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4657" w:rsidRPr="008A664E" w:rsidRDefault="001D4657">
      <w:pPr>
        <w:sectPr w:rsidR="001D4657" w:rsidRPr="008A664E" w:rsidSect="000248BA">
          <w:headerReference w:type="default" r:id="rId7"/>
          <w:footerReference w:type="default" r:id="rId8"/>
          <w:headerReference w:type="first" r:id="rId9"/>
          <w:pgSz w:w="11906" w:h="16838"/>
          <w:pgMar w:top="1418" w:right="1418" w:bottom="1134" w:left="1418" w:header="567" w:footer="0" w:gutter="0"/>
          <w:cols w:space="708"/>
          <w:titlePg/>
          <w:docGrid w:linePitch="360"/>
        </w:sectPr>
      </w:pPr>
      <w:r>
        <w:rPr>
          <w:noProof/>
          <w:lang w:eastAsia="hr-HR"/>
        </w:rPr>
        <w:pict>
          <v:shapetype id="_x0000_t202" coordsize="21600,21600" o:spt="202" path="m,l,21600r21600,l21600,xe">
            <v:stroke joinstyle="miter"/>
            <v:path gradientshapeok="t" o:connecttype="rect"/>
          </v:shapetype>
          <v:shape id="Text Box 4" o:spid="_x0000_s1038" type="#_x0000_t202" style="position:absolute;left:0;text-align:left;margin-left:212.4pt;margin-top:784.5pt;width:251.5pt;height:41.1pt;z-index:251640320;visibility:visible;mso-position-vertical-relative:page;v-text-anchor:bottom"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" o:allowoverlap="f" filled="f" stroked="f" strokeweight="1pt">
            <v:textbox>
              <w:txbxContent>
                <w:p w:rsidR="001D4657" w:rsidRPr="000007B5" w:rsidRDefault="001D4657" w:rsidP="005A492C">
                  <w:pPr>
                    <w:pStyle w:val="Date"/>
                  </w:pPr>
                  <w:r>
                    <w:t>ožujak, 2018.</w:t>
                  </w:r>
                </w:p>
              </w:txbxContent>
            </v:textbox>
            <w10:wrap type="through" anchory="page"/>
          </v:shape>
        </w:pict>
      </w:r>
      <w:r>
        <w:rPr>
          <w:noProof/>
          <w:lang w:eastAsia="hr-HR"/>
        </w:rPr>
        <w:pict>
          <v:shape id="Text Box 2" o:spid="_x0000_s1039" type="#_x0000_t202" style="position:absolute;left:0;text-align:left;margin-left:207.55pt;margin-top:195.95pt;width:269.25pt;height:112.05pt;z-index:25163827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IzuQ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" o:allowoverlap="f" filled="f" stroked="f">
            <v:textbox>
              <w:txbxContent>
                <w:p w:rsidR="001D4657" w:rsidRPr="009C1542" w:rsidRDefault="001D4657" w:rsidP="009C1542">
                  <w:pPr>
                    <w:rPr>
                      <w:b/>
                      <w:sz w:val="36"/>
                    </w:rPr>
                  </w:pPr>
                  <w:r>
                    <w:rPr>
                      <w:b/>
                      <w:sz w:val="36"/>
                    </w:rPr>
                    <w:t>Procjena rizika od velikih nesreća</w:t>
                  </w:r>
                </w:p>
              </w:txbxContent>
            </v:textbox>
            <w10:wrap anchory="page"/>
            <w10:anchorlock/>
          </v:shape>
        </w:pict>
      </w:r>
      <w:r>
        <w:rPr>
          <w:noProof/>
          <w:lang w:eastAsia="hr-HR"/>
        </w:rPr>
        <w:pict>
          <v:shape id="Text Box 3" o:spid="_x0000_s1040" type="#_x0000_t202" style="position:absolute;left:0;text-align:left;margin-left:207.9pt;margin-top:364.6pt;width:266.45pt;height:167.8pt;z-index:25163929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BovA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" o:allowoverlap="f" filled="f" stroked="f">
            <v:textbox>
              <w:txbxContent>
                <w:p w:rsidR="001D4657" w:rsidRPr="00B8360D" w:rsidRDefault="001D4657" w:rsidP="00917306">
                  <w:pPr>
                    <w:rPr>
                      <w:color w:val="009627"/>
                      <w:sz w:val="36"/>
                    </w:rPr>
                  </w:pPr>
                  <w:r>
                    <w:rPr>
                      <w:color w:val="009627"/>
                      <w:sz w:val="36"/>
                    </w:rPr>
                    <w:t>Općina Baška</w:t>
                  </w:r>
                </w:p>
              </w:txbxContent>
            </v:textbox>
            <w10:wrap anchory="page"/>
            <w10:anchorlock/>
          </v:shape>
        </w:pict>
      </w:r>
    </w:p>
    <w:tbl>
      <w:tblPr>
        <w:tblW w:w="8930" w:type="dxa"/>
        <w:jc w:val="right"/>
        <w:tblLook w:val="00A0"/>
      </w:tblPr>
      <w:tblGrid>
        <w:gridCol w:w="1478"/>
        <w:gridCol w:w="2208"/>
        <w:gridCol w:w="2374"/>
        <w:gridCol w:w="2870"/>
      </w:tblGrid>
      <w:tr w:rsidR="001D4657" w:rsidRPr="007659A4" w:rsidTr="006C06F3">
        <w:trPr>
          <w:trHeight w:val="284"/>
          <w:jc w:val="right"/>
        </w:trPr>
        <w:tc>
          <w:tcPr>
            <w:tcW w:w="1478" w:type="dxa"/>
            <w:tcBorders>
              <w:right w:val="single" w:sz="4" w:space="0" w:color="54883D"/>
            </w:tcBorders>
          </w:tcPr>
          <w:p w:rsidR="001D4657" w:rsidRPr="007659A4" w:rsidRDefault="001D4657" w:rsidP="00F37457">
            <w:pPr>
              <w:rPr>
                <w:sz w:val="20"/>
                <w:szCs w:val="20"/>
              </w:rPr>
            </w:pPr>
            <w:r w:rsidRPr="007659A4">
              <w:rPr>
                <w:sz w:val="20"/>
                <w:szCs w:val="20"/>
              </w:rPr>
              <w:t>Naručitelj:</w:t>
            </w:r>
          </w:p>
        </w:tc>
        <w:tc>
          <w:tcPr>
            <w:tcW w:w="4582" w:type="dxa"/>
            <w:gridSpan w:val="2"/>
            <w:tcBorders>
              <w:left w:val="single" w:sz="4" w:space="0" w:color="54883D"/>
            </w:tcBorders>
          </w:tcPr>
          <w:p w:rsidR="001D4657" w:rsidRPr="007659A4" w:rsidRDefault="001D4657" w:rsidP="008A664E">
            <w:pPr>
              <w:rPr>
                <w:b/>
                <w:sz w:val="20"/>
                <w:szCs w:val="20"/>
              </w:rPr>
            </w:pPr>
            <w:r w:rsidRPr="007659A4">
              <w:rPr>
                <w:b/>
                <w:sz w:val="20"/>
                <w:szCs w:val="20"/>
              </w:rPr>
              <w:t>Općina Baška</w:t>
            </w:r>
          </w:p>
        </w:tc>
        <w:tc>
          <w:tcPr>
            <w:tcW w:w="2870" w:type="dxa"/>
          </w:tcPr>
          <w:p w:rsidR="001D4657" w:rsidRPr="007659A4" w:rsidRDefault="001D4657" w:rsidP="00F37457">
            <w:pPr>
              <w:rPr>
                <w:sz w:val="20"/>
                <w:szCs w:val="20"/>
              </w:rPr>
            </w:pPr>
          </w:p>
        </w:tc>
      </w:tr>
      <w:tr w:rsidR="001D4657" w:rsidRPr="007659A4" w:rsidTr="006C06F3">
        <w:trPr>
          <w:trHeight w:val="284"/>
          <w:jc w:val="right"/>
        </w:trPr>
        <w:tc>
          <w:tcPr>
            <w:tcW w:w="1478" w:type="dxa"/>
            <w:tcBorders>
              <w:right w:val="single" w:sz="4" w:space="0" w:color="54883D"/>
            </w:tcBorders>
          </w:tcPr>
          <w:p w:rsidR="001D4657" w:rsidRPr="007659A4" w:rsidRDefault="001D4657" w:rsidP="00F37457">
            <w:pPr>
              <w:rPr>
                <w:sz w:val="20"/>
                <w:szCs w:val="20"/>
              </w:rPr>
            </w:pPr>
            <w:r w:rsidRPr="007659A4">
              <w:rPr>
                <w:sz w:val="20"/>
                <w:szCs w:val="20"/>
              </w:rPr>
              <w:t>PREDMET:</w:t>
            </w:r>
          </w:p>
        </w:tc>
        <w:tc>
          <w:tcPr>
            <w:tcW w:w="4582" w:type="dxa"/>
            <w:gridSpan w:val="2"/>
            <w:tcBorders>
              <w:left w:val="single" w:sz="4" w:space="0" w:color="54883D"/>
            </w:tcBorders>
          </w:tcPr>
          <w:p w:rsidR="001D4657" w:rsidRPr="007659A4" w:rsidRDefault="001D4657" w:rsidP="00F37457">
            <w:pPr>
              <w:rPr>
                <w:sz w:val="20"/>
                <w:szCs w:val="20"/>
              </w:rPr>
            </w:pPr>
            <w:r w:rsidRPr="007659A4">
              <w:rPr>
                <w:sz w:val="20"/>
                <w:szCs w:val="20"/>
              </w:rPr>
              <w:t xml:space="preserve">Procjena rizika od velikih nesreća </w:t>
            </w:r>
          </w:p>
        </w:tc>
        <w:tc>
          <w:tcPr>
            <w:tcW w:w="2870" w:type="dxa"/>
          </w:tcPr>
          <w:p w:rsidR="001D4657" w:rsidRPr="007659A4" w:rsidRDefault="001D4657" w:rsidP="00F37457">
            <w:pPr>
              <w:rPr>
                <w:sz w:val="20"/>
                <w:szCs w:val="20"/>
              </w:rPr>
            </w:pPr>
          </w:p>
        </w:tc>
      </w:tr>
      <w:tr w:rsidR="001D4657" w:rsidRPr="007659A4" w:rsidTr="006C06F3">
        <w:trPr>
          <w:trHeight w:val="284"/>
          <w:jc w:val="right"/>
        </w:trPr>
        <w:tc>
          <w:tcPr>
            <w:tcW w:w="1478" w:type="dxa"/>
            <w:tcBorders>
              <w:right w:val="single" w:sz="4" w:space="0" w:color="54883D"/>
            </w:tcBorders>
          </w:tcPr>
          <w:p w:rsidR="001D4657" w:rsidRPr="007659A4" w:rsidRDefault="001D4657" w:rsidP="00F37457">
            <w:pPr>
              <w:rPr>
                <w:sz w:val="20"/>
                <w:szCs w:val="20"/>
              </w:rPr>
            </w:pPr>
            <w:r w:rsidRPr="007659A4">
              <w:rPr>
                <w:sz w:val="20"/>
                <w:szCs w:val="20"/>
              </w:rPr>
              <w:t>Oznaka dokumenta:</w:t>
            </w:r>
          </w:p>
        </w:tc>
        <w:tc>
          <w:tcPr>
            <w:tcW w:w="4582" w:type="dxa"/>
            <w:gridSpan w:val="2"/>
            <w:tcBorders>
              <w:left w:val="single" w:sz="4" w:space="0" w:color="54883D"/>
            </w:tcBorders>
          </w:tcPr>
          <w:p w:rsidR="001D4657" w:rsidRPr="007659A4" w:rsidRDefault="001D4657" w:rsidP="008A664E">
            <w:pPr>
              <w:rPr>
                <w:sz w:val="20"/>
                <w:szCs w:val="20"/>
              </w:rPr>
            </w:pPr>
            <w:r w:rsidRPr="007659A4">
              <w:rPr>
                <w:sz w:val="20"/>
                <w:szCs w:val="20"/>
              </w:rPr>
              <w:t xml:space="preserve">RN/2017/0139 </w:t>
            </w:r>
          </w:p>
        </w:tc>
        <w:tc>
          <w:tcPr>
            <w:tcW w:w="2870" w:type="dxa"/>
          </w:tcPr>
          <w:p w:rsidR="001D4657" w:rsidRPr="007659A4" w:rsidRDefault="001D4657" w:rsidP="00F37457">
            <w:pPr>
              <w:rPr>
                <w:sz w:val="20"/>
                <w:szCs w:val="20"/>
              </w:rPr>
            </w:pPr>
          </w:p>
        </w:tc>
      </w:tr>
      <w:tr w:rsidR="001D4657" w:rsidRPr="007659A4" w:rsidTr="00E00001">
        <w:trPr>
          <w:trHeight w:val="3323"/>
          <w:jc w:val="right"/>
        </w:trPr>
        <w:tc>
          <w:tcPr>
            <w:tcW w:w="1478" w:type="dxa"/>
            <w:tcBorders>
              <w:right w:val="single" w:sz="4" w:space="0" w:color="54883D"/>
            </w:tcBorders>
          </w:tcPr>
          <w:p w:rsidR="001D4657" w:rsidRPr="007659A4" w:rsidRDefault="001D4657" w:rsidP="00F37457">
            <w:pPr>
              <w:rPr>
                <w:sz w:val="20"/>
                <w:szCs w:val="20"/>
              </w:rPr>
            </w:pPr>
            <w:r w:rsidRPr="007659A4">
              <w:rPr>
                <w:sz w:val="20"/>
                <w:szCs w:val="20"/>
              </w:rPr>
              <w:t>Popis radne skupine:</w:t>
            </w:r>
          </w:p>
        </w:tc>
        <w:tc>
          <w:tcPr>
            <w:tcW w:w="7452" w:type="dxa"/>
            <w:gridSpan w:val="3"/>
            <w:tcBorders>
              <w:left w:val="single" w:sz="4" w:space="0" w:color="54883D"/>
            </w:tcBorders>
            <w:vAlign w:val="center"/>
          </w:tcPr>
          <w:p w:rsidR="001D4657" w:rsidRPr="00E00001" w:rsidRDefault="001D4657" w:rsidP="00F37457">
            <w:pPr>
              <w:autoSpaceDE w:val="0"/>
              <w:autoSpaceDN w:val="0"/>
              <w:adjustRightInd w:val="0"/>
              <w:spacing w:line="360" w:lineRule="auto"/>
              <w:rPr>
                <w:sz w:val="20"/>
                <w:szCs w:val="20"/>
              </w:rPr>
            </w:pPr>
            <w:r w:rsidRPr="00E00001">
              <w:rPr>
                <w:sz w:val="20"/>
                <w:szCs w:val="20"/>
              </w:rPr>
              <w:t>Bruno Seršić, (član Općinskog vijeća Općine Baška) - načelnik,</w:t>
            </w:r>
          </w:p>
          <w:p w:rsidR="001D4657" w:rsidRDefault="001D4657" w:rsidP="00F37457">
            <w:pPr>
              <w:autoSpaceDE w:val="0"/>
              <w:autoSpaceDN w:val="0"/>
              <w:adjustRightInd w:val="0"/>
              <w:spacing w:line="360" w:lineRule="auto"/>
              <w:rPr>
                <w:sz w:val="20"/>
                <w:szCs w:val="20"/>
              </w:rPr>
            </w:pPr>
            <w:r w:rsidRPr="00E00001">
              <w:rPr>
                <w:sz w:val="20"/>
                <w:szCs w:val="20"/>
              </w:rPr>
              <w:t>Neven Dorčić, (komunalni redar u Općini Baška) - zamjenik načelnika,</w:t>
            </w:r>
          </w:p>
          <w:p w:rsidR="001D4657" w:rsidRPr="00E00001" w:rsidRDefault="001D4657" w:rsidP="00F37457">
            <w:pPr>
              <w:autoSpaceDE w:val="0"/>
              <w:autoSpaceDN w:val="0"/>
              <w:adjustRightInd w:val="0"/>
              <w:spacing w:line="360" w:lineRule="auto"/>
              <w:rPr>
                <w:sz w:val="20"/>
                <w:szCs w:val="20"/>
              </w:rPr>
            </w:pPr>
            <w:r>
              <w:rPr>
                <w:sz w:val="20"/>
                <w:szCs w:val="20"/>
              </w:rPr>
              <w:t>Darko Krpan (voditelj Ureda načelnika) - član</w:t>
            </w:r>
          </w:p>
          <w:p w:rsidR="001D4657" w:rsidRPr="00E00001" w:rsidRDefault="001D4657" w:rsidP="00F37457">
            <w:pPr>
              <w:autoSpaceDE w:val="0"/>
              <w:autoSpaceDN w:val="0"/>
              <w:adjustRightInd w:val="0"/>
              <w:spacing w:line="360" w:lineRule="auto"/>
              <w:rPr>
                <w:sz w:val="20"/>
                <w:szCs w:val="20"/>
              </w:rPr>
            </w:pPr>
            <w:r w:rsidRPr="00E00001">
              <w:rPr>
                <w:sz w:val="20"/>
                <w:szCs w:val="20"/>
              </w:rPr>
              <w:t>Karla Jurešić, (direktorica TD Baška d.o.o.) - član,</w:t>
            </w:r>
          </w:p>
          <w:p w:rsidR="001D4657" w:rsidRPr="00E00001" w:rsidRDefault="001D4657" w:rsidP="00F37457">
            <w:pPr>
              <w:autoSpaceDE w:val="0"/>
              <w:autoSpaceDN w:val="0"/>
              <w:adjustRightInd w:val="0"/>
              <w:spacing w:line="360" w:lineRule="auto"/>
              <w:rPr>
                <w:sz w:val="20"/>
                <w:szCs w:val="20"/>
              </w:rPr>
            </w:pPr>
            <w:r w:rsidRPr="00E00001">
              <w:rPr>
                <w:sz w:val="20"/>
                <w:szCs w:val="20"/>
              </w:rPr>
              <w:t>Snježana Grgurić dr.med, (Liječnica u ordinaciji opće medicine u Baški) - član,</w:t>
            </w:r>
          </w:p>
          <w:p w:rsidR="001D4657" w:rsidRPr="00E00001" w:rsidRDefault="001D4657" w:rsidP="00F37457">
            <w:pPr>
              <w:autoSpaceDE w:val="0"/>
              <w:autoSpaceDN w:val="0"/>
              <w:adjustRightInd w:val="0"/>
              <w:spacing w:line="360" w:lineRule="auto"/>
              <w:rPr>
                <w:sz w:val="20"/>
                <w:szCs w:val="20"/>
              </w:rPr>
            </w:pPr>
            <w:r w:rsidRPr="00E00001">
              <w:rPr>
                <w:sz w:val="20"/>
                <w:szCs w:val="20"/>
              </w:rPr>
              <w:t>Borislav Jelušić (zapovjednik DVD Baška) - član,</w:t>
            </w:r>
          </w:p>
          <w:p w:rsidR="001D4657" w:rsidRPr="00E00001" w:rsidRDefault="001D4657" w:rsidP="00F37457">
            <w:pPr>
              <w:autoSpaceDE w:val="0"/>
              <w:autoSpaceDN w:val="0"/>
              <w:adjustRightInd w:val="0"/>
              <w:spacing w:line="360" w:lineRule="auto"/>
              <w:rPr>
                <w:sz w:val="20"/>
                <w:szCs w:val="20"/>
              </w:rPr>
            </w:pPr>
            <w:r w:rsidRPr="00E00001">
              <w:rPr>
                <w:sz w:val="20"/>
                <w:szCs w:val="20"/>
              </w:rPr>
              <w:t>Petar Jagodnik (viši tehničar civilne zaštite za prevenciju i planiranje u PUZS Rijeka) - član,</w:t>
            </w:r>
          </w:p>
          <w:p w:rsidR="001D4657" w:rsidRPr="00E00001" w:rsidRDefault="001D4657" w:rsidP="00F37457">
            <w:pPr>
              <w:autoSpaceDE w:val="0"/>
              <w:autoSpaceDN w:val="0"/>
              <w:adjustRightInd w:val="0"/>
              <w:spacing w:line="360" w:lineRule="auto"/>
              <w:rPr>
                <w:sz w:val="20"/>
                <w:szCs w:val="20"/>
              </w:rPr>
            </w:pPr>
            <w:r w:rsidRPr="00E00001">
              <w:rPr>
                <w:sz w:val="20"/>
                <w:szCs w:val="20"/>
              </w:rPr>
              <w:t>Dejan Hriljac (načelnik PP Krk) - član,</w:t>
            </w:r>
          </w:p>
          <w:p w:rsidR="001D4657" w:rsidRPr="00E00001" w:rsidRDefault="001D4657" w:rsidP="00F37457">
            <w:pPr>
              <w:autoSpaceDE w:val="0"/>
              <w:autoSpaceDN w:val="0"/>
              <w:adjustRightInd w:val="0"/>
              <w:spacing w:line="360" w:lineRule="auto"/>
              <w:rPr>
                <w:sz w:val="20"/>
                <w:szCs w:val="20"/>
              </w:rPr>
            </w:pPr>
            <w:r w:rsidRPr="00E00001">
              <w:rPr>
                <w:sz w:val="20"/>
                <w:szCs w:val="20"/>
              </w:rPr>
              <w:t>Marija Jakominić (ravnateljica Gradskog društva Crvenog križa Krk) - član,</w:t>
            </w:r>
          </w:p>
          <w:p w:rsidR="001D4657" w:rsidRPr="00E00001" w:rsidRDefault="001D4657" w:rsidP="00AD4B04">
            <w:pPr>
              <w:autoSpaceDE w:val="0"/>
              <w:autoSpaceDN w:val="0"/>
              <w:adjustRightInd w:val="0"/>
              <w:spacing w:line="360" w:lineRule="auto"/>
              <w:rPr>
                <w:sz w:val="20"/>
                <w:szCs w:val="20"/>
              </w:rPr>
            </w:pPr>
            <w:r w:rsidRPr="00E00001">
              <w:rPr>
                <w:sz w:val="20"/>
                <w:szCs w:val="20"/>
              </w:rPr>
              <w:t>Igor Petrič</w:t>
            </w:r>
            <w:r>
              <w:rPr>
                <w:sz w:val="20"/>
                <w:szCs w:val="20"/>
              </w:rPr>
              <w:t>ić (HGSS Stanica Rijeka) – član</w:t>
            </w:r>
          </w:p>
        </w:tc>
      </w:tr>
      <w:tr w:rsidR="001D4657" w:rsidRPr="007659A4" w:rsidTr="00E00001">
        <w:trPr>
          <w:trHeight w:val="591"/>
          <w:jc w:val="right"/>
        </w:trPr>
        <w:tc>
          <w:tcPr>
            <w:tcW w:w="1478" w:type="dxa"/>
            <w:tcBorders>
              <w:right w:val="single" w:sz="4" w:space="0" w:color="54883D"/>
            </w:tcBorders>
          </w:tcPr>
          <w:p w:rsidR="001D4657" w:rsidRPr="007659A4" w:rsidRDefault="001D4657" w:rsidP="00F37457">
            <w:pPr>
              <w:spacing w:before="0" w:after="0" w:line="240" w:lineRule="auto"/>
              <w:rPr>
                <w:sz w:val="20"/>
                <w:szCs w:val="20"/>
              </w:rPr>
            </w:pPr>
          </w:p>
          <w:p w:rsidR="001D4657" w:rsidRPr="007659A4" w:rsidRDefault="001D4657" w:rsidP="00F37457">
            <w:pPr>
              <w:spacing w:before="0" w:after="0" w:line="240" w:lineRule="auto"/>
              <w:rPr>
                <w:sz w:val="20"/>
                <w:szCs w:val="20"/>
              </w:rPr>
            </w:pPr>
            <w:r w:rsidRPr="007659A4">
              <w:rPr>
                <w:sz w:val="20"/>
                <w:szCs w:val="20"/>
              </w:rPr>
              <w:t>Djelatnici tvrtke DLS d.o.o.:</w:t>
            </w:r>
          </w:p>
          <w:p w:rsidR="001D4657" w:rsidRPr="007659A4" w:rsidRDefault="001D4657" w:rsidP="00F37457">
            <w:pPr>
              <w:spacing w:before="0" w:after="0" w:line="240" w:lineRule="auto"/>
              <w:rPr>
                <w:sz w:val="20"/>
                <w:szCs w:val="20"/>
              </w:rPr>
            </w:pPr>
          </w:p>
        </w:tc>
        <w:tc>
          <w:tcPr>
            <w:tcW w:w="2208" w:type="dxa"/>
            <w:tcBorders>
              <w:left w:val="single" w:sz="4" w:space="0" w:color="54883D"/>
            </w:tcBorders>
            <w:vAlign w:val="center"/>
          </w:tcPr>
          <w:p w:rsidR="001D4657" w:rsidRPr="007659A4" w:rsidRDefault="001D4657" w:rsidP="00F37457">
            <w:pPr>
              <w:spacing w:before="0" w:after="0" w:line="240" w:lineRule="auto"/>
              <w:jc w:val="left"/>
              <w:rPr>
                <w:b/>
                <w:sz w:val="20"/>
                <w:szCs w:val="20"/>
              </w:rPr>
            </w:pPr>
            <w:r w:rsidRPr="007659A4">
              <w:rPr>
                <w:b/>
                <w:sz w:val="20"/>
                <w:szCs w:val="20"/>
              </w:rPr>
              <w:t xml:space="preserve">Hana Radovanović        </w:t>
            </w:r>
          </w:p>
        </w:tc>
        <w:tc>
          <w:tcPr>
            <w:tcW w:w="2374" w:type="dxa"/>
            <w:vAlign w:val="center"/>
          </w:tcPr>
          <w:p w:rsidR="001D4657" w:rsidRPr="007659A4" w:rsidRDefault="001D4657" w:rsidP="00F37457">
            <w:pPr>
              <w:spacing w:before="0" w:after="0" w:line="240" w:lineRule="auto"/>
              <w:jc w:val="left"/>
              <w:rPr>
                <w:sz w:val="20"/>
                <w:szCs w:val="20"/>
              </w:rPr>
            </w:pPr>
            <w:r w:rsidRPr="007659A4">
              <w:rPr>
                <w:sz w:val="20"/>
                <w:szCs w:val="20"/>
              </w:rPr>
              <w:t>ing.el.</w:t>
            </w:r>
          </w:p>
        </w:tc>
        <w:tc>
          <w:tcPr>
            <w:tcW w:w="2870" w:type="dxa"/>
            <w:vAlign w:val="center"/>
          </w:tcPr>
          <w:p w:rsidR="001D4657" w:rsidRPr="007659A4" w:rsidRDefault="001D4657" w:rsidP="00F37457">
            <w:pPr>
              <w:spacing w:before="0" w:after="0" w:line="240" w:lineRule="auto"/>
              <w:jc w:val="left"/>
              <w:rPr>
                <w:sz w:val="20"/>
                <w:szCs w:val="20"/>
              </w:rPr>
            </w:pPr>
            <w:r w:rsidRPr="003C7389">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1" o:spid="_x0000_i1025" type="#_x0000_t75" style="width:109.8pt;height:29.4pt;visibility:visible">
                  <v:imagedata r:id="rId10"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F37457">
            <w:pPr>
              <w:spacing w:before="0" w:after="0" w:line="240" w:lineRule="auto"/>
              <w:rPr>
                <w:sz w:val="20"/>
                <w:szCs w:val="20"/>
              </w:rPr>
            </w:pPr>
          </w:p>
        </w:tc>
        <w:tc>
          <w:tcPr>
            <w:tcW w:w="2208" w:type="dxa"/>
            <w:tcBorders>
              <w:left w:val="single" w:sz="4" w:space="0" w:color="54883D"/>
            </w:tcBorders>
            <w:vAlign w:val="center"/>
          </w:tcPr>
          <w:p w:rsidR="001D4657" w:rsidRPr="007659A4" w:rsidRDefault="001D4657" w:rsidP="00F37457">
            <w:pPr>
              <w:spacing w:before="0" w:after="0" w:line="240" w:lineRule="auto"/>
              <w:jc w:val="left"/>
              <w:rPr>
                <w:b/>
                <w:sz w:val="20"/>
                <w:szCs w:val="20"/>
              </w:rPr>
            </w:pPr>
            <w:r w:rsidRPr="007659A4">
              <w:rPr>
                <w:b/>
                <w:sz w:val="20"/>
                <w:szCs w:val="20"/>
              </w:rPr>
              <w:t>Daniel Bukvić</w:t>
            </w:r>
          </w:p>
        </w:tc>
        <w:tc>
          <w:tcPr>
            <w:tcW w:w="2374" w:type="dxa"/>
            <w:vAlign w:val="center"/>
          </w:tcPr>
          <w:p w:rsidR="001D4657" w:rsidRPr="007659A4" w:rsidRDefault="001D4657" w:rsidP="00F37457">
            <w:pPr>
              <w:spacing w:before="0" w:after="0" w:line="240" w:lineRule="auto"/>
              <w:jc w:val="left"/>
              <w:rPr>
                <w:sz w:val="20"/>
                <w:szCs w:val="20"/>
              </w:rPr>
            </w:pPr>
            <w:r w:rsidRPr="007659A4">
              <w:rPr>
                <w:sz w:val="20"/>
                <w:szCs w:val="20"/>
              </w:rPr>
              <w:t>mag.ing.aedif.</w:t>
            </w:r>
          </w:p>
        </w:tc>
        <w:tc>
          <w:tcPr>
            <w:tcW w:w="2870" w:type="dxa"/>
            <w:vAlign w:val="center"/>
          </w:tcPr>
          <w:p w:rsidR="001D4657" w:rsidRPr="007659A4" w:rsidRDefault="001D4657" w:rsidP="00F37457">
            <w:pPr>
              <w:spacing w:before="0" w:after="0"/>
              <w:jc w:val="left"/>
              <w:rPr>
                <w:sz w:val="20"/>
                <w:szCs w:val="20"/>
              </w:rPr>
            </w:pPr>
            <w:r w:rsidRPr="00017CE5">
              <w:rPr>
                <w:noProof/>
                <w:sz w:val="20"/>
                <w:szCs w:val="20"/>
                <w:lang w:eastAsia="hr-HR"/>
              </w:rPr>
              <w:pict>
                <v:shape id="Picture 225" o:spid="_x0000_i1026" type="#_x0000_t75" style="width:61.2pt;height:31.2pt;visibility:visible">
                  <v:imagedata r:id="rId11"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F37457">
            <w:pPr>
              <w:spacing w:before="0" w:after="0" w:line="240" w:lineRule="auto"/>
              <w:rPr>
                <w:sz w:val="20"/>
                <w:szCs w:val="20"/>
              </w:rPr>
            </w:pPr>
          </w:p>
        </w:tc>
        <w:tc>
          <w:tcPr>
            <w:tcW w:w="2208" w:type="dxa"/>
            <w:tcBorders>
              <w:left w:val="single" w:sz="4" w:space="0" w:color="54883D"/>
            </w:tcBorders>
            <w:vAlign w:val="center"/>
          </w:tcPr>
          <w:p w:rsidR="001D4657" w:rsidRPr="007659A4" w:rsidRDefault="001D4657" w:rsidP="00F37457">
            <w:pPr>
              <w:spacing w:before="0" w:after="0" w:line="240" w:lineRule="auto"/>
              <w:jc w:val="left"/>
              <w:rPr>
                <w:b/>
                <w:sz w:val="20"/>
                <w:szCs w:val="20"/>
              </w:rPr>
            </w:pPr>
            <w:r w:rsidRPr="00E00001">
              <w:rPr>
                <w:b/>
                <w:color w:val="auto"/>
                <w:sz w:val="20"/>
                <w:szCs w:val="20"/>
              </w:rPr>
              <w:t>Anita Kulušić</w:t>
            </w:r>
          </w:p>
        </w:tc>
        <w:tc>
          <w:tcPr>
            <w:tcW w:w="2374" w:type="dxa"/>
            <w:vAlign w:val="center"/>
          </w:tcPr>
          <w:p w:rsidR="001D4657" w:rsidRPr="007659A4" w:rsidRDefault="001D4657" w:rsidP="00F37457">
            <w:pPr>
              <w:spacing w:before="0" w:after="0" w:line="240" w:lineRule="auto"/>
              <w:jc w:val="left"/>
              <w:rPr>
                <w:sz w:val="20"/>
                <w:szCs w:val="20"/>
              </w:rPr>
            </w:pPr>
            <w:r w:rsidRPr="007659A4">
              <w:rPr>
                <w:sz w:val="20"/>
                <w:szCs w:val="20"/>
              </w:rPr>
              <w:t>mag.geol.</w:t>
            </w:r>
          </w:p>
        </w:tc>
        <w:tc>
          <w:tcPr>
            <w:tcW w:w="2870" w:type="dxa"/>
            <w:vAlign w:val="center"/>
          </w:tcPr>
          <w:p w:rsidR="001D4657" w:rsidRPr="007659A4" w:rsidRDefault="001D4657" w:rsidP="00F37457">
            <w:pPr>
              <w:spacing w:before="0" w:after="0"/>
              <w:jc w:val="left"/>
              <w:rPr>
                <w:sz w:val="20"/>
                <w:szCs w:val="20"/>
              </w:rPr>
            </w:pPr>
            <w:r w:rsidRPr="00017CE5">
              <w:rPr>
                <w:noProof/>
                <w:sz w:val="20"/>
                <w:szCs w:val="20"/>
                <w:lang w:eastAsia="hr-HR"/>
              </w:rPr>
              <w:pict>
                <v:shape id="Slika 42" o:spid="_x0000_i1027" type="#_x0000_t75" style="width:85.8pt;height:28.2pt;visibility:visible">
                  <v:imagedata r:id="rId12"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F37457">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F37457">
            <w:pPr>
              <w:spacing w:before="0" w:after="0" w:line="240" w:lineRule="auto"/>
              <w:jc w:val="left"/>
              <w:rPr>
                <w:b/>
                <w:color w:val="auto"/>
                <w:sz w:val="20"/>
                <w:szCs w:val="20"/>
              </w:rPr>
            </w:pPr>
          </w:p>
          <w:p w:rsidR="001D4657" w:rsidRPr="00E00001" w:rsidRDefault="001D4657" w:rsidP="00F37457">
            <w:pPr>
              <w:spacing w:before="0" w:after="0" w:line="240" w:lineRule="auto"/>
              <w:jc w:val="left"/>
              <w:rPr>
                <w:b/>
                <w:color w:val="auto"/>
                <w:sz w:val="20"/>
                <w:szCs w:val="20"/>
              </w:rPr>
            </w:pPr>
            <w:r w:rsidRPr="00E00001">
              <w:rPr>
                <w:b/>
                <w:color w:val="auto"/>
                <w:sz w:val="20"/>
                <w:szCs w:val="20"/>
              </w:rPr>
              <w:t>Mišo Kucelj</w:t>
            </w:r>
          </w:p>
        </w:tc>
        <w:tc>
          <w:tcPr>
            <w:tcW w:w="2374" w:type="dxa"/>
            <w:vAlign w:val="center"/>
          </w:tcPr>
          <w:p w:rsidR="001D4657" w:rsidRPr="007659A4" w:rsidRDefault="001D4657" w:rsidP="00F37457">
            <w:pPr>
              <w:spacing w:before="0" w:after="0" w:line="240" w:lineRule="auto"/>
              <w:jc w:val="left"/>
              <w:rPr>
                <w:sz w:val="20"/>
                <w:szCs w:val="20"/>
              </w:rPr>
            </w:pPr>
            <w:r w:rsidRPr="00E00001">
              <w:rPr>
                <w:color w:val="auto"/>
                <w:sz w:val="20"/>
                <w:szCs w:val="20"/>
              </w:rPr>
              <w:t>mag.ing.geol.</w:t>
            </w:r>
          </w:p>
        </w:tc>
        <w:tc>
          <w:tcPr>
            <w:tcW w:w="2870" w:type="dxa"/>
            <w:vAlign w:val="center"/>
          </w:tcPr>
          <w:p w:rsidR="001D4657" w:rsidRPr="007659A4" w:rsidRDefault="001D4657" w:rsidP="00F37457">
            <w:pPr>
              <w:spacing w:before="0" w:after="0"/>
              <w:jc w:val="left"/>
              <w:rPr>
                <w:noProof/>
                <w:sz w:val="20"/>
                <w:szCs w:val="20"/>
                <w:lang w:eastAsia="hr-HR"/>
              </w:rPr>
            </w:pPr>
            <w:r w:rsidRPr="003C7389">
              <w:rPr>
                <w:noProof/>
                <w:lang w:eastAsia="hr-HR"/>
              </w:rPr>
              <w:pict>
                <v:shape id="Picture 226" o:spid="_x0000_i1028" type="#_x0000_t75" style="width:93pt;height:30pt;visibility:visible">
                  <v:imagedata r:id="rId13"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585348">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585348">
            <w:pPr>
              <w:spacing w:before="0" w:after="0" w:line="240" w:lineRule="auto"/>
              <w:jc w:val="left"/>
              <w:rPr>
                <w:b/>
                <w:color w:val="auto"/>
                <w:sz w:val="20"/>
                <w:szCs w:val="20"/>
              </w:rPr>
            </w:pPr>
          </w:p>
          <w:p w:rsidR="001D4657" w:rsidRPr="007659A4" w:rsidRDefault="001D4657" w:rsidP="00585348">
            <w:pPr>
              <w:spacing w:before="0" w:after="0" w:line="240" w:lineRule="auto"/>
              <w:jc w:val="left"/>
              <w:rPr>
                <w:b/>
                <w:sz w:val="20"/>
                <w:szCs w:val="20"/>
              </w:rPr>
            </w:pPr>
            <w:r w:rsidRPr="00E00001">
              <w:rPr>
                <w:b/>
                <w:color w:val="auto"/>
                <w:sz w:val="20"/>
                <w:szCs w:val="20"/>
              </w:rPr>
              <w:t>Matija Hrastovski</w:t>
            </w:r>
          </w:p>
        </w:tc>
        <w:tc>
          <w:tcPr>
            <w:tcW w:w="2374" w:type="dxa"/>
            <w:vAlign w:val="center"/>
          </w:tcPr>
          <w:p w:rsidR="001D4657" w:rsidRPr="00E00001" w:rsidRDefault="001D4657" w:rsidP="00585348">
            <w:pPr>
              <w:spacing w:before="0" w:after="0" w:line="240" w:lineRule="auto"/>
              <w:jc w:val="left"/>
              <w:rPr>
                <w:color w:val="auto"/>
                <w:sz w:val="20"/>
                <w:szCs w:val="20"/>
              </w:rPr>
            </w:pPr>
          </w:p>
          <w:p w:rsidR="001D4657" w:rsidRPr="007659A4" w:rsidRDefault="001D4657" w:rsidP="00585348">
            <w:pPr>
              <w:spacing w:before="0" w:after="0" w:line="240" w:lineRule="auto"/>
              <w:jc w:val="left"/>
              <w:rPr>
                <w:sz w:val="20"/>
                <w:szCs w:val="20"/>
              </w:rPr>
            </w:pPr>
            <w:r w:rsidRPr="00E00001">
              <w:rPr>
                <w:color w:val="auto"/>
                <w:sz w:val="20"/>
                <w:szCs w:val="20"/>
              </w:rPr>
              <w:t>mag.ing.geol.</w:t>
            </w:r>
          </w:p>
        </w:tc>
        <w:tc>
          <w:tcPr>
            <w:tcW w:w="2870" w:type="dxa"/>
            <w:vAlign w:val="center"/>
          </w:tcPr>
          <w:p w:rsidR="001D4657" w:rsidRPr="007659A4" w:rsidRDefault="001D4657" w:rsidP="00585348">
            <w:pPr>
              <w:spacing w:before="0" w:after="0"/>
              <w:jc w:val="left"/>
              <w:rPr>
                <w:noProof/>
                <w:sz w:val="20"/>
                <w:szCs w:val="20"/>
                <w:lang w:eastAsia="hr-HR"/>
              </w:rPr>
            </w:pPr>
            <w:r w:rsidRPr="003C7389">
              <w:rPr>
                <w:noProof/>
                <w:lang w:eastAsia="hr-HR"/>
              </w:rPr>
              <w:pict>
                <v:shape id="Picture 241" o:spid="_x0000_i1029" type="#_x0000_t75" style="width:67.2pt;height:51.6pt;visibility:visible">
                  <v:imagedata r:id="rId14"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585348">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585348">
            <w:pPr>
              <w:spacing w:before="0" w:after="0" w:line="240" w:lineRule="auto"/>
              <w:jc w:val="left"/>
              <w:rPr>
                <w:b/>
                <w:color w:val="auto"/>
                <w:sz w:val="20"/>
                <w:szCs w:val="20"/>
              </w:rPr>
            </w:pPr>
            <w:r w:rsidRPr="00E00001">
              <w:rPr>
                <w:b/>
                <w:color w:val="auto"/>
                <w:sz w:val="20"/>
                <w:szCs w:val="20"/>
              </w:rPr>
              <w:t>Josipa Zarić</w:t>
            </w:r>
          </w:p>
        </w:tc>
        <w:tc>
          <w:tcPr>
            <w:tcW w:w="2374" w:type="dxa"/>
            <w:vAlign w:val="center"/>
          </w:tcPr>
          <w:p w:rsidR="001D4657" w:rsidRPr="00E00001" w:rsidRDefault="001D4657" w:rsidP="00585348">
            <w:pPr>
              <w:spacing w:before="0" w:after="0" w:line="240" w:lineRule="auto"/>
              <w:jc w:val="left"/>
              <w:rPr>
                <w:color w:val="auto"/>
                <w:sz w:val="20"/>
                <w:szCs w:val="20"/>
              </w:rPr>
            </w:pPr>
            <w:r w:rsidRPr="00E00001">
              <w:rPr>
                <w:color w:val="auto"/>
                <w:sz w:val="20"/>
                <w:szCs w:val="20"/>
              </w:rPr>
              <w:t>struč. spec. ing. sec</w:t>
            </w:r>
          </w:p>
        </w:tc>
        <w:tc>
          <w:tcPr>
            <w:tcW w:w="2870" w:type="dxa"/>
            <w:vAlign w:val="center"/>
          </w:tcPr>
          <w:p w:rsidR="001D4657" w:rsidRPr="007659A4" w:rsidRDefault="001D4657" w:rsidP="00585348">
            <w:pPr>
              <w:spacing w:before="0" w:after="0"/>
              <w:jc w:val="left"/>
              <w:rPr>
                <w:noProof/>
                <w:lang w:eastAsia="hr-HR"/>
              </w:rPr>
            </w:pPr>
            <w:r w:rsidRPr="003C7389">
              <w:rPr>
                <w:noProof/>
                <w:lang w:eastAsia="hr-HR"/>
              </w:rPr>
              <w:pict>
                <v:shape id="Picture 245" o:spid="_x0000_i1030" type="#_x0000_t75" style="width:85.8pt;height:35.4pt;visibility:visible">
                  <v:imagedata r:id="rId15"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585348">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585348">
            <w:pPr>
              <w:spacing w:before="0" w:after="0" w:line="240" w:lineRule="auto"/>
              <w:jc w:val="left"/>
              <w:rPr>
                <w:b/>
                <w:color w:val="auto"/>
                <w:sz w:val="20"/>
                <w:szCs w:val="20"/>
              </w:rPr>
            </w:pPr>
            <w:r w:rsidRPr="00E00001">
              <w:rPr>
                <w:b/>
                <w:color w:val="auto"/>
                <w:sz w:val="20"/>
                <w:szCs w:val="20"/>
              </w:rPr>
              <w:t>Zoran Poljanec</w:t>
            </w:r>
          </w:p>
        </w:tc>
        <w:tc>
          <w:tcPr>
            <w:tcW w:w="2374" w:type="dxa"/>
            <w:vAlign w:val="center"/>
          </w:tcPr>
          <w:p w:rsidR="001D4657" w:rsidRPr="00E00001" w:rsidRDefault="001D4657" w:rsidP="00585348">
            <w:pPr>
              <w:spacing w:before="0" w:after="0" w:line="240" w:lineRule="auto"/>
              <w:jc w:val="left"/>
              <w:rPr>
                <w:color w:val="auto"/>
                <w:sz w:val="20"/>
                <w:szCs w:val="20"/>
              </w:rPr>
            </w:pPr>
            <w:r w:rsidRPr="00E00001">
              <w:rPr>
                <w:color w:val="auto"/>
                <w:sz w:val="20"/>
                <w:szCs w:val="20"/>
              </w:rPr>
              <w:t>mag.educ.biol.</w:t>
            </w:r>
          </w:p>
        </w:tc>
        <w:tc>
          <w:tcPr>
            <w:tcW w:w="2870" w:type="dxa"/>
            <w:vAlign w:val="center"/>
          </w:tcPr>
          <w:p w:rsidR="001D4657" w:rsidRPr="007659A4" w:rsidRDefault="001D4657" w:rsidP="00585348">
            <w:pPr>
              <w:spacing w:before="0" w:after="0"/>
              <w:jc w:val="left"/>
              <w:rPr>
                <w:noProof/>
                <w:lang w:eastAsia="hr-HR"/>
              </w:rPr>
            </w:pPr>
            <w:r w:rsidRPr="00017CE5">
              <w:rPr>
                <w:noProof/>
                <w:sz w:val="18"/>
                <w:lang w:eastAsia="hr-HR"/>
              </w:rPr>
              <w:pict>
                <v:shape id="Slika 43" o:spid="_x0000_i1031" type="#_x0000_t75" style="width:54pt;height:27.6pt;visibility:visible">
                  <v:imagedata r:id="rId16"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585348">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585348">
            <w:pPr>
              <w:spacing w:before="0" w:after="0" w:line="240" w:lineRule="auto"/>
              <w:jc w:val="left"/>
              <w:rPr>
                <w:b/>
                <w:color w:val="auto"/>
                <w:sz w:val="20"/>
                <w:szCs w:val="20"/>
              </w:rPr>
            </w:pPr>
            <w:r w:rsidRPr="00E00001">
              <w:rPr>
                <w:b/>
                <w:color w:val="auto"/>
                <w:sz w:val="20"/>
                <w:szCs w:val="20"/>
              </w:rPr>
              <w:t>Zrinka Valetić</w:t>
            </w:r>
          </w:p>
        </w:tc>
        <w:tc>
          <w:tcPr>
            <w:tcW w:w="2374" w:type="dxa"/>
            <w:vAlign w:val="center"/>
          </w:tcPr>
          <w:p w:rsidR="001D4657" w:rsidRPr="00E00001" w:rsidRDefault="001D4657" w:rsidP="00585348">
            <w:pPr>
              <w:spacing w:before="0" w:after="0" w:line="240" w:lineRule="auto"/>
              <w:jc w:val="left"/>
              <w:rPr>
                <w:color w:val="auto"/>
                <w:sz w:val="20"/>
                <w:szCs w:val="20"/>
              </w:rPr>
            </w:pPr>
            <w:r w:rsidRPr="00E00001">
              <w:rPr>
                <w:color w:val="auto"/>
                <w:sz w:val="20"/>
                <w:szCs w:val="20"/>
              </w:rPr>
              <w:t>dipl.ing.biol.</w:t>
            </w:r>
          </w:p>
        </w:tc>
        <w:tc>
          <w:tcPr>
            <w:tcW w:w="2870" w:type="dxa"/>
            <w:vAlign w:val="center"/>
          </w:tcPr>
          <w:p w:rsidR="001D4657" w:rsidRPr="007659A4" w:rsidRDefault="001D4657" w:rsidP="00585348">
            <w:pPr>
              <w:spacing w:before="0" w:after="0"/>
              <w:jc w:val="left"/>
              <w:rPr>
                <w:noProof/>
                <w:sz w:val="18"/>
                <w:lang w:eastAsia="hr-HR"/>
              </w:rPr>
            </w:pPr>
            <w:r w:rsidRPr="003C7389">
              <w:rPr>
                <w:noProof/>
                <w:lang w:eastAsia="hr-HR"/>
              </w:rPr>
              <w:pict>
                <v:shape id="Slika 30" o:spid="_x0000_i1032" type="#_x0000_t75" style="width:58.8pt;height:36.6pt;visibility:visible">
                  <v:imagedata r:id="rId17"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585348">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585348">
            <w:pPr>
              <w:spacing w:before="0" w:after="0" w:line="240" w:lineRule="auto"/>
              <w:jc w:val="left"/>
              <w:rPr>
                <w:b/>
                <w:color w:val="auto"/>
                <w:sz w:val="20"/>
                <w:szCs w:val="20"/>
              </w:rPr>
            </w:pPr>
            <w:r w:rsidRPr="00E00001">
              <w:rPr>
                <w:b/>
                <w:color w:val="auto"/>
                <w:sz w:val="20"/>
                <w:szCs w:val="20"/>
              </w:rPr>
              <w:t>Nikolina Bakšić</w:t>
            </w:r>
          </w:p>
        </w:tc>
        <w:tc>
          <w:tcPr>
            <w:tcW w:w="2374" w:type="dxa"/>
            <w:vAlign w:val="center"/>
          </w:tcPr>
          <w:p w:rsidR="001D4657" w:rsidRPr="00E00001" w:rsidRDefault="001D4657" w:rsidP="00585348">
            <w:pPr>
              <w:spacing w:before="0" w:after="0" w:line="240" w:lineRule="auto"/>
              <w:jc w:val="left"/>
              <w:rPr>
                <w:color w:val="auto"/>
                <w:sz w:val="20"/>
                <w:szCs w:val="20"/>
              </w:rPr>
            </w:pPr>
            <w:r w:rsidRPr="00E00001">
              <w:rPr>
                <w:color w:val="auto"/>
                <w:sz w:val="20"/>
                <w:szCs w:val="20"/>
              </w:rPr>
              <w:t>Dipl.ing.geol.</w:t>
            </w:r>
          </w:p>
        </w:tc>
        <w:tc>
          <w:tcPr>
            <w:tcW w:w="2870" w:type="dxa"/>
            <w:vAlign w:val="center"/>
          </w:tcPr>
          <w:p w:rsidR="001D4657" w:rsidRPr="007659A4" w:rsidRDefault="001D4657" w:rsidP="00585348">
            <w:pPr>
              <w:spacing w:before="0" w:after="0"/>
              <w:jc w:val="left"/>
              <w:rPr>
                <w:noProof/>
                <w:lang w:eastAsia="hr-HR"/>
              </w:rPr>
            </w:pPr>
            <w:r w:rsidRPr="00017CE5">
              <w:rPr>
                <w:noProof/>
                <w:sz w:val="18"/>
                <w:lang w:eastAsia="hr-HR"/>
              </w:rPr>
              <w:pict>
                <v:shape id="Slika 45" o:spid="_x0000_i1033" type="#_x0000_t75" style="width:105.6pt;height:22.2pt;visibility:visible">
                  <v:imagedata r:id="rId18" o:title=""/>
                </v:shape>
              </w:pict>
            </w:r>
          </w:p>
        </w:tc>
      </w:tr>
      <w:tr w:rsidR="001D4657" w:rsidRPr="007659A4" w:rsidTr="00E00001">
        <w:trPr>
          <w:trHeight w:val="20"/>
          <w:jc w:val="right"/>
        </w:trPr>
        <w:tc>
          <w:tcPr>
            <w:tcW w:w="1478" w:type="dxa"/>
            <w:tcBorders>
              <w:right w:val="single" w:sz="4" w:space="0" w:color="54883D"/>
            </w:tcBorders>
          </w:tcPr>
          <w:p w:rsidR="001D4657" w:rsidRPr="007659A4" w:rsidRDefault="001D4657" w:rsidP="00585348">
            <w:pPr>
              <w:spacing w:before="0" w:after="0" w:line="240" w:lineRule="auto"/>
              <w:rPr>
                <w:sz w:val="20"/>
                <w:szCs w:val="20"/>
              </w:rPr>
            </w:pPr>
          </w:p>
        </w:tc>
        <w:tc>
          <w:tcPr>
            <w:tcW w:w="2208" w:type="dxa"/>
            <w:tcBorders>
              <w:left w:val="single" w:sz="4" w:space="0" w:color="54883D"/>
            </w:tcBorders>
            <w:vAlign w:val="center"/>
          </w:tcPr>
          <w:p w:rsidR="001D4657" w:rsidRPr="00E00001" w:rsidRDefault="001D4657" w:rsidP="00585348">
            <w:pPr>
              <w:spacing w:before="0" w:after="0" w:line="240" w:lineRule="auto"/>
              <w:jc w:val="left"/>
              <w:rPr>
                <w:b/>
                <w:color w:val="auto"/>
                <w:sz w:val="20"/>
                <w:szCs w:val="20"/>
              </w:rPr>
            </w:pPr>
            <w:r w:rsidRPr="00E00001">
              <w:rPr>
                <w:b/>
                <w:color w:val="auto"/>
                <w:sz w:val="20"/>
                <w:szCs w:val="20"/>
              </w:rPr>
              <w:t>Matea Vrljičak</w:t>
            </w:r>
          </w:p>
        </w:tc>
        <w:tc>
          <w:tcPr>
            <w:tcW w:w="2374" w:type="dxa"/>
            <w:vAlign w:val="center"/>
          </w:tcPr>
          <w:p w:rsidR="001D4657" w:rsidRPr="00E00001" w:rsidRDefault="001D4657" w:rsidP="00585348">
            <w:pPr>
              <w:spacing w:before="0" w:after="0" w:line="240" w:lineRule="auto"/>
              <w:jc w:val="left"/>
              <w:rPr>
                <w:color w:val="auto"/>
                <w:sz w:val="20"/>
                <w:szCs w:val="20"/>
              </w:rPr>
            </w:pPr>
            <w:r w:rsidRPr="00E00001">
              <w:rPr>
                <w:color w:val="auto"/>
                <w:sz w:val="20"/>
                <w:szCs w:val="20"/>
              </w:rPr>
              <w:t>mag.ing.aedif.</w:t>
            </w:r>
          </w:p>
        </w:tc>
        <w:tc>
          <w:tcPr>
            <w:tcW w:w="2870" w:type="dxa"/>
            <w:vAlign w:val="center"/>
          </w:tcPr>
          <w:p w:rsidR="001D4657" w:rsidRPr="007659A4" w:rsidRDefault="001D4657" w:rsidP="00585348">
            <w:pPr>
              <w:spacing w:before="0" w:after="0"/>
              <w:jc w:val="left"/>
              <w:rPr>
                <w:noProof/>
                <w:sz w:val="18"/>
                <w:lang w:eastAsia="hr-HR"/>
              </w:rPr>
            </w:pPr>
            <w:r w:rsidRPr="003C7389">
              <w:rPr>
                <w:noProof/>
                <w:lang w:eastAsia="hr-HR"/>
              </w:rPr>
              <w:pict>
                <v:shape id="Picture 1" o:spid="_x0000_i1034" type="#_x0000_t75" style="width:129.6pt;height:18pt;visibility:visible">
                  <v:imagedata r:id="rId19" o:title="" croptop="25628f" cropbottom="37457f" cropleft="27379f" cropright="29177f"/>
                </v:shape>
              </w:pict>
            </w:r>
          </w:p>
        </w:tc>
      </w:tr>
      <w:tr w:rsidR="001D4657" w:rsidRPr="007659A4" w:rsidTr="00E00001">
        <w:trPr>
          <w:trHeight w:val="284"/>
          <w:jc w:val="right"/>
        </w:trPr>
        <w:tc>
          <w:tcPr>
            <w:tcW w:w="1478" w:type="dxa"/>
            <w:vMerge w:val="restart"/>
            <w:tcBorders>
              <w:right w:val="single" w:sz="4" w:space="0" w:color="54883D"/>
            </w:tcBorders>
          </w:tcPr>
          <w:p w:rsidR="001D4657" w:rsidRPr="007659A4" w:rsidRDefault="001D4657" w:rsidP="00585348">
            <w:pPr>
              <w:rPr>
                <w:sz w:val="20"/>
                <w:szCs w:val="20"/>
              </w:rPr>
            </w:pPr>
          </w:p>
          <w:p w:rsidR="001D4657" w:rsidRPr="007659A4" w:rsidRDefault="001D4657" w:rsidP="00585348">
            <w:pPr>
              <w:rPr>
                <w:sz w:val="20"/>
                <w:szCs w:val="20"/>
              </w:rPr>
            </w:pPr>
          </w:p>
          <w:p w:rsidR="001D4657" w:rsidRPr="007659A4" w:rsidRDefault="001D4657" w:rsidP="00585348">
            <w:pPr>
              <w:rPr>
                <w:sz w:val="20"/>
                <w:szCs w:val="20"/>
              </w:rPr>
            </w:pPr>
            <w:r w:rsidRPr="007659A4">
              <w:rPr>
                <w:sz w:val="20"/>
                <w:szCs w:val="20"/>
              </w:rPr>
              <w:t>Datum izrade:</w:t>
            </w:r>
          </w:p>
          <w:p w:rsidR="001D4657" w:rsidRPr="007659A4" w:rsidRDefault="001D4657" w:rsidP="00585348">
            <w:pPr>
              <w:rPr>
                <w:sz w:val="20"/>
                <w:szCs w:val="20"/>
              </w:rPr>
            </w:pPr>
            <w:r w:rsidRPr="007659A4">
              <w:rPr>
                <w:sz w:val="20"/>
                <w:szCs w:val="20"/>
              </w:rPr>
              <w:t>Datum revizije:</w:t>
            </w:r>
          </w:p>
        </w:tc>
        <w:tc>
          <w:tcPr>
            <w:tcW w:w="4582" w:type="dxa"/>
            <w:gridSpan w:val="2"/>
            <w:tcBorders>
              <w:left w:val="single" w:sz="4" w:space="0" w:color="54883D"/>
            </w:tcBorders>
          </w:tcPr>
          <w:p w:rsidR="001D4657" w:rsidRPr="007659A4" w:rsidRDefault="001D4657" w:rsidP="00585348">
            <w:pPr>
              <w:rPr>
                <w:sz w:val="20"/>
                <w:szCs w:val="20"/>
              </w:rPr>
            </w:pPr>
          </w:p>
          <w:p w:rsidR="001D4657" w:rsidRPr="007659A4" w:rsidRDefault="001D4657" w:rsidP="00585348">
            <w:pPr>
              <w:rPr>
                <w:sz w:val="20"/>
                <w:szCs w:val="20"/>
              </w:rPr>
            </w:pPr>
          </w:p>
          <w:p w:rsidR="001D4657" w:rsidRPr="007659A4" w:rsidRDefault="001D4657" w:rsidP="00394482">
            <w:pPr>
              <w:rPr>
                <w:sz w:val="20"/>
                <w:szCs w:val="20"/>
              </w:rPr>
            </w:pPr>
            <w:r>
              <w:rPr>
                <w:sz w:val="20"/>
                <w:szCs w:val="20"/>
              </w:rPr>
              <w:t>Ožujak</w:t>
            </w:r>
            <w:r w:rsidRPr="007659A4">
              <w:rPr>
                <w:sz w:val="20"/>
                <w:szCs w:val="20"/>
              </w:rPr>
              <w:t>, 201</w:t>
            </w:r>
            <w:r>
              <w:rPr>
                <w:sz w:val="20"/>
                <w:szCs w:val="20"/>
              </w:rPr>
              <w:t>8</w:t>
            </w:r>
            <w:r w:rsidRPr="007659A4">
              <w:rPr>
                <w:sz w:val="20"/>
                <w:szCs w:val="20"/>
              </w:rPr>
              <w:t>.</w:t>
            </w:r>
          </w:p>
        </w:tc>
        <w:tc>
          <w:tcPr>
            <w:tcW w:w="2870" w:type="dxa"/>
          </w:tcPr>
          <w:p w:rsidR="001D4657" w:rsidRPr="007659A4" w:rsidRDefault="001D4657" w:rsidP="00585348">
            <w:pPr>
              <w:rPr>
                <w:sz w:val="20"/>
                <w:szCs w:val="20"/>
              </w:rPr>
            </w:pPr>
          </w:p>
        </w:tc>
      </w:tr>
      <w:tr w:rsidR="001D4657" w:rsidRPr="007659A4" w:rsidTr="00E00001">
        <w:trPr>
          <w:trHeight w:val="284"/>
          <w:jc w:val="right"/>
        </w:trPr>
        <w:tc>
          <w:tcPr>
            <w:tcW w:w="1478" w:type="dxa"/>
            <w:vMerge/>
            <w:tcBorders>
              <w:right w:val="single" w:sz="4" w:space="0" w:color="54883D"/>
            </w:tcBorders>
          </w:tcPr>
          <w:p w:rsidR="001D4657" w:rsidRPr="007659A4" w:rsidRDefault="001D4657" w:rsidP="00585348">
            <w:pPr>
              <w:rPr>
                <w:sz w:val="20"/>
                <w:szCs w:val="20"/>
              </w:rPr>
            </w:pPr>
          </w:p>
        </w:tc>
        <w:tc>
          <w:tcPr>
            <w:tcW w:w="4582" w:type="dxa"/>
            <w:gridSpan w:val="2"/>
            <w:tcBorders>
              <w:left w:val="single" w:sz="4" w:space="0" w:color="54883D"/>
            </w:tcBorders>
          </w:tcPr>
          <w:p w:rsidR="001D4657" w:rsidRPr="007659A4" w:rsidRDefault="001D4657" w:rsidP="00585348">
            <w:pPr>
              <w:rPr>
                <w:sz w:val="20"/>
                <w:szCs w:val="20"/>
              </w:rPr>
            </w:pPr>
          </w:p>
        </w:tc>
        <w:tc>
          <w:tcPr>
            <w:tcW w:w="2870" w:type="dxa"/>
          </w:tcPr>
          <w:p w:rsidR="001D4657" w:rsidRPr="007659A4" w:rsidRDefault="001D4657" w:rsidP="00585348">
            <w:pPr>
              <w:rPr>
                <w:sz w:val="20"/>
                <w:szCs w:val="20"/>
              </w:rPr>
            </w:pPr>
          </w:p>
        </w:tc>
      </w:tr>
    </w:tbl>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Pr="00E00001"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jc w:val="center"/>
      </w:pPr>
    </w:p>
    <w:p w:rsidR="001D4657" w:rsidRDefault="001D4657" w:rsidP="00F37457">
      <w:pPr>
        <w:spacing w:before="0" w:after="0" w:line="240" w:lineRule="auto"/>
        <w:jc w:val="center"/>
        <w:rPr>
          <w:i/>
          <w:sz w:val="16"/>
        </w:rPr>
      </w:pPr>
    </w:p>
    <w:p w:rsidR="001D4657" w:rsidRPr="00E00001" w:rsidRDefault="001D4657" w:rsidP="00F37457">
      <w:pPr>
        <w:spacing w:before="0" w:after="0" w:line="240" w:lineRule="auto"/>
        <w:jc w:val="center"/>
        <w:rPr>
          <w:i/>
          <w:sz w:val="16"/>
        </w:rPr>
      </w:pPr>
      <w:r w:rsidRPr="00E00001">
        <w:rPr>
          <w:i/>
          <w:sz w:val="16"/>
        </w:rPr>
        <w:t>Ovaj dokument u cijelom svom sadržaju predstavlja vlasništvo Općine Baška, te je zabranjeno kopiranje, umnožavanje ili pak objavljivanje u bilo kojem obliku osim zakonski propisanog bez prethodne pismene suglasnosti odgovorne osobe Općine Baška.</w:t>
      </w:r>
    </w:p>
    <w:p w:rsidR="001D4657" w:rsidRPr="00E00001" w:rsidRDefault="001D4657" w:rsidP="00F37457">
      <w:pPr>
        <w:spacing w:before="0" w:after="0" w:line="240" w:lineRule="auto"/>
        <w:jc w:val="center"/>
        <w:rPr>
          <w:i/>
          <w:sz w:val="16"/>
        </w:rPr>
      </w:pPr>
    </w:p>
    <w:p w:rsidR="001D4657" w:rsidRPr="00E00001" w:rsidRDefault="001D4657" w:rsidP="00F37457">
      <w:pPr>
        <w:spacing w:before="0" w:after="0" w:line="240" w:lineRule="auto"/>
        <w:jc w:val="center"/>
        <w:rPr>
          <w:i/>
          <w:sz w:val="16"/>
        </w:rPr>
      </w:pPr>
      <w:r w:rsidRPr="00E00001">
        <w:rPr>
          <w:i/>
          <w:sz w:val="16"/>
        </w:rPr>
        <w:t>Zabranjeno je umnožavanje ovog dokumenta ili njegovog dijela u bilo kojem obliku i</w:t>
      </w:r>
    </w:p>
    <w:p w:rsidR="001D4657" w:rsidRDefault="001D4657" w:rsidP="00F37457">
      <w:pPr>
        <w:spacing w:before="0" w:after="0" w:line="240" w:lineRule="auto"/>
        <w:jc w:val="center"/>
        <w:rPr>
          <w:i/>
          <w:sz w:val="16"/>
        </w:rPr>
      </w:pPr>
      <w:r w:rsidRPr="00E00001">
        <w:rPr>
          <w:i/>
          <w:sz w:val="16"/>
        </w:rPr>
        <w:t>na bilo koji način bez prethodne suglasnosti ovlaštene osobe tvrtke DLS d.o.o. Rijeka.</w:t>
      </w:r>
      <w:r w:rsidRPr="008A664E">
        <w:rPr>
          <w:i/>
          <w:sz w:val="16"/>
        </w:rPr>
        <w:t xml:space="preserve"> </w:t>
      </w:r>
    </w:p>
    <w:p w:rsidR="001D4657" w:rsidRDefault="001D4657" w:rsidP="00F37457">
      <w:pPr>
        <w:spacing w:before="0" w:after="0" w:line="240" w:lineRule="auto"/>
        <w:jc w:val="center"/>
        <w:rPr>
          <w:i/>
          <w:sz w:val="16"/>
        </w:rPr>
      </w:pPr>
    </w:p>
    <w:p w:rsidR="001D4657" w:rsidRDefault="001D4657" w:rsidP="00D917CA">
      <w:pPr>
        <w:rPr>
          <w:noProof/>
        </w:rPr>
      </w:pPr>
      <w:r w:rsidRPr="00C5646D">
        <w:t xml:space="preserve">S A D R Ž A J  </w:t>
      </w:r>
      <w:r w:rsidRPr="00C5646D">
        <w:fldChar w:fldCharType="begin"/>
      </w:r>
      <w:r w:rsidRPr="00C5646D">
        <w:instrText xml:space="preserve"> TOC \o "1-3" \h \z \u </w:instrText>
      </w:r>
      <w:r w:rsidRPr="00C5646D">
        <w:fldChar w:fldCharType="separate"/>
      </w:r>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508" w:history="1">
        <w:r w:rsidRPr="003D50E7">
          <w:rPr>
            <w:rStyle w:val="Hyperlink"/>
            <w:rFonts w:cs="Arial"/>
            <w:noProof/>
          </w:rPr>
          <w:t>1</w:t>
        </w:r>
        <w:r>
          <w:rPr>
            <w:rFonts w:ascii="Calibri" w:hAnsi="Calibri" w:cs="Times New Roman"/>
            <w:b w:val="0"/>
            <w:bCs w:val="0"/>
            <w:caps w:val="0"/>
            <w:noProof/>
            <w:color w:val="auto"/>
            <w:szCs w:val="22"/>
            <w:u w:val="none"/>
            <w:lang w:eastAsia="hr-HR"/>
          </w:rPr>
          <w:tab/>
        </w:r>
        <w:r w:rsidRPr="003D50E7">
          <w:rPr>
            <w:rStyle w:val="Hyperlink"/>
            <w:rFonts w:cs="Arial"/>
            <w:noProof/>
          </w:rPr>
          <w:t>Uvod</w:t>
        </w:r>
        <w:r>
          <w:rPr>
            <w:noProof/>
            <w:webHidden/>
          </w:rPr>
          <w:tab/>
        </w:r>
        <w:r>
          <w:rPr>
            <w:noProof/>
            <w:webHidden/>
          </w:rPr>
          <w:fldChar w:fldCharType="begin"/>
        </w:r>
        <w:r>
          <w:rPr>
            <w:noProof/>
            <w:webHidden/>
          </w:rPr>
          <w:instrText xml:space="preserve"> PAGEREF _Toc500148508 \h </w:instrText>
        </w:r>
        <w:r>
          <w:rPr>
            <w:noProof/>
            <w:webHidden/>
          </w:rPr>
        </w:r>
        <w:r>
          <w:rPr>
            <w:noProof/>
            <w:webHidden/>
          </w:rPr>
          <w:fldChar w:fldCharType="separate"/>
        </w:r>
        <w:r>
          <w:rPr>
            <w:noProof/>
            <w:webHidden/>
          </w:rPr>
          <w:t>7</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09" w:history="1">
        <w:r w:rsidRPr="003D50E7">
          <w:rPr>
            <w:rStyle w:val="Hyperlink"/>
            <w:rFonts w:cs="Arial"/>
            <w:noProof/>
          </w:rPr>
          <w:t>1.1</w:t>
        </w:r>
        <w:r>
          <w:rPr>
            <w:rFonts w:ascii="Calibri" w:hAnsi="Calibri" w:cs="Times New Roman"/>
            <w:b w:val="0"/>
            <w:bCs w:val="0"/>
            <w:smallCaps w:val="0"/>
            <w:noProof/>
            <w:color w:val="auto"/>
            <w:szCs w:val="22"/>
            <w:lang w:eastAsia="hr-HR"/>
          </w:rPr>
          <w:tab/>
        </w:r>
        <w:r w:rsidRPr="003D50E7">
          <w:rPr>
            <w:rStyle w:val="Hyperlink"/>
            <w:rFonts w:cs="Arial"/>
            <w:noProof/>
          </w:rPr>
          <w:t>Temelj za izradu procjene rizika</w:t>
        </w:r>
        <w:r>
          <w:rPr>
            <w:noProof/>
            <w:webHidden/>
          </w:rPr>
          <w:tab/>
        </w:r>
        <w:r>
          <w:rPr>
            <w:noProof/>
            <w:webHidden/>
          </w:rPr>
          <w:fldChar w:fldCharType="begin"/>
        </w:r>
        <w:r>
          <w:rPr>
            <w:noProof/>
            <w:webHidden/>
          </w:rPr>
          <w:instrText xml:space="preserve"> PAGEREF _Toc500148509 \h </w:instrText>
        </w:r>
        <w:r>
          <w:rPr>
            <w:noProof/>
            <w:webHidden/>
          </w:rPr>
        </w:r>
        <w:r>
          <w:rPr>
            <w:noProof/>
            <w:webHidden/>
          </w:rPr>
          <w:fldChar w:fldCharType="separate"/>
        </w:r>
        <w:r>
          <w:rPr>
            <w:noProof/>
            <w:webHidden/>
          </w:rPr>
          <w:t>7</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10" w:history="1">
        <w:r w:rsidRPr="003D50E7">
          <w:rPr>
            <w:rStyle w:val="Hyperlink"/>
            <w:rFonts w:cs="Arial"/>
            <w:noProof/>
          </w:rPr>
          <w:t>1.2</w:t>
        </w:r>
        <w:r>
          <w:rPr>
            <w:rFonts w:ascii="Calibri" w:hAnsi="Calibri" w:cs="Times New Roman"/>
            <w:b w:val="0"/>
            <w:bCs w:val="0"/>
            <w:smallCaps w:val="0"/>
            <w:noProof/>
            <w:color w:val="auto"/>
            <w:szCs w:val="22"/>
            <w:lang w:eastAsia="hr-HR"/>
          </w:rPr>
          <w:tab/>
        </w:r>
        <w:r w:rsidRPr="003D50E7">
          <w:rPr>
            <w:rStyle w:val="Hyperlink"/>
            <w:rFonts w:cs="Arial"/>
            <w:noProof/>
          </w:rPr>
          <w:t>Postupak odabranih prioriteta</w:t>
        </w:r>
        <w:r>
          <w:rPr>
            <w:noProof/>
            <w:webHidden/>
          </w:rPr>
          <w:tab/>
        </w:r>
        <w:r>
          <w:rPr>
            <w:noProof/>
            <w:webHidden/>
          </w:rPr>
          <w:fldChar w:fldCharType="begin"/>
        </w:r>
        <w:r>
          <w:rPr>
            <w:noProof/>
            <w:webHidden/>
          </w:rPr>
          <w:instrText xml:space="preserve"> PAGEREF _Toc500148510 \h </w:instrText>
        </w:r>
        <w:r>
          <w:rPr>
            <w:noProof/>
            <w:webHidden/>
          </w:rPr>
        </w:r>
        <w:r>
          <w:rPr>
            <w:noProof/>
            <w:webHidden/>
          </w:rPr>
          <w:fldChar w:fldCharType="separate"/>
        </w:r>
        <w:r>
          <w:rPr>
            <w:noProof/>
            <w:webHidden/>
          </w:rPr>
          <w:t>9</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11" w:history="1">
        <w:r w:rsidRPr="003D50E7">
          <w:rPr>
            <w:rStyle w:val="Hyperlink"/>
            <w:rFonts w:cs="Arial"/>
            <w:noProof/>
          </w:rPr>
          <w:t>1.3</w:t>
        </w:r>
        <w:r>
          <w:rPr>
            <w:rFonts w:ascii="Calibri" w:hAnsi="Calibri" w:cs="Times New Roman"/>
            <w:b w:val="0"/>
            <w:bCs w:val="0"/>
            <w:smallCaps w:val="0"/>
            <w:noProof/>
            <w:color w:val="auto"/>
            <w:szCs w:val="22"/>
            <w:lang w:eastAsia="hr-HR"/>
          </w:rPr>
          <w:tab/>
        </w:r>
        <w:r w:rsidRPr="003D50E7">
          <w:rPr>
            <w:rStyle w:val="Hyperlink"/>
            <w:rFonts w:cs="Arial"/>
            <w:noProof/>
          </w:rPr>
          <w:t>Procjena rizika od velikih nesreća</w:t>
        </w:r>
        <w:r>
          <w:rPr>
            <w:noProof/>
            <w:webHidden/>
          </w:rPr>
          <w:tab/>
        </w:r>
        <w:r>
          <w:rPr>
            <w:noProof/>
            <w:webHidden/>
          </w:rPr>
          <w:fldChar w:fldCharType="begin"/>
        </w:r>
        <w:r>
          <w:rPr>
            <w:noProof/>
            <w:webHidden/>
          </w:rPr>
          <w:instrText xml:space="preserve"> PAGEREF _Toc500148511 \h </w:instrText>
        </w:r>
        <w:r>
          <w:rPr>
            <w:noProof/>
            <w:webHidden/>
          </w:rPr>
        </w:r>
        <w:r>
          <w:rPr>
            <w:noProof/>
            <w:webHidden/>
          </w:rPr>
          <w:fldChar w:fldCharType="separate"/>
        </w:r>
        <w:r>
          <w:rPr>
            <w:noProof/>
            <w:webHidden/>
          </w:rPr>
          <w:t>10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12" w:history="1">
        <w:r w:rsidRPr="003D50E7">
          <w:rPr>
            <w:rStyle w:val="Hyperlink"/>
            <w:rFonts w:cs="Arial"/>
            <w:noProof/>
          </w:rPr>
          <w:t>1.3.1</w:t>
        </w:r>
        <w:r>
          <w:rPr>
            <w:rFonts w:ascii="Calibri" w:hAnsi="Calibri" w:cs="Times New Roman"/>
            <w:smallCaps w:val="0"/>
            <w:noProof/>
            <w:color w:val="auto"/>
            <w:szCs w:val="22"/>
            <w:lang w:eastAsia="hr-HR"/>
          </w:rPr>
          <w:tab/>
        </w:r>
        <w:r w:rsidRPr="003D50E7">
          <w:rPr>
            <w:rStyle w:val="Hyperlink"/>
            <w:rFonts w:cs="Arial"/>
            <w:noProof/>
          </w:rPr>
          <w:t>Scenariji</w:t>
        </w:r>
        <w:r>
          <w:rPr>
            <w:noProof/>
            <w:webHidden/>
          </w:rPr>
          <w:tab/>
        </w:r>
        <w:r>
          <w:rPr>
            <w:noProof/>
            <w:webHidden/>
          </w:rPr>
          <w:fldChar w:fldCharType="begin"/>
        </w:r>
        <w:r>
          <w:rPr>
            <w:noProof/>
            <w:webHidden/>
          </w:rPr>
          <w:instrText xml:space="preserve"> PAGEREF _Toc500148512 \h </w:instrText>
        </w:r>
        <w:r>
          <w:rPr>
            <w:noProof/>
            <w:webHidden/>
          </w:rPr>
        </w:r>
        <w:r>
          <w:rPr>
            <w:noProof/>
            <w:webHidden/>
          </w:rPr>
          <w:fldChar w:fldCharType="separate"/>
        </w:r>
        <w:r>
          <w:rPr>
            <w:noProof/>
            <w:webHidden/>
          </w:rPr>
          <w:t>10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13" w:history="1">
        <w:r w:rsidRPr="003D50E7">
          <w:rPr>
            <w:rStyle w:val="Hyperlink"/>
            <w:rFonts w:cs="Arial"/>
            <w:noProof/>
          </w:rPr>
          <w:t>1.3.2</w:t>
        </w:r>
        <w:r>
          <w:rPr>
            <w:rFonts w:ascii="Calibri" w:hAnsi="Calibri" w:cs="Times New Roman"/>
            <w:smallCaps w:val="0"/>
            <w:noProof/>
            <w:color w:val="auto"/>
            <w:szCs w:val="22"/>
            <w:lang w:eastAsia="hr-HR"/>
          </w:rPr>
          <w:tab/>
        </w:r>
        <w:r w:rsidRPr="003D50E7">
          <w:rPr>
            <w:rStyle w:val="Hyperlink"/>
            <w:rFonts w:cs="Arial"/>
            <w:noProof/>
          </w:rPr>
          <w:t>Društvene vrijednosti i kategorije</w:t>
        </w:r>
        <w:r>
          <w:rPr>
            <w:noProof/>
            <w:webHidden/>
          </w:rPr>
          <w:tab/>
        </w:r>
        <w:r>
          <w:rPr>
            <w:noProof/>
            <w:webHidden/>
          </w:rPr>
          <w:fldChar w:fldCharType="begin"/>
        </w:r>
        <w:r>
          <w:rPr>
            <w:noProof/>
            <w:webHidden/>
          </w:rPr>
          <w:instrText xml:space="preserve"> PAGEREF _Toc500148513 \h </w:instrText>
        </w:r>
        <w:r>
          <w:rPr>
            <w:noProof/>
            <w:webHidden/>
          </w:rPr>
        </w:r>
        <w:r>
          <w:rPr>
            <w:noProof/>
            <w:webHidden/>
          </w:rPr>
          <w:fldChar w:fldCharType="separate"/>
        </w:r>
        <w:r>
          <w:rPr>
            <w:noProof/>
            <w:webHidden/>
          </w:rPr>
          <w:t>10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14" w:history="1">
        <w:r w:rsidRPr="003D50E7">
          <w:rPr>
            <w:rStyle w:val="Hyperlink"/>
            <w:rFonts w:cs="Arial"/>
            <w:noProof/>
          </w:rPr>
          <w:t>1.3.3</w:t>
        </w:r>
        <w:r>
          <w:rPr>
            <w:rFonts w:ascii="Calibri" w:hAnsi="Calibri" w:cs="Times New Roman"/>
            <w:smallCaps w:val="0"/>
            <w:noProof/>
            <w:color w:val="auto"/>
            <w:szCs w:val="22"/>
            <w:lang w:eastAsia="hr-HR"/>
          </w:rPr>
          <w:tab/>
        </w:r>
        <w:r w:rsidRPr="003D50E7">
          <w:rPr>
            <w:rStyle w:val="Hyperlink"/>
            <w:rFonts w:cs="Arial"/>
            <w:noProof/>
          </w:rPr>
          <w:t>Matrice rizika i karta rizika</w:t>
        </w:r>
        <w:r>
          <w:rPr>
            <w:noProof/>
            <w:webHidden/>
          </w:rPr>
          <w:tab/>
        </w:r>
        <w:r>
          <w:rPr>
            <w:noProof/>
            <w:webHidden/>
          </w:rPr>
          <w:fldChar w:fldCharType="begin"/>
        </w:r>
        <w:r>
          <w:rPr>
            <w:noProof/>
            <w:webHidden/>
          </w:rPr>
          <w:instrText xml:space="preserve"> PAGEREF _Toc500148514 \h </w:instrText>
        </w:r>
        <w:r>
          <w:rPr>
            <w:noProof/>
            <w:webHidden/>
          </w:rPr>
        </w:r>
        <w:r>
          <w:rPr>
            <w:noProof/>
            <w:webHidden/>
          </w:rPr>
          <w:fldChar w:fldCharType="separate"/>
        </w:r>
        <w:r>
          <w:rPr>
            <w:noProof/>
            <w:webHidden/>
          </w:rPr>
          <w:t>13</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515" w:history="1">
        <w:r w:rsidRPr="003D50E7">
          <w:rPr>
            <w:rStyle w:val="Hyperlink"/>
            <w:rFonts w:cs="Arial"/>
            <w:noProof/>
          </w:rPr>
          <w:t>2</w:t>
        </w:r>
        <w:r>
          <w:rPr>
            <w:rFonts w:ascii="Calibri" w:hAnsi="Calibri" w:cs="Times New Roman"/>
            <w:b w:val="0"/>
            <w:bCs w:val="0"/>
            <w:caps w:val="0"/>
            <w:noProof/>
            <w:color w:val="auto"/>
            <w:szCs w:val="22"/>
            <w:u w:val="none"/>
            <w:lang w:eastAsia="hr-HR"/>
          </w:rPr>
          <w:tab/>
        </w:r>
        <w:r w:rsidRPr="003D50E7">
          <w:rPr>
            <w:rStyle w:val="Hyperlink"/>
            <w:rFonts w:cs="Arial"/>
            <w:noProof/>
          </w:rPr>
          <w:t>OSNOVNE KARAKTERISTIKE PODRUČJA OPĆINE BAŠKA</w:t>
        </w:r>
        <w:r>
          <w:rPr>
            <w:noProof/>
            <w:webHidden/>
          </w:rPr>
          <w:tab/>
        </w:r>
        <w:r>
          <w:rPr>
            <w:noProof/>
            <w:webHidden/>
          </w:rPr>
          <w:fldChar w:fldCharType="begin"/>
        </w:r>
        <w:r>
          <w:rPr>
            <w:noProof/>
            <w:webHidden/>
          </w:rPr>
          <w:instrText xml:space="preserve"> PAGEREF _Toc500148515 \h </w:instrText>
        </w:r>
        <w:r>
          <w:rPr>
            <w:noProof/>
            <w:webHidden/>
          </w:rPr>
        </w:r>
        <w:r>
          <w:rPr>
            <w:noProof/>
            <w:webHidden/>
          </w:rPr>
          <w:fldChar w:fldCharType="separate"/>
        </w:r>
        <w:r>
          <w:rPr>
            <w:noProof/>
            <w:webHidden/>
          </w:rPr>
          <w:t>15</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16" w:history="1">
        <w:r w:rsidRPr="003D50E7">
          <w:rPr>
            <w:rStyle w:val="Hyperlink"/>
            <w:rFonts w:cs="Arial"/>
            <w:noProof/>
          </w:rPr>
          <w:t>2.1</w:t>
        </w:r>
        <w:r>
          <w:rPr>
            <w:rFonts w:ascii="Calibri" w:hAnsi="Calibri" w:cs="Times New Roman"/>
            <w:b w:val="0"/>
            <w:bCs w:val="0"/>
            <w:smallCaps w:val="0"/>
            <w:noProof/>
            <w:color w:val="auto"/>
            <w:szCs w:val="22"/>
            <w:lang w:eastAsia="hr-HR"/>
          </w:rPr>
          <w:tab/>
        </w:r>
        <w:r w:rsidRPr="003D50E7">
          <w:rPr>
            <w:rStyle w:val="Hyperlink"/>
            <w:rFonts w:cs="Arial"/>
            <w:noProof/>
          </w:rPr>
          <w:t>Geografski pokazatelji</w:t>
        </w:r>
        <w:r>
          <w:rPr>
            <w:noProof/>
            <w:webHidden/>
          </w:rPr>
          <w:tab/>
        </w:r>
        <w:r>
          <w:rPr>
            <w:noProof/>
            <w:webHidden/>
          </w:rPr>
          <w:fldChar w:fldCharType="begin"/>
        </w:r>
        <w:r>
          <w:rPr>
            <w:noProof/>
            <w:webHidden/>
          </w:rPr>
          <w:instrText xml:space="preserve"> PAGEREF _Toc500148516 \h </w:instrText>
        </w:r>
        <w:r>
          <w:rPr>
            <w:noProof/>
            <w:webHidden/>
          </w:rPr>
        </w:r>
        <w:r>
          <w:rPr>
            <w:noProof/>
            <w:webHidden/>
          </w:rPr>
          <w:fldChar w:fldCharType="separate"/>
        </w:r>
        <w:r>
          <w:rPr>
            <w:noProof/>
            <w:webHidden/>
          </w:rPr>
          <w:t>15</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17" w:history="1">
        <w:r w:rsidRPr="003D50E7">
          <w:rPr>
            <w:rStyle w:val="Hyperlink"/>
            <w:rFonts w:cs="Arial"/>
            <w:noProof/>
          </w:rPr>
          <w:t>2.1.1</w:t>
        </w:r>
        <w:r>
          <w:rPr>
            <w:rFonts w:ascii="Calibri" w:hAnsi="Calibri" w:cs="Times New Roman"/>
            <w:smallCaps w:val="0"/>
            <w:noProof/>
            <w:color w:val="auto"/>
            <w:szCs w:val="22"/>
            <w:lang w:eastAsia="hr-HR"/>
          </w:rPr>
          <w:tab/>
        </w:r>
        <w:r w:rsidRPr="003D50E7">
          <w:rPr>
            <w:rStyle w:val="Hyperlink"/>
            <w:rFonts w:cs="Arial"/>
            <w:noProof/>
          </w:rPr>
          <w:t>Geografski položaj</w:t>
        </w:r>
        <w:r>
          <w:rPr>
            <w:noProof/>
            <w:webHidden/>
          </w:rPr>
          <w:tab/>
        </w:r>
        <w:r>
          <w:rPr>
            <w:noProof/>
            <w:webHidden/>
          </w:rPr>
          <w:fldChar w:fldCharType="begin"/>
        </w:r>
        <w:r>
          <w:rPr>
            <w:noProof/>
            <w:webHidden/>
          </w:rPr>
          <w:instrText xml:space="preserve"> PAGEREF _Toc500148517 \h </w:instrText>
        </w:r>
        <w:r>
          <w:rPr>
            <w:noProof/>
            <w:webHidden/>
          </w:rPr>
        </w:r>
        <w:r>
          <w:rPr>
            <w:noProof/>
            <w:webHidden/>
          </w:rPr>
          <w:fldChar w:fldCharType="separate"/>
        </w:r>
        <w:r>
          <w:rPr>
            <w:noProof/>
            <w:webHidden/>
          </w:rPr>
          <w:t>15</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18" w:history="1">
        <w:r w:rsidRPr="003D50E7">
          <w:rPr>
            <w:rStyle w:val="Hyperlink"/>
            <w:rFonts w:cs="Arial"/>
            <w:noProof/>
          </w:rPr>
          <w:t>2.1.2</w:t>
        </w:r>
        <w:r>
          <w:rPr>
            <w:rFonts w:ascii="Calibri" w:hAnsi="Calibri" w:cs="Times New Roman"/>
            <w:smallCaps w:val="0"/>
            <w:noProof/>
            <w:color w:val="auto"/>
            <w:szCs w:val="22"/>
            <w:lang w:eastAsia="hr-HR"/>
          </w:rPr>
          <w:tab/>
        </w:r>
        <w:r w:rsidRPr="003D50E7">
          <w:rPr>
            <w:rStyle w:val="Hyperlink"/>
            <w:rFonts w:cs="Arial"/>
            <w:noProof/>
          </w:rPr>
          <w:t>Broj stanovnika</w:t>
        </w:r>
        <w:r>
          <w:rPr>
            <w:noProof/>
            <w:webHidden/>
          </w:rPr>
          <w:tab/>
        </w:r>
        <w:r>
          <w:rPr>
            <w:noProof/>
            <w:webHidden/>
          </w:rPr>
          <w:fldChar w:fldCharType="begin"/>
        </w:r>
        <w:r>
          <w:rPr>
            <w:noProof/>
            <w:webHidden/>
          </w:rPr>
          <w:instrText xml:space="preserve"> PAGEREF _Toc500148518 \h </w:instrText>
        </w:r>
        <w:r>
          <w:rPr>
            <w:noProof/>
            <w:webHidden/>
          </w:rPr>
        </w:r>
        <w:r>
          <w:rPr>
            <w:noProof/>
            <w:webHidden/>
          </w:rPr>
          <w:fldChar w:fldCharType="separate"/>
        </w:r>
        <w:r>
          <w:rPr>
            <w:noProof/>
            <w:webHidden/>
          </w:rPr>
          <w:t>19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19" w:history="1">
        <w:r w:rsidRPr="003D50E7">
          <w:rPr>
            <w:rStyle w:val="Hyperlink"/>
            <w:rFonts w:cs="Arial"/>
            <w:noProof/>
          </w:rPr>
          <w:t>2.1.3</w:t>
        </w:r>
        <w:r>
          <w:rPr>
            <w:rFonts w:ascii="Calibri" w:hAnsi="Calibri" w:cs="Times New Roman"/>
            <w:smallCaps w:val="0"/>
            <w:noProof/>
            <w:color w:val="auto"/>
            <w:szCs w:val="22"/>
            <w:lang w:eastAsia="hr-HR"/>
          </w:rPr>
          <w:tab/>
        </w:r>
        <w:r w:rsidRPr="003D50E7">
          <w:rPr>
            <w:rStyle w:val="Hyperlink"/>
            <w:rFonts w:cs="Arial"/>
            <w:noProof/>
          </w:rPr>
          <w:t>Gustoća naseljenosti</w:t>
        </w:r>
        <w:r>
          <w:rPr>
            <w:noProof/>
            <w:webHidden/>
          </w:rPr>
          <w:tab/>
        </w:r>
        <w:r>
          <w:rPr>
            <w:noProof/>
            <w:webHidden/>
          </w:rPr>
          <w:fldChar w:fldCharType="begin"/>
        </w:r>
        <w:r>
          <w:rPr>
            <w:noProof/>
            <w:webHidden/>
          </w:rPr>
          <w:instrText xml:space="preserve"> PAGEREF _Toc500148519 \h </w:instrText>
        </w:r>
        <w:r>
          <w:rPr>
            <w:noProof/>
            <w:webHidden/>
          </w:rPr>
        </w:r>
        <w:r>
          <w:rPr>
            <w:noProof/>
            <w:webHidden/>
          </w:rPr>
          <w:fldChar w:fldCharType="separate"/>
        </w:r>
        <w:r>
          <w:rPr>
            <w:noProof/>
            <w:webHidden/>
          </w:rPr>
          <w:t>20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0" w:history="1">
        <w:r w:rsidRPr="003D50E7">
          <w:rPr>
            <w:rStyle w:val="Hyperlink"/>
            <w:rFonts w:cs="Arial"/>
            <w:noProof/>
          </w:rPr>
          <w:t>2.1.4</w:t>
        </w:r>
        <w:r>
          <w:rPr>
            <w:rFonts w:ascii="Calibri" w:hAnsi="Calibri" w:cs="Times New Roman"/>
            <w:smallCaps w:val="0"/>
            <w:noProof/>
            <w:color w:val="auto"/>
            <w:szCs w:val="22"/>
            <w:lang w:eastAsia="hr-HR"/>
          </w:rPr>
          <w:tab/>
        </w:r>
        <w:r w:rsidRPr="003D50E7">
          <w:rPr>
            <w:rStyle w:val="Hyperlink"/>
            <w:rFonts w:cs="Arial"/>
            <w:noProof/>
          </w:rPr>
          <w:t>Razmještaj stanovništva</w:t>
        </w:r>
        <w:r>
          <w:rPr>
            <w:noProof/>
            <w:webHidden/>
          </w:rPr>
          <w:tab/>
        </w:r>
        <w:r>
          <w:rPr>
            <w:noProof/>
            <w:webHidden/>
          </w:rPr>
          <w:fldChar w:fldCharType="begin"/>
        </w:r>
        <w:r>
          <w:rPr>
            <w:noProof/>
            <w:webHidden/>
          </w:rPr>
          <w:instrText xml:space="preserve"> PAGEREF _Toc500148520 \h </w:instrText>
        </w:r>
        <w:r>
          <w:rPr>
            <w:noProof/>
            <w:webHidden/>
          </w:rPr>
        </w:r>
        <w:r>
          <w:rPr>
            <w:noProof/>
            <w:webHidden/>
          </w:rPr>
          <w:fldChar w:fldCharType="separate"/>
        </w:r>
        <w:r>
          <w:rPr>
            <w:noProof/>
            <w:webHidden/>
          </w:rPr>
          <w:t>20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1" w:history="1">
        <w:r w:rsidRPr="003D50E7">
          <w:rPr>
            <w:rStyle w:val="Hyperlink"/>
            <w:rFonts w:cs="Arial"/>
            <w:noProof/>
          </w:rPr>
          <w:t>2.1.5</w:t>
        </w:r>
        <w:r>
          <w:rPr>
            <w:rFonts w:ascii="Calibri" w:hAnsi="Calibri" w:cs="Times New Roman"/>
            <w:smallCaps w:val="0"/>
            <w:noProof/>
            <w:color w:val="auto"/>
            <w:szCs w:val="22"/>
            <w:lang w:eastAsia="hr-HR"/>
          </w:rPr>
          <w:tab/>
        </w:r>
        <w:r w:rsidRPr="003D50E7">
          <w:rPr>
            <w:rStyle w:val="Hyperlink"/>
            <w:rFonts w:cs="Arial"/>
            <w:noProof/>
          </w:rPr>
          <w:t>Spolno – dobna raspodjela</w:t>
        </w:r>
        <w:r>
          <w:rPr>
            <w:noProof/>
            <w:webHidden/>
          </w:rPr>
          <w:tab/>
        </w:r>
        <w:r>
          <w:rPr>
            <w:noProof/>
            <w:webHidden/>
          </w:rPr>
          <w:fldChar w:fldCharType="begin"/>
        </w:r>
        <w:r>
          <w:rPr>
            <w:noProof/>
            <w:webHidden/>
          </w:rPr>
          <w:instrText xml:space="preserve"> PAGEREF _Toc500148521 \h </w:instrText>
        </w:r>
        <w:r>
          <w:rPr>
            <w:noProof/>
            <w:webHidden/>
          </w:rPr>
        </w:r>
        <w:r>
          <w:rPr>
            <w:noProof/>
            <w:webHidden/>
          </w:rPr>
          <w:fldChar w:fldCharType="separate"/>
        </w:r>
        <w:r>
          <w:rPr>
            <w:noProof/>
            <w:webHidden/>
          </w:rPr>
          <w:t>21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2" w:history="1">
        <w:r w:rsidRPr="003D50E7">
          <w:rPr>
            <w:rStyle w:val="Hyperlink"/>
            <w:rFonts w:cs="Arial"/>
            <w:noProof/>
          </w:rPr>
          <w:t>2.1.6</w:t>
        </w:r>
        <w:r>
          <w:rPr>
            <w:rFonts w:ascii="Calibri" w:hAnsi="Calibri" w:cs="Times New Roman"/>
            <w:smallCaps w:val="0"/>
            <w:noProof/>
            <w:color w:val="auto"/>
            <w:szCs w:val="22"/>
            <w:lang w:eastAsia="hr-HR"/>
          </w:rPr>
          <w:tab/>
        </w:r>
        <w:r w:rsidRPr="003D50E7">
          <w:rPr>
            <w:rStyle w:val="Hyperlink"/>
            <w:rFonts w:cs="Arial"/>
            <w:noProof/>
          </w:rPr>
          <w:t>Broj stanovnika kojima je potrebna neka vrsta pomoći pri obavljanju svakodnevnih zadataka</w:t>
        </w:r>
        <w:r>
          <w:rPr>
            <w:noProof/>
            <w:webHidden/>
          </w:rPr>
          <w:tab/>
        </w:r>
        <w:r>
          <w:rPr>
            <w:noProof/>
            <w:webHidden/>
          </w:rPr>
          <w:fldChar w:fldCharType="begin"/>
        </w:r>
        <w:r>
          <w:rPr>
            <w:noProof/>
            <w:webHidden/>
          </w:rPr>
          <w:instrText xml:space="preserve"> PAGEREF _Toc500148522 \h </w:instrText>
        </w:r>
        <w:r>
          <w:rPr>
            <w:noProof/>
            <w:webHidden/>
          </w:rPr>
        </w:r>
        <w:r>
          <w:rPr>
            <w:noProof/>
            <w:webHidden/>
          </w:rPr>
          <w:fldChar w:fldCharType="separate"/>
        </w:r>
        <w:r>
          <w:rPr>
            <w:noProof/>
            <w:webHidden/>
          </w:rPr>
          <w:t>22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3" w:history="1">
        <w:r w:rsidRPr="003D50E7">
          <w:rPr>
            <w:rStyle w:val="Hyperlink"/>
            <w:rFonts w:cs="Arial"/>
            <w:noProof/>
          </w:rPr>
          <w:t>2.1.7</w:t>
        </w:r>
        <w:r>
          <w:rPr>
            <w:rFonts w:ascii="Calibri" w:hAnsi="Calibri" w:cs="Times New Roman"/>
            <w:smallCaps w:val="0"/>
            <w:noProof/>
            <w:color w:val="auto"/>
            <w:szCs w:val="22"/>
            <w:lang w:eastAsia="hr-HR"/>
          </w:rPr>
          <w:tab/>
        </w:r>
        <w:r w:rsidRPr="003D50E7">
          <w:rPr>
            <w:rStyle w:val="Hyperlink"/>
            <w:rFonts w:cs="Arial"/>
            <w:noProof/>
          </w:rPr>
          <w:t>Prometna povezanost</w:t>
        </w:r>
        <w:r>
          <w:rPr>
            <w:noProof/>
            <w:webHidden/>
          </w:rPr>
          <w:tab/>
        </w:r>
        <w:r>
          <w:rPr>
            <w:noProof/>
            <w:webHidden/>
          </w:rPr>
          <w:fldChar w:fldCharType="begin"/>
        </w:r>
        <w:r>
          <w:rPr>
            <w:noProof/>
            <w:webHidden/>
          </w:rPr>
          <w:instrText xml:space="preserve"> PAGEREF _Toc500148523 \h </w:instrText>
        </w:r>
        <w:r>
          <w:rPr>
            <w:noProof/>
            <w:webHidden/>
          </w:rPr>
        </w:r>
        <w:r>
          <w:rPr>
            <w:noProof/>
            <w:webHidden/>
          </w:rPr>
          <w:fldChar w:fldCharType="separate"/>
        </w:r>
        <w:r>
          <w:rPr>
            <w:noProof/>
            <w:webHidden/>
          </w:rPr>
          <w:t>23</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24" w:history="1">
        <w:r w:rsidRPr="003D50E7">
          <w:rPr>
            <w:rStyle w:val="Hyperlink"/>
            <w:rFonts w:cs="Arial"/>
            <w:noProof/>
          </w:rPr>
          <w:t>2.2</w:t>
        </w:r>
        <w:r>
          <w:rPr>
            <w:rFonts w:ascii="Calibri" w:hAnsi="Calibri" w:cs="Times New Roman"/>
            <w:b w:val="0"/>
            <w:bCs w:val="0"/>
            <w:smallCaps w:val="0"/>
            <w:noProof/>
            <w:color w:val="auto"/>
            <w:szCs w:val="22"/>
            <w:lang w:eastAsia="hr-HR"/>
          </w:rPr>
          <w:tab/>
        </w:r>
        <w:r w:rsidRPr="003D50E7">
          <w:rPr>
            <w:rStyle w:val="Hyperlink"/>
            <w:rFonts w:cs="Arial"/>
            <w:noProof/>
          </w:rPr>
          <w:t>Društveno – politički pokazatelji</w:t>
        </w:r>
        <w:r>
          <w:rPr>
            <w:noProof/>
            <w:webHidden/>
          </w:rPr>
          <w:tab/>
        </w:r>
        <w:r>
          <w:rPr>
            <w:noProof/>
            <w:webHidden/>
          </w:rPr>
          <w:fldChar w:fldCharType="begin"/>
        </w:r>
        <w:r>
          <w:rPr>
            <w:noProof/>
            <w:webHidden/>
          </w:rPr>
          <w:instrText xml:space="preserve"> PAGEREF _Toc500148524 \h </w:instrText>
        </w:r>
        <w:r>
          <w:rPr>
            <w:noProof/>
            <w:webHidden/>
          </w:rPr>
        </w:r>
        <w:r>
          <w:rPr>
            <w:noProof/>
            <w:webHidden/>
          </w:rPr>
          <w:fldChar w:fldCharType="separate"/>
        </w:r>
        <w:r>
          <w:rPr>
            <w:noProof/>
            <w:webHidden/>
          </w:rPr>
          <w:t>24</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5" w:history="1">
        <w:r w:rsidRPr="003D50E7">
          <w:rPr>
            <w:rStyle w:val="Hyperlink"/>
            <w:rFonts w:cs="Arial"/>
            <w:noProof/>
          </w:rPr>
          <w:t>2.2.1</w:t>
        </w:r>
        <w:r>
          <w:rPr>
            <w:rFonts w:ascii="Calibri" w:hAnsi="Calibri" w:cs="Times New Roman"/>
            <w:smallCaps w:val="0"/>
            <w:noProof/>
            <w:color w:val="auto"/>
            <w:szCs w:val="22"/>
            <w:lang w:eastAsia="hr-HR"/>
          </w:rPr>
          <w:tab/>
        </w:r>
        <w:r w:rsidRPr="003D50E7">
          <w:rPr>
            <w:rStyle w:val="Hyperlink"/>
            <w:rFonts w:cs="Arial"/>
            <w:noProof/>
          </w:rPr>
          <w:t>Sjedišta uprava tijela jedinice lokalne samouprave</w:t>
        </w:r>
        <w:r>
          <w:rPr>
            <w:noProof/>
            <w:webHidden/>
          </w:rPr>
          <w:tab/>
        </w:r>
        <w:r>
          <w:rPr>
            <w:noProof/>
            <w:webHidden/>
          </w:rPr>
          <w:fldChar w:fldCharType="begin"/>
        </w:r>
        <w:r>
          <w:rPr>
            <w:noProof/>
            <w:webHidden/>
          </w:rPr>
          <w:instrText xml:space="preserve"> PAGEREF _Toc500148525 \h </w:instrText>
        </w:r>
        <w:r>
          <w:rPr>
            <w:noProof/>
            <w:webHidden/>
          </w:rPr>
        </w:r>
        <w:r>
          <w:rPr>
            <w:noProof/>
            <w:webHidden/>
          </w:rPr>
          <w:fldChar w:fldCharType="separate"/>
        </w:r>
        <w:r>
          <w:rPr>
            <w:noProof/>
            <w:webHidden/>
          </w:rPr>
          <w:t>24</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6" w:history="1">
        <w:r w:rsidRPr="003D50E7">
          <w:rPr>
            <w:rStyle w:val="Hyperlink"/>
            <w:rFonts w:cs="Arial"/>
            <w:noProof/>
          </w:rPr>
          <w:t>2.2.2</w:t>
        </w:r>
        <w:r>
          <w:rPr>
            <w:rFonts w:ascii="Calibri" w:hAnsi="Calibri" w:cs="Times New Roman"/>
            <w:smallCaps w:val="0"/>
            <w:noProof/>
            <w:color w:val="auto"/>
            <w:szCs w:val="22"/>
            <w:lang w:eastAsia="hr-HR"/>
          </w:rPr>
          <w:tab/>
        </w:r>
        <w:r w:rsidRPr="003D50E7">
          <w:rPr>
            <w:rStyle w:val="Hyperlink"/>
            <w:rFonts w:cs="Arial"/>
            <w:noProof/>
          </w:rPr>
          <w:t>Zdravstvene ustanove</w:t>
        </w:r>
        <w:r>
          <w:rPr>
            <w:noProof/>
            <w:webHidden/>
          </w:rPr>
          <w:tab/>
        </w:r>
        <w:r>
          <w:rPr>
            <w:noProof/>
            <w:webHidden/>
          </w:rPr>
          <w:fldChar w:fldCharType="begin"/>
        </w:r>
        <w:r>
          <w:rPr>
            <w:noProof/>
            <w:webHidden/>
          </w:rPr>
          <w:instrText xml:space="preserve"> PAGEREF _Toc500148526 \h </w:instrText>
        </w:r>
        <w:r>
          <w:rPr>
            <w:noProof/>
            <w:webHidden/>
          </w:rPr>
        </w:r>
        <w:r>
          <w:rPr>
            <w:noProof/>
            <w:webHidden/>
          </w:rPr>
          <w:fldChar w:fldCharType="separate"/>
        </w:r>
        <w:r>
          <w:rPr>
            <w:noProof/>
            <w:webHidden/>
          </w:rPr>
          <w:t>27</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7" w:history="1">
        <w:r w:rsidRPr="003D50E7">
          <w:rPr>
            <w:rStyle w:val="Hyperlink"/>
            <w:rFonts w:cs="Arial"/>
            <w:noProof/>
          </w:rPr>
          <w:t>2.2.3</w:t>
        </w:r>
        <w:r>
          <w:rPr>
            <w:rFonts w:ascii="Calibri" w:hAnsi="Calibri" w:cs="Times New Roman"/>
            <w:smallCaps w:val="0"/>
            <w:noProof/>
            <w:color w:val="auto"/>
            <w:szCs w:val="22"/>
            <w:lang w:eastAsia="hr-HR"/>
          </w:rPr>
          <w:tab/>
        </w:r>
        <w:r w:rsidRPr="003D50E7">
          <w:rPr>
            <w:rStyle w:val="Hyperlink"/>
            <w:rFonts w:cs="Arial"/>
            <w:noProof/>
          </w:rPr>
          <w:t>Odgojno obrazovne ustanove</w:t>
        </w:r>
        <w:r>
          <w:rPr>
            <w:noProof/>
            <w:webHidden/>
          </w:rPr>
          <w:tab/>
        </w:r>
        <w:r>
          <w:rPr>
            <w:noProof/>
            <w:webHidden/>
          </w:rPr>
          <w:fldChar w:fldCharType="begin"/>
        </w:r>
        <w:r>
          <w:rPr>
            <w:noProof/>
            <w:webHidden/>
          </w:rPr>
          <w:instrText xml:space="preserve"> PAGEREF _Toc500148527 \h </w:instrText>
        </w:r>
        <w:r>
          <w:rPr>
            <w:noProof/>
            <w:webHidden/>
          </w:rPr>
        </w:r>
        <w:r>
          <w:rPr>
            <w:noProof/>
            <w:webHidden/>
          </w:rPr>
          <w:fldChar w:fldCharType="separate"/>
        </w:r>
        <w:r>
          <w:rPr>
            <w:noProof/>
            <w:webHidden/>
          </w:rPr>
          <w:t>27</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8" w:history="1">
        <w:r w:rsidRPr="003D50E7">
          <w:rPr>
            <w:rStyle w:val="Hyperlink"/>
            <w:rFonts w:cs="Arial"/>
            <w:noProof/>
          </w:rPr>
          <w:t>2.2.4</w:t>
        </w:r>
        <w:r>
          <w:rPr>
            <w:rFonts w:ascii="Calibri" w:hAnsi="Calibri" w:cs="Times New Roman"/>
            <w:smallCaps w:val="0"/>
            <w:noProof/>
            <w:color w:val="auto"/>
            <w:szCs w:val="22"/>
            <w:lang w:eastAsia="hr-HR"/>
          </w:rPr>
          <w:tab/>
        </w:r>
        <w:r w:rsidRPr="003D50E7">
          <w:rPr>
            <w:rStyle w:val="Hyperlink"/>
            <w:rFonts w:cs="Arial"/>
            <w:noProof/>
          </w:rPr>
          <w:t>Broj kućanstava</w:t>
        </w:r>
        <w:r>
          <w:rPr>
            <w:noProof/>
            <w:webHidden/>
          </w:rPr>
          <w:tab/>
        </w:r>
        <w:r>
          <w:rPr>
            <w:noProof/>
            <w:webHidden/>
          </w:rPr>
          <w:fldChar w:fldCharType="begin"/>
        </w:r>
        <w:r>
          <w:rPr>
            <w:noProof/>
            <w:webHidden/>
          </w:rPr>
          <w:instrText xml:space="preserve"> PAGEREF _Toc500148528 \h </w:instrText>
        </w:r>
        <w:r>
          <w:rPr>
            <w:noProof/>
            <w:webHidden/>
          </w:rPr>
        </w:r>
        <w:r>
          <w:rPr>
            <w:noProof/>
            <w:webHidden/>
          </w:rPr>
          <w:fldChar w:fldCharType="separate"/>
        </w:r>
        <w:r>
          <w:rPr>
            <w:noProof/>
            <w:webHidden/>
          </w:rPr>
          <w:t>27</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29" w:history="1">
        <w:r w:rsidRPr="003D50E7">
          <w:rPr>
            <w:rStyle w:val="Hyperlink"/>
            <w:rFonts w:cs="Arial"/>
            <w:noProof/>
          </w:rPr>
          <w:t>2.2.5</w:t>
        </w:r>
        <w:r>
          <w:rPr>
            <w:rFonts w:ascii="Calibri" w:hAnsi="Calibri" w:cs="Times New Roman"/>
            <w:smallCaps w:val="0"/>
            <w:noProof/>
            <w:color w:val="auto"/>
            <w:szCs w:val="22"/>
            <w:lang w:eastAsia="hr-HR"/>
          </w:rPr>
          <w:tab/>
        </w:r>
        <w:r w:rsidRPr="003D50E7">
          <w:rPr>
            <w:rStyle w:val="Hyperlink"/>
            <w:rFonts w:cs="Arial"/>
            <w:noProof/>
          </w:rPr>
          <w:t>Broj članova obitelji po kućanstvu</w:t>
        </w:r>
        <w:r>
          <w:rPr>
            <w:noProof/>
            <w:webHidden/>
          </w:rPr>
          <w:tab/>
        </w:r>
        <w:r>
          <w:rPr>
            <w:noProof/>
            <w:webHidden/>
          </w:rPr>
          <w:fldChar w:fldCharType="begin"/>
        </w:r>
        <w:r>
          <w:rPr>
            <w:noProof/>
            <w:webHidden/>
          </w:rPr>
          <w:instrText xml:space="preserve"> PAGEREF _Toc500148529 \h </w:instrText>
        </w:r>
        <w:r>
          <w:rPr>
            <w:noProof/>
            <w:webHidden/>
          </w:rPr>
        </w:r>
        <w:r>
          <w:rPr>
            <w:noProof/>
            <w:webHidden/>
          </w:rPr>
          <w:fldChar w:fldCharType="separate"/>
        </w:r>
        <w:r>
          <w:rPr>
            <w:noProof/>
            <w:webHidden/>
          </w:rPr>
          <w:t>27</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0" w:history="1">
        <w:r w:rsidRPr="003D50E7">
          <w:rPr>
            <w:rStyle w:val="Hyperlink"/>
            <w:rFonts w:cs="Arial"/>
            <w:noProof/>
          </w:rPr>
          <w:t>2.2.6</w:t>
        </w:r>
        <w:r>
          <w:rPr>
            <w:rFonts w:ascii="Calibri" w:hAnsi="Calibri" w:cs="Times New Roman"/>
            <w:smallCaps w:val="0"/>
            <w:noProof/>
            <w:color w:val="auto"/>
            <w:szCs w:val="22"/>
            <w:lang w:eastAsia="hr-HR"/>
          </w:rPr>
          <w:tab/>
        </w:r>
        <w:r w:rsidRPr="003D50E7">
          <w:rPr>
            <w:rStyle w:val="Hyperlink"/>
            <w:rFonts w:cs="Arial"/>
            <w:noProof/>
          </w:rPr>
          <w:t>Broj, vrsta (namjena) i starost građevina</w:t>
        </w:r>
        <w:r>
          <w:rPr>
            <w:noProof/>
            <w:webHidden/>
          </w:rPr>
          <w:tab/>
        </w:r>
        <w:r>
          <w:rPr>
            <w:noProof/>
            <w:webHidden/>
          </w:rPr>
          <w:fldChar w:fldCharType="begin"/>
        </w:r>
        <w:r>
          <w:rPr>
            <w:noProof/>
            <w:webHidden/>
          </w:rPr>
          <w:instrText xml:space="preserve"> PAGEREF _Toc500148530 \h </w:instrText>
        </w:r>
        <w:r>
          <w:rPr>
            <w:noProof/>
            <w:webHidden/>
          </w:rPr>
        </w:r>
        <w:r>
          <w:rPr>
            <w:noProof/>
            <w:webHidden/>
          </w:rPr>
          <w:fldChar w:fldCharType="separate"/>
        </w:r>
        <w:r>
          <w:rPr>
            <w:noProof/>
            <w:webHidden/>
          </w:rPr>
          <w:t>28</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31" w:history="1">
        <w:r w:rsidRPr="003D50E7">
          <w:rPr>
            <w:rStyle w:val="Hyperlink"/>
            <w:rFonts w:cs="Arial"/>
            <w:noProof/>
          </w:rPr>
          <w:t>2.3</w:t>
        </w:r>
        <w:r>
          <w:rPr>
            <w:rFonts w:ascii="Calibri" w:hAnsi="Calibri" w:cs="Times New Roman"/>
            <w:b w:val="0"/>
            <w:bCs w:val="0"/>
            <w:smallCaps w:val="0"/>
            <w:noProof/>
            <w:color w:val="auto"/>
            <w:szCs w:val="22"/>
            <w:lang w:eastAsia="hr-HR"/>
          </w:rPr>
          <w:tab/>
        </w:r>
        <w:r w:rsidRPr="003D50E7">
          <w:rPr>
            <w:rStyle w:val="Hyperlink"/>
            <w:rFonts w:cs="Arial"/>
            <w:noProof/>
          </w:rPr>
          <w:t>Ekonomsko - gospodarski  pokazatelji</w:t>
        </w:r>
        <w:r>
          <w:rPr>
            <w:noProof/>
            <w:webHidden/>
          </w:rPr>
          <w:tab/>
        </w:r>
        <w:r>
          <w:rPr>
            <w:noProof/>
            <w:webHidden/>
          </w:rPr>
          <w:fldChar w:fldCharType="begin"/>
        </w:r>
        <w:r>
          <w:rPr>
            <w:noProof/>
            <w:webHidden/>
          </w:rPr>
          <w:instrText xml:space="preserve"> PAGEREF _Toc500148531 \h </w:instrText>
        </w:r>
        <w:r>
          <w:rPr>
            <w:noProof/>
            <w:webHidden/>
          </w:rPr>
        </w:r>
        <w:r>
          <w:rPr>
            <w:noProof/>
            <w:webHidden/>
          </w:rPr>
          <w:fldChar w:fldCharType="separate"/>
        </w:r>
        <w:r>
          <w:rPr>
            <w:noProof/>
            <w:webHidden/>
          </w:rPr>
          <w:t>29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2" w:history="1">
        <w:r w:rsidRPr="003D50E7">
          <w:rPr>
            <w:rStyle w:val="Hyperlink"/>
            <w:rFonts w:cs="Arial"/>
            <w:noProof/>
          </w:rPr>
          <w:t>2.3.1</w:t>
        </w:r>
        <w:r>
          <w:rPr>
            <w:rFonts w:ascii="Calibri" w:hAnsi="Calibri" w:cs="Times New Roman"/>
            <w:smallCaps w:val="0"/>
            <w:noProof/>
            <w:color w:val="auto"/>
            <w:szCs w:val="22"/>
            <w:lang w:eastAsia="hr-HR"/>
          </w:rPr>
          <w:tab/>
        </w:r>
        <w:r w:rsidRPr="003D50E7">
          <w:rPr>
            <w:rStyle w:val="Hyperlink"/>
            <w:rFonts w:cs="Arial"/>
            <w:noProof/>
          </w:rPr>
          <w:t>Broj zaposlenih i mjesta zaposlenja</w:t>
        </w:r>
        <w:r>
          <w:rPr>
            <w:noProof/>
            <w:webHidden/>
          </w:rPr>
          <w:tab/>
        </w:r>
        <w:r>
          <w:rPr>
            <w:noProof/>
            <w:webHidden/>
          </w:rPr>
          <w:fldChar w:fldCharType="begin"/>
        </w:r>
        <w:r>
          <w:rPr>
            <w:noProof/>
            <w:webHidden/>
          </w:rPr>
          <w:instrText xml:space="preserve"> PAGEREF _Toc500148532 \h </w:instrText>
        </w:r>
        <w:r>
          <w:rPr>
            <w:noProof/>
            <w:webHidden/>
          </w:rPr>
        </w:r>
        <w:r>
          <w:rPr>
            <w:noProof/>
            <w:webHidden/>
          </w:rPr>
          <w:fldChar w:fldCharType="separate"/>
        </w:r>
        <w:r>
          <w:rPr>
            <w:noProof/>
            <w:webHidden/>
          </w:rPr>
          <w:t>29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3" w:history="1">
        <w:r w:rsidRPr="003D50E7">
          <w:rPr>
            <w:rStyle w:val="Hyperlink"/>
            <w:rFonts w:cs="Arial"/>
            <w:noProof/>
          </w:rPr>
          <w:t>2.3.2</w:t>
        </w:r>
        <w:r>
          <w:rPr>
            <w:rFonts w:ascii="Calibri" w:hAnsi="Calibri" w:cs="Times New Roman"/>
            <w:smallCaps w:val="0"/>
            <w:noProof/>
            <w:color w:val="auto"/>
            <w:szCs w:val="22"/>
            <w:lang w:eastAsia="hr-HR"/>
          </w:rPr>
          <w:tab/>
        </w:r>
        <w:r w:rsidRPr="003D50E7">
          <w:rPr>
            <w:rStyle w:val="Hyperlink"/>
            <w:rFonts w:cs="Arial"/>
            <w:noProof/>
          </w:rPr>
          <w:t>Broj primatelja, socijalnih mirovinskih i sličnih nadoknada</w:t>
        </w:r>
        <w:r>
          <w:rPr>
            <w:noProof/>
            <w:webHidden/>
          </w:rPr>
          <w:tab/>
        </w:r>
        <w:r>
          <w:rPr>
            <w:noProof/>
            <w:webHidden/>
          </w:rPr>
          <w:fldChar w:fldCharType="begin"/>
        </w:r>
        <w:r>
          <w:rPr>
            <w:noProof/>
            <w:webHidden/>
          </w:rPr>
          <w:instrText xml:space="preserve"> PAGEREF _Toc500148533 \h </w:instrText>
        </w:r>
        <w:r>
          <w:rPr>
            <w:noProof/>
            <w:webHidden/>
          </w:rPr>
        </w:r>
        <w:r>
          <w:rPr>
            <w:noProof/>
            <w:webHidden/>
          </w:rPr>
          <w:fldChar w:fldCharType="separate"/>
        </w:r>
        <w:r>
          <w:rPr>
            <w:noProof/>
            <w:webHidden/>
          </w:rPr>
          <w:t>30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4" w:history="1">
        <w:r w:rsidRPr="003D50E7">
          <w:rPr>
            <w:rStyle w:val="Hyperlink"/>
            <w:rFonts w:cs="Arial"/>
            <w:noProof/>
          </w:rPr>
          <w:t>2.3.3</w:t>
        </w:r>
        <w:r>
          <w:rPr>
            <w:rFonts w:ascii="Calibri" w:hAnsi="Calibri" w:cs="Times New Roman"/>
            <w:smallCaps w:val="0"/>
            <w:noProof/>
            <w:color w:val="auto"/>
            <w:szCs w:val="22"/>
            <w:lang w:eastAsia="hr-HR"/>
          </w:rPr>
          <w:tab/>
        </w:r>
        <w:r w:rsidRPr="003D50E7">
          <w:rPr>
            <w:rStyle w:val="Hyperlink"/>
            <w:rFonts w:cs="Arial"/>
            <w:noProof/>
          </w:rPr>
          <w:t>Proračun Općine Baška</w:t>
        </w:r>
        <w:r>
          <w:rPr>
            <w:noProof/>
            <w:webHidden/>
          </w:rPr>
          <w:tab/>
        </w:r>
        <w:r>
          <w:rPr>
            <w:noProof/>
            <w:webHidden/>
          </w:rPr>
          <w:fldChar w:fldCharType="begin"/>
        </w:r>
        <w:r>
          <w:rPr>
            <w:noProof/>
            <w:webHidden/>
          </w:rPr>
          <w:instrText xml:space="preserve"> PAGEREF _Toc500148534 \h </w:instrText>
        </w:r>
        <w:r>
          <w:rPr>
            <w:noProof/>
            <w:webHidden/>
          </w:rPr>
        </w:r>
        <w:r>
          <w:rPr>
            <w:noProof/>
            <w:webHidden/>
          </w:rPr>
          <w:fldChar w:fldCharType="separate"/>
        </w:r>
        <w:r>
          <w:rPr>
            <w:noProof/>
            <w:webHidden/>
          </w:rPr>
          <w:t>30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5" w:history="1">
        <w:r w:rsidRPr="003D50E7">
          <w:rPr>
            <w:rStyle w:val="Hyperlink"/>
            <w:rFonts w:cs="Arial"/>
            <w:noProof/>
          </w:rPr>
          <w:t>2.3.4</w:t>
        </w:r>
        <w:r>
          <w:rPr>
            <w:rFonts w:ascii="Calibri" w:hAnsi="Calibri" w:cs="Times New Roman"/>
            <w:smallCaps w:val="0"/>
            <w:noProof/>
            <w:color w:val="auto"/>
            <w:szCs w:val="22"/>
            <w:lang w:eastAsia="hr-HR"/>
          </w:rPr>
          <w:tab/>
        </w:r>
        <w:r w:rsidRPr="003D50E7">
          <w:rPr>
            <w:rStyle w:val="Hyperlink"/>
            <w:rFonts w:cs="Arial"/>
            <w:noProof/>
          </w:rPr>
          <w:t>Gospodarske grane</w:t>
        </w:r>
        <w:r>
          <w:rPr>
            <w:noProof/>
            <w:webHidden/>
          </w:rPr>
          <w:tab/>
        </w:r>
        <w:r>
          <w:rPr>
            <w:noProof/>
            <w:webHidden/>
          </w:rPr>
          <w:fldChar w:fldCharType="begin"/>
        </w:r>
        <w:r>
          <w:rPr>
            <w:noProof/>
            <w:webHidden/>
          </w:rPr>
          <w:instrText xml:space="preserve"> PAGEREF _Toc500148535 \h </w:instrText>
        </w:r>
        <w:r>
          <w:rPr>
            <w:noProof/>
            <w:webHidden/>
          </w:rPr>
        </w:r>
        <w:r>
          <w:rPr>
            <w:noProof/>
            <w:webHidden/>
          </w:rPr>
          <w:fldChar w:fldCharType="separate"/>
        </w:r>
        <w:r>
          <w:rPr>
            <w:noProof/>
            <w:webHidden/>
          </w:rPr>
          <w:t>31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6" w:history="1">
        <w:r w:rsidRPr="003D50E7">
          <w:rPr>
            <w:rStyle w:val="Hyperlink"/>
            <w:rFonts w:cs="Arial"/>
            <w:noProof/>
          </w:rPr>
          <w:t>2.3.5</w:t>
        </w:r>
        <w:r>
          <w:rPr>
            <w:rFonts w:ascii="Calibri" w:hAnsi="Calibri" w:cs="Times New Roman"/>
            <w:smallCaps w:val="0"/>
            <w:noProof/>
            <w:color w:val="auto"/>
            <w:szCs w:val="22"/>
            <w:lang w:eastAsia="hr-HR"/>
          </w:rPr>
          <w:tab/>
        </w:r>
        <w:r w:rsidRPr="003D50E7">
          <w:rPr>
            <w:rStyle w:val="Hyperlink"/>
            <w:rFonts w:cs="Arial"/>
            <w:noProof/>
          </w:rPr>
          <w:t>Velike gospodarske tvrtke</w:t>
        </w:r>
        <w:r>
          <w:rPr>
            <w:noProof/>
            <w:webHidden/>
          </w:rPr>
          <w:tab/>
        </w:r>
        <w:r>
          <w:rPr>
            <w:noProof/>
            <w:webHidden/>
          </w:rPr>
          <w:fldChar w:fldCharType="begin"/>
        </w:r>
        <w:r>
          <w:rPr>
            <w:noProof/>
            <w:webHidden/>
          </w:rPr>
          <w:instrText xml:space="preserve"> PAGEREF _Toc500148536 \h </w:instrText>
        </w:r>
        <w:r>
          <w:rPr>
            <w:noProof/>
            <w:webHidden/>
          </w:rPr>
        </w:r>
        <w:r>
          <w:rPr>
            <w:noProof/>
            <w:webHidden/>
          </w:rPr>
          <w:fldChar w:fldCharType="separate"/>
        </w:r>
        <w:r>
          <w:rPr>
            <w:noProof/>
            <w:webHidden/>
          </w:rPr>
          <w:t>32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7" w:history="1">
        <w:r w:rsidRPr="003D50E7">
          <w:rPr>
            <w:rStyle w:val="Hyperlink"/>
            <w:rFonts w:cs="Arial"/>
            <w:noProof/>
          </w:rPr>
          <w:t>2.3.6</w:t>
        </w:r>
        <w:r>
          <w:rPr>
            <w:rFonts w:ascii="Calibri" w:hAnsi="Calibri" w:cs="Times New Roman"/>
            <w:smallCaps w:val="0"/>
            <w:noProof/>
            <w:color w:val="auto"/>
            <w:szCs w:val="22"/>
            <w:lang w:eastAsia="hr-HR"/>
          </w:rPr>
          <w:tab/>
        </w:r>
        <w:r w:rsidRPr="003D50E7">
          <w:rPr>
            <w:rStyle w:val="Hyperlink"/>
            <w:rFonts w:cs="Arial"/>
            <w:noProof/>
          </w:rPr>
          <w:t>Objekti kritične infrastrukture</w:t>
        </w:r>
        <w:r>
          <w:rPr>
            <w:noProof/>
            <w:webHidden/>
          </w:rPr>
          <w:tab/>
        </w:r>
        <w:r>
          <w:rPr>
            <w:noProof/>
            <w:webHidden/>
          </w:rPr>
          <w:fldChar w:fldCharType="begin"/>
        </w:r>
        <w:r>
          <w:rPr>
            <w:noProof/>
            <w:webHidden/>
          </w:rPr>
          <w:instrText xml:space="preserve"> PAGEREF _Toc500148537 \h </w:instrText>
        </w:r>
        <w:r>
          <w:rPr>
            <w:noProof/>
            <w:webHidden/>
          </w:rPr>
        </w:r>
        <w:r>
          <w:rPr>
            <w:noProof/>
            <w:webHidden/>
          </w:rPr>
          <w:fldChar w:fldCharType="separate"/>
        </w:r>
        <w:r>
          <w:rPr>
            <w:noProof/>
            <w:webHidden/>
          </w:rPr>
          <w:t>32</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38" w:history="1">
        <w:r w:rsidRPr="003D50E7">
          <w:rPr>
            <w:rStyle w:val="Hyperlink"/>
            <w:rFonts w:cs="Arial"/>
            <w:noProof/>
          </w:rPr>
          <w:t>2.4</w:t>
        </w:r>
        <w:r>
          <w:rPr>
            <w:rFonts w:ascii="Calibri" w:hAnsi="Calibri" w:cs="Times New Roman"/>
            <w:b w:val="0"/>
            <w:bCs w:val="0"/>
            <w:smallCaps w:val="0"/>
            <w:noProof/>
            <w:color w:val="auto"/>
            <w:szCs w:val="22"/>
            <w:lang w:eastAsia="hr-HR"/>
          </w:rPr>
          <w:tab/>
        </w:r>
        <w:r w:rsidRPr="003D50E7">
          <w:rPr>
            <w:rStyle w:val="Hyperlink"/>
            <w:rFonts w:cs="Arial"/>
            <w:noProof/>
          </w:rPr>
          <w:t>Prirodno - kulturni pokazatelji</w:t>
        </w:r>
        <w:r>
          <w:rPr>
            <w:noProof/>
            <w:webHidden/>
          </w:rPr>
          <w:tab/>
        </w:r>
        <w:r>
          <w:rPr>
            <w:noProof/>
            <w:webHidden/>
          </w:rPr>
          <w:fldChar w:fldCharType="begin"/>
        </w:r>
        <w:r>
          <w:rPr>
            <w:noProof/>
            <w:webHidden/>
          </w:rPr>
          <w:instrText xml:space="preserve"> PAGEREF _Toc500148538 \h </w:instrText>
        </w:r>
        <w:r>
          <w:rPr>
            <w:noProof/>
            <w:webHidden/>
          </w:rPr>
        </w:r>
        <w:r>
          <w:rPr>
            <w:noProof/>
            <w:webHidden/>
          </w:rPr>
          <w:fldChar w:fldCharType="separate"/>
        </w:r>
        <w:r>
          <w:rPr>
            <w:noProof/>
            <w:webHidden/>
          </w:rPr>
          <w:t>36</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39" w:history="1">
        <w:r w:rsidRPr="003D50E7">
          <w:rPr>
            <w:rStyle w:val="Hyperlink"/>
            <w:rFonts w:cs="Arial"/>
            <w:noProof/>
          </w:rPr>
          <w:t>2.4.1</w:t>
        </w:r>
        <w:r>
          <w:rPr>
            <w:rFonts w:ascii="Calibri" w:hAnsi="Calibri" w:cs="Times New Roman"/>
            <w:smallCaps w:val="0"/>
            <w:noProof/>
            <w:color w:val="auto"/>
            <w:szCs w:val="22"/>
            <w:lang w:eastAsia="hr-HR"/>
          </w:rPr>
          <w:tab/>
        </w:r>
        <w:r w:rsidRPr="003D50E7">
          <w:rPr>
            <w:rStyle w:val="Hyperlink"/>
            <w:rFonts w:cs="Arial"/>
            <w:noProof/>
          </w:rPr>
          <w:t>Zaštićena područja</w:t>
        </w:r>
        <w:r>
          <w:rPr>
            <w:noProof/>
            <w:webHidden/>
          </w:rPr>
          <w:tab/>
        </w:r>
        <w:r>
          <w:rPr>
            <w:noProof/>
            <w:webHidden/>
          </w:rPr>
          <w:fldChar w:fldCharType="begin"/>
        </w:r>
        <w:r>
          <w:rPr>
            <w:noProof/>
            <w:webHidden/>
          </w:rPr>
          <w:instrText xml:space="preserve"> PAGEREF _Toc500148539 \h </w:instrText>
        </w:r>
        <w:r>
          <w:rPr>
            <w:noProof/>
            <w:webHidden/>
          </w:rPr>
        </w:r>
        <w:r>
          <w:rPr>
            <w:noProof/>
            <w:webHidden/>
          </w:rPr>
          <w:fldChar w:fldCharType="separate"/>
        </w:r>
        <w:r>
          <w:rPr>
            <w:noProof/>
            <w:webHidden/>
          </w:rPr>
          <w:t>36</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40" w:history="1">
        <w:r w:rsidRPr="003D50E7">
          <w:rPr>
            <w:rStyle w:val="Hyperlink"/>
            <w:rFonts w:cs="Arial"/>
            <w:noProof/>
          </w:rPr>
          <w:t>2.4.2</w:t>
        </w:r>
        <w:r>
          <w:rPr>
            <w:rFonts w:ascii="Calibri" w:hAnsi="Calibri" w:cs="Times New Roman"/>
            <w:smallCaps w:val="0"/>
            <w:noProof/>
            <w:color w:val="auto"/>
            <w:szCs w:val="22"/>
            <w:lang w:eastAsia="hr-HR"/>
          </w:rPr>
          <w:tab/>
        </w:r>
        <w:r w:rsidRPr="003D50E7">
          <w:rPr>
            <w:rStyle w:val="Hyperlink"/>
            <w:rFonts w:cs="Arial"/>
            <w:noProof/>
          </w:rPr>
          <w:t>Kulturno povijesna baština</w:t>
        </w:r>
        <w:r>
          <w:rPr>
            <w:noProof/>
            <w:webHidden/>
          </w:rPr>
          <w:tab/>
        </w:r>
        <w:r>
          <w:rPr>
            <w:noProof/>
            <w:webHidden/>
          </w:rPr>
          <w:fldChar w:fldCharType="begin"/>
        </w:r>
        <w:r>
          <w:rPr>
            <w:noProof/>
            <w:webHidden/>
          </w:rPr>
          <w:instrText xml:space="preserve"> PAGEREF _Toc500148540 \h </w:instrText>
        </w:r>
        <w:r>
          <w:rPr>
            <w:noProof/>
            <w:webHidden/>
          </w:rPr>
        </w:r>
        <w:r>
          <w:rPr>
            <w:noProof/>
            <w:webHidden/>
          </w:rPr>
          <w:fldChar w:fldCharType="separate"/>
        </w:r>
        <w:r>
          <w:rPr>
            <w:noProof/>
            <w:webHidden/>
          </w:rPr>
          <w:t>37</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41" w:history="1">
        <w:r w:rsidRPr="003D50E7">
          <w:rPr>
            <w:rStyle w:val="Hyperlink"/>
            <w:rFonts w:cs="Arial"/>
            <w:noProof/>
          </w:rPr>
          <w:t>2.5</w:t>
        </w:r>
        <w:r>
          <w:rPr>
            <w:rFonts w:ascii="Calibri" w:hAnsi="Calibri" w:cs="Times New Roman"/>
            <w:b w:val="0"/>
            <w:bCs w:val="0"/>
            <w:smallCaps w:val="0"/>
            <w:noProof/>
            <w:color w:val="auto"/>
            <w:szCs w:val="22"/>
            <w:lang w:eastAsia="hr-HR"/>
          </w:rPr>
          <w:tab/>
        </w:r>
        <w:r w:rsidRPr="003D50E7">
          <w:rPr>
            <w:rStyle w:val="Hyperlink"/>
            <w:rFonts w:cs="Arial"/>
            <w:noProof/>
          </w:rPr>
          <w:t>Povijesni pokazatelji</w:t>
        </w:r>
        <w:r>
          <w:rPr>
            <w:noProof/>
            <w:webHidden/>
          </w:rPr>
          <w:tab/>
        </w:r>
        <w:r>
          <w:rPr>
            <w:noProof/>
            <w:webHidden/>
          </w:rPr>
          <w:fldChar w:fldCharType="begin"/>
        </w:r>
        <w:r>
          <w:rPr>
            <w:noProof/>
            <w:webHidden/>
          </w:rPr>
          <w:instrText xml:space="preserve"> PAGEREF _Toc500148541 \h </w:instrText>
        </w:r>
        <w:r>
          <w:rPr>
            <w:noProof/>
            <w:webHidden/>
          </w:rPr>
        </w:r>
        <w:r>
          <w:rPr>
            <w:noProof/>
            <w:webHidden/>
          </w:rPr>
          <w:fldChar w:fldCharType="separate"/>
        </w:r>
        <w:r>
          <w:rPr>
            <w:noProof/>
            <w:webHidden/>
          </w:rPr>
          <w:t>39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42" w:history="1">
        <w:r w:rsidRPr="003D50E7">
          <w:rPr>
            <w:rStyle w:val="Hyperlink"/>
            <w:rFonts w:cs="Arial"/>
            <w:noProof/>
          </w:rPr>
          <w:t>2.5.1</w:t>
        </w:r>
        <w:r>
          <w:rPr>
            <w:rFonts w:ascii="Calibri" w:hAnsi="Calibri" w:cs="Times New Roman"/>
            <w:smallCaps w:val="0"/>
            <w:noProof/>
            <w:color w:val="auto"/>
            <w:szCs w:val="22"/>
            <w:lang w:eastAsia="hr-HR"/>
          </w:rPr>
          <w:tab/>
        </w:r>
        <w:r w:rsidRPr="003D50E7">
          <w:rPr>
            <w:rStyle w:val="Hyperlink"/>
            <w:rFonts w:cs="Arial"/>
            <w:noProof/>
          </w:rPr>
          <w:t>Prijašnji događaji</w:t>
        </w:r>
        <w:r>
          <w:rPr>
            <w:noProof/>
            <w:webHidden/>
          </w:rPr>
          <w:tab/>
        </w:r>
        <w:r>
          <w:rPr>
            <w:noProof/>
            <w:webHidden/>
          </w:rPr>
          <w:fldChar w:fldCharType="begin"/>
        </w:r>
        <w:r>
          <w:rPr>
            <w:noProof/>
            <w:webHidden/>
          </w:rPr>
          <w:instrText xml:space="preserve"> PAGEREF _Toc500148542 \h </w:instrText>
        </w:r>
        <w:r>
          <w:rPr>
            <w:noProof/>
            <w:webHidden/>
          </w:rPr>
        </w:r>
        <w:r>
          <w:rPr>
            <w:noProof/>
            <w:webHidden/>
          </w:rPr>
          <w:fldChar w:fldCharType="separate"/>
        </w:r>
        <w:r>
          <w:rPr>
            <w:noProof/>
            <w:webHidden/>
          </w:rPr>
          <w:t>39</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43" w:history="1">
        <w:r w:rsidRPr="003D50E7">
          <w:rPr>
            <w:rStyle w:val="Hyperlink"/>
            <w:rFonts w:cs="Arial"/>
            <w:noProof/>
          </w:rPr>
          <w:t>2.6</w:t>
        </w:r>
        <w:r>
          <w:rPr>
            <w:rFonts w:ascii="Calibri" w:hAnsi="Calibri" w:cs="Times New Roman"/>
            <w:b w:val="0"/>
            <w:bCs w:val="0"/>
            <w:smallCaps w:val="0"/>
            <w:noProof/>
            <w:color w:val="auto"/>
            <w:szCs w:val="22"/>
            <w:lang w:eastAsia="hr-HR"/>
          </w:rPr>
          <w:tab/>
        </w:r>
        <w:r w:rsidRPr="003D50E7">
          <w:rPr>
            <w:rStyle w:val="Hyperlink"/>
            <w:rFonts w:cs="Arial"/>
            <w:noProof/>
          </w:rPr>
          <w:t>Pokazatelji operativne sposobnosti</w:t>
        </w:r>
        <w:r>
          <w:rPr>
            <w:noProof/>
            <w:webHidden/>
          </w:rPr>
          <w:tab/>
        </w:r>
        <w:r>
          <w:rPr>
            <w:noProof/>
            <w:webHidden/>
          </w:rPr>
          <w:fldChar w:fldCharType="begin"/>
        </w:r>
        <w:r>
          <w:rPr>
            <w:noProof/>
            <w:webHidden/>
          </w:rPr>
          <w:instrText xml:space="preserve"> PAGEREF _Toc500148543 \h </w:instrText>
        </w:r>
        <w:r>
          <w:rPr>
            <w:noProof/>
            <w:webHidden/>
          </w:rPr>
        </w:r>
        <w:r>
          <w:rPr>
            <w:noProof/>
            <w:webHidden/>
          </w:rPr>
          <w:fldChar w:fldCharType="separate"/>
        </w:r>
        <w:r>
          <w:rPr>
            <w:noProof/>
            <w:webHidden/>
          </w:rPr>
          <w:t>43</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44" w:history="1">
        <w:r w:rsidRPr="003D50E7">
          <w:rPr>
            <w:rStyle w:val="Hyperlink"/>
            <w:rFonts w:cs="Arial"/>
            <w:noProof/>
          </w:rPr>
          <w:t>2.6.1</w:t>
        </w:r>
        <w:r>
          <w:rPr>
            <w:rFonts w:ascii="Calibri" w:hAnsi="Calibri" w:cs="Times New Roman"/>
            <w:smallCaps w:val="0"/>
            <w:noProof/>
            <w:color w:val="auto"/>
            <w:szCs w:val="22"/>
            <w:lang w:eastAsia="hr-HR"/>
          </w:rPr>
          <w:tab/>
        </w:r>
        <w:r w:rsidRPr="003D50E7">
          <w:rPr>
            <w:rStyle w:val="Hyperlink"/>
            <w:rFonts w:cs="Arial"/>
            <w:noProof/>
          </w:rPr>
          <w:t>Popis operativnih snaga</w:t>
        </w:r>
        <w:r>
          <w:rPr>
            <w:noProof/>
            <w:webHidden/>
          </w:rPr>
          <w:tab/>
        </w:r>
        <w:r>
          <w:rPr>
            <w:noProof/>
            <w:webHidden/>
          </w:rPr>
          <w:fldChar w:fldCharType="begin"/>
        </w:r>
        <w:r>
          <w:rPr>
            <w:noProof/>
            <w:webHidden/>
          </w:rPr>
          <w:instrText xml:space="preserve"> PAGEREF _Toc500148544 \h </w:instrText>
        </w:r>
        <w:r>
          <w:rPr>
            <w:noProof/>
            <w:webHidden/>
          </w:rPr>
        </w:r>
        <w:r>
          <w:rPr>
            <w:noProof/>
            <w:webHidden/>
          </w:rPr>
          <w:fldChar w:fldCharType="separate"/>
        </w:r>
        <w:r>
          <w:rPr>
            <w:noProof/>
            <w:webHidden/>
          </w:rPr>
          <w:t>43</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545" w:history="1">
        <w:r w:rsidRPr="003D50E7">
          <w:rPr>
            <w:rStyle w:val="Hyperlink"/>
            <w:rFonts w:cs="Arial"/>
            <w:noProof/>
          </w:rPr>
          <w:t>3</w:t>
        </w:r>
        <w:r>
          <w:rPr>
            <w:rFonts w:ascii="Calibri" w:hAnsi="Calibri" w:cs="Times New Roman"/>
            <w:b w:val="0"/>
            <w:bCs w:val="0"/>
            <w:caps w:val="0"/>
            <w:noProof/>
            <w:color w:val="auto"/>
            <w:szCs w:val="22"/>
            <w:u w:val="none"/>
            <w:lang w:eastAsia="hr-HR"/>
          </w:rPr>
          <w:tab/>
        </w:r>
        <w:r w:rsidRPr="003D50E7">
          <w:rPr>
            <w:rStyle w:val="Hyperlink"/>
            <w:rFonts w:cs="Arial"/>
            <w:noProof/>
          </w:rPr>
          <w:t>IDENTIFIKACIJA PRIJETNJI</w:t>
        </w:r>
        <w:r>
          <w:rPr>
            <w:noProof/>
            <w:webHidden/>
          </w:rPr>
          <w:tab/>
        </w:r>
        <w:r>
          <w:rPr>
            <w:noProof/>
            <w:webHidden/>
          </w:rPr>
          <w:fldChar w:fldCharType="begin"/>
        </w:r>
        <w:r>
          <w:rPr>
            <w:noProof/>
            <w:webHidden/>
          </w:rPr>
          <w:instrText xml:space="preserve"> PAGEREF _Toc500148545 \h </w:instrText>
        </w:r>
        <w:r>
          <w:rPr>
            <w:noProof/>
            <w:webHidden/>
          </w:rPr>
        </w:r>
        <w:r>
          <w:rPr>
            <w:noProof/>
            <w:webHidden/>
          </w:rPr>
          <w:fldChar w:fldCharType="separate"/>
        </w:r>
        <w:r>
          <w:rPr>
            <w:noProof/>
            <w:webHidden/>
          </w:rPr>
          <w:t>46</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46" w:history="1">
        <w:r w:rsidRPr="003D50E7">
          <w:rPr>
            <w:rStyle w:val="Hyperlink"/>
            <w:rFonts w:cs="Arial"/>
            <w:noProof/>
          </w:rPr>
          <w:t>3.1</w:t>
        </w:r>
        <w:r>
          <w:rPr>
            <w:rFonts w:ascii="Calibri" w:hAnsi="Calibri" w:cs="Times New Roman"/>
            <w:b w:val="0"/>
            <w:bCs w:val="0"/>
            <w:smallCaps w:val="0"/>
            <w:noProof/>
            <w:color w:val="auto"/>
            <w:szCs w:val="22"/>
            <w:lang w:eastAsia="hr-HR"/>
          </w:rPr>
          <w:tab/>
        </w:r>
        <w:r w:rsidRPr="003D50E7">
          <w:rPr>
            <w:rStyle w:val="Hyperlink"/>
            <w:rFonts w:cs="Arial"/>
            <w:noProof/>
          </w:rPr>
          <w:t>Popis identificiranih prijetnji i rizika</w:t>
        </w:r>
        <w:r>
          <w:rPr>
            <w:noProof/>
            <w:webHidden/>
          </w:rPr>
          <w:tab/>
        </w:r>
        <w:r>
          <w:rPr>
            <w:noProof/>
            <w:webHidden/>
          </w:rPr>
          <w:fldChar w:fldCharType="begin"/>
        </w:r>
        <w:r>
          <w:rPr>
            <w:noProof/>
            <w:webHidden/>
          </w:rPr>
          <w:instrText xml:space="preserve"> PAGEREF _Toc500148546 \h </w:instrText>
        </w:r>
        <w:r>
          <w:rPr>
            <w:noProof/>
            <w:webHidden/>
          </w:rPr>
        </w:r>
        <w:r>
          <w:rPr>
            <w:noProof/>
            <w:webHidden/>
          </w:rPr>
          <w:fldChar w:fldCharType="separate"/>
        </w:r>
        <w:r>
          <w:rPr>
            <w:noProof/>
            <w:webHidden/>
          </w:rPr>
          <w:t>46</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47" w:history="1">
        <w:r w:rsidRPr="003D50E7">
          <w:rPr>
            <w:rStyle w:val="Hyperlink"/>
            <w:rFonts w:cs="Arial"/>
            <w:noProof/>
          </w:rPr>
          <w:t>3.2</w:t>
        </w:r>
        <w:r>
          <w:rPr>
            <w:rFonts w:ascii="Calibri" w:hAnsi="Calibri" w:cs="Times New Roman"/>
            <w:b w:val="0"/>
            <w:bCs w:val="0"/>
            <w:smallCaps w:val="0"/>
            <w:noProof/>
            <w:color w:val="auto"/>
            <w:szCs w:val="22"/>
            <w:lang w:eastAsia="hr-HR"/>
          </w:rPr>
          <w:tab/>
        </w:r>
        <w:r w:rsidRPr="003D50E7">
          <w:rPr>
            <w:rStyle w:val="Hyperlink"/>
            <w:rFonts w:cs="Arial"/>
            <w:noProof/>
          </w:rPr>
          <w:t>Odabrani rizici i razlog odabira</w:t>
        </w:r>
        <w:r>
          <w:rPr>
            <w:noProof/>
            <w:webHidden/>
          </w:rPr>
          <w:tab/>
        </w:r>
        <w:r>
          <w:rPr>
            <w:noProof/>
            <w:webHidden/>
          </w:rPr>
          <w:fldChar w:fldCharType="begin"/>
        </w:r>
        <w:r>
          <w:rPr>
            <w:noProof/>
            <w:webHidden/>
          </w:rPr>
          <w:instrText xml:space="preserve"> PAGEREF _Toc500148547 \h </w:instrText>
        </w:r>
        <w:r>
          <w:rPr>
            <w:noProof/>
            <w:webHidden/>
          </w:rPr>
        </w:r>
        <w:r>
          <w:rPr>
            <w:noProof/>
            <w:webHidden/>
          </w:rPr>
          <w:fldChar w:fldCharType="separate"/>
        </w:r>
        <w:r>
          <w:rPr>
            <w:noProof/>
            <w:webHidden/>
          </w:rPr>
          <w:t>50</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548" w:history="1">
        <w:r w:rsidRPr="003D50E7">
          <w:rPr>
            <w:rStyle w:val="Hyperlink"/>
            <w:rFonts w:cs="Arial"/>
            <w:noProof/>
          </w:rPr>
          <w:t>4</w:t>
        </w:r>
        <w:r>
          <w:rPr>
            <w:rFonts w:ascii="Calibri" w:hAnsi="Calibri" w:cs="Times New Roman"/>
            <w:b w:val="0"/>
            <w:bCs w:val="0"/>
            <w:caps w:val="0"/>
            <w:noProof/>
            <w:color w:val="auto"/>
            <w:szCs w:val="22"/>
            <w:u w:val="none"/>
            <w:lang w:eastAsia="hr-HR"/>
          </w:rPr>
          <w:tab/>
        </w:r>
        <w:r w:rsidRPr="003D50E7">
          <w:rPr>
            <w:rStyle w:val="Hyperlink"/>
            <w:rFonts w:cs="Arial"/>
            <w:noProof/>
          </w:rPr>
          <w:t>OPIS SCENARIJA</w:t>
        </w:r>
        <w:r>
          <w:rPr>
            <w:noProof/>
            <w:webHidden/>
          </w:rPr>
          <w:tab/>
        </w:r>
        <w:r>
          <w:rPr>
            <w:noProof/>
            <w:webHidden/>
          </w:rPr>
          <w:fldChar w:fldCharType="begin"/>
        </w:r>
        <w:r>
          <w:rPr>
            <w:noProof/>
            <w:webHidden/>
          </w:rPr>
          <w:instrText xml:space="preserve"> PAGEREF _Toc500148548 \h </w:instrText>
        </w:r>
        <w:r>
          <w:rPr>
            <w:noProof/>
            <w:webHidden/>
          </w:rPr>
        </w:r>
        <w:r>
          <w:rPr>
            <w:noProof/>
            <w:webHidden/>
          </w:rPr>
          <w:fldChar w:fldCharType="separate"/>
        </w:r>
        <w:r>
          <w:rPr>
            <w:noProof/>
            <w:webHidden/>
          </w:rPr>
          <w:t>51</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49" w:history="1">
        <w:r w:rsidRPr="003D50E7">
          <w:rPr>
            <w:rStyle w:val="Hyperlink"/>
            <w:rFonts w:cs="Arial"/>
            <w:noProof/>
          </w:rPr>
          <w:t>4.1</w:t>
        </w:r>
        <w:r>
          <w:rPr>
            <w:rFonts w:ascii="Calibri" w:hAnsi="Calibri" w:cs="Times New Roman"/>
            <w:b w:val="0"/>
            <w:bCs w:val="0"/>
            <w:smallCaps w:val="0"/>
            <w:noProof/>
            <w:color w:val="auto"/>
            <w:szCs w:val="22"/>
            <w:lang w:eastAsia="hr-HR"/>
          </w:rPr>
          <w:tab/>
        </w:r>
        <w:r w:rsidRPr="003D50E7">
          <w:rPr>
            <w:rStyle w:val="Hyperlink"/>
            <w:rFonts w:cs="Arial"/>
            <w:noProof/>
          </w:rPr>
          <w:t>Poplava</w:t>
        </w:r>
        <w:r>
          <w:rPr>
            <w:noProof/>
            <w:webHidden/>
          </w:rPr>
          <w:tab/>
        </w:r>
        <w:r>
          <w:rPr>
            <w:noProof/>
            <w:webHidden/>
          </w:rPr>
          <w:fldChar w:fldCharType="begin"/>
        </w:r>
        <w:r>
          <w:rPr>
            <w:noProof/>
            <w:webHidden/>
          </w:rPr>
          <w:instrText xml:space="preserve"> PAGEREF _Toc500148549 \h </w:instrText>
        </w:r>
        <w:r>
          <w:rPr>
            <w:noProof/>
            <w:webHidden/>
          </w:rPr>
        </w:r>
        <w:r>
          <w:rPr>
            <w:noProof/>
            <w:webHidden/>
          </w:rPr>
          <w:fldChar w:fldCharType="separate"/>
        </w:r>
        <w:r>
          <w:rPr>
            <w:noProof/>
            <w:webHidden/>
          </w:rPr>
          <w:t>51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0" w:history="1">
        <w:r w:rsidRPr="003D50E7">
          <w:rPr>
            <w:rStyle w:val="Hyperlink"/>
            <w:rFonts w:cs="Arial"/>
            <w:noProof/>
          </w:rPr>
          <w:t>4.1.1</w:t>
        </w:r>
        <w:r>
          <w:rPr>
            <w:rFonts w:ascii="Calibri" w:hAnsi="Calibri" w:cs="Times New Roman"/>
            <w:smallCaps w:val="0"/>
            <w:noProof/>
            <w:color w:val="auto"/>
            <w:szCs w:val="22"/>
            <w:lang w:eastAsia="hr-HR"/>
          </w:rPr>
          <w:tab/>
        </w:r>
        <w:r w:rsidRPr="003D50E7">
          <w:rPr>
            <w:rStyle w:val="Hyperlink"/>
            <w:rFonts w:cs="Arial"/>
            <w:noProof/>
          </w:rPr>
          <w:t>Naziv scenarija</w:t>
        </w:r>
        <w:r>
          <w:rPr>
            <w:noProof/>
            <w:webHidden/>
          </w:rPr>
          <w:tab/>
        </w:r>
        <w:r>
          <w:rPr>
            <w:noProof/>
            <w:webHidden/>
          </w:rPr>
          <w:fldChar w:fldCharType="begin"/>
        </w:r>
        <w:r>
          <w:rPr>
            <w:noProof/>
            <w:webHidden/>
          </w:rPr>
          <w:instrText xml:space="preserve"> PAGEREF _Toc500148550 \h </w:instrText>
        </w:r>
        <w:r>
          <w:rPr>
            <w:noProof/>
            <w:webHidden/>
          </w:rPr>
        </w:r>
        <w:r>
          <w:rPr>
            <w:noProof/>
            <w:webHidden/>
          </w:rPr>
          <w:fldChar w:fldCharType="separate"/>
        </w:r>
        <w:r>
          <w:rPr>
            <w:noProof/>
            <w:webHidden/>
          </w:rPr>
          <w:t>51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1" w:history="1">
        <w:r w:rsidRPr="003D50E7">
          <w:rPr>
            <w:rStyle w:val="Hyperlink"/>
            <w:rFonts w:cs="Arial"/>
            <w:noProof/>
          </w:rPr>
          <w:t>4.1.2</w:t>
        </w:r>
        <w:r>
          <w:rPr>
            <w:rFonts w:ascii="Calibri" w:hAnsi="Calibri" w:cs="Times New Roman"/>
            <w:smallCaps w:val="0"/>
            <w:noProof/>
            <w:color w:val="auto"/>
            <w:szCs w:val="22"/>
            <w:lang w:eastAsia="hr-HR"/>
          </w:rPr>
          <w:tab/>
        </w:r>
        <w:r w:rsidRPr="003D50E7">
          <w:rPr>
            <w:rStyle w:val="Hyperlink"/>
            <w:rFonts w:cs="Arial"/>
            <w:noProof/>
          </w:rPr>
          <w:t>Uvod</w:t>
        </w:r>
        <w:r>
          <w:rPr>
            <w:noProof/>
            <w:webHidden/>
          </w:rPr>
          <w:tab/>
        </w:r>
        <w:r>
          <w:rPr>
            <w:noProof/>
            <w:webHidden/>
          </w:rPr>
          <w:fldChar w:fldCharType="begin"/>
        </w:r>
        <w:r>
          <w:rPr>
            <w:noProof/>
            <w:webHidden/>
          </w:rPr>
          <w:instrText xml:space="preserve"> PAGEREF _Toc500148551 \h </w:instrText>
        </w:r>
        <w:r>
          <w:rPr>
            <w:noProof/>
            <w:webHidden/>
          </w:rPr>
        </w:r>
        <w:r>
          <w:rPr>
            <w:noProof/>
            <w:webHidden/>
          </w:rPr>
          <w:fldChar w:fldCharType="separate"/>
        </w:r>
        <w:r>
          <w:rPr>
            <w:noProof/>
            <w:webHidden/>
          </w:rPr>
          <w:t>51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2" w:history="1">
        <w:r w:rsidRPr="003D50E7">
          <w:rPr>
            <w:rStyle w:val="Hyperlink"/>
            <w:rFonts w:cs="Arial"/>
            <w:noProof/>
          </w:rPr>
          <w:t>4.1.3</w:t>
        </w:r>
        <w:r>
          <w:rPr>
            <w:rFonts w:ascii="Calibri" w:hAnsi="Calibri" w:cs="Times New Roman"/>
            <w:smallCaps w:val="0"/>
            <w:noProof/>
            <w:color w:val="auto"/>
            <w:szCs w:val="22"/>
            <w:lang w:eastAsia="hr-HR"/>
          </w:rPr>
          <w:tab/>
        </w:r>
        <w:r w:rsidRPr="003D50E7">
          <w:rPr>
            <w:rStyle w:val="Hyperlink"/>
            <w:rFonts w:cs="Arial"/>
            <w:noProof/>
          </w:rPr>
          <w:t>Prikaz utjecaja na kritičnu infrastrukturu</w:t>
        </w:r>
        <w:r>
          <w:rPr>
            <w:noProof/>
            <w:webHidden/>
          </w:rPr>
          <w:tab/>
        </w:r>
        <w:r>
          <w:rPr>
            <w:noProof/>
            <w:webHidden/>
          </w:rPr>
          <w:fldChar w:fldCharType="begin"/>
        </w:r>
        <w:r>
          <w:rPr>
            <w:noProof/>
            <w:webHidden/>
          </w:rPr>
          <w:instrText xml:space="preserve"> PAGEREF _Toc500148552 \h </w:instrText>
        </w:r>
        <w:r>
          <w:rPr>
            <w:noProof/>
            <w:webHidden/>
          </w:rPr>
        </w:r>
        <w:r>
          <w:rPr>
            <w:noProof/>
            <w:webHidden/>
          </w:rPr>
          <w:fldChar w:fldCharType="separate"/>
        </w:r>
        <w:r>
          <w:rPr>
            <w:noProof/>
            <w:webHidden/>
          </w:rPr>
          <w:t>52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3" w:history="1">
        <w:r w:rsidRPr="003D50E7">
          <w:rPr>
            <w:rStyle w:val="Hyperlink"/>
            <w:rFonts w:cs="Arial"/>
            <w:noProof/>
          </w:rPr>
          <w:t>4.1.4</w:t>
        </w:r>
        <w:r>
          <w:rPr>
            <w:rFonts w:ascii="Calibri" w:hAnsi="Calibri" w:cs="Times New Roman"/>
            <w:smallCaps w:val="0"/>
            <w:noProof/>
            <w:color w:val="auto"/>
            <w:szCs w:val="22"/>
            <w:lang w:eastAsia="hr-HR"/>
          </w:rPr>
          <w:tab/>
        </w:r>
        <w:r w:rsidRPr="003D50E7">
          <w:rPr>
            <w:rStyle w:val="Hyperlink"/>
            <w:rFonts w:cs="Arial"/>
            <w:noProof/>
          </w:rPr>
          <w:t>Kontekst</w:t>
        </w:r>
        <w:r>
          <w:rPr>
            <w:noProof/>
            <w:webHidden/>
          </w:rPr>
          <w:tab/>
        </w:r>
        <w:r>
          <w:rPr>
            <w:noProof/>
            <w:webHidden/>
          </w:rPr>
          <w:fldChar w:fldCharType="begin"/>
        </w:r>
        <w:r>
          <w:rPr>
            <w:noProof/>
            <w:webHidden/>
          </w:rPr>
          <w:instrText xml:space="preserve"> PAGEREF _Toc500148553 \h </w:instrText>
        </w:r>
        <w:r>
          <w:rPr>
            <w:noProof/>
            <w:webHidden/>
          </w:rPr>
        </w:r>
        <w:r>
          <w:rPr>
            <w:noProof/>
            <w:webHidden/>
          </w:rPr>
          <w:fldChar w:fldCharType="separate"/>
        </w:r>
        <w:r>
          <w:rPr>
            <w:noProof/>
            <w:webHidden/>
          </w:rPr>
          <w:t>52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4" w:history="1">
        <w:r w:rsidRPr="003D50E7">
          <w:rPr>
            <w:rStyle w:val="Hyperlink"/>
            <w:rFonts w:cs="Arial"/>
            <w:noProof/>
          </w:rPr>
          <w:t>4.1.5</w:t>
        </w:r>
        <w:r>
          <w:rPr>
            <w:rFonts w:ascii="Calibri" w:hAnsi="Calibri" w:cs="Times New Roman"/>
            <w:smallCaps w:val="0"/>
            <w:noProof/>
            <w:color w:val="auto"/>
            <w:szCs w:val="22"/>
            <w:lang w:eastAsia="hr-HR"/>
          </w:rPr>
          <w:tab/>
        </w:r>
        <w:r w:rsidRPr="003D50E7">
          <w:rPr>
            <w:rStyle w:val="Hyperlink"/>
            <w:rFonts w:cs="Arial"/>
            <w:noProof/>
          </w:rPr>
          <w:t>Uzrok</w:t>
        </w:r>
        <w:r>
          <w:rPr>
            <w:noProof/>
            <w:webHidden/>
          </w:rPr>
          <w:tab/>
        </w:r>
        <w:r>
          <w:rPr>
            <w:noProof/>
            <w:webHidden/>
          </w:rPr>
          <w:fldChar w:fldCharType="begin"/>
        </w:r>
        <w:r>
          <w:rPr>
            <w:noProof/>
            <w:webHidden/>
          </w:rPr>
          <w:instrText xml:space="preserve"> PAGEREF _Toc500148554 \h </w:instrText>
        </w:r>
        <w:r>
          <w:rPr>
            <w:noProof/>
            <w:webHidden/>
          </w:rPr>
        </w:r>
        <w:r>
          <w:rPr>
            <w:noProof/>
            <w:webHidden/>
          </w:rPr>
          <w:fldChar w:fldCharType="separate"/>
        </w:r>
        <w:r>
          <w:rPr>
            <w:noProof/>
            <w:webHidden/>
          </w:rPr>
          <w:t>55</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5" w:history="1">
        <w:r w:rsidRPr="003D50E7">
          <w:rPr>
            <w:rStyle w:val="Hyperlink"/>
            <w:rFonts w:cs="Arial"/>
            <w:noProof/>
          </w:rPr>
          <w:t>4.1.6</w:t>
        </w:r>
        <w:r>
          <w:rPr>
            <w:rFonts w:ascii="Calibri" w:hAnsi="Calibri" w:cs="Times New Roman"/>
            <w:smallCaps w:val="0"/>
            <w:noProof/>
            <w:color w:val="auto"/>
            <w:szCs w:val="22"/>
            <w:lang w:eastAsia="hr-HR"/>
          </w:rPr>
          <w:tab/>
        </w:r>
        <w:r w:rsidRPr="003D50E7">
          <w:rPr>
            <w:rStyle w:val="Hyperlink"/>
            <w:rFonts w:cs="Arial"/>
            <w:noProof/>
          </w:rPr>
          <w:t>Događaj s najgorim mogućim posljedicama</w:t>
        </w:r>
        <w:r>
          <w:rPr>
            <w:noProof/>
            <w:webHidden/>
          </w:rPr>
          <w:tab/>
        </w:r>
        <w:r>
          <w:rPr>
            <w:noProof/>
            <w:webHidden/>
          </w:rPr>
          <w:fldChar w:fldCharType="begin"/>
        </w:r>
        <w:r>
          <w:rPr>
            <w:noProof/>
            <w:webHidden/>
          </w:rPr>
          <w:instrText xml:space="preserve"> PAGEREF _Toc500148555 \h </w:instrText>
        </w:r>
        <w:r>
          <w:rPr>
            <w:noProof/>
            <w:webHidden/>
          </w:rPr>
        </w:r>
        <w:r>
          <w:rPr>
            <w:noProof/>
            <w:webHidden/>
          </w:rPr>
          <w:fldChar w:fldCharType="separate"/>
        </w:r>
        <w:r>
          <w:rPr>
            <w:noProof/>
            <w:webHidden/>
          </w:rPr>
          <w:t>56</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6" w:history="1">
        <w:r w:rsidRPr="003D50E7">
          <w:rPr>
            <w:rStyle w:val="Hyperlink"/>
            <w:rFonts w:cs="Arial"/>
            <w:noProof/>
          </w:rPr>
          <w:t>4.1.7</w:t>
        </w:r>
        <w:r>
          <w:rPr>
            <w:rFonts w:ascii="Calibri" w:hAnsi="Calibri" w:cs="Times New Roman"/>
            <w:smallCaps w:val="0"/>
            <w:noProof/>
            <w:color w:val="auto"/>
            <w:szCs w:val="22"/>
            <w:lang w:eastAsia="hr-HR"/>
          </w:rPr>
          <w:tab/>
        </w:r>
        <w:r w:rsidRPr="003D50E7">
          <w:rPr>
            <w:rStyle w:val="Hyperlink"/>
            <w:rFonts w:cs="Arial"/>
            <w:noProof/>
          </w:rPr>
          <w:t>Podaci, izvori i metode proračuna</w:t>
        </w:r>
        <w:r>
          <w:rPr>
            <w:noProof/>
            <w:webHidden/>
          </w:rPr>
          <w:tab/>
        </w:r>
        <w:r>
          <w:rPr>
            <w:noProof/>
            <w:webHidden/>
          </w:rPr>
          <w:fldChar w:fldCharType="begin"/>
        </w:r>
        <w:r>
          <w:rPr>
            <w:noProof/>
            <w:webHidden/>
          </w:rPr>
          <w:instrText xml:space="preserve"> PAGEREF _Toc500148556 \h </w:instrText>
        </w:r>
        <w:r>
          <w:rPr>
            <w:noProof/>
            <w:webHidden/>
          </w:rPr>
        </w:r>
        <w:r>
          <w:rPr>
            <w:noProof/>
            <w:webHidden/>
          </w:rPr>
          <w:fldChar w:fldCharType="separate"/>
        </w:r>
        <w:r>
          <w:rPr>
            <w:noProof/>
            <w:webHidden/>
          </w:rPr>
          <w:t>58</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7" w:history="1">
        <w:r w:rsidRPr="003D50E7">
          <w:rPr>
            <w:rStyle w:val="Hyperlink"/>
            <w:rFonts w:cs="Arial"/>
            <w:noProof/>
          </w:rPr>
          <w:t>4.1.8</w:t>
        </w:r>
        <w:r>
          <w:rPr>
            <w:rFonts w:ascii="Calibri" w:hAnsi="Calibri" w:cs="Times New Roman"/>
            <w:smallCaps w:val="0"/>
            <w:noProof/>
            <w:color w:val="auto"/>
            <w:szCs w:val="22"/>
            <w:lang w:eastAsia="hr-HR"/>
          </w:rPr>
          <w:tab/>
        </w:r>
        <w:r w:rsidRPr="003D50E7">
          <w:rPr>
            <w:rStyle w:val="Hyperlink"/>
            <w:rFonts w:cs="Arial"/>
            <w:noProof/>
          </w:rPr>
          <w:t>Matrice rizika</w:t>
        </w:r>
        <w:r>
          <w:rPr>
            <w:noProof/>
            <w:webHidden/>
          </w:rPr>
          <w:tab/>
        </w:r>
        <w:r>
          <w:rPr>
            <w:noProof/>
            <w:webHidden/>
          </w:rPr>
          <w:fldChar w:fldCharType="begin"/>
        </w:r>
        <w:r>
          <w:rPr>
            <w:noProof/>
            <w:webHidden/>
          </w:rPr>
          <w:instrText xml:space="preserve"> PAGEREF _Toc500148557 \h </w:instrText>
        </w:r>
        <w:r>
          <w:rPr>
            <w:noProof/>
            <w:webHidden/>
          </w:rPr>
        </w:r>
        <w:r>
          <w:rPr>
            <w:noProof/>
            <w:webHidden/>
          </w:rPr>
          <w:fldChar w:fldCharType="separate"/>
        </w:r>
        <w:r>
          <w:rPr>
            <w:noProof/>
            <w:webHidden/>
          </w:rPr>
          <w:t>59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58" w:history="1">
        <w:r w:rsidRPr="003D50E7">
          <w:rPr>
            <w:rStyle w:val="Hyperlink"/>
            <w:rFonts w:cs="Arial"/>
            <w:noProof/>
          </w:rPr>
          <w:t>4.1.9</w:t>
        </w:r>
        <w:r>
          <w:rPr>
            <w:rFonts w:ascii="Calibri" w:hAnsi="Calibri" w:cs="Times New Roman"/>
            <w:smallCaps w:val="0"/>
            <w:noProof/>
            <w:color w:val="auto"/>
            <w:szCs w:val="22"/>
            <w:lang w:eastAsia="hr-HR"/>
          </w:rPr>
          <w:tab/>
        </w:r>
        <w:r w:rsidRPr="003D50E7">
          <w:rPr>
            <w:rStyle w:val="Hyperlink"/>
            <w:rFonts w:cs="Arial"/>
            <w:noProof/>
          </w:rPr>
          <w:t>Karte</w:t>
        </w:r>
        <w:r>
          <w:rPr>
            <w:noProof/>
            <w:webHidden/>
          </w:rPr>
          <w:tab/>
        </w:r>
        <w:r>
          <w:rPr>
            <w:noProof/>
            <w:webHidden/>
          </w:rPr>
          <w:fldChar w:fldCharType="begin"/>
        </w:r>
        <w:r>
          <w:rPr>
            <w:noProof/>
            <w:webHidden/>
          </w:rPr>
          <w:instrText xml:space="preserve"> PAGEREF _Toc500148558 \h </w:instrText>
        </w:r>
        <w:r>
          <w:rPr>
            <w:noProof/>
            <w:webHidden/>
          </w:rPr>
        </w:r>
        <w:r>
          <w:rPr>
            <w:noProof/>
            <w:webHidden/>
          </w:rPr>
          <w:fldChar w:fldCharType="separate"/>
        </w:r>
        <w:r>
          <w:rPr>
            <w:noProof/>
            <w:webHidden/>
          </w:rPr>
          <w:t>60</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59" w:history="1">
        <w:r w:rsidRPr="003D50E7">
          <w:rPr>
            <w:rStyle w:val="Hyperlink"/>
            <w:rFonts w:cs="Arial"/>
            <w:noProof/>
          </w:rPr>
          <w:t>4.2</w:t>
        </w:r>
        <w:r>
          <w:rPr>
            <w:rFonts w:ascii="Calibri" w:hAnsi="Calibri" w:cs="Times New Roman"/>
            <w:b w:val="0"/>
            <w:bCs w:val="0"/>
            <w:smallCaps w:val="0"/>
            <w:noProof/>
            <w:color w:val="auto"/>
            <w:szCs w:val="22"/>
            <w:lang w:eastAsia="hr-HR"/>
          </w:rPr>
          <w:tab/>
        </w:r>
        <w:r w:rsidRPr="003D50E7">
          <w:rPr>
            <w:rStyle w:val="Hyperlink"/>
            <w:rFonts w:cs="Arial"/>
            <w:noProof/>
          </w:rPr>
          <w:t>Potres</w:t>
        </w:r>
        <w:r>
          <w:rPr>
            <w:noProof/>
            <w:webHidden/>
          </w:rPr>
          <w:tab/>
        </w:r>
        <w:r>
          <w:rPr>
            <w:noProof/>
            <w:webHidden/>
          </w:rPr>
          <w:fldChar w:fldCharType="begin"/>
        </w:r>
        <w:r>
          <w:rPr>
            <w:noProof/>
            <w:webHidden/>
          </w:rPr>
          <w:instrText xml:space="preserve"> PAGEREF _Toc500148559 \h </w:instrText>
        </w:r>
        <w:r>
          <w:rPr>
            <w:noProof/>
            <w:webHidden/>
          </w:rPr>
        </w:r>
        <w:r>
          <w:rPr>
            <w:noProof/>
            <w:webHidden/>
          </w:rPr>
          <w:fldChar w:fldCharType="separate"/>
        </w:r>
        <w:r>
          <w:rPr>
            <w:noProof/>
            <w:webHidden/>
          </w:rPr>
          <w:t>61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0" w:history="1">
        <w:r w:rsidRPr="003D50E7">
          <w:rPr>
            <w:rStyle w:val="Hyperlink"/>
            <w:rFonts w:cs="Arial"/>
            <w:noProof/>
          </w:rPr>
          <w:t>4.2.1</w:t>
        </w:r>
        <w:r>
          <w:rPr>
            <w:rFonts w:ascii="Calibri" w:hAnsi="Calibri" w:cs="Times New Roman"/>
            <w:smallCaps w:val="0"/>
            <w:noProof/>
            <w:color w:val="auto"/>
            <w:szCs w:val="22"/>
            <w:lang w:eastAsia="hr-HR"/>
          </w:rPr>
          <w:tab/>
        </w:r>
        <w:r w:rsidRPr="003D50E7">
          <w:rPr>
            <w:rStyle w:val="Hyperlink"/>
            <w:rFonts w:cs="Arial"/>
            <w:noProof/>
          </w:rPr>
          <w:t>Naziv scenarija</w:t>
        </w:r>
        <w:r>
          <w:rPr>
            <w:noProof/>
            <w:webHidden/>
          </w:rPr>
          <w:tab/>
        </w:r>
        <w:r>
          <w:rPr>
            <w:noProof/>
            <w:webHidden/>
          </w:rPr>
          <w:fldChar w:fldCharType="begin"/>
        </w:r>
        <w:r>
          <w:rPr>
            <w:noProof/>
            <w:webHidden/>
          </w:rPr>
          <w:instrText xml:space="preserve"> PAGEREF _Toc500148560 \h </w:instrText>
        </w:r>
        <w:r>
          <w:rPr>
            <w:noProof/>
            <w:webHidden/>
          </w:rPr>
        </w:r>
        <w:r>
          <w:rPr>
            <w:noProof/>
            <w:webHidden/>
          </w:rPr>
          <w:fldChar w:fldCharType="separate"/>
        </w:r>
        <w:r>
          <w:rPr>
            <w:noProof/>
            <w:webHidden/>
          </w:rPr>
          <w:t>61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1" w:history="1">
        <w:r w:rsidRPr="003D50E7">
          <w:rPr>
            <w:rStyle w:val="Hyperlink"/>
            <w:rFonts w:cs="Arial"/>
            <w:noProof/>
          </w:rPr>
          <w:t>4.2.2</w:t>
        </w:r>
        <w:r>
          <w:rPr>
            <w:rFonts w:ascii="Calibri" w:hAnsi="Calibri" w:cs="Times New Roman"/>
            <w:smallCaps w:val="0"/>
            <w:noProof/>
            <w:color w:val="auto"/>
            <w:szCs w:val="22"/>
            <w:lang w:eastAsia="hr-HR"/>
          </w:rPr>
          <w:tab/>
        </w:r>
        <w:r w:rsidRPr="003D50E7">
          <w:rPr>
            <w:rStyle w:val="Hyperlink"/>
            <w:rFonts w:cs="Arial"/>
            <w:noProof/>
          </w:rPr>
          <w:t>Uvod</w:t>
        </w:r>
        <w:r>
          <w:rPr>
            <w:noProof/>
            <w:webHidden/>
          </w:rPr>
          <w:tab/>
        </w:r>
        <w:r>
          <w:rPr>
            <w:noProof/>
            <w:webHidden/>
          </w:rPr>
          <w:fldChar w:fldCharType="begin"/>
        </w:r>
        <w:r>
          <w:rPr>
            <w:noProof/>
            <w:webHidden/>
          </w:rPr>
          <w:instrText xml:space="preserve"> PAGEREF _Toc500148561 \h </w:instrText>
        </w:r>
        <w:r>
          <w:rPr>
            <w:noProof/>
            <w:webHidden/>
          </w:rPr>
        </w:r>
        <w:r>
          <w:rPr>
            <w:noProof/>
            <w:webHidden/>
          </w:rPr>
          <w:fldChar w:fldCharType="separate"/>
        </w:r>
        <w:r>
          <w:rPr>
            <w:noProof/>
            <w:webHidden/>
          </w:rPr>
          <w:t>61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2" w:history="1">
        <w:r w:rsidRPr="003D50E7">
          <w:rPr>
            <w:rStyle w:val="Hyperlink"/>
            <w:rFonts w:cs="Arial"/>
            <w:noProof/>
          </w:rPr>
          <w:t>4.2.3</w:t>
        </w:r>
        <w:r>
          <w:rPr>
            <w:rFonts w:ascii="Calibri" w:hAnsi="Calibri" w:cs="Times New Roman"/>
            <w:smallCaps w:val="0"/>
            <w:noProof/>
            <w:color w:val="auto"/>
            <w:szCs w:val="22"/>
            <w:lang w:eastAsia="hr-HR"/>
          </w:rPr>
          <w:tab/>
        </w:r>
        <w:r w:rsidRPr="003D50E7">
          <w:rPr>
            <w:rStyle w:val="Hyperlink"/>
            <w:rFonts w:cs="Arial"/>
            <w:noProof/>
          </w:rPr>
          <w:t>Prikaz utjecaja na kritičnu infrastrukturu</w:t>
        </w:r>
        <w:r>
          <w:rPr>
            <w:noProof/>
            <w:webHidden/>
          </w:rPr>
          <w:tab/>
        </w:r>
        <w:r>
          <w:rPr>
            <w:noProof/>
            <w:webHidden/>
          </w:rPr>
          <w:fldChar w:fldCharType="begin"/>
        </w:r>
        <w:r>
          <w:rPr>
            <w:noProof/>
            <w:webHidden/>
          </w:rPr>
          <w:instrText xml:space="preserve"> PAGEREF _Toc500148562 \h </w:instrText>
        </w:r>
        <w:r>
          <w:rPr>
            <w:noProof/>
            <w:webHidden/>
          </w:rPr>
        </w:r>
        <w:r>
          <w:rPr>
            <w:noProof/>
            <w:webHidden/>
          </w:rPr>
          <w:fldChar w:fldCharType="separate"/>
        </w:r>
        <w:r>
          <w:rPr>
            <w:noProof/>
            <w:webHidden/>
          </w:rPr>
          <w:t>62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3" w:history="1">
        <w:r w:rsidRPr="003D50E7">
          <w:rPr>
            <w:rStyle w:val="Hyperlink"/>
            <w:rFonts w:cs="Arial"/>
            <w:noProof/>
          </w:rPr>
          <w:t>4.2.4</w:t>
        </w:r>
        <w:r>
          <w:rPr>
            <w:rFonts w:ascii="Calibri" w:hAnsi="Calibri" w:cs="Times New Roman"/>
            <w:smallCaps w:val="0"/>
            <w:noProof/>
            <w:color w:val="auto"/>
            <w:szCs w:val="22"/>
            <w:lang w:eastAsia="hr-HR"/>
          </w:rPr>
          <w:tab/>
        </w:r>
        <w:r w:rsidRPr="003D50E7">
          <w:rPr>
            <w:rStyle w:val="Hyperlink"/>
            <w:rFonts w:cs="Arial"/>
            <w:noProof/>
          </w:rPr>
          <w:t>Kontekst</w:t>
        </w:r>
        <w:r>
          <w:rPr>
            <w:noProof/>
            <w:webHidden/>
          </w:rPr>
          <w:tab/>
        </w:r>
        <w:r>
          <w:rPr>
            <w:noProof/>
            <w:webHidden/>
          </w:rPr>
          <w:fldChar w:fldCharType="begin"/>
        </w:r>
        <w:r>
          <w:rPr>
            <w:noProof/>
            <w:webHidden/>
          </w:rPr>
          <w:instrText xml:space="preserve"> PAGEREF _Toc500148563 \h </w:instrText>
        </w:r>
        <w:r>
          <w:rPr>
            <w:noProof/>
            <w:webHidden/>
          </w:rPr>
        </w:r>
        <w:r>
          <w:rPr>
            <w:noProof/>
            <w:webHidden/>
          </w:rPr>
          <w:fldChar w:fldCharType="separate"/>
        </w:r>
        <w:r>
          <w:rPr>
            <w:noProof/>
            <w:webHidden/>
          </w:rPr>
          <w:t>62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4" w:history="1">
        <w:r w:rsidRPr="003D50E7">
          <w:rPr>
            <w:rStyle w:val="Hyperlink"/>
            <w:rFonts w:cs="Arial"/>
            <w:noProof/>
          </w:rPr>
          <w:t>4.2.5</w:t>
        </w:r>
        <w:r>
          <w:rPr>
            <w:rFonts w:ascii="Calibri" w:hAnsi="Calibri" w:cs="Times New Roman"/>
            <w:smallCaps w:val="0"/>
            <w:noProof/>
            <w:color w:val="auto"/>
            <w:szCs w:val="22"/>
            <w:lang w:eastAsia="hr-HR"/>
          </w:rPr>
          <w:tab/>
        </w:r>
        <w:r w:rsidRPr="003D50E7">
          <w:rPr>
            <w:rStyle w:val="Hyperlink"/>
            <w:rFonts w:cs="Arial"/>
            <w:noProof/>
          </w:rPr>
          <w:t>Uzrok</w:t>
        </w:r>
        <w:r>
          <w:rPr>
            <w:noProof/>
            <w:webHidden/>
          </w:rPr>
          <w:tab/>
        </w:r>
        <w:r>
          <w:rPr>
            <w:noProof/>
            <w:webHidden/>
          </w:rPr>
          <w:fldChar w:fldCharType="begin"/>
        </w:r>
        <w:r>
          <w:rPr>
            <w:noProof/>
            <w:webHidden/>
          </w:rPr>
          <w:instrText xml:space="preserve"> PAGEREF _Toc500148564 \h </w:instrText>
        </w:r>
        <w:r>
          <w:rPr>
            <w:noProof/>
            <w:webHidden/>
          </w:rPr>
        </w:r>
        <w:r>
          <w:rPr>
            <w:noProof/>
            <w:webHidden/>
          </w:rPr>
          <w:fldChar w:fldCharType="separate"/>
        </w:r>
        <w:r>
          <w:rPr>
            <w:noProof/>
            <w:webHidden/>
          </w:rPr>
          <w:t>67</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5" w:history="1">
        <w:r w:rsidRPr="003D50E7">
          <w:rPr>
            <w:rStyle w:val="Hyperlink"/>
            <w:rFonts w:cs="Arial"/>
            <w:noProof/>
          </w:rPr>
          <w:t>4.2.6</w:t>
        </w:r>
        <w:r>
          <w:rPr>
            <w:rFonts w:ascii="Calibri" w:hAnsi="Calibri" w:cs="Times New Roman"/>
            <w:smallCaps w:val="0"/>
            <w:noProof/>
            <w:color w:val="auto"/>
            <w:szCs w:val="22"/>
            <w:lang w:eastAsia="hr-HR"/>
          </w:rPr>
          <w:tab/>
        </w:r>
        <w:r w:rsidRPr="003D50E7">
          <w:rPr>
            <w:rStyle w:val="Hyperlink"/>
            <w:rFonts w:cs="Arial"/>
            <w:noProof/>
          </w:rPr>
          <w:t>Događaj s najgorim mogućim posljedicama</w:t>
        </w:r>
        <w:r>
          <w:rPr>
            <w:noProof/>
            <w:webHidden/>
          </w:rPr>
          <w:tab/>
        </w:r>
        <w:r>
          <w:rPr>
            <w:noProof/>
            <w:webHidden/>
          </w:rPr>
          <w:fldChar w:fldCharType="begin"/>
        </w:r>
        <w:r>
          <w:rPr>
            <w:noProof/>
            <w:webHidden/>
          </w:rPr>
          <w:instrText xml:space="preserve"> PAGEREF _Toc500148565 \h </w:instrText>
        </w:r>
        <w:r>
          <w:rPr>
            <w:noProof/>
            <w:webHidden/>
          </w:rPr>
        </w:r>
        <w:r>
          <w:rPr>
            <w:noProof/>
            <w:webHidden/>
          </w:rPr>
          <w:fldChar w:fldCharType="separate"/>
        </w:r>
        <w:r>
          <w:rPr>
            <w:noProof/>
            <w:webHidden/>
          </w:rPr>
          <w:t>68</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6" w:history="1">
        <w:r w:rsidRPr="003D50E7">
          <w:rPr>
            <w:rStyle w:val="Hyperlink"/>
            <w:rFonts w:cs="Arial"/>
            <w:noProof/>
          </w:rPr>
          <w:t>4.2.7</w:t>
        </w:r>
        <w:r>
          <w:rPr>
            <w:rFonts w:ascii="Calibri" w:hAnsi="Calibri" w:cs="Times New Roman"/>
            <w:smallCaps w:val="0"/>
            <w:noProof/>
            <w:color w:val="auto"/>
            <w:szCs w:val="22"/>
            <w:lang w:eastAsia="hr-HR"/>
          </w:rPr>
          <w:tab/>
        </w:r>
        <w:r w:rsidRPr="003D50E7">
          <w:rPr>
            <w:rStyle w:val="Hyperlink"/>
            <w:rFonts w:cs="Arial"/>
            <w:noProof/>
          </w:rPr>
          <w:t>Podaci, izvori i metode proračuna</w:t>
        </w:r>
        <w:r>
          <w:rPr>
            <w:noProof/>
            <w:webHidden/>
          </w:rPr>
          <w:tab/>
        </w:r>
        <w:r>
          <w:rPr>
            <w:noProof/>
            <w:webHidden/>
          </w:rPr>
          <w:fldChar w:fldCharType="begin"/>
        </w:r>
        <w:r>
          <w:rPr>
            <w:noProof/>
            <w:webHidden/>
          </w:rPr>
          <w:instrText xml:space="preserve"> PAGEREF _Toc500148566 \h </w:instrText>
        </w:r>
        <w:r>
          <w:rPr>
            <w:noProof/>
            <w:webHidden/>
          </w:rPr>
        </w:r>
        <w:r>
          <w:rPr>
            <w:noProof/>
            <w:webHidden/>
          </w:rPr>
          <w:fldChar w:fldCharType="separate"/>
        </w:r>
        <w:r>
          <w:rPr>
            <w:noProof/>
            <w:webHidden/>
          </w:rPr>
          <w:t>78</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7" w:history="1">
        <w:r w:rsidRPr="003D50E7">
          <w:rPr>
            <w:rStyle w:val="Hyperlink"/>
            <w:rFonts w:cs="Arial"/>
            <w:noProof/>
          </w:rPr>
          <w:t>4.2.8</w:t>
        </w:r>
        <w:r>
          <w:rPr>
            <w:rFonts w:ascii="Calibri" w:hAnsi="Calibri" w:cs="Times New Roman"/>
            <w:smallCaps w:val="0"/>
            <w:noProof/>
            <w:color w:val="auto"/>
            <w:szCs w:val="22"/>
            <w:lang w:eastAsia="hr-HR"/>
          </w:rPr>
          <w:tab/>
        </w:r>
        <w:r w:rsidRPr="003D50E7">
          <w:rPr>
            <w:rStyle w:val="Hyperlink"/>
            <w:rFonts w:cs="Arial"/>
            <w:noProof/>
          </w:rPr>
          <w:t>Matrice rizika</w:t>
        </w:r>
        <w:r>
          <w:rPr>
            <w:noProof/>
            <w:webHidden/>
          </w:rPr>
          <w:tab/>
        </w:r>
        <w:r>
          <w:rPr>
            <w:noProof/>
            <w:webHidden/>
          </w:rPr>
          <w:fldChar w:fldCharType="begin"/>
        </w:r>
        <w:r>
          <w:rPr>
            <w:noProof/>
            <w:webHidden/>
          </w:rPr>
          <w:instrText xml:space="preserve"> PAGEREF _Toc500148567 \h </w:instrText>
        </w:r>
        <w:r>
          <w:rPr>
            <w:noProof/>
            <w:webHidden/>
          </w:rPr>
        </w:r>
        <w:r>
          <w:rPr>
            <w:noProof/>
            <w:webHidden/>
          </w:rPr>
          <w:fldChar w:fldCharType="separate"/>
        </w:r>
        <w:r>
          <w:rPr>
            <w:noProof/>
            <w:webHidden/>
          </w:rPr>
          <w:t>79</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68" w:history="1">
        <w:r w:rsidRPr="003D50E7">
          <w:rPr>
            <w:rStyle w:val="Hyperlink"/>
            <w:rFonts w:cs="Arial"/>
            <w:noProof/>
          </w:rPr>
          <w:t>4.3</w:t>
        </w:r>
        <w:r>
          <w:rPr>
            <w:rFonts w:ascii="Calibri" w:hAnsi="Calibri" w:cs="Times New Roman"/>
            <w:b w:val="0"/>
            <w:bCs w:val="0"/>
            <w:smallCaps w:val="0"/>
            <w:noProof/>
            <w:color w:val="auto"/>
            <w:szCs w:val="22"/>
            <w:lang w:eastAsia="hr-HR"/>
          </w:rPr>
          <w:tab/>
        </w:r>
        <w:r w:rsidRPr="003D50E7">
          <w:rPr>
            <w:rStyle w:val="Hyperlink"/>
            <w:rFonts w:cs="Arial"/>
            <w:noProof/>
          </w:rPr>
          <w:t>Požari otvorenog tipa - Opis scenarija</w:t>
        </w:r>
        <w:r>
          <w:rPr>
            <w:noProof/>
            <w:webHidden/>
          </w:rPr>
          <w:tab/>
        </w:r>
        <w:r>
          <w:rPr>
            <w:noProof/>
            <w:webHidden/>
          </w:rPr>
          <w:fldChar w:fldCharType="begin"/>
        </w:r>
        <w:r>
          <w:rPr>
            <w:noProof/>
            <w:webHidden/>
          </w:rPr>
          <w:instrText xml:space="preserve"> PAGEREF _Toc500148568 \h </w:instrText>
        </w:r>
        <w:r>
          <w:rPr>
            <w:noProof/>
            <w:webHidden/>
          </w:rPr>
        </w:r>
        <w:r>
          <w:rPr>
            <w:noProof/>
            <w:webHidden/>
          </w:rPr>
          <w:fldChar w:fldCharType="separate"/>
        </w:r>
        <w:r>
          <w:rPr>
            <w:noProof/>
            <w:webHidden/>
          </w:rPr>
          <w:t>80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69" w:history="1">
        <w:r w:rsidRPr="003D50E7">
          <w:rPr>
            <w:rStyle w:val="Hyperlink"/>
            <w:rFonts w:cs="Arial"/>
            <w:noProof/>
          </w:rPr>
          <w:t>4.3.1</w:t>
        </w:r>
        <w:r>
          <w:rPr>
            <w:rFonts w:ascii="Calibri" w:hAnsi="Calibri" w:cs="Times New Roman"/>
            <w:smallCaps w:val="0"/>
            <w:noProof/>
            <w:color w:val="auto"/>
            <w:szCs w:val="22"/>
            <w:lang w:eastAsia="hr-HR"/>
          </w:rPr>
          <w:tab/>
        </w:r>
        <w:r w:rsidRPr="003D50E7">
          <w:rPr>
            <w:rStyle w:val="Hyperlink"/>
            <w:rFonts w:cs="Arial"/>
            <w:noProof/>
          </w:rPr>
          <w:t>Naziv scenarija</w:t>
        </w:r>
        <w:r>
          <w:rPr>
            <w:noProof/>
            <w:webHidden/>
          </w:rPr>
          <w:tab/>
        </w:r>
        <w:r>
          <w:rPr>
            <w:noProof/>
            <w:webHidden/>
          </w:rPr>
          <w:fldChar w:fldCharType="begin"/>
        </w:r>
        <w:r>
          <w:rPr>
            <w:noProof/>
            <w:webHidden/>
          </w:rPr>
          <w:instrText xml:space="preserve"> PAGEREF _Toc500148569 \h </w:instrText>
        </w:r>
        <w:r>
          <w:rPr>
            <w:noProof/>
            <w:webHidden/>
          </w:rPr>
        </w:r>
        <w:r>
          <w:rPr>
            <w:noProof/>
            <w:webHidden/>
          </w:rPr>
          <w:fldChar w:fldCharType="separate"/>
        </w:r>
        <w:r>
          <w:rPr>
            <w:noProof/>
            <w:webHidden/>
          </w:rPr>
          <w:t>80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0" w:history="1">
        <w:r w:rsidRPr="003D50E7">
          <w:rPr>
            <w:rStyle w:val="Hyperlink"/>
            <w:rFonts w:cs="Arial"/>
            <w:noProof/>
          </w:rPr>
          <w:t>4.3.2</w:t>
        </w:r>
        <w:r>
          <w:rPr>
            <w:rFonts w:ascii="Calibri" w:hAnsi="Calibri" w:cs="Times New Roman"/>
            <w:smallCaps w:val="0"/>
            <w:noProof/>
            <w:color w:val="auto"/>
            <w:szCs w:val="22"/>
            <w:lang w:eastAsia="hr-HR"/>
          </w:rPr>
          <w:tab/>
        </w:r>
        <w:r w:rsidRPr="003D50E7">
          <w:rPr>
            <w:rStyle w:val="Hyperlink"/>
            <w:rFonts w:cs="Arial"/>
            <w:noProof/>
          </w:rPr>
          <w:t>Uvod</w:t>
        </w:r>
        <w:r>
          <w:rPr>
            <w:noProof/>
            <w:webHidden/>
          </w:rPr>
          <w:tab/>
        </w:r>
        <w:r>
          <w:rPr>
            <w:noProof/>
            <w:webHidden/>
          </w:rPr>
          <w:fldChar w:fldCharType="begin"/>
        </w:r>
        <w:r>
          <w:rPr>
            <w:noProof/>
            <w:webHidden/>
          </w:rPr>
          <w:instrText xml:space="preserve"> PAGEREF _Toc500148570 \h </w:instrText>
        </w:r>
        <w:r>
          <w:rPr>
            <w:noProof/>
            <w:webHidden/>
          </w:rPr>
        </w:r>
        <w:r>
          <w:rPr>
            <w:noProof/>
            <w:webHidden/>
          </w:rPr>
          <w:fldChar w:fldCharType="separate"/>
        </w:r>
        <w:r>
          <w:rPr>
            <w:noProof/>
            <w:webHidden/>
          </w:rPr>
          <w:t>80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1" w:history="1">
        <w:r w:rsidRPr="003D50E7">
          <w:rPr>
            <w:rStyle w:val="Hyperlink"/>
            <w:rFonts w:cs="Arial"/>
            <w:noProof/>
          </w:rPr>
          <w:t>4.3.3</w:t>
        </w:r>
        <w:r>
          <w:rPr>
            <w:rFonts w:ascii="Calibri" w:hAnsi="Calibri" w:cs="Times New Roman"/>
            <w:smallCaps w:val="0"/>
            <w:noProof/>
            <w:color w:val="auto"/>
            <w:szCs w:val="22"/>
            <w:lang w:eastAsia="hr-HR"/>
          </w:rPr>
          <w:tab/>
        </w:r>
        <w:r w:rsidRPr="003D50E7">
          <w:rPr>
            <w:rStyle w:val="Hyperlink"/>
            <w:rFonts w:cs="Arial"/>
            <w:noProof/>
          </w:rPr>
          <w:t>Prikaz utjecaja na kritičnu infrastrukturu</w:t>
        </w:r>
        <w:r>
          <w:rPr>
            <w:noProof/>
            <w:webHidden/>
          </w:rPr>
          <w:tab/>
        </w:r>
        <w:r>
          <w:rPr>
            <w:noProof/>
            <w:webHidden/>
          </w:rPr>
          <w:fldChar w:fldCharType="begin"/>
        </w:r>
        <w:r>
          <w:rPr>
            <w:noProof/>
            <w:webHidden/>
          </w:rPr>
          <w:instrText xml:space="preserve"> PAGEREF _Toc500148571 \h </w:instrText>
        </w:r>
        <w:r>
          <w:rPr>
            <w:noProof/>
            <w:webHidden/>
          </w:rPr>
        </w:r>
        <w:r>
          <w:rPr>
            <w:noProof/>
            <w:webHidden/>
          </w:rPr>
          <w:fldChar w:fldCharType="separate"/>
        </w:r>
        <w:r>
          <w:rPr>
            <w:noProof/>
            <w:webHidden/>
          </w:rPr>
          <w:t>81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2" w:history="1">
        <w:r w:rsidRPr="003D50E7">
          <w:rPr>
            <w:rStyle w:val="Hyperlink"/>
            <w:rFonts w:cs="Arial"/>
            <w:noProof/>
          </w:rPr>
          <w:t>4.3.4</w:t>
        </w:r>
        <w:r>
          <w:rPr>
            <w:rFonts w:ascii="Calibri" w:hAnsi="Calibri" w:cs="Times New Roman"/>
            <w:smallCaps w:val="0"/>
            <w:noProof/>
            <w:color w:val="auto"/>
            <w:szCs w:val="22"/>
            <w:lang w:eastAsia="hr-HR"/>
          </w:rPr>
          <w:tab/>
        </w:r>
        <w:r w:rsidRPr="003D50E7">
          <w:rPr>
            <w:rStyle w:val="Hyperlink"/>
            <w:rFonts w:cs="Arial"/>
            <w:noProof/>
          </w:rPr>
          <w:t>Kontekst</w:t>
        </w:r>
        <w:r>
          <w:rPr>
            <w:noProof/>
            <w:webHidden/>
          </w:rPr>
          <w:tab/>
        </w:r>
        <w:r>
          <w:rPr>
            <w:noProof/>
            <w:webHidden/>
          </w:rPr>
          <w:fldChar w:fldCharType="begin"/>
        </w:r>
        <w:r>
          <w:rPr>
            <w:noProof/>
            <w:webHidden/>
          </w:rPr>
          <w:instrText xml:space="preserve"> PAGEREF _Toc500148572 \h </w:instrText>
        </w:r>
        <w:r>
          <w:rPr>
            <w:noProof/>
            <w:webHidden/>
          </w:rPr>
        </w:r>
        <w:r>
          <w:rPr>
            <w:noProof/>
            <w:webHidden/>
          </w:rPr>
          <w:fldChar w:fldCharType="separate"/>
        </w:r>
        <w:r>
          <w:rPr>
            <w:noProof/>
            <w:webHidden/>
          </w:rPr>
          <w:t>81</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3" w:history="1">
        <w:r w:rsidRPr="003D50E7">
          <w:rPr>
            <w:rStyle w:val="Hyperlink"/>
            <w:rFonts w:cs="Arial"/>
            <w:noProof/>
          </w:rPr>
          <w:t>4.3.5</w:t>
        </w:r>
        <w:r>
          <w:rPr>
            <w:rFonts w:ascii="Calibri" w:hAnsi="Calibri" w:cs="Times New Roman"/>
            <w:smallCaps w:val="0"/>
            <w:noProof/>
            <w:color w:val="auto"/>
            <w:szCs w:val="22"/>
            <w:lang w:eastAsia="hr-HR"/>
          </w:rPr>
          <w:tab/>
        </w:r>
        <w:r w:rsidRPr="003D50E7">
          <w:rPr>
            <w:rStyle w:val="Hyperlink"/>
            <w:rFonts w:cs="Arial"/>
            <w:noProof/>
          </w:rPr>
          <w:t>Uzrok</w:t>
        </w:r>
        <w:r>
          <w:rPr>
            <w:noProof/>
            <w:webHidden/>
          </w:rPr>
          <w:tab/>
        </w:r>
        <w:r>
          <w:rPr>
            <w:noProof/>
            <w:webHidden/>
          </w:rPr>
          <w:fldChar w:fldCharType="begin"/>
        </w:r>
        <w:r>
          <w:rPr>
            <w:noProof/>
            <w:webHidden/>
          </w:rPr>
          <w:instrText xml:space="preserve"> PAGEREF _Toc500148573 \h </w:instrText>
        </w:r>
        <w:r>
          <w:rPr>
            <w:noProof/>
            <w:webHidden/>
          </w:rPr>
        </w:r>
        <w:r>
          <w:rPr>
            <w:noProof/>
            <w:webHidden/>
          </w:rPr>
          <w:fldChar w:fldCharType="separate"/>
        </w:r>
        <w:r>
          <w:rPr>
            <w:noProof/>
            <w:webHidden/>
          </w:rPr>
          <w:t>82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4" w:history="1">
        <w:r w:rsidRPr="003D50E7">
          <w:rPr>
            <w:rStyle w:val="Hyperlink"/>
            <w:rFonts w:cs="Arial"/>
            <w:noProof/>
          </w:rPr>
          <w:t>4.3.6</w:t>
        </w:r>
        <w:r>
          <w:rPr>
            <w:rFonts w:ascii="Calibri" w:hAnsi="Calibri" w:cs="Times New Roman"/>
            <w:smallCaps w:val="0"/>
            <w:noProof/>
            <w:color w:val="auto"/>
            <w:szCs w:val="22"/>
            <w:lang w:eastAsia="hr-HR"/>
          </w:rPr>
          <w:tab/>
        </w:r>
        <w:r w:rsidRPr="003D50E7">
          <w:rPr>
            <w:rStyle w:val="Hyperlink"/>
            <w:rFonts w:cs="Arial"/>
            <w:noProof/>
          </w:rPr>
          <w:t>Događaj s najgorim mogućim posljedicama</w:t>
        </w:r>
        <w:r>
          <w:rPr>
            <w:noProof/>
            <w:webHidden/>
          </w:rPr>
          <w:tab/>
        </w:r>
        <w:r>
          <w:rPr>
            <w:noProof/>
            <w:webHidden/>
          </w:rPr>
          <w:fldChar w:fldCharType="begin"/>
        </w:r>
        <w:r>
          <w:rPr>
            <w:noProof/>
            <w:webHidden/>
          </w:rPr>
          <w:instrText xml:space="preserve"> PAGEREF _Toc500148574 \h </w:instrText>
        </w:r>
        <w:r>
          <w:rPr>
            <w:noProof/>
            <w:webHidden/>
          </w:rPr>
        </w:r>
        <w:r>
          <w:rPr>
            <w:noProof/>
            <w:webHidden/>
          </w:rPr>
          <w:fldChar w:fldCharType="separate"/>
        </w:r>
        <w:r>
          <w:rPr>
            <w:noProof/>
            <w:webHidden/>
          </w:rPr>
          <w:t>85</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5" w:history="1">
        <w:r w:rsidRPr="003D50E7">
          <w:rPr>
            <w:rStyle w:val="Hyperlink"/>
            <w:rFonts w:cs="Arial"/>
            <w:noProof/>
          </w:rPr>
          <w:t>4.3.7</w:t>
        </w:r>
        <w:r>
          <w:rPr>
            <w:rFonts w:ascii="Calibri" w:hAnsi="Calibri" w:cs="Times New Roman"/>
            <w:smallCaps w:val="0"/>
            <w:noProof/>
            <w:color w:val="auto"/>
            <w:szCs w:val="22"/>
            <w:lang w:eastAsia="hr-HR"/>
          </w:rPr>
          <w:tab/>
        </w:r>
        <w:r w:rsidRPr="003D50E7">
          <w:rPr>
            <w:rStyle w:val="Hyperlink"/>
            <w:rFonts w:cs="Arial"/>
            <w:noProof/>
          </w:rPr>
          <w:t>Podaci, izvori i metode proračuna</w:t>
        </w:r>
        <w:r>
          <w:rPr>
            <w:noProof/>
            <w:webHidden/>
          </w:rPr>
          <w:tab/>
        </w:r>
        <w:r>
          <w:rPr>
            <w:noProof/>
            <w:webHidden/>
          </w:rPr>
          <w:fldChar w:fldCharType="begin"/>
        </w:r>
        <w:r>
          <w:rPr>
            <w:noProof/>
            <w:webHidden/>
          </w:rPr>
          <w:instrText xml:space="preserve"> PAGEREF _Toc500148575 \h </w:instrText>
        </w:r>
        <w:r>
          <w:rPr>
            <w:noProof/>
            <w:webHidden/>
          </w:rPr>
        </w:r>
        <w:r>
          <w:rPr>
            <w:noProof/>
            <w:webHidden/>
          </w:rPr>
          <w:fldChar w:fldCharType="separate"/>
        </w:r>
        <w:r>
          <w:rPr>
            <w:noProof/>
            <w:webHidden/>
          </w:rPr>
          <w:t>90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6" w:history="1">
        <w:r w:rsidRPr="003D50E7">
          <w:rPr>
            <w:rStyle w:val="Hyperlink"/>
            <w:rFonts w:cs="Arial"/>
            <w:noProof/>
          </w:rPr>
          <w:t>4.3.8</w:t>
        </w:r>
        <w:r>
          <w:rPr>
            <w:rFonts w:ascii="Calibri" w:hAnsi="Calibri" w:cs="Times New Roman"/>
            <w:smallCaps w:val="0"/>
            <w:noProof/>
            <w:color w:val="auto"/>
            <w:szCs w:val="22"/>
            <w:lang w:eastAsia="hr-HR"/>
          </w:rPr>
          <w:tab/>
        </w:r>
        <w:r w:rsidRPr="003D50E7">
          <w:rPr>
            <w:rStyle w:val="Hyperlink"/>
            <w:rFonts w:cs="Arial"/>
            <w:noProof/>
          </w:rPr>
          <w:t>Matrice rizika</w:t>
        </w:r>
        <w:r>
          <w:rPr>
            <w:noProof/>
            <w:webHidden/>
          </w:rPr>
          <w:tab/>
        </w:r>
        <w:r>
          <w:rPr>
            <w:noProof/>
            <w:webHidden/>
          </w:rPr>
          <w:fldChar w:fldCharType="begin"/>
        </w:r>
        <w:r>
          <w:rPr>
            <w:noProof/>
            <w:webHidden/>
          </w:rPr>
          <w:instrText xml:space="preserve"> PAGEREF _Toc500148576 \h </w:instrText>
        </w:r>
        <w:r>
          <w:rPr>
            <w:noProof/>
            <w:webHidden/>
          </w:rPr>
        </w:r>
        <w:r>
          <w:rPr>
            <w:noProof/>
            <w:webHidden/>
          </w:rPr>
          <w:fldChar w:fldCharType="separate"/>
        </w:r>
        <w:r>
          <w:rPr>
            <w:noProof/>
            <w:webHidden/>
          </w:rPr>
          <w:t>91</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77" w:history="1">
        <w:r w:rsidRPr="003D50E7">
          <w:rPr>
            <w:rStyle w:val="Hyperlink"/>
            <w:rFonts w:cs="Arial"/>
            <w:noProof/>
          </w:rPr>
          <w:t>4.4</w:t>
        </w:r>
        <w:r>
          <w:rPr>
            <w:rFonts w:ascii="Calibri" w:hAnsi="Calibri" w:cs="Times New Roman"/>
            <w:b w:val="0"/>
            <w:bCs w:val="0"/>
            <w:smallCaps w:val="0"/>
            <w:noProof/>
            <w:color w:val="auto"/>
            <w:szCs w:val="22"/>
            <w:lang w:eastAsia="hr-HR"/>
          </w:rPr>
          <w:tab/>
        </w:r>
        <w:r w:rsidRPr="003D50E7">
          <w:rPr>
            <w:rStyle w:val="Hyperlink"/>
            <w:rFonts w:cs="Arial"/>
            <w:noProof/>
          </w:rPr>
          <w:t>Vjetar</w:t>
        </w:r>
        <w:r>
          <w:rPr>
            <w:noProof/>
            <w:webHidden/>
          </w:rPr>
          <w:tab/>
        </w:r>
        <w:r>
          <w:rPr>
            <w:noProof/>
            <w:webHidden/>
          </w:rPr>
          <w:fldChar w:fldCharType="begin"/>
        </w:r>
        <w:r>
          <w:rPr>
            <w:noProof/>
            <w:webHidden/>
          </w:rPr>
          <w:instrText xml:space="preserve"> PAGEREF _Toc500148577 \h </w:instrText>
        </w:r>
        <w:r>
          <w:rPr>
            <w:noProof/>
            <w:webHidden/>
          </w:rPr>
        </w:r>
        <w:r>
          <w:rPr>
            <w:noProof/>
            <w:webHidden/>
          </w:rPr>
          <w:fldChar w:fldCharType="separate"/>
        </w:r>
        <w:r>
          <w:rPr>
            <w:noProof/>
            <w:webHidden/>
          </w:rPr>
          <w:t>92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8" w:history="1">
        <w:r w:rsidRPr="003D50E7">
          <w:rPr>
            <w:rStyle w:val="Hyperlink"/>
            <w:rFonts w:cs="Arial"/>
            <w:noProof/>
          </w:rPr>
          <w:t>4.4.1</w:t>
        </w:r>
        <w:r>
          <w:rPr>
            <w:rFonts w:ascii="Calibri" w:hAnsi="Calibri" w:cs="Times New Roman"/>
            <w:smallCaps w:val="0"/>
            <w:noProof/>
            <w:color w:val="auto"/>
            <w:szCs w:val="22"/>
            <w:lang w:eastAsia="hr-HR"/>
          </w:rPr>
          <w:tab/>
        </w:r>
        <w:r w:rsidRPr="003D50E7">
          <w:rPr>
            <w:rStyle w:val="Hyperlink"/>
            <w:rFonts w:cs="Arial"/>
            <w:noProof/>
          </w:rPr>
          <w:t>Naziv scenarija</w:t>
        </w:r>
        <w:r>
          <w:rPr>
            <w:noProof/>
            <w:webHidden/>
          </w:rPr>
          <w:tab/>
        </w:r>
        <w:r>
          <w:rPr>
            <w:noProof/>
            <w:webHidden/>
          </w:rPr>
          <w:fldChar w:fldCharType="begin"/>
        </w:r>
        <w:r>
          <w:rPr>
            <w:noProof/>
            <w:webHidden/>
          </w:rPr>
          <w:instrText xml:space="preserve"> PAGEREF _Toc500148578 \h </w:instrText>
        </w:r>
        <w:r>
          <w:rPr>
            <w:noProof/>
            <w:webHidden/>
          </w:rPr>
        </w:r>
        <w:r>
          <w:rPr>
            <w:noProof/>
            <w:webHidden/>
          </w:rPr>
          <w:fldChar w:fldCharType="separate"/>
        </w:r>
        <w:r>
          <w:rPr>
            <w:noProof/>
            <w:webHidden/>
          </w:rPr>
          <w:t>92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79" w:history="1">
        <w:r w:rsidRPr="003D50E7">
          <w:rPr>
            <w:rStyle w:val="Hyperlink"/>
            <w:rFonts w:cs="Arial"/>
            <w:noProof/>
          </w:rPr>
          <w:t>4.4.2</w:t>
        </w:r>
        <w:r>
          <w:rPr>
            <w:rFonts w:ascii="Calibri" w:hAnsi="Calibri" w:cs="Times New Roman"/>
            <w:smallCaps w:val="0"/>
            <w:noProof/>
            <w:color w:val="auto"/>
            <w:szCs w:val="22"/>
            <w:lang w:eastAsia="hr-HR"/>
          </w:rPr>
          <w:tab/>
        </w:r>
        <w:r w:rsidRPr="003D50E7">
          <w:rPr>
            <w:rStyle w:val="Hyperlink"/>
            <w:rFonts w:cs="Arial"/>
            <w:noProof/>
          </w:rPr>
          <w:t>Uvod</w:t>
        </w:r>
        <w:r>
          <w:rPr>
            <w:noProof/>
            <w:webHidden/>
          </w:rPr>
          <w:tab/>
        </w:r>
        <w:r>
          <w:rPr>
            <w:noProof/>
            <w:webHidden/>
          </w:rPr>
          <w:fldChar w:fldCharType="begin"/>
        </w:r>
        <w:r>
          <w:rPr>
            <w:noProof/>
            <w:webHidden/>
          </w:rPr>
          <w:instrText xml:space="preserve"> PAGEREF _Toc500148579 \h </w:instrText>
        </w:r>
        <w:r>
          <w:rPr>
            <w:noProof/>
            <w:webHidden/>
          </w:rPr>
        </w:r>
        <w:r>
          <w:rPr>
            <w:noProof/>
            <w:webHidden/>
          </w:rPr>
          <w:fldChar w:fldCharType="separate"/>
        </w:r>
        <w:r>
          <w:rPr>
            <w:noProof/>
            <w:webHidden/>
          </w:rPr>
          <w:t>92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0" w:history="1">
        <w:r w:rsidRPr="003D50E7">
          <w:rPr>
            <w:rStyle w:val="Hyperlink"/>
            <w:rFonts w:cs="Arial"/>
            <w:noProof/>
          </w:rPr>
          <w:t>4.4.3</w:t>
        </w:r>
        <w:r>
          <w:rPr>
            <w:rFonts w:ascii="Calibri" w:hAnsi="Calibri" w:cs="Times New Roman"/>
            <w:smallCaps w:val="0"/>
            <w:noProof/>
            <w:color w:val="auto"/>
            <w:szCs w:val="22"/>
            <w:lang w:eastAsia="hr-HR"/>
          </w:rPr>
          <w:tab/>
        </w:r>
        <w:r w:rsidRPr="003D50E7">
          <w:rPr>
            <w:rStyle w:val="Hyperlink"/>
            <w:rFonts w:cs="Arial"/>
            <w:noProof/>
          </w:rPr>
          <w:t>Prikaz utjecaja na kritičnu infrastrukturu</w:t>
        </w:r>
        <w:r>
          <w:rPr>
            <w:noProof/>
            <w:webHidden/>
          </w:rPr>
          <w:tab/>
        </w:r>
        <w:r>
          <w:rPr>
            <w:noProof/>
            <w:webHidden/>
          </w:rPr>
          <w:fldChar w:fldCharType="begin"/>
        </w:r>
        <w:r>
          <w:rPr>
            <w:noProof/>
            <w:webHidden/>
          </w:rPr>
          <w:instrText xml:space="preserve"> PAGEREF _Toc500148580 \h </w:instrText>
        </w:r>
        <w:r>
          <w:rPr>
            <w:noProof/>
            <w:webHidden/>
          </w:rPr>
        </w:r>
        <w:r>
          <w:rPr>
            <w:noProof/>
            <w:webHidden/>
          </w:rPr>
          <w:fldChar w:fldCharType="separate"/>
        </w:r>
        <w:r>
          <w:rPr>
            <w:noProof/>
            <w:webHidden/>
          </w:rPr>
          <w:t>93</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1" w:history="1">
        <w:r w:rsidRPr="003D50E7">
          <w:rPr>
            <w:rStyle w:val="Hyperlink"/>
            <w:rFonts w:cs="Arial"/>
            <w:noProof/>
          </w:rPr>
          <w:t>4.4.4</w:t>
        </w:r>
        <w:r>
          <w:rPr>
            <w:rFonts w:ascii="Calibri" w:hAnsi="Calibri" w:cs="Times New Roman"/>
            <w:smallCaps w:val="0"/>
            <w:noProof/>
            <w:color w:val="auto"/>
            <w:szCs w:val="22"/>
            <w:lang w:eastAsia="hr-HR"/>
          </w:rPr>
          <w:tab/>
        </w:r>
        <w:r w:rsidRPr="003D50E7">
          <w:rPr>
            <w:rStyle w:val="Hyperlink"/>
            <w:rFonts w:cs="Arial"/>
            <w:noProof/>
          </w:rPr>
          <w:t>Kontekst</w:t>
        </w:r>
        <w:r>
          <w:rPr>
            <w:noProof/>
            <w:webHidden/>
          </w:rPr>
          <w:tab/>
        </w:r>
        <w:r>
          <w:rPr>
            <w:noProof/>
            <w:webHidden/>
          </w:rPr>
          <w:fldChar w:fldCharType="begin"/>
        </w:r>
        <w:r>
          <w:rPr>
            <w:noProof/>
            <w:webHidden/>
          </w:rPr>
          <w:instrText xml:space="preserve"> PAGEREF _Toc500148581 \h </w:instrText>
        </w:r>
        <w:r>
          <w:rPr>
            <w:noProof/>
            <w:webHidden/>
          </w:rPr>
        </w:r>
        <w:r>
          <w:rPr>
            <w:noProof/>
            <w:webHidden/>
          </w:rPr>
          <w:fldChar w:fldCharType="separate"/>
        </w:r>
        <w:r>
          <w:rPr>
            <w:noProof/>
            <w:webHidden/>
          </w:rPr>
          <w:t>93</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2" w:history="1">
        <w:r w:rsidRPr="003D50E7">
          <w:rPr>
            <w:rStyle w:val="Hyperlink"/>
            <w:rFonts w:cs="Arial"/>
            <w:noProof/>
          </w:rPr>
          <w:t>4.4.5</w:t>
        </w:r>
        <w:r>
          <w:rPr>
            <w:rFonts w:ascii="Calibri" w:hAnsi="Calibri" w:cs="Times New Roman"/>
            <w:smallCaps w:val="0"/>
            <w:noProof/>
            <w:color w:val="auto"/>
            <w:szCs w:val="22"/>
            <w:lang w:eastAsia="hr-HR"/>
          </w:rPr>
          <w:tab/>
        </w:r>
        <w:r w:rsidRPr="003D50E7">
          <w:rPr>
            <w:rStyle w:val="Hyperlink"/>
            <w:rFonts w:cs="Arial"/>
            <w:noProof/>
          </w:rPr>
          <w:t>Uzrok</w:t>
        </w:r>
        <w:r>
          <w:rPr>
            <w:noProof/>
            <w:webHidden/>
          </w:rPr>
          <w:tab/>
        </w:r>
        <w:r>
          <w:rPr>
            <w:noProof/>
            <w:webHidden/>
          </w:rPr>
          <w:fldChar w:fldCharType="begin"/>
        </w:r>
        <w:r>
          <w:rPr>
            <w:noProof/>
            <w:webHidden/>
          </w:rPr>
          <w:instrText xml:space="preserve"> PAGEREF _Toc500148582 \h </w:instrText>
        </w:r>
        <w:r>
          <w:rPr>
            <w:noProof/>
            <w:webHidden/>
          </w:rPr>
        </w:r>
        <w:r>
          <w:rPr>
            <w:noProof/>
            <w:webHidden/>
          </w:rPr>
          <w:fldChar w:fldCharType="separate"/>
        </w:r>
        <w:r>
          <w:rPr>
            <w:noProof/>
            <w:webHidden/>
          </w:rPr>
          <w:t>96</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3" w:history="1">
        <w:r w:rsidRPr="003D50E7">
          <w:rPr>
            <w:rStyle w:val="Hyperlink"/>
            <w:rFonts w:cs="Arial"/>
            <w:noProof/>
          </w:rPr>
          <w:t>4.4.6</w:t>
        </w:r>
        <w:r>
          <w:rPr>
            <w:rFonts w:ascii="Calibri" w:hAnsi="Calibri" w:cs="Times New Roman"/>
            <w:smallCaps w:val="0"/>
            <w:noProof/>
            <w:color w:val="auto"/>
            <w:szCs w:val="22"/>
            <w:lang w:eastAsia="hr-HR"/>
          </w:rPr>
          <w:tab/>
        </w:r>
        <w:r w:rsidRPr="003D50E7">
          <w:rPr>
            <w:rStyle w:val="Hyperlink"/>
            <w:rFonts w:cs="Arial"/>
            <w:noProof/>
          </w:rPr>
          <w:t>Događaj s najgorim mogućim posljedicama</w:t>
        </w:r>
        <w:r>
          <w:rPr>
            <w:noProof/>
            <w:webHidden/>
          </w:rPr>
          <w:tab/>
        </w:r>
        <w:r>
          <w:rPr>
            <w:noProof/>
            <w:webHidden/>
          </w:rPr>
          <w:fldChar w:fldCharType="begin"/>
        </w:r>
        <w:r>
          <w:rPr>
            <w:noProof/>
            <w:webHidden/>
          </w:rPr>
          <w:instrText xml:space="preserve"> PAGEREF _Toc500148583 \h </w:instrText>
        </w:r>
        <w:r>
          <w:rPr>
            <w:noProof/>
            <w:webHidden/>
          </w:rPr>
        </w:r>
        <w:r>
          <w:rPr>
            <w:noProof/>
            <w:webHidden/>
          </w:rPr>
          <w:fldChar w:fldCharType="separate"/>
        </w:r>
        <w:r>
          <w:rPr>
            <w:noProof/>
            <w:webHidden/>
          </w:rPr>
          <w:t>97</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4" w:history="1">
        <w:r w:rsidRPr="003D50E7">
          <w:rPr>
            <w:rStyle w:val="Hyperlink"/>
            <w:rFonts w:cs="Arial"/>
            <w:noProof/>
          </w:rPr>
          <w:t>4.4.7</w:t>
        </w:r>
        <w:r>
          <w:rPr>
            <w:rFonts w:ascii="Calibri" w:hAnsi="Calibri" w:cs="Times New Roman"/>
            <w:smallCaps w:val="0"/>
            <w:noProof/>
            <w:color w:val="auto"/>
            <w:szCs w:val="22"/>
            <w:lang w:eastAsia="hr-HR"/>
          </w:rPr>
          <w:tab/>
        </w:r>
        <w:r w:rsidRPr="003D50E7">
          <w:rPr>
            <w:rStyle w:val="Hyperlink"/>
            <w:rFonts w:cs="Arial"/>
            <w:noProof/>
          </w:rPr>
          <w:t>Podaci, izvori i metode proračuna</w:t>
        </w:r>
        <w:r>
          <w:rPr>
            <w:noProof/>
            <w:webHidden/>
          </w:rPr>
          <w:tab/>
        </w:r>
        <w:r>
          <w:rPr>
            <w:noProof/>
            <w:webHidden/>
          </w:rPr>
          <w:fldChar w:fldCharType="begin"/>
        </w:r>
        <w:r>
          <w:rPr>
            <w:noProof/>
            <w:webHidden/>
          </w:rPr>
          <w:instrText xml:space="preserve"> PAGEREF _Toc500148584 \h </w:instrText>
        </w:r>
        <w:r>
          <w:rPr>
            <w:noProof/>
            <w:webHidden/>
          </w:rPr>
        </w:r>
        <w:r>
          <w:rPr>
            <w:noProof/>
            <w:webHidden/>
          </w:rPr>
          <w:fldChar w:fldCharType="separate"/>
        </w:r>
        <w:r>
          <w:rPr>
            <w:noProof/>
            <w:webHidden/>
          </w:rPr>
          <w:t>100</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5" w:history="1">
        <w:r w:rsidRPr="003D50E7">
          <w:rPr>
            <w:rStyle w:val="Hyperlink"/>
            <w:rFonts w:cs="Arial"/>
            <w:noProof/>
          </w:rPr>
          <w:t>4.4.8</w:t>
        </w:r>
        <w:r>
          <w:rPr>
            <w:rFonts w:ascii="Calibri" w:hAnsi="Calibri" w:cs="Times New Roman"/>
            <w:smallCaps w:val="0"/>
            <w:noProof/>
            <w:color w:val="auto"/>
            <w:szCs w:val="22"/>
            <w:lang w:eastAsia="hr-HR"/>
          </w:rPr>
          <w:tab/>
        </w:r>
        <w:r w:rsidRPr="003D50E7">
          <w:rPr>
            <w:rStyle w:val="Hyperlink"/>
            <w:rFonts w:cs="Arial"/>
            <w:noProof/>
          </w:rPr>
          <w:t>Matrice rizika</w:t>
        </w:r>
        <w:r>
          <w:rPr>
            <w:noProof/>
            <w:webHidden/>
          </w:rPr>
          <w:tab/>
        </w:r>
        <w:r>
          <w:rPr>
            <w:noProof/>
            <w:webHidden/>
          </w:rPr>
          <w:fldChar w:fldCharType="begin"/>
        </w:r>
        <w:r>
          <w:rPr>
            <w:noProof/>
            <w:webHidden/>
          </w:rPr>
          <w:instrText xml:space="preserve"> PAGEREF _Toc500148585 \h </w:instrText>
        </w:r>
        <w:r>
          <w:rPr>
            <w:noProof/>
            <w:webHidden/>
          </w:rPr>
        </w:r>
        <w:r>
          <w:rPr>
            <w:noProof/>
            <w:webHidden/>
          </w:rPr>
          <w:fldChar w:fldCharType="separate"/>
        </w:r>
        <w:r>
          <w:rPr>
            <w:noProof/>
            <w:webHidden/>
          </w:rPr>
          <w:t>101</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86" w:history="1">
        <w:r w:rsidRPr="003D50E7">
          <w:rPr>
            <w:rStyle w:val="Hyperlink"/>
            <w:rFonts w:cs="Arial"/>
            <w:noProof/>
          </w:rPr>
          <w:t>4.5</w:t>
        </w:r>
        <w:r>
          <w:rPr>
            <w:rFonts w:ascii="Calibri" w:hAnsi="Calibri" w:cs="Times New Roman"/>
            <w:b w:val="0"/>
            <w:bCs w:val="0"/>
            <w:smallCaps w:val="0"/>
            <w:noProof/>
            <w:color w:val="auto"/>
            <w:szCs w:val="22"/>
            <w:lang w:eastAsia="hr-HR"/>
          </w:rPr>
          <w:tab/>
        </w:r>
        <w:r w:rsidRPr="003D50E7">
          <w:rPr>
            <w:rStyle w:val="Hyperlink"/>
            <w:rFonts w:cs="Arial"/>
            <w:noProof/>
          </w:rPr>
          <w:t>Epidemije i pandemije</w:t>
        </w:r>
        <w:r>
          <w:rPr>
            <w:noProof/>
            <w:webHidden/>
          </w:rPr>
          <w:tab/>
        </w:r>
        <w:r>
          <w:rPr>
            <w:noProof/>
            <w:webHidden/>
          </w:rPr>
          <w:fldChar w:fldCharType="begin"/>
        </w:r>
        <w:r>
          <w:rPr>
            <w:noProof/>
            <w:webHidden/>
          </w:rPr>
          <w:instrText xml:space="preserve"> PAGEREF _Toc500148586 \h </w:instrText>
        </w:r>
        <w:r>
          <w:rPr>
            <w:noProof/>
            <w:webHidden/>
          </w:rPr>
        </w:r>
        <w:r>
          <w:rPr>
            <w:noProof/>
            <w:webHidden/>
          </w:rPr>
          <w:fldChar w:fldCharType="separate"/>
        </w:r>
        <w:r>
          <w:rPr>
            <w:noProof/>
            <w:webHidden/>
          </w:rPr>
          <w:t>102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7" w:history="1">
        <w:r w:rsidRPr="003D50E7">
          <w:rPr>
            <w:rStyle w:val="Hyperlink"/>
            <w:rFonts w:cs="Arial"/>
            <w:noProof/>
          </w:rPr>
          <w:t>4.5.1</w:t>
        </w:r>
        <w:r>
          <w:rPr>
            <w:rFonts w:ascii="Calibri" w:hAnsi="Calibri" w:cs="Times New Roman"/>
            <w:smallCaps w:val="0"/>
            <w:noProof/>
            <w:color w:val="auto"/>
            <w:szCs w:val="22"/>
            <w:lang w:eastAsia="hr-HR"/>
          </w:rPr>
          <w:tab/>
        </w:r>
        <w:r w:rsidRPr="003D50E7">
          <w:rPr>
            <w:rStyle w:val="Hyperlink"/>
            <w:rFonts w:cs="Arial"/>
            <w:noProof/>
          </w:rPr>
          <w:t>Naziv scenarija</w:t>
        </w:r>
        <w:r>
          <w:rPr>
            <w:noProof/>
            <w:webHidden/>
          </w:rPr>
          <w:tab/>
        </w:r>
        <w:r>
          <w:rPr>
            <w:noProof/>
            <w:webHidden/>
          </w:rPr>
          <w:fldChar w:fldCharType="begin"/>
        </w:r>
        <w:r>
          <w:rPr>
            <w:noProof/>
            <w:webHidden/>
          </w:rPr>
          <w:instrText xml:space="preserve"> PAGEREF _Toc500148587 \h </w:instrText>
        </w:r>
        <w:r>
          <w:rPr>
            <w:noProof/>
            <w:webHidden/>
          </w:rPr>
        </w:r>
        <w:r>
          <w:rPr>
            <w:noProof/>
            <w:webHidden/>
          </w:rPr>
          <w:fldChar w:fldCharType="separate"/>
        </w:r>
        <w:r>
          <w:rPr>
            <w:noProof/>
            <w:webHidden/>
          </w:rPr>
          <w:t>102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8" w:history="1">
        <w:r w:rsidRPr="003D50E7">
          <w:rPr>
            <w:rStyle w:val="Hyperlink"/>
            <w:rFonts w:cs="Arial"/>
            <w:noProof/>
          </w:rPr>
          <w:t>4.5.2</w:t>
        </w:r>
        <w:r>
          <w:rPr>
            <w:rFonts w:ascii="Calibri" w:hAnsi="Calibri" w:cs="Times New Roman"/>
            <w:smallCaps w:val="0"/>
            <w:noProof/>
            <w:color w:val="auto"/>
            <w:szCs w:val="22"/>
            <w:lang w:eastAsia="hr-HR"/>
          </w:rPr>
          <w:tab/>
        </w:r>
        <w:r w:rsidRPr="003D50E7">
          <w:rPr>
            <w:rStyle w:val="Hyperlink"/>
            <w:rFonts w:cs="Arial"/>
            <w:noProof/>
          </w:rPr>
          <w:t>Uvod</w:t>
        </w:r>
        <w:r>
          <w:rPr>
            <w:noProof/>
            <w:webHidden/>
          </w:rPr>
          <w:tab/>
        </w:r>
        <w:r>
          <w:rPr>
            <w:noProof/>
            <w:webHidden/>
          </w:rPr>
          <w:fldChar w:fldCharType="begin"/>
        </w:r>
        <w:r>
          <w:rPr>
            <w:noProof/>
            <w:webHidden/>
          </w:rPr>
          <w:instrText xml:space="preserve"> PAGEREF _Toc500148588 \h </w:instrText>
        </w:r>
        <w:r>
          <w:rPr>
            <w:noProof/>
            <w:webHidden/>
          </w:rPr>
        </w:r>
        <w:r>
          <w:rPr>
            <w:noProof/>
            <w:webHidden/>
          </w:rPr>
          <w:fldChar w:fldCharType="separate"/>
        </w:r>
        <w:r>
          <w:rPr>
            <w:noProof/>
            <w:webHidden/>
          </w:rPr>
          <w:t>102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89" w:history="1">
        <w:r w:rsidRPr="003D50E7">
          <w:rPr>
            <w:rStyle w:val="Hyperlink"/>
            <w:rFonts w:cs="Arial"/>
            <w:noProof/>
          </w:rPr>
          <w:t>4.5.3</w:t>
        </w:r>
        <w:r>
          <w:rPr>
            <w:rFonts w:ascii="Calibri" w:hAnsi="Calibri" w:cs="Times New Roman"/>
            <w:smallCaps w:val="0"/>
            <w:noProof/>
            <w:color w:val="auto"/>
            <w:szCs w:val="22"/>
            <w:lang w:eastAsia="hr-HR"/>
          </w:rPr>
          <w:tab/>
        </w:r>
        <w:r w:rsidRPr="003D50E7">
          <w:rPr>
            <w:rStyle w:val="Hyperlink"/>
            <w:rFonts w:cs="Arial"/>
            <w:noProof/>
          </w:rPr>
          <w:t>Prikaz utjecaja na kritičnu infrastrukturu</w:t>
        </w:r>
        <w:r>
          <w:rPr>
            <w:noProof/>
            <w:webHidden/>
          </w:rPr>
          <w:tab/>
        </w:r>
        <w:r>
          <w:rPr>
            <w:noProof/>
            <w:webHidden/>
          </w:rPr>
          <w:fldChar w:fldCharType="begin"/>
        </w:r>
        <w:r>
          <w:rPr>
            <w:noProof/>
            <w:webHidden/>
          </w:rPr>
          <w:instrText xml:space="preserve"> PAGEREF _Toc500148589 \h </w:instrText>
        </w:r>
        <w:r>
          <w:rPr>
            <w:noProof/>
            <w:webHidden/>
          </w:rPr>
        </w:r>
        <w:r>
          <w:rPr>
            <w:noProof/>
            <w:webHidden/>
          </w:rPr>
          <w:fldChar w:fldCharType="separate"/>
        </w:r>
        <w:r>
          <w:rPr>
            <w:noProof/>
            <w:webHidden/>
          </w:rPr>
          <w:t>103</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90" w:history="1">
        <w:r w:rsidRPr="003D50E7">
          <w:rPr>
            <w:rStyle w:val="Hyperlink"/>
            <w:rFonts w:cs="Arial"/>
            <w:noProof/>
          </w:rPr>
          <w:t>4.5.4</w:t>
        </w:r>
        <w:r>
          <w:rPr>
            <w:rFonts w:ascii="Calibri" w:hAnsi="Calibri" w:cs="Times New Roman"/>
            <w:smallCaps w:val="0"/>
            <w:noProof/>
            <w:color w:val="auto"/>
            <w:szCs w:val="22"/>
            <w:lang w:eastAsia="hr-HR"/>
          </w:rPr>
          <w:tab/>
        </w:r>
        <w:r w:rsidRPr="003D50E7">
          <w:rPr>
            <w:rStyle w:val="Hyperlink"/>
            <w:rFonts w:cs="Arial"/>
            <w:noProof/>
          </w:rPr>
          <w:t>Kontekst</w:t>
        </w:r>
        <w:r>
          <w:rPr>
            <w:noProof/>
            <w:webHidden/>
          </w:rPr>
          <w:tab/>
        </w:r>
        <w:r>
          <w:rPr>
            <w:noProof/>
            <w:webHidden/>
          </w:rPr>
          <w:fldChar w:fldCharType="begin"/>
        </w:r>
        <w:r>
          <w:rPr>
            <w:noProof/>
            <w:webHidden/>
          </w:rPr>
          <w:instrText xml:space="preserve"> PAGEREF _Toc500148590 \h </w:instrText>
        </w:r>
        <w:r>
          <w:rPr>
            <w:noProof/>
            <w:webHidden/>
          </w:rPr>
        </w:r>
        <w:r>
          <w:rPr>
            <w:noProof/>
            <w:webHidden/>
          </w:rPr>
          <w:fldChar w:fldCharType="separate"/>
        </w:r>
        <w:r>
          <w:rPr>
            <w:noProof/>
            <w:webHidden/>
          </w:rPr>
          <w:t>103</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91" w:history="1">
        <w:r w:rsidRPr="003D50E7">
          <w:rPr>
            <w:rStyle w:val="Hyperlink"/>
            <w:rFonts w:cs="Arial"/>
            <w:noProof/>
          </w:rPr>
          <w:t>4.5.5</w:t>
        </w:r>
        <w:r>
          <w:rPr>
            <w:rFonts w:ascii="Calibri" w:hAnsi="Calibri" w:cs="Times New Roman"/>
            <w:smallCaps w:val="0"/>
            <w:noProof/>
            <w:color w:val="auto"/>
            <w:szCs w:val="22"/>
            <w:lang w:eastAsia="hr-HR"/>
          </w:rPr>
          <w:tab/>
        </w:r>
        <w:r w:rsidRPr="003D50E7">
          <w:rPr>
            <w:rStyle w:val="Hyperlink"/>
            <w:rFonts w:cs="Arial"/>
            <w:noProof/>
          </w:rPr>
          <w:t>Uzrok</w:t>
        </w:r>
        <w:r>
          <w:rPr>
            <w:noProof/>
            <w:webHidden/>
          </w:rPr>
          <w:tab/>
        </w:r>
        <w:r>
          <w:rPr>
            <w:noProof/>
            <w:webHidden/>
          </w:rPr>
          <w:fldChar w:fldCharType="begin"/>
        </w:r>
        <w:r>
          <w:rPr>
            <w:noProof/>
            <w:webHidden/>
          </w:rPr>
          <w:instrText xml:space="preserve"> PAGEREF _Toc500148591 \h </w:instrText>
        </w:r>
        <w:r>
          <w:rPr>
            <w:noProof/>
            <w:webHidden/>
          </w:rPr>
        </w:r>
        <w:r>
          <w:rPr>
            <w:noProof/>
            <w:webHidden/>
          </w:rPr>
          <w:fldChar w:fldCharType="separate"/>
        </w:r>
        <w:r>
          <w:rPr>
            <w:noProof/>
            <w:webHidden/>
          </w:rPr>
          <w:t>105</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92" w:history="1">
        <w:r w:rsidRPr="003D50E7">
          <w:rPr>
            <w:rStyle w:val="Hyperlink"/>
            <w:rFonts w:cs="Arial"/>
            <w:noProof/>
          </w:rPr>
          <w:t>4.5.6</w:t>
        </w:r>
        <w:r>
          <w:rPr>
            <w:rFonts w:ascii="Calibri" w:hAnsi="Calibri" w:cs="Times New Roman"/>
            <w:smallCaps w:val="0"/>
            <w:noProof/>
            <w:color w:val="auto"/>
            <w:szCs w:val="22"/>
            <w:lang w:eastAsia="hr-HR"/>
          </w:rPr>
          <w:tab/>
        </w:r>
        <w:r w:rsidRPr="003D50E7">
          <w:rPr>
            <w:rStyle w:val="Hyperlink"/>
            <w:rFonts w:cs="Arial"/>
            <w:noProof/>
          </w:rPr>
          <w:t>Događaj s najgorim mogućim posljedicama</w:t>
        </w:r>
        <w:r>
          <w:rPr>
            <w:noProof/>
            <w:webHidden/>
          </w:rPr>
          <w:tab/>
        </w:r>
        <w:r>
          <w:rPr>
            <w:noProof/>
            <w:webHidden/>
          </w:rPr>
          <w:fldChar w:fldCharType="begin"/>
        </w:r>
        <w:r>
          <w:rPr>
            <w:noProof/>
            <w:webHidden/>
          </w:rPr>
          <w:instrText xml:space="preserve"> PAGEREF _Toc500148592 \h </w:instrText>
        </w:r>
        <w:r>
          <w:rPr>
            <w:noProof/>
            <w:webHidden/>
          </w:rPr>
        </w:r>
        <w:r>
          <w:rPr>
            <w:noProof/>
            <w:webHidden/>
          </w:rPr>
          <w:fldChar w:fldCharType="separate"/>
        </w:r>
        <w:r>
          <w:rPr>
            <w:noProof/>
            <w:webHidden/>
          </w:rPr>
          <w:t>106</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93" w:history="1">
        <w:r w:rsidRPr="003D50E7">
          <w:rPr>
            <w:rStyle w:val="Hyperlink"/>
            <w:rFonts w:cs="Arial"/>
            <w:noProof/>
          </w:rPr>
          <w:t>4.5.7</w:t>
        </w:r>
        <w:r>
          <w:rPr>
            <w:rFonts w:ascii="Calibri" w:hAnsi="Calibri" w:cs="Times New Roman"/>
            <w:smallCaps w:val="0"/>
            <w:noProof/>
            <w:color w:val="auto"/>
            <w:szCs w:val="22"/>
            <w:lang w:eastAsia="hr-HR"/>
          </w:rPr>
          <w:tab/>
        </w:r>
        <w:r w:rsidRPr="003D50E7">
          <w:rPr>
            <w:rStyle w:val="Hyperlink"/>
            <w:rFonts w:cs="Arial"/>
            <w:noProof/>
          </w:rPr>
          <w:t>Podaci, izvori i metode proračuna</w:t>
        </w:r>
        <w:r>
          <w:rPr>
            <w:noProof/>
            <w:webHidden/>
          </w:rPr>
          <w:tab/>
        </w:r>
        <w:r>
          <w:rPr>
            <w:noProof/>
            <w:webHidden/>
          </w:rPr>
          <w:fldChar w:fldCharType="begin"/>
        </w:r>
        <w:r>
          <w:rPr>
            <w:noProof/>
            <w:webHidden/>
          </w:rPr>
          <w:instrText xml:space="preserve"> PAGEREF _Toc500148593 \h </w:instrText>
        </w:r>
        <w:r>
          <w:rPr>
            <w:noProof/>
            <w:webHidden/>
          </w:rPr>
        </w:r>
        <w:r>
          <w:rPr>
            <w:noProof/>
            <w:webHidden/>
          </w:rPr>
          <w:fldChar w:fldCharType="separate"/>
        </w:r>
        <w:r>
          <w:rPr>
            <w:noProof/>
            <w:webHidden/>
          </w:rPr>
          <w:t>108</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94" w:history="1">
        <w:r w:rsidRPr="003D50E7">
          <w:rPr>
            <w:rStyle w:val="Hyperlink"/>
            <w:rFonts w:cs="Arial"/>
            <w:noProof/>
          </w:rPr>
          <w:t>4.5.8</w:t>
        </w:r>
        <w:r>
          <w:rPr>
            <w:rFonts w:ascii="Calibri" w:hAnsi="Calibri" w:cs="Times New Roman"/>
            <w:smallCaps w:val="0"/>
            <w:noProof/>
            <w:color w:val="auto"/>
            <w:szCs w:val="22"/>
            <w:lang w:eastAsia="hr-HR"/>
          </w:rPr>
          <w:tab/>
        </w:r>
        <w:r w:rsidRPr="003D50E7">
          <w:rPr>
            <w:rStyle w:val="Hyperlink"/>
            <w:rFonts w:cs="Arial"/>
            <w:noProof/>
          </w:rPr>
          <w:t>Matrice rizika</w:t>
        </w:r>
        <w:r>
          <w:rPr>
            <w:noProof/>
            <w:webHidden/>
          </w:rPr>
          <w:tab/>
        </w:r>
        <w:r>
          <w:rPr>
            <w:noProof/>
            <w:webHidden/>
          </w:rPr>
          <w:fldChar w:fldCharType="begin"/>
        </w:r>
        <w:r>
          <w:rPr>
            <w:noProof/>
            <w:webHidden/>
          </w:rPr>
          <w:instrText xml:space="preserve"> PAGEREF _Toc500148594 \h </w:instrText>
        </w:r>
        <w:r>
          <w:rPr>
            <w:noProof/>
            <w:webHidden/>
          </w:rPr>
        </w:r>
        <w:r>
          <w:rPr>
            <w:noProof/>
            <w:webHidden/>
          </w:rPr>
          <w:fldChar w:fldCharType="separate"/>
        </w:r>
        <w:r>
          <w:rPr>
            <w:noProof/>
            <w:webHidden/>
          </w:rPr>
          <w:t>109</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595" w:history="1">
        <w:r w:rsidRPr="003D50E7">
          <w:rPr>
            <w:rStyle w:val="Hyperlink"/>
            <w:rFonts w:cs="Arial"/>
            <w:noProof/>
          </w:rPr>
          <w:t>5</w:t>
        </w:r>
        <w:r>
          <w:rPr>
            <w:rFonts w:ascii="Calibri" w:hAnsi="Calibri" w:cs="Times New Roman"/>
            <w:b w:val="0"/>
            <w:bCs w:val="0"/>
            <w:caps w:val="0"/>
            <w:noProof/>
            <w:color w:val="auto"/>
            <w:szCs w:val="22"/>
            <w:u w:val="none"/>
            <w:lang w:eastAsia="hr-HR"/>
          </w:rPr>
          <w:tab/>
        </w:r>
        <w:r w:rsidRPr="003D50E7">
          <w:rPr>
            <w:rStyle w:val="Hyperlink"/>
            <w:rFonts w:cs="Arial"/>
            <w:noProof/>
          </w:rPr>
          <w:t>USPOREDBA RIZIKA</w:t>
        </w:r>
        <w:r>
          <w:rPr>
            <w:noProof/>
            <w:webHidden/>
          </w:rPr>
          <w:tab/>
        </w:r>
        <w:r>
          <w:rPr>
            <w:noProof/>
            <w:webHidden/>
          </w:rPr>
          <w:fldChar w:fldCharType="begin"/>
        </w:r>
        <w:r>
          <w:rPr>
            <w:noProof/>
            <w:webHidden/>
          </w:rPr>
          <w:instrText xml:space="preserve"> PAGEREF _Toc500148595 \h </w:instrText>
        </w:r>
        <w:r>
          <w:rPr>
            <w:noProof/>
            <w:webHidden/>
          </w:rPr>
        </w:r>
        <w:r>
          <w:rPr>
            <w:noProof/>
            <w:webHidden/>
          </w:rPr>
          <w:fldChar w:fldCharType="separate"/>
        </w:r>
        <w:r>
          <w:rPr>
            <w:noProof/>
            <w:webHidden/>
          </w:rPr>
          <w:t>110</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596" w:history="1">
        <w:r w:rsidRPr="003D50E7">
          <w:rPr>
            <w:rStyle w:val="Hyperlink"/>
            <w:rFonts w:cs="Arial"/>
            <w:noProof/>
          </w:rPr>
          <w:t>6</w:t>
        </w:r>
        <w:r>
          <w:rPr>
            <w:rFonts w:ascii="Calibri" w:hAnsi="Calibri" w:cs="Times New Roman"/>
            <w:b w:val="0"/>
            <w:bCs w:val="0"/>
            <w:caps w:val="0"/>
            <w:noProof/>
            <w:color w:val="auto"/>
            <w:szCs w:val="22"/>
            <w:u w:val="none"/>
            <w:lang w:eastAsia="hr-HR"/>
          </w:rPr>
          <w:tab/>
        </w:r>
        <w:r w:rsidRPr="003D50E7">
          <w:rPr>
            <w:rStyle w:val="Hyperlink"/>
            <w:rFonts w:cs="Arial"/>
            <w:noProof/>
          </w:rPr>
          <w:t>ANALIZA SUSTAVA CIVILNE ZAŠTITE</w:t>
        </w:r>
        <w:r>
          <w:rPr>
            <w:noProof/>
            <w:webHidden/>
          </w:rPr>
          <w:tab/>
        </w:r>
        <w:r>
          <w:rPr>
            <w:noProof/>
            <w:webHidden/>
          </w:rPr>
          <w:fldChar w:fldCharType="begin"/>
        </w:r>
        <w:r>
          <w:rPr>
            <w:noProof/>
            <w:webHidden/>
          </w:rPr>
          <w:instrText xml:space="preserve"> PAGEREF _Toc500148596 \h </w:instrText>
        </w:r>
        <w:r>
          <w:rPr>
            <w:noProof/>
            <w:webHidden/>
          </w:rPr>
        </w:r>
        <w:r>
          <w:rPr>
            <w:noProof/>
            <w:webHidden/>
          </w:rPr>
          <w:fldChar w:fldCharType="separate"/>
        </w:r>
        <w:r>
          <w:rPr>
            <w:noProof/>
            <w:webHidden/>
          </w:rPr>
          <w:t>111</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97" w:history="1">
        <w:r w:rsidRPr="003D50E7">
          <w:rPr>
            <w:rStyle w:val="Hyperlink"/>
            <w:rFonts w:cs="Arial"/>
            <w:noProof/>
          </w:rPr>
          <w:t>6.1</w:t>
        </w:r>
        <w:r>
          <w:rPr>
            <w:rFonts w:ascii="Calibri" w:hAnsi="Calibri" w:cs="Times New Roman"/>
            <w:b w:val="0"/>
            <w:bCs w:val="0"/>
            <w:smallCaps w:val="0"/>
            <w:noProof/>
            <w:color w:val="auto"/>
            <w:szCs w:val="22"/>
            <w:lang w:eastAsia="hr-HR"/>
          </w:rPr>
          <w:tab/>
        </w:r>
        <w:r w:rsidRPr="003D50E7">
          <w:rPr>
            <w:rStyle w:val="Hyperlink"/>
            <w:rFonts w:cs="Arial"/>
            <w:noProof/>
          </w:rPr>
          <w:t>Područje preventive</w:t>
        </w:r>
        <w:r>
          <w:rPr>
            <w:noProof/>
            <w:webHidden/>
          </w:rPr>
          <w:tab/>
        </w:r>
        <w:r>
          <w:rPr>
            <w:noProof/>
            <w:webHidden/>
          </w:rPr>
          <w:fldChar w:fldCharType="begin"/>
        </w:r>
        <w:r>
          <w:rPr>
            <w:noProof/>
            <w:webHidden/>
          </w:rPr>
          <w:instrText xml:space="preserve"> PAGEREF _Toc500148597 \h </w:instrText>
        </w:r>
        <w:r>
          <w:rPr>
            <w:noProof/>
            <w:webHidden/>
          </w:rPr>
        </w:r>
        <w:r>
          <w:rPr>
            <w:noProof/>
            <w:webHidden/>
          </w:rPr>
          <w:fldChar w:fldCharType="separate"/>
        </w:r>
        <w:r>
          <w:rPr>
            <w:noProof/>
            <w:webHidden/>
          </w:rPr>
          <w:t>111</w:t>
        </w:r>
        <w:r>
          <w:rPr>
            <w:noProof/>
            <w:webHidden/>
          </w:rPr>
          <w:fldChar w:fldCharType="end"/>
        </w:r>
      </w:hyperlink>
    </w:p>
    <w:p w:rsidR="001D4657" w:rsidRDefault="001D4657">
      <w:pPr>
        <w:pStyle w:val="TOC2"/>
        <w:tabs>
          <w:tab w:val="left" w:pos="526"/>
          <w:tab w:val="right" w:leader="dot" w:pos="9060"/>
        </w:tabs>
        <w:rPr>
          <w:rFonts w:ascii="Calibri" w:hAnsi="Calibri" w:cs="Times New Roman"/>
          <w:b w:val="0"/>
          <w:bCs w:val="0"/>
          <w:smallCaps w:val="0"/>
          <w:noProof/>
          <w:color w:val="auto"/>
          <w:szCs w:val="22"/>
          <w:lang w:eastAsia="hr-HR"/>
        </w:rPr>
      </w:pPr>
      <w:hyperlink w:anchor="_Toc500148598" w:history="1">
        <w:r w:rsidRPr="003D50E7">
          <w:rPr>
            <w:rStyle w:val="Hyperlink"/>
            <w:rFonts w:cs="Arial"/>
            <w:noProof/>
          </w:rPr>
          <w:t>6.2</w:t>
        </w:r>
        <w:r>
          <w:rPr>
            <w:rFonts w:ascii="Calibri" w:hAnsi="Calibri" w:cs="Times New Roman"/>
            <w:b w:val="0"/>
            <w:bCs w:val="0"/>
            <w:smallCaps w:val="0"/>
            <w:noProof/>
            <w:color w:val="auto"/>
            <w:szCs w:val="22"/>
            <w:lang w:eastAsia="hr-HR"/>
          </w:rPr>
          <w:tab/>
        </w:r>
        <w:r w:rsidRPr="003D50E7">
          <w:rPr>
            <w:rStyle w:val="Hyperlink"/>
            <w:rFonts w:cs="Arial"/>
            <w:noProof/>
          </w:rPr>
          <w:t>Područje reagiranja</w:t>
        </w:r>
        <w:r>
          <w:rPr>
            <w:noProof/>
            <w:webHidden/>
          </w:rPr>
          <w:tab/>
        </w:r>
        <w:r>
          <w:rPr>
            <w:noProof/>
            <w:webHidden/>
          </w:rPr>
          <w:fldChar w:fldCharType="begin"/>
        </w:r>
        <w:r>
          <w:rPr>
            <w:noProof/>
            <w:webHidden/>
          </w:rPr>
          <w:instrText xml:space="preserve"> PAGEREF _Toc500148598 \h </w:instrText>
        </w:r>
        <w:r>
          <w:rPr>
            <w:noProof/>
            <w:webHidden/>
          </w:rPr>
        </w:r>
        <w:r>
          <w:rPr>
            <w:noProof/>
            <w:webHidden/>
          </w:rPr>
          <w:fldChar w:fldCharType="separate"/>
        </w:r>
        <w:r>
          <w:rPr>
            <w:noProof/>
            <w:webHidden/>
          </w:rPr>
          <w:t>115</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599" w:history="1">
        <w:r w:rsidRPr="003D50E7">
          <w:rPr>
            <w:rStyle w:val="Hyperlink"/>
            <w:rFonts w:cs="Arial"/>
            <w:noProof/>
          </w:rPr>
          <w:t>6.2.1</w:t>
        </w:r>
        <w:r>
          <w:rPr>
            <w:rFonts w:ascii="Calibri" w:hAnsi="Calibri" w:cs="Times New Roman"/>
            <w:smallCaps w:val="0"/>
            <w:noProof/>
            <w:color w:val="auto"/>
            <w:szCs w:val="22"/>
            <w:lang w:eastAsia="hr-HR"/>
          </w:rPr>
          <w:tab/>
        </w:r>
        <w:r w:rsidRPr="003D50E7">
          <w:rPr>
            <w:rStyle w:val="Hyperlink"/>
            <w:rFonts w:cs="Arial"/>
            <w:noProof/>
          </w:rPr>
          <w:t>Poplava</w:t>
        </w:r>
        <w:r>
          <w:rPr>
            <w:noProof/>
            <w:webHidden/>
          </w:rPr>
          <w:tab/>
        </w:r>
        <w:r>
          <w:rPr>
            <w:noProof/>
            <w:webHidden/>
          </w:rPr>
          <w:fldChar w:fldCharType="begin"/>
        </w:r>
        <w:r>
          <w:rPr>
            <w:noProof/>
            <w:webHidden/>
          </w:rPr>
          <w:instrText xml:space="preserve"> PAGEREF _Toc500148599 \h </w:instrText>
        </w:r>
        <w:r>
          <w:rPr>
            <w:noProof/>
            <w:webHidden/>
          </w:rPr>
        </w:r>
        <w:r>
          <w:rPr>
            <w:noProof/>
            <w:webHidden/>
          </w:rPr>
          <w:fldChar w:fldCharType="separate"/>
        </w:r>
        <w:r>
          <w:rPr>
            <w:noProof/>
            <w:webHidden/>
          </w:rPr>
          <w:t>119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600" w:history="1">
        <w:r w:rsidRPr="003D50E7">
          <w:rPr>
            <w:rStyle w:val="Hyperlink"/>
            <w:rFonts w:cs="Arial"/>
            <w:noProof/>
          </w:rPr>
          <w:t>6.2.2</w:t>
        </w:r>
        <w:r>
          <w:rPr>
            <w:rFonts w:ascii="Calibri" w:hAnsi="Calibri" w:cs="Times New Roman"/>
            <w:smallCaps w:val="0"/>
            <w:noProof/>
            <w:color w:val="auto"/>
            <w:szCs w:val="22"/>
            <w:lang w:eastAsia="hr-HR"/>
          </w:rPr>
          <w:tab/>
        </w:r>
        <w:r w:rsidRPr="003D50E7">
          <w:rPr>
            <w:rStyle w:val="Hyperlink"/>
            <w:rFonts w:cs="Arial"/>
            <w:noProof/>
          </w:rPr>
          <w:t>Potres</w:t>
        </w:r>
        <w:r>
          <w:rPr>
            <w:noProof/>
            <w:webHidden/>
          </w:rPr>
          <w:tab/>
        </w:r>
        <w:r>
          <w:rPr>
            <w:noProof/>
            <w:webHidden/>
          </w:rPr>
          <w:fldChar w:fldCharType="begin"/>
        </w:r>
        <w:r>
          <w:rPr>
            <w:noProof/>
            <w:webHidden/>
          </w:rPr>
          <w:instrText xml:space="preserve"> PAGEREF _Toc500148600 \h </w:instrText>
        </w:r>
        <w:r>
          <w:rPr>
            <w:noProof/>
            <w:webHidden/>
          </w:rPr>
        </w:r>
        <w:r>
          <w:rPr>
            <w:noProof/>
            <w:webHidden/>
          </w:rPr>
          <w:fldChar w:fldCharType="separate"/>
        </w:r>
        <w:r>
          <w:rPr>
            <w:noProof/>
            <w:webHidden/>
          </w:rPr>
          <w:t>122</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601" w:history="1">
        <w:r w:rsidRPr="003D50E7">
          <w:rPr>
            <w:rStyle w:val="Hyperlink"/>
            <w:rFonts w:cs="Arial"/>
            <w:noProof/>
          </w:rPr>
          <w:t>6.2.3</w:t>
        </w:r>
        <w:r>
          <w:rPr>
            <w:rFonts w:ascii="Calibri" w:hAnsi="Calibri" w:cs="Times New Roman"/>
            <w:smallCaps w:val="0"/>
            <w:noProof/>
            <w:color w:val="auto"/>
            <w:szCs w:val="22"/>
            <w:lang w:eastAsia="hr-HR"/>
          </w:rPr>
          <w:tab/>
        </w:r>
        <w:r w:rsidRPr="003D50E7">
          <w:rPr>
            <w:rStyle w:val="Hyperlink"/>
            <w:rFonts w:cs="Arial"/>
            <w:noProof/>
          </w:rPr>
          <w:t>Požari otvorenog tipa</w:t>
        </w:r>
        <w:r>
          <w:rPr>
            <w:noProof/>
            <w:webHidden/>
          </w:rPr>
          <w:tab/>
        </w:r>
        <w:r>
          <w:rPr>
            <w:noProof/>
            <w:webHidden/>
          </w:rPr>
          <w:fldChar w:fldCharType="begin"/>
        </w:r>
        <w:r>
          <w:rPr>
            <w:noProof/>
            <w:webHidden/>
          </w:rPr>
          <w:instrText xml:space="preserve"> PAGEREF _Toc500148601 \h </w:instrText>
        </w:r>
        <w:r>
          <w:rPr>
            <w:noProof/>
            <w:webHidden/>
          </w:rPr>
        </w:r>
        <w:r>
          <w:rPr>
            <w:noProof/>
            <w:webHidden/>
          </w:rPr>
          <w:fldChar w:fldCharType="separate"/>
        </w:r>
        <w:r>
          <w:rPr>
            <w:noProof/>
            <w:webHidden/>
          </w:rPr>
          <w:t>126</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602" w:history="1">
        <w:r w:rsidRPr="003D50E7">
          <w:rPr>
            <w:rStyle w:val="Hyperlink"/>
            <w:rFonts w:cs="Arial"/>
            <w:noProof/>
          </w:rPr>
          <w:t>6.2.4</w:t>
        </w:r>
        <w:r>
          <w:rPr>
            <w:rFonts w:ascii="Calibri" w:hAnsi="Calibri" w:cs="Times New Roman"/>
            <w:smallCaps w:val="0"/>
            <w:noProof/>
            <w:color w:val="auto"/>
            <w:szCs w:val="22"/>
            <w:lang w:eastAsia="hr-HR"/>
          </w:rPr>
          <w:tab/>
        </w:r>
        <w:r w:rsidRPr="003D50E7">
          <w:rPr>
            <w:rStyle w:val="Hyperlink"/>
            <w:rFonts w:cs="Arial"/>
            <w:noProof/>
          </w:rPr>
          <w:t>Ostali prirodni ugrozi (vjetar)</w:t>
        </w:r>
        <w:r>
          <w:rPr>
            <w:noProof/>
            <w:webHidden/>
          </w:rPr>
          <w:tab/>
        </w:r>
        <w:r>
          <w:rPr>
            <w:noProof/>
            <w:webHidden/>
          </w:rPr>
          <w:fldChar w:fldCharType="begin"/>
        </w:r>
        <w:r>
          <w:rPr>
            <w:noProof/>
            <w:webHidden/>
          </w:rPr>
          <w:instrText xml:space="preserve"> PAGEREF _Toc500148602 \h </w:instrText>
        </w:r>
        <w:r>
          <w:rPr>
            <w:noProof/>
            <w:webHidden/>
          </w:rPr>
        </w:r>
        <w:r>
          <w:rPr>
            <w:noProof/>
            <w:webHidden/>
          </w:rPr>
          <w:fldChar w:fldCharType="separate"/>
        </w:r>
        <w:r>
          <w:rPr>
            <w:noProof/>
            <w:webHidden/>
          </w:rPr>
          <w:t>129</w:t>
        </w:r>
        <w:r>
          <w:rPr>
            <w:noProof/>
            <w:webHidden/>
          </w:rPr>
          <w:fldChar w:fldCharType="end"/>
        </w:r>
      </w:hyperlink>
    </w:p>
    <w:p w:rsidR="001D4657" w:rsidRDefault="001D4657">
      <w:pPr>
        <w:pStyle w:val="TOC3"/>
        <w:tabs>
          <w:tab w:val="left" w:pos="709"/>
          <w:tab w:val="right" w:leader="dot" w:pos="9060"/>
        </w:tabs>
        <w:rPr>
          <w:rFonts w:ascii="Calibri" w:hAnsi="Calibri" w:cs="Times New Roman"/>
          <w:smallCaps w:val="0"/>
          <w:noProof/>
          <w:color w:val="auto"/>
          <w:szCs w:val="22"/>
          <w:lang w:eastAsia="hr-HR"/>
        </w:rPr>
      </w:pPr>
      <w:hyperlink w:anchor="_Toc500148603" w:history="1">
        <w:r w:rsidRPr="003D50E7">
          <w:rPr>
            <w:rStyle w:val="Hyperlink"/>
            <w:rFonts w:cs="Arial"/>
            <w:noProof/>
          </w:rPr>
          <w:t>6.2.5</w:t>
        </w:r>
        <w:r>
          <w:rPr>
            <w:rFonts w:ascii="Calibri" w:hAnsi="Calibri" w:cs="Times New Roman"/>
            <w:smallCaps w:val="0"/>
            <w:noProof/>
            <w:color w:val="auto"/>
            <w:szCs w:val="22"/>
            <w:lang w:eastAsia="hr-HR"/>
          </w:rPr>
          <w:tab/>
        </w:r>
        <w:r w:rsidRPr="003D50E7">
          <w:rPr>
            <w:rStyle w:val="Hyperlink"/>
            <w:rFonts w:cs="Arial"/>
            <w:noProof/>
          </w:rPr>
          <w:t>Epidemije i pandemije</w:t>
        </w:r>
        <w:r>
          <w:rPr>
            <w:noProof/>
            <w:webHidden/>
          </w:rPr>
          <w:tab/>
        </w:r>
        <w:r>
          <w:rPr>
            <w:noProof/>
            <w:webHidden/>
          </w:rPr>
          <w:fldChar w:fldCharType="begin"/>
        </w:r>
        <w:r>
          <w:rPr>
            <w:noProof/>
            <w:webHidden/>
          </w:rPr>
          <w:instrText xml:space="preserve"> PAGEREF _Toc500148603 \h </w:instrText>
        </w:r>
        <w:r>
          <w:rPr>
            <w:noProof/>
            <w:webHidden/>
          </w:rPr>
        </w:r>
        <w:r>
          <w:rPr>
            <w:noProof/>
            <w:webHidden/>
          </w:rPr>
          <w:fldChar w:fldCharType="separate"/>
        </w:r>
        <w:r>
          <w:rPr>
            <w:noProof/>
            <w:webHidden/>
          </w:rPr>
          <w:t>133</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604" w:history="1">
        <w:r w:rsidRPr="003D50E7">
          <w:rPr>
            <w:rStyle w:val="Hyperlink"/>
            <w:rFonts w:cs="Arial"/>
            <w:noProof/>
          </w:rPr>
          <w:t>7</w:t>
        </w:r>
        <w:r>
          <w:rPr>
            <w:rFonts w:ascii="Calibri" w:hAnsi="Calibri" w:cs="Times New Roman"/>
            <w:b w:val="0"/>
            <w:bCs w:val="0"/>
            <w:caps w:val="0"/>
            <w:noProof/>
            <w:color w:val="auto"/>
            <w:szCs w:val="22"/>
            <w:u w:val="none"/>
            <w:lang w:eastAsia="hr-HR"/>
          </w:rPr>
          <w:tab/>
        </w:r>
        <w:r w:rsidRPr="003D50E7">
          <w:rPr>
            <w:rStyle w:val="Hyperlink"/>
            <w:rFonts w:cs="Arial"/>
            <w:noProof/>
          </w:rPr>
          <w:t>USPOREDBA RIZIKA</w:t>
        </w:r>
        <w:r>
          <w:rPr>
            <w:noProof/>
            <w:webHidden/>
          </w:rPr>
          <w:tab/>
        </w:r>
        <w:r>
          <w:rPr>
            <w:noProof/>
            <w:webHidden/>
          </w:rPr>
          <w:fldChar w:fldCharType="begin"/>
        </w:r>
        <w:r>
          <w:rPr>
            <w:noProof/>
            <w:webHidden/>
          </w:rPr>
          <w:instrText xml:space="preserve"> PAGEREF _Toc500148604 \h </w:instrText>
        </w:r>
        <w:r>
          <w:rPr>
            <w:noProof/>
            <w:webHidden/>
          </w:rPr>
        </w:r>
        <w:r>
          <w:rPr>
            <w:noProof/>
            <w:webHidden/>
          </w:rPr>
          <w:fldChar w:fldCharType="separate"/>
        </w:r>
        <w:r>
          <w:rPr>
            <w:noProof/>
            <w:webHidden/>
          </w:rPr>
          <w:t>135</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605" w:history="1">
        <w:r w:rsidRPr="003D50E7">
          <w:rPr>
            <w:rStyle w:val="Hyperlink"/>
            <w:rFonts w:cs="Arial"/>
            <w:noProof/>
          </w:rPr>
          <w:t>8</w:t>
        </w:r>
        <w:r>
          <w:rPr>
            <w:rFonts w:ascii="Calibri" w:hAnsi="Calibri" w:cs="Times New Roman"/>
            <w:b w:val="0"/>
            <w:bCs w:val="0"/>
            <w:caps w:val="0"/>
            <w:noProof/>
            <w:color w:val="auto"/>
            <w:szCs w:val="22"/>
            <w:u w:val="none"/>
            <w:lang w:eastAsia="hr-HR"/>
          </w:rPr>
          <w:tab/>
        </w:r>
        <w:r w:rsidRPr="003D50E7">
          <w:rPr>
            <w:rStyle w:val="Hyperlink"/>
            <w:rFonts w:cs="Arial"/>
            <w:noProof/>
          </w:rPr>
          <w:t>POPIS SUDIONIKA U IZRADI PROCJENE RIZIKA</w:t>
        </w:r>
        <w:r>
          <w:rPr>
            <w:noProof/>
            <w:webHidden/>
          </w:rPr>
          <w:tab/>
        </w:r>
        <w:r>
          <w:rPr>
            <w:noProof/>
            <w:webHidden/>
          </w:rPr>
          <w:fldChar w:fldCharType="begin"/>
        </w:r>
        <w:r>
          <w:rPr>
            <w:noProof/>
            <w:webHidden/>
          </w:rPr>
          <w:instrText xml:space="preserve"> PAGEREF _Toc500148605 \h </w:instrText>
        </w:r>
        <w:r>
          <w:rPr>
            <w:noProof/>
            <w:webHidden/>
          </w:rPr>
        </w:r>
        <w:r>
          <w:rPr>
            <w:noProof/>
            <w:webHidden/>
          </w:rPr>
          <w:fldChar w:fldCharType="separate"/>
        </w:r>
        <w:r>
          <w:rPr>
            <w:noProof/>
            <w:webHidden/>
          </w:rPr>
          <w:t>136</w:t>
        </w:r>
        <w:r>
          <w:rPr>
            <w:noProof/>
            <w:webHidden/>
          </w:rPr>
          <w:fldChar w:fldCharType="end"/>
        </w:r>
      </w:hyperlink>
    </w:p>
    <w:p w:rsidR="001D4657" w:rsidRDefault="001D4657">
      <w:pPr>
        <w:pStyle w:val="TOC1"/>
        <w:tabs>
          <w:tab w:val="left" w:pos="342"/>
          <w:tab w:val="right" w:leader="dot" w:pos="9060"/>
        </w:tabs>
        <w:rPr>
          <w:rFonts w:ascii="Calibri" w:hAnsi="Calibri" w:cs="Times New Roman"/>
          <w:b w:val="0"/>
          <w:bCs w:val="0"/>
          <w:caps w:val="0"/>
          <w:noProof/>
          <w:color w:val="auto"/>
          <w:szCs w:val="22"/>
          <w:u w:val="none"/>
          <w:lang w:eastAsia="hr-HR"/>
        </w:rPr>
      </w:pPr>
      <w:hyperlink w:anchor="_Toc500148606" w:history="1">
        <w:r w:rsidRPr="003D50E7">
          <w:rPr>
            <w:rStyle w:val="Hyperlink"/>
            <w:rFonts w:cs="Arial"/>
            <w:noProof/>
          </w:rPr>
          <w:t>9</w:t>
        </w:r>
        <w:r>
          <w:rPr>
            <w:rFonts w:ascii="Calibri" w:hAnsi="Calibri" w:cs="Times New Roman"/>
            <w:b w:val="0"/>
            <w:bCs w:val="0"/>
            <w:caps w:val="0"/>
            <w:noProof/>
            <w:color w:val="auto"/>
            <w:szCs w:val="22"/>
            <w:u w:val="none"/>
            <w:lang w:eastAsia="hr-HR"/>
          </w:rPr>
          <w:tab/>
        </w:r>
        <w:r w:rsidRPr="003D50E7">
          <w:rPr>
            <w:rStyle w:val="Hyperlink"/>
            <w:rFonts w:cs="Arial"/>
            <w:noProof/>
          </w:rPr>
          <w:t>Prilozi</w:t>
        </w:r>
        <w:r>
          <w:rPr>
            <w:noProof/>
            <w:webHidden/>
          </w:rPr>
          <w:tab/>
        </w:r>
        <w:r>
          <w:rPr>
            <w:noProof/>
            <w:webHidden/>
          </w:rPr>
          <w:fldChar w:fldCharType="begin"/>
        </w:r>
        <w:r>
          <w:rPr>
            <w:noProof/>
            <w:webHidden/>
          </w:rPr>
          <w:instrText xml:space="preserve"> PAGEREF _Toc500148606 \h </w:instrText>
        </w:r>
        <w:r>
          <w:rPr>
            <w:noProof/>
            <w:webHidden/>
          </w:rPr>
        </w:r>
        <w:r>
          <w:rPr>
            <w:noProof/>
            <w:webHidden/>
          </w:rPr>
          <w:fldChar w:fldCharType="separate"/>
        </w:r>
        <w:r>
          <w:rPr>
            <w:noProof/>
            <w:webHidden/>
          </w:rPr>
          <w:t>137</w:t>
        </w:r>
        <w:r>
          <w:rPr>
            <w:noProof/>
            <w:webHidden/>
          </w:rPr>
          <w:fldChar w:fldCharType="end"/>
        </w:r>
      </w:hyperlink>
    </w:p>
    <w:p w:rsidR="001D4657" w:rsidRPr="008A664E" w:rsidRDefault="001D4657" w:rsidP="00D917CA">
      <w:pPr>
        <w:rPr>
          <w:highlight w:val="yellow"/>
        </w:rPr>
      </w:pPr>
      <w:r w:rsidRPr="00C5646D">
        <w:fldChar w:fldCharType="end"/>
      </w:r>
    </w:p>
    <w:p w:rsidR="001D4657" w:rsidRPr="008A664E" w:rsidRDefault="001D4657" w:rsidP="009C19F8">
      <w:pPr>
        <w:pStyle w:val="Heading1"/>
        <w:numPr>
          <w:ilvl w:val="0"/>
          <w:numId w:val="4"/>
        </w:numPr>
      </w:pPr>
      <w:bookmarkStart w:id="0" w:name="_Toc500148508"/>
      <w:r w:rsidRPr="008A664E">
        <w:t>Uvod</w:t>
      </w:r>
      <w:bookmarkEnd w:id="0"/>
    </w:p>
    <w:p w:rsidR="001D4657" w:rsidRPr="008A664E" w:rsidRDefault="001D4657" w:rsidP="009C19F8">
      <w:pPr>
        <w:pStyle w:val="Heading2"/>
        <w:numPr>
          <w:ilvl w:val="1"/>
          <w:numId w:val="4"/>
        </w:numPr>
        <w:ind w:left="425" w:hanging="425"/>
      </w:pPr>
      <w:bookmarkStart w:id="1" w:name="_Toc500148509"/>
      <w:r w:rsidRPr="008A664E">
        <w:t>Temelj za izradu procjene rizika</w:t>
      </w:r>
      <w:bookmarkEnd w:id="1"/>
    </w:p>
    <w:p w:rsidR="001D4657" w:rsidRPr="008A664E" w:rsidRDefault="001D4657" w:rsidP="006C5296">
      <w:pPr>
        <w:rPr>
          <w:color w:val="auto"/>
        </w:rPr>
      </w:pPr>
      <w:r w:rsidRPr="008A664E">
        <w:rPr>
          <w:color w:val="auto"/>
        </w:rPr>
        <w:t xml:space="preserve">Temeljem članka 17. stavka 1. Zakona o sustavu civilne zaštite (NN 82/15) predstavničko tijelo, na prijedlog izvršnog tijela jedinice lokalne i područne (regionalne) samouprave donosi procjenu rizika od velikih nesreća. </w:t>
      </w:r>
    </w:p>
    <w:p w:rsidR="001D4657" w:rsidRPr="008A664E" w:rsidRDefault="001D4657" w:rsidP="006C5296">
      <w:pPr>
        <w:rPr>
          <w:color w:val="auto"/>
        </w:rPr>
      </w:pPr>
      <w:r w:rsidRPr="008A664E">
        <w:rPr>
          <w:color w:val="auto"/>
        </w:rPr>
        <w:t>Procjena rizika od velikih nesreća (u daljnjem tekstu Procjena rizika) izrađuje se u svrhu smanjenja rizika i posljedica velikih nesreća, odnosno prepoznavanja i učinkovitijeg upravljanja rizicima.</w:t>
      </w:r>
    </w:p>
    <w:p w:rsidR="001D4657" w:rsidRPr="008A664E" w:rsidRDefault="001D4657" w:rsidP="006C5296">
      <w:pPr>
        <w:rPr>
          <w:color w:val="auto"/>
        </w:rPr>
      </w:pPr>
      <w:r w:rsidRPr="008A664E">
        <w:rPr>
          <w:color w:val="auto"/>
        </w:rPr>
        <w:t>Potreba izrade Procjene rizika za Općinu Baška temelji se na sljedećim društvenim, ekonomskim te praktičnim razlozima:</w:t>
      </w:r>
    </w:p>
    <w:p w:rsidR="001D4657" w:rsidRPr="008A664E" w:rsidRDefault="001D4657" w:rsidP="00B77271">
      <w:pPr>
        <w:pStyle w:val="ListParagraph"/>
      </w:pPr>
      <w:r w:rsidRPr="008A664E">
        <w:t>standardiziranje procjenjivanja rizika na svim razinama i od strane svih sektora,</w:t>
      </w:r>
    </w:p>
    <w:p w:rsidR="001D4657" w:rsidRPr="008A664E" w:rsidRDefault="001D4657" w:rsidP="00B77271">
      <w:pPr>
        <w:pStyle w:val="ListParagraph"/>
      </w:pPr>
      <w:r w:rsidRPr="008A664E">
        <w:t>prikupljanje svih bitnih podataka u jednom referentnom dokumentu,</w:t>
      </w:r>
    </w:p>
    <w:p w:rsidR="001D4657" w:rsidRPr="008A664E" w:rsidRDefault="001D4657" w:rsidP="00B77271">
      <w:pPr>
        <w:pStyle w:val="ListParagraph"/>
      </w:pPr>
      <w:r w:rsidRPr="008A664E">
        <w:t>unapređenje shvaćanja rizika za potrebe praktičnog korištenja u postupcima planiranja, osiguranja, investiranja te ostalim srodnim aktivnostima,</w:t>
      </w:r>
    </w:p>
    <w:p w:rsidR="001D4657" w:rsidRPr="008A664E" w:rsidRDefault="001D4657" w:rsidP="00B77271">
      <w:pPr>
        <w:pStyle w:val="ListParagraph"/>
      </w:pPr>
      <w:r w:rsidRPr="008A664E">
        <w:t xml:space="preserve">pojednostavnjenje procesa u svrhu lakšeg nadzora i razumijevanja izlaznih rezultata. </w:t>
      </w:r>
    </w:p>
    <w:p w:rsidR="001D4657" w:rsidRPr="008A664E" w:rsidRDefault="001D4657" w:rsidP="006C5296">
      <w:pPr>
        <w:rPr>
          <w:color w:val="auto"/>
        </w:rPr>
      </w:pPr>
      <w:r w:rsidRPr="008A664E">
        <w:rPr>
          <w:color w:val="auto"/>
        </w:rPr>
        <w:t>Procesi i metodologije analiziranja i procjenjivanja rizika kontinuirano se razvijaju i modificiraju sukladno promjenama u okolišu te tehničko-tehnološkim procesima. Stoga izrađena Procjena rizika Općine Baška predstavlja stanje na području Općine s danom donošenja dokumenta.</w:t>
      </w:r>
    </w:p>
    <w:p w:rsidR="001D4657" w:rsidRPr="00E24D52" w:rsidRDefault="001D4657" w:rsidP="006C5296">
      <w:pPr>
        <w:rPr>
          <w:color w:val="FF0000"/>
        </w:rPr>
      </w:pPr>
      <w:r w:rsidRPr="00E24D52">
        <w:rPr>
          <w:color w:val="auto"/>
        </w:rPr>
        <w:t xml:space="preserve">Načelnik Općine Baška donio je Odluku o osnivanju Radne skupine za izradu Procjene rizika u kojoj su određeni sudionici (radna skupina) u izradi navedenog dokumenta. </w:t>
      </w:r>
    </w:p>
    <w:p w:rsidR="001D4657" w:rsidRPr="00E24D52" w:rsidRDefault="001D4657" w:rsidP="006C5296">
      <w:pPr>
        <w:rPr>
          <w:color w:val="auto"/>
        </w:rPr>
      </w:pPr>
      <w:r w:rsidRPr="00E24D52">
        <w:rPr>
          <w:color w:val="auto"/>
        </w:rPr>
        <w:t>Prilikom odabira članova radne skupine vodilo se računa o zadovoljavanju kriterija stručnosti članova u svrhu kvalitetne obrade identificiranih rizika.</w:t>
      </w:r>
    </w:p>
    <w:p w:rsidR="001D4657" w:rsidRPr="00E24D52" w:rsidRDefault="001D4657" w:rsidP="006C5296">
      <w:pPr>
        <w:rPr>
          <w:color w:val="auto"/>
        </w:rPr>
      </w:pPr>
      <w:r w:rsidRPr="00E24D52">
        <w:rPr>
          <w:color w:val="auto"/>
        </w:rPr>
        <w:t>Tijekom izrade Procjene rizika ugovorom je angažirana tvrtka DLS d.o.o. ovlaštenik za prvu grupu stručnih poslova u području planiranja civilne zaštite i to u svojstvu konzultanta.</w:t>
      </w:r>
    </w:p>
    <w:p w:rsidR="001D4657" w:rsidRPr="008A664E" w:rsidRDefault="001D4657" w:rsidP="006C5296">
      <w:pPr>
        <w:rPr>
          <w:color w:val="auto"/>
          <w:highlight w:val="yellow"/>
        </w:rPr>
      </w:pPr>
      <w:r w:rsidRPr="00E24D52">
        <w:rPr>
          <w:color w:val="auto"/>
        </w:rPr>
        <w:t xml:space="preserve">Procjena rizika ne provodi se za antropogene prijetnje poput ratova i terorističkih djelovanja te ostalih zlonamjernih aktivnosti pojedinaca koje mogu ugroziti stanovništvo, materijalna i kulturna dobra, te okoliš na području Općine Baška. </w:t>
      </w:r>
    </w:p>
    <w:p w:rsidR="001D4657" w:rsidRPr="00E24D52" w:rsidRDefault="001D4657" w:rsidP="006C5296">
      <w:pPr>
        <w:rPr>
          <w:szCs w:val="22"/>
        </w:rPr>
      </w:pPr>
      <w:r w:rsidRPr="00E24D52">
        <w:rPr>
          <w:szCs w:val="22"/>
        </w:rPr>
        <w:t xml:space="preserve">Kao temelj za izradu Procjene rizika od velikih nesreća za Općinu Baška korištene su </w:t>
      </w:r>
      <w:r w:rsidRPr="00E24D52">
        <w:rPr>
          <w:i/>
          <w:szCs w:val="22"/>
        </w:rPr>
        <w:t>Smjernice za izradu procjene rizika od velikih nesreća na području Primorsko-goranske županije</w:t>
      </w:r>
      <w:r w:rsidRPr="00E24D52">
        <w:rPr>
          <w:szCs w:val="22"/>
        </w:rPr>
        <w:t>. Svrha smjernica jest uređenje sveobuhvatnog, cjelovitog i objektivnog pristupa tijekom procesa procjenjivanja rizika kako bi se ublažile njihove posljedice po zdravlje i živote ljudi, materijalna i kulturna dobra i okoliš. Za izradu procjene rizika korištena Procjena ugroženosti stanovništva, materijalnih i kulturnih dobara te okoliša od katastrofa i velikih nesreća Općine Baška</w:t>
      </w:r>
      <w:r w:rsidRPr="00E24D52">
        <w:rPr>
          <w:i/>
          <w:szCs w:val="22"/>
        </w:rPr>
        <w:t xml:space="preserve"> </w:t>
      </w:r>
      <w:r w:rsidRPr="00E24D52">
        <w:rPr>
          <w:szCs w:val="22"/>
        </w:rPr>
        <w:t>(ožujak, 2015.).</w:t>
      </w:r>
    </w:p>
    <w:p w:rsidR="001D4657" w:rsidRPr="00E24D52" w:rsidRDefault="001D4657" w:rsidP="006C5296">
      <w:pPr>
        <w:rPr>
          <w:color w:val="auto"/>
        </w:rPr>
      </w:pPr>
      <w:r w:rsidRPr="00E24D52">
        <w:rPr>
          <w:color w:val="auto"/>
        </w:rPr>
        <w:t>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rizika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w:t>
      </w:r>
    </w:p>
    <w:p w:rsidR="001D4657" w:rsidRPr="00E24D52" w:rsidRDefault="001D4657" w:rsidP="00B67E26">
      <w:pPr>
        <w:spacing w:after="120"/>
        <w:rPr>
          <w:szCs w:val="22"/>
        </w:rPr>
      </w:pPr>
      <w:r w:rsidRPr="00E24D52">
        <w:rPr>
          <w:szCs w:val="22"/>
        </w:rPr>
        <w:t>Procjena rizika obuhvaća:</w:t>
      </w:r>
    </w:p>
    <w:p w:rsidR="001D4657" w:rsidRPr="00E24D52" w:rsidRDefault="001D4657" w:rsidP="009C19F8">
      <w:pPr>
        <w:numPr>
          <w:ilvl w:val="0"/>
          <w:numId w:val="6"/>
        </w:numPr>
        <w:spacing w:before="0" w:after="200"/>
        <w:ind w:left="709" w:hanging="283"/>
        <w:contextualSpacing/>
        <w:rPr>
          <w:szCs w:val="22"/>
        </w:rPr>
      </w:pPr>
      <w:r w:rsidRPr="00E24D52">
        <w:rPr>
          <w:szCs w:val="22"/>
        </w:rPr>
        <w:t>identifikaciju rizika - proces pronalaženja, prepoznavanja i opisivanja rizika,</w:t>
      </w:r>
    </w:p>
    <w:p w:rsidR="001D4657" w:rsidRPr="00E24D52" w:rsidRDefault="001D4657" w:rsidP="009C19F8">
      <w:pPr>
        <w:numPr>
          <w:ilvl w:val="0"/>
          <w:numId w:val="6"/>
        </w:numPr>
        <w:spacing w:before="0" w:after="200"/>
        <w:ind w:left="709" w:hanging="283"/>
        <w:contextualSpacing/>
        <w:rPr>
          <w:szCs w:val="22"/>
        </w:rPr>
      </w:pPr>
      <w:r w:rsidRPr="00E24D52">
        <w:rPr>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rsidR="001D4657" w:rsidRDefault="001D4657" w:rsidP="009C19F8">
      <w:pPr>
        <w:numPr>
          <w:ilvl w:val="0"/>
          <w:numId w:val="6"/>
        </w:numPr>
        <w:spacing w:before="0" w:after="200"/>
        <w:ind w:left="709" w:hanging="283"/>
        <w:contextualSpacing/>
        <w:rPr>
          <w:szCs w:val="22"/>
        </w:rPr>
      </w:pPr>
      <w:r w:rsidRPr="00E24D52">
        <w:rPr>
          <w:szCs w:val="22"/>
        </w:rPr>
        <w:t xml:space="preserve">vrednovanja (evaluacije) rizika - </w:t>
      </w:r>
      <w:r w:rsidRPr="00E24D52">
        <w:rPr>
          <w:szCs w:val="22"/>
          <w:lang w:eastAsia="hr-HR"/>
        </w:rPr>
        <w:t>postupak usporedbe rezultata analize rizika s kriterijima prihvatljivosti rizika.</w:t>
      </w:r>
    </w:p>
    <w:p w:rsidR="001D4657" w:rsidRPr="00E24D52" w:rsidRDefault="001D4657" w:rsidP="00761DFF">
      <w:pPr>
        <w:pStyle w:val="Caption"/>
      </w:pPr>
      <w:r w:rsidRPr="00E24D52">
        <w:t xml:space="preserve">Slika </w:t>
      </w:r>
      <w:fldSimple w:instr=" SEQ Slika \* ARABIC ">
        <w:r>
          <w:rPr>
            <w:noProof/>
          </w:rPr>
          <w:t>1</w:t>
        </w:r>
      </w:fldSimple>
      <w:r w:rsidRPr="00E24D52">
        <w:rPr>
          <w:noProof/>
        </w:rPr>
        <w:t>.</w:t>
      </w:r>
      <w:r w:rsidRPr="00E24D52">
        <w:t>: Prikaz procesa upravljanja rizikom</w:t>
      </w:r>
    </w:p>
    <w:p w:rsidR="001D4657" w:rsidRPr="00E24D52" w:rsidRDefault="001D4657" w:rsidP="00761DFF">
      <w:pPr>
        <w:pStyle w:val="Caption"/>
      </w:pPr>
      <w:r w:rsidRPr="003C7389">
        <w:rPr>
          <w:noProof/>
          <w:lang w:eastAsia="hr-HR"/>
        </w:rPr>
        <w:pict>
          <v:shape id="Picture 48" o:spid="_x0000_i1035" type="#_x0000_t75" style="width:413.4pt;height:422.4pt;visibility:visible">
            <v:imagedata r:id="rId20" o:title=""/>
          </v:shape>
        </w:pict>
      </w:r>
      <w:r w:rsidRPr="00E24D52">
        <w:t xml:space="preserve"> </w:t>
      </w:r>
    </w:p>
    <w:p w:rsidR="001D4657" w:rsidRPr="00E24D52" w:rsidRDefault="001D4657" w:rsidP="00CF4389">
      <w:pPr>
        <w:spacing w:after="200"/>
        <w:ind w:left="709"/>
        <w:contextualSpacing/>
        <w:jc w:val="center"/>
        <w:rPr>
          <w:bCs/>
          <w:i/>
          <w:color w:val="54883D"/>
          <w:sz w:val="20"/>
          <w:szCs w:val="18"/>
        </w:rPr>
      </w:pPr>
      <w:r w:rsidRPr="00E24D52">
        <w:rPr>
          <w:bCs/>
          <w:i/>
          <w:color w:val="54883D"/>
          <w:sz w:val="20"/>
          <w:szCs w:val="18"/>
        </w:rPr>
        <w:t>Izvor: HRN ISO 31000, Upravljanje rizikom – Načela i upute</w:t>
      </w:r>
    </w:p>
    <w:p w:rsidR="001D4657" w:rsidRPr="00E24D52" w:rsidRDefault="001D4657" w:rsidP="001F1D2A">
      <w:pPr>
        <w:pStyle w:val="TOC4"/>
      </w:pPr>
    </w:p>
    <w:p w:rsidR="001D4657" w:rsidRPr="00D40DB4" w:rsidRDefault="001D4657" w:rsidP="009C19F8">
      <w:pPr>
        <w:pStyle w:val="Heading2"/>
        <w:numPr>
          <w:ilvl w:val="1"/>
          <w:numId w:val="4"/>
        </w:numPr>
        <w:ind w:left="425" w:hanging="425"/>
      </w:pPr>
      <w:bookmarkStart w:id="2" w:name="_Toc500148510"/>
      <w:r w:rsidRPr="00D40DB4">
        <w:t>Postupak odabranih prioriteta</w:t>
      </w:r>
      <w:bookmarkEnd w:id="2"/>
    </w:p>
    <w:p w:rsidR="001D4657" w:rsidRPr="008A664E" w:rsidRDefault="001D4657" w:rsidP="00CF4389">
      <w:pPr>
        <w:pStyle w:val="Default"/>
        <w:spacing w:line="276" w:lineRule="auto"/>
        <w:jc w:val="both"/>
        <w:rPr>
          <w:rFonts w:ascii="Arial" w:hAnsi="Arial" w:cs="Arial"/>
          <w:color w:val="FF0000"/>
          <w:sz w:val="22"/>
          <w:szCs w:val="22"/>
          <w:highlight w:val="yellow"/>
        </w:rPr>
      </w:pPr>
      <w:r w:rsidRPr="00D40DB4">
        <w:rPr>
          <w:rFonts w:ascii="Arial" w:hAnsi="Arial" w:cs="Arial"/>
          <w:sz w:val="22"/>
          <w:szCs w:val="22"/>
        </w:rPr>
        <w:t>Polazni dokument za izradu Procjene rizika od velikih nesreća za Općinu Baška</w:t>
      </w:r>
      <w:r>
        <w:rPr>
          <w:rFonts w:ascii="Arial" w:hAnsi="Arial" w:cs="Arial"/>
          <w:sz w:val="22"/>
          <w:szCs w:val="22"/>
        </w:rPr>
        <w:t xml:space="preserve"> bilo</w:t>
      </w:r>
      <w:r w:rsidRPr="00D40DB4">
        <w:rPr>
          <w:rFonts w:ascii="Arial" w:hAnsi="Arial" w:cs="Arial"/>
          <w:sz w:val="22"/>
          <w:szCs w:val="22"/>
        </w:rPr>
        <w:t xml:space="preserve"> je Plan zaštite i spašavanja Općine Baška, Plan zaštite od požara, Procjena ugroženosti od požara i tehnološke eksplozije </w:t>
      </w:r>
      <w:r w:rsidRPr="00D40DB4">
        <w:rPr>
          <w:rFonts w:ascii="Arial" w:hAnsi="Arial" w:cs="Arial"/>
          <w:color w:val="auto"/>
          <w:sz w:val="22"/>
          <w:szCs w:val="22"/>
        </w:rPr>
        <w:t xml:space="preserve">kao i Procjena rizika od katastrofa za Republiku Hrvatsku.  </w:t>
      </w:r>
    </w:p>
    <w:p w:rsidR="001D4657" w:rsidRPr="00D40DB4" w:rsidRDefault="001D4657" w:rsidP="00CF4389">
      <w:pPr>
        <w:pStyle w:val="Default"/>
        <w:spacing w:line="276" w:lineRule="auto"/>
        <w:jc w:val="both"/>
        <w:rPr>
          <w:rFonts w:ascii="Arial" w:hAnsi="Arial" w:cs="Arial"/>
          <w:sz w:val="22"/>
          <w:szCs w:val="22"/>
        </w:rPr>
      </w:pPr>
      <w:r w:rsidRPr="00D40DB4">
        <w:rPr>
          <w:rFonts w:ascii="Arial" w:hAnsi="Arial" w:cs="Arial"/>
          <w:sz w:val="22"/>
          <w:szCs w:val="22"/>
        </w:rPr>
        <w:t xml:space="preserve">Na temelju Procjene rizika od katastrofa za Republiku Hrvatsku, Primorsko-goranska županija donijela je Smjernice za izradu Procjene rizika od velikih nesreća za Primorsko-goransku županiju. </w:t>
      </w:r>
    </w:p>
    <w:p w:rsidR="001D4657" w:rsidRPr="00D40DB4" w:rsidRDefault="001D4657" w:rsidP="00CF4389">
      <w:pPr>
        <w:pStyle w:val="Default"/>
        <w:spacing w:line="276" w:lineRule="auto"/>
        <w:jc w:val="both"/>
        <w:rPr>
          <w:rFonts w:ascii="Arial" w:hAnsi="Arial" w:cs="Arial"/>
          <w:sz w:val="22"/>
          <w:szCs w:val="22"/>
        </w:rPr>
      </w:pPr>
      <w:r w:rsidRPr="00D40DB4">
        <w:rPr>
          <w:rFonts w:ascii="Arial" w:hAnsi="Arial" w:cs="Arial"/>
          <w:sz w:val="22"/>
          <w:szCs w:val="22"/>
        </w:rPr>
        <w:t xml:space="preserve">Uz korištenje navedenih dokumenata radna skupina za izradu Procjene rizika od velikih nesreća za Općinu Baška odabrala je među relevantnim rizicima na području Republike Hrvatske i Primorsko-goranske županije, rizike koje su karakteristični za lokalno područje Općine Baška, a koji su prepoznati i u Procjeni ugroženosti. </w:t>
      </w:r>
    </w:p>
    <w:p w:rsidR="001D4657" w:rsidRPr="008A664E" w:rsidRDefault="001D4657" w:rsidP="00CF4389">
      <w:pPr>
        <w:pStyle w:val="Default"/>
        <w:spacing w:line="276" w:lineRule="auto"/>
        <w:jc w:val="both"/>
        <w:rPr>
          <w:rFonts w:ascii="Calibri" w:hAnsi="Calibri" w:cs="Calibri"/>
          <w:sz w:val="22"/>
          <w:szCs w:val="22"/>
          <w:highlight w:val="yellow"/>
        </w:rPr>
      </w:pPr>
    </w:p>
    <w:p w:rsidR="001D4657" w:rsidRPr="00D40DB4" w:rsidRDefault="001D4657" w:rsidP="001B76D3">
      <w:pPr>
        <w:pStyle w:val="Default"/>
        <w:spacing w:after="120" w:line="276" w:lineRule="auto"/>
        <w:jc w:val="both"/>
        <w:rPr>
          <w:rFonts w:ascii="Arial" w:hAnsi="Arial" w:cs="Arial"/>
          <w:sz w:val="22"/>
          <w:szCs w:val="22"/>
        </w:rPr>
      </w:pPr>
      <w:r w:rsidRPr="00D40DB4">
        <w:rPr>
          <w:rFonts w:ascii="Arial" w:hAnsi="Arial" w:cs="Arial"/>
          <w:sz w:val="22"/>
          <w:szCs w:val="22"/>
        </w:rPr>
        <w:t>U ovoj Procjeni odabrano je i obrađeno 5 rizika:</w:t>
      </w:r>
    </w:p>
    <w:p w:rsidR="001D4657" w:rsidRPr="00D40DB4" w:rsidRDefault="001D4657" w:rsidP="009C19F8">
      <w:pPr>
        <w:pStyle w:val="Default"/>
        <w:numPr>
          <w:ilvl w:val="0"/>
          <w:numId w:val="7"/>
        </w:numPr>
        <w:spacing w:line="276" w:lineRule="auto"/>
        <w:ind w:left="426" w:hanging="284"/>
        <w:jc w:val="both"/>
        <w:rPr>
          <w:rFonts w:ascii="Arial" w:hAnsi="Arial" w:cs="Arial"/>
          <w:sz w:val="22"/>
          <w:szCs w:val="22"/>
        </w:rPr>
      </w:pPr>
      <w:r w:rsidRPr="00D40DB4">
        <w:rPr>
          <w:rFonts w:ascii="Arial" w:hAnsi="Arial" w:cs="Arial"/>
          <w:sz w:val="22"/>
          <w:szCs w:val="22"/>
        </w:rPr>
        <w:t>Poplave izazvane izlijevanjem kopnenih vodenih tijela</w:t>
      </w:r>
    </w:p>
    <w:p w:rsidR="001D4657" w:rsidRPr="00D40DB4" w:rsidRDefault="001D4657" w:rsidP="009C19F8">
      <w:pPr>
        <w:pStyle w:val="Default"/>
        <w:numPr>
          <w:ilvl w:val="0"/>
          <w:numId w:val="7"/>
        </w:numPr>
        <w:spacing w:line="276" w:lineRule="auto"/>
        <w:ind w:left="426" w:hanging="284"/>
        <w:jc w:val="both"/>
        <w:rPr>
          <w:rFonts w:ascii="Arial" w:hAnsi="Arial" w:cs="Arial"/>
          <w:sz w:val="22"/>
          <w:szCs w:val="22"/>
        </w:rPr>
      </w:pPr>
      <w:r w:rsidRPr="00D40DB4">
        <w:rPr>
          <w:rFonts w:ascii="Arial" w:hAnsi="Arial" w:cs="Arial"/>
          <w:sz w:val="22"/>
          <w:szCs w:val="22"/>
        </w:rPr>
        <w:t>Potres</w:t>
      </w:r>
    </w:p>
    <w:p w:rsidR="001D4657" w:rsidRPr="00D40DB4" w:rsidRDefault="001D4657" w:rsidP="009C19F8">
      <w:pPr>
        <w:pStyle w:val="Default"/>
        <w:numPr>
          <w:ilvl w:val="0"/>
          <w:numId w:val="7"/>
        </w:numPr>
        <w:spacing w:line="276" w:lineRule="auto"/>
        <w:ind w:left="426" w:hanging="284"/>
        <w:jc w:val="both"/>
        <w:rPr>
          <w:rFonts w:ascii="Arial" w:hAnsi="Arial" w:cs="Arial"/>
          <w:sz w:val="22"/>
          <w:szCs w:val="22"/>
        </w:rPr>
      </w:pPr>
      <w:r w:rsidRPr="00D40DB4">
        <w:rPr>
          <w:rFonts w:ascii="Arial" w:hAnsi="Arial" w:cs="Arial"/>
          <w:sz w:val="22"/>
          <w:szCs w:val="22"/>
        </w:rPr>
        <w:t>Požari</w:t>
      </w:r>
    </w:p>
    <w:p w:rsidR="001D4657" w:rsidRPr="00D40DB4" w:rsidRDefault="001D4657" w:rsidP="009C19F8">
      <w:pPr>
        <w:pStyle w:val="Default"/>
        <w:numPr>
          <w:ilvl w:val="0"/>
          <w:numId w:val="7"/>
        </w:numPr>
        <w:spacing w:line="276" w:lineRule="auto"/>
        <w:ind w:left="426" w:hanging="284"/>
        <w:jc w:val="both"/>
        <w:rPr>
          <w:rFonts w:ascii="Arial" w:hAnsi="Arial" w:cs="Arial"/>
          <w:sz w:val="22"/>
          <w:szCs w:val="22"/>
        </w:rPr>
      </w:pPr>
      <w:r w:rsidRPr="00D40DB4">
        <w:rPr>
          <w:rFonts w:ascii="Arial" w:hAnsi="Arial" w:cs="Arial"/>
          <w:sz w:val="22"/>
          <w:szCs w:val="22"/>
        </w:rPr>
        <w:t>Vjetar</w:t>
      </w:r>
    </w:p>
    <w:p w:rsidR="001D4657" w:rsidRPr="00D40DB4" w:rsidRDefault="001D4657" w:rsidP="009C19F8">
      <w:pPr>
        <w:pStyle w:val="Default"/>
        <w:numPr>
          <w:ilvl w:val="0"/>
          <w:numId w:val="7"/>
        </w:numPr>
        <w:spacing w:line="276" w:lineRule="auto"/>
        <w:ind w:left="426" w:hanging="284"/>
        <w:jc w:val="both"/>
        <w:rPr>
          <w:rFonts w:ascii="Arial" w:hAnsi="Arial" w:cs="Arial"/>
          <w:sz w:val="22"/>
          <w:szCs w:val="22"/>
        </w:rPr>
      </w:pPr>
      <w:r w:rsidRPr="00D40DB4">
        <w:rPr>
          <w:rFonts w:ascii="Arial" w:hAnsi="Arial" w:cs="Arial"/>
          <w:sz w:val="22"/>
          <w:szCs w:val="22"/>
        </w:rPr>
        <w:t>Epidemije i pandemije</w:t>
      </w: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8A664E" w:rsidRDefault="001D4657" w:rsidP="00CF4389">
      <w:pPr>
        <w:rPr>
          <w:highlight w:val="yellow"/>
        </w:rPr>
      </w:pPr>
    </w:p>
    <w:p w:rsidR="001D4657" w:rsidRPr="00D40DB4" w:rsidRDefault="001D4657" w:rsidP="009C19F8">
      <w:pPr>
        <w:pStyle w:val="Heading2"/>
        <w:numPr>
          <w:ilvl w:val="1"/>
          <w:numId w:val="4"/>
        </w:numPr>
        <w:ind w:left="425" w:hanging="425"/>
      </w:pPr>
      <w:bookmarkStart w:id="3" w:name="_Toc500148511"/>
      <w:r w:rsidRPr="00D40DB4">
        <w:t>Procjena rizika od velikih nesreća</w:t>
      </w:r>
      <w:bookmarkEnd w:id="3"/>
    </w:p>
    <w:p w:rsidR="001D4657" w:rsidRPr="00D40DB4" w:rsidRDefault="001D4657" w:rsidP="00B15EC5">
      <w:pPr>
        <w:pStyle w:val="Heading3"/>
      </w:pPr>
      <w:bookmarkStart w:id="4" w:name="_Toc500148512"/>
      <w:r w:rsidRPr="00D40DB4">
        <w:t>Scenariji</w:t>
      </w:r>
      <w:bookmarkEnd w:id="4"/>
    </w:p>
    <w:p w:rsidR="001D4657" w:rsidRPr="00D40DB4" w:rsidRDefault="001D4657" w:rsidP="00915A8C">
      <w:pPr>
        <w:pStyle w:val="Default"/>
        <w:spacing w:after="120" w:line="276" w:lineRule="auto"/>
        <w:jc w:val="both"/>
        <w:rPr>
          <w:rFonts w:ascii="Arial" w:hAnsi="Arial" w:cs="Arial"/>
          <w:sz w:val="22"/>
          <w:szCs w:val="22"/>
        </w:rPr>
      </w:pPr>
      <w:r w:rsidRPr="00D40DB4">
        <w:rPr>
          <w:rFonts w:ascii="Arial" w:hAnsi="Arial" w:cs="Arial"/>
          <w:sz w:val="22"/>
          <w:szCs w:val="22"/>
        </w:rPr>
        <w:t xml:space="preserve">Scenarij je opis: </w:t>
      </w:r>
    </w:p>
    <w:p w:rsidR="001D4657" w:rsidRPr="00D40DB4" w:rsidRDefault="001D4657" w:rsidP="009C19F8">
      <w:pPr>
        <w:pStyle w:val="Default"/>
        <w:numPr>
          <w:ilvl w:val="0"/>
          <w:numId w:val="8"/>
        </w:numPr>
        <w:spacing w:line="276" w:lineRule="auto"/>
        <w:ind w:left="284" w:hanging="284"/>
        <w:jc w:val="both"/>
        <w:rPr>
          <w:rFonts w:ascii="Arial" w:hAnsi="Arial" w:cs="Arial"/>
          <w:sz w:val="22"/>
          <w:szCs w:val="22"/>
        </w:rPr>
      </w:pPr>
      <w:r w:rsidRPr="00D40DB4">
        <w:rPr>
          <w:rFonts w:ascii="Arial" w:hAnsi="Arial" w:cs="Arial"/>
          <w:sz w:val="22"/>
          <w:szCs w:val="22"/>
        </w:rPr>
        <w:t xml:space="preserve">neželjenih događaja (jednog ili više povezanih događaja) za svaki rizik, a koji ima posljedice na život i zdravlje ljudi, gospodarstvo, društvenu stabilnost i politiku </w:t>
      </w:r>
    </w:p>
    <w:p w:rsidR="001D4657" w:rsidRPr="00D40DB4" w:rsidRDefault="001D4657" w:rsidP="009C19F8">
      <w:pPr>
        <w:pStyle w:val="Default"/>
        <w:numPr>
          <w:ilvl w:val="0"/>
          <w:numId w:val="8"/>
        </w:numPr>
        <w:spacing w:line="276" w:lineRule="auto"/>
        <w:ind w:left="284" w:hanging="284"/>
        <w:jc w:val="both"/>
        <w:rPr>
          <w:rFonts w:ascii="Arial" w:hAnsi="Arial" w:cs="Arial"/>
          <w:sz w:val="22"/>
          <w:szCs w:val="22"/>
        </w:rPr>
      </w:pPr>
      <w:r w:rsidRPr="00D40DB4">
        <w:rPr>
          <w:rFonts w:ascii="Arial" w:hAnsi="Arial" w:cs="Arial"/>
          <w:sz w:val="22"/>
          <w:szCs w:val="22"/>
        </w:rPr>
        <w:t xml:space="preserve">svega što vodi k nastajanju, odnosno uzrokuje opisane neželjene događaje, a sastoji se od svih radnji i zbivanja prije katastrofe i "okidača" katastrofe </w:t>
      </w:r>
    </w:p>
    <w:p w:rsidR="001D4657" w:rsidRPr="00D40DB4" w:rsidRDefault="001D4657" w:rsidP="009C19F8">
      <w:pPr>
        <w:pStyle w:val="Default"/>
        <w:numPr>
          <w:ilvl w:val="0"/>
          <w:numId w:val="8"/>
        </w:numPr>
        <w:spacing w:line="276" w:lineRule="auto"/>
        <w:ind w:left="284" w:hanging="284"/>
        <w:jc w:val="both"/>
        <w:rPr>
          <w:rFonts w:ascii="Arial" w:hAnsi="Arial" w:cs="Arial"/>
          <w:sz w:val="22"/>
          <w:szCs w:val="22"/>
        </w:rPr>
      </w:pPr>
      <w:r w:rsidRPr="00D40DB4">
        <w:rPr>
          <w:rFonts w:ascii="Arial" w:hAnsi="Arial" w:cs="Arial"/>
          <w:sz w:val="22"/>
          <w:szCs w:val="22"/>
        </w:rPr>
        <w:t xml:space="preserve">okolnosti u kojima neželjeni događaji nastaju te stupnja ranjivosti i otpornosti stanovništva, građevina i drugih sadržaja u prostoru ili društva u razmjerima relevantnim za razmatranje implikacija događaja za život i zdravlje ljudi te okoliš, imovinu, gospodarstvo, društvenu stabilnost i politiku Republike Hrvatske </w:t>
      </w:r>
    </w:p>
    <w:p w:rsidR="001D4657" w:rsidRPr="00D40DB4" w:rsidRDefault="001D4657" w:rsidP="009C19F8">
      <w:pPr>
        <w:pStyle w:val="Default"/>
        <w:numPr>
          <w:ilvl w:val="0"/>
          <w:numId w:val="8"/>
        </w:numPr>
        <w:spacing w:line="276" w:lineRule="auto"/>
        <w:ind w:left="284" w:hanging="284"/>
        <w:jc w:val="both"/>
        <w:rPr>
          <w:rFonts w:ascii="Arial" w:hAnsi="Arial" w:cs="Arial"/>
          <w:sz w:val="22"/>
          <w:szCs w:val="22"/>
        </w:rPr>
      </w:pPr>
      <w:r w:rsidRPr="00D40DB4">
        <w:rPr>
          <w:rFonts w:ascii="Arial" w:hAnsi="Arial" w:cs="Arial"/>
          <w:sz w:val="22"/>
          <w:szCs w:val="22"/>
        </w:rPr>
        <w:t xml:space="preserve">posljedica neželjenog događaja s detaljnim opisom svake posljedice. </w:t>
      </w:r>
    </w:p>
    <w:p w:rsidR="001D4657" w:rsidRPr="00D40DB4" w:rsidRDefault="001D4657" w:rsidP="00E00001">
      <w:pPr>
        <w:pStyle w:val="Default"/>
        <w:spacing w:before="120" w:after="120" w:line="276" w:lineRule="auto"/>
        <w:rPr>
          <w:rFonts w:ascii="Arial" w:hAnsi="Arial" w:cs="Arial"/>
          <w:sz w:val="22"/>
          <w:szCs w:val="22"/>
        </w:rPr>
      </w:pPr>
      <w:r w:rsidRPr="00D40DB4">
        <w:rPr>
          <w:rFonts w:ascii="Arial" w:hAnsi="Arial" w:cs="Arial"/>
          <w:sz w:val="22"/>
          <w:szCs w:val="22"/>
        </w:rPr>
        <w:t xml:space="preserve">Scenarij za jednostavni rizik opisuje dvije vrste događaja: </w:t>
      </w:r>
    </w:p>
    <w:p w:rsidR="001D4657" w:rsidRPr="00D40DB4" w:rsidRDefault="001D4657" w:rsidP="009C19F8">
      <w:pPr>
        <w:pStyle w:val="Default"/>
        <w:numPr>
          <w:ilvl w:val="0"/>
          <w:numId w:val="8"/>
        </w:numPr>
        <w:spacing w:line="276" w:lineRule="auto"/>
        <w:ind w:left="284" w:hanging="284"/>
        <w:jc w:val="both"/>
        <w:rPr>
          <w:rFonts w:ascii="Arial" w:hAnsi="Arial" w:cs="Arial"/>
          <w:sz w:val="22"/>
          <w:szCs w:val="22"/>
        </w:rPr>
      </w:pPr>
      <w:r w:rsidRPr="00D40DB4">
        <w:rPr>
          <w:rFonts w:ascii="Arial" w:hAnsi="Arial" w:cs="Arial"/>
          <w:sz w:val="22"/>
          <w:szCs w:val="22"/>
        </w:rPr>
        <w:t xml:space="preserve">najvjerojatniji neželjeni događaj </w:t>
      </w:r>
    </w:p>
    <w:p w:rsidR="001D4657" w:rsidRPr="00D40DB4" w:rsidRDefault="001D4657" w:rsidP="009C19F8">
      <w:pPr>
        <w:pStyle w:val="Default"/>
        <w:numPr>
          <w:ilvl w:val="0"/>
          <w:numId w:val="8"/>
        </w:numPr>
        <w:spacing w:line="276" w:lineRule="auto"/>
        <w:ind w:left="284" w:hanging="284"/>
        <w:jc w:val="both"/>
        <w:rPr>
          <w:rFonts w:ascii="Arial" w:hAnsi="Arial" w:cs="Arial"/>
          <w:sz w:val="22"/>
          <w:szCs w:val="22"/>
        </w:rPr>
      </w:pPr>
      <w:r w:rsidRPr="00D40DB4">
        <w:rPr>
          <w:rFonts w:ascii="Arial" w:hAnsi="Arial" w:cs="Arial"/>
          <w:sz w:val="22"/>
          <w:szCs w:val="22"/>
        </w:rPr>
        <w:t xml:space="preserve">događaj s najgorim mogućim posljedicama </w:t>
      </w:r>
    </w:p>
    <w:p w:rsidR="001D4657" w:rsidRPr="00D40DB4" w:rsidRDefault="001D4657" w:rsidP="00915A8C">
      <w:pPr>
        <w:spacing w:before="120" w:after="240"/>
      </w:pPr>
      <w:r w:rsidRPr="00D40DB4">
        <w:t>Procjena sadrži opise scenarija i konteksta u kojem su razmatrani, rezultate izračuna rizika kao i njihove kartografske prikaze i opis korištenih metodologija izračuna rizika odnosno obrazloženja odluka o određivanju razine rizika.</w:t>
      </w:r>
    </w:p>
    <w:p w:rsidR="001D4657" w:rsidRPr="008A664E" w:rsidRDefault="001D4657" w:rsidP="00915A8C">
      <w:pPr>
        <w:spacing w:before="120" w:after="240"/>
        <w:rPr>
          <w:highlight w:val="yellow"/>
        </w:rPr>
      </w:pPr>
    </w:p>
    <w:p w:rsidR="001D4657" w:rsidRPr="00D40DB4" w:rsidRDefault="001D4657" w:rsidP="00B15EC5">
      <w:pPr>
        <w:pStyle w:val="Heading3"/>
      </w:pPr>
      <w:bookmarkStart w:id="5" w:name="_Toc500148513"/>
      <w:r w:rsidRPr="00D40DB4">
        <w:t>Društvene vrijednosti i kategorije</w:t>
      </w:r>
      <w:bookmarkEnd w:id="5"/>
    </w:p>
    <w:p w:rsidR="001D4657" w:rsidRPr="00D40DB4" w:rsidRDefault="001D4657" w:rsidP="00915A8C">
      <w:pPr>
        <w:rPr>
          <w:rFonts w:ascii="Calibri" w:hAnsi="Calibri" w:cs="Times New Roman"/>
          <w:color w:val="auto"/>
          <w:szCs w:val="23"/>
        </w:rPr>
      </w:pPr>
      <w:r w:rsidRPr="00D40DB4">
        <w:rPr>
          <w:szCs w:val="23"/>
        </w:rPr>
        <w:t>Posljedice svakog prikazanog scenarija izražene su prema kriterijima iznesenim u Smjernicama za izradu procjene rizika od velikih nesreća za Primorsko-goransku županiju kako bi se kategorije mogle odrediti i međusobno usporediti te prikazati u matricama za svaki scenarij za svaki rizik.</w:t>
      </w:r>
    </w:p>
    <w:p w:rsidR="001D4657" w:rsidRPr="00D40DB4" w:rsidRDefault="001D4657" w:rsidP="00801207">
      <w:pPr>
        <w:spacing w:before="120" w:after="120"/>
        <w:rPr>
          <w:szCs w:val="22"/>
        </w:rPr>
      </w:pPr>
      <w:r w:rsidRPr="00D40DB4">
        <w:t>Za svaki identificirani rizik posljedice i vjerojatnost/frekvencija podijeljeni su u 5 kategorija.</w:t>
      </w:r>
    </w:p>
    <w:p w:rsidR="001D4657" w:rsidRPr="00D40DB4" w:rsidRDefault="001D4657" w:rsidP="00915A8C">
      <w:r w:rsidRPr="00D40DB4">
        <w:t>Vjerojatnost/frekvenciju potrebno je izračunati tijekom analize rizika kao i posljedice. U razmatranje (obradu) se uzima vjerojatnost onog događaja/prijetnje koja može uzrokovati štete sukladno propisanim kriterijima za svaku od kategorija društvenih vrijednosti.</w:t>
      </w:r>
    </w:p>
    <w:p w:rsidR="001D4657" w:rsidRPr="00D40DB4" w:rsidRDefault="001D4657" w:rsidP="00761DFF">
      <w:pPr>
        <w:pStyle w:val="Caption"/>
      </w:pPr>
      <w:r w:rsidRPr="00D40DB4">
        <w:t xml:space="preserve">Tablica </w:t>
      </w:r>
      <w:fldSimple w:instr=" SEQ Tablica \* ARABIC ">
        <w:r>
          <w:rPr>
            <w:noProof/>
          </w:rPr>
          <w:t>1</w:t>
        </w:r>
      </w:fldSimple>
      <w:r w:rsidRPr="00D40DB4">
        <w:rPr>
          <w:noProof/>
        </w:rPr>
        <w:t xml:space="preserve">.: </w:t>
      </w:r>
      <w:r w:rsidRPr="00D40DB4">
        <w:t xml:space="preserve"> Vjerojatnost/frekvencija</w:t>
      </w:r>
    </w:p>
    <w:tbl>
      <w:tblPr>
        <w:tblW w:w="83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1529"/>
        <w:gridCol w:w="1842"/>
        <w:gridCol w:w="1841"/>
        <w:gridCol w:w="3185"/>
      </w:tblGrid>
      <w:tr w:rsidR="001D4657" w:rsidRPr="007659A4" w:rsidTr="00B8654F">
        <w:trPr>
          <w:trHeight w:val="254"/>
          <w:jc w:val="center"/>
        </w:trPr>
        <w:tc>
          <w:tcPr>
            <w:tcW w:w="1529" w:type="dxa"/>
            <w:vMerge w:val="restart"/>
            <w:shd w:val="clear" w:color="auto" w:fill="EAF1DD"/>
            <w:vAlign w:val="center"/>
          </w:tcPr>
          <w:p w:rsidR="001D4657" w:rsidRPr="00D40DB4" w:rsidRDefault="001D4657">
            <w:pPr>
              <w:spacing w:after="0" w:line="240" w:lineRule="auto"/>
              <w:jc w:val="center"/>
              <w:rPr>
                <w:rFonts w:ascii="Calibri" w:hAnsi="Calibri" w:cs="Times New Roman"/>
                <w:b/>
                <w:color w:val="auto"/>
                <w:sz w:val="20"/>
                <w:szCs w:val="20"/>
              </w:rPr>
            </w:pPr>
            <w:r w:rsidRPr="007659A4">
              <w:rPr>
                <w:b/>
                <w:sz w:val="20"/>
                <w:szCs w:val="20"/>
              </w:rPr>
              <w:t>KATEGORIJA</w:t>
            </w:r>
          </w:p>
        </w:tc>
        <w:tc>
          <w:tcPr>
            <w:tcW w:w="6868" w:type="dxa"/>
            <w:gridSpan w:val="3"/>
            <w:shd w:val="clear" w:color="auto" w:fill="EAF1DD"/>
            <w:vAlign w:val="center"/>
          </w:tcPr>
          <w:p w:rsidR="001D4657" w:rsidRPr="007659A4" w:rsidRDefault="001D4657">
            <w:pPr>
              <w:spacing w:after="0" w:line="240" w:lineRule="auto"/>
              <w:jc w:val="center"/>
              <w:rPr>
                <w:b/>
                <w:sz w:val="20"/>
                <w:szCs w:val="20"/>
              </w:rPr>
            </w:pPr>
            <w:r w:rsidRPr="007659A4">
              <w:rPr>
                <w:b/>
                <w:sz w:val="20"/>
                <w:szCs w:val="20"/>
              </w:rPr>
              <w:t>VJEROJATNOST/FREKVENCIJA</w:t>
            </w:r>
          </w:p>
        </w:tc>
      </w:tr>
      <w:tr w:rsidR="001D4657" w:rsidRPr="007659A4" w:rsidTr="00B8654F">
        <w:trPr>
          <w:trHeight w:val="152"/>
          <w:jc w:val="center"/>
        </w:trPr>
        <w:tc>
          <w:tcPr>
            <w:tcW w:w="1529" w:type="dxa"/>
            <w:vMerge/>
            <w:shd w:val="clear" w:color="auto" w:fill="EAF1DD"/>
            <w:vAlign w:val="center"/>
          </w:tcPr>
          <w:p w:rsidR="001D4657" w:rsidRPr="007659A4" w:rsidRDefault="001D4657">
            <w:pPr>
              <w:spacing w:after="0"/>
              <w:rPr>
                <w:b/>
                <w:sz w:val="20"/>
                <w:szCs w:val="20"/>
              </w:rPr>
            </w:pPr>
          </w:p>
        </w:tc>
        <w:tc>
          <w:tcPr>
            <w:tcW w:w="1842" w:type="dxa"/>
            <w:shd w:val="clear" w:color="auto" w:fill="EAF1DD"/>
            <w:vAlign w:val="center"/>
          </w:tcPr>
          <w:p w:rsidR="001D4657" w:rsidRPr="007659A4" w:rsidRDefault="001D4657">
            <w:pPr>
              <w:spacing w:after="0" w:line="240" w:lineRule="auto"/>
              <w:jc w:val="center"/>
              <w:rPr>
                <w:b/>
                <w:sz w:val="20"/>
                <w:szCs w:val="20"/>
              </w:rPr>
            </w:pPr>
            <w:r w:rsidRPr="007659A4">
              <w:rPr>
                <w:b/>
                <w:sz w:val="20"/>
                <w:szCs w:val="20"/>
              </w:rPr>
              <w:t>KVALITATIVNO</w:t>
            </w:r>
          </w:p>
        </w:tc>
        <w:tc>
          <w:tcPr>
            <w:tcW w:w="1841" w:type="dxa"/>
            <w:shd w:val="clear" w:color="auto" w:fill="EAF1DD"/>
            <w:vAlign w:val="center"/>
          </w:tcPr>
          <w:p w:rsidR="001D4657" w:rsidRPr="007659A4" w:rsidRDefault="001D4657">
            <w:pPr>
              <w:spacing w:after="0" w:line="240" w:lineRule="auto"/>
              <w:jc w:val="center"/>
              <w:rPr>
                <w:b/>
                <w:sz w:val="20"/>
                <w:szCs w:val="20"/>
              </w:rPr>
            </w:pPr>
            <w:r w:rsidRPr="007659A4">
              <w:rPr>
                <w:b/>
                <w:sz w:val="20"/>
                <w:szCs w:val="20"/>
              </w:rPr>
              <w:t>VJEROJATNOST</w:t>
            </w:r>
          </w:p>
        </w:tc>
        <w:tc>
          <w:tcPr>
            <w:tcW w:w="3185" w:type="dxa"/>
            <w:shd w:val="clear" w:color="auto" w:fill="EAF1DD"/>
            <w:vAlign w:val="center"/>
          </w:tcPr>
          <w:p w:rsidR="001D4657" w:rsidRPr="007659A4" w:rsidRDefault="001D4657">
            <w:pPr>
              <w:spacing w:after="0" w:line="240" w:lineRule="auto"/>
              <w:jc w:val="center"/>
              <w:rPr>
                <w:b/>
                <w:sz w:val="20"/>
                <w:szCs w:val="20"/>
              </w:rPr>
            </w:pPr>
            <w:r w:rsidRPr="007659A4">
              <w:rPr>
                <w:b/>
                <w:sz w:val="20"/>
                <w:szCs w:val="20"/>
              </w:rPr>
              <w:t>FREKVENCIJA</w:t>
            </w:r>
          </w:p>
        </w:tc>
      </w:tr>
      <w:tr w:rsidR="001D4657" w:rsidRPr="007659A4" w:rsidTr="00846349">
        <w:trPr>
          <w:trHeight w:val="254"/>
          <w:jc w:val="center"/>
        </w:trPr>
        <w:tc>
          <w:tcPr>
            <w:tcW w:w="1529" w:type="dxa"/>
            <w:vAlign w:val="center"/>
          </w:tcPr>
          <w:p w:rsidR="001D4657" w:rsidRPr="007659A4" w:rsidRDefault="001D4657">
            <w:pPr>
              <w:spacing w:after="0" w:line="240" w:lineRule="auto"/>
              <w:jc w:val="center"/>
              <w:rPr>
                <w:b/>
                <w:sz w:val="20"/>
                <w:szCs w:val="20"/>
              </w:rPr>
            </w:pPr>
            <w:r w:rsidRPr="007659A4">
              <w:rPr>
                <w:b/>
                <w:sz w:val="20"/>
                <w:szCs w:val="20"/>
              </w:rPr>
              <w:t>1</w:t>
            </w:r>
          </w:p>
        </w:tc>
        <w:tc>
          <w:tcPr>
            <w:tcW w:w="1842" w:type="dxa"/>
            <w:vAlign w:val="center"/>
          </w:tcPr>
          <w:p w:rsidR="001D4657" w:rsidRPr="007659A4" w:rsidRDefault="001D4657">
            <w:pPr>
              <w:spacing w:after="0" w:line="240" w:lineRule="auto"/>
              <w:jc w:val="center"/>
              <w:rPr>
                <w:sz w:val="20"/>
                <w:szCs w:val="20"/>
              </w:rPr>
            </w:pPr>
            <w:r w:rsidRPr="007659A4">
              <w:rPr>
                <w:sz w:val="20"/>
                <w:szCs w:val="20"/>
              </w:rPr>
              <w:t>Iznimno mala</w:t>
            </w:r>
          </w:p>
        </w:tc>
        <w:tc>
          <w:tcPr>
            <w:tcW w:w="1841" w:type="dxa"/>
            <w:vAlign w:val="center"/>
          </w:tcPr>
          <w:p w:rsidR="001D4657" w:rsidRPr="007659A4" w:rsidRDefault="001D4657">
            <w:pPr>
              <w:spacing w:after="0" w:line="240" w:lineRule="auto"/>
              <w:jc w:val="center"/>
              <w:rPr>
                <w:sz w:val="20"/>
                <w:szCs w:val="20"/>
              </w:rPr>
            </w:pPr>
            <w:r w:rsidRPr="007659A4">
              <w:rPr>
                <w:sz w:val="20"/>
                <w:szCs w:val="20"/>
              </w:rPr>
              <w:t>&lt;1 %</w:t>
            </w:r>
          </w:p>
        </w:tc>
        <w:tc>
          <w:tcPr>
            <w:tcW w:w="3185" w:type="dxa"/>
            <w:vAlign w:val="center"/>
          </w:tcPr>
          <w:p w:rsidR="001D4657" w:rsidRPr="007659A4" w:rsidRDefault="001D4657">
            <w:pPr>
              <w:spacing w:after="0" w:line="240" w:lineRule="auto"/>
              <w:jc w:val="center"/>
              <w:rPr>
                <w:sz w:val="20"/>
                <w:szCs w:val="20"/>
              </w:rPr>
            </w:pPr>
            <w:r w:rsidRPr="007659A4">
              <w:rPr>
                <w:sz w:val="20"/>
                <w:szCs w:val="20"/>
              </w:rPr>
              <w:t>1 događaj u 100 godina i rjeđe</w:t>
            </w:r>
          </w:p>
        </w:tc>
      </w:tr>
      <w:tr w:rsidR="001D4657" w:rsidRPr="007659A4" w:rsidTr="00B8654F">
        <w:trPr>
          <w:trHeight w:val="254"/>
          <w:jc w:val="center"/>
        </w:trPr>
        <w:tc>
          <w:tcPr>
            <w:tcW w:w="1529" w:type="dxa"/>
            <w:shd w:val="clear" w:color="auto" w:fill="EAF1DD"/>
            <w:vAlign w:val="center"/>
          </w:tcPr>
          <w:p w:rsidR="001D4657" w:rsidRPr="007659A4" w:rsidRDefault="001D4657">
            <w:pPr>
              <w:spacing w:after="0" w:line="240" w:lineRule="auto"/>
              <w:jc w:val="center"/>
              <w:rPr>
                <w:b/>
                <w:sz w:val="20"/>
                <w:szCs w:val="20"/>
              </w:rPr>
            </w:pPr>
            <w:r w:rsidRPr="007659A4">
              <w:rPr>
                <w:b/>
                <w:sz w:val="20"/>
                <w:szCs w:val="20"/>
              </w:rPr>
              <w:t>2</w:t>
            </w:r>
          </w:p>
        </w:tc>
        <w:tc>
          <w:tcPr>
            <w:tcW w:w="1842" w:type="dxa"/>
            <w:shd w:val="clear" w:color="auto" w:fill="EAF1DD"/>
            <w:vAlign w:val="center"/>
          </w:tcPr>
          <w:p w:rsidR="001D4657" w:rsidRPr="007659A4" w:rsidRDefault="001D4657">
            <w:pPr>
              <w:spacing w:after="0" w:line="240" w:lineRule="auto"/>
              <w:jc w:val="center"/>
              <w:rPr>
                <w:sz w:val="20"/>
                <w:szCs w:val="20"/>
              </w:rPr>
            </w:pPr>
            <w:r w:rsidRPr="007659A4">
              <w:rPr>
                <w:sz w:val="20"/>
                <w:szCs w:val="20"/>
              </w:rPr>
              <w:t>Mala</w:t>
            </w:r>
          </w:p>
        </w:tc>
        <w:tc>
          <w:tcPr>
            <w:tcW w:w="1841" w:type="dxa"/>
            <w:shd w:val="clear" w:color="auto" w:fill="EAF1DD"/>
            <w:vAlign w:val="center"/>
          </w:tcPr>
          <w:p w:rsidR="001D4657" w:rsidRPr="007659A4" w:rsidRDefault="001D4657">
            <w:pPr>
              <w:spacing w:after="0" w:line="240" w:lineRule="auto"/>
              <w:jc w:val="center"/>
              <w:rPr>
                <w:sz w:val="20"/>
                <w:szCs w:val="20"/>
              </w:rPr>
            </w:pPr>
            <w:r w:rsidRPr="007659A4">
              <w:rPr>
                <w:sz w:val="20"/>
                <w:szCs w:val="20"/>
              </w:rPr>
              <w:t>1 – 5 %</w:t>
            </w:r>
          </w:p>
        </w:tc>
        <w:tc>
          <w:tcPr>
            <w:tcW w:w="3185" w:type="dxa"/>
            <w:shd w:val="clear" w:color="auto" w:fill="EAF1DD"/>
            <w:vAlign w:val="center"/>
          </w:tcPr>
          <w:p w:rsidR="001D4657" w:rsidRPr="007659A4" w:rsidRDefault="001D4657">
            <w:pPr>
              <w:spacing w:after="0" w:line="240" w:lineRule="auto"/>
              <w:jc w:val="center"/>
              <w:rPr>
                <w:sz w:val="20"/>
                <w:szCs w:val="20"/>
              </w:rPr>
            </w:pPr>
            <w:r w:rsidRPr="007659A4">
              <w:rPr>
                <w:sz w:val="20"/>
                <w:szCs w:val="20"/>
              </w:rPr>
              <w:t>1 događaj u 20 do 100 godina</w:t>
            </w:r>
          </w:p>
        </w:tc>
      </w:tr>
      <w:tr w:rsidR="001D4657" w:rsidRPr="007659A4" w:rsidTr="00846349">
        <w:trPr>
          <w:trHeight w:val="254"/>
          <w:jc w:val="center"/>
        </w:trPr>
        <w:tc>
          <w:tcPr>
            <w:tcW w:w="1529" w:type="dxa"/>
            <w:vAlign w:val="center"/>
          </w:tcPr>
          <w:p w:rsidR="001D4657" w:rsidRPr="007659A4" w:rsidRDefault="001D4657">
            <w:pPr>
              <w:spacing w:after="0" w:line="240" w:lineRule="auto"/>
              <w:jc w:val="center"/>
              <w:rPr>
                <w:b/>
                <w:sz w:val="20"/>
                <w:szCs w:val="20"/>
              </w:rPr>
            </w:pPr>
            <w:r w:rsidRPr="007659A4">
              <w:rPr>
                <w:b/>
                <w:sz w:val="20"/>
                <w:szCs w:val="20"/>
              </w:rPr>
              <w:t>3</w:t>
            </w:r>
          </w:p>
        </w:tc>
        <w:tc>
          <w:tcPr>
            <w:tcW w:w="1842" w:type="dxa"/>
            <w:vAlign w:val="center"/>
          </w:tcPr>
          <w:p w:rsidR="001D4657" w:rsidRPr="007659A4" w:rsidRDefault="001D4657">
            <w:pPr>
              <w:spacing w:after="0" w:line="240" w:lineRule="auto"/>
              <w:jc w:val="center"/>
              <w:rPr>
                <w:sz w:val="20"/>
                <w:szCs w:val="20"/>
              </w:rPr>
            </w:pPr>
            <w:r w:rsidRPr="007659A4">
              <w:rPr>
                <w:sz w:val="20"/>
                <w:szCs w:val="20"/>
              </w:rPr>
              <w:t>Umjerena</w:t>
            </w:r>
          </w:p>
        </w:tc>
        <w:tc>
          <w:tcPr>
            <w:tcW w:w="1841" w:type="dxa"/>
            <w:vAlign w:val="center"/>
          </w:tcPr>
          <w:p w:rsidR="001D4657" w:rsidRPr="007659A4" w:rsidRDefault="001D4657">
            <w:pPr>
              <w:spacing w:after="0" w:line="240" w:lineRule="auto"/>
              <w:jc w:val="center"/>
              <w:rPr>
                <w:sz w:val="20"/>
                <w:szCs w:val="20"/>
              </w:rPr>
            </w:pPr>
            <w:r w:rsidRPr="007659A4">
              <w:rPr>
                <w:sz w:val="20"/>
                <w:szCs w:val="20"/>
              </w:rPr>
              <w:t>5 – 50 %</w:t>
            </w:r>
          </w:p>
        </w:tc>
        <w:tc>
          <w:tcPr>
            <w:tcW w:w="3185" w:type="dxa"/>
            <w:vAlign w:val="center"/>
          </w:tcPr>
          <w:p w:rsidR="001D4657" w:rsidRPr="007659A4" w:rsidRDefault="001D4657">
            <w:pPr>
              <w:spacing w:after="0" w:line="240" w:lineRule="auto"/>
              <w:jc w:val="center"/>
              <w:rPr>
                <w:sz w:val="20"/>
                <w:szCs w:val="20"/>
              </w:rPr>
            </w:pPr>
            <w:r w:rsidRPr="007659A4">
              <w:rPr>
                <w:sz w:val="20"/>
                <w:szCs w:val="20"/>
              </w:rPr>
              <w:t>1 događaj u 2 do 20 godina</w:t>
            </w:r>
          </w:p>
        </w:tc>
      </w:tr>
      <w:tr w:rsidR="001D4657" w:rsidRPr="007659A4" w:rsidTr="00B8654F">
        <w:trPr>
          <w:trHeight w:val="254"/>
          <w:jc w:val="center"/>
        </w:trPr>
        <w:tc>
          <w:tcPr>
            <w:tcW w:w="1529" w:type="dxa"/>
            <w:shd w:val="clear" w:color="auto" w:fill="EAF1DD"/>
            <w:vAlign w:val="center"/>
          </w:tcPr>
          <w:p w:rsidR="001D4657" w:rsidRPr="007659A4" w:rsidRDefault="001D4657">
            <w:pPr>
              <w:spacing w:after="0" w:line="240" w:lineRule="auto"/>
              <w:jc w:val="center"/>
              <w:rPr>
                <w:b/>
                <w:sz w:val="20"/>
                <w:szCs w:val="20"/>
              </w:rPr>
            </w:pPr>
            <w:r w:rsidRPr="007659A4">
              <w:rPr>
                <w:b/>
                <w:sz w:val="20"/>
                <w:szCs w:val="20"/>
              </w:rPr>
              <w:t>4</w:t>
            </w:r>
          </w:p>
        </w:tc>
        <w:tc>
          <w:tcPr>
            <w:tcW w:w="1842" w:type="dxa"/>
            <w:shd w:val="clear" w:color="auto" w:fill="EAF1DD"/>
            <w:vAlign w:val="center"/>
          </w:tcPr>
          <w:p w:rsidR="001D4657" w:rsidRPr="007659A4" w:rsidRDefault="001D4657">
            <w:pPr>
              <w:spacing w:after="0" w:line="240" w:lineRule="auto"/>
              <w:jc w:val="center"/>
              <w:rPr>
                <w:sz w:val="20"/>
                <w:szCs w:val="20"/>
              </w:rPr>
            </w:pPr>
            <w:r w:rsidRPr="007659A4">
              <w:rPr>
                <w:sz w:val="20"/>
                <w:szCs w:val="20"/>
              </w:rPr>
              <w:t>Velika</w:t>
            </w:r>
          </w:p>
        </w:tc>
        <w:tc>
          <w:tcPr>
            <w:tcW w:w="1841" w:type="dxa"/>
            <w:shd w:val="clear" w:color="auto" w:fill="EAF1DD"/>
            <w:vAlign w:val="center"/>
          </w:tcPr>
          <w:p w:rsidR="001D4657" w:rsidRPr="007659A4" w:rsidRDefault="001D4657">
            <w:pPr>
              <w:spacing w:after="0" w:line="240" w:lineRule="auto"/>
              <w:jc w:val="center"/>
              <w:rPr>
                <w:sz w:val="20"/>
                <w:szCs w:val="20"/>
              </w:rPr>
            </w:pPr>
            <w:r w:rsidRPr="007659A4">
              <w:rPr>
                <w:sz w:val="20"/>
                <w:szCs w:val="20"/>
              </w:rPr>
              <w:t>51 – 98 %</w:t>
            </w:r>
          </w:p>
        </w:tc>
        <w:tc>
          <w:tcPr>
            <w:tcW w:w="3185" w:type="dxa"/>
            <w:shd w:val="clear" w:color="auto" w:fill="EAF1DD"/>
            <w:vAlign w:val="center"/>
          </w:tcPr>
          <w:p w:rsidR="001D4657" w:rsidRPr="007659A4" w:rsidRDefault="001D4657">
            <w:pPr>
              <w:spacing w:after="0" w:line="240" w:lineRule="auto"/>
              <w:jc w:val="center"/>
              <w:rPr>
                <w:sz w:val="20"/>
                <w:szCs w:val="20"/>
              </w:rPr>
            </w:pPr>
            <w:r w:rsidRPr="007659A4">
              <w:rPr>
                <w:sz w:val="20"/>
                <w:szCs w:val="20"/>
              </w:rPr>
              <w:t>1 događaj 1 do 2 godine</w:t>
            </w:r>
          </w:p>
        </w:tc>
      </w:tr>
      <w:tr w:rsidR="001D4657" w:rsidRPr="007659A4" w:rsidTr="00846349">
        <w:trPr>
          <w:trHeight w:val="270"/>
          <w:jc w:val="center"/>
        </w:trPr>
        <w:tc>
          <w:tcPr>
            <w:tcW w:w="1529" w:type="dxa"/>
            <w:vAlign w:val="center"/>
          </w:tcPr>
          <w:p w:rsidR="001D4657" w:rsidRPr="007659A4" w:rsidRDefault="001D4657">
            <w:pPr>
              <w:spacing w:after="0" w:line="240" w:lineRule="auto"/>
              <w:jc w:val="center"/>
              <w:rPr>
                <w:b/>
                <w:sz w:val="20"/>
                <w:szCs w:val="20"/>
              </w:rPr>
            </w:pPr>
            <w:r w:rsidRPr="007659A4">
              <w:rPr>
                <w:b/>
                <w:sz w:val="20"/>
                <w:szCs w:val="20"/>
              </w:rPr>
              <w:t>5</w:t>
            </w:r>
          </w:p>
        </w:tc>
        <w:tc>
          <w:tcPr>
            <w:tcW w:w="1842" w:type="dxa"/>
            <w:vAlign w:val="center"/>
          </w:tcPr>
          <w:p w:rsidR="001D4657" w:rsidRPr="007659A4" w:rsidRDefault="001D4657">
            <w:pPr>
              <w:spacing w:after="0" w:line="240" w:lineRule="auto"/>
              <w:jc w:val="center"/>
              <w:rPr>
                <w:sz w:val="20"/>
                <w:szCs w:val="20"/>
              </w:rPr>
            </w:pPr>
            <w:r w:rsidRPr="007659A4">
              <w:rPr>
                <w:sz w:val="20"/>
                <w:szCs w:val="20"/>
              </w:rPr>
              <w:t>Iznimno velika</w:t>
            </w:r>
          </w:p>
        </w:tc>
        <w:tc>
          <w:tcPr>
            <w:tcW w:w="1841" w:type="dxa"/>
            <w:vAlign w:val="center"/>
          </w:tcPr>
          <w:p w:rsidR="001D4657" w:rsidRPr="007659A4" w:rsidRDefault="001D4657">
            <w:pPr>
              <w:spacing w:after="0" w:line="240" w:lineRule="auto"/>
              <w:jc w:val="center"/>
              <w:rPr>
                <w:sz w:val="20"/>
                <w:szCs w:val="20"/>
              </w:rPr>
            </w:pPr>
            <w:r w:rsidRPr="007659A4">
              <w:rPr>
                <w:sz w:val="20"/>
                <w:szCs w:val="20"/>
              </w:rPr>
              <w:t>&gt; 98 %</w:t>
            </w:r>
          </w:p>
        </w:tc>
        <w:tc>
          <w:tcPr>
            <w:tcW w:w="3185" w:type="dxa"/>
            <w:vAlign w:val="center"/>
          </w:tcPr>
          <w:p w:rsidR="001D4657" w:rsidRPr="007659A4" w:rsidRDefault="001D4657">
            <w:pPr>
              <w:spacing w:after="0" w:line="240" w:lineRule="auto"/>
              <w:jc w:val="center"/>
              <w:rPr>
                <w:sz w:val="20"/>
                <w:szCs w:val="20"/>
              </w:rPr>
            </w:pPr>
            <w:r w:rsidRPr="007659A4">
              <w:rPr>
                <w:sz w:val="20"/>
                <w:szCs w:val="20"/>
              </w:rPr>
              <w:t>1 događaj godišnje ili češće</w:t>
            </w:r>
          </w:p>
        </w:tc>
      </w:tr>
    </w:tbl>
    <w:p w:rsidR="001D4657" w:rsidRDefault="001D4657" w:rsidP="00801207">
      <w:pPr>
        <w:spacing w:before="120" w:after="120"/>
      </w:pPr>
    </w:p>
    <w:p w:rsidR="001D4657" w:rsidRPr="00D40DB4" w:rsidRDefault="001D4657" w:rsidP="00801207">
      <w:pPr>
        <w:spacing w:before="120" w:after="120"/>
        <w:rPr>
          <w:rFonts w:ascii="Calibri" w:hAnsi="Calibri" w:cs="Times New Roman"/>
          <w:color w:val="auto"/>
          <w:szCs w:val="22"/>
        </w:rPr>
      </w:pPr>
      <w:r w:rsidRPr="00D40DB4">
        <w:t xml:space="preserve">Posljedice se prikazuju za svaki  element društvene vrijednosti tj. za život i zdravlje ljudi, gospodarstvo i društvenu stabilnost i politiku. </w:t>
      </w:r>
    </w:p>
    <w:p w:rsidR="001D4657" w:rsidRPr="00D40DB4" w:rsidRDefault="001D4657" w:rsidP="00801207">
      <w:pPr>
        <w:pStyle w:val="IntenseQuote"/>
        <w:rPr>
          <w:rStyle w:val="IntenseEmphasis"/>
          <w:rFonts w:cs="Arial"/>
          <w:i/>
          <w:color w:val="54883D"/>
          <w:u w:val="single"/>
        </w:rPr>
      </w:pPr>
      <w:r w:rsidRPr="00D40DB4">
        <w:rPr>
          <w:rStyle w:val="IntenseEmphasis"/>
          <w:rFonts w:cs="Arial"/>
          <w:i/>
          <w:color w:val="54883D"/>
          <w:u w:val="single"/>
        </w:rPr>
        <w:t>Život i zdravlje ljudi</w:t>
      </w:r>
    </w:p>
    <w:p w:rsidR="001D4657" w:rsidRPr="00D40DB4" w:rsidRDefault="001D4657" w:rsidP="00761DFF">
      <w:pPr>
        <w:pStyle w:val="Caption"/>
      </w:pPr>
      <w:r w:rsidRPr="00D40DB4">
        <w:t xml:space="preserve">Tablica </w:t>
      </w:r>
      <w:fldSimple w:instr=" SEQ Tablica \* ARABIC ">
        <w:r>
          <w:rPr>
            <w:noProof/>
          </w:rPr>
          <w:t>2</w:t>
        </w:r>
      </w:fldSimple>
      <w:r w:rsidRPr="00D40DB4">
        <w:rPr>
          <w:noProof/>
        </w:rPr>
        <w:t xml:space="preserve">.: </w:t>
      </w:r>
      <w:r w:rsidRPr="00D40DB4">
        <w:t>Vrijednost kriterija za posljedice na život i zdravlje ljudi po kategorijama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711"/>
        <w:gridCol w:w="2127"/>
        <w:gridCol w:w="1969"/>
      </w:tblGrid>
      <w:tr w:rsidR="001D4657" w:rsidRPr="007659A4" w:rsidTr="00B8654F">
        <w:trPr>
          <w:trHeight w:val="231"/>
          <w:jc w:val="center"/>
        </w:trPr>
        <w:tc>
          <w:tcPr>
            <w:tcW w:w="1711" w:type="dxa"/>
            <w:shd w:val="clear" w:color="auto" w:fill="EAF1DD"/>
          </w:tcPr>
          <w:p w:rsidR="001D4657" w:rsidRPr="00D40DB4" w:rsidRDefault="001D4657">
            <w:pPr>
              <w:spacing w:after="0"/>
              <w:jc w:val="center"/>
              <w:rPr>
                <w:rFonts w:ascii="Calibri" w:hAnsi="Calibri"/>
                <w:b/>
                <w:color w:val="auto"/>
                <w:sz w:val="20"/>
                <w:szCs w:val="20"/>
              </w:rPr>
            </w:pPr>
            <w:r w:rsidRPr="007659A4">
              <w:rPr>
                <w:b/>
                <w:sz w:val="20"/>
                <w:szCs w:val="20"/>
              </w:rPr>
              <w:t>KATEGORIJA</w:t>
            </w:r>
          </w:p>
        </w:tc>
        <w:tc>
          <w:tcPr>
            <w:tcW w:w="2127" w:type="dxa"/>
            <w:shd w:val="clear" w:color="auto" w:fill="EAF1DD"/>
          </w:tcPr>
          <w:p w:rsidR="001D4657" w:rsidRPr="007659A4" w:rsidRDefault="001D4657">
            <w:pPr>
              <w:spacing w:after="0"/>
              <w:jc w:val="center"/>
              <w:rPr>
                <w:b/>
                <w:sz w:val="20"/>
                <w:szCs w:val="20"/>
              </w:rPr>
            </w:pPr>
            <w:r w:rsidRPr="007659A4">
              <w:rPr>
                <w:b/>
                <w:sz w:val="20"/>
                <w:szCs w:val="20"/>
              </w:rPr>
              <w:t>POSLJEDICE</w:t>
            </w:r>
          </w:p>
        </w:tc>
        <w:tc>
          <w:tcPr>
            <w:tcW w:w="1969" w:type="dxa"/>
            <w:shd w:val="clear" w:color="auto" w:fill="EAF1DD"/>
          </w:tcPr>
          <w:p w:rsidR="001D4657" w:rsidRPr="007659A4" w:rsidRDefault="001D4657">
            <w:pPr>
              <w:spacing w:after="0" w:line="240" w:lineRule="auto"/>
              <w:jc w:val="center"/>
              <w:rPr>
                <w:b/>
                <w:sz w:val="20"/>
                <w:szCs w:val="20"/>
              </w:rPr>
            </w:pPr>
            <w:r w:rsidRPr="007659A4">
              <w:rPr>
                <w:b/>
                <w:sz w:val="20"/>
                <w:szCs w:val="20"/>
              </w:rPr>
              <w:t>%</w:t>
            </w:r>
          </w:p>
        </w:tc>
      </w:tr>
      <w:tr w:rsidR="001D4657" w:rsidRPr="007659A4" w:rsidTr="00846349">
        <w:trPr>
          <w:trHeight w:val="231"/>
          <w:jc w:val="center"/>
        </w:trPr>
        <w:tc>
          <w:tcPr>
            <w:tcW w:w="1711" w:type="dxa"/>
          </w:tcPr>
          <w:p w:rsidR="001D4657" w:rsidRPr="007659A4" w:rsidRDefault="001D4657">
            <w:pPr>
              <w:spacing w:after="0"/>
              <w:jc w:val="center"/>
              <w:rPr>
                <w:b/>
                <w:sz w:val="20"/>
                <w:szCs w:val="20"/>
              </w:rPr>
            </w:pPr>
            <w:r w:rsidRPr="007659A4">
              <w:rPr>
                <w:b/>
                <w:sz w:val="20"/>
                <w:szCs w:val="20"/>
              </w:rPr>
              <w:t>1</w:t>
            </w:r>
          </w:p>
        </w:tc>
        <w:tc>
          <w:tcPr>
            <w:tcW w:w="2127" w:type="dxa"/>
          </w:tcPr>
          <w:p w:rsidR="001D4657" w:rsidRPr="007659A4" w:rsidRDefault="001D4657">
            <w:pPr>
              <w:spacing w:after="0"/>
              <w:jc w:val="center"/>
              <w:rPr>
                <w:sz w:val="20"/>
                <w:szCs w:val="20"/>
              </w:rPr>
            </w:pPr>
            <w:r w:rsidRPr="007659A4">
              <w:rPr>
                <w:sz w:val="20"/>
                <w:szCs w:val="20"/>
              </w:rPr>
              <w:t>Neznatne</w:t>
            </w:r>
          </w:p>
        </w:tc>
        <w:tc>
          <w:tcPr>
            <w:tcW w:w="1969" w:type="dxa"/>
          </w:tcPr>
          <w:p w:rsidR="001D4657" w:rsidRPr="007659A4" w:rsidRDefault="001D4657">
            <w:pPr>
              <w:spacing w:after="0" w:line="240" w:lineRule="auto"/>
              <w:jc w:val="center"/>
              <w:rPr>
                <w:sz w:val="20"/>
                <w:szCs w:val="20"/>
              </w:rPr>
            </w:pPr>
            <w:r w:rsidRPr="007659A4">
              <w:rPr>
                <w:sz w:val="20"/>
                <w:szCs w:val="20"/>
              </w:rPr>
              <w:t>*&lt;0,001</w:t>
            </w:r>
          </w:p>
        </w:tc>
      </w:tr>
      <w:tr w:rsidR="001D4657" w:rsidRPr="007659A4" w:rsidTr="00B8654F">
        <w:trPr>
          <w:trHeight w:val="243"/>
          <w:jc w:val="center"/>
        </w:trPr>
        <w:tc>
          <w:tcPr>
            <w:tcW w:w="1711" w:type="dxa"/>
            <w:shd w:val="clear" w:color="auto" w:fill="EAF1DD"/>
          </w:tcPr>
          <w:p w:rsidR="001D4657" w:rsidRPr="007659A4" w:rsidRDefault="001D4657">
            <w:pPr>
              <w:spacing w:after="0"/>
              <w:jc w:val="center"/>
              <w:rPr>
                <w:b/>
                <w:sz w:val="20"/>
                <w:szCs w:val="20"/>
              </w:rPr>
            </w:pPr>
            <w:r w:rsidRPr="007659A4">
              <w:rPr>
                <w:b/>
                <w:sz w:val="20"/>
                <w:szCs w:val="20"/>
              </w:rPr>
              <w:t>2</w:t>
            </w:r>
          </w:p>
        </w:tc>
        <w:tc>
          <w:tcPr>
            <w:tcW w:w="2127" w:type="dxa"/>
            <w:shd w:val="clear" w:color="auto" w:fill="EAF1DD"/>
          </w:tcPr>
          <w:p w:rsidR="001D4657" w:rsidRPr="007659A4" w:rsidRDefault="001D4657">
            <w:pPr>
              <w:spacing w:after="0"/>
              <w:jc w:val="center"/>
              <w:rPr>
                <w:sz w:val="20"/>
                <w:szCs w:val="20"/>
              </w:rPr>
            </w:pPr>
            <w:r w:rsidRPr="007659A4">
              <w:rPr>
                <w:sz w:val="20"/>
                <w:szCs w:val="20"/>
              </w:rPr>
              <w:t>Malene</w:t>
            </w:r>
          </w:p>
        </w:tc>
        <w:tc>
          <w:tcPr>
            <w:tcW w:w="1969" w:type="dxa"/>
            <w:shd w:val="clear" w:color="auto" w:fill="EAF1DD"/>
          </w:tcPr>
          <w:p w:rsidR="001D4657" w:rsidRPr="007659A4" w:rsidRDefault="001D4657">
            <w:pPr>
              <w:spacing w:after="0" w:line="240" w:lineRule="auto"/>
              <w:jc w:val="center"/>
              <w:rPr>
                <w:sz w:val="20"/>
                <w:szCs w:val="20"/>
              </w:rPr>
            </w:pPr>
            <w:r w:rsidRPr="007659A4">
              <w:rPr>
                <w:sz w:val="20"/>
                <w:szCs w:val="20"/>
              </w:rPr>
              <w:t>0,001-0,0046</w:t>
            </w:r>
          </w:p>
        </w:tc>
      </w:tr>
      <w:tr w:rsidR="001D4657" w:rsidRPr="007659A4" w:rsidTr="00846349">
        <w:trPr>
          <w:trHeight w:val="231"/>
          <w:jc w:val="center"/>
        </w:trPr>
        <w:tc>
          <w:tcPr>
            <w:tcW w:w="1711" w:type="dxa"/>
          </w:tcPr>
          <w:p w:rsidR="001D4657" w:rsidRPr="007659A4" w:rsidRDefault="001D4657">
            <w:pPr>
              <w:spacing w:after="0"/>
              <w:jc w:val="center"/>
              <w:rPr>
                <w:b/>
                <w:sz w:val="20"/>
                <w:szCs w:val="20"/>
              </w:rPr>
            </w:pPr>
            <w:r w:rsidRPr="007659A4">
              <w:rPr>
                <w:b/>
                <w:sz w:val="20"/>
                <w:szCs w:val="20"/>
              </w:rPr>
              <w:t>3</w:t>
            </w:r>
          </w:p>
        </w:tc>
        <w:tc>
          <w:tcPr>
            <w:tcW w:w="2127" w:type="dxa"/>
          </w:tcPr>
          <w:p w:rsidR="001D4657" w:rsidRPr="007659A4" w:rsidRDefault="001D4657">
            <w:pPr>
              <w:spacing w:after="0"/>
              <w:jc w:val="center"/>
              <w:rPr>
                <w:sz w:val="20"/>
                <w:szCs w:val="20"/>
              </w:rPr>
            </w:pPr>
            <w:r w:rsidRPr="007659A4">
              <w:rPr>
                <w:sz w:val="20"/>
                <w:szCs w:val="20"/>
              </w:rPr>
              <w:t>Umjerene</w:t>
            </w:r>
          </w:p>
        </w:tc>
        <w:tc>
          <w:tcPr>
            <w:tcW w:w="1969" w:type="dxa"/>
          </w:tcPr>
          <w:p w:rsidR="001D4657" w:rsidRPr="007659A4" w:rsidRDefault="001D4657">
            <w:pPr>
              <w:spacing w:after="0" w:line="240" w:lineRule="auto"/>
              <w:jc w:val="center"/>
              <w:rPr>
                <w:sz w:val="20"/>
                <w:szCs w:val="20"/>
              </w:rPr>
            </w:pPr>
            <w:r w:rsidRPr="007659A4">
              <w:rPr>
                <w:sz w:val="20"/>
                <w:szCs w:val="20"/>
              </w:rPr>
              <w:t>0,0047-0,011</w:t>
            </w:r>
          </w:p>
        </w:tc>
      </w:tr>
      <w:tr w:rsidR="001D4657" w:rsidRPr="007659A4" w:rsidTr="00B8654F">
        <w:trPr>
          <w:trHeight w:val="231"/>
          <w:jc w:val="center"/>
        </w:trPr>
        <w:tc>
          <w:tcPr>
            <w:tcW w:w="1711" w:type="dxa"/>
            <w:shd w:val="clear" w:color="auto" w:fill="EAF1DD"/>
          </w:tcPr>
          <w:p w:rsidR="001D4657" w:rsidRPr="007659A4" w:rsidRDefault="001D4657">
            <w:pPr>
              <w:spacing w:after="0"/>
              <w:jc w:val="center"/>
              <w:rPr>
                <w:b/>
                <w:sz w:val="20"/>
                <w:szCs w:val="20"/>
              </w:rPr>
            </w:pPr>
            <w:r w:rsidRPr="007659A4">
              <w:rPr>
                <w:b/>
                <w:sz w:val="20"/>
                <w:szCs w:val="20"/>
              </w:rPr>
              <w:t>4</w:t>
            </w:r>
          </w:p>
        </w:tc>
        <w:tc>
          <w:tcPr>
            <w:tcW w:w="2127" w:type="dxa"/>
            <w:shd w:val="clear" w:color="auto" w:fill="EAF1DD"/>
          </w:tcPr>
          <w:p w:rsidR="001D4657" w:rsidRPr="007659A4" w:rsidRDefault="001D4657">
            <w:pPr>
              <w:spacing w:after="0"/>
              <w:jc w:val="center"/>
              <w:rPr>
                <w:sz w:val="20"/>
                <w:szCs w:val="20"/>
              </w:rPr>
            </w:pPr>
            <w:r w:rsidRPr="007659A4">
              <w:rPr>
                <w:sz w:val="20"/>
                <w:szCs w:val="20"/>
              </w:rPr>
              <w:t>Značajne</w:t>
            </w:r>
          </w:p>
        </w:tc>
        <w:tc>
          <w:tcPr>
            <w:tcW w:w="1969" w:type="dxa"/>
            <w:shd w:val="clear" w:color="auto" w:fill="EAF1DD"/>
          </w:tcPr>
          <w:p w:rsidR="001D4657" w:rsidRPr="007659A4" w:rsidRDefault="001D4657">
            <w:pPr>
              <w:spacing w:after="0" w:line="240" w:lineRule="auto"/>
              <w:jc w:val="center"/>
              <w:rPr>
                <w:sz w:val="20"/>
                <w:szCs w:val="20"/>
              </w:rPr>
            </w:pPr>
            <w:r w:rsidRPr="007659A4">
              <w:rPr>
                <w:sz w:val="20"/>
                <w:szCs w:val="20"/>
              </w:rPr>
              <w:t>0,012-0,035</w:t>
            </w:r>
          </w:p>
        </w:tc>
      </w:tr>
      <w:tr w:rsidR="001D4657" w:rsidRPr="007659A4" w:rsidTr="00846349">
        <w:trPr>
          <w:trHeight w:val="64"/>
          <w:jc w:val="center"/>
        </w:trPr>
        <w:tc>
          <w:tcPr>
            <w:tcW w:w="1711" w:type="dxa"/>
          </w:tcPr>
          <w:p w:rsidR="001D4657" w:rsidRPr="007659A4" w:rsidRDefault="001D4657">
            <w:pPr>
              <w:spacing w:after="0"/>
              <w:jc w:val="center"/>
              <w:rPr>
                <w:b/>
                <w:sz w:val="20"/>
                <w:szCs w:val="20"/>
              </w:rPr>
            </w:pPr>
            <w:r w:rsidRPr="007659A4">
              <w:rPr>
                <w:b/>
                <w:sz w:val="20"/>
                <w:szCs w:val="20"/>
              </w:rPr>
              <w:t>5</w:t>
            </w:r>
          </w:p>
        </w:tc>
        <w:tc>
          <w:tcPr>
            <w:tcW w:w="2127" w:type="dxa"/>
          </w:tcPr>
          <w:p w:rsidR="001D4657" w:rsidRPr="007659A4" w:rsidRDefault="001D4657">
            <w:pPr>
              <w:spacing w:after="0"/>
              <w:jc w:val="center"/>
              <w:rPr>
                <w:sz w:val="20"/>
                <w:szCs w:val="20"/>
              </w:rPr>
            </w:pPr>
            <w:r w:rsidRPr="007659A4">
              <w:rPr>
                <w:sz w:val="20"/>
                <w:szCs w:val="20"/>
              </w:rPr>
              <w:t>Katastrofalne</w:t>
            </w:r>
          </w:p>
        </w:tc>
        <w:tc>
          <w:tcPr>
            <w:tcW w:w="1969" w:type="dxa"/>
          </w:tcPr>
          <w:p w:rsidR="001D4657" w:rsidRPr="007659A4" w:rsidRDefault="001D4657">
            <w:pPr>
              <w:spacing w:after="0" w:line="240" w:lineRule="auto"/>
              <w:jc w:val="center"/>
              <w:rPr>
                <w:sz w:val="20"/>
                <w:szCs w:val="20"/>
              </w:rPr>
            </w:pPr>
            <w:r w:rsidRPr="007659A4">
              <w:rPr>
                <w:sz w:val="20"/>
                <w:szCs w:val="20"/>
              </w:rPr>
              <w:t>0,036&gt;</w:t>
            </w:r>
          </w:p>
        </w:tc>
      </w:tr>
    </w:tbl>
    <w:p w:rsidR="001D4657" w:rsidRDefault="001D4657" w:rsidP="00801207">
      <w:pPr>
        <w:spacing w:before="120" w:after="120"/>
      </w:pPr>
    </w:p>
    <w:p w:rsidR="001D4657" w:rsidRPr="00D40DB4" w:rsidRDefault="001D4657" w:rsidP="00801207">
      <w:pPr>
        <w:spacing w:before="120" w:after="120"/>
        <w:rPr>
          <w:i/>
        </w:rPr>
      </w:pPr>
      <w:r w:rsidRPr="00D40DB4">
        <w:t xml:space="preserve">KRITERIJ: </w:t>
      </w:r>
      <w:r w:rsidRPr="00D40DB4">
        <w:rPr>
          <w:i/>
        </w:rPr>
        <w:t>Ukupan broj ljudi zahvaćen nekim procesom</w:t>
      </w:r>
    </w:p>
    <w:p w:rsidR="001D4657" w:rsidRPr="00D40DB4" w:rsidRDefault="001D4657" w:rsidP="00915A8C">
      <w:pPr>
        <w:spacing w:before="120"/>
        <w:rPr>
          <w:szCs w:val="22"/>
        </w:rPr>
      </w:pPr>
      <w:r w:rsidRPr="00D40DB4">
        <w:rPr>
          <w:szCs w:val="22"/>
        </w:rPr>
        <w:t>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w:t>
      </w:r>
    </w:p>
    <w:p w:rsidR="001D4657" w:rsidRPr="00D40DB4" w:rsidRDefault="001D4657" w:rsidP="00D336F6">
      <w:pPr>
        <w:spacing w:before="120"/>
        <w:rPr>
          <w:i/>
          <w:iCs/>
          <w:color w:val="54883D"/>
          <w:u w:val="single"/>
        </w:rPr>
      </w:pPr>
      <w:r w:rsidRPr="00D40DB4">
        <w:rPr>
          <w:i/>
          <w:iCs/>
          <w:color w:val="54883D"/>
          <w:u w:val="single"/>
        </w:rPr>
        <w:t xml:space="preserve">Gospodarstvo </w:t>
      </w:r>
    </w:p>
    <w:p w:rsidR="001D4657" w:rsidRPr="00D40DB4" w:rsidRDefault="001D4657" w:rsidP="00761DFF">
      <w:pPr>
        <w:pStyle w:val="Caption"/>
      </w:pPr>
      <w:r w:rsidRPr="00D40DB4">
        <w:t xml:space="preserve">Tablica </w:t>
      </w:r>
      <w:fldSimple w:instr=" SEQ Tablica \* ARABIC ">
        <w:r>
          <w:rPr>
            <w:noProof/>
          </w:rPr>
          <w:t>3</w:t>
        </w:r>
      </w:fldSimple>
      <w:r w:rsidRPr="00D40DB4">
        <w:rPr>
          <w:noProof/>
        </w:rPr>
        <w:t xml:space="preserve">.: </w:t>
      </w:r>
      <w:r w:rsidRPr="00D40DB4">
        <w:t>Prijedlog šteta u gospodarstvu</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2547"/>
        <w:gridCol w:w="6804"/>
      </w:tblGrid>
      <w:tr w:rsidR="001D4657" w:rsidRPr="007659A4" w:rsidTr="00B8654F">
        <w:trPr>
          <w:jc w:val="center"/>
        </w:trPr>
        <w:tc>
          <w:tcPr>
            <w:tcW w:w="2547" w:type="dxa"/>
            <w:shd w:val="clear" w:color="auto" w:fill="EAF1DD"/>
          </w:tcPr>
          <w:p w:rsidR="001D4657" w:rsidRPr="00D40DB4" w:rsidRDefault="001D4657">
            <w:pPr>
              <w:spacing w:after="0"/>
              <w:jc w:val="center"/>
              <w:rPr>
                <w:rFonts w:ascii="Calibri" w:hAnsi="Calibri"/>
                <w:b/>
                <w:color w:val="auto"/>
                <w:sz w:val="20"/>
                <w:szCs w:val="20"/>
              </w:rPr>
            </w:pPr>
            <w:r w:rsidRPr="007659A4">
              <w:rPr>
                <w:b/>
                <w:sz w:val="20"/>
                <w:szCs w:val="20"/>
              </w:rPr>
              <w:t>VRSTA ŠTETE</w:t>
            </w:r>
          </w:p>
        </w:tc>
        <w:tc>
          <w:tcPr>
            <w:tcW w:w="6804" w:type="dxa"/>
            <w:shd w:val="clear" w:color="auto" w:fill="EAF1DD"/>
          </w:tcPr>
          <w:p w:rsidR="001D4657" w:rsidRPr="007659A4" w:rsidRDefault="001D4657">
            <w:pPr>
              <w:spacing w:after="0"/>
              <w:ind w:left="33"/>
              <w:jc w:val="center"/>
              <w:rPr>
                <w:b/>
                <w:sz w:val="20"/>
                <w:szCs w:val="20"/>
              </w:rPr>
            </w:pPr>
            <w:r w:rsidRPr="007659A4">
              <w:rPr>
                <w:b/>
                <w:sz w:val="20"/>
                <w:szCs w:val="20"/>
              </w:rPr>
              <w:t>POKAZATELJ</w:t>
            </w:r>
          </w:p>
        </w:tc>
      </w:tr>
      <w:tr w:rsidR="001D4657" w:rsidRPr="007659A4" w:rsidTr="002B2B05">
        <w:trPr>
          <w:jc w:val="center"/>
        </w:trPr>
        <w:tc>
          <w:tcPr>
            <w:tcW w:w="2547" w:type="dxa"/>
            <w:vAlign w:val="center"/>
          </w:tcPr>
          <w:p w:rsidR="001D4657" w:rsidRPr="007659A4" w:rsidRDefault="001D4657">
            <w:pPr>
              <w:spacing w:after="0"/>
              <w:ind w:left="29"/>
              <w:rPr>
                <w:sz w:val="20"/>
                <w:szCs w:val="20"/>
              </w:rPr>
            </w:pPr>
            <w:r w:rsidRPr="007659A4">
              <w:rPr>
                <w:sz w:val="20"/>
                <w:szCs w:val="20"/>
              </w:rPr>
              <w:t>1.DIREKTNE ŠTETE</w:t>
            </w:r>
          </w:p>
        </w:tc>
        <w:tc>
          <w:tcPr>
            <w:tcW w:w="6804" w:type="dxa"/>
            <w:vAlign w:val="center"/>
          </w:tcPr>
          <w:p w:rsidR="001D4657" w:rsidRPr="007659A4" w:rsidRDefault="001D4657">
            <w:pPr>
              <w:spacing w:after="0"/>
              <w:ind w:left="33"/>
              <w:rPr>
                <w:sz w:val="20"/>
                <w:szCs w:val="20"/>
              </w:rPr>
            </w:pPr>
            <w:r w:rsidRPr="007659A4">
              <w:rPr>
                <w:sz w:val="20"/>
                <w:szCs w:val="20"/>
              </w:rPr>
              <w:t>Šteta na pokretnoj i nepokretnoj imovini</w:t>
            </w:r>
          </w:p>
        </w:tc>
      </w:tr>
      <w:tr w:rsidR="001D4657" w:rsidRPr="007659A4" w:rsidTr="00B8654F">
        <w:trPr>
          <w:trHeight w:val="293"/>
          <w:jc w:val="center"/>
        </w:trPr>
        <w:tc>
          <w:tcPr>
            <w:tcW w:w="2547" w:type="dxa"/>
            <w:shd w:val="clear" w:color="auto" w:fill="EAF1DD"/>
            <w:vAlign w:val="center"/>
          </w:tcPr>
          <w:p w:rsidR="001D4657" w:rsidRPr="007659A4" w:rsidRDefault="001D4657">
            <w:pPr>
              <w:spacing w:after="0"/>
              <w:ind w:left="33"/>
              <w:rPr>
                <w:sz w:val="20"/>
                <w:szCs w:val="20"/>
              </w:rPr>
            </w:pPr>
          </w:p>
        </w:tc>
        <w:tc>
          <w:tcPr>
            <w:tcW w:w="6804" w:type="dxa"/>
            <w:shd w:val="clear" w:color="auto" w:fill="EAF1DD"/>
            <w:vAlign w:val="center"/>
          </w:tcPr>
          <w:p w:rsidR="001D4657" w:rsidRPr="007659A4" w:rsidRDefault="001D4657">
            <w:pPr>
              <w:spacing w:after="0"/>
              <w:ind w:left="33"/>
              <w:rPr>
                <w:sz w:val="20"/>
                <w:szCs w:val="20"/>
              </w:rPr>
            </w:pPr>
            <w:r w:rsidRPr="007659A4">
              <w:rPr>
                <w:sz w:val="20"/>
                <w:szCs w:val="20"/>
              </w:rPr>
              <w:t>Šteta na sredstvima za proizvodnju i rad</w:t>
            </w:r>
          </w:p>
        </w:tc>
      </w:tr>
      <w:tr w:rsidR="001D4657" w:rsidRPr="007659A4" w:rsidTr="002B2B05">
        <w:trPr>
          <w:jc w:val="center"/>
        </w:trPr>
        <w:tc>
          <w:tcPr>
            <w:tcW w:w="2547" w:type="dxa"/>
            <w:vAlign w:val="center"/>
          </w:tcPr>
          <w:p w:rsidR="001D4657" w:rsidRPr="007659A4" w:rsidRDefault="001D4657">
            <w:pPr>
              <w:spacing w:after="0"/>
              <w:ind w:left="33"/>
              <w:rPr>
                <w:sz w:val="20"/>
                <w:szCs w:val="20"/>
              </w:rPr>
            </w:pPr>
          </w:p>
        </w:tc>
        <w:tc>
          <w:tcPr>
            <w:tcW w:w="6804" w:type="dxa"/>
            <w:vAlign w:val="center"/>
          </w:tcPr>
          <w:p w:rsidR="001D4657" w:rsidRPr="007659A4" w:rsidRDefault="001D4657">
            <w:pPr>
              <w:spacing w:after="0"/>
              <w:ind w:left="33"/>
              <w:rPr>
                <w:sz w:val="20"/>
                <w:szCs w:val="20"/>
              </w:rPr>
            </w:pPr>
            <w:r w:rsidRPr="007659A4">
              <w:rPr>
                <w:sz w:val="20"/>
                <w:szCs w:val="20"/>
              </w:rPr>
              <w:t>Štete na javnim zgradama ustanovama koje ne spadaju pod druge kriterije</w:t>
            </w:r>
          </w:p>
        </w:tc>
      </w:tr>
      <w:tr w:rsidR="001D4657" w:rsidRPr="007659A4" w:rsidTr="00B8654F">
        <w:trPr>
          <w:jc w:val="center"/>
        </w:trPr>
        <w:tc>
          <w:tcPr>
            <w:tcW w:w="2547" w:type="dxa"/>
            <w:shd w:val="clear" w:color="auto" w:fill="EAF1DD"/>
            <w:vAlign w:val="center"/>
          </w:tcPr>
          <w:p w:rsidR="001D4657" w:rsidRPr="007659A4" w:rsidRDefault="001D4657">
            <w:pPr>
              <w:spacing w:after="0"/>
              <w:ind w:left="33"/>
              <w:rPr>
                <w:sz w:val="20"/>
                <w:szCs w:val="20"/>
              </w:rPr>
            </w:pPr>
          </w:p>
        </w:tc>
        <w:tc>
          <w:tcPr>
            <w:tcW w:w="6804" w:type="dxa"/>
            <w:shd w:val="clear" w:color="auto" w:fill="EAF1DD"/>
            <w:vAlign w:val="center"/>
          </w:tcPr>
          <w:p w:rsidR="001D4657" w:rsidRPr="007659A4" w:rsidRDefault="001D4657">
            <w:pPr>
              <w:spacing w:after="0"/>
              <w:ind w:left="33"/>
              <w:rPr>
                <w:sz w:val="20"/>
                <w:szCs w:val="20"/>
              </w:rPr>
            </w:pPr>
            <w:r w:rsidRPr="007659A4">
              <w:rPr>
                <w:sz w:val="20"/>
                <w:szCs w:val="20"/>
              </w:rPr>
              <w:t>Trošak sanacije, oporavka, asanacije te srodni troškovi</w:t>
            </w:r>
          </w:p>
        </w:tc>
      </w:tr>
      <w:tr w:rsidR="001D4657" w:rsidRPr="007659A4" w:rsidTr="002B2B05">
        <w:trPr>
          <w:jc w:val="center"/>
        </w:trPr>
        <w:tc>
          <w:tcPr>
            <w:tcW w:w="2547" w:type="dxa"/>
            <w:vAlign w:val="center"/>
          </w:tcPr>
          <w:p w:rsidR="001D4657" w:rsidRPr="007659A4" w:rsidRDefault="001D4657">
            <w:pPr>
              <w:spacing w:after="0"/>
              <w:ind w:left="33"/>
              <w:rPr>
                <w:sz w:val="20"/>
                <w:szCs w:val="20"/>
              </w:rPr>
            </w:pPr>
          </w:p>
        </w:tc>
        <w:tc>
          <w:tcPr>
            <w:tcW w:w="6804" w:type="dxa"/>
            <w:vAlign w:val="center"/>
          </w:tcPr>
          <w:p w:rsidR="001D4657" w:rsidRPr="007659A4" w:rsidRDefault="001D4657">
            <w:pPr>
              <w:spacing w:after="0"/>
              <w:ind w:left="33"/>
              <w:rPr>
                <w:sz w:val="20"/>
                <w:szCs w:val="20"/>
              </w:rPr>
            </w:pPr>
            <w:r w:rsidRPr="007659A4">
              <w:rPr>
                <w:sz w:val="20"/>
                <w:szCs w:val="20"/>
              </w:rPr>
              <w:t>Troškovi spašavanja, liječenja te slični troškovi</w:t>
            </w:r>
          </w:p>
        </w:tc>
      </w:tr>
      <w:tr w:rsidR="001D4657" w:rsidRPr="007659A4" w:rsidTr="00B8654F">
        <w:trPr>
          <w:jc w:val="center"/>
        </w:trPr>
        <w:tc>
          <w:tcPr>
            <w:tcW w:w="2547" w:type="dxa"/>
            <w:shd w:val="clear" w:color="auto" w:fill="EAF1DD"/>
            <w:vAlign w:val="center"/>
          </w:tcPr>
          <w:p w:rsidR="001D4657" w:rsidRPr="007659A4" w:rsidRDefault="001D4657">
            <w:pPr>
              <w:spacing w:after="0"/>
              <w:ind w:left="33"/>
              <w:rPr>
                <w:sz w:val="20"/>
                <w:szCs w:val="20"/>
              </w:rPr>
            </w:pPr>
          </w:p>
        </w:tc>
        <w:tc>
          <w:tcPr>
            <w:tcW w:w="6804" w:type="dxa"/>
            <w:shd w:val="clear" w:color="auto" w:fill="EAF1DD"/>
            <w:vAlign w:val="center"/>
          </w:tcPr>
          <w:p w:rsidR="001D4657" w:rsidRPr="007659A4" w:rsidRDefault="001D4657">
            <w:pPr>
              <w:spacing w:after="0"/>
              <w:ind w:left="33"/>
              <w:rPr>
                <w:sz w:val="20"/>
                <w:szCs w:val="20"/>
              </w:rPr>
            </w:pPr>
            <w:r w:rsidRPr="007659A4">
              <w:rPr>
                <w:sz w:val="20"/>
                <w:szCs w:val="20"/>
              </w:rPr>
              <w:t>Gubitak dobiti</w:t>
            </w:r>
          </w:p>
        </w:tc>
      </w:tr>
      <w:tr w:rsidR="001D4657" w:rsidRPr="007659A4" w:rsidTr="002B2B05">
        <w:trPr>
          <w:jc w:val="center"/>
        </w:trPr>
        <w:tc>
          <w:tcPr>
            <w:tcW w:w="2547" w:type="dxa"/>
            <w:vAlign w:val="center"/>
          </w:tcPr>
          <w:p w:rsidR="001D4657" w:rsidRPr="007659A4" w:rsidRDefault="001D4657">
            <w:pPr>
              <w:spacing w:after="0"/>
              <w:ind w:left="33"/>
              <w:rPr>
                <w:sz w:val="20"/>
                <w:szCs w:val="20"/>
              </w:rPr>
            </w:pPr>
          </w:p>
        </w:tc>
        <w:tc>
          <w:tcPr>
            <w:tcW w:w="6804" w:type="dxa"/>
            <w:vAlign w:val="center"/>
          </w:tcPr>
          <w:p w:rsidR="001D4657" w:rsidRPr="007659A4" w:rsidRDefault="001D4657">
            <w:pPr>
              <w:spacing w:after="0"/>
              <w:ind w:left="33"/>
              <w:rPr>
                <w:sz w:val="20"/>
                <w:szCs w:val="20"/>
              </w:rPr>
            </w:pPr>
            <w:r w:rsidRPr="007659A4">
              <w:rPr>
                <w:sz w:val="20"/>
                <w:szCs w:val="20"/>
              </w:rPr>
              <w:t>Gubitak repromaterijala</w:t>
            </w:r>
          </w:p>
        </w:tc>
      </w:tr>
      <w:tr w:rsidR="001D4657" w:rsidRPr="007659A4" w:rsidTr="00B8654F">
        <w:trPr>
          <w:jc w:val="center"/>
        </w:trPr>
        <w:tc>
          <w:tcPr>
            <w:tcW w:w="2547" w:type="dxa"/>
            <w:shd w:val="clear" w:color="auto" w:fill="EAF1DD"/>
            <w:vAlign w:val="center"/>
          </w:tcPr>
          <w:p w:rsidR="001D4657" w:rsidRPr="007659A4" w:rsidRDefault="001D4657">
            <w:pPr>
              <w:spacing w:after="0"/>
              <w:ind w:left="29"/>
              <w:rPr>
                <w:sz w:val="20"/>
                <w:szCs w:val="20"/>
              </w:rPr>
            </w:pPr>
            <w:r w:rsidRPr="007659A4">
              <w:rPr>
                <w:sz w:val="20"/>
                <w:szCs w:val="20"/>
              </w:rPr>
              <w:t>2.INDIREKTNE ŠTETE</w:t>
            </w:r>
          </w:p>
        </w:tc>
        <w:tc>
          <w:tcPr>
            <w:tcW w:w="6804" w:type="dxa"/>
            <w:shd w:val="clear" w:color="auto" w:fill="EAF1DD"/>
            <w:vAlign w:val="center"/>
          </w:tcPr>
          <w:p w:rsidR="001D4657" w:rsidRPr="007659A4" w:rsidRDefault="001D4657">
            <w:pPr>
              <w:spacing w:after="0"/>
              <w:ind w:left="33"/>
              <w:rPr>
                <w:sz w:val="20"/>
                <w:szCs w:val="20"/>
              </w:rPr>
            </w:pPr>
            <w:r w:rsidRPr="007659A4">
              <w:rPr>
                <w:sz w:val="20"/>
                <w:szCs w:val="20"/>
              </w:rPr>
              <w:t>Izostanak radnika s posla (potrebno je procijeniti trošak izostanka s posla)</w:t>
            </w:r>
          </w:p>
        </w:tc>
      </w:tr>
      <w:tr w:rsidR="001D4657" w:rsidRPr="007659A4" w:rsidTr="002B2B05">
        <w:trPr>
          <w:jc w:val="center"/>
        </w:trPr>
        <w:tc>
          <w:tcPr>
            <w:tcW w:w="2547" w:type="dxa"/>
            <w:vAlign w:val="center"/>
          </w:tcPr>
          <w:p w:rsidR="001D4657" w:rsidRPr="007659A4" w:rsidRDefault="001D4657">
            <w:pPr>
              <w:spacing w:after="0"/>
              <w:ind w:left="33"/>
              <w:rPr>
                <w:sz w:val="20"/>
                <w:szCs w:val="20"/>
              </w:rPr>
            </w:pPr>
          </w:p>
        </w:tc>
        <w:tc>
          <w:tcPr>
            <w:tcW w:w="6804" w:type="dxa"/>
            <w:vAlign w:val="center"/>
          </w:tcPr>
          <w:p w:rsidR="001D4657" w:rsidRPr="007659A4" w:rsidRDefault="001D4657">
            <w:pPr>
              <w:spacing w:after="0"/>
              <w:ind w:left="33"/>
              <w:rPr>
                <w:sz w:val="20"/>
                <w:szCs w:val="20"/>
              </w:rPr>
            </w:pPr>
            <w:r w:rsidRPr="007659A4">
              <w:rPr>
                <w:sz w:val="20"/>
                <w:szCs w:val="20"/>
              </w:rPr>
              <w:t>Gubitak poslova i prestanak poslovanja (potrebno je procijeniti trošak)</w:t>
            </w:r>
          </w:p>
        </w:tc>
      </w:tr>
      <w:tr w:rsidR="001D4657" w:rsidRPr="007659A4" w:rsidTr="00B8654F">
        <w:trPr>
          <w:jc w:val="center"/>
        </w:trPr>
        <w:tc>
          <w:tcPr>
            <w:tcW w:w="2547" w:type="dxa"/>
            <w:shd w:val="clear" w:color="auto" w:fill="EAF1DD"/>
            <w:vAlign w:val="center"/>
          </w:tcPr>
          <w:p w:rsidR="001D4657" w:rsidRPr="007659A4" w:rsidRDefault="001D4657">
            <w:pPr>
              <w:spacing w:after="0"/>
              <w:ind w:left="33"/>
              <w:rPr>
                <w:sz w:val="20"/>
                <w:szCs w:val="20"/>
              </w:rPr>
            </w:pPr>
          </w:p>
        </w:tc>
        <w:tc>
          <w:tcPr>
            <w:tcW w:w="6804" w:type="dxa"/>
            <w:shd w:val="clear" w:color="auto" w:fill="EAF1DD"/>
            <w:vAlign w:val="center"/>
          </w:tcPr>
          <w:p w:rsidR="001D4657" w:rsidRPr="007659A4" w:rsidRDefault="001D4657">
            <w:pPr>
              <w:spacing w:after="0" w:line="240" w:lineRule="auto"/>
              <w:ind w:left="33"/>
              <w:rPr>
                <w:sz w:val="20"/>
                <w:szCs w:val="20"/>
              </w:rPr>
            </w:pPr>
            <w:r w:rsidRPr="007659A4">
              <w:rPr>
                <w:sz w:val="20"/>
                <w:szCs w:val="20"/>
              </w:rPr>
              <w:t>Gubitak prestiža i renomea (potrebno je procijeniti trošak)</w:t>
            </w:r>
          </w:p>
        </w:tc>
      </w:tr>
      <w:tr w:rsidR="001D4657" w:rsidRPr="007659A4" w:rsidTr="002B2B05">
        <w:trPr>
          <w:jc w:val="center"/>
        </w:trPr>
        <w:tc>
          <w:tcPr>
            <w:tcW w:w="2547" w:type="dxa"/>
          </w:tcPr>
          <w:p w:rsidR="001D4657" w:rsidRPr="007659A4" w:rsidRDefault="001D4657">
            <w:pPr>
              <w:spacing w:after="0"/>
              <w:ind w:left="33"/>
              <w:rPr>
                <w:sz w:val="20"/>
                <w:szCs w:val="20"/>
              </w:rPr>
            </w:pPr>
          </w:p>
        </w:tc>
        <w:tc>
          <w:tcPr>
            <w:tcW w:w="6804" w:type="dxa"/>
            <w:vAlign w:val="center"/>
          </w:tcPr>
          <w:p w:rsidR="001D4657" w:rsidRPr="007659A4" w:rsidRDefault="001D4657">
            <w:pPr>
              <w:spacing w:after="0" w:line="240" w:lineRule="auto"/>
              <w:ind w:left="33"/>
              <w:rPr>
                <w:sz w:val="20"/>
                <w:szCs w:val="20"/>
              </w:rPr>
            </w:pPr>
            <w:r w:rsidRPr="007659A4">
              <w:rPr>
                <w:sz w:val="20"/>
                <w:szCs w:val="20"/>
              </w:rPr>
              <w:t>Nedostatak radne snage (potrebno je procijeniti trošak)</w:t>
            </w:r>
          </w:p>
        </w:tc>
      </w:tr>
      <w:tr w:rsidR="001D4657" w:rsidRPr="007659A4" w:rsidTr="00B8654F">
        <w:trPr>
          <w:jc w:val="center"/>
        </w:trPr>
        <w:tc>
          <w:tcPr>
            <w:tcW w:w="2547" w:type="dxa"/>
            <w:shd w:val="clear" w:color="auto" w:fill="EAF1DD"/>
          </w:tcPr>
          <w:p w:rsidR="001D4657" w:rsidRPr="007659A4" w:rsidRDefault="001D4657">
            <w:pPr>
              <w:spacing w:after="0"/>
              <w:ind w:left="33"/>
              <w:rPr>
                <w:sz w:val="20"/>
                <w:szCs w:val="20"/>
              </w:rPr>
            </w:pPr>
          </w:p>
        </w:tc>
        <w:tc>
          <w:tcPr>
            <w:tcW w:w="6804" w:type="dxa"/>
            <w:shd w:val="clear" w:color="auto" w:fill="EAF1DD"/>
            <w:vAlign w:val="center"/>
          </w:tcPr>
          <w:p w:rsidR="001D4657" w:rsidRPr="007659A4" w:rsidRDefault="001D4657">
            <w:pPr>
              <w:spacing w:after="0" w:line="240" w:lineRule="auto"/>
              <w:ind w:left="33"/>
              <w:rPr>
                <w:sz w:val="20"/>
                <w:szCs w:val="20"/>
              </w:rPr>
            </w:pPr>
            <w:r w:rsidRPr="007659A4">
              <w:rPr>
                <w:sz w:val="20"/>
                <w:szCs w:val="20"/>
              </w:rPr>
              <w:t>Pad prihoda</w:t>
            </w:r>
          </w:p>
        </w:tc>
      </w:tr>
      <w:tr w:rsidR="001D4657" w:rsidRPr="007659A4" w:rsidTr="002B2B05">
        <w:trPr>
          <w:jc w:val="center"/>
        </w:trPr>
        <w:tc>
          <w:tcPr>
            <w:tcW w:w="2547" w:type="dxa"/>
          </w:tcPr>
          <w:p w:rsidR="001D4657" w:rsidRPr="007659A4" w:rsidRDefault="001D4657">
            <w:pPr>
              <w:spacing w:after="0"/>
              <w:ind w:left="33"/>
              <w:rPr>
                <w:sz w:val="20"/>
                <w:szCs w:val="20"/>
              </w:rPr>
            </w:pPr>
          </w:p>
        </w:tc>
        <w:tc>
          <w:tcPr>
            <w:tcW w:w="6804" w:type="dxa"/>
            <w:vAlign w:val="center"/>
          </w:tcPr>
          <w:p w:rsidR="001D4657" w:rsidRPr="007659A4" w:rsidRDefault="001D4657">
            <w:pPr>
              <w:spacing w:after="0"/>
              <w:ind w:left="33"/>
              <w:rPr>
                <w:sz w:val="20"/>
                <w:szCs w:val="20"/>
              </w:rPr>
            </w:pPr>
            <w:r w:rsidRPr="007659A4">
              <w:rPr>
                <w:sz w:val="20"/>
                <w:szCs w:val="20"/>
              </w:rPr>
              <w:t>Pad proračuna</w:t>
            </w:r>
          </w:p>
        </w:tc>
      </w:tr>
    </w:tbl>
    <w:p w:rsidR="001D4657" w:rsidRDefault="001D4657" w:rsidP="00D26B6D"/>
    <w:p w:rsidR="001D4657" w:rsidRDefault="001D4657" w:rsidP="00D26B6D"/>
    <w:p w:rsidR="001D4657" w:rsidRDefault="001D4657" w:rsidP="00D26B6D"/>
    <w:p w:rsidR="001D4657" w:rsidRDefault="001D4657" w:rsidP="00D26B6D"/>
    <w:p w:rsidR="001D4657" w:rsidRPr="00D40DB4" w:rsidRDefault="001D4657" w:rsidP="00D26B6D"/>
    <w:p w:rsidR="001D4657" w:rsidRPr="00D40DB4" w:rsidRDefault="001D4657" w:rsidP="00761DFF">
      <w:pPr>
        <w:pStyle w:val="Caption"/>
      </w:pPr>
      <w:r w:rsidRPr="00D40DB4">
        <w:t xml:space="preserve">Tablica </w:t>
      </w:r>
      <w:fldSimple w:instr=" SEQ Tablica \* ARABIC ">
        <w:r>
          <w:rPr>
            <w:noProof/>
          </w:rPr>
          <w:t>4</w:t>
        </w:r>
      </w:fldSimple>
      <w:r w:rsidRPr="00D40DB4">
        <w:rPr>
          <w:noProof/>
        </w:rPr>
        <w:t xml:space="preserve">.: </w:t>
      </w:r>
      <w:r w:rsidRPr="00D40DB4">
        <w:t>Vrijednost kriterija za posljedice na gospodarstvo po kategorijama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763"/>
        <w:gridCol w:w="2126"/>
        <w:gridCol w:w="2343"/>
      </w:tblGrid>
      <w:tr w:rsidR="001D4657" w:rsidRPr="007659A4" w:rsidTr="00B8654F">
        <w:trPr>
          <w:trHeight w:val="287"/>
          <w:jc w:val="center"/>
        </w:trPr>
        <w:tc>
          <w:tcPr>
            <w:tcW w:w="1763" w:type="dxa"/>
            <w:shd w:val="clear" w:color="auto" w:fill="EAF1DD"/>
            <w:vAlign w:val="center"/>
          </w:tcPr>
          <w:p w:rsidR="001D4657" w:rsidRPr="00D40DB4" w:rsidRDefault="001D4657" w:rsidP="0004340C">
            <w:pPr>
              <w:spacing w:after="0"/>
              <w:jc w:val="center"/>
              <w:rPr>
                <w:rFonts w:ascii="Calibri" w:hAnsi="Calibri"/>
                <w:b/>
                <w:color w:val="auto"/>
                <w:sz w:val="20"/>
              </w:rPr>
            </w:pPr>
            <w:r w:rsidRPr="007659A4">
              <w:rPr>
                <w:b/>
                <w:sz w:val="20"/>
              </w:rPr>
              <w:t>KATEGORIJA</w:t>
            </w:r>
          </w:p>
        </w:tc>
        <w:tc>
          <w:tcPr>
            <w:tcW w:w="2126" w:type="dxa"/>
            <w:shd w:val="clear" w:color="auto" w:fill="EAF1DD"/>
            <w:vAlign w:val="center"/>
          </w:tcPr>
          <w:p w:rsidR="001D4657" w:rsidRPr="007659A4" w:rsidRDefault="001D4657" w:rsidP="0004340C">
            <w:pPr>
              <w:spacing w:after="0"/>
              <w:jc w:val="center"/>
              <w:rPr>
                <w:b/>
                <w:sz w:val="20"/>
              </w:rPr>
            </w:pPr>
            <w:r w:rsidRPr="007659A4">
              <w:rPr>
                <w:b/>
                <w:sz w:val="20"/>
              </w:rPr>
              <w:t>POSLJEDICE</w:t>
            </w:r>
          </w:p>
        </w:tc>
        <w:tc>
          <w:tcPr>
            <w:tcW w:w="2343" w:type="dxa"/>
            <w:shd w:val="clear" w:color="auto" w:fill="EAF1DD"/>
            <w:vAlign w:val="center"/>
          </w:tcPr>
          <w:p w:rsidR="001D4657" w:rsidRPr="007659A4" w:rsidRDefault="001D4657" w:rsidP="0004340C">
            <w:pPr>
              <w:spacing w:after="0" w:line="240" w:lineRule="auto"/>
              <w:jc w:val="center"/>
              <w:rPr>
                <w:b/>
                <w:sz w:val="20"/>
              </w:rPr>
            </w:pPr>
            <w:r w:rsidRPr="007659A4">
              <w:rPr>
                <w:b/>
                <w:sz w:val="20"/>
              </w:rPr>
              <w:t>KRITERIJ (% općinskog proračuna)</w:t>
            </w:r>
          </w:p>
        </w:tc>
      </w:tr>
      <w:tr w:rsidR="001D4657" w:rsidRPr="007659A4" w:rsidTr="002B2B05">
        <w:trPr>
          <w:trHeight w:val="287"/>
          <w:jc w:val="center"/>
        </w:trPr>
        <w:tc>
          <w:tcPr>
            <w:tcW w:w="1763" w:type="dxa"/>
          </w:tcPr>
          <w:p w:rsidR="001D4657" w:rsidRPr="007659A4" w:rsidRDefault="001D4657" w:rsidP="0004340C">
            <w:pPr>
              <w:spacing w:after="0"/>
              <w:jc w:val="center"/>
              <w:rPr>
                <w:b/>
                <w:sz w:val="20"/>
              </w:rPr>
            </w:pPr>
            <w:r w:rsidRPr="007659A4">
              <w:rPr>
                <w:b/>
                <w:sz w:val="20"/>
              </w:rPr>
              <w:t>1</w:t>
            </w:r>
          </w:p>
        </w:tc>
        <w:tc>
          <w:tcPr>
            <w:tcW w:w="2126" w:type="dxa"/>
          </w:tcPr>
          <w:p w:rsidR="001D4657" w:rsidRPr="007659A4" w:rsidRDefault="001D4657" w:rsidP="0004340C">
            <w:pPr>
              <w:spacing w:after="0"/>
              <w:jc w:val="center"/>
              <w:rPr>
                <w:sz w:val="20"/>
              </w:rPr>
            </w:pPr>
            <w:r w:rsidRPr="007659A4">
              <w:rPr>
                <w:sz w:val="20"/>
              </w:rPr>
              <w:t>Neznatne</w:t>
            </w:r>
          </w:p>
        </w:tc>
        <w:tc>
          <w:tcPr>
            <w:tcW w:w="2343" w:type="dxa"/>
          </w:tcPr>
          <w:p w:rsidR="001D4657" w:rsidRPr="007659A4" w:rsidRDefault="001D4657" w:rsidP="0004340C">
            <w:pPr>
              <w:spacing w:after="0" w:line="240" w:lineRule="auto"/>
              <w:jc w:val="center"/>
              <w:rPr>
                <w:sz w:val="20"/>
              </w:rPr>
            </w:pPr>
            <w:r w:rsidRPr="007659A4">
              <w:rPr>
                <w:sz w:val="20"/>
              </w:rPr>
              <w:t>0,5-1 %</w:t>
            </w:r>
          </w:p>
        </w:tc>
      </w:tr>
      <w:tr w:rsidR="001D4657" w:rsidRPr="007659A4" w:rsidTr="00B8654F">
        <w:trPr>
          <w:trHeight w:val="302"/>
          <w:jc w:val="center"/>
        </w:trPr>
        <w:tc>
          <w:tcPr>
            <w:tcW w:w="1763" w:type="dxa"/>
            <w:shd w:val="clear" w:color="auto" w:fill="EAF1DD"/>
          </w:tcPr>
          <w:p w:rsidR="001D4657" w:rsidRPr="007659A4" w:rsidRDefault="001D4657" w:rsidP="0004340C">
            <w:pPr>
              <w:spacing w:after="0"/>
              <w:jc w:val="center"/>
              <w:rPr>
                <w:b/>
                <w:sz w:val="20"/>
              </w:rPr>
            </w:pPr>
            <w:r w:rsidRPr="007659A4">
              <w:rPr>
                <w:b/>
                <w:sz w:val="20"/>
              </w:rPr>
              <w:t>2</w:t>
            </w:r>
          </w:p>
        </w:tc>
        <w:tc>
          <w:tcPr>
            <w:tcW w:w="2126" w:type="dxa"/>
            <w:shd w:val="clear" w:color="auto" w:fill="EAF1DD"/>
          </w:tcPr>
          <w:p w:rsidR="001D4657" w:rsidRPr="007659A4" w:rsidRDefault="001D4657" w:rsidP="0004340C">
            <w:pPr>
              <w:spacing w:after="0"/>
              <w:jc w:val="center"/>
              <w:rPr>
                <w:sz w:val="20"/>
              </w:rPr>
            </w:pPr>
            <w:r w:rsidRPr="007659A4">
              <w:rPr>
                <w:sz w:val="20"/>
              </w:rPr>
              <w:t>Malene</w:t>
            </w:r>
          </w:p>
        </w:tc>
        <w:tc>
          <w:tcPr>
            <w:tcW w:w="2343" w:type="dxa"/>
            <w:shd w:val="clear" w:color="auto" w:fill="EAF1DD"/>
          </w:tcPr>
          <w:p w:rsidR="001D4657" w:rsidRPr="007659A4" w:rsidRDefault="001D4657" w:rsidP="0004340C">
            <w:pPr>
              <w:spacing w:after="0" w:line="240" w:lineRule="auto"/>
              <w:jc w:val="center"/>
              <w:rPr>
                <w:sz w:val="20"/>
              </w:rPr>
            </w:pPr>
            <w:r w:rsidRPr="007659A4">
              <w:rPr>
                <w:sz w:val="20"/>
              </w:rPr>
              <w:t>1 – 5 %</w:t>
            </w:r>
          </w:p>
        </w:tc>
      </w:tr>
      <w:tr w:rsidR="001D4657" w:rsidRPr="007659A4" w:rsidTr="002B2B05">
        <w:trPr>
          <w:trHeight w:val="287"/>
          <w:jc w:val="center"/>
        </w:trPr>
        <w:tc>
          <w:tcPr>
            <w:tcW w:w="1763" w:type="dxa"/>
          </w:tcPr>
          <w:p w:rsidR="001D4657" w:rsidRPr="007659A4" w:rsidRDefault="001D4657" w:rsidP="0004340C">
            <w:pPr>
              <w:spacing w:after="0"/>
              <w:jc w:val="center"/>
              <w:rPr>
                <w:b/>
                <w:sz w:val="20"/>
              </w:rPr>
            </w:pPr>
            <w:r w:rsidRPr="007659A4">
              <w:rPr>
                <w:b/>
                <w:sz w:val="20"/>
              </w:rPr>
              <w:t>3</w:t>
            </w:r>
          </w:p>
        </w:tc>
        <w:tc>
          <w:tcPr>
            <w:tcW w:w="2126" w:type="dxa"/>
          </w:tcPr>
          <w:p w:rsidR="001D4657" w:rsidRPr="007659A4" w:rsidRDefault="001D4657" w:rsidP="0004340C">
            <w:pPr>
              <w:spacing w:after="0"/>
              <w:jc w:val="center"/>
              <w:rPr>
                <w:sz w:val="20"/>
              </w:rPr>
            </w:pPr>
            <w:r w:rsidRPr="007659A4">
              <w:rPr>
                <w:sz w:val="20"/>
              </w:rPr>
              <w:t>Umjerene</w:t>
            </w:r>
          </w:p>
        </w:tc>
        <w:tc>
          <w:tcPr>
            <w:tcW w:w="2343" w:type="dxa"/>
          </w:tcPr>
          <w:p w:rsidR="001D4657" w:rsidRPr="007659A4" w:rsidRDefault="001D4657" w:rsidP="0004340C">
            <w:pPr>
              <w:spacing w:after="0" w:line="240" w:lineRule="auto"/>
              <w:jc w:val="center"/>
              <w:rPr>
                <w:sz w:val="20"/>
              </w:rPr>
            </w:pPr>
            <w:r w:rsidRPr="007659A4">
              <w:rPr>
                <w:sz w:val="20"/>
              </w:rPr>
              <w:t>5 – 15 %</w:t>
            </w:r>
          </w:p>
        </w:tc>
      </w:tr>
      <w:tr w:rsidR="001D4657" w:rsidRPr="007659A4" w:rsidTr="00B8654F">
        <w:trPr>
          <w:trHeight w:val="287"/>
          <w:jc w:val="center"/>
        </w:trPr>
        <w:tc>
          <w:tcPr>
            <w:tcW w:w="1763" w:type="dxa"/>
            <w:shd w:val="clear" w:color="auto" w:fill="EAF1DD"/>
          </w:tcPr>
          <w:p w:rsidR="001D4657" w:rsidRPr="007659A4" w:rsidRDefault="001D4657" w:rsidP="0004340C">
            <w:pPr>
              <w:spacing w:after="0"/>
              <w:jc w:val="center"/>
              <w:rPr>
                <w:b/>
                <w:sz w:val="20"/>
              </w:rPr>
            </w:pPr>
            <w:r w:rsidRPr="007659A4">
              <w:rPr>
                <w:b/>
                <w:sz w:val="20"/>
              </w:rPr>
              <w:t>4</w:t>
            </w:r>
          </w:p>
        </w:tc>
        <w:tc>
          <w:tcPr>
            <w:tcW w:w="2126" w:type="dxa"/>
            <w:shd w:val="clear" w:color="auto" w:fill="EAF1DD"/>
          </w:tcPr>
          <w:p w:rsidR="001D4657" w:rsidRPr="007659A4" w:rsidRDefault="001D4657" w:rsidP="0004340C">
            <w:pPr>
              <w:spacing w:after="0"/>
              <w:jc w:val="center"/>
              <w:rPr>
                <w:sz w:val="20"/>
              </w:rPr>
            </w:pPr>
            <w:r w:rsidRPr="007659A4">
              <w:rPr>
                <w:sz w:val="20"/>
              </w:rPr>
              <w:t>Značajne</w:t>
            </w:r>
          </w:p>
        </w:tc>
        <w:tc>
          <w:tcPr>
            <w:tcW w:w="2343" w:type="dxa"/>
            <w:shd w:val="clear" w:color="auto" w:fill="EAF1DD"/>
          </w:tcPr>
          <w:p w:rsidR="001D4657" w:rsidRPr="007659A4" w:rsidRDefault="001D4657" w:rsidP="0004340C">
            <w:pPr>
              <w:spacing w:after="0" w:line="240" w:lineRule="auto"/>
              <w:jc w:val="center"/>
              <w:rPr>
                <w:sz w:val="20"/>
              </w:rPr>
            </w:pPr>
            <w:r w:rsidRPr="007659A4">
              <w:rPr>
                <w:sz w:val="20"/>
              </w:rPr>
              <w:t>15 – 25 %</w:t>
            </w:r>
          </w:p>
        </w:tc>
      </w:tr>
      <w:tr w:rsidR="001D4657" w:rsidRPr="007659A4" w:rsidTr="002B2B05">
        <w:trPr>
          <w:trHeight w:val="302"/>
          <w:jc w:val="center"/>
        </w:trPr>
        <w:tc>
          <w:tcPr>
            <w:tcW w:w="1763" w:type="dxa"/>
          </w:tcPr>
          <w:p w:rsidR="001D4657" w:rsidRPr="007659A4" w:rsidRDefault="001D4657" w:rsidP="0004340C">
            <w:pPr>
              <w:spacing w:after="0"/>
              <w:jc w:val="center"/>
              <w:rPr>
                <w:b/>
                <w:sz w:val="20"/>
              </w:rPr>
            </w:pPr>
            <w:r w:rsidRPr="007659A4">
              <w:rPr>
                <w:b/>
                <w:sz w:val="20"/>
              </w:rPr>
              <w:t>5</w:t>
            </w:r>
          </w:p>
        </w:tc>
        <w:tc>
          <w:tcPr>
            <w:tcW w:w="2126" w:type="dxa"/>
          </w:tcPr>
          <w:p w:rsidR="001D4657" w:rsidRPr="007659A4" w:rsidRDefault="001D4657" w:rsidP="0004340C">
            <w:pPr>
              <w:spacing w:after="0"/>
              <w:jc w:val="center"/>
              <w:rPr>
                <w:sz w:val="20"/>
              </w:rPr>
            </w:pPr>
            <w:r w:rsidRPr="007659A4">
              <w:rPr>
                <w:sz w:val="20"/>
              </w:rPr>
              <w:t>Katastrofalne</w:t>
            </w:r>
          </w:p>
        </w:tc>
        <w:tc>
          <w:tcPr>
            <w:tcW w:w="2343" w:type="dxa"/>
          </w:tcPr>
          <w:p w:rsidR="001D4657" w:rsidRPr="007659A4" w:rsidRDefault="001D4657" w:rsidP="0004340C">
            <w:pPr>
              <w:spacing w:after="0" w:line="240" w:lineRule="auto"/>
              <w:jc w:val="center"/>
              <w:rPr>
                <w:sz w:val="20"/>
              </w:rPr>
            </w:pPr>
            <w:r w:rsidRPr="007659A4">
              <w:rPr>
                <w:sz w:val="20"/>
              </w:rPr>
              <w:t>&gt; 25 %</w:t>
            </w:r>
          </w:p>
        </w:tc>
      </w:tr>
    </w:tbl>
    <w:p w:rsidR="001D4657" w:rsidRDefault="001D4657" w:rsidP="00915A8C"/>
    <w:p w:rsidR="001D4657" w:rsidRPr="00D40DB4" w:rsidRDefault="001D4657" w:rsidP="00915A8C">
      <w:pPr>
        <w:rPr>
          <w:rFonts w:ascii="Calibri" w:hAnsi="Calibri"/>
          <w:i/>
          <w:color w:val="auto"/>
        </w:rPr>
      </w:pPr>
      <w:r w:rsidRPr="00D40DB4">
        <w:t xml:space="preserve">KRITERIJ: </w:t>
      </w:r>
      <w:r w:rsidRPr="00D40DB4">
        <w:rPr>
          <w:i/>
        </w:rPr>
        <w:t>Ukupna materijalna šteta</w:t>
      </w:r>
    </w:p>
    <w:p w:rsidR="001D4657" w:rsidRPr="00D40DB4" w:rsidRDefault="001D4657" w:rsidP="00915A8C">
      <w:pPr>
        <w:rPr>
          <w:rFonts w:ascii="Calibri" w:hAnsi="Calibri"/>
          <w:i/>
          <w:color w:val="auto"/>
        </w:rPr>
      </w:pPr>
      <w:r w:rsidRPr="00D40DB4">
        <w:rPr>
          <w:szCs w:val="22"/>
        </w:rPr>
        <w:t>Odnosi se na ukupnu materijalnu i financijsku štetu u gospodarstvu. Šteta se prikazuje u odnosu na proračun jedinice lokalne samouprave.</w:t>
      </w:r>
    </w:p>
    <w:p w:rsidR="001D4657" w:rsidRPr="00D40DB4" w:rsidRDefault="001D4657" w:rsidP="00D336F6">
      <w:pPr>
        <w:spacing w:before="120"/>
        <w:rPr>
          <w:i/>
          <w:iCs/>
          <w:color w:val="54883D"/>
          <w:u w:val="single"/>
        </w:rPr>
      </w:pPr>
      <w:r w:rsidRPr="00D40DB4">
        <w:rPr>
          <w:i/>
          <w:iCs/>
          <w:color w:val="54883D"/>
          <w:u w:val="single"/>
        </w:rPr>
        <w:t>Društvena stabilnost i politika</w:t>
      </w:r>
    </w:p>
    <w:p w:rsidR="001D4657" w:rsidRPr="00D40DB4" w:rsidRDefault="001D4657" w:rsidP="00915A8C">
      <w:r w:rsidRPr="00D40DB4">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1D4657" w:rsidRDefault="001D4657" w:rsidP="00915A8C">
      <w:pPr>
        <w:rPr>
          <w:color w:val="auto"/>
        </w:rPr>
      </w:pPr>
    </w:p>
    <w:p w:rsidR="001D4657" w:rsidRPr="00D40DB4" w:rsidRDefault="001D4657" w:rsidP="00915A8C">
      <w:pPr>
        <w:rPr>
          <w:rFonts w:ascii="Calibri" w:hAnsi="Calibri"/>
          <w:color w:val="auto"/>
        </w:rPr>
      </w:pPr>
      <w:r>
        <w:pict>
          <v:shape id="_x0000_i1036" type="#_x0000_t75" style="width:382.8pt;height:25.2pt"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tDisplayPageBoundaries/&gt;&lt;w:doNotEmbedSystemFonts/&gt;&lt;w:hideSpellingErrors/&gt;&lt;w:hideGrammaticalErrors/&gt;&lt;w:defaultTabStop w:val=&quot;708&quot;/&gt;&lt;w:hyphenationZone w:val=&quot;425&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91884&quot;/&gt;&lt;wsp:rsid wsp:val=&quot;000007B5&quot;/&gt;&lt;wsp:rsid wsp:val=&quot;000023E3&quot;/&gt;&lt;wsp:rsid wsp:val=&quot;00002831&quot;/&gt;&lt;wsp:rsid wsp:val=&quot;000028CE&quot;/&gt;&lt;wsp:rsid wsp:val=&quot;000035E3&quot;/&gt;&lt;wsp:rsid wsp:val=&quot;00007129&quot;/&gt;&lt;wsp:rsid wsp:val=&quot;0001261B&quot;/&gt;&lt;wsp:rsid wsp:val=&quot;0001467A&quot;/&gt;&lt;wsp:rsid wsp:val=&quot;0001687C&quot;/&gt;&lt;wsp:rsid wsp:val=&quot;00016EE2&quot;/&gt;&lt;wsp:rsid wsp:val=&quot;00016F70&quot;/&gt;&lt;wsp:rsid wsp:val=&quot;00023DBB&quot;/&gt;&lt;wsp:rsid wsp:val=&quot;000248BA&quot;/&gt;&lt;wsp:rsid wsp:val=&quot;00026F3A&quot;/&gt;&lt;wsp:rsid wsp:val=&quot;000321F0&quot;/&gt;&lt;wsp:rsid wsp:val=&quot;00032F19&quot;/&gt;&lt;wsp:rsid wsp:val=&quot;00036900&quot;/&gt;&lt;wsp:rsid wsp:val=&quot;00037140&quot;/&gt;&lt;wsp:rsid wsp:val=&quot;00042D01&quot;/&gt;&lt;wsp:rsid wsp:val=&quot;0004340C&quot;/&gt;&lt;wsp:rsid wsp:val=&quot;000451E3&quot;/&gt;&lt;wsp:rsid wsp:val=&quot;0004531F&quot;/&gt;&lt;wsp:rsid wsp:val=&quot;0004583B&quot;/&gt;&lt;wsp:rsid wsp:val=&quot;00047F23&quot;/&gt;&lt;wsp:rsid wsp:val=&quot;000515E8&quot;/&gt;&lt;wsp:rsid wsp:val=&quot;00051F77&quot;/&gt;&lt;wsp:rsid wsp:val=&quot;00052C3D&quot;/&gt;&lt;wsp:rsid wsp:val=&quot;00055FDC&quot;/&gt;&lt;wsp:rsid wsp:val=&quot;00061892&quot;/&gt;&lt;wsp:rsid wsp:val=&quot;00061B84&quot;/&gt;&lt;wsp:rsid wsp:val=&quot;00063605&quot;/&gt;&lt;wsp:rsid wsp:val=&quot;00064666&quot;/&gt;&lt;wsp:rsid wsp:val=&quot;00065801&quot;/&gt;&lt;wsp:rsid wsp:val=&quot;000658D7&quot;/&gt;&lt;wsp:rsid wsp:val=&quot;00071724&quot;/&gt;&lt;wsp:rsid wsp:val=&quot;000735D4&quot;/&gt;&lt;wsp:rsid wsp:val=&quot;00077A8E&quot;/&gt;&lt;wsp:rsid wsp:val=&quot;00083E41&quot;/&gt;&lt;wsp:rsid wsp:val=&quot;0008486C&quot;/&gt;&lt;wsp:rsid wsp:val=&quot;000851FB&quot;/&gt;&lt;wsp:rsid wsp:val=&quot;00090303&quot;/&gt;&lt;wsp:rsid wsp:val=&quot;00095A17&quot;/&gt;&lt;wsp:rsid wsp:val=&quot;000A0137&quot;/&gt;&lt;wsp:rsid wsp:val=&quot;000A676E&quot;/&gt;&lt;wsp:rsid wsp:val=&quot;000B09C8&quot;/&gt;&lt;wsp:rsid wsp:val=&quot;000B2FA9&quot;/&gt;&lt;wsp:rsid wsp:val=&quot;000B2FC5&quot;/&gt;&lt;wsp:rsid wsp:val=&quot;000B3860&quot;/&gt;&lt;wsp:rsid wsp:val=&quot;000B54BF&quot;/&gt;&lt;wsp:rsid wsp:val=&quot;000B715F&quot;/&gt;&lt;wsp:rsid wsp:val=&quot;000C0838&quot;/&gt;&lt;wsp:rsid wsp:val=&quot;000C6D97&quot;/&gt;&lt;wsp:rsid wsp:val=&quot;000D07FC&quot;/&gt;&lt;wsp:rsid wsp:val=&quot;000D182E&quot;/&gt;&lt;wsp:rsid wsp:val=&quot;000D3CE6&quot;/&gt;&lt;wsp:rsid wsp:val=&quot;000D6E7D&quot;/&gt;&lt;wsp:rsid wsp:val=&quot;000E5783&quot;/&gt;&lt;wsp:rsid wsp:val=&quot;000F3BC1&quot;/&gt;&lt;wsp:rsid wsp:val=&quot;000F4052&quot;/&gt;&lt;wsp:rsid wsp:val=&quot;000F69ED&quot;/&gt;&lt;wsp:rsid wsp:val=&quot;00107776&quot;/&gt;&lt;wsp:rsid wsp:val=&quot;00107CBF&quot;/&gt;&lt;wsp:rsid wsp:val=&quot;001124DE&quot;/&gt;&lt;wsp:rsid wsp:val=&quot;00114A4E&quot;/&gt;&lt;wsp:rsid wsp:val=&quot;0012122B&quot;/&gt;&lt;wsp:rsid wsp:val=&quot;00123352&quot;/&gt;&lt;wsp:rsid wsp:val=&quot;00123F76&quot;/&gt;&lt;wsp:rsid wsp:val=&quot;00126878&quot;/&gt;&lt;wsp:rsid wsp:val=&quot;00136727&quot;/&gt;&lt;wsp:rsid wsp:val=&quot;00136925&quot;/&gt;&lt;wsp:rsid wsp:val=&quot;00142015&quot;/&gt;&lt;wsp:rsid wsp:val=&quot;0014228E&quot;/&gt;&lt;wsp:rsid wsp:val=&quot;001424E5&quot;/&gt;&lt;wsp:rsid wsp:val=&quot;00145A18&quot;/&gt;&lt;wsp:rsid wsp:val=&quot;00146C98&quot;/&gt;&lt;wsp:rsid wsp:val=&quot;00151F19&quot;/&gt;&lt;wsp:rsid wsp:val=&quot;0016092A&quot;/&gt;&lt;wsp:rsid wsp:val=&quot;00160B5B&quot;/&gt;&lt;wsp:rsid wsp:val=&quot;001659D8&quot;/&gt;&lt;wsp:rsid wsp:val=&quot;001663D7&quot;/&gt;&lt;wsp:rsid wsp:val=&quot;00175A70&quot;/&gt;&lt;wsp:rsid wsp:val=&quot;001765DB&quot;/&gt;&lt;wsp:rsid wsp:val=&quot;001846FA&quot;/&gt;&lt;wsp:rsid wsp:val=&quot;001855DA&quot;/&gt;&lt;wsp:rsid wsp:val=&quot;00191931&quot;/&gt;&lt;wsp:rsid wsp:val=&quot;00193FA8&quot;/&gt;&lt;wsp:rsid wsp:val=&quot;00194E7B&quot;/&gt;&lt;wsp:rsid wsp:val=&quot;00195C8C&quot;/&gt;&lt;wsp:rsid wsp:val=&quot;0019623D&quot;/&gt;&lt;wsp:rsid wsp:val=&quot;001965C5&quot;/&gt;&lt;wsp:rsid wsp:val=&quot;001A0BCE&quot;/&gt;&lt;wsp:rsid wsp:val=&quot;001A6D05&quot;/&gt;&lt;wsp:rsid wsp:val=&quot;001A6DB5&quot;/&gt;&lt;wsp:rsid wsp:val=&quot;001B4B61&quot;/&gt;&lt;wsp:rsid wsp:val=&quot;001B5072&quot;/&gt;&lt;wsp:rsid wsp:val=&quot;001B66F1&quot;/&gt;&lt;wsp:rsid wsp:val=&quot;001B76D3&quot;/&gt;&lt;wsp:rsid wsp:val=&quot;001C1F9B&quot;/&gt;&lt;wsp:rsid wsp:val=&quot;001C42F1&quot;/&gt;&lt;wsp:rsid wsp:val=&quot;001C45A6&quot;/&gt;&lt;wsp:rsid wsp:val=&quot;001C64F1&quot;/&gt;&lt;wsp:rsid wsp:val=&quot;001C6AA2&quot;/&gt;&lt;wsp:rsid wsp:val=&quot;001C7E3A&quot;/&gt;&lt;wsp:rsid wsp:val=&quot;001D680C&quot;/&gt;&lt;wsp:rsid wsp:val=&quot;001E4298&quot;/&gt;&lt;wsp:rsid wsp:val=&quot;001E55A2&quot;/&gt;&lt;wsp:rsid wsp:val=&quot;001F1D2A&quot;/&gt;&lt;wsp:rsid wsp:val=&quot;001F219C&quot;/&gt;&lt;wsp:rsid wsp:val=&quot;001F5498&quot;/&gt;&lt;wsp:rsid wsp:val=&quot;00200F7F&quot;/&gt;&lt;wsp:rsid wsp:val=&quot;00201F59&quot;/&gt;&lt;wsp:rsid wsp:val=&quot;002025DB&quot;/&gt;&lt;wsp:rsid wsp:val=&quot;00203619&quot;/&gt;&lt;wsp:rsid wsp:val=&quot;00204CB2&quot;/&gt;&lt;wsp:rsid wsp:val=&quot;00207DB2&quot;/&gt;&lt;wsp:rsid wsp:val=&quot;002109A8&quot;/&gt;&lt;wsp:rsid wsp:val=&quot;00210BA4&quot;/&gt;&lt;wsp:rsid wsp:val=&quot;00213871&quot;/&gt;&lt;wsp:rsid wsp:val=&quot;0021428D&quot;/&gt;&lt;wsp:rsid wsp:val=&quot;002148C5&quot;/&gt;&lt;wsp:rsid wsp:val=&quot;00217028&quot;/&gt;&lt;wsp:rsid wsp:val=&quot;002228A8&quot;/&gt;&lt;wsp:rsid wsp:val=&quot;00231792&quot;/&gt;&lt;wsp:rsid wsp:val=&quot;002340B8&quot;/&gt;&lt;wsp:rsid wsp:val=&quot;00235389&quot;/&gt;&lt;wsp:rsid wsp:val=&quot;00236585&quot;/&gt;&lt;wsp:rsid wsp:val=&quot;00240E89&quot;/&gt;&lt;wsp:rsid wsp:val=&quot;00243B71&quot;/&gt;&lt;wsp:rsid wsp:val=&quot;002444BE&quot;/&gt;&lt;wsp:rsid wsp:val=&quot;0024672E&quot;/&gt;&lt;wsp:rsid wsp:val=&quot;00247745&quot;/&gt;&lt;wsp:rsid wsp:val=&quot;0025187A&quot;/&gt;&lt;wsp:rsid wsp:val=&quot;002525D1&quot;/&gt;&lt;wsp:rsid wsp:val=&quot;00254D64&quot;/&gt;&lt;wsp:rsid wsp:val=&quot;002572B8&quot;/&gt;&lt;wsp:rsid wsp:val=&quot;00257320&quot;/&gt;&lt;wsp:rsid wsp:val=&quot;00262406&quot;/&gt;&lt;wsp:rsid wsp:val=&quot;00262A2D&quot;/&gt;&lt;wsp:rsid wsp:val=&quot;00270776&quot;/&gt;&lt;wsp:rsid wsp:val=&quot;00270AB4&quot;/&gt;&lt;wsp:rsid wsp:val=&quot;00271788&quot;/&gt;&lt;wsp:rsid wsp:val=&quot;00271855&quot;/&gt;&lt;wsp:rsid wsp:val=&quot;00271875&quot;/&gt;&lt;wsp:rsid wsp:val=&quot;00271C6F&quot;/&gt;&lt;wsp:rsid wsp:val=&quot;00277506&quot;/&gt;&lt;wsp:rsid wsp:val=&quot;00277E22&quot;/&gt;&lt;wsp:rsid wsp:val=&quot;0028230B&quot;/&gt;&lt;wsp:rsid wsp:val=&quot;002836FE&quot;/&gt;&lt;wsp:rsid wsp:val=&quot;00285451&quot;/&gt;&lt;wsp:rsid wsp:val=&quot;0029221F&quot;/&gt;&lt;wsp:rsid wsp:val=&quot;00296491&quot;/&gt;&lt;wsp:rsid wsp:val=&quot;00297921&quot;/&gt;&lt;wsp:rsid wsp:val=&quot;002A3D0F&quot;/&gt;&lt;wsp:rsid wsp:val=&quot;002A54D8&quot;/&gt;&lt;wsp:rsid wsp:val=&quot;002A5D20&quot;/&gt;&lt;wsp:rsid wsp:val=&quot;002B1760&quot;/&gt;&lt;wsp:rsid wsp:val=&quot;002B2B05&quot;/&gt;&lt;wsp:rsid wsp:val=&quot;002B44BB&quot;/&gt;&lt;wsp:rsid wsp:val=&quot;002B4CD6&quot;/&gt;&lt;wsp:rsid wsp:val=&quot;002C053E&quot;/&gt;&lt;wsp:rsid wsp:val=&quot;002C2410&quot;/&gt;&lt;wsp:rsid wsp:val=&quot;002C458B&quot;/&gt;&lt;wsp:rsid wsp:val=&quot;002C529E&quot;/&gt;&lt;wsp:rsid wsp:val=&quot;002D1DFD&quot;/&gt;&lt;wsp:rsid wsp:val=&quot;002D2574&quot;/&gt;&lt;wsp:rsid wsp:val=&quot;002E1441&quot;/&gt;&lt;wsp:rsid wsp:val=&quot;002E2564&quot;/&gt;&lt;wsp:rsid wsp:val=&quot;002E3DD0&quot;/&gt;&lt;wsp:rsid wsp:val=&quot;002E4A70&quot;/&gt;&lt;wsp:rsid wsp:val=&quot;002E5423&quot;/&gt;&lt;wsp:rsid wsp:val=&quot;002F03FC&quot;/&gt;&lt;wsp:rsid wsp:val=&quot;002F04D0&quot;/&gt;&lt;wsp:rsid wsp:val=&quot;002F4AEC&quot;/&gt;&lt;wsp:rsid wsp:val=&quot;002F5A65&quot;/&gt;&lt;wsp:rsid wsp:val=&quot;00300EC0&quot;/&gt;&lt;wsp:rsid wsp:val=&quot;003013DE&quot;/&gt;&lt;wsp:rsid wsp:val=&quot;00301640&quot;/&gt;&lt;wsp:rsid wsp:val=&quot;003042AD&quot;/&gt;&lt;wsp:rsid wsp:val=&quot;00304444&quot;/&gt;&lt;wsp:rsid wsp:val=&quot;003107FD&quot;/&gt;&lt;wsp:rsid wsp:val=&quot;00315105&quot;/&gt;&lt;wsp:rsid wsp:val=&quot;00332C0C&quot;/&gt;&lt;wsp:rsid wsp:val=&quot;00334031&quot;/&gt;&lt;wsp:rsid wsp:val=&quot;003365FD&quot;/&gt;&lt;wsp:rsid wsp:val=&quot;00341C59&quot;/&gt;&lt;wsp:rsid wsp:val=&quot;00346CDD&quot;/&gt;&lt;wsp:rsid wsp:val=&quot;0034712F&quot;/&gt;&lt;wsp:rsid wsp:val=&quot;00350834&quot;/&gt;&lt;wsp:rsid wsp:val=&quot;003527B7&quot;/&gt;&lt;wsp:rsid wsp:val=&quot;00356804&quot;/&gt;&lt;wsp:rsid wsp:val=&quot;00360D1A&quot;/&gt;&lt;wsp:rsid wsp:val=&quot;00361460&quot;/&gt;&lt;wsp:rsid wsp:val=&quot;0036363B&quot;/&gt;&lt;wsp:rsid wsp:val=&quot;003703F7&quot;/&gt;&lt;wsp:rsid wsp:val=&quot;00370E48&quot;/&gt;&lt;wsp:rsid wsp:val=&quot;0037251F&quot;/&gt;&lt;wsp:rsid wsp:val=&quot;00372EB0&quot;/&gt;&lt;wsp:rsid wsp:val=&quot;00373C96&quot;/&gt;&lt;wsp:rsid wsp:val=&quot;00376998&quot;/&gt;&lt;wsp:rsid wsp:val=&quot;003776B4&quot;/&gt;&lt;wsp:rsid wsp:val=&quot;00381F4E&quot;/&gt;&lt;wsp:rsid wsp:val=&quot;0038487B&quot;/&gt;&lt;wsp:rsid wsp:val=&quot;00384BD6&quot;/&gt;&lt;wsp:rsid wsp:val=&quot;00392335&quot;/&gt;&lt;wsp:rsid wsp:val=&quot;003928BD&quot;/&gt;&lt;wsp:rsid wsp:val=&quot;003A3CA5&quot;/&gt;&lt;wsp:rsid wsp:val=&quot;003A4714&quot;/&gt;&lt;wsp:rsid wsp:val=&quot;003B0584&quot;/&gt;&lt;wsp:rsid wsp:val=&quot;003B18EC&quot;/&gt;&lt;wsp:rsid wsp:val=&quot;003B2536&quot;/&gt;&lt;wsp:rsid wsp:val=&quot;003B513B&quot;/&gt;&lt;wsp:rsid wsp:val=&quot;003C4982&quot;/&gt;&lt;wsp:rsid wsp:val=&quot;003C61CB&quot;/&gt;&lt;wsp:rsid wsp:val=&quot;003C7F8E&quot;/&gt;&lt;wsp:rsid wsp:val=&quot;003D19C7&quot;/&gt;&lt;wsp:rsid wsp:val=&quot;003D2DCD&quot;/&gt;&lt;wsp:rsid wsp:val=&quot;003D33A6&quot;/&gt;&lt;wsp:rsid wsp:val=&quot;003D3BED&quot;/&gt;&lt;wsp:rsid wsp:val=&quot;003D47F6&quot;/&gt;&lt;wsp:rsid wsp:val=&quot;003E2433&quot;/&gt;&lt;wsp:rsid wsp:val=&quot;003F6574&quot;/&gt;&lt;wsp:rsid wsp:val=&quot;003F6B72&quot;/&gt;&lt;wsp:rsid wsp:val=&quot;003F79F6&quot;/&gt;&lt;wsp:rsid wsp:val=&quot;003F7EA4&quot;/&gt;&lt;wsp:rsid wsp:val=&quot;00403363&quot;/&gt;&lt;wsp:rsid wsp:val=&quot;004058CD&quot;/&gt;&lt;wsp:rsid wsp:val=&quot;00410013&quot;/&gt;&lt;wsp:rsid wsp:val=&quot;00410C07&quot;/&gt;&lt;wsp:rsid wsp:val=&quot;00411AB1&quot;/&gt;&lt;wsp:rsid wsp:val=&quot;004204F5&quot;/&gt;&lt;wsp:rsid wsp:val=&quot;004208F2&quot;/&gt;&lt;wsp:rsid wsp:val=&quot;00421A35&quot;/&gt;&lt;wsp:rsid wsp:val=&quot;00423E44&quot;/&gt;&lt;wsp:rsid wsp:val=&quot;0042551D&quot;/&gt;&lt;wsp:rsid wsp:val=&quot;00425A94&quot;/&gt;&lt;wsp:rsid wsp:val=&quot;004330C3&quot;/&gt;&lt;wsp:rsid wsp:val=&quot;00433F15&quot;/&gt;&lt;wsp:rsid wsp:val=&quot;0043580B&quot;/&gt;&lt;wsp:rsid wsp:val=&quot;004417EE&quot;/&gt;&lt;wsp:rsid wsp:val=&quot;00441ABC&quot;/&gt;&lt;wsp:rsid wsp:val=&quot;004431A0&quot;/&gt;&lt;wsp:rsid wsp:val=&quot;00443A10&quot;/&gt;&lt;wsp:rsid wsp:val=&quot;00447D0A&quot;/&gt;&lt;wsp:rsid wsp:val=&quot;00453007&quot;/&gt;&lt;wsp:rsid wsp:val=&quot;004629BB&quot;/&gt;&lt;wsp:rsid wsp:val=&quot;0046364A&quot;/&gt;&lt;wsp:rsid wsp:val=&quot;004658A6&quot;/&gt;&lt;wsp:rsid wsp:val=&quot;00466C64&quot;/&gt;&lt;wsp:rsid wsp:val=&quot;00467254&quot;/&gt;&lt;wsp:rsid wsp:val=&quot;00467498&quot;/&gt;&lt;wsp:rsid wsp:val=&quot;004679DD&quot;/&gt;&lt;wsp:rsid wsp:val=&quot;0047355F&quot;/&gt;&lt;wsp:rsid wsp:val=&quot;00474C96&quot;/&gt;&lt;wsp:rsid wsp:val=&quot;00475A8D&quot;/&gt;&lt;wsp:rsid wsp:val=&quot;0047612A&quot;/&gt;&lt;wsp:rsid wsp:val=&quot;004807E0&quot;/&gt;&lt;wsp:rsid wsp:val=&quot;00482DA4&quot;/&gt;&lt;wsp:rsid wsp:val=&quot;00491884&quot;/&gt;&lt;wsp:rsid wsp:val=&quot;00491EAB&quot;/&gt;&lt;wsp:rsid wsp:val=&quot;004A191E&quot;/&gt;&lt;wsp:rsid wsp:val=&quot;004A1FB1&quot;/&gt;&lt;wsp:rsid wsp:val=&quot;004A5DC9&quot;/&gt;&lt;wsp:rsid wsp:val=&quot;004A6027&quot;/&gt;&lt;wsp:rsid wsp:val=&quot;004B3487&quot;/&gt;&lt;wsp:rsid wsp:val=&quot;004C0554&quot;/&gt;&lt;wsp:rsid wsp:val=&quot;004C1790&quot;/&gt;&lt;wsp:rsid wsp:val=&quot;004C202E&quot;/&gt;&lt;wsp:rsid wsp:val=&quot;004C2842&quot;/&gt;&lt;wsp:rsid wsp:val=&quot;004C339B&quot;/&gt;&lt;wsp:rsid wsp:val=&quot;004C765F&quot;/&gt;&lt;wsp:rsid wsp:val=&quot;004D086D&quot;/&gt;&lt;wsp:rsid wsp:val=&quot;004D13D5&quot;/&gt;&lt;wsp:rsid wsp:val=&quot;004E1E5F&quot;/&gt;&lt;wsp:rsid wsp:val=&quot;004E3F97&quot;/&gt;&lt;wsp:rsid wsp:val=&quot;004E5A97&quot;/&gt;&lt;wsp:rsid wsp:val=&quot;004F0CDF&quot;/&gt;&lt;wsp:rsid wsp:val=&quot;004F42CE&quot;/&gt;&lt;wsp:rsid wsp:val=&quot;004F4B74&quot;/&gt;&lt;wsp:rsid wsp:val=&quot;004F5285&quot;/&gt;&lt;wsp:rsid wsp:val=&quot;004F6B26&quot;/&gt;&lt;wsp:rsid wsp:val=&quot;0050000A&quot;/&gt;&lt;wsp:rsid wsp:val=&quot;00500B40&quot;/&gt;&lt;wsp:rsid wsp:val=&quot;00503D39&quot;/&gt;&lt;wsp:rsid wsp:val=&quot;00514C14&quot;/&gt;&lt;wsp:rsid wsp:val=&quot;005163EB&quot;/&gt;&lt;wsp:rsid wsp:val=&quot;00516B92&quot;/&gt;&lt;wsp:rsid wsp:val=&quot;00523A51&quot;/&gt;&lt;wsp:rsid wsp:val=&quot;005255BA&quot;/&gt;&lt;wsp:rsid wsp:val=&quot;00526682&quot;/&gt;&lt;wsp:rsid wsp:val=&quot;00531346&quot;/&gt;&lt;wsp:rsid wsp:val=&quot;00531CC7&quot;/&gt;&lt;wsp:rsid wsp:val=&quot;00540734&quot;/&gt;&lt;wsp:rsid wsp:val=&quot;00543E03&quot;/&gt;&lt;wsp:rsid wsp:val=&quot;00545BBF&quot;/&gt;&lt;wsp:rsid wsp:val=&quot;00547C14&quot;/&gt;&lt;wsp:rsid wsp:val=&quot;005516C1&quot;/&gt;&lt;wsp:rsid wsp:val=&quot;0055691B&quot;/&gt;&lt;wsp:rsid wsp:val=&quot;0056381E&quot;/&gt;&lt;wsp:rsid wsp:val=&quot;00565077&quot;/&gt;&lt;wsp:rsid wsp:val=&quot;00572502&quot;/&gt;&lt;wsp:rsid wsp:val=&quot;00575E80&quot;/&gt;&lt;wsp:rsid wsp:val=&quot;00577B21&quot;/&gt;&lt;wsp:rsid wsp:val=&quot;00577C4A&quot;/&gt;&lt;wsp:rsid wsp:val=&quot;00577CE1&quot;/&gt;&lt;wsp:rsid wsp:val=&quot;005834B9&quot;/&gt;&lt;wsp:rsid wsp:val=&quot;0058357E&quot;/&gt;&lt;wsp:rsid wsp:val=&quot;00585348&quot;/&gt;&lt;wsp:rsid wsp:val=&quot;00587ED5&quot;/&gt;&lt;wsp:rsid wsp:val=&quot;005902F8&quot;/&gt;&lt;wsp:rsid wsp:val=&quot;00592349&quot;/&gt;&lt;wsp:rsid wsp:val=&quot;00597217&quot;/&gt;&lt;wsp:rsid wsp:val=&quot;005979E7&quot;/&gt;&lt;wsp:rsid wsp:val=&quot;005A492C&quot;/&gt;&lt;wsp:rsid wsp:val=&quot;005A7A9C&quot;/&gt;&lt;wsp:rsid wsp:val=&quot;005B450E&quot;/&gt;&lt;wsp:rsid wsp:val=&quot;005B5B1D&quot;/&gt;&lt;wsp:rsid wsp:val=&quot;005C2700&quot;/&gt;&lt;wsp:rsid wsp:val=&quot;005D01E8&quot;/&gt;&lt;wsp:rsid wsp:val=&quot;005D146B&quot;/&gt;&lt;wsp:rsid wsp:val=&quot;005E231D&quot;/&gt;&lt;wsp:rsid wsp:val=&quot;005E2712&quot;/&gt;&lt;wsp:rsid wsp:val=&quot;005E2CCD&quot;/&gt;&lt;wsp:rsid wsp:val=&quot;005E3873&quot;/&gt;&lt;wsp:rsid wsp:val=&quot;005E47D5&quot;/&gt;&lt;wsp:rsid wsp:val=&quot;005F3ADC&quot;/&gt;&lt;wsp:rsid wsp:val=&quot;005F7493&quot;/&gt;&lt;wsp:rsid wsp:val=&quot;00600ADB&quot;/&gt;&lt;wsp:rsid wsp:val=&quot;006056CF&quot;/&gt;&lt;wsp:rsid wsp:val=&quot;006067C4&quot;/&gt;&lt;wsp:rsid wsp:val=&quot;00610999&quot;/&gt;&lt;wsp:rsid wsp:val=&quot;00610ABD&quot;/&gt;&lt;wsp:rsid wsp:val=&quot;00611676&quot;/&gt;&lt;wsp:rsid wsp:val=&quot;00613B83&quot;/&gt;&lt;wsp:rsid wsp:val=&quot;00615DBD&quot;/&gt;&lt;wsp:rsid wsp:val=&quot;00622103&quot;/&gt;&lt;wsp:rsid wsp:val=&quot;00625708&quot;/&gt;&lt;wsp:rsid wsp:val=&quot;006266C3&quot;/&gt;&lt;wsp:rsid wsp:val=&quot;00631192&quot;/&gt;&lt;wsp:rsid wsp:val=&quot;00632C29&quot;/&gt;&lt;wsp:rsid wsp:val=&quot;006346E7&quot;/&gt;&lt;wsp:rsid wsp:val=&quot;00636809&quot;/&gt;&lt;wsp:rsid wsp:val=&quot;00642DCB&quot;/&gt;&lt;wsp:rsid wsp:val=&quot;00653E9F&quot;/&gt;&lt;wsp:rsid wsp:val=&quot;006576F4&quot;/&gt;&lt;wsp:rsid wsp:val=&quot;00665561&quot;/&gt;&lt;wsp:rsid wsp:val=&quot;006734C1&quot;/&gt;&lt;wsp:rsid wsp:val=&quot;006735DB&quot;/&gt;&lt;wsp:rsid wsp:val=&quot;006744F0&quot;/&gt;&lt;wsp:rsid wsp:val=&quot;006754E5&quot;/&gt;&lt;wsp:rsid wsp:val=&quot;006874E2&quot;/&gt;&lt;wsp:rsid wsp:val=&quot;00687833&quot;/&gt;&lt;wsp:rsid wsp:val=&quot;00696D74&quot;/&gt;&lt;wsp:rsid wsp:val=&quot;00696EA1&quot;/&gt;&lt;wsp:rsid wsp:val=&quot;0069781B&quot;/&gt;&lt;wsp:rsid wsp:val=&quot;00697F87&quot;/&gt;&lt;wsp:rsid wsp:val=&quot;006A2926&quot;/&gt;&lt;wsp:rsid wsp:val=&quot;006A4374&quot;/&gt;&lt;wsp:rsid wsp:val=&quot;006B2D4B&quot;/&gt;&lt;wsp:rsid wsp:val=&quot;006B67D6&quot;/&gt;&lt;wsp:rsid wsp:val=&quot;006B6974&quot;/&gt;&lt;wsp:rsid wsp:val=&quot;006B7BCB&quot;/&gt;&lt;wsp:rsid wsp:val=&quot;006C06F3&quot;/&gt;&lt;wsp:rsid wsp:val=&quot;006C1C5B&quot;/&gt;&lt;wsp:rsid wsp:val=&quot;006C2965&quot;/&gt;&lt;wsp:rsid wsp:val=&quot;006C3A03&quot;/&gt;&lt;wsp:rsid wsp:val=&quot;006C5296&quot;/&gt;&lt;wsp:rsid wsp:val=&quot;006D09E8&quot;/&gt;&lt;wsp:rsid wsp:val=&quot;006D169B&quot;/&gt;&lt;wsp:rsid wsp:val=&quot;006D5849&quot;/&gt;&lt;wsp:rsid wsp:val=&quot;006D5DED&quot;/&gt;&lt;wsp:rsid wsp:val=&quot;006E723F&quot;/&gt;&lt;wsp:rsid wsp:val=&quot;006F2BD6&quot;/&gt;&lt;wsp:rsid wsp:val=&quot;006F390D&quot;/&gt;&lt;wsp:rsid wsp:val=&quot;0070496A&quot;/&gt;&lt;wsp:rsid wsp:val=&quot;0070544F&quot;/&gt;&lt;wsp:rsid wsp:val=&quot;00712AAC&quot;/&gt;&lt;wsp:rsid wsp:val=&quot;00714EB3&quot;/&gt;&lt;wsp:rsid wsp:val=&quot;0071750E&quot;/&gt;&lt;wsp:rsid wsp:val=&quot;00717816&quot;/&gt;&lt;wsp:rsid wsp:val=&quot;007258F3&quot;/&gt;&lt;wsp:rsid wsp:val=&quot;00731734&quot;/&gt;&lt;wsp:rsid wsp:val=&quot;007347C8&quot;/&gt;&lt;wsp:rsid wsp:val=&quot;00734B76&quot;/&gt;&lt;wsp:rsid wsp:val=&quot;00735A9D&quot;/&gt;&lt;wsp:rsid wsp:val=&quot;00737E67&quot;/&gt;&lt;wsp:rsid wsp:val=&quot;007408BA&quot;/&gt;&lt;wsp:rsid wsp:val=&quot;00743CA1&quot;/&gt;&lt;wsp:rsid wsp:val=&quot;00744D0E&quot;/&gt;&lt;wsp:rsid wsp:val=&quot;00745F4D&quot;/&gt;&lt;wsp:rsid wsp:val=&quot;00746F59&quot;/&gt;&lt;wsp:rsid wsp:val=&quot;0074793C&quot;/&gt;&lt;wsp:rsid wsp:val=&quot;0075144D&quot;/&gt;&lt;wsp:rsid wsp:val=&quot;0075360C&quot;/&gt;&lt;wsp:rsid wsp:val=&quot;00753EF6&quot;/&gt;&lt;wsp:rsid wsp:val=&quot;00754868&quot;/&gt;&lt;wsp:rsid wsp:val=&quot;0075511E&quot;/&gt;&lt;wsp:rsid wsp:val=&quot;00756F40&quot;/&gt;&lt;wsp:rsid wsp:val=&quot;00760543&quot;/&gt;&lt;wsp:rsid wsp:val=&quot;00761671&quot;/&gt;&lt;wsp:rsid wsp:val=&quot;00761770&quot;/&gt;&lt;wsp:rsid wsp:val=&quot;00763FA1&quot;/&gt;&lt;wsp:rsid wsp:val=&quot;0076520A&quot;/&gt;&lt;wsp:rsid wsp:val=&quot;007659A4&quot;/&gt;&lt;wsp:rsid wsp:val=&quot;00777B54&quot;/&gt;&lt;wsp:rsid wsp:val=&quot;007824E7&quot;/&gt;&lt;wsp:rsid wsp:val=&quot;00784875&quot;/&gt;&lt;wsp:rsid wsp:val=&quot;0079006B&quot;/&gt;&lt;wsp:rsid wsp:val=&quot;0079662B&quot;/&gt;&lt;wsp:rsid wsp:val=&quot;007A07C6&quot;/&gt;&lt;wsp:rsid wsp:val=&quot;007A1695&quot;/&gt;&lt;wsp:rsid wsp:val=&quot;007A3818&quot;/&gt;&lt;wsp:rsid wsp:val=&quot;007A5521&quot;/&gt;&lt;wsp:rsid wsp:val=&quot;007A6508&quot;/&gt;&lt;wsp:rsid wsp:val=&quot;007A66DE&quot;/&gt;&lt;wsp:rsid wsp:val=&quot;007B294E&quot;/&gt;&lt;wsp:rsid wsp:val=&quot;007B29FD&quot;/&gt;&lt;wsp:rsid wsp:val=&quot;007B376C&quot;/&gt;&lt;wsp:rsid wsp:val=&quot;007B3AED&quot;/&gt;&lt;wsp:rsid wsp:val=&quot;007C1887&quot;/&gt;&lt;wsp:rsid wsp:val=&quot;007C1D52&quot;/&gt;&lt;wsp:rsid wsp:val=&quot;007C2BE4&quot;/&gt;&lt;wsp:rsid wsp:val=&quot;007C6E6A&quot;/&gt;&lt;wsp:rsid wsp:val=&quot;007C708F&quot;/&gt;&lt;wsp:rsid wsp:val=&quot;007D3807&quot;/&gt;&lt;wsp:rsid wsp:val=&quot;007D3D2A&quot;/&gt;&lt;wsp:rsid wsp:val=&quot;007D4719&quot;/&gt;&lt;wsp:rsid wsp:val=&quot;007D4B18&quot;/&gt;&lt;wsp:rsid wsp:val=&quot;007D6659&quot;/&gt;&lt;wsp:rsid wsp:val=&quot;007E1E47&quot;/&gt;&lt;wsp:rsid wsp:val=&quot;007E3122&quot;/&gt;&lt;wsp:rsid wsp:val=&quot;007E4169&quot;/&gt;&lt;wsp:rsid wsp:val=&quot;007E4323&quot;/&gt;&lt;wsp:rsid wsp:val=&quot;007E646B&quot;/&gt;&lt;wsp:rsid wsp:val=&quot;007E6FFC&quot;/&gt;&lt;wsp:rsid wsp:val=&quot;007E7203&quot;/&gt;&lt;wsp:rsid wsp:val=&quot;007F190A&quot;/&gt;&lt;wsp:rsid wsp:val=&quot;007F33E1&quot;/&gt;&lt;wsp:rsid wsp:val=&quot;007F4923&quot;/&gt;&lt;wsp:rsid wsp:val=&quot;007F71B9&quot;/&gt;&lt;wsp:rsid wsp:val=&quot;00801207&quot;/&gt;&lt;wsp:rsid wsp:val=&quot;00802753&quot;/&gt;&lt;wsp:rsid wsp:val=&quot;00807E0F&quot;/&gt;&lt;wsp:rsid wsp:val=&quot;0081672F&quot;/&gt;&lt;wsp:rsid wsp:val=&quot;00816E29&quot;/&gt;&lt;wsp:rsid wsp:val=&quot;00816F98&quot;/&gt;&lt;wsp:rsid wsp:val=&quot;00822840&quot;/&gt;&lt;wsp:rsid wsp:val=&quot;00822E87&quot;/&gt;&lt;wsp:rsid wsp:val=&quot;0082445B&quot;/&gt;&lt;wsp:rsid wsp:val=&quot;00825D4F&quot;/&gt;&lt;wsp:rsid wsp:val=&quot;008261D4&quot;/&gt;&lt;wsp:rsid wsp:val=&quot;00832768&quot;/&gt;&lt;wsp:rsid wsp:val=&quot;00835562&quot;/&gt;&lt;wsp:rsid wsp:val=&quot;0084254E&quot;/&gt;&lt;wsp:rsid wsp:val=&quot;0084338C&quot;/&gt;&lt;wsp:rsid wsp:val=&quot;00846349&quot;/&gt;&lt;wsp:rsid wsp:val=&quot;00847625&quot;/&gt;&lt;wsp:rsid wsp:val=&quot;00850E5A&quot;/&gt;&lt;wsp:rsid wsp:val=&quot;00851DB2&quot;/&gt;&lt;wsp:rsid wsp:val=&quot;00854AB3&quot;/&gt;&lt;wsp:rsid wsp:val=&quot;00855890&quot;/&gt;&lt;wsp:rsid wsp:val=&quot;008576A4&quot;/&gt;&lt;wsp:rsid wsp:val=&quot;00864963&quot;/&gt;&lt;wsp:rsid wsp:val=&quot;00866E0E&quot;/&gt;&lt;wsp:rsid wsp:val=&quot;00867514&quot;/&gt;&lt;wsp:rsid wsp:val=&quot;00872416&quot;/&gt;&lt;wsp:rsid wsp:val=&quot;008857FD&quot;/&gt;&lt;wsp:rsid wsp:val=&quot;00886F7B&quot;/&gt;&lt;wsp:rsid wsp:val=&quot;008A038C&quot;/&gt;&lt;wsp:rsid wsp:val=&quot;008A0A6D&quot;/&gt;&lt;wsp:rsid wsp:val=&quot;008A22E4&quot;/&gt;&lt;wsp:rsid wsp:val=&quot;008A5D9A&quot;/&gt;&lt;wsp:rsid wsp:val=&quot;008A664E&quot;/&gt;&lt;wsp:rsid wsp:val=&quot;008B080E&quot;/&gt;&lt;wsp:rsid wsp:val=&quot;008B191D&quot;/&gt;&lt;wsp:rsid wsp:val=&quot;008B3C09&quot;/&gt;&lt;wsp:rsid wsp:val=&quot;008B5EBD&quot;/&gt;&lt;wsp:rsid wsp:val=&quot;008B6177&quot;/&gt;&lt;wsp:rsid wsp:val=&quot;008B7AC2&quot;/&gt;&lt;wsp:rsid wsp:val=&quot;008C10FA&quot;/&gt;&lt;wsp:rsid wsp:val=&quot;008C4270&quot;/&gt;&lt;wsp:rsid wsp:val=&quot;008C43CF&quot;/&gt;&lt;wsp:rsid wsp:val=&quot;008D7378&quot;/&gt;&lt;wsp:rsid wsp:val=&quot;008D7A16&quot;/&gt;&lt;wsp:rsid wsp:val=&quot;008E05FA&quot;/&gt;&lt;wsp:rsid wsp:val=&quot;008E09E7&quot;/&gt;&lt;wsp:rsid wsp:val=&quot;008E392B&quot;/&gt;&lt;wsp:rsid wsp:val=&quot;008E5D97&quot;/&gt;&lt;wsp:rsid wsp:val=&quot;008E6471&quot;/&gt;&lt;wsp:rsid wsp:val=&quot;008F0DE1&quot;/&gt;&lt;wsp:rsid wsp:val=&quot;008F363F&quot;/&gt;&lt;wsp:rsid wsp:val=&quot;008F4F5E&quot;/&gt;&lt;wsp:rsid wsp:val=&quot;008F625F&quot;/&gt;&lt;wsp:rsid wsp:val=&quot;009060D1&quot;/&gt;&lt;wsp:rsid wsp:val=&quot;00911AB6&quot;/&gt;&lt;wsp:rsid wsp:val=&quot;009129AE&quot;/&gt;&lt;wsp:rsid wsp:val=&quot;0091424C&quot;/&gt;&lt;wsp:rsid wsp:val=&quot;00915A8C&quot;/&gt;&lt;wsp:rsid wsp:val=&quot;00916821&quot;/&gt;&lt;wsp:rsid wsp:val=&quot;00917306&quot;/&gt;&lt;wsp:rsid wsp:val=&quot;0092001E&quot;/&gt;&lt;wsp:rsid wsp:val=&quot;00920EBD&quot;/&gt;&lt;wsp:rsid wsp:val=&quot;009249D8&quot;/&gt;&lt;wsp:rsid wsp:val=&quot;009264F3&quot;/&gt;&lt;wsp:rsid wsp:val=&quot;009279B8&quot;/&gt;&lt;wsp:rsid wsp:val=&quot;00933F4B&quot;/&gt;&lt;wsp:rsid wsp:val=&quot;00934A00&quot;/&gt;&lt;wsp:rsid wsp:val=&quot;009351E3&quot;/&gt;&lt;wsp:rsid wsp:val=&quot;00935E1C&quot;/&gt;&lt;wsp:rsid wsp:val=&quot;009378E4&quot;/&gt;&lt;wsp:rsid wsp:val=&quot;00940954&quot;/&gt;&lt;wsp:rsid wsp:val=&quot;00940E59&quot;/&gt;&lt;wsp:rsid wsp:val=&quot;009430D4&quot;/&gt;&lt;wsp:rsid wsp:val=&quot;00944861&quot;/&gt;&lt;wsp:rsid wsp:val=&quot;0095250C&quot;/&gt;&lt;wsp:rsid wsp:val=&quot;009639B4&quot;/&gt;&lt;wsp:rsid wsp:val=&quot;0096428A&quot;/&gt;&lt;wsp:rsid wsp:val=&quot;00964544&quot;/&gt;&lt;wsp:rsid wsp:val=&quot;009646CE&quot;/&gt;&lt;wsp:rsid wsp:val=&quot;00964DB3&quot;/&gt;&lt;wsp:rsid wsp:val=&quot;00972590&quot;/&gt;&lt;wsp:rsid wsp:val=&quot;00972F65&quot;/&gt;&lt;wsp:rsid wsp:val=&quot;009762C8&quot;/&gt;&lt;wsp:rsid wsp:val=&quot;00982585&quot;/&gt;&lt;wsp:rsid wsp:val=&quot;00985DFB&quot;/&gt;&lt;wsp:rsid wsp:val=&quot;00990886&quot;/&gt;&lt;wsp:rsid wsp:val=&quot;0099358C&quot;/&gt;&lt;wsp:rsid wsp:val=&quot;00994B87&quot;/&gt;&lt;wsp:rsid wsp:val=&quot;00994C84&quot;/&gt;&lt;wsp:rsid wsp:val=&quot;0099526E&quot;/&gt;&lt;wsp:rsid wsp:val=&quot;00996A8A&quot;/&gt;&lt;wsp:rsid wsp:val=&quot;009A2736&quot;/&gt;&lt;wsp:rsid wsp:val=&quot;009B331A&quot;/&gt;&lt;wsp:rsid wsp:val=&quot;009B7071&quot;/&gt;&lt;wsp:rsid wsp:val=&quot;009C04C7&quot;/&gt;&lt;wsp:rsid wsp:val=&quot;009C1542&quot;/&gt;&lt;wsp:rsid wsp:val=&quot;009C55F2&quot;/&gt;&lt;wsp:rsid wsp:val=&quot;009D2AA1&quot;/&gt;&lt;wsp:rsid wsp:val=&quot;009D4F2C&quot;/&gt;&lt;wsp:rsid wsp:val=&quot;009D6763&quot;/&gt;&lt;wsp:rsid wsp:val=&quot;009E3E77&quot;/&gt;&lt;wsp:rsid wsp:val=&quot;009E4F68&quot;/&gt;&lt;wsp:rsid wsp:val=&quot;009F0386&quot;/&gt;&lt;wsp:rsid wsp:val=&quot;009F0894&quot;/&gt;&lt;wsp:rsid wsp:val=&quot;009F184F&quot;/&gt;&lt;wsp:rsid wsp:val=&quot;009F1CCE&quot;/&gt;&lt;wsp:rsid wsp:val=&quot;009F4427&quot;/&gt;&lt;wsp:rsid wsp:val=&quot;009F44B7&quot;/&gt;&lt;wsp:rsid wsp:val=&quot;00A01CC1&quot;/&gt;&lt;wsp:rsid wsp:val=&quot;00A0462C&quot;/&gt;&lt;wsp:rsid wsp:val=&quot;00A05669&quot;/&gt;&lt;wsp:rsid wsp:val=&quot;00A1383A&quot;/&gt;&lt;wsp:rsid wsp:val=&quot;00A13851&quot;/&gt;&lt;wsp:rsid wsp:val=&quot;00A157BB&quot;/&gt;&lt;wsp:rsid wsp:val=&quot;00A15D4A&quot;/&gt;&lt;wsp:rsid wsp:val=&quot;00A16573&quot;/&gt;&lt;wsp:rsid wsp:val=&quot;00A16E29&quot;/&gt;&lt;wsp:rsid wsp:val=&quot;00A22F18&quot;/&gt;&lt;wsp:rsid wsp:val=&quot;00A23552&quot;/&gt;&lt;wsp:rsid wsp:val=&quot;00A40F4A&quot;/&gt;&lt;wsp:rsid wsp:val=&quot;00A55194&quot;/&gt;&lt;wsp:rsid wsp:val=&quot;00A6098C&quot;/&gt;&lt;wsp:rsid wsp:val=&quot;00A65A40&quot;/&gt;&lt;wsp:rsid wsp:val=&quot;00A65AB7&quot;/&gt;&lt;wsp:rsid wsp:val=&quot;00A70A46&quot;/&gt;&lt;wsp:rsid wsp:val=&quot;00A7297E&quot;/&gt;&lt;wsp:rsid wsp:val=&quot;00A73407&quot;/&gt;&lt;wsp:rsid wsp:val=&quot;00A75200&quot;/&gt;&lt;wsp:rsid wsp:val=&quot;00A80A1B&quot;/&gt;&lt;wsp:rsid wsp:val=&quot;00A83B2F&quot;/&gt;&lt;wsp:rsid wsp:val=&quot;00A85A3D&quot;/&gt;&lt;wsp:rsid wsp:val=&quot;00A86C9E&quot;/&gt;&lt;wsp:rsid wsp:val=&quot;00A902C5&quot;/&gt;&lt;wsp:rsid wsp:val=&quot;00A91FE6&quot;/&gt;&lt;wsp:rsid wsp:val=&quot;00AA250E&quot;/&gt;&lt;wsp:rsid wsp:val=&quot;00AA329D&quot;/&gt;&lt;wsp:rsid wsp:val=&quot;00AA535D&quot;/&gt;&lt;wsp:rsid wsp:val=&quot;00AA60BE&quot;/&gt;&lt;wsp:rsid wsp:val=&quot;00AB1061&quot;/&gt;&lt;wsp:rsid wsp:val=&quot;00AB36AE&quot;/&gt;&lt;wsp:rsid wsp:val=&quot;00AB41A4&quot;/&gt;&lt;wsp:rsid wsp:val=&quot;00AC3031&quot;/&gt;&lt;wsp:rsid wsp:val=&quot;00AC4431&quot;/&gt;&lt;wsp:rsid wsp:val=&quot;00AC5F32&quot;/&gt;&lt;wsp:rsid wsp:val=&quot;00AD3907&quot;/&gt;&lt;wsp:rsid wsp:val=&quot;00AD453D&quot;/&gt;&lt;wsp:rsid wsp:val=&quot;00AF3AA0&quot;/&gt;&lt;wsp:rsid wsp:val=&quot;00B011AD&quot;/&gt;&lt;wsp:rsid wsp:val=&quot;00B04F20&quot;/&gt;&lt;wsp:rsid wsp:val=&quot;00B070CF&quot;/&gt;&lt;wsp:rsid wsp:val=&quot;00B14616&quot;/&gt;&lt;wsp:rsid wsp:val=&quot;00B15811&quot;/&gt;&lt;wsp:rsid wsp:val=&quot;00B1723D&quot;/&gt;&lt;wsp:rsid wsp:val=&quot;00B175FD&quot;/&gt;&lt;wsp:rsid wsp:val=&quot;00B17D84&quot;/&gt;&lt;wsp:rsid wsp:val=&quot;00B208EB&quot;/&gt;&lt;wsp:rsid wsp:val=&quot;00B3256B&quot;/&gt;&lt;wsp:rsid wsp:val=&quot;00B34B8A&quot;/&gt;&lt;wsp:rsid wsp:val=&quot;00B3503C&quot;/&gt;&lt;wsp:rsid wsp:val=&quot;00B350BF&quot;/&gt;&lt;wsp:rsid wsp:val=&quot;00B354DD&quot;/&gt;&lt;wsp:rsid wsp:val=&quot;00B50600&quot;/&gt;&lt;wsp:rsid wsp:val=&quot;00B50A9C&quot;/&gt;&lt;wsp:rsid wsp:val=&quot;00B50CF5&quot;/&gt;&lt;wsp:rsid wsp:val=&quot;00B520B9&quot;/&gt;&lt;wsp:rsid wsp:val=&quot;00B55766&quot;/&gt;&lt;wsp:rsid wsp:val=&quot;00B561DE&quot;/&gt;&lt;wsp:rsid wsp:val=&quot;00B57C42&quot;/&gt;&lt;wsp:rsid wsp:val=&quot;00B62CCA&quot;/&gt;&lt;wsp:rsid wsp:val=&quot;00B62FEB&quot;/&gt;&lt;wsp:rsid wsp:val=&quot;00B65699&quot;/&gt;&lt;wsp:rsid wsp:val=&quot;00B657BD&quot;/&gt;&lt;wsp:rsid wsp:val=&quot;00B67E26&quot;/&gt;&lt;wsp:rsid wsp:val=&quot;00B712EC&quot;/&gt;&lt;wsp:rsid wsp:val=&quot;00B726AA&quot;/&gt;&lt;wsp:rsid wsp:val=&quot;00B72A40&quot;/&gt;&lt;wsp:rsid wsp:val=&quot;00B734B2&quot;/&gt;&lt;wsp:rsid wsp:val=&quot;00B779B2&quot;/&gt;&lt;wsp:rsid wsp:val=&quot;00B80227&quot;/&gt;&lt;wsp:rsid wsp:val=&quot;00B81243&quot;/&gt;&lt;wsp:rsid wsp:val=&quot;00B8171B&quot;/&gt;&lt;wsp:rsid wsp:val=&quot;00B8360D&quot;/&gt;&lt;wsp:rsid wsp:val=&quot;00B8654F&quot;/&gt;&lt;wsp:rsid wsp:val=&quot;00B86918&quot;/&gt;&lt;wsp:rsid wsp:val=&quot;00B9182F&quot;/&gt;&lt;wsp:rsid wsp:val=&quot;00B944AB&quot;/&gt;&lt;wsp:rsid wsp:val=&quot;00B970B6&quot;/&gt;&lt;wsp:rsid wsp:val=&quot;00B9740F&quot;/&gt;&lt;wsp:rsid wsp:val=&quot;00BA0DCD&quot;/&gt;&lt;wsp:rsid wsp:val=&quot;00BA4451&quot;/&gt;&lt;wsp:rsid wsp:val=&quot;00BB4036&quot;/&gt;&lt;wsp:rsid wsp:val=&quot;00BB6B9C&quot;/&gt;&lt;wsp:rsid wsp:val=&quot;00BC2F6F&quot;/&gt;&lt;wsp:rsid wsp:val=&quot;00BC59DB&quot;/&gt;&lt;wsp:rsid wsp:val=&quot;00BC5F92&quot;/&gt;&lt;wsp:rsid wsp:val=&quot;00BC6ACC&quot;/&gt;&lt;wsp:rsid wsp:val=&quot;00BC75E9&quot;/&gt;&lt;wsp:rsid wsp:val=&quot;00BD3FDD&quot;/&gt;&lt;wsp:rsid wsp:val=&quot;00BD58C2&quot;/&gt;&lt;wsp:rsid wsp:val=&quot;00BD6679&quot;/&gt;&lt;wsp:rsid wsp:val=&quot;00BD7E2F&quot;/&gt;&lt;wsp:rsid wsp:val=&quot;00BE2FC6&quot;/&gt;&lt;wsp:rsid wsp:val=&quot;00BF1930&quot;/&gt;&lt;wsp:rsid wsp:val=&quot;00BF555F&quot;/&gt;&lt;wsp:rsid wsp:val=&quot;00BF6527&quot;/&gt;&lt;wsp:rsid wsp:val=&quot;00C00D15&quot;/&gt;&lt;wsp:rsid wsp:val=&quot;00C04B3D&quot;/&gt;&lt;wsp:rsid wsp:val=&quot;00C06B93&quot;/&gt;&lt;wsp:rsid wsp:val=&quot;00C10BA4&quot;/&gt;&lt;wsp:rsid wsp:val=&quot;00C11DAC&quot;/&gt;&lt;wsp:rsid wsp:val=&quot;00C128A7&quot;/&gt;&lt;wsp:rsid wsp:val=&quot;00C13D01&quot;/&gt;&lt;wsp:rsid wsp:val=&quot;00C1490E&quot;/&gt;&lt;wsp:rsid wsp:val=&quot;00C1730E&quot;/&gt;&lt;wsp:rsid wsp:val=&quot;00C21166&quot;/&gt;&lt;wsp:rsid wsp:val=&quot;00C31567&quot;/&gt;&lt;wsp:rsid wsp:val=&quot;00C444F9&quot;/&gt;&lt;wsp:rsid wsp:val=&quot;00C4509B&quot;/&gt;&lt;wsp:rsid wsp:val=&quot;00C54C9C&quot;/&gt;&lt;wsp:rsid wsp:val=&quot;00C5646D&quot;/&gt;&lt;wsp:rsid wsp:val=&quot;00C578E3&quot;/&gt;&lt;wsp:rsid wsp:val=&quot;00C62899&quot;/&gt;&lt;wsp:rsid wsp:val=&quot;00C6506A&quot;/&gt;&lt;wsp:rsid wsp:val=&quot;00C65BA9&quot;/&gt;&lt;wsp:rsid wsp:val=&quot;00C7063A&quot;/&gt;&lt;wsp:rsid wsp:val=&quot;00C71096&quot;/&gt;&lt;wsp:rsid wsp:val=&quot;00C73DDD&quot;/&gt;&lt;wsp:rsid wsp:val=&quot;00C76A40&quot;/&gt;&lt;wsp:rsid wsp:val=&quot;00C819C6&quot;/&gt;&lt;wsp:rsid wsp:val=&quot;00C830DE&quot;/&gt;&lt;wsp:rsid wsp:val=&quot;00C858B2&quot;/&gt;&lt;wsp:rsid wsp:val=&quot;00C86109&quot;/&gt;&lt;wsp:rsid wsp:val=&quot;00C8759A&quot;/&gt;&lt;wsp:rsid wsp:val=&quot;00C94274&quot;/&gt;&lt;wsp:rsid wsp:val=&quot;00C946BD&quot;/&gt;&lt;wsp:rsid wsp:val=&quot;00C96728&quot;/&gt;&lt;wsp:rsid wsp:val=&quot;00CA393B&quot;/&gt;&lt;wsp:rsid wsp:val=&quot;00CA614F&quot;/&gt;&lt;wsp:rsid wsp:val=&quot;00CA7B07&quot;/&gt;&lt;wsp:rsid wsp:val=&quot;00CB06AD&quot;/&gt;&lt;wsp:rsid wsp:val=&quot;00CC1212&quot;/&gt;&lt;wsp:rsid wsp:val=&quot;00CC625A&quot;/&gt;&lt;wsp:rsid wsp:val=&quot;00CD4032&quot;/&gt;&lt;wsp:rsid wsp:val=&quot;00CD674E&quot;/&gt;&lt;wsp:rsid wsp:val=&quot;00CD6F09&quot;/&gt;&lt;wsp:rsid wsp:val=&quot;00CE1358&quot;/&gt;&lt;wsp:rsid wsp:val=&quot;00CF03AD&quot;/&gt;&lt;wsp:rsid wsp:val=&quot;00CF141D&quot;/&gt;&lt;wsp:rsid wsp:val=&quot;00CF3487&quot;/&gt;&lt;wsp:rsid wsp:val=&quot;00CF4389&quot;/&gt;&lt;wsp:rsid wsp:val=&quot;00CF5B74&quot;/&gt;&lt;wsp:rsid wsp:val=&quot;00CF7ACB&quot;/&gt;&lt;wsp:rsid wsp:val=&quot;00CF7FB5&quot;/&gt;&lt;wsp:rsid wsp:val=&quot;00D076B9&quot;/&gt;&lt;wsp:rsid wsp:val=&quot;00D10C9C&quot;/&gt;&lt;wsp:rsid wsp:val=&quot;00D11ED2&quot;/&gt;&lt;wsp:rsid wsp:val=&quot;00D13FF4&quot;/&gt;&lt;wsp:rsid wsp:val=&quot;00D16B35&quot;/&gt;&lt;wsp:rsid wsp:val=&quot;00D17A84&quot;/&gt;&lt;wsp:rsid wsp:val=&quot;00D222C9&quot;/&gt;&lt;wsp:rsid wsp:val=&quot;00D26B6D&quot;/&gt;&lt;wsp:rsid wsp:val=&quot;00D3039F&quot;/&gt;&lt;wsp:rsid wsp:val=&quot;00D30798&quot;/&gt;&lt;wsp:rsid wsp:val=&quot;00D336F6&quot;/&gt;&lt;wsp:rsid wsp:val=&quot;00D35C91&quot;/&gt;&lt;wsp:rsid wsp:val=&quot;00D40DB4&quot;/&gt;&lt;wsp:rsid wsp:val=&quot;00D43D71&quot;/&gt;&lt;wsp:rsid wsp:val=&quot;00D468C6&quot;/&gt;&lt;wsp:rsid wsp:val=&quot;00D535CE&quot;/&gt;&lt;wsp:rsid wsp:val=&quot;00D61F8C&quot;/&gt;&lt;wsp:rsid wsp:val=&quot;00D62368&quot;/&gt;&lt;wsp:rsid wsp:val=&quot;00D672EE&quot;/&gt;&lt;wsp:rsid wsp:val=&quot;00D7534A&quot;/&gt;&lt;wsp:rsid wsp:val=&quot;00D75FD1&quot;/&gt;&lt;wsp:rsid wsp:val=&quot;00D8344D&quot;/&gt;&lt;wsp:rsid wsp:val=&quot;00D84B3F&quot;/&gt;&lt;wsp:rsid wsp:val=&quot;00D8509A&quot;/&gt;&lt;wsp:rsid wsp:val=&quot;00D877EC&quot;/&gt;&lt;wsp:rsid wsp:val=&quot;00D917CA&quot;/&gt;&lt;wsp:rsid wsp:val=&quot;00D91EC5&quot;/&gt;&lt;wsp:rsid wsp:val=&quot;00D924E3&quot;/&gt;&lt;wsp:rsid wsp:val=&quot;00D93964&quot;/&gt;&lt;wsp:rsid wsp:val=&quot;00D97E28&quot;/&gt;&lt;wsp:rsid wsp:val=&quot;00DA25EF&quot;/&gt;&lt;wsp:rsid wsp:val=&quot;00DA6C19&quot;/&gt;&lt;wsp:rsid wsp:val=&quot;00DA7CDF&quot;/&gt;&lt;wsp:rsid wsp:val=&quot;00DB1B86&quot;/&gt;&lt;wsp:rsid wsp:val=&quot;00DC4A8A&quot;/&gt;&lt;wsp:rsid wsp:val=&quot;00DC744C&quot;/&gt;&lt;wsp:rsid wsp:val=&quot;00DD093A&quot;/&gt;&lt;wsp:rsid wsp:val=&quot;00DD3D90&quot;/&gt;&lt;wsp:rsid wsp:val=&quot;00DD79F2&quot;/&gt;&lt;wsp:rsid wsp:val=&quot;00DD7EAD&quot;/&gt;&lt;wsp:rsid wsp:val=&quot;00DE1465&quot;/&gt;&lt;wsp:rsid wsp:val=&quot;00DF53A5&quot;/&gt;&lt;wsp:rsid wsp:val=&quot;00E00001&quot;/&gt;&lt;wsp:rsid wsp:val=&quot;00E03BF5&quot;/&gt;&lt;wsp:rsid wsp:val=&quot;00E1078E&quot;/&gt;&lt;wsp:rsid wsp:val=&quot;00E1211E&quot;/&gt;&lt;wsp:rsid wsp:val=&quot;00E150BD&quot;/&gt;&lt;wsp:rsid wsp:val=&quot;00E16F10&quot;/&gt;&lt;wsp:rsid wsp:val=&quot;00E2016D&quot;/&gt;&lt;wsp:rsid wsp:val=&quot;00E23981&quot;/&gt;&lt;wsp:rsid wsp:val=&quot;00E23BD0&quot;/&gt;&lt;wsp:rsid wsp:val=&quot;00E24D52&quot;/&gt;&lt;wsp:rsid wsp:val=&quot;00E30C90&quot;/&gt;&lt;wsp:rsid wsp:val=&quot;00E32E07&quot;/&gt;&lt;wsp:rsid wsp:val=&quot;00E336BE&quot;/&gt;&lt;wsp:rsid wsp:val=&quot;00E3476D&quot;/&gt;&lt;wsp:rsid wsp:val=&quot;00E35BCA&quot;/&gt;&lt;wsp:rsid wsp:val=&quot;00E361E3&quot;/&gt;&lt;wsp:rsid wsp:val=&quot;00E404DE&quot;/&gt;&lt;wsp:rsid wsp:val=&quot;00E45E60&quot;/&gt;&lt;wsp:rsid wsp:val=&quot;00E46011&quot;/&gt;&lt;wsp:rsid wsp:val=&quot;00E5299F&quot;/&gt;&lt;wsp:rsid wsp:val=&quot;00E56F8A&quot;/&gt;&lt;wsp:rsid wsp:val=&quot;00E64933&quot;/&gt;&lt;wsp:rsid wsp:val=&quot;00E719E4&quot;/&gt;&lt;wsp:rsid wsp:val=&quot;00E85E88&quot;/&gt;&lt;wsp:rsid wsp:val=&quot;00E926B6&quot;/&gt;&lt;wsp:rsid wsp:val=&quot;00E954B4&quot;/&gt;&lt;wsp:rsid wsp:val=&quot;00E97D4A&quot;/&gt;&lt;wsp:rsid wsp:val=&quot;00EA0582&quot;/&gt;&lt;wsp:rsid wsp:val=&quot;00EA4C54&quot;/&gt;&lt;wsp:rsid wsp:val=&quot;00EA51FC&quot;/&gt;&lt;wsp:rsid wsp:val=&quot;00EA6030&quot;/&gt;&lt;wsp:rsid wsp:val=&quot;00EB34ED&quot;/&gt;&lt;wsp:rsid wsp:val=&quot;00EB5FD3&quot;/&gt;&lt;wsp:rsid wsp:val=&quot;00EB6A0B&quot;/&gt;&lt;wsp:rsid wsp:val=&quot;00EB75DA&quot;/&gt;&lt;wsp:rsid wsp:val=&quot;00EC105A&quot;/&gt;&lt;wsp:rsid wsp:val=&quot;00EC196E&quot;/&gt;&lt;wsp:rsid wsp:val=&quot;00ED397C&quot;/&gt;&lt;wsp:rsid wsp:val=&quot;00ED3A09&quot;/&gt;&lt;wsp:rsid wsp:val=&quot;00ED424B&quot;/&gt;&lt;wsp:rsid wsp:val=&quot;00ED4490&quot;/&gt;&lt;wsp:rsid wsp:val=&quot;00ED5B17&quot;/&gt;&lt;wsp:rsid wsp:val=&quot;00EE30D1&quot;/&gt;&lt;wsp:rsid wsp:val=&quot;00EE53CD&quot;/&gt;&lt;wsp:rsid wsp:val=&quot;00EE5A09&quot;/&gt;&lt;wsp:rsid wsp:val=&quot;00EE5C10&quot;/&gt;&lt;wsp:rsid wsp:val=&quot;00EE5F0E&quot;/&gt;&lt;wsp:rsid wsp:val=&quot;00EE65B0&quot;/&gt;&lt;wsp:rsid wsp:val=&quot;00EF0665&quot;/&gt;&lt;wsp:rsid wsp:val=&quot;00EF7F5B&quot;/&gt;&lt;wsp:rsid wsp:val=&quot;00F0186E&quot;/&gt;&lt;wsp:rsid wsp:val=&quot;00F036FB&quot;/&gt;&lt;wsp:rsid wsp:val=&quot;00F051CC&quot;/&gt;&lt;wsp:rsid wsp:val=&quot;00F05AA5&quot;/&gt;&lt;wsp:rsid wsp:val=&quot;00F0703B&quot;/&gt;&lt;wsp:rsid wsp:val=&quot;00F11934&quot;/&gt;&lt;wsp:rsid wsp:val=&quot;00F13243&quot;/&gt;&lt;wsp:rsid wsp:val=&quot;00F14DF5&quot;/&gt;&lt;wsp:rsid wsp:val=&quot;00F15236&quot;/&gt;&lt;wsp:rsid wsp:val=&quot;00F21311&quot;/&gt;&lt;wsp:rsid wsp:val=&quot;00F2689A&quot;/&gt;&lt;wsp:rsid wsp:val=&quot;00F3019F&quot;/&gt;&lt;wsp:rsid wsp:val=&quot;00F33BE9&quot;/&gt;&lt;wsp:rsid wsp:val=&quot;00F36D2C&quot;/&gt;&lt;wsp:rsid wsp:val=&quot;00F37457&quot;/&gt;&lt;wsp:rsid wsp:val=&quot;00F378F0&quot;/&gt;&lt;wsp:rsid wsp:val=&quot;00F42128&quot;/&gt;&lt;wsp:rsid wsp:val=&quot;00F479DC&quot;/&gt;&lt;wsp:rsid wsp:val=&quot;00F54933&quot;/&gt;&lt;wsp:rsid wsp:val=&quot;00F562C2&quot;/&gt;&lt;wsp:rsid wsp:val=&quot;00F56B3B&quot;/&gt;&lt;wsp:rsid wsp:val=&quot;00F625D5&quot;/&gt;&lt;wsp:rsid wsp:val=&quot;00F6512F&quot;/&gt;&lt;wsp:rsid wsp:val=&quot;00F65863&quot;/&gt;&lt;wsp:rsid wsp:val=&quot;00F71149&quot;/&gt;&lt;wsp:rsid wsp:val=&quot;00F7181B&quot;/&gt;&lt;wsp:rsid wsp:val=&quot;00F7340A&quot;/&gt;&lt;wsp:rsid wsp:val=&quot;00F752B4&quot;/&gt;&lt;wsp:rsid wsp:val=&quot;00F80237&quot;/&gt;&lt;wsp:rsid wsp:val=&quot;00F83457&quot;/&gt;&lt;wsp:rsid wsp:val=&quot;00F844A4&quot;/&gt;&lt;wsp:rsid wsp:val=&quot;00F85B5A&quot;/&gt;&lt;wsp:rsid wsp:val=&quot;00F867E4&quot;/&gt;&lt;wsp:rsid wsp:val=&quot;00F961DB&quot;/&gt;&lt;wsp:rsid wsp:val=&quot;00FA0728&quot;/&gt;&lt;wsp:rsid wsp:val=&quot;00FA0D9D&quot;/&gt;&lt;wsp:rsid wsp:val=&quot;00FB343C&quot;/&gt;&lt;wsp:rsid wsp:val=&quot;00FC025F&quot;/&gt;&lt;wsp:rsid wsp:val=&quot;00FC1D3E&quot;/&gt;&lt;wsp:rsid wsp:val=&quot;00FC53FE&quot;/&gt;&lt;wsp:rsid wsp:val=&quot;00FC7434&quot;/&gt;&lt;wsp:rsid wsp:val=&quot;00FD32F4&quot;/&gt;&lt;wsp:rsid wsp:val=&quot;00FD35A8&quot;/&gt;&lt;wsp:rsid wsp:val=&quot;00FD3D3E&quot;/&gt;&lt;wsp:rsid wsp:val=&quot;00FD6E9D&quot;/&gt;&lt;wsp:rsid wsp:val=&quot;00FE1726&quot;/&gt;&lt;wsp:rsid wsp:val=&quot;00FE3E02&quot;/&gt;&lt;wsp:rsid wsp:val=&quot;00FE5820&quot;/&gt;&lt;wsp:rsid wsp:val=&quot;00FE73E7&quot;/&gt;&lt;wsp:rsid wsp:val=&quot;00FE7D62&quot;/&gt;&lt;wsp:rsid wsp:val=&quot;00FF12D4&quot;/&gt;&lt;wsp:rsid wsp:val=&quot;00FF201A&quot;/&gt;&lt;wsp:rsid wsp:val=&quot;00FF5670&quot;/&gt;&lt;/wsp:rsids&gt;&lt;/w:docPr&gt;&lt;w:body&gt;&lt;w:p wsp:rsidR=&quot;00000000&quot; wsp:rsidRDefault=&quot;00636809&quot;&gt;&lt;m:oMathPara&gt;&lt;m:oMath&gt;&lt;m:r&gt;&lt;w:rPr&gt;&lt;w:rFonts w:ascii=&quot;Cambria Math&quot; w:h-ansi=&quot;Cambria Math&quot;/&gt;&lt;wx:font wx:val=&quot;Cambria Math&quot;/&gt;&lt;w:i/&gt;&lt;w:color w:val=&quot;auto&quot;/&gt;&lt;/w:rPr&gt;&lt;m:t&gt;DruL?tvena stabilnost=&lt;/m:t&gt;&lt;/m:r&gt;&lt;m:f&gt;&lt;m:fPr&gt;&lt;m:ctrlPr&gt;&lt;w:rPr&gt;&lt;w:rFonts w:ascii=&quot;Cambria Math&quot; w:h-ansi=&quot;Cambria Math&quot;/&gt;&lt;wx:font wx:val=&quot;Cambria Math&quot;/&gt;&lt;w:i/&gt;&lt;w:color w:val=&quot;auto&quot;/&gt;&lt;/w:rPr&gt;&lt;/m:ctrlPr&gt;&lt;/m:fPr&gt;&lt;m:num&gt;&lt;m:r&gt;&lt;w:rPr&gt;&lt;w:rFonts w:ascii=&quot;Cambria Math&quot; w:h-ansi=&quot;Cambria Math&quot;/&gt;&lt;wx:font wx:val=&quot;Cambria Math&quot;/&gt;&lt;w:i/&gt;&lt;w:color w:val=&quot;auto&quot;/&gt;&lt;/w:rPr&gt;&lt;m:t&gt;KI+graÄ‘evine &lt;/m:t&gt;&lt;/m:r&gt;&lt;m:d&gt;&lt;m:dPr&gt;&lt;m:ctrlPr&gt;&lt;w:rPr&gt;&lt;w:rFonts w:ascii=&quot;Cambria Math&quot; w:h-ansi=&quot;Cambria Math&quot;/&gt;&lt;wx:font wx:val=&quot;Cambria Math&quot;/&gt;&lt;w:i/&gt;&lt;w:color w:val=&quot;auto&quot;/&gt;&lt;/w:rPr&gt;&lt;/m:ctrlPr&gt;&lt;/m:dPr&gt;&lt;m:e&gt;&lt;m:r&gt;&lt;w:rPr&gt;&lt;w:rFonts w:ascii=&quot;Cambria Math&quot; w:h-ansi=&quot;Cambria Math&quot;/&gt;&lt;wx:font wx:val=&quot;Cambria Math&quot;/&gt;&lt;w:i/&gt;&lt;w:color w:val=&quot;auto&quot;/&gt;&lt;/w:rPr&gt;&lt;m:t&gt;ustanove&lt;/m:t&gt;&lt;/m:r&gt;&lt;/m:e&gt;&lt;/m:d&gt;&lt;m:r&gt;&lt;w:rPr&gt;&lt;w:rFonts w:ascii=&quot;Cambria Math&quot; w:h-ansi=&quot;Cambria Math&quot;/&gt;&lt;wx:font wx:val=&quot;Cambria Math&quot;/&gt;&lt;w:i/&gt;&lt;w:color w:val=&quot;auto&quot;/&gt;&lt;/w:rPr&gt;&lt;m:t&gt; javnog druL?tvenog znaÄTaja&lt;/m:t&gt;&lt;/m:r&gt;&lt;/m:num&gt;&lt;m:den&gt;&lt;m:r&gt;&lt;w:rPr&gt;&lt;w:rFonts w:ascii=&quot;Cambria Math&quot; w:h-ansi=&quot;Cambria Math&quot;/&gt;&lt;wx:font wx:val=&quot;Cambria Math&quot;/&gt;&lt;w:i/&gt;&lt;w:color w:val=&quot;auto&quot;/&gt;&lt;/w:rPr&gt;&lt;m:t&gt;2&lt;/m:t&gt;&lt;/m:r&gt;&lt;/m:den&gt;&lt;/m:f&gt;&lt;/m:oMath&gt;&lt;/m:oMathPara&gt;&lt;/w:p&gt;&lt;w:sectPr wsp:rsidR=&quot;00000000&quot;&gt;&lt;w:pgSz w:w=&quot;12240&quot; w:h=&quot;15840&quot;/&gt;&lt;w:pgMar w:top=&quot;1417&quot; w:right=&quot;1417&quot; w:bottom=&quot;1417&quot; w:left=&quot;1417&quot; w:header=&quot;720&quot; w:footer=&quot;720&quot; w:gutter=&quot;0&quot;/&gt;&lt;w:cols w:space=&quot;720&quot;/&gt;&lt;/w:sectPr&gt;&lt;/w:body&gt;&lt;/w:wordDocument&gt;">
            <v:imagedata r:id="rId21" o:title="" chromakey="white"/>
          </v:shape>
        </w:pict>
      </w:r>
    </w:p>
    <w:p w:rsidR="001D4657" w:rsidRDefault="001D4657" w:rsidP="00761DFF">
      <w:pPr>
        <w:pStyle w:val="Caption"/>
      </w:pPr>
    </w:p>
    <w:p w:rsidR="001D4657" w:rsidRPr="00E67081" w:rsidRDefault="001D4657" w:rsidP="00761DFF">
      <w:pPr>
        <w:pStyle w:val="Caption"/>
      </w:pPr>
      <w:r w:rsidRPr="00D40DB4">
        <w:t xml:space="preserve">Tablica </w:t>
      </w:r>
      <w:fldSimple w:instr=" SEQ Tablica \* ARABIC ">
        <w:r>
          <w:rPr>
            <w:noProof/>
          </w:rPr>
          <w:t>5</w:t>
        </w:r>
      </w:fldSimple>
      <w:r w:rsidRPr="00D40DB4">
        <w:t>. Vrijednost kriterija za posljedice na društvenu stabilnost i politiku po kategorijama</w:t>
      </w:r>
      <w:r>
        <w:t xml:space="preserve"> </w:t>
      </w:r>
      <w:r w:rsidRPr="00D40DB4">
        <w:rPr>
          <w:i/>
        </w:rPr>
        <w:t>– oštećena kritična infrastruktura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763"/>
        <w:gridCol w:w="2126"/>
        <w:gridCol w:w="2343"/>
      </w:tblGrid>
      <w:tr w:rsidR="001D4657" w:rsidRPr="007659A4" w:rsidTr="00B8654F">
        <w:trPr>
          <w:trHeight w:val="287"/>
          <w:jc w:val="center"/>
        </w:trPr>
        <w:tc>
          <w:tcPr>
            <w:tcW w:w="1763" w:type="dxa"/>
            <w:shd w:val="clear" w:color="auto" w:fill="EAF1DD"/>
            <w:vAlign w:val="center"/>
          </w:tcPr>
          <w:p w:rsidR="001D4657" w:rsidRPr="00D40DB4" w:rsidRDefault="001D4657">
            <w:pPr>
              <w:spacing w:after="0"/>
              <w:jc w:val="center"/>
              <w:rPr>
                <w:rFonts w:ascii="Calibri" w:hAnsi="Calibri"/>
                <w:b/>
                <w:color w:val="auto"/>
                <w:sz w:val="20"/>
              </w:rPr>
            </w:pPr>
            <w:r w:rsidRPr="007659A4">
              <w:rPr>
                <w:b/>
                <w:sz w:val="20"/>
              </w:rPr>
              <w:t>KATEGORIJA</w:t>
            </w:r>
          </w:p>
        </w:tc>
        <w:tc>
          <w:tcPr>
            <w:tcW w:w="2126" w:type="dxa"/>
            <w:shd w:val="clear" w:color="auto" w:fill="EAF1DD"/>
            <w:vAlign w:val="center"/>
          </w:tcPr>
          <w:p w:rsidR="001D4657" w:rsidRPr="007659A4" w:rsidRDefault="001D4657">
            <w:pPr>
              <w:spacing w:after="0"/>
              <w:jc w:val="center"/>
              <w:rPr>
                <w:b/>
                <w:sz w:val="20"/>
              </w:rPr>
            </w:pPr>
            <w:r w:rsidRPr="007659A4">
              <w:rPr>
                <w:b/>
                <w:sz w:val="20"/>
              </w:rPr>
              <w:t>POSLJEDICE</w:t>
            </w:r>
          </w:p>
        </w:tc>
        <w:tc>
          <w:tcPr>
            <w:tcW w:w="2343" w:type="dxa"/>
            <w:shd w:val="clear" w:color="auto" w:fill="EAF1DD"/>
            <w:vAlign w:val="center"/>
          </w:tcPr>
          <w:p w:rsidR="001D4657" w:rsidRPr="007659A4" w:rsidRDefault="001D4657">
            <w:pPr>
              <w:spacing w:after="0" w:line="240" w:lineRule="auto"/>
              <w:jc w:val="center"/>
              <w:rPr>
                <w:b/>
                <w:sz w:val="20"/>
              </w:rPr>
            </w:pPr>
            <w:r w:rsidRPr="007659A4">
              <w:rPr>
                <w:b/>
                <w:sz w:val="20"/>
              </w:rPr>
              <w:t>KRITERIJ (% općinskog proračuna)</w:t>
            </w:r>
          </w:p>
        </w:tc>
      </w:tr>
      <w:tr w:rsidR="001D4657" w:rsidRPr="007659A4" w:rsidTr="00231792">
        <w:trPr>
          <w:trHeight w:val="287"/>
          <w:jc w:val="center"/>
        </w:trPr>
        <w:tc>
          <w:tcPr>
            <w:tcW w:w="1763" w:type="dxa"/>
          </w:tcPr>
          <w:p w:rsidR="001D4657" w:rsidRPr="007659A4" w:rsidRDefault="001D4657">
            <w:pPr>
              <w:spacing w:after="0"/>
              <w:jc w:val="center"/>
              <w:rPr>
                <w:b/>
                <w:sz w:val="20"/>
              </w:rPr>
            </w:pPr>
            <w:r w:rsidRPr="007659A4">
              <w:rPr>
                <w:b/>
                <w:sz w:val="20"/>
              </w:rPr>
              <w:t>1</w:t>
            </w:r>
          </w:p>
        </w:tc>
        <w:tc>
          <w:tcPr>
            <w:tcW w:w="2126" w:type="dxa"/>
          </w:tcPr>
          <w:p w:rsidR="001D4657" w:rsidRPr="007659A4" w:rsidRDefault="001D4657">
            <w:pPr>
              <w:spacing w:after="0"/>
              <w:jc w:val="center"/>
              <w:rPr>
                <w:sz w:val="20"/>
              </w:rPr>
            </w:pPr>
            <w:r w:rsidRPr="007659A4">
              <w:rPr>
                <w:sz w:val="20"/>
              </w:rPr>
              <w:t>Neznatne</w:t>
            </w:r>
          </w:p>
        </w:tc>
        <w:tc>
          <w:tcPr>
            <w:tcW w:w="2343" w:type="dxa"/>
          </w:tcPr>
          <w:p w:rsidR="001D4657" w:rsidRPr="007659A4" w:rsidRDefault="001D4657">
            <w:pPr>
              <w:spacing w:after="0" w:line="240" w:lineRule="auto"/>
              <w:jc w:val="center"/>
              <w:rPr>
                <w:sz w:val="20"/>
              </w:rPr>
            </w:pPr>
            <w:r w:rsidRPr="007659A4">
              <w:rPr>
                <w:sz w:val="20"/>
              </w:rPr>
              <w:t>0,5-1 %</w:t>
            </w:r>
          </w:p>
        </w:tc>
      </w:tr>
      <w:tr w:rsidR="001D4657" w:rsidRPr="007659A4" w:rsidTr="00B8654F">
        <w:trPr>
          <w:trHeight w:val="302"/>
          <w:jc w:val="center"/>
        </w:trPr>
        <w:tc>
          <w:tcPr>
            <w:tcW w:w="1763" w:type="dxa"/>
            <w:shd w:val="clear" w:color="auto" w:fill="EAF1DD"/>
          </w:tcPr>
          <w:p w:rsidR="001D4657" w:rsidRPr="007659A4" w:rsidRDefault="001D4657">
            <w:pPr>
              <w:spacing w:after="0"/>
              <w:jc w:val="center"/>
              <w:rPr>
                <w:b/>
                <w:sz w:val="20"/>
              </w:rPr>
            </w:pPr>
            <w:r w:rsidRPr="007659A4">
              <w:rPr>
                <w:b/>
                <w:sz w:val="20"/>
              </w:rPr>
              <w:t>2</w:t>
            </w:r>
          </w:p>
        </w:tc>
        <w:tc>
          <w:tcPr>
            <w:tcW w:w="2126" w:type="dxa"/>
            <w:shd w:val="clear" w:color="auto" w:fill="EAF1DD"/>
          </w:tcPr>
          <w:p w:rsidR="001D4657" w:rsidRPr="007659A4" w:rsidRDefault="001D4657">
            <w:pPr>
              <w:spacing w:after="0"/>
              <w:jc w:val="center"/>
              <w:rPr>
                <w:sz w:val="20"/>
              </w:rPr>
            </w:pPr>
            <w:r w:rsidRPr="007659A4">
              <w:rPr>
                <w:sz w:val="20"/>
              </w:rPr>
              <w:t>Malene</w:t>
            </w:r>
          </w:p>
        </w:tc>
        <w:tc>
          <w:tcPr>
            <w:tcW w:w="2343" w:type="dxa"/>
            <w:shd w:val="clear" w:color="auto" w:fill="EAF1DD"/>
          </w:tcPr>
          <w:p w:rsidR="001D4657" w:rsidRPr="007659A4" w:rsidRDefault="001D4657">
            <w:pPr>
              <w:spacing w:after="0" w:line="240" w:lineRule="auto"/>
              <w:jc w:val="center"/>
              <w:rPr>
                <w:sz w:val="20"/>
              </w:rPr>
            </w:pPr>
            <w:r w:rsidRPr="007659A4">
              <w:rPr>
                <w:sz w:val="20"/>
              </w:rPr>
              <w:t>1 – 5 %</w:t>
            </w:r>
          </w:p>
        </w:tc>
      </w:tr>
      <w:tr w:rsidR="001D4657" w:rsidRPr="007659A4" w:rsidTr="00231792">
        <w:trPr>
          <w:trHeight w:val="287"/>
          <w:jc w:val="center"/>
        </w:trPr>
        <w:tc>
          <w:tcPr>
            <w:tcW w:w="1763" w:type="dxa"/>
          </w:tcPr>
          <w:p w:rsidR="001D4657" w:rsidRPr="007659A4" w:rsidRDefault="001D4657">
            <w:pPr>
              <w:spacing w:after="0"/>
              <w:jc w:val="center"/>
              <w:rPr>
                <w:b/>
                <w:sz w:val="20"/>
              </w:rPr>
            </w:pPr>
            <w:r w:rsidRPr="007659A4">
              <w:rPr>
                <w:b/>
                <w:sz w:val="20"/>
              </w:rPr>
              <w:t>3</w:t>
            </w:r>
          </w:p>
        </w:tc>
        <w:tc>
          <w:tcPr>
            <w:tcW w:w="2126" w:type="dxa"/>
          </w:tcPr>
          <w:p w:rsidR="001D4657" w:rsidRPr="007659A4" w:rsidRDefault="001D4657">
            <w:pPr>
              <w:spacing w:after="0"/>
              <w:jc w:val="center"/>
              <w:rPr>
                <w:sz w:val="20"/>
              </w:rPr>
            </w:pPr>
            <w:r w:rsidRPr="007659A4">
              <w:rPr>
                <w:sz w:val="20"/>
              </w:rPr>
              <w:t>Umjerene</w:t>
            </w:r>
          </w:p>
        </w:tc>
        <w:tc>
          <w:tcPr>
            <w:tcW w:w="2343" w:type="dxa"/>
          </w:tcPr>
          <w:p w:rsidR="001D4657" w:rsidRPr="007659A4" w:rsidRDefault="001D4657">
            <w:pPr>
              <w:spacing w:after="0" w:line="240" w:lineRule="auto"/>
              <w:jc w:val="center"/>
              <w:rPr>
                <w:sz w:val="20"/>
              </w:rPr>
            </w:pPr>
            <w:r w:rsidRPr="007659A4">
              <w:rPr>
                <w:sz w:val="20"/>
              </w:rPr>
              <w:t>5 – 15 %</w:t>
            </w:r>
          </w:p>
        </w:tc>
      </w:tr>
      <w:tr w:rsidR="001D4657" w:rsidRPr="007659A4" w:rsidTr="00B8654F">
        <w:trPr>
          <w:trHeight w:val="287"/>
          <w:jc w:val="center"/>
        </w:trPr>
        <w:tc>
          <w:tcPr>
            <w:tcW w:w="1763" w:type="dxa"/>
            <w:shd w:val="clear" w:color="auto" w:fill="EAF1DD"/>
          </w:tcPr>
          <w:p w:rsidR="001D4657" w:rsidRPr="007659A4" w:rsidRDefault="001D4657">
            <w:pPr>
              <w:spacing w:after="0"/>
              <w:jc w:val="center"/>
              <w:rPr>
                <w:b/>
                <w:sz w:val="20"/>
              </w:rPr>
            </w:pPr>
            <w:r w:rsidRPr="007659A4">
              <w:rPr>
                <w:b/>
                <w:sz w:val="20"/>
              </w:rPr>
              <w:t>4</w:t>
            </w:r>
          </w:p>
        </w:tc>
        <w:tc>
          <w:tcPr>
            <w:tcW w:w="2126" w:type="dxa"/>
            <w:shd w:val="clear" w:color="auto" w:fill="EAF1DD"/>
          </w:tcPr>
          <w:p w:rsidR="001D4657" w:rsidRPr="007659A4" w:rsidRDefault="001D4657">
            <w:pPr>
              <w:spacing w:after="0"/>
              <w:jc w:val="center"/>
              <w:rPr>
                <w:sz w:val="20"/>
              </w:rPr>
            </w:pPr>
            <w:r w:rsidRPr="007659A4">
              <w:rPr>
                <w:sz w:val="20"/>
              </w:rPr>
              <w:t>Značajne</w:t>
            </w:r>
          </w:p>
        </w:tc>
        <w:tc>
          <w:tcPr>
            <w:tcW w:w="2343" w:type="dxa"/>
            <w:shd w:val="clear" w:color="auto" w:fill="EAF1DD"/>
          </w:tcPr>
          <w:p w:rsidR="001D4657" w:rsidRPr="007659A4" w:rsidRDefault="001D4657">
            <w:pPr>
              <w:spacing w:after="0" w:line="240" w:lineRule="auto"/>
              <w:jc w:val="center"/>
              <w:rPr>
                <w:sz w:val="20"/>
              </w:rPr>
            </w:pPr>
            <w:r w:rsidRPr="007659A4">
              <w:rPr>
                <w:sz w:val="20"/>
              </w:rPr>
              <w:t>15 – 25 %</w:t>
            </w:r>
          </w:p>
        </w:tc>
      </w:tr>
      <w:tr w:rsidR="001D4657" w:rsidRPr="007659A4" w:rsidTr="00231792">
        <w:trPr>
          <w:trHeight w:val="302"/>
          <w:jc w:val="center"/>
        </w:trPr>
        <w:tc>
          <w:tcPr>
            <w:tcW w:w="1763" w:type="dxa"/>
          </w:tcPr>
          <w:p w:rsidR="001D4657" w:rsidRPr="007659A4" w:rsidRDefault="001D4657">
            <w:pPr>
              <w:spacing w:after="0"/>
              <w:jc w:val="center"/>
              <w:rPr>
                <w:b/>
                <w:sz w:val="20"/>
              </w:rPr>
            </w:pPr>
            <w:r w:rsidRPr="007659A4">
              <w:rPr>
                <w:b/>
                <w:sz w:val="20"/>
              </w:rPr>
              <w:t>5</w:t>
            </w:r>
          </w:p>
        </w:tc>
        <w:tc>
          <w:tcPr>
            <w:tcW w:w="2126" w:type="dxa"/>
          </w:tcPr>
          <w:p w:rsidR="001D4657" w:rsidRPr="007659A4" w:rsidRDefault="001D4657">
            <w:pPr>
              <w:spacing w:after="0"/>
              <w:jc w:val="center"/>
              <w:rPr>
                <w:sz w:val="20"/>
              </w:rPr>
            </w:pPr>
            <w:r w:rsidRPr="007659A4">
              <w:rPr>
                <w:sz w:val="20"/>
              </w:rPr>
              <w:t>Katastrofalne</w:t>
            </w:r>
          </w:p>
        </w:tc>
        <w:tc>
          <w:tcPr>
            <w:tcW w:w="2343" w:type="dxa"/>
          </w:tcPr>
          <w:p w:rsidR="001D4657" w:rsidRPr="007659A4" w:rsidRDefault="001D4657">
            <w:pPr>
              <w:spacing w:after="0" w:line="240" w:lineRule="auto"/>
              <w:jc w:val="center"/>
              <w:rPr>
                <w:sz w:val="20"/>
              </w:rPr>
            </w:pPr>
            <w:r w:rsidRPr="007659A4">
              <w:rPr>
                <w:sz w:val="20"/>
              </w:rPr>
              <w:t>&gt; 25 %</w:t>
            </w:r>
          </w:p>
        </w:tc>
      </w:tr>
    </w:tbl>
    <w:p w:rsidR="001D4657" w:rsidRDefault="001D4657" w:rsidP="00801207">
      <w:pPr>
        <w:spacing w:before="120" w:after="120"/>
      </w:pPr>
    </w:p>
    <w:p w:rsidR="001D4657" w:rsidRPr="00D40DB4" w:rsidRDefault="001D4657" w:rsidP="00801207">
      <w:pPr>
        <w:spacing w:before="120" w:after="120"/>
        <w:rPr>
          <w:rFonts w:ascii="Calibri" w:hAnsi="Calibri" w:cs="Times New Roman"/>
          <w:szCs w:val="22"/>
        </w:rPr>
      </w:pPr>
      <w:r w:rsidRPr="00D40DB4">
        <w:t xml:space="preserve">KRITERIJ: </w:t>
      </w:r>
      <w:r w:rsidRPr="00D40DB4">
        <w:rPr>
          <w:i/>
        </w:rPr>
        <w:t>Ukupna materijalna šteta kritične infrastrukture</w:t>
      </w:r>
    </w:p>
    <w:p w:rsidR="001D4657" w:rsidRDefault="001D4657" w:rsidP="0079662B">
      <w:pPr>
        <w:spacing w:before="120"/>
      </w:pPr>
      <w:r w:rsidRPr="00D40DB4">
        <w:t>Ukoliko je ukupna materijalna šteta na kritičnoj infrastrukturi od značaja za funkcioniranje društva, odnosno lokalne samouprave u cjelini, onda se ona prikazu</w:t>
      </w:r>
      <w:bookmarkStart w:id="6" w:name="_Toc470684261"/>
      <w:r w:rsidRPr="00D40DB4">
        <w:t>je u odnosu na proračun Općine.</w:t>
      </w:r>
    </w:p>
    <w:p w:rsidR="001D4657" w:rsidRDefault="001D4657" w:rsidP="0079662B">
      <w:pPr>
        <w:spacing w:before="120"/>
      </w:pPr>
    </w:p>
    <w:p w:rsidR="001D4657" w:rsidRDefault="001D4657" w:rsidP="0079662B">
      <w:pPr>
        <w:spacing w:before="120"/>
      </w:pPr>
    </w:p>
    <w:p w:rsidR="001D4657" w:rsidRPr="00E67081" w:rsidRDefault="001D4657" w:rsidP="00761DFF">
      <w:pPr>
        <w:pStyle w:val="Caption"/>
      </w:pPr>
      <w:r w:rsidRPr="00D40DB4">
        <w:t xml:space="preserve">Tablica </w:t>
      </w:r>
      <w:fldSimple w:instr=" SEQ Tablica \* ARABIC ">
        <w:r>
          <w:rPr>
            <w:noProof/>
          </w:rPr>
          <w:t>6</w:t>
        </w:r>
      </w:fldSimple>
      <w:r w:rsidRPr="00D40DB4">
        <w:t>. Vrijednost kriterija za posljedice na društvenu stabilnost i politiku po kategorijama</w:t>
      </w:r>
      <w:r>
        <w:t xml:space="preserve"> </w:t>
      </w:r>
      <w:r w:rsidRPr="00D40DB4">
        <w:rPr>
          <w:i/>
        </w:rPr>
        <w:t>– štete / gubitci na ustanovama / građevinama javnog društvenog značaja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763"/>
        <w:gridCol w:w="2126"/>
        <w:gridCol w:w="2343"/>
      </w:tblGrid>
      <w:tr w:rsidR="001D4657" w:rsidRPr="007659A4" w:rsidTr="00B8654F">
        <w:trPr>
          <w:trHeight w:val="287"/>
          <w:jc w:val="center"/>
        </w:trPr>
        <w:tc>
          <w:tcPr>
            <w:tcW w:w="1763" w:type="dxa"/>
            <w:shd w:val="clear" w:color="auto" w:fill="EAF1DD"/>
            <w:vAlign w:val="center"/>
          </w:tcPr>
          <w:bookmarkEnd w:id="6"/>
          <w:p w:rsidR="001D4657" w:rsidRPr="00D40DB4" w:rsidRDefault="001D4657">
            <w:pPr>
              <w:spacing w:after="0"/>
              <w:jc w:val="center"/>
              <w:rPr>
                <w:rFonts w:ascii="Calibri" w:hAnsi="Calibri"/>
                <w:b/>
                <w:color w:val="auto"/>
                <w:sz w:val="20"/>
              </w:rPr>
            </w:pPr>
            <w:r w:rsidRPr="007659A4">
              <w:rPr>
                <w:b/>
                <w:sz w:val="20"/>
              </w:rPr>
              <w:t>KATEGORIJA</w:t>
            </w:r>
          </w:p>
        </w:tc>
        <w:tc>
          <w:tcPr>
            <w:tcW w:w="2126" w:type="dxa"/>
            <w:shd w:val="clear" w:color="auto" w:fill="EAF1DD"/>
            <w:vAlign w:val="center"/>
          </w:tcPr>
          <w:p w:rsidR="001D4657" w:rsidRPr="007659A4" w:rsidRDefault="001D4657">
            <w:pPr>
              <w:spacing w:after="0"/>
              <w:jc w:val="center"/>
              <w:rPr>
                <w:b/>
                <w:sz w:val="20"/>
              </w:rPr>
            </w:pPr>
            <w:r w:rsidRPr="007659A4">
              <w:rPr>
                <w:b/>
                <w:sz w:val="20"/>
              </w:rPr>
              <w:t>POSLJEDICE</w:t>
            </w:r>
          </w:p>
        </w:tc>
        <w:tc>
          <w:tcPr>
            <w:tcW w:w="2343" w:type="dxa"/>
            <w:shd w:val="clear" w:color="auto" w:fill="EAF1DD"/>
            <w:vAlign w:val="center"/>
          </w:tcPr>
          <w:p w:rsidR="001D4657" w:rsidRPr="007659A4" w:rsidRDefault="001D4657">
            <w:pPr>
              <w:spacing w:after="0" w:line="240" w:lineRule="auto"/>
              <w:jc w:val="center"/>
              <w:rPr>
                <w:b/>
                <w:sz w:val="20"/>
              </w:rPr>
            </w:pPr>
            <w:r w:rsidRPr="007659A4">
              <w:rPr>
                <w:b/>
                <w:sz w:val="20"/>
              </w:rPr>
              <w:t>KRITERIJ (% općinskog proračuna)</w:t>
            </w:r>
          </w:p>
        </w:tc>
      </w:tr>
      <w:tr w:rsidR="001D4657" w:rsidRPr="007659A4" w:rsidTr="00231792">
        <w:trPr>
          <w:trHeight w:val="287"/>
          <w:jc w:val="center"/>
        </w:trPr>
        <w:tc>
          <w:tcPr>
            <w:tcW w:w="1763" w:type="dxa"/>
          </w:tcPr>
          <w:p w:rsidR="001D4657" w:rsidRPr="007659A4" w:rsidRDefault="001D4657">
            <w:pPr>
              <w:spacing w:after="0"/>
              <w:jc w:val="center"/>
              <w:rPr>
                <w:b/>
                <w:sz w:val="20"/>
              </w:rPr>
            </w:pPr>
            <w:r w:rsidRPr="007659A4">
              <w:rPr>
                <w:b/>
                <w:sz w:val="20"/>
              </w:rPr>
              <w:t>1</w:t>
            </w:r>
          </w:p>
        </w:tc>
        <w:tc>
          <w:tcPr>
            <w:tcW w:w="2126" w:type="dxa"/>
          </w:tcPr>
          <w:p w:rsidR="001D4657" w:rsidRPr="007659A4" w:rsidRDefault="001D4657">
            <w:pPr>
              <w:spacing w:after="0"/>
              <w:jc w:val="center"/>
              <w:rPr>
                <w:sz w:val="20"/>
              </w:rPr>
            </w:pPr>
            <w:r w:rsidRPr="007659A4">
              <w:rPr>
                <w:sz w:val="20"/>
              </w:rPr>
              <w:t>Neznatne</w:t>
            </w:r>
          </w:p>
        </w:tc>
        <w:tc>
          <w:tcPr>
            <w:tcW w:w="2343" w:type="dxa"/>
          </w:tcPr>
          <w:p w:rsidR="001D4657" w:rsidRPr="007659A4" w:rsidRDefault="001D4657">
            <w:pPr>
              <w:spacing w:after="0" w:line="240" w:lineRule="auto"/>
              <w:jc w:val="center"/>
              <w:rPr>
                <w:sz w:val="20"/>
              </w:rPr>
            </w:pPr>
            <w:r w:rsidRPr="007659A4">
              <w:rPr>
                <w:sz w:val="20"/>
              </w:rPr>
              <w:t>0,5-1%</w:t>
            </w:r>
          </w:p>
        </w:tc>
      </w:tr>
      <w:tr w:rsidR="001D4657" w:rsidRPr="007659A4" w:rsidTr="00B8654F">
        <w:trPr>
          <w:trHeight w:val="302"/>
          <w:jc w:val="center"/>
        </w:trPr>
        <w:tc>
          <w:tcPr>
            <w:tcW w:w="1763" w:type="dxa"/>
            <w:shd w:val="clear" w:color="auto" w:fill="EAF1DD"/>
          </w:tcPr>
          <w:p w:rsidR="001D4657" w:rsidRPr="007659A4" w:rsidRDefault="001D4657">
            <w:pPr>
              <w:spacing w:after="0"/>
              <w:jc w:val="center"/>
              <w:rPr>
                <w:b/>
                <w:sz w:val="20"/>
              </w:rPr>
            </w:pPr>
            <w:r w:rsidRPr="007659A4">
              <w:rPr>
                <w:b/>
                <w:sz w:val="20"/>
              </w:rPr>
              <w:t>2</w:t>
            </w:r>
          </w:p>
        </w:tc>
        <w:tc>
          <w:tcPr>
            <w:tcW w:w="2126" w:type="dxa"/>
            <w:shd w:val="clear" w:color="auto" w:fill="EAF1DD"/>
          </w:tcPr>
          <w:p w:rsidR="001D4657" w:rsidRPr="007659A4" w:rsidRDefault="001D4657">
            <w:pPr>
              <w:spacing w:after="0"/>
              <w:jc w:val="center"/>
              <w:rPr>
                <w:sz w:val="20"/>
              </w:rPr>
            </w:pPr>
            <w:r w:rsidRPr="007659A4">
              <w:rPr>
                <w:sz w:val="20"/>
              </w:rPr>
              <w:t>Malene</w:t>
            </w:r>
          </w:p>
        </w:tc>
        <w:tc>
          <w:tcPr>
            <w:tcW w:w="2343" w:type="dxa"/>
            <w:shd w:val="clear" w:color="auto" w:fill="EAF1DD"/>
          </w:tcPr>
          <w:p w:rsidR="001D4657" w:rsidRPr="007659A4" w:rsidRDefault="001D4657">
            <w:pPr>
              <w:spacing w:after="0" w:line="240" w:lineRule="auto"/>
              <w:jc w:val="center"/>
              <w:rPr>
                <w:sz w:val="20"/>
              </w:rPr>
            </w:pPr>
            <w:r w:rsidRPr="007659A4">
              <w:rPr>
                <w:sz w:val="20"/>
              </w:rPr>
              <w:t>1 – 5 %</w:t>
            </w:r>
          </w:p>
        </w:tc>
      </w:tr>
      <w:tr w:rsidR="001D4657" w:rsidRPr="007659A4" w:rsidTr="00231792">
        <w:trPr>
          <w:trHeight w:val="287"/>
          <w:jc w:val="center"/>
        </w:trPr>
        <w:tc>
          <w:tcPr>
            <w:tcW w:w="1763" w:type="dxa"/>
          </w:tcPr>
          <w:p w:rsidR="001D4657" w:rsidRPr="007659A4" w:rsidRDefault="001D4657">
            <w:pPr>
              <w:spacing w:after="0"/>
              <w:jc w:val="center"/>
              <w:rPr>
                <w:b/>
                <w:sz w:val="20"/>
              </w:rPr>
            </w:pPr>
            <w:r w:rsidRPr="007659A4">
              <w:rPr>
                <w:b/>
                <w:sz w:val="20"/>
              </w:rPr>
              <w:t>3</w:t>
            </w:r>
          </w:p>
        </w:tc>
        <w:tc>
          <w:tcPr>
            <w:tcW w:w="2126" w:type="dxa"/>
          </w:tcPr>
          <w:p w:rsidR="001D4657" w:rsidRPr="007659A4" w:rsidRDefault="001D4657">
            <w:pPr>
              <w:spacing w:after="0"/>
              <w:jc w:val="center"/>
              <w:rPr>
                <w:sz w:val="20"/>
              </w:rPr>
            </w:pPr>
            <w:r w:rsidRPr="007659A4">
              <w:rPr>
                <w:sz w:val="20"/>
              </w:rPr>
              <w:t>Umjerene</w:t>
            </w:r>
          </w:p>
        </w:tc>
        <w:tc>
          <w:tcPr>
            <w:tcW w:w="2343" w:type="dxa"/>
          </w:tcPr>
          <w:p w:rsidR="001D4657" w:rsidRPr="007659A4" w:rsidRDefault="001D4657">
            <w:pPr>
              <w:spacing w:after="0" w:line="240" w:lineRule="auto"/>
              <w:jc w:val="center"/>
              <w:rPr>
                <w:sz w:val="20"/>
              </w:rPr>
            </w:pPr>
            <w:r w:rsidRPr="007659A4">
              <w:rPr>
                <w:sz w:val="20"/>
              </w:rPr>
              <w:t>5 – 15 %</w:t>
            </w:r>
          </w:p>
        </w:tc>
      </w:tr>
      <w:tr w:rsidR="001D4657" w:rsidRPr="007659A4" w:rsidTr="00B8654F">
        <w:trPr>
          <w:trHeight w:val="287"/>
          <w:jc w:val="center"/>
        </w:trPr>
        <w:tc>
          <w:tcPr>
            <w:tcW w:w="1763" w:type="dxa"/>
            <w:shd w:val="clear" w:color="auto" w:fill="EAF1DD"/>
          </w:tcPr>
          <w:p w:rsidR="001D4657" w:rsidRPr="007659A4" w:rsidRDefault="001D4657">
            <w:pPr>
              <w:spacing w:after="0"/>
              <w:jc w:val="center"/>
              <w:rPr>
                <w:b/>
                <w:sz w:val="20"/>
              </w:rPr>
            </w:pPr>
            <w:r w:rsidRPr="007659A4">
              <w:rPr>
                <w:b/>
                <w:sz w:val="20"/>
              </w:rPr>
              <w:t>4</w:t>
            </w:r>
          </w:p>
        </w:tc>
        <w:tc>
          <w:tcPr>
            <w:tcW w:w="2126" w:type="dxa"/>
            <w:shd w:val="clear" w:color="auto" w:fill="EAF1DD"/>
          </w:tcPr>
          <w:p w:rsidR="001D4657" w:rsidRPr="007659A4" w:rsidRDefault="001D4657">
            <w:pPr>
              <w:spacing w:after="0"/>
              <w:jc w:val="center"/>
              <w:rPr>
                <w:sz w:val="20"/>
              </w:rPr>
            </w:pPr>
            <w:r w:rsidRPr="007659A4">
              <w:rPr>
                <w:sz w:val="20"/>
              </w:rPr>
              <w:t>Značajne</w:t>
            </w:r>
          </w:p>
        </w:tc>
        <w:tc>
          <w:tcPr>
            <w:tcW w:w="2343" w:type="dxa"/>
            <w:shd w:val="clear" w:color="auto" w:fill="EAF1DD"/>
          </w:tcPr>
          <w:p w:rsidR="001D4657" w:rsidRPr="007659A4" w:rsidRDefault="001D4657">
            <w:pPr>
              <w:spacing w:after="0" w:line="240" w:lineRule="auto"/>
              <w:jc w:val="center"/>
              <w:rPr>
                <w:sz w:val="20"/>
              </w:rPr>
            </w:pPr>
            <w:r w:rsidRPr="007659A4">
              <w:rPr>
                <w:sz w:val="20"/>
              </w:rPr>
              <w:t>15 – 25 %</w:t>
            </w:r>
          </w:p>
        </w:tc>
      </w:tr>
      <w:tr w:rsidR="001D4657" w:rsidRPr="007659A4" w:rsidTr="00231792">
        <w:trPr>
          <w:trHeight w:val="302"/>
          <w:jc w:val="center"/>
        </w:trPr>
        <w:tc>
          <w:tcPr>
            <w:tcW w:w="1763" w:type="dxa"/>
            <w:shd w:val="clear" w:color="auto" w:fill="FFFFFF"/>
          </w:tcPr>
          <w:p w:rsidR="001D4657" w:rsidRPr="007659A4" w:rsidRDefault="001D4657">
            <w:pPr>
              <w:spacing w:after="0"/>
              <w:jc w:val="center"/>
              <w:rPr>
                <w:b/>
                <w:sz w:val="20"/>
              </w:rPr>
            </w:pPr>
            <w:r w:rsidRPr="007659A4">
              <w:rPr>
                <w:b/>
                <w:sz w:val="20"/>
              </w:rPr>
              <w:t>5</w:t>
            </w:r>
          </w:p>
        </w:tc>
        <w:tc>
          <w:tcPr>
            <w:tcW w:w="2126" w:type="dxa"/>
          </w:tcPr>
          <w:p w:rsidR="001D4657" w:rsidRPr="007659A4" w:rsidRDefault="001D4657">
            <w:pPr>
              <w:spacing w:after="0"/>
              <w:jc w:val="center"/>
              <w:rPr>
                <w:sz w:val="20"/>
              </w:rPr>
            </w:pPr>
            <w:r w:rsidRPr="007659A4">
              <w:rPr>
                <w:sz w:val="20"/>
              </w:rPr>
              <w:t>Katastrofalne</w:t>
            </w:r>
          </w:p>
        </w:tc>
        <w:tc>
          <w:tcPr>
            <w:tcW w:w="2343" w:type="dxa"/>
          </w:tcPr>
          <w:p w:rsidR="001D4657" w:rsidRPr="007659A4" w:rsidRDefault="001D4657">
            <w:pPr>
              <w:spacing w:after="0" w:line="240" w:lineRule="auto"/>
              <w:jc w:val="center"/>
              <w:rPr>
                <w:sz w:val="20"/>
              </w:rPr>
            </w:pPr>
            <w:r w:rsidRPr="007659A4">
              <w:rPr>
                <w:sz w:val="20"/>
              </w:rPr>
              <w:t>&gt; 25 %</w:t>
            </w:r>
          </w:p>
        </w:tc>
      </w:tr>
    </w:tbl>
    <w:p w:rsidR="001D4657" w:rsidRDefault="001D4657" w:rsidP="00801207">
      <w:pPr>
        <w:spacing w:before="120" w:after="120"/>
      </w:pPr>
    </w:p>
    <w:p w:rsidR="001D4657" w:rsidRPr="00D40DB4" w:rsidRDefault="001D4657" w:rsidP="00801207">
      <w:pPr>
        <w:spacing w:before="120" w:after="120"/>
        <w:rPr>
          <w:rFonts w:ascii="Calibri" w:hAnsi="Calibri" w:cs="Times New Roman"/>
          <w:szCs w:val="22"/>
        </w:rPr>
      </w:pPr>
      <w:r w:rsidRPr="00D40DB4">
        <w:t xml:space="preserve">KRITERIJ: </w:t>
      </w:r>
      <w:r w:rsidRPr="00D40DB4">
        <w:rPr>
          <w:i/>
        </w:rPr>
        <w:t>Ukupna materijalna šteta na ustanovama/građevinama javnog društvenog značaja</w:t>
      </w:r>
    </w:p>
    <w:p w:rsidR="001D4657" w:rsidRDefault="001D4657" w:rsidP="00915A8C">
      <w:r w:rsidRPr="00D40DB4">
        <w:t xml:space="preserve">U kriteriju ukupne materijalne štete na građevinama od javnog društvenog značaja šteta se prikazuje u odnosu na proračun Općine. </w:t>
      </w:r>
    </w:p>
    <w:p w:rsidR="001D4657" w:rsidRPr="00D40DB4" w:rsidRDefault="001D4657" w:rsidP="004204F5">
      <w:pPr>
        <w:spacing w:after="0"/>
        <w:jc w:val="left"/>
      </w:pPr>
      <w:r w:rsidRPr="00D40DB4">
        <w:t>Građevinama javnog društvenog značaja smatraju se:</w:t>
      </w:r>
    </w:p>
    <w:p w:rsidR="001D4657" w:rsidRPr="0065213F" w:rsidRDefault="001D4657" w:rsidP="00B77271">
      <w:pPr>
        <w:pStyle w:val="ListParagraph"/>
      </w:pPr>
      <w:r w:rsidRPr="0065213F">
        <w:t>sportski objekti,</w:t>
      </w:r>
    </w:p>
    <w:p w:rsidR="001D4657" w:rsidRPr="0065213F" w:rsidRDefault="001D4657" w:rsidP="00B77271">
      <w:pPr>
        <w:pStyle w:val="ListParagraph"/>
      </w:pPr>
      <w:r w:rsidRPr="0065213F">
        <w:t xml:space="preserve">objekti kulturne baštine, </w:t>
      </w:r>
    </w:p>
    <w:p w:rsidR="001D4657" w:rsidRPr="0065213F" w:rsidRDefault="001D4657" w:rsidP="00B77271">
      <w:pPr>
        <w:pStyle w:val="ListParagraph"/>
      </w:pPr>
      <w:r w:rsidRPr="0065213F">
        <w:t xml:space="preserve">sakralni objekti, </w:t>
      </w:r>
    </w:p>
    <w:p w:rsidR="001D4657" w:rsidRPr="0065213F" w:rsidRDefault="001D4657" w:rsidP="00B77271">
      <w:pPr>
        <w:pStyle w:val="ListParagraph"/>
      </w:pPr>
      <w:r w:rsidRPr="0065213F">
        <w:t>objekti javnih ustanova i sl.</w:t>
      </w:r>
    </w:p>
    <w:p w:rsidR="001D4657" w:rsidRDefault="001D4657" w:rsidP="00915A8C"/>
    <w:p w:rsidR="001D4657" w:rsidRPr="00D40DB4" w:rsidRDefault="001D4657" w:rsidP="00B15EC5">
      <w:pPr>
        <w:pStyle w:val="Heading3"/>
      </w:pPr>
      <w:bookmarkStart w:id="7" w:name="_Toc500148514"/>
      <w:r w:rsidRPr="00D40DB4">
        <w:t>Matrice rizika i karta rizika</w:t>
      </w:r>
      <w:bookmarkEnd w:id="7"/>
    </w:p>
    <w:p w:rsidR="001D4657" w:rsidRDefault="001D4657" w:rsidP="00FE7D62">
      <w:r w:rsidRPr="00D40DB4">
        <w:t>U skladu sa Smjernicama Europske komisije (2010.), scenariji obrađeni u Procjeni predstavljeni su u matrici kako bi se različiti rizici lakše (grafički) prikazali i usporedili.</w:t>
      </w:r>
    </w:p>
    <w:p w:rsidR="001D4657" w:rsidRPr="00D40DB4" w:rsidRDefault="001D4657" w:rsidP="00761DFF">
      <w:pPr>
        <w:pStyle w:val="Caption"/>
      </w:pPr>
      <w:r w:rsidRPr="00D40DB4">
        <w:t xml:space="preserve">Slika </w:t>
      </w:r>
      <w:fldSimple w:instr=" SEQ Slika \* ARABIC ">
        <w:r>
          <w:rPr>
            <w:noProof/>
          </w:rPr>
          <w:t>2</w:t>
        </w:r>
      </w:fldSimple>
      <w:r w:rsidRPr="00D40DB4">
        <w:rPr>
          <w:noProof/>
        </w:rPr>
        <w:t>.</w:t>
      </w:r>
      <w:r w:rsidRPr="00D40DB4">
        <w:t>: Matrica rizika</w:t>
      </w:r>
    </w:p>
    <w:p w:rsidR="001D4657" w:rsidRPr="00D40DB4" w:rsidRDefault="001D4657" w:rsidP="0079662B">
      <w:pPr>
        <w:jc w:val="center"/>
      </w:pPr>
      <w:r w:rsidRPr="003C7389">
        <w:rPr>
          <w:noProof/>
          <w:lang w:eastAsia="hr-HR"/>
        </w:rPr>
        <w:pict>
          <v:shape id="Picture 10" o:spid="_x0000_i1037" type="#_x0000_t75" style="width:316.2pt;height:273.6pt;visibility:visible">
            <v:imagedata r:id="rId22" o:title="" croptop="2028f"/>
          </v:shape>
        </w:pict>
      </w:r>
    </w:p>
    <w:p w:rsidR="001D4657" w:rsidRPr="00D40DB4" w:rsidRDefault="001D4657" w:rsidP="00FE7D62">
      <w:pPr>
        <w:rPr>
          <w:rFonts w:ascii="Calibri" w:hAnsi="Calibri" w:cs="Times New Roman"/>
          <w:color w:val="auto"/>
          <w:szCs w:val="22"/>
        </w:rPr>
      </w:pPr>
      <w:r w:rsidRPr="00D40DB4">
        <w:t>Rizik se izračunava tako da se u matricu rizika, uz pomoć osi Vjerojatnost i Posljedice, unose vrijednosti za kriterije iz Tablica 1. – 6. utjecaja na tri društvene vrijednosti. Izrađene/izračunate su matrice rizika za svaku društvenu vrijednost zasebno te potom kombinacijom izračunate tri vrijednosti izrađene/izračunate zasebne matrice za svaki rizik.</w:t>
      </w:r>
    </w:p>
    <w:p w:rsidR="001D4657" w:rsidRPr="00151F19" w:rsidRDefault="001D4657" w:rsidP="00231792">
      <w:r w:rsidRPr="00D40DB4">
        <w:t xml:space="preserve">Procjenjivanje rizika sastoji se od identifikacije, analize i vrednovanja rizika. Procjena rizika izradit će se za rizike koji su već identificirani kao i za mogućnost novonastalih rizika. Kada se utvrdi vjerojatnost/frekvencija te moguće posljedice, moći će se odrediti razina rizika. Razina rizika prikazuje se u matrici rizika za svaki identificirani rizik zasebno. Matrice rizika imaju svrhu jasnijeg i istaknutijeg prikazivanja povezanosti vjerojatnosti/frekvencije i posljedica odnosno razina rizika. Matrice rizika prikazuju se za sve tri društvene vrijednosti  te za ukupni rizik. Ukupni rizik se dobiva zbrajanjem rizika društvenih vrijednosti (život i zdravlje ljudi, </w:t>
      </w:r>
      <w:r w:rsidRPr="00151F19">
        <w:t>gospodarstvo i društvena stabilnost i politika).</w:t>
      </w:r>
    </w:p>
    <w:p w:rsidR="001D4657" w:rsidRPr="00151F19" w:rsidRDefault="001D4657" w:rsidP="00231792"/>
    <w:p w:rsidR="001D4657" w:rsidRPr="0065213F" w:rsidRDefault="001D4657" w:rsidP="00231792">
      <w:pPr>
        <w:spacing w:before="120"/>
        <w:rPr>
          <w:rFonts w:ascii="Calibri" w:hAnsi="Calibri"/>
          <w:color w:val="auto"/>
        </w:rPr>
      </w:pPr>
      <w:r w:rsidRPr="00017CE5">
        <w:pict>
          <v:shape id="_x0000_i1038" type="#_x0000_t75" style="width:438.6pt;height:25.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GrammaticalErrors/&gt;&lt;w:defaultTabStop w:val=&quot;708&quot;/&gt;&lt;w:hyphenationZone w:val=&quot;425&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91884&quot;/&gt;&lt;wsp:rsid wsp:val=&quot;000007B5&quot;/&gt;&lt;wsp:rsid wsp:val=&quot;000023E3&quot;/&gt;&lt;wsp:rsid wsp:val=&quot;00002831&quot;/&gt;&lt;wsp:rsid wsp:val=&quot;000028CE&quot;/&gt;&lt;wsp:rsid wsp:val=&quot;000035E3&quot;/&gt;&lt;wsp:rsid wsp:val=&quot;00006B23&quot;/&gt;&lt;wsp:rsid wsp:val=&quot;00007129&quot;/&gt;&lt;wsp:rsid wsp:val=&quot;0001261B&quot;/&gt;&lt;wsp:rsid wsp:val=&quot;0001467A&quot;/&gt;&lt;wsp:rsid wsp:val=&quot;0001687C&quot;/&gt;&lt;wsp:rsid wsp:val=&quot;00016EE2&quot;/&gt;&lt;wsp:rsid wsp:val=&quot;00016F70&quot;/&gt;&lt;wsp:rsid wsp:val=&quot;00017CE5&quot;/&gt;&lt;wsp:rsid wsp:val=&quot;00023DBB&quot;/&gt;&lt;wsp:rsid wsp:val=&quot;000248BA&quot;/&gt;&lt;wsp:rsid wsp:val=&quot;00026F3A&quot;/&gt;&lt;wsp:rsid wsp:val=&quot;000321F0&quot;/&gt;&lt;wsp:rsid wsp:val=&quot;00032F19&quot;/&gt;&lt;wsp:rsid wsp:val=&quot;00036900&quot;/&gt;&lt;wsp:rsid wsp:val=&quot;00037140&quot;/&gt;&lt;wsp:rsid wsp:val=&quot;00042D01&quot;/&gt;&lt;wsp:rsid wsp:val=&quot;0004340C&quot;/&gt;&lt;wsp:rsid wsp:val=&quot;000451E3&quot;/&gt;&lt;wsp:rsid wsp:val=&quot;0004531F&quot;/&gt;&lt;wsp:rsid wsp:val=&quot;0004583B&quot;/&gt;&lt;wsp:rsid wsp:val=&quot;00047F23&quot;/&gt;&lt;wsp:rsid wsp:val=&quot;000515E8&quot;/&gt;&lt;wsp:rsid wsp:val=&quot;00051F77&quot;/&gt;&lt;wsp:rsid wsp:val=&quot;00052C3D&quot;/&gt;&lt;wsp:rsid wsp:val=&quot;00054B87&quot;/&gt;&lt;wsp:rsid wsp:val=&quot;00055FDC&quot;/&gt;&lt;wsp:rsid wsp:val=&quot;00061892&quot;/&gt;&lt;wsp:rsid wsp:val=&quot;00061B84&quot;/&gt;&lt;wsp:rsid wsp:val=&quot;00063605&quot;/&gt;&lt;wsp:rsid wsp:val=&quot;00064666&quot;/&gt;&lt;wsp:rsid wsp:val=&quot;00065801&quot;/&gt;&lt;wsp:rsid wsp:val=&quot;000658D7&quot;/&gt;&lt;wsp:rsid wsp:val=&quot;00071724&quot;/&gt;&lt;wsp:rsid wsp:val=&quot;000735D4&quot;/&gt;&lt;wsp:rsid wsp:val=&quot;00077A8E&quot;/&gt;&lt;wsp:rsid wsp:val=&quot;00083E41&quot;/&gt;&lt;wsp:rsid wsp:val=&quot;0008486C&quot;/&gt;&lt;wsp:rsid wsp:val=&quot;000851FB&quot;/&gt;&lt;wsp:rsid wsp:val=&quot;00090303&quot;/&gt;&lt;wsp:rsid wsp:val=&quot;00095A17&quot;/&gt;&lt;wsp:rsid wsp:val=&quot;000A0137&quot;/&gt;&lt;wsp:rsid wsp:val=&quot;000A0140&quot;/&gt;&lt;wsp:rsid wsp:val=&quot;000A676E&quot;/&gt;&lt;wsp:rsid wsp:val=&quot;000B09C8&quot;/&gt;&lt;wsp:rsid wsp:val=&quot;000B17B1&quot;/&gt;&lt;wsp:rsid wsp:val=&quot;000B2FA9&quot;/&gt;&lt;wsp:rsid wsp:val=&quot;000B2FC5&quot;/&gt;&lt;wsp:rsid wsp:val=&quot;000B3860&quot;/&gt;&lt;wsp:rsid wsp:val=&quot;000B54BF&quot;/&gt;&lt;wsp:rsid wsp:val=&quot;000B715F&quot;/&gt;&lt;wsp:rsid wsp:val=&quot;000B7695&quot;/&gt;&lt;wsp:rsid wsp:val=&quot;000C0838&quot;/&gt;&lt;wsp:rsid wsp:val=&quot;000C6D97&quot;/&gt;&lt;wsp:rsid wsp:val=&quot;000D07FC&quot;/&gt;&lt;wsp:rsid wsp:val=&quot;000D182E&quot;/&gt;&lt;wsp:rsid wsp:val=&quot;000D3CE6&quot;/&gt;&lt;wsp:rsid wsp:val=&quot;000D6E7D&quot;/&gt;&lt;wsp:rsid wsp:val=&quot;000E0EFE&quot;/&gt;&lt;wsp:rsid wsp:val=&quot;000E5783&quot;/&gt;&lt;wsp:rsid wsp:val=&quot;000F3BC1&quot;/&gt;&lt;wsp:rsid wsp:val=&quot;000F4052&quot;/&gt;&lt;wsp:rsid wsp:val=&quot;000F69ED&quot;/&gt;&lt;wsp:rsid wsp:val=&quot;000F6B02&quot;/&gt;&lt;wsp:rsid wsp:val=&quot;00107776&quot;/&gt;&lt;wsp:rsid wsp:val=&quot;00107CBF&quot;/&gt;&lt;wsp:rsid wsp:val=&quot;001124DE&quot;/&gt;&lt;wsp:rsid wsp:val=&quot;00114A4E&quot;/&gt;&lt;wsp:rsid wsp:val=&quot;0012122B&quot;/&gt;&lt;wsp:rsid wsp:val=&quot;00123352&quot;/&gt;&lt;wsp:rsid wsp:val=&quot;00123F76&quot;/&gt;&lt;wsp:rsid wsp:val=&quot;00126878&quot;/&gt;&lt;wsp:rsid wsp:val=&quot;00126F92&quot;/&gt;&lt;wsp:rsid wsp:val=&quot;00130E97&quot;/&gt;&lt;wsp:rsid wsp:val=&quot;00134E89&quot;/&gt;&lt;wsp:rsid wsp:val=&quot;00136727&quot;/&gt;&lt;wsp:rsid wsp:val=&quot;00136925&quot;/&gt;&lt;wsp:rsid wsp:val=&quot;00142015&quot;/&gt;&lt;wsp:rsid wsp:val=&quot;0014228E&quot;/&gt;&lt;wsp:rsid wsp:val=&quot;001424E5&quot;/&gt;&lt;wsp:rsid wsp:val=&quot;00145A18&quot;/&gt;&lt;wsp:rsid wsp:val=&quot;00146C98&quot;/&gt;&lt;wsp:rsid wsp:val=&quot;00147A09&quot;/&gt;&lt;wsp:rsid wsp:val=&quot;00151F19&quot;/&gt;&lt;wsp:rsid wsp:val=&quot;0016092A&quot;/&gt;&lt;wsp:rsid wsp:val=&quot;00160B5B&quot;/&gt;&lt;wsp:rsid wsp:val=&quot;001659D8&quot;/&gt;&lt;wsp:rsid wsp:val=&quot;001663D7&quot;/&gt;&lt;wsp:rsid wsp:val=&quot;00170E50&quot;/&gt;&lt;wsp:rsid wsp:val=&quot;00175A70&quot;/&gt;&lt;wsp:rsid wsp:val=&quot;001765DB&quot;/&gt;&lt;wsp:rsid wsp:val=&quot;001846FA&quot;/&gt;&lt;wsp:rsid wsp:val=&quot;001855DA&quot;/&gt;&lt;wsp:rsid wsp:val=&quot;00191931&quot;/&gt;&lt;wsp:rsid wsp:val=&quot;001927A8&quot;/&gt;&lt;wsp:rsid wsp:val=&quot;00193FA8&quot;/&gt;&lt;wsp:rsid wsp:val=&quot;00194E7B&quot;/&gt;&lt;wsp:rsid wsp:val=&quot;00195541&quot;/&gt;&lt;wsp:rsid wsp:val=&quot;00195C8C&quot;/&gt;&lt;wsp:rsid wsp:val=&quot;0019623D&quot;/&gt;&lt;wsp:rsid wsp:val=&quot;001965C5&quot;/&gt;&lt;wsp:rsid wsp:val=&quot;001A0BCE&quot;/&gt;&lt;wsp:rsid wsp:val=&quot;001A6D05&quot;/&gt;&lt;wsp:rsid wsp:val=&quot;001A6DB5&quot;/&gt;&lt;wsp:rsid wsp:val=&quot;001B4B61&quot;/&gt;&lt;wsp:rsid wsp:val=&quot;001B5072&quot;/&gt;&lt;wsp:rsid wsp:val=&quot;001B66F1&quot;/&gt;&lt;wsp:rsid wsp:val=&quot;001B70E7&quot;/&gt;&lt;wsp:rsid wsp:val=&quot;001B76D3&quot;/&gt;&lt;wsp:rsid wsp:val=&quot;001C1F9B&quot;/&gt;&lt;wsp:rsid wsp:val=&quot;001C2616&quot;/&gt;&lt;wsp:rsid wsp:val=&quot;001C42F1&quot;/&gt;&lt;wsp:rsid wsp:val=&quot;001C45A6&quot;/&gt;&lt;wsp:rsid wsp:val=&quot;001C64F1&quot;/&gt;&lt;wsp:rsid wsp:val=&quot;001C6AA2&quot;/&gt;&lt;wsp:rsid wsp:val=&quot;001C7E3A&quot;/&gt;&lt;wsp:rsid wsp:val=&quot;001D65E0&quot;/&gt;&lt;wsp:rsid wsp:val=&quot;001D680C&quot;/&gt;&lt;wsp:rsid wsp:val=&quot;001E4298&quot;/&gt;&lt;wsp:rsid wsp:val=&quot;001E55A2&quot;/&gt;&lt;wsp:rsid wsp:val=&quot;001F1D2A&quot;/&gt;&lt;wsp:rsid wsp:val=&quot;001F219C&quot;/&gt;&lt;wsp:rsid wsp:val=&quot;001F5498&quot;/&gt;&lt;wsp:rsid wsp:val=&quot;001F7152&quot;/&gt;&lt;wsp:rsid wsp:val=&quot;00200F7F&quot;/&gt;&lt;wsp:rsid wsp:val=&quot;00201F59&quot;/&gt;&lt;wsp:rsid wsp:val=&quot;002025DB&quot;/&gt;&lt;wsp:rsid wsp:val=&quot;00203619&quot;/&gt;&lt;wsp:rsid wsp:val=&quot;00204CB2&quot;/&gt;&lt;wsp:rsid wsp:val=&quot;00207DB2&quot;/&gt;&lt;wsp:rsid wsp:val=&quot;002109A8&quot;/&gt;&lt;wsp:rsid wsp:val=&quot;00210BA4&quot;/&gt;&lt;wsp:rsid wsp:val=&quot;00213871&quot;/&gt;&lt;wsp:rsid wsp:val=&quot;0021428D&quot;/&gt;&lt;wsp:rsid wsp:val=&quot;002148C5&quot;/&gt;&lt;wsp:rsid wsp:val=&quot;00216D6F&quot;/&gt;&lt;wsp:rsid wsp:val=&quot;00217028&quot;/&gt;&lt;wsp:rsid wsp:val=&quot;002228A8&quot;/&gt;&lt;wsp:rsid wsp:val=&quot;00231792&quot;/&gt;&lt;wsp:rsid wsp:val=&quot;002340B8&quot;/&gt;&lt;wsp:rsid wsp:val=&quot;00235389&quot;/&gt;&lt;wsp:rsid wsp:val=&quot;00236585&quot;/&gt;&lt;wsp:rsid wsp:val=&quot;00240E89&quot;/&gt;&lt;wsp:rsid wsp:val=&quot;00241457&quot;/&gt;&lt;wsp:rsid wsp:val=&quot;0024306C&quot;/&gt;&lt;wsp:rsid wsp:val=&quot;00243B71&quot;/&gt;&lt;wsp:rsid wsp:val=&quot;002444BE&quot;/&gt;&lt;wsp:rsid wsp:val=&quot;0024672E&quot;/&gt;&lt;wsp:rsid wsp:val=&quot;00247745&quot;/&gt;&lt;wsp:rsid wsp:val=&quot;0025187A&quot;/&gt;&lt;wsp:rsid wsp:val=&quot;002525D1&quot;/&gt;&lt;wsp:rsid wsp:val=&quot;00254D64&quot;/&gt;&lt;wsp:rsid wsp:val=&quot;002572B8&quot;/&gt;&lt;wsp:rsid wsp:val=&quot;00257320&quot;/&gt;&lt;wsp:rsid wsp:val=&quot;00262406&quot;/&gt;&lt;wsp:rsid wsp:val=&quot;00262A2D&quot;/&gt;&lt;wsp:rsid wsp:val=&quot;00270776&quot;/&gt;&lt;wsp:rsid wsp:val=&quot;00270AB4&quot;/&gt;&lt;wsp:rsid wsp:val=&quot;00271788&quot;/&gt;&lt;wsp:rsid wsp:val=&quot;00271855&quot;/&gt;&lt;wsp:rsid wsp:val=&quot;00271875&quot;/&gt;&lt;wsp:rsid wsp:val=&quot;00271C6F&quot;/&gt;&lt;wsp:rsid wsp:val=&quot;00277506&quot;/&gt;&lt;wsp:rsid wsp:val=&quot;00277E22&quot;/&gt;&lt;wsp:rsid wsp:val=&quot;0028230B&quot;/&gt;&lt;wsp:rsid wsp:val=&quot;002836FE&quot;/&gt;&lt;wsp:rsid wsp:val=&quot;002843AB&quot;/&gt;&lt;wsp:rsid wsp:val=&quot;00285451&quot;/&gt;&lt;wsp:rsid wsp:val=&quot;0029221F&quot;/&gt;&lt;wsp:rsid wsp:val=&quot;00296491&quot;/&gt;&lt;wsp:rsid wsp:val=&quot;00297921&quot;/&gt;&lt;wsp:rsid wsp:val=&quot;00297DEC&quot;/&gt;&lt;wsp:rsid wsp:val=&quot;002A3547&quot;/&gt;&lt;wsp:rsid wsp:val=&quot;002A3D0F&quot;/&gt;&lt;wsp:rsid wsp:val=&quot;002A54D8&quot;/&gt;&lt;wsp:rsid wsp:val=&quot;002A5624&quot;/&gt;&lt;wsp:rsid wsp:val=&quot;002A5D20&quot;/&gt;&lt;wsp:rsid wsp:val=&quot;002A60FF&quot;/&gt;&lt;wsp:rsid wsp:val=&quot;002A6ABC&quot;/&gt;&lt;wsp:rsid wsp:val=&quot;002B1760&quot;/&gt;&lt;wsp:rsid wsp:val=&quot;002B2B05&quot;/&gt;&lt;wsp:rsid wsp:val=&quot;002B2E8B&quot;/&gt;&lt;wsp:rsid wsp:val=&quot;002B44BB&quot;/&gt;&lt;wsp:rsid wsp:val=&quot;002B4CD6&quot;/&gt;&lt;wsp:rsid wsp:val=&quot;002C053E&quot;/&gt;&lt;wsp:rsid wsp:val=&quot;002C2410&quot;/&gt;&lt;wsp:rsid wsp:val=&quot;002C39EB&quot;/&gt;&lt;wsp:rsid wsp:val=&quot;002C458B&quot;/&gt;&lt;wsp:rsid wsp:val=&quot;002C529E&quot;/&gt;&lt;wsp:rsid wsp:val=&quot;002D1DFD&quot;/&gt;&lt;wsp:rsid wsp:val=&quot;002D2574&quot;/&gt;&lt;wsp:rsid wsp:val=&quot;002E1441&quot;/&gt;&lt;wsp:rsid wsp:val=&quot;002E2564&quot;/&gt;&lt;wsp:rsid wsp:val=&quot;002E2FB9&quot;/&gt;&lt;wsp:rsid wsp:val=&quot;002E3DD0&quot;/&gt;&lt;wsp:rsid wsp:val=&quot;002E4A70&quot;/&gt;&lt;wsp:rsid wsp:val=&quot;002E4BDF&quot;/&gt;&lt;wsp:rsid wsp:val=&quot;002E5423&quot;/&gt;&lt;wsp:rsid wsp:val=&quot;002F03FC&quot;/&gt;&lt;wsp:rsid wsp:val=&quot;002F04D0&quot;/&gt;&lt;wsp:rsid wsp:val=&quot;002F4AEC&quot;/&gt;&lt;wsp:rsid wsp:val=&quot;002F5A65&quot;/&gt;&lt;wsp:rsid wsp:val=&quot;002F797F&quot;/&gt;&lt;wsp:rsid wsp:val=&quot;00300EC0&quot;/&gt;&lt;wsp:rsid wsp:val=&quot;003013DE&quot;/&gt;&lt;wsp:rsid wsp:val=&quot;00301640&quot;/&gt;&lt;wsp:rsid wsp:val=&quot;003042AD&quot;/&gt;&lt;wsp:rsid wsp:val=&quot;00304444&quot;/&gt;&lt;wsp:rsid wsp:val=&quot;003049FC&quot;/&gt;&lt;wsp:rsid wsp:val=&quot;003107FD&quot;/&gt;&lt;wsp:rsid wsp:val=&quot;00315105&quot;/&gt;&lt;wsp:rsid wsp:val=&quot;00331E80&quot;/&gt;&lt;wsp:rsid wsp:val=&quot;00332C0C&quot;/&gt;&lt;wsp:rsid wsp:val=&quot;00334031&quot;/&gt;&lt;wsp:rsid wsp:val=&quot;003365FD&quot;/&gt;&lt;wsp:rsid wsp:val=&quot;00341C59&quot;/&gt;&lt;wsp:rsid wsp:val=&quot;00346CDD&quot;/&gt;&lt;wsp:rsid wsp:val=&quot;0034712F&quot;/&gt;&lt;wsp:rsid wsp:val=&quot;003479E4&quot;/&gt;&lt;wsp:rsid wsp:val=&quot;00350834&quot;/&gt;&lt;wsp:rsid wsp:val=&quot;003527B7&quot;/&gt;&lt;wsp:rsid wsp:val=&quot;00356804&quot;/&gt;&lt;wsp:rsid wsp:val=&quot;00360D1A&quot;/&gt;&lt;wsp:rsid wsp:val=&quot;00361460&quot;/&gt;&lt;wsp:rsid wsp:val=&quot;00361C85&quot;/&gt;&lt;wsp:rsid wsp:val=&quot;0036363B&quot;/&gt;&lt;wsp:rsid wsp:val=&quot;0036670E&quot;/&gt;&lt;wsp:rsid wsp:val=&quot;003703F7&quot;/&gt;&lt;wsp:rsid wsp:val=&quot;00370E48&quot;/&gt;&lt;wsp:rsid wsp:val=&quot;0037251F&quot;/&gt;&lt;wsp:rsid wsp:val=&quot;00372EB0&quot;/&gt;&lt;wsp:rsid wsp:val=&quot;00373C96&quot;/&gt;&lt;wsp:rsid wsp:val=&quot;00376998&quot;/&gt;&lt;wsp:rsid wsp:val=&quot;003776B4&quot;/&gt;&lt;wsp:rsid wsp:val=&quot;00377D8B&quot;/&gt;&lt;wsp:rsid wsp:val=&quot;003810E3&quot;/&gt;&lt;wsp:rsid wsp:val=&quot;00381F4E&quot;/&gt;&lt;wsp:rsid wsp:val=&quot;00384553&quot;/&gt;&lt;wsp:rsid wsp:val=&quot;0038487B&quot;/&gt;&lt;wsp:rsid wsp:val=&quot;00384BD6&quot;/&gt;&lt;wsp:rsid wsp:val=&quot;00392335&quot;/&gt;&lt;wsp:rsid wsp:val=&quot;003928BD&quot;/&gt;&lt;wsp:rsid wsp:val=&quot;00394482&quot;/&gt;&lt;wsp:rsid wsp:val=&quot;003A3CA5&quot;/&gt;&lt;wsp:rsid wsp:val=&quot;003A4714&quot;/&gt;&lt;wsp:rsid wsp:val=&quot;003A771B&quot;/&gt;&lt;wsp:rsid wsp:val=&quot;003B0584&quot;/&gt;&lt;wsp:rsid wsp:val=&quot;003B18EC&quot;/&gt;&lt;wsp:rsid wsp:val=&quot;003B2536&quot;/&gt;&lt;wsp:rsid wsp:val=&quot;003B513B&quot;/&gt;&lt;wsp:rsid wsp:val=&quot;003B53CC&quot;/&gt;&lt;wsp:rsid wsp:val=&quot;003B5910&quot;/&gt;&lt;wsp:rsid wsp:val=&quot;003C2008&quot;/&gt;&lt;wsp:rsid wsp:val=&quot;003C4982&quot;/&gt;&lt;wsp:rsid wsp:val=&quot;003C61CB&quot;/&gt;&lt;wsp:rsid wsp:val=&quot;003C7F8E&quot;/&gt;&lt;wsp:rsid wsp:val=&quot;003D19C7&quot;/&gt;&lt;wsp:rsid wsp:val=&quot;003D2DCD&quot;/&gt;&lt;wsp:rsid wsp:val=&quot;003D33A6&quot;/&gt;&lt;wsp:rsid wsp:val=&quot;003D3BED&quot;/&gt;&lt;wsp:rsid wsp:val=&quot;003D47F6&quot;/&gt;&lt;wsp:rsid wsp:val=&quot;003D50E7&quot;/&gt;&lt;wsp:rsid wsp:val=&quot;003D5C4E&quot;/&gt;&lt;wsp:rsid wsp:val=&quot;003E008A&quot;/&gt;&lt;wsp:rsid wsp:val=&quot;003E2433&quot;/&gt;&lt;wsp:rsid wsp:val=&quot;003E6699&quot;/&gt;&lt;wsp:rsid wsp:val=&quot;003F6574&quot;/&gt;&lt;wsp:rsid wsp:val=&quot;003F6B72&quot;/&gt;&lt;wsp:rsid wsp:val=&quot;003F79F6&quot;/&gt;&lt;wsp:rsid wsp:val=&quot;003F7EA4&quot;/&gt;&lt;wsp:rsid wsp:val=&quot;00403363&quot;/&gt;&lt;wsp:rsid wsp:val=&quot;004058CD&quot;/&gt;&lt;wsp:rsid wsp:val=&quot;00410013&quot;/&gt;&lt;wsp:rsid wsp:val=&quot;00410C07&quot;/&gt;&lt;wsp:rsid wsp:val=&quot;00411AB1&quot;/&gt;&lt;wsp:rsid wsp:val=&quot;004134B7&quot;/&gt;&lt;wsp:rsid wsp:val=&quot;0041786E&quot;/&gt;&lt;wsp:rsid wsp:val=&quot;004204F5&quot;/&gt;&lt;wsp:rsid wsp:val=&quot;004208F2&quot;/&gt;&lt;wsp:rsid wsp:val=&quot;00421A35&quot;/&gt;&lt;wsp:rsid wsp:val=&quot;00423E44&quot;/&gt;&lt;wsp:rsid wsp:val=&quot;0042551D&quot;/&gt;&lt;wsp:rsid wsp:val=&quot;00425A94&quot;/&gt;&lt;wsp:rsid wsp:val=&quot;004330C3&quot;/&gt;&lt;wsp:rsid wsp:val=&quot;00433F15&quot;/&gt;&lt;wsp:rsid wsp:val=&quot;0043580B&quot;/&gt;&lt;wsp:rsid wsp:val=&quot;004417EE&quot;/&gt;&lt;wsp:rsid wsp:val=&quot;00441ABC&quot;/&gt;&lt;wsp:rsid wsp:val=&quot;004431A0&quot;/&gt;&lt;wsp:rsid wsp:val=&quot;00443A10&quot;/&gt;&lt;wsp:rsid wsp:val=&quot;00447C66&quot;/&gt;&lt;wsp:rsid wsp:val=&quot;00447D0A&quot;/&gt;&lt;wsp:rsid wsp:val=&quot;00447EFD&quot;/&gt;&lt;wsp:rsid wsp:val=&quot;00451042&quot;/&gt;&lt;wsp:rsid wsp:val=&quot;00452AAE&quot;/&gt;&lt;wsp:rsid wsp:val=&quot;00453007&quot;/&gt;&lt;wsp:rsid wsp:val=&quot;004565E1&quot;/&gt;&lt;wsp:rsid wsp:val=&quot;00456E08&quot;/&gt;&lt;wsp:rsid wsp:val=&quot;00460EAC&quot;/&gt;&lt;wsp:rsid wsp:val=&quot;0046168F&quot;/&gt;&lt;wsp:rsid wsp:val=&quot;004629BB&quot;/&gt;&lt;wsp:rsid wsp:val=&quot;0046364A&quot;/&gt;&lt;wsp:rsid wsp:val=&quot;004658A6&quot;/&gt;&lt;wsp:rsid wsp:val=&quot;00466C64&quot;/&gt;&lt;wsp:rsid wsp:val=&quot;00467254&quot;/&gt;&lt;wsp:rsid wsp:val=&quot;00467498&quot;/&gt;&lt;wsp:rsid wsp:val=&quot;004679DD&quot;/&gt;&lt;wsp:rsid wsp:val=&quot;0047355F&quot;/&gt;&lt;wsp:rsid wsp:val=&quot;00474C96&quot;/&gt;&lt;wsp:rsid wsp:val=&quot;00475A8D&quot;/&gt;&lt;wsp:rsid wsp:val=&quot;0047612A&quot;/&gt;&lt;wsp:rsid wsp:val=&quot;00480651&quot;/&gt;&lt;wsp:rsid wsp:val=&quot;004807E0&quot;/&gt;&lt;wsp:rsid wsp:val=&quot;00482DA4&quot;/&gt;&lt;wsp:rsid wsp:val=&quot;0048633B&quot;/&gt;&lt;wsp:rsid wsp:val=&quot;004909E7&quot;/&gt;&lt;wsp:rsid wsp:val=&quot;00491884&quot;/&gt;&lt;wsp:rsid wsp:val=&quot;00491EAB&quot;/&gt;&lt;wsp:rsid wsp:val=&quot;004A191E&quot;/&gt;&lt;wsp:rsid wsp:val=&quot;004A1FB1&quot;/&gt;&lt;wsp:rsid wsp:val=&quot;004A5DC9&quot;/&gt;&lt;wsp:rsid wsp:val=&quot;004A6027&quot;/&gt;&lt;wsp:rsid wsp:val=&quot;004B3487&quot;/&gt;&lt;wsp:rsid wsp:val=&quot;004B3A69&quot;/&gt;&lt;wsp:rsid wsp:val=&quot;004B552C&quot;/&gt;&lt;wsp:rsid wsp:val=&quot;004C0554&quot;/&gt;&lt;wsp:rsid wsp:val=&quot;004C1790&quot;/&gt;&lt;wsp:rsid wsp:val=&quot;004C202E&quot;/&gt;&lt;wsp:rsid wsp:val=&quot;004C2842&quot;/&gt;&lt;wsp:rsid wsp:val=&quot;004C339B&quot;/&gt;&lt;wsp:rsid wsp:val=&quot;004C37D0&quot;/&gt;&lt;wsp:rsid wsp:val=&quot;004C765F&quot;/&gt;&lt;wsp:rsid wsp:val=&quot;004D086D&quot;/&gt;&lt;wsp:rsid wsp:val=&quot;004D13D5&quot;/&gt;&lt;wsp:rsid wsp:val=&quot;004E1E5F&quot;/&gt;&lt;wsp:rsid wsp:val=&quot;004E3F97&quot;/&gt;&lt;wsp:rsid wsp:val=&quot;004E5862&quot;/&gt;&lt;wsp:rsid wsp:val=&quot;004E5A97&quot;/&gt;&lt;wsp:rsid wsp:val=&quot;004F0CDF&quot;/&gt;&lt;wsp:rsid wsp:val=&quot;004F42CE&quot;/&gt;&lt;wsp:rsid wsp:val=&quot;004F4B74&quot;/&gt;&lt;wsp:rsid wsp:val=&quot;004F5285&quot;/&gt;&lt;wsp:rsid wsp:val=&quot;004F6B26&quot;/&gt;&lt;wsp:rsid wsp:val=&quot;0050000A&quot;/&gt;&lt;wsp:rsid wsp:val=&quot;00500B40&quot;/&gt;&lt;wsp:rsid wsp:val=&quot;00503D39&quot;/&gt;&lt;wsp:rsid wsp:val=&quot;00514C14&quot;/&gt;&lt;wsp:rsid wsp:val=&quot;00515772&quot;/&gt;&lt;wsp:rsid wsp:val=&quot;005163EB&quot;/&gt;&lt;wsp:rsid wsp:val=&quot;00516B92&quot;/&gt;&lt;wsp:rsid wsp:val=&quot;00523A51&quot;/&gt;&lt;wsp:rsid wsp:val=&quot;00525503&quot;/&gt;&lt;wsp:rsid wsp:val=&quot;005255BA&quot;/&gt;&lt;wsp:rsid wsp:val=&quot;00526682&quot;/&gt;&lt;wsp:rsid wsp:val=&quot;00531346&quot;/&gt;&lt;wsp:rsid wsp:val=&quot;00531CC7&quot;/&gt;&lt;wsp:rsid wsp:val=&quot;005339AD&quot;/&gt;&lt;wsp:rsid wsp:val=&quot;00540734&quot;/&gt;&lt;wsp:rsid wsp:val=&quot;00543E03&quot;/&gt;&lt;wsp:rsid wsp:val=&quot;00545BBF&quot;/&gt;&lt;wsp:rsid wsp:val=&quot;00547C14&quot;/&gt;&lt;wsp:rsid wsp:val=&quot;005516C1&quot;/&gt;&lt;wsp:rsid wsp:val=&quot;005565F0&quot;/&gt;&lt;wsp:rsid wsp:val=&quot;0055691B&quot;/&gt;&lt;wsp:rsid wsp:val=&quot;0056381E&quot;/&gt;&lt;wsp:rsid wsp:val=&quot;00565077&quot;/&gt;&lt;wsp:rsid wsp:val=&quot;00572502&quot;/&gt;&lt;wsp:rsid wsp:val=&quot;00575E80&quot;/&gt;&lt;wsp:rsid wsp:val=&quot;00577B21&quot;/&gt;&lt;wsp:rsid wsp:val=&quot;00577C4A&quot;/&gt;&lt;wsp:rsid wsp:val=&quot;00577CE1&quot;/&gt;&lt;wsp:rsid wsp:val=&quot;005834B9&quot;/&gt;&lt;wsp:rsid wsp:val=&quot;0058357E&quot;/&gt;&lt;wsp:rsid wsp:val=&quot;00585348&quot;/&gt;&lt;wsp:rsid wsp:val=&quot;0058569C&quot;/&gt;&lt;wsp:rsid wsp:val=&quot;00587ED5&quot;/&gt;&lt;wsp:rsid wsp:val=&quot;005902F8&quot;/&gt;&lt;wsp:rsid wsp:val=&quot;00592349&quot;/&gt;&lt;wsp:rsid wsp:val=&quot;00597217&quot;/&gt;&lt;wsp:rsid wsp:val=&quot;005979E7&quot;/&gt;&lt;wsp:rsid wsp:val=&quot;005A492C&quot;/&gt;&lt;wsp:rsid wsp:val=&quot;005A4DA5&quot;/&gt;&lt;wsp:rsid wsp:val=&quot;005A6C20&quot;/&gt;&lt;wsp:rsid wsp:val=&quot;005A7A9C&quot;/&gt;&lt;wsp:rsid wsp:val=&quot;005B35D2&quot;/&gt;&lt;wsp:rsid wsp:val=&quot;005B450E&quot;/&gt;&lt;wsp:rsid wsp:val=&quot;005B5B1D&quot;/&gt;&lt;wsp:rsid wsp:val=&quot;005C2700&quot;/&gt;&lt;wsp:rsid wsp:val=&quot;005C74E3&quot;/&gt;&lt;wsp:rsid wsp:val=&quot;005D01E8&quot;/&gt;&lt;wsp:rsid wsp:val=&quot;005D146B&quot;/&gt;&lt;wsp:rsid wsp:val=&quot;005D2E20&quot;/&gt;&lt;wsp:rsid wsp:val=&quot;005E231D&quot;/&gt;&lt;wsp:rsid wsp:val=&quot;005E2712&quot;/&gt;&lt;wsp:rsid wsp:val=&quot;005E2CCD&quot;/&gt;&lt;wsp:rsid wsp:val=&quot;005E3873&quot;/&gt;&lt;wsp:rsid wsp:val=&quot;005E42E1&quot;/&gt;&lt;wsp:rsid wsp:val=&quot;005E47D5&quot;/&gt;&lt;wsp:rsid wsp:val=&quot;005E6B6F&quot;/&gt;&lt;wsp:rsid wsp:val=&quot;005F2A49&quot;/&gt;&lt;wsp:rsid wsp:val=&quot;005F3ADC&quot;/&gt;&lt;wsp:rsid wsp:val=&quot;005F3B7E&quot;/&gt;&lt;wsp:rsid wsp:val=&quot;005F7493&quot;/&gt;&lt;wsp:rsid wsp:val=&quot;00600ADB&quot;/&gt;&lt;wsp:rsid wsp:val=&quot;00604660&quot;/&gt;&lt;wsp:rsid wsp:val=&quot;006056CF&quot;/&gt;&lt;wsp:rsid wsp:val=&quot;006067C4&quot;/&gt;&lt;wsp:rsid wsp:val=&quot;00610999&quot;/&gt;&lt;wsp:rsid wsp:val=&quot;00610ABD&quot;/&gt;&lt;wsp:rsid wsp:val=&quot;0061125C&quot;/&gt;&lt;wsp:rsid wsp:val=&quot;00611676&quot;/&gt;&lt;wsp:rsid wsp:val=&quot;00613B83&quot;/&gt;&lt;wsp:rsid wsp:val=&quot;00615DBD&quot;/&gt;&lt;wsp:rsid wsp:val=&quot;00621D3E&quot;/&gt;&lt;wsp:rsid wsp:val=&quot;00622103&quot;/&gt;&lt;wsp:rsid wsp:val=&quot;00625015&quot;/&gt;&lt;wsp:rsid wsp:val=&quot;00625708&quot;/&gt;&lt;wsp:rsid wsp:val=&quot;006266C3&quot;/&gt;&lt;wsp:rsid wsp:val=&quot;00631192&quot;/&gt;&lt;wsp:rsid wsp:val=&quot;00632C29&quot;/&gt;&lt;wsp:rsid wsp:val=&quot;00633F1C&quot;/&gt;&lt;wsp:rsid wsp:val=&quot;006346E7&quot;/&gt;&lt;wsp:rsid wsp:val=&quot;00642DCB&quot;/&gt;&lt;wsp:rsid wsp:val=&quot;0065037E&quot;/&gt;&lt;wsp:rsid wsp:val=&quot;0065213F&quot;/&gt;&lt;wsp:rsid wsp:val=&quot;00653E9F&quot;/&gt;&lt;wsp:rsid wsp:val=&quot;006576F4&quot;/&gt;&lt;wsp:rsid wsp:val=&quot;00660592&quot;/&gt;&lt;wsp:rsid wsp:val=&quot;00662903&quot;/&gt;&lt;wsp:rsid wsp:val=&quot;00665561&quot;/&gt;&lt;wsp:rsid wsp:val=&quot;006734C1&quot;/&gt;&lt;wsp:rsid wsp:val=&quot;006735DB&quot;/&gt;&lt;wsp:rsid wsp:val=&quot;006744F0&quot;/&gt;&lt;wsp:rsid wsp:val=&quot;006754E5&quot;/&gt;&lt;wsp:rsid wsp:val=&quot;00683B76&quot;/&gt;&lt;wsp:rsid wsp:val=&quot;006874E2&quot;/&gt;&lt;wsp:rsid wsp:val=&quot;00687833&quot;/&gt;&lt;wsp:rsid wsp:val=&quot;00687CC0&quot;/&gt;&lt;wsp:rsid wsp:val=&quot;00696D74&quot;/&gt;&lt;wsp:rsid wsp:val=&quot;00696EA1&quot;/&gt;&lt;wsp:rsid wsp:val=&quot;0069781B&quot;/&gt;&lt;wsp:rsid wsp:val=&quot;00697F87&quot;/&gt;&lt;wsp:rsid wsp:val=&quot;006A2926&quot;/&gt;&lt;wsp:rsid wsp:val=&quot;006A4374&quot;/&gt;&lt;wsp:rsid wsp:val=&quot;006B259A&quot;/&gt;&lt;wsp:rsid wsp:val=&quot;006B2D4B&quot;/&gt;&lt;wsp:rsid wsp:val=&quot;006B67D6&quot;/&gt;&lt;wsp:rsid wsp:val=&quot;006B6974&quot;/&gt;&lt;wsp:rsid wsp:val=&quot;006B7BCB&quot;/&gt;&lt;wsp:rsid wsp:val=&quot;006C06F3&quot;/&gt;&lt;wsp:rsid wsp:val=&quot;006C1C5B&quot;/&gt;&lt;wsp:rsid wsp:val=&quot;006C2965&quot;/&gt;&lt;wsp:rsid wsp:val=&quot;006C3A03&quot;/&gt;&lt;wsp:rsid wsp:val=&quot;006C5296&quot;/&gt;&lt;wsp:rsid wsp:val=&quot;006D09E8&quot;/&gt;&lt;wsp:rsid wsp:val=&quot;006D169B&quot;/&gt;&lt;wsp:rsid wsp:val=&quot;006D5849&quot;/&gt;&lt;wsp:rsid wsp:val=&quot;006D59A2&quot;/&gt;&lt;wsp:rsid wsp:val=&quot;006D5DED&quot;/&gt;&lt;wsp:rsid wsp:val=&quot;006E723F&quot;/&gt;&lt;wsp:rsid wsp:val=&quot;006F271D&quot;/&gt;&lt;wsp:rsid wsp:val=&quot;006F2BD6&quot;/&gt;&lt;wsp:rsid wsp:val=&quot;006F390D&quot;/&gt;&lt;wsp:rsid wsp:val=&quot;006F4D5C&quot;/&gt;&lt;wsp:rsid wsp:val=&quot;00700550&quot;/&gt;&lt;wsp:rsid wsp:val=&quot;007023B8&quot;/&gt;&lt;wsp:rsid wsp:val=&quot;0070496A&quot;/&gt;&lt;wsp:rsid wsp:val=&quot;0070544F&quot;/&gt;&lt;wsp:rsid wsp:val=&quot;00706B55&quot;/&gt;&lt;wsp:rsid wsp:val=&quot;00712AAC&quot;/&gt;&lt;wsp:rsid wsp:val=&quot;00714EB3&quot;/&gt;&lt;wsp:rsid wsp:val=&quot;0071750E&quot;/&gt;&lt;wsp:rsid wsp:val=&quot;00717816&quot;/&gt;&lt;wsp:rsid wsp:val=&quot;00724322&quot;/&gt;&lt;wsp:rsid wsp:val=&quot;007258F3&quot;/&gt;&lt;wsp:rsid wsp:val=&quot;00731734&quot;/&gt;&lt;wsp:rsid wsp:val=&quot;007347C8&quot;/&gt;&lt;wsp:rsid wsp:val=&quot;00734B76&quot;/&gt;&lt;wsp:rsid wsp:val=&quot;00735A9D&quot;/&gt;&lt;wsp:rsid wsp:val=&quot;00737E67&quot;/&gt;&lt;wsp:rsid wsp:val=&quot;007408BA&quot;/&gt;&lt;wsp:rsid wsp:val=&quot;00743CA1&quot;/&gt;&lt;wsp:rsid wsp:val=&quot;00744D0E&quot;/&gt;&lt;wsp:rsid wsp:val=&quot;00745F4D&quot;/&gt;&lt;wsp:rsid wsp:val=&quot;00746F59&quot;/&gt;&lt;wsp:rsid wsp:val=&quot;0074793C&quot;/&gt;&lt;wsp:rsid wsp:val=&quot;0075144D&quot;/&gt;&lt;wsp:rsid wsp:val=&quot;0075360C&quot;/&gt;&lt;wsp:rsid wsp:val=&quot;00753EF6&quot;/&gt;&lt;wsp:rsid wsp:val=&quot;00754868&quot;/&gt;&lt;wsp:rsid wsp:val=&quot;0075511E&quot;/&gt;&lt;wsp:rsid wsp:val=&quot;00756F40&quot;/&gt;&lt;wsp:rsid wsp:val=&quot;00760543&quot;/&gt;&lt;wsp:rsid wsp:val=&quot;00760697&quot;/&gt;&lt;wsp:rsid wsp:val=&quot;00761671&quot;/&gt;&lt;wsp:rsid wsp:val=&quot;00761770&quot;/&gt;&lt;wsp:rsid wsp:val=&quot;00761DFF&quot;/&gt;&lt;wsp:rsid wsp:val=&quot;00763FA1&quot;/&gt;&lt;wsp:rsid wsp:val=&quot;00764171&quot;/&gt;&lt;wsp:rsid wsp:val=&quot;0076520A&quot;/&gt;&lt;wsp:rsid wsp:val=&quot;007659A4&quot;/&gt;&lt;wsp:rsid wsp:val=&quot;0077529C&quot;/&gt;&lt;wsp:rsid wsp:val=&quot;00777B54&quot;/&gt;&lt;wsp:rsid wsp:val=&quot;00780A66&quot;/&gt;&lt;wsp:rsid wsp:val=&quot;007824E7&quot;/&gt;&lt;wsp:rsid wsp:val=&quot;00784875&quot;/&gt;&lt;wsp:rsid wsp:val=&quot;0079006B&quot;/&gt;&lt;wsp:rsid wsp:val=&quot;0079660B&quot;/&gt;&lt;wsp:rsid wsp:val=&quot;0079662B&quot;/&gt;&lt;wsp:rsid wsp:val=&quot;007A07C6&quot;/&gt;&lt;wsp:rsid wsp:val=&quot;007A1695&quot;/&gt;&lt;wsp:rsid wsp:val=&quot;007A3818&quot;/&gt;&lt;wsp:rsid wsp:val=&quot;007A5521&quot;/&gt;&lt;wsp:rsid wsp:val=&quot;007A6508&quot;/&gt;&lt;wsp:rsid wsp:val=&quot;007A66DE&quot;/&gt;&lt;wsp:rsid wsp:val=&quot;007B294E&quot;/&gt;&lt;wsp:rsid wsp:val=&quot;007B29FD&quot;/&gt;&lt;wsp:rsid wsp:val=&quot;007B376C&quot;/&gt;&lt;wsp:rsid wsp:val=&quot;007B3AED&quot;/&gt;&lt;wsp:rsid wsp:val=&quot;007C1887&quot;/&gt;&lt;wsp:rsid wsp:val=&quot;007C1D52&quot;/&gt;&lt;wsp:rsid wsp:val=&quot;007C2BE4&quot;/&gt;&lt;wsp:rsid wsp:val=&quot;007C6E6A&quot;/&gt;&lt;wsp:rsid wsp:val=&quot;007C708F&quot;/&gt;&lt;wsp:rsid wsp:val=&quot;007D01F6&quot;/&gt;&lt;wsp:rsid wsp:val=&quot;007D3807&quot;/&gt;&lt;wsp:rsid wsp:val=&quot;007D3D2A&quot;/&gt;&lt;wsp:rsid wsp:val=&quot;007D4719&quot;/&gt;&lt;wsp:rsid wsp:val=&quot;007D4B18&quot;/&gt;&lt;wsp:rsid wsp:val=&quot;007D6659&quot;/&gt;&lt;wsp:rsid wsp:val=&quot;007E1E47&quot;/&gt;&lt;wsp:rsid wsp:val=&quot;007E3122&quot;/&gt;&lt;wsp:rsid wsp:val=&quot;007E4169&quot;/&gt;&lt;wsp:rsid wsp:val=&quot;007E4323&quot;/&gt;&lt;wsp:rsid wsp:val=&quot;007E646B&quot;/&gt;&lt;wsp:rsid wsp:val=&quot;007E6FFC&quot;/&gt;&lt;wsp:rsid wsp:val=&quot;007E7203&quot;/&gt;&lt;wsp:rsid wsp:val=&quot;007F190A&quot;/&gt;&lt;wsp:rsid wsp:val=&quot;007F33E1&quot;/&gt;&lt;wsp:rsid wsp:val=&quot;007F3E97&quot;/&gt;&lt;wsp:rsid wsp:val=&quot;007F4923&quot;/&gt;&lt;wsp:rsid wsp:val=&quot;007F634A&quot;/&gt;&lt;wsp:rsid wsp:val=&quot;007F71B9&quot;/&gt;&lt;wsp:rsid wsp:val=&quot;00801207&quot;/&gt;&lt;wsp:rsid wsp:val=&quot;00802753&quot;/&gt;&lt;wsp:rsid wsp:val=&quot;00804B86&quot;/&gt;&lt;wsp:rsid wsp:val=&quot;00807E0F&quot;/&gt;&lt;wsp:rsid wsp:val=&quot;0081672F&quot;/&gt;&lt;wsp:rsid wsp:val=&quot;00816E29&quot;/&gt;&lt;wsp:rsid wsp:val=&quot;00816F98&quot;/&gt;&lt;wsp:rsid wsp:val=&quot;00817797&quot;/&gt;&lt;wsp:rsid wsp:val=&quot;00820F9C&quot;/&gt;&lt;wsp:rsid wsp:val=&quot;00822840&quot;/&gt;&lt;wsp:rsid wsp:val=&quot;00822E87&quot;/&gt;&lt;wsp:rsid wsp:val=&quot;0082445B&quot;/&gt;&lt;wsp:rsid wsp:val=&quot;00825D4F&quot;/&gt;&lt;wsp:rsid wsp:val=&quot;008261D4&quot;/&gt;&lt;wsp:rsid wsp:val=&quot;00832768&quot;/&gt;&lt;wsp:rsid wsp:val=&quot;00835562&quot;/&gt;&lt;wsp:rsid wsp:val=&quot;008413B3&quot;/&gt;&lt;wsp:rsid wsp:val=&quot;0084254E&quot;/&gt;&lt;wsp:rsid wsp:val=&quot;0084338C&quot;/&gt;&lt;wsp:rsid wsp:val=&quot;008452CA&quot;/&gt;&lt;wsp:rsid wsp:val=&quot;00846349&quot;/&gt;&lt;wsp:rsid wsp:val=&quot;0084714B&quot;/&gt;&lt;wsp:rsid wsp:val=&quot;00847625&quot;/&gt;&lt;wsp:rsid wsp:val=&quot;00850E5A&quot;/&gt;&lt;wsp:rsid wsp:val=&quot;00851DB2&quot;/&gt;&lt;wsp:rsid wsp:val=&quot;008532BD&quot;/&gt;&lt;wsp:rsid wsp:val=&quot;00854AB3&quot;/&gt;&lt;wsp:rsid wsp:val=&quot;008554EA&quot;/&gt;&lt;wsp:rsid wsp:val=&quot;00855890&quot;/&gt;&lt;wsp:rsid wsp:val=&quot;008576A4&quot;/&gt;&lt;wsp:rsid wsp:val=&quot;00864963&quot;/&gt;&lt;wsp:rsid wsp:val=&quot;00866E0E&quot;/&gt;&lt;wsp:rsid wsp:val=&quot;00867514&quot;/&gt;&lt;wsp:rsid wsp:val=&quot;00872416&quot;/&gt;&lt;wsp:rsid wsp:val=&quot;00876B7F&quot;/&gt;&lt;wsp:rsid wsp:val=&quot;008836FC&quot;/&gt;&lt;wsp:rsid wsp:val=&quot;00884A88&quot;/&gt;&lt;wsp:rsid wsp:val=&quot;008857FD&quot;/&gt;&lt;wsp:rsid wsp:val=&quot;00886F7B&quot;/&gt;&lt;wsp:rsid wsp:val=&quot;00897C74&quot;/&gt;&lt;wsp:rsid wsp:val=&quot;008A038C&quot;/&gt;&lt;wsp:rsid wsp:val=&quot;008A0A6D&quot;/&gt;&lt;wsp:rsid wsp:val=&quot;008A22E4&quot;/&gt;&lt;wsp:rsid wsp:val=&quot;008A5D9A&quot;/&gt;&lt;wsp:rsid wsp:val=&quot;008A664E&quot;/&gt;&lt;wsp:rsid wsp:val=&quot;008B080E&quot;/&gt;&lt;wsp:rsid wsp:val=&quot;008B191D&quot;/&gt;&lt;wsp:rsid wsp:val=&quot;008B3C09&quot;/&gt;&lt;wsp:rsid wsp:val=&quot;008B5EBD&quot;/&gt;&lt;wsp:rsid wsp:val=&quot;008B6177&quot;/&gt;&lt;wsp:rsid wsp:val=&quot;008B758F&quot;/&gt;&lt;wsp:rsid wsp:val=&quot;008B7AC2&quot;/&gt;&lt;wsp:rsid wsp:val=&quot;008C01D1&quot;/&gt;&lt;wsp:rsid wsp:val=&quot;008C10FA&quot;/&gt;&lt;wsp:rsid wsp:val=&quot;008C4270&quot;/&gt;&lt;wsp:rsid wsp:val=&quot;008C43CF&quot;/&gt;&lt;wsp:rsid wsp:val=&quot;008C46F2&quot;/&gt;&lt;wsp:rsid wsp:val=&quot;008D60DA&quot;/&gt;&lt;wsp:rsid wsp:val=&quot;008D7378&quot;/&gt;&lt;wsp:rsid wsp:val=&quot;008D7A16&quot;/&gt;&lt;wsp:rsid wsp:val=&quot;008E05FA&quot;/&gt;&lt;wsp:rsid wsp:val=&quot;008E09E7&quot;/&gt;&lt;wsp:rsid wsp:val=&quot;008E30B9&quot;/&gt;&lt;wsp:rsid wsp:val=&quot;008E392B&quot;/&gt;&lt;wsp:rsid wsp:val=&quot;008E5D97&quot;/&gt;&lt;wsp:rsid wsp:val=&quot;008E6471&quot;/&gt;&lt;wsp:rsid wsp:val=&quot;008F0DE1&quot;/&gt;&lt;wsp:rsid wsp:val=&quot;008F363F&quot;/&gt;&lt;wsp:rsid wsp:val=&quot;008F4F5E&quot;/&gt;&lt;wsp:rsid wsp:val=&quot;008F625F&quot;/&gt;&lt;wsp:rsid wsp:val=&quot;009060D1&quot;/&gt;&lt;wsp:rsid wsp:val=&quot;00910506&quot;/&gt;&lt;wsp:rsid wsp:val=&quot;00911AB6&quot;/&gt;&lt;wsp:rsid wsp:val=&quot;0091282D&quot;/&gt;&lt;wsp:rsid wsp:val=&quot;009129AE&quot;/&gt;&lt;wsp:rsid wsp:val=&quot;0091424C&quot;/&gt;&lt;wsp:rsid wsp:val=&quot;00915A8C&quot;/&gt;&lt;wsp:rsid wsp:val=&quot;00916821&quot;/&gt;&lt;wsp:rsid wsp:val=&quot;00917306&quot;/&gt;&lt;wsp:rsid wsp:val=&quot;0092001E&quot;/&gt;&lt;wsp:rsid wsp:val=&quot;00920EBD&quot;/&gt;&lt;wsp:rsid wsp:val=&quot;009249D8&quot;/&gt;&lt;wsp:rsid wsp:val=&quot;009264F3&quot;/&gt;&lt;wsp:rsid wsp:val=&quot;009279B8&quot;/&gt;&lt;wsp:rsid wsp:val=&quot;00932FB9&quot;/&gt;&lt;wsp:rsid wsp:val=&quot;00933F4B&quot;/&gt;&lt;wsp:rsid wsp:val=&quot;00934A00&quot;/&gt;&lt;wsp:rsid wsp:val=&quot;009351E3&quot;/&gt;&lt;wsp:rsid wsp:val=&quot;00935E1C&quot;/&gt;&lt;wsp:rsid wsp:val=&quot;009378E4&quot;/&gt;&lt;wsp:rsid wsp:val=&quot;00940954&quot;/&gt;&lt;wsp:rsid wsp:val=&quot;00940E59&quot;/&gt;&lt;wsp:rsid wsp:val=&quot;009430D4&quot;/&gt;&lt;wsp:rsid wsp:val=&quot;00944861&quot;/&gt;&lt;wsp:rsid wsp:val=&quot;009452DA&quot;/&gt;&lt;wsp:rsid wsp:val=&quot;00947EAB&quot;/&gt;&lt;wsp:rsid wsp:val=&quot;0095250C&quot;/&gt;&lt;wsp:rsid wsp:val=&quot;00962845&quot;/&gt;&lt;wsp:rsid wsp:val=&quot;00963570&quot;/&gt;&lt;wsp:rsid wsp:val=&quot;009639B4&quot;/&gt;&lt;wsp:rsid wsp:val=&quot;0096428A&quot;/&gt;&lt;wsp:rsid wsp:val=&quot;0096442E&quot;/&gt;&lt;wsp:rsid wsp:val=&quot;00964544&quot;/&gt;&lt;wsp:rsid wsp:val=&quot;009646CE&quot;/&gt;&lt;wsp:rsid wsp:val=&quot;00964DB3&quot;/&gt;&lt;wsp:rsid wsp:val=&quot;00972590&quot;/&gt;&lt;wsp:rsid wsp:val=&quot;00972F65&quot;/&gt;&lt;wsp:rsid wsp:val=&quot;00973807&quot;/&gt;&lt;wsp:rsid wsp:val=&quot;00974AF1&quot;/&gt;&lt;wsp:rsid wsp:val=&quot;009762C8&quot;/&gt;&lt;wsp:rsid wsp:val=&quot;009763F7&quot;/&gt;&lt;wsp:rsid wsp:val=&quot;00976EC0&quot;/&gt;&lt;wsp:rsid wsp:val=&quot;00982585&quot;/&gt;&lt;wsp:rsid wsp:val=&quot;00985DFB&quot;/&gt;&lt;wsp:rsid wsp:val=&quot;00990886&quot;/&gt;&lt;wsp:rsid wsp:val=&quot;0099358C&quot;/&gt;&lt;wsp:rsid wsp:val=&quot;00994B87&quot;/&gt;&lt;wsp:rsid wsp:val=&quot;00994C84&quot;/&gt;&lt;wsp:rsid wsp:val=&quot;0099526E&quot;/&gt;&lt;wsp:rsid wsp:val=&quot;00996A8A&quot;/&gt;&lt;wsp:rsid wsp:val=&quot;009A2736&quot;/&gt;&lt;wsp:rsid wsp:val=&quot;009A3DFC&quot;/&gt;&lt;wsp:rsid wsp:val=&quot;009A583E&quot;/&gt;&lt;wsp:rsid wsp:val=&quot;009B2A99&quot;/&gt;&lt;wsp:rsid wsp:val=&quot;009B331A&quot;/&gt;&lt;wsp:rsid wsp:val=&quot;009B7071&quot;/&gt;&lt;wsp:rsid wsp:val=&quot;009C04C7&quot;/&gt;&lt;wsp:rsid wsp:val=&quot;009C1542&quot;/&gt;&lt;wsp:rsid wsp:val=&quot;009C19F8&quot;/&gt;&lt;wsp:rsid wsp:val=&quot;009C55F2&quot;/&gt;&lt;wsp:rsid wsp:val=&quot;009C73D9&quot;/&gt;&lt;wsp:rsid wsp:val=&quot;009D0FC3&quot;/&gt;&lt;wsp:rsid wsp:val=&quot;009D2AA1&quot;/&gt;&lt;wsp:rsid wsp:val=&quot;009D45A2&quot;/&gt;&lt;wsp:rsid wsp:val=&quot;009D4F2C&quot;/&gt;&lt;wsp:rsid wsp:val=&quot;009D6763&quot;/&gt;&lt;wsp:rsid wsp:val=&quot;009D6BCE&quot;/&gt;&lt;wsp:rsid wsp:val=&quot;009E3E77&quot;/&gt;&lt;wsp:rsid wsp:val=&quot;009E4F68&quot;/&gt;&lt;wsp:rsid wsp:val=&quot;009F0386&quot;/&gt;&lt;wsp:rsid wsp:val=&quot;009F0894&quot;/&gt;&lt;wsp:rsid wsp:val=&quot;009F184F&quot;/&gt;&lt;wsp:rsid wsp:val=&quot;009F1CCE&quot;/&gt;&lt;wsp:rsid wsp:val=&quot;009F4427&quot;/&gt;&lt;wsp:rsid wsp:val=&quot;009F44B7&quot;/&gt;&lt;wsp:rsid wsp:val=&quot;00A01CC1&quot;/&gt;&lt;wsp:rsid wsp:val=&quot;00A030FE&quot;/&gt;&lt;wsp:rsid wsp:val=&quot;00A0454C&quot;/&gt;&lt;wsp:rsid wsp:val=&quot;00A0462C&quot;/&gt;&lt;wsp:rsid wsp:val=&quot;00A05669&quot;/&gt;&lt;wsp:rsid wsp:val=&quot;00A06A54&quot;/&gt;&lt;wsp:rsid wsp:val=&quot;00A07076&quot;/&gt;&lt;wsp:rsid wsp:val=&quot;00A1383A&quot;/&gt;&lt;wsp:rsid wsp:val=&quot;00A13851&quot;/&gt;&lt;wsp:rsid wsp:val=&quot;00A157BB&quot;/&gt;&lt;wsp:rsid wsp:val=&quot;00A15D4A&quot;/&gt;&lt;wsp:rsid wsp:val=&quot;00A16573&quot;/&gt;&lt;wsp:rsid wsp:val=&quot;00A16E29&quot;/&gt;&lt;wsp:rsid wsp:val=&quot;00A21038&quot;/&gt;&lt;wsp:rsid wsp:val=&quot;00A22F18&quot;/&gt;&lt;wsp:rsid wsp:val=&quot;00A23552&quot;/&gt;&lt;wsp:rsid wsp:val=&quot;00A40F4A&quot;/&gt;&lt;wsp:rsid wsp:val=&quot;00A4367D&quot;/&gt;&lt;wsp:rsid wsp:val=&quot;00A55194&quot;/&gt;&lt;wsp:rsid wsp:val=&quot;00A6098C&quot;/&gt;&lt;wsp:rsid wsp:val=&quot;00A65A40&quot;/&gt;&lt;wsp:rsid wsp:val=&quot;00A65AB7&quot;/&gt;&lt;wsp:rsid wsp:val=&quot;00A70A46&quot;/&gt;&lt;wsp:rsid wsp:val=&quot;00A7297E&quot;/&gt;&lt;wsp:rsid wsp:val=&quot;00A72C05&quot;/&gt;&lt;wsp:rsid wsp:val=&quot;00A73407&quot;/&gt;&lt;wsp:rsid wsp:val=&quot;00A75200&quot;/&gt;&lt;wsp:rsid wsp:val=&quot;00A80A1B&quot;/&gt;&lt;wsp:rsid wsp:val=&quot;00A83B2F&quot;/&gt;&lt;wsp:rsid wsp:val=&quot;00A85A3D&quot;/&gt;&lt;wsp:rsid wsp:val=&quot;00A86C9E&quot;/&gt;&lt;wsp:rsid wsp:val=&quot;00A902C5&quot;/&gt;&lt;wsp:rsid wsp:val=&quot;00A91FE6&quot;/&gt;&lt;wsp:rsid wsp:val=&quot;00A9498D&quot;/&gt;&lt;wsp:rsid wsp:val=&quot;00AA250E&quot;/&gt;&lt;wsp:rsid wsp:val=&quot;00AA329D&quot;/&gt;&lt;wsp:rsid wsp:val=&quot;00AA535D&quot;/&gt;&lt;wsp:rsid wsp:val=&quot;00AA60BE&quot;/&gt;&lt;wsp:rsid wsp:val=&quot;00AB1061&quot;/&gt;&lt;wsp:rsid wsp:val=&quot;00AB36AE&quot;/&gt;&lt;wsp:rsid wsp:val=&quot;00AB3860&quot;/&gt;&lt;wsp:rsid wsp:val=&quot;00AB41A4&quot;/&gt;&lt;wsp:rsid wsp:val=&quot;00AB7811&quot;/&gt;&lt;wsp:rsid wsp:val=&quot;00AC3031&quot;/&gt;&lt;wsp:rsid wsp:val=&quot;00AC4431&quot;/&gt;&lt;wsp:rsid wsp:val=&quot;00AC5F32&quot;/&gt;&lt;wsp:rsid wsp:val=&quot;00AD3907&quot;/&gt;&lt;wsp:rsid wsp:val=&quot;00AD453D&quot;/&gt;&lt;wsp:rsid wsp:val=&quot;00AD4B04&quot;/&gt;&lt;wsp:rsid wsp:val=&quot;00AE04AA&quot;/&gt;&lt;wsp:rsid wsp:val=&quot;00AF3AA0&quot;/&gt;&lt;wsp:rsid wsp:val=&quot;00B011AD&quot;/&gt;&lt;wsp:rsid wsp:val=&quot;00B04F20&quot;/&gt;&lt;wsp:rsid wsp:val=&quot;00B051BA&quot;/&gt;&lt;wsp:rsid wsp:val=&quot;00B06446&quot;/&gt;&lt;wsp:rsid wsp:val=&quot;00B070CF&quot;/&gt;&lt;wsp:rsid wsp:val=&quot;00B14616&quot;/&gt;&lt;wsp:rsid wsp:val=&quot;00B15811&quot;/&gt;&lt;wsp:rsid wsp:val=&quot;00B15EC5&quot;/&gt;&lt;wsp:rsid wsp:val=&quot;00B1723D&quot;/&gt;&lt;wsp:rsid wsp:val=&quot;00B175FD&quot;/&gt;&lt;wsp:rsid wsp:val=&quot;00B17D84&quot;/&gt;&lt;wsp:rsid wsp:val=&quot;00B208EB&quot;/&gt;&lt;wsp:rsid wsp:val=&quot;00B215F7&quot;/&gt;&lt;wsp:rsid wsp:val=&quot;00B3256B&quot;/&gt;&lt;wsp:rsid wsp:val=&quot;00B3463A&quot;/&gt;&lt;wsp:rsid wsp:val=&quot;00B34B8A&quot;/&gt;&lt;wsp:rsid wsp:val=&quot;00B3503C&quot;/&gt;&lt;wsp:rsid wsp:val=&quot;00B350BF&quot;/&gt;&lt;wsp:rsid wsp:val=&quot;00B354DD&quot;/&gt;&lt;wsp:rsid wsp:val=&quot;00B37B23&quot;/&gt;&lt;wsp:rsid wsp:val=&quot;00B45E5C&quot;/&gt;&lt;wsp:rsid wsp:val=&quot;00B50600&quot;/&gt;&lt;wsp:rsid wsp:val=&quot;00B50A9C&quot;/&gt;&lt;wsp:rsid wsp:val=&quot;00B50CF5&quot;/&gt;&lt;wsp:rsid wsp:val=&quot;00B520B9&quot;/&gt;&lt;wsp:rsid wsp:val=&quot;00B55766&quot;/&gt;&lt;wsp:rsid wsp:val=&quot;00B561DE&quot;/&gt;&lt;wsp:rsid wsp:val=&quot;00B57C42&quot;/&gt;&lt;wsp:rsid wsp:val=&quot;00B62CCA&quot;/&gt;&lt;wsp:rsid wsp:val=&quot;00B62FEB&quot;/&gt;&lt;wsp:rsid wsp:val=&quot;00B644BB&quot;/&gt;&lt;wsp:rsid wsp:val=&quot;00B65699&quot;/&gt;&lt;wsp:rsid wsp:val=&quot;00B657BD&quot;/&gt;&lt;wsp:rsid wsp:val=&quot;00B67E26&quot;/&gt;&lt;wsp:rsid wsp:val=&quot;00B712EC&quot;/&gt;&lt;wsp:rsid wsp:val=&quot;00B726AA&quot;/&gt;&lt;wsp:rsid wsp:val=&quot;00B72A40&quot;/&gt;&lt;wsp:rsid wsp:val=&quot;00B734B2&quot;/&gt;&lt;wsp:rsid wsp:val=&quot;00B77271&quot;/&gt;&lt;wsp:rsid wsp:val=&quot;00B779B2&quot;/&gt;&lt;wsp:rsid wsp:val=&quot;00B80227&quot;/&gt;&lt;wsp:rsid wsp:val=&quot;00B81243&quot;/&gt;&lt;wsp:rsid wsp:val=&quot;00B81367&quot;/&gt;&lt;wsp:rsid wsp:val=&quot;00B8171B&quot;/&gt;&lt;wsp:rsid wsp:val=&quot;00B8360D&quot;/&gt;&lt;wsp:rsid wsp:val=&quot;00B837CD&quot;/&gt;&lt;wsp:rsid wsp:val=&quot;00B8654F&quot;/&gt;&lt;wsp:rsid wsp:val=&quot;00B86918&quot;/&gt;&lt;wsp:rsid wsp:val=&quot;00B9182F&quot;/&gt;&lt;wsp:rsid wsp:val=&quot;00B944AB&quot;/&gt;&lt;wsp:rsid wsp:val=&quot;00B970B6&quot;/&gt;&lt;wsp:rsid wsp:val=&quot;00B9740F&quot;/&gt;&lt;wsp:rsid wsp:val=&quot;00BA0DCD&quot;/&gt;&lt;wsp:rsid wsp:val=&quot;00BA4451&quot;/&gt;&lt;wsp:rsid wsp:val=&quot;00BB3EB5&quot;/&gt;&lt;wsp:rsid wsp:val=&quot;00BB4036&quot;/&gt;&lt;wsp:rsid wsp:val=&quot;00BB6B9C&quot;/&gt;&lt;wsp:rsid wsp:val=&quot;00BC2F6F&quot;/&gt;&lt;wsp:rsid wsp:val=&quot;00BC59DB&quot;/&gt;&lt;wsp:rsid wsp:val=&quot;00BC5F92&quot;/&gt;&lt;wsp:rsid wsp:val=&quot;00BC6ACC&quot;/&gt;&lt;wsp:rsid wsp:val=&quot;00BC75E9&quot;/&gt;&lt;wsp:rsid wsp:val=&quot;00BD26E7&quot;/&gt;&lt;wsp:rsid wsp:val=&quot;00BD3FDD&quot;/&gt;&lt;wsp:rsid wsp:val=&quot;00BD58C2&quot;/&gt;&lt;wsp:rsid wsp:val=&quot;00BD6679&quot;/&gt;&lt;wsp:rsid wsp:val=&quot;00BD7E2F&quot;/&gt;&lt;wsp:rsid wsp:val=&quot;00BE2FC6&quot;/&gt;&lt;wsp:rsid wsp:val=&quot;00BF1930&quot;/&gt;&lt;wsp:rsid wsp:val=&quot;00BF3E65&quot;/&gt;&lt;wsp:rsid wsp:val=&quot;00BF555F&quot;/&gt;&lt;wsp:rsid wsp:val=&quot;00BF6527&quot;/&gt;&lt;wsp:rsid wsp:val=&quot;00C005E4&quot;/&gt;&lt;wsp:rsid wsp:val=&quot;00C00D15&quot;/&gt;&lt;wsp:rsid wsp:val=&quot;00C04B3D&quot;/&gt;&lt;wsp:rsid wsp:val=&quot;00C06B93&quot;/&gt;&lt;wsp:rsid wsp:val=&quot;00C10BA4&quot;/&gt;&lt;wsp:rsid wsp:val=&quot;00C11DAC&quot;/&gt;&lt;wsp:rsid wsp:val=&quot;00C128A7&quot;/&gt;&lt;wsp:rsid wsp:val=&quot;00C13D01&quot;/&gt;&lt;wsp:rsid wsp:val=&quot;00C1490E&quot;/&gt;&lt;wsp:rsid wsp:val=&quot;00C1730E&quot;/&gt;&lt;wsp:rsid wsp:val=&quot;00C21166&quot;/&gt;&lt;wsp:rsid wsp:val=&quot;00C31567&quot;/&gt;&lt;wsp:rsid wsp:val=&quot;00C4100C&quot;/&gt;&lt;wsp:rsid wsp:val=&quot;00C444F9&quot;/&gt;&lt;wsp:rsid wsp:val=&quot;00C4509B&quot;/&gt;&lt;wsp:rsid wsp:val=&quot;00C54C9C&quot;/&gt;&lt;wsp:rsid wsp:val=&quot;00C5646D&quot;/&gt;&lt;wsp:rsid wsp:val=&quot;00C578E3&quot;/&gt;&lt;wsp:rsid wsp:val=&quot;00C62899&quot;/&gt;&lt;wsp:rsid wsp:val=&quot;00C6506A&quot;/&gt;&lt;wsp:rsid wsp:val=&quot;00C65BA9&quot;/&gt;&lt;wsp:rsid wsp:val=&quot;00C7063A&quot;/&gt;&lt;wsp:rsid wsp:val=&quot;00C71096&quot;/&gt;&lt;wsp:rsid wsp:val=&quot;00C73DDD&quot;/&gt;&lt;wsp:rsid wsp:val=&quot;00C76A40&quot;/&gt;&lt;wsp:rsid wsp:val=&quot;00C819C6&quot;/&gt;&lt;wsp:rsid wsp:val=&quot;00C830DE&quot;/&gt;&lt;wsp:rsid wsp:val=&quot;00C858B2&quot;/&gt;&lt;wsp:rsid wsp:val=&quot;00C86109&quot;/&gt;&lt;wsp:rsid wsp:val=&quot;00C8759A&quot;/&gt;&lt;wsp:rsid wsp:val=&quot;00C94274&quot;/&gt;&lt;wsp:rsid wsp:val=&quot;00C946BD&quot;/&gt;&lt;wsp:rsid wsp:val=&quot;00C96728&quot;/&gt;&lt;wsp:rsid wsp:val=&quot;00CA2710&quot;/&gt;&lt;wsp:rsid wsp:val=&quot;00CA393B&quot;/&gt;&lt;wsp:rsid wsp:val=&quot;00CA614F&quot;/&gt;&lt;wsp:rsid wsp:val=&quot;00CA7B07&quot;/&gt;&lt;wsp:rsid wsp:val=&quot;00CB06AD&quot;/&gt;&lt;wsp:rsid wsp:val=&quot;00CB4BDB&quot;/&gt;&lt;wsp:rsid wsp:val=&quot;00CB4C56&quot;/&gt;&lt;wsp:rsid wsp:val=&quot;00CC1212&quot;/&gt;&lt;wsp:rsid wsp:val=&quot;00CC22F5&quot;/&gt;&lt;wsp:rsid wsp:val=&quot;00CC625A&quot;/&gt;&lt;wsp:rsid wsp:val=&quot;00CC6B6D&quot;/&gt;&lt;wsp:rsid wsp:val=&quot;00CD4032&quot;/&gt;&lt;wsp:rsid wsp:val=&quot;00CD674E&quot;/&gt;&lt;wsp:rsid wsp:val=&quot;00CD6F09&quot;/&gt;&lt;wsp:rsid wsp:val=&quot;00CD7F05&quot;/&gt;&lt;wsp:rsid wsp:val=&quot;00CE1358&quot;/&gt;&lt;wsp:rsid wsp:val=&quot;00CF03AD&quot;/&gt;&lt;wsp:rsid wsp:val=&quot;00CF141D&quot;/&gt;&lt;wsp:rsid wsp:val=&quot;00CF3487&quot;/&gt;&lt;wsp:rsid wsp:val=&quot;00CF4389&quot;/&gt;&lt;wsp:rsid wsp:val=&quot;00CF5B74&quot;/&gt;&lt;wsp:rsid wsp:val=&quot;00CF7ACB&quot;/&gt;&lt;wsp:rsid wsp:val=&quot;00CF7FB5&quot;/&gt;&lt;wsp:rsid wsp:val=&quot;00D01863&quot;/&gt;&lt;wsp:rsid wsp:val=&quot;00D0422A&quot;/&gt;&lt;wsp:rsid wsp:val=&quot;00D076B9&quot;/&gt;&lt;wsp:rsid wsp:val=&quot;00D10C9C&quot;/&gt;&lt;wsp:rsid wsp:val=&quot;00D11ED2&quot;/&gt;&lt;wsp:rsid wsp:val=&quot;00D13FF4&quot;/&gt;&lt;wsp:rsid wsp:val=&quot;00D16B35&quot;/&gt;&lt;wsp:rsid wsp:val=&quot;00D17A84&quot;/&gt;&lt;wsp:rsid wsp:val=&quot;00D21480&quot;/&gt;&lt;wsp:rsid wsp:val=&quot;00D222C9&quot;/&gt;&lt;wsp:rsid wsp:val=&quot;00D23D99&quot;/&gt;&lt;wsp:rsid wsp:val=&quot;00D26B6D&quot;/&gt;&lt;wsp:rsid wsp:val=&quot;00D3039F&quot;/&gt;&lt;wsp:rsid wsp:val=&quot;00D30798&quot;/&gt;&lt;wsp:rsid wsp:val=&quot;00D30E67&quot;/&gt;&lt;wsp:rsid wsp:val=&quot;00D32023&quot;/&gt;&lt;wsp:rsid wsp:val=&quot;00D336F6&quot;/&gt;&lt;wsp:rsid wsp:val=&quot;00D35660&quot;/&gt;&lt;wsp:rsid wsp:val=&quot;00D35C91&quot;/&gt;&lt;wsp:rsid wsp:val=&quot;00D40DB4&quot;/&gt;&lt;wsp:rsid wsp:val=&quot;00D43D71&quot;/&gt;&lt;wsp:rsid wsp:val=&quot;00D43DD2&quot;/&gt;&lt;wsp:rsid wsp:val=&quot;00D44072&quot;/&gt;&lt;wsp:rsid wsp:val=&quot;00D468C6&quot;/&gt;&lt;wsp:rsid wsp:val=&quot;00D535CE&quot;/&gt;&lt;wsp:rsid wsp:val=&quot;00D61F8C&quot;/&gt;&lt;wsp:rsid wsp:val=&quot;00D62368&quot;/&gt;&lt;wsp:rsid wsp:val=&quot;00D672EE&quot;/&gt;&lt;wsp:rsid wsp:val=&quot;00D7399E&quot;/&gt;&lt;wsp:rsid wsp:val=&quot;00D7534A&quot;/&gt;&lt;wsp:rsid wsp:val=&quot;00D75FD1&quot;/&gt;&lt;wsp:rsid wsp:val=&quot;00D8344D&quot;/&gt;&lt;wsp:rsid wsp:val=&quot;00D84B3F&quot;/&gt;&lt;wsp:rsid wsp:val=&quot;00D8509A&quot;/&gt;&lt;wsp:rsid wsp:val=&quot;00D85DB8&quot;/&gt;&lt;wsp:rsid wsp:val=&quot;00D877EC&quot;/&gt;&lt;wsp:rsid wsp:val=&quot;00D917CA&quot;/&gt;&lt;wsp:rsid wsp:val=&quot;00D91EC5&quot;/&gt;&lt;wsp:rsid wsp:val=&quot;00D924E3&quot;/&gt;&lt;wsp:rsid wsp:val=&quot;00D93964&quot;/&gt;&lt;wsp:rsid wsp:val=&quot;00D94C4E&quot;/&gt;&lt;wsp:rsid wsp:val=&quot;00D97E28&quot;/&gt;&lt;wsp:rsid wsp:val=&quot;00DA25EF&quot;/&gt;&lt;wsp:rsid wsp:val=&quot;00DA6559&quot;/&gt;&lt;wsp:rsid wsp:val=&quot;00DA6C19&quot;/&gt;&lt;wsp:rsid wsp:val=&quot;00DA7CDF&quot;/&gt;&lt;wsp:rsid wsp:val=&quot;00DB1B86&quot;/&gt;&lt;wsp:rsid wsp:val=&quot;00DC1425&quot;/&gt;&lt;wsp:rsid wsp:val=&quot;00DC4A8A&quot;/&gt;&lt;wsp:rsid wsp:val=&quot;00DC744C&quot;/&gt;&lt;wsp:rsid wsp:val=&quot;00DC7821&quot;/&gt;&lt;wsp:rsid wsp:val=&quot;00DD093A&quot;/&gt;&lt;wsp:rsid wsp:val=&quot;00DD3D90&quot;/&gt;&lt;wsp:rsid wsp:val=&quot;00DD79F2&quot;/&gt;&lt;wsp:rsid wsp:val=&quot;00DD7EAD&quot;/&gt;&lt;wsp:rsid wsp:val=&quot;00DE1465&quot;/&gt;&lt;wsp:rsid wsp:val=&quot;00DF53A5&quot;/&gt;&lt;wsp:rsid wsp:val=&quot;00E00001&quot;/&gt;&lt;wsp:rsid wsp:val=&quot;00E03BF5&quot;/&gt;&lt;wsp:rsid wsp:val=&quot;00E04011&quot;/&gt;&lt;wsp:rsid wsp:val=&quot;00E1078E&quot;/&gt;&lt;wsp:rsid wsp:val=&quot;00E12071&quot;/&gt;&lt;wsp:rsid wsp:val=&quot;00E1211E&quot;/&gt;&lt;wsp:rsid wsp:val=&quot;00E13600&quot;/&gt;&lt;wsp:rsid wsp:val=&quot;00E150BD&quot;/&gt;&lt;wsp:rsid wsp:val=&quot;00E16F10&quot;/&gt;&lt;wsp:rsid wsp:val=&quot;00E2016D&quot;/&gt;&lt;wsp:rsid wsp:val=&quot;00E23981&quot;/&gt;&lt;wsp:rsid wsp:val=&quot;00E23BD0&quot;/&gt;&lt;wsp:rsid wsp:val=&quot;00E24D52&quot;/&gt;&lt;wsp:rsid wsp:val=&quot;00E276FE&quot;/&gt;&lt;wsp:rsid wsp:val=&quot;00E30C90&quot;/&gt;&lt;wsp:rsid wsp:val=&quot;00E32E07&quot;/&gt;&lt;wsp:rsid wsp:val=&quot;00E336BE&quot;/&gt;&lt;wsp:rsid wsp:val=&quot;00E3476D&quot;/&gt;&lt;wsp:rsid wsp:val=&quot;00E34B26&quot;/&gt;&lt;wsp:rsid wsp:val=&quot;00E35BCA&quot;/&gt;&lt;wsp:rsid wsp:val=&quot;00E361E3&quot;/&gt;&lt;wsp:rsid wsp:val=&quot;00E404DE&quot;/&gt;&lt;wsp:rsid wsp:val=&quot;00E45E60&quot;/&gt;&lt;wsp:rsid wsp:val=&quot;00E46011&quot;/&gt;&lt;wsp:rsid wsp:val=&quot;00E5299F&quot;/&gt;&lt;wsp:rsid wsp:val=&quot;00E56F8A&quot;/&gt;&lt;wsp:rsid wsp:val=&quot;00E64933&quot;/&gt;&lt;wsp:rsid wsp:val=&quot;00E64C19&quot;/&gt;&lt;wsp:rsid wsp:val=&quot;00E668B2&quot;/&gt;&lt;wsp:rsid wsp:val=&quot;00E67081&quot;/&gt;&lt;wsp:rsid wsp:val=&quot;00E719E4&quot;/&gt;&lt;wsp:rsid wsp:val=&quot;00E85670&quot;/&gt;&lt;wsp:rsid wsp:val=&quot;00E85E88&quot;/&gt;&lt;wsp:rsid wsp:val=&quot;00E86C28&quot;/&gt;&lt;wsp:rsid wsp:val=&quot;00E926B6&quot;/&gt;&lt;wsp:rsid wsp:val=&quot;00E954B4&quot;/&gt;&lt;wsp:rsid wsp:val=&quot;00E97D4A&quot;/&gt;&lt;wsp:rsid wsp:val=&quot;00EA0582&quot;/&gt;&lt;wsp:rsid wsp:val=&quot;00EA06D4&quot;/&gt;&lt;wsp:rsid wsp:val=&quot;00EA35B5&quot;/&gt;&lt;wsp:rsid wsp:val=&quot;00EA4C54&quot;/&gt;&lt;wsp:rsid wsp:val=&quot;00EA51FC&quot;/&gt;&lt;wsp:rsid wsp:val=&quot;00EA6030&quot;/&gt;&lt;wsp:rsid wsp:val=&quot;00EB34ED&quot;/&gt;&lt;wsp:rsid wsp:val=&quot;00EB5BB7&quot;/&gt;&lt;wsp:rsid wsp:val=&quot;00EB5FD3&quot;/&gt;&lt;wsp:rsid wsp:val=&quot;00EB6A0B&quot;/&gt;&lt;wsp:rsid wsp:val=&quot;00EB75DA&quot;/&gt;&lt;wsp:rsid wsp:val=&quot;00EC105A&quot;/&gt;&lt;wsp:rsid wsp:val=&quot;00EC196E&quot;/&gt;&lt;wsp:rsid wsp:val=&quot;00EC2201&quot;/&gt;&lt;wsp:rsid wsp:val=&quot;00ED397C&quot;/&gt;&lt;wsp:rsid wsp:val=&quot;00ED3A09&quot;/&gt;&lt;wsp:rsid wsp:val=&quot;00ED424B&quot;/&gt;&lt;wsp:rsid wsp:val=&quot;00ED4490&quot;/&gt;&lt;wsp:rsid wsp:val=&quot;00ED5B17&quot;/&gt;&lt;wsp:rsid wsp:val=&quot;00EE30D1&quot;/&gt;&lt;wsp:rsid wsp:val=&quot;00EE4D8C&quot;/&gt;&lt;wsp:rsid wsp:val=&quot;00EE53CD&quot;/&gt;&lt;wsp:rsid wsp:val=&quot;00EE5A09&quot;/&gt;&lt;wsp:rsid wsp:val=&quot;00EE5C10&quot;/&gt;&lt;wsp:rsid wsp:val=&quot;00EE5F0E&quot;/&gt;&lt;wsp:rsid wsp:val=&quot;00EE65B0&quot;/&gt;&lt;wsp:rsid wsp:val=&quot;00EF0665&quot;/&gt;&lt;wsp:rsid wsp:val=&quot;00EF7F5B&quot;/&gt;&lt;wsp:rsid wsp:val=&quot;00F01278&quot;/&gt;&lt;wsp:rsid wsp:val=&quot;00F0186E&quot;/&gt;&lt;wsp:rsid wsp:val=&quot;00F036FB&quot;/&gt;&lt;wsp:rsid wsp:val=&quot;00F051CC&quot;/&gt;&lt;wsp:rsid wsp:val=&quot;00F05AA5&quot;/&gt;&lt;wsp:rsid wsp:val=&quot;00F0703B&quot;/&gt;&lt;wsp:rsid wsp:val=&quot;00F11934&quot;/&gt;&lt;wsp:rsid wsp:val=&quot;00F13243&quot;/&gt;&lt;wsp:rsid wsp:val=&quot;00F14DF5&quot;/&gt;&lt;wsp:rsid wsp:val=&quot;00F15236&quot;/&gt;&lt;wsp:rsid wsp:val=&quot;00F21311&quot;/&gt;&lt;wsp:rsid wsp:val=&quot;00F23807&quot;/&gt;&lt;wsp:rsid wsp:val=&quot;00F2689A&quot;/&gt;&lt;wsp:rsid wsp:val=&quot;00F3019F&quot;/&gt;&lt;wsp:rsid wsp:val=&quot;00F33BE9&quot;/&gt;&lt;wsp:rsid wsp:val=&quot;00F36D2C&quot;/&gt;&lt;wsp:rsid wsp:val=&quot;00F37457&quot;/&gt;&lt;wsp:rsid wsp:val=&quot;00F378F0&quot;/&gt;&lt;wsp:rsid wsp:val=&quot;00F42128&quot;/&gt;&lt;wsp:rsid wsp:val=&quot;00F479DC&quot;/&gt;&lt;wsp:rsid wsp:val=&quot;00F47DE7&quot;/&gt;&lt;wsp:rsid wsp:val=&quot;00F50EDE&quot;/&gt;&lt;wsp:rsid wsp:val=&quot;00F54933&quot;/&gt;&lt;wsp:rsid wsp:val=&quot;00F562C2&quot;/&gt;&lt;wsp:rsid wsp:val=&quot;00F56B3B&quot;/&gt;&lt;wsp:rsid wsp:val=&quot;00F625D5&quot;/&gt;&lt;wsp:rsid wsp:val=&quot;00F6512F&quot;/&gt;&lt;wsp:rsid wsp:val=&quot;00F65863&quot;/&gt;&lt;wsp:rsid wsp:val=&quot;00F66E2A&quot;/&gt;&lt;wsp:rsid wsp:val=&quot;00F71149&quot;/&gt;&lt;wsp:rsid wsp:val=&quot;00F7181B&quot;/&gt;&lt;wsp:rsid wsp:val=&quot;00F7340A&quot;/&gt;&lt;wsp:rsid wsp:val=&quot;00F752B4&quot;/&gt;&lt;wsp:rsid wsp:val=&quot;00F80237&quot;/&gt;&lt;wsp:rsid wsp:val=&quot;00F83457&quot;/&gt;&lt;wsp:rsid wsp:val=&quot;00F844A4&quot;/&gt;&lt;wsp:rsid wsp:val=&quot;00F85B5A&quot;/&gt;&lt;wsp:rsid wsp:val=&quot;00F867E4&quot;/&gt;&lt;wsp:rsid wsp:val=&quot;00F961DB&quot;/&gt;&lt;wsp:rsid wsp:val=&quot;00FA0728&quot;/&gt;&lt;wsp:rsid wsp:val=&quot;00FA0D9D&quot;/&gt;&lt;wsp:rsid wsp:val=&quot;00FA2657&quot;/&gt;&lt;wsp:rsid wsp:val=&quot;00FA42D1&quot;/&gt;&lt;wsp:rsid wsp:val=&quot;00FB343C&quot;/&gt;&lt;wsp:rsid wsp:val=&quot;00FC025F&quot;/&gt;&lt;wsp:rsid wsp:val=&quot;00FC1D3E&quot;/&gt;&lt;wsp:rsid wsp:val=&quot;00FC4164&quot;/&gt;&lt;wsp:rsid wsp:val=&quot;00FC53FE&quot;/&gt;&lt;wsp:rsid wsp:val=&quot;00FC7434&quot;/&gt;&lt;wsp:rsid wsp:val=&quot;00FC7E67&quot;/&gt;&lt;wsp:rsid wsp:val=&quot;00FD32F4&quot;/&gt;&lt;wsp:rsid wsp:val=&quot;00FD35A8&quot;/&gt;&lt;wsp:rsid wsp:val=&quot;00FD3D3E&quot;/&gt;&lt;wsp:rsid wsp:val=&quot;00FD6E9D&quot;/&gt;&lt;wsp:rsid wsp:val=&quot;00FE00CB&quot;/&gt;&lt;wsp:rsid wsp:val=&quot;00FE1726&quot;/&gt;&lt;wsp:rsid wsp:val=&quot;00FE3E02&quot;/&gt;&lt;wsp:rsid wsp:val=&quot;00FE5820&quot;/&gt;&lt;wsp:rsid wsp:val=&quot;00FE73E7&quot;/&gt;&lt;wsp:rsid wsp:val=&quot;00FE7D62&quot;/&gt;&lt;wsp:rsid wsp:val=&quot;00FF12D4&quot;/&gt;&lt;wsp:rsid wsp:val=&quot;00FF15BC&quot;/&gt;&lt;wsp:rsid wsp:val=&quot;00FF201A&quot;/&gt;&lt;wsp:rsid wsp:val=&quot;00FF5670&quot;/&gt;&lt;wsp:rsid wsp:val=&quot;00FF5AC7&quot;/&gt;&lt;/wsp:rsids&gt;&lt;/w:docPr&gt;&lt;w:body&gt;&lt;w:p wsp:rsidR=&quot;00000000&quot; wsp:rsidRDefault=&quot;00621D3E&quot;&gt;&lt;m:oMathPara&gt;&lt;m:oMath&gt;&lt;m:r&gt;&lt;w:rPr&gt;&lt;w:rFonts w:ascii=&quot;Cambria Math&quot; w:h-ansi=&quot;Cambria Math&quot;/&gt;&lt;wx:font wx:val=&quot;Cambria Math&quot;/&gt;&lt;w:i/&gt;&lt;w:color w:val=&quot;auto&quot;/&gt;&lt;/w:rPr&gt;&lt;m:t&gt;Ukupan rizik=&lt;/m:t&gt;&lt;/m:r&gt;&lt;m:f&gt;&lt;m:fPr&gt;&lt;m:ctrlPr&gt;&lt;w:rPr&gt;&lt;w:rFonts w:ascii=&quot;Cambria Math&quot; w:h-ansi=&quot;Cambria Math&quot;/&gt;&lt;wx:font wx:val=&quot;Cambria Math&quot;/&gt;&lt;w:i/&gt;&lt;w:color w:val=&quot;auto&quot;/&gt;&lt;/w:rPr&gt;&lt;/m:ctrlPr&gt;&lt;/m:fPr&gt;&lt;m:num&gt;&lt;m:r&gt;&lt;w:rPr&gt;&lt;w:rFonts w:ascii=&quot;Cambria Math&quot; w:h-ansi=&quot;Cambria Math&quot;/&gt;&lt;wx:font wx:val=&quot;Cambria Math&quot;/&gt;&lt;w:i/&gt;&lt;w:color w:val=&quot;auto&quot;/&gt;&lt;/w:rPr&gt;&lt;m:t&gt;Llivot i zdravlje ljudi+gospodarstvo+druL?tvena stabilnost i politika&lt;/m:t&gt;&lt;/m:r&gt;&lt;/m:num&gt;&lt;m:den&gt;&lt;m:r&gt;&lt;w:rPr&gt;&lt;w:rFonts w:ascii=&quot;Cambria Math&quot; w:h-ansi=&quot;Cambria Math&quot;/&gt;&lt;wx:font wx:val=&quot;Cambria Math&quot;/&gt;&lt;w:i/&gt;&lt;w:color w:val=&quot;auto&quot;/&gt;&lt;/w:rPr&gt;&lt;m:t&gt;3&lt;/m:t&gt;&lt;/m:r&gt;&lt;/m:den&gt;&lt;/m:f&gt;&lt;/m:oMath&gt;&lt;/m:oMathPara&gt;&lt;/w:p&gt;&lt;w:sectPr wsp:rsidR=&quot;00000000&quot;&gt;&lt;w:pgSz w:w=&quot;12240&quot; w:h=&quot;15840&quot;/&gt;&lt;w:pgMar w:top=&quot;1417&quot; w:right=&quot;1417&quot; w:bottom=&quot;1417&quot; w:left=&quot;1417&quot; w:header=&quot;720&quot; w:footer=&quot;720&quot; w:gutter=&quot;0&quot;/&gt;&lt;w:cols w:space=&quot;720&quot;/&gt;&lt;/w:sectPr&gt;&lt;/w:body&gt;&lt;/w:wordDocument&gt;">
            <v:imagedata r:id="rId23" o:title="" chromakey="white"/>
          </v:shape>
        </w:pict>
      </w:r>
    </w:p>
    <w:p w:rsidR="001D4657" w:rsidRPr="00151F19" w:rsidRDefault="001D4657" w:rsidP="00231792">
      <w:pPr>
        <w:spacing w:before="120"/>
        <w:rPr>
          <w:rFonts w:ascii="Calibri" w:hAnsi="Calibri"/>
          <w:color w:val="auto"/>
        </w:rPr>
      </w:pPr>
    </w:p>
    <w:p w:rsidR="001D4657" w:rsidRDefault="001D4657" w:rsidP="00231792">
      <w:pPr>
        <w:spacing w:before="120"/>
      </w:pPr>
      <w:r w:rsidRPr="00151F19">
        <w:t>Rizik je određen kao rizik=vjerojatnost * posljedica, svaka s pet vrijednosti, što u konačnici daje matricu od 25 polja (vertikalna-posljedica, horizontalna-vjerojatnost).</w:t>
      </w: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Default="001D4657" w:rsidP="00231792">
      <w:pPr>
        <w:spacing w:before="120"/>
      </w:pPr>
    </w:p>
    <w:p w:rsidR="001D4657" w:rsidRPr="00151F19" w:rsidRDefault="001D4657" w:rsidP="009C19F8">
      <w:pPr>
        <w:pStyle w:val="Heading1"/>
        <w:numPr>
          <w:ilvl w:val="0"/>
          <w:numId w:val="5"/>
        </w:numPr>
      </w:pPr>
      <w:bookmarkStart w:id="8" w:name="_Toc500148515"/>
      <w:r w:rsidRPr="00151F19">
        <w:t>OSNOVNE KARAKTERISTIKE PODRUČJA OPĆINE BAŠKA</w:t>
      </w:r>
      <w:bookmarkEnd w:id="8"/>
    </w:p>
    <w:p w:rsidR="001D4657" w:rsidRPr="00151F19" w:rsidRDefault="001D4657" w:rsidP="009C19F8">
      <w:pPr>
        <w:pStyle w:val="Heading2"/>
        <w:numPr>
          <w:ilvl w:val="1"/>
          <w:numId w:val="4"/>
        </w:numPr>
        <w:ind w:left="425" w:hanging="425"/>
      </w:pPr>
      <w:bookmarkStart w:id="9" w:name="_Toc500148516"/>
      <w:r w:rsidRPr="00151F19">
        <w:t>Geografski pokazatelji</w:t>
      </w:r>
      <w:bookmarkEnd w:id="9"/>
    </w:p>
    <w:p w:rsidR="001D4657" w:rsidRPr="00151F19" w:rsidRDefault="001D4657" w:rsidP="00B15EC5">
      <w:pPr>
        <w:pStyle w:val="Heading3"/>
      </w:pPr>
      <w:bookmarkStart w:id="10" w:name="_Toc500148517"/>
      <w:r w:rsidRPr="00151F19">
        <w:t>Geografski položaj</w:t>
      </w:r>
      <w:bookmarkEnd w:id="10"/>
    </w:p>
    <w:p w:rsidR="001D4657" w:rsidRDefault="001D4657" w:rsidP="00151F19">
      <w:r>
        <w:t>Općina Baška je jedinica lokalne samouprave koja se nalazi na jugoistočnom dijelu otoka Krka i graniči s istočne i južne strane Jadranskim morem, sa zapadne strane Općinom Punat te sa sjeverne strane Općinom Vrbnik. Obuhvaća područja naselja: Baška, Batomalj, Draga Bašćanska i Jurandvor te otočiće Prvić i Zečje.</w:t>
      </w:r>
    </w:p>
    <w:p w:rsidR="001D4657" w:rsidRDefault="001D4657" w:rsidP="00151F19">
      <w:r w:rsidRPr="00B50A9C">
        <w:t>Baška, najvažnije turističko središte otoka Krka, smjestila se u prirodnoj dolini i tipičnom mediteranskom krajoliku, u plodne nasade maslina, grožđa i borovine.</w:t>
      </w:r>
    </w:p>
    <w:p w:rsidR="001D4657" w:rsidRDefault="001D4657" w:rsidP="00151F19">
      <w:r w:rsidRPr="00B50A9C">
        <w:t>Ubraja se u najveće i najatraktivnije destinacije Jadrana, a krase ju bogata kultura i najljepše plaže u ovom dijelu Jadranskog mora. Baška je važno turističko, ali nadasve važno povijesno mjesto otoka Krka, ali i cijele Hrvatske. U njoj je pronađena Bašćanska ploča</w:t>
      </w:r>
      <w:r>
        <w:t xml:space="preserve"> </w:t>
      </w:r>
      <w:r w:rsidRPr="00B50A9C">
        <w:t>- nacionalni spomenik sveukupne hrvatske kulture.</w:t>
      </w:r>
    </w:p>
    <w:p w:rsidR="001D4657" w:rsidRDefault="001D4657" w:rsidP="00151F19">
      <w:r>
        <w:t>Granice područja idu katastarskim granicama rubnih naselja koja se nalaze unutar područja.</w:t>
      </w:r>
    </w:p>
    <w:p w:rsidR="001D4657" w:rsidRDefault="001D4657" w:rsidP="00B50A9C">
      <w:pPr>
        <w:pStyle w:val="Odlomak"/>
        <w:spacing w:line="276" w:lineRule="auto"/>
        <w:ind w:firstLine="0"/>
        <w:rPr>
          <w:rFonts w:cs="Arial"/>
          <w:sz w:val="22"/>
          <w:szCs w:val="22"/>
        </w:rPr>
      </w:pPr>
      <w:r w:rsidRPr="00B50A9C">
        <w:rPr>
          <w:rFonts w:cs="Arial"/>
          <w:sz w:val="22"/>
          <w:szCs w:val="22"/>
        </w:rPr>
        <w:t>Općina Površina Općine Baška obuhvaća cca 260,57 km² od toga na kopneni - otočni dio otpada 98,92 km</w:t>
      </w:r>
      <w:r w:rsidRPr="00B50A9C">
        <w:rPr>
          <w:rFonts w:cs="Arial"/>
          <w:sz w:val="22"/>
          <w:szCs w:val="22"/>
          <w:vertAlign w:val="superscript"/>
        </w:rPr>
        <w:t>2</w:t>
      </w:r>
      <w:r w:rsidRPr="00B50A9C">
        <w:rPr>
          <w:rFonts w:cs="Arial"/>
          <w:sz w:val="22"/>
          <w:szCs w:val="22"/>
        </w:rPr>
        <w:t>, a na morski dio 161,65 km</w:t>
      </w:r>
      <w:r w:rsidRPr="00B50A9C">
        <w:rPr>
          <w:rFonts w:cs="Arial"/>
          <w:sz w:val="22"/>
          <w:szCs w:val="22"/>
          <w:vertAlign w:val="superscript"/>
        </w:rPr>
        <w:t>2</w:t>
      </w:r>
      <w:r w:rsidRPr="00B50A9C">
        <w:rPr>
          <w:rFonts w:cs="Arial"/>
          <w:sz w:val="22"/>
          <w:szCs w:val="22"/>
        </w:rPr>
        <w:t>.</w:t>
      </w:r>
      <w:r w:rsidRPr="00B50A9C">
        <w:rPr>
          <w:sz w:val="22"/>
          <w:szCs w:val="22"/>
        </w:rPr>
        <w:t xml:space="preserve"> </w:t>
      </w:r>
      <w:r w:rsidRPr="00B50A9C">
        <w:rPr>
          <w:rFonts w:cs="Arial"/>
          <w:sz w:val="22"/>
          <w:szCs w:val="22"/>
        </w:rPr>
        <w:t>Pripadajuća površina mora Općine Baška je 16165,02 ha.</w:t>
      </w: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Default="001D4657" w:rsidP="00B50A9C">
      <w:pPr>
        <w:pStyle w:val="Odlomak"/>
        <w:spacing w:line="276" w:lineRule="auto"/>
        <w:ind w:firstLine="0"/>
        <w:rPr>
          <w:rFonts w:cs="Arial"/>
          <w:sz w:val="22"/>
          <w:szCs w:val="22"/>
        </w:rPr>
      </w:pPr>
    </w:p>
    <w:p w:rsidR="001D4657" w:rsidRPr="00151F19" w:rsidRDefault="001D4657" w:rsidP="00761DFF">
      <w:pPr>
        <w:pStyle w:val="Caption"/>
      </w:pPr>
      <w:r w:rsidRPr="00151F19">
        <w:t xml:space="preserve">Slika </w:t>
      </w:r>
      <w:fldSimple w:instr=" SEQ Slika \* ARABIC ">
        <w:r>
          <w:rPr>
            <w:noProof/>
          </w:rPr>
          <w:t>3</w:t>
        </w:r>
      </w:fldSimple>
      <w:r w:rsidRPr="00151F19">
        <w:rPr>
          <w:noProof/>
        </w:rPr>
        <w:t>.</w:t>
      </w:r>
      <w:r w:rsidRPr="00151F19">
        <w:t>: Položaj Općine Baška na otoku Krku</w:t>
      </w:r>
    </w:p>
    <w:p w:rsidR="001D4657" w:rsidRPr="00B50A9C" w:rsidRDefault="001D4657" w:rsidP="00B50A9C">
      <w:pPr>
        <w:pStyle w:val="Odlomak"/>
        <w:spacing w:line="276" w:lineRule="auto"/>
        <w:ind w:firstLine="0"/>
        <w:rPr>
          <w:rFonts w:cs="Arial"/>
          <w:sz w:val="22"/>
          <w:szCs w:val="22"/>
        </w:rPr>
      </w:pPr>
    </w:p>
    <w:p w:rsidR="001D4657" w:rsidRPr="008A664E" w:rsidRDefault="001D4657" w:rsidP="00F15236">
      <w:pPr>
        <w:jc w:val="center"/>
        <w:rPr>
          <w:color w:val="FF0000"/>
          <w:highlight w:val="yellow"/>
        </w:rPr>
      </w:pPr>
      <w:r>
        <w:rPr>
          <w:noProof/>
          <w:lang w:eastAsia="hr-HR"/>
        </w:rPr>
        <w:pict>
          <v:oval id="Oval 254" o:spid="_x0000_s1052" style="position:absolute;left:0;text-align:left;margin-left:239.6pt;margin-top:164.45pt;width:50.95pt;height:47.6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" filled="f" strokecolor="red" strokeweight="4.5pt">
            <v:textbox>
              <w:txbxContent>
                <w:p w:rsidR="001D4657" w:rsidRDefault="001D4657" w:rsidP="00151F19">
                  <w:pPr>
                    <w:jc w:val="center"/>
                  </w:pPr>
                </w:p>
              </w:txbxContent>
            </v:textbox>
          </v:oval>
        </w:pict>
      </w:r>
      <w:r>
        <w:rPr>
          <w:noProof/>
          <w:lang w:eastAsia="hr-HR"/>
        </w:rPr>
        <w:pict>
          <v:shape id="Text Box 255" o:spid="_x0000_s1053" type="#_x0000_t202" style="position:absolute;left:0;text-align:left;margin-left:292.3pt;margin-top:175.65pt;width:109.15pt;height:33.75pt;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" filled="f" stroked="f">
            <v:textbox style="mso-fit-shape-to-text:t">
              <w:txbxContent>
                <w:p w:rsidR="001D4657" w:rsidRPr="00B45E5C" w:rsidRDefault="001D4657" w:rsidP="00151F19">
                  <w:pPr>
                    <w:rPr>
                      <w:rFonts w:ascii="Times New Roman" w:hAnsi="Times New Roman"/>
                      <w:b/>
                      <w:bCs/>
                      <w:color w:val="FF0000"/>
                      <w:sz w:val="24"/>
                    </w:rPr>
                  </w:pPr>
                  <w:r w:rsidRPr="00B45E5C">
                    <w:rPr>
                      <w:rFonts w:ascii="Times New Roman" w:hAnsi="Times New Roman"/>
                      <w:b/>
                      <w:bCs/>
                      <w:color w:val="FF0000"/>
                    </w:rPr>
                    <w:t>Općina Baška</w:t>
                  </w:r>
                </w:p>
              </w:txbxContent>
            </v:textbox>
          </v:shape>
        </w:pict>
      </w:r>
      <w:r w:rsidRPr="00017CE5">
        <w:rPr>
          <w:noProof/>
          <w:szCs w:val="22"/>
          <w:lang w:eastAsia="hr-HR"/>
        </w:rPr>
        <w:pict>
          <v:shape id="Picture 246" o:spid="_x0000_i1039" type="#_x0000_t75" style="width:295.2pt;height:395.4pt;visibility:visible" filled="t" fillcolor="#4f81bd">
            <v:fill opacity="32896f"/>
            <v:imagedata r:id="rId24" o:title=""/>
          </v:shape>
        </w:pict>
      </w:r>
    </w:p>
    <w:p w:rsidR="001D4657" w:rsidRDefault="001D4657" w:rsidP="001424E5">
      <w:pPr>
        <w:pStyle w:val="Odlomak"/>
        <w:spacing w:line="276" w:lineRule="auto"/>
        <w:ind w:firstLine="0"/>
        <w:rPr>
          <w:rFonts w:cs="Arial"/>
          <w:sz w:val="22"/>
          <w:szCs w:val="22"/>
        </w:rPr>
      </w:pPr>
    </w:p>
    <w:p w:rsidR="001D4657" w:rsidRPr="001424E5" w:rsidRDefault="001D4657" w:rsidP="00BC5F92">
      <w:pPr>
        <w:pStyle w:val="BodyText2"/>
        <w:spacing w:before="120" w:line="276" w:lineRule="auto"/>
        <w:rPr>
          <w:rFonts w:ascii="Arial" w:hAnsi="Arial"/>
          <w:b/>
          <w:i/>
          <w:color w:val="54883D"/>
          <w:szCs w:val="22"/>
        </w:rPr>
      </w:pPr>
      <w:r w:rsidRPr="001424E5">
        <w:rPr>
          <w:rFonts w:ascii="Arial" w:hAnsi="Arial"/>
          <w:b/>
          <w:i/>
          <w:color w:val="54883D"/>
          <w:szCs w:val="22"/>
        </w:rPr>
        <w:t>Rijeke, jezera, dužina obale mora</w:t>
      </w:r>
    </w:p>
    <w:p w:rsidR="001D4657" w:rsidRPr="003C2008" w:rsidRDefault="001D4657" w:rsidP="00BC5F92">
      <w:pPr>
        <w:pStyle w:val="Odlomak"/>
        <w:spacing w:before="120" w:after="120" w:line="276" w:lineRule="auto"/>
        <w:ind w:firstLine="0"/>
        <w:rPr>
          <w:rFonts w:cs="Arial"/>
          <w:sz w:val="22"/>
          <w:szCs w:val="22"/>
        </w:rPr>
      </w:pPr>
      <w:r w:rsidRPr="003C2008">
        <w:rPr>
          <w:rFonts w:cs="Arial"/>
          <w:sz w:val="22"/>
          <w:szCs w:val="22"/>
        </w:rPr>
        <w:t>Dužina obale izvan granica građevinskog područja je 49,96 km, a unutar građevinskog</w:t>
      </w:r>
      <w:r>
        <w:rPr>
          <w:rFonts w:cs="Arial"/>
          <w:sz w:val="22"/>
          <w:szCs w:val="22"/>
        </w:rPr>
        <w:t xml:space="preserve"> </w:t>
      </w:r>
      <w:r w:rsidRPr="003C2008">
        <w:rPr>
          <w:rFonts w:cs="Arial"/>
          <w:sz w:val="22"/>
          <w:szCs w:val="22"/>
        </w:rPr>
        <w:t>područja 4,49 km. Ukupna dužina obale je 54,45 km što iznosi 4,88% ukupne dužine obale</w:t>
      </w:r>
      <w:r>
        <w:rPr>
          <w:rFonts w:cs="Arial"/>
          <w:sz w:val="22"/>
          <w:szCs w:val="22"/>
        </w:rPr>
        <w:t xml:space="preserve"> </w:t>
      </w:r>
      <w:r w:rsidRPr="003C2008">
        <w:rPr>
          <w:rFonts w:cs="Arial"/>
          <w:sz w:val="22"/>
          <w:szCs w:val="22"/>
        </w:rPr>
        <w:t>Primorsko - goranske županije.</w:t>
      </w:r>
    </w:p>
    <w:p w:rsidR="001D4657" w:rsidRPr="009C73D9" w:rsidRDefault="001D4657" w:rsidP="001424E5">
      <w:pPr>
        <w:pStyle w:val="Odlomak"/>
        <w:spacing w:line="276" w:lineRule="auto"/>
        <w:ind w:firstLine="0"/>
        <w:rPr>
          <w:rFonts w:cs="Arial"/>
          <w:sz w:val="22"/>
          <w:szCs w:val="22"/>
        </w:rPr>
      </w:pPr>
      <w:r w:rsidRPr="009C73D9">
        <w:rPr>
          <w:rFonts w:cs="Arial"/>
          <w:sz w:val="22"/>
          <w:szCs w:val="22"/>
        </w:rPr>
        <w:t>Odnos dužine obale izvan i unutar građevinskog područja ukazuje na stanje obale te nisku razinu neposrednih antropogenih utjecaja koja je rezultirala očuvanjem obalne crte i malim neposrednim intervencijama na njoj.</w:t>
      </w:r>
    </w:p>
    <w:p w:rsidR="001D4657" w:rsidRPr="009C73D9" w:rsidRDefault="001D4657" w:rsidP="001424E5">
      <w:pPr>
        <w:pStyle w:val="Odlomak"/>
        <w:spacing w:line="276" w:lineRule="auto"/>
        <w:ind w:firstLine="0"/>
        <w:rPr>
          <w:rFonts w:cs="Arial"/>
          <w:sz w:val="22"/>
          <w:szCs w:val="22"/>
        </w:rPr>
      </w:pPr>
      <w:r w:rsidRPr="009C73D9">
        <w:rPr>
          <w:rFonts w:cs="Arial"/>
          <w:sz w:val="22"/>
          <w:szCs w:val="22"/>
        </w:rPr>
        <w:t>Čistoća obalnog mora namijenjenog kupanju i rekreaciji jedan je od bitnih činilaca kvalitete života ljudi te opstanka i razvoja turizma kao jedne od prevladavajućih gospodarskih grana kako Primorsko-goranske županije tako i Općine Baška.</w:t>
      </w:r>
    </w:p>
    <w:p w:rsidR="001D4657" w:rsidRPr="009C73D9" w:rsidRDefault="001D4657" w:rsidP="001424E5">
      <w:pPr>
        <w:pStyle w:val="Odlomak"/>
        <w:spacing w:line="276" w:lineRule="auto"/>
        <w:ind w:firstLine="0"/>
        <w:rPr>
          <w:rFonts w:cs="Arial"/>
          <w:sz w:val="22"/>
          <w:szCs w:val="22"/>
        </w:rPr>
      </w:pPr>
      <w:r w:rsidRPr="009C73D9">
        <w:rPr>
          <w:rFonts w:cs="Arial"/>
          <w:sz w:val="22"/>
          <w:szCs w:val="22"/>
        </w:rPr>
        <w:t>Obalno more je prema namjeni i stupnju čistoće svrstano u četiri vrste:</w:t>
      </w:r>
    </w:p>
    <w:p w:rsidR="001D4657" w:rsidRPr="009C73D9" w:rsidRDefault="001D4657" w:rsidP="009C19F8">
      <w:pPr>
        <w:numPr>
          <w:ilvl w:val="0"/>
          <w:numId w:val="14"/>
        </w:numPr>
        <w:autoSpaceDE w:val="0"/>
        <w:autoSpaceDN w:val="0"/>
        <w:adjustRightInd w:val="0"/>
        <w:spacing w:before="0" w:after="0"/>
      </w:pPr>
      <w:r w:rsidRPr="009C73D9">
        <w:t>prva vrsta - more u kojem se mogu uzgajati školjke</w:t>
      </w:r>
    </w:p>
    <w:p w:rsidR="001D4657" w:rsidRPr="009C73D9" w:rsidRDefault="001D4657" w:rsidP="009C19F8">
      <w:pPr>
        <w:numPr>
          <w:ilvl w:val="0"/>
          <w:numId w:val="14"/>
        </w:numPr>
        <w:autoSpaceDE w:val="0"/>
        <w:autoSpaceDN w:val="0"/>
        <w:adjustRightInd w:val="0"/>
        <w:spacing w:before="0" w:after="0"/>
      </w:pPr>
      <w:r w:rsidRPr="009C73D9">
        <w:t>druga vrsta - more koje se može koristiti za kupanje građana i za sportove na vodi</w:t>
      </w:r>
    </w:p>
    <w:p w:rsidR="001D4657" w:rsidRPr="009C73D9" w:rsidRDefault="001D4657" w:rsidP="009C19F8">
      <w:pPr>
        <w:numPr>
          <w:ilvl w:val="0"/>
          <w:numId w:val="14"/>
        </w:numPr>
        <w:autoSpaceDE w:val="0"/>
        <w:autoSpaceDN w:val="0"/>
        <w:adjustRightInd w:val="0"/>
        <w:spacing w:before="0" w:after="0"/>
      </w:pPr>
      <w:r w:rsidRPr="009C73D9">
        <w:t>treća vrsta - more koje se može koristiti za ribarstvo</w:t>
      </w:r>
    </w:p>
    <w:p w:rsidR="001D4657" w:rsidRPr="009C73D9" w:rsidRDefault="001D4657" w:rsidP="009C19F8">
      <w:pPr>
        <w:numPr>
          <w:ilvl w:val="0"/>
          <w:numId w:val="14"/>
        </w:numPr>
        <w:autoSpaceDE w:val="0"/>
        <w:autoSpaceDN w:val="0"/>
        <w:adjustRightInd w:val="0"/>
        <w:spacing w:before="0" w:after="0"/>
      </w:pPr>
      <w:r w:rsidRPr="009C73D9">
        <w:t>četvrta vrsta - more u zatvorenim lukama obalnog mora.</w:t>
      </w:r>
    </w:p>
    <w:p w:rsidR="001D4657" w:rsidRPr="009C73D9" w:rsidRDefault="001D4657" w:rsidP="00C1730E">
      <w:pPr>
        <w:pStyle w:val="Odlomak"/>
        <w:spacing w:before="120" w:after="120" w:line="276" w:lineRule="auto"/>
        <w:ind w:firstLine="0"/>
        <w:rPr>
          <w:rFonts w:cs="Arial"/>
          <w:sz w:val="22"/>
          <w:szCs w:val="22"/>
        </w:rPr>
      </w:pPr>
      <w:r w:rsidRPr="009C73D9">
        <w:rPr>
          <w:rFonts w:cs="Arial"/>
          <w:sz w:val="22"/>
          <w:szCs w:val="22"/>
        </w:rPr>
        <w:t>Obalno more na području Općine Baška svrstava se u prvu vrstu.</w:t>
      </w:r>
    </w:p>
    <w:p w:rsidR="001D4657" w:rsidRPr="00DA6559" w:rsidRDefault="001D4657" w:rsidP="00C1730E">
      <w:pPr>
        <w:pStyle w:val="Odlomak"/>
        <w:spacing w:before="120" w:after="120" w:line="276" w:lineRule="auto"/>
        <w:ind w:firstLine="0"/>
        <w:rPr>
          <w:rFonts w:cs="Arial"/>
          <w:sz w:val="22"/>
          <w:szCs w:val="22"/>
        </w:rPr>
      </w:pPr>
      <w:r w:rsidRPr="00DA6559">
        <w:rPr>
          <w:rFonts w:cs="Arial"/>
          <w:sz w:val="22"/>
          <w:szCs w:val="22"/>
        </w:rPr>
        <w:t>Na području Općine Baška je tridesetak šljunčanih plaža koje su pogodne za kupače svih</w:t>
      </w:r>
      <w:r>
        <w:rPr>
          <w:rFonts w:cs="Arial"/>
          <w:sz w:val="22"/>
          <w:szCs w:val="22"/>
        </w:rPr>
        <w:t xml:space="preserve"> </w:t>
      </w:r>
      <w:r w:rsidRPr="00DA6559">
        <w:rPr>
          <w:rFonts w:cs="Arial"/>
          <w:sz w:val="22"/>
          <w:szCs w:val="22"/>
        </w:rPr>
        <w:t>uzrasta, a do njih se može doći obalom ili morskim putem. Najveća i jedna od najljepših je</w:t>
      </w:r>
      <w:r>
        <w:rPr>
          <w:rFonts w:cs="Arial"/>
          <w:sz w:val="22"/>
          <w:szCs w:val="22"/>
        </w:rPr>
        <w:t xml:space="preserve"> </w:t>
      </w:r>
      <w:r w:rsidRPr="00DA6559">
        <w:rPr>
          <w:rFonts w:cs="Arial"/>
          <w:sz w:val="22"/>
          <w:szCs w:val="22"/>
        </w:rPr>
        <w:t>bašćanska "Vela plaža". To je prirodna šljunčana plaža, duga 1800 m, može primiti nekoliko</w:t>
      </w:r>
      <w:r>
        <w:rPr>
          <w:rFonts w:cs="Arial"/>
          <w:sz w:val="22"/>
          <w:szCs w:val="22"/>
        </w:rPr>
        <w:t xml:space="preserve"> </w:t>
      </w:r>
      <w:r w:rsidRPr="00DA6559">
        <w:rPr>
          <w:rFonts w:cs="Arial"/>
          <w:sz w:val="22"/>
          <w:szCs w:val="22"/>
        </w:rPr>
        <w:t>tisuća kupača. Bašćanska "Vela plaža" se od 1999. godine je nositelj europske Plave zastave koja je i danas zaštitni znak Baške kao dokaz visoke kakvoće i standarda plaže.</w:t>
      </w:r>
      <w:r>
        <w:rPr>
          <w:rFonts w:cs="Arial"/>
          <w:sz w:val="22"/>
          <w:szCs w:val="22"/>
        </w:rPr>
        <w:t xml:space="preserve"> </w:t>
      </w:r>
      <w:r w:rsidRPr="00DA6559">
        <w:rPr>
          <w:rFonts w:cs="Arial"/>
          <w:sz w:val="22"/>
          <w:szCs w:val="22"/>
        </w:rPr>
        <w:t>Plava zastava za plažu dodijeljena je od europske zaklade za odgoj i obrazovanje za okoliš</w:t>
      </w:r>
      <w:r>
        <w:rPr>
          <w:rFonts w:cs="Arial"/>
          <w:sz w:val="22"/>
          <w:szCs w:val="22"/>
        </w:rPr>
        <w:t xml:space="preserve"> </w:t>
      </w:r>
      <w:r w:rsidRPr="00DA6559">
        <w:rPr>
          <w:rFonts w:cs="Arial"/>
          <w:sz w:val="22"/>
          <w:szCs w:val="22"/>
        </w:rPr>
        <w:t>(Fondation for Enviromental Education in Europee - FEEE, a simbolizira očuvan, siguran i</w:t>
      </w:r>
      <w:r>
        <w:rPr>
          <w:rFonts w:cs="Arial"/>
          <w:sz w:val="22"/>
          <w:szCs w:val="22"/>
        </w:rPr>
        <w:t xml:space="preserve"> </w:t>
      </w:r>
      <w:r w:rsidRPr="00DA6559">
        <w:rPr>
          <w:rFonts w:cs="Arial"/>
          <w:sz w:val="22"/>
          <w:szCs w:val="22"/>
        </w:rPr>
        <w:t>ugodan okoliš, čistoću mora i obale, te opremljenost, uređenost plaže uz razrađen sustav</w:t>
      </w:r>
      <w:r>
        <w:rPr>
          <w:rFonts w:cs="Arial"/>
          <w:sz w:val="22"/>
          <w:szCs w:val="22"/>
        </w:rPr>
        <w:t xml:space="preserve"> </w:t>
      </w:r>
      <w:r w:rsidRPr="00DA6559">
        <w:rPr>
          <w:rFonts w:cs="Arial"/>
          <w:sz w:val="22"/>
          <w:szCs w:val="22"/>
        </w:rPr>
        <w:t>gospodarenja tim područjem.</w:t>
      </w:r>
    </w:p>
    <w:p w:rsidR="001D4657" w:rsidRPr="00DA6559" w:rsidRDefault="001D4657" w:rsidP="00BC5F92">
      <w:pPr>
        <w:pStyle w:val="Odlomak"/>
        <w:spacing w:before="120" w:after="120" w:line="276" w:lineRule="auto"/>
        <w:ind w:firstLine="0"/>
        <w:rPr>
          <w:rFonts w:cs="Arial"/>
          <w:sz w:val="22"/>
          <w:szCs w:val="22"/>
        </w:rPr>
      </w:pPr>
      <w:r w:rsidRPr="00DA6559">
        <w:rPr>
          <w:rFonts w:cs="Arial"/>
          <w:sz w:val="22"/>
          <w:szCs w:val="22"/>
        </w:rPr>
        <w:t>Upravo su plaže potaknule razvoj turizma u Baškoj i to 1908. godine, kada je na toj lokaciji</w:t>
      </w:r>
      <w:r>
        <w:rPr>
          <w:rFonts w:cs="Arial"/>
          <w:sz w:val="22"/>
          <w:szCs w:val="22"/>
        </w:rPr>
        <w:t xml:space="preserve"> </w:t>
      </w:r>
      <w:r w:rsidRPr="00DA6559">
        <w:rPr>
          <w:rFonts w:cs="Arial"/>
          <w:sz w:val="22"/>
          <w:szCs w:val="22"/>
        </w:rPr>
        <w:t>službeno otvoreno prvo kupalište na otoku Krku.</w:t>
      </w:r>
    </w:p>
    <w:p w:rsidR="001D4657" w:rsidRPr="00DA6559" w:rsidRDefault="001D4657" w:rsidP="00BC5F92">
      <w:pPr>
        <w:pStyle w:val="Odlomak"/>
        <w:spacing w:before="120" w:after="120" w:line="276" w:lineRule="auto"/>
        <w:ind w:firstLine="0"/>
        <w:rPr>
          <w:rFonts w:cs="Arial"/>
          <w:sz w:val="22"/>
          <w:szCs w:val="22"/>
        </w:rPr>
      </w:pPr>
      <w:r w:rsidRPr="00DA6559">
        <w:rPr>
          <w:rFonts w:cs="Arial"/>
          <w:sz w:val="22"/>
          <w:szCs w:val="22"/>
        </w:rPr>
        <w:t>Ugroženi su od onečišćenja dijelovi obale luci neposredno uz naselje Baška što je rezultat</w:t>
      </w:r>
      <w:r>
        <w:rPr>
          <w:rFonts w:cs="Arial"/>
          <w:sz w:val="22"/>
          <w:szCs w:val="22"/>
        </w:rPr>
        <w:t xml:space="preserve"> </w:t>
      </w:r>
      <w:r w:rsidRPr="00DA6559">
        <w:rPr>
          <w:rFonts w:cs="Arial"/>
          <w:sz w:val="22"/>
          <w:szCs w:val="22"/>
        </w:rPr>
        <w:t>činjenice da još nisu svi objekti u naseljima spojeni na sustav odvodnje otpadnih voda, što će se izmijeniti obzirom da je sustav odvodnje izgrađen, a proces pripajanja na njega kontinuiran.</w:t>
      </w:r>
    </w:p>
    <w:p w:rsidR="001D4657" w:rsidRPr="00DA6559" w:rsidRDefault="001D4657" w:rsidP="00BC5F92">
      <w:pPr>
        <w:pStyle w:val="Odlomak"/>
        <w:spacing w:before="120" w:after="120" w:line="276" w:lineRule="auto"/>
        <w:ind w:firstLine="0"/>
        <w:rPr>
          <w:rFonts w:cs="Arial"/>
          <w:sz w:val="22"/>
          <w:szCs w:val="22"/>
        </w:rPr>
      </w:pPr>
      <w:r w:rsidRPr="00DA6559">
        <w:rPr>
          <w:rFonts w:cs="Arial"/>
          <w:sz w:val="22"/>
          <w:szCs w:val="22"/>
        </w:rPr>
        <w:t>Na području Općine Baška provodi se sustavno ispitivanje sanitarne kakvoće obalnog mora.</w:t>
      </w:r>
    </w:p>
    <w:p w:rsidR="001D4657" w:rsidRDefault="001D4657" w:rsidP="00C1730E">
      <w:pPr>
        <w:pStyle w:val="Odlomak"/>
        <w:spacing w:before="120" w:after="120" w:line="276" w:lineRule="auto"/>
        <w:ind w:firstLine="0"/>
        <w:rPr>
          <w:rFonts w:cs="Arial"/>
          <w:sz w:val="22"/>
          <w:szCs w:val="22"/>
        </w:rPr>
      </w:pPr>
      <w:r w:rsidRPr="0065213F">
        <w:rPr>
          <w:rFonts w:cs="Arial"/>
          <w:sz w:val="22"/>
          <w:szCs w:val="22"/>
        </w:rPr>
        <w:t>„Uredba o kakvoći mora za kupanje“ (NN 73/08) i EU direktiva o upravljanju kakvoćom vode za kupanje (br. 2006/7/EZ)</w:t>
      </w:r>
      <w:r w:rsidRPr="0065213F">
        <w:rPr>
          <w:rFonts w:cs="Arial"/>
          <w:color w:val="FF0000"/>
          <w:sz w:val="22"/>
          <w:szCs w:val="22"/>
        </w:rPr>
        <w:t xml:space="preserve"> </w:t>
      </w:r>
      <w:r w:rsidRPr="0065213F">
        <w:rPr>
          <w:rFonts w:cs="Arial"/>
          <w:sz w:val="22"/>
          <w:szCs w:val="22"/>
        </w:rPr>
        <w:t>je</w:t>
      </w:r>
      <w:r w:rsidRPr="00DA6559">
        <w:rPr>
          <w:rFonts w:cs="Arial"/>
          <w:sz w:val="22"/>
          <w:szCs w:val="22"/>
        </w:rPr>
        <w:t xml:space="preserve"> dokument temeljem kojeg se provodi nadzor nad kakvoćom mora na plažama u Općini Baška. Ispitivanjem se mjere i evidentiraju kemijska, bakteriološka i fizikalna svojstva morske vode.</w:t>
      </w:r>
    </w:p>
    <w:p w:rsidR="001D4657" w:rsidRPr="00DA6559" w:rsidRDefault="001D4657" w:rsidP="001424E5">
      <w:pPr>
        <w:pStyle w:val="Odlomak"/>
        <w:spacing w:line="276" w:lineRule="auto"/>
        <w:ind w:firstLine="0"/>
        <w:rPr>
          <w:rFonts w:cs="Arial"/>
          <w:sz w:val="22"/>
          <w:szCs w:val="22"/>
        </w:rPr>
      </w:pPr>
      <w:r w:rsidRPr="00DA6559">
        <w:rPr>
          <w:rFonts w:cs="Arial"/>
          <w:sz w:val="22"/>
          <w:szCs w:val="22"/>
        </w:rPr>
        <w:t>Vodne površine (slatkovodne) na području Općine Baška su:</w:t>
      </w:r>
    </w:p>
    <w:p w:rsidR="001D4657" w:rsidRPr="00DA6559" w:rsidRDefault="001D4657" w:rsidP="001424E5">
      <w:pPr>
        <w:pStyle w:val="Odlomak"/>
        <w:spacing w:before="0" w:line="276" w:lineRule="auto"/>
        <w:rPr>
          <w:rFonts w:cs="Arial"/>
          <w:sz w:val="22"/>
          <w:szCs w:val="22"/>
        </w:rPr>
      </w:pPr>
      <w:r w:rsidRPr="00DA6559">
        <w:rPr>
          <w:rFonts w:cs="Arial"/>
          <w:sz w:val="22"/>
          <w:szCs w:val="22"/>
        </w:rPr>
        <w:t>- registrirani vodotoci i bujice,</w:t>
      </w:r>
    </w:p>
    <w:p w:rsidR="001D4657" w:rsidRPr="00DA6559" w:rsidRDefault="001D4657" w:rsidP="001424E5">
      <w:pPr>
        <w:pStyle w:val="Odlomak"/>
        <w:spacing w:before="0" w:line="276" w:lineRule="auto"/>
        <w:rPr>
          <w:rFonts w:cs="Arial"/>
          <w:sz w:val="22"/>
          <w:szCs w:val="22"/>
        </w:rPr>
      </w:pPr>
      <w:r w:rsidRPr="00DA6559">
        <w:rPr>
          <w:rFonts w:cs="Arial"/>
          <w:sz w:val="22"/>
          <w:szCs w:val="22"/>
        </w:rPr>
        <w:t>- izvorišta – bunari,</w:t>
      </w:r>
    </w:p>
    <w:p w:rsidR="001D4657" w:rsidRPr="00BB3EB5" w:rsidRDefault="001D4657" w:rsidP="001424E5">
      <w:pPr>
        <w:pStyle w:val="Odlomak"/>
        <w:spacing w:before="0" w:line="276" w:lineRule="auto"/>
        <w:rPr>
          <w:rFonts w:cs="Arial"/>
          <w:sz w:val="22"/>
          <w:szCs w:val="22"/>
        </w:rPr>
      </w:pPr>
      <w:r w:rsidRPr="00DA6559">
        <w:rPr>
          <w:rFonts w:cs="Arial"/>
          <w:sz w:val="22"/>
          <w:szCs w:val="22"/>
        </w:rPr>
        <w:t>- lokve.</w:t>
      </w:r>
    </w:p>
    <w:p w:rsidR="001D4657" w:rsidRPr="001424E5" w:rsidRDefault="001D4657" w:rsidP="00C1730E">
      <w:pPr>
        <w:spacing w:before="120" w:after="120"/>
        <w:rPr>
          <w:b/>
          <w:i/>
          <w:color w:val="54883D"/>
        </w:rPr>
      </w:pPr>
      <w:r w:rsidRPr="001424E5">
        <w:rPr>
          <w:b/>
          <w:i/>
          <w:color w:val="54883D"/>
        </w:rPr>
        <w:t>Mareografija</w:t>
      </w:r>
    </w:p>
    <w:p w:rsidR="001D4657" w:rsidRPr="004E5862" w:rsidRDefault="001D4657" w:rsidP="00C1730E">
      <w:pPr>
        <w:pStyle w:val="Odlomak"/>
        <w:spacing w:before="120" w:after="120" w:line="276" w:lineRule="auto"/>
        <w:ind w:firstLine="0"/>
        <w:rPr>
          <w:rFonts w:cs="Arial"/>
          <w:sz w:val="22"/>
          <w:szCs w:val="22"/>
        </w:rPr>
      </w:pPr>
      <w:r w:rsidRPr="0041786E">
        <w:rPr>
          <w:rFonts w:cs="Arial"/>
          <w:sz w:val="22"/>
          <w:szCs w:val="22"/>
        </w:rPr>
        <w:t>Akvatorij obuhvaća područje površine 16165,02 ha, jugoistočnog dijela akvatorija između</w:t>
      </w:r>
      <w:r>
        <w:rPr>
          <w:rFonts w:cs="Arial"/>
          <w:sz w:val="22"/>
          <w:szCs w:val="22"/>
        </w:rPr>
        <w:t xml:space="preserve"> Otoka Krka i k</w:t>
      </w:r>
      <w:r w:rsidRPr="0041786E">
        <w:rPr>
          <w:rFonts w:cs="Arial"/>
          <w:sz w:val="22"/>
          <w:szCs w:val="22"/>
        </w:rPr>
        <w:t xml:space="preserve">opna i Otoka Raba. Akvatorij Općine Baška graniči s akvatorijem Općine Vrbnik, Grada Senja, </w:t>
      </w:r>
      <w:r>
        <w:rPr>
          <w:rFonts w:cs="Arial"/>
          <w:sz w:val="22"/>
          <w:szCs w:val="22"/>
        </w:rPr>
        <w:t>Općinom</w:t>
      </w:r>
      <w:r w:rsidRPr="0041786E">
        <w:rPr>
          <w:rFonts w:cs="Arial"/>
          <w:sz w:val="22"/>
          <w:szCs w:val="22"/>
        </w:rPr>
        <w:t xml:space="preserve"> </w:t>
      </w:r>
      <w:r>
        <w:rPr>
          <w:rFonts w:cs="Arial"/>
          <w:sz w:val="22"/>
          <w:szCs w:val="22"/>
        </w:rPr>
        <w:t>Lopar</w:t>
      </w:r>
      <w:r w:rsidRPr="0041786E">
        <w:rPr>
          <w:rFonts w:cs="Arial"/>
          <w:sz w:val="22"/>
          <w:szCs w:val="22"/>
        </w:rPr>
        <w:t xml:space="preserve"> i Općine Punat. Granica prema Gradu Senju je ujedno i Županijska granica Primorsko – goranske i Ličko – senjske županije.</w:t>
      </w:r>
      <w:r>
        <w:rPr>
          <w:rFonts w:cs="Arial"/>
          <w:sz w:val="22"/>
          <w:szCs w:val="22"/>
        </w:rPr>
        <w:t xml:space="preserve"> </w:t>
      </w:r>
      <w:r w:rsidRPr="0041786E">
        <w:rPr>
          <w:rFonts w:cs="Arial"/>
          <w:sz w:val="22"/>
          <w:szCs w:val="22"/>
        </w:rPr>
        <w:t>Mjesto Baška je na 44º 58' i 14º 46'.</w:t>
      </w:r>
    </w:p>
    <w:p w:rsidR="001D4657" w:rsidRPr="001424E5" w:rsidRDefault="001D4657" w:rsidP="00C1730E">
      <w:pPr>
        <w:autoSpaceDE w:val="0"/>
        <w:autoSpaceDN w:val="0"/>
        <w:adjustRightInd w:val="0"/>
        <w:spacing w:before="120" w:after="120"/>
        <w:rPr>
          <w:b/>
          <w:i/>
          <w:color w:val="54883D"/>
        </w:rPr>
      </w:pPr>
      <w:r w:rsidRPr="001424E5">
        <w:rPr>
          <w:b/>
          <w:i/>
          <w:color w:val="54883D"/>
        </w:rPr>
        <w:t>Opis pojedinih dijelova obale</w:t>
      </w:r>
      <w:r w:rsidRPr="001424E5">
        <w:rPr>
          <w:rStyle w:val="FootnoteReference"/>
          <w:rFonts w:cs="Arial"/>
          <w:i/>
          <w:color w:val="54883D"/>
        </w:rPr>
        <w:footnoteReference w:id="1"/>
      </w:r>
    </w:p>
    <w:p w:rsidR="001D4657" w:rsidRPr="0041786E" w:rsidRDefault="001D4657" w:rsidP="00C1730E">
      <w:pPr>
        <w:pStyle w:val="Odlomak"/>
        <w:spacing w:before="120" w:after="120" w:line="276" w:lineRule="auto"/>
        <w:ind w:firstLine="0"/>
        <w:rPr>
          <w:rFonts w:cs="Arial"/>
          <w:sz w:val="22"/>
          <w:szCs w:val="22"/>
        </w:rPr>
      </w:pPr>
      <w:r w:rsidRPr="0041786E">
        <w:rPr>
          <w:rFonts w:cs="Arial"/>
          <w:sz w:val="22"/>
          <w:szCs w:val="22"/>
        </w:rPr>
        <w:t>Od Vrbnika do rta Sokol obala je vrlo strma, slojnice tla sa visine od 300-400 m naglo se ruše</w:t>
      </w:r>
      <w:r>
        <w:rPr>
          <w:rFonts w:cs="Arial"/>
          <w:sz w:val="22"/>
          <w:szCs w:val="22"/>
        </w:rPr>
        <w:t xml:space="preserve"> </w:t>
      </w:r>
      <w:r w:rsidRPr="0041786E">
        <w:rPr>
          <w:rFonts w:cs="Arial"/>
          <w:sz w:val="22"/>
          <w:szCs w:val="22"/>
        </w:rPr>
        <w:t>prema moru pa su dubine mora uz samu obalu na nekim mjestima i preko 50 m. Uvale Sršćica i Ogrul pružaju slabu zaštitu od bure. Dobru zaštitu od bure pruža jedni uvala Mala Luka. U uvali Vela Luka formiraju se vrtlozi bure</w:t>
      </w:r>
      <w:r>
        <w:rPr>
          <w:rFonts w:cs="Arial"/>
          <w:sz w:val="22"/>
          <w:szCs w:val="22"/>
        </w:rPr>
        <w:t xml:space="preserve"> te je</w:t>
      </w:r>
      <w:r w:rsidRPr="0041786E">
        <w:rPr>
          <w:rFonts w:cs="Arial"/>
          <w:sz w:val="22"/>
          <w:szCs w:val="22"/>
        </w:rPr>
        <w:t xml:space="preserve"> otvorena prema jugu.</w:t>
      </w:r>
    </w:p>
    <w:p w:rsidR="001D4657" w:rsidRPr="0041786E" w:rsidRDefault="001D4657" w:rsidP="001424E5">
      <w:pPr>
        <w:pStyle w:val="Odlomak"/>
        <w:spacing w:line="276" w:lineRule="auto"/>
        <w:ind w:firstLine="0"/>
        <w:rPr>
          <w:rFonts w:cs="Arial"/>
          <w:sz w:val="22"/>
          <w:szCs w:val="22"/>
        </w:rPr>
      </w:pPr>
      <w:r w:rsidRPr="0041786E">
        <w:rPr>
          <w:rFonts w:cs="Arial"/>
          <w:sz w:val="22"/>
          <w:szCs w:val="22"/>
        </w:rPr>
        <w:t>Bašćanska uvala, osobito južna strana, izložena je buri. Pristanište i lučica u Baški zaštićena je</w:t>
      </w:r>
      <w:r>
        <w:rPr>
          <w:rFonts w:cs="Arial"/>
          <w:sz w:val="22"/>
          <w:szCs w:val="22"/>
        </w:rPr>
        <w:t xml:space="preserve"> </w:t>
      </w:r>
      <w:r w:rsidRPr="0041786E">
        <w:rPr>
          <w:rFonts w:cs="Arial"/>
          <w:sz w:val="22"/>
          <w:szCs w:val="22"/>
        </w:rPr>
        <w:t>lukobranom. Sjeverna strana Bašćanske uvale donekle je zaštićena od bure,</w:t>
      </w:r>
      <w:r>
        <w:rPr>
          <w:rFonts w:cs="Arial"/>
          <w:sz w:val="22"/>
          <w:szCs w:val="22"/>
        </w:rPr>
        <w:t xml:space="preserve"> te se za vrijeme bure na sjevernoj strani Bašćanske uvale brodovi mogu usidriti</w:t>
      </w:r>
      <w:r w:rsidRPr="0041786E">
        <w:rPr>
          <w:rFonts w:cs="Arial"/>
          <w:sz w:val="22"/>
          <w:szCs w:val="22"/>
        </w:rPr>
        <w:t>. Pri dnu Bašćanske drage nanosom rječice te djelovanjem valova i struja, formirala se najljepša plaža Hrvatskog Primorja.</w:t>
      </w:r>
    </w:p>
    <w:p w:rsidR="001D4657" w:rsidRPr="0041786E" w:rsidRDefault="001D4657" w:rsidP="00447D0A">
      <w:pPr>
        <w:pStyle w:val="Odlomak"/>
        <w:spacing w:before="120" w:after="120" w:line="276" w:lineRule="auto"/>
        <w:ind w:firstLine="0"/>
        <w:rPr>
          <w:rFonts w:cs="Arial"/>
          <w:sz w:val="22"/>
          <w:szCs w:val="22"/>
        </w:rPr>
      </w:pPr>
      <w:r w:rsidRPr="0041786E">
        <w:rPr>
          <w:rFonts w:cs="Arial"/>
          <w:sz w:val="22"/>
          <w:szCs w:val="22"/>
        </w:rPr>
        <w:t>Obala otoka Prvića nerazvedena je i nepristupačna sa mora. Jedino uvalica Dubac na zapadnoj</w:t>
      </w:r>
      <w:r>
        <w:rPr>
          <w:rFonts w:cs="Arial"/>
          <w:sz w:val="22"/>
          <w:szCs w:val="22"/>
        </w:rPr>
        <w:t xml:space="preserve"> </w:t>
      </w:r>
      <w:r w:rsidRPr="0041786E">
        <w:rPr>
          <w:rFonts w:cs="Arial"/>
          <w:sz w:val="22"/>
          <w:szCs w:val="22"/>
        </w:rPr>
        <w:t>strani otoka pruža sklonište po buri i jugu za čamce. U Senjskim vratima, nasuprot uvalici Dubac na obali Krka, nalazi se uvala Bracol, vrlo dobro zaklonište za veće i manje brodove. Od rta Bracol do Puntarske drage obala je strma i na udaru juga.</w:t>
      </w:r>
    </w:p>
    <w:p w:rsidR="001D4657" w:rsidRPr="0041786E" w:rsidRDefault="001D4657" w:rsidP="00C1730E">
      <w:pPr>
        <w:pStyle w:val="Odlomak"/>
        <w:spacing w:before="120" w:after="120" w:line="276" w:lineRule="auto"/>
        <w:ind w:firstLine="0"/>
        <w:rPr>
          <w:rFonts w:cs="Arial"/>
          <w:sz w:val="22"/>
          <w:szCs w:val="22"/>
        </w:rPr>
      </w:pPr>
      <w:r w:rsidRPr="0041786E">
        <w:rPr>
          <w:rFonts w:cs="Arial"/>
          <w:sz w:val="22"/>
          <w:szCs w:val="22"/>
        </w:rPr>
        <w:t>Baška se smjestila u maloj uvali otvorenoj za zapadne vjetrove, pa valovi iz tog smjera ulaze u luku i formiraju</w:t>
      </w:r>
      <w:r w:rsidRPr="00065801">
        <w:rPr>
          <w:rFonts w:cs="Arial"/>
          <w:sz w:val="22"/>
          <w:szCs w:val="22"/>
        </w:rPr>
        <w:t xml:space="preserve"> bibavicu</w:t>
      </w:r>
      <w:r w:rsidRPr="0041786E">
        <w:rPr>
          <w:rFonts w:cs="Arial"/>
          <w:sz w:val="22"/>
          <w:szCs w:val="22"/>
        </w:rPr>
        <w:t>.</w:t>
      </w:r>
    </w:p>
    <w:p w:rsidR="001D4657" w:rsidRPr="0041786E" w:rsidRDefault="001D4657" w:rsidP="00C1730E">
      <w:pPr>
        <w:pStyle w:val="Odlomak"/>
        <w:spacing w:before="120" w:after="120" w:line="276" w:lineRule="auto"/>
        <w:ind w:firstLine="0"/>
        <w:rPr>
          <w:rFonts w:cs="Arial"/>
          <w:sz w:val="22"/>
          <w:szCs w:val="22"/>
        </w:rPr>
      </w:pPr>
      <w:r w:rsidRPr="0041786E">
        <w:rPr>
          <w:rFonts w:cs="Arial"/>
          <w:sz w:val="22"/>
          <w:szCs w:val="22"/>
        </w:rPr>
        <w:t>Podmorje otoka Prvića, Odlikuje se bogatstvom podmorskog ekosustava, osobito zajednica</w:t>
      </w:r>
      <w:r>
        <w:rPr>
          <w:rFonts w:cs="Arial"/>
          <w:sz w:val="22"/>
          <w:szCs w:val="22"/>
        </w:rPr>
        <w:t xml:space="preserve"> </w:t>
      </w:r>
      <w:r w:rsidRPr="0041786E">
        <w:rPr>
          <w:rFonts w:cs="Arial"/>
          <w:sz w:val="22"/>
          <w:szCs w:val="22"/>
        </w:rPr>
        <w:t>koraligena i brojnih pukotina spilja što uvjetuje potrebu visokog stupnja zaštite i načina</w:t>
      </w:r>
      <w:r>
        <w:rPr>
          <w:rFonts w:cs="Arial"/>
          <w:sz w:val="22"/>
          <w:szCs w:val="22"/>
        </w:rPr>
        <w:t xml:space="preserve"> </w:t>
      </w:r>
      <w:r w:rsidRPr="0041786E">
        <w:rPr>
          <w:rFonts w:cs="Arial"/>
          <w:sz w:val="22"/>
          <w:szCs w:val="22"/>
        </w:rPr>
        <w:t>gospodarenja kao i na prethodna dva lokaliteta.</w:t>
      </w:r>
    </w:p>
    <w:p w:rsidR="001D4657" w:rsidRPr="0041786E" w:rsidRDefault="001D4657" w:rsidP="001424E5">
      <w:pPr>
        <w:pStyle w:val="Odlomak"/>
        <w:spacing w:line="276" w:lineRule="auto"/>
        <w:ind w:firstLine="0"/>
        <w:rPr>
          <w:rFonts w:cs="Arial"/>
          <w:sz w:val="22"/>
          <w:szCs w:val="22"/>
        </w:rPr>
      </w:pPr>
      <w:r w:rsidRPr="0041786E">
        <w:rPr>
          <w:rFonts w:cs="Arial"/>
          <w:sz w:val="22"/>
          <w:szCs w:val="22"/>
        </w:rPr>
        <w:t>Osnovna karakteristika obala područja Općine Baška, su relativno velike dubine mora uz</w:t>
      </w:r>
      <w:r>
        <w:rPr>
          <w:rFonts w:cs="Arial"/>
          <w:sz w:val="22"/>
          <w:szCs w:val="22"/>
        </w:rPr>
        <w:t xml:space="preserve"> </w:t>
      </w:r>
      <w:r w:rsidRPr="0041786E">
        <w:rPr>
          <w:rFonts w:cs="Arial"/>
          <w:sz w:val="22"/>
          <w:szCs w:val="22"/>
        </w:rPr>
        <w:t>obalu, pa su i svi zaljevi i uvale duboki.</w:t>
      </w:r>
    </w:p>
    <w:p w:rsidR="001D4657" w:rsidRPr="0041786E" w:rsidRDefault="001D4657" w:rsidP="00C1730E">
      <w:pPr>
        <w:pStyle w:val="Odlomak"/>
        <w:spacing w:before="120" w:after="120" w:line="276" w:lineRule="auto"/>
        <w:ind w:firstLine="0"/>
        <w:rPr>
          <w:rFonts w:cs="Arial"/>
          <w:sz w:val="22"/>
          <w:szCs w:val="22"/>
        </w:rPr>
      </w:pPr>
      <w:r w:rsidRPr="0041786E">
        <w:rPr>
          <w:rFonts w:cs="Arial"/>
          <w:sz w:val="22"/>
          <w:szCs w:val="22"/>
        </w:rPr>
        <w:t>Na jugoistočnom i jugozapadnom dijelu obale, od Bašćanske uvale, stjenovita i nepristupačna</w:t>
      </w:r>
      <w:r>
        <w:rPr>
          <w:rFonts w:cs="Arial"/>
          <w:sz w:val="22"/>
          <w:szCs w:val="22"/>
        </w:rPr>
        <w:t xml:space="preserve"> </w:t>
      </w:r>
      <w:r w:rsidRPr="0041786E">
        <w:rPr>
          <w:rFonts w:cs="Arial"/>
          <w:sz w:val="22"/>
          <w:szCs w:val="22"/>
        </w:rPr>
        <w:t>obala se strmo spušta prema moru. Na tom dijelu obale iznimku čini: Bašćanska Draga i manji prostor Vele i Male Luke, koji su nastali uleknućem tla između gorskih kosa i uzvisina otoka.</w:t>
      </w:r>
    </w:p>
    <w:p w:rsidR="001D4657" w:rsidRPr="001424E5" w:rsidRDefault="001D4657" w:rsidP="00C1730E">
      <w:pPr>
        <w:spacing w:before="120" w:after="120"/>
        <w:rPr>
          <w:b/>
          <w:i/>
          <w:color w:val="54883D"/>
        </w:rPr>
      </w:pPr>
      <w:r w:rsidRPr="001424E5">
        <w:rPr>
          <w:b/>
          <w:i/>
          <w:color w:val="54883D"/>
        </w:rPr>
        <w:t>Planinski masivi</w:t>
      </w:r>
    </w:p>
    <w:p w:rsidR="001D4657" w:rsidRPr="00A030FE" w:rsidRDefault="001D4657" w:rsidP="00C1730E">
      <w:pPr>
        <w:pStyle w:val="Odlomak"/>
        <w:spacing w:before="120" w:after="120" w:line="276" w:lineRule="auto"/>
        <w:ind w:firstLine="0"/>
        <w:rPr>
          <w:rFonts w:cs="Arial"/>
          <w:sz w:val="22"/>
          <w:szCs w:val="22"/>
        </w:rPr>
      </w:pPr>
      <w:r w:rsidRPr="00A030FE">
        <w:rPr>
          <w:rFonts w:cs="Arial"/>
          <w:sz w:val="22"/>
          <w:szCs w:val="22"/>
        </w:rPr>
        <w:t>Bašćansko područje specifično je po konfiguraciji, gdje se smjenjuje gotovo planinski predio s veoma strmim, krševitim obroncima Treskavice (330 m) s najvišim vrhom otoka (Obzova okom</w:t>
      </w:r>
      <w:r>
        <w:rPr>
          <w:rFonts w:cs="Arial"/>
          <w:sz w:val="22"/>
          <w:szCs w:val="22"/>
        </w:rPr>
        <w:t xml:space="preserve"> </w:t>
      </w:r>
      <w:r w:rsidRPr="00A030FE">
        <w:rPr>
          <w:rFonts w:cs="Arial"/>
          <w:sz w:val="22"/>
          <w:szCs w:val="22"/>
        </w:rPr>
        <w:t>570 m), s dubokom i pitomom Bašćanskom dolinom. Posebno je zanimljiv otok Prvić, kamenite, strme konfiguracije (335 m), koji ipak ima oaze bilja i stanište je bjeloglavog supa. Na području Općine Baška je i otočić Zečevo.</w:t>
      </w:r>
    </w:p>
    <w:p w:rsidR="001D4657" w:rsidRPr="00A030FE" w:rsidRDefault="001D4657" w:rsidP="00C1730E">
      <w:pPr>
        <w:pStyle w:val="Odlomak"/>
        <w:spacing w:before="120" w:after="120" w:line="276" w:lineRule="auto"/>
        <w:ind w:firstLine="0"/>
        <w:rPr>
          <w:rFonts w:cs="Arial"/>
          <w:sz w:val="22"/>
          <w:szCs w:val="22"/>
        </w:rPr>
      </w:pPr>
      <w:r w:rsidRPr="00A030FE">
        <w:rPr>
          <w:rFonts w:cs="Arial"/>
          <w:sz w:val="22"/>
          <w:szCs w:val="22"/>
        </w:rPr>
        <w:t>Bašćanska dolina je duboka pitoma kotlina, prepuna zelenila, koja seže sve do mora. Cijela</w:t>
      </w:r>
      <w:r>
        <w:rPr>
          <w:rFonts w:cs="Arial"/>
          <w:sz w:val="22"/>
          <w:szCs w:val="22"/>
        </w:rPr>
        <w:t xml:space="preserve"> </w:t>
      </w:r>
      <w:r w:rsidRPr="00A030FE">
        <w:rPr>
          <w:rFonts w:cs="Arial"/>
          <w:sz w:val="22"/>
          <w:szCs w:val="22"/>
        </w:rPr>
        <w:t xml:space="preserve">dolina je izuzetno plodna i obiluje biljkama od kojih su neke i ljekovite i raritetne. </w:t>
      </w:r>
    </w:p>
    <w:p w:rsidR="001D4657" w:rsidRPr="004E5862" w:rsidRDefault="001D4657" w:rsidP="00C1730E">
      <w:pPr>
        <w:pStyle w:val="Odlomak"/>
        <w:spacing w:before="120" w:after="120" w:line="276" w:lineRule="auto"/>
        <w:ind w:firstLine="0"/>
        <w:rPr>
          <w:rFonts w:cs="Arial"/>
          <w:sz w:val="22"/>
          <w:szCs w:val="22"/>
        </w:rPr>
      </w:pPr>
      <w:r w:rsidRPr="00A030FE">
        <w:rPr>
          <w:rFonts w:cs="Arial"/>
          <w:sz w:val="22"/>
          <w:szCs w:val="22"/>
        </w:rPr>
        <w:t>Biljka Borbašova lazarkinja raste jedino na ovom prostoru. Dolina ima više izvora i jednu rijeku: Velu riku ili Suhu ričinu. U dolini je smješteno četiri naselja koja stoljećima čine jednu cjelinu: Draga bašćanska, Jurandvor, Batomalj i na samom moru Baška.</w:t>
      </w:r>
    </w:p>
    <w:p w:rsidR="001D4657" w:rsidRPr="001424E5" w:rsidRDefault="001D4657" w:rsidP="00C1730E">
      <w:pPr>
        <w:pStyle w:val="BodyTextIndent"/>
        <w:spacing w:before="120"/>
        <w:ind w:left="0"/>
        <w:jc w:val="both"/>
        <w:rPr>
          <w:rFonts w:ascii="Arial" w:hAnsi="Arial" w:cs="Arial"/>
          <w:b/>
          <w:i/>
          <w:color w:val="54883D"/>
        </w:rPr>
      </w:pPr>
      <w:r w:rsidRPr="001424E5">
        <w:rPr>
          <w:rFonts w:ascii="Arial" w:hAnsi="Arial" w:cs="Arial"/>
          <w:b/>
          <w:i/>
          <w:color w:val="54883D"/>
        </w:rPr>
        <w:t xml:space="preserve">Ostale geografsko – klimatske karakteristike </w:t>
      </w:r>
    </w:p>
    <w:p w:rsidR="001D4657" w:rsidRPr="00A030FE" w:rsidRDefault="001D4657" w:rsidP="00C1730E">
      <w:pPr>
        <w:pStyle w:val="Odlomak"/>
        <w:spacing w:before="120" w:after="120" w:line="276" w:lineRule="auto"/>
        <w:ind w:firstLine="0"/>
        <w:rPr>
          <w:rFonts w:cs="Arial"/>
          <w:sz w:val="22"/>
          <w:szCs w:val="22"/>
        </w:rPr>
      </w:pPr>
      <w:r w:rsidRPr="00A030FE">
        <w:rPr>
          <w:rFonts w:cs="Arial"/>
          <w:sz w:val="22"/>
          <w:szCs w:val="22"/>
        </w:rPr>
        <w:t>Klima na području Općine Baška je uvjetovana brojnim čimbenicima: geografskim položajem, blizinom mora, izloženošću, itd. U prostornom planiranju elementi klime uvjetuju rješenja u pitanjima najrazličitijih djelatnosti, npr. urbanizmu, prometu, zaštiti okoliša, itd.</w:t>
      </w:r>
    </w:p>
    <w:p w:rsidR="001D4657" w:rsidRPr="00A030FE" w:rsidRDefault="001D4657" w:rsidP="00C1730E">
      <w:pPr>
        <w:pStyle w:val="Odlomak"/>
        <w:spacing w:before="120" w:after="120" w:line="276" w:lineRule="auto"/>
        <w:ind w:firstLine="0"/>
        <w:rPr>
          <w:rFonts w:cs="Arial"/>
          <w:sz w:val="22"/>
          <w:szCs w:val="22"/>
        </w:rPr>
      </w:pPr>
      <w:r w:rsidRPr="00A030FE">
        <w:rPr>
          <w:rFonts w:cs="Arial"/>
          <w:sz w:val="22"/>
          <w:szCs w:val="22"/>
        </w:rPr>
        <w:t>Po Kopnovoj klasifikaciji, koja se najčešće koristi za osnovni prikaz klime, klima ovog</w:t>
      </w:r>
      <w:r>
        <w:rPr>
          <w:rFonts w:cs="Arial"/>
          <w:sz w:val="22"/>
          <w:szCs w:val="22"/>
        </w:rPr>
        <w:t xml:space="preserve"> </w:t>
      </w:r>
      <w:r w:rsidRPr="00A030FE">
        <w:rPr>
          <w:rFonts w:cs="Arial"/>
          <w:sz w:val="22"/>
          <w:szCs w:val="22"/>
        </w:rPr>
        <w:t>područja pripada klasi «Cfsax». Glavno obilježje «Cfsax» klime su vruća ljeta s mjesečnom</w:t>
      </w:r>
      <w:r>
        <w:rPr>
          <w:rFonts w:cs="Arial"/>
          <w:sz w:val="22"/>
          <w:szCs w:val="22"/>
        </w:rPr>
        <w:t xml:space="preserve"> </w:t>
      </w:r>
      <w:r w:rsidRPr="00A030FE">
        <w:rPr>
          <w:rFonts w:cs="Arial"/>
          <w:sz w:val="22"/>
          <w:szCs w:val="22"/>
        </w:rPr>
        <w:t>temperaturom najtoplijeg mjeseca iznad 22 ºC, a zimsko kišno razdoblje je široko rascijepano u proljetni i jesensko zimski maksimum. Najsuši dio godine pada u toplo godišnje doba (na ovom području ljetne suše nisu rijetkost).</w:t>
      </w:r>
    </w:p>
    <w:p w:rsidR="001D4657" w:rsidRPr="00A030FE" w:rsidRDefault="001D4657" w:rsidP="00C1730E">
      <w:pPr>
        <w:pStyle w:val="Odlomak"/>
        <w:spacing w:before="120" w:after="120" w:line="276" w:lineRule="auto"/>
        <w:ind w:firstLine="0"/>
        <w:rPr>
          <w:rFonts w:cs="Arial"/>
          <w:sz w:val="22"/>
          <w:szCs w:val="22"/>
        </w:rPr>
      </w:pPr>
      <w:r w:rsidRPr="00A030FE">
        <w:rPr>
          <w:rFonts w:cs="Arial"/>
          <w:sz w:val="22"/>
          <w:szCs w:val="22"/>
        </w:rPr>
        <w:t>Općine Baška ima pretežno submediteransku klimu sa submediteranskom klimom u nekim</w:t>
      </w:r>
      <w:r>
        <w:rPr>
          <w:rFonts w:cs="Arial"/>
          <w:sz w:val="22"/>
          <w:szCs w:val="22"/>
        </w:rPr>
        <w:t xml:space="preserve"> </w:t>
      </w:r>
      <w:r w:rsidRPr="00A030FE">
        <w:rPr>
          <w:rFonts w:cs="Arial"/>
          <w:sz w:val="22"/>
          <w:szCs w:val="22"/>
        </w:rPr>
        <w:t>lokalitetima jugozapadnog dijela, te s pojedinačnim prodorima kontinentalne klime osobito u</w:t>
      </w:r>
      <w:r>
        <w:rPr>
          <w:rFonts w:cs="Arial"/>
          <w:sz w:val="22"/>
          <w:szCs w:val="22"/>
        </w:rPr>
        <w:t xml:space="preserve"> </w:t>
      </w:r>
      <w:r w:rsidRPr="00A030FE">
        <w:rPr>
          <w:rFonts w:cs="Arial"/>
          <w:sz w:val="22"/>
          <w:szCs w:val="22"/>
        </w:rPr>
        <w:t>zimskim mjesecima. Karakteristično za klimu otoka Krka su topla suha ljeta i kišovite blage zime. Na otoku Krku se javljaju ove dvije razne mikroklimatske zone uslijed upliva raznih vjetrova. U Općini Baška ne postoje meteorološke stanice za području Općine. Najviše</w:t>
      </w:r>
      <w:r>
        <w:rPr>
          <w:rFonts w:cs="Arial"/>
          <w:sz w:val="22"/>
          <w:szCs w:val="22"/>
        </w:rPr>
        <w:t xml:space="preserve"> </w:t>
      </w:r>
      <w:r w:rsidRPr="00A030FE">
        <w:rPr>
          <w:rFonts w:cs="Arial"/>
          <w:sz w:val="22"/>
          <w:szCs w:val="22"/>
        </w:rPr>
        <w:t>temperature u VII mjesecu i to prosječno maksimalna temperatura je 29 ºC. Najhladniji mjesec je siječanj. Prosječne godišnje temperature u periodu u 47 godina iznose 14-16 grada ºC. Apsolutna minimalna temperatura kreće se oko -9 grada ºC, a apsolutna maksimalna temperatura oko 37 grada ºC.</w:t>
      </w:r>
    </w:p>
    <w:p w:rsidR="001D4657" w:rsidRDefault="001D4657" w:rsidP="00C1730E">
      <w:pPr>
        <w:pStyle w:val="Odlomak"/>
        <w:spacing w:before="120" w:after="120" w:line="276" w:lineRule="auto"/>
        <w:ind w:firstLine="0"/>
        <w:rPr>
          <w:rFonts w:cs="Arial"/>
          <w:sz w:val="22"/>
          <w:szCs w:val="22"/>
        </w:rPr>
      </w:pPr>
      <w:r w:rsidRPr="00A030FE">
        <w:rPr>
          <w:rFonts w:cs="Arial"/>
          <w:sz w:val="22"/>
          <w:szCs w:val="22"/>
        </w:rPr>
        <w:t>Najviše oborina ima u 9 mjesecu dok su ljetni mjeseci relativno suhi. Godišnji prosjek oborina</w:t>
      </w:r>
      <w:r>
        <w:rPr>
          <w:rFonts w:cs="Arial"/>
          <w:sz w:val="22"/>
          <w:szCs w:val="22"/>
        </w:rPr>
        <w:t xml:space="preserve"> </w:t>
      </w:r>
      <w:r w:rsidRPr="00A030FE">
        <w:rPr>
          <w:rFonts w:cs="Arial"/>
          <w:sz w:val="22"/>
          <w:szCs w:val="22"/>
        </w:rPr>
        <w:t>iznosi 1.306 mm, a u Krku 1.320 mm. Katkada u zimskim mjesecima (listopad, studeni i prosinac) padaju vrlo velike količine oborina. Bilo je slučajeva da je palo u 24 sati oko 200 mm oborina. Tako velike količine oborina u kratko vrijeme izazivaju eroziju koja je na otoku vrlo jaka. Pojave tuče na području otoka je rijetka. U prosjeku jača tuča pada svakih 10 godina.</w:t>
      </w:r>
    </w:p>
    <w:p w:rsidR="001D4657" w:rsidRPr="001424E5" w:rsidRDefault="001D4657" w:rsidP="00C1730E">
      <w:pPr>
        <w:pStyle w:val="BodyTextIndent"/>
        <w:spacing w:before="120"/>
        <w:ind w:left="0"/>
        <w:jc w:val="both"/>
        <w:rPr>
          <w:rFonts w:ascii="Arial" w:hAnsi="Arial" w:cs="Arial"/>
          <w:b/>
          <w:i/>
          <w:color w:val="54883D"/>
        </w:rPr>
      </w:pPr>
      <w:r w:rsidRPr="001424E5">
        <w:rPr>
          <w:rFonts w:ascii="Arial" w:hAnsi="Arial" w:cs="Arial"/>
          <w:b/>
          <w:i/>
          <w:color w:val="54883D"/>
        </w:rPr>
        <w:t>Geomorfologija</w:t>
      </w:r>
    </w:p>
    <w:p w:rsidR="001D4657" w:rsidRDefault="001D4657" w:rsidP="00C1730E">
      <w:pPr>
        <w:pStyle w:val="Odlomak"/>
        <w:spacing w:before="120" w:after="120" w:line="276" w:lineRule="auto"/>
        <w:ind w:firstLine="0"/>
        <w:rPr>
          <w:rFonts w:cs="Arial"/>
          <w:sz w:val="22"/>
          <w:szCs w:val="22"/>
        </w:rPr>
      </w:pPr>
      <w:r w:rsidRPr="00A030FE">
        <w:rPr>
          <w:rFonts w:cs="Arial"/>
          <w:sz w:val="22"/>
          <w:szCs w:val="22"/>
        </w:rPr>
        <w:t>Poznavanje geotehničkih značajki nekog područja presudno je za procjenu prikladnosti za</w:t>
      </w:r>
      <w:r>
        <w:rPr>
          <w:rFonts w:cs="Arial"/>
          <w:sz w:val="22"/>
          <w:szCs w:val="22"/>
        </w:rPr>
        <w:t xml:space="preserve"> </w:t>
      </w:r>
      <w:r w:rsidRPr="00A030FE">
        <w:rPr>
          <w:rFonts w:cs="Arial"/>
          <w:sz w:val="22"/>
          <w:szCs w:val="22"/>
        </w:rPr>
        <w:t>građenje.</w:t>
      </w:r>
      <w:r>
        <w:rPr>
          <w:rFonts w:cs="Arial"/>
          <w:sz w:val="22"/>
          <w:szCs w:val="22"/>
        </w:rPr>
        <w:t xml:space="preserve"> </w:t>
      </w:r>
      <w:r w:rsidRPr="00A030FE">
        <w:rPr>
          <w:rFonts w:cs="Arial"/>
          <w:sz w:val="22"/>
          <w:szCs w:val="22"/>
        </w:rPr>
        <w:t>Pogodnost terena za građenje, odnosn</w:t>
      </w:r>
      <w:r>
        <w:rPr>
          <w:rFonts w:cs="Arial"/>
          <w:sz w:val="22"/>
          <w:szCs w:val="22"/>
        </w:rPr>
        <w:t>o geotehnička prikladnost ovisi o</w:t>
      </w:r>
      <w:r w:rsidRPr="00A030FE">
        <w:rPr>
          <w:rFonts w:cs="Arial"/>
          <w:sz w:val="22"/>
          <w:szCs w:val="22"/>
        </w:rPr>
        <w:t xml:space="preserve"> mnogo čimbenika čija</w:t>
      </w:r>
      <w:r>
        <w:rPr>
          <w:rFonts w:cs="Arial"/>
          <w:sz w:val="22"/>
          <w:szCs w:val="22"/>
        </w:rPr>
        <w:t xml:space="preserve"> </w:t>
      </w:r>
      <w:r w:rsidRPr="00A030FE">
        <w:rPr>
          <w:rFonts w:cs="Arial"/>
          <w:sz w:val="22"/>
          <w:szCs w:val="22"/>
        </w:rPr>
        <w:t>povezanost nije uvijek izravna, a značenje je različito. Međutim, geološka građa, koja uključuje litološki sastav i strukturno-tektonski sklop je uvijek presudna. Iz toga proizlaze osnovni geotehnički pokazatelji nekog terena:</w:t>
      </w:r>
    </w:p>
    <w:p w:rsidR="001D4657" w:rsidRDefault="001D4657" w:rsidP="009C19F8">
      <w:pPr>
        <w:pStyle w:val="Odlomak"/>
        <w:numPr>
          <w:ilvl w:val="0"/>
          <w:numId w:val="21"/>
        </w:numPr>
        <w:spacing w:before="120" w:after="120" w:line="276" w:lineRule="auto"/>
        <w:rPr>
          <w:rFonts w:cs="Arial"/>
          <w:sz w:val="22"/>
          <w:szCs w:val="22"/>
        </w:rPr>
      </w:pPr>
      <w:r w:rsidRPr="00A030FE">
        <w:rPr>
          <w:rFonts w:cs="Arial"/>
          <w:sz w:val="22"/>
          <w:szCs w:val="22"/>
        </w:rPr>
        <w:t>fizičko-mehaničke značajke naslaga;</w:t>
      </w:r>
    </w:p>
    <w:p w:rsidR="001D4657" w:rsidRDefault="001D4657" w:rsidP="009C19F8">
      <w:pPr>
        <w:pStyle w:val="Odlomak"/>
        <w:numPr>
          <w:ilvl w:val="0"/>
          <w:numId w:val="21"/>
        </w:numPr>
        <w:spacing w:before="120" w:after="120" w:line="276" w:lineRule="auto"/>
        <w:rPr>
          <w:rFonts w:cs="Arial"/>
          <w:sz w:val="22"/>
          <w:szCs w:val="22"/>
        </w:rPr>
      </w:pPr>
      <w:r w:rsidRPr="00A030FE">
        <w:rPr>
          <w:rFonts w:cs="Arial"/>
          <w:sz w:val="22"/>
          <w:szCs w:val="22"/>
        </w:rPr>
        <w:t>stabilnost u prirodnim uvjetima;</w:t>
      </w:r>
    </w:p>
    <w:p w:rsidR="001D4657" w:rsidRDefault="001D4657" w:rsidP="009C19F8">
      <w:pPr>
        <w:pStyle w:val="Odlomak"/>
        <w:numPr>
          <w:ilvl w:val="0"/>
          <w:numId w:val="21"/>
        </w:numPr>
        <w:spacing w:before="120" w:after="120" w:line="276" w:lineRule="auto"/>
        <w:rPr>
          <w:rFonts w:cs="Arial"/>
          <w:sz w:val="22"/>
          <w:szCs w:val="22"/>
        </w:rPr>
      </w:pPr>
      <w:r w:rsidRPr="00A030FE">
        <w:rPr>
          <w:rFonts w:cs="Arial"/>
          <w:sz w:val="22"/>
          <w:szCs w:val="22"/>
        </w:rPr>
        <w:t>deformabilnost;</w:t>
      </w:r>
    </w:p>
    <w:p w:rsidR="001D4657" w:rsidRPr="00A030FE" w:rsidRDefault="001D4657" w:rsidP="009C19F8">
      <w:pPr>
        <w:pStyle w:val="Odlomak"/>
        <w:numPr>
          <w:ilvl w:val="0"/>
          <w:numId w:val="21"/>
        </w:numPr>
        <w:spacing w:before="120" w:after="120" w:line="276" w:lineRule="auto"/>
        <w:rPr>
          <w:rFonts w:cs="Arial"/>
          <w:sz w:val="22"/>
          <w:szCs w:val="22"/>
        </w:rPr>
      </w:pPr>
      <w:r w:rsidRPr="00A030FE">
        <w:rPr>
          <w:rFonts w:cs="Arial"/>
          <w:sz w:val="22"/>
          <w:szCs w:val="22"/>
        </w:rPr>
        <w:t>nosivost</w:t>
      </w:r>
    </w:p>
    <w:p w:rsidR="001D4657" w:rsidRDefault="001D4657" w:rsidP="00C1730E">
      <w:pPr>
        <w:pStyle w:val="Odlomak"/>
        <w:spacing w:before="120" w:after="120" w:line="276" w:lineRule="auto"/>
        <w:ind w:firstLine="0"/>
        <w:rPr>
          <w:rFonts w:cs="Arial"/>
          <w:sz w:val="22"/>
          <w:szCs w:val="22"/>
        </w:rPr>
      </w:pPr>
      <w:r w:rsidRPr="00A030FE">
        <w:rPr>
          <w:rFonts w:cs="Arial"/>
          <w:sz w:val="22"/>
          <w:szCs w:val="22"/>
        </w:rPr>
        <w:t>Drugi važan utjecaj površinskih i podzemnih voda koje potiču procese kao što su erozija i</w:t>
      </w:r>
      <w:r>
        <w:rPr>
          <w:rFonts w:cs="Arial"/>
          <w:sz w:val="22"/>
          <w:szCs w:val="22"/>
        </w:rPr>
        <w:t xml:space="preserve"> </w:t>
      </w:r>
      <w:r w:rsidRPr="00A030FE">
        <w:rPr>
          <w:rFonts w:cs="Arial"/>
          <w:sz w:val="22"/>
          <w:szCs w:val="22"/>
        </w:rPr>
        <w:t>pojava nestabilnosti na padinama.</w:t>
      </w:r>
      <w:r>
        <w:rPr>
          <w:rFonts w:cs="Arial"/>
          <w:sz w:val="22"/>
          <w:szCs w:val="22"/>
        </w:rPr>
        <w:t xml:space="preserve"> </w:t>
      </w:r>
      <w:r w:rsidRPr="00A030FE">
        <w:rPr>
          <w:rFonts w:cs="Arial"/>
          <w:sz w:val="22"/>
          <w:szCs w:val="22"/>
        </w:rPr>
        <w:t>Geomorfološki oblici uvjetovani su tektonskim pokretima u vrijeme od srednje krede pa do</w:t>
      </w:r>
      <w:r>
        <w:rPr>
          <w:rFonts w:cs="Arial"/>
          <w:sz w:val="22"/>
          <w:szCs w:val="22"/>
        </w:rPr>
        <w:t xml:space="preserve"> </w:t>
      </w:r>
      <w:r w:rsidRPr="00A030FE">
        <w:rPr>
          <w:rFonts w:cs="Arial"/>
          <w:sz w:val="22"/>
          <w:szCs w:val="22"/>
        </w:rPr>
        <w:t>tercijara. Uslijed tektonskih poremećaja na području Općine Baška se odlikuje sa vrlo intenzivnim tektonskim oblicima. Kraške forme vrtače i uvale uvjetovane su upravo intenzivnom tektonikom.</w:t>
      </w:r>
    </w:p>
    <w:p w:rsidR="001D4657" w:rsidRPr="001424E5" w:rsidRDefault="001D4657" w:rsidP="001424E5">
      <w:pPr>
        <w:pStyle w:val="BodyTextIndent"/>
        <w:spacing w:before="120"/>
        <w:ind w:left="0"/>
        <w:jc w:val="both"/>
        <w:rPr>
          <w:rFonts w:ascii="Arial" w:hAnsi="Arial" w:cs="Arial"/>
          <w:b/>
          <w:i/>
          <w:color w:val="54883D"/>
        </w:rPr>
      </w:pPr>
      <w:r w:rsidRPr="001424E5">
        <w:rPr>
          <w:rFonts w:ascii="Arial" w:hAnsi="Arial" w:cs="Arial"/>
          <w:b/>
          <w:i/>
          <w:color w:val="54883D"/>
        </w:rPr>
        <w:t>Mineralne sirovine</w:t>
      </w:r>
    </w:p>
    <w:p w:rsidR="001D4657" w:rsidRPr="00633F1C" w:rsidRDefault="001D4657" w:rsidP="00C1730E">
      <w:pPr>
        <w:pStyle w:val="Odlomak"/>
        <w:spacing w:before="120" w:after="120" w:line="276" w:lineRule="auto"/>
        <w:ind w:firstLine="0"/>
        <w:rPr>
          <w:rFonts w:cs="Arial"/>
          <w:sz w:val="22"/>
          <w:szCs w:val="22"/>
        </w:rPr>
      </w:pPr>
      <w:r w:rsidRPr="00633F1C">
        <w:rPr>
          <w:rFonts w:cs="Arial"/>
          <w:sz w:val="22"/>
          <w:szCs w:val="22"/>
        </w:rPr>
        <w:t>Na teritoriju Općine Baška je osnovna karbonatna stijena (vapnenci, dolomitični vapnenci i</w:t>
      </w:r>
      <w:r>
        <w:rPr>
          <w:rFonts w:cs="Arial"/>
          <w:sz w:val="22"/>
          <w:szCs w:val="22"/>
        </w:rPr>
        <w:t xml:space="preserve"> </w:t>
      </w:r>
      <w:r w:rsidRPr="00633F1C">
        <w:rPr>
          <w:rFonts w:cs="Arial"/>
          <w:sz w:val="22"/>
          <w:szCs w:val="22"/>
        </w:rPr>
        <w:t>karobnatne breče). Ona je vidljiva na površini terena pa stoga i lako dostupna za eksploataciju, odnosno za osnivanje kamenoloma. To se prvenstveno odnosi na kamenolome građevinsko</w:t>
      </w:r>
      <w:r>
        <w:rPr>
          <w:rFonts w:cs="Arial"/>
          <w:sz w:val="22"/>
          <w:szCs w:val="22"/>
        </w:rPr>
        <w:t>-</w:t>
      </w:r>
      <w:r w:rsidRPr="00633F1C">
        <w:rPr>
          <w:rFonts w:cs="Arial"/>
          <w:sz w:val="22"/>
          <w:szCs w:val="22"/>
        </w:rPr>
        <w:t>tehničkog kamena, a manje na kamenolome arhitektonskog odnosno ukrasnog kamena, zbog znatnije tektonske oštećenosti st</w:t>
      </w:r>
      <w:r>
        <w:rPr>
          <w:rFonts w:cs="Arial"/>
          <w:sz w:val="22"/>
          <w:szCs w:val="22"/>
        </w:rPr>
        <w:t>i</w:t>
      </w:r>
      <w:r w:rsidRPr="00633F1C">
        <w:rPr>
          <w:rFonts w:cs="Arial"/>
          <w:sz w:val="22"/>
          <w:szCs w:val="22"/>
        </w:rPr>
        <w:t>jenske mase.</w:t>
      </w:r>
    </w:p>
    <w:p w:rsidR="001D4657" w:rsidRDefault="001D4657" w:rsidP="00195C8C">
      <w:pPr>
        <w:rPr>
          <w:bCs/>
          <w:color w:val="54883D"/>
          <w:sz w:val="20"/>
          <w:szCs w:val="18"/>
          <w:highlight w:val="yellow"/>
        </w:rPr>
      </w:pPr>
    </w:p>
    <w:p w:rsidR="001D4657" w:rsidRPr="00B50A9C" w:rsidRDefault="001D4657" w:rsidP="00B15EC5">
      <w:pPr>
        <w:pStyle w:val="Heading3"/>
      </w:pPr>
      <w:bookmarkStart w:id="11" w:name="_Toc500148518"/>
      <w:bookmarkStart w:id="12" w:name="_Toc281922362"/>
      <w:bookmarkStart w:id="13" w:name="_Toc282428575"/>
      <w:r w:rsidRPr="00B50A9C">
        <w:t>Broj stanovnika</w:t>
      </w:r>
      <w:bookmarkEnd w:id="11"/>
    </w:p>
    <w:p w:rsidR="001D4657" w:rsidRDefault="001D4657" w:rsidP="00207DB2">
      <w:pPr>
        <w:rPr>
          <w:color w:val="222222"/>
          <w:szCs w:val="22"/>
          <w:shd w:val="clear" w:color="auto" w:fill="FFFFFF"/>
        </w:rPr>
      </w:pPr>
      <w:r w:rsidRPr="00B50A9C">
        <w:rPr>
          <w:bCs/>
          <w:color w:val="222222"/>
          <w:szCs w:val="22"/>
          <w:shd w:val="clear" w:color="auto" w:fill="FFFFFF"/>
        </w:rPr>
        <w:t>Prema po</w:t>
      </w:r>
      <w:r>
        <w:rPr>
          <w:bCs/>
          <w:color w:val="222222"/>
          <w:szCs w:val="22"/>
          <w:shd w:val="clear" w:color="auto" w:fill="FFFFFF"/>
        </w:rPr>
        <w:t>pisu stanovništva iz 2011.</w:t>
      </w:r>
      <w:r w:rsidRPr="008261D4">
        <w:rPr>
          <w:color w:val="222222"/>
          <w:szCs w:val="22"/>
          <w:shd w:val="clear" w:color="auto" w:fill="FFFFFF"/>
        </w:rPr>
        <w:t xml:space="preserve"> godine, na području Općine živi 1</w:t>
      </w:r>
      <w:r>
        <w:rPr>
          <w:color w:val="222222"/>
          <w:szCs w:val="22"/>
          <w:shd w:val="clear" w:color="auto" w:fill="FFFFFF"/>
        </w:rPr>
        <w:t>.</w:t>
      </w:r>
      <w:r w:rsidRPr="008261D4">
        <w:rPr>
          <w:color w:val="222222"/>
          <w:szCs w:val="22"/>
          <w:shd w:val="clear" w:color="auto" w:fill="FFFFFF"/>
        </w:rPr>
        <w:t>674 stanovnika</w:t>
      </w:r>
      <w:r>
        <w:rPr>
          <w:color w:val="222222"/>
          <w:szCs w:val="22"/>
          <w:shd w:val="clear" w:color="auto" w:fill="FFFFFF"/>
        </w:rPr>
        <w:t>.</w:t>
      </w:r>
    </w:p>
    <w:p w:rsidR="001D4657" w:rsidRPr="00151F19" w:rsidRDefault="001D4657" w:rsidP="00761DFF">
      <w:pPr>
        <w:pStyle w:val="Caption"/>
      </w:pPr>
      <w:r w:rsidRPr="00151F19">
        <w:t xml:space="preserve">Slika </w:t>
      </w:r>
      <w:fldSimple w:instr=" SEQ Slika \* ARABIC ">
        <w:r>
          <w:rPr>
            <w:noProof/>
          </w:rPr>
          <w:t>4</w:t>
        </w:r>
      </w:fldSimple>
      <w:r w:rsidRPr="00151F19">
        <w:rPr>
          <w:noProof/>
        </w:rPr>
        <w:t>.</w:t>
      </w:r>
      <w:r w:rsidRPr="00151F19">
        <w:t xml:space="preserve">: </w:t>
      </w:r>
      <w:r w:rsidRPr="00514C14">
        <w:t>Udio stanovništva prema dobnoj strukturi prema popisu stanovništva iz 2011. godine</w:t>
      </w:r>
    </w:p>
    <w:p w:rsidR="001D4657" w:rsidRDefault="001D4657" w:rsidP="00514C14">
      <w:pPr>
        <w:jc w:val="center"/>
        <w:rPr>
          <w:color w:val="222222"/>
          <w:szCs w:val="22"/>
          <w:shd w:val="clear" w:color="auto" w:fill="FFFFFF"/>
        </w:rPr>
      </w:pPr>
      <w:r w:rsidRPr="003C7389">
        <w:rPr>
          <w:noProof/>
          <w:lang w:eastAsia="hr-HR"/>
        </w:rPr>
        <w:pict>
          <v:shape id="Picture 293" o:spid="_x0000_i1040" type="#_x0000_t75" style="width:268.2pt;height:103.2pt;visibility:visible">
            <v:imagedata r:id="rId25" o:title=""/>
          </v:shape>
        </w:pict>
      </w:r>
    </w:p>
    <w:p w:rsidR="001D4657" w:rsidRPr="004C1790" w:rsidRDefault="001D4657" w:rsidP="00514C14">
      <w:pPr>
        <w:pStyle w:val="NoSpacing"/>
        <w:jc w:val="center"/>
      </w:pPr>
      <w:r w:rsidRPr="004C1790">
        <w:t xml:space="preserve">Izvor: </w:t>
      </w:r>
      <w:r>
        <w:t>Analiza postojećeg stanja na području Općine Baška za potrebe izrade Programa ukupnog razvoja Općine Baška, studeni 2015.g.</w:t>
      </w:r>
    </w:p>
    <w:p w:rsidR="001D4657" w:rsidRPr="008261D4" w:rsidRDefault="001D4657" w:rsidP="00B15EC5">
      <w:pPr>
        <w:pStyle w:val="Heading3"/>
      </w:pPr>
      <w:bookmarkStart w:id="14" w:name="_Toc500148519"/>
      <w:r w:rsidRPr="008261D4">
        <w:t>Gustoća naseljenosti</w:t>
      </w:r>
      <w:bookmarkEnd w:id="14"/>
    </w:p>
    <w:p w:rsidR="001D4657" w:rsidRPr="008A664E" w:rsidRDefault="001D4657" w:rsidP="00ED4490">
      <w:pPr>
        <w:rPr>
          <w:highlight w:val="yellow"/>
        </w:rPr>
      </w:pPr>
      <w:r w:rsidRPr="008261D4">
        <w:t xml:space="preserve">Općina Baška je po Popisu stanovništva 2011. godine na površini od </w:t>
      </w:r>
      <w:r>
        <w:t>98,92</w:t>
      </w:r>
      <w:r w:rsidRPr="008261D4">
        <w:t xml:space="preserve"> km</w:t>
      </w:r>
      <w:r w:rsidRPr="008261D4">
        <w:rPr>
          <w:vertAlign w:val="superscript"/>
        </w:rPr>
        <w:t>2</w:t>
      </w:r>
      <w:r w:rsidRPr="008261D4">
        <w:t xml:space="preserve"> imala 1.674 stanovnika, što predstavlja 0,57% od ukupnog broja stanovnika Primorsko-goranska županije, odnosno 0,04% od ukupnog broja stanovnika Hrvatske. Gustoća naseljenosti u Baškoj je 16,</w:t>
      </w:r>
      <w:r>
        <w:t>92</w:t>
      </w:r>
      <w:r w:rsidRPr="008261D4">
        <w:t xml:space="preserve"> stanovnika/km</w:t>
      </w:r>
      <w:r w:rsidRPr="00A65AB7">
        <w:rPr>
          <w:vertAlign w:val="superscript"/>
        </w:rPr>
        <w:t>2</w:t>
      </w:r>
      <w:r w:rsidRPr="008261D4">
        <w:t>.</w:t>
      </w:r>
    </w:p>
    <w:p w:rsidR="001D4657" w:rsidRPr="004C1790" w:rsidRDefault="001D4657" w:rsidP="004F5285"/>
    <w:p w:rsidR="001D4657" w:rsidRPr="004C1790" w:rsidRDefault="001D4657" w:rsidP="00B15EC5">
      <w:pPr>
        <w:pStyle w:val="Heading3"/>
      </w:pPr>
      <w:bookmarkStart w:id="15" w:name="_Toc500148520"/>
      <w:r w:rsidRPr="004C1790">
        <w:t>Razmještaj stanovništva</w:t>
      </w:r>
      <w:bookmarkEnd w:id="15"/>
    </w:p>
    <w:p w:rsidR="001D4657" w:rsidRPr="004C1790" w:rsidRDefault="001D4657" w:rsidP="00D26B6D">
      <w:r w:rsidRPr="004C1790">
        <w:t>Razmještaj stanovništva po naseljima prikazana je tablicom 7.</w:t>
      </w:r>
    </w:p>
    <w:p w:rsidR="001D4657" w:rsidRPr="004C1790" w:rsidRDefault="001D4657" w:rsidP="00761DFF">
      <w:pPr>
        <w:pStyle w:val="Caption"/>
      </w:pPr>
      <w:r w:rsidRPr="004C1790">
        <w:t xml:space="preserve">Tablica </w:t>
      </w:r>
      <w:fldSimple w:instr=" SEQ Tablica \* ARABIC ">
        <w:r>
          <w:rPr>
            <w:noProof/>
          </w:rPr>
          <w:t>7</w:t>
        </w:r>
      </w:fldSimple>
      <w:r w:rsidRPr="004C1790">
        <w:t>. Broj stanovnika Općine Baška po naseljima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46"/>
        <w:gridCol w:w="2693"/>
        <w:gridCol w:w="2693"/>
      </w:tblGrid>
      <w:tr w:rsidR="001D4657" w:rsidRPr="007659A4" w:rsidTr="00B8654F">
        <w:trPr>
          <w:trHeight w:val="287"/>
          <w:jc w:val="center"/>
        </w:trPr>
        <w:tc>
          <w:tcPr>
            <w:tcW w:w="84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4C1790" w:rsidRDefault="001D4657" w:rsidP="0004340C">
            <w:pPr>
              <w:spacing w:after="0"/>
              <w:jc w:val="center"/>
              <w:rPr>
                <w:rFonts w:ascii="Calibri" w:hAnsi="Calibri"/>
                <w:b/>
                <w:color w:val="auto"/>
                <w:sz w:val="20"/>
              </w:rPr>
            </w:pPr>
            <w:r w:rsidRPr="007659A4">
              <w:rPr>
                <w:b/>
                <w:sz w:val="20"/>
              </w:rPr>
              <w:t>R.BR.</w:t>
            </w:r>
          </w:p>
        </w:tc>
        <w:tc>
          <w:tcPr>
            <w:tcW w:w="269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04340C">
            <w:pPr>
              <w:spacing w:after="0"/>
              <w:jc w:val="center"/>
              <w:rPr>
                <w:b/>
                <w:sz w:val="20"/>
              </w:rPr>
            </w:pPr>
            <w:r w:rsidRPr="007659A4">
              <w:rPr>
                <w:b/>
                <w:sz w:val="20"/>
              </w:rPr>
              <w:t>NASELJE</w:t>
            </w:r>
          </w:p>
        </w:tc>
        <w:tc>
          <w:tcPr>
            <w:tcW w:w="269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04340C">
            <w:pPr>
              <w:spacing w:after="0" w:line="240" w:lineRule="auto"/>
              <w:jc w:val="center"/>
              <w:rPr>
                <w:b/>
                <w:sz w:val="20"/>
              </w:rPr>
            </w:pPr>
            <w:r w:rsidRPr="007659A4">
              <w:rPr>
                <w:b/>
                <w:sz w:val="20"/>
              </w:rPr>
              <w:t>BROJ STANOVNIKA</w:t>
            </w:r>
          </w:p>
        </w:tc>
      </w:tr>
      <w:tr w:rsidR="001D4657" w:rsidRPr="007659A4" w:rsidTr="00231792">
        <w:trPr>
          <w:trHeight w:val="287"/>
          <w:jc w:val="center"/>
        </w:trPr>
        <w:tc>
          <w:tcPr>
            <w:tcW w:w="846" w:type="dxa"/>
            <w:tcBorders>
              <w:top w:val="single" w:sz="4" w:space="0" w:color="54883D"/>
              <w:left w:val="single" w:sz="4" w:space="0" w:color="54883D"/>
              <w:bottom w:val="single" w:sz="4" w:space="0" w:color="54883D"/>
              <w:right w:val="single" w:sz="4" w:space="0" w:color="54883D"/>
            </w:tcBorders>
          </w:tcPr>
          <w:p w:rsidR="001D4657" w:rsidRPr="007659A4" w:rsidRDefault="001D4657" w:rsidP="0004340C">
            <w:pPr>
              <w:spacing w:after="0"/>
              <w:jc w:val="center"/>
              <w:rPr>
                <w:b/>
                <w:sz w:val="20"/>
              </w:rPr>
            </w:pPr>
            <w:r w:rsidRPr="007659A4">
              <w:rPr>
                <w:b/>
                <w:sz w:val="20"/>
              </w:rPr>
              <w:t>1</w:t>
            </w:r>
          </w:p>
        </w:tc>
        <w:tc>
          <w:tcPr>
            <w:tcW w:w="2693" w:type="dxa"/>
            <w:tcBorders>
              <w:top w:val="single" w:sz="4" w:space="0" w:color="54883D"/>
              <w:left w:val="single" w:sz="4" w:space="0" w:color="54883D"/>
              <w:bottom w:val="single" w:sz="4" w:space="0" w:color="54883D"/>
              <w:right w:val="single" w:sz="4" w:space="0" w:color="54883D"/>
            </w:tcBorders>
          </w:tcPr>
          <w:p w:rsidR="001D4657" w:rsidRPr="007659A4" w:rsidRDefault="001D4657" w:rsidP="004C1790">
            <w:pPr>
              <w:spacing w:after="0"/>
              <w:jc w:val="center"/>
              <w:rPr>
                <w:sz w:val="20"/>
              </w:rPr>
            </w:pPr>
            <w:r w:rsidRPr="007659A4">
              <w:rPr>
                <w:sz w:val="20"/>
              </w:rPr>
              <w:t>Baška</w:t>
            </w:r>
          </w:p>
        </w:tc>
        <w:tc>
          <w:tcPr>
            <w:tcW w:w="2693" w:type="dxa"/>
            <w:tcBorders>
              <w:top w:val="single" w:sz="4" w:space="0" w:color="54883D"/>
              <w:left w:val="single" w:sz="4" w:space="0" w:color="54883D"/>
              <w:bottom w:val="single" w:sz="4" w:space="0" w:color="54883D"/>
              <w:right w:val="single" w:sz="4" w:space="0" w:color="54883D"/>
            </w:tcBorders>
          </w:tcPr>
          <w:p w:rsidR="001D4657" w:rsidRPr="007659A4" w:rsidRDefault="001D4657" w:rsidP="0004340C">
            <w:pPr>
              <w:spacing w:after="0" w:line="240" w:lineRule="auto"/>
              <w:jc w:val="center"/>
              <w:rPr>
                <w:sz w:val="20"/>
              </w:rPr>
            </w:pPr>
            <w:r w:rsidRPr="007659A4">
              <w:rPr>
                <w:sz w:val="20"/>
              </w:rPr>
              <w:t>981</w:t>
            </w:r>
          </w:p>
        </w:tc>
      </w:tr>
      <w:tr w:rsidR="001D4657" w:rsidRPr="007659A4" w:rsidTr="00B8654F">
        <w:trPr>
          <w:trHeight w:val="302"/>
          <w:jc w:val="center"/>
        </w:trPr>
        <w:tc>
          <w:tcPr>
            <w:tcW w:w="846"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04340C">
            <w:pPr>
              <w:spacing w:after="0"/>
              <w:jc w:val="center"/>
              <w:rPr>
                <w:b/>
                <w:sz w:val="20"/>
              </w:rPr>
            </w:pPr>
            <w:r w:rsidRPr="007659A4">
              <w:rPr>
                <w:b/>
                <w:sz w:val="20"/>
              </w:rPr>
              <w:t>2</w:t>
            </w:r>
          </w:p>
        </w:tc>
        <w:tc>
          <w:tcPr>
            <w:tcW w:w="2693"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4C1790">
            <w:pPr>
              <w:spacing w:after="0"/>
              <w:jc w:val="center"/>
              <w:rPr>
                <w:sz w:val="20"/>
              </w:rPr>
            </w:pPr>
            <w:r w:rsidRPr="007659A4">
              <w:rPr>
                <w:sz w:val="20"/>
              </w:rPr>
              <w:t>Batomalj</w:t>
            </w:r>
          </w:p>
        </w:tc>
        <w:tc>
          <w:tcPr>
            <w:tcW w:w="2693"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04340C">
            <w:pPr>
              <w:spacing w:after="0" w:line="240" w:lineRule="auto"/>
              <w:jc w:val="center"/>
              <w:rPr>
                <w:sz w:val="20"/>
              </w:rPr>
            </w:pPr>
            <w:r w:rsidRPr="007659A4">
              <w:rPr>
                <w:sz w:val="20"/>
              </w:rPr>
              <w:t>141</w:t>
            </w:r>
          </w:p>
        </w:tc>
      </w:tr>
      <w:tr w:rsidR="001D4657" w:rsidRPr="007659A4" w:rsidTr="00231792">
        <w:trPr>
          <w:trHeight w:val="287"/>
          <w:jc w:val="center"/>
        </w:trPr>
        <w:tc>
          <w:tcPr>
            <w:tcW w:w="846" w:type="dxa"/>
            <w:tcBorders>
              <w:top w:val="single" w:sz="4" w:space="0" w:color="54883D"/>
              <w:left w:val="single" w:sz="4" w:space="0" w:color="54883D"/>
              <w:bottom w:val="single" w:sz="4" w:space="0" w:color="54883D"/>
              <w:right w:val="single" w:sz="4" w:space="0" w:color="54883D"/>
            </w:tcBorders>
          </w:tcPr>
          <w:p w:rsidR="001D4657" w:rsidRPr="007659A4" w:rsidRDefault="001D4657" w:rsidP="0004340C">
            <w:pPr>
              <w:spacing w:after="0"/>
              <w:jc w:val="center"/>
              <w:rPr>
                <w:b/>
                <w:sz w:val="20"/>
              </w:rPr>
            </w:pPr>
            <w:r w:rsidRPr="007659A4">
              <w:rPr>
                <w:b/>
                <w:sz w:val="20"/>
              </w:rPr>
              <w:t>3</w:t>
            </w:r>
          </w:p>
        </w:tc>
        <w:tc>
          <w:tcPr>
            <w:tcW w:w="2693" w:type="dxa"/>
            <w:tcBorders>
              <w:top w:val="single" w:sz="4" w:space="0" w:color="54883D"/>
              <w:left w:val="single" w:sz="4" w:space="0" w:color="54883D"/>
              <w:bottom w:val="single" w:sz="4" w:space="0" w:color="54883D"/>
              <w:right w:val="single" w:sz="4" w:space="0" w:color="54883D"/>
            </w:tcBorders>
          </w:tcPr>
          <w:p w:rsidR="001D4657" w:rsidRPr="007659A4" w:rsidRDefault="001D4657" w:rsidP="004C1790">
            <w:pPr>
              <w:spacing w:after="0"/>
              <w:jc w:val="center"/>
              <w:rPr>
                <w:sz w:val="20"/>
              </w:rPr>
            </w:pPr>
            <w:r w:rsidRPr="007659A4">
              <w:rPr>
                <w:sz w:val="20"/>
              </w:rPr>
              <w:t>Draga Bašćanska</w:t>
            </w:r>
          </w:p>
        </w:tc>
        <w:tc>
          <w:tcPr>
            <w:tcW w:w="2693" w:type="dxa"/>
            <w:tcBorders>
              <w:top w:val="single" w:sz="4" w:space="0" w:color="54883D"/>
              <w:left w:val="single" w:sz="4" w:space="0" w:color="54883D"/>
              <w:bottom w:val="single" w:sz="4" w:space="0" w:color="54883D"/>
              <w:right w:val="single" w:sz="4" w:space="0" w:color="54883D"/>
            </w:tcBorders>
          </w:tcPr>
          <w:p w:rsidR="001D4657" w:rsidRPr="007659A4" w:rsidRDefault="001D4657" w:rsidP="0004340C">
            <w:pPr>
              <w:spacing w:after="0" w:line="240" w:lineRule="auto"/>
              <w:jc w:val="center"/>
              <w:rPr>
                <w:sz w:val="20"/>
              </w:rPr>
            </w:pPr>
            <w:r w:rsidRPr="007659A4">
              <w:rPr>
                <w:sz w:val="20"/>
              </w:rPr>
              <w:t>253</w:t>
            </w:r>
          </w:p>
        </w:tc>
      </w:tr>
      <w:tr w:rsidR="001D4657" w:rsidRPr="007659A4" w:rsidTr="00B8654F">
        <w:trPr>
          <w:trHeight w:val="287"/>
          <w:jc w:val="center"/>
        </w:trPr>
        <w:tc>
          <w:tcPr>
            <w:tcW w:w="846"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04340C">
            <w:pPr>
              <w:spacing w:after="0"/>
              <w:jc w:val="center"/>
              <w:rPr>
                <w:b/>
                <w:sz w:val="20"/>
              </w:rPr>
            </w:pPr>
            <w:r w:rsidRPr="007659A4">
              <w:rPr>
                <w:b/>
                <w:sz w:val="20"/>
              </w:rPr>
              <w:t>4</w:t>
            </w:r>
          </w:p>
        </w:tc>
        <w:tc>
          <w:tcPr>
            <w:tcW w:w="2693"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4C1790">
            <w:pPr>
              <w:spacing w:after="0"/>
              <w:jc w:val="center"/>
              <w:rPr>
                <w:sz w:val="20"/>
              </w:rPr>
            </w:pPr>
            <w:r w:rsidRPr="007659A4">
              <w:rPr>
                <w:sz w:val="20"/>
              </w:rPr>
              <w:t>Jurandvor</w:t>
            </w:r>
          </w:p>
        </w:tc>
        <w:tc>
          <w:tcPr>
            <w:tcW w:w="2693"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04340C">
            <w:pPr>
              <w:spacing w:after="0" w:line="240" w:lineRule="auto"/>
              <w:jc w:val="center"/>
              <w:rPr>
                <w:sz w:val="20"/>
              </w:rPr>
            </w:pPr>
            <w:r w:rsidRPr="007659A4">
              <w:rPr>
                <w:sz w:val="20"/>
              </w:rPr>
              <w:t>299</w:t>
            </w:r>
          </w:p>
        </w:tc>
      </w:tr>
      <w:tr w:rsidR="001D4657" w:rsidRPr="007659A4" w:rsidTr="00231792">
        <w:trPr>
          <w:trHeight w:val="302"/>
          <w:jc w:val="center"/>
        </w:trPr>
        <w:tc>
          <w:tcPr>
            <w:tcW w:w="3539" w:type="dxa"/>
            <w:gridSpan w:val="2"/>
            <w:tcBorders>
              <w:top w:val="single" w:sz="4" w:space="0" w:color="54883D"/>
              <w:left w:val="single" w:sz="4" w:space="0" w:color="54883D"/>
              <w:bottom w:val="single" w:sz="4" w:space="0" w:color="54883D"/>
              <w:right w:val="single" w:sz="4" w:space="0" w:color="54883D"/>
            </w:tcBorders>
            <w:shd w:val="clear" w:color="auto" w:fill="FFFFFF"/>
          </w:tcPr>
          <w:p w:rsidR="001D4657" w:rsidRPr="007659A4" w:rsidRDefault="001D4657" w:rsidP="0004340C">
            <w:pPr>
              <w:spacing w:after="0"/>
              <w:jc w:val="center"/>
              <w:rPr>
                <w:b/>
                <w:sz w:val="20"/>
              </w:rPr>
            </w:pPr>
            <w:r w:rsidRPr="007659A4">
              <w:rPr>
                <w:b/>
                <w:sz w:val="20"/>
              </w:rPr>
              <w:t>UKUPNO</w:t>
            </w:r>
          </w:p>
        </w:tc>
        <w:tc>
          <w:tcPr>
            <w:tcW w:w="2693" w:type="dxa"/>
            <w:tcBorders>
              <w:top w:val="single" w:sz="4" w:space="0" w:color="54883D"/>
              <w:left w:val="single" w:sz="4" w:space="0" w:color="54883D"/>
              <w:bottom w:val="single" w:sz="4" w:space="0" w:color="54883D"/>
              <w:right w:val="single" w:sz="4" w:space="0" w:color="54883D"/>
            </w:tcBorders>
          </w:tcPr>
          <w:p w:rsidR="001D4657" w:rsidRPr="007659A4" w:rsidRDefault="001D4657" w:rsidP="004C1790">
            <w:pPr>
              <w:spacing w:after="0" w:line="240" w:lineRule="auto"/>
              <w:jc w:val="center"/>
              <w:rPr>
                <w:b/>
                <w:sz w:val="20"/>
              </w:rPr>
            </w:pPr>
            <w:r w:rsidRPr="007659A4">
              <w:rPr>
                <w:b/>
                <w:sz w:val="20"/>
              </w:rPr>
              <w:t>1.674</w:t>
            </w:r>
          </w:p>
        </w:tc>
      </w:tr>
    </w:tbl>
    <w:p w:rsidR="001D4657" w:rsidRPr="004C1790" w:rsidRDefault="001D4657" w:rsidP="0075360C">
      <w:pPr>
        <w:pStyle w:val="NoSpacing"/>
        <w:jc w:val="center"/>
      </w:pPr>
      <w:r w:rsidRPr="004C1790">
        <w:t>Izvor: Državni zavod za statistiku, Popis stanovništva 2011.</w:t>
      </w:r>
    </w:p>
    <w:p w:rsidR="001D4657" w:rsidRPr="004C1790" w:rsidRDefault="001D4657" w:rsidP="00761DFF">
      <w:pPr>
        <w:pStyle w:val="Caption"/>
      </w:pPr>
    </w:p>
    <w:p w:rsidR="001D4657" w:rsidRPr="008A664E" w:rsidRDefault="001D4657" w:rsidP="004F5285">
      <w:pPr>
        <w:rPr>
          <w:highlight w:val="yellow"/>
        </w:rPr>
      </w:pPr>
    </w:p>
    <w:p w:rsidR="001D4657" w:rsidRPr="008A664E" w:rsidRDefault="001D4657" w:rsidP="004F5285">
      <w:pPr>
        <w:rPr>
          <w:highlight w:val="yellow"/>
        </w:rPr>
      </w:pPr>
    </w:p>
    <w:p w:rsidR="001D4657" w:rsidRPr="008A664E" w:rsidRDefault="001D4657" w:rsidP="004F5285">
      <w:pPr>
        <w:rPr>
          <w:highlight w:val="yellow"/>
        </w:rPr>
        <w:sectPr w:rsidR="001D4657" w:rsidRPr="008A664E" w:rsidSect="00151F19">
          <w:headerReference w:type="first" r:id="rId26"/>
          <w:footerReference w:type="first" r:id="rId27"/>
          <w:pgSz w:w="11906" w:h="16838"/>
          <w:pgMar w:top="1418" w:right="1418" w:bottom="1418" w:left="1418" w:header="567" w:footer="0" w:gutter="0"/>
          <w:cols w:space="708"/>
          <w:titlePg/>
          <w:docGrid w:linePitch="360"/>
        </w:sectPr>
      </w:pPr>
    </w:p>
    <w:p w:rsidR="001D4657" w:rsidRPr="004C1790" w:rsidRDefault="001D4657" w:rsidP="00B15EC5">
      <w:pPr>
        <w:pStyle w:val="Heading3"/>
      </w:pPr>
      <w:bookmarkStart w:id="16" w:name="_Toc500148521"/>
      <w:r w:rsidRPr="004C1790">
        <w:t>Spolno – dobna raspodjela</w:t>
      </w:r>
      <w:bookmarkEnd w:id="16"/>
    </w:p>
    <w:p w:rsidR="001D4657" w:rsidRPr="004C1790" w:rsidRDefault="001D4657" w:rsidP="00761671">
      <w:r w:rsidRPr="004C1790">
        <w:t>U sljedećoj tablici prikazana je spolno-dobna raspodjela stanovništva na području Općine Baška.</w:t>
      </w:r>
    </w:p>
    <w:p w:rsidR="001D4657" w:rsidRPr="004C1790" w:rsidRDefault="001D4657" w:rsidP="00761671"/>
    <w:p w:rsidR="001D4657" w:rsidRPr="004C1790" w:rsidRDefault="001D4657" w:rsidP="00761DFF">
      <w:pPr>
        <w:pStyle w:val="Caption"/>
      </w:pPr>
      <w:r w:rsidRPr="004C1790">
        <w:t xml:space="preserve">Tablica </w:t>
      </w:r>
      <w:fldSimple w:instr=" SEQ Tablica \* ARABIC ">
        <w:r>
          <w:rPr>
            <w:noProof/>
          </w:rPr>
          <w:t>8</w:t>
        </w:r>
      </w:fldSimple>
      <w:r w:rsidRPr="004C1790">
        <w:t>. Spolno dobna raspodjela stanovništva</w:t>
      </w:r>
    </w:p>
    <w:tbl>
      <w:tblPr>
        <w:tblW w:w="1418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76"/>
        <w:gridCol w:w="1223"/>
        <w:gridCol w:w="458"/>
        <w:gridCol w:w="672"/>
        <w:gridCol w:w="430"/>
        <w:gridCol w:w="430"/>
        <w:gridCol w:w="530"/>
        <w:gridCol w:w="530"/>
        <w:gridCol w:w="530"/>
        <w:gridCol w:w="530"/>
        <w:gridCol w:w="530"/>
        <w:gridCol w:w="530"/>
        <w:gridCol w:w="530"/>
        <w:gridCol w:w="530"/>
        <w:gridCol w:w="530"/>
        <w:gridCol w:w="530"/>
        <w:gridCol w:w="530"/>
        <w:gridCol w:w="530"/>
        <w:gridCol w:w="530"/>
        <w:gridCol w:w="530"/>
        <w:gridCol w:w="530"/>
        <w:gridCol w:w="530"/>
        <w:gridCol w:w="530"/>
        <w:gridCol w:w="587"/>
      </w:tblGrid>
      <w:tr w:rsidR="001D4657" w:rsidRPr="007659A4" w:rsidTr="007659A4">
        <w:trPr>
          <w:trHeight w:val="590"/>
          <w:tblHeader/>
        </w:trPr>
        <w:tc>
          <w:tcPr>
            <w:tcW w:w="1376" w:type="dxa"/>
            <w:shd w:val="clear" w:color="auto" w:fill="EAF1DD"/>
            <w:vAlign w:val="center"/>
          </w:tcPr>
          <w:p w:rsidR="001D4657" w:rsidRPr="007659A4" w:rsidRDefault="001D4657" w:rsidP="007659A4">
            <w:pPr>
              <w:spacing w:before="0" w:after="0"/>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Naselje</w:t>
            </w:r>
          </w:p>
        </w:tc>
        <w:tc>
          <w:tcPr>
            <w:tcW w:w="1223" w:type="dxa"/>
            <w:shd w:val="clear" w:color="auto" w:fill="EAF1DD"/>
            <w:vAlign w:val="center"/>
          </w:tcPr>
          <w:p w:rsidR="001D4657" w:rsidRPr="007659A4" w:rsidRDefault="001D4657" w:rsidP="007659A4">
            <w:pPr>
              <w:spacing w:before="0" w:after="0"/>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Ukupno stanovnika</w:t>
            </w:r>
          </w:p>
        </w:tc>
        <w:tc>
          <w:tcPr>
            <w:tcW w:w="1130" w:type="dxa"/>
            <w:gridSpan w:val="2"/>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Spol - ukupno</w:t>
            </w:r>
          </w:p>
        </w:tc>
        <w:tc>
          <w:tcPr>
            <w:tcW w:w="4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0-4</w:t>
            </w:r>
          </w:p>
        </w:tc>
        <w:tc>
          <w:tcPr>
            <w:tcW w:w="4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5-9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10-14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15-19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20-24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25-29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30-34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35-39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40-44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45-49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50-54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55-59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60-64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65-69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70-74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75-79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80-84</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85-89</w:t>
            </w:r>
          </w:p>
        </w:tc>
        <w:tc>
          <w:tcPr>
            <w:tcW w:w="530"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90-94</w:t>
            </w:r>
          </w:p>
        </w:tc>
        <w:tc>
          <w:tcPr>
            <w:tcW w:w="587" w:type="dxa"/>
            <w:shd w:val="clear" w:color="auto" w:fill="EAF1DD"/>
          </w:tcPr>
          <w:p w:rsidR="001D4657" w:rsidRPr="007659A4" w:rsidRDefault="001D4657" w:rsidP="007659A4">
            <w:pPr>
              <w:spacing w:before="0" w:after="0"/>
              <w:jc w:val="left"/>
              <w:rPr>
                <w:rFonts w:ascii="Calibri" w:hAnsi="Calibri" w:cs="Calibri"/>
                <w:b/>
                <w:color w:val="auto"/>
                <w:sz w:val="18"/>
                <w:szCs w:val="18"/>
                <w:lang w:eastAsia="hr-HR"/>
              </w:rPr>
            </w:pPr>
            <w:r w:rsidRPr="007659A4">
              <w:rPr>
                <w:rFonts w:ascii="Calibri" w:hAnsi="Calibri" w:cs="Calibri"/>
                <w:b/>
                <w:color w:val="auto"/>
                <w:sz w:val="18"/>
                <w:szCs w:val="18"/>
                <w:lang w:eastAsia="hr-HR"/>
              </w:rPr>
              <w:t>95 i više</w:t>
            </w:r>
          </w:p>
        </w:tc>
      </w:tr>
      <w:tr w:rsidR="001D4657" w:rsidRPr="007659A4" w:rsidTr="007659A4">
        <w:trPr>
          <w:trHeight w:val="277"/>
        </w:trPr>
        <w:tc>
          <w:tcPr>
            <w:tcW w:w="1376" w:type="dxa"/>
            <w:vMerge w:val="restart"/>
            <w:vAlign w:val="center"/>
          </w:tcPr>
          <w:p w:rsidR="001D4657" w:rsidRPr="007659A4" w:rsidRDefault="001D4657" w:rsidP="007659A4">
            <w:pPr>
              <w:spacing w:before="0" w:after="0"/>
              <w:jc w:val="center"/>
              <w:rPr>
                <w:rFonts w:ascii="Calibri" w:hAnsi="Calibri" w:cs="Calibri"/>
                <w:b/>
                <w:sz w:val="18"/>
                <w:szCs w:val="18"/>
                <w:lang w:eastAsia="hr-HR"/>
              </w:rPr>
            </w:pPr>
            <w:r w:rsidRPr="007659A4">
              <w:rPr>
                <w:rFonts w:ascii="Calibri" w:hAnsi="Calibri" w:cs="Calibri"/>
                <w:b/>
                <w:sz w:val="18"/>
                <w:szCs w:val="18"/>
                <w:lang w:eastAsia="hr-HR"/>
              </w:rPr>
              <w:t>Baška</w:t>
            </w:r>
          </w:p>
        </w:tc>
        <w:tc>
          <w:tcPr>
            <w:tcW w:w="1223" w:type="dxa"/>
            <w:vMerge w:val="restart"/>
            <w:vAlign w:val="center"/>
          </w:tcPr>
          <w:p w:rsidR="001D4657" w:rsidRPr="007659A4" w:rsidRDefault="001D4657" w:rsidP="007659A4">
            <w:pPr>
              <w:spacing w:before="0" w:after="0"/>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981</w:t>
            </w: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m</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489</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15</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8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r>
      <w:tr w:rsidR="001D4657" w:rsidRPr="007659A4" w:rsidTr="007659A4">
        <w:trPr>
          <w:trHeight w:val="276"/>
        </w:trPr>
        <w:tc>
          <w:tcPr>
            <w:tcW w:w="1376" w:type="dxa"/>
            <w:vMerge/>
            <w:vAlign w:val="center"/>
          </w:tcPr>
          <w:p w:rsidR="001D4657" w:rsidRPr="007659A4" w:rsidRDefault="001D4657" w:rsidP="007659A4">
            <w:pPr>
              <w:spacing w:before="0" w:after="0"/>
              <w:jc w:val="center"/>
              <w:rPr>
                <w:rFonts w:ascii="Calibri" w:hAnsi="Calibri" w:cs="Calibri"/>
                <w:sz w:val="18"/>
                <w:szCs w:val="18"/>
                <w:lang w:eastAsia="hr-HR"/>
              </w:rPr>
            </w:pPr>
          </w:p>
        </w:tc>
        <w:tc>
          <w:tcPr>
            <w:tcW w:w="1223" w:type="dxa"/>
            <w:vMerge/>
            <w:vAlign w:val="center"/>
          </w:tcPr>
          <w:p w:rsidR="001D4657" w:rsidRPr="007659A4" w:rsidRDefault="001D4657" w:rsidP="007659A4">
            <w:pPr>
              <w:spacing w:before="0" w:after="0"/>
              <w:jc w:val="center"/>
              <w:rPr>
                <w:rFonts w:ascii="Calibri" w:hAnsi="Calibri" w:cs="Calibri"/>
                <w:color w:val="auto"/>
                <w:sz w:val="18"/>
                <w:szCs w:val="18"/>
                <w:lang w:eastAsia="hr-HR"/>
              </w:rPr>
            </w:pP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ž</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492</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12</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8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r>
      <w:tr w:rsidR="001D4657" w:rsidRPr="007659A4" w:rsidTr="007659A4">
        <w:trPr>
          <w:trHeight w:val="276"/>
        </w:trPr>
        <w:tc>
          <w:tcPr>
            <w:tcW w:w="1376" w:type="dxa"/>
            <w:vMerge w:val="restart"/>
            <w:vAlign w:val="center"/>
          </w:tcPr>
          <w:p w:rsidR="001D4657" w:rsidRPr="007659A4" w:rsidRDefault="001D4657" w:rsidP="007659A4">
            <w:pPr>
              <w:spacing w:before="0" w:after="0"/>
              <w:jc w:val="center"/>
              <w:rPr>
                <w:rFonts w:ascii="Calibri" w:hAnsi="Calibri" w:cs="Calibri"/>
                <w:b/>
                <w:sz w:val="18"/>
                <w:szCs w:val="18"/>
                <w:lang w:eastAsia="hr-HR"/>
              </w:rPr>
            </w:pPr>
            <w:r w:rsidRPr="007659A4">
              <w:rPr>
                <w:rFonts w:ascii="Calibri" w:hAnsi="Calibri" w:cs="Calibri"/>
                <w:b/>
                <w:sz w:val="18"/>
                <w:szCs w:val="18"/>
                <w:lang w:eastAsia="hr-HR"/>
              </w:rPr>
              <w:t>Batomalj</w:t>
            </w:r>
          </w:p>
        </w:tc>
        <w:tc>
          <w:tcPr>
            <w:tcW w:w="1223" w:type="dxa"/>
            <w:vMerge w:val="restart"/>
            <w:vAlign w:val="center"/>
          </w:tcPr>
          <w:p w:rsidR="001D4657" w:rsidRPr="007659A4" w:rsidRDefault="001D4657" w:rsidP="007659A4">
            <w:pPr>
              <w:spacing w:before="0" w:after="0"/>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141</w:t>
            </w: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m</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65</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8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r>
      <w:tr w:rsidR="001D4657" w:rsidRPr="007659A4" w:rsidTr="007659A4">
        <w:trPr>
          <w:trHeight w:val="276"/>
        </w:trPr>
        <w:tc>
          <w:tcPr>
            <w:tcW w:w="1376" w:type="dxa"/>
            <w:vMerge/>
            <w:vAlign w:val="center"/>
          </w:tcPr>
          <w:p w:rsidR="001D4657" w:rsidRPr="007659A4" w:rsidRDefault="001D4657" w:rsidP="007659A4">
            <w:pPr>
              <w:spacing w:before="0" w:after="0"/>
              <w:jc w:val="center"/>
              <w:rPr>
                <w:rFonts w:ascii="Calibri" w:hAnsi="Calibri" w:cs="Calibri"/>
                <w:sz w:val="18"/>
                <w:szCs w:val="18"/>
                <w:lang w:eastAsia="hr-HR"/>
              </w:rPr>
            </w:pPr>
          </w:p>
        </w:tc>
        <w:tc>
          <w:tcPr>
            <w:tcW w:w="1223" w:type="dxa"/>
            <w:vMerge/>
            <w:vAlign w:val="center"/>
          </w:tcPr>
          <w:p w:rsidR="001D4657" w:rsidRPr="007659A4" w:rsidRDefault="001D4657" w:rsidP="007659A4">
            <w:pPr>
              <w:spacing w:before="0" w:after="0"/>
              <w:jc w:val="center"/>
              <w:rPr>
                <w:rFonts w:ascii="Calibri" w:hAnsi="Calibri" w:cs="Calibri"/>
                <w:color w:val="auto"/>
                <w:sz w:val="18"/>
                <w:szCs w:val="18"/>
                <w:lang w:eastAsia="hr-HR"/>
              </w:rPr>
            </w:pP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ž</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76</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8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r>
      <w:tr w:rsidR="001D4657" w:rsidRPr="007659A4" w:rsidTr="007659A4">
        <w:trPr>
          <w:trHeight w:val="276"/>
        </w:trPr>
        <w:tc>
          <w:tcPr>
            <w:tcW w:w="1376" w:type="dxa"/>
            <w:vMerge w:val="restart"/>
            <w:vAlign w:val="center"/>
          </w:tcPr>
          <w:p w:rsidR="001D4657" w:rsidRPr="007659A4" w:rsidRDefault="001D4657" w:rsidP="007659A4">
            <w:pPr>
              <w:spacing w:before="0" w:after="0"/>
              <w:jc w:val="center"/>
              <w:rPr>
                <w:rFonts w:ascii="Calibri" w:hAnsi="Calibri" w:cs="Calibri"/>
                <w:b/>
                <w:sz w:val="18"/>
                <w:szCs w:val="18"/>
                <w:lang w:eastAsia="hr-HR"/>
              </w:rPr>
            </w:pPr>
            <w:r w:rsidRPr="007659A4">
              <w:rPr>
                <w:rFonts w:ascii="Calibri" w:hAnsi="Calibri" w:cs="Calibri"/>
                <w:b/>
                <w:sz w:val="18"/>
                <w:szCs w:val="18"/>
                <w:lang w:eastAsia="hr-HR"/>
              </w:rPr>
              <w:t>Draga Bašćanska</w:t>
            </w:r>
          </w:p>
        </w:tc>
        <w:tc>
          <w:tcPr>
            <w:tcW w:w="1223" w:type="dxa"/>
            <w:vMerge w:val="restart"/>
            <w:vAlign w:val="center"/>
          </w:tcPr>
          <w:p w:rsidR="001D4657" w:rsidRPr="007659A4" w:rsidRDefault="001D4657" w:rsidP="007659A4">
            <w:pPr>
              <w:spacing w:before="0" w:after="0"/>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253</w:t>
            </w: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m</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8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r>
      <w:tr w:rsidR="001D4657" w:rsidRPr="007659A4" w:rsidTr="007659A4">
        <w:trPr>
          <w:trHeight w:val="276"/>
        </w:trPr>
        <w:tc>
          <w:tcPr>
            <w:tcW w:w="1376" w:type="dxa"/>
            <w:vMerge/>
            <w:vAlign w:val="center"/>
          </w:tcPr>
          <w:p w:rsidR="001D4657" w:rsidRPr="007659A4" w:rsidRDefault="001D4657" w:rsidP="007659A4">
            <w:pPr>
              <w:spacing w:before="0" w:after="0"/>
              <w:jc w:val="center"/>
              <w:rPr>
                <w:rFonts w:ascii="Calibri" w:hAnsi="Calibri" w:cs="Calibri"/>
                <w:sz w:val="18"/>
                <w:szCs w:val="18"/>
                <w:lang w:eastAsia="hr-HR"/>
              </w:rPr>
            </w:pPr>
          </w:p>
        </w:tc>
        <w:tc>
          <w:tcPr>
            <w:tcW w:w="1223" w:type="dxa"/>
            <w:vMerge/>
            <w:vAlign w:val="center"/>
          </w:tcPr>
          <w:p w:rsidR="001D4657" w:rsidRPr="007659A4" w:rsidRDefault="001D4657" w:rsidP="007659A4">
            <w:pPr>
              <w:spacing w:before="0" w:after="0"/>
              <w:jc w:val="center"/>
              <w:rPr>
                <w:rFonts w:ascii="Calibri" w:hAnsi="Calibri" w:cs="Calibri"/>
                <w:color w:val="auto"/>
                <w:sz w:val="18"/>
                <w:szCs w:val="18"/>
                <w:lang w:eastAsia="hr-HR"/>
              </w:rPr>
            </w:pP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ž</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8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r>
      <w:tr w:rsidR="001D4657" w:rsidRPr="007659A4" w:rsidTr="007659A4">
        <w:trPr>
          <w:trHeight w:val="276"/>
        </w:trPr>
        <w:tc>
          <w:tcPr>
            <w:tcW w:w="1376" w:type="dxa"/>
            <w:vMerge w:val="restart"/>
            <w:vAlign w:val="center"/>
          </w:tcPr>
          <w:p w:rsidR="001D4657" w:rsidRPr="007659A4" w:rsidRDefault="001D4657" w:rsidP="007659A4">
            <w:pPr>
              <w:spacing w:before="0" w:after="0"/>
              <w:jc w:val="center"/>
              <w:rPr>
                <w:rFonts w:ascii="Calibri" w:hAnsi="Calibri" w:cs="Calibri"/>
                <w:b/>
                <w:sz w:val="18"/>
                <w:szCs w:val="18"/>
                <w:lang w:eastAsia="hr-HR"/>
              </w:rPr>
            </w:pPr>
            <w:r w:rsidRPr="007659A4">
              <w:rPr>
                <w:rFonts w:ascii="Calibri" w:hAnsi="Calibri" w:cs="Calibri"/>
                <w:b/>
                <w:sz w:val="18"/>
                <w:szCs w:val="18"/>
                <w:lang w:eastAsia="hr-HR"/>
              </w:rPr>
              <w:t>Jurandvor</w:t>
            </w:r>
          </w:p>
        </w:tc>
        <w:tc>
          <w:tcPr>
            <w:tcW w:w="1223" w:type="dxa"/>
            <w:vMerge w:val="restart"/>
            <w:vAlign w:val="center"/>
          </w:tcPr>
          <w:p w:rsidR="001D4657" w:rsidRPr="007659A4" w:rsidRDefault="001D4657" w:rsidP="007659A4">
            <w:pPr>
              <w:spacing w:before="0" w:after="0"/>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299</w:t>
            </w: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m</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8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r>
      <w:tr w:rsidR="001D4657" w:rsidRPr="007659A4" w:rsidTr="007659A4">
        <w:trPr>
          <w:trHeight w:val="276"/>
        </w:trPr>
        <w:tc>
          <w:tcPr>
            <w:tcW w:w="1376" w:type="dxa"/>
            <w:vMerge/>
            <w:vAlign w:val="center"/>
          </w:tcPr>
          <w:p w:rsidR="001D4657" w:rsidRPr="007659A4" w:rsidRDefault="001D4657" w:rsidP="007659A4">
            <w:pPr>
              <w:spacing w:before="0" w:after="0"/>
              <w:jc w:val="center"/>
              <w:rPr>
                <w:rFonts w:ascii="Calibri" w:hAnsi="Calibri" w:cs="Calibri"/>
                <w:sz w:val="18"/>
                <w:szCs w:val="18"/>
                <w:lang w:eastAsia="hr-HR"/>
              </w:rPr>
            </w:pPr>
          </w:p>
        </w:tc>
        <w:tc>
          <w:tcPr>
            <w:tcW w:w="1223" w:type="dxa"/>
            <w:vMerge/>
            <w:vAlign w:val="center"/>
          </w:tcPr>
          <w:p w:rsidR="001D4657" w:rsidRPr="007659A4" w:rsidRDefault="001D4657" w:rsidP="007659A4">
            <w:pPr>
              <w:spacing w:before="0" w:after="0"/>
              <w:jc w:val="center"/>
              <w:rPr>
                <w:rFonts w:ascii="Calibri" w:hAnsi="Calibri" w:cs="Calibri"/>
                <w:color w:val="auto"/>
                <w:sz w:val="18"/>
                <w:szCs w:val="18"/>
                <w:lang w:eastAsia="hr-HR"/>
              </w:rPr>
            </w:pPr>
          </w:p>
        </w:tc>
        <w:tc>
          <w:tcPr>
            <w:tcW w:w="458" w:type="dxa"/>
            <w:vAlign w:val="center"/>
          </w:tcPr>
          <w:p w:rsidR="001D4657" w:rsidRPr="007659A4" w:rsidRDefault="001D4657" w:rsidP="007659A4">
            <w:pPr>
              <w:spacing w:before="0" w:after="0"/>
              <w:jc w:val="center"/>
              <w:rPr>
                <w:rFonts w:ascii="Calibri" w:hAnsi="Calibri" w:cs="Calibri"/>
                <w:color w:val="auto"/>
                <w:sz w:val="18"/>
                <w:szCs w:val="18"/>
                <w:lang w:eastAsia="hr-HR"/>
              </w:rPr>
            </w:pPr>
            <w:r w:rsidRPr="007659A4">
              <w:rPr>
                <w:rFonts w:ascii="Calibri" w:hAnsi="Calibri" w:cs="Calibri"/>
                <w:color w:val="auto"/>
                <w:sz w:val="18"/>
                <w:szCs w:val="18"/>
                <w:lang w:eastAsia="hr-HR"/>
              </w:rPr>
              <w:t>ž</w:t>
            </w:r>
          </w:p>
        </w:tc>
        <w:tc>
          <w:tcPr>
            <w:tcW w:w="672"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14</w:t>
            </w:r>
          </w:p>
        </w:tc>
        <w:tc>
          <w:tcPr>
            <w:tcW w:w="4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13</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11</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15</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30"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8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r>
    </w:tbl>
    <w:p w:rsidR="001D4657" w:rsidRPr="004C1790" w:rsidRDefault="001D4657" w:rsidP="0075360C">
      <w:pPr>
        <w:pStyle w:val="NoSpacing"/>
        <w:jc w:val="center"/>
      </w:pPr>
      <w:r w:rsidRPr="004C1790">
        <w:t>Izvor: Državni zavod za statistiku, Popis stanovništva 2011.</w:t>
      </w:r>
    </w:p>
    <w:p w:rsidR="001D4657" w:rsidRPr="008A664E" w:rsidRDefault="001D4657" w:rsidP="00761671">
      <w:pPr>
        <w:rPr>
          <w:rFonts w:ascii="Calibri" w:hAnsi="Calibri" w:cs="Times New Roman"/>
          <w:color w:val="auto"/>
          <w:szCs w:val="22"/>
          <w:highlight w:val="yellow"/>
        </w:rPr>
      </w:pPr>
    </w:p>
    <w:p w:rsidR="001D4657" w:rsidRPr="008A664E" w:rsidRDefault="001D4657" w:rsidP="004F5285">
      <w:pPr>
        <w:rPr>
          <w:highlight w:val="yellow"/>
        </w:rPr>
      </w:pPr>
    </w:p>
    <w:p w:rsidR="001D4657" w:rsidRPr="008A664E" w:rsidRDefault="001D4657" w:rsidP="004F5285">
      <w:pPr>
        <w:rPr>
          <w:highlight w:val="yellow"/>
        </w:rPr>
      </w:pPr>
    </w:p>
    <w:p w:rsidR="001D4657" w:rsidRPr="00D222C9" w:rsidRDefault="001D4657" w:rsidP="004F5285">
      <w:pPr>
        <w:sectPr w:rsidR="001D4657" w:rsidRPr="00D222C9" w:rsidSect="00151F19">
          <w:pgSz w:w="16838" w:h="11906" w:orient="landscape"/>
          <w:pgMar w:top="1418" w:right="1418" w:bottom="1418" w:left="1418" w:header="567" w:footer="0" w:gutter="0"/>
          <w:cols w:space="708"/>
          <w:titlePg/>
          <w:docGrid w:linePitch="360"/>
        </w:sectPr>
      </w:pPr>
    </w:p>
    <w:p w:rsidR="001D4657" w:rsidRPr="00D222C9" w:rsidRDefault="001D4657" w:rsidP="00B15EC5">
      <w:pPr>
        <w:pStyle w:val="Heading3"/>
      </w:pPr>
      <w:bookmarkStart w:id="17" w:name="_Toc500148522"/>
      <w:r w:rsidRPr="00D222C9">
        <w:t>Broj stanovnika kojima je potrebna neka vrsta pomoći pri obavljanju svakodnevnih zadataka</w:t>
      </w:r>
      <w:bookmarkEnd w:id="17"/>
    </w:p>
    <w:p w:rsidR="001D4657" w:rsidRPr="00D222C9" w:rsidRDefault="001D4657" w:rsidP="002836FE">
      <w:r w:rsidRPr="00D222C9">
        <w:t>U sljedećoj tablici prikazano je stanovništvo na području Općine kojem je potrebna neka vrsta pomoći pri obavljanju svakodnevnih zadataka.</w:t>
      </w:r>
    </w:p>
    <w:p w:rsidR="001D4657" w:rsidRPr="00D222C9" w:rsidRDefault="001D4657" w:rsidP="002836FE">
      <w:r w:rsidRPr="00D222C9">
        <w:t>Podaci su preuzeti iz Popisa stanovništva 2011. godine za Općinu Baška prema tablicama:</w:t>
      </w:r>
    </w:p>
    <w:p w:rsidR="001D4657" w:rsidRPr="00D222C9" w:rsidRDefault="001D4657" w:rsidP="002836FE">
      <w:r w:rsidRPr="00D222C9">
        <w:t xml:space="preserve"> - stanovništvo s teškoćama u obavljanju svakodnevnih aktivnosti,</w:t>
      </w:r>
    </w:p>
    <w:p w:rsidR="001D4657" w:rsidRPr="00D222C9" w:rsidRDefault="001D4657" w:rsidP="002836FE">
      <w:r w:rsidRPr="00D222C9">
        <w:t xml:space="preserve"> - stanovništvo s teškoćama u obavljanju svakodnevnih aktivnosti prema potrebi za pomoći druge osobe i korištenju pomoći druge osobe.</w:t>
      </w:r>
    </w:p>
    <w:p w:rsidR="001D4657" w:rsidRPr="00D222C9" w:rsidRDefault="001D4657" w:rsidP="0004340C">
      <w:pPr>
        <w:rPr>
          <w:rFonts w:ascii="Calibri" w:hAnsi="Calibri" w:cs="Times New Roman"/>
          <w:color w:val="auto"/>
          <w:szCs w:val="22"/>
        </w:rPr>
      </w:pPr>
    </w:p>
    <w:p w:rsidR="001D4657" w:rsidRPr="00D222C9" w:rsidRDefault="001D4657" w:rsidP="00761DFF">
      <w:pPr>
        <w:pStyle w:val="Caption"/>
      </w:pPr>
      <w:r w:rsidRPr="00D222C9">
        <w:t xml:space="preserve">Tablica </w:t>
      </w:r>
      <w:fldSimple w:instr=" SEQ Tablica \* ARABIC ">
        <w:r>
          <w:rPr>
            <w:noProof/>
          </w:rPr>
          <w:t>9</w:t>
        </w:r>
      </w:fldSimple>
      <w:r w:rsidRPr="00D222C9">
        <w:t>. Stanovništvo s teškoćama u obavljanju svakodnevnih aktivnosti prema spolu i starosti</w:t>
      </w:r>
    </w:p>
    <w:tbl>
      <w:tblPr>
        <w:tblW w:w="140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696"/>
        <w:gridCol w:w="1134"/>
        <w:gridCol w:w="426"/>
        <w:gridCol w:w="567"/>
        <w:gridCol w:w="567"/>
        <w:gridCol w:w="567"/>
        <w:gridCol w:w="567"/>
        <w:gridCol w:w="573"/>
        <w:gridCol w:w="492"/>
        <w:gridCol w:w="492"/>
        <w:gridCol w:w="575"/>
        <w:gridCol w:w="567"/>
        <w:gridCol w:w="567"/>
        <w:gridCol w:w="567"/>
        <w:gridCol w:w="567"/>
        <w:gridCol w:w="567"/>
        <w:gridCol w:w="567"/>
        <w:gridCol w:w="567"/>
        <w:gridCol w:w="567"/>
        <w:gridCol w:w="567"/>
        <w:gridCol w:w="567"/>
        <w:gridCol w:w="708"/>
      </w:tblGrid>
      <w:tr w:rsidR="001D4657" w:rsidRPr="007659A4" w:rsidTr="007659A4">
        <w:trPr>
          <w:trHeight w:val="659"/>
          <w:jc w:val="center"/>
        </w:trPr>
        <w:tc>
          <w:tcPr>
            <w:tcW w:w="1696" w:type="dxa"/>
            <w:shd w:val="clear" w:color="auto" w:fill="EAF1DD"/>
            <w:vAlign w:val="center"/>
          </w:tcPr>
          <w:p w:rsidR="001D4657" w:rsidRPr="007659A4" w:rsidRDefault="001D4657" w:rsidP="007659A4">
            <w:pPr>
              <w:spacing w:before="0" w:after="0" w:line="240" w:lineRule="auto"/>
              <w:jc w:val="center"/>
              <w:rPr>
                <w:rFonts w:ascii="Calibri" w:hAnsi="Calibri" w:cs="Calibri"/>
                <w:b/>
                <w:sz w:val="18"/>
                <w:szCs w:val="18"/>
                <w:lang w:eastAsia="hr-HR"/>
              </w:rPr>
            </w:pPr>
            <w:r w:rsidRPr="007659A4">
              <w:rPr>
                <w:rFonts w:ascii="Calibri" w:hAnsi="Calibri" w:cs="Calibri"/>
                <w:b/>
                <w:sz w:val="18"/>
                <w:szCs w:val="18"/>
                <w:lang w:eastAsia="hr-HR"/>
              </w:rPr>
              <w:t>Općina Baška</w:t>
            </w:r>
          </w:p>
        </w:tc>
        <w:tc>
          <w:tcPr>
            <w:tcW w:w="1134"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Ukupno stanovnika</w:t>
            </w:r>
          </w:p>
        </w:tc>
        <w:tc>
          <w:tcPr>
            <w:tcW w:w="993" w:type="dxa"/>
            <w:gridSpan w:val="2"/>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Spol - ukupno</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0-4</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5-9</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10-14</w:t>
            </w:r>
          </w:p>
        </w:tc>
        <w:tc>
          <w:tcPr>
            <w:tcW w:w="573"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15-19</w:t>
            </w:r>
          </w:p>
        </w:tc>
        <w:tc>
          <w:tcPr>
            <w:tcW w:w="492"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20-24</w:t>
            </w:r>
          </w:p>
        </w:tc>
        <w:tc>
          <w:tcPr>
            <w:tcW w:w="492"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25-29</w:t>
            </w:r>
          </w:p>
        </w:tc>
        <w:tc>
          <w:tcPr>
            <w:tcW w:w="575"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30-34</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34-39</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40-44</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45-49</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50-54</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55-59</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60-64</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65-69</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70-74</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75-79</w:t>
            </w:r>
          </w:p>
        </w:tc>
        <w:tc>
          <w:tcPr>
            <w:tcW w:w="567"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80-84</w:t>
            </w:r>
          </w:p>
        </w:tc>
        <w:tc>
          <w:tcPr>
            <w:tcW w:w="708" w:type="dxa"/>
            <w:shd w:val="clear" w:color="auto" w:fill="EAF1DD"/>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85 i više</w:t>
            </w:r>
          </w:p>
        </w:tc>
      </w:tr>
      <w:tr w:rsidR="001D4657" w:rsidRPr="007659A4" w:rsidTr="007659A4">
        <w:trPr>
          <w:trHeight w:val="232"/>
          <w:jc w:val="center"/>
        </w:trPr>
        <w:tc>
          <w:tcPr>
            <w:tcW w:w="1696" w:type="dxa"/>
            <w:vMerge w:val="restart"/>
            <w:vAlign w:val="center"/>
          </w:tcPr>
          <w:p w:rsidR="001D4657" w:rsidRPr="007659A4" w:rsidRDefault="001D4657" w:rsidP="007659A4">
            <w:pPr>
              <w:spacing w:before="0" w:after="0" w:line="240" w:lineRule="auto"/>
              <w:jc w:val="left"/>
              <w:rPr>
                <w:rFonts w:ascii="Calibri" w:hAnsi="Calibri" w:cs="Calibri"/>
                <w:b/>
                <w:sz w:val="18"/>
                <w:szCs w:val="18"/>
                <w:lang w:eastAsia="hr-HR"/>
              </w:rPr>
            </w:pPr>
            <w:r w:rsidRPr="007659A4">
              <w:rPr>
                <w:rFonts w:ascii="Calibri" w:hAnsi="Calibri" w:cs="Calibri"/>
                <w:b/>
                <w:sz w:val="18"/>
                <w:szCs w:val="18"/>
                <w:lang w:eastAsia="hr-HR"/>
              </w:rPr>
              <w:t>Ukupno</w:t>
            </w:r>
          </w:p>
        </w:tc>
        <w:tc>
          <w:tcPr>
            <w:tcW w:w="1134" w:type="dxa"/>
            <w:vMerge w:val="restart"/>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219</w:t>
            </w:r>
          </w:p>
        </w:tc>
        <w:tc>
          <w:tcPr>
            <w:tcW w:w="426" w:type="dxa"/>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m</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109</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17</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r>
      <w:tr w:rsidR="001D4657" w:rsidRPr="007659A4" w:rsidTr="007659A4">
        <w:trPr>
          <w:trHeight w:val="232"/>
          <w:jc w:val="center"/>
        </w:trPr>
        <w:tc>
          <w:tcPr>
            <w:tcW w:w="1696" w:type="dxa"/>
            <w:vMerge/>
          </w:tcPr>
          <w:p w:rsidR="001D4657" w:rsidRPr="007659A4" w:rsidRDefault="001D4657" w:rsidP="007659A4">
            <w:pPr>
              <w:spacing w:before="0" w:after="0" w:line="240" w:lineRule="auto"/>
              <w:jc w:val="left"/>
              <w:rPr>
                <w:rFonts w:ascii="Calibri" w:hAnsi="Calibri" w:cs="Calibri"/>
                <w:b/>
                <w:sz w:val="18"/>
                <w:szCs w:val="18"/>
                <w:highlight w:val="yellow"/>
                <w:lang w:eastAsia="hr-HR"/>
              </w:rPr>
            </w:pPr>
          </w:p>
        </w:tc>
        <w:tc>
          <w:tcPr>
            <w:tcW w:w="1134" w:type="dxa"/>
            <w:vMerge/>
          </w:tcPr>
          <w:p w:rsidR="001D4657" w:rsidRPr="007659A4" w:rsidRDefault="001D4657" w:rsidP="007659A4">
            <w:pPr>
              <w:spacing w:before="0" w:after="0" w:line="240" w:lineRule="auto"/>
              <w:jc w:val="left"/>
              <w:rPr>
                <w:rFonts w:ascii="Calibri" w:hAnsi="Calibri" w:cs="Calibri"/>
                <w:b/>
                <w:color w:val="auto"/>
                <w:sz w:val="18"/>
                <w:szCs w:val="18"/>
                <w:highlight w:val="yellow"/>
                <w:lang w:eastAsia="hr-HR"/>
              </w:rPr>
            </w:pPr>
          </w:p>
        </w:tc>
        <w:tc>
          <w:tcPr>
            <w:tcW w:w="426" w:type="dxa"/>
            <w:vAlign w:val="center"/>
          </w:tcPr>
          <w:p w:rsidR="001D4657" w:rsidRPr="007659A4" w:rsidRDefault="001D4657" w:rsidP="007659A4">
            <w:pPr>
              <w:spacing w:before="0" w:after="0" w:line="240" w:lineRule="auto"/>
              <w:jc w:val="center"/>
              <w:rPr>
                <w:rFonts w:ascii="Calibri" w:hAnsi="Calibri" w:cs="Calibri"/>
                <w:b/>
                <w:color w:val="auto"/>
                <w:sz w:val="18"/>
                <w:szCs w:val="18"/>
                <w:highlight w:val="yellow"/>
                <w:lang w:eastAsia="hr-HR"/>
              </w:rPr>
            </w:pPr>
            <w:r w:rsidRPr="007659A4">
              <w:rPr>
                <w:rFonts w:ascii="Calibri" w:hAnsi="Calibri" w:cs="Calibri"/>
                <w:b/>
                <w:color w:val="auto"/>
                <w:sz w:val="18"/>
                <w:szCs w:val="18"/>
                <w:lang w:eastAsia="hr-HR"/>
              </w:rPr>
              <w:t>ž</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110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19</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16</w:t>
            </w:r>
          </w:p>
        </w:tc>
      </w:tr>
      <w:tr w:rsidR="001D4657" w:rsidRPr="007659A4" w:rsidTr="007659A4">
        <w:trPr>
          <w:trHeight w:val="232"/>
          <w:jc w:val="center"/>
        </w:trPr>
        <w:tc>
          <w:tcPr>
            <w:tcW w:w="1696" w:type="dxa"/>
            <w:vMerge w:val="restart"/>
          </w:tcPr>
          <w:p w:rsidR="001D4657" w:rsidRPr="007659A4" w:rsidRDefault="001D4657" w:rsidP="007659A4">
            <w:pPr>
              <w:spacing w:before="0" w:after="0" w:line="240" w:lineRule="auto"/>
              <w:jc w:val="left"/>
              <w:rPr>
                <w:rFonts w:ascii="Calibri" w:hAnsi="Calibri" w:cs="Calibri"/>
                <w:b/>
                <w:sz w:val="18"/>
                <w:szCs w:val="18"/>
                <w:lang w:eastAsia="hr-HR"/>
              </w:rPr>
            </w:pPr>
            <w:r w:rsidRPr="007659A4">
              <w:rPr>
                <w:rFonts w:ascii="Calibri" w:hAnsi="Calibri" w:cs="Calibri"/>
                <w:b/>
                <w:sz w:val="18"/>
                <w:szCs w:val="18"/>
                <w:lang w:eastAsia="hr-HR"/>
              </w:rPr>
              <w:t>Udio (%) u ukupnom stanovništvu</w:t>
            </w:r>
          </w:p>
        </w:tc>
        <w:tc>
          <w:tcPr>
            <w:tcW w:w="1134" w:type="dxa"/>
            <w:vMerge w:val="restart"/>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13,1</w:t>
            </w:r>
          </w:p>
        </w:tc>
        <w:tc>
          <w:tcPr>
            <w:tcW w:w="426" w:type="dxa"/>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m</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13,5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3,3</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10,9</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8,1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15,4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21,5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21,9</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21,0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33,3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27,3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19,0</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63,6</w:t>
            </w:r>
          </w:p>
        </w:tc>
      </w:tr>
      <w:tr w:rsidR="001D4657" w:rsidRPr="007659A4" w:rsidTr="007659A4">
        <w:trPr>
          <w:trHeight w:val="232"/>
          <w:jc w:val="center"/>
        </w:trPr>
        <w:tc>
          <w:tcPr>
            <w:tcW w:w="1696" w:type="dxa"/>
            <w:vMerge/>
          </w:tcPr>
          <w:p w:rsidR="001D4657" w:rsidRPr="007659A4" w:rsidRDefault="001D4657" w:rsidP="007659A4">
            <w:pPr>
              <w:spacing w:before="0" w:after="0" w:line="240" w:lineRule="auto"/>
              <w:jc w:val="left"/>
              <w:rPr>
                <w:rFonts w:ascii="Calibri" w:hAnsi="Calibri" w:cs="Calibri"/>
                <w:b/>
                <w:sz w:val="18"/>
                <w:szCs w:val="18"/>
                <w:lang w:eastAsia="hr-HR"/>
              </w:rPr>
            </w:pPr>
          </w:p>
        </w:tc>
        <w:tc>
          <w:tcPr>
            <w:tcW w:w="1134" w:type="dxa"/>
            <w:vMerge/>
          </w:tcPr>
          <w:p w:rsidR="001D4657" w:rsidRPr="007659A4" w:rsidRDefault="001D4657" w:rsidP="007659A4">
            <w:pPr>
              <w:spacing w:before="0" w:after="0" w:line="240" w:lineRule="auto"/>
              <w:jc w:val="left"/>
              <w:rPr>
                <w:rFonts w:ascii="Calibri" w:hAnsi="Calibri" w:cs="Calibri"/>
                <w:b/>
                <w:color w:val="auto"/>
                <w:sz w:val="18"/>
                <w:szCs w:val="18"/>
                <w:lang w:eastAsia="hr-HR"/>
              </w:rPr>
            </w:pPr>
          </w:p>
        </w:tc>
        <w:tc>
          <w:tcPr>
            <w:tcW w:w="426" w:type="dxa"/>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ž</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12,7</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7,4</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2,8</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4,0</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9,4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12,0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17,5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11,7</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32,8</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30,8</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35,7</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45,7</w:t>
            </w:r>
          </w:p>
        </w:tc>
      </w:tr>
      <w:tr w:rsidR="001D4657" w:rsidRPr="007659A4" w:rsidTr="007659A4">
        <w:trPr>
          <w:trHeight w:val="232"/>
          <w:jc w:val="center"/>
        </w:trPr>
        <w:tc>
          <w:tcPr>
            <w:tcW w:w="1696" w:type="dxa"/>
            <w:vMerge w:val="restart"/>
          </w:tcPr>
          <w:p w:rsidR="001D4657" w:rsidRPr="007659A4" w:rsidRDefault="001D4657" w:rsidP="007659A4">
            <w:pPr>
              <w:spacing w:before="0" w:after="0" w:line="240" w:lineRule="auto"/>
              <w:jc w:val="left"/>
              <w:rPr>
                <w:rFonts w:ascii="Calibri" w:hAnsi="Calibri" w:cs="Calibri"/>
                <w:b/>
                <w:sz w:val="18"/>
                <w:szCs w:val="18"/>
                <w:lang w:eastAsia="hr-HR"/>
              </w:rPr>
            </w:pPr>
            <w:r w:rsidRPr="007659A4">
              <w:rPr>
                <w:rFonts w:ascii="Calibri" w:hAnsi="Calibri" w:cs="Calibri"/>
                <w:b/>
                <w:sz w:val="18"/>
                <w:szCs w:val="18"/>
                <w:lang w:eastAsia="hr-HR"/>
              </w:rPr>
              <w:t>Osoba treba pomoć druge osobe</w:t>
            </w:r>
          </w:p>
        </w:tc>
        <w:tc>
          <w:tcPr>
            <w:tcW w:w="1134" w:type="dxa"/>
            <w:vMerge w:val="restart"/>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67</w:t>
            </w:r>
          </w:p>
        </w:tc>
        <w:tc>
          <w:tcPr>
            <w:tcW w:w="426" w:type="dxa"/>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m</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26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r>
      <w:tr w:rsidR="001D4657" w:rsidRPr="007659A4" w:rsidTr="007659A4">
        <w:trPr>
          <w:trHeight w:val="232"/>
          <w:jc w:val="center"/>
        </w:trPr>
        <w:tc>
          <w:tcPr>
            <w:tcW w:w="1696" w:type="dxa"/>
            <w:vMerge/>
          </w:tcPr>
          <w:p w:rsidR="001D4657" w:rsidRPr="007659A4" w:rsidRDefault="001D4657" w:rsidP="007659A4">
            <w:pPr>
              <w:spacing w:before="0" w:after="0" w:line="240" w:lineRule="auto"/>
              <w:jc w:val="left"/>
              <w:rPr>
                <w:rFonts w:ascii="Calibri" w:hAnsi="Calibri" w:cs="Calibri"/>
                <w:b/>
                <w:sz w:val="18"/>
                <w:szCs w:val="18"/>
                <w:highlight w:val="yellow"/>
                <w:lang w:eastAsia="hr-HR"/>
              </w:rPr>
            </w:pPr>
          </w:p>
        </w:tc>
        <w:tc>
          <w:tcPr>
            <w:tcW w:w="1134" w:type="dxa"/>
            <w:vMerge/>
            <w:vAlign w:val="center"/>
          </w:tcPr>
          <w:p w:rsidR="001D4657" w:rsidRPr="007659A4" w:rsidRDefault="001D4657" w:rsidP="007659A4">
            <w:pPr>
              <w:spacing w:before="0" w:after="0" w:line="240" w:lineRule="auto"/>
              <w:jc w:val="center"/>
              <w:rPr>
                <w:rFonts w:ascii="Calibri" w:hAnsi="Calibri" w:cs="Calibri"/>
                <w:b/>
                <w:color w:val="auto"/>
                <w:sz w:val="18"/>
                <w:szCs w:val="18"/>
                <w:highlight w:val="yellow"/>
                <w:lang w:eastAsia="hr-HR"/>
              </w:rPr>
            </w:pPr>
          </w:p>
        </w:tc>
        <w:tc>
          <w:tcPr>
            <w:tcW w:w="426" w:type="dxa"/>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ž</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41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14</w:t>
            </w:r>
          </w:p>
        </w:tc>
      </w:tr>
      <w:tr w:rsidR="001D4657" w:rsidRPr="007659A4" w:rsidTr="007659A4">
        <w:trPr>
          <w:trHeight w:val="232"/>
          <w:jc w:val="center"/>
        </w:trPr>
        <w:tc>
          <w:tcPr>
            <w:tcW w:w="1696" w:type="dxa"/>
            <w:vMerge w:val="restart"/>
          </w:tcPr>
          <w:p w:rsidR="001D4657" w:rsidRPr="007659A4" w:rsidRDefault="001D4657" w:rsidP="007659A4">
            <w:pPr>
              <w:spacing w:before="0" w:after="0" w:line="240" w:lineRule="auto"/>
              <w:jc w:val="left"/>
              <w:rPr>
                <w:rFonts w:ascii="Calibri" w:hAnsi="Calibri" w:cs="Calibri"/>
                <w:b/>
                <w:sz w:val="18"/>
                <w:szCs w:val="18"/>
                <w:lang w:eastAsia="hr-HR"/>
              </w:rPr>
            </w:pPr>
            <w:r w:rsidRPr="007659A4">
              <w:rPr>
                <w:rFonts w:ascii="Calibri" w:hAnsi="Calibri" w:cs="Calibri"/>
                <w:b/>
                <w:sz w:val="18"/>
                <w:szCs w:val="18"/>
                <w:lang w:eastAsia="hr-HR"/>
              </w:rPr>
              <w:t>Osoba koristi pomoć druge osobe</w:t>
            </w:r>
          </w:p>
        </w:tc>
        <w:tc>
          <w:tcPr>
            <w:tcW w:w="1134" w:type="dxa"/>
            <w:vMerge w:val="restart"/>
            <w:vAlign w:val="center"/>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65</w:t>
            </w:r>
          </w:p>
        </w:tc>
        <w:tc>
          <w:tcPr>
            <w:tcW w:w="426" w:type="dxa"/>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m</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25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6</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4</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5</w:t>
            </w:r>
          </w:p>
        </w:tc>
      </w:tr>
      <w:tr w:rsidR="001D4657" w:rsidRPr="007659A4" w:rsidTr="007659A4">
        <w:trPr>
          <w:trHeight w:val="232"/>
          <w:jc w:val="center"/>
        </w:trPr>
        <w:tc>
          <w:tcPr>
            <w:tcW w:w="1696" w:type="dxa"/>
            <w:vMerge/>
          </w:tcPr>
          <w:p w:rsidR="001D4657" w:rsidRPr="007659A4" w:rsidRDefault="001D4657" w:rsidP="007659A4">
            <w:pPr>
              <w:spacing w:before="0" w:after="0" w:line="240" w:lineRule="auto"/>
              <w:rPr>
                <w:rFonts w:ascii="Calibri" w:hAnsi="Calibri" w:cs="Calibri"/>
                <w:sz w:val="18"/>
                <w:szCs w:val="18"/>
                <w:highlight w:val="yellow"/>
                <w:lang w:eastAsia="hr-HR"/>
              </w:rPr>
            </w:pPr>
          </w:p>
        </w:tc>
        <w:tc>
          <w:tcPr>
            <w:tcW w:w="1134" w:type="dxa"/>
            <w:vMerge/>
          </w:tcPr>
          <w:p w:rsidR="001D4657" w:rsidRPr="007659A4" w:rsidRDefault="001D4657" w:rsidP="007659A4">
            <w:pPr>
              <w:spacing w:before="0" w:after="0" w:line="240" w:lineRule="auto"/>
              <w:jc w:val="left"/>
              <w:rPr>
                <w:rFonts w:ascii="Calibri" w:hAnsi="Calibri" w:cs="Calibri"/>
                <w:color w:val="auto"/>
                <w:sz w:val="18"/>
                <w:szCs w:val="18"/>
                <w:highlight w:val="yellow"/>
                <w:lang w:eastAsia="hr-HR"/>
              </w:rPr>
            </w:pPr>
          </w:p>
        </w:tc>
        <w:tc>
          <w:tcPr>
            <w:tcW w:w="426" w:type="dxa"/>
          </w:tcPr>
          <w:p w:rsidR="001D4657" w:rsidRPr="007659A4" w:rsidRDefault="001D4657" w:rsidP="007659A4">
            <w:pPr>
              <w:spacing w:before="0" w:after="0" w:line="240" w:lineRule="auto"/>
              <w:jc w:val="center"/>
              <w:rPr>
                <w:rFonts w:ascii="Calibri" w:hAnsi="Calibri" w:cs="Calibri"/>
                <w:b/>
                <w:color w:val="auto"/>
                <w:sz w:val="18"/>
                <w:szCs w:val="18"/>
                <w:lang w:eastAsia="hr-HR"/>
              </w:rPr>
            </w:pPr>
            <w:r w:rsidRPr="007659A4">
              <w:rPr>
                <w:rFonts w:ascii="Calibri" w:hAnsi="Calibri" w:cs="Calibri"/>
                <w:b/>
                <w:color w:val="auto"/>
                <w:sz w:val="18"/>
                <w:szCs w:val="18"/>
                <w:lang w:eastAsia="hr-HR"/>
              </w:rPr>
              <w:t>ž</w:t>
            </w:r>
          </w:p>
        </w:tc>
        <w:tc>
          <w:tcPr>
            <w:tcW w:w="567" w:type="dxa"/>
            <w:vAlign w:val="center"/>
          </w:tcPr>
          <w:p w:rsidR="001D4657" w:rsidRPr="007659A4" w:rsidRDefault="001D4657" w:rsidP="007659A4">
            <w:pPr>
              <w:spacing w:before="0" w:after="0" w:line="240" w:lineRule="auto"/>
              <w:jc w:val="center"/>
              <w:rPr>
                <w:rFonts w:ascii="Calibri" w:hAnsi="Calibri" w:cs="Calibri"/>
                <w:sz w:val="18"/>
                <w:szCs w:val="18"/>
                <w:lang w:eastAsia="hr-HR"/>
              </w:rPr>
            </w:pPr>
            <w:r w:rsidRPr="007659A4">
              <w:rPr>
                <w:rFonts w:ascii="Calibri" w:hAnsi="Calibri" w:cs="Calibri"/>
                <w:sz w:val="18"/>
                <w:szCs w:val="18"/>
                <w:lang w:eastAsia="hr-HR"/>
              </w:rPr>
              <w:t>40</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73"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492"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75"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3</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7</w:t>
            </w:r>
          </w:p>
        </w:tc>
        <w:tc>
          <w:tcPr>
            <w:tcW w:w="567"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2</w:t>
            </w:r>
          </w:p>
        </w:tc>
        <w:tc>
          <w:tcPr>
            <w:tcW w:w="708" w:type="dxa"/>
            <w:vAlign w:val="center"/>
          </w:tcPr>
          <w:p w:rsidR="001D4657" w:rsidRPr="007659A4" w:rsidRDefault="001D4657" w:rsidP="007659A4">
            <w:pPr>
              <w:spacing w:line="240" w:lineRule="auto"/>
              <w:jc w:val="center"/>
              <w:rPr>
                <w:rFonts w:ascii="Calibri" w:hAnsi="Calibri" w:cs="Calibri"/>
                <w:sz w:val="18"/>
                <w:szCs w:val="18"/>
                <w:lang w:eastAsia="hr-HR"/>
              </w:rPr>
            </w:pPr>
            <w:r w:rsidRPr="007659A4">
              <w:rPr>
                <w:rFonts w:ascii="Calibri" w:hAnsi="Calibri" w:cs="Calibri"/>
                <w:sz w:val="18"/>
                <w:szCs w:val="18"/>
                <w:lang w:eastAsia="hr-HR"/>
              </w:rPr>
              <w:t>14</w:t>
            </w:r>
          </w:p>
        </w:tc>
      </w:tr>
    </w:tbl>
    <w:p w:rsidR="001D4657" w:rsidRPr="00F3019F" w:rsidRDefault="001D4657" w:rsidP="00FD32F4">
      <w:pPr>
        <w:jc w:val="center"/>
      </w:pPr>
      <w:r w:rsidRPr="00F3019F">
        <w:rPr>
          <w:bCs/>
          <w:i/>
          <w:color w:val="54883D"/>
          <w:sz w:val="20"/>
          <w:szCs w:val="18"/>
        </w:rPr>
        <w:t>Izvor: Državni zavod za statistiku, Popis stanovništva 2011.</w:t>
      </w:r>
    </w:p>
    <w:p w:rsidR="001D4657" w:rsidRPr="008A664E" w:rsidRDefault="001D4657" w:rsidP="00BE2FC6">
      <w:pPr>
        <w:pStyle w:val="NoSpacing"/>
        <w:rPr>
          <w:i w:val="0"/>
          <w:highlight w:val="yellow"/>
        </w:rPr>
      </w:pPr>
    </w:p>
    <w:p w:rsidR="001D4657" w:rsidRDefault="001D4657" w:rsidP="00BE2FC6">
      <w:pPr>
        <w:pStyle w:val="NoSpacing"/>
        <w:rPr>
          <w:highlight w:val="yellow"/>
        </w:rPr>
        <w:sectPr w:rsidR="001D4657" w:rsidSect="00151F19">
          <w:pgSz w:w="16838" w:h="11906" w:orient="landscape"/>
          <w:pgMar w:top="1418" w:right="1418" w:bottom="1418" w:left="1418" w:header="567" w:footer="0" w:gutter="0"/>
          <w:cols w:space="708"/>
          <w:titlePg/>
          <w:docGrid w:linePitch="360"/>
        </w:sectPr>
      </w:pPr>
    </w:p>
    <w:p w:rsidR="001D4657" w:rsidRPr="00C11DAC" w:rsidRDefault="001D4657" w:rsidP="00B15EC5">
      <w:pPr>
        <w:pStyle w:val="Heading3"/>
      </w:pPr>
      <w:bookmarkStart w:id="18" w:name="_Toc500148523"/>
      <w:r w:rsidRPr="00C11DAC">
        <w:t>Prometna povezanost</w:t>
      </w:r>
      <w:bookmarkEnd w:id="18"/>
    </w:p>
    <w:p w:rsidR="001D4657" w:rsidRPr="003B18EC" w:rsidRDefault="001D4657" w:rsidP="00C1730E">
      <w:pPr>
        <w:spacing w:before="120" w:after="120"/>
        <w:rPr>
          <w:b/>
          <w:i/>
          <w:color w:val="54883D"/>
        </w:rPr>
      </w:pPr>
      <w:r w:rsidRPr="003B18EC">
        <w:rPr>
          <w:b/>
          <w:i/>
          <w:color w:val="54883D"/>
        </w:rPr>
        <w:t>Cestovni Promet</w:t>
      </w:r>
    </w:p>
    <w:p w:rsidR="001D4657" w:rsidRPr="008A664E" w:rsidRDefault="001D4657" w:rsidP="00C1730E">
      <w:pPr>
        <w:autoSpaceDE w:val="0"/>
        <w:autoSpaceDN w:val="0"/>
        <w:adjustRightInd w:val="0"/>
        <w:spacing w:before="120" w:after="120"/>
        <w:rPr>
          <w:rFonts w:eastAsia="ArialNarrow"/>
          <w:highlight w:val="yellow"/>
        </w:rPr>
      </w:pPr>
      <w:r w:rsidRPr="00D30E67">
        <w:rPr>
          <w:szCs w:val="22"/>
        </w:rPr>
        <w:t>Hijerarhiju cestovnih prometnica unutar prostora Općine Baška čine: državna cesta, lokalne</w:t>
      </w:r>
      <w:r>
        <w:rPr>
          <w:szCs w:val="22"/>
        </w:rPr>
        <w:t xml:space="preserve"> </w:t>
      </w:r>
      <w:r w:rsidRPr="00D30E67">
        <w:rPr>
          <w:szCs w:val="22"/>
        </w:rPr>
        <w:t>ceste,</w:t>
      </w:r>
      <w:r>
        <w:rPr>
          <w:szCs w:val="22"/>
        </w:rPr>
        <w:t xml:space="preserve"> te ostale – nerazvrstane ceste dok n</w:t>
      </w:r>
      <w:r w:rsidRPr="00D30E67">
        <w:rPr>
          <w:szCs w:val="22"/>
        </w:rPr>
        <w:t>a području Općine nema Županijskih cesta.</w:t>
      </w:r>
      <w:r>
        <w:rPr>
          <w:szCs w:val="22"/>
        </w:rPr>
        <w:t xml:space="preserve"> </w:t>
      </w:r>
      <w:r w:rsidRPr="00D30E67">
        <w:rPr>
          <w:szCs w:val="22"/>
        </w:rPr>
        <w:t>Stanje cesta je takvo da zahtijeva znatnija ulaganja u njihovu rekonstrukciju i dogradnju kako bi udovoljile prometnim zahtjevima i standardu.</w:t>
      </w:r>
      <w:r>
        <w:rPr>
          <w:szCs w:val="22"/>
        </w:rPr>
        <w:t xml:space="preserve"> </w:t>
      </w:r>
      <w:r w:rsidRPr="00D30E67">
        <w:rPr>
          <w:szCs w:val="22"/>
        </w:rPr>
        <w:t>Općina Baška razmjerno je dobro povezana autobusnim linijama s ostalim naseljima na Krku i s Rijekom (Autotrans Rijeka).</w:t>
      </w:r>
      <w:r>
        <w:rPr>
          <w:szCs w:val="22"/>
        </w:rPr>
        <w:t xml:space="preserve"> </w:t>
      </w:r>
      <w:r w:rsidRPr="00D30E67">
        <w:rPr>
          <w:szCs w:val="22"/>
        </w:rPr>
        <w:t>Mreža nerazvrstanih cesta osigurava nužnu povezanost i funkcioniranje svih naselja u Općini</w:t>
      </w:r>
      <w:r>
        <w:rPr>
          <w:szCs w:val="22"/>
        </w:rPr>
        <w:t xml:space="preserve"> </w:t>
      </w:r>
      <w:r w:rsidRPr="00D30E67">
        <w:rPr>
          <w:szCs w:val="22"/>
        </w:rPr>
        <w:t>unutar svojih granica i međusobno.</w:t>
      </w:r>
      <w:r>
        <w:rPr>
          <w:szCs w:val="22"/>
        </w:rPr>
        <w:t xml:space="preserve"> </w:t>
      </w:r>
      <w:r w:rsidRPr="00D30E67">
        <w:rPr>
          <w:szCs w:val="22"/>
        </w:rPr>
        <w:t>Općina Baška je sustavom prometnica, te krčkim mostom neposredno vezana sa kopnom.</w:t>
      </w:r>
      <w:r>
        <w:rPr>
          <w:szCs w:val="22"/>
        </w:rPr>
        <w:t xml:space="preserve"> </w:t>
      </w:r>
    </w:p>
    <w:p w:rsidR="001D4657" w:rsidRPr="00C11DAC" w:rsidRDefault="001D4657" w:rsidP="00761DFF">
      <w:pPr>
        <w:pStyle w:val="Caption"/>
      </w:pPr>
      <w:r w:rsidRPr="00C11DAC">
        <w:t xml:space="preserve">Tablica </w:t>
      </w:r>
      <w:fldSimple w:instr=" SEQ Tablica \* ARABIC ">
        <w:r>
          <w:rPr>
            <w:noProof/>
          </w:rPr>
          <w:t>10</w:t>
        </w:r>
      </w:fldSimple>
      <w:r w:rsidRPr="00C11DAC">
        <w:t>: Ceste na području Općine Baška</w:t>
      </w:r>
    </w:p>
    <w:tbl>
      <w:tblPr>
        <w:tblW w:w="90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tblPr>
      <w:tblGrid>
        <w:gridCol w:w="1080"/>
        <w:gridCol w:w="1349"/>
        <w:gridCol w:w="4992"/>
        <w:gridCol w:w="1619"/>
      </w:tblGrid>
      <w:tr w:rsidR="001D4657" w:rsidRPr="007659A4" w:rsidTr="003B18EC">
        <w:trPr>
          <w:trHeight w:val="192"/>
          <w:jc w:val="center"/>
        </w:trPr>
        <w:tc>
          <w:tcPr>
            <w:tcW w:w="1080" w:type="dxa"/>
            <w:shd w:val="clear" w:color="auto" w:fill="EAF1DD"/>
            <w:vAlign w:val="center"/>
          </w:tcPr>
          <w:p w:rsidR="001D4657" w:rsidRPr="007659A4" w:rsidRDefault="001D4657" w:rsidP="00C11DAC">
            <w:pPr>
              <w:spacing w:before="0" w:after="0" w:line="360" w:lineRule="auto"/>
              <w:rPr>
                <w:b/>
                <w:sz w:val="20"/>
                <w:szCs w:val="20"/>
              </w:rPr>
            </w:pPr>
            <w:r w:rsidRPr="007659A4">
              <w:rPr>
                <w:b/>
                <w:sz w:val="20"/>
                <w:szCs w:val="20"/>
              </w:rPr>
              <w:t>R. br.</w:t>
            </w:r>
          </w:p>
        </w:tc>
        <w:tc>
          <w:tcPr>
            <w:tcW w:w="1349" w:type="dxa"/>
            <w:shd w:val="clear" w:color="auto" w:fill="EAF1DD"/>
            <w:vAlign w:val="center"/>
          </w:tcPr>
          <w:p w:rsidR="001D4657" w:rsidRPr="007659A4" w:rsidRDefault="001D4657" w:rsidP="00C11DAC">
            <w:pPr>
              <w:spacing w:before="0" w:after="0" w:line="360" w:lineRule="auto"/>
              <w:rPr>
                <w:b/>
                <w:sz w:val="20"/>
                <w:szCs w:val="20"/>
              </w:rPr>
            </w:pPr>
            <w:r w:rsidRPr="007659A4">
              <w:rPr>
                <w:b/>
                <w:sz w:val="20"/>
                <w:szCs w:val="20"/>
              </w:rPr>
              <w:t>Broj ceste</w:t>
            </w:r>
          </w:p>
        </w:tc>
        <w:tc>
          <w:tcPr>
            <w:tcW w:w="4992" w:type="dxa"/>
            <w:shd w:val="clear" w:color="auto" w:fill="EAF1DD"/>
            <w:vAlign w:val="center"/>
          </w:tcPr>
          <w:p w:rsidR="001D4657" w:rsidRPr="007659A4" w:rsidRDefault="001D4657" w:rsidP="00C11DAC">
            <w:pPr>
              <w:spacing w:before="0" w:after="0" w:line="360" w:lineRule="auto"/>
              <w:rPr>
                <w:b/>
                <w:sz w:val="20"/>
                <w:szCs w:val="20"/>
              </w:rPr>
            </w:pPr>
            <w:r w:rsidRPr="007659A4">
              <w:rPr>
                <w:b/>
                <w:sz w:val="20"/>
                <w:szCs w:val="20"/>
              </w:rPr>
              <w:t>DRŽAVNE CESTE</w:t>
            </w:r>
          </w:p>
        </w:tc>
        <w:tc>
          <w:tcPr>
            <w:tcW w:w="1619" w:type="dxa"/>
            <w:shd w:val="clear" w:color="auto" w:fill="EAF1DD"/>
            <w:vAlign w:val="center"/>
          </w:tcPr>
          <w:p w:rsidR="001D4657" w:rsidRPr="007659A4" w:rsidRDefault="001D4657" w:rsidP="00C11DAC">
            <w:pPr>
              <w:spacing w:before="0" w:after="0" w:line="360" w:lineRule="auto"/>
              <w:jc w:val="center"/>
              <w:rPr>
                <w:b/>
                <w:sz w:val="20"/>
                <w:szCs w:val="20"/>
              </w:rPr>
            </w:pPr>
            <w:r w:rsidRPr="007659A4">
              <w:rPr>
                <w:b/>
                <w:sz w:val="20"/>
                <w:szCs w:val="20"/>
              </w:rPr>
              <w:t>Dužina</w:t>
            </w:r>
          </w:p>
        </w:tc>
      </w:tr>
      <w:tr w:rsidR="001D4657" w:rsidRPr="007659A4" w:rsidTr="003B18EC">
        <w:trPr>
          <w:trHeight w:val="75"/>
          <w:jc w:val="center"/>
        </w:trPr>
        <w:tc>
          <w:tcPr>
            <w:tcW w:w="1080" w:type="dxa"/>
            <w:vAlign w:val="center"/>
          </w:tcPr>
          <w:p w:rsidR="001D4657" w:rsidRPr="007659A4" w:rsidRDefault="001D4657" w:rsidP="00C11DAC">
            <w:pPr>
              <w:spacing w:before="0" w:after="0" w:line="360" w:lineRule="auto"/>
              <w:rPr>
                <w:sz w:val="20"/>
                <w:szCs w:val="20"/>
              </w:rPr>
            </w:pPr>
            <w:r w:rsidRPr="007659A4">
              <w:rPr>
                <w:sz w:val="20"/>
                <w:szCs w:val="20"/>
              </w:rPr>
              <w:t>1.</w:t>
            </w:r>
          </w:p>
        </w:tc>
        <w:tc>
          <w:tcPr>
            <w:tcW w:w="1349" w:type="dxa"/>
            <w:vAlign w:val="center"/>
          </w:tcPr>
          <w:p w:rsidR="001D4657" w:rsidRPr="007659A4" w:rsidRDefault="001D4657" w:rsidP="00C11DAC">
            <w:pPr>
              <w:spacing w:before="0" w:after="0" w:line="360" w:lineRule="auto"/>
              <w:rPr>
                <w:sz w:val="20"/>
                <w:szCs w:val="20"/>
              </w:rPr>
            </w:pPr>
            <w:r w:rsidRPr="007659A4">
              <w:rPr>
                <w:sz w:val="20"/>
                <w:szCs w:val="20"/>
              </w:rPr>
              <w:t>D102</w:t>
            </w:r>
          </w:p>
        </w:tc>
        <w:tc>
          <w:tcPr>
            <w:tcW w:w="4992" w:type="dxa"/>
            <w:vAlign w:val="center"/>
          </w:tcPr>
          <w:p w:rsidR="001D4657" w:rsidRPr="007659A4" w:rsidRDefault="001D4657" w:rsidP="00C11DAC">
            <w:pPr>
              <w:spacing w:before="0" w:after="0"/>
              <w:rPr>
                <w:sz w:val="20"/>
                <w:szCs w:val="20"/>
              </w:rPr>
            </w:pPr>
            <w:r w:rsidRPr="007659A4">
              <w:rPr>
                <w:sz w:val="20"/>
                <w:szCs w:val="20"/>
              </w:rPr>
              <w:t>Križišće – čvor Šmrika (JTC) (D8) – most Krk – Omišalj</w:t>
            </w:r>
          </w:p>
        </w:tc>
        <w:tc>
          <w:tcPr>
            <w:tcW w:w="1619" w:type="dxa"/>
            <w:vAlign w:val="center"/>
          </w:tcPr>
          <w:p w:rsidR="001D4657" w:rsidRPr="004565E1" w:rsidRDefault="001D4657" w:rsidP="004565E1">
            <w:pPr>
              <w:spacing w:before="0" w:after="0"/>
              <w:jc w:val="center"/>
              <w:rPr>
                <w:sz w:val="20"/>
                <w:szCs w:val="20"/>
              </w:rPr>
            </w:pPr>
            <w:r w:rsidRPr="004565E1">
              <w:rPr>
                <w:sz w:val="20"/>
                <w:szCs w:val="20"/>
              </w:rPr>
              <w:t>48,1 km</w:t>
            </w:r>
          </w:p>
        </w:tc>
      </w:tr>
      <w:tr w:rsidR="001D4657" w:rsidRPr="007659A4" w:rsidTr="003B18EC">
        <w:trPr>
          <w:trHeight w:val="75"/>
          <w:jc w:val="center"/>
        </w:trPr>
        <w:tc>
          <w:tcPr>
            <w:tcW w:w="1080" w:type="dxa"/>
            <w:shd w:val="clear" w:color="auto" w:fill="EAF1DD"/>
            <w:vAlign w:val="center"/>
          </w:tcPr>
          <w:p w:rsidR="001D4657" w:rsidRPr="007659A4" w:rsidRDefault="001D4657" w:rsidP="00C11DAC">
            <w:pPr>
              <w:spacing w:before="0" w:after="0" w:line="360" w:lineRule="auto"/>
              <w:rPr>
                <w:b/>
                <w:sz w:val="20"/>
                <w:szCs w:val="20"/>
              </w:rPr>
            </w:pPr>
            <w:r w:rsidRPr="007659A4">
              <w:rPr>
                <w:b/>
                <w:sz w:val="20"/>
                <w:szCs w:val="20"/>
              </w:rPr>
              <w:t>R. br.</w:t>
            </w:r>
          </w:p>
        </w:tc>
        <w:tc>
          <w:tcPr>
            <w:tcW w:w="1349" w:type="dxa"/>
            <w:shd w:val="clear" w:color="auto" w:fill="EAF1DD"/>
            <w:vAlign w:val="center"/>
          </w:tcPr>
          <w:p w:rsidR="001D4657" w:rsidRPr="007659A4" w:rsidRDefault="001D4657" w:rsidP="00C11DAC">
            <w:pPr>
              <w:spacing w:before="0" w:after="0" w:line="360" w:lineRule="auto"/>
              <w:rPr>
                <w:b/>
                <w:sz w:val="20"/>
                <w:szCs w:val="20"/>
              </w:rPr>
            </w:pPr>
            <w:r w:rsidRPr="007659A4">
              <w:rPr>
                <w:b/>
                <w:sz w:val="20"/>
                <w:szCs w:val="20"/>
              </w:rPr>
              <w:t>Broj ceste</w:t>
            </w:r>
          </w:p>
        </w:tc>
        <w:tc>
          <w:tcPr>
            <w:tcW w:w="4992" w:type="dxa"/>
            <w:shd w:val="clear" w:color="auto" w:fill="EAF1DD"/>
            <w:vAlign w:val="center"/>
          </w:tcPr>
          <w:p w:rsidR="001D4657" w:rsidRPr="007659A4" w:rsidRDefault="001D4657" w:rsidP="00C11DAC">
            <w:pPr>
              <w:spacing w:before="0" w:after="0" w:line="360" w:lineRule="auto"/>
              <w:rPr>
                <w:b/>
                <w:sz w:val="20"/>
                <w:szCs w:val="20"/>
              </w:rPr>
            </w:pPr>
            <w:r w:rsidRPr="007659A4">
              <w:rPr>
                <w:b/>
                <w:sz w:val="20"/>
                <w:szCs w:val="20"/>
              </w:rPr>
              <w:t>LOKALNE CESTE</w:t>
            </w:r>
          </w:p>
        </w:tc>
        <w:tc>
          <w:tcPr>
            <w:tcW w:w="1619" w:type="dxa"/>
            <w:shd w:val="clear" w:color="auto" w:fill="EAF1DD"/>
            <w:vAlign w:val="center"/>
          </w:tcPr>
          <w:p w:rsidR="001D4657" w:rsidRPr="004565E1" w:rsidRDefault="001D4657" w:rsidP="00C11DAC">
            <w:pPr>
              <w:spacing w:before="0" w:after="0" w:line="360" w:lineRule="auto"/>
              <w:jc w:val="center"/>
              <w:rPr>
                <w:b/>
                <w:sz w:val="20"/>
                <w:szCs w:val="20"/>
              </w:rPr>
            </w:pPr>
          </w:p>
        </w:tc>
      </w:tr>
      <w:tr w:rsidR="001D4657" w:rsidRPr="007659A4" w:rsidTr="003B18EC">
        <w:trPr>
          <w:trHeight w:val="75"/>
          <w:jc w:val="center"/>
        </w:trPr>
        <w:tc>
          <w:tcPr>
            <w:tcW w:w="1080" w:type="dxa"/>
            <w:vAlign w:val="center"/>
          </w:tcPr>
          <w:p w:rsidR="001D4657" w:rsidRPr="007659A4" w:rsidRDefault="001D4657" w:rsidP="00F15236">
            <w:pPr>
              <w:spacing w:before="0" w:after="0" w:line="360" w:lineRule="auto"/>
              <w:rPr>
                <w:sz w:val="20"/>
                <w:szCs w:val="20"/>
              </w:rPr>
            </w:pPr>
            <w:r w:rsidRPr="007659A4">
              <w:rPr>
                <w:sz w:val="20"/>
                <w:szCs w:val="20"/>
              </w:rPr>
              <w:t>1.</w:t>
            </w:r>
          </w:p>
        </w:tc>
        <w:tc>
          <w:tcPr>
            <w:tcW w:w="1349" w:type="dxa"/>
          </w:tcPr>
          <w:p w:rsidR="001D4657" w:rsidRPr="007659A4" w:rsidRDefault="001D4657" w:rsidP="00F15236">
            <w:pPr>
              <w:spacing w:before="0" w:after="0" w:line="360" w:lineRule="auto"/>
              <w:rPr>
                <w:sz w:val="20"/>
                <w:szCs w:val="20"/>
              </w:rPr>
            </w:pPr>
            <w:r w:rsidRPr="007659A4">
              <w:t>LC 58098</w:t>
            </w:r>
          </w:p>
        </w:tc>
        <w:tc>
          <w:tcPr>
            <w:tcW w:w="4992" w:type="dxa"/>
            <w:vAlign w:val="center"/>
          </w:tcPr>
          <w:p w:rsidR="001D4657" w:rsidRPr="007659A4" w:rsidRDefault="001D4657" w:rsidP="00F15236">
            <w:pPr>
              <w:spacing w:before="0" w:after="0" w:line="360" w:lineRule="auto"/>
              <w:rPr>
                <w:sz w:val="20"/>
                <w:szCs w:val="20"/>
              </w:rPr>
            </w:pPr>
            <w:r w:rsidRPr="007659A4">
              <w:rPr>
                <w:sz w:val="20"/>
                <w:szCs w:val="20"/>
              </w:rPr>
              <w:t>Batomalj-D102 (Jurandvor -lokacija Sveta Lucija)</w:t>
            </w:r>
          </w:p>
        </w:tc>
        <w:tc>
          <w:tcPr>
            <w:tcW w:w="1619" w:type="dxa"/>
            <w:vAlign w:val="center"/>
          </w:tcPr>
          <w:p w:rsidR="001D4657" w:rsidRPr="004565E1" w:rsidRDefault="001D4657" w:rsidP="004565E1">
            <w:pPr>
              <w:spacing w:before="0" w:after="0" w:line="360" w:lineRule="auto"/>
              <w:jc w:val="center"/>
              <w:rPr>
                <w:sz w:val="20"/>
                <w:szCs w:val="20"/>
              </w:rPr>
            </w:pPr>
            <w:r w:rsidRPr="004565E1">
              <w:rPr>
                <w:sz w:val="20"/>
                <w:szCs w:val="20"/>
              </w:rPr>
              <w:t>0,6 km</w:t>
            </w:r>
          </w:p>
        </w:tc>
      </w:tr>
    </w:tbl>
    <w:p w:rsidR="001D4657" w:rsidRPr="00C11DAC" w:rsidRDefault="001D4657" w:rsidP="00F85B5A">
      <w:pPr>
        <w:tabs>
          <w:tab w:val="left" w:pos="4950"/>
        </w:tabs>
        <w:jc w:val="center"/>
        <w:rPr>
          <w:color w:val="auto"/>
        </w:rPr>
      </w:pPr>
      <w:r w:rsidRPr="00C11DAC">
        <w:rPr>
          <w:bCs/>
          <w:i/>
          <w:color w:val="54883D"/>
          <w:sz w:val="20"/>
          <w:szCs w:val="18"/>
        </w:rPr>
        <w:t>Izvor: Odluka o razvrstavanju javnih cesti (NN 96/16)</w:t>
      </w:r>
    </w:p>
    <w:p w:rsidR="001D4657" w:rsidRPr="003B18EC" w:rsidRDefault="001D4657" w:rsidP="003B18EC">
      <w:pPr>
        <w:spacing w:before="120" w:after="120"/>
        <w:rPr>
          <w:b/>
          <w:i/>
          <w:color w:val="54883D"/>
        </w:rPr>
      </w:pPr>
      <w:r w:rsidRPr="003B18EC">
        <w:rPr>
          <w:b/>
          <w:i/>
          <w:color w:val="54883D"/>
        </w:rPr>
        <w:t>Željeznički promet</w:t>
      </w:r>
    </w:p>
    <w:p w:rsidR="001D4657" w:rsidRDefault="001D4657" w:rsidP="00F15236">
      <w:pPr>
        <w:tabs>
          <w:tab w:val="num" w:pos="284"/>
        </w:tabs>
        <w:spacing w:before="120" w:after="120"/>
        <w:rPr>
          <w:rFonts w:eastAsia="ArialNarrow"/>
        </w:rPr>
      </w:pPr>
      <w:r w:rsidRPr="004C37D0">
        <w:rPr>
          <w:rFonts w:eastAsia="ArialNarrow"/>
        </w:rPr>
        <w:t xml:space="preserve">Na prostoru Općine </w:t>
      </w:r>
      <w:r>
        <w:rPr>
          <w:rFonts w:eastAsia="ArialNarrow"/>
        </w:rPr>
        <w:t>Baška</w:t>
      </w:r>
      <w:r w:rsidRPr="004C37D0">
        <w:rPr>
          <w:rFonts w:eastAsia="ArialNarrow"/>
        </w:rPr>
        <w:t>, kao ni na otoku Krku, ne postoji sustav željezničkog prometa</w:t>
      </w:r>
    </w:p>
    <w:p w:rsidR="001D4657" w:rsidRPr="003B18EC" w:rsidRDefault="001D4657" w:rsidP="00C1730E">
      <w:pPr>
        <w:tabs>
          <w:tab w:val="num" w:pos="284"/>
        </w:tabs>
        <w:spacing w:before="120" w:after="120"/>
        <w:rPr>
          <w:b/>
          <w:i/>
          <w:color w:val="54883D"/>
        </w:rPr>
      </w:pPr>
      <w:r w:rsidRPr="003B18EC">
        <w:rPr>
          <w:b/>
          <w:i/>
          <w:color w:val="54883D"/>
        </w:rPr>
        <w:t>Zračne luke, morske luke otvorene za međunarodni  promet i luke otvorene za domaći promet</w:t>
      </w:r>
    </w:p>
    <w:p w:rsidR="001D4657" w:rsidRDefault="001D4657" w:rsidP="00C11DAC">
      <w:pPr>
        <w:spacing w:before="120" w:after="120"/>
      </w:pPr>
      <w:r>
        <w:t>Na području Općine Baška ne postoji zračna luka.</w:t>
      </w:r>
    </w:p>
    <w:p w:rsidR="001D4657" w:rsidRPr="003B18EC" w:rsidRDefault="001D4657" w:rsidP="00C1730E">
      <w:pPr>
        <w:tabs>
          <w:tab w:val="num" w:pos="284"/>
        </w:tabs>
        <w:spacing w:before="120" w:after="120"/>
        <w:rPr>
          <w:b/>
          <w:i/>
          <w:color w:val="54883D"/>
        </w:rPr>
      </w:pPr>
      <w:r w:rsidRPr="003B18EC">
        <w:rPr>
          <w:b/>
          <w:i/>
          <w:color w:val="54883D"/>
        </w:rPr>
        <w:t>Morske luke otvorene za međunarodni  promet i luke otvorene za domaći promet</w:t>
      </w:r>
    </w:p>
    <w:p w:rsidR="001D4657" w:rsidRPr="00A05669" w:rsidRDefault="001D4657" w:rsidP="003B18EC">
      <w:pPr>
        <w:pStyle w:val="Odlomak"/>
        <w:spacing w:before="120" w:after="120" w:line="276" w:lineRule="auto"/>
        <w:ind w:firstLine="0"/>
        <w:rPr>
          <w:rFonts w:cs="Arial"/>
          <w:strike/>
          <w:sz w:val="22"/>
          <w:szCs w:val="22"/>
        </w:rPr>
      </w:pPr>
      <w:r w:rsidRPr="004565E1">
        <w:rPr>
          <w:rFonts w:cs="Arial"/>
          <w:sz w:val="22"/>
          <w:szCs w:val="22"/>
        </w:rPr>
        <w:t>Luka Baška je morska luka za javni promet županijskog značaja. Luka se sastoji od operativnog dijela luke ukupne duljine 140 m u namjeni ukrcaja i iskrcaja putnika u povremenom obalnom pomorskom prometu, te komunalnog dijela luke za privez 50 brodica do duljine 10 m i 250 brodica do duljine 7 m. Luka Baška ujedno ima i nautički dio luke za privez 14 jahti i brodica, kao i sidrište u funkciji nautičkog dijela luke za privez 50 jahti i brodica do duljine 7 m.</w:t>
      </w:r>
    </w:p>
    <w:p w:rsidR="001D4657" w:rsidRPr="00D30E67" w:rsidRDefault="001D4657" w:rsidP="00447D0A">
      <w:pPr>
        <w:pStyle w:val="Odlomak"/>
        <w:spacing w:before="120" w:after="120" w:line="276" w:lineRule="auto"/>
        <w:ind w:firstLine="0"/>
        <w:rPr>
          <w:rFonts w:cs="Arial"/>
          <w:sz w:val="22"/>
          <w:szCs w:val="22"/>
        </w:rPr>
      </w:pPr>
      <w:r w:rsidRPr="00D30E67">
        <w:rPr>
          <w:rFonts w:cs="Arial"/>
          <w:sz w:val="22"/>
          <w:szCs w:val="22"/>
        </w:rPr>
        <w:t>Sidrišta na području Općine Baška, objavljena u službenim pomorskim publikacijama, su Vela Luka, Mala Luka i Bracol.</w:t>
      </w:r>
    </w:p>
    <w:p w:rsidR="001D4657" w:rsidRPr="003B18EC" w:rsidRDefault="001D4657" w:rsidP="00C1730E">
      <w:pPr>
        <w:tabs>
          <w:tab w:val="num" w:pos="284"/>
        </w:tabs>
        <w:spacing w:before="120" w:after="120"/>
        <w:rPr>
          <w:b/>
          <w:i/>
          <w:color w:val="54883D"/>
        </w:rPr>
      </w:pPr>
      <w:r w:rsidRPr="003B18EC">
        <w:rPr>
          <w:b/>
          <w:i/>
          <w:color w:val="54883D"/>
        </w:rPr>
        <w:t>Mostovi, vijadukti i tuneli</w:t>
      </w:r>
    </w:p>
    <w:p w:rsidR="001D4657" w:rsidRDefault="001D4657" w:rsidP="003B18EC">
      <w:pPr>
        <w:spacing w:before="120" w:after="120"/>
      </w:pPr>
      <w:r w:rsidRPr="00EA35B5">
        <w:t xml:space="preserve">Od značaja za Općinu </w:t>
      </w:r>
      <w:r>
        <w:t>Baška</w:t>
      </w:r>
      <w:r w:rsidRPr="00EA35B5">
        <w:t xml:space="preserve"> je most koji je povezan kopnenim pravcem sa otokom Krkom. Krčki most je izgrađen je na području između uvala Črišnjevo i Skot, a koje se nalaze u općini Kraljevica, s kopnene strane, na otoku Sveti Marko i na području općine Omišalj na otoku Krku.</w:t>
      </w:r>
    </w:p>
    <w:p w:rsidR="001D4657" w:rsidRPr="00447D0A" w:rsidRDefault="001D4657" w:rsidP="00C1730E">
      <w:pPr>
        <w:autoSpaceDE w:val="0"/>
        <w:autoSpaceDN w:val="0"/>
        <w:adjustRightInd w:val="0"/>
        <w:spacing w:before="120" w:after="120"/>
        <w:rPr>
          <w:rFonts w:eastAsia="ArialNarrow"/>
          <w:u w:val="single"/>
        </w:rPr>
      </w:pPr>
      <w:r w:rsidRPr="00447D0A">
        <w:rPr>
          <w:rFonts w:eastAsia="ArialNarrow"/>
          <w:u w:val="single"/>
        </w:rPr>
        <w:t>Opći podaci o mostu:</w:t>
      </w:r>
    </w:p>
    <w:p w:rsidR="001D4657" w:rsidRPr="004565E1" w:rsidRDefault="001D4657" w:rsidP="00B77271">
      <w:pPr>
        <w:pStyle w:val="ListParagraph"/>
      </w:pPr>
      <w:r w:rsidRPr="004565E1">
        <w:t>Ukupna dužina mosta: 1430 m</w:t>
      </w:r>
    </w:p>
    <w:p w:rsidR="001D4657" w:rsidRPr="004565E1" w:rsidRDefault="001D4657" w:rsidP="00B77271">
      <w:pPr>
        <w:pStyle w:val="ListParagraph"/>
      </w:pPr>
      <w:r w:rsidRPr="004565E1">
        <w:t>Visina mosta: 67 m</w:t>
      </w:r>
    </w:p>
    <w:p w:rsidR="001D4657" w:rsidRPr="004565E1" w:rsidRDefault="001D4657" w:rsidP="00B77271">
      <w:pPr>
        <w:pStyle w:val="ListParagraph"/>
      </w:pPr>
      <w:r w:rsidRPr="004565E1">
        <w:t>Najveći raspon: 390 m</w:t>
      </w:r>
    </w:p>
    <w:p w:rsidR="001D4657" w:rsidRPr="004565E1" w:rsidRDefault="001D4657" w:rsidP="00B77271">
      <w:pPr>
        <w:pStyle w:val="ListParagraph"/>
      </w:pPr>
      <w:r w:rsidRPr="004565E1">
        <w:t>Namjena: cestovna vozila</w:t>
      </w:r>
    </w:p>
    <w:p w:rsidR="001D4657" w:rsidRPr="004565E1" w:rsidRDefault="001D4657" w:rsidP="00B77271">
      <w:pPr>
        <w:pStyle w:val="ListParagraph"/>
        <w:rPr>
          <w:rFonts w:eastAsia="ArialNarrow"/>
        </w:rPr>
      </w:pPr>
      <w:r w:rsidRPr="004565E1">
        <w:rPr>
          <w:rFonts w:eastAsia="ArialNarrow"/>
        </w:rPr>
        <w:t xml:space="preserve">Koordinate: </w:t>
      </w:r>
      <w:r w:rsidRPr="004565E1">
        <w:t>45°14′41″N 14°33′46″E</w:t>
      </w:r>
    </w:p>
    <w:p w:rsidR="001D4657" w:rsidRPr="001C45A6" w:rsidRDefault="001D4657" w:rsidP="00447D0A">
      <w:pPr>
        <w:spacing w:before="120" w:after="120"/>
        <w:rPr>
          <w:rFonts w:eastAsia="ArialNarrow"/>
        </w:rPr>
      </w:pPr>
      <w:r w:rsidRPr="00EA35B5">
        <w:rPr>
          <w:rFonts w:eastAsia="ArialNarrow"/>
        </w:rPr>
        <w:t>Most je dio državne ceste </w:t>
      </w:r>
      <w:hyperlink r:id="rId28" w:tooltip="D102" w:history="1">
        <w:r w:rsidRPr="00EA35B5">
          <w:rPr>
            <w:rFonts w:eastAsia="ArialNarrow"/>
          </w:rPr>
          <w:t>D102</w:t>
        </w:r>
      </w:hyperlink>
      <w:r w:rsidRPr="00EA35B5">
        <w:rPr>
          <w:rFonts w:eastAsia="ArialNarrow"/>
        </w:rPr>
        <w:t>. Do rujna 2007. godine most je bio pod ingerencijom državne firme „Hrvatske autoceste d.o.o.“, a od tada je pod koncesijom također državne tvrtke, „</w:t>
      </w:r>
      <w:r w:rsidRPr="001C45A6">
        <w:rPr>
          <w:rFonts w:eastAsia="ArialNarrow"/>
        </w:rPr>
        <w:t>Autocesta Rijeka-Zagreb d.d.“</w:t>
      </w:r>
    </w:p>
    <w:p w:rsidR="001D4657" w:rsidRPr="001C45A6" w:rsidRDefault="001D4657" w:rsidP="003B18EC">
      <w:pPr>
        <w:spacing w:before="120" w:after="120"/>
      </w:pPr>
    </w:p>
    <w:p w:rsidR="001D4657" w:rsidRPr="001C45A6" w:rsidRDefault="001D4657" w:rsidP="009C19F8">
      <w:pPr>
        <w:pStyle w:val="Heading2"/>
        <w:numPr>
          <w:ilvl w:val="1"/>
          <w:numId w:val="4"/>
        </w:numPr>
        <w:ind w:left="425" w:hanging="425"/>
      </w:pPr>
      <w:bookmarkStart w:id="19" w:name="_Toc500148524"/>
      <w:r w:rsidRPr="001C45A6">
        <w:t>Društveno – politički pokazatelji</w:t>
      </w:r>
      <w:bookmarkEnd w:id="19"/>
    </w:p>
    <w:p w:rsidR="001D4657" w:rsidRPr="001C45A6" w:rsidRDefault="001D4657" w:rsidP="00B15EC5">
      <w:pPr>
        <w:pStyle w:val="Heading3"/>
      </w:pPr>
      <w:bookmarkStart w:id="20" w:name="_Toc496179649"/>
      <w:bookmarkStart w:id="21" w:name="_Toc500148525"/>
      <w:r w:rsidRPr="00F50EDE">
        <w:t>Sjedišta uprava tijela jedinice lokalne samouprave</w:t>
      </w:r>
      <w:bookmarkEnd w:id="20"/>
      <w:bookmarkEnd w:id="21"/>
    </w:p>
    <w:p w:rsidR="001D4657" w:rsidRDefault="001D4657" w:rsidP="001C45A6">
      <w:r w:rsidRPr="001C45A6">
        <w:t xml:space="preserve">Općina Baška je pravna osoba sa sjedištem u Baški, Palada 88. </w:t>
      </w:r>
    </w:p>
    <w:p w:rsidR="001D4657" w:rsidRDefault="001D4657" w:rsidP="001C45A6">
      <w:r>
        <w:t>Općina Baška obavlja poslove lokalnog značaja kojima se neposredno ostvaruju potrebe građana, a koji nisu Ustavom ili zakonom dodijeljeni državnim tijelima i to osobito poslove koji se odnose na:</w:t>
      </w:r>
    </w:p>
    <w:p w:rsidR="001D4657" w:rsidRPr="004565E1" w:rsidRDefault="001D4657" w:rsidP="00E67081">
      <w:pPr>
        <w:numPr>
          <w:ilvl w:val="0"/>
          <w:numId w:val="22"/>
        </w:numPr>
        <w:spacing w:before="0" w:after="0"/>
        <w:rPr>
          <w:szCs w:val="22"/>
        </w:rPr>
      </w:pPr>
      <w:r w:rsidRPr="004565E1">
        <w:rPr>
          <w:szCs w:val="22"/>
        </w:rPr>
        <w:t>uređenje naselja i stanovanje,</w:t>
      </w:r>
    </w:p>
    <w:p w:rsidR="001D4657" w:rsidRPr="004565E1" w:rsidRDefault="001D4657" w:rsidP="00E67081">
      <w:pPr>
        <w:numPr>
          <w:ilvl w:val="0"/>
          <w:numId w:val="22"/>
        </w:numPr>
        <w:spacing w:before="0" w:after="0"/>
        <w:rPr>
          <w:szCs w:val="22"/>
        </w:rPr>
      </w:pPr>
      <w:r w:rsidRPr="004565E1">
        <w:rPr>
          <w:szCs w:val="22"/>
        </w:rPr>
        <w:t>prostorno i urbanističko planiranje,</w:t>
      </w:r>
    </w:p>
    <w:p w:rsidR="001D4657" w:rsidRPr="004565E1" w:rsidRDefault="001D4657" w:rsidP="00E67081">
      <w:pPr>
        <w:numPr>
          <w:ilvl w:val="0"/>
          <w:numId w:val="22"/>
        </w:numPr>
        <w:spacing w:before="0" w:after="0"/>
        <w:rPr>
          <w:szCs w:val="22"/>
        </w:rPr>
      </w:pPr>
      <w:r w:rsidRPr="004565E1">
        <w:rPr>
          <w:szCs w:val="22"/>
        </w:rPr>
        <w:t xml:space="preserve">komunalno gospodarstvo, </w:t>
      </w:r>
    </w:p>
    <w:p w:rsidR="001D4657" w:rsidRPr="004565E1" w:rsidRDefault="001D4657" w:rsidP="00E67081">
      <w:pPr>
        <w:numPr>
          <w:ilvl w:val="0"/>
          <w:numId w:val="22"/>
        </w:numPr>
        <w:spacing w:before="0" w:after="0"/>
        <w:rPr>
          <w:szCs w:val="22"/>
        </w:rPr>
      </w:pPr>
      <w:r w:rsidRPr="004565E1">
        <w:rPr>
          <w:szCs w:val="22"/>
        </w:rPr>
        <w:t>brigu o djeci,</w:t>
      </w:r>
    </w:p>
    <w:p w:rsidR="001D4657" w:rsidRPr="004565E1" w:rsidRDefault="001D4657" w:rsidP="00E67081">
      <w:pPr>
        <w:numPr>
          <w:ilvl w:val="0"/>
          <w:numId w:val="22"/>
        </w:numPr>
        <w:spacing w:before="0" w:after="0"/>
        <w:rPr>
          <w:szCs w:val="22"/>
        </w:rPr>
      </w:pPr>
      <w:r w:rsidRPr="004565E1">
        <w:rPr>
          <w:szCs w:val="22"/>
        </w:rPr>
        <w:t>socijalnu skrb,</w:t>
      </w:r>
    </w:p>
    <w:p w:rsidR="001D4657" w:rsidRPr="004565E1" w:rsidRDefault="001D4657" w:rsidP="00E67081">
      <w:pPr>
        <w:numPr>
          <w:ilvl w:val="0"/>
          <w:numId w:val="22"/>
        </w:numPr>
        <w:spacing w:before="0" w:after="0"/>
        <w:rPr>
          <w:szCs w:val="22"/>
        </w:rPr>
      </w:pPr>
      <w:r w:rsidRPr="004565E1">
        <w:rPr>
          <w:szCs w:val="22"/>
        </w:rPr>
        <w:t>primarnu zdravstvenu zaštitu,</w:t>
      </w:r>
    </w:p>
    <w:p w:rsidR="001D4657" w:rsidRPr="004565E1" w:rsidRDefault="001D4657" w:rsidP="00E67081">
      <w:pPr>
        <w:numPr>
          <w:ilvl w:val="0"/>
          <w:numId w:val="22"/>
        </w:numPr>
        <w:spacing w:before="0" w:after="0"/>
        <w:rPr>
          <w:szCs w:val="22"/>
        </w:rPr>
      </w:pPr>
      <w:r w:rsidRPr="004565E1">
        <w:rPr>
          <w:szCs w:val="22"/>
        </w:rPr>
        <w:t xml:space="preserve">odgoj i osnovno obrazovanje, </w:t>
      </w:r>
    </w:p>
    <w:p w:rsidR="001D4657" w:rsidRPr="004565E1" w:rsidRDefault="001D4657" w:rsidP="00E67081">
      <w:pPr>
        <w:numPr>
          <w:ilvl w:val="0"/>
          <w:numId w:val="22"/>
        </w:numPr>
        <w:spacing w:before="0" w:after="0"/>
        <w:rPr>
          <w:szCs w:val="22"/>
        </w:rPr>
      </w:pPr>
      <w:r w:rsidRPr="004565E1">
        <w:rPr>
          <w:szCs w:val="22"/>
        </w:rPr>
        <w:t>kulturu, tjelesnu kulturu i sport,</w:t>
      </w:r>
    </w:p>
    <w:p w:rsidR="001D4657" w:rsidRPr="004565E1" w:rsidRDefault="001D4657" w:rsidP="00E67081">
      <w:pPr>
        <w:numPr>
          <w:ilvl w:val="0"/>
          <w:numId w:val="22"/>
        </w:numPr>
        <w:spacing w:before="0" w:after="0"/>
        <w:rPr>
          <w:szCs w:val="22"/>
        </w:rPr>
      </w:pPr>
      <w:r w:rsidRPr="004565E1">
        <w:rPr>
          <w:szCs w:val="22"/>
        </w:rPr>
        <w:t>zaštitu potrošača,</w:t>
      </w:r>
    </w:p>
    <w:p w:rsidR="001D4657" w:rsidRPr="004565E1" w:rsidRDefault="001D4657" w:rsidP="00E67081">
      <w:pPr>
        <w:numPr>
          <w:ilvl w:val="0"/>
          <w:numId w:val="22"/>
        </w:numPr>
        <w:spacing w:before="0" w:after="0"/>
        <w:rPr>
          <w:szCs w:val="22"/>
        </w:rPr>
      </w:pPr>
      <w:r w:rsidRPr="004565E1">
        <w:rPr>
          <w:szCs w:val="22"/>
        </w:rPr>
        <w:t>zaštitu i unapređenje prirodnog okoliša,</w:t>
      </w:r>
    </w:p>
    <w:p w:rsidR="001D4657" w:rsidRPr="004565E1" w:rsidRDefault="001D4657" w:rsidP="00E67081">
      <w:pPr>
        <w:numPr>
          <w:ilvl w:val="0"/>
          <w:numId w:val="22"/>
        </w:numPr>
        <w:spacing w:before="0" w:after="0"/>
        <w:rPr>
          <w:szCs w:val="22"/>
        </w:rPr>
      </w:pPr>
      <w:r w:rsidRPr="004565E1">
        <w:rPr>
          <w:szCs w:val="22"/>
        </w:rPr>
        <w:t>protupožarnu zaštitu i civilnu zaštitu,</w:t>
      </w:r>
    </w:p>
    <w:p w:rsidR="001D4657" w:rsidRPr="004565E1" w:rsidRDefault="001D4657" w:rsidP="00E67081">
      <w:pPr>
        <w:numPr>
          <w:ilvl w:val="0"/>
          <w:numId w:val="22"/>
        </w:numPr>
        <w:spacing w:before="0" w:after="0"/>
        <w:rPr>
          <w:szCs w:val="22"/>
        </w:rPr>
      </w:pPr>
      <w:r w:rsidRPr="004565E1">
        <w:rPr>
          <w:szCs w:val="22"/>
        </w:rPr>
        <w:t>promet na svom području, te</w:t>
      </w:r>
    </w:p>
    <w:p w:rsidR="001D4657" w:rsidRPr="004565E1" w:rsidRDefault="001D4657" w:rsidP="00E67081">
      <w:pPr>
        <w:numPr>
          <w:ilvl w:val="0"/>
          <w:numId w:val="22"/>
        </w:numPr>
        <w:spacing w:before="0" w:after="0"/>
        <w:rPr>
          <w:szCs w:val="22"/>
        </w:rPr>
      </w:pPr>
      <w:r w:rsidRPr="004565E1">
        <w:rPr>
          <w:szCs w:val="22"/>
        </w:rPr>
        <w:t>ostale poslove sukladno posebnim zakonima.</w:t>
      </w:r>
    </w:p>
    <w:p w:rsidR="001D4657" w:rsidRPr="00743CA1" w:rsidRDefault="001D4657" w:rsidP="00C1730E">
      <w:pPr>
        <w:spacing w:before="120" w:after="120"/>
        <w:rPr>
          <w:highlight w:val="yellow"/>
          <w:u w:val="single"/>
        </w:rPr>
      </w:pPr>
      <w:r w:rsidRPr="00743CA1">
        <w:rPr>
          <w:u w:val="single"/>
        </w:rPr>
        <w:t>Jedinstveni upravni odjel Općine Baška sastoji se od slijedećih organizacijskih jedinica:</w:t>
      </w:r>
    </w:p>
    <w:p w:rsidR="001D4657" w:rsidRPr="004565E1" w:rsidRDefault="001D4657" w:rsidP="00B77271">
      <w:pPr>
        <w:pStyle w:val="ListParagraph"/>
      </w:pPr>
      <w:r w:rsidRPr="004565E1">
        <w:t>Ured načelnika</w:t>
      </w:r>
    </w:p>
    <w:p w:rsidR="001D4657" w:rsidRPr="004565E1" w:rsidRDefault="001D4657" w:rsidP="00B77271">
      <w:pPr>
        <w:pStyle w:val="ListParagraph"/>
      </w:pPr>
      <w:r w:rsidRPr="004565E1">
        <w:t>Odsjek za komunalni sustav, prostorno uređenje, graditeljstvo i zaštitu okoliša</w:t>
      </w:r>
    </w:p>
    <w:p w:rsidR="001D4657" w:rsidRPr="004565E1" w:rsidRDefault="001D4657" w:rsidP="00B77271">
      <w:pPr>
        <w:pStyle w:val="ListParagraph"/>
      </w:pPr>
      <w:r w:rsidRPr="004565E1">
        <w:t>Odsjek za proračun, financije i računovodstvo</w:t>
      </w:r>
    </w:p>
    <w:p w:rsidR="001D4657" w:rsidRPr="00743CA1" w:rsidRDefault="001D4657" w:rsidP="00C1730E">
      <w:pPr>
        <w:spacing w:before="120" w:after="120"/>
        <w:rPr>
          <w:u w:val="single"/>
        </w:rPr>
      </w:pPr>
      <w:r w:rsidRPr="00743CA1">
        <w:rPr>
          <w:u w:val="single"/>
        </w:rPr>
        <w:t>Općinsko vijeće:</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Statut Općine,</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Poslovnik o radu,</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odluku o uvjetima, načinu i postupku gospodarenja nekretninama u vlasništvu Općine,</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proračun i odluku o izvršenju proračuna,</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usvaja godišnje izvješće o izvršenju proračuna,</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odluku o privremenom financiranju,</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 xml:space="preserve">odlučuje o stjecanju i otuđenju pokretnina i nekretnina, te raspolaganju ostalom imovinom Općine čija pojedinačna vrijednost prelazi 0,5% iznosa prihoda bez primitaka ostvarenih u godini koja prethodi godini u kojoj se odlučuje o stjecanju i otuđenju pokretnina i nekretnina, odnosno raspolaganju ostalom imovinom, a uvijek odlučuje ako vrijednost prelazi 1.000.000,00 kuna, </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 xml:space="preserve">donosi odluku o promjeni granice Općine, </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uređuje ustrojstvo i djelokrug rada Jedinstvenog upravnog odjela,</w:t>
      </w:r>
    </w:p>
    <w:p w:rsidR="001D4657" w:rsidRPr="004565E1" w:rsidRDefault="001D4657" w:rsidP="009C19F8">
      <w:pPr>
        <w:numPr>
          <w:ilvl w:val="0"/>
          <w:numId w:val="16"/>
        </w:numPr>
        <w:tabs>
          <w:tab w:val="left" w:pos="709"/>
          <w:tab w:val="left" w:pos="7088"/>
        </w:tabs>
        <w:spacing w:before="0" w:after="0"/>
        <w:rPr>
          <w:i/>
          <w:color w:val="auto"/>
          <w:szCs w:val="22"/>
        </w:rPr>
      </w:pPr>
      <w:r w:rsidRPr="004565E1">
        <w:rPr>
          <w:color w:val="auto"/>
          <w:szCs w:val="22"/>
        </w:rPr>
        <w:t>donosi odluku o  kriterijima za ocjenjivanje službenika i načinu provođenja ocjenjivanja</w:t>
      </w:r>
      <w:r w:rsidRPr="004565E1">
        <w:rPr>
          <w:i/>
          <w:color w:val="auto"/>
          <w:szCs w:val="22"/>
        </w:rPr>
        <w:t>,</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osniva javne ustanove, trgovačka društva i druge pravne osobe, za obavljanje gospodarskih, društvenih, komunalnih i drugih djelatnosti od interesa za  Općinu,</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 xml:space="preserve">odlučuje o davanju suglasnosti za zaduživanje pravnim osobama koje je osnovala Općina ili koje su u većinskom vlasništvu Općine; </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daje prethodne suglasnosti na statute  ustanova, ako zakonom ili odlukom o osnivanju nije drugačije propisano,</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odluke o potpisivanju sporazuma o suradnji s drugim jedinicama lokalne  samouprave, u skladu sa općim aktom i zakonom,</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raspisuje lokalni referendum,</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bira i razrješava predsjednika i potpredsjednika Općinskog vijeća, ,</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osniva radna tijela Općinskog vijeća, te bira i razrješava predsjednika, potpredsjednika, odnosno članove radnih tijela,</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odlučuje o pokroviteljstvu Općine,</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 xml:space="preserve">donosi odluku o kriterijima, načinu i postupku za dodjelu javnih priznanja i dodjeljuje javna priznanja, </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imenuje i razrješava i druge osobe određene zakonom, ovim Statutom i posebnim odlukama Općinskog vijeća,</w:t>
      </w:r>
    </w:p>
    <w:p w:rsidR="001D4657" w:rsidRPr="004565E1" w:rsidRDefault="001D4657" w:rsidP="009C19F8">
      <w:pPr>
        <w:numPr>
          <w:ilvl w:val="0"/>
          <w:numId w:val="16"/>
        </w:numPr>
        <w:tabs>
          <w:tab w:val="left" w:pos="709"/>
          <w:tab w:val="left" w:pos="7088"/>
        </w:tabs>
        <w:spacing w:before="0" w:after="0"/>
        <w:rPr>
          <w:color w:val="auto"/>
          <w:szCs w:val="22"/>
        </w:rPr>
      </w:pPr>
      <w:r w:rsidRPr="004565E1">
        <w:rPr>
          <w:color w:val="auto"/>
          <w:szCs w:val="22"/>
        </w:rPr>
        <w:t>donosi odluke i druge opće akte koji su mu stavljeni u djelokrug zakonom i podzakonskim</w:t>
      </w:r>
      <w:r w:rsidRPr="004565E1">
        <w:rPr>
          <w:color w:val="FFFF99"/>
          <w:szCs w:val="22"/>
        </w:rPr>
        <w:t xml:space="preserve"> </w:t>
      </w:r>
      <w:r w:rsidRPr="004565E1">
        <w:rPr>
          <w:color w:val="auto"/>
          <w:szCs w:val="22"/>
        </w:rPr>
        <w:t>aktima.</w:t>
      </w:r>
    </w:p>
    <w:p w:rsidR="001D4657" w:rsidRDefault="001D4657" w:rsidP="00C1730E">
      <w:pPr>
        <w:spacing w:before="120" w:after="120"/>
        <w:rPr>
          <w:u w:val="single"/>
        </w:rPr>
      </w:pPr>
      <w:r w:rsidRPr="001C45A6">
        <w:rPr>
          <w:u w:val="single"/>
        </w:rPr>
        <w:t>Stalna radna tijela Općinskog vijeća su:</w:t>
      </w:r>
    </w:p>
    <w:p w:rsidR="001D4657" w:rsidRPr="00974AF1" w:rsidRDefault="001D4657" w:rsidP="00B77271">
      <w:pPr>
        <w:pStyle w:val="ListParagraph"/>
      </w:pPr>
      <w:r w:rsidRPr="00974AF1">
        <w:t>Mandatna komisija ,</w:t>
      </w:r>
    </w:p>
    <w:p w:rsidR="001D4657" w:rsidRPr="00974AF1" w:rsidRDefault="001D4657" w:rsidP="00B77271">
      <w:pPr>
        <w:pStyle w:val="ListParagraph"/>
      </w:pPr>
      <w:r w:rsidRPr="00974AF1">
        <w:t>Odbor za izbor i imenovanje,</w:t>
      </w:r>
    </w:p>
    <w:p w:rsidR="001D4657" w:rsidRPr="00974AF1" w:rsidRDefault="001D4657" w:rsidP="00B77271">
      <w:pPr>
        <w:pStyle w:val="ListParagraph"/>
      </w:pPr>
      <w:r w:rsidRPr="00974AF1">
        <w:t>Odbor za statutarno-pravna pitanja,</w:t>
      </w:r>
    </w:p>
    <w:p w:rsidR="001D4657" w:rsidRPr="00974AF1" w:rsidRDefault="001D4657" w:rsidP="00B77271">
      <w:pPr>
        <w:pStyle w:val="ListParagraph"/>
      </w:pPr>
      <w:r w:rsidRPr="00974AF1">
        <w:t>Odbor za izbor i imenovanje,</w:t>
      </w:r>
    </w:p>
    <w:p w:rsidR="001D4657" w:rsidRPr="00974AF1" w:rsidRDefault="001D4657" w:rsidP="00B77271">
      <w:pPr>
        <w:pStyle w:val="ListParagraph"/>
      </w:pPr>
      <w:r w:rsidRPr="00974AF1">
        <w:t>Odbor za prostorno uređenje, komunalni sustav i razvoj Općine,</w:t>
      </w:r>
    </w:p>
    <w:p w:rsidR="001D4657" w:rsidRPr="00974AF1" w:rsidRDefault="001D4657" w:rsidP="00B77271">
      <w:pPr>
        <w:pStyle w:val="ListParagraph"/>
      </w:pPr>
      <w:r w:rsidRPr="00974AF1">
        <w:t>Odbor za razvoj Općine,</w:t>
      </w:r>
    </w:p>
    <w:p w:rsidR="001D4657" w:rsidRPr="00974AF1" w:rsidRDefault="001D4657" w:rsidP="00B77271">
      <w:pPr>
        <w:pStyle w:val="ListParagraph"/>
      </w:pPr>
      <w:r w:rsidRPr="00974AF1">
        <w:t>Odbor za zdravstvenu zaštitu i socijalnu skrb,</w:t>
      </w:r>
    </w:p>
    <w:p w:rsidR="001D4657" w:rsidRPr="00974AF1" w:rsidRDefault="001D4657" w:rsidP="00B77271">
      <w:pPr>
        <w:pStyle w:val="ListParagraph"/>
      </w:pPr>
      <w:r w:rsidRPr="00974AF1">
        <w:t>Odbor za međuopćinsku i međunarodnu suradnju,</w:t>
      </w:r>
    </w:p>
    <w:p w:rsidR="001D4657" w:rsidRPr="00974AF1" w:rsidRDefault="001D4657" w:rsidP="00B77271">
      <w:pPr>
        <w:pStyle w:val="ListParagraph"/>
      </w:pPr>
      <w:r w:rsidRPr="00974AF1">
        <w:t>Odbor za obrazovanje, kulturu i manifestacije,</w:t>
      </w:r>
    </w:p>
    <w:p w:rsidR="001D4657" w:rsidRPr="00974AF1" w:rsidRDefault="001D4657" w:rsidP="00B77271">
      <w:pPr>
        <w:pStyle w:val="ListParagraph"/>
      </w:pPr>
      <w:r w:rsidRPr="00974AF1">
        <w:t xml:space="preserve">Odbor za sport i tehničku kulturu, </w:t>
      </w:r>
    </w:p>
    <w:p w:rsidR="001D4657" w:rsidRPr="00974AF1" w:rsidRDefault="001D4657" w:rsidP="00B77271">
      <w:pPr>
        <w:pStyle w:val="ListParagraph"/>
      </w:pPr>
      <w:r w:rsidRPr="00974AF1">
        <w:t>Odbor za turizam, gospodarstvo i obrtništvo,</w:t>
      </w:r>
    </w:p>
    <w:p w:rsidR="001D4657" w:rsidRPr="00974AF1" w:rsidRDefault="001D4657" w:rsidP="00B77271">
      <w:pPr>
        <w:pStyle w:val="ListParagraph"/>
      </w:pPr>
      <w:r w:rsidRPr="00974AF1">
        <w:t>Odbor za poljoprivredu i stočarstvo,</w:t>
      </w:r>
    </w:p>
    <w:p w:rsidR="001D4657" w:rsidRPr="00974AF1" w:rsidRDefault="001D4657" w:rsidP="00B77271">
      <w:pPr>
        <w:pStyle w:val="ListParagraph"/>
      </w:pPr>
      <w:r w:rsidRPr="00974AF1">
        <w:t>Odbor za ribarstvo, pomorstvo i obalnu djelatnost</w:t>
      </w:r>
    </w:p>
    <w:p w:rsidR="001D4657" w:rsidRDefault="001D4657" w:rsidP="001C45A6">
      <w:r>
        <w:t>Izvršno tijelo Općine Baška je Općinski načelnik. Općinski načelnik ima jednog zamjenika.</w:t>
      </w:r>
    </w:p>
    <w:p w:rsidR="001D4657" w:rsidRDefault="001D4657" w:rsidP="001C45A6"/>
    <w:p w:rsidR="001D4657" w:rsidRDefault="001D4657" w:rsidP="001C45A6"/>
    <w:p w:rsidR="001D4657" w:rsidRDefault="001D4657" w:rsidP="001C45A6"/>
    <w:p w:rsidR="001D4657" w:rsidRDefault="001D4657" w:rsidP="001C45A6"/>
    <w:p w:rsidR="001D4657" w:rsidRPr="00743CA1" w:rsidRDefault="001D4657" w:rsidP="00C1730E">
      <w:pPr>
        <w:spacing w:before="120" w:after="120"/>
        <w:rPr>
          <w:u w:val="single"/>
        </w:rPr>
      </w:pPr>
      <w:r w:rsidRPr="00743CA1">
        <w:rPr>
          <w:u w:val="single"/>
        </w:rPr>
        <w:t>Općinski načelnik:</w:t>
      </w:r>
    </w:p>
    <w:p w:rsidR="001D4657" w:rsidRPr="00974AF1" w:rsidRDefault="001D4657" w:rsidP="009C19F8">
      <w:pPr>
        <w:keepNext/>
        <w:numPr>
          <w:ilvl w:val="0"/>
          <w:numId w:val="23"/>
        </w:numPr>
        <w:tabs>
          <w:tab w:val="left" w:pos="709"/>
          <w:tab w:val="left" w:pos="7088"/>
        </w:tabs>
        <w:spacing w:before="0" w:after="0"/>
        <w:rPr>
          <w:szCs w:val="22"/>
        </w:rPr>
      </w:pPr>
      <w:r w:rsidRPr="00974AF1">
        <w:rPr>
          <w:szCs w:val="22"/>
        </w:rPr>
        <w:t>priprema prijedloge općih akata,</w:t>
      </w:r>
    </w:p>
    <w:p w:rsidR="001D4657" w:rsidRPr="00974AF1" w:rsidRDefault="001D4657" w:rsidP="009C19F8">
      <w:pPr>
        <w:keepNext/>
        <w:numPr>
          <w:ilvl w:val="0"/>
          <w:numId w:val="23"/>
        </w:numPr>
        <w:tabs>
          <w:tab w:val="left" w:pos="709"/>
          <w:tab w:val="left" w:pos="7088"/>
        </w:tabs>
        <w:spacing w:before="0" w:after="0"/>
        <w:rPr>
          <w:szCs w:val="22"/>
        </w:rPr>
      </w:pPr>
      <w:r w:rsidRPr="00974AF1">
        <w:rPr>
          <w:szCs w:val="22"/>
        </w:rPr>
        <w:t>izvršava ili osigurava izvršavanje općih akata Općinskog vijeća,</w:t>
      </w:r>
    </w:p>
    <w:p w:rsidR="001D4657" w:rsidRPr="00974AF1" w:rsidRDefault="001D4657" w:rsidP="009C19F8">
      <w:pPr>
        <w:keepNext/>
        <w:numPr>
          <w:ilvl w:val="0"/>
          <w:numId w:val="23"/>
        </w:numPr>
        <w:tabs>
          <w:tab w:val="left" w:pos="709"/>
          <w:tab w:val="left" w:pos="7088"/>
        </w:tabs>
        <w:spacing w:before="0" w:after="0"/>
        <w:rPr>
          <w:szCs w:val="22"/>
        </w:rPr>
      </w:pPr>
      <w:r w:rsidRPr="00974AF1">
        <w:rPr>
          <w:szCs w:val="22"/>
        </w:rPr>
        <w:t>usmjerava djelovanje Jedinstvenog upravnog odjela u obavljanju poslova iz njegovog samoupravnog djelokruga, te nadzire njegov rad,</w:t>
      </w:r>
    </w:p>
    <w:p w:rsidR="001D4657" w:rsidRPr="00974AF1" w:rsidRDefault="001D4657" w:rsidP="009C19F8">
      <w:pPr>
        <w:keepNext/>
        <w:numPr>
          <w:ilvl w:val="0"/>
          <w:numId w:val="23"/>
        </w:numPr>
        <w:tabs>
          <w:tab w:val="left" w:pos="709"/>
          <w:tab w:val="left" w:pos="7088"/>
        </w:tabs>
        <w:spacing w:before="0" w:after="0"/>
        <w:rPr>
          <w:szCs w:val="22"/>
        </w:rPr>
      </w:pPr>
      <w:r w:rsidRPr="00974AF1">
        <w:rPr>
          <w:szCs w:val="22"/>
        </w:rPr>
        <w:t>upravlja nekretninama i pokretninama u vlasništvu Općine Baška, kao i njezinim prihodima i rashodima, u skladu sa zakonom, statutom i općim aktima Općinskog vijeća,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odlučuje o stjecanju i otuđenju pokretnina i nekretnina Općine, te raspolaganju ostalom imovinom Općine, čija pojedinačna vrijednost ne prelazi 0,5% iznosa prihoda bez primitaka ostvarenih u godini koja prethodi godini u kojoj se odlučuje o stjecanju i otuđivanju pokretnina i nekretnina, a najviše do 1.000.000,00 kuna, ako je stjecanje i otuđivanje planirano u proračunu i provedeno u skladu sa zakonskim propisima;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upravlja raspoloživim novčanim sredstvima na računu proračuna Općine;</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donosi pravilnik o unutarnjem redu Jedinstvenog upravnog odjela;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imenuje i razrješava pročelnika Jedinstvenog upravnog odjela;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imenuje i razrješava unutarnjeg revizora;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utvrđuje plan prijma u službu u upravna tijela Općine;</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predlaže izradu prostornog plana kao i njegove izmjene i dopune;</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razmatra i utvrđuje konačni prijedlog prostornog plana;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imenuje i razrješava upravitelja vlastitog pogona;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donosi odluku o objavi prikupljanja ponuda ili raspisivanju natječaja za obavljanje komunalnih djelatnosti;</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sklapa ugovor o koncesiji za obavljanje komunalnih djelatnosti;</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donosi odluku o objavi prikupljanja ponuda ili raspisivanju natječaja za obavljanje komunalnih djelatnosti na temelju ugovora i sklapa ugovor o povjeravanju poslova;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daje prethodnu suglasnost na izmjenu cijena komunalnih usluga;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imenuje i razrješuje predstavnike Općine u tijelima javnih ustanova, trgovačkih društava i drugih pravnih osoba kojima je Općina osnivač, ako posebnim zakonom nije drugačije određeno, o čemu odluku, u roku od 8 dana od dana donošenja, dostavlja Općinskom vijeću i istu objavljuje u službenom glasilu,</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do kraja ožujka tekuće godine podnosi Općinskom vijeću izvješće o izvršenju Programa održavanja komunalne infrastrukture, Programu gradnje objekata i uređaja komunalne infrastrukture za prethodnu godinu i Planu gradnje komunalnih vodnih građevina;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provodi postupak natječaja i donosi odluku o najpovoljnijoj ponudi za davanje u zakup poslovnog prostora u vlasništvu Općine u skladu s posebnom odluku Općinskog vijeća o poslovnim prostorima;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 xml:space="preserve">organizira zaštitu od požara na području Općine i vodi brigu o uspješnom provođenju i poduzimanju mjera za unapređenje zaštite od požara; </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odgovara na pisane upite članova Općinskog vijeća;</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daje mišljenje o prijedlozima koje podnose drugi ovlašteni predlagatelji;</w:t>
      </w:r>
    </w:p>
    <w:p w:rsidR="001D4657" w:rsidRPr="00974AF1" w:rsidRDefault="001D4657" w:rsidP="009C19F8">
      <w:pPr>
        <w:numPr>
          <w:ilvl w:val="0"/>
          <w:numId w:val="24"/>
        </w:numPr>
        <w:tabs>
          <w:tab w:val="left" w:pos="709"/>
          <w:tab w:val="left" w:pos="7088"/>
        </w:tabs>
        <w:spacing w:before="0" w:after="0"/>
        <w:rPr>
          <w:szCs w:val="22"/>
        </w:rPr>
      </w:pPr>
      <w:r w:rsidRPr="00974AF1">
        <w:rPr>
          <w:szCs w:val="22"/>
        </w:rPr>
        <w:t>obavlja nadzor nad zakonitošću rada tijela mjesnih odbora;</w:t>
      </w:r>
    </w:p>
    <w:p w:rsidR="001D4657" w:rsidRPr="00974AF1" w:rsidRDefault="001D4657" w:rsidP="009C19F8">
      <w:pPr>
        <w:keepNext/>
        <w:numPr>
          <w:ilvl w:val="0"/>
          <w:numId w:val="24"/>
        </w:numPr>
        <w:tabs>
          <w:tab w:val="left" w:pos="709"/>
          <w:tab w:val="left" w:pos="7088"/>
        </w:tabs>
        <w:spacing w:before="0" w:after="0"/>
        <w:rPr>
          <w:szCs w:val="22"/>
        </w:rPr>
      </w:pPr>
      <w:r w:rsidRPr="00974AF1">
        <w:rPr>
          <w:szCs w:val="22"/>
        </w:rPr>
        <w:t>osniva i imenuje stručna, radna i savjetodavna tijela radi pribavljanja mišljenja i prijedloga u svezi s rješavanjem pojedinih pitanja iz njegove nadležnosti, odnosno djelokruga;</w:t>
      </w:r>
    </w:p>
    <w:p w:rsidR="001D4657" w:rsidRPr="00974AF1" w:rsidRDefault="001D4657" w:rsidP="009C19F8">
      <w:pPr>
        <w:keepNext/>
        <w:numPr>
          <w:ilvl w:val="0"/>
          <w:numId w:val="24"/>
        </w:numPr>
        <w:tabs>
          <w:tab w:val="left" w:pos="709"/>
          <w:tab w:val="left" w:pos="7088"/>
        </w:tabs>
        <w:spacing w:before="0" w:after="0"/>
        <w:rPr>
          <w:szCs w:val="22"/>
        </w:rPr>
      </w:pPr>
      <w:r w:rsidRPr="00974AF1">
        <w:rPr>
          <w:szCs w:val="22"/>
        </w:rPr>
        <w:t>obavlja i druge poslove predviđene ovim Statutom i drugim propisima.</w:t>
      </w:r>
    </w:p>
    <w:p w:rsidR="001D4657" w:rsidRDefault="001D4657" w:rsidP="001C45A6">
      <w:r>
        <w:t>Jedinstveni upravni odjel neposredno izvršava i nadzire provođenje akata Općinskog vijeća i Općinskog načelnika.</w:t>
      </w:r>
    </w:p>
    <w:p w:rsidR="001D4657" w:rsidRDefault="001D4657" w:rsidP="001C45A6">
      <w:r>
        <w:t>Jedinstvenim upravnim odjelom Općine Baška upravlja pročelnik.</w:t>
      </w:r>
    </w:p>
    <w:p w:rsidR="001D4657" w:rsidRPr="001C45A6" w:rsidRDefault="001D4657" w:rsidP="001C45A6">
      <w:r>
        <w:t>Na području Općine Baška osnovani su mjesni odbori za naselja: Baška, Batomalj, Draga Bašćanska i Jurandvor, kao oblik neposrednog sudjelovanja građana u odlučivanju o lokalnim poslovima od neposrednog i svakodnevnog utjecaja na život i rad građana.</w:t>
      </w:r>
    </w:p>
    <w:p w:rsidR="001D4657" w:rsidRDefault="001D4657" w:rsidP="00E56F8A">
      <w:pPr>
        <w:rPr>
          <w:highlight w:val="yellow"/>
        </w:rPr>
      </w:pPr>
    </w:p>
    <w:p w:rsidR="001D4657" w:rsidRPr="003D33A6" w:rsidRDefault="001D4657" w:rsidP="00B15EC5">
      <w:pPr>
        <w:pStyle w:val="Heading3"/>
      </w:pPr>
      <w:bookmarkStart w:id="22" w:name="_Toc500148526"/>
      <w:r w:rsidRPr="003D33A6">
        <w:t>Zdravstvene ustanove</w:t>
      </w:r>
      <w:bookmarkEnd w:id="22"/>
    </w:p>
    <w:p w:rsidR="001D4657" w:rsidRPr="003D33A6" w:rsidRDefault="001D4657" w:rsidP="006B7BCB">
      <w:r w:rsidRPr="003D33A6">
        <w:t>Zdravstveni kapaciteti na području Općine Baška su slijedeći:</w:t>
      </w:r>
    </w:p>
    <w:p w:rsidR="001D4657" w:rsidRPr="003D33A6" w:rsidRDefault="001D4657" w:rsidP="00761DFF">
      <w:pPr>
        <w:pStyle w:val="Caption"/>
      </w:pPr>
      <w:r w:rsidRPr="003D33A6">
        <w:t xml:space="preserve">Tablica </w:t>
      </w:r>
      <w:fldSimple w:instr=" SEQ Tablica \* ARABIC ">
        <w:r>
          <w:rPr>
            <w:noProof/>
          </w:rPr>
          <w:t>11</w:t>
        </w:r>
      </w:fldSimple>
      <w:r w:rsidRPr="003D33A6">
        <w:t>: Zdravstvene ustanove</w:t>
      </w:r>
    </w:p>
    <w:tbl>
      <w:tblPr>
        <w:tblW w:w="940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3150"/>
        <w:gridCol w:w="2638"/>
        <w:gridCol w:w="3613"/>
      </w:tblGrid>
      <w:tr w:rsidR="001D4657" w:rsidRPr="007659A4" w:rsidTr="007659A4">
        <w:trPr>
          <w:trHeight w:val="166"/>
          <w:jc w:val="center"/>
        </w:trPr>
        <w:tc>
          <w:tcPr>
            <w:tcW w:w="3150" w:type="dxa"/>
            <w:shd w:val="clear" w:color="auto" w:fill="EAF1DD"/>
          </w:tcPr>
          <w:p w:rsidR="001D4657" w:rsidRPr="007659A4" w:rsidRDefault="001D4657" w:rsidP="007659A4">
            <w:pPr>
              <w:spacing w:before="0" w:after="0"/>
              <w:rPr>
                <w:b/>
                <w:sz w:val="20"/>
                <w:szCs w:val="20"/>
                <w:lang w:eastAsia="hr-HR"/>
              </w:rPr>
            </w:pPr>
            <w:r w:rsidRPr="007659A4">
              <w:rPr>
                <w:b/>
                <w:sz w:val="20"/>
                <w:szCs w:val="20"/>
                <w:lang w:eastAsia="hr-HR"/>
              </w:rPr>
              <w:t>Naziv</w:t>
            </w:r>
          </w:p>
        </w:tc>
        <w:tc>
          <w:tcPr>
            <w:tcW w:w="2638" w:type="dxa"/>
            <w:shd w:val="clear" w:color="auto" w:fill="EAF1DD"/>
          </w:tcPr>
          <w:p w:rsidR="001D4657" w:rsidRPr="007659A4" w:rsidRDefault="001D4657" w:rsidP="007659A4">
            <w:pPr>
              <w:spacing w:before="0" w:after="0"/>
              <w:rPr>
                <w:b/>
                <w:sz w:val="20"/>
                <w:szCs w:val="20"/>
                <w:lang w:eastAsia="hr-HR"/>
              </w:rPr>
            </w:pPr>
            <w:r w:rsidRPr="007659A4">
              <w:rPr>
                <w:b/>
                <w:sz w:val="20"/>
                <w:szCs w:val="20"/>
                <w:lang w:eastAsia="hr-HR"/>
              </w:rPr>
              <w:t>Adresa</w:t>
            </w:r>
          </w:p>
        </w:tc>
        <w:tc>
          <w:tcPr>
            <w:tcW w:w="3613" w:type="dxa"/>
            <w:shd w:val="clear" w:color="auto" w:fill="EAF1DD"/>
          </w:tcPr>
          <w:p w:rsidR="001D4657" w:rsidRPr="007659A4" w:rsidRDefault="001D4657" w:rsidP="007659A4">
            <w:pPr>
              <w:spacing w:before="0" w:after="0"/>
              <w:rPr>
                <w:b/>
                <w:sz w:val="20"/>
                <w:szCs w:val="20"/>
                <w:lang w:eastAsia="hr-HR"/>
              </w:rPr>
            </w:pPr>
            <w:r w:rsidRPr="007659A4">
              <w:rPr>
                <w:b/>
                <w:sz w:val="20"/>
                <w:szCs w:val="20"/>
                <w:lang w:eastAsia="hr-HR"/>
              </w:rPr>
              <w:t>Ravnatelj</w:t>
            </w:r>
          </w:p>
        </w:tc>
      </w:tr>
      <w:tr w:rsidR="001D4657" w:rsidRPr="007659A4" w:rsidTr="007659A4">
        <w:trPr>
          <w:trHeight w:val="620"/>
          <w:jc w:val="center"/>
        </w:trPr>
        <w:tc>
          <w:tcPr>
            <w:tcW w:w="3150" w:type="dxa"/>
          </w:tcPr>
          <w:p w:rsidR="001D4657" w:rsidRPr="007659A4" w:rsidRDefault="001D4657" w:rsidP="007659A4">
            <w:pPr>
              <w:spacing w:before="0" w:after="0"/>
              <w:jc w:val="left"/>
              <w:rPr>
                <w:sz w:val="20"/>
                <w:szCs w:val="20"/>
                <w:lang w:eastAsia="hr-HR"/>
              </w:rPr>
            </w:pPr>
            <w:r w:rsidRPr="007659A4">
              <w:rPr>
                <w:sz w:val="20"/>
                <w:szCs w:val="20"/>
                <w:lang w:eastAsia="hr-HR"/>
              </w:rPr>
              <w:t>Ambulanta Baška, NU Dom zdravlja Krk</w:t>
            </w:r>
          </w:p>
        </w:tc>
        <w:tc>
          <w:tcPr>
            <w:tcW w:w="2638" w:type="dxa"/>
          </w:tcPr>
          <w:p w:rsidR="001D4657" w:rsidRPr="007659A4" w:rsidRDefault="001D4657" w:rsidP="007659A4">
            <w:pPr>
              <w:spacing w:before="0" w:after="0"/>
              <w:jc w:val="left"/>
              <w:rPr>
                <w:sz w:val="20"/>
                <w:szCs w:val="20"/>
                <w:lang w:eastAsia="hr-HR"/>
              </w:rPr>
            </w:pPr>
            <w:r w:rsidRPr="007659A4">
              <w:rPr>
                <w:sz w:val="20"/>
                <w:szCs w:val="20"/>
                <w:lang w:eastAsia="hr-HR"/>
              </w:rPr>
              <w:t>Zvonimirova 96, Baška</w:t>
            </w:r>
          </w:p>
        </w:tc>
        <w:tc>
          <w:tcPr>
            <w:tcW w:w="3613" w:type="dxa"/>
          </w:tcPr>
          <w:p w:rsidR="001D4657" w:rsidRPr="007659A4" w:rsidRDefault="001D4657" w:rsidP="007659A4">
            <w:pPr>
              <w:spacing w:before="0" w:after="0"/>
              <w:jc w:val="left"/>
              <w:rPr>
                <w:sz w:val="20"/>
                <w:szCs w:val="20"/>
                <w:lang w:eastAsia="hr-HR"/>
              </w:rPr>
            </w:pPr>
            <w:r w:rsidRPr="007659A4">
              <w:rPr>
                <w:sz w:val="20"/>
                <w:szCs w:val="20"/>
                <w:lang w:eastAsia="hr-HR"/>
              </w:rPr>
              <w:t>dr. med. Snježana Grgurić</w:t>
            </w:r>
          </w:p>
        </w:tc>
      </w:tr>
      <w:tr w:rsidR="001D4657" w:rsidRPr="007659A4" w:rsidTr="007659A4">
        <w:trPr>
          <w:trHeight w:val="333"/>
          <w:jc w:val="center"/>
        </w:trPr>
        <w:tc>
          <w:tcPr>
            <w:tcW w:w="3150" w:type="dxa"/>
            <w:shd w:val="clear" w:color="auto" w:fill="EAF1DD"/>
          </w:tcPr>
          <w:p w:rsidR="001D4657" w:rsidRPr="007659A4" w:rsidRDefault="001D4657" w:rsidP="007659A4">
            <w:pPr>
              <w:spacing w:before="0" w:after="0"/>
              <w:rPr>
                <w:sz w:val="20"/>
                <w:szCs w:val="20"/>
                <w:lang w:eastAsia="hr-HR"/>
              </w:rPr>
            </w:pPr>
            <w:r w:rsidRPr="007659A4">
              <w:rPr>
                <w:sz w:val="20"/>
                <w:szCs w:val="20"/>
                <w:lang w:eastAsia="hr-HR"/>
              </w:rPr>
              <w:t>Stomatološka ordinacija</w:t>
            </w:r>
          </w:p>
        </w:tc>
        <w:tc>
          <w:tcPr>
            <w:tcW w:w="2638" w:type="dxa"/>
            <w:shd w:val="clear" w:color="auto" w:fill="EAF1DD"/>
          </w:tcPr>
          <w:p w:rsidR="001D4657" w:rsidRPr="007659A4" w:rsidRDefault="001D4657" w:rsidP="007659A4">
            <w:pPr>
              <w:spacing w:before="0" w:after="0"/>
              <w:rPr>
                <w:sz w:val="20"/>
                <w:szCs w:val="20"/>
                <w:lang w:eastAsia="hr-HR"/>
              </w:rPr>
            </w:pPr>
            <w:r w:rsidRPr="007659A4">
              <w:rPr>
                <w:sz w:val="20"/>
                <w:szCs w:val="20"/>
                <w:lang w:eastAsia="hr-HR"/>
              </w:rPr>
              <w:t>Zvonimirova 96, Baška</w:t>
            </w:r>
          </w:p>
        </w:tc>
        <w:tc>
          <w:tcPr>
            <w:tcW w:w="3613" w:type="dxa"/>
            <w:shd w:val="clear" w:color="auto" w:fill="EAF1DD"/>
          </w:tcPr>
          <w:p w:rsidR="001D4657" w:rsidRPr="007659A4" w:rsidRDefault="001D4657" w:rsidP="007659A4">
            <w:pPr>
              <w:spacing w:before="0" w:after="0"/>
              <w:rPr>
                <w:sz w:val="20"/>
                <w:szCs w:val="20"/>
                <w:lang w:eastAsia="hr-HR"/>
              </w:rPr>
            </w:pPr>
            <w:r w:rsidRPr="007659A4">
              <w:rPr>
                <w:sz w:val="20"/>
                <w:szCs w:val="20"/>
                <w:lang w:eastAsia="hr-HR"/>
              </w:rPr>
              <w:t>dr.med.dent. Jasmina Nenadić</w:t>
            </w:r>
          </w:p>
        </w:tc>
      </w:tr>
      <w:tr w:rsidR="001D4657" w:rsidRPr="007659A4" w:rsidTr="007659A4">
        <w:trPr>
          <w:trHeight w:val="325"/>
          <w:jc w:val="center"/>
        </w:trPr>
        <w:tc>
          <w:tcPr>
            <w:tcW w:w="3150" w:type="dxa"/>
          </w:tcPr>
          <w:p w:rsidR="001D4657" w:rsidRPr="007659A4" w:rsidRDefault="001D4657" w:rsidP="007659A4">
            <w:pPr>
              <w:spacing w:before="0" w:after="0"/>
              <w:rPr>
                <w:sz w:val="20"/>
                <w:szCs w:val="20"/>
                <w:lang w:eastAsia="hr-HR"/>
              </w:rPr>
            </w:pPr>
            <w:r w:rsidRPr="007659A4">
              <w:rPr>
                <w:sz w:val="20"/>
                <w:szCs w:val="20"/>
                <w:lang w:eastAsia="hr-HR"/>
              </w:rPr>
              <w:t>Ljekarna mr.pharm.</w:t>
            </w:r>
          </w:p>
        </w:tc>
        <w:tc>
          <w:tcPr>
            <w:tcW w:w="2638" w:type="dxa"/>
          </w:tcPr>
          <w:p w:rsidR="001D4657" w:rsidRPr="007659A4" w:rsidRDefault="001D4657" w:rsidP="007659A4">
            <w:pPr>
              <w:spacing w:before="0" w:after="0"/>
              <w:rPr>
                <w:sz w:val="20"/>
                <w:szCs w:val="20"/>
                <w:lang w:eastAsia="hr-HR"/>
              </w:rPr>
            </w:pPr>
            <w:r w:rsidRPr="007659A4">
              <w:rPr>
                <w:sz w:val="20"/>
                <w:szCs w:val="20"/>
                <w:lang w:eastAsia="hr-HR"/>
              </w:rPr>
              <w:t>Zvonimirova 114, Baška</w:t>
            </w:r>
          </w:p>
        </w:tc>
        <w:tc>
          <w:tcPr>
            <w:tcW w:w="3613" w:type="dxa"/>
          </w:tcPr>
          <w:p w:rsidR="001D4657" w:rsidRPr="007659A4" w:rsidRDefault="001D4657" w:rsidP="007659A4">
            <w:pPr>
              <w:spacing w:before="0" w:after="0"/>
              <w:rPr>
                <w:sz w:val="20"/>
                <w:szCs w:val="20"/>
                <w:lang w:eastAsia="hr-HR"/>
              </w:rPr>
            </w:pPr>
            <w:r w:rsidRPr="007659A4">
              <w:rPr>
                <w:sz w:val="20"/>
                <w:szCs w:val="20"/>
                <w:lang w:eastAsia="hr-HR"/>
              </w:rPr>
              <w:t>mr.ph. Karabaić Snježana</w:t>
            </w:r>
          </w:p>
        </w:tc>
      </w:tr>
    </w:tbl>
    <w:p w:rsidR="001D4657" w:rsidRPr="00FB343C" w:rsidRDefault="001D4657" w:rsidP="00271855">
      <w:pPr>
        <w:spacing w:after="240"/>
      </w:pPr>
    </w:p>
    <w:p w:rsidR="001D4657" w:rsidRPr="00FB343C" w:rsidRDefault="001D4657" w:rsidP="00B15EC5">
      <w:pPr>
        <w:pStyle w:val="Heading3"/>
      </w:pPr>
      <w:bookmarkStart w:id="23" w:name="_Toc500148527"/>
      <w:r w:rsidRPr="00FB343C">
        <w:t>Odgojno obrazovne ustanove</w:t>
      </w:r>
      <w:bookmarkEnd w:id="23"/>
    </w:p>
    <w:p w:rsidR="001D4657" w:rsidRPr="00974AF1" w:rsidRDefault="001D4657" w:rsidP="006B7BCB">
      <w:pPr>
        <w:pStyle w:val="NormalWeb"/>
        <w:shd w:val="clear" w:color="auto" w:fill="FFFFFF"/>
        <w:spacing w:before="120" w:beforeAutospacing="0" w:after="120" w:afterAutospacing="0" w:line="276" w:lineRule="auto"/>
        <w:jc w:val="both"/>
        <w:rPr>
          <w:rFonts w:ascii="Arial" w:hAnsi="Arial" w:cs="Arial"/>
          <w:color w:val="222222"/>
          <w:sz w:val="22"/>
          <w:szCs w:val="22"/>
        </w:rPr>
      </w:pPr>
      <w:r w:rsidRPr="00974AF1">
        <w:rPr>
          <w:rFonts w:ascii="Arial" w:hAnsi="Arial" w:cs="Arial"/>
          <w:color w:val="222222"/>
          <w:sz w:val="22"/>
          <w:szCs w:val="22"/>
        </w:rPr>
        <w:t>U Baški djeluje OŠ F.K.Frankopan Krk - Područne škole Baška. Škola ima 104 učenika i 19 nastavnika i stručnih suradnika.</w:t>
      </w:r>
    </w:p>
    <w:p w:rsidR="001D4657" w:rsidRPr="009129AE" w:rsidRDefault="001D4657" w:rsidP="006B7BCB">
      <w:pPr>
        <w:pStyle w:val="NormalWeb"/>
        <w:shd w:val="clear" w:color="auto" w:fill="FFFFFF"/>
        <w:spacing w:before="120" w:beforeAutospacing="0" w:after="120" w:afterAutospacing="0" w:line="276" w:lineRule="auto"/>
        <w:jc w:val="both"/>
        <w:rPr>
          <w:rFonts w:ascii="Arial" w:hAnsi="Arial" w:cs="Arial"/>
          <w:color w:val="222222"/>
          <w:sz w:val="22"/>
          <w:szCs w:val="22"/>
        </w:rPr>
      </w:pPr>
      <w:r w:rsidRPr="009129AE">
        <w:rPr>
          <w:rFonts w:ascii="Arial" w:hAnsi="Arial" w:cs="Arial"/>
          <w:color w:val="222222"/>
          <w:sz w:val="22"/>
          <w:szCs w:val="22"/>
        </w:rPr>
        <w:t>U Baški nema srednje škole, stoga učenici svakodnevno putuju u Krk ili Rijeku te borave u tamošnjem Učeničkom domu s mnogobrojnim izvannastavnim aktivnostima.</w:t>
      </w:r>
    </w:p>
    <w:p w:rsidR="001D4657" w:rsidRPr="009129AE" w:rsidRDefault="001D4657" w:rsidP="00802753"/>
    <w:p w:rsidR="001D4657" w:rsidRPr="009129AE" w:rsidRDefault="001D4657" w:rsidP="00B15EC5">
      <w:pPr>
        <w:pStyle w:val="Heading3"/>
      </w:pPr>
      <w:bookmarkStart w:id="24" w:name="_Toc500148528"/>
      <w:r w:rsidRPr="009129AE">
        <w:t>Broj kućanstava</w:t>
      </w:r>
      <w:bookmarkEnd w:id="24"/>
    </w:p>
    <w:p w:rsidR="001D4657" w:rsidRPr="008A664E" w:rsidRDefault="001D4657" w:rsidP="0050000A">
      <w:pPr>
        <w:rPr>
          <w:highlight w:val="yellow"/>
        </w:rPr>
      </w:pPr>
      <w:r w:rsidRPr="009129AE">
        <w:t xml:space="preserve">Prema Popisu stanovništva 2011. Državnog zavoda za statistiku na području Općine Baška evidentirana su 785 kućanstva u kojima živi </w:t>
      </w:r>
      <w:r>
        <w:t>1.674</w:t>
      </w:r>
      <w:r w:rsidRPr="009129AE">
        <w:t xml:space="preserve"> osoba.</w:t>
      </w:r>
    </w:p>
    <w:p w:rsidR="001D4657" w:rsidRPr="00974AF1" w:rsidRDefault="001D4657" w:rsidP="00974AF1">
      <w:pPr>
        <w:pStyle w:val="NoSpacing"/>
        <w:spacing w:line="276" w:lineRule="auto"/>
        <w:rPr>
          <w:i w:val="0"/>
          <w:highlight w:val="yellow"/>
        </w:rPr>
      </w:pPr>
    </w:p>
    <w:p w:rsidR="001D4657" w:rsidRPr="00A7297E" w:rsidRDefault="001D4657" w:rsidP="00B15EC5">
      <w:pPr>
        <w:pStyle w:val="Heading3"/>
      </w:pPr>
      <w:bookmarkStart w:id="25" w:name="_Toc500148529"/>
      <w:r w:rsidRPr="00A7297E">
        <w:t>Broj članova obitelji po kućanstvu</w:t>
      </w:r>
      <w:bookmarkEnd w:id="25"/>
    </w:p>
    <w:p w:rsidR="001D4657" w:rsidRDefault="001D4657" w:rsidP="00200F7F">
      <w:r w:rsidRPr="00A7297E">
        <w:t>U sljedećoj tablici prikazan je broj članova obitelji po kućanstvu.</w:t>
      </w:r>
    </w:p>
    <w:p w:rsidR="001D4657" w:rsidRDefault="001D4657" w:rsidP="00200F7F"/>
    <w:p w:rsidR="001D4657" w:rsidRDefault="001D4657" w:rsidP="00200F7F"/>
    <w:p w:rsidR="001D4657" w:rsidRDefault="001D4657" w:rsidP="00200F7F"/>
    <w:p w:rsidR="001D4657" w:rsidRPr="00421A35" w:rsidRDefault="001D4657" w:rsidP="00761DFF">
      <w:pPr>
        <w:pStyle w:val="Caption"/>
      </w:pPr>
      <w:r w:rsidRPr="00421A35">
        <w:t xml:space="preserve">Tablica </w:t>
      </w:r>
      <w:fldSimple w:instr=" SEQ Tablica \* ARABIC ">
        <w:r>
          <w:rPr>
            <w:noProof/>
          </w:rPr>
          <w:t>12</w:t>
        </w:r>
      </w:fldSimple>
      <w:r w:rsidRPr="00421A35">
        <w:t>. Broj članova po kućanstvu</w:t>
      </w:r>
    </w:p>
    <w:tbl>
      <w:tblPr>
        <w:tblW w:w="977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966"/>
        <w:gridCol w:w="730"/>
        <w:gridCol w:w="709"/>
        <w:gridCol w:w="709"/>
        <w:gridCol w:w="709"/>
        <w:gridCol w:w="708"/>
        <w:gridCol w:w="567"/>
        <w:gridCol w:w="567"/>
        <w:gridCol w:w="567"/>
        <w:gridCol w:w="567"/>
        <w:gridCol w:w="567"/>
        <w:gridCol w:w="567"/>
        <w:gridCol w:w="709"/>
        <w:gridCol w:w="1134"/>
      </w:tblGrid>
      <w:tr w:rsidR="001D4657" w:rsidRPr="007659A4" w:rsidTr="007659A4">
        <w:trPr>
          <w:jc w:val="center"/>
        </w:trPr>
        <w:tc>
          <w:tcPr>
            <w:tcW w:w="966" w:type="dxa"/>
            <w:vMerge w:val="restart"/>
            <w:shd w:val="clear" w:color="auto" w:fill="EAF1DD"/>
            <w:vAlign w:val="center"/>
          </w:tcPr>
          <w:p w:rsidR="001D4657" w:rsidRPr="007659A4" w:rsidRDefault="001D4657" w:rsidP="007659A4">
            <w:pPr>
              <w:spacing w:before="0" w:after="0" w:line="240" w:lineRule="auto"/>
              <w:jc w:val="center"/>
              <w:rPr>
                <w:sz w:val="20"/>
                <w:szCs w:val="20"/>
                <w:lang w:eastAsia="hr-HR"/>
              </w:rPr>
            </w:pPr>
          </w:p>
        </w:tc>
        <w:tc>
          <w:tcPr>
            <w:tcW w:w="730" w:type="dxa"/>
            <w:vMerge w:val="restart"/>
            <w:shd w:val="clear" w:color="auto" w:fill="EAF1DD"/>
            <w:vAlign w:val="center"/>
          </w:tcPr>
          <w:p w:rsidR="001D4657" w:rsidRPr="007659A4" w:rsidRDefault="001D4657" w:rsidP="007659A4">
            <w:pPr>
              <w:spacing w:before="0" w:after="0" w:line="240" w:lineRule="auto"/>
              <w:ind w:left="-80" w:right="-108"/>
              <w:jc w:val="center"/>
              <w:rPr>
                <w:sz w:val="20"/>
                <w:szCs w:val="20"/>
                <w:lang w:eastAsia="hr-HR"/>
              </w:rPr>
            </w:pPr>
            <w:r w:rsidRPr="007659A4">
              <w:rPr>
                <w:sz w:val="20"/>
                <w:szCs w:val="20"/>
                <w:lang w:eastAsia="hr-HR"/>
              </w:rPr>
              <w:t>Ukupno</w:t>
            </w:r>
          </w:p>
        </w:tc>
        <w:tc>
          <w:tcPr>
            <w:tcW w:w="6946" w:type="dxa"/>
            <w:gridSpan w:val="11"/>
            <w:shd w:val="clear" w:color="auto" w:fill="EAF1DD"/>
            <w:vAlign w:val="center"/>
          </w:tcPr>
          <w:p w:rsidR="001D4657" w:rsidRPr="007659A4" w:rsidRDefault="001D4657" w:rsidP="007659A4">
            <w:pPr>
              <w:spacing w:before="0" w:after="0" w:line="240" w:lineRule="auto"/>
              <w:jc w:val="center"/>
              <w:rPr>
                <w:b/>
                <w:sz w:val="20"/>
                <w:szCs w:val="20"/>
                <w:lang w:eastAsia="hr-HR"/>
              </w:rPr>
            </w:pPr>
            <w:r w:rsidRPr="007659A4">
              <w:rPr>
                <w:b/>
                <w:sz w:val="20"/>
                <w:szCs w:val="20"/>
                <w:lang w:eastAsia="hr-HR"/>
              </w:rPr>
              <w:t>Broj članova kućanstva</w:t>
            </w:r>
          </w:p>
        </w:tc>
        <w:tc>
          <w:tcPr>
            <w:tcW w:w="1134" w:type="dxa"/>
            <w:vMerge w:val="restart"/>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Prosječan broj osoba u kućanstvu</w:t>
            </w:r>
          </w:p>
        </w:tc>
      </w:tr>
      <w:tr w:rsidR="001D4657" w:rsidRPr="007659A4" w:rsidTr="007659A4">
        <w:trPr>
          <w:jc w:val="center"/>
        </w:trPr>
        <w:tc>
          <w:tcPr>
            <w:tcW w:w="966" w:type="dxa"/>
            <w:vMerge/>
            <w:shd w:val="clear" w:color="auto" w:fill="EAF1DD"/>
            <w:vAlign w:val="center"/>
          </w:tcPr>
          <w:p w:rsidR="001D4657" w:rsidRPr="007659A4" w:rsidRDefault="001D4657" w:rsidP="007659A4">
            <w:pPr>
              <w:spacing w:before="0" w:after="0" w:line="240" w:lineRule="auto"/>
              <w:jc w:val="center"/>
              <w:rPr>
                <w:sz w:val="20"/>
                <w:szCs w:val="20"/>
                <w:lang w:eastAsia="hr-HR"/>
              </w:rPr>
            </w:pPr>
          </w:p>
        </w:tc>
        <w:tc>
          <w:tcPr>
            <w:tcW w:w="730" w:type="dxa"/>
            <w:vMerge/>
            <w:shd w:val="clear" w:color="auto" w:fill="EAF1DD"/>
            <w:vAlign w:val="center"/>
          </w:tcPr>
          <w:p w:rsidR="001D4657" w:rsidRPr="007659A4" w:rsidRDefault="001D4657" w:rsidP="007659A4">
            <w:pPr>
              <w:spacing w:before="0" w:after="0" w:line="240" w:lineRule="auto"/>
              <w:jc w:val="center"/>
              <w:rPr>
                <w:sz w:val="20"/>
                <w:szCs w:val="20"/>
                <w:lang w:eastAsia="hr-HR"/>
              </w:rPr>
            </w:pPr>
          </w:p>
        </w:tc>
        <w:tc>
          <w:tcPr>
            <w:tcW w:w="709"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1</w:t>
            </w:r>
          </w:p>
        </w:tc>
        <w:tc>
          <w:tcPr>
            <w:tcW w:w="709"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2</w:t>
            </w:r>
          </w:p>
        </w:tc>
        <w:tc>
          <w:tcPr>
            <w:tcW w:w="709"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3</w:t>
            </w:r>
          </w:p>
        </w:tc>
        <w:tc>
          <w:tcPr>
            <w:tcW w:w="708"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4</w:t>
            </w:r>
          </w:p>
        </w:tc>
        <w:tc>
          <w:tcPr>
            <w:tcW w:w="567"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5</w:t>
            </w:r>
          </w:p>
        </w:tc>
        <w:tc>
          <w:tcPr>
            <w:tcW w:w="567"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6</w:t>
            </w:r>
          </w:p>
        </w:tc>
        <w:tc>
          <w:tcPr>
            <w:tcW w:w="567"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7</w:t>
            </w:r>
          </w:p>
        </w:tc>
        <w:tc>
          <w:tcPr>
            <w:tcW w:w="567"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8</w:t>
            </w:r>
          </w:p>
        </w:tc>
        <w:tc>
          <w:tcPr>
            <w:tcW w:w="567"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9</w:t>
            </w:r>
          </w:p>
        </w:tc>
        <w:tc>
          <w:tcPr>
            <w:tcW w:w="567"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10</w:t>
            </w:r>
          </w:p>
        </w:tc>
        <w:tc>
          <w:tcPr>
            <w:tcW w:w="709" w:type="dxa"/>
            <w:shd w:val="clear" w:color="auto" w:fill="EAF1DD"/>
            <w:vAlign w:val="center"/>
          </w:tcPr>
          <w:p w:rsidR="001D4657" w:rsidRPr="007659A4" w:rsidRDefault="001D4657" w:rsidP="007659A4">
            <w:pPr>
              <w:spacing w:before="0" w:after="0" w:line="240" w:lineRule="auto"/>
              <w:jc w:val="center"/>
              <w:rPr>
                <w:sz w:val="20"/>
                <w:szCs w:val="20"/>
                <w:lang w:eastAsia="hr-HR"/>
              </w:rPr>
            </w:pPr>
            <w:r w:rsidRPr="007659A4">
              <w:rPr>
                <w:sz w:val="20"/>
                <w:szCs w:val="20"/>
                <w:lang w:eastAsia="hr-HR"/>
              </w:rPr>
              <w:t>11 i više</w:t>
            </w:r>
          </w:p>
        </w:tc>
        <w:tc>
          <w:tcPr>
            <w:tcW w:w="1134" w:type="dxa"/>
            <w:vMerge/>
            <w:shd w:val="clear" w:color="auto" w:fill="EAF1DD"/>
            <w:vAlign w:val="center"/>
          </w:tcPr>
          <w:p w:rsidR="001D4657" w:rsidRPr="007659A4" w:rsidRDefault="001D4657" w:rsidP="007659A4">
            <w:pPr>
              <w:spacing w:before="0" w:after="0" w:line="240" w:lineRule="auto"/>
              <w:jc w:val="center"/>
              <w:rPr>
                <w:sz w:val="20"/>
                <w:szCs w:val="20"/>
                <w:lang w:eastAsia="hr-HR"/>
              </w:rPr>
            </w:pPr>
          </w:p>
        </w:tc>
      </w:tr>
      <w:tr w:rsidR="001D4657" w:rsidRPr="007659A4" w:rsidTr="007659A4">
        <w:trPr>
          <w:jc w:val="center"/>
        </w:trPr>
        <w:tc>
          <w:tcPr>
            <w:tcW w:w="966" w:type="dxa"/>
            <w:vAlign w:val="center"/>
          </w:tcPr>
          <w:p w:rsidR="001D4657" w:rsidRPr="007659A4" w:rsidRDefault="001D4657" w:rsidP="007659A4">
            <w:pPr>
              <w:spacing w:before="0" w:after="0" w:line="240" w:lineRule="auto"/>
              <w:ind w:left="-113"/>
              <w:jc w:val="center"/>
              <w:rPr>
                <w:sz w:val="20"/>
                <w:szCs w:val="20"/>
                <w:lang w:eastAsia="hr-HR"/>
              </w:rPr>
            </w:pPr>
            <w:r w:rsidRPr="007659A4">
              <w:rPr>
                <w:sz w:val="20"/>
                <w:szCs w:val="20"/>
                <w:lang w:eastAsia="hr-HR"/>
              </w:rPr>
              <w:t>Broj kućanstava</w:t>
            </w:r>
          </w:p>
        </w:tc>
        <w:tc>
          <w:tcPr>
            <w:tcW w:w="730" w:type="dxa"/>
          </w:tcPr>
          <w:p w:rsidR="001D4657" w:rsidRPr="007659A4" w:rsidRDefault="001D4657" w:rsidP="007659A4">
            <w:pPr>
              <w:spacing w:line="240" w:lineRule="auto"/>
              <w:jc w:val="center"/>
              <w:rPr>
                <w:sz w:val="20"/>
                <w:szCs w:val="20"/>
                <w:lang w:eastAsia="hr-HR"/>
              </w:rPr>
            </w:pPr>
            <w:r w:rsidRPr="007659A4">
              <w:rPr>
                <w:sz w:val="20"/>
                <w:szCs w:val="20"/>
                <w:lang w:eastAsia="hr-HR"/>
              </w:rPr>
              <w:t>785</w:t>
            </w:r>
          </w:p>
        </w:tc>
        <w:tc>
          <w:tcPr>
            <w:tcW w:w="709"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305</w:t>
            </w:r>
          </w:p>
        </w:tc>
        <w:tc>
          <w:tcPr>
            <w:tcW w:w="709"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236</w:t>
            </w:r>
          </w:p>
        </w:tc>
        <w:tc>
          <w:tcPr>
            <w:tcW w:w="709"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121</w:t>
            </w:r>
          </w:p>
        </w:tc>
        <w:tc>
          <w:tcPr>
            <w:tcW w:w="708"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94</w:t>
            </w:r>
          </w:p>
        </w:tc>
        <w:tc>
          <w:tcPr>
            <w:tcW w:w="567"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20</w:t>
            </w:r>
          </w:p>
        </w:tc>
        <w:tc>
          <w:tcPr>
            <w:tcW w:w="567"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8</w:t>
            </w:r>
          </w:p>
        </w:tc>
        <w:tc>
          <w:tcPr>
            <w:tcW w:w="567"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1</w:t>
            </w:r>
          </w:p>
        </w:tc>
        <w:tc>
          <w:tcPr>
            <w:tcW w:w="567"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567"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567"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709" w:type="dxa"/>
            <w:shd w:val="clear" w:color="auto" w:fill="FFFFFF"/>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1134" w:type="dxa"/>
          </w:tcPr>
          <w:p w:rsidR="001D4657" w:rsidRPr="007659A4" w:rsidRDefault="001D4657" w:rsidP="007659A4">
            <w:pPr>
              <w:spacing w:line="240" w:lineRule="auto"/>
              <w:jc w:val="center"/>
              <w:rPr>
                <w:sz w:val="20"/>
                <w:szCs w:val="20"/>
                <w:lang w:eastAsia="hr-HR"/>
              </w:rPr>
            </w:pPr>
            <w:r w:rsidRPr="007659A4">
              <w:rPr>
                <w:sz w:val="20"/>
                <w:szCs w:val="20"/>
                <w:lang w:eastAsia="hr-HR"/>
              </w:rPr>
              <w:t>2,13</w:t>
            </w:r>
          </w:p>
        </w:tc>
      </w:tr>
      <w:tr w:rsidR="001D4657" w:rsidRPr="007659A4" w:rsidTr="007659A4">
        <w:trPr>
          <w:jc w:val="center"/>
        </w:trPr>
        <w:tc>
          <w:tcPr>
            <w:tcW w:w="966" w:type="dxa"/>
            <w:shd w:val="clear" w:color="auto" w:fill="EAF1DD"/>
            <w:vAlign w:val="center"/>
          </w:tcPr>
          <w:p w:rsidR="001D4657" w:rsidRPr="007659A4" w:rsidRDefault="001D4657" w:rsidP="007659A4">
            <w:pPr>
              <w:spacing w:before="0" w:after="0" w:line="240" w:lineRule="auto"/>
              <w:ind w:left="-113"/>
              <w:jc w:val="center"/>
              <w:rPr>
                <w:sz w:val="20"/>
                <w:szCs w:val="20"/>
                <w:lang w:eastAsia="hr-HR"/>
              </w:rPr>
            </w:pPr>
            <w:r w:rsidRPr="007659A4">
              <w:rPr>
                <w:sz w:val="20"/>
                <w:szCs w:val="20"/>
                <w:lang w:eastAsia="hr-HR"/>
              </w:rPr>
              <w:t>Broj osoba</w:t>
            </w:r>
          </w:p>
        </w:tc>
        <w:tc>
          <w:tcPr>
            <w:tcW w:w="730"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1.671</w:t>
            </w:r>
          </w:p>
        </w:tc>
        <w:tc>
          <w:tcPr>
            <w:tcW w:w="709"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1.671</w:t>
            </w:r>
          </w:p>
        </w:tc>
        <w:tc>
          <w:tcPr>
            <w:tcW w:w="709"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305</w:t>
            </w:r>
          </w:p>
        </w:tc>
        <w:tc>
          <w:tcPr>
            <w:tcW w:w="709"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472</w:t>
            </w:r>
          </w:p>
        </w:tc>
        <w:tc>
          <w:tcPr>
            <w:tcW w:w="708"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363</w:t>
            </w:r>
          </w:p>
        </w:tc>
        <w:tc>
          <w:tcPr>
            <w:tcW w:w="567"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376</w:t>
            </w:r>
          </w:p>
        </w:tc>
        <w:tc>
          <w:tcPr>
            <w:tcW w:w="567"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100</w:t>
            </w:r>
          </w:p>
        </w:tc>
        <w:tc>
          <w:tcPr>
            <w:tcW w:w="567"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48</w:t>
            </w:r>
          </w:p>
        </w:tc>
        <w:tc>
          <w:tcPr>
            <w:tcW w:w="567"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7</w:t>
            </w:r>
          </w:p>
        </w:tc>
        <w:tc>
          <w:tcPr>
            <w:tcW w:w="567"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567"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709"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c>
          <w:tcPr>
            <w:tcW w:w="1134" w:type="dxa"/>
            <w:shd w:val="clear" w:color="auto" w:fill="EAF1DD"/>
          </w:tcPr>
          <w:p w:rsidR="001D4657" w:rsidRPr="007659A4" w:rsidRDefault="001D4657" w:rsidP="007659A4">
            <w:pPr>
              <w:spacing w:line="240" w:lineRule="auto"/>
              <w:jc w:val="center"/>
              <w:rPr>
                <w:sz w:val="20"/>
                <w:szCs w:val="20"/>
                <w:lang w:eastAsia="hr-HR"/>
              </w:rPr>
            </w:pPr>
            <w:r w:rsidRPr="007659A4">
              <w:rPr>
                <w:sz w:val="20"/>
                <w:szCs w:val="20"/>
                <w:lang w:eastAsia="hr-HR"/>
              </w:rPr>
              <w:t>-</w:t>
            </w:r>
          </w:p>
        </w:tc>
      </w:tr>
    </w:tbl>
    <w:p w:rsidR="001D4657" w:rsidRPr="00421A35" w:rsidRDefault="001D4657" w:rsidP="00007129">
      <w:pPr>
        <w:jc w:val="center"/>
        <w:rPr>
          <w:bCs/>
          <w:i/>
          <w:color w:val="54883D"/>
          <w:sz w:val="20"/>
          <w:szCs w:val="18"/>
        </w:rPr>
      </w:pPr>
      <w:r w:rsidRPr="00421A35">
        <w:rPr>
          <w:bCs/>
          <w:i/>
          <w:color w:val="54883D"/>
          <w:sz w:val="20"/>
          <w:szCs w:val="18"/>
        </w:rPr>
        <w:t>Izvor: Državni zavod za statistiku, Popis stanovništva 2011.</w:t>
      </w:r>
    </w:p>
    <w:p w:rsidR="001D4657" w:rsidRDefault="001D4657" w:rsidP="00200F7F">
      <w:pPr>
        <w:rPr>
          <w:highlight w:val="yellow"/>
        </w:rPr>
      </w:pPr>
    </w:p>
    <w:p w:rsidR="001D4657" w:rsidRPr="00421A35" w:rsidRDefault="001D4657" w:rsidP="00B15EC5">
      <w:pPr>
        <w:pStyle w:val="Heading3"/>
      </w:pPr>
      <w:bookmarkStart w:id="26" w:name="_Toc500148530"/>
      <w:r w:rsidRPr="00421A35">
        <w:t>Broj, vrsta (namjena) i starost građevina</w:t>
      </w:r>
      <w:bookmarkEnd w:id="26"/>
      <w:r w:rsidRPr="00421A35">
        <w:t xml:space="preserve"> </w:t>
      </w:r>
    </w:p>
    <w:p w:rsidR="001D4657" w:rsidRPr="00421A35" w:rsidRDefault="001D4657" w:rsidP="00421A35">
      <w:pPr>
        <w:spacing w:after="240"/>
        <w:rPr>
          <w:b/>
          <w:bCs/>
          <w:smallCaps/>
          <w:color w:val="54883D"/>
          <w:spacing w:val="5"/>
        </w:rPr>
      </w:pPr>
      <w:r w:rsidRPr="00421A35">
        <w:rPr>
          <w:rStyle w:val="BookTitle"/>
          <w:rFonts w:cs="Arial"/>
          <w:bCs w:val="0"/>
          <w:color w:val="54883D"/>
        </w:rPr>
        <w:t>Podjela objekata po kategorijama gradnje:</w:t>
      </w:r>
    </w:p>
    <w:p w:rsidR="001D4657" w:rsidRPr="004B552C" w:rsidRDefault="001D4657" w:rsidP="00421A35">
      <w:pPr>
        <w:rPr>
          <w:u w:val="single"/>
        </w:rPr>
      </w:pPr>
      <w:r w:rsidRPr="004B552C">
        <w:rPr>
          <w:u w:val="single"/>
        </w:rPr>
        <w:t xml:space="preserve">Zoniranje </w:t>
      </w:r>
      <w:r>
        <w:rPr>
          <w:u w:val="single"/>
        </w:rPr>
        <w:t>Općine Baška po vremenu gradnje</w:t>
      </w:r>
    </w:p>
    <w:p w:rsidR="001D4657" w:rsidRPr="004B552C" w:rsidRDefault="001D4657" w:rsidP="00421A35">
      <w:pPr>
        <w:spacing w:before="120" w:after="120"/>
      </w:pPr>
      <w:r>
        <w:t>Naselja Općine Baška</w:t>
      </w:r>
      <w:r w:rsidRPr="004B552C">
        <w:t xml:space="preserve"> se mogu podijeliti na staru jezgru (ZONA 1) gdje su kuće zidane od kamena nastale u periodu do 1940. godine.</w:t>
      </w:r>
    </w:p>
    <w:p w:rsidR="001D4657" w:rsidRDefault="001D4657" w:rsidP="00421A35">
      <w:pPr>
        <w:spacing w:before="120" w:after="120"/>
      </w:pPr>
      <w:r w:rsidRPr="004B552C">
        <w:t xml:space="preserve">U ZONI 2 većinom se nalaze </w:t>
      </w:r>
      <w:r>
        <w:t>objekti novije grdnje</w:t>
      </w:r>
      <w:r w:rsidRPr="004B552C">
        <w:t>. Te kuće u najvećem postotku nastale u periodu od 60 –tih godina do danas.</w:t>
      </w:r>
    </w:p>
    <w:p w:rsidR="001D4657" w:rsidRDefault="001D4657" w:rsidP="00761DFF">
      <w:pPr>
        <w:pStyle w:val="Caption"/>
      </w:pPr>
      <w:r w:rsidRPr="00151F19">
        <w:t xml:space="preserve">Slika </w:t>
      </w:r>
      <w:fldSimple w:instr=" SEQ Slika \* ARABIC ">
        <w:r>
          <w:rPr>
            <w:noProof/>
          </w:rPr>
          <w:t>5</w:t>
        </w:r>
      </w:fldSimple>
      <w:r w:rsidRPr="00151F19">
        <w:rPr>
          <w:noProof/>
        </w:rPr>
        <w:t>.</w:t>
      </w:r>
      <w:r w:rsidRPr="00151F19">
        <w:t>: Položaj Općine Baška na otoku Krku</w:t>
      </w:r>
    </w:p>
    <w:p w:rsidR="001D4657" w:rsidRDefault="001D4657" w:rsidP="00421A35">
      <w:pPr>
        <w:spacing w:before="120" w:after="120"/>
      </w:pPr>
      <w:r w:rsidRPr="00017CE5">
        <w:rPr>
          <w:rFonts w:ascii="Times New Roman" w:hAnsi="Times New Roman"/>
          <w:b/>
          <w:noProof/>
          <w:lang w:eastAsia="hr-HR"/>
        </w:rPr>
        <w:pict>
          <v:shape id="Picture 227" o:spid="_x0000_i1041" type="#_x0000_t75" alt="ScreenHunter_02 Nov. 30 10.39.gif" style="width:447pt;height:259.2pt;visibility:visible">
            <v:imagedata r:id="rId29" o:title=""/>
          </v:shape>
        </w:pict>
      </w:r>
    </w:p>
    <w:p w:rsidR="001D4657" w:rsidRDefault="001D4657" w:rsidP="00271788">
      <w:pPr>
        <w:spacing w:before="120" w:after="120"/>
        <w:jc w:val="center"/>
        <w:rPr>
          <w:bCs/>
          <w:i/>
          <w:color w:val="54883D"/>
          <w:sz w:val="20"/>
          <w:szCs w:val="18"/>
        </w:rPr>
      </w:pPr>
      <w:r w:rsidRPr="00421A35">
        <w:rPr>
          <w:bCs/>
          <w:i/>
          <w:color w:val="54883D"/>
          <w:sz w:val="20"/>
          <w:szCs w:val="18"/>
        </w:rPr>
        <w:t xml:space="preserve">Izvor: </w:t>
      </w:r>
      <w:r>
        <w:rPr>
          <w:bCs/>
          <w:i/>
          <w:color w:val="54883D"/>
          <w:sz w:val="20"/>
          <w:szCs w:val="18"/>
        </w:rPr>
        <w:t>DLS d.o.o.</w:t>
      </w:r>
    </w:p>
    <w:p w:rsidR="001D4657" w:rsidRDefault="001D4657" w:rsidP="00421A35">
      <w:pPr>
        <w:pStyle w:val="OdlomakChar"/>
        <w:spacing w:after="120" w:line="276" w:lineRule="auto"/>
        <w:ind w:left="0" w:right="74" w:firstLine="0"/>
        <w:rPr>
          <w:rFonts w:cs="Arial"/>
          <w:sz w:val="22"/>
        </w:rPr>
      </w:pPr>
      <w:r w:rsidRPr="008452CA">
        <w:rPr>
          <w:rFonts w:cs="Arial"/>
          <w:sz w:val="22"/>
        </w:rPr>
        <w:t>Da bi se najtočnije procijenila šteta potrebno je odrediti broj</w:t>
      </w:r>
      <w:r>
        <w:rPr>
          <w:rFonts w:cs="Arial"/>
          <w:sz w:val="22"/>
        </w:rPr>
        <w:t xml:space="preserve"> objekata prema načinu gradnje. </w:t>
      </w:r>
      <w:r w:rsidRPr="008452CA">
        <w:rPr>
          <w:rFonts w:cs="Arial"/>
          <w:sz w:val="22"/>
        </w:rPr>
        <w:t>Na taj način moguće je sa velikom vjerojatnošću procijeniti moguće štete i broj žrtava.</w:t>
      </w:r>
    </w:p>
    <w:p w:rsidR="001D4657" w:rsidRDefault="001D4657" w:rsidP="00421A35">
      <w:pPr>
        <w:pStyle w:val="OdlomakChar"/>
        <w:spacing w:after="120" w:line="276" w:lineRule="auto"/>
        <w:ind w:left="0" w:right="74" w:firstLine="0"/>
        <w:rPr>
          <w:rFonts w:cs="Arial"/>
          <w:sz w:val="22"/>
        </w:rPr>
      </w:pPr>
    </w:p>
    <w:p w:rsidR="001D4657" w:rsidRPr="004B552C" w:rsidRDefault="001D4657" w:rsidP="00421A35">
      <w:pPr>
        <w:spacing w:line="360" w:lineRule="auto"/>
      </w:pPr>
      <w:r>
        <w:t>Sve o</w:t>
      </w:r>
      <w:r w:rsidRPr="004B552C">
        <w:t>bjekte po starosti gradnje možemo podijeliti u 5 kategorija:</w:t>
      </w:r>
    </w:p>
    <w:p w:rsidR="001D4657" w:rsidRPr="00D21480" w:rsidRDefault="001D4657" w:rsidP="00421A35">
      <w:pPr>
        <w:spacing w:before="120" w:after="120"/>
      </w:pPr>
      <w:r w:rsidRPr="00D21480">
        <w:t>I – zidane zgrade (zgrade zidane do 1940. godine)</w:t>
      </w:r>
    </w:p>
    <w:p w:rsidR="001D4657" w:rsidRPr="00D21480" w:rsidRDefault="001D4657" w:rsidP="00421A35">
      <w:pPr>
        <w:spacing w:before="120" w:after="120"/>
      </w:pPr>
      <w:r w:rsidRPr="00D21480">
        <w:t>II – zidane zgrade s armirano betonskim serklažima (od 1945-tih godina do 1960-tih godina)</w:t>
      </w:r>
    </w:p>
    <w:p w:rsidR="001D4657" w:rsidRPr="00D21480" w:rsidRDefault="001D4657" w:rsidP="00421A35">
      <w:pPr>
        <w:spacing w:before="120" w:after="120"/>
      </w:pPr>
      <w:r w:rsidRPr="00D21480">
        <w:t>III – armiranobetonske skeletne zgrade (od 1960-tih godina do danas)</w:t>
      </w:r>
    </w:p>
    <w:p w:rsidR="001D4657" w:rsidRPr="00D21480" w:rsidRDefault="001D4657" w:rsidP="00421A35">
      <w:pPr>
        <w:spacing w:before="120" w:after="120"/>
      </w:pPr>
      <w:r w:rsidRPr="00D21480">
        <w:t>IV – zgrade sa sustavom armiranobetonskih nosivih zidova (od 1960-tih godina do danas)</w:t>
      </w:r>
    </w:p>
    <w:p w:rsidR="001D4657" w:rsidRPr="00D21480" w:rsidRDefault="001D4657" w:rsidP="00421A35">
      <w:pPr>
        <w:spacing w:before="120" w:after="120"/>
      </w:pPr>
      <w:r w:rsidRPr="00D21480">
        <w:t>V – skeletne zgrade s armiranobetonskim nosivim zidovima (od 1960-tih godina do danas)</w:t>
      </w:r>
    </w:p>
    <w:p w:rsidR="001D4657" w:rsidRPr="004B552C" w:rsidRDefault="001D4657" w:rsidP="00421A35">
      <w:pPr>
        <w:spacing w:before="120" w:after="120"/>
      </w:pPr>
      <w:r w:rsidRPr="008452CA">
        <w:t>Ovih pet kategorija objekata na području Općine Baška je grupirano po zonama. Ovo područje može okarakterizirati kao područje s najvećim postotkom objekata iz kategorija II, III, IV i V pa smo ga definirali kao ZONU 2. Na isti način određene je ZONA 1. U ZONI 1 smješteni su objekti kategorije I.</w:t>
      </w:r>
    </w:p>
    <w:p w:rsidR="001D4657" w:rsidRDefault="001D4657" w:rsidP="00421A35"/>
    <w:p w:rsidR="001D4657" w:rsidRPr="00421A35" w:rsidRDefault="001D4657" w:rsidP="009C19F8">
      <w:pPr>
        <w:pStyle w:val="Heading2"/>
        <w:numPr>
          <w:ilvl w:val="1"/>
          <w:numId w:val="4"/>
        </w:numPr>
        <w:ind w:left="425" w:hanging="425"/>
      </w:pPr>
      <w:bookmarkStart w:id="27" w:name="_Toc500148531"/>
      <w:r w:rsidRPr="00421A35">
        <w:t>Ekonomsko - gospodarski  pokazatelji</w:t>
      </w:r>
      <w:bookmarkEnd w:id="27"/>
    </w:p>
    <w:p w:rsidR="001D4657" w:rsidRPr="00421A35" w:rsidRDefault="001D4657" w:rsidP="00B15EC5">
      <w:pPr>
        <w:pStyle w:val="Heading3"/>
      </w:pPr>
      <w:bookmarkStart w:id="28" w:name="_Toc500148532"/>
      <w:r w:rsidRPr="00421A35">
        <w:t>Broj zaposlenih i mjesta zaposlenja</w:t>
      </w:r>
      <w:bookmarkEnd w:id="28"/>
    </w:p>
    <w:p w:rsidR="001D4657" w:rsidRDefault="001D4657" w:rsidP="007A3818">
      <w:r w:rsidRPr="00350834">
        <w:t>U sljedećoj tablici prikazan je broj zaposlenih i mjesta zaposlenja u Općini Baška.</w:t>
      </w:r>
    </w:p>
    <w:p w:rsidR="001D4657" w:rsidRDefault="001D4657" w:rsidP="00761DFF">
      <w:pPr>
        <w:pStyle w:val="Caption"/>
      </w:pPr>
      <w:r w:rsidRPr="00350834">
        <w:t xml:space="preserve">Tablica </w:t>
      </w:r>
      <w:fldSimple w:instr=" SEQ Tablica \* ARABIC ">
        <w:r>
          <w:rPr>
            <w:noProof/>
          </w:rPr>
          <w:t>13</w:t>
        </w:r>
      </w:fldSimple>
      <w:r w:rsidRPr="00350834">
        <w:t>. Zaposleni prema područjima djelatnosti i spolu</w:t>
      </w:r>
    </w:p>
    <w:p w:rsidR="001D4657" w:rsidRPr="00EB6A0B" w:rsidRDefault="001D4657" w:rsidP="00974AF1">
      <w:pPr>
        <w:spacing w:before="120" w:after="120"/>
        <w:jc w:val="center"/>
        <w:rPr>
          <w:color w:val="auto"/>
        </w:rPr>
      </w:pPr>
      <w:r w:rsidRPr="00EB6A0B">
        <w:rPr>
          <w:bCs/>
          <w:i/>
          <w:color w:val="54883D"/>
          <w:sz w:val="20"/>
          <w:szCs w:val="18"/>
        </w:rPr>
        <w:t>Izvor: Državni zavod za statistiku, Popis stanovništva 2011</w:t>
      </w:r>
    </w:p>
    <w:tbl>
      <w:tblPr>
        <w:tblW w:w="928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562"/>
        <w:gridCol w:w="5251"/>
        <w:gridCol w:w="1417"/>
        <w:gridCol w:w="1134"/>
        <w:gridCol w:w="920"/>
      </w:tblGrid>
      <w:tr w:rsidR="001D4657" w:rsidRPr="007659A4" w:rsidTr="00F844A4">
        <w:trPr>
          <w:tblHeader/>
          <w:jc w:val="center"/>
        </w:trPr>
        <w:tc>
          <w:tcPr>
            <w:tcW w:w="562" w:type="dxa"/>
            <w:shd w:val="clear" w:color="auto" w:fill="EAF1DD"/>
            <w:vAlign w:val="center"/>
          </w:tcPr>
          <w:p w:rsidR="001D4657" w:rsidRPr="00CD7F05" w:rsidRDefault="001D4657" w:rsidP="00F844A4">
            <w:pPr>
              <w:spacing w:before="0" w:after="0"/>
              <w:ind w:left="-113" w:right="-108"/>
              <w:jc w:val="center"/>
              <w:rPr>
                <w:rFonts w:ascii="Calibri" w:hAnsi="Calibri"/>
                <w:b/>
                <w:color w:val="auto"/>
                <w:sz w:val="20"/>
                <w:szCs w:val="20"/>
              </w:rPr>
            </w:pPr>
            <w:r w:rsidRPr="007659A4">
              <w:rPr>
                <w:b/>
                <w:sz w:val="20"/>
                <w:szCs w:val="20"/>
              </w:rPr>
              <w:t>R.BR.</w:t>
            </w:r>
          </w:p>
        </w:tc>
        <w:tc>
          <w:tcPr>
            <w:tcW w:w="5251" w:type="dxa"/>
            <w:shd w:val="clear" w:color="auto" w:fill="EAF1DD"/>
            <w:vAlign w:val="center"/>
          </w:tcPr>
          <w:p w:rsidR="001D4657" w:rsidRPr="007659A4" w:rsidRDefault="001D4657" w:rsidP="00F844A4">
            <w:pPr>
              <w:spacing w:before="0" w:after="0"/>
              <w:ind w:left="29"/>
              <w:jc w:val="center"/>
              <w:rPr>
                <w:b/>
                <w:sz w:val="20"/>
                <w:szCs w:val="20"/>
              </w:rPr>
            </w:pPr>
            <w:r w:rsidRPr="007659A4">
              <w:rPr>
                <w:b/>
                <w:sz w:val="20"/>
                <w:szCs w:val="20"/>
              </w:rPr>
              <w:t>PODRUČJE DJELATNOSTI</w:t>
            </w:r>
          </w:p>
        </w:tc>
        <w:tc>
          <w:tcPr>
            <w:tcW w:w="1417" w:type="dxa"/>
            <w:shd w:val="clear" w:color="auto" w:fill="EAF1DD"/>
            <w:vAlign w:val="center"/>
          </w:tcPr>
          <w:p w:rsidR="001D4657" w:rsidRPr="007659A4" w:rsidRDefault="001D4657" w:rsidP="00F844A4">
            <w:pPr>
              <w:spacing w:before="0" w:after="0"/>
              <w:ind w:left="-108" w:right="-108"/>
              <w:jc w:val="center"/>
              <w:rPr>
                <w:b/>
                <w:sz w:val="20"/>
                <w:szCs w:val="20"/>
              </w:rPr>
            </w:pPr>
            <w:r w:rsidRPr="007659A4">
              <w:rPr>
                <w:b/>
                <w:sz w:val="20"/>
                <w:szCs w:val="20"/>
              </w:rPr>
              <w:t>BROJ ZAPOSLENIH</w:t>
            </w:r>
          </w:p>
        </w:tc>
        <w:tc>
          <w:tcPr>
            <w:tcW w:w="1134" w:type="dxa"/>
            <w:shd w:val="clear" w:color="auto" w:fill="EAF1DD"/>
            <w:vAlign w:val="center"/>
          </w:tcPr>
          <w:p w:rsidR="001D4657" w:rsidRPr="007659A4" w:rsidRDefault="001D4657" w:rsidP="00F844A4">
            <w:pPr>
              <w:spacing w:before="0" w:after="0"/>
              <w:ind w:left="-108" w:right="-108"/>
              <w:jc w:val="center"/>
              <w:rPr>
                <w:b/>
                <w:sz w:val="20"/>
                <w:szCs w:val="20"/>
              </w:rPr>
            </w:pPr>
            <w:r w:rsidRPr="007659A4">
              <w:rPr>
                <w:b/>
                <w:sz w:val="20"/>
                <w:szCs w:val="20"/>
              </w:rPr>
              <w:t>MUŠKARCI</w:t>
            </w:r>
          </w:p>
        </w:tc>
        <w:tc>
          <w:tcPr>
            <w:tcW w:w="920" w:type="dxa"/>
            <w:shd w:val="clear" w:color="auto" w:fill="EAF1DD"/>
            <w:vAlign w:val="center"/>
          </w:tcPr>
          <w:p w:rsidR="001D4657" w:rsidRPr="007659A4" w:rsidRDefault="001D4657" w:rsidP="00F844A4">
            <w:pPr>
              <w:spacing w:before="0" w:after="0"/>
              <w:ind w:left="29"/>
              <w:jc w:val="center"/>
              <w:rPr>
                <w:b/>
                <w:sz w:val="20"/>
                <w:szCs w:val="20"/>
              </w:rPr>
            </w:pPr>
            <w:r w:rsidRPr="007659A4">
              <w:rPr>
                <w:b/>
                <w:sz w:val="20"/>
                <w:szCs w:val="20"/>
              </w:rPr>
              <w:t>ŽENE</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1.</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Poljoprivreda , šumarstvo i ribarstvo</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17</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16</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1</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Rudarstvo i vađenje</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3.</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Prerađivačka industrija</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18</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13</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5</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4.</w:t>
            </w:r>
          </w:p>
        </w:tc>
        <w:tc>
          <w:tcPr>
            <w:tcW w:w="5251" w:type="dxa"/>
            <w:shd w:val="clear" w:color="auto" w:fill="EAF1DD"/>
            <w:vAlign w:val="center"/>
          </w:tcPr>
          <w:p w:rsidR="001D4657" w:rsidRPr="007659A4" w:rsidRDefault="001D4657" w:rsidP="00F844A4">
            <w:pPr>
              <w:spacing w:before="0" w:after="0"/>
              <w:ind w:left="-108" w:right="-102" w:hanging="29"/>
              <w:jc w:val="center"/>
              <w:rPr>
                <w:sz w:val="20"/>
                <w:szCs w:val="20"/>
              </w:rPr>
            </w:pPr>
            <w:r w:rsidRPr="007659A4">
              <w:rPr>
                <w:sz w:val="20"/>
                <w:szCs w:val="20"/>
              </w:rPr>
              <w:t>Opskrba električnom energijom, plinom, parom i klimatizacija</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4</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3</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5.</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Opskrba vodom, uklanjanje otpadnih voda, gospodarenje otpadom te djelatnosti sanacije okoliša</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22</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18</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4</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6.</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Građevinarstvo</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21</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21</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7.</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Trgovina na veliko i malo, popravak motornih vozila i motocikala</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77</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32</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45</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8.</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Prijevoz i skladištenje</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26</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24</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9.</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Djelatnost pružanja smještaja te pripreme i usluživanja hrane</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183</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99</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84</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10.</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Informacije i komunikacije</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7</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4</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3</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11.</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Financijske djelatnosti i djelatnosti osiguranja</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8</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2</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6</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12.</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Poslovanje nekretninama</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5</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3</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13.</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Stručne, znanstvene i tehničke djelatnosti</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19</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7</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12</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14.</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Administrativne i pomoćne uslužne djelatnosti</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49</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26</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23</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15.</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Javna uprava i obrana, obvezno socijalno osiguranje</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35</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16</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19</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16.</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Obrazovanje</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28</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6</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22</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17.</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Djelatnosti zdravstvene zaštite i socijalne skrbi</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17</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4</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13</w:t>
            </w:r>
          </w:p>
        </w:tc>
      </w:tr>
      <w:tr w:rsidR="001D4657" w:rsidRPr="007659A4" w:rsidTr="00F844A4">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18.</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Umjetnost, zabava i rekreacija</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9</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5</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4</w:t>
            </w:r>
          </w:p>
        </w:tc>
      </w:tr>
      <w:tr w:rsidR="001D4657" w:rsidRPr="007659A4" w:rsidTr="00F844A4">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19.</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Ostale uslužne djelatnosti</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12</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3</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9</w:t>
            </w:r>
          </w:p>
        </w:tc>
      </w:tr>
      <w:tr w:rsidR="001D4657" w:rsidRPr="007659A4" w:rsidTr="00394482">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20.</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Djelatnosti kućanstava kao poslodavca, djelatnosti kućanstva koja proizvode različitu robu i obavljaju različite usluge za vlastite potrebe</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w:t>
            </w:r>
          </w:p>
        </w:tc>
      </w:tr>
      <w:tr w:rsidR="001D4657" w:rsidRPr="007659A4" w:rsidTr="00394482">
        <w:trPr>
          <w:jc w:val="center"/>
        </w:trPr>
        <w:tc>
          <w:tcPr>
            <w:tcW w:w="562"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21.</w:t>
            </w:r>
          </w:p>
        </w:tc>
        <w:tc>
          <w:tcPr>
            <w:tcW w:w="5251"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Djelatnost izvanteritorijalnih organizacija i tijela</w:t>
            </w:r>
          </w:p>
        </w:tc>
        <w:tc>
          <w:tcPr>
            <w:tcW w:w="1417"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w:t>
            </w:r>
          </w:p>
        </w:tc>
        <w:tc>
          <w:tcPr>
            <w:tcW w:w="1134"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w:t>
            </w:r>
          </w:p>
        </w:tc>
        <w:tc>
          <w:tcPr>
            <w:tcW w:w="920" w:type="dxa"/>
            <w:shd w:val="clear" w:color="auto" w:fill="EAF1DD"/>
            <w:vAlign w:val="center"/>
          </w:tcPr>
          <w:p w:rsidR="001D4657" w:rsidRPr="007659A4" w:rsidRDefault="001D4657" w:rsidP="00F844A4">
            <w:pPr>
              <w:spacing w:before="0" w:after="0"/>
              <w:ind w:left="29" w:hanging="29"/>
              <w:jc w:val="center"/>
              <w:rPr>
                <w:sz w:val="20"/>
                <w:szCs w:val="20"/>
              </w:rPr>
            </w:pPr>
            <w:r w:rsidRPr="007659A4">
              <w:rPr>
                <w:sz w:val="20"/>
                <w:szCs w:val="20"/>
              </w:rPr>
              <w:t>-</w:t>
            </w:r>
          </w:p>
        </w:tc>
      </w:tr>
      <w:tr w:rsidR="001D4657" w:rsidRPr="007659A4" w:rsidTr="00394482">
        <w:trPr>
          <w:jc w:val="center"/>
        </w:trPr>
        <w:tc>
          <w:tcPr>
            <w:tcW w:w="562" w:type="dxa"/>
            <w:vAlign w:val="center"/>
          </w:tcPr>
          <w:p w:rsidR="001D4657" w:rsidRPr="007659A4" w:rsidRDefault="001D4657" w:rsidP="00F844A4">
            <w:pPr>
              <w:spacing w:before="0" w:after="0"/>
              <w:ind w:left="29" w:hanging="29"/>
              <w:jc w:val="center"/>
              <w:rPr>
                <w:sz w:val="20"/>
                <w:szCs w:val="20"/>
              </w:rPr>
            </w:pPr>
            <w:r w:rsidRPr="007659A4">
              <w:rPr>
                <w:sz w:val="20"/>
                <w:szCs w:val="20"/>
              </w:rPr>
              <w:t>22.</w:t>
            </w:r>
          </w:p>
        </w:tc>
        <w:tc>
          <w:tcPr>
            <w:tcW w:w="5251" w:type="dxa"/>
            <w:vAlign w:val="center"/>
          </w:tcPr>
          <w:p w:rsidR="001D4657" w:rsidRPr="007659A4" w:rsidRDefault="001D4657" w:rsidP="00F844A4">
            <w:pPr>
              <w:spacing w:before="0" w:after="0"/>
              <w:ind w:left="29" w:hanging="29"/>
              <w:jc w:val="center"/>
              <w:rPr>
                <w:sz w:val="20"/>
                <w:szCs w:val="20"/>
              </w:rPr>
            </w:pPr>
            <w:r w:rsidRPr="007659A4">
              <w:rPr>
                <w:sz w:val="20"/>
                <w:szCs w:val="20"/>
              </w:rPr>
              <w:t>Nepoznato</w:t>
            </w:r>
          </w:p>
        </w:tc>
        <w:tc>
          <w:tcPr>
            <w:tcW w:w="1417" w:type="dxa"/>
            <w:vAlign w:val="center"/>
          </w:tcPr>
          <w:p w:rsidR="001D4657" w:rsidRPr="007659A4" w:rsidRDefault="001D4657" w:rsidP="00F844A4">
            <w:pPr>
              <w:spacing w:before="0" w:after="0"/>
              <w:ind w:left="29" w:hanging="29"/>
              <w:jc w:val="center"/>
              <w:rPr>
                <w:sz w:val="20"/>
                <w:szCs w:val="20"/>
              </w:rPr>
            </w:pPr>
            <w:r w:rsidRPr="007659A4">
              <w:rPr>
                <w:sz w:val="20"/>
                <w:szCs w:val="20"/>
              </w:rPr>
              <w:t>-</w:t>
            </w:r>
          </w:p>
        </w:tc>
        <w:tc>
          <w:tcPr>
            <w:tcW w:w="1134" w:type="dxa"/>
            <w:vAlign w:val="center"/>
          </w:tcPr>
          <w:p w:rsidR="001D4657" w:rsidRPr="007659A4" w:rsidRDefault="001D4657" w:rsidP="00F844A4">
            <w:pPr>
              <w:spacing w:before="0" w:after="0"/>
              <w:ind w:left="29" w:hanging="29"/>
              <w:jc w:val="center"/>
              <w:rPr>
                <w:sz w:val="20"/>
                <w:szCs w:val="20"/>
              </w:rPr>
            </w:pPr>
            <w:r w:rsidRPr="007659A4">
              <w:rPr>
                <w:sz w:val="20"/>
                <w:szCs w:val="20"/>
              </w:rPr>
              <w:t>1</w:t>
            </w:r>
          </w:p>
        </w:tc>
        <w:tc>
          <w:tcPr>
            <w:tcW w:w="920" w:type="dxa"/>
            <w:vAlign w:val="center"/>
          </w:tcPr>
          <w:p w:rsidR="001D4657" w:rsidRPr="007659A4" w:rsidRDefault="001D4657" w:rsidP="00F844A4">
            <w:pPr>
              <w:spacing w:before="0" w:after="0"/>
              <w:ind w:left="29" w:hanging="29"/>
              <w:jc w:val="center"/>
              <w:rPr>
                <w:sz w:val="20"/>
                <w:szCs w:val="20"/>
              </w:rPr>
            </w:pPr>
            <w:r w:rsidRPr="007659A4">
              <w:rPr>
                <w:sz w:val="20"/>
                <w:szCs w:val="20"/>
              </w:rPr>
              <w:t>-</w:t>
            </w:r>
          </w:p>
        </w:tc>
      </w:tr>
      <w:tr w:rsidR="001D4657" w:rsidRPr="007659A4" w:rsidTr="00394482">
        <w:trPr>
          <w:jc w:val="center"/>
        </w:trPr>
        <w:tc>
          <w:tcPr>
            <w:tcW w:w="5813" w:type="dxa"/>
            <w:gridSpan w:val="2"/>
            <w:shd w:val="clear" w:color="auto" w:fill="EAF1DD"/>
            <w:vAlign w:val="center"/>
          </w:tcPr>
          <w:p w:rsidR="001D4657" w:rsidRPr="007659A4" w:rsidRDefault="001D4657" w:rsidP="00F844A4">
            <w:pPr>
              <w:spacing w:before="0" w:after="0"/>
              <w:ind w:left="29" w:hanging="29"/>
              <w:jc w:val="center"/>
              <w:rPr>
                <w:b/>
                <w:sz w:val="20"/>
                <w:szCs w:val="20"/>
              </w:rPr>
            </w:pPr>
            <w:r w:rsidRPr="007659A4">
              <w:rPr>
                <w:b/>
                <w:sz w:val="20"/>
                <w:szCs w:val="20"/>
              </w:rPr>
              <w:t>UKUPNO</w:t>
            </w:r>
          </w:p>
        </w:tc>
        <w:tc>
          <w:tcPr>
            <w:tcW w:w="1417" w:type="dxa"/>
            <w:shd w:val="clear" w:color="auto" w:fill="EAF1DD"/>
            <w:vAlign w:val="center"/>
          </w:tcPr>
          <w:p w:rsidR="001D4657" w:rsidRPr="007659A4" w:rsidRDefault="001D4657" w:rsidP="00F844A4">
            <w:pPr>
              <w:spacing w:before="0" w:after="0"/>
              <w:ind w:left="29" w:hanging="29"/>
              <w:jc w:val="center"/>
              <w:rPr>
                <w:b/>
                <w:sz w:val="20"/>
                <w:szCs w:val="20"/>
              </w:rPr>
            </w:pPr>
            <w:r w:rsidRPr="007659A4">
              <w:rPr>
                <w:b/>
                <w:sz w:val="20"/>
                <w:szCs w:val="20"/>
              </w:rPr>
              <w:t>559</w:t>
            </w:r>
          </w:p>
        </w:tc>
        <w:tc>
          <w:tcPr>
            <w:tcW w:w="1134" w:type="dxa"/>
            <w:shd w:val="clear" w:color="auto" w:fill="EAF1DD"/>
            <w:vAlign w:val="center"/>
          </w:tcPr>
          <w:p w:rsidR="001D4657" w:rsidRPr="007659A4" w:rsidRDefault="001D4657" w:rsidP="00592349">
            <w:pPr>
              <w:spacing w:before="0" w:after="0"/>
              <w:ind w:left="29" w:hanging="29"/>
              <w:jc w:val="center"/>
              <w:rPr>
                <w:b/>
                <w:sz w:val="20"/>
                <w:szCs w:val="20"/>
              </w:rPr>
            </w:pPr>
            <w:r w:rsidRPr="007659A4">
              <w:rPr>
                <w:b/>
                <w:sz w:val="20"/>
                <w:szCs w:val="20"/>
              </w:rPr>
              <w:t>303</w:t>
            </w:r>
          </w:p>
        </w:tc>
        <w:tc>
          <w:tcPr>
            <w:tcW w:w="920" w:type="dxa"/>
            <w:shd w:val="clear" w:color="auto" w:fill="EAF1DD"/>
            <w:vAlign w:val="center"/>
          </w:tcPr>
          <w:p w:rsidR="001D4657" w:rsidRPr="007659A4" w:rsidRDefault="001D4657" w:rsidP="00F844A4">
            <w:pPr>
              <w:spacing w:before="0" w:after="0"/>
              <w:ind w:left="29" w:hanging="29"/>
              <w:jc w:val="center"/>
              <w:rPr>
                <w:b/>
                <w:sz w:val="20"/>
                <w:szCs w:val="20"/>
              </w:rPr>
            </w:pPr>
            <w:r w:rsidRPr="007659A4">
              <w:rPr>
                <w:b/>
                <w:sz w:val="20"/>
                <w:szCs w:val="20"/>
              </w:rPr>
              <w:t>256</w:t>
            </w:r>
          </w:p>
        </w:tc>
      </w:tr>
    </w:tbl>
    <w:p w:rsidR="001D4657" w:rsidRDefault="001D4657" w:rsidP="00200F7F">
      <w:pPr>
        <w:rPr>
          <w:highlight w:val="yellow"/>
        </w:rPr>
      </w:pPr>
    </w:p>
    <w:p w:rsidR="001D4657" w:rsidRPr="008A664E" w:rsidRDefault="001D4657" w:rsidP="00200F7F">
      <w:pPr>
        <w:rPr>
          <w:highlight w:val="yellow"/>
        </w:rPr>
      </w:pPr>
    </w:p>
    <w:p w:rsidR="001D4657" w:rsidRPr="0042551D" w:rsidRDefault="001D4657" w:rsidP="00B15EC5">
      <w:pPr>
        <w:pStyle w:val="Heading3"/>
      </w:pPr>
      <w:bookmarkStart w:id="29" w:name="_Toc500148533"/>
      <w:r w:rsidRPr="0042551D">
        <w:t>Broj primatelja, socijalnih mirovinskih i sličnih nadoknada</w:t>
      </w:r>
      <w:bookmarkEnd w:id="29"/>
    </w:p>
    <w:p w:rsidR="001D4657" w:rsidRPr="0042551D" w:rsidRDefault="001D4657" w:rsidP="00370E48">
      <w:pPr>
        <w:spacing w:before="120" w:after="120"/>
        <w:rPr>
          <w:rFonts w:ascii="Calibri" w:hAnsi="Calibri" w:cs="Times New Roman"/>
          <w:color w:val="auto"/>
          <w:szCs w:val="22"/>
        </w:rPr>
      </w:pPr>
      <w:r w:rsidRPr="0042551D">
        <w:t>U sljedećoj tablici prikazan je broj stanovnika koji primaju socijalnu, mirovinsku i sličnu naknadu</w:t>
      </w:r>
      <w:r>
        <w:t>.</w:t>
      </w:r>
    </w:p>
    <w:p w:rsidR="001D4657" w:rsidRPr="0042551D" w:rsidRDefault="001D4657" w:rsidP="00761DFF">
      <w:pPr>
        <w:pStyle w:val="Caption"/>
      </w:pPr>
      <w:r w:rsidRPr="0042551D">
        <w:t xml:space="preserve">Tablica </w:t>
      </w:r>
      <w:fldSimple w:instr=" SEQ Tablica \* ARABIC ">
        <w:r>
          <w:rPr>
            <w:noProof/>
          </w:rPr>
          <w:t>14</w:t>
        </w:r>
      </w:fldSimple>
      <w:r w:rsidRPr="0042551D">
        <w:t>. Broj primatelja socijalnih, mirovinskih i sl. naknada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6"/>
        <w:gridCol w:w="3424"/>
        <w:gridCol w:w="1701"/>
        <w:gridCol w:w="1294"/>
        <w:gridCol w:w="989"/>
      </w:tblGrid>
      <w:tr w:rsidR="001D4657" w:rsidRPr="007659A4" w:rsidTr="00B8654F">
        <w:trPr>
          <w:tblHeader/>
          <w:jc w:val="center"/>
        </w:trPr>
        <w:tc>
          <w:tcPr>
            <w:tcW w:w="96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4629BB" w:rsidRDefault="001D4657">
            <w:pPr>
              <w:spacing w:after="0"/>
              <w:jc w:val="center"/>
              <w:rPr>
                <w:rFonts w:ascii="Calibri" w:hAnsi="Calibri"/>
                <w:b/>
                <w:color w:val="auto"/>
                <w:sz w:val="20"/>
              </w:rPr>
            </w:pPr>
            <w:r w:rsidRPr="007659A4">
              <w:rPr>
                <w:b/>
                <w:sz w:val="20"/>
              </w:rPr>
              <w:t>R.BR.</w:t>
            </w:r>
          </w:p>
        </w:tc>
        <w:tc>
          <w:tcPr>
            <w:tcW w:w="34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jc w:val="center"/>
              <w:rPr>
                <w:b/>
                <w:sz w:val="20"/>
              </w:rPr>
            </w:pPr>
            <w:r w:rsidRPr="007659A4">
              <w:rPr>
                <w:b/>
                <w:sz w:val="20"/>
              </w:rPr>
              <w:t>IZVORI SREDSTAVA ZA ŽIVOT</w:t>
            </w:r>
          </w:p>
        </w:tc>
        <w:tc>
          <w:tcPr>
            <w:tcW w:w="1701"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jc w:val="center"/>
              <w:rPr>
                <w:b/>
                <w:sz w:val="20"/>
              </w:rPr>
            </w:pPr>
            <w:r w:rsidRPr="007659A4">
              <w:rPr>
                <w:b/>
                <w:sz w:val="20"/>
              </w:rPr>
              <w:t>UKUPAN BROJ STANOVNIKA</w:t>
            </w:r>
          </w:p>
        </w:tc>
        <w:tc>
          <w:tcPr>
            <w:tcW w:w="113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jc w:val="center"/>
              <w:rPr>
                <w:b/>
                <w:sz w:val="20"/>
              </w:rPr>
            </w:pPr>
            <w:r w:rsidRPr="007659A4">
              <w:rPr>
                <w:b/>
                <w:sz w:val="20"/>
              </w:rPr>
              <w:t>MUŠKARCI</w:t>
            </w:r>
          </w:p>
        </w:tc>
        <w:tc>
          <w:tcPr>
            <w:tcW w:w="98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jc w:val="center"/>
              <w:rPr>
                <w:b/>
                <w:sz w:val="20"/>
              </w:rPr>
            </w:pPr>
            <w:r w:rsidRPr="007659A4">
              <w:rPr>
                <w:b/>
                <w:sz w:val="20"/>
              </w:rPr>
              <w:t>ŽENE</w:t>
            </w:r>
          </w:p>
        </w:tc>
      </w:tr>
      <w:tr w:rsidR="001D4657" w:rsidRPr="007659A4" w:rsidTr="004F4B74">
        <w:trPr>
          <w:jc w:val="center"/>
        </w:trPr>
        <w:tc>
          <w:tcPr>
            <w:tcW w:w="966"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pPr>
              <w:spacing w:after="0"/>
              <w:ind w:left="29"/>
              <w:jc w:val="center"/>
              <w:rPr>
                <w:sz w:val="20"/>
                <w:szCs w:val="20"/>
              </w:rPr>
            </w:pPr>
            <w:r w:rsidRPr="007659A4">
              <w:rPr>
                <w:sz w:val="20"/>
                <w:szCs w:val="20"/>
              </w:rPr>
              <w:t>1.</w:t>
            </w:r>
          </w:p>
        </w:tc>
        <w:tc>
          <w:tcPr>
            <w:tcW w:w="3424"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2551D">
            <w:pPr>
              <w:spacing w:after="0"/>
              <w:ind w:left="29"/>
              <w:rPr>
                <w:sz w:val="20"/>
                <w:szCs w:val="20"/>
              </w:rPr>
            </w:pPr>
            <w:r w:rsidRPr="007659A4">
              <w:rPr>
                <w:sz w:val="20"/>
                <w:szCs w:val="20"/>
              </w:rPr>
              <w:t>Starosne mirovine</w:t>
            </w:r>
          </w:p>
        </w:tc>
        <w:tc>
          <w:tcPr>
            <w:tcW w:w="1701"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pPr>
              <w:spacing w:after="0"/>
              <w:ind w:left="29"/>
              <w:jc w:val="center"/>
              <w:rPr>
                <w:sz w:val="20"/>
                <w:szCs w:val="20"/>
              </w:rPr>
            </w:pPr>
            <w:r w:rsidRPr="007659A4">
              <w:rPr>
                <w:sz w:val="20"/>
                <w:szCs w:val="20"/>
              </w:rPr>
              <w:t>467</w:t>
            </w:r>
          </w:p>
        </w:tc>
        <w:tc>
          <w:tcPr>
            <w:tcW w:w="1134"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pPr>
              <w:spacing w:after="0"/>
              <w:ind w:left="29"/>
              <w:jc w:val="center"/>
              <w:rPr>
                <w:sz w:val="20"/>
                <w:szCs w:val="20"/>
              </w:rPr>
            </w:pPr>
            <w:r w:rsidRPr="007659A4">
              <w:rPr>
                <w:sz w:val="20"/>
                <w:szCs w:val="20"/>
              </w:rPr>
              <w:t>217</w:t>
            </w:r>
          </w:p>
        </w:tc>
        <w:tc>
          <w:tcPr>
            <w:tcW w:w="98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pPr>
              <w:spacing w:after="0"/>
              <w:ind w:left="29"/>
              <w:jc w:val="center"/>
              <w:rPr>
                <w:sz w:val="20"/>
                <w:szCs w:val="20"/>
              </w:rPr>
            </w:pPr>
            <w:r w:rsidRPr="007659A4">
              <w:rPr>
                <w:sz w:val="20"/>
                <w:szCs w:val="20"/>
              </w:rPr>
              <w:t>250</w:t>
            </w:r>
          </w:p>
        </w:tc>
      </w:tr>
      <w:tr w:rsidR="001D4657" w:rsidRPr="007659A4" w:rsidTr="00B8654F">
        <w:trPr>
          <w:jc w:val="center"/>
        </w:trPr>
        <w:tc>
          <w:tcPr>
            <w:tcW w:w="96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ind w:left="29"/>
              <w:jc w:val="center"/>
              <w:rPr>
                <w:sz w:val="20"/>
                <w:szCs w:val="20"/>
              </w:rPr>
            </w:pPr>
            <w:r w:rsidRPr="007659A4">
              <w:rPr>
                <w:sz w:val="20"/>
                <w:szCs w:val="20"/>
              </w:rPr>
              <w:t>2.</w:t>
            </w:r>
          </w:p>
        </w:tc>
        <w:tc>
          <w:tcPr>
            <w:tcW w:w="34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2551D">
            <w:pPr>
              <w:spacing w:after="0"/>
              <w:ind w:left="29"/>
              <w:rPr>
                <w:sz w:val="20"/>
                <w:szCs w:val="20"/>
              </w:rPr>
            </w:pPr>
            <w:r w:rsidRPr="007659A4">
              <w:rPr>
                <w:sz w:val="20"/>
                <w:szCs w:val="20"/>
              </w:rPr>
              <w:t>Ostale mirovine (osim starosne)</w:t>
            </w:r>
          </w:p>
        </w:tc>
        <w:tc>
          <w:tcPr>
            <w:tcW w:w="1701"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ind w:left="29"/>
              <w:jc w:val="center"/>
              <w:rPr>
                <w:sz w:val="20"/>
                <w:szCs w:val="20"/>
              </w:rPr>
            </w:pPr>
            <w:r w:rsidRPr="007659A4">
              <w:rPr>
                <w:sz w:val="20"/>
                <w:szCs w:val="20"/>
              </w:rPr>
              <w:t>114</w:t>
            </w:r>
          </w:p>
        </w:tc>
        <w:tc>
          <w:tcPr>
            <w:tcW w:w="113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ind w:left="29"/>
              <w:jc w:val="center"/>
              <w:rPr>
                <w:sz w:val="20"/>
                <w:szCs w:val="20"/>
              </w:rPr>
            </w:pPr>
            <w:r w:rsidRPr="007659A4">
              <w:rPr>
                <w:sz w:val="20"/>
                <w:szCs w:val="20"/>
              </w:rPr>
              <w:t>47</w:t>
            </w:r>
          </w:p>
        </w:tc>
        <w:tc>
          <w:tcPr>
            <w:tcW w:w="98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pPr>
              <w:spacing w:after="0"/>
              <w:ind w:left="29"/>
              <w:jc w:val="center"/>
              <w:rPr>
                <w:sz w:val="20"/>
                <w:szCs w:val="20"/>
              </w:rPr>
            </w:pPr>
            <w:r w:rsidRPr="007659A4">
              <w:rPr>
                <w:sz w:val="20"/>
                <w:szCs w:val="20"/>
              </w:rPr>
              <w:t>67</w:t>
            </w:r>
          </w:p>
        </w:tc>
      </w:tr>
      <w:tr w:rsidR="001D4657" w:rsidRPr="008532BD" w:rsidTr="004F4B74">
        <w:trPr>
          <w:jc w:val="center"/>
        </w:trPr>
        <w:tc>
          <w:tcPr>
            <w:tcW w:w="966" w:type="dxa"/>
            <w:tcBorders>
              <w:top w:val="single" w:sz="4" w:space="0" w:color="54883D"/>
              <w:left w:val="single" w:sz="4" w:space="0" w:color="54883D"/>
              <w:bottom w:val="single" w:sz="4" w:space="0" w:color="54883D"/>
              <w:right w:val="single" w:sz="4" w:space="0" w:color="54883D"/>
            </w:tcBorders>
            <w:vAlign w:val="center"/>
          </w:tcPr>
          <w:p w:rsidR="001D4657" w:rsidRPr="008532BD" w:rsidRDefault="001D4657">
            <w:pPr>
              <w:spacing w:after="0"/>
              <w:ind w:left="29"/>
              <w:jc w:val="center"/>
              <w:rPr>
                <w:sz w:val="20"/>
                <w:szCs w:val="20"/>
              </w:rPr>
            </w:pPr>
            <w:r w:rsidRPr="008532BD">
              <w:rPr>
                <w:sz w:val="20"/>
                <w:szCs w:val="20"/>
              </w:rPr>
              <w:t>3.</w:t>
            </w:r>
          </w:p>
        </w:tc>
        <w:tc>
          <w:tcPr>
            <w:tcW w:w="3424" w:type="dxa"/>
            <w:tcBorders>
              <w:top w:val="single" w:sz="4" w:space="0" w:color="54883D"/>
              <w:left w:val="single" w:sz="4" w:space="0" w:color="54883D"/>
              <w:bottom w:val="single" w:sz="4" w:space="0" w:color="54883D"/>
              <w:right w:val="single" w:sz="4" w:space="0" w:color="54883D"/>
            </w:tcBorders>
            <w:vAlign w:val="center"/>
          </w:tcPr>
          <w:p w:rsidR="001D4657" w:rsidRPr="008532BD" w:rsidRDefault="001D4657" w:rsidP="0042551D">
            <w:pPr>
              <w:spacing w:after="0"/>
              <w:ind w:left="29"/>
              <w:rPr>
                <w:sz w:val="20"/>
                <w:szCs w:val="20"/>
              </w:rPr>
            </w:pPr>
            <w:r w:rsidRPr="008532BD">
              <w:rPr>
                <w:sz w:val="20"/>
                <w:szCs w:val="20"/>
              </w:rPr>
              <w:t>Socijalne naknade</w:t>
            </w:r>
          </w:p>
        </w:tc>
        <w:tc>
          <w:tcPr>
            <w:tcW w:w="1701" w:type="dxa"/>
            <w:tcBorders>
              <w:top w:val="single" w:sz="4" w:space="0" w:color="54883D"/>
              <w:left w:val="single" w:sz="4" w:space="0" w:color="54883D"/>
              <w:bottom w:val="single" w:sz="4" w:space="0" w:color="54883D"/>
              <w:right w:val="single" w:sz="4" w:space="0" w:color="54883D"/>
            </w:tcBorders>
            <w:vAlign w:val="center"/>
          </w:tcPr>
          <w:p w:rsidR="001D4657" w:rsidRPr="008532BD" w:rsidRDefault="001D4657">
            <w:pPr>
              <w:spacing w:after="0"/>
              <w:ind w:left="29"/>
              <w:jc w:val="center"/>
              <w:rPr>
                <w:sz w:val="20"/>
                <w:szCs w:val="20"/>
              </w:rPr>
            </w:pPr>
            <w:r w:rsidRPr="008532BD">
              <w:rPr>
                <w:sz w:val="20"/>
                <w:szCs w:val="20"/>
              </w:rPr>
              <w:t>16</w:t>
            </w:r>
          </w:p>
        </w:tc>
        <w:tc>
          <w:tcPr>
            <w:tcW w:w="1134" w:type="dxa"/>
            <w:tcBorders>
              <w:top w:val="single" w:sz="4" w:space="0" w:color="54883D"/>
              <w:left w:val="single" w:sz="4" w:space="0" w:color="54883D"/>
              <w:bottom w:val="single" w:sz="4" w:space="0" w:color="54883D"/>
              <w:right w:val="single" w:sz="4" w:space="0" w:color="54883D"/>
            </w:tcBorders>
            <w:vAlign w:val="center"/>
          </w:tcPr>
          <w:p w:rsidR="001D4657" w:rsidRPr="008532BD" w:rsidRDefault="001D4657">
            <w:pPr>
              <w:spacing w:after="0"/>
              <w:ind w:left="29"/>
              <w:jc w:val="center"/>
              <w:rPr>
                <w:sz w:val="20"/>
                <w:szCs w:val="20"/>
              </w:rPr>
            </w:pPr>
            <w:r w:rsidRPr="008532BD">
              <w:rPr>
                <w:sz w:val="20"/>
                <w:szCs w:val="20"/>
              </w:rPr>
              <w:t>3</w:t>
            </w:r>
          </w:p>
        </w:tc>
        <w:tc>
          <w:tcPr>
            <w:tcW w:w="989" w:type="dxa"/>
            <w:tcBorders>
              <w:top w:val="single" w:sz="4" w:space="0" w:color="54883D"/>
              <w:left w:val="single" w:sz="4" w:space="0" w:color="54883D"/>
              <w:bottom w:val="single" w:sz="4" w:space="0" w:color="54883D"/>
              <w:right w:val="single" w:sz="4" w:space="0" w:color="54883D"/>
            </w:tcBorders>
            <w:vAlign w:val="center"/>
          </w:tcPr>
          <w:p w:rsidR="001D4657" w:rsidRPr="008532BD" w:rsidRDefault="001D4657">
            <w:pPr>
              <w:spacing w:after="0"/>
              <w:ind w:left="29"/>
              <w:jc w:val="center"/>
              <w:rPr>
                <w:sz w:val="20"/>
                <w:szCs w:val="20"/>
              </w:rPr>
            </w:pPr>
            <w:r w:rsidRPr="008532BD">
              <w:rPr>
                <w:sz w:val="20"/>
                <w:szCs w:val="20"/>
              </w:rPr>
              <w:t>13</w:t>
            </w:r>
          </w:p>
        </w:tc>
      </w:tr>
      <w:tr w:rsidR="001D4657" w:rsidRPr="007659A4" w:rsidTr="00B8654F">
        <w:trPr>
          <w:jc w:val="center"/>
        </w:trPr>
        <w:tc>
          <w:tcPr>
            <w:tcW w:w="4390" w:type="dxa"/>
            <w:gridSpan w:val="2"/>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8532BD" w:rsidRDefault="001D4657">
            <w:pPr>
              <w:spacing w:after="0"/>
              <w:ind w:left="29"/>
              <w:jc w:val="center"/>
              <w:rPr>
                <w:b/>
                <w:sz w:val="20"/>
                <w:szCs w:val="20"/>
              </w:rPr>
            </w:pPr>
            <w:r w:rsidRPr="008532BD">
              <w:rPr>
                <w:b/>
                <w:sz w:val="20"/>
                <w:szCs w:val="20"/>
              </w:rPr>
              <w:t>UKUPNO</w:t>
            </w:r>
          </w:p>
        </w:tc>
        <w:tc>
          <w:tcPr>
            <w:tcW w:w="1701"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8532BD" w:rsidRDefault="001D4657">
            <w:pPr>
              <w:spacing w:after="0"/>
              <w:ind w:left="29"/>
              <w:jc w:val="center"/>
              <w:rPr>
                <w:b/>
                <w:sz w:val="20"/>
                <w:szCs w:val="20"/>
              </w:rPr>
            </w:pPr>
            <w:r w:rsidRPr="008532BD">
              <w:rPr>
                <w:b/>
                <w:sz w:val="20"/>
                <w:szCs w:val="20"/>
              </w:rPr>
              <w:t>597</w:t>
            </w:r>
          </w:p>
        </w:tc>
        <w:tc>
          <w:tcPr>
            <w:tcW w:w="113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8532BD" w:rsidRDefault="001D4657">
            <w:pPr>
              <w:spacing w:after="0"/>
              <w:ind w:left="29"/>
              <w:jc w:val="center"/>
              <w:rPr>
                <w:b/>
                <w:sz w:val="20"/>
                <w:szCs w:val="20"/>
              </w:rPr>
            </w:pPr>
            <w:r w:rsidRPr="008532BD">
              <w:rPr>
                <w:b/>
                <w:sz w:val="20"/>
                <w:szCs w:val="20"/>
              </w:rPr>
              <w:t>267</w:t>
            </w:r>
          </w:p>
        </w:tc>
        <w:tc>
          <w:tcPr>
            <w:tcW w:w="98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8532BD" w:rsidRDefault="001D4657">
            <w:pPr>
              <w:spacing w:after="0"/>
              <w:ind w:left="29"/>
              <w:jc w:val="center"/>
              <w:rPr>
                <w:b/>
                <w:sz w:val="20"/>
                <w:szCs w:val="20"/>
              </w:rPr>
            </w:pPr>
            <w:r w:rsidRPr="008532BD">
              <w:rPr>
                <w:b/>
                <w:sz w:val="20"/>
                <w:szCs w:val="20"/>
              </w:rPr>
              <w:t>330</w:t>
            </w:r>
          </w:p>
        </w:tc>
      </w:tr>
    </w:tbl>
    <w:p w:rsidR="001D4657" w:rsidRPr="004629BB" w:rsidRDefault="001D4657" w:rsidP="00410013">
      <w:pPr>
        <w:jc w:val="center"/>
        <w:rPr>
          <w:bCs/>
          <w:i/>
          <w:color w:val="54883D"/>
          <w:sz w:val="20"/>
          <w:szCs w:val="18"/>
        </w:rPr>
      </w:pPr>
      <w:r w:rsidRPr="004629BB">
        <w:rPr>
          <w:bCs/>
          <w:i/>
          <w:color w:val="54883D"/>
          <w:sz w:val="20"/>
          <w:szCs w:val="18"/>
        </w:rPr>
        <w:t>Izvor: Državni zavod za statistiku, Popis stanovništva 2011.</w:t>
      </w:r>
    </w:p>
    <w:p w:rsidR="001D4657" w:rsidRDefault="001D4657" w:rsidP="008532BD">
      <w:pPr>
        <w:spacing w:before="120" w:after="120"/>
      </w:pPr>
      <w:r w:rsidRPr="004629BB">
        <w:t>U Općini Baška evidentirano je 597 korisnika zajamčene minimalne naknade.</w:t>
      </w:r>
    </w:p>
    <w:p w:rsidR="001D4657" w:rsidRDefault="001D4657" w:rsidP="008532BD">
      <w:pPr>
        <w:spacing w:before="120" w:after="120"/>
      </w:pPr>
    </w:p>
    <w:p w:rsidR="001D4657" w:rsidRPr="00B15EC5" w:rsidRDefault="001D4657" w:rsidP="00B15EC5">
      <w:pPr>
        <w:pStyle w:val="Heading3"/>
      </w:pPr>
      <w:bookmarkStart w:id="30" w:name="_Toc500148534"/>
      <w:r w:rsidRPr="00B15EC5">
        <w:t>Proračun Općine Baška</w:t>
      </w:r>
      <w:bookmarkEnd w:id="30"/>
    </w:p>
    <w:p w:rsidR="001D4657" w:rsidRPr="00B15EC5" w:rsidRDefault="001D4657" w:rsidP="00FD6E9D">
      <w:pPr>
        <w:rPr>
          <w:color w:val="auto"/>
        </w:rPr>
      </w:pPr>
      <w:r w:rsidRPr="00B15EC5">
        <w:rPr>
          <w:color w:val="auto"/>
        </w:rPr>
        <w:t>U sljedećoj tablici prikazan je proračun Općine Baška za 2018. godinu.</w:t>
      </w:r>
    </w:p>
    <w:tbl>
      <w:tblPr>
        <w:tblW w:w="878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6799"/>
        <w:gridCol w:w="1985"/>
      </w:tblGrid>
      <w:tr w:rsidR="001D4657" w:rsidRPr="00B15EC5" w:rsidTr="00F844A4">
        <w:trPr>
          <w:trHeight w:val="300"/>
          <w:tblHeader/>
        </w:trPr>
        <w:tc>
          <w:tcPr>
            <w:tcW w:w="6799" w:type="dxa"/>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 </w:t>
            </w:r>
          </w:p>
        </w:tc>
        <w:tc>
          <w:tcPr>
            <w:tcW w:w="1985" w:type="dxa"/>
            <w:noWrap/>
            <w:vAlign w:val="bottom"/>
          </w:tcPr>
          <w:p w:rsidR="001D4657" w:rsidRPr="00B15EC5" w:rsidRDefault="001D4657" w:rsidP="00F844A4">
            <w:pPr>
              <w:spacing w:before="0" w:after="0" w:line="240" w:lineRule="auto"/>
              <w:jc w:val="center"/>
              <w:rPr>
                <w:b/>
                <w:bCs/>
                <w:color w:val="auto"/>
                <w:sz w:val="20"/>
                <w:szCs w:val="20"/>
                <w:lang w:eastAsia="hr-HR"/>
              </w:rPr>
            </w:pPr>
            <w:r w:rsidRPr="00B15EC5">
              <w:rPr>
                <w:b/>
                <w:bCs/>
                <w:color w:val="auto"/>
                <w:sz w:val="20"/>
                <w:szCs w:val="20"/>
                <w:lang w:eastAsia="hr-HR"/>
              </w:rPr>
              <w:t>PLANIRANO</w:t>
            </w:r>
          </w:p>
        </w:tc>
      </w:tr>
      <w:tr w:rsidR="001D4657" w:rsidRPr="00B15EC5" w:rsidTr="003D3BED">
        <w:trPr>
          <w:trHeight w:val="300"/>
        </w:trPr>
        <w:tc>
          <w:tcPr>
            <w:tcW w:w="6799"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A. RAČUN PRIHODA I RASHODA</w:t>
            </w:r>
          </w:p>
        </w:tc>
        <w:tc>
          <w:tcPr>
            <w:tcW w:w="1985"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 </w:t>
            </w:r>
          </w:p>
        </w:tc>
      </w:tr>
      <w:tr w:rsidR="001D4657" w:rsidRPr="00B15EC5" w:rsidTr="003D3BED">
        <w:trPr>
          <w:trHeight w:val="300"/>
        </w:trPr>
        <w:tc>
          <w:tcPr>
            <w:tcW w:w="6799"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Prihod</w:t>
            </w:r>
          </w:p>
        </w:tc>
        <w:tc>
          <w:tcPr>
            <w:tcW w:w="1985" w:type="dxa"/>
            <w:shd w:val="clear" w:color="auto" w:fill="EAF1DD"/>
            <w:noWrap/>
            <w:vAlign w:val="bottom"/>
          </w:tcPr>
          <w:p w:rsidR="001D4657" w:rsidRPr="00B15EC5" w:rsidRDefault="001D4657" w:rsidP="00B15EC5">
            <w:pPr>
              <w:spacing w:before="0" w:after="0" w:line="240" w:lineRule="auto"/>
              <w:jc w:val="right"/>
              <w:rPr>
                <w:b/>
                <w:bCs/>
                <w:color w:val="auto"/>
                <w:sz w:val="20"/>
                <w:szCs w:val="20"/>
                <w:lang w:eastAsia="hr-HR"/>
              </w:rPr>
            </w:pPr>
            <w:r w:rsidRPr="00B15EC5">
              <w:rPr>
                <w:b/>
                <w:bCs/>
                <w:color w:val="auto"/>
                <w:sz w:val="20"/>
                <w:szCs w:val="20"/>
                <w:lang w:eastAsia="hr-HR"/>
              </w:rPr>
              <w:t>28.903.301,00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color w:val="auto"/>
                <w:sz w:val="20"/>
                <w:szCs w:val="20"/>
                <w:lang w:eastAsia="hr-HR"/>
              </w:rPr>
            </w:pPr>
            <w:r w:rsidRPr="00B15EC5">
              <w:rPr>
                <w:color w:val="auto"/>
                <w:sz w:val="20"/>
                <w:szCs w:val="20"/>
                <w:lang w:eastAsia="hr-HR"/>
              </w:rPr>
              <w:t xml:space="preserve">    Prihodi poslovanja</w:t>
            </w:r>
          </w:p>
        </w:tc>
        <w:tc>
          <w:tcPr>
            <w:tcW w:w="1985" w:type="dxa"/>
            <w:noWrap/>
            <w:vAlign w:val="bottom"/>
          </w:tcPr>
          <w:p w:rsidR="001D4657" w:rsidRPr="00B15EC5" w:rsidRDefault="001D4657" w:rsidP="00F844A4">
            <w:pPr>
              <w:spacing w:before="0" w:after="0" w:line="240" w:lineRule="auto"/>
              <w:jc w:val="right"/>
              <w:rPr>
                <w:color w:val="auto"/>
                <w:sz w:val="20"/>
                <w:szCs w:val="20"/>
                <w:lang w:eastAsia="hr-HR"/>
              </w:rPr>
            </w:pPr>
            <w:r w:rsidRPr="00B15EC5">
              <w:rPr>
                <w:color w:val="auto"/>
                <w:sz w:val="20"/>
                <w:szCs w:val="20"/>
                <w:lang w:eastAsia="hr-HR"/>
              </w:rPr>
              <w:t>26.298.971,00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color w:val="auto"/>
                <w:sz w:val="20"/>
                <w:szCs w:val="20"/>
                <w:lang w:eastAsia="hr-HR"/>
              </w:rPr>
            </w:pPr>
            <w:r w:rsidRPr="00B15EC5">
              <w:rPr>
                <w:color w:val="auto"/>
                <w:sz w:val="20"/>
                <w:szCs w:val="20"/>
                <w:lang w:eastAsia="hr-HR"/>
              </w:rPr>
              <w:t xml:space="preserve">    Prihodi od prodaje nefinancijske imovine</w:t>
            </w:r>
          </w:p>
        </w:tc>
        <w:tc>
          <w:tcPr>
            <w:tcW w:w="1985" w:type="dxa"/>
            <w:noWrap/>
            <w:vAlign w:val="bottom"/>
          </w:tcPr>
          <w:p w:rsidR="001D4657" w:rsidRPr="00B15EC5" w:rsidRDefault="001D4657" w:rsidP="00F844A4">
            <w:pPr>
              <w:spacing w:before="0" w:after="0" w:line="240" w:lineRule="auto"/>
              <w:jc w:val="right"/>
              <w:rPr>
                <w:color w:val="auto"/>
                <w:sz w:val="20"/>
                <w:szCs w:val="20"/>
                <w:lang w:eastAsia="hr-HR"/>
              </w:rPr>
            </w:pPr>
            <w:r w:rsidRPr="00B15EC5">
              <w:rPr>
                <w:color w:val="auto"/>
                <w:sz w:val="20"/>
                <w:szCs w:val="20"/>
                <w:lang w:eastAsia="hr-HR"/>
              </w:rPr>
              <w:t>2.604.330,00</w:t>
            </w:r>
          </w:p>
        </w:tc>
      </w:tr>
      <w:tr w:rsidR="001D4657" w:rsidRPr="00B15EC5" w:rsidTr="00B15EC5">
        <w:trPr>
          <w:trHeight w:val="300"/>
        </w:trPr>
        <w:tc>
          <w:tcPr>
            <w:tcW w:w="6799" w:type="dxa"/>
            <w:shd w:val="clear" w:color="auto" w:fill="EAF1DD"/>
            <w:noWrap/>
            <w:vAlign w:val="bottom"/>
          </w:tcPr>
          <w:p w:rsidR="001D4657" w:rsidRPr="00B15EC5" w:rsidRDefault="001D4657" w:rsidP="00F844A4">
            <w:pPr>
              <w:spacing w:before="0" w:after="0" w:line="240" w:lineRule="auto"/>
              <w:jc w:val="left"/>
              <w:rPr>
                <w:b/>
                <w:color w:val="auto"/>
                <w:sz w:val="20"/>
                <w:szCs w:val="20"/>
                <w:lang w:eastAsia="hr-HR"/>
              </w:rPr>
            </w:pPr>
            <w:r w:rsidRPr="00B15EC5">
              <w:rPr>
                <w:b/>
                <w:color w:val="auto"/>
                <w:sz w:val="20"/>
                <w:szCs w:val="20"/>
                <w:lang w:eastAsia="hr-HR"/>
              </w:rPr>
              <w:t>Rashod</w:t>
            </w:r>
          </w:p>
        </w:tc>
        <w:tc>
          <w:tcPr>
            <w:tcW w:w="1985" w:type="dxa"/>
            <w:shd w:val="clear" w:color="auto" w:fill="EAF1DD"/>
            <w:noWrap/>
            <w:vAlign w:val="bottom"/>
          </w:tcPr>
          <w:p w:rsidR="001D4657" w:rsidRPr="00B15EC5" w:rsidRDefault="001D4657" w:rsidP="00F844A4">
            <w:pPr>
              <w:spacing w:before="0" w:after="0" w:line="240" w:lineRule="auto"/>
              <w:jc w:val="right"/>
              <w:rPr>
                <w:b/>
                <w:color w:val="auto"/>
                <w:sz w:val="20"/>
                <w:szCs w:val="20"/>
                <w:lang w:eastAsia="hr-HR"/>
              </w:rPr>
            </w:pPr>
            <w:r w:rsidRPr="00B15EC5">
              <w:rPr>
                <w:b/>
                <w:color w:val="auto"/>
                <w:sz w:val="20"/>
                <w:szCs w:val="20"/>
                <w:lang w:eastAsia="hr-HR"/>
              </w:rPr>
              <w:t>27.559.182,00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color w:val="auto"/>
                <w:sz w:val="20"/>
                <w:szCs w:val="20"/>
                <w:lang w:eastAsia="hr-HR"/>
              </w:rPr>
            </w:pPr>
            <w:r w:rsidRPr="00B15EC5">
              <w:rPr>
                <w:color w:val="auto"/>
                <w:sz w:val="20"/>
                <w:szCs w:val="20"/>
                <w:lang w:eastAsia="hr-HR"/>
              </w:rPr>
              <w:t xml:space="preserve">    Rashodi poslovanja</w:t>
            </w:r>
          </w:p>
        </w:tc>
        <w:tc>
          <w:tcPr>
            <w:tcW w:w="1985" w:type="dxa"/>
            <w:noWrap/>
            <w:vAlign w:val="bottom"/>
          </w:tcPr>
          <w:p w:rsidR="001D4657" w:rsidRPr="00B15EC5" w:rsidRDefault="001D4657" w:rsidP="00F844A4">
            <w:pPr>
              <w:spacing w:before="0" w:after="0" w:line="240" w:lineRule="auto"/>
              <w:jc w:val="right"/>
              <w:rPr>
                <w:color w:val="auto"/>
                <w:sz w:val="20"/>
                <w:szCs w:val="20"/>
                <w:lang w:eastAsia="hr-HR"/>
              </w:rPr>
            </w:pPr>
            <w:r w:rsidRPr="00B15EC5">
              <w:rPr>
                <w:color w:val="auto"/>
                <w:sz w:val="20"/>
                <w:szCs w:val="20"/>
                <w:lang w:eastAsia="hr-HR"/>
              </w:rPr>
              <w:t>18.082.345,00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color w:val="auto"/>
                <w:sz w:val="20"/>
                <w:szCs w:val="20"/>
                <w:lang w:eastAsia="hr-HR"/>
              </w:rPr>
            </w:pPr>
            <w:r w:rsidRPr="00B15EC5">
              <w:rPr>
                <w:color w:val="auto"/>
                <w:sz w:val="20"/>
                <w:szCs w:val="20"/>
                <w:lang w:eastAsia="hr-HR"/>
              </w:rPr>
              <w:t xml:space="preserve">    Rashodi za nabavu nefinancijske imovine</w:t>
            </w:r>
          </w:p>
        </w:tc>
        <w:tc>
          <w:tcPr>
            <w:tcW w:w="1985" w:type="dxa"/>
            <w:noWrap/>
            <w:vAlign w:val="bottom"/>
          </w:tcPr>
          <w:p w:rsidR="001D4657" w:rsidRPr="00B15EC5" w:rsidRDefault="001D4657" w:rsidP="00F844A4">
            <w:pPr>
              <w:spacing w:before="0" w:after="0" w:line="240" w:lineRule="auto"/>
              <w:jc w:val="right"/>
              <w:rPr>
                <w:color w:val="auto"/>
                <w:sz w:val="20"/>
                <w:szCs w:val="20"/>
                <w:lang w:eastAsia="hr-HR"/>
              </w:rPr>
            </w:pPr>
            <w:r w:rsidRPr="00B15EC5">
              <w:rPr>
                <w:color w:val="auto"/>
                <w:sz w:val="20"/>
                <w:szCs w:val="20"/>
                <w:lang w:eastAsia="hr-HR"/>
              </w:rPr>
              <w:t>9.476.837,00</w:t>
            </w:r>
          </w:p>
        </w:tc>
      </w:tr>
      <w:tr w:rsidR="001D4657" w:rsidRPr="00B15EC5" w:rsidTr="00F844A4">
        <w:trPr>
          <w:trHeight w:val="300"/>
        </w:trPr>
        <w:tc>
          <w:tcPr>
            <w:tcW w:w="6799" w:type="dxa"/>
            <w:noWrap/>
            <w:vAlign w:val="bottom"/>
          </w:tcPr>
          <w:p w:rsidR="001D4657" w:rsidRPr="00B15EC5" w:rsidRDefault="001D4657" w:rsidP="00B15EC5">
            <w:pPr>
              <w:spacing w:before="0" w:after="0" w:line="240" w:lineRule="auto"/>
              <w:jc w:val="left"/>
              <w:rPr>
                <w:b/>
                <w:bCs/>
                <w:color w:val="auto"/>
                <w:sz w:val="20"/>
                <w:szCs w:val="20"/>
                <w:lang w:eastAsia="hr-HR"/>
              </w:rPr>
            </w:pPr>
            <w:r w:rsidRPr="00B15EC5">
              <w:rPr>
                <w:b/>
                <w:bCs/>
                <w:color w:val="auto"/>
                <w:sz w:val="20"/>
                <w:szCs w:val="20"/>
                <w:lang w:eastAsia="hr-HR"/>
              </w:rPr>
              <w:t xml:space="preserve">    RAZLIKA </w:t>
            </w:r>
          </w:p>
        </w:tc>
        <w:tc>
          <w:tcPr>
            <w:tcW w:w="1985" w:type="dxa"/>
            <w:noWrap/>
            <w:vAlign w:val="bottom"/>
          </w:tcPr>
          <w:p w:rsidR="001D4657" w:rsidRPr="00B15EC5" w:rsidRDefault="001D4657" w:rsidP="00F844A4">
            <w:pPr>
              <w:spacing w:before="0" w:after="0" w:line="240" w:lineRule="auto"/>
              <w:jc w:val="right"/>
              <w:rPr>
                <w:b/>
                <w:bCs/>
                <w:color w:val="auto"/>
                <w:sz w:val="20"/>
                <w:szCs w:val="20"/>
                <w:lang w:eastAsia="hr-HR"/>
              </w:rPr>
            </w:pPr>
            <w:r w:rsidRPr="00B15EC5">
              <w:rPr>
                <w:b/>
                <w:bCs/>
                <w:color w:val="auto"/>
                <w:sz w:val="20"/>
                <w:szCs w:val="20"/>
                <w:lang w:eastAsia="hr-HR"/>
              </w:rPr>
              <w:t>1.344.119,00</w:t>
            </w:r>
          </w:p>
        </w:tc>
      </w:tr>
      <w:tr w:rsidR="001D4657" w:rsidRPr="00B15EC5" w:rsidTr="003D3BED">
        <w:trPr>
          <w:trHeight w:val="300"/>
        </w:trPr>
        <w:tc>
          <w:tcPr>
            <w:tcW w:w="6799"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B. RAČUN ZADUŽIVANJA/FINANCIRANJA</w:t>
            </w:r>
          </w:p>
        </w:tc>
        <w:tc>
          <w:tcPr>
            <w:tcW w:w="1985"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p>
        </w:tc>
      </w:tr>
      <w:tr w:rsidR="001D4657" w:rsidRPr="00B15EC5" w:rsidTr="00F844A4">
        <w:trPr>
          <w:trHeight w:val="300"/>
        </w:trPr>
        <w:tc>
          <w:tcPr>
            <w:tcW w:w="6799" w:type="dxa"/>
            <w:noWrap/>
            <w:vAlign w:val="bottom"/>
          </w:tcPr>
          <w:p w:rsidR="001D4657" w:rsidRPr="00B15EC5" w:rsidRDefault="001D4657" w:rsidP="002D1DFD">
            <w:pPr>
              <w:spacing w:before="0" w:after="0" w:line="240" w:lineRule="auto"/>
              <w:jc w:val="left"/>
              <w:rPr>
                <w:color w:val="auto"/>
                <w:sz w:val="20"/>
                <w:szCs w:val="20"/>
                <w:lang w:eastAsia="hr-HR"/>
              </w:rPr>
            </w:pPr>
            <w:r w:rsidRPr="00B15EC5">
              <w:rPr>
                <w:color w:val="auto"/>
                <w:sz w:val="20"/>
                <w:szCs w:val="20"/>
                <w:lang w:eastAsia="hr-HR"/>
              </w:rPr>
              <w:t xml:space="preserve">    Izdaci za financijsku imovinu i otplate zajmova</w:t>
            </w:r>
          </w:p>
        </w:tc>
        <w:tc>
          <w:tcPr>
            <w:tcW w:w="1985" w:type="dxa"/>
            <w:noWrap/>
            <w:vAlign w:val="bottom"/>
          </w:tcPr>
          <w:p w:rsidR="001D4657" w:rsidRPr="00B15EC5" w:rsidRDefault="001D4657" w:rsidP="00F844A4">
            <w:pPr>
              <w:spacing w:before="0" w:after="0" w:line="240" w:lineRule="auto"/>
              <w:jc w:val="right"/>
              <w:rPr>
                <w:color w:val="auto"/>
                <w:sz w:val="20"/>
                <w:szCs w:val="20"/>
                <w:lang w:eastAsia="hr-HR"/>
              </w:rPr>
            </w:pPr>
            <w:r w:rsidRPr="00B15EC5">
              <w:rPr>
                <w:color w:val="auto"/>
                <w:sz w:val="20"/>
                <w:szCs w:val="20"/>
                <w:lang w:eastAsia="hr-HR"/>
              </w:rPr>
              <w:t>1.944.119,00</w:t>
            </w:r>
          </w:p>
        </w:tc>
      </w:tr>
      <w:tr w:rsidR="001D4657" w:rsidRPr="00B15EC5" w:rsidTr="00F844A4">
        <w:trPr>
          <w:trHeight w:val="300"/>
        </w:trPr>
        <w:tc>
          <w:tcPr>
            <w:tcW w:w="6799" w:type="dxa"/>
            <w:noWrap/>
            <w:vAlign w:val="bottom"/>
          </w:tcPr>
          <w:p w:rsidR="001D4657" w:rsidRPr="00B15EC5" w:rsidRDefault="001D4657" w:rsidP="002D1DFD">
            <w:pPr>
              <w:spacing w:before="0" w:after="0" w:line="240" w:lineRule="auto"/>
              <w:jc w:val="left"/>
              <w:rPr>
                <w:color w:val="auto"/>
                <w:sz w:val="20"/>
                <w:szCs w:val="20"/>
                <w:lang w:eastAsia="hr-HR"/>
              </w:rPr>
            </w:pPr>
            <w:r w:rsidRPr="00B15EC5">
              <w:rPr>
                <w:color w:val="auto"/>
                <w:sz w:val="20"/>
                <w:szCs w:val="20"/>
                <w:lang w:eastAsia="hr-HR"/>
              </w:rPr>
              <w:t xml:space="preserve">    Primici od financijske imovine i zaduživanja</w:t>
            </w:r>
          </w:p>
        </w:tc>
        <w:tc>
          <w:tcPr>
            <w:tcW w:w="1985" w:type="dxa"/>
            <w:noWrap/>
            <w:vAlign w:val="bottom"/>
          </w:tcPr>
          <w:p w:rsidR="001D4657" w:rsidRPr="00B15EC5" w:rsidRDefault="001D4657" w:rsidP="00F844A4">
            <w:pPr>
              <w:spacing w:before="0" w:after="0" w:line="240" w:lineRule="auto"/>
              <w:jc w:val="right"/>
              <w:rPr>
                <w:color w:val="auto"/>
                <w:sz w:val="20"/>
                <w:szCs w:val="20"/>
                <w:lang w:eastAsia="hr-HR"/>
              </w:rPr>
            </w:pPr>
            <w:r w:rsidRPr="00B15EC5">
              <w:rPr>
                <w:color w:val="auto"/>
                <w:sz w:val="20"/>
                <w:szCs w:val="20"/>
                <w:lang w:eastAsia="hr-HR"/>
              </w:rPr>
              <w:t>0,00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 xml:space="preserve">    NETO ZADUŽIVANJE/FINANCIRANJE</w:t>
            </w:r>
          </w:p>
        </w:tc>
        <w:tc>
          <w:tcPr>
            <w:tcW w:w="1985" w:type="dxa"/>
            <w:noWrap/>
            <w:vAlign w:val="bottom"/>
          </w:tcPr>
          <w:p w:rsidR="001D4657" w:rsidRPr="00B15EC5" w:rsidRDefault="001D4657" w:rsidP="00F844A4">
            <w:pPr>
              <w:spacing w:before="0" w:after="0" w:line="240" w:lineRule="auto"/>
              <w:jc w:val="right"/>
              <w:rPr>
                <w:b/>
                <w:bCs/>
                <w:color w:val="auto"/>
                <w:sz w:val="20"/>
                <w:szCs w:val="20"/>
                <w:lang w:eastAsia="hr-HR"/>
              </w:rPr>
            </w:pPr>
            <w:r w:rsidRPr="00B15EC5">
              <w:rPr>
                <w:b/>
                <w:bCs/>
                <w:color w:val="auto"/>
                <w:sz w:val="20"/>
                <w:szCs w:val="20"/>
                <w:lang w:eastAsia="hr-HR"/>
              </w:rPr>
              <w:t>-1.944.1190,00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b/>
                <w:bCs/>
                <w:color w:val="auto"/>
                <w:sz w:val="20"/>
                <w:szCs w:val="20"/>
                <w:lang w:eastAsia="hr-HR"/>
              </w:rPr>
            </w:pPr>
          </w:p>
        </w:tc>
        <w:tc>
          <w:tcPr>
            <w:tcW w:w="1985" w:type="dxa"/>
            <w:noWrap/>
            <w:vAlign w:val="bottom"/>
          </w:tcPr>
          <w:p w:rsidR="001D4657" w:rsidRPr="00B15EC5" w:rsidRDefault="001D4657" w:rsidP="00F844A4">
            <w:pPr>
              <w:spacing w:before="0" w:after="0" w:line="240" w:lineRule="auto"/>
              <w:jc w:val="right"/>
              <w:rPr>
                <w:b/>
                <w:bCs/>
                <w:color w:val="auto"/>
                <w:sz w:val="20"/>
                <w:szCs w:val="20"/>
                <w:lang w:eastAsia="hr-HR"/>
              </w:rPr>
            </w:pPr>
          </w:p>
        </w:tc>
      </w:tr>
      <w:tr w:rsidR="001D4657" w:rsidRPr="00B15EC5" w:rsidTr="003D3BED">
        <w:trPr>
          <w:trHeight w:val="300"/>
        </w:trPr>
        <w:tc>
          <w:tcPr>
            <w:tcW w:w="6799"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C. RASPOLOŽIVA SREDSTVA IZ PRETHODNIH GODINA (VIŠAK PRIHODA I REZERVIRANJA)</w:t>
            </w:r>
          </w:p>
        </w:tc>
        <w:tc>
          <w:tcPr>
            <w:tcW w:w="1985" w:type="dxa"/>
            <w:shd w:val="clear" w:color="auto" w:fill="EAF1DD"/>
            <w:noWrap/>
            <w:vAlign w:val="bottom"/>
          </w:tcPr>
          <w:p w:rsidR="001D4657" w:rsidRPr="00B15EC5" w:rsidRDefault="001D4657" w:rsidP="00F844A4">
            <w:pPr>
              <w:spacing w:before="0" w:after="0" w:line="240" w:lineRule="auto"/>
              <w:jc w:val="right"/>
              <w:rPr>
                <w:b/>
                <w:bCs/>
                <w:color w:val="auto"/>
                <w:sz w:val="20"/>
                <w:szCs w:val="20"/>
                <w:lang w:eastAsia="hr-HR"/>
              </w:rPr>
            </w:pPr>
          </w:p>
        </w:tc>
      </w:tr>
      <w:tr w:rsidR="001D4657" w:rsidRPr="00B15EC5" w:rsidTr="00F844A4">
        <w:trPr>
          <w:trHeight w:val="300"/>
        </w:trPr>
        <w:tc>
          <w:tcPr>
            <w:tcW w:w="6799" w:type="dxa"/>
            <w:noWrap/>
            <w:vAlign w:val="bottom"/>
          </w:tcPr>
          <w:p w:rsidR="001D4657" w:rsidRPr="00B15EC5" w:rsidRDefault="001D4657" w:rsidP="004A1FB1">
            <w:pPr>
              <w:spacing w:before="0" w:after="0" w:line="240" w:lineRule="auto"/>
              <w:jc w:val="left"/>
              <w:rPr>
                <w:b/>
                <w:bCs/>
                <w:color w:val="auto"/>
                <w:sz w:val="20"/>
                <w:szCs w:val="20"/>
                <w:lang w:eastAsia="hr-HR"/>
              </w:rPr>
            </w:pPr>
            <w:r w:rsidRPr="00B15EC5">
              <w:rPr>
                <w:color w:val="auto"/>
                <w:sz w:val="20"/>
                <w:szCs w:val="20"/>
                <w:lang w:eastAsia="hr-HR"/>
              </w:rPr>
              <w:t>Vlastiti izvori</w:t>
            </w:r>
          </w:p>
        </w:tc>
        <w:tc>
          <w:tcPr>
            <w:tcW w:w="1985" w:type="dxa"/>
            <w:noWrap/>
            <w:vAlign w:val="bottom"/>
          </w:tcPr>
          <w:p w:rsidR="001D4657" w:rsidRPr="00B15EC5" w:rsidRDefault="001D4657" w:rsidP="00F844A4">
            <w:pPr>
              <w:spacing w:before="0" w:after="0" w:line="240" w:lineRule="auto"/>
              <w:jc w:val="right"/>
              <w:rPr>
                <w:bCs/>
                <w:color w:val="auto"/>
                <w:sz w:val="20"/>
                <w:szCs w:val="20"/>
                <w:lang w:eastAsia="hr-HR"/>
              </w:rPr>
            </w:pPr>
            <w:r w:rsidRPr="00B15EC5">
              <w:rPr>
                <w:bCs/>
                <w:color w:val="auto"/>
                <w:sz w:val="20"/>
                <w:szCs w:val="20"/>
                <w:lang w:eastAsia="hr-HR"/>
              </w:rPr>
              <w:t>600.000,00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 xml:space="preserve">    VIŠAK/MANJAK + NETO ZADUŽIVANJA/FINANCIRANJA +    RASPOLOŽIVA SREDSTVA IZ PRETHODNIH GODINA</w:t>
            </w:r>
          </w:p>
        </w:tc>
        <w:tc>
          <w:tcPr>
            <w:tcW w:w="1985" w:type="dxa"/>
            <w:noWrap/>
            <w:vAlign w:val="bottom"/>
          </w:tcPr>
          <w:p w:rsidR="001D4657" w:rsidRPr="00B15EC5" w:rsidRDefault="001D4657" w:rsidP="00F844A4">
            <w:pPr>
              <w:spacing w:before="0" w:after="0" w:line="240" w:lineRule="auto"/>
              <w:jc w:val="right"/>
              <w:rPr>
                <w:b/>
                <w:bCs/>
                <w:color w:val="auto"/>
                <w:sz w:val="20"/>
                <w:szCs w:val="20"/>
                <w:lang w:eastAsia="hr-HR"/>
              </w:rPr>
            </w:pPr>
            <w:r w:rsidRPr="00B15EC5">
              <w:rPr>
                <w:b/>
                <w:bCs/>
                <w:color w:val="auto"/>
                <w:sz w:val="20"/>
                <w:szCs w:val="20"/>
                <w:lang w:eastAsia="hr-HR"/>
              </w:rPr>
              <w:t>0,00</w:t>
            </w:r>
          </w:p>
        </w:tc>
      </w:tr>
      <w:tr w:rsidR="001D4657" w:rsidRPr="00B15EC5" w:rsidTr="003D3BED">
        <w:trPr>
          <w:trHeight w:val="300"/>
        </w:trPr>
        <w:tc>
          <w:tcPr>
            <w:tcW w:w="6799" w:type="dxa"/>
            <w:shd w:val="clear" w:color="auto" w:fill="EAF1DD"/>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bCs/>
                <w:color w:val="auto"/>
                <w:sz w:val="20"/>
                <w:szCs w:val="20"/>
                <w:lang w:eastAsia="hr-HR"/>
              </w:rPr>
              <w:t>UKUPNO</w:t>
            </w:r>
          </w:p>
        </w:tc>
        <w:tc>
          <w:tcPr>
            <w:tcW w:w="1985" w:type="dxa"/>
            <w:shd w:val="clear" w:color="auto" w:fill="EAF1DD"/>
            <w:noWrap/>
            <w:vAlign w:val="bottom"/>
          </w:tcPr>
          <w:p w:rsidR="001D4657" w:rsidRPr="00B15EC5" w:rsidRDefault="001D4657" w:rsidP="00F844A4">
            <w:pPr>
              <w:spacing w:before="0" w:after="0" w:line="240" w:lineRule="auto"/>
              <w:jc w:val="right"/>
              <w:rPr>
                <w:b/>
                <w:bCs/>
                <w:color w:val="auto"/>
                <w:sz w:val="20"/>
                <w:szCs w:val="20"/>
                <w:lang w:eastAsia="hr-HR"/>
              </w:rPr>
            </w:pPr>
          </w:p>
        </w:tc>
      </w:tr>
      <w:tr w:rsidR="001D4657" w:rsidRPr="00B15EC5" w:rsidTr="00F844A4">
        <w:trPr>
          <w:trHeight w:val="300"/>
        </w:trPr>
        <w:tc>
          <w:tcPr>
            <w:tcW w:w="6799" w:type="dxa"/>
            <w:noWrap/>
            <w:vAlign w:val="bottom"/>
          </w:tcPr>
          <w:p w:rsidR="001D4657" w:rsidRPr="00B15EC5" w:rsidRDefault="001D4657" w:rsidP="00B15EC5">
            <w:pPr>
              <w:spacing w:before="0" w:after="0" w:line="240" w:lineRule="auto"/>
              <w:jc w:val="left"/>
              <w:rPr>
                <w:b/>
                <w:bCs/>
                <w:color w:val="auto"/>
                <w:sz w:val="20"/>
                <w:szCs w:val="20"/>
                <w:lang w:eastAsia="hr-HR"/>
              </w:rPr>
            </w:pPr>
            <w:r w:rsidRPr="00B15EC5">
              <w:rPr>
                <w:b/>
                <w:color w:val="auto"/>
                <w:sz w:val="20"/>
                <w:szCs w:val="20"/>
                <w:lang w:eastAsia="hr-HR"/>
              </w:rPr>
              <w:t xml:space="preserve">    PRIHODI </w:t>
            </w:r>
          </w:p>
        </w:tc>
        <w:tc>
          <w:tcPr>
            <w:tcW w:w="1985" w:type="dxa"/>
            <w:noWrap/>
            <w:vAlign w:val="bottom"/>
          </w:tcPr>
          <w:p w:rsidR="001D4657" w:rsidRPr="00B15EC5" w:rsidRDefault="001D4657" w:rsidP="00F844A4">
            <w:pPr>
              <w:spacing w:before="0" w:after="0" w:line="240" w:lineRule="auto"/>
              <w:jc w:val="right"/>
              <w:rPr>
                <w:b/>
                <w:bCs/>
                <w:color w:val="auto"/>
                <w:sz w:val="20"/>
                <w:szCs w:val="20"/>
                <w:lang w:eastAsia="hr-HR"/>
              </w:rPr>
            </w:pPr>
            <w:r w:rsidRPr="00B15EC5">
              <w:rPr>
                <w:b/>
                <w:bCs/>
                <w:color w:val="auto"/>
                <w:sz w:val="20"/>
                <w:szCs w:val="20"/>
                <w:lang w:eastAsia="hr-HR"/>
              </w:rPr>
              <w:t>29.503.301,00</w:t>
            </w:r>
          </w:p>
        </w:tc>
      </w:tr>
      <w:tr w:rsidR="001D4657" w:rsidRPr="00B15EC5" w:rsidTr="00F844A4">
        <w:trPr>
          <w:trHeight w:val="300"/>
        </w:trPr>
        <w:tc>
          <w:tcPr>
            <w:tcW w:w="6799" w:type="dxa"/>
            <w:noWrap/>
            <w:vAlign w:val="bottom"/>
          </w:tcPr>
          <w:p w:rsidR="001D4657" w:rsidRPr="00B15EC5" w:rsidRDefault="001D4657" w:rsidP="00F844A4">
            <w:pPr>
              <w:spacing w:before="0" w:after="0" w:line="240" w:lineRule="auto"/>
              <w:jc w:val="left"/>
              <w:rPr>
                <w:b/>
                <w:bCs/>
                <w:color w:val="auto"/>
                <w:sz w:val="20"/>
                <w:szCs w:val="20"/>
                <w:lang w:eastAsia="hr-HR"/>
              </w:rPr>
            </w:pPr>
            <w:r w:rsidRPr="00B15EC5">
              <w:rPr>
                <w:b/>
                <w:color w:val="auto"/>
                <w:sz w:val="20"/>
                <w:szCs w:val="20"/>
                <w:lang w:eastAsia="hr-HR"/>
              </w:rPr>
              <w:t xml:space="preserve">    RASHODI I IZDACI</w:t>
            </w:r>
          </w:p>
        </w:tc>
        <w:tc>
          <w:tcPr>
            <w:tcW w:w="1985" w:type="dxa"/>
            <w:noWrap/>
            <w:vAlign w:val="bottom"/>
          </w:tcPr>
          <w:p w:rsidR="001D4657" w:rsidRPr="00B15EC5" w:rsidRDefault="001D4657" w:rsidP="00F844A4">
            <w:pPr>
              <w:spacing w:before="0" w:after="0" w:line="240" w:lineRule="auto"/>
              <w:jc w:val="right"/>
              <w:rPr>
                <w:b/>
                <w:bCs/>
                <w:color w:val="auto"/>
                <w:sz w:val="20"/>
                <w:szCs w:val="20"/>
                <w:lang w:eastAsia="hr-HR"/>
              </w:rPr>
            </w:pPr>
            <w:r w:rsidRPr="00B15EC5">
              <w:rPr>
                <w:b/>
                <w:bCs/>
                <w:color w:val="auto"/>
                <w:sz w:val="20"/>
                <w:szCs w:val="20"/>
                <w:lang w:eastAsia="hr-HR"/>
              </w:rPr>
              <w:t>29.503.301,00</w:t>
            </w:r>
          </w:p>
        </w:tc>
      </w:tr>
    </w:tbl>
    <w:p w:rsidR="001D4657" w:rsidRPr="00B15EC5" w:rsidRDefault="001D4657" w:rsidP="004A1FB1">
      <w:pPr>
        <w:spacing w:before="120" w:after="120"/>
        <w:rPr>
          <w:color w:val="auto"/>
        </w:rPr>
      </w:pPr>
      <w:r w:rsidRPr="0077529C">
        <w:rPr>
          <w:color w:val="auto"/>
        </w:rPr>
        <w:t xml:space="preserve">Planirana sredstva Općine Baška za organiziranje i provođenje </w:t>
      </w:r>
      <w:r>
        <w:rPr>
          <w:color w:val="auto"/>
        </w:rPr>
        <w:t>civilne zaštite</w:t>
      </w:r>
      <w:r w:rsidRPr="0077529C">
        <w:rPr>
          <w:color w:val="auto"/>
        </w:rPr>
        <w:t xml:space="preserve"> iznosi ukupno 493.318,00 kn, od čega za civilnu zaštitu izdvajanja iznose 77.780,00 kn, za razvoj civilnog društva izdvajanja iznose 118.500,00 kn, za zaštitu od požara iznose 415.538,00 kn. Za djelatnost crvenog križa planirana izdvajanja iznose 46.000,00 kn.</w:t>
      </w:r>
      <w:r w:rsidRPr="00B15EC5">
        <w:rPr>
          <w:color w:val="auto"/>
        </w:rPr>
        <w:t xml:space="preserve"> </w:t>
      </w:r>
    </w:p>
    <w:p w:rsidR="001D4657" w:rsidRPr="008532BD" w:rsidRDefault="001D4657" w:rsidP="004A1FB1">
      <w:pPr>
        <w:spacing w:before="120" w:after="120"/>
        <w:rPr>
          <w:i/>
          <w:color w:val="FF0000"/>
        </w:rPr>
      </w:pPr>
    </w:p>
    <w:p w:rsidR="001D4657" w:rsidRPr="0055691B" w:rsidRDefault="001D4657" w:rsidP="00B15EC5">
      <w:pPr>
        <w:pStyle w:val="Heading3"/>
      </w:pPr>
      <w:bookmarkStart w:id="31" w:name="_Toc500148535"/>
      <w:r w:rsidRPr="0055691B">
        <w:t>Gospodarske grane</w:t>
      </w:r>
      <w:bookmarkEnd w:id="31"/>
    </w:p>
    <w:p w:rsidR="001D4657" w:rsidRDefault="001D4657" w:rsidP="0055691B">
      <w:pPr>
        <w:autoSpaceDE w:val="0"/>
        <w:autoSpaceDN w:val="0"/>
        <w:adjustRightInd w:val="0"/>
        <w:spacing w:before="120" w:after="120"/>
        <w:rPr>
          <w:color w:val="222222"/>
          <w:szCs w:val="22"/>
          <w:shd w:val="clear" w:color="auto" w:fill="FFFFFF"/>
        </w:rPr>
      </w:pPr>
      <w:r w:rsidRPr="0055691B">
        <w:rPr>
          <w:color w:val="222222"/>
          <w:szCs w:val="22"/>
          <w:shd w:val="clear" w:color="auto" w:fill="FFFFFF"/>
        </w:rPr>
        <w:t>Prema broju registriranih djelatnosti iz priloženog je graf</w:t>
      </w:r>
      <w:r>
        <w:rPr>
          <w:color w:val="222222"/>
          <w:szCs w:val="22"/>
          <w:shd w:val="clear" w:color="auto" w:fill="FFFFFF"/>
        </w:rPr>
        <w:t>ikona vidljivo kako na području O</w:t>
      </w:r>
      <w:r w:rsidRPr="0055691B">
        <w:rPr>
          <w:color w:val="222222"/>
          <w:szCs w:val="22"/>
          <w:shd w:val="clear" w:color="auto" w:fill="FFFFFF"/>
        </w:rPr>
        <w:t>pćine Baška dominiraju djelatnosti pružanja smještaja t</w:t>
      </w:r>
      <w:r>
        <w:rPr>
          <w:color w:val="222222"/>
          <w:szCs w:val="22"/>
          <w:shd w:val="clear" w:color="auto" w:fill="FFFFFF"/>
        </w:rPr>
        <w:t xml:space="preserve">e pripreme i usluživanja hrane, </w:t>
      </w:r>
      <w:r w:rsidRPr="0055691B">
        <w:rPr>
          <w:color w:val="222222"/>
          <w:szCs w:val="22"/>
          <w:shd w:val="clear" w:color="auto" w:fill="FFFFFF"/>
        </w:rPr>
        <w:t>administrativne i pomoćne uslužne djelatnosti te stručne, zna</w:t>
      </w:r>
      <w:r>
        <w:rPr>
          <w:color w:val="222222"/>
          <w:szCs w:val="22"/>
          <w:shd w:val="clear" w:color="auto" w:fill="FFFFFF"/>
        </w:rPr>
        <w:t xml:space="preserve">nstvene i tehničke djelatnosti. </w:t>
      </w:r>
      <w:r w:rsidRPr="0055691B">
        <w:rPr>
          <w:color w:val="222222"/>
          <w:szCs w:val="22"/>
          <w:shd w:val="clear" w:color="auto" w:fill="FFFFFF"/>
        </w:rPr>
        <w:t>Broj ukupno registriranih poduzeća iznosi 46 (45 malih poduzeća i jedno sre</w:t>
      </w:r>
      <w:r>
        <w:rPr>
          <w:color w:val="222222"/>
          <w:szCs w:val="22"/>
          <w:shd w:val="clear" w:color="auto" w:fill="FFFFFF"/>
        </w:rPr>
        <w:t xml:space="preserve">dnje poduzeće) </w:t>
      </w:r>
      <w:r w:rsidRPr="0055691B">
        <w:rPr>
          <w:color w:val="222222"/>
          <w:szCs w:val="22"/>
          <w:shd w:val="clear" w:color="auto" w:fill="FFFFFF"/>
        </w:rPr>
        <w:t>dok je ukupan broj zaposlenih 301.</w:t>
      </w:r>
    </w:p>
    <w:p w:rsidR="001D4657" w:rsidRDefault="001D4657" w:rsidP="00761DFF">
      <w:pPr>
        <w:pStyle w:val="Caption"/>
      </w:pPr>
      <w:r w:rsidRPr="00151F19">
        <w:t xml:space="preserve">Slika </w:t>
      </w:r>
      <w:fldSimple w:instr=" SEQ Slika \* ARABIC ">
        <w:r>
          <w:rPr>
            <w:noProof/>
          </w:rPr>
          <w:t>6</w:t>
        </w:r>
      </w:fldSimple>
      <w:r w:rsidRPr="00151F19">
        <w:rPr>
          <w:noProof/>
        </w:rPr>
        <w:t>.</w:t>
      </w:r>
      <w:r w:rsidRPr="00151F19">
        <w:t xml:space="preserve">: </w:t>
      </w:r>
      <w:r w:rsidRPr="00F844A4">
        <w:t>Struktura gospodarstva prema djelatnostima u Općini Baška za 2013.godinu</w:t>
      </w:r>
    </w:p>
    <w:p w:rsidR="001D4657" w:rsidRDefault="001D4657" w:rsidP="00697F87">
      <w:pPr>
        <w:autoSpaceDE w:val="0"/>
        <w:autoSpaceDN w:val="0"/>
        <w:adjustRightInd w:val="0"/>
        <w:spacing w:before="120" w:after="120"/>
        <w:rPr>
          <w:color w:val="222222"/>
          <w:szCs w:val="22"/>
          <w:highlight w:val="yellow"/>
          <w:shd w:val="clear" w:color="auto" w:fill="FFFFFF"/>
        </w:rPr>
      </w:pPr>
      <w:r w:rsidRPr="003C7389">
        <w:rPr>
          <w:noProof/>
          <w:lang w:eastAsia="hr-HR"/>
        </w:rPr>
        <w:pict>
          <v:shape id="Picture 21" o:spid="_x0000_i1042" type="#_x0000_t75" style="width:453pt;height:241.8pt;visibility:visible">
            <v:imagedata r:id="rId30" o:title=""/>
          </v:shape>
        </w:pict>
      </w:r>
    </w:p>
    <w:p w:rsidR="001D4657" w:rsidRDefault="001D4657" w:rsidP="00F844A4">
      <w:pPr>
        <w:jc w:val="center"/>
        <w:rPr>
          <w:bCs/>
          <w:i/>
          <w:color w:val="54883D"/>
          <w:sz w:val="20"/>
          <w:szCs w:val="18"/>
        </w:rPr>
      </w:pPr>
      <w:r w:rsidRPr="00421A35">
        <w:rPr>
          <w:bCs/>
          <w:i/>
          <w:color w:val="54883D"/>
          <w:sz w:val="20"/>
          <w:szCs w:val="18"/>
        </w:rPr>
        <w:t xml:space="preserve">Izvor: </w:t>
      </w:r>
      <w:r w:rsidRPr="00F844A4">
        <w:rPr>
          <w:bCs/>
          <w:i/>
          <w:color w:val="54883D"/>
          <w:sz w:val="20"/>
          <w:szCs w:val="18"/>
        </w:rPr>
        <w:t>Hrvatska gospodarska komora- Županijska komora Rijeka, 2014</w:t>
      </w:r>
    </w:p>
    <w:p w:rsidR="001D4657" w:rsidRDefault="001D4657" w:rsidP="00F844A4">
      <w:pPr>
        <w:spacing w:before="120" w:after="120"/>
      </w:pPr>
      <w:r>
        <w:t xml:space="preserve">U razdoblju od 2000. do 2013. godine kretanje broja registriranih trgovačkih društava raste. Tako u 2000. godini broj registriranih tvrtki iznosio je 18., u 2007. godini 50, 2012. godine 40, a 2013. 46 subjekata. Važno je napomenuti kako se najveći broj registriranih tvrtki odnosi na hotele i restorane, prijevoz, skladištenje i veze, što također ukazuje na turizam kao primarnu djelatnost tog područja. </w:t>
      </w:r>
    </w:p>
    <w:p w:rsidR="001D4657" w:rsidRDefault="001D4657" w:rsidP="00F844A4">
      <w:pPr>
        <w:spacing w:before="120" w:after="120"/>
      </w:pPr>
      <w:r>
        <w:t xml:space="preserve">Prema posljednjim podacima Udruženja Obrtnika Krk na području Općine Baška u 2014. godini (stanje: ožujak 2014.) registrirano je 122 obrtnika čija je struktura djelatnosti sljedeća: </w:t>
      </w:r>
    </w:p>
    <w:p w:rsidR="001D4657" w:rsidRPr="0077529C" w:rsidRDefault="001D4657" w:rsidP="00B77271">
      <w:pPr>
        <w:pStyle w:val="ListParagraph"/>
      </w:pPr>
      <w:r w:rsidRPr="0077529C">
        <w:t>ribarstvo (5 obrta)</w:t>
      </w:r>
    </w:p>
    <w:p w:rsidR="001D4657" w:rsidRPr="0077529C" w:rsidRDefault="001D4657" w:rsidP="00B77271">
      <w:pPr>
        <w:pStyle w:val="ListParagraph"/>
      </w:pPr>
      <w:r w:rsidRPr="0077529C">
        <w:t>uslužne djelatnosti (45 obrta)</w:t>
      </w:r>
    </w:p>
    <w:p w:rsidR="001D4657" w:rsidRPr="0077529C" w:rsidRDefault="001D4657" w:rsidP="00B77271">
      <w:pPr>
        <w:pStyle w:val="ListParagraph"/>
      </w:pPr>
      <w:r w:rsidRPr="0077529C">
        <w:t>proizvodna djelatnost (1 obrt)</w:t>
      </w:r>
    </w:p>
    <w:p w:rsidR="001D4657" w:rsidRPr="0077529C" w:rsidRDefault="001D4657" w:rsidP="00B77271">
      <w:pPr>
        <w:pStyle w:val="ListParagraph"/>
      </w:pPr>
      <w:r w:rsidRPr="0077529C">
        <w:t>ugostiteljstvo (37 obrta)</w:t>
      </w:r>
    </w:p>
    <w:p w:rsidR="001D4657" w:rsidRPr="0077529C" w:rsidRDefault="001D4657" w:rsidP="00B77271">
      <w:pPr>
        <w:pStyle w:val="ListParagraph"/>
      </w:pPr>
      <w:r w:rsidRPr="0077529C">
        <w:t>autoprijevozništvo (2 obrta)</w:t>
      </w:r>
    </w:p>
    <w:p w:rsidR="001D4657" w:rsidRPr="0077529C" w:rsidRDefault="001D4657" w:rsidP="00B77271">
      <w:pPr>
        <w:pStyle w:val="ListParagraph"/>
      </w:pPr>
      <w:r w:rsidRPr="0077529C">
        <w:t>građevinarstvo (3 obrta) - prijevoz morem (5 obrta)</w:t>
      </w:r>
    </w:p>
    <w:p w:rsidR="001D4657" w:rsidRPr="0077529C" w:rsidRDefault="001D4657" w:rsidP="00B77271">
      <w:pPr>
        <w:pStyle w:val="ListParagraph"/>
      </w:pPr>
      <w:r w:rsidRPr="0077529C">
        <w:t>trgovina (5 obrta)</w:t>
      </w:r>
    </w:p>
    <w:p w:rsidR="001D4657" w:rsidRPr="00F844A4" w:rsidRDefault="001D4657" w:rsidP="00F844A4">
      <w:pPr>
        <w:spacing w:before="120" w:after="120"/>
        <w:rPr>
          <w:bCs/>
          <w:color w:val="54883D"/>
          <w:sz w:val="20"/>
          <w:szCs w:val="18"/>
        </w:rPr>
      </w:pPr>
      <w:r>
        <w:t>Kod obrtnika uglavnom prevladava sezonsko obavljanje djelatnosti, što znači da znatno manji broj obrtnika obavlja cjelogodišnje poslovanje. Mnogi obrtnici početkom godine odjave obrte pa ih na početku turističke sezone opet prijave. Iznad navedeno stanje (broj) registriranih obrta označava trenutno stanje u ožujku 2014. godine, te kako se približava turistička sezona taj broj se svakodnevno povećava. U iznad navedeni broj registriranih obrtnika nisu uključeni privatni iznajmljivači jer nisu članovi Udruženja obrtnika Krk. Iz navedenih podataka da se zaključiti da na području Općine Baška nedostaje poduzetničkih aktivnosti u vidu uslužnih servisa kao što su autoservisi, benzinske crpke itd. , proizvodne djelatnosti i poljoprivredne djelatnosti.</w:t>
      </w:r>
    </w:p>
    <w:p w:rsidR="001D4657" w:rsidRDefault="001D4657" w:rsidP="00F844A4">
      <w:r>
        <w:t xml:space="preserve">Gospodarstvo Općine Baška možemo podijeliti na sljedeće sektore: </w:t>
      </w:r>
    </w:p>
    <w:p w:rsidR="001D4657" w:rsidRPr="0077529C" w:rsidRDefault="001D4657" w:rsidP="00B77271">
      <w:pPr>
        <w:pStyle w:val="ListParagraph"/>
      </w:pPr>
      <w:r w:rsidRPr="0077529C">
        <w:t xml:space="preserve">Primarni sektor – čine ga ribolov, šumarstvo, poljoprivreda i lovstvo. Područje općine pogodno je za razvoj poljoprivrede zbog svoje velike površine. Ipak, tu postoji problem velikog broja malih posjeda koji sprečavaju razvoj poljoprivrede. Poljoprivredno gospodarstvo treba razvijati kao jednu od osnovnih gospodarskih djelatnosti specijaliziranu za mediteranske kulture i vezanu za turizam kao primarnu djelatnost. </w:t>
      </w:r>
    </w:p>
    <w:p w:rsidR="001D4657" w:rsidRPr="0077529C" w:rsidRDefault="001D4657" w:rsidP="00B77271">
      <w:pPr>
        <w:pStyle w:val="ListParagraph"/>
      </w:pPr>
      <w:r w:rsidRPr="0077529C">
        <w:t xml:space="preserve">Sekundarni sektor – čine ga građevinarstvo, industrija i proizvodni obrt. Unutar ovog sektora jedini vitalni dio odnosi se na građevinarstvo koje, nažalost, rezultira i negativnim učincima kao što je devastiranje prostora bespravnom gradnjom. Propašću Riječke tvornice konopa, čiji se jedan pogon nalazio u Općini Baška, nestao je jedini značajni proizvodni pogon na tom području. Nadalje, obrti imaju nedovoljno poslovnog prostora, zastarjelu opremu te nedovoljno kvalificiranu radnu snagu. </w:t>
      </w:r>
    </w:p>
    <w:p w:rsidR="001D4657" w:rsidRPr="0077529C" w:rsidRDefault="001D4657" w:rsidP="00B77271">
      <w:pPr>
        <w:pStyle w:val="ListParagraph"/>
        <w:rPr>
          <w:rFonts w:eastAsia="ArialNarrow"/>
        </w:rPr>
      </w:pPr>
      <w:r w:rsidRPr="0077529C">
        <w:t>Tercijarni sektor – odnosi se na turizam koji je ujedno i nositelj gospodarskog razvoja Općine Baška. Općina Baška najpoznatije je turističko središte na otoku Krku, najvećem otoku na Jadranu koji je svojim položajem u sjevernom dijelu hrvatske obale najbliži tržištu srednje Europe.</w:t>
      </w:r>
    </w:p>
    <w:p w:rsidR="001D4657" w:rsidRPr="00F844A4" w:rsidRDefault="001D4657" w:rsidP="00D61F8C">
      <w:pPr>
        <w:rPr>
          <w:rFonts w:eastAsia="ArialNarrow"/>
        </w:rPr>
      </w:pPr>
    </w:p>
    <w:p w:rsidR="001D4657" w:rsidRPr="00F844A4" w:rsidRDefault="001D4657" w:rsidP="00B15EC5">
      <w:pPr>
        <w:pStyle w:val="Heading3"/>
      </w:pPr>
      <w:bookmarkStart w:id="32" w:name="_Toc500148536"/>
      <w:r w:rsidRPr="00F844A4">
        <w:t>Velike gospodarske tvrtke</w:t>
      </w:r>
      <w:bookmarkEnd w:id="32"/>
    </w:p>
    <w:p w:rsidR="001D4657" w:rsidRDefault="001D4657" w:rsidP="0075360C">
      <w:pPr>
        <w:rPr>
          <w:szCs w:val="22"/>
        </w:rPr>
      </w:pPr>
      <w:r w:rsidRPr="00F844A4">
        <w:t xml:space="preserve">Na području Općine Baška </w:t>
      </w:r>
      <w:r>
        <w:t>velika</w:t>
      </w:r>
      <w:r w:rsidRPr="00F844A4">
        <w:t xml:space="preserve"> gospodarskih </w:t>
      </w:r>
      <w:r w:rsidRPr="0077529C">
        <w:rPr>
          <w:szCs w:val="22"/>
        </w:rPr>
        <w:t>tvrtki je Valamar Riviera d.d.</w:t>
      </w:r>
      <w:r>
        <w:rPr>
          <w:szCs w:val="22"/>
        </w:rPr>
        <w:t xml:space="preserve"> U Baški tvrtka Valamar broji 5 hotela.</w:t>
      </w:r>
    </w:p>
    <w:p w:rsidR="001D4657" w:rsidRDefault="001D4657" w:rsidP="0075360C">
      <w:pPr>
        <w:rPr>
          <w:szCs w:val="22"/>
        </w:rPr>
      </w:pPr>
    </w:p>
    <w:p w:rsidR="001D4657" w:rsidRPr="005516C1" w:rsidRDefault="001D4657" w:rsidP="00B15EC5">
      <w:pPr>
        <w:pStyle w:val="Heading3"/>
      </w:pPr>
      <w:bookmarkStart w:id="33" w:name="_Toc500148537"/>
      <w:r w:rsidRPr="005516C1">
        <w:t>Objekti kritične infrastrukture</w:t>
      </w:r>
      <w:bookmarkEnd w:id="33"/>
    </w:p>
    <w:p w:rsidR="001D4657" w:rsidRPr="005516C1" w:rsidRDefault="001D4657" w:rsidP="0075360C">
      <w:pPr>
        <w:rPr>
          <w:i/>
          <w:color w:val="54883D"/>
          <w:u w:val="single"/>
        </w:rPr>
      </w:pPr>
      <w:r w:rsidRPr="005516C1">
        <w:rPr>
          <w:i/>
          <w:color w:val="54883D"/>
          <w:u w:val="single"/>
        </w:rPr>
        <w:t>Vodoopskrbni objekti</w:t>
      </w:r>
    </w:p>
    <w:p w:rsidR="001D4657" w:rsidRPr="00947EAB" w:rsidRDefault="001D4657" w:rsidP="005516C1">
      <w:pPr>
        <w:autoSpaceDE w:val="0"/>
        <w:autoSpaceDN w:val="0"/>
        <w:adjustRightInd w:val="0"/>
        <w:spacing w:before="120" w:after="120"/>
        <w:rPr>
          <w:rFonts w:eastAsia="ArialNarrow"/>
        </w:rPr>
      </w:pPr>
      <w:r w:rsidRPr="00947EAB">
        <w:rPr>
          <w:rFonts w:eastAsia="ArialNarrow"/>
        </w:rPr>
        <w:t>Vodoopskrba Bašćanske doline dakle mjesta: Bašćanska Draga, Jurandvor, Batomalj i Baška, nije povezana s javnim vodovodom čitavog otoka (K.P. "Ponikve" ) i odvija se iz vlastitih izvorišta i vodosprema.</w:t>
      </w:r>
    </w:p>
    <w:p w:rsidR="001D4657" w:rsidRPr="005516C1" w:rsidRDefault="001D4657" w:rsidP="005516C1">
      <w:pPr>
        <w:autoSpaceDE w:val="0"/>
        <w:autoSpaceDN w:val="0"/>
        <w:adjustRightInd w:val="0"/>
        <w:spacing w:before="120" w:after="120"/>
        <w:rPr>
          <w:rFonts w:eastAsia="ArialNarrow"/>
          <w:b/>
        </w:rPr>
      </w:pPr>
      <w:r w:rsidRPr="005516C1">
        <w:rPr>
          <w:rFonts w:eastAsia="ArialNarrow"/>
          <w:b/>
        </w:rPr>
        <w:t>A- Izvorišta koja se koriste i minimalna izdašnost:</w:t>
      </w:r>
    </w:p>
    <w:p w:rsidR="001D4657" w:rsidRPr="00947EAB" w:rsidRDefault="001D4657" w:rsidP="00B77271">
      <w:pPr>
        <w:pStyle w:val="ListParagraph"/>
      </w:pPr>
      <w:r w:rsidRPr="00947EAB">
        <w:t>bušeni bunar "Batomalj" (EB. 1) 3.5 l/s 32.0 l/s</w:t>
      </w:r>
    </w:p>
    <w:p w:rsidR="001D4657" w:rsidRPr="00947EAB" w:rsidRDefault="001D4657" w:rsidP="00B77271">
      <w:pPr>
        <w:pStyle w:val="ListParagraph"/>
      </w:pPr>
      <w:r w:rsidRPr="00947EAB">
        <w:t xml:space="preserve">bušeni bunar "Draga </w:t>
      </w:r>
      <w:r>
        <w:t>B</w:t>
      </w:r>
      <w:r w:rsidRPr="00947EAB">
        <w:t>ašćanska" (E.B. 2) 25.0 l/s</w:t>
      </w:r>
    </w:p>
    <w:p w:rsidR="001D4657" w:rsidRPr="00947EAB" w:rsidRDefault="001D4657" w:rsidP="00B77271">
      <w:pPr>
        <w:pStyle w:val="ListParagraph"/>
      </w:pPr>
      <w:r w:rsidRPr="00947EAB">
        <w:t xml:space="preserve">bušeni bunar " Draga </w:t>
      </w:r>
      <w:r>
        <w:t>B</w:t>
      </w:r>
      <w:r w:rsidRPr="00947EAB">
        <w:t>ašćanska " (E.B. 3) 25.0 l/s</w:t>
      </w:r>
    </w:p>
    <w:p w:rsidR="001D4657" w:rsidRPr="005516C1" w:rsidRDefault="001D4657" w:rsidP="005516C1">
      <w:pPr>
        <w:autoSpaceDE w:val="0"/>
        <w:autoSpaceDN w:val="0"/>
        <w:adjustRightInd w:val="0"/>
        <w:spacing w:before="120" w:after="120"/>
        <w:rPr>
          <w:rFonts w:eastAsia="ArialNarrow"/>
          <w:b/>
        </w:rPr>
      </w:pPr>
      <w:r w:rsidRPr="005516C1">
        <w:rPr>
          <w:rFonts w:eastAsia="ArialNarrow"/>
          <w:b/>
        </w:rPr>
        <w:t>B- Vodospreme u pogonu</w:t>
      </w:r>
    </w:p>
    <w:p w:rsidR="001D4657" w:rsidRPr="00947EAB" w:rsidRDefault="001D4657" w:rsidP="00B77271">
      <w:pPr>
        <w:pStyle w:val="ListParagraph"/>
      </w:pPr>
      <w:r w:rsidRPr="00947EAB">
        <w:t xml:space="preserve">P.K. "Draga </w:t>
      </w:r>
      <w:r>
        <w:t>B</w:t>
      </w:r>
      <w:r w:rsidRPr="00947EAB">
        <w:t>ašćanska" (1989. g.) V=250 m³ KOTA 106/102 (E.B. 2)</w:t>
      </w:r>
    </w:p>
    <w:p w:rsidR="001D4657" w:rsidRPr="00947EAB" w:rsidRDefault="001D4657" w:rsidP="00B77271">
      <w:pPr>
        <w:pStyle w:val="ListParagraph"/>
      </w:pPr>
      <w:r w:rsidRPr="00947EAB">
        <w:t>V "Baška" (1989. g.) V=1.200 m³ KOTA 63159 (Kraj naselja Batomalj)</w:t>
      </w:r>
    </w:p>
    <w:p w:rsidR="001D4657" w:rsidRPr="00947EAB" w:rsidRDefault="001D4657" w:rsidP="00B77271">
      <w:pPr>
        <w:pStyle w:val="ListParagraph"/>
      </w:pPr>
      <w:r w:rsidRPr="00947EAB">
        <w:t>V "Jurandvor"</w:t>
      </w:r>
    </w:p>
    <w:p w:rsidR="001D4657" w:rsidRPr="00947EAB" w:rsidRDefault="001D4657" w:rsidP="005516C1">
      <w:pPr>
        <w:autoSpaceDE w:val="0"/>
        <w:autoSpaceDN w:val="0"/>
        <w:adjustRightInd w:val="0"/>
        <w:spacing w:before="120" w:after="120"/>
        <w:rPr>
          <w:rFonts w:eastAsia="ArialNarrow"/>
        </w:rPr>
      </w:pPr>
      <w:r w:rsidRPr="00947EAB">
        <w:rPr>
          <w:rFonts w:eastAsia="ArialNarrow"/>
        </w:rPr>
        <w:t>Van pogona su vodospreme V "Batomalj", V "Santis" i V "Pod Jabukom". Opskrbna mreža do većine potrošača postoji. Za potrebe korisnika zahvaćene količine su dostatne tijekom vremena povoljnih hidroloških uvjeta.</w:t>
      </w:r>
    </w:p>
    <w:p w:rsidR="001D4657" w:rsidRPr="0037251F" w:rsidRDefault="001D4657" w:rsidP="005516C1">
      <w:pPr>
        <w:autoSpaceDE w:val="0"/>
        <w:autoSpaceDN w:val="0"/>
        <w:adjustRightInd w:val="0"/>
        <w:spacing w:before="120" w:after="120"/>
        <w:rPr>
          <w:rFonts w:eastAsia="ArialNarrow"/>
          <w:strike/>
        </w:rPr>
      </w:pPr>
      <w:r w:rsidRPr="00947EAB">
        <w:rPr>
          <w:rFonts w:eastAsia="ArialNarrow"/>
        </w:rPr>
        <w:t xml:space="preserve">Zahvati voda iz postojećih </w:t>
      </w:r>
      <w:r w:rsidRPr="00B77271">
        <w:rPr>
          <w:rFonts w:eastAsia="ArialNarrow"/>
        </w:rPr>
        <w:t>izvora su dostatni</w:t>
      </w:r>
      <w:r w:rsidRPr="00947EAB">
        <w:rPr>
          <w:rFonts w:eastAsia="ArialNarrow"/>
        </w:rPr>
        <w:t xml:space="preserve"> u vremenu nepovoljnih hidroloških uvjeta</w:t>
      </w:r>
      <w:r>
        <w:rPr>
          <w:rFonts w:eastAsia="ArialNarrow"/>
        </w:rPr>
        <w:t>.</w:t>
      </w:r>
    </w:p>
    <w:p w:rsidR="001D4657" w:rsidRPr="00516B92" w:rsidRDefault="001D4657" w:rsidP="00B779B2">
      <w:pPr>
        <w:spacing w:after="120"/>
        <w:rPr>
          <w:i/>
          <w:color w:val="54883D"/>
          <w:u w:val="single"/>
        </w:rPr>
      </w:pPr>
      <w:r w:rsidRPr="00516B92">
        <w:rPr>
          <w:i/>
          <w:color w:val="54883D"/>
          <w:u w:val="single"/>
        </w:rPr>
        <w:t xml:space="preserve">Odvodnja </w:t>
      </w:r>
      <w:r>
        <w:rPr>
          <w:i/>
          <w:color w:val="54883D"/>
          <w:u w:val="single"/>
        </w:rPr>
        <w:t>i zaštita od zagađivanja</w:t>
      </w:r>
    </w:p>
    <w:p w:rsidR="001D4657" w:rsidRDefault="001D4657" w:rsidP="00697F87">
      <w:pPr>
        <w:spacing w:after="120"/>
      </w:pPr>
      <w:r>
        <w:t xml:space="preserve">Sustav javne odvodnje otpadnih voda otoka Krka nije jedinstven. Ne postoji jedna sveobuhvatna kanalizacijska mreža, već sedam zasebnih i različito razvijenih sustava. Sustavi javne odvodnje najčešće su građeni prema principu jedno naselje – jedan sustav. Sustavi javne odvodnje izgrađeni su samo u priobalnim naseljima otoka Krka, dok ostala naselja nemaju zasad riješeno pitanje odvodnje i dispozicije otpadnih voda. Stoga u izgrađen sustav odvodnje spada sustav javne odvodnje Baška (Batomalj, Jurandvor, Draga Bašćanska i Baška). </w:t>
      </w:r>
    </w:p>
    <w:p w:rsidR="001D4657" w:rsidRDefault="001D4657" w:rsidP="00697F87">
      <w:pPr>
        <w:spacing w:after="120"/>
      </w:pPr>
      <w:r>
        <w:t>Sustavi javne odvodnje sastoje se od glavnog obalnog kolektora, mreže sekundarnih kolektora, crpnih stanica, uređaja za pročišćavanje otpadnih voda i podmorskog ispusta. Oko 20% stalnog stanovništva otoka Krka i svi veći otočni gospodarski objekti priključeni su na sustav javne odvodnje. Svi ostali subjekti koje za sada nemaju mogućnosti priključka na sustav javne odvodnje, otpadne vode svojih objekata ispuštaju u septičke taložnice koje se dalje prazne po potrebi. Za sad jedino sustavi javne odvodnje u naseljima Baška i Punat imaju uređaj za pročišćavanje otpadnih voda.</w:t>
      </w:r>
    </w:p>
    <w:p w:rsidR="001D4657" w:rsidRDefault="001D4657" w:rsidP="00697F87">
      <w:pPr>
        <w:spacing w:after="120"/>
      </w:pPr>
      <w:r>
        <w:t>Uređaj za pročišćavanje otpadnih voda s pripadajućim kolektorima i ispustom od značenja je za županiju. Isti uređaj obuhvaća mehanički pred tretman s podmorskim ispustom. Uređaj je hidraulički dimenzioniran za konačno opterećenje od Q</w:t>
      </w:r>
      <w:r w:rsidRPr="00516B92">
        <w:rPr>
          <w:vertAlign w:val="subscript"/>
        </w:rPr>
        <w:t>max</w:t>
      </w:r>
      <w:r>
        <w:t xml:space="preserve"> = 120 1/s. Pročišćena voda se putem podmorskog ispusta dužine 1.440 m gravitacijski ispušta u more na dubini od -45 m.n.m. Planom prostornog uređenja Općine Baška predviđeno je prikupljanje svih sanitarnopotrošnih voda Baške, Jurandvora, Batomlja i Drage Bašćanske, te prepumpavanje svih voda centralnom crpnom postajom CP-3 prema uređaju za pred tretman na „Zaroku“ i dispoziciju pročišćenih otpadnih voda drugim podmorskim ispustom u more. </w:t>
      </w:r>
    </w:p>
    <w:p w:rsidR="001D4657" w:rsidRPr="00516B92" w:rsidRDefault="001D4657" w:rsidP="00B77271">
      <w:pPr>
        <w:spacing w:before="120" w:after="120"/>
        <w:rPr>
          <w:i/>
          <w:color w:val="54883D"/>
          <w:u w:val="single"/>
        </w:rPr>
      </w:pPr>
      <w:r w:rsidRPr="00516B92">
        <w:rPr>
          <w:i/>
          <w:color w:val="54883D"/>
          <w:u w:val="single"/>
        </w:rPr>
        <w:t xml:space="preserve">Energetski sustavi </w:t>
      </w:r>
    </w:p>
    <w:p w:rsidR="001D4657" w:rsidRDefault="001D4657" w:rsidP="00516B92">
      <w:pPr>
        <w:autoSpaceDE w:val="0"/>
        <w:autoSpaceDN w:val="0"/>
        <w:adjustRightInd w:val="0"/>
        <w:spacing w:before="120" w:after="120"/>
        <w:rPr>
          <w:rFonts w:eastAsia="ArialNarrow"/>
        </w:rPr>
      </w:pPr>
      <w:r w:rsidRPr="00804B86">
        <w:rPr>
          <w:rFonts w:eastAsia="ArialNarrow"/>
        </w:rPr>
        <w:t xml:space="preserve">Na području Općine </w:t>
      </w:r>
      <w:r>
        <w:rPr>
          <w:rFonts w:eastAsia="ArialNarrow"/>
        </w:rPr>
        <w:t>Baška</w:t>
      </w:r>
      <w:r w:rsidRPr="00804B86">
        <w:rPr>
          <w:rFonts w:eastAsia="ArialNarrow"/>
        </w:rPr>
        <w:t xml:space="preserve"> nema izgrađenih termoelektrana, hidroelektrana ni drugih energetskih sustava odnosno objekata.</w:t>
      </w:r>
    </w:p>
    <w:p w:rsidR="001D4657" w:rsidRPr="00516B92" w:rsidRDefault="001D4657" w:rsidP="00B77271">
      <w:pPr>
        <w:spacing w:before="120" w:after="120"/>
        <w:rPr>
          <w:i/>
          <w:color w:val="54883D"/>
          <w:u w:val="single"/>
        </w:rPr>
      </w:pPr>
      <w:r w:rsidRPr="00516B92">
        <w:rPr>
          <w:i/>
          <w:color w:val="54883D"/>
          <w:u w:val="single"/>
        </w:rPr>
        <w:t>Dalekovodi i transformatorske stanice</w:t>
      </w:r>
    </w:p>
    <w:p w:rsidR="001D4657" w:rsidRPr="0079660B" w:rsidRDefault="001D4657" w:rsidP="00516B92">
      <w:pPr>
        <w:pStyle w:val="Odlomak"/>
        <w:spacing w:before="120" w:after="120" w:line="276" w:lineRule="auto"/>
        <w:ind w:firstLine="0"/>
        <w:rPr>
          <w:rFonts w:cs="Arial"/>
          <w:sz w:val="22"/>
          <w:szCs w:val="22"/>
        </w:rPr>
      </w:pPr>
      <w:r w:rsidRPr="0079660B">
        <w:rPr>
          <w:rFonts w:cs="Arial"/>
          <w:sz w:val="22"/>
          <w:szCs w:val="22"/>
        </w:rPr>
        <w:t>Područjem Općine Baška tj., jednim dijelom svoje trase, prolazi 110 kV dalekovod TS</w:t>
      </w:r>
      <w:r>
        <w:rPr>
          <w:rFonts w:cs="Arial"/>
          <w:sz w:val="22"/>
          <w:szCs w:val="22"/>
        </w:rPr>
        <w:t xml:space="preserve"> </w:t>
      </w:r>
      <w:r w:rsidRPr="0079660B">
        <w:rPr>
          <w:rFonts w:cs="Arial"/>
          <w:sz w:val="22"/>
          <w:szCs w:val="22"/>
        </w:rPr>
        <w:t>110/35 kV Krk - TS 110/20 kV Rab. Dalekovod je izveden na željezno rešetkastim stupovima s vodičima od A</w:t>
      </w:r>
      <w:r>
        <w:rPr>
          <w:rFonts w:cs="Arial"/>
          <w:sz w:val="22"/>
          <w:szCs w:val="22"/>
        </w:rPr>
        <w:t>l-F</w:t>
      </w:r>
      <w:r w:rsidRPr="0079660B">
        <w:rPr>
          <w:rFonts w:cs="Arial"/>
          <w:sz w:val="22"/>
          <w:szCs w:val="22"/>
        </w:rPr>
        <w:t>e. U uvali Surbova dalekovod prelazi u podmorski 110 kabelski vod. Dalekovod je dio sustava 110 kV mreže koji Kvarnerske otoke (Krk, Rab, Pag, Cres i Lošinj) povezuje međusobno i s 110 kV mrežom kopna, osiguravajući otocima osnovno i rezervno napajanje.</w:t>
      </w:r>
    </w:p>
    <w:p w:rsidR="001D4657" w:rsidRPr="0079660B" w:rsidRDefault="001D4657" w:rsidP="003D3BED">
      <w:pPr>
        <w:pStyle w:val="Odlomak"/>
        <w:spacing w:before="120" w:after="120" w:line="276" w:lineRule="auto"/>
        <w:ind w:firstLine="0"/>
        <w:rPr>
          <w:rFonts w:cs="Arial"/>
          <w:sz w:val="22"/>
          <w:szCs w:val="22"/>
        </w:rPr>
      </w:pPr>
      <w:r w:rsidRPr="0079660B">
        <w:rPr>
          <w:rFonts w:cs="Arial"/>
          <w:sz w:val="22"/>
          <w:szCs w:val="22"/>
        </w:rPr>
        <w:t>Općina Baška napaja se iz novoizgrađene (lipanj 2005.g.) TS 110/20 kV Punat. Izgradnjom TS 110/20 kV Punat, kapaciteta 2x20 MVA, napuštena je distribucija električne energije na 35 i 10 kV naponskom nivou. Nekadašnja trafostanica 35/10(20) kV Baška zadržana je funkciji 20 kV rasklopnice. Napajanje prostora osigurano je na 20 kV naponskom nivou preko nekadašnjih 35 i 10(20) kV vodova i time je osigurana potrebna kvaliteta i sigurnost u napajanju, te nesmetani porast potrošnje.</w:t>
      </w:r>
    </w:p>
    <w:p w:rsidR="001D4657" w:rsidRPr="0079660B" w:rsidRDefault="001D4657" w:rsidP="003D3BED">
      <w:pPr>
        <w:pStyle w:val="Odlomak"/>
        <w:spacing w:before="120" w:after="120" w:line="276" w:lineRule="auto"/>
        <w:ind w:firstLine="0"/>
        <w:rPr>
          <w:rFonts w:cs="Arial"/>
          <w:sz w:val="22"/>
          <w:szCs w:val="22"/>
        </w:rPr>
      </w:pPr>
      <w:r w:rsidRPr="0079660B">
        <w:rPr>
          <w:rFonts w:cs="Arial"/>
          <w:sz w:val="22"/>
          <w:szCs w:val="22"/>
        </w:rPr>
        <w:t>Dist</w:t>
      </w:r>
      <w:r>
        <w:rPr>
          <w:rFonts w:cs="Arial"/>
          <w:sz w:val="22"/>
          <w:szCs w:val="22"/>
        </w:rPr>
        <w:t>r</w:t>
      </w:r>
      <w:r w:rsidRPr="0079660B">
        <w:rPr>
          <w:rFonts w:cs="Arial"/>
          <w:sz w:val="22"/>
          <w:szCs w:val="22"/>
        </w:rPr>
        <w:t>ibucija električne energije prema potrošačima vrši se putem distributivnih trafostanica</w:t>
      </w:r>
      <w:r>
        <w:rPr>
          <w:rFonts w:cs="Arial"/>
          <w:sz w:val="22"/>
          <w:szCs w:val="22"/>
        </w:rPr>
        <w:t xml:space="preserve"> </w:t>
      </w:r>
      <w:r w:rsidRPr="0079660B">
        <w:rPr>
          <w:rFonts w:cs="Arial"/>
          <w:sz w:val="22"/>
          <w:szCs w:val="22"/>
        </w:rPr>
        <w:t>20/0,4 kV. Trafostanice su različitog tipa izvedbe (stupne, zidane, montažno betonske), a svojom lokacijom i kapacitetom zadovoljavaju potrebe dana</w:t>
      </w:r>
      <w:r>
        <w:rPr>
          <w:rFonts w:cs="Arial"/>
          <w:sz w:val="22"/>
          <w:szCs w:val="22"/>
        </w:rPr>
        <w:t>šnjeg K</w:t>
      </w:r>
      <w:r w:rsidRPr="0079660B">
        <w:rPr>
          <w:rFonts w:cs="Arial"/>
          <w:sz w:val="22"/>
          <w:szCs w:val="22"/>
        </w:rPr>
        <w:t xml:space="preserve">onzuma. </w:t>
      </w:r>
      <w:r>
        <w:rPr>
          <w:rFonts w:cs="Arial"/>
          <w:sz w:val="22"/>
          <w:szCs w:val="22"/>
        </w:rPr>
        <w:t xml:space="preserve">Podzemni </w:t>
      </w:r>
      <w:r w:rsidRPr="0079660B">
        <w:rPr>
          <w:rFonts w:cs="Arial"/>
          <w:sz w:val="22"/>
          <w:szCs w:val="22"/>
        </w:rPr>
        <w:t>20kV vodovi su u najvećem dijelu izvedeni kao podzemni, a samo djelomično kao nadzemni u području naselja Batomalj.</w:t>
      </w:r>
      <w:r>
        <w:rPr>
          <w:rFonts w:cs="Arial"/>
          <w:sz w:val="22"/>
          <w:szCs w:val="22"/>
        </w:rPr>
        <w:t xml:space="preserve"> </w:t>
      </w:r>
      <w:r w:rsidRPr="0079660B">
        <w:rPr>
          <w:rFonts w:cs="Arial"/>
          <w:sz w:val="22"/>
          <w:szCs w:val="22"/>
        </w:rPr>
        <w:t>Niskonaponska mreža je na većem dijelu područja izvedena kao nadzemna, na betonskim ili</w:t>
      </w:r>
      <w:r>
        <w:rPr>
          <w:rFonts w:cs="Arial"/>
          <w:sz w:val="22"/>
          <w:szCs w:val="22"/>
        </w:rPr>
        <w:t xml:space="preserve"> </w:t>
      </w:r>
      <w:r w:rsidRPr="0079660B">
        <w:rPr>
          <w:rFonts w:cs="Arial"/>
          <w:sz w:val="22"/>
          <w:szCs w:val="22"/>
        </w:rPr>
        <w:t>drvenim stupovima, a dijelom i po fasadama kuća, sa samonosivim kabelskim vodom, a samo u manjem dijelu sa neizoliranim vodičima. U samom mjestu Baška niskonaponska mreža je dijelom izvedena s podzemnim kabelima. Postojeća niskonaponska mrež</w:t>
      </w:r>
      <w:r>
        <w:rPr>
          <w:rFonts w:cs="Arial"/>
          <w:sz w:val="22"/>
          <w:szCs w:val="22"/>
        </w:rPr>
        <w:t>e zadovoljava današnje potrebe K</w:t>
      </w:r>
      <w:r w:rsidRPr="0079660B">
        <w:rPr>
          <w:rFonts w:cs="Arial"/>
          <w:sz w:val="22"/>
          <w:szCs w:val="22"/>
        </w:rPr>
        <w:t>onzuma, a u najvećem dijelu svojim kapacitetom osigurava nesmetani porast kod postojećih potrošača i mogućnost priključenja novih.</w:t>
      </w:r>
    </w:p>
    <w:p w:rsidR="001D4657" w:rsidRPr="0079660B" w:rsidRDefault="001D4657" w:rsidP="003D3BED">
      <w:pPr>
        <w:pStyle w:val="Odlomak"/>
        <w:spacing w:before="120" w:after="120" w:line="276" w:lineRule="auto"/>
        <w:ind w:firstLine="0"/>
        <w:rPr>
          <w:rFonts w:cs="Arial"/>
          <w:sz w:val="22"/>
          <w:szCs w:val="22"/>
        </w:rPr>
      </w:pPr>
      <w:r w:rsidRPr="0079660B">
        <w:rPr>
          <w:rFonts w:cs="Arial"/>
          <w:sz w:val="22"/>
          <w:szCs w:val="22"/>
        </w:rPr>
        <w:t>Javna rasvjeta na području Općine izvedena je u sklopu nadzemne niskonaponske mreže. U</w:t>
      </w:r>
      <w:r>
        <w:rPr>
          <w:rFonts w:cs="Arial"/>
          <w:sz w:val="22"/>
          <w:szCs w:val="22"/>
        </w:rPr>
        <w:t xml:space="preserve"> </w:t>
      </w:r>
      <w:r w:rsidRPr="0079660B">
        <w:rPr>
          <w:rFonts w:cs="Arial"/>
          <w:sz w:val="22"/>
          <w:szCs w:val="22"/>
        </w:rPr>
        <w:t>mjestu Baška dijelom je izvedena na zasebnim stupovima, napajana preko podzemnih kabela.</w:t>
      </w:r>
    </w:p>
    <w:p w:rsidR="001D4657" w:rsidRPr="0079660B" w:rsidRDefault="001D4657" w:rsidP="003D3BED">
      <w:pPr>
        <w:pStyle w:val="Odlomak"/>
        <w:spacing w:before="120" w:after="120" w:line="276" w:lineRule="auto"/>
        <w:ind w:firstLine="0"/>
        <w:rPr>
          <w:rFonts w:cs="Arial"/>
          <w:sz w:val="22"/>
          <w:szCs w:val="22"/>
        </w:rPr>
      </w:pPr>
      <w:r w:rsidRPr="0079660B">
        <w:rPr>
          <w:rFonts w:cs="Arial"/>
          <w:sz w:val="22"/>
          <w:szCs w:val="22"/>
        </w:rPr>
        <w:t>Javna rasvjeta zadovoljava današnje potrebe osvijetljenosti.</w:t>
      </w:r>
      <w:r>
        <w:rPr>
          <w:rFonts w:cs="Arial"/>
          <w:sz w:val="22"/>
          <w:szCs w:val="22"/>
        </w:rPr>
        <w:t xml:space="preserve"> </w:t>
      </w:r>
      <w:r w:rsidRPr="0079660B">
        <w:rPr>
          <w:rFonts w:cs="Arial"/>
          <w:sz w:val="22"/>
          <w:szCs w:val="22"/>
        </w:rPr>
        <w:t>Drugi konvencionalni energetski resursi na području Općine Baška ne postoje. Od alternativnih izvora energije sporadično i neorganizirano se koristi solarna energija.</w:t>
      </w:r>
    </w:p>
    <w:p w:rsidR="001D4657" w:rsidRPr="00F562C2" w:rsidRDefault="001D4657" w:rsidP="00516B92">
      <w:pPr>
        <w:spacing w:before="120" w:after="120"/>
        <w:rPr>
          <w:i/>
          <w:color w:val="54883D"/>
          <w:u w:val="single"/>
        </w:rPr>
      </w:pPr>
      <w:r w:rsidRPr="00F562C2">
        <w:rPr>
          <w:i/>
          <w:color w:val="54883D"/>
          <w:u w:val="single"/>
        </w:rPr>
        <w:t>Telekomunikacijski sustavi</w:t>
      </w:r>
    </w:p>
    <w:p w:rsidR="001D4657" w:rsidRPr="00F562C2" w:rsidRDefault="001D4657" w:rsidP="00F562C2">
      <w:pPr>
        <w:spacing w:before="120" w:after="120"/>
        <w:rPr>
          <w:i/>
          <w:color w:val="54883D"/>
        </w:rPr>
      </w:pPr>
      <w:r w:rsidRPr="00F562C2">
        <w:rPr>
          <w:i/>
          <w:color w:val="54883D"/>
        </w:rPr>
        <w:t>Pošta</w:t>
      </w:r>
    </w:p>
    <w:p w:rsidR="001D4657" w:rsidRDefault="001D4657" w:rsidP="00F562C2">
      <w:pPr>
        <w:autoSpaceDE w:val="0"/>
        <w:autoSpaceDN w:val="0"/>
        <w:adjustRightInd w:val="0"/>
        <w:spacing w:before="120" w:after="120"/>
        <w:rPr>
          <w:rFonts w:eastAsia="ArialNarrow"/>
        </w:rPr>
      </w:pPr>
      <w:r w:rsidRPr="00AE04AA">
        <w:rPr>
          <w:rFonts w:eastAsia="ArialNarrow"/>
        </w:rPr>
        <w:t xml:space="preserve">Na području općine </w:t>
      </w:r>
      <w:r>
        <w:rPr>
          <w:rFonts w:eastAsia="ArialNarrow"/>
        </w:rPr>
        <w:t>Baška</w:t>
      </w:r>
      <w:r w:rsidRPr="00AE04AA">
        <w:rPr>
          <w:rFonts w:eastAsia="ArialNarrow"/>
        </w:rPr>
        <w:t xml:space="preserve"> dva su poštanska ureda koja predstavljaju jedinice poštanske mreže u sustavu Hrvatskih pošta, Baška (51523) i Draga Bašćanska (51522).</w:t>
      </w:r>
      <w:r>
        <w:rPr>
          <w:rFonts w:eastAsia="ArialNarrow"/>
        </w:rPr>
        <w:t xml:space="preserve"> </w:t>
      </w:r>
      <w:r w:rsidRPr="00AE04AA">
        <w:rPr>
          <w:rFonts w:eastAsia="ArialNarrow"/>
        </w:rPr>
        <w:t>Glavni poštanski centar za Primorsko-goransku županije je u Rijeci.</w:t>
      </w:r>
      <w:r>
        <w:rPr>
          <w:rFonts w:eastAsia="ArialNarrow"/>
        </w:rPr>
        <w:t xml:space="preserve"> Nadalje, r</w:t>
      </w:r>
      <w:r w:rsidRPr="00AE04AA">
        <w:rPr>
          <w:rFonts w:eastAsia="ArialNarrow"/>
        </w:rPr>
        <w:t>adiorelejna veza državnog značaja radijskog koridora: Učka, Krk (Zidine), Rab prolazi prostorom Općine Baška.</w:t>
      </w:r>
    </w:p>
    <w:p w:rsidR="001D4657" w:rsidRPr="00F562C2" w:rsidRDefault="001D4657" w:rsidP="00F562C2">
      <w:pPr>
        <w:spacing w:before="120" w:after="120"/>
        <w:rPr>
          <w:i/>
          <w:color w:val="54883D"/>
        </w:rPr>
      </w:pPr>
      <w:r w:rsidRPr="00F562C2">
        <w:rPr>
          <w:i/>
          <w:color w:val="54883D"/>
        </w:rPr>
        <w:t>Fiksne telekomunikacije</w:t>
      </w:r>
    </w:p>
    <w:p w:rsidR="001D4657" w:rsidRPr="004B3A69" w:rsidRDefault="001D4657" w:rsidP="00F562C2">
      <w:pPr>
        <w:pStyle w:val="Odlomak"/>
        <w:spacing w:before="120" w:after="120" w:line="276" w:lineRule="auto"/>
        <w:ind w:firstLine="0"/>
        <w:rPr>
          <w:rFonts w:cs="Arial"/>
          <w:sz w:val="22"/>
          <w:szCs w:val="22"/>
        </w:rPr>
      </w:pPr>
      <w:r w:rsidRPr="004B3A69">
        <w:rPr>
          <w:rFonts w:cs="Arial"/>
          <w:sz w:val="22"/>
          <w:szCs w:val="22"/>
        </w:rPr>
        <w:t>Prostorom Općine prolazi magistralni TK kabeli II. razine (državni i županijski</w:t>
      </w:r>
      <w:r>
        <w:rPr>
          <w:rFonts w:cs="Arial"/>
          <w:sz w:val="22"/>
          <w:szCs w:val="22"/>
        </w:rPr>
        <w:t>): Rijeka – Krk –Rab – Pag, s grana</w:t>
      </w:r>
      <w:r w:rsidRPr="004B3A69">
        <w:rPr>
          <w:rFonts w:cs="Arial"/>
          <w:sz w:val="22"/>
          <w:szCs w:val="22"/>
        </w:rPr>
        <w:t>njem za Senj. Tako koncipirana veza omogućuje kvalitetno prstenasto</w:t>
      </w:r>
      <w:r>
        <w:rPr>
          <w:rFonts w:cs="Arial"/>
          <w:sz w:val="22"/>
          <w:szCs w:val="22"/>
        </w:rPr>
        <w:t xml:space="preserve"> </w:t>
      </w:r>
      <w:r w:rsidRPr="004B3A69">
        <w:rPr>
          <w:rFonts w:cs="Arial"/>
          <w:sz w:val="22"/>
          <w:szCs w:val="22"/>
        </w:rPr>
        <w:t>povezivanje komutacijskih čvorova.</w:t>
      </w:r>
      <w:r>
        <w:rPr>
          <w:rFonts w:cs="Arial"/>
          <w:sz w:val="22"/>
          <w:szCs w:val="22"/>
        </w:rPr>
        <w:t xml:space="preserve"> </w:t>
      </w:r>
    </w:p>
    <w:p w:rsidR="001D4657" w:rsidRPr="004B3A69" w:rsidRDefault="001D4657" w:rsidP="00F562C2">
      <w:pPr>
        <w:pStyle w:val="Odlomak"/>
        <w:spacing w:line="276" w:lineRule="auto"/>
        <w:ind w:firstLine="0"/>
        <w:rPr>
          <w:rFonts w:cs="Arial"/>
          <w:sz w:val="22"/>
          <w:szCs w:val="22"/>
        </w:rPr>
      </w:pPr>
      <w:r w:rsidRPr="004B3A69">
        <w:rPr>
          <w:rFonts w:cs="Arial"/>
          <w:sz w:val="22"/>
          <w:szCs w:val="22"/>
        </w:rPr>
        <w:t>Na području naselja Baška je mjesto sučelja podzemnog optičkog kabela sa podmorskim</w:t>
      </w:r>
      <w:r>
        <w:rPr>
          <w:rFonts w:cs="Arial"/>
          <w:sz w:val="22"/>
          <w:szCs w:val="22"/>
        </w:rPr>
        <w:t xml:space="preserve"> </w:t>
      </w:r>
      <w:r w:rsidRPr="004B3A69">
        <w:rPr>
          <w:rFonts w:cs="Arial"/>
          <w:sz w:val="22"/>
          <w:szCs w:val="22"/>
        </w:rPr>
        <w:t>optičkim kabelom u pravcu otoka Raba i Senja.</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Na prostoru Općine Baška korisnička povezanost omogućena je preko dva lokalna</w:t>
      </w:r>
      <w:r>
        <w:rPr>
          <w:rFonts w:cs="Arial"/>
          <w:sz w:val="22"/>
          <w:szCs w:val="22"/>
        </w:rPr>
        <w:t xml:space="preserve"> </w:t>
      </w:r>
      <w:r w:rsidRPr="004B3A69">
        <w:rPr>
          <w:rFonts w:cs="Arial"/>
          <w:sz w:val="22"/>
          <w:szCs w:val="22"/>
        </w:rPr>
        <w:t>komutacijska čvora, Baška i Bašćanska Draga, smješteni u istoimenim mjestima, koji su pomoću optičkih kabela vezani na višu prometnu ravninu, a ostvarena je i potpuna digitaliz</w:t>
      </w:r>
      <w:r>
        <w:rPr>
          <w:rFonts w:cs="Arial"/>
          <w:sz w:val="22"/>
          <w:szCs w:val="22"/>
        </w:rPr>
        <w:t>a</w:t>
      </w:r>
      <w:r w:rsidRPr="004B3A69">
        <w:rPr>
          <w:rFonts w:cs="Arial"/>
          <w:sz w:val="22"/>
          <w:szCs w:val="22"/>
        </w:rPr>
        <w:t>cija prijenosa.</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Lokalna centrala Baška ima mogućnost uključenja 1472 korisnika a iskoristivo je 72%</w:t>
      </w:r>
      <w:r>
        <w:rPr>
          <w:rFonts w:cs="Arial"/>
          <w:sz w:val="22"/>
          <w:szCs w:val="22"/>
        </w:rPr>
        <w:t xml:space="preserve"> </w:t>
      </w:r>
      <w:r w:rsidRPr="004B3A69">
        <w:rPr>
          <w:rFonts w:cs="Arial"/>
          <w:sz w:val="22"/>
          <w:szCs w:val="22"/>
        </w:rPr>
        <w:t>izgrađenog kapaciteta. Osim osnovne govorne usluge u radu je 88 % kapaciteta ISDN i 37%</w:t>
      </w:r>
      <w:r>
        <w:rPr>
          <w:rFonts w:cs="Arial"/>
          <w:sz w:val="22"/>
          <w:szCs w:val="22"/>
        </w:rPr>
        <w:t xml:space="preserve"> </w:t>
      </w:r>
      <w:r w:rsidRPr="004B3A69">
        <w:rPr>
          <w:rFonts w:cs="Arial"/>
          <w:sz w:val="22"/>
          <w:szCs w:val="22"/>
        </w:rPr>
        <w:t>kapaciteta xDSL usluge.</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Korisnici telekomunikacijskih usluga povezani su na komutacijski čvor pomoću korisničkih</w:t>
      </w:r>
      <w:r>
        <w:rPr>
          <w:rFonts w:cs="Arial"/>
          <w:sz w:val="22"/>
          <w:szCs w:val="22"/>
        </w:rPr>
        <w:t xml:space="preserve"> </w:t>
      </w:r>
      <w:r w:rsidRPr="004B3A69">
        <w:rPr>
          <w:rFonts w:cs="Arial"/>
          <w:sz w:val="22"/>
          <w:szCs w:val="22"/>
        </w:rPr>
        <w:t>kabela položenih direktno u rov. Ukupni izgrađeni kapacitet iznosi 1550 pretplatničkih parica.</w:t>
      </w:r>
      <w:r>
        <w:rPr>
          <w:rFonts w:cs="Arial"/>
          <w:sz w:val="22"/>
          <w:szCs w:val="22"/>
        </w:rPr>
        <w:t xml:space="preserve"> </w:t>
      </w:r>
      <w:r w:rsidRPr="004B3A69">
        <w:rPr>
          <w:rFonts w:cs="Arial"/>
          <w:sz w:val="22"/>
          <w:szCs w:val="22"/>
        </w:rPr>
        <w:t>33% parica je neiskorišteno i slobodno, dok je 13% kapaciteta u rezervi.</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Lokalna centrala Draga Bašćanska ima mogućnost uključenja 384 korisnika, a iskorišteno je</w:t>
      </w:r>
      <w:r>
        <w:rPr>
          <w:rFonts w:cs="Arial"/>
          <w:sz w:val="22"/>
          <w:szCs w:val="22"/>
        </w:rPr>
        <w:t xml:space="preserve"> </w:t>
      </w:r>
      <w:r w:rsidRPr="004B3A69">
        <w:rPr>
          <w:rFonts w:cs="Arial"/>
          <w:sz w:val="22"/>
          <w:szCs w:val="22"/>
        </w:rPr>
        <w:t>47% izgrađenog kapaciteta. U radu je i 32% ISDN usluge.</w:t>
      </w:r>
      <w:r>
        <w:rPr>
          <w:rFonts w:cs="Arial"/>
          <w:sz w:val="22"/>
          <w:szCs w:val="22"/>
        </w:rPr>
        <w:t xml:space="preserve"> </w:t>
      </w:r>
      <w:r w:rsidRPr="004B3A69">
        <w:rPr>
          <w:rFonts w:cs="Arial"/>
          <w:sz w:val="22"/>
          <w:szCs w:val="22"/>
        </w:rPr>
        <w:t>Korisnici su povezani na lokalni komutacijski čvor pomoću korisničkog kabela kapaciteta 600</w:t>
      </w:r>
      <w:r>
        <w:rPr>
          <w:rFonts w:cs="Arial"/>
          <w:sz w:val="22"/>
          <w:szCs w:val="22"/>
        </w:rPr>
        <w:t xml:space="preserve"> </w:t>
      </w:r>
      <w:r w:rsidRPr="004B3A69">
        <w:rPr>
          <w:rFonts w:cs="Arial"/>
          <w:sz w:val="22"/>
          <w:szCs w:val="22"/>
        </w:rPr>
        <w:t>parica. U radu je trenutno 40% izgrađenog kapaciteta, dok je 35% kapaciteta u rezervi.</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Na području Općine Baška izgrađena telekomunikacijska mreža kapacitetom i kvalitetom</w:t>
      </w:r>
      <w:r>
        <w:rPr>
          <w:rFonts w:cs="Arial"/>
          <w:sz w:val="22"/>
          <w:szCs w:val="22"/>
        </w:rPr>
        <w:t xml:space="preserve"> </w:t>
      </w:r>
      <w:r w:rsidRPr="004B3A69">
        <w:rPr>
          <w:rFonts w:cs="Arial"/>
          <w:sz w:val="22"/>
          <w:szCs w:val="22"/>
        </w:rPr>
        <w:t>uglavnom zadovoljava postojeću izgrađenost naselja sa stanovišta pružanja telekomunikacijskih usluga.</w:t>
      </w:r>
      <w:r>
        <w:rPr>
          <w:rFonts w:cs="Arial"/>
          <w:sz w:val="22"/>
          <w:szCs w:val="22"/>
        </w:rPr>
        <w:t xml:space="preserve"> </w:t>
      </w:r>
      <w:r w:rsidRPr="004B3A69">
        <w:rPr>
          <w:rFonts w:cs="Arial"/>
          <w:sz w:val="22"/>
          <w:szCs w:val="22"/>
        </w:rPr>
        <w:t>Najveći nedostatak u kvaliteti prijenosa telekomunikacijskog prometa odnosi se na zračne</w:t>
      </w:r>
      <w:r>
        <w:rPr>
          <w:rFonts w:cs="Arial"/>
          <w:sz w:val="22"/>
          <w:szCs w:val="22"/>
        </w:rPr>
        <w:t xml:space="preserve"> </w:t>
      </w:r>
      <w:r w:rsidRPr="004B3A69">
        <w:rPr>
          <w:rFonts w:cs="Arial"/>
          <w:sz w:val="22"/>
          <w:szCs w:val="22"/>
        </w:rPr>
        <w:t>samonosive telekomunikacijske kabele - pretplatnički instalacijski telekomunikacijski kabeli, koji služe za povezivanje korisnika na najbližu distribucijsku točku.</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Postojeća telekomunikacijska mreža izgrađena je kabelima čije karakteristike nisu optimizirane s aspekta uvođenja novih xDLS tehnologija koje omogućuju nove širokopojasne usluge. Postojeći kabeli većim dijelom su položeni direktno u zemlju čime je održavanje otežano i uvjetovano naknadnim iskopima.</w:t>
      </w:r>
    </w:p>
    <w:p w:rsidR="001D4657" w:rsidRPr="004B3A69" w:rsidRDefault="001D4657" w:rsidP="003D3BED">
      <w:pPr>
        <w:pStyle w:val="Odlomak"/>
        <w:spacing w:before="120" w:after="120" w:line="276" w:lineRule="auto"/>
        <w:ind w:firstLine="0"/>
        <w:rPr>
          <w:rFonts w:cs="Arial"/>
          <w:sz w:val="22"/>
          <w:szCs w:val="22"/>
        </w:rPr>
      </w:pPr>
      <w:r w:rsidRPr="004B3A69">
        <w:rPr>
          <w:rFonts w:cs="Arial"/>
          <w:sz w:val="22"/>
          <w:szCs w:val="22"/>
        </w:rPr>
        <w:t>Gustoća telefonskih priključaka na sto stanovnika u Općini iznosi 31. Niski stupanj izgrađenosti distribucijske telekomunikacijske kabelske kanalizacije na području Općine neće omogućiti povećanje kapaciteta telekomunikacijske mreže i prijelaz na optički sustav prijenosa u pristupnoj mreži bez većih građevinskih zahvata u budućnosti.</w:t>
      </w:r>
    </w:p>
    <w:p w:rsidR="001D4657" w:rsidRPr="00F562C2" w:rsidRDefault="001D4657" w:rsidP="00F562C2">
      <w:pPr>
        <w:spacing w:before="120" w:after="120"/>
        <w:rPr>
          <w:i/>
          <w:color w:val="54883D"/>
        </w:rPr>
      </w:pPr>
      <w:r w:rsidRPr="00F562C2">
        <w:rPr>
          <w:i/>
          <w:color w:val="54883D"/>
        </w:rPr>
        <w:t>Pokretne telekomunikacije</w:t>
      </w:r>
    </w:p>
    <w:p w:rsidR="001D4657" w:rsidRDefault="001D4657" w:rsidP="00F562C2">
      <w:pPr>
        <w:autoSpaceDE w:val="0"/>
        <w:autoSpaceDN w:val="0"/>
        <w:adjustRightInd w:val="0"/>
        <w:spacing w:before="120" w:after="120"/>
        <w:rPr>
          <w:rFonts w:eastAsia="ArialNarrow"/>
        </w:rPr>
      </w:pPr>
      <w:r w:rsidRPr="00B215F7">
        <w:rPr>
          <w:rFonts w:eastAsia="ArialNarrow"/>
        </w:rPr>
        <w:t>Mobilna telefonija je nevjerojatno brzo razvila svoj sustav u posljednjih desetak godina, te je broj korisnika uvelike porastao. Sukladno ovakvom brzom razvoju i porasta broja korisnika, mobilne mreže prate zahtjeve za instalacijom novih priključaka. Na području općine</w:t>
      </w:r>
      <w:r>
        <w:rPr>
          <w:rFonts w:eastAsia="ArialNarrow"/>
        </w:rPr>
        <w:t xml:space="preserve"> Baška</w:t>
      </w:r>
      <w:r w:rsidRPr="00B215F7">
        <w:rPr>
          <w:rFonts w:eastAsia="ArialNarrow"/>
        </w:rPr>
        <w:t xml:space="preserve"> nalazi se nekoliko baznih stanica različitih mobilnih operatera koje osiguravaju pokrivenost signalom čitavog ovog područja. </w:t>
      </w:r>
      <w:r w:rsidRPr="00AE04AA">
        <w:rPr>
          <w:rFonts w:eastAsia="ArialNarrow"/>
        </w:rPr>
        <w:t>Postojeće bazne stanice su locirane na način da ne narušavaju uvjete korištenja i zaštite okoliša, te objekata kulturne baštine.</w:t>
      </w:r>
    </w:p>
    <w:p w:rsidR="001D4657" w:rsidRPr="00BC2F6F" w:rsidRDefault="001D4657" w:rsidP="0075360C">
      <w:pPr>
        <w:rPr>
          <w:i/>
          <w:color w:val="54883D"/>
          <w:u w:val="single"/>
        </w:rPr>
      </w:pPr>
      <w:r w:rsidRPr="00BC2F6F">
        <w:rPr>
          <w:i/>
          <w:color w:val="54883D"/>
          <w:u w:val="single"/>
        </w:rPr>
        <w:t>Plinovod</w:t>
      </w:r>
    </w:p>
    <w:p w:rsidR="001D4657" w:rsidRPr="00BC2F6F" w:rsidRDefault="001D4657" w:rsidP="00BC2F6F">
      <w:pPr>
        <w:autoSpaceDE w:val="0"/>
        <w:autoSpaceDN w:val="0"/>
        <w:adjustRightInd w:val="0"/>
        <w:spacing w:before="120" w:after="120"/>
        <w:rPr>
          <w:rFonts w:eastAsia="ArialNarrow"/>
        </w:rPr>
      </w:pPr>
      <w:r w:rsidRPr="00BC2F6F">
        <w:rPr>
          <w:rFonts w:eastAsia="ArialNarrow"/>
        </w:rPr>
        <w:t>Na području Općine Baška nema izgrađenih energetskih sustava, odnosno objekata. Također na istom području ne postoje instalacije sustava opskrbe plinom. No, županijskim prostornim planom predviđena je lokacija za solarnu energanu.</w:t>
      </w:r>
    </w:p>
    <w:p w:rsidR="001D4657" w:rsidRDefault="001D4657" w:rsidP="00BC2F6F">
      <w:pPr>
        <w:autoSpaceDE w:val="0"/>
        <w:autoSpaceDN w:val="0"/>
        <w:adjustRightInd w:val="0"/>
        <w:spacing w:before="120" w:after="120"/>
        <w:rPr>
          <w:rFonts w:eastAsia="ArialNarrow"/>
        </w:rPr>
      </w:pPr>
      <w:r w:rsidRPr="00BC2F6F">
        <w:rPr>
          <w:rFonts w:eastAsia="ArialNarrow"/>
        </w:rPr>
        <w:t>Potrebno je napomenuti da se Općina Baška uključila u projekt OIE i EE. Riječ je o projektu Zelena energija u mom domu kroz koji se sufinancira ugradnja solarnih kolektorskih sustava za grijanje i pripremu potrošne tople vode, te sustava za grijanje i pripremu potrošne tople vode na biomasu za kućanstva na području općine.</w:t>
      </w:r>
    </w:p>
    <w:p w:rsidR="001D4657" w:rsidRPr="00BC2F6F" w:rsidRDefault="001D4657" w:rsidP="0075360C">
      <w:pPr>
        <w:rPr>
          <w:i/>
          <w:color w:val="54883D"/>
          <w:u w:val="single"/>
        </w:rPr>
      </w:pPr>
      <w:r w:rsidRPr="00BC2F6F">
        <w:rPr>
          <w:i/>
          <w:color w:val="54883D"/>
          <w:u w:val="single"/>
        </w:rPr>
        <w:t xml:space="preserve">Promet </w:t>
      </w:r>
    </w:p>
    <w:p w:rsidR="001D4657" w:rsidRPr="00BC2F6F" w:rsidRDefault="001D4657" w:rsidP="00370E48">
      <w:pPr>
        <w:autoSpaceDE w:val="0"/>
        <w:autoSpaceDN w:val="0"/>
        <w:adjustRightInd w:val="0"/>
        <w:spacing w:before="120" w:after="120"/>
        <w:rPr>
          <w:rFonts w:eastAsia="ArialNarrow"/>
        </w:rPr>
      </w:pPr>
      <w:r w:rsidRPr="00BC2F6F">
        <w:rPr>
          <w:rFonts w:eastAsia="ArialNarrow"/>
        </w:rPr>
        <w:t>Obrađeno u poglavlju 2.1.7. Prometna povezanost.</w:t>
      </w:r>
    </w:p>
    <w:p w:rsidR="001D4657" w:rsidRPr="00BC2F6F" w:rsidRDefault="001D4657" w:rsidP="0075360C">
      <w:pPr>
        <w:rPr>
          <w:i/>
          <w:color w:val="54883D"/>
          <w:u w:val="single"/>
        </w:rPr>
      </w:pPr>
      <w:r w:rsidRPr="00BC2F6F">
        <w:rPr>
          <w:i/>
          <w:color w:val="54883D"/>
          <w:u w:val="single"/>
        </w:rPr>
        <w:t xml:space="preserve">Zdravstvo </w:t>
      </w:r>
    </w:p>
    <w:p w:rsidR="001D4657" w:rsidRDefault="001D4657" w:rsidP="00370E48">
      <w:pPr>
        <w:autoSpaceDE w:val="0"/>
        <w:autoSpaceDN w:val="0"/>
        <w:adjustRightInd w:val="0"/>
        <w:spacing w:before="120" w:after="120"/>
        <w:rPr>
          <w:rFonts w:eastAsia="ArialNarrow"/>
        </w:rPr>
      </w:pPr>
      <w:r w:rsidRPr="00BC2F6F">
        <w:rPr>
          <w:rFonts w:eastAsia="ArialNarrow"/>
        </w:rPr>
        <w:t>Obrađeno u poglavlju 2.3.4. Gospodarske grane.</w:t>
      </w:r>
    </w:p>
    <w:p w:rsidR="001D4657" w:rsidRPr="00BC2F6F" w:rsidRDefault="001D4657" w:rsidP="00370E48">
      <w:pPr>
        <w:autoSpaceDE w:val="0"/>
        <w:autoSpaceDN w:val="0"/>
        <w:adjustRightInd w:val="0"/>
        <w:spacing w:before="120" w:after="120"/>
        <w:rPr>
          <w:rFonts w:eastAsia="ArialNarrow"/>
        </w:rPr>
      </w:pPr>
    </w:p>
    <w:p w:rsidR="001D4657" w:rsidRPr="00BC2F6F" w:rsidRDefault="001D4657" w:rsidP="0075360C">
      <w:pPr>
        <w:rPr>
          <w:i/>
          <w:color w:val="54883D"/>
          <w:u w:val="single"/>
        </w:rPr>
      </w:pPr>
      <w:r w:rsidRPr="00BC2F6F">
        <w:rPr>
          <w:i/>
          <w:color w:val="54883D"/>
          <w:u w:val="single"/>
        </w:rPr>
        <w:t>Hrana</w:t>
      </w:r>
    </w:p>
    <w:p w:rsidR="001D4657" w:rsidRPr="00BC2F6F" w:rsidRDefault="001D4657" w:rsidP="003D3BED">
      <w:pPr>
        <w:autoSpaceDE w:val="0"/>
        <w:autoSpaceDN w:val="0"/>
        <w:adjustRightInd w:val="0"/>
        <w:spacing w:before="120" w:after="120"/>
        <w:rPr>
          <w:rFonts w:eastAsia="ArialNarrow"/>
        </w:rPr>
      </w:pPr>
      <w:r w:rsidRPr="00BC2F6F">
        <w:rPr>
          <w:rFonts w:eastAsia="ArialNarrow"/>
        </w:rPr>
        <w:t>Obrađeno u poglavlju 2.3.4. Gospodarske grane.</w:t>
      </w:r>
    </w:p>
    <w:p w:rsidR="001D4657" w:rsidRPr="00BC2F6F" w:rsidRDefault="001D4657" w:rsidP="00441ABC">
      <w:pPr>
        <w:spacing w:before="120" w:after="120"/>
        <w:rPr>
          <w:i/>
          <w:color w:val="54883D"/>
          <w:u w:val="single"/>
        </w:rPr>
      </w:pPr>
      <w:r w:rsidRPr="00BC2F6F">
        <w:rPr>
          <w:i/>
          <w:color w:val="54883D"/>
          <w:u w:val="single"/>
        </w:rPr>
        <w:t>Proizvodnja, skladištenje i prijevoz opasnih tvari</w:t>
      </w:r>
    </w:p>
    <w:p w:rsidR="001D4657" w:rsidRPr="00BC2F6F" w:rsidRDefault="001D4657" w:rsidP="00D672EE">
      <w:pPr>
        <w:spacing w:after="0"/>
      </w:pPr>
      <w:r w:rsidRPr="00BC2F6F">
        <w:t>Na području Općina Baška nema objekata u kojima se obavlja proizvodnja, skladištenje i prijevoz opasnih tvari.</w:t>
      </w:r>
    </w:p>
    <w:p w:rsidR="001D4657" w:rsidRPr="00BC2F6F" w:rsidRDefault="001D4657" w:rsidP="00441ABC">
      <w:pPr>
        <w:spacing w:before="120" w:after="120"/>
        <w:rPr>
          <w:i/>
          <w:color w:val="54883D"/>
          <w:u w:val="single"/>
        </w:rPr>
      </w:pPr>
      <w:r w:rsidRPr="00BC2F6F">
        <w:rPr>
          <w:i/>
          <w:color w:val="54883D"/>
          <w:u w:val="single"/>
        </w:rPr>
        <w:t>Javne službe</w:t>
      </w:r>
    </w:p>
    <w:p w:rsidR="001D4657" w:rsidRPr="00BC2F6F" w:rsidRDefault="001D4657" w:rsidP="00441ABC">
      <w:pPr>
        <w:autoSpaceDE w:val="0"/>
        <w:autoSpaceDN w:val="0"/>
        <w:adjustRightInd w:val="0"/>
        <w:spacing w:before="120" w:after="120"/>
        <w:rPr>
          <w:rFonts w:eastAsia="ArialNarrow"/>
        </w:rPr>
      </w:pPr>
      <w:r w:rsidRPr="00BC2F6F">
        <w:rPr>
          <w:rFonts w:eastAsia="ArialNarrow"/>
        </w:rPr>
        <w:t>Obrađeno u poglavlju 2.3.4. Gospodarske grane.</w:t>
      </w:r>
    </w:p>
    <w:p w:rsidR="001D4657" w:rsidRPr="00BC2F6F" w:rsidRDefault="001D4657" w:rsidP="00441ABC">
      <w:pPr>
        <w:spacing w:before="120" w:after="120"/>
        <w:rPr>
          <w:i/>
          <w:color w:val="54883D"/>
          <w:u w:val="single"/>
        </w:rPr>
      </w:pPr>
      <w:r w:rsidRPr="00BC2F6F">
        <w:rPr>
          <w:i/>
          <w:color w:val="54883D"/>
          <w:u w:val="single"/>
        </w:rPr>
        <w:t>Nacionalni spomenici</w:t>
      </w:r>
    </w:p>
    <w:p w:rsidR="001D4657" w:rsidRPr="00BC2F6F" w:rsidRDefault="001D4657" w:rsidP="0075360C">
      <w:pPr>
        <w:spacing w:after="0"/>
      </w:pPr>
      <w:r w:rsidRPr="00BC2F6F">
        <w:t>Nacionalni spomenici obrađeni su u Poglavlju 2.4.2. ove Procjene.</w:t>
      </w:r>
    </w:p>
    <w:p w:rsidR="001D4657" w:rsidRDefault="001D4657" w:rsidP="00EE65B0">
      <w:pPr>
        <w:spacing w:before="0"/>
        <w:rPr>
          <w:highlight w:val="yellow"/>
        </w:rPr>
      </w:pPr>
    </w:p>
    <w:p w:rsidR="001D4657" w:rsidRPr="0038487B" w:rsidRDefault="001D4657" w:rsidP="009C19F8">
      <w:pPr>
        <w:pStyle w:val="Heading2"/>
        <w:numPr>
          <w:ilvl w:val="1"/>
          <w:numId w:val="4"/>
        </w:numPr>
        <w:ind w:left="425" w:hanging="425"/>
      </w:pPr>
      <w:bookmarkStart w:id="34" w:name="_Toc500148538"/>
      <w:r w:rsidRPr="0038487B">
        <w:t>Prirodno - kulturni pokazatelji</w:t>
      </w:r>
      <w:bookmarkEnd w:id="34"/>
    </w:p>
    <w:p w:rsidR="001D4657" w:rsidRPr="0038487B" w:rsidRDefault="001D4657" w:rsidP="00B15EC5">
      <w:pPr>
        <w:pStyle w:val="Heading3"/>
      </w:pPr>
      <w:bookmarkStart w:id="35" w:name="_Toc500148539"/>
      <w:r w:rsidRPr="0038487B">
        <w:t>Zaštićena područja</w:t>
      </w:r>
      <w:bookmarkEnd w:id="35"/>
      <w:r w:rsidRPr="0038487B">
        <w:t xml:space="preserve"> </w:t>
      </w:r>
    </w:p>
    <w:p w:rsidR="001D4657" w:rsidRDefault="001D4657" w:rsidP="0038487B">
      <w:r>
        <w:t>Područje Općine Baška se odlikuje izuzetno bogatom florom i faunom. Na području cijelog otoka je evidentirano pet endemičnih kralješnjaka i sedam endemičnih biljaka.</w:t>
      </w:r>
    </w:p>
    <w:p w:rsidR="001D4657" w:rsidRDefault="001D4657" w:rsidP="003D3BED">
      <w:pPr>
        <w:spacing w:before="120" w:after="120"/>
      </w:pPr>
      <w:r>
        <w:t>Sjeveroistočno područje Općine Baška je Ornitološki rezervat, mjesto na kojem se gnijezde mnoge ptica, ali i jedinstvena populacija bjeloglavog supa. Proglašenje ornitološkog rezervata na Sjeveroistočnom dijelu Općine i otoku Prviću je priznanje vrijednosti lokaliteta, a njihov upis u "Important Bird Areas in Europe" čini ih značajnim ornitološkim područjima na razini Europe. Velika raznolikost staništa je bila preduvjet za veliku raznolikost područja Općine i otoka Krka. Na otoku je registrirano preko 1500 biljnih vrsta i 30 autohtonih vrsta vodozemaca i gmazova.</w:t>
      </w:r>
    </w:p>
    <w:p w:rsidR="001D4657" w:rsidRDefault="001D4657" w:rsidP="0038487B">
      <w:r>
        <w:t>Podmorje je vrlo bogato morskom faunom. U podmorju otoka Prvića su evidentirane značajne i vrijedne zajednice koraligena, vrijedne podmorske špilje i pukotine. U podmorju istočne obale otoka Krka, uz ornitološki rezervat su evidentirane značajne i vrijedne koraligenske biocenoze, podmorske litice, točila i spilje.</w:t>
      </w:r>
    </w:p>
    <w:p w:rsidR="001D4657" w:rsidRDefault="001D4657" w:rsidP="0038487B">
      <w:r>
        <w:t>Na području Općine Baška nema značajnijih nacionalnih parkova i parkova prirode, ali je vrlo bogata šumskim površinama.</w:t>
      </w:r>
      <w:r w:rsidRPr="00BC2F6F">
        <w:t xml:space="preserve"> </w:t>
      </w:r>
    </w:p>
    <w:p w:rsidR="001D4657" w:rsidRDefault="001D4657" w:rsidP="003D3BED">
      <w:pPr>
        <w:pStyle w:val="Odlomak"/>
        <w:spacing w:before="120" w:after="120" w:line="276" w:lineRule="auto"/>
        <w:ind w:firstLine="0"/>
        <w:rPr>
          <w:rFonts w:cs="Arial"/>
          <w:sz w:val="22"/>
          <w:szCs w:val="22"/>
        </w:rPr>
      </w:pPr>
      <w:r w:rsidRPr="004909E7">
        <w:rPr>
          <w:rFonts w:cs="Arial"/>
          <w:sz w:val="22"/>
          <w:szCs w:val="22"/>
        </w:rPr>
        <w:t>Područjem Kvarnerskih otoka prolazi granica dviju vrlo izrazitih biogeografskih cjelina</w:t>
      </w:r>
      <w:r>
        <w:rPr>
          <w:rFonts w:cs="Arial"/>
          <w:sz w:val="22"/>
          <w:szCs w:val="22"/>
        </w:rPr>
        <w:t xml:space="preserve"> </w:t>
      </w:r>
      <w:r w:rsidRPr="004909E7">
        <w:rPr>
          <w:rFonts w:cs="Arial"/>
          <w:sz w:val="22"/>
          <w:szCs w:val="22"/>
        </w:rPr>
        <w:t>Sredozemlja: vazdazelene eumediteranske zone i listopadne submediteranske zone.</w:t>
      </w:r>
      <w:r>
        <w:rPr>
          <w:rFonts w:cs="Arial"/>
          <w:sz w:val="22"/>
          <w:szCs w:val="22"/>
        </w:rPr>
        <w:t xml:space="preserve"> </w:t>
      </w:r>
      <w:r w:rsidRPr="004909E7">
        <w:rPr>
          <w:rFonts w:cs="Arial"/>
          <w:sz w:val="22"/>
          <w:szCs w:val="22"/>
        </w:rPr>
        <w:t>Na području Općine Baška nalazimo veliki broj tipova staništa s vrlo raznolikim živim</w:t>
      </w:r>
      <w:r>
        <w:rPr>
          <w:rFonts w:cs="Arial"/>
          <w:sz w:val="22"/>
          <w:szCs w:val="22"/>
        </w:rPr>
        <w:t xml:space="preserve"> </w:t>
      </w:r>
      <w:r w:rsidRPr="004909E7">
        <w:rPr>
          <w:rFonts w:cs="Arial"/>
          <w:sz w:val="22"/>
          <w:szCs w:val="22"/>
        </w:rPr>
        <w:t>svijetom:</w:t>
      </w:r>
    </w:p>
    <w:p w:rsidR="001D4657" w:rsidRPr="0091282D" w:rsidRDefault="001D4657" w:rsidP="003D3BED">
      <w:pPr>
        <w:pStyle w:val="Odlomak"/>
        <w:spacing w:before="120" w:after="120" w:line="276" w:lineRule="auto"/>
        <w:ind w:firstLine="0"/>
        <w:rPr>
          <w:rFonts w:cs="Arial"/>
          <w:sz w:val="22"/>
          <w:szCs w:val="22"/>
        </w:rPr>
      </w:pPr>
      <w:r>
        <w:rPr>
          <w:rFonts w:cs="Arial"/>
          <w:sz w:val="22"/>
          <w:szCs w:val="22"/>
        </w:rPr>
        <w:t>S</w:t>
      </w:r>
      <w:r w:rsidRPr="0091282D">
        <w:rPr>
          <w:rFonts w:cs="Arial"/>
          <w:sz w:val="22"/>
          <w:szCs w:val="22"/>
        </w:rPr>
        <w:t>ubmediteranske šume</w:t>
      </w:r>
    </w:p>
    <w:p w:rsidR="001D4657" w:rsidRPr="0091282D" w:rsidRDefault="001D4657" w:rsidP="009C19F8">
      <w:pPr>
        <w:numPr>
          <w:ilvl w:val="0"/>
          <w:numId w:val="17"/>
        </w:numPr>
        <w:autoSpaceDE w:val="0"/>
        <w:autoSpaceDN w:val="0"/>
        <w:adjustRightInd w:val="0"/>
        <w:spacing w:before="0" w:after="0"/>
        <w:ind w:firstLine="414"/>
      </w:pPr>
      <w:r w:rsidRPr="0091282D">
        <w:t>degradacijski stadij šumske vegetacije: garizi i ostala šikarasta vegetacija</w:t>
      </w:r>
    </w:p>
    <w:p w:rsidR="001D4657" w:rsidRPr="0091282D" w:rsidRDefault="001D4657" w:rsidP="009C19F8">
      <w:pPr>
        <w:numPr>
          <w:ilvl w:val="0"/>
          <w:numId w:val="17"/>
        </w:numPr>
        <w:autoSpaceDE w:val="0"/>
        <w:autoSpaceDN w:val="0"/>
        <w:adjustRightInd w:val="0"/>
        <w:spacing w:before="0" w:after="0"/>
        <w:ind w:firstLine="414"/>
      </w:pPr>
      <w:r w:rsidRPr="0091282D">
        <w:t>antropogene šumske kulture borova</w:t>
      </w:r>
    </w:p>
    <w:p w:rsidR="001D4657" w:rsidRPr="0091282D" w:rsidRDefault="001D4657" w:rsidP="009C19F8">
      <w:pPr>
        <w:numPr>
          <w:ilvl w:val="0"/>
          <w:numId w:val="17"/>
        </w:numPr>
        <w:autoSpaceDE w:val="0"/>
        <w:autoSpaceDN w:val="0"/>
        <w:adjustRightInd w:val="0"/>
        <w:spacing w:before="0" w:after="0"/>
        <w:ind w:firstLine="414"/>
      </w:pPr>
      <w:r w:rsidRPr="0091282D">
        <w:t>pašnjaci i suhi primorski travnjaci</w:t>
      </w:r>
    </w:p>
    <w:p w:rsidR="001D4657" w:rsidRPr="0091282D" w:rsidRDefault="001D4657" w:rsidP="009C19F8">
      <w:pPr>
        <w:numPr>
          <w:ilvl w:val="0"/>
          <w:numId w:val="17"/>
        </w:numPr>
        <w:autoSpaceDE w:val="0"/>
        <w:autoSpaceDN w:val="0"/>
        <w:adjustRightInd w:val="0"/>
        <w:spacing w:before="0" w:after="0"/>
        <w:ind w:firstLine="414"/>
      </w:pPr>
      <w:r w:rsidRPr="0091282D">
        <w:t>poljoprivredne kulture</w:t>
      </w:r>
    </w:p>
    <w:p w:rsidR="001D4657" w:rsidRPr="0091282D" w:rsidRDefault="001D4657" w:rsidP="009C19F8">
      <w:pPr>
        <w:numPr>
          <w:ilvl w:val="0"/>
          <w:numId w:val="17"/>
        </w:numPr>
        <w:autoSpaceDE w:val="0"/>
        <w:autoSpaceDN w:val="0"/>
        <w:adjustRightInd w:val="0"/>
        <w:spacing w:before="0" w:after="0"/>
        <w:ind w:firstLine="414"/>
      </w:pPr>
      <w:r w:rsidRPr="0091282D">
        <w:t>stijene i točila</w:t>
      </w:r>
    </w:p>
    <w:p w:rsidR="001D4657" w:rsidRPr="0091282D" w:rsidRDefault="001D4657" w:rsidP="009C19F8">
      <w:pPr>
        <w:numPr>
          <w:ilvl w:val="0"/>
          <w:numId w:val="17"/>
        </w:numPr>
        <w:autoSpaceDE w:val="0"/>
        <w:autoSpaceDN w:val="0"/>
        <w:adjustRightInd w:val="0"/>
        <w:spacing w:before="0" w:after="0"/>
        <w:ind w:firstLine="414"/>
      </w:pPr>
      <w:r w:rsidRPr="0091282D">
        <w:t>zaslanjene stjenovite morske obale</w:t>
      </w:r>
    </w:p>
    <w:p w:rsidR="001D4657" w:rsidRPr="0091282D" w:rsidRDefault="001D4657" w:rsidP="009C19F8">
      <w:pPr>
        <w:numPr>
          <w:ilvl w:val="0"/>
          <w:numId w:val="17"/>
        </w:numPr>
        <w:autoSpaceDE w:val="0"/>
        <w:autoSpaceDN w:val="0"/>
        <w:adjustRightInd w:val="0"/>
        <w:spacing w:before="0" w:after="0"/>
        <w:ind w:firstLine="414"/>
      </w:pPr>
      <w:r w:rsidRPr="0091282D">
        <w:t>pješčani morski žali i sipine</w:t>
      </w:r>
    </w:p>
    <w:p w:rsidR="001D4657" w:rsidRPr="0091282D" w:rsidRDefault="001D4657" w:rsidP="009C19F8">
      <w:pPr>
        <w:numPr>
          <w:ilvl w:val="0"/>
          <w:numId w:val="17"/>
        </w:numPr>
        <w:autoSpaceDE w:val="0"/>
        <w:autoSpaceDN w:val="0"/>
        <w:adjustRightInd w:val="0"/>
        <w:spacing w:before="0" w:after="0"/>
        <w:ind w:firstLine="414"/>
      </w:pPr>
      <w:r w:rsidRPr="0091282D">
        <w:t>močvarna priobalna područja</w:t>
      </w:r>
    </w:p>
    <w:p w:rsidR="001D4657" w:rsidRPr="0091282D" w:rsidRDefault="001D4657" w:rsidP="009C19F8">
      <w:pPr>
        <w:numPr>
          <w:ilvl w:val="0"/>
          <w:numId w:val="17"/>
        </w:numPr>
        <w:autoSpaceDE w:val="0"/>
        <w:autoSpaceDN w:val="0"/>
        <w:adjustRightInd w:val="0"/>
        <w:spacing w:before="0" w:after="0"/>
        <w:ind w:firstLine="414"/>
      </w:pPr>
      <w:r w:rsidRPr="0091282D">
        <w:t>slatkovodni bazeni-lokve,</w:t>
      </w:r>
    </w:p>
    <w:p w:rsidR="001D4657" w:rsidRPr="0091282D" w:rsidRDefault="001D4657" w:rsidP="009C19F8">
      <w:pPr>
        <w:numPr>
          <w:ilvl w:val="0"/>
          <w:numId w:val="17"/>
        </w:numPr>
        <w:autoSpaceDE w:val="0"/>
        <w:autoSpaceDN w:val="0"/>
        <w:adjustRightInd w:val="0"/>
        <w:spacing w:before="0" w:after="0"/>
        <w:ind w:firstLine="414"/>
      </w:pPr>
      <w:r w:rsidRPr="0091282D">
        <w:t>izvori i primorske tekućice</w:t>
      </w:r>
    </w:p>
    <w:p w:rsidR="001D4657" w:rsidRPr="0091282D" w:rsidRDefault="001D4657" w:rsidP="009C19F8">
      <w:pPr>
        <w:numPr>
          <w:ilvl w:val="0"/>
          <w:numId w:val="17"/>
        </w:numPr>
        <w:autoSpaceDE w:val="0"/>
        <w:autoSpaceDN w:val="0"/>
        <w:adjustRightInd w:val="0"/>
        <w:spacing w:before="0" w:after="0"/>
        <w:ind w:firstLine="414"/>
      </w:pPr>
      <w:r w:rsidRPr="0091282D">
        <w:t>podzemni krški prostori-jame, špilje, ponori, itd.</w:t>
      </w:r>
    </w:p>
    <w:p w:rsidR="001D4657" w:rsidRPr="00625015" w:rsidRDefault="001D4657" w:rsidP="003D3BED">
      <w:pPr>
        <w:pStyle w:val="Odlomak"/>
        <w:spacing w:before="120" w:after="120" w:line="276" w:lineRule="auto"/>
        <w:ind w:firstLine="0"/>
        <w:rPr>
          <w:rFonts w:cs="Arial"/>
          <w:sz w:val="22"/>
          <w:szCs w:val="22"/>
        </w:rPr>
      </w:pPr>
      <w:r w:rsidRPr="00625015">
        <w:rPr>
          <w:rFonts w:cs="Arial"/>
          <w:sz w:val="22"/>
          <w:szCs w:val="22"/>
        </w:rPr>
        <w:t>Ove skupine su često s jakim antropogenim utjecajem.</w:t>
      </w:r>
    </w:p>
    <w:p w:rsidR="001D4657" w:rsidRPr="00625015" w:rsidRDefault="001D4657" w:rsidP="003D3BED">
      <w:pPr>
        <w:pStyle w:val="Odlomak"/>
        <w:spacing w:before="120" w:after="120" w:line="276" w:lineRule="auto"/>
        <w:ind w:firstLine="0"/>
        <w:rPr>
          <w:rFonts w:cs="Arial"/>
          <w:sz w:val="22"/>
          <w:szCs w:val="22"/>
        </w:rPr>
      </w:pPr>
      <w:r w:rsidRPr="00625015">
        <w:rPr>
          <w:rFonts w:cs="Arial"/>
          <w:sz w:val="22"/>
          <w:szCs w:val="22"/>
        </w:rPr>
        <w:t>Kontrast šumovitim područjima u središnjem dijelu Bašćanske doline, njenih padina i prostora prema Općini Vrbnik, su veliki kamenjarski pašnjaci. Oni su krajnji stadij degradacije vegetacije.</w:t>
      </w:r>
    </w:p>
    <w:p w:rsidR="001D4657" w:rsidRPr="00625015" w:rsidRDefault="001D4657" w:rsidP="003D3BED">
      <w:pPr>
        <w:pStyle w:val="Odlomak"/>
        <w:spacing w:before="120" w:after="120" w:line="276" w:lineRule="auto"/>
        <w:ind w:firstLine="0"/>
        <w:rPr>
          <w:rFonts w:cs="Arial"/>
          <w:sz w:val="22"/>
          <w:szCs w:val="22"/>
        </w:rPr>
      </w:pPr>
      <w:r w:rsidRPr="00625015">
        <w:rPr>
          <w:rFonts w:cs="Arial"/>
          <w:sz w:val="22"/>
          <w:szCs w:val="22"/>
        </w:rPr>
        <w:t>Najvažnije zajednice vegetacije kamenjara su pašnjak ljekovite kadulje i kovilja (Stipo-Salviaetum officinalis), posebno na buri izloženim površinama, te pašnjak vlasulje i smilice (Kolerio- Festucetum illyricae) na nešto zaštićenijim položajima s očuvanijim tlom.</w:t>
      </w:r>
    </w:p>
    <w:p w:rsidR="001D4657" w:rsidRPr="00625015" w:rsidRDefault="001D4657" w:rsidP="003D3BED">
      <w:pPr>
        <w:pStyle w:val="Odlomak"/>
        <w:spacing w:before="120" w:after="120" w:line="276" w:lineRule="auto"/>
        <w:ind w:firstLine="0"/>
        <w:rPr>
          <w:rFonts w:cs="Arial"/>
          <w:sz w:val="22"/>
          <w:szCs w:val="22"/>
        </w:rPr>
      </w:pPr>
      <w:r w:rsidRPr="00625015">
        <w:rPr>
          <w:rFonts w:cs="Arial"/>
          <w:sz w:val="22"/>
          <w:szCs w:val="22"/>
        </w:rPr>
        <w:t>Da bi se ublažio negativan učinak ogoljivanja tla u ovom eroziji izloženom prostoru i nestanka prirodnih šuma pristupilo se na nekim mjestima umjetnom pošumljavanju borovim kulturama. Na prostoru Općine kao eumediteranskom dijelu pošumljivalo se crnim borom.</w:t>
      </w:r>
    </w:p>
    <w:p w:rsidR="001D4657" w:rsidRPr="00625015" w:rsidRDefault="001D4657" w:rsidP="003D3BED">
      <w:pPr>
        <w:pStyle w:val="Odlomak"/>
        <w:spacing w:before="120" w:after="120" w:line="276" w:lineRule="auto"/>
        <w:ind w:firstLine="0"/>
        <w:rPr>
          <w:rFonts w:cs="Arial"/>
          <w:sz w:val="22"/>
          <w:szCs w:val="22"/>
        </w:rPr>
      </w:pPr>
      <w:r w:rsidRPr="00625015">
        <w:rPr>
          <w:rFonts w:cs="Arial"/>
          <w:sz w:val="22"/>
          <w:szCs w:val="22"/>
        </w:rPr>
        <w:t>Obradive površine se sastoje od malih parcela. Danas su one većim dijelom napuštene.</w:t>
      </w:r>
    </w:p>
    <w:p w:rsidR="001D4657" w:rsidRPr="00625015" w:rsidRDefault="001D4657" w:rsidP="003D3BED">
      <w:pPr>
        <w:pStyle w:val="Odlomak"/>
        <w:spacing w:before="120" w:after="120" w:line="276" w:lineRule="auto"/>
        <w:ind w:firstLine="0"/>
        <w:rPr>
          <w:rFonts w:cs="Arial"/>
          <w:sz w:val="22"/>
          <w:szCs w:val="22"/>
        </w:rPr>
      </w:pPr>
      <w:r w:rsidRPr="00625015">
        <w:rPr>
          <w:rFonts w:cs="Arial"/>
          <w:sz w:val="22"/>
          <w:szCs w:val="22"/>
        </w:rPr>
        <w:t>Obrađuju se djelomično samo najvrjednije površine uz Velu riku (Suhu ričinu).</w:t>
      </w:r>
      <w:r>
        <w:rPr>
          <w:rFonts w:cs="Arial"/>
          <w:sz w:val="22"/>
          <w:szCs w:val="22"/>
        </w:rPr>
        <w:t xml:space="preserve"> </w:t>
      </w:r>
      <w:r w:rsidRPr="00625015">
        <w:rPr>
          <w:rFonts w:cs="Arial"/>
          <w:sz w:val="22"/>
          <w:szCs w:val="22"/>
        </w:rPr>
        <w:t>Područje uz korito Vele rike (Suhe ričine), te mnogobrojne lokve važan su čimbenik</w:t>
      </w:r>
      <w:r>
        <w:rPr>
          <w:rFonts w:cs="Arial"/>
          <w:sz w:val="22"/>
          <w:szCs w:val="22"/>
        </w:rPr>
        <w:t xml:space="preserve"> </w:t>
      </w:r>
      <w:r w:rsidRPr="00625015">
        <w:rPr>
          <w:rFonts w:cs="Arial"/>
          <w:sz w:val="22"/>
          <w:szCs w:val="22"/>
        </w:rPr>
        <w:t>održavanja života. Svako za sebe ova područja predstavljaju područja svijet visoke bioraznolikosti i važan čimbenik života.</w:t>
      </w:r>
    </w:p>
    <w:p w:rsidR="001D4657" w:rsidRDefault="001D4657" w:rsidP="00BC75E9"/>
    <w:p w:rsidR="001D4657" w:rsidRPr="003E2433" w:rsidRDefault="001D4657" w:rsidP="00B15EC5">
      <w:pPr>
        <w:pStyle w:val="Heading3"/>
      </w:pPr>
      <w:bookmarkStart w:id="36" w:name="_Toc500148540"/>
      <w:r w:rsidRPr="003E2433">
        <w:t>Kulturno povijesna baština</w:t>
      </w:r>
      <w:bookmarkEnd w:id="36"/>
    </w:p>
    <w:p w:rsidR="001D4657" w:rsidRPr="003E2433" w:rsidRDefault="001D4657" w:rsidP="003D3BED">
      <w:pPr>
        <w:autoSpaceDE w:val="0"/>
        <w:autoSpaceDN w:val="0"/>
        <w:adjustRightInd w:val="0"/>
        <w:spacing w:before="120" w:after="120"/>
        <w:rPr>
          <w:rFonts w:eastAsia="ArialNarrow"/>
          <w:szCs w:val="22"/>
        </w:rPr>
      </w:pPr>
      <w:r w:rsidRPr="003E2433">
        <w:rPr>
          <w:rFonts w:eastAsia="ArialNarrow"/>
          <w:szCs w:val="22"/>
        </w:rPr>
        <w:t xml:space="preserve">Općina Baška definitivno je jedno od najinteresantnijih mjesta na Jadranu i obiluje širokom paletom povijesnih znamenitosti. Povijesno gledano, Baška je prema nalazištima u lokalnim špiljama bila naseljena još u doba prapovijesti. </w:t>
      </w:r>
    </w:p>
    <w:p w:rsidR="001D4657" w:rsidRPr="003E2433" w:rsidRDefault="001D4657" w:rsidP="003D3BED">
      <w:pPr>
        <w:autoSpaceDE w:val="0"/>
        <w:autoSpaceDN w:val="0"/>
        <w:adjustRightInd w:val="0"/>
        <w:spacing w:before="120" w:after="120"/>
        <w:rPr>
          <w:rFonts w:eastAsia="ArialNarrow"/>
          <w:szCs w:val="22"/>
        </w:rPr>
      </w:pPr>
      <w:r w:rsidRPr="003E2433">
        <w:rPr>
          <w:rFonts w:eastAsia="ArialNarrow"/>
          <w:szCs w:val="22"/>
        </w:rPr>
        <w:t>Jedan od najvećih i najinteresantnijih, a do sada nedovoljno istraženih arheonalazišta na jadranskim otocima, na istočnom kraju otoka Krka su prostrane ruševine Bosar oko morske uvale Malaluka između Baške i Vrbnika, a nad njima je akropole gradina Korintija (Uri-Kworÿta) na vrhu poluotoka Sokol. Cijeli taj arheološki kompleks ima niz okolnih toponima i stare pučke legende o toj gradini. Mala Luka na istočnoj obali Krka prvotno je bila jedna od najvažnijih vojno-pomorskih baza (arsenal) za liburnijsku mornaricu.</w:t>
      </w:r>
    </w:p>
    <w:p w:rsidR="001D4657" w:rsidRPr="003E2433" w:rsidRDefault="001D4657" w:rsidP="003D3BED">
      <w:pPr>
        <w:autoSpaceDE w:val="0"/>
        <w:autoSpaceDN w:val="0"/>
        <w:adjustRightInd w:val="0"/>
        <w:spacing w:before="120" w:after="120"/>
        <w:rPr>
          <w:rFonts w:eastAsia="ArialNarrow"/>
          <w:szCs w:val="22"/>
        </w:rPr>
      </w:pPr>
      <w:r w:rsidRPr="003E2433">
        <w:rPr>
          <w:rFonts w:eastAsia="ArialNarrow"/>
          <w:szCs w:val="22"/>
        </w:rPr>
        <w:t>Očuvane su mlađe sakralne građevine iz 16. stoljeća na jugozapadu naselja Bosar, zidine crkve S'Mikùla (Sv. Nikola). Istočnije od te očuvane crkve su stariji temelji druge još veće crkve uz očuvani trag apside širok oko 7m, a po pučkoj se predaji ta ranija crkva također zvala S'Mikùla. Uz zidine manje novije crkve su i temelji veće pravokutne zgrade s pučkim nazivom Klôštar, a vjerojatno je bio srednjovjekovni samostan kao zadnja naseljena zgrada uz grad Bosar. Ove sakralne ruševine u Bosaru još nisu arheološki datirane, ali o njima postoje jasni pismeni podaci iz venecijanskih srednjovjekovnih zapisa. Stoga se pretpostavlja da je navedeni dio naselja Bosar bio naseljen sve do 16 st. i imao funkciju 'donjeg grada'.</w:t>
      </w:r>
    </w:p>
    <w:p w:rsidR="001D4657" w:rsidRPr="003E2433" w:rsidRDefault="001D4657" w:rsidP="003E2433">
      <w:pPr>
        <w:autoSpaceDE w:val="0"/>
        <w:autoSpaceDN w:val="0"/>
        <w:adjustRightInd w:val="0"/>
        <w:spacing w:before="120" w:after="120"/>
        <w:rPr>
          <w:rFonts w:eastAsia="ArialNarrow"/>
          <w:szCs w:val="22"/>
        </w:rPr>
      </w:pPr>
      <w:r w:rsidRPr="003E2433">
        <w:rPr>
          <w:rFonts w:eastAsia="ArialNarrow"/>
          <w:szCs w:val="22"/>
        </w:rPr>
        <w:t>Na vrhu poluotoka Sokol uzdižu se ovalne zidine 'gornjeg grada' ili akropole (citadele) koja je vjerojatno imala regionalnu upravnu i vojnostratešku ulogu. Izvorno prastaro ime za ovu gradinu na rano čakavskom pradijalektu glasi Uri-Kvorÿta u značenju "zidine grada". Noviji romanizirani naziv je Corinthia. Po pučkoj predaji, srednjovjekovni stanovnici su se iz napuštenog Bosara potom odselili zapadnije u današnju Bašku.</w:t>
      </w:r>
    </w:p>
    <w:p w:rsidR="001D4657" w:rsidRDefault="001D4657" w:rsidP="003E2433">
      <w:pPr>
        <w:autoSpaceDE w:val="0"/>
        <w:autoSpaceDN w:val="0"/>
        <w:adjustRightInd w:val="0"/>
        <w:spacing w:before="120" w:after="120"/>
        <w:rPr>
          <w:rFonts w:eastAsia="ArialNarrow"/>
          <w:szCs w:val="22"/>
        </w:rPr>
      </w:pPr>
      <w:r w:rsidRPr="003E2433">
        <w:rPr>
          <w:rFonts w:eastAsia="ArialNarrow"/>
          <w:szCs w:val="22"/>
        </w:rPr>
        <w:t xml:space="preserve">Naselje Baška se prvotno razvilo na brežuljku </w:t>
      </w:r>
      <w:r>
        <w:rPr>
          <w:rFonts w:eastAsia="ArialNarrow"/>
          <w:szCs w:val="22"/>
        </w:rPr>
        <w:t>S</w:t>
      </w:r>
      <w:r w:rsidRPr="003E2433">
        <w:rPr>
          <w:rFonts w:eastAsia="ArialNarrow"/>
          <w:szCs w:val="22"/>
        </w:rPr>
        <w:t>v. Ivan 418</w:t>
      </w:r>
      <w:r>
        <w:rPr>
          <w:rFonts w:eastAsia="ArialNarrow"/>
          <w:szCs w:val="22"/>
        </w:rPr>
        <w:t>.</w:t>
      </w:r>
      <w:r w:rsidRPr="003E2433">
        <w:rPr>
          <w:rFonts w:eastAsia="ArialNarrow"/>
          <w:szCs w:val="22"/>
        </w:rPr>
        <w:t xml:space="preserve"> godine koje se nalazi iznad današnjeg mjesta Baška. Isti brežuljak danas predstavlja bogatu povijesnu jezgru, a koji ujedno nudi beskrajno plavo more i predivan pogled na cijelu Bašku.</w:t>
      </w:r>
    </w:p>
    <w:p w:rsidR="001D4657" w:rsidRDefault="001D4657" w:rsidP="003D3BED">
      <w:pPr>
        <w:autoSpaceDE w:val="0"/>
        <w:autoSpaceDN w:val="0"/>
        <w:adjustRightInd w:val="0"/>
        <w:spacing w:before="120" w:after="120"/>
        <w:rPr>
          <w:rFonts w:eastAsia="ArialNarrow"/>
          <w:szCs w:val="22"/>
        </w:rPr>
      </w:pPr>
      <w:r w:rsidRPr="003E2433">
        <w:rPr>
          <w:rFonts w:eastAsia="ArialNarrow"/>
          <w:szCs w:val="22"/>
        </w:rPr>
        <w:t xml:space="preserve">Baška posjeduje mnoštvo znamenitosti, a jedna od njih je prije svega već spomenuta Bašćanska ploča. Ona je vrlo bitan detalj, koji ovo podneblje i gradić čine posebnima. Uz samu Bašćansku ploču, važna je i zanimljiva i crkva sv. Lucije u obližnjem Jurandvoru u kojoj je pronađena Bašćanska ploča. </w:t>
      </w:r>
    </w:p>
    <w:p w:rsidR="001D4657" w:rsidRPr="002C053E" w:rsidRDefault="001D4657" w:rsidP="003D3BED">
      <w:pPr>
        <w:autoSpaceDE w:val="0"/>
        <w:autoSpaceDN w:val="0"/>
        <w:adjustRightInd w:val="0"/>
        <w:spacing w:before="120" w:after="120"/>
        <w:rPr>
          <w:rFonts w:eastAsia="ArialNarrow"/>
          <w:i/>
          <w:color w:val="54883D"/>
          <w:szCs w:val="22"/>
        </w:rPr>
      </w:pPr>
      <w:r w:rsidRPr="002C053E">
        <w:rPr>
          <w:rFonts w:eastAsia="ArialNarrow"/>
          <w:i/>
          <w:color w:val="54883D"/>
          <w:szCs w:val="22"/>
        </w:rPr>
        <w:t xml:space="preserve">Najpoznatije znamenitosti područja Općine Baška </w:t>
      </w:r>
    </w:p>
    <w:p w:rsidR="001D4657" w:rsidRPr="00B77271" w:rsidRDefault="001D4657" w:rsidP="00B77271">
      <w:pPr>
        <w:pStyle w:val="ListParagraph"/>
      </w:pPr>
      <w:r w:rsidRPr="00B77271">
        <w:t>Bašćanska ploča</w:t>
      </w:r>
    </w:p>
    <w:p w:rsidR="001D4657" w:rsidRPr="003E2433" w:rsidRDefault="001D4657" w:rsidP="003D3BED">
      <w:pPr>
        <w:autoSpaceDE w:val="0"/>
        <w:autoSpaceDN w:val="0"/>
        <w:adjustRightInd w:val="0"/>
        <w:spacing w:before="120" w:after="120"/>
        <w:rPr>
          <w:rFonts w:eastAsia="ArialNarrow"/>
          <w:szCs w:val="22"/>
        </w:rPr>
      </w:pPr>
      <w:r w:rsidRPr="003E2433">
        <w:rPr>
          <w:rFonts w:eastAsia="ArialNarrow"/>
          <w:szCs w:val="22"/>
        </w:rPr>
        <w:t>Jedan je od najdragocjenijih hrvatskih spomenika, najdulji i podacima najbogatiji među najstarijim hrvatskim glagoljskim natpisima, nastao oko 1100. godine.</w:t>
      </w:r>
    </w:p>
    <w:p w:rsidR="001D4657" w:rsidRPr="00EE30D1" w:rsidRDefault="001D4657" w:rsidP="00B77271">
      <w:pPr>
        <w:pStyle w:val="ListParagraph"/>
      </w:pPr>
      <w:r w:rsidRPr="00EE30D1">
        <w:t>Crkva Sv. Lucije u Jurandvoru</w:t>
      </w:r>
    </w:p>
    <w:p w:rsidR="001D4657" w:rsidRPr="00EE30D1" w:rsidRDefault="001D4657" w:rsidP="003D3BED">
      <w:pPr>
        <w:autoSpaceDE w:val="0"/>
        <w:autoSpaceDN w:val="0"/>
        <w:adjustRightInd w:val="0"/>
        <w:spacing w:before="120" w:after="120"/>
        <w:rPr>
          <w:rFonts w:eastAsia="ArialNarrow"/>
          <w:szCs w:val="22"/>
        </w:rPr>
      </w:pPr>
      <w:r w:rsidRPr="00EE30D1">
        <w:rPr>
          <w:rFonts w:eastAsia="ArialNarrow"/>
          <w:szCs w:val="22"/>
        </w:rPr>
        <w:t>Crkva Sv. Lucije u Jurandvoru pokraj Baške sagrađena je na prijelazu iz 11. u 12. stoljeće na ostacima ranokršćanske crkve. Najpoznatija je crkva na ovom području, kao i cijeloga otoka Krka i Hrvatske, upravo jer je u njoj pronađena čuvena Bašćanska ploča.</w:t>
      </w:r>
    </w:p>
    <w:p w:rsidR="001D4657" w:rsidRPr="00EE30D1" w:rsidRDefault="001D4657" w:rsidP="00B77271">
      <w:pPr>
        <w:pStyle w:val="ListParagraph"/>
      </w:pPr>
      <w:r w:rsidRPr="00EE30D1">
        <w:t>Župna crkva Sv. Trojice</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Najveća je crkva u Baški i okolici. Izgrađena je u baroknom stilu davne 1723. godine sa osam oltara, od kojih je jedan posvećen Sv. Trojstvu. U crkvi se nalaze djela poznatih slikara Frana Jurića, Mlečanina Paula Campusa i Jacopa Palme ml. nastalih od 16. do 18. stoljeća. U crkvi se nalazi i vrijedan dar krčkih knezova Frankopana, umjetnički izrađen srebrni križ</w:t>
      </w:r>
      <w:r>
        <w:rPr>
          <w:rFonts w:eastAsia="ArialNarrow"/>
          <w:szCs w:val="22"/>
        </w:rPr>
        <w:t>.</w:t>
      </w:r>
    </w:p>
    <w:p w:rsidR="001D4657" w:rsidRPr="00EE30D1" w:rsidRDefault="001D4657" w:rsidP="00B77271">
      <w:pPr>
        <w:pStyle w:val="ListParagraph"/>
      </w:pPr>
      <w:r w:rsidRPr="00EE30D1">
        <w:t>Crkva Sv. Ivana Krstitelja</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 xml:space="preserve">Prva je župna crkva bašćanskog kraja, izgrađena u 11 stoljeću. Zvono crkve znano je kao „Starac“, a potječe iz 1431. godine te je najstarije crkveno zvono ovoga kraja. </w:t>
      </w:r>
    </w:p>
    <w:p w:rsidR="001D4657" w:rsidRPr="00EE30D1" w:rsidRDefault="001D4657" w:rsidP="00B77271">
      <w:pPr>
        <w:pStyle w:val="ListParagraph"/>
      </w:pPr>
      <w:r w:rsidRPr="00EE30D1">
        <w:t>Crkva Majke Božje na Gorici</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 xml:space="preserve">Sagrađena je početkom 15. st., a njezinu unutrašnjost krase oltarne slike Celestina Medovića, a poznata je i po mjesnom zvonu iz 1594. godine. </w:t>
      </w:r>
    </w:p>
    <w:p w:rsidR="001D4657" w:rsidRPr="00EE30D1" w:rsidRDefault="001D4657" w:rsidP="00B77271">
      <w:pPr>
        <w:pStyle w:val="ListParagraph"/>
      </w:pPr>
      <w:r w:rsidRPr="00EE30D1">
        <w:t>Crkva Sv. Marka</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Ova romanička kapelica izgrađena je 1514. godine te se nalazi se na Pirnici, uz poznatu Velu plažu i uz hotel Atrium Residence Baška. Ispod kapele Sv. Marka nalaze se ostaci antičkog mozaika i bazilike iz V. st. poslije Krista, a pronađena je i ranokršćanska krstionica.</w:t>
      </w:r>
    </w:p>
    <w:p w:rsidR="001D4657" w:rsidRPr="00EE30D1" w:rsidRDefault="001D4657" w:rsidP="00B77271">
      <w:pPr>
        <w:pStyle w:val="ListParagraph"/>
      </w:pPr>
      <w:r w:rsidRPr="00EE30D1">
        <w:t>Bazilia Sv. Nikole – Pod Mirima</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 xml:space="preserve">Na sjeveroistočnom izlazu iz Baške, na lokalitetu zvanom „Antonove kuće“ i „Tonovo selo“ nalaze ostaci starokršćanske prostrane longitudinalne trobrodne bazilike. Prva istraživanja se provode 1995. kada je iskopana i istražena polovica trobrodne bazilike s ravnim začelnim zidom u koji je upisana polukružna apsida. </w:t>
      </w:r>
    </w:p>
    <w:p w:rsidR="001D4657" w:rsidRPr="00EE30D1" w:rsidRDefault="001D4657" w:rsidP="00B77271">
      <w:pPr>
        <w:pStyle w:val="ListParagraph"/>
      </w:pPr>
      <w:r w:rsidRPr="00EE30D1">
        <w:t>Korintija -Bosar</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Na području između Vele i Male Luke, koje se naziva Bosar, u antici je postojalo rimsko naselje</w:t>
      </w:r>
      <w:r>
        <w:rPr>
          <w:rFonts w:eastAsia="ArialNarrow"/>
          <w:szCs w:val="22"/>
        </w:rPr>
        <w:t>.</w:t>
      </w:r>
      <w:r w:rsidRPr="002C053E">
        <w:rPr>
          <w:rFonts w:eastAsia="ArialNarrow"/>
          <w:szCs w:val="22"/>
        </w:rPr>
        <w:t xml:space="preserve"> Na tom su području pronađeni ostaci rimske gline i falsificirani rimski novac. </w:t>
      </w:r>
    </w:p>
    <w:p w:rsidR="001D4657" w:rsidRPr="00EE30D1" w:rsidRDefault="001D4657" w:rsidP="00B77271">
      <w:pPr>
        <w:pStyle w:val="ListParagraph"/>
      </w:pPr>
      <w:r w:rsidRPr="00EE30D1">
        <w:t>Sveti Juraj Draga Bašćanska etnološka cjelina</w:t>
      </w:r>
    </w:p>
    <w:p w:rsidR="001D4657" w:rsidRPr="002C053E" w:rsidRDefault="001D4657" w:rsidP="003D3BED">
      <w:pPr>
        <w:autoSpaceDE w:val="0"/>
        <w:autoSpaceDN w:val="0"/>
        <w:adjustRightInd w:val="0"/>
        <w:spacing w:before="120" w:after="120"/>
        <w:rPr>
          <w:rFonts w:eastAsia="ArialNarrow"/>
          <w:szCs w:val="22"/>
        </w:rPr>
      </w:pPr>
      <w:r>
        <w:rPr>
          <w:rFonts w:eastAsia="ArialNarrow"/>
          <w:szCs w:val="22"/>
        </w:rPr>
        <w:t>O</w:t>
      </w:r>
      <w:r w:rsidRPr="002C053E">
        <w:rPr>
          <w:rFonts w:eastAsia="ArialNarrow"/>
          <w:szCs w:val="22"/>
        </w:rPr>
        <w:t>valna mošuna je najvjerojatnije jedina preostala od svoje vrste, koja je potpuno očuvana i još u uporabi. Nalazi se “Pod Svetim Jurjem”, na sjeverozapadnom rubu sela Draga Bašćanska na otoku Krku.</w:t>
      </w:r>
    </w:p>
    <w:p w:rsidR="001D4657" w:rsidRPr="00EE30D1" w:rsidRDefault="001D4657" w:rsidP="00B77271">
      <w:pPr>
        <w:pStyle w:val="ListParagraph"/>
      </w:pPr>
      <w:r w:rsidRPr="00EE30D1">
        <w:t>Zavičajni muzej Baška</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 xml:space="preserve">Zavičajni muzej Baška otvoren je 1970. godine. Sadrži etnografsku zbirku bašćanskog područja. U muzeju je izložena bašćanska narodna nošnja, starinsko posuđe i kuhinjski pribor. </w:t>
      </w:r>
    </w:p>
    <w:p w:rsidR="001D4657" w:rsidRPr="00EE30D1" w:rsidRDefault="001D4657" w:rsidP="00B77271">
      <w:pPr>
        <w:pStyle w:val="ListParagraph"/>
      </w:pPr>
      <w:r w:rsidRPr="00EE30D1">
        <w:t>Mrgari</w:t>
      </w:r>
    </w:p>
    <w:p w:rsidR="001D4657" w:rsidRDefault="001D4657" w:rsidP="003D3BED">
      <w:pPr>
        <w:autoSpaceDE w:val="0"/>
        <w:autoSpaceDN w:val="0"/>
        <w:adjustRightInd w:val="0"/>
        <w:spacing w:before="120" w:after="120"/>
        <w:rPr>
          <w:rFonts w:eastAsia="ArialNarrow"/>
          <w:szCs w:val="22"/>
        </w:rPr>
      </w:pPr>
      <w:r w:rsidRPr="002C053E">
        <w:rPr>
          <w:rFonts w:eastAsia="ArialNarrow"/>
          <w:szCs w:val="22"/>
        </w:rPr>
        <w:t xml:space="preserve">Prastara građevinska tehnika suhozida (tzv. gromače), odnosno gradnja slaganjem kamena bez vezivog materijala, još je uvijek očuvana u pučkoj tradicijskoj arhitekturi ovoga kraja. Njezin su najrjeđi i najdojmljiviji primjer mrgari. To su kompleksne više prostorne ovčare od suhozida, s tlocrtom u obliku cvijeta, koje se koriste za razvrstavanje ovaca različitih vlasnika. </w:t>
      </w:r>
    </w:p>
    <w:p w:rsidR="001D4657" w:rsidRPr="00EE30D1" w:rsidRDefault="001D4657" w:rsidP="00B77271">
      <w:pPr>
        <w:pStyle w:val="ListParagraph"/>
      </w:pPr>
      <w:r w:rsidRPr="00EE30D1">
        <w:t>Bašćanska staza glagoljice – BGS</w:t>
      </w:r>
    </w:p>
    <w:p w:rsidR="001D4657" w:rsidRDefault="001D4657" w:rsidP="003D3BED">
      <w:pPr>
        <w:autoSpaceDE w:val="0"/>
        <w:autoSpaceDN w:val="0"/>
        <w:adjustRightInd w:val="0"/>
        <w:spacing w:before="120" w:after="120"/>
        <w:rPr>
          <w:rFonts w:eastAsia="ArialNarrow"/>
          <w:szCs w:val="22"/>
        </w:rPr>
      </w:pPr>
      <w:r w:rsidRPr="007D3D2A">
        <w:rPr>
          <w:rFonts w:eastAsia="ArialNarrow"/>
          <w:szCs w:val="22"/>
        </w:rPr>
        <w:t>Bašćanska staza je posvećena glagoljici i svim glagoljašima kroz našu povijest. Ona je hrvatska povijesna prostorna početnica od A (az) do Ω (omega). Svrha joj je da u bašćanskoj dolini, kraju gdje je otkriven najstariji dokument hrvatske državnosti iz 1100. godine, podigne spomenik trajne vrijednosti koji će sve posjetioce ovoga područja uputiti u povijesno-kulturološke značajke i vrijednosti kraja i povijesti hrvatske državnosti. Značaj ove staze prepoznata je njezinim uvrštavanjem u Registar nematerijalne kulturne baštine Ministarstva kulture.</w:t>
      </w:r>
    </w:p>
    <w:p w:rsidR="001D4657" w:rsidRPr="008A22E4" w:rsidRDefault="001D4657" w:rsidP="00B77271">
      <w:pPr>
        <w:pStyle w:val="ListParagraph"/>
      </w:pPr>
      <w:r w:rsidRPr="008A22E4">
        <w:t>Ostala baština,</w:t>
      </w:r>
    </w:p>
    <w:p w:rsidR="001D4657" w:rsidRDefault="001D4657" w:rsidP="003D3BED">
      <w:pPr>
        <w:autoSpaceDE w:val="0"/>
        <w:autoSpaceDN w:val="0"/>
        <w:adjustRightInd w:val="0"/>
        <w:spacing w:before="120" w:after="120"/>
        <w:rPr>
          <w:rFonts w:eastAsia="ArialNarrow"/>
          <w:szCs w:val="22"/>
        </w:rPr>
      </w:pPr>
      <w:r w:rsidRPr="008A22E4">
        <w:rPr>
          <w:rFonts w:eastAsia="ArialNarrow"/>
          <w:b/>
          <w:szCs w:val="22"/>
        </w:rPr>
        <w:t xml:space="preserve">Mošuna </w:t>
      </w:r>
      <w:r w:rsidRPr="00EE30D1">
        <w:rPr>
          <w:rFonts w:eastAsia="ArialNarrow"/>
          <w:szCs w:val="22"/>
        </w:rPr>
        <w:t>je posebna jednoprostorna pokrivena staja, izgrađena također suhozidnom tehnikom, a karakteristika joj je što ima biljni pokrov. Predstavlja gotovo drevnu p</w:t>
      </w:r>
      <w:r>
        <w:rPr>
          <w:rFonts w:eastAsia="ArialNarrow"/>
          <w:szCs w:val="22"/>
        </w:rPr>
        <w:t>reteču 'staje s vanjskom klimom.</w:t>
      </w:r>
    </w:p>
    <w:p w:rsidR="001D4657" w:rsidRPr="00EE30D1" w:rsidRDefault="001D4657" w:rsidP="003D3BED">
      <w:pPr>
        <w:autoSpaceDE w:val="0"/>
        <w:autoSpaceDN w:val="0"/>
        <w:adjustRightInd w:val="0"/>
        <w:spacing w:before="120" w:after="120"/>
        <w:rPr>
          <w:rFonts w:eastAsia="ArialNarrow"/>
          <w:szCs w:val="22"/>
        </w:rPr>
      </w:pPr>
      <w:r w:rsidRPr="008A22E4">
        <w:rPr>
          <w:rFonts w:eastAsia="ArialNarrow"/>
          <w:b/>
          <w:szCs w:val="22"/>
        </w:rPr>
        <w:t>Fontane</w:t>
      </w:r>
      <w:r w:rsidRPr="00EE30D1">
        <w:rPr>
          <w:rFonts w:eastAsia="ArialNarrow"/>
          <w:szCs w:val="22"/>
        </w:rPr>
        <w:t xml:space="preserve"> se mogu naći u mjestima kao što je Baška.</w:t>
      </w:r>
    </w:p>
    <w:p w:rsidR="001D4657" w:rsidRDefault="001D4657" w:rsidP="003D3BED">
      <w:pPr>
        <w:autoSpaceDE w:val="0"/>
        <w:autoSpaceDN w:val="0"/>
        <w:adjustRightInd w:val="0"/>
        <w:spacing w:before="120" w:after="120"/>
        <w:rPr>
          <w:rFonts w:eastAsia="ArialNarrow"/>
          <w:szCs w:val="22"/>
        </w:rPr>
      </w:pPr>
      <w:r w:rsidRPr="008A22E4">
        <w:rPr>
          <w:rFonts w:eastAsia="ArialNarrow"/>
          <w:b/>
          <w:szCs w:val="22"/>
        </w:rPr>
        <w:t>Bašćanska groblja</w:t>
      </w:r>
      <w:r w:rsidRPr="00EE30D1">
        <w:rPr>
          <w:rFonts w:eastAsia="ArialNarrow"/>
          <w:szCs w:val="22"/>
        </w:rPr>
        <w:t xml:space="preserve"> su dio kulturne baštine, a mnoge poznate i utjecajne osobe svojega vremena imaju svoje konačno počivalište upravo u njima kao što je to groblje Crkve Sv. Ivana Krstitelja u Baški.</w:t>
      </w:r>
    </w:p>
    <w:p w:rsidR="001D4657" w:rsidRPr="00EE30D1" w:rsidRDefault="001D4657" w:rsidP="00EE30D1">
      <w:pPr>
        <w:autoSpaceDE w:val="0"/>
        <w:autoSpaceDN w:val="0"/>
        <w:adjustRightInd w:val="0"/>
        <w:spacing w:before="120" w:after="120"/>
        <w:rPr>
          <w:rFonts w:eastAsia="ArialNarrow"/>
          <w:szCs w:val="22"/>
        </w:rPr>
      </w:pPr>
    </w:p>
    <w:p w:rsidR="001D4657" w:rsidRPr="001C42F1" w:rsidRDefault="001D4657" w:rsidP="009C19F8">
      <w:pPr>
        <w:pStyle w:val="Heading2"/>
        <w:numPr>
          <w:ilvl w:val="1"/>
          <w:numId w:val="4"/>
        </w:numPr>
        <w:ind w:left="425" w:hanging="425"/>
      </w:pPr>
      <w:bookmarkStart w:id="37" w:name="_Toc500148541"/>
      <w:r w:rsidRPr="001C42F1">
        <w:t>Povijesni pokazatelji</w:t>
      </w:r>
      <w:bookmarkEnd w:id="37"/>
    </w:p>
    <w:p w:rsidR="001D4657" w:rsidRPr="001C42F1" w:rsidRDefault="001D4657" w:rsidP="00B15EC5">
      <w:pPr>
        <w:pStyle w:val="Heading3"/>
      </w:pPr>
      <w:bookmarkStart w:id="38" w:name="_Toc500148542"/>
      <w:r w:rsidRPr="001C42F1">
        <w:t>Prijašnji događaji</w:t>
      </w:r>
      <w:bookmarkEnd w:id="38"/>
    </w:p>
    <w:p w:rsidR="001D4657" w:rsidRPr="001C42F1" w:rsidRDefault="001D4657" w:rsidP="00B3256B">
      <w:pPr>
        <w:rPr>
          <w:rStyle w:val="IntenseEmphasis"/>
          <w:rFonts w:cs="Arial"/>
          <w:color w:val="54883D"/>
          <w:u w:val="single"/>
        </w:rPr>
      </w:pPr>
      <w:r w:rsidRPr="001C42F1">
        <w:rPr>
          <w:rStyle w:val="IntenseEmphasis"/>
          <w:rFonts w:cs="Arial"/>
          <w:color w:val="54883D"/>
          <w:u w:val="single"/>
        </w:rPr>
        <w:t xml:space="preserve">Poplave </w:t>
      </w:r>
    </w:p>
    <w:p w:rsidR="001D4657" w:rsidRDefault="001D4657" w:rsidP="002D2574">
      <w:pPr>
        <w:spacing w:before="120" w:after="120"/>
      </w:pPr>
      <w:r>
        <w:t>Obzirom da za područje Općine Baška nema opasnosti od poplava, već može doći do plavljenja bujičnih voda vodotoka Suha Ričina, plavljenje neće biti takovo da bi ugrozilo funkcioniranje Općine kao jedinice lokalne samouprave. Uz sve operativne snage definirane Planom obrane od poplave na lokalnim vodama PGŽ postojeće vatrogasne snage dostatne su za sanaciju šteta nastalih poplavljivanjem. Po potrebi uključile bi se i druge snage civilne zaštite navedene u ovoj Procjeni. Ne očekuje se da bi bile potrebno uključivati snage ZiS van Općine Baška. Sve operativne snage koristile bi sve svoje materijale resurse.</w:t>
      </w:r>
    </w:p>
    <w:p w:rsidR="001D4657" w:rsidRDefault="001D4657" w:rsidP="002D2574">
      <w:r>
        <w:t>U posljednjih 10 godina na području Općine Baška nije bilo proglašeno stanje elementarna nepogode.</w:t>
      </w:r>
    </w:p>
    <w:p w:rsidR="001D4657" w:rsidRPr="001C42F1" w:rsidRDefault="001D4657" w:rsidP="00CD4032">
      <w:pPr>
        <w:spacing w:before="120" w:after="120"/>
        <w:rPr>
          <w:rStyle w:val="IntenseEmphasis"/>
          <w:rFonts w:cs="Arial"/>
          <w:color w:val="54883D"/>
          <w:u w:val="single"/>
        </w:rPr>
      </w:pPr>
      <w:r w:rsidRPr="001C42F1">
        <w:rPr>
          <w:rStyle w:val="IntenseEmphasis"/>
          <w:rFonts w:cs="Arial"/>
          <w:color w:val="54883D"/>
          <w:u w:val="single"/>
        </w:rPr>
        <w:t xml:space="preserve">Potres </w:t>
      </w:r>
    </w:p>
    <w:p w:rsidR="001D4657" w:rsidRPr="001C42F1" w:rsidRDefault="001D4657" w:rsidP="001C42F1">
      <w:pPr>
        <w:spacing w:before="120" w:after="120"/>
        <w:rPr>
          <w:iCs/>
        </w:rPr>
      </w:pPr>
      <w:r w:rsidRPr="001C42F1">
        <w:rPr>
          <w:iCs/>
        </w:rPr>
        <w:t>Republika Hrvatska se nalazi u mediteransko – transazijskom pojasu, te se stoga ovo područje odlikuje izraženom seizmičkom aktivnošću. To poglavito vrijedi za priobalno područje i sjeverozapadni dio, a posebice za južnu Dalmaciju.</w:t>
      </w:r>
    </w:p>
    <w:p w:rsidR="001D4657" w:rsidRPr="001C42F1" w:rsidRDefault="001D4657" w:rsidP="001C42F1">
      <w:pPr>
        <w:spacing w:before="120" w:after="120"/>
        <w:rPr>
          <w:iCs/>
        </w:rPr>
      </w:pPr>
      <w:r w:rsidRPr="001C42F1">
        <w:rPr>
          <w:iCs/>
        </w:rPr>
        <w:t>Područje Općine Baška klasificirano je u VII potresnu zonu po MCS skali, pa se pri proračunu konstrukcija građevina mora voditi računa na utjecaj potresa. Ovakvi potresi mogu izazvati materijalnu štetu na objektima u staroj jezgri gdje su kuće građene kroz povijest neplanski i antiseizmički nekvalitetno.</w:t>
      </w:r>
    </w:p>
    <w:p w:rsidR="001D4657" w:rsidRPr="00994C84" w:rsidRDefault="001D4657" w:rsidP="00441ABC">
      <w:pPr>
        <w:spacing w:before="120" w:after="120"/>
        <w:rPr>
          <w:rStyle w:val="IntenseEmphasis"/>
          <w:rFonts w:cs="Arial"/>
          <w:iCs w:val="0"/>
          <w:color w:val="54883D"/>
          <w:u w:val="single"/>
        </w:rPr>
      </w:pPr>
      <w:r w:rsidRPr="00994C84">
        <w:rPr>
          <w:rStyle w:val="IntenseEmphasis"/>
          <w:rFonts w:cs="Arial"/>
          <w:iCs w:val="0"/>
          <w:color w:val="54883D"/>
          <w:u w:val="single"/>
        </w:rPr>
        <w:t>Klizišta</w:t>
      </w:r>
    </w:p>
    <w:p w:rsidR="001D4657" w:rsidRPr="00994C84" w:rsidRDefault="001D4657" w:rsidP="00994C84">
      <w:pPr>
        <w:spacing w:before="120" w:after="120"/>
        <w:rPr>
          <w:iCs/>
        </w:rPr>
      </w:pPr>
      <w:r w:rsidRPr="00994C84">
        <w:rPr>
          <w:iCs/>
        </w:rPr>
        <w:t xml:space="preserve">Pojave klizišta pod utjecajem su geološke građe, geomorfoloških procesa, fizičkih procesa sezonskog karaktera (npr. oborine), te ljudskih aktivnosti (sječa vegetacije, način obrade tla, izgradnja ceste i dr.). Zbog konfiguracije terena na području Općine Baška nema aktivnih klizišta. </w:t>
      </w:r>
    </w:p>
    <w:p w:rsidR="001D4657" w:rsidRDefault="001D4657" w:rsidP="00994C84">
      <w:pPr>
        <w:spacing w:before="120" w:after="120"/>
        <w:rPr>
          <w:iCs/>
        </w:rPr>
      </w:pPr>
      <w:r w:rsidRPr="00994C84">
        <w:rPr>
          <w:iCs/>
        </w:rPr>
        <w:t>Klizišta se aktiviraju na pojedinim izdvojenim lokacijama, u ulici Ribarska sagrađen je potporni zid koji je napuknut te postoji mogućnost klizanja terena  poslije obilnij</w:t>
      </w:r>
      <w:r>
        <w:rPr>
          <w:iCs/>
        </w:rPr>
        <w:t>i</w:t>
      </w:r>
      <w:r w:rsidRPr="00994C84">
        <w:rPr>
          <w:iCs/>
        </w:rPr>
        <w:t>h kiša.</w:t>
      </w:r>
    </w:p>
    <w:p w:rsidR="001D4657" w:rsidRPr="00994C84" w:rsidRDefault="001D4657" w:rsidP="00994C84">
      <w:pPr>
        <w:spacing w:before="120" w:after="120"/>
        <w:rPr>
          <w:rStyle w:val="IntenseEmphasis"/>
          <w:rFonts w:cs="Arial"/>
          <w:color w:val="54883D"/>
          <w:u w:val="single"/>
        </w:rPr>
      </w:pPr>
      <w:r w:rsidRPr="00994C84">
        <w:rPr>
          <w:rStyle w:val="IntenseEmphasis"/>
          <w:rFonts w:cs="Arial"/>
          <w:color w:val="54883D"/>
          <w:u w:val="single"/>
        </w:rPr>
        <w:t>Suša</w:t>
      </w:r>
    </w:p>
    <w:p w:rsidR="001D4657" w:rsidRDefault="001D4657" w:rsidP="00994C84">
      <w:pPr>
        <w:spacing w:before="120" w:after="120"/>
      </w:pPr>
      <w:r>
        <w:t xml:space="preserve">Za prikaz godišnjeg hoda broja dana bez oborine na otočkom dijelu županije kojem pripada područje Općine Baška analizirani su podaci s klimatološke postaje Mali Lošinj. </w:t>
      </w:r>
    </w:p>
    <w:p w:rsidR="001D4657" w:rsidRDefault="001D4657" w:rsidP="00994C84">
      <w:pPr>
        <w:spacing w:before="120" w:after="120"/>
      </w:pPr>
      <w:r>
        <w:t>Na ovom području prosječno godišnje ima 262 dana bez oborine. U prosjeku najviše takvih dana javlja se u srpnju i kolovozu (26 dana) dok u ostalim mjesecima ima od 18 do 22 dana bez oborine. Vrijednosti standardnih devijacija, koje predstavljaju prosječno odstupanje od srednjaka, upućuju na nešto manju stabilnost u hladnom dijelu godine (od rujna do veljače). U analiziranom 20-godišnjem razdoblju najveći broj dana bez oborine najčešće je bio u srpnju (37% slučajeva) i kolovozu (29% slučajeva) kada dolazi do zastoja vegetacije. Najsušniji mjesec bio je srpanj 1988. kada tijekom cijelog mjeseca nije pala oborina. U analiziranom razdoblju najmanji broj dana bez oborine najčešće je bio u studenom (22% slučajeva), a zatim slijede veljača, rujan i listopad (15% slučajeva). Najmanje bezoborinskih dana zabilježeno je u studenom 2000. godine kada je bilo 8 dana bez oborine.</w:t>
      </w:r>
    </w:p>
    <w:p w:rsidR="001D4657" w:rsidRDefault="001D4657" w:rsidP="00761DFF">
      <w:pPr>
        <w:pStyle w:val="Caption"/>
      </w:pPr>
      <w:r w:rsidRPr="00994C84">
        <w:t xml:space="preserve">Tablica </w:t>
      </w:r>
      <w:fldSimple w:instr=" SEQ Tablica \* ARABIC ">
        <w:r>
          <w:rPr>
            <w:noProof/>
          </w:rPr>
          <w:t>15</w:t>
        </w:r>
      </w:fldSimple>
      <w:r w:rsidRPr="00994C84">
        <w:t>. Broj dana bez oborine</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0" w:type="dxa"/>
          <w:right w:w="0" w:type="dxa"/>
        </w:tblCellMar>
        <w:tblLook w:val="0000"/>
      </w:tblPr>
      <w:tblGrid>
        <w:gridCol w:w="1026"/>
        <w:gridCol w:w="608"/>
        <w:gridCol w:w="609"/>
        <w:gridCol w:w="609"/>
        <w:gridCol w:w="609"/>
        <w:gridCol w:w="609"/>
        <w:gridCol w:w="609"/>
        <w:gridCol w:w="609"/>
        <w:gridCol w:w="609"/>
        <w:gridCol w:w="609"/>
        <w:gridCol w:w="609"/>
        <w:gridCol w:w="609"/>
        <w:gridCol w:w="609"/>
        <w:gridCol w:w="727"/>
      </w:tblGrid>
      <w:tr w:rsidR="001D4657" w:rsidRPr="007659A4" w:rsidTr="00CC1212">
        <w:trPr>
          <w:trHeight w:hRule="exact" w:val="340"/>
          <w:jc w:val="center"/>
        </w:trPr>
        <w:tc>
          <w:tcPr>
            <w:tcW w:w="567"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MJESECI</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1</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2</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3</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4</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5</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6</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7</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8</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9</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10</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11</w:t>
            </w:r>
          </w:p>
        </w:tc>
        <w:tc>
          <w:tcPr>
            <w:tcW w:w="336"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12</w:t>
            </w:r>
          </w:p>
        </w:tc>
        <w:tc>
          <w:tcPr>
            <w:tcW w:w="400"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GOD</w:t>
            </w:r>
          </w:p>
        </w:tc>
      </w:tr>
      <w:tr w:rsidR="001D4657" w:rsidRPr="007659A4" w:rsidTr="00CC1212">
        <w:trPr>
          <w:trHeight w:hRule="exact" w:val="340"/>
          <w:jc w:val="center"/>
        </w:trPr>
        <w:tc>
          <w:tcPr>
            <w:tcW w:w="5000" w:type="pct"/>
            <w:gridSpan w:val="14"/>
            <w:shd w:val="clear" w:color="auto" w:fill="EAF1DD"/>
            <w:vAlign w:val="center"/>
          </w:tcPr>
          <w:p w:rsidR="001D4657" w:rsidRPr="00994C84" w:rsidRDefault="001D4657" w:rsidP="00994C84">
            <w:pPr>
              <w:spacing w:before="0" w:after="200"/>
              <w:jc w:val="center"/>
              <w:rPr>
                <w:rFonts w:ascii="Calibri" w:hAnsi="Calibri" w:cs="Times New Roman"/>
                <w:b/>
                <w:color w:val="auto"/>
              </w:rPr>
            </w:pPr>
            <w:r w:rsidRPr="00994C84">
              <w:rPr>
                <w:rFonts w:ascii="Calibri" w:hAnsi="Calibri" w:cs="Times New Roman"/>
                <w:b/>
                <w:color w:val="auto"/>
                <w:szCs w:val="22"/>
              </w:rPr>
              <w:t>BROJ DANA BEZ OBORINE</w:t>
            </w:r>
          </w:p>
        </w:tc>
      </w:tr>
      <w:tr w:rsidR="001D4657" w:rsidRPr="007659A4" w:rsidTr="00CC1212">
        <w:trPr>
          <w:trHeight w:hRule="exact" w:val="441"/>
          <w:jc w:val="center"/>
        </w:trPr>
        <w:tc>
          <w:tcPr>
            <w:tcW w:w="567"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SRED</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22.1</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20.7</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22.6</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19.9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21.7</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22.2</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25.6</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25.8</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21.3</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20.9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18.4</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20.6</w:t>
            </w:r>
          </w:p>
        </w:tc>
        <w:tc>
          <w:tcPr>
            <w:tcW w:w="400"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261.6</w:t>
            </w:r>
          </w:p>
        </w:tc>
      </w:tr>
      <w:tr w:rsidR="001D4657" w:rsidRPr="007659A4" w:rsidTr="00CC1212">
        <w:trPr>
          <w:trHeight w:hRule="exact" w:val="408"/>
          <w:jc w:val="center"/>
        </w:trPr>
        <w:tc>
          <w:tcPr>
            <w:tcW w:w="567"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STD</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4.6</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3.5</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2.8</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2.6</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4.0</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3.1</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4.7</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4.7</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5.3</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4.0</w:t>
            </w:r>
          </w:p>
        </w:tc>
        <w:tc>
          <w:tcPr>
            <w:tcW w:w="400"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11.4</w:t>
            </w:r>
          </w:p>
        </w:tc>
      </w:tr>
      <w:tr w:rsidR="001D4657" w:rsidRPr="007659A4" w:rsidTr="00CC1212">
        <w:trPr>
          <w:trHeight w:hRule="exact" w:val="428"/>
          <w:jc w:val="center"/>
        </w:trPr>
        <w:tc>
          <w:tcPr>
            <w:tcW w:w="567"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MIN</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15</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14</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15</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13</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13</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17</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18</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23</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12</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10</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8</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11</w:t>
            </w:r>
          </w:p>
        </w:tc>
        <w:tc>
          <w:tcPr>
            <w:tcW w:w="400"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237</w:t>
            </w:r>
          </w:p>
        </w:tc>
      </w:tr>
      <w:tr w:rsidR="001D4657" w:rsidRPr="007659A4" w:rsidTr="00CC1212">
        <w:trPr>
          <w:trHeight w:hRule="exact" w:val="419"/>
          <w:jc w:val="center"/>
        </w:trPr>
        <w:tc>
          <w:tcPr>
            <w:tcW w:w="567" w:type="pct"/>
            <w:shd w:val="clear" w:color="auto" w:fill="EAF1DD"/>
            <w:vAlign w:val="center"/>
          </w:tcPr>
          <w:p w:rsidR="001D4657" w:rsidRPr="00994C84" w:rsidRDefault="001D4657" w:rsidP="00994C84">
            <w:pPr>
              <w:spacing w:before="0" w:after="200"/>
              <w:jc w:val="center"/>
              <w:rPr>
                <w:rFonts w:ascii="Calibri" w:hAnsi="Calibri" w:cs="Times New Roman"/>
                <w:color w:val="auto"/>
              </w:rPr>
            </w:pPr>
            <w:r w:rsidRPr="00994C84">
              <w:rPr>
                <w:rFonts w:ascii="Calibri" w:hAnsi="Calibri" w:cs="Times New Roman"/>
                <w:color w:val="auto"/>
                <w:szCs w:val="22"/>
              </w:rPr>
              <w:t>MAKS</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30</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26</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26</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23</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28</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31</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28</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29</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27</w:t>
            </w:r>
          </w:p>
        </w:tc>
        <w:tc>
          <w:tcPr>
            <w:tcW w:w="336"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28</w:t>
            </w:r>
          </w:p>
        </w:tc>
        <w:tc>
          <w:tcPr>
            <w:tcW w:w="400" w:type="pct"/>
            <w:shd w:val="clear" w:color="auto" w:fill="FFFFFF"/>
            <w:vAlign w:val="center"/>
          </w:tcPr>
          <w:p w:rsidR="001D4657" w:rsidRPr="00994C84" w:rsidRDefault="001D4657" w:rsidP="00994C84">
            <w:pPr>
              <w:spacing w:before="0" w:after="200"/>
              <w:jc w:val="center"/>
              <w:rPr>
                <w:rFonts w:ascii="Calibri" w:hAnsi="Calibri"/>
                <w:noProof/>
                <w:color w:val="auto"/>
              </w:rPr>
            </w:pPr>
            <w:r w:rsidRPr="00994C84">
              <w:rPr>
                <w:rFonts w:ascii="Calibri" w:hAnsi="Calibri"/>
                <w:color w:val="auto"/>
                <w:szCs w:val="22"/>
              </w:rPr>
              <w:t>284</w:t>
            </w:r>
          </w:p>
        </w:tc>
      </w:tr>
    </w:tbl>
    <w:p w:rsidR="001D4657" w:rsidRPr="00994C84" w:rsidRDefault="001D4657" w:rsidP="00994C84">
      <w:pPr>
        <w:jc w:val="center"/>
        <w:rPr>
          <w:color w:val="54883D"/>
        </w:rPr>
      </w:pPr>
      <w:r w:rsidRPr="00994C84">
        <w:rPr>
          <w:i/>
          <w:color w:val="54883D"/>
          <w:sz w:val="18"/>
        </w:rPr>
        <w:t>Izvor podataka: Državni  hidrometeorološki zavod Republike Hrvatske</w:t>
      </w:r>
    </w:p>
    <w:p w:rsidR="001D4657" w:rsidRDefault="001D4657" w:rsidP="00994C84">
      <w:pPr>
        <w:spacing w:before="120" w:after="120"/>
      </w:pPr>
      <w:r w:rsidRPr="005C74E3">
        <w:t>U posljednjih 10 godina na području Općine zabilježene su četiri velike suše i to u ljeto 2000. i ljeto 2001. godine i proljeće i ljeto 2003. godine. S obzirom da nije proglašena elementarna nepogoda, ne možemo govoriti o novčanim iznosima nastalih šteta.</w:t>
      </w:r>
    </w:p>
    <w:p w:rsidR="001D4657" w:rsidRDefault="001D4657" w:rsidP="00994C84">
      <w:pPr>
        <w:spacing w:before="120" w:after="120"/>
      </w:pPr>
    </w:p>
    <w:p w:rsidR="001D4657" w:rsidRPr="00994C84" w:rsidRDefault="001D4657" w:rsidP="00994C84">
      <w:pPr>
        <w:spacing w:before="120" w:after="120"/>
        <w:rPr>
          <w:rStyle w:val="IntenseEmphasis"/>
          <w:rFonts w:cs="Arial"/>
          <w:color w:val="54883D"/>
          <w:u w:val="single"/>
        </w:rPr>
      </w:pPr>
      <w:r w:rsidRPr="00994C84">
        <w:rPr>
          <w:rStyle w:val="IntenseEmphasis"/>
          <w:rFonts w:cs="Arial"/>
          <w:color w:val="54883D"/>
          <w:u w:val="single"/>
        </w:rPr>
        <w:t>Mraz, snijeg i led</w:t>
      </w:r>
    </w:p>
    <w:p w:rsidR="001D4657" w:rsidRDefault="001D4657" w:rsidP="00994C84">
      <w:pPr>
        <w:spacing w:before="120" w:after="120"/>
      </w:pPr>
      <w:r>
        <w:t>Za prvu ocjenu ugroženosti od snijega analizira se učestalost padanja snijega, maksimalna visina novog snijega, maksimalna visina snježnog pokrivača po mjesecima, te procjena očekivane godišnje maksimalne visine snježnog pokrivača za povratni period od 50 godina.</w:t>
      </w:r>
    </w:p>
    <w:p w:rsidR="001D4657" w:rsidRDefault="001D4657" w:rsidP="00994C84">
      <w:pPr>
        <w:spacing w:before="120" w:after="120"/>
      </w:pPr>
      <w:r>
        <w:t>Snježni režim otoka prikazuje se prema meteorološkoj postaji Mali Lošinj (53 m nm). Podaci Malog Lošinja ukazuju da je padanje snijega na kvarnerskim otocima rijetko (7 puta u 20 godina) i da je trajalo 1 do 6 dana s prekidima u razdoblju od prosinca do ožujka. Najveća zabilježena visina novog snijega iznosila je 12 cm u veljači 1986., kada je izmjerena i najveća visina snježnog pokrivača od 21 cm. Snijeg je tako rijetka pojava i na području Općine. Ova meteorološka pojava uglavnom je povezana s jakim istočnim i sjevernim vjetrovima kada snježne oborine budu nanešene na otok. U tablici je dan prikaz srednjeg i godišnjeg broja dana s padanjem snijega, standardna devijacija kao mjera odstupanja od srednjaka u vremenu te najveći i najmanji broj dana s padanjem snijega.</w:t>
      </w:r>
    </w:p>
    <w:p w:rsidR="001D4657" w:rsidRDefault="001D4657" w:rsidP="00761DFF">
      <w:pPr>
        <w:pStyle w:val="Caption"/>
      </w:pPr>
      <w:r w:rsidRPr="00994C84">
        <w:t xml:space="preserve">Tablica </w:t>
      </w:r>
      <w:fldSimple w:instr=" SEQ Tablica \* ARABIC ">
        <w:r>
          <w:rPr>
            <w:noProof/>
          </w:rPr>
          <w:t>16</w:t>
        </w:r>
      </w:fldSimple>
      <w:r w:rsidRPr="00994C84">
        <w:t xml:space="preserve">. Broj dana </w:t>
      </w:r>
      <w:r>
        <w:t>s padanjem snijega</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45"/>
        <w:gridCol w:w="499"/>
        <w:gridCol w:w="624"/>
        <w:gridCol w:w="624"/>
        <w:gridCol w:w="624"/>
        <w:gridCol w:w="624"/>
        <w:gridCol w:w="624"/>
        <w:gridCol w:w="624"/>
        <w:gridCol w:w="624"/>
        <w:gridCol w:w="624"/>
        <w:gridCol w:w="624"/>
        <w:gridCol w:w="624"/>
        <w:gridCol w:w="624"/>
        <w:gridCol w:w="737"/>
      </w:tblGrid>
      <w:tr w:rsidR="001D4657" w:rsidRPr="007659A4" w:rsidTr="002D2574">
        <w:trPr>
          <w:trHeight w:hRule="exact" w:val="340"/>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MJESECI</w:t>
            </w:r>
          </w:p>
        </w:tc>
        <w:tc>
          <w:tcPr>
            <w:tcW w:w="49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7</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8</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9</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10</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11</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12</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1</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2</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3</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4</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5</w:t>
            </w:r>
          </w:p>
        </w:tc>
        <w:tc>
          <w:tcPr>
            <w:tcW w:w="62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6</w:t>
            </w:r>
          </w:p>
        </w:tc>
        <w:tc>
          <w:tcPr>
            <w:tcW w:w="737"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ZIMA</w:t>
            </w:r>
          </w:p>
        </w:tc>
      </w:tr>
      <w:tr w:rsidR="001D4657" w:rsidRPr="007659A4" w:rsidTr="002D2574">
        <w:trPr>
          <w:trHeight w:hRule="exact" w:val="249"/>
          <w:jc w:val="center"/>
        </w:trPr>
        <w:tc>
          <w:tcPr>
            <w:tcW w:w="9445" w:type="dxa"/>
            <w:gridSpan w:val="14"/>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b/>
                <w:color w:val="auto"/>
              </w:rPr>
            </w:pPr>
            <w:r w:rsidRPr="00CC1212">
              <w:rPr>
                <w:rFonts w:ascii="Calibri" w:hAnsi="Calibri" w:cs="Times New Roman"/>
                <w:b/>
                <w:color w:val="auto"/>
                <w:szCs w:val="22"/>
              </w:rPr>
              <w:t>BROJ DANA S PADANJEM SNIJEGA</w:t>
            </w:r>
          </w:p>
        </w:tc>
      </w:tr>
      <w:tr w:rsidR="001D4657" w:rsidRPr="007659A4" w:rsidTr="002D2574">
        <w:trPr>
          <w:trHeight w:hRule="exact" w:val="303"/>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SRED</w:t>
            </w:r>
          </w:p>
        </w:tc>
        <w:tc>
          <w:tcPr>
            <w:tcW w:w="499"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0.1</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0.4</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0.5</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0.1</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1.0</w:t>
            </w:r>
          </w:p>
        </w:tc>
      </w:tr>
      <w:tr w:rsidR="001D4657" w:rsidRPr="007659A4" w:rsidTr="002D2574">
        <w:trPr>
          <w:trHeight w:hRule="exact" w:val="321"/>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STD</w:t>
            </w:r>
          </w:p>
        </w:tc>
        <w:tc>
          <w:tcPr>
            <w:tcW w:w="499"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0.2</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1.2</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1.3</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0.3</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0.0</w:t>
            </w: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1.8</w:t>
            </w:r>
          </w:p>
        </w:tc>
      </w:tr>
      <w:tr w:rsidR="001D4657" w:rsidRPr="007659A4" w:rsidTr="002D2574">
        <w:trPr>
          <w:trHeight w:hRule="exact" w:val="249"/>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MIN</w:t>
            </w:r>
          </w:p>
        </w:tc>
        <w:tc>
          <w:tcPr>
            <w:tcW w:w="499"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r>
      <w:tr w:rsidR="001D4657" w:rsidRPr="007659A4" w:rsidTr="002D2574">
        <w:trPr>
          <w:trHeight w:hRule="exact" w:val="295"/>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MAKS</w:t>
            </w:r>
          </w:p>
        </w:tc>
        <w:tc>
          <w:tcPr>
            <w:tcW w:w="499"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1</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5</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5</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1</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0</w:t>
            </w: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olor w:val="auto"/>
              </w:rPr>
            </w:pPr>
            <w:r w:rsidRPr="00CC1212">
              <w:rPr>
                <w:rFonts w:ascii="Calibri" w:hAnsi="Calibri"/>
                <w:color w:val="auto"/>
                <w:szCs w:val="22"/>
              </w:rPr>
              <w:t>6</w:t>
            </w:r>
          </w:p>
        </w:tc>
      </w:tr>
      <w:tr w:rsidR="001D4657" w:rsidRPr="007659A4" w:rsidTr="002D2574">
        <w:trPr>
          <w:trHeight w:hRule="exact" w:val="383"/>
          <w:jc w:val="center"/>
        </w:trPr>
        <w:tc>
          <w:tcPr>
            <w:tcW w:w="9445" w:type="dxa"/>
            <w:gridSpan w:val="14"/>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b/>
                <w:color w:val="auto"/>
              </w:rPr>
            </w:pPr>
            <w:r w:rsidRPr="00CC1212">
              <w:rPr>
                <w:rFonts w:ascii="Calibri" w:hAnsi="Calibri" w:cs="Times New Roman"/>
                <w:b/>
                <w:color w:val="auto"/>
                <w:szCs w:val="22"/>
              </w:rPr>
              <w:t>MAKSIMALNA VISINA NOVOGA SNIJEGA (cm)</w:t>
            </w:r>
          </w:p>
        </w:tc>
      </w:tr>
      <w:tr w:rsidR="001D4657" w:rsidRPr="007659A4" w:rsidTr="002D2574">
        <w:trPr>
          <w:trHeight w:hRule="exact" w:val="318"/>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MAKS</w:t>
            </w:r>
          </w:p>
        </w:tc>
        <w:tc>
          <w:tcPr>
            <w:tcW w:w="499"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3</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9</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12</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12</w:t>
            </w:r>
          </w:p>
        </w:tc>
      </w:tr>
      <w:tr w:rsidR="001D4657" w:rsidRPr="007659A4" w:rsidTr="002D2574">
        <w:trPr>
          <w:trHeight w:hRule="exact" w:val="322"/>
          <w:jc w:val="center"/>
        </w:trPr>
        <w:tc>
          <w:tcPr>
            <w:tcW w:w="9445" w:type="dxa"/>
            <w:gridSpan w:val="14"/>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b/>
                <w:color w:val="auto"/>
              </w:rPr>
            </w:pPr>
            <w:r w:rsidRPr="00CC1212">
              <w:rPr>
                <w:rFonts w:ascii="Calibri" w:hAnsi="Calibri" w:cs="Times New Roman"/>
                <w:b/>
                <w:color w:val="auto"/>
                <w:szCs w:val="22"/>
              </w:rPr>
              <w:t>MAKSIMALNA VISINA SNJEŽNOG POKRIVAČA (cm)</w:t>
            </w:r>
          </w:p>
        </w:tc>
      </w:tr>
      <w:tr w:rsidR="001D4657" w:rsidRPr="007659A4" w:rsidTr="002D2574">
        <w:trPr>
          <w:trHeight w:hRule="exact" w:val="409"/>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MAKS</w:t>
            </w:r>
          </w:p>
        </w:tc>
        <w:tc>
          <w:tcPr>
            <w:tcW w:w="499"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3</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9</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21</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624"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0</w:t>
            </w: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200"/>
              <w:jc w:val="center"/>
              <w:rPr>
                <w:rFonts w:ascii="Calibri" w:hAnsi="Calibri"/>
                <w:color w:val="auto"/>
              </w:rPr>
            </w:pPr>
            <w:r w:rsidRPr="00CC1212">
              <w:rPr>
                <w:rFonts w:ascii="Calibri" w:hAnsi="Calibri"/>
                <w:color w:val="auto"/>
                <w:szCs w:val="22"/>
              </w:rPr>
              <w:t>21</w:t>
            </w:r>
          </w:p>
        </w:tc>
      </w:tr>
      <w:tr w:rsidR="001D4657" w:rsidRPr="007659A4" w:rsidTr="002D2574">
        <w:trPr>
          <w:trHeight w:hRule="exact" w:val="521"/>
          <w:jc w:val="center"/>
        </w:trPr>
        <w:tc>
          <w:tcPr>
            <w:tcW w:w="134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CC1212" w:rsidRDefault="001D4657" w:rsidP="00CC1212">
            <w:pPr>
              <w:spacing w:before="0" w:after="0" w:line="240" w:lineRule="auto"/>
              <w:jc w:val="center"/>
              <w:rPr>
                <w:rFonts w:ascii="Calibri" w:hAnsi="Calibri" w:cs="Times New Roman"/>
                <w:b/>
                <w:color w:val="auto"/>
                <w:sz w:val="20"/>
              </w:rPr>
            </w:pPr>
            <w:r w:rsidRPr="00CC1212">
              <w:rPr>
                <w:rFonts w:ascii="Calibri" w:hAnsi="Calibri" w:cs="Times New Roman"/>
                <w:b/>
                <w:color w:val="auto"/>
                <w:sz w:val="20"/>
                <w:szCs w:val="22"/>
              </w:rPr>
              <w:t>MAKS. ZABILJ. VISINA</w:t>
            </w:r>
          </w:p>
        </w:tc>
        <w:tc>
          <w:tcPr>
            <w:tcW w:w="7363" w:type="dxa"/>
            <w:gridSpan w:val="12"/>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s="Times New Roman"/>
                <w:color w:val="auto"/>
              </w:rPr>
            </w:pPr>
          </w:p>
        </w:tc>
        <w:tc>
          <w:tcPr>
            <w:tcW w:w="737" w:type="dxa"/>
            <w:tcBorders>
              <w:top w:val="single" w:sz="4" w:space="0" w:color="54883D"/>
              <w:left w:val="single" w:sz="4" w:space="0" w:color="54883D"/>
              <w:bottom w:val="single" w:sz="4" w:space="0" w:color="54883D"/>
              <w:right w:val="single" w:sz="4" w:space="0" w:color="54883D"/>
            </w:tcBorders>
            <w:shd w:val="clear" w:color="auto" w:fill="FFFFFF"/>
            <w:vAlign w:val="center"/>
          </w:tcPr>
          <w:p w:rsidR="001D4657" w:rsidRPr="00CC1212" w:rsidRDefault="001D4657" w:rsidP="00CC1212">
            <w:pPr>
              <w:spacing w:before="0" w:after="0"/>
              <w:jc w:val="center"/>
              <w:rPr>
                <w:rFonts w:ascii="Calibri" w:hAnsi="Calibri" w:cs="Times New Roman"/>
                <w:color w:val="auto"/>
              </w:rPr>
            </w:pPr>
            <w:r w:rsidRPr="00CC1212">
              <w:rPr>
                <w:rFonts w:ascii="Calibri" w:hAnsi="Calibri" w:cs="Times New Roman"/>
                <w:color w:val="auto"/>
                <w:szCs w:val="22"/>
              </w:rPr>
              <w:t>21 cm</w:t>
            </w:r>
          </w:p>
        </w:tc>
      </w:tr>
    </w:tbl>
    <w:p w:rsidR="001D4657" w:rsidRPr="00994C84" w:rsidRDefault="001D4657" w:rsidP="00CC1212">
      <w:pPr>
        <w:jc w:val="center"/>
        <w:rPr>
          <w:color w:val="54883D"/>
        </w:rPr>
      </w:pPr>
      <w:r w:rsidRPr="00994C84">
        <w:rPr>
          <w:i/>
          <w:color w:val="54883D"/>
          <w:sz w:val="18"/>
        </w:rPr>
        <w:t>Izvor podataka: Državni  hidrometeorološki zavod Republike Hrvatske</w:t>
      </w:r>
    </w:p>
    <w:p w:rsidR="001D4657" w:rsidRPr="00CC1212" w:rsidRDefault="001D4657" w:rsidP="00B712EC">
      <w:pPr>
        <w:spacing w:before="120" w:after="120"/>
      </w:pPr>
      <w:r w:rsidRPr="004134B7">
        <w:t>Zbog geografskog položaja Općine snijeg je rijetka pojava, pa stoga navedeno područje nije ugroženo od ove vremenske nepogode, te nije potrebno p</w:t>
      </w:r>
      <w:r>
        <w:t>oduzimati posebne mjere zaštite</w:t>
      </w:r>
      <w:r w:rsidRPr="005D2E20">
        <w:t>.</w:t>
      </w:r>
      <w:r>
        <w:t xml:space="preserve"> </w:t>
      </w:r>
      <w:r w:rsidRPr="004134B7">
        <w:t xml:space="preserve">Na području </w:t>
      </w:r>
      <w:r w:rsidRPr="00006B23">
        <w:t>Općine Baška u zadnjih 10 godina nisu zabilježene elementarne nepogode uzrokovane snježnim oborinama.</w:t>
      </w:r>
    </w:p>
    <w:p w:rsidR="001D4657" w:rsidRPr="004134B7" w:rsidRDefault="001D4657" w:rsidP="00B712EC">
      <w:pPr>
        <w:pStyle w:val="OdlomakChar"/>
        <w:spacing w:before="120" w:after="120" w:line="276" w:lineRule="auto"/>
        <w:ind w:left="6" w:right="74" w:firstLine="0"/>
        <w:rPr>
          <w:rFonts w:cs="Arial"/>
          <w:sz w:val="22"/>
        </w:rPr>
      </w:pPr>
      <w:r w:rsidRPr="004134B7">
        <w:rPr>
          <w:rFonts w:cs="Arial"/>
          <w:sz w:val="22"/>
        </w:rPr>
        <w:t>Za analizu rizika od poledice odabrani su klimatološki podaci meteorološke postaje Mali Lošinj. Godišnji prosjek za područje Općine je 3 dana s poledicom, a maksimalni broj od 13 dana bio je 1985. godine. Bilo je i više godina bez poledice.</w:t>
      </w:r>
    </w:p>
    <w:p w:rsidR="001D4657" w:rsidRPr="004134B7" w:rsidRDefault="001D4657" w:rsidP="00B712EC">
      <w:pPr>
        <w:pStyle w:val="OdlomakChar"/>
        <w:spacing w:before="120" w:after="120" w:line="276" w:lineRule="auto"/>
        <w:ind w:left="6" w:right="74" w:firstLine="0"/>
        <w:rPr>
          <w:rFonts w:cs="Arial"/>
          <w:sz w:val="22"/>
        </w:rPr>
      </w:pPr>
      <w:r w:rsidRPr="004134B7">
        <w:rPr>
          <w:rFonts w:cs="Arial"/>
          <w:sz w:val="22"/>
        </w:rPr>
        <w:t>Analiza godišnjeg hoda broja dana s povoljnim uvjetima za poledicu na meteorološkoj postaji Mali Lošinj u razdoblju 1981.-2000. godine pokazuje vrlo mali rizik od poledice čak i u zimskim mjesecima prosincu, siječnju i veljači u kojima je srednji broj povoljnih dana manji od 2. Najveći broj i najveće varijacije pokazuje veljača koja bilježi i maksimalni broj od 8 dana 1986. godine, a minimalno niti jedan dan. U ožujku i studenom vjerojatnost za poledicu je minimalna, dok u ostalim mjesecima uvjeti za poledicu uopće nisu zabilježeni u promatranom razdoblju.</w:t>
      </w:r>
    </w:p>
    <w:p w:rsidR="001D4657" w:rsidRDefault="001D4657" w:rsidP="00B712EC">
      <w:pPr>
        <w:pStyle w:val="OdlomakChar"/>
        <w:spacing w:before="120" w:after="120" w:line="276" w:lineRule="auto"/>
        <w:ind w:left="6" w:right="74" w:firstLine="0"/>
        <w:rPr>
          <w:rFonts w:cs="Arial"/>
          <w:sz w:val="22"/>
        </w:rPr>
      </w:pPr>
      <w:r w:rsidRPr="004134B7">
        <w:rPr>
          <w:rFonts w:cs="Arial"/>
          <w:sz w:val="22"/>
        </w:rPr>
        <w:t xml:space="preserve">U primorskoj Hrvatskoj godišnje se u prosjeku pojavljuje od 3 do 24 dana povoljnih za poledicu. I u najrizičnije doba godine za poledicu, zimi od prosinca do veljače, prosječno se može očekivati samo 1 do 6 dana s uvjetima za poledicu. U ožujku, travnju i studenom ovakvi dani su rijetki (0-3 dana), dok se od svibnja do listopada ni ne pojavljuju. Zbog vladajućeg oborinskog režima i klimatskih uvjeta nema većih opasnosti od stvaranja poledice. </w:t>
      </w:r>
      <w:r>
        <w:rPr>
          <w:rFonts w:cs="Arial"/>
          <w:sz w:val="22"/>
        </w:rPr>
        <w:t>U t</w:t>
      </w:r>
      <w:r w:rsidRPr="004134B7">
        <w:rPr>
          <w:rFonts w:cs="Arial"/>
          <w:sz w:val="22"/>
        </w:rPr>
        <w:t>ablic</w:t>
      </w:r>
      <w:r>
        <w:rPr>
          <w:rFonts w:cs="Arial"/>
          <w:sz w:val="22"/>
        </w:rPr>
        <w:t xml:space="preserve">i se </w:t>
      </w:r>
      <w:r w:rsidRPr="004134B7">
        <w:rPr>
          <w:rFonts w:cs="Arial"/>
          <w:sz w:val="22"/>
        </w:rPr>
        <w:t>prikazuje broj dana s poledicom na prostoru Općine Baška.</w:t>
      </w:r>
    </w:p>
    <w:p w:rsidR="001D4657" w:rsidRDefault="001D4657" w:rsidP="00761DFF">
      <w:pPr>
        <w:pStyle w:val="Caption"/>
      </w:pPr>
      <w:r w:rsidRPr="00994C84">
        <w:t xml:space="preserve">Tablica </w:t>
      </w:r>
      <w:fldSimple w:instr=" SEQ Tablica \* ARABIC ">
        <w:r>
          <w:rPr>
            <w:noProof/>
          </w:rPr>
          <w:t>17</w:t>
        </w:r>
      </w:fldSimple>
      <w:r w:rsidRPr="00994C84">
        <w:t xml:space="preserve">. Broj dana </w:t>
      </w:r>
      <w:r>
        <w:t>s poledicom</w:t>
      </w:r>
    </w:p>
    <w:tbl>
      <w:tblPr>
        <w:tblW w:w="924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000"/>
      </w:tblPr>
      <w:tblGrid>
        <w:gridCol w:w="1021"/>
        <w:gridCol w:w="624"/>
        <w:gridCol w:w="624"/>
        <w:gridCol w:w="624"/>
        <w:gridCol w:w="624"/>
        <w:gridCol w:w="624"/>
        <w:gridCol w:w="624"/>
        <w:gridCol w:w="624"/>
        <w:gridCol w:w="624"/>
        <w:gridCol w:w="624"/>
        <w:gridCol w:w="624"/>
        <w:gridCol w:w="624"/>
        <w:gridCol w:w="624"/>
        <w:gridCol w:w="737"/>
      </w:tblGrid>
      <w:tr w:rsidR="001D4657" w:rsidRPr="007659A4" w:rsidTr="00EB75DA">
        <w:trPr>
          <w:cantSplit/>
          <w:trHeight w:val="249"/>
          <w:jc w:val="center"/>
        </w:trPr>
        <w:tc>
          <w:tcPr>
            <w:tcW w:w="9246" w:type="dxa"/>
            <w:gridSpan w:val="14"/>
            <w:shd w:val="clear" w:color="auto" w:fill="EAF1DD"/>
            <w:vAlign w:val="center"/>
          </w:tcPr>
          <w:p w:rsidR="001D4657" w:rsidRPr="00EB75DA" w:rsidRDefault="001D4657" w:rsidP="00EB75DA">
            <w:pPr>
              <w:spacing w:before="0" w:after="0"/>
              <w:jc w:val="center"/>
              <w:rPr>
                <w:rFonts w:ascii="Calibri" w:hAnsi="Calibri" w:cs="Times New Roman"/>
                <w:b/>
                <w:color w:val="auto"/>
              </w:rPr>
            </w:pPr>
            <w:r w:rsidRPr="00EB75DA">
              <w:rPr>
                <w:rFonts w:ascii="Calibri" w:hAnsi="Calibri" w:cs="Times New Roman"/>
                <w:b/>
                <w:color w:val="auto"/>
                <w:szCs w:val="22"/>
              </w:rPr>
              <w:t>BROJ DANA S POLEDICOM (Rd≥0.1mm i t</w:t>
            </w:r>
            <w:r w:rsidRPr="00EB75DA">
              <w:rPr>
                <w:rFonts w:ascii="Calibri" w:hAnsi="Calibri" w:cs="Times New Roman"/>
                <w:b/>
                <w:color w:val="auto"/>
                <w:szCs w:val="22"/>
                <w:vertAlign w:val="subscript"/>
              </w:rPr>
              <w:t>min</w:t>
            </w:r>
            <w:r w:rsidRPr="00EB75DA">
              <w:rPr>
                <w:rFonts w:ascii="Calibri" w:hAnsi="Calibri" w:cs="Times New Roman"/>
                <w:b/>
                <w:color w:val="auto"/>
                <w:szCs w:val="22"/>
              </w:rPr>
              <w:t>5cm</w:t>
            </w:r>
            <w:r w:rsidRPr="00EB75DA">
              <w:rPr>
                <w:rFonts w:ascii="Calibri" w:hAnsi="Calibri" w:cs="Times New Roman"/>
                <w:b/>
                <w:color w:val="auto"/>
                <w:szCs w:val="22"/>
              </w:rPr>
              <w:sym w:font="Symbol" w:char="F0A3"/>
            </w:r>
            <w:r w:rsidRPr="00EB75DA">
              <w:rPr>
                <w:rFonts w:ascii="Calibri" w:hAnsi="Calibri" w:cs="Times New Roman"/>
                <w:b/>
                <w:color w:val="auto"/>
                <w:szCs w:val="22"/>
              </w:rPr>
              <w:t>0.0°C)</w:t>
            </w:r>
          </w:p>
        </w:tc>
      </w:tr>
      <w:tr w:rsidR="001D4657" w:rsidRPr="007659A4" w:rsidTr="00EB75DA">
        <w:trPr>
          <w:trHeight w:val="249"/>
          <w:jc w:val="center"/>
        </w:trPr>
        <w:tc>
          <w:tcPr>
            <w:tcW w:w="1021"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MJES.</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1</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2</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3</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4</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5</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6</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7</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8</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9</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10</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11</w:t>
            </w:r>
          </w:p>
        </w:tc>
        <w:tc>
          <w:tcPr>
            <w:tcW w:w="624"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12</w:t>
            </w:r>
          </w:p>
        </w:tc>
        <w:tc>
          <w:tcPr>
            <w:tcW w:w="737"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GOD.</w:t>
            </w:r>
          </w:p>
        </w:tc>
      </w:tr>
      <w:tr w:rsidR="001D4657" w:rsidRPr="007659A4" w:rsidTr="00EB75DA">
        <w:trPr>
          <w:trHeight w:val="249"/>
          <w:jc w:val="center"/>
        </w:trPr>
        <w:tc>
          <w:tcPr>
            <w:tcW w:w="1021"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SRED</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0.6</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1.5</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0.3</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0.2</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0.5</w:t>
            </w:r>
          </w:p>
        </w:tc>
        <w:tc>
          <w:tcPr>
            <w:tcW w:w="737"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3.0</w:t>
            </w:r>
          </w:p>
        </w:tc>
      </w:tr>
      <w:tr w:rsidR="001D4657" w:rsidRPr="007659A4" w:rsidTr="00EB75DA">
        <w:trPr>
          <w:trHeight w:val="249"/>
          <w:jc w:val="center"/>
        </w:trPr>
        <w:tc>
          <w:tcPr>
            <w:tcW w:w="1021"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STD</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1.8</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2.0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0.6</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0.5</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0.9</w:t>
            </w:r>
          </w:p>
        </w:tc>
        <w:tc>
          <w:tcPr>
            <w:tcW w:w="737"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3.6</w:t>
            </w:r>
          </w:p>
        </w:tc>
      </w:tr>
      <w:tr w:rsidR="001D4657" w:rsidRPr="007659A4" w:rsidTr="00EB75DA">
        <w:trPr>
          <w:trHeight w:val="249"/>
          <w:jc w:val="center"/>
        </w:trPr>
        <w:tc>
          <w:tcPr>
            <w:tcW w:w="1021"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MIN</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737"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r>
      <w:tr w:rsidR="001D4657" w:rsidRPr="007659A4" w:rsidTr="00EB75DA">
        <w:trPr>
          <w:trHeight w:val="249"/>
          <w:jc w:val="center"/>
        </w:trPr>
        <w:tc>
          <w:tcPr>
            <w:tcW w:w="1021" w:type="dxa"/>
            <w:shd w:val="clear" w:color="auto" w:fill="EAF1DD"/>
            <w:vAlign w:val="center"/>
          </w:tcPr>
          <w:p w:rsidR="001D4657" w:rsidRPr="00EB75DA" w:rsidRDefault="001D4657" w:rsidP="00EB75DA">
            <w:pPr>
              <w:spacing w:before="0" w:after="0"/>
              <w:jc w:val="center"/>
              <w:rPr>
                <w:rFonts w:ascii="Calibri" w:hAnsi="Calibri" w:cs="Times New Roman"/>
                <w:color w:val="auto"/>
              </w:rPr>
            </w:pPr>
            <w:r w:rsidRPr="00EB75DA">
              <w:rPr>
                <w:rFonts w:ascii="Calibri" w:hAnsi="Calibri" w:cs="Times New Roman"/>
                <w:color w:val="auto"/>
                <w:szCs w:val="22"/>
              </w:rPr>
              <w:t>MAKS</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7</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8</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2</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0</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2</w:t>
            </w:r>
          </w:p>
        </w:tc>
        <w:tc>
          <w:tcPr>
            <w:tcW w:w="624"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3</w:t>
            </w:r>
          </w:p>
        </w:tc>
        <w:tc>
          <w:tcPr>
            <w:tcW w:w="737" w:type="dxa"/>
            <w:shd w:val="clear" w:color="auto" w:fill="FFFFFF"/>
            <w:vAlign w:val="center"/>
          </w:tcPr>
          <w:p w:rsidR="001D4657" w:rsidRPr="00EB75DA" w:rsidRDefault="001D4657" w:rsidP="00EB75DA">
            <w:pPr>
              <w:spacing w:before="0" w:after="120"/>
              <w:jc w:val="center"/>
              <w:rPr>
                <w:rFonts w:ascii="Calibri" w:hAnsi="Calibri" w:cs="Times New Roman"/>
                <w:color w:val="auto"/>
              </w:rPr>
            </w:pPr>
            <w:r w:rsidRPr="00EB75DA">
              <w:rPr>
                <w:rFonts w:ascii="Calibri" w:hAnsi="Calibri" w:cs="Times New Roman"/>
                <w:color w:val="auto"/>
                <w:szCs w:val="22"/>
              </w:rPr>
              <w:t>13</w:t>
            </w:r>
          </w:p>
        </w:tc>
      </w:tr>
    </w:tbl>
    <w:p w:rsidR="001D4657" w:rsidRPr="00994C84" w:rsidRDefault="001D4657" w:rsidP="00EB75DA">
      <w:pPr>
        <w:jc w:val="center"/>
        <w:rPr>
          <w:color w:val="54883D"/>
        </w:rPr>
      </w:pPr>
      <w:r w:rsidRPr="00994C84">
        <w:rPr>
          <w:i/>
          <w:color w:val="54883D"/>
          <w:sz w:val="18"/>
        </w:rPr>
        <w:t>Izvor podataka: Državni  hidrometeorološki zavod Republike Hrvatske</w:t>
      </w:r>
    </w:p>
    <w:p w:rsidR="001D4657" w:rsidRDefault="001D4657" w:rsidP="00B712EC">
      <w:pPr>
        <w:spacing w:before="120" w:after="120"/>
        <w:rPr>
          <w:lang w:eastAsia="hr-HR"/>
        </w:rPr>
      </w:pPr>
      <w:r w:rsidRPr="003E008A">
        <w:rPr>
          <w:lang w:eastAsia="hr-HR"/>
        </w:rPr>
        <w:t xml:space="preserve">Pojava zaleđenih kolnika može biti uzrokovana meteorološkim pojavama ledene kiše, poledice i površinskog leda (zaleđeno i klizavo tlo). To su izvanredne meteorološke pojave koje u hladno doba godine ugrožavaju promet i ljudsko zdravlje, a u motriteljskoj praksi </w:t>
      </w:r>
      <w:r>
        <w:rPr>
          <w:lang w:eastAsia="hr-HR"/>
        </w:rPr>
        <w:t>R</w:t>
      </w:r>
      <w:r w:rsidRPr="003E008A">
        <w:rPr>
          <w:lang w:eastAsia="hr-HR"/>
        </w:rPr>
        <w:t xml:space="preserve">epublike Hrvatske opažaju se i bilježe. </w:t>
      </w:r>
    </w:p>
    <w:p w:rsidR="001D4657" w:rsidRDefault="001D4657" w:rsidP="00B712EC">
      <w:pPr>
        <w:spacing w:before="120" w:after="120"/>
        <w:rPr>
          <w:lang w:eastAsia="hr-HR"/>
        </w:rPr>
      </w:pPr>
      <w:r w:rsidRPr="004134B7">
        <w:rPr>
          <w:lang w:eastAsia="hr-HR"/>
        </w:rPr>
        <w:t>U Općini Baška uvjeti za stvaranje poledice se pojavljuju rijetko, stoga se ne zahtijevaju posebne mjere za zaštitu. Zaštita od poledice je zasoljavanje prometnica od strane zimske službe, a u poljoprivredi zatvaranje vrijednih kultura u staklenike ili prostore pod polietilenskom folijom.</w:t>
      </w:r>
      <w:r>
        <w:rPr>
          <w:lang w:eastAsia="hr-HR"/>
        </w:rPr>
        <w:t xml:space="preserve"> </w:t>
      </w:r>
      <w:r w:rsidRPr="005D2E20">
        <w:rPr>
          <w:lang w:eastAsia="hr-HR"/>
        </w:rPr>
        <w:t>Poledica izaziva štete i na poljoprivrednim kulturama. Zaštita od poledice je zatvaranje vrijednih kultura u staklenike ili prostore pod polietilenskom folijom.</w:t>
      </w:r>
    </w:p>
    <w:p w:rsidR="001D4657" w:rsidRDefault="001D4657" w:rsidP="00B712EC">
      <w:pPr>
        <w:spacing w:before="120" w:after="120"/>
      </w:pPr>
      <w:r w:rsidRPr="00AB7811">
        <w:t>Od poledice je na području Općine Baška najviše ugrožena cestovna</w:t>
      </w:r>
      <w:r>
        <w:t xml:space="preserve"> infrastruktura što može dovesti</w:t>
      </w:r>
      <w:r w:rsidRPr="00AB7811">
        <w:t xml:space="preserve"> do povećanog broja prometnih nesreća (materijalne štete na vozilima) te prekida u javnom prometovanju.</w:t>
      </w:r>
    </w:p>
    <w:p w:rsidR="001D4657" w:rsidRPr="00EB75DA" w:rsidRDefault="001D4657" w:rsidP="00B712EC">
      <w:pPr>
        <w:spacing w:before="120" w:after="120"/>
        <w:rPr>
          <w:rStyle w:val="IntenseEmphasis"/>
          <w:rFonts w:cs="Arial"/>
          <w:color w:val="54883D"/>
          <w:u w:val="single"/>
        </w:rPr>
      </w:pPr>
      <w:r w:rsidRPr="00EB75DA">
        <w:rPr>
          <w:rStyle w:val="IntenseEmphasis"/>
          <w:rFonts w:cs="Arial"/>
          <w:color w:val="54883D"/>
          <w:u w:val="single"/>
        </w:rPr>
        <w:t>Tuča</w:t>
      </w:r>
    </w:p>
    <w:p w:rsidR="001D4657" w:rsidRDefault="001D4657" w:rsidP="00B712EC">
      <w:pPr>
        <w:spacing w:before="120" w:after="120"/>
      </w:pPr>
      <w:r w:rsidRPr="00EB75DA">
        <w:t>Tuča se na području Općine Baška javlja prosječno 1.1 dan godišnje. U prosjeku najviše takvih dana javlja se u veljači 0.4 dana. U ostalim mjesecima srednji broj dana je od 0.1 do 0.2. U ožujku, svibnju, rujnu i listopadu nije zabilježen ni jedan dan s krutom oborinom</w:t>
      </w:r>
      <w:r>
        <w:t>. U t</w:t>
      </w:r>
      <w:r w:rsidRPr="00EB75DA">
        <w:t>ablic</w:t>
      </w:r>
      <w:r>
        <w:t>i se</w:t>
      </w:r>
      <w:r w:rsidRPr="00EB75DA">
        <w:t xml:space="preserve"> prikazuje broj godišnji broj dana s tučom.</w:t>
      </w:r>
    </w:p>
    <w:p w:rsidR="001D4657" w:rsidRDefault="001D4657" w:rsidP="00761DFF">
      <w:pPr>
        <w:pStyle w:val="Caption"/>
      </w:pPr>
      <w:r w:rsidRPr="00994C84">
        <w:t xml:space="preserve">Tablica </w:t>
      </w:r>
      <w:fldSimple w:instr=" SEQ Tablica \* ARABIC ">
        <w:r>
          <w:rPr>
            <w:noProof/>
          </w:rPr>
          <w:t>18</w:t>
        </w:r>
      </w:fldSimple>
      <w:r w:rsidRPr="00994C84">
        <w:t xml:space="preserve">. Broj dana </w:t>
      </w:r>
      <w:r>
        <w:t>s tučom</w:t>
      </w:r>
    </w:p>
    <w:tbl>
      <w:tblPr>
        <w:tblW w:w="924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000"/>
      </w:tblPr>
      <w:tblGrid>
        <w:gridCol w:w="1021"/>
        <w:gridCol w:w="624"/>
        <w:gridCol w:w="624"/>
        <w:gridCol w:w="624"/>
        <w:gridCol w:w="624"/>
        <w:gridCol w:w="624"/>
        <w:gridCol w:w="624"/>
        <w:gridCol w:w="624"/>
        <w:gridCol w:w="624"/>
        <w:gridCol w:w="624"/>
        <w:gridCol w:w="624"/>
        <w:gridCol w:w="624"/>
        <w:gridCol w:w="624"/>
        <w:gridCol w:w="737"/>
      </w:tblGrid>
      <w:tr w:rsidR="001D4657" w:rsidRPr="007659A4" w:rsidTr="0069781B">
        <w:trPr>
          <w:trHeight w:hRule="exact" w:val="340"/>
          <w:jc w:val="center"/>
        </w:trPr>
        <w:tc>
          <w:tcPr>
            <w:tcW w:w="1021"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MJESECI</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1</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2</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3</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4</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5</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6</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7</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8</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9</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10</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11</w:t>
            </w:r>
          </w:p>
        </w:tc>
        <w:tc>
          <w:tcPr>
            <w:tcW w:w="624"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12</w:t>
            </w:r>
          </w:p>
        </w:tc>
        <w:tc>
          <w:tcPr>
            <w:tcW w:w="737"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GOD</w:t>
            </w:r>
          </w:p>
        </w:tc>
      </w:tr>
      <w:tr w:rsidR="001D4657" w:rsidRPr="007659A4" w:rsidTr="0069781B">
        <w:trPr>
          <w:trHeight w:val="250"/>
          <w:jc w:val="center"/>
        </w:trPr>
        <w:tc>
          <w:tcPr>
            <w:tcW w:w="9246" w:type="dxa"/>
            <w:gridSpan w:val="14"/>
            <w:shd w:val="clear" w:color="auto" w:fill="EAF1DD"/>
            <w:vAlign w:val="center"/>
          </w:tcPr>
          <w:p w:rsidR="001D4657" w:rsidRPr="0069781B" w:rsidRDefault="001D4657" w:rsidP="0069781B">
            <w:pPr>
              <w:spacing w:before="0" w:after="0"/>
              <w:jc w:val="center"/>
              <w:rPr>
                <w:rFonts w:ascii="Calibri" w:hAnsi="Calibri" w:cs="Times New Roman"/>
                <w:b/>
                <w:color w:val="auto"/>
              </w:rPr>
            </w:pPr>
            <w:r w:rsidRPr="0069781B">
              <w:rPr>
                <w:rFonts w:ascii="Calibri" w:hAnsi="Calibri" w:cs="Times New Roman"/>
                <w:b/>
                <w:color w:val="auto"/>
                <w:szCs w:val="22"/>
              </w:rPr>
              <w:t>BROJ DANA S TUČOM</w:t>
            </w:r>
          </w:p>
        </w:tc>
      </w:tr>
      <w:tr w:rsidR="001D4657" w:rsidRPr="007659A4" w:rsidTr="0069781B">
        <w:trPr>
          <w:trHeight w:val="250"/>
          <w:jc w:val="center"/>
        </w:trPr>
        <w:tc>
          <w:tcPr>
            <w:tcW w:w="1021"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SRED</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0.4</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737"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1.1</w:t>
            </w:r>
          </w:p>
        </w:tc>
      </w:tr>
      <w:tr w:rsidR="001D4657" w:rsidRPr="007659A4" w:rsidTr="0069781B">
        <w:trPr>
          <w:trHeight w:val="250"/>
          <w:jc w:val="center"/>
        </w:trPr>
        <w:tc>
          <w:tcPr>
            <w:tcW w:w="1021"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STD</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0.6</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0.5</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0.5</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0.4</w:t>
            </w:r>
          </w:p>
        </w:tc>
        <w:tc>
          <w:tcPr>
            <w:tcW w:w="737"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1.2</w:t>
            </w:r>
          </w:p>
        </w:tc>
      </w:tr>
      <w:tr w:rsidR="001D4657" w:rsidRPr="007659A4" w:rsidTr="0069781B">
        <w:trPr>
          <w:trHeight w:val="250"/>
          <w:jc w:val="center"/>
        </w:trPr>
        <w:tc>
          <w:tcPr>
            <w:tcW w:w="1021"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MIN</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737"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r>
      <w:tr w:rsidR="001D4657" w:rsidRPr="007659A4" w:rsidTr="0069781B">
        <w:trPr>
          <w:trHeight w:val="250"/>
          <w:jc w:val="center"/>
        </w:trPr>
        <w:tc>
          <w:tcPr>
            <w:tcW w:w="1021" w:type="dxa"/>
            <w:shd w:val="clear" w:color="auto" w:fill="EAF1DD"/>
            <w:vAlign w:val="center"/>
          </w:tcPr>
          <w:p w:rsidR="001D4657" w:rsidRPr="0069781B" w:rsidRDefault="001D4657" w:rsidP="0069781B">
            <w:pPr>
              <w:spacing w:before="0" w:after="0"/>
              <w:jc w:val="center"/>
              <w:rPr>
                <w:rFonts w:ascii="Calibri" w:hAnsi="Calibri" w:cs="Times New Roman"/>
                <w:color w:val="auto"/>
              </w:rPr>
            </w:pPr>
            <w:r w:rsidRPr="0069781B">
              <w:rPr>
                <w:rFonts w:ascii="Calibri" w:hAnsi="Calibri" w:cs="Times New Roman"/>
                <w:color w:val="auto"/>
                <w:szCs w:val="22"/>
              </w:rPr>
              <w:t>MAKS</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0</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2</w:t>
            </w:r>
          </w:p>
        </w:tc>
        <w:tc>
          <w:tcPr>
            <w:tcW w:w="624"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1</w:t>
            </w:r>
          </w:p>
        </w:tc>
        <w:tc>
          <w:tcPr>
            <w:tcW w:w="737" w:type="dxa"/>
            <w:vAlign w:val="center"/>
          </w:tcPr>
          <w:p w:rsidR="001D4657" w:rsidRPr="0069781B" w:rsidRDefault="001D4657" w:rsidP="0069781B">
            <w:pPr>
              <w:spacing w:before="0" w:after="120"/>
              <w:jc w:val="center"/>
              <w:rPr>
                <w:rFonts w:ascii="Calibri" w:hAnsi="Calibri"/>
                <w:snapToGrid w:val="0"/>
                <w:color w:val="auto"/>
              </w:rPr>
            </w:pPr>
            <w:r w:rsidRPr="0069781B">
              <w:rPr>
                <w:rFonts w:ascii="Calibri" w:hAnsi="Calibri"/>
                <w:snapToGrid w:val="0"/>
                <w:color w:val="auto"/>
                <w:szCs w:val="22"/>
              </w:rPr>
              <w:t>4</w:t>
            </w:r>
          </w:p>
        </w:tc>
      </w:tr>
    </w:tbl>
    <w:p w:rsidR="001D4657" w:rsidRPr="00994C84" w:rsidRDefault="001D4657" w:rsidP="0069781B">
      <w:pPr>
        <w:jc w:val="center"/>
        <w:rPr>
          <w:color w:val="54883D"/>
        </w:rPr>
      </w:pPr>
      <w:r w:rsidRPr="00994C84">
        <w:rPr>
          <w:i/>
          <w:color w:val="54883D"/>
          <w:sz w:val="18"/>
        </w:rPr>
        <w:t>Izvor podataka: Državni  hidrometeorološki zavod Republike Hrvatske</w:t>
      </w:r>
    </w:p>
    <w:p w:rsidR="001D4657" w:rsidRDefault="001D4657" w:rsidP="0069781B">
      <w:pPr>
        <w:pStyle w:val="OdlomakChar"/>
        <w:spacing w:before="120" w:after="120" w:line="276" w:lineRule="auto"/>
        <w:ind w:left="6" w:right="74" w:firstLine="0"/>
        <w:rPr>
          <w:rFonts w:cs="Arial"/>
          <w:sz w:val="22"/>
        </w:rPr>
      </w:pPr>
      <w:r>
        <w:rPr>
          <w:rFonts w:cs="Arial"/>
          <w:sz w:val="22"/>
        </w:rPr>
        <w:t>Općina Baška</w:t>
      </w:r>
      <w:r w:rsidRPr="00FF15BC">
        <w:rPr>
          <w:rFonts w:cs="Arial"/>
          <w:sz w:val="22"/>
        </w:rPr>
        <w:t xml:space="preserve"> spada u područja sa niskom opasnosti od tuče pa nije potrebna organizacija posebne zaštite. Ipak, važno je napomenuti da i jedna tuča u godini može prouzročiti velike štete na poljoprivrednim usjevima i objektima, pa je potrebna individualna briga radi zaštite. Procjenjuje se da bi najveća materijalna šteta uzrokovana tučom nastala na poljoprivrednim zemljištima te manje na pokretnoj i nepokretnoj imovini (automobili, stambeni objekti).</w:t>
      </w:r>
      <w:r>
        <w:rPr>
          <w:rFonts w:cs="Arial"/>
          <w:sz w:val="22"/>
        </w:rPr>
        <w:t xml:space="preserve"> </w:t>
      </w:r>
    </w:p>
    <w:p w:rsidR="001D4657" w:rsidRPr="0069781B" w:rsidRDefault="001D4657" w:rsidP="0069781B">
      <w:pPr>
        <w:pStyle w:val="OdlomakChar"/>
        <w:spacing w:before="120" w:after="120" w:line="276" w:lineRule="auto"/>
        <w:ind w:left="6" w:right="74" w:firstLine="0"/>
        <w:rPr>
          <w:rFonts w:cs="Arial"/>
          <w:sz w:val="22"/>
        </w:rPr>
      </w:pPr>
      <w:r w:rsidRPr="0069781B">
        <w:rPr>
          <w:rFonts w:cs="Arial"/>
          <w:sz w:val="22"/>
        </w:rPr>
        <w:t>U proteklih 10 godina na području Općine nije proglašena elementarna nepogoda od tuče.</w:t>
      </w:r>
    </w:p>
    <w:p w:rsidR="001D4657" w:rsidRDefault="001D4657" w:rsidP="00207DB2"/>
    <w:p w:rsidR="001D4657" w:rsidRPr="000515E8" w:rsidRDefault="001D4657" w:rsidP="00207DB2"/>
    <w:p w:rsidR="001D4657" w:rsidRPr="000515E8" w:rsidRDefault="001D4657" w:rsidP="009C19F8">
      <w:pPr>
        <w:pStyle w:val="Heading2"/>
        <w:numPr>
          <w:ilvl w:val="1"/>
          <w:numId w:val="4"/>
        </w:numPr>
        <w:ind w:left="425" w:hanging="425"/>
      </w:pPr>
      <w:bookmarkStart w:id="39" w:name="_Toc500148543"/>
      <w:r w:rsidRPr="000515E8">
        <w:t>Pokazatelji operativne sposobnosti</w:t>
      </w:r>
      <w:bookmarkEnd w:id="39"/>
    </w:p>
    <w:p w:rsidR="001D4657" w:rsidRPr="000515E8" w:rsidRDefault="001D4657" w:rsidP="00B15EC5">
      <w:pPr>
        <w:pStyle w:val="Heading3"/>
      </w:pPr>
      <w:bookmarkStart w:id="40" w:name="_Toc500148544"/>
      <w:r w:rsidRPr="000515E8">
        <w:t>Popis operativnih snaga</w:t>
      </w:r>
      <w:bookmarkEnd w:id="40"/>
    </w:p>
    <w:p w:rsidR="001D4657" w:rsidRPr="006A66CB" w:rsidRDefault="001D4657" w:rsidP="00660592">
      <w:pPr>
        <w:rPr>
          <w:color w:val="auto"/>
          <w:szCs w:val="22"/>
          <w:u w:val="single"/>
        </w:rPr>
      </w:pPr>
      <w:r w:rsidRPr="006A66CB">
        <w:rPr>
          <w:bCs/>
          <w:color w:val="auto"/>
          <w:szCs w:val="22"/>
        </w:rPr>
        <w:t xml:space="preserve">Načelnik </w:t>
      </w:r>
      <w:r>
        <w:rPr>
          <w:bCs/>
          <w:color w:val="auto"/>
          <w:szCs w:val="22"/>
        </w:rPr>
        <w:t>Općine Baška</w:t>
      </w:r>
      <w:r w:rsidRPr="006A66CB">
        <w:rPr>
          <w:bCs/>
          <w:color w:val="auto"/>
          <w:szCs w:val="22"/>
        </w:rPr>
        <w:t xml:space="preserve"> donio je Odluku </w:t>
      </w:r>
      <w:r w:rsidRPr="0089295C">
        <w:t>(KLASA:</w:t>
      </w:r>
      <w:r>
        <w:rPr>
          <w:u w:val="single"/>
        </w:rPr>
        <w:t xml:space="preserve">      </w:t>
      </w:r>
      <w:r w:rsidRPr="0089295C">
        <w:t>, URBROJ:</w:t>
      </w:r>
      <w:r>
        <w:rPr>
          <w:u w:val="single"/>
        </w:rPr>
        <w:t xml:space="preserve">      </w:t>
      </w:r>
      <w:r>
        <w:t xml:space="preserve">) </w:t>
      </w:r>
      <w:r w:rsidRPr="006A66CB">
        <w:rPr>
          <w:bCs/>
          <w:color w:val="auto"/>
          <w:szCs w:val="22"/>
        </w:rPr>
        <w:t xml:space="preserve">o određivanju operativnih snaga civilne zaštite i pravnih osoba od interesa za sustav civilne zaštite na području </w:t>
      </w:r>
      <w:r>
        <w:rPr>
          <w:bCs/>
          <w:color w:val="auto"/>
          <w:szCs w:val="22"/>
        </w:rPr>
        <w:t>Općine Baška</w:t>
      </w:r>
      <w:r w:rsidRPr="006A66CB">
        <w:rPr>
          <w:bCs/>
          <w:color w:val="auto"/>
          <w:szCs w:val="22"/>
        </w:rPr>
        <w:t>.</w:t>
      </w:r>
    </w:p>
    <w:p w:rsidR="001D4657" w:rsidRDefault="001D4657" w:rsidP="00660592">
      <w:pPr>
        <w:rPr>
          <w:color w:val="auto"/>
          <w:u w:val="single"/>
        </w:rPr>
      </w:pPr>
    </w:p>
    <w:p w:rsidR="001D4657" w:rsidRPr="006A66CB" w:rsidRDefault="001D4657" w:rsidP="00660592">
      <w:pPr>
        <w:rPr>
          <w:color w:val="auto"/>
          <w:sz w:val="20"/>
        </w:rPr>
      </w:pPr>
      <w:r w:rsidRPr="006A66CB">
        <w:rPr>
          <w:color w:val="auto"/>
          <w:u w:val="single"/>
        </w:rPr>
        <w:t>Operativne snage civilne zaštite</w:t>
      </w:r>
    </w:p>
    <w:p w:rsidR="001D4657" w:rsidRDefault="001D4657" w:rsidP="00660592">
      <w:pPr>
        <w:pStyle w:val="ListParagraph"/>
        <w:numPr>
          <w:ilvl w:val="0"/>
          <w:numId w:val="35"/>
        </w:numPr>
      </w:pPr>
      <w:r w:rsidRPr="00660592">
        <w:t>Stožer civilne zaštite</w:t>
      </w:r>
      <w:r>
        <w:t xml:space="preserve"> Općine Baška</w:t>
      </w:r>
    </w:p>
    <w:p w:rsidR="001D4657" w:rsidRDefault="001D4657" w:rsidP="00660592">
      <w:pPr>
        <w:pStyle w:val="ListParagraph"/>
        <w:numPr>
          <w:ilvl w:val="0"/>
          <w:numId w:val="35"/>
        </w:numPr>
      </w:pPr>
      <w:r>
        <w:t>JVP Grada Krka</w:t>
      </w:r>
    </w:p>
    <w:p w:rsidR="001D4657" w:rsidRDefault="001D4657" w:rsidP="00660592">
      <w:pPr>
        <w:pStyle w:val="ListParagraph"/>
        <w:numPr>
          <w:ilvl w:val="0"/>
          <w:numId w:val="35"/>
        </w:numPr>
      </w:pPr>
      <w:r>
        <w:t>Dobrovoljno vatrogasno društvo</w:t>
      </w:r>
      <w:r w:rsidRPr="000515E8">
        <w:t xml:space="preserve"> Baška</w:t>
      </w:r>
    </w:p>
    <w:p w:rsidR="001D4657" w:rsidRDefault="001D4657" w:rsidP="00660592">
      <w:pPr>
        <w:pStyle w:val="ListParagraph"/>
        <w:numPr>
          <w:ilvl w:val="0"/>
          <w:numId w:val="35"/>
        </w:numPr>
      </w:pPr>
      <w:r w:rsidRPr="00660592">
        <w:t>Hrvatska gorska služba spašavanja</w:t>
      </w:r>
    </w:p>
    <w:p w:rsidR="001D4657" w:rsidRDefault="001D4657" w:rsidP="00660592">
      <w:pPr>
        <w:pStyle w:val="ListParagraph"/>
        <w:numPr>
          <w:ilvl w:val="0"/>
          <w:numId w:val="35"/>
        </w:numPr>
      </w:pPr>
      <w:r w:rsidRPr="00660592">
        <w:t>Hrvatski Crveni križ</w:t>
      </w:r>
      <w:r>
        <w:t xml:space="preserve"> Krk</w:t>
      </w:r>
    </w:p>
    <w:p w:rsidR="001D4657" w:rsidRPr="000515E8" w:rsidRDefault="001D4657" w:rsidP="00660592">
      <w:pPr>
        <w:pStyle w:val="ListParagraph"/>
        <w:numPr>
          <w:ilvl w:val="0"/>
          <w:numId w:val="35"/>
        </w:numPr>
      </w:pPr>
      <w:r w:rsidRPr="00660592">
        <w:t>Nastavni zavod za javno zdravstvo</w:t>
      </w:r>
    </w:p>
    <w:p w:rsidR="001D4657" w:rsidRDefault="001D4657" w:rsidP="00660592">
      <w:pPr>
        <w:rPr>
          <w:szCs w:val="22"/>
          <w:u w:val="single"/>
        </w:rPr>
      </w:pPr>
    </w:p>
    <w:p w:rsidR="001D4657" w:rsidRPr="006A66CB" w:rsidRDefault="001D4657" w:rsidP="00660592">
      <w:pPr>
        <w:rPr>
          <w:szCs w:val="22"/>
          <w:u w:val="single"/>
        </w:rPr>
      </w:pPr>
      <w:r w:rsidRPr="006A66CB">
        <w:rPr>
          <w:szCs w:val="22"/>
          <w:u w:val="single"/>
        </w:rPr>
        <w:t xml:space="preserve">Pravne osobe od interesa za civilne zaštite na području </w:t>
      </w:r>
      <w:r>
        <w:rPr>
          <w:szCs w:val="22"/>
          <w:u w:val="single"/>
        </w:rPr>
        <w:t>Općine Baška</w:t>
      </w:r>
      <w:r w:rsidRPr="006A66CB">
        <w:rPr>
          <w:szCs w:val="22"/>
          <w:u w:val="single"/>
        </w:rPr>
        <w:t>:</w:t>
      </w:r>
    </w:p>
    <w:p w:rsidR="001D4657" w:rsidRPr="00B77271" w:rsidRDefault="001D4657" w:rsidP="00660592">
      <w:pPr>
        <w:numPr>
          <w:ilvl w:val="0"/>
          <w:numId w:val="25"/>
        </w:numPr>
        <w:spacing w:before="0" w:after="0"/>
      </w:pPr>
      <w:r w:rsidRPr="00B77271">
        <w:t>T.D. Baška d.o.o. Baška,</w:t>
      </w:r>
    </w:p>
    <w:p w:rsidR="001D4657" w:rsidRPr="00B77271" w:rsidRDefault="001D4657" w:rsidP="00660592">
      <w:pPr>
        <w:numPr>
          <w:ilvl w:val="0"/>
          <w:numId w:val="25"/>
        </w:numPr>
        <w:spacing w:before="0" w:after="0"/>
      </w:pPr>
      <w:r w:rsidRPr="00B77271">
        <w:t>PONIKVE VODA d.o.o.,</w:t>
      </w:r>
    </w:p>
    <w:p w:rsidR="001D4657" w:rsidRPr="00B77271" w:rsidRDefault="001D4657" w:rsidP="00660592">
      <w:pPr>
        <w:numPr>
          <w:ilvl w:val="0"/>
          <w:numId w:val="25"/>
        </w:numPr>
        <w:spacing w:before="0" w:after="0"/>
      </w:pPr>
      <w:r w:rsidRPr="00B77271">
        <w:t>PONIKVE EKO OTOK KRK d.o.o.,</w:t>
      </w:r>
    </w:p>
    <w:p w:rsidR="001D4657" w:rsidRPr="00B77271" w:rsidRDefault="001D4657" w:rsidP="00660592">
      <w:pPr>
        <w:numPr>
          <w:ilvl w:val="0"/>
          <w:numId w:val="25"/>
        </w:numPr>
        <w:overflowPunct w:val="0"/>
        <w:autoSpaceDE w:val="0"/>
        <w:autoSpaceDN w:val="0"/>
        <w:adjustRightInd w:val="0"/>
        <w:spacing w:before="0" w:after="0"/>
        <w:textAlignment w:val="baseline"/>
      </w:pPr>
      <w:r w:rsidRPr="00B77271">
        <w:t>Udruga dragovoljaca i veterana Domovinskog rata RH, Podružnica Rijeka, ogranak Baška,</w:t>
      </w:r>
    </w:p>
    <w:p w:rsidR="001D4657" w:rsidRPr="00B77271" w:rsidRDefault="001D4657" w:rsidP="00660592">
      <w:pPr>
        <w:numPr>
          <w:ilvl w:val="0"/>
          <w:numId w:val="25"/>
        </w:numPr>
        <w:spacing w:before="0" w:after="0"/>
      </w:pPr>
      <w:r w:rsidRPr="00B77271">
        <w:t>Lovačko društvo „Orebica“, LJ „Kamenjarka“ Baška,</w:t>
      </w:r>
    </w:p>
    <w:p w:rsidR="001D4657" w:rsidRPr="00B77271" w:rsidRDefault="001D4657" w:rsidP="00660592">
      <w:pPr>
        <w:numPr>
          <w:ilvl w:val="0"/>
          <w:numId w:val="25"/>
        </w:numPr>
        <w:spacing w:before="0" w:after="0"/>
      </w:pPr>
      <w:r w:rsidRPr="00B77271">
        <w:t>ŠRD „Škrpina“ Baška,</w:t>
      </w:r>
    </w:p>
    <w:p w:rsidR="001D4657" w:rsidRPr="00B77271" w:rsidRDefault="001D4657" w:rsidP="00660592">
      <w:pPr>
        <w:numPr>
          <w:ilvl w:val="0"/>
          <w:numId w:val="25"/>
        </w:numPr>
        <w:spacing w:before="0" w:after="0"/>
      </w:pPr>
      <w:r w:rsidRPr="00B77271">
        <w:t>Ugostiteljstvo i prijevoz „Oleander“, vl. Vanes Dekanić,</w:t>
      </w:r>
    </w:p>
    <w:p w:rsidR="001D4657" w:rsidRPr="00B77271" w:rsidRDefault="001D4657" w:rsidP="00660592">
      <w:pPr>
        <w:numPr>
          <w:ilvl w:val="0"/>
          <w:numId w:val="25"/>
        </w:numPr>
        <w:spacing w:before="0" w:after="0"/>
      </w:pPr>
      <w:r w:rsidRPr="00B77271">
        <w:t xml:space="preserve">Obrt </w:t>
      </w:r>
      <w:r w:rsidRPr="00B77271">
        <w:rPr>
          <w:bCs/>
        </w:rPr>
        <w:t>„Građevinarstvo Jurešić“,</w:t>
      </w:r>
      <w:r w:rsidRPr="00B77271">
        <w:t xml:space="preserve"> vl. Darijo Jurešić,</w:t>
      </w:r>
    </w:p>
    <w:p w:rsidR="001D4657" w:rsidRPr="00B77271" w:rsidRDefault="001D4657" w:rsidP="00660592">
      <w:pPr>
        <w:numPr>
          <w:ilvl w:val="0"/>
          <w:numId w:val="25"/>
        </w:numPr>
        <w:spacing w:before="0" w:after="0"/>
      </w:pPr>
      <w:r w:rsidRPr="00B77271">
        <w:t>Hotel Heritage Forza,</w:t>
      </w:r>
    </w:p>
    <w:p w:rsidR="001D4657" w:rsidRPr="00B77271" w:rsidRDefault="001D4657" w:rsidP="00660592">
      <w:pPr>
        <w:numPr>
          <w:ilvl w:val="0"/>
          <w:numId w:val="25"/>
        </w:numPr>
        <w:spacing w:before="0" w:after="0"/>
      </w:pPr>
      <w:r w:rsidRPr="00B77271">
        <w:t>Valamar riviera d.d., Baška.</w:t>
      </w:r>
    </w:p>
    <w:p w:rsidR="001D4657" w:rsidRDefault="001D4657" w:rsidP="00447EFD">
      <w:pPr>
        <w:spacing w:before="120" w:after="120"/>
        <w:rPr>
          <w:u w:val="single"/>
        </w:rPr>
      </w:pPr>
    </w:p>
    <w:p w:rsidR="001D4657" w:rsidRDefault="001D4657" w:rsidP="00447EFD">
      <w:pPr>
        <w:spacing w:before="120" w:after="120"/>
        <w:rPr>
          <w:u w:val="single"/>
        </w:rPr>
      </w:pPr>
      <w:r w:rsidRPr="002A60FF">
        <w:rPr>
          <w:u w:val="single"/>
        </w:rPr>
        <w:t xml:space="preserve">Udruge od značaja za sustav civilne zaštite na području </w:t>
      </w:r>
      <w:r>
        <w:rPr>
          <w:u w:val="single"/>
        </w:rPr>
        <w:t>Općine Baška</w:t>
      </w:r>
      <w:r w:rsidRPr="002A60FF">
        <w:rPr>
          <w:u w:val="single"/>
        </w:rPr>
        <w:t xml:space="preserve"> su:</w:t>
      </w:r>
    </w:p>
    <w:p w:rsidR="001D4657" w:rsidRPr="002A60FF" w:rsidRDefault="001D4657" w:rsidP="002A60FF">
      <w:pPr>
        <w:pStyle w:val="ListParagraph"/>
        <w:numPr>
          <w:ilvl w:val="0"/>
          <w:numId w:val="39"/>
        </w:numPr>
      </w:pPr>
      <w:r w:rsidRPr="002A60FF">
        <w:t>Lovačko društvo „Kamenjarka“</w:t>
      </w:r>
    </w:p>
    <w:p w:rsidR="001D4657" w:rsidRDefault="001D4657" w:rsidP="005A4DA5">
      <w:pPr>
        <w:spacing w:before="120" w:after="120"/>
      </w:pPr>
    </w:p>
    <w:p w:rsidR="001D4657" w:rsidRDefault="001D4657" w:rsidP="005A4DA5">
      <w:pPr>
        <w:spacing w:before="120" w:after="120"/>
      </w:pPr>
      <w:r w:rsidRPr="00E04011">
        <w:t xml:space="preserve">Načelnik </w:t>
      </w:r>
      <w:r>
        <w:t>Općine Baška</w:t>
      </w:r>
      <w:r w:rsidRPr="00E04011">
        <w:t xml:space="preserve"> dana 1</w:t>
      </w:r>
      <w:r>
        <w:t>1. kolovoza</w:t>
      </w:r>
      <w:r w:rsidRPr="00E04011">
        <w:t xml:space="preserve"> 2017. godine donio je Odluku o osnivanju stožera civilne zaštite (KLASA: 810-01/17-0</w:t>
      </w:r>
      <w:r>
        <w:t>2</w:t>
      </w:r>
      <w:r w:rsidRPr="00E04011">
        <w:t>/</w:t>
      </w:r>
      <w:r>
        <w:t>1</w:t>
      </w:r>
      <w:r w:rsidRPr="00E04011">
        <w:t xml:space="preserve">, URBROJ: </w:t>
      </w:r>
      <w:r>
        <w:t>2142-03-02/1-17-2</w:t>
      </w:r>
      <w:r w:rsidRPr="00E04011">
        <w:t>).</w:t>
      </w:r>
    </w:p>
    <w:p w:rsidR="001D4657" w:rsidRDefault="001D4657" w:rsidP="00E04011">
      <w:pPr>
        <w:spacing w:before="120" w:after="120"/>
        <w:rPr>
          <w:u w:val="single"/>
        </w:rPr>
      </w:pPr>
    </w:p>
    <w:p w:rsidR="001D4657" w:rsidRDefault="001D4657" w:rsidP="00E04011">
      <w:pPr>
        <w:spacing w:before="120" w:after="120"/>
        <w:rPr>
          <w:u w:val="single"/>
        </w:rPr>
      </w:pPr>
      <w:r w:rsidRPr="00E04011">
        <w:rPr>
          <w:u w:val="single"/>
        </w:rPr>
        <w:t xml:space="preserve">Stožer civilne zaštite </w:t>
      </w:r>
      <w:r>
        <w:rPr>
          <w:u w:val="single"/>
        </w:rPr>
        <w:t>Općine Baška</w:t>
      </w:r>
      <w:r w:rsidRPr="00E04011">
        <w:rPr>
          <w:u w:val="single"/>
        </w:rPr>
        <w:t>:</w:t>
      </w:r>
    </w:p>
    <w:p w:rsidR="001D4657" w:rsidRPr="00E04011" w:rsidRDefault="001D4657" w:rsidP="00E04011">
      <w:pPr>
        <w:pStyle w:val="ListParagraph"/>
        <w:numPr>
          <w:ilvl w:val="0"/>
          <w:numId w:val="36"/>
        </w:numPr>
      </w:pPr>
      <w:r w:rsidRPr="00E04011">
        <w:t>Bruno Seršić (član Općinskog vijeća Općine Baška) - načelnik,</w:t>
      </w:r>
    </w:p>
    <w:p w:rsidR="001D4657" w:rsidRPr="00E04011" w:rsidRDefault="001D4657" w:rsidP="00E04011">
      <w:pPr>
        <w:pStyle w:val="ListParagraph"/>
        <w:numPr>
          <w:ilvl w:val="0"/>
          <w:numId w:val="36"/>
        </w:numPr>
      </w:pPr>
      <w:r w:rsidRPr="00E04011">
        <w:t>Neven Dorčić (komunalni redar u Općini Baška) - zamjenik načelnika,</w:t>
      </w:r>
    </w:p>
    <w:p w:rsidR="001D4657" w:rsidRPr="00E04011" w:rsidRDefault="001D4657" w:rsidP="00E04011">
      <w:pPr>
        <w:pStyle w:val="ListParagraph"/>
        <w:numPr>
          <w:ilvl w:val="0"/>
          <w:numId w:val="36"/>
        </w:numPr>
      </w:pPr>
      <w:r w:rsidRPr="00E04011">
        <w:t>Karla Jurešić (direktorica TD Baška d.o.o.) - član,</w:t>
      </w:r>
    </w:p>
    <w:p w:rsidR="001D4657" w:rsidRPr="00E04011" w:rsidRDefault="001D4657" w:rsidP="00E04011">
      <w:pPr>
        <w:pStyle w:val="ListParagraph"/>
        <w:numPr>
          <w:ilvl w:val="0"/>
          <w:numId w:val="36"/>
        </w:numPr>
      </w:pPr>
      <w:r w:rsidRPr="00E04011">
        <w:t>Snježana Grgurić dr.med. (Liječnica u ordinaciji opće medicine u Baški) - član,</w:t>
      </w:r>
    </w:p>
    <w:p w:rsidR="001D4657" w:rsidRPr="00E04011" w:rsidRDefault="001D4657" w:rsidP="00E04011">
      <w:pPr>
        <w:pStyle w:val="ListParagraph"/>
        <w:numPr>
          <w:ilvl w:val="0"/>
          <w:numId w:val="36"/>
        </w:numPr>
      </w:pPr>
      <w:r w:rsidRPr="00E04011">
        <w:t>Borislav Jelušić (zapovjednik DVD Baška) - član,</w:t>
      </w:r>
    </w:p>
    <w:p w:rsidR="001D4657" w:rsidRPr="00E04011" w:rsidRDefault="001D4657" w:rsidP="00E04011">
      <w:pPr>
        <w:pStyle w:val="ListParagraph"/>
        <w:numPr>
          <w:ilvl w:val="0"/>
          <w:numId w:val="36"/>
        </w:numPr>
      </w:pPr>
      <w:r w:rsidRPr="00E04011">
        <w:t>Petar Jagodnik (viši tehničar civilne zaštite za prevenciju i planiranje u PUZS Rijeka) - član,</w:t>
      </w:r>
    </w:p>
    <w:p w:rsidR="001D4657" w:rsidRPr="00E04011" w:rsidRDefault="001D4657" w:rsidP="00E04011">
      <w:pPr>
        <w:pStyle w:val="ListParagraph"/>
        <w:numPr>
          <w:ilvl w:val="0"/>
          <w:numId w:val="36"/>
        </w:numPr>
      </w:pPr>
      <w:r w:rsidRPr="00E04011">
        <w:t>Dejan Hriljac (načelnik PP Krk) - član,</w:t>
      </w:r>
    </w:p>
    <w:p w:rsidR="001D4657" w:rsidRPr="00E04011" w:rsidRDefault="001D4657" w:rsidP="00E04011">
      <w:pPr>
        <w:pStyle w:val="ListParagraph"/>
        <w:numPr>
          <w:ilvl w:val="0"/>
          <w:numId w:val="36"/>
        </w:numPr>
      </w:pPr>
      <w:r w:rsidRPr="00E04011">
        <w:t>Marija Jakominić (ravnateljica Gradskog društva Crvenog križa Krk) - član,</w:t>
      </w:r>
    </w:p>
    <w:p w:rsidR="001D4657" w:rsidRPr="005A4DA5" w:rsidRDefault="001D4657" w:rsidP="005A4DA5">
      <w:pPr>
        <w:pStyle w:val="ListParagraph"/>
        <w:numPr>
          <w:ilvl w:val="0"/>
          <w:numId w:val="36"/>
        </w:numPr>
      </w:pPr>
      <w:r w:rsidRPr="00E04011">
        <w:t>Igor Petričić (HGSS Stanica Rijeka) - član.</w:t>
      </w:r>
    </w:p>
    <w:p w:rsidR="001D4657" w:rsidRDefault="001D4657" w:rsidP="00E04011">
      <w:pPr>
        <w:spacing w:before="120" w:after="120"/>
      </w:pPr>
    </w:p>
    <w:p w:rsidR="001D4657" w:rsidRDefault="001D4657" w:rsidP="00E04011">
      <w:pPr>
        <w:spacing w:before="120" w:after="120"/>
      </w:pPr>
      <w:r>
        <w:t>Načelnik Općine Baška dana 24. listopada 2017. godine donio je Odluku o imenovanju povjerenika civilne zaštite Općine Baška i njihovih zamjenika (KLASA: 810-01/17-02/05, URBROJ: 2142-03-02/1-17-1).</w:t>
      </w:r>
    </w:p>
    <w:p w:rsidR="001D4657" w:rsidRDefault="001D4657" w:rsidP="00E04011">
      <w:pPr>
        <w:spacing w:before="120" w:after="120"/>
        <w:rPr>
          <w:u w:val="single"/>
        </w:rPr>
      </w:pPr>
    </w:p>
    <w:p w:rsidR="001D4657" w:rsidRDefault="001D4657" w:rsidP="00E04011">
      <w:pPr>
        <w:spacing w:before="120" w:after="120"/>
        <w:rPr>
          <w:u w:val="single"/>
        </w:rPr>
      </w:pPr>
      <w:r w:rsidRPr="00760697">
        <w:rPr>
          <w:u w:val="single"/>
        </w:rPr>
        <w:t>Povjerenicima civilne zaštite Općine Baška, te zamjenicima povjerenika civilne zaštite Općine Baška, imenuju se:</w:t>
      </w:r>
    </w:p>
    <w:p w:rsidR="001D4657" w:rsidRDefault="001D4657" w:rsidP="00760697">
      <w:pPr>
        <w:pStyle w:val="ListParagraph"/>
        <w:numPr>
          <w:ilvl w:val="0"/>
          <w:numId w:val="37"/>
        </w:numPr>
      </w:pPr>
      <w:r>
        <w:t>Povjerenik civilne zaštite Tonči Hrabrić, Mjesni odbor Baška</w:t>
      </w:r>
    </w:p>
    <w:p w:rsidR="001D4657" w:rsidRDefault="001D4657" w:rsidP="00760697">
      <w:pPr>
        <w:pStyle w:val="ListParagraph"/>
        <w:numPr>
          <w:ilvl w:val="0"/>
          <w:numId w:val="37"/>
        </w:numPr>
      </w:pPr>
      <w:r>
        <w:t>Zamjenik povjerenika Ana Seršić, Mjesni odbor Baška</w:t>
      </w:r>
    </w:p>
    <w:p w:rsidR="001D4657" w:rsidRDefault="001D4657" w:rsidP="00760697">
      <w:pPr>
        <w:pStyle w:val="ListParagraph"/>
        <w:numPr>
          <w:ilvl w:val="0"/>
          <w:numId w:val="37"/>
        </w:numPr>
      </w:pPr>
      <w:r>
        <w:t>Povjerenik civilne zaštite Mirka Fantov, Mjesni odbor Batomalj</w:t>
      </w:r>
    </w:p>
    <w:p w:rsidR="001D4657" w:rsidRDefault="001D4657" w:rsidP="00760697">
      <w:pPr>
        <w:pStyle w:val="ListParagraph"/>
        <w:numPr>
          <w:ilvl w:val="0"/>
          <w:numId w:val="37"/>
        </w:numPr>
      </w:pPr>
      <w:r>
        <w:t>Zamjenik povjerenika Mirjana Babić, Mjesni odbor Batomalj</w:t>
      </w:r>
    </w:p>
    <w:p w:rsidR="001D4657" w:rsidRDefault="001D4657" w:rsidP="005A4DA5">
      <w:pPr>
        <w:pStyle w:val="ListParagraph"/>
        <w:numPr>
          <w:ilvl w:val="0"/>
          <w:numId w:val="37"/>
        </w:numPr>
      </w:pPr>
      <w:r>
        <w:t>Povjerenik civilne zaštite Hrvoje Dragoslavić, Mjesni odbor Draga Bašćanska</w:t>
      </w:r>
    </w:p>
    <w:p w:rsidR="001D4657" w:rsidRDefault="001D4657" w:rsidP="005A4DA5">
      <w:pPr>
        <w:pStyle w:val="ListParagraph"/>
        <w:numPr>
          <w:ilvl w:val="0"/>
          <w:numId w:val="37"/>
        </w:numPr>
      </w:pPr>
      <w:r>
        <w:t>Zamjenik povjerenika Mirjana Orlić, Mjesni odbor Draga Bašćanska</w:t>
      </w:r>
    </w:p>
    <w:p w:rsidR="001D4657" w:rsidRDefault="001D4657" w:rsidP="005A4DA5">
      <w:pPr>
        <w:pStyle w:val="ListParagraph"/>
        <w:numPr>
          <w:ilvl w:val="0"/>
          <w:numId w:val="37"/>
        </w:numPr>
      </w:pPr>
      <w:r>
        <w:t>Povjerenik civilne zaštite Anamarija Čubranić, Mjesni odbor Jurandvor</w:t>
      </w:r>
    </w:p>
    <w:p w:rsidR="001D4657" w:rsidRDefault="001D4657" w:rsidP="005A4DA5">
      <w:pPr>
        <w:pStyle w:val="ListParagraph"/>
        <w:numPr>
          <w:ilvl w:val="0"/>
          <w:numId w:val="37"/>
        </w:numPr>
      </w:pPr>
      <w:r>
        <w:t>Zamjenik povjerenika Petar Čuljat, Mjesni odbor Jurandvor</w:t>
      </w:r>
    </w:p>
    <w:p w:rsidR="001D4657" w:rsidRDefault="001D4657" w:rsidP="005A4DA5">
      <w:pPr>
        <w:pStyle w:val="ListParagraph"/>
        <w:numPr>
          <w:ilvl w:val="0"/>
          <w:numId w:val="0"/>
        </w:numPr>
        <w:ind w:left="720"/>
      </w:pPr>
    </w:p>
    <w:p w:rsidR="001D4657" w:rsidRDefault="001D4657" w:rsidP="005A4DA5">
      <w:pPr>
        <w:pStyle w:val="ListParagraph"/>
        <w:numPr>
          <w:ilvl w:val="0"/>
          <w:numId w:val="0"/>
        </w:numPr>
        <w:ind w:left="720"/>
      </w:pPr>
    </w:p>
    <w:p w:rsidR="001D4657" w:rsidRPr="00760697" w:rsidRDefault="001D4657" w:rsidP="005A4DA5">
      <w:pPr>
        <w:pStyle w:val="ListParagraph"/>
        <w:numPr>
          <w:ilvl w:val="0"/>
          <w:numId w:val="0"/>
        </w:numPr>
        <w:ind w:left="720"/>
      </w:pPr>
    </w:p>
    <w:p w:rsidR="001D4657" w:rsidRPr="001A49FC" w:rsidRDefault="001D4657" w:rsidP="002A60FF">
      <w:pPr>
        <w:pStyle w:val="Heading3"/>
      </w:pPr>
      <w:bookmarkStart w:id="41" w:name="_Toc508271350"/>
      <w:r w:rsidRPr="00E66427">
        <w:t>Popis smještanih kapaciteta i kapacitet za pripremu hrane</w:t>
      </w:r>
      <w:bookmarkEnd w:id="41"/>
    </w:p>
    <w:p w:rsidR="001D4657" w:rsidRDefault="001D4657" w:rsidP="00134E89">
      <w:r>
        <w:t>Sukladno Pravilniku o kriterijima za određivanje gradova i naseljenih mjesta u kojima se moraju graditi skloništa i drugi objekti za zaštitu nije utvrđena obaveza izgradnje skloništa osnovne zaštite otpornosti 100 kPa, kao ni dopunske zaštite otpornosti 50 kPa.</w:t>
      </w:r>
    </w:p>
    <w:p w:rsidR="001D4657" w:rsidRDefault="001D4657" w:rsidP="00134E89">
      <w:r>
        <w:t>Sklanjanje ljudi stoga se osigurava privremenim sklanjanjem stanovništva,  prilagođavanjem pogodnih podrumskih i drugih građevina za funkciju sklanjanja ljudi u određenim zonama, što se utvrđuje Planom civilne zaštite, odnosno posebnim planovima koji se izrađuju za trenutno stanje u prostoru u svrhu civilne zaštite.</w:t>
      </w:r>
    </w:p>
    <w:p w:rsidR="001D4657" w:rsidRDefault="001D4657" w:rsidP="00134E89">
      <w:r>
        <w:t>U Općini Baška nema skloništa pojačane zaštite, kao ni skloništa osnovne zaštite.</w:t>
      </w:r>
    </w:p>
    <w:p w:rsidR="001D4657" w:rsidRDefault="001D4657" w:rsidP="002A60FF">
      <w:r w:rsidRPr="001A49FC">
        <w:t xml:space="preserve">U idućoj tablici se nalaze smještajni kapaciteti i kapaciteti za pripremu hrane na području </w:t>
      </w:r>
      <w:r>
        <w:t>Općine Baška</w:t>
      </w:r>
      <w:r w:rsidRPr="001A49FC">
        <w:t>.</w:t>
      </w:r>
    </w:p>
    <w:p w:rsidR="001D4657" w:rsidRDefault="001D4657" w:rsidP="002A60FF">
      <w:pPr>
        <w:pStyle w:val="Caption"/>
      </w:pPr>
      <w:r w:rsidRPr="000515E8">
        <w:t xml:space="preserve">Tablica </w:t>
      </w:r>
      <w:fldSimple w:instr=" SEQ Tablica \* ARABIC ">
        <w:r>
          <w:rPr>
            <w:noProof/>
          </w:rPr>
          <w:t>19</w:t>
        </w:r>
      </w:fldSimple>
      <w:r w:rsidRPr="000515E8">
        <w:t xml:space="preserve">. </w:t>
      </w:r>
      <w:r w:rsidRPr="002A60FF">
        <w:t xml:space="preserve">Smještajni kapaciteti i kapaciteti za pripremu hrane na području </w:t>
      </w:r>
      <w:r>
        <w:t>Općine Baška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2694"/>
        <w:gridCol w:w="2694"/>
        <w:gridCol w:w="2268"/>
      </w:tblGrid>
      <w:tr w:rsidR="001D4657" w:rsidRPr="00923B7F" w:rsidTr="002A60FF">
        <w:trPr>
          <w:jc w:val="center"/>
        </w:trPr>
        <w:tc>
          <w:tcPr>
            <w:tcW w:w="2694" w:type="dxa"/>
            <w:shd w:val="clear" w:color="auto" w:fill="EAF1DD"/>
            <w:vAlign w:val="center"/>
          </w:tcPr>
          <w:p w:rsidR="001D4657" w:rsidRPr="002A60FF" w:rsidRDefault="001D4657" w:rsidP="002A60FF">
            <w:pPr>
              <w:spacing w:after="0"/>
              <w:jc w:val="center"/>
              <w:rPr>
                <w:b/>
                <w:sz w:val="20"/>
                <w:szCs w:val="20"/>
              </w:rPr>
            </w:pPr>
            <w:r w:rsidRPr="002A60FF">
              <w:rPr>
                <w:b/>
                <w:sz w:val="20"/>
                <w:szCs w:val="20"/>
              </w:rPr>
              <w:t>OPĆINA BAŠKA</w:t>
            </w:r>
          </w:p>
        </w:tc>
        <w:tc>
          <w:tcPr>
            <w:tcW w:w="2694" w:type="dxa"/>
            <w:shd w:val="clear" w:color="auto" w:fill="EAF1DD"/>
            <w:vAlign w:val="center"/>
          </w:tcPr>
          <w:p w:rsidR="001D4657" w:rsidRPr="002A60FF" w:rsidRDefault="001D4657" w:rsidP="002A60FF">
            <w:pPr>
              <w:spacing w:after="0"/>
              <w:jc w:val="center"/>
              <w:rPr>
                <w:b/>
                <w:sz w:val="20"/>
                <w:szCs w:val="20"/>
              </w:rPr>
            </w:pPr>
            <w:r w:rsidRPr="002A60FF">
              <w:rPr>
                <w:b/>
                <w:sz w:val="20"/>
                <w:szCs w:val="20"/>
              </w:rPr>
              <w:t>SMJEŠTAJNI KAPACITET</w:t>
            </w:r>
          </w:p>
        </w:tc>
        <w:tc>
          <w:tcPr>
            <w:tcW w:w="2268" w:type="dxa"/>
            <w:shd w:val="clear" w:color="auto" w:fill="EAF1DD"/>
            <w:vAlign w:val="center"/>
          </w:tcPr>
          <w:p w:rsidR="001D4657" w:rsidRPr="002A60FF" w:rsidRDefault="001D4657" w:rsidP="002A60FF">
            <w:pPr>
              <w:spacing w:after="0"/>
              <w:jc w:val="center"/>
              <w:rPr>
                <w:b/>
                <w:sz w:val="20"/>
                <w:szCs w:val="20"/>
              </w:rPr>
            </w:pPr>
            <w:r w:rsidRPr="002A60FF">
              <w:rPr>
                <w:b/>
                <w:sz w:val="20"/>
                <w:szCs w:val="20"/>
              </w:rPr>
              <w:t>KAPACITET ZA PRIPREMU HRANE</w:t>
            </w:r>
          </w:p>
        </w:tc>
      </w:tr>
      <w:tr w:rsidR="001D4657" w:rsidRPr="00923B7F" w:rsidTr="00DC1425">
        <w:trPr>
          <w:jc w:val="center"/>
        </w:trPr>
        <w:tc>
          <w:tcPr>
            <w:tcW w:w="2694" w:type="dxa"/>
            <w:vAlign w:val="center"/>
          </w:tcPr>
          <w:p w:rsidR="001D4657" w:rsidRPr="00923B7F" w:rsidRDefault="001D4657" w:rsidP="002A60FF">
            <w:pPr>
              <w:spacing w:after="0"/>
              <w:rPr>
                <w:sz w:val="20"/>
                <w:szCs w:val="20"/>
              </w:rPr>
            </w:pPr>
            <w:r w:rsidRPr="002A60FF">
              <w:rPr>
                <w:sz w:val="20"/>
                <w:szCs w:val="20"/>
              </w:rPr>
              <w:t>Hotel Corinthia</w:t>
            </w:r>
          </w:p>
        </w:tc>
        <w:tc>
          <w:tcPr>
            <w:tcW w:w="2694" w:type="dxa"/>
            <w:vAlign w:val="center"/>
          </w:tcPr>
          <w:p w:rsidR="001D4657" w:rsidRPr="00923B7F" w:rsidRDefault="001D4657" w:rsidP="002A60FF">
            <w:pPr>
              <w:spacing w:after="0"/>
              <w:jc w:val="center"/>
              <w:rPr>
                <w:sz w:val="20"/>
                <w:szCs w:val="20"/>
              </w:rPr>
            </w:pPr>
            <w:r>
              <w:rPr>
                <w:sz w:val="20"/>
                <w:szCs w:val="20"/>
              </w:rPr>
              <w:t>1.100</w:t>
            </w:r>
          </w:p>
        </w:tc>
        <w:tc>
          <w:tcPr>
            <w:tcW w:w="2268" w:type="dxa"/>
            <w:vAlign w:val="center"/>
          </w:tcPr>
          <w:p w:rsidR="001D4657" w:rsidRPr="00923B7F" w:rsidRDefault="001D4657" w:rsidP="002A60FF">
            <w:pPr>
              <w:spacing w:after="0"/>
              <w:jc w:val="center"/>
              <w:rPr>
                <w:sz w:val="20"/>
                <w:szCs w:val="20"/>
              </w:rPr>
            </w:pPr>
            <w:r>
              <w:rPr>
                <w:sz w:val="20"/>
                <w:szCs w:val="20"/>
              </w:rPr>
              <w:t>DA</w:t>
            </w:r>
          </w:p>
        </w:tc>
      </w:tr>
      <w:tr w:rsidR="001D4657" w:rsidRPr="00923B7F" w:rsidTr="00DC1425">
        <w:trPr>
          <w:jc w:val="center"/>
        </w:trPr>
        <w:tc>
          <w:tcPr>
            <w:tcW w:w="2694" w:type="dxa"/>
            <w:vAlign w:val="center"/>
          </w:tcPr>
          <w:p w:rsidR="001D4657" w:rsidRPr="00864DCC" w:rsidRDefault="001D4657" w:rsidP="002A60FF">
            <w:pPr>
              <w:spacing w:after="0"/>
              <w:rPr>
                <w:sz w:val="20"/>
                <w:szCs w:val="20"/>
              </w:rPr>
            </w:pPr>
            <w:r w:rsidRPr="002A60FF">
              <w:rPr>
                <w:sz w:val="20"/>
                <w:szCs w:val="20"/>
              </w:rPr>
              <w:t>Hotel Zvonimir</w:t>
            </w:r>
          </w:p>
        </w:tc>
        <w:tc>
          <w:tcPr>
            <w:tcW w:w="2694" w:type="dxa"/>
            <w:vAlign w:val="center"/>
          </w:tcPr>
          <w:p w:rsidR="001D4657" w:rsidRPr="00864DCC" w:rsidRDefault="001D4657" w:rsidP="002A60FF">
            <w:pPr>
              <w:spacing w:after="0"/>
              <w:jc w:val="center"/>
              <w:rPr>
                <w:sz w:val="20"/>
                <w:szCs w:val="20"/>
              </w:rPr>
            </w:pPr>
            <w:r>
              <w:rPr>
                <w:sz w:val="20"/>
                <w:szCs w:val="20"/>
              </w:rPr>
              <w:t>200</w:t>
            </w:r>
          </w:p>
        </w:tc>
        <w:tc>
          <w:tcPr>
            <w:tcW w:w="2268" w:type="dxa"/>
            <w:vAlign w:val="center"/>
          </w:tcPr>
          <w:p w:rsidR="001D4657" w:rsidRPr="009B516B" w:rsidRDefault="001D4657" w:rsidP="002A60FF">
            <w:pPr>
              <w:spacing w:after="0"/>
              <w:jc w:val="center"/>
              <w:rPr>
                <w:color w:val="auto"/>
                <w:sz w:val="20"/>
                <w:szCs w:val="20"/>
              </w:rPr>
            </w:pPr>
            <w:r>
              <w:rPr>
                <w:color w:val="auto"/>
                <w:sz w:val="20"/>
                <w:szCs w:val="20"/>
              </w:rPr>
              <w:t>DA</w:t>
            </w:r>
          </w:p>
        </w:tc>
      </w:tr>
      <w:tr w:rsidR="001D4657" w:rsidRPr="00923B7F" w:rsidTr="00DC1425">
        <w:trPr>
          <w:jc w:val="center"/>
        </w:trPr>
        <w:tc>
          <w:tcPr>
            <w:tcW w:w="2694" w:type="dxa"/>
            <w:vAlign w:val="center"/>
          </w:tcPr>
          <w:p w:rsidR="001D4657" w:rsidRPr="00864DCC" w:rsidRDefault="001D4657" w:rsidP="002A60FF">
            <w:pPr>
              <w:spacing w:after="0"/>
              <w:rPr>
                <w:sz w:val="20"/>
                <w:szCs w:val="20"/>
              </w:rPr>
            </w:pPr>
            <w:r w:rsidRPr="002A60FF">
              <w:rPr>
                <w:sz w:val="20"/>
                <w:szCs w:val="20"/>
              </w:rPr>
              <w:t>Hotel Atrium</w:t>
            </w:r>
          </w:p>
        </w:tc>
        <w:tc>
          <w:tcPr>
            <w:tcW w:w="2694" w:type="dxa"/>
            <w:vAlign w:val="center"/>
          </w:tcPr>
          <w:p w:rsidR="001D4657" w:rsidRPr="00864DCC" w:rsidRDefault="001D4657" w:rsidP="002A60FF">
            <w:pPr>
              <w:spacing w:after="0"/>
              <w:jc w:val="center"/>
              <w:rPr>
                <w:sz w:val="20"/>
                <w:szCs w:val="20"/>
              </w:rPr>
            </w:pPr>
            <w:r>
              <w:rPr>
                <w:sz w:val="20"/>
                <w:szCs w:val="20"/>
              </w:rPr>
              <w:t>200</w:t>
            </w:r>
          </w:p>
        </w:tc>
        <w:tc>
          <w:tcPr>
            <w:tcW w:w="2268" w:type="dxa"/>
            <w:vAlign w:val="center"/>
          </w:tcPr>
          <w:p w:rsidR="001D4657" w:rsidRPr="009B516B" w:rsidRDefault="001D4657" w:rsidP="002A60FF">
            <w:pPr>
              <w:spacing w:after="0"/>
              <w:jc w:val="center"/>
              <w:rPr>
                <w:color w:val="auto"/>
                <w:sz w:val="20"/>
                <w:szCs w:val="20"/>
              </w:rPr>
            </w:pPr>
            <w:r>
              <w:rPr>
                <w:color w:val="auto"/>
                <w:sz w:val="20"/>
                <w:szCs w:val="20"/>
              </w:rPr>
              <w:t>DA</w:t>
            </w:r>
          </w:p>
        </w:tc>
      </w:tr>
      <w:tr w:rsidR="001D4657" w:rsidRPr="00923B7F" w:rsidTr="00DC1425">
        <w:trPr>
          <w:jc w:val="center"/>
        </w:trPr>
        <w:tc>
          <w:tcPr>
            <w:tcW w:w="2694" w:type="dxa"/>
            <w:vAlign w:val="center"/>
          </w:tcPr>
          <w:p w:rsidR="001D4657" w:rsidRPr="00864DCC" w:rsidRDefault="001D4657" w:rsidP="002A60FF">
            <w:pPr>
              <w:spacing w:after="0"/>
              <w:rPr>
                <w:sz w:val="20"/>
                <w:szCs w:val="20"/>
              </w:rPr>
            </w:pPr>
            <w:r w:rsidRPr="002A60FF">
              <w:rPr>
                <w:sz w:val="20"/>
                <w:szCs w:val="20"/>
              </w:rPr>
              <w:t xml:space="preserve">Autocamp Zablaće  </w:t>
            </w:r>
          </w:p>
        </w:tc>
        <w:tc>
          <w:tcPr>
            <w:tcW w:w="2694" w:type="dxa"/>
            <w:vAlign w:val="center"/>
          </w:tcPr>
          <w:p w:rsidR="001D4657" w:rsidRPr="00864DCC" w:rsidRDefault="001D4657" w:rsidP="002A60FF">
            <w:pPr>
              <w:spacing w:after="0"/>
              <w:jc w:val="center"/>
              <w:rPr>
                <w:sz w:val="20"/>
                <w:szCs w:val="20"/>
              </w:rPr>
            </w:pPr>
            <w:r>
              <w:rPr>
                <w:sz w:val="20"/>
                <w:szCs w:val="20"/>
              </w:rPr>
              <w:t>1.500</w:t>
            </w:r>
          </w:p>
        </w:tc>
        <w:tc>
          <w:tcPr>
            <w:tcW w:w="2268" w:type="dxa"/>
            <w:vAlign w:val="center"/>
          </w:tcPr>
          <w:p w:rsidR="001D4657" w:rsidRPr="009B516B" w:rsidRDefault="001D4657" w:rsidP="002A60FF">
            <w:pPr>
              <w:spacing w:after="0"/>
              <w:jc w:val="center"/>
              <w:rPr>
                <w:color w:val="auto"/>
                <w:sz w:val="20"/>
                <w:szCs w:val="20"/>
              </w:rPr>
            </w:pPr>
            <w:r>
              <w:rPr>
                <w:color w:val="auto"/>
                <w:sz w:val="20"/>
                <w:szCs w:val="20"/>
              </w:rPr>
              <w:t>NE</w:t>
            </w:r>
          </w:p>
        </w:tc>
      </w:tr>
      <w:tr w:rsidR="001D4657" w:rsidRPr="009D600B" w:rsidTr="00DC1425">
        <w:trPr>
          <w:jc w:val="center"/>
        </w:trPr>
        <w:tc>
          <w:tcPr>
            <w:tcW w:w="2694" w:type="dxa"/>
            <w:vAlign w:val="center"/>
          </w:tcPr>
          <w:p w:rsidR="001D4657" w:rsidRPr="00864DCC" w:rsidRDefault="001D4657" w:rsidP="002A60FF">
            <w:pPr>
              <w:spacing w:after="0"/>
              <w:rPr>
                <w:rStyle w:val="Emphasis"/>
                <w:i w:val="0"/>
                <w:iCs w:val="0"/>
                <w:sz w:val="20"/>
                <w:szCs w:val="20"/>
              </w:rPr>
            </w:pPr>
            <w:r w:rsidRPr="002A60FF">
              <w:rPr>
                <w:rStyle w:val="Emphasis"/>
                <w:i w:val="0"/>
                <w:iCs w:val="0"/>
                <w:sz w:val="20"/>
                <w:szCs w:val="20"/>
              </w:rPr>
              <w:t>Nudistički kamp „Banculuka</w:t>
            </w:r>
          </w:p>
        </w:tc>
        <w:tc>
          <w:tcPr>
            <w:tcW w:w="2694" w:type="dxa"/>
            <w:vAlign w:val="center"/>
          </w:tcPr>
          <w:p w:rsidR="001D4657" w:rsidRPr="00864DCC" w:rsidRDefault="001D4657" w:rsidP="002A60FF">
            <w:pPr>
              <w:spacing w:after="0"/>
              <w:jc w:val="center"/>
              <w:rPr>
                <w:sz w:val="20"/>
                <w:szCs w:val="20"/>
              </w:rPr>
            </w:pPr>
            <w:r>
              <w:rPr>
                <w:sz w:val="20"/>
                <w:szCs w:val="20"/>
              </w:rPr>
              <w:t>1.200</w:t>
            </w:r>
          </w:p>
        </w:tc>
        <w:tc>
          <w:tcPr>
            <w:tcW w:w="2268" w:type="dxa"/>
            <w:vAlign w:val="center"/>
          </w:tcPr>
          <w:p w:rsidR="001D4657" w:rsidRPr="009B516B" w:rsidRDefault="001D4657" w:rsidP="002A60FF">
            <w:pPr>
              <w:spacing w:after="0"/>
              <w:jc w:val="center"/>
              <w:rPr>
                <w:color w:val="auto"/>
                <w:sz w:val="20"/>
                <w:szCs w:val="20"/>
              </w:rPr>
            </w:pPr>
            <w:r>
              <w:rPr>
                <w:color w:val="auto"/>
                <w:sz w:val="20"/>
                <w:szCs w:val="20"/>
              </w:rPr>
              <w:t>NE</w:t>
            </w:r>
          </w:p>
        </w:tc>
      </w:tr>
      <w:tr w:rsidR="001D4657" w:rsidRPr="009D600B" w:rsidTr="00DC1425">
        <w:trPr>
          <w:jc w:val="center"/>
        </w:trPr>
        <w:tc>
          <w:tcPr>
            <w:tcW w:w="2694" w:type="dxa"/>
            <w:vAlign w:val="center"/>
          </w:tcPr>
          <w:p w:rsidR="001D4657" w:rsidRPr="00864DCC" w:rsidRDefault="001D4657" w:rsidP="002A60FF">
            <w:pPr>
              <w:spacing w:after="0"/>
              <w:rPr>
                <w:rStyle w:val="Emphasis"/>
                <w:i w:val="0"/>
                <w:iCs w:val="0"/>
                <w:sz w:val="20"/>
                <w:szCs w:val="20"/>
              </w:rPr>
            </w:pPr>
            <w:r w:rsidRPr="002A60FF">
              <w:rPr>
                <w:rStyle w:val="Emphasis"/>
                <w:i w:val="0"/>
                <w:iCs w:val="0"/>
                <w:sz w:val="20"/>
                <w:szCs w:val="20"/>
              </w:rPr>
              <w:t>Kamp Mali</w:t>
            </w:r>
          </w:p>
        </w:tc>
        <w:tc>
          <w:tcPr>
            <w:tcW w:w="2694" w:type="dxa"/>
            <w:vAlign w:val="center"/>
          </w:tcPr>
          <w:p w:rsidR="001D4657" w:rsidRPr="00864DCC" w:rsidRDefault="001D4657" w:rsidP="002A60FF">
            <w:pPr>
              <w:spacing w:after="0"/>
              <w:jc w:val="center"/>
              <w:rPr>
                <w:sz w:val="20"/>
                <w:szCs w:val="20"/>
              </w:rPr>
            </w:pPr>
            <w:r>
              <w:rPr>
                <w:sz w:val="20"/>
                <w:szCs w:val="20"/>
              </w:rPr>
              <w:t>100</w:t>
            </w:r>
          </w:p>
        </w:tc>
        <w:tc>
          <w:tcPr>
            <w:tcW w:w="2268" w:type="dxa"/>
            <w:vAlign w:val="center"/>
          </w:tcPr>
          <w:p w:rsidR="001D4657" w:rsidRPr="00864DCC" w:rsidRDefault="001D4657" w:rsidP="002A60FF">
            <w:pPr>
              <w:spacing w:after="0"/>
              <w:jc w:val="center"/>
              <w:rPr>
                <w:sz w:val="20"/>
                <w:szCs w:val="20"/>
              </w:rPr>
            </w:pPr>
            <w:r>
              <w:rPr>
                <w:sz w:val="20"/>
                <w:szCs w:val="20"/>
              </w:rPr>
              <w:t>NE</w:t>
            </w:r>
          </w:p>
        </w:tc>
      </w:tr>
    </w:tbl>
    <w:p w:rsidR="001D4657" w:rsidRPr="002A60FF" w:rsidRDefault="001D4657" w:rsidP="002A60FF"/>
    <w:p w:rsidR="001D4657" w:rsidRDefault="001D4657" w:rsidP="00E04011">
      <w:pPr>
        <w:spacing w:before="120" w:after="120"/>
      </w:pPr>
    </w:p>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Default="001D4657" w:rsidP="002025DB"/>
    <w:p w:rsidR="001D4657" w:rsidRPr="000515E8" w:rsidRDefault="001D4657" w:rsidP="009C19F8">
      <w:pPr>
        <w:pStyle w:val="Heading1"/>
        <w:numPr>
          <w:ilvl w:val="0"/>
          <w:numId w:val="5"/>
        </w:numPr>
      </w:pPr>
      <w:bookmarkStart w:id="42" w:name="_Toc500148545"/>
      <w:r w:rsidRPr="000515E8">
        <w:t>IDENTIFIKACIJA PRIJETNJI</w:t>
      </w:r>
      <w:bookmarkEnd w:id="42"/>
      <w:r w:rsidRPr="000515E8">
        <w:t xml:space="preserve"> </w:t>
      </w:r>
    </w:p>
    <w:p w:rsidR="001D4657" w:rsidRPr="000515E8" w:rsidRDefault="001D4657" w:rsidP="00207DB2"/>
    <w:p w:rsidR="001D4657" w:rsidRPr="000515E8" w:rsidRDefault="001D4657" w:rsidP="009C19F8">
      <w:pPr>
        <w:pStyle w:val="Heading2"/>
        <w:numPr>
          <w:ilvl w:val="1"/>
          <w:numId w:val="4"/>
        </w:numPr>
        <w:ind w:left="425" w:hanging="425"/>
      </w:pPr>
      <w:bookmarkStart w:id="43" w:name="_Toc500148546"/>
      <w:r w:rsidRPr="000515E8">
        <w:t>Popis identificiranih prijetnji i rizika</w:t>
      </w:r>
      <w:bookmarkEnd w:id="43"/>
    </w:p>
    <w:p w:rsidR="001D4657" w:rsidRPr="000515E8" w:rsidRDefault="001D4657" w:rsidP="00BF1930">
      <w:r w:rsidRPr="000515E8">
        <w:t xml:space="preserve">Na području Općine Baška identificirano je 5 rizika koji predstavljaju potencijalnu ugrozu za stanovništvo, materijalna i kulturna dobra te okoliš. U sljedećoj tablici dan je popis identificiranih prijetnji na području Općine Baška. </w:t>
      </w:r>
    </w:p>
    <w:p w:rsidR="001D4657" w:rsidRPr="008A664E" w:rsidRDefault="001D4657" w:rsidP="00BF1930">
      <w:pPr>
        <w:rPr>
          <w:highlight w:val="yellow"/>
        </w:rPr>
      </w:pPr>
    </w:p>
    <w:p w:rsidR="001D4657" w:rsidRPr="008A664E" w:rsidRDefault="001D4657" w:rsidP="00BF1930">
      <w:pPr>
        <w:rPr>
          <w:highlight w:val="yellow"/>
        </w:rPr>
      </w:pPr>
    </w:p>
    <w:p w:rsidR="001D4657" w:rsidRDefault="001D4657" w:rsidP="00BF1930">
      <w:pPr>
        <w:rPr>
          <w:highlight w:val="yellow"/>
        </w:rPr>
        <w:sectPr w:rsidR="001D4657" w:rsidSect="00C11DAC">
          <w:pgSz w:w="11906" w:h="16838"/>
          <w:pgMar w:top="1418" w:right="1418" w:bottom="1418" w:left="1418" w:header="567" w:footer="0" w:gutter="0"/>
          <w:cols w:space="708"/>
          <w:titlePg/>
          <w:docGrid w:linePitch="360"/>
        </w:sectPr>
      </w:pPr>
    </w:p>
    <w:p w:rsidR="001D4657" w:rsidRPr="000515E8" w:rsidRDefault="001D4657" w:rsidP="00761DFF">
      <w:pPr>
        <w:pStyle w:val="Caption"/>
      </w:pPr>
      <w:r w:rsidRPr="000515E8">
        <w:t xml:space="preserve">Tablica </w:t>
      </w:r>
      <w:fldSimple w:instr=" SEQ Tablica \* ARABIC ">
        <w:r>
          <w:rPr>
            <w:noProof/>
          </w:rPr>
          <w:t>20</w:t>
        </w:r>
      </w:fldSimple>
      <w:r w:rsidRPr="000515E8">
        <w:t>. Identifikacija prijetnji</w:t>
      </w:r>
    </w:p>
    <w:tbl>
      <w:tblPr>
        <w:tblW w:w="16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04"/>
        <w:gridCol w:w="1559"/>
        <w:gridCol w:w="3686"/>
        <w:gridCol w:w="3827"/>
        <w:gridCol w:w="3969"/>
        <w:gridCol w:w="2552"/>
      </w:tblGrid>
      <w:tr w:rsidR="001D4657" w:rsidRPr="007659A4" w:rsidTr="00F036FB">
        <w:trPr>
          <w:trHeight w:val="360"/>
          <w:tblHeade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7A66DE">
            <w:pPr>
              <w:spacing w:after="0"/>
              <w:jc w:val="center"/>
              <w:rPr>
                <w:b/>
                <w:color w:val="auto"/>
                <w:sz w:val="20"/>
              </w:rPr>
            </w:pPr>
            <w:r w:rsidRPr="000515E8">
              <w:rPr>
                <w:b/>
                <w:color w:val="auto"/>
                <w:sz w:val="20"/>
              </w:rPr>
              <w:t>R.Br.</w:t>
            </w:r>
          </w:p>
        </w:tc>
        <w:tc>
          <w:tcPr>
            <w:tcW w:w="155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4A5DC9">
            <w:pPr>
              <w:spacing w:after="0"/>
              <w:jc w:val="center"/>
              <w:rPr>
                <w:b/>
                <w:color w:val="auto"/>
                <w:sz w:val="20"/>
              </w:rPr>
            </w:pPr>
            <w:r w:rsidRPr="000515E8">
              <w:rPr>
                <w:b/>
                <w:color w:val="auto"/>
                <w:sz w:val="20"/>
              </w:rPr>
              <w:t>PRIJETNJA</w:t>
            </w:r>
          </w:p>
        </w:tc>
        <w:tc>
          <w:tcPr>
            <w:tcW w:w="368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4A5DC9">
            <w:pPr>
              <w:spacing w:after="0"/>
              <w:jc w:val="center"/>
              <w:rPr>
                <w:b/>
                <w:color w:val="auto"/>
                <w:sz w:val="20"/>
              </w:rPr>
            </w:pPr>
            <w:r w:rsidRPr="000515E8">
              <w:rPr>
                <w:b/>
                <w:color w:val="auto"/>
                <w:sz w:val="20"/>
              </w:rPr>
              <w:t>KRATAK OPIS SCENARIJA</w:t>
            </w:r>
          </w:p>
        </w:tc>
        <w:tc>
          <w:tcPr>
            <w:tcW w:w="3827"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4A5DC9">
            <w:pPr>
              <w:spacing w:after="0"/>
              <w:jc w:val="center"/>
              <w:rPr>
                <w:b/>
                <w:color w:val="auto"/>
                <w:sz w:val="20"/>
              </w:rPr>
            </w:pPr>
            <w:r w:rsidRPr="000515E8">
              <w:rPr>
                <w:b/>
                <w:color w:val="auto"/>
                <w:sz w:val="20"/>
              </w:rPr>
              <w:t>UTJECAJ NA DRUŠTVENE VRIJEDNOSTI</w:t>
            </w:r>
          </w:p>
        </w:tc>
        <w:tc>
          <w:tcPr>
            <w:tcW w:w="396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4A5DC9">
            <w:pPr>
              <w:spacing w:after="0"/>
              <w:jc w:val="center"/>
              <w:rPr>
                <w:b/>
                <w:color w:val="auto"/>
                <w:sz w:val="20"/>
              </w:rPr>
            </w:pPr>
            <w:r w:rsidRPr="000515E8">
              <w:rPr>
                <w:b/>
                <w:color w:val="auto"/>
                <w:sz w:val="20"/>
              </w:rPr>
              <w:t>PREVENTIVNE MJERE</w:t>
            </w:r>
          </w:p>
        </w:tc>
        <w:tc>
          <w:tcPr>
            <w:tcW w:w="2552"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4A5DC9">
            <w:pPr>
              <w:spacing w:after="0"/>
              <w:jc w:val="center"/>
              <w:rPr>
                <w:b/>
                <w:color w:val="auto"/>
              </w:rPr>
            </w:pPr>
            <w:r w:rsidRPr="000515E8">
              <w:rPr>
                <w:b/>
                <w:color w:val="auto"/>
                <w:sz w:val="20"/>
              </w:rPr>
              <w:t>MJERE ODGOVORA</w:t>
            </w:r>
          </w:p>
        </w:tc>
      </w:tr>
      <w:tr w:rsidR="001D4657" w:rsidRPr="007659A4" w:rsidTr="00247745">
        <w:trPr>
          <w:jc w:val="center"/>
        </w:trPr>
        <w:tc>
          <w:tcPr>
            <w:tcW w:w="704"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A5DC9">
            <w:pPr>
              <w:jc w:val="center"/>
              <w:rPr>
                <w:b/>
                <w:sz w:val="20"/>
                <w:szCs w:val="20"/>
              </w:rPr>
            </w:pPr>
            <w:r w:rsidRPr="007659A4">
              <w:rPr>
                <w:b/>
                <w:sz w:val="20"/>
                <w:szCs w:val="20"/>
              </w:rPr>
              <w:t>1.</w:t>
            </w:r>
          </w:p>
        </w:tc>
        <w:tc>
          <w:tcPr>
            <w:tcW w:w="155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A5DC9">
            <w:pPr>
              <w:jc w:val="center"/>
              <w:rPr>
                <w:b/>
                <w:sz w:val="20"/>
                <w:szCs w:val="20"/>
              </w:rPr>
            </w:pPr>
            <w:r w:rsidRPr="007659A4">
              <w:rPr>
                <w:b/>
                <w:sz w:val="20"/>
                <w:szCs w:val="20"/>
              </w:rPr>
              <w:t>Poplava izazvana izlijevanjem kopnenih vodenih tijela</w:t>
            </w:r>
          </w:p>
        </w:tc>
        <w:tc>
          <w:tcPr>
            <w:tcW w:w="3686"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0E5783">
            <w:pPr>
              <w:ind w:left="8"/>
              <w:rPr>
                <w:sz w:val="20"/>
                <w:szCs w:val="20"/>
                <w:lang w:eastAsia="hr-HR"/>
              </w:rPr>
            </w:pPr>
            <w:r w:rsidRPr="007659A4">
              <w:rPr>
                <w:sz w:val="20"/>
                <w:szCs w:val="20"/>
              </w:rPr>
              <w:t>Pojave poplava uzrokovane bujičnim vodama. Poplave se javljaju samo na onim vodotocima uz koje se nalaze urbane površine, privredni objekti, prometnice i druge građevine ili se pak te površine koriste u poljoprivredne ili neke druge svrhe. Na vodotocima uz koje nema takvih sadržaja nema ni evidentiranih poplava, odnosno one se smatraju normalnim stanjem.</w:t>
            </w:r>
          </w:p>
        </w:tc>
        <w:tc>
          <w:tcPr>
            <w:tcW w:w="3827" w:type="dxa"/>
            <w:tcBorders>
              <w:top w:val="single" w:sz="4" w:space="0" w:color="54883D"/>
              <w:left w:val="single" w:sz="4" w:space="0" w:color="54883D"/>
              <w:bottom w:val="single" w:sz="4" w:space="0" w:color="54883D"/>
              <w:right w:val="single" w:sz="4" w:space="0" w:color="54883D"/>
            </w:tcBorders>
            <w:vAlign w:val="center"/>
          </w:tcPr>
          <w:p w:rsidR="001D4657" w:rsidRPr="000515E8" w:rsidRDefault="001D4657" w:rsidP="00FD35A8">
            <w:pPr>
              <w:rPr>
                <w:color w:val="FF0000"/>
                <w:sz w:val="20"/>
                <w:szCs w:val="20"/>
              </w:rPr>
            </w:pPr>
            <w:r w:rsidRPr="007659A4">
              <w:rPr>
                <w:sz w:val="20"/>
                <w:szCs w:val="20"/>
              </w:rPr>
              <w:t xml:space="preserve">Identificirani kritični objekti su dijelovi prometnica koji mogu biti privremeno ugroženi plavljenjem ili oštećeni snagom bujičnih valova, no ugroza je privremenog karaktera i lokalno ograničena. Poplave mogu uzrokovati zamućenje pojedinih izvora vode te ograničiti korištenje pitke vode. Nizinska područja su najintenzivnija u proizvodnji hrane zbog kvalitete tla, ali i istovremeno najugroženija bujičnim poplavnim vodama. </w:t>
            </w:r>
          </w:p>
        </w:tc>
        <w:tc>
          <w:tcPr>
            <w:tcW w:w="396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A66DE">
            <w:pPr>
              <w:ind w:left="8"/>
              <w:rPr>
                <w:sz w:val="20"/>
                <w:szCs w:val="20"/>
              </w:rPr>
            </w:pPr>
            <w:r w:rsidRPr="007659A4">
              <w:rPr>
                <w:sz w:val="20"/>
                <w:szCs w:val="20"/>
              </w:rPr>
              <w:t>Planom prostornog uređenja (PPU) Općine utvrđene su osnove mjera i uređenja prostora kao i smjernice u građenju na područjima ugroženim poplavama.</w:t>
            </w:r>
          </w:p>
          <w:p w:rsidR="001D4657" w:rsidRPr="007659A4" w:rsidRDefault="001D4657" w:rsidP="00FC4164">
            <w:pPr>
              <w:ind w:left="8"/>
              <w:rPr>
                <w:sz w:val="20"/>
                <w:szCs w:val="20"/>
              </w:rPr>
            </w:pPr>
            <w:r w:rsidRPr="007659A4">
              <w:rPr>
                <w:sz w:val="20"/>
                <w:szCs w:val="20"/>
              </w:rPr>
              <w:t xml:space="preserve"> U prostornom/urbanističkom planu, Općina je dužna utvrditi i kartografski prikazati područja - zone plavljenja, prikazati izgrađene/neizgrađene zaštitne vodne građevine (nasipi, teretni kanali, propusti i slično)te utvrditi potrebe za rekonstrukcijom zaštitnih vodnih građevina. Općina je dužna vršiti analizu ugroženosti stanovništva i materijalnih dobara u odnosu na unaprijed navedene parametre te potrebu za </w:t>
            </w:r>
            <w:r>
              <w:rPr>
                <w:sz w:val="20"/>
                <w:szCs w:val="20"/>
              </w:rPr>
              <w:t>civilnom zaštitom</w:t>
            </w:r>
            <w:r w:rsidRPr="007659A4">
              <w:rPr>
                <w:sz w:val="20"/>
                <w:szCs w:val="20"/>
              </w:rPr>
              <w:t xml:space="preserve">. </w:t>
            </w:r>
          </w:p>
        </w:tc>
        <w:tc>
          <w:tcPr>
            <w:tcW w:w="2552"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A5DC9">
            <w:pPr>
              <w:ind w:left="8"/>
              <w:rPr>
                <w:sz w:val="20"/>
                <w:szCs w:val="20"/>
              </w:rPr>
            </w:pPr>
            <w:r w:rsidRPr="007659A4">
              <w:rPr>
                <w:sz w:val="20"/>
                <w:szCs w:val="20"/>
              </w:rPr>
              <w:t xml:space="preserve">Postojeće operativne snage sustava civilne zaštite na području Općine Baška nisu dovoljne za provođenje </w:t>
            </w:r>
            <w:r>
              <w:rPr>
                <w:sz w:val="20"/>
                <w:szCs w:val="20"/>
              </w:rPr>
              <w:t>civilne zaštite</w:t>
            </w:r>
            <w:r w:rsidRPr="007659A4">
              <w:rPr>
                <w:sz w:val="20"/>
                <w:szCs w:val="20"/>
              </w:rPr>
              <w:t xml:space="preserve"> u slučaju najgoreg mogućeg scenarija poplava.</w:t>
            </w:r>
          </w:p>
          <w:p w:rsidR="001D4657" w:rsidRPr="007659A4" w:rsidRDefault="001D4657" w:rsidP="004A5DC9">
            <w:pPr>
              <w:ind w:left="8"/>
              <w:rPr>
                <w:sz w:val="20"/>
                <w:szCs w:val="20"/>
              </w:rPr>
            </w:pPr>
          </w:p>
        </w:tc>
      </w:tr>
      <w:tr w:rsidR="001D4657" w:rsidRPr="007659A4" w:rsidTr="00F036FB">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A5DC9">
            <w:pPr>
              <w:jc w:val="center"/>
              <w:rPr>
                <w:b/>
                <w:sz w:val="20"/>
                <w:szCs w:val="20"/>
              </w:rPr>
            </w:pPr>
            <w:r w:rsidRPr="007659A4">
              <w:rPr>
                <w:b/>
                <w:sz w:val="20"/>
                <w:szCs w:val="20"/>
              </w:rPr>
              <w:t>2.</w:t>
            </w:r>
          </w:p>
        </w:tc>
        <w:tc>
          <w:tcPr>
            <w:tcW w:w="155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A5DC9">
            <w:pPr>
              <w:jc w:val="center"/>
              <w:rPr>
                <w:b/>
                <w:sz w:val="20"/>
                <w:szCs w:val="20"/>
              </w:rPr>
            </w:pPr>
            <w:r w:rsidRPr="007659A4">
              <w:rPr>
                <w:b/>
                <w:sz w:val="20"/>
                <w:szCs w:val="20"/>
              </w:rPr>
              <w:t>Potres</w:t>
            </w:r>
          </w:p>
        </w:tc>
        <w:tc>
          <w:tcPr>
            <w:tcW w:w="368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A5DC9">
            <w:pPr>
              <w:ind w:left="8"/>
              <w:rPr>
                <w:sz w:val="20"/>
                <w:szCs w:val="20"/>
              </w:rPr>
            </w:pPr>
            <w:r w:rsidRPr="007659A4">
              <w:rPr>
                <w:sz w:val="20"/>
                <w:szCs w:val="20"/>
              </w:rPr>
              <w:t xml:space="preserve">Potres je elementarna nepogoda uzrokovana prirodnim događajem koji je vjerojatno najveći uzrok stradavanja ljudi i uništenja materijalnih dobara. Potresi su uzrok katastrofa koje karakterizira brz nastanak, događaju se učestalo i bez prethodnog upozorenja. </w:t>
            </w:r>
          </w:p>
        </w:tc>
        <w:tc>
          <w:tcPr>
            <w:tcW w:w="3827"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A5DC9">
            <w:pPr>
              <w:ind w:left="8"/>
              <w:rPr>
                <w:sz w:val="20"/>
                <w:szCs w:val="20"/>
              </w:rPr>
            </w:pPr>
            <w:r w:rsidRPr="007659A4">
              <w:rPr>
                <w:sz w:val="20"/>
                <w:szCs w:val="20"/>
              </w:rPr>
              <w:t>Potres uzrokuje oštećenje objekata, prekid opskrbom struje, vode, plina, probleme u opskrbi i nedostatak hrane, reducirane mogućnosti u telekomunikacijama, psihoze, depresije i panika kod ljudi, mogućnost gubitka stambenog prostora.</w:t>
            </w:r>
          </w:p>
        </w:tc>
        <w:tc>
          <w:tcPr>
            <w:tcW w:w="396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A5DC9">
            <w:pPr>
              <w:ind w:left="8"/>
              <w:rPr>
                <w:sz w:val="20"/>
                <w:szCs w:val="20"/>
              </w:rPr>
            </w:pPr>
            <w:r w:rsidRPr="007659A4">
              <w:rPr>
                <w:sz w:val="20"/>
                <w:szCs w:val="20"/>
              </w:rPr>
              <w:t>Protupotresno projektiranje, kao i gradnja građevina, treba se provoditi sukladno zakonskim propisima o građenju i prema postojećim tehničkim propisima za navedenu seizmičku zonu. Projektiranje, građenje i rekonstrukcija važnih građevina mora se provesti tako da građevine budu otporne na potres. Potrebno je osigurati dovoljno široke i sigurne evakuacijske putove, omogućiti nesmetan pristup svih vrsti pomoći u skladu s važećim propisima. U građevinama društvene infrastrukture, športsko – rekreacijske, zdravstvene i slične namjene koje koristi veći broj različitih korisnika treba osigurati prijem priopćenja nadležnog županijskog centra 112 o vrsti opasnosti i mjerama koje je potrebno poduzeti.</w:t>
            </w:r>
          </w:p>
        </w:tc>
        <w:tc>
          <w:tcPr>
            <w:tcW w:w="2552"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4A5DC9">
            <w:pPr>
              <w:ind w:left="8"/>
              <w:rPr>
                <w:sz w:val="20"/>
                <w:szCs w:val="20"/>
              </w:rPr>
            </w:pPr>
            <w:r w:rsidRPr="007659A4">
              <w:rPr>
                <w:sz w:val="20"/>
                <w:szCs w:val="20"/>
              </w:rPr>
              <w:t>Postojeće operativne snage sustava civilne zaštite dovoljne su  za otklanjanje posljedica uzrokovanih potresom manjeg intenziteta.</w:t>
            </w:r>
          </w:p>
          <w:p w:rsidR="001D4657" w:rsidRPr="007659A4" w:rsidRDefault="001D4657" w:rsidP="004A5DC9">
            <w:pPr>
              <w:ind w:left="8"/>
              <w:rPr>
                <w:sz w:val="20"/>
                <w:szCs w:val="20"/>
              </w:rPr>
            </w:pPr>
            <w:r w:rsidRPr="007659A4">
              <w:rPr>
                <w:sz w:val="20"/>
                <w:szCs w:val="20"/>
              </w:rPr>
              <w:t>U slučaju razornog potresa  postojeće snage ne bi bile dovoljne te bi u navedenom slučaju bilo potrebno angažirati snage s županijske i državne razine.</w:t>
            </w:r>
          </w:p>
        </w:tc>
      </w:tr>
      <w:tr w:rsidR="001D4657" w:rsidRPr="007659A4" w:rsidTr="00247745">
        <w:trPr>
          <w:jc w:val="center"/>
        </w:trPr>
        <w:tc>
          <w:tcPr>
            <w:tcW w:w="704"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A5DC9">
            <w:pPr>
              <w:jc w:val="center"/>
              <w:rPr>
                <w:b/>
                <w:sz w:val="20"/>
                <w:szCs w:val="20"/>
              </w:rPr>
            </w:pPr>
            <w:r w:rsidRPr="007659A4">
              <w:rPr>
                <w:b/>
                <w:sz w:val="20"/>
                <w:szCs w:val="20"/>
              </w:rPr>
              <w:t>3.</w:t>
            </w:r>
          </w:p>
        </w:tc>
        <w:tc>
          <w:tcPr>
            <w:tcW w:w="155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0515E8">
            <w:pPr>
              <w:jc w:val="center"/>
              <w:rPr>
                <w:b/>
                <w:sz w:val="20"/>
                <w:szCs w:val="20"/>
              </w:rPr>
            </w:pPr>
            <w:r w:rsidRPr="007659A4">
              <w:rPr>
                <w:b/>
                <w:sz w:val="20"/>
                <w:szCs w:val="20"/>
              </w:rPr>
              <w:t>Ekstremne vremenske pojave (vjetar)</w:t>
            </w:r>
          </w:p>
        </w:tc>
        <w:tc>
          <w:tcPr>
            <w:tcW w:w="3686"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A5DC9">
            <w:pPr>
              <w:ind w:left="8"/>
              <w:rPr>
                <w:sz w:val="20"/>
                <w:szCs w:val="20"/>
              </w:rPr>
            </w:pPr>
            <w:r w:rsidRPr="007659A4">
              <w:rPr>
                <w:sz w:val="20"/>
                <w:szCs w:val="20"/>
              </w:rPr>
              <w:t>Vjetar nastaje uslijed nejednakosti tlaka u atmosferi zbog meteoroloških mijena. Određen je brzinom, smjerom i jačinom. Brzina se mjeri pomoću anemometra, a izražava se jedinicom za brzinu – m/s, km/h, čvorovima ili specijaliziranom jedinicom – beaufort. Područje Primorsko-goranske županije izloženo je učincima olujnog i jakog vjetra (8 i više bofora), koje je često praćeno jakom kišom i tučom. U posljednjih 10 godina na području Primorsko-goranske županije proglašeno je 6 elementarnih nepogoda koje su prije svega uzrokovane olujnim vjetrom, te popratno jakom kišom ili tučom</w:t>
            </w:r>
          </w:p>
        </w:tc>
        <w:tc>
          <w:tcPr>
            <w:tcW w:w="3827" w:type="dxa"/>
            <w:tcBorders>
              <w:top w:val="single" w:sz="4" w:space="0" w:color="54883D"/>
              <w:left w:val="single" w:sz="4" w:space="0" w:color="54883D"/>
              <w:bottom w:val="single" w:sz="4" w:space="0" w:color="54883D"/>
              <w:right w:val="single" w:sz="4" w:space="0" w:color="54883D"/>
            </w:tcBorders>
            <w:vAlign w:val="center"/>
          </w:tcPr>
          <w:p w:rsidR="001D4657" w:rsidRPr="000515E8" w:rsidRDefault="001D4657" w:rsidP="000515E8">
            <w:pPr>
              <w:spacing w:before="0" w:after="0"/>
              <w:rPr>
                <w:rFonts w:cs="Calibri"/>
                <w:color w:val="auto"/>
                <w:sz w:val="20"/>
                <w:szCs w:val="20"/>
              </w:rPr>
            </w:pPr>
            <w:r w:rsidRPr="000515E8">
              <w:rPr>
                <w:rFonts w:cs="Calibri"/>
                <w:color w:val="auto"/>
                <w:sz w:val="20"/>
                <w:szCs w:val="20"/>
              </w:rPr>
              <w:t>1.Život i zdravlje ljudi</w:t>
            </w:r>
          </w:p>
          <w:p w:rsidR="001D4657" w:rsidRPr="000515E8" w:rsidRDefault="001D4657" w:rsidP="000515E8">
            <w:pPr>
              <w:spacing w:before="0" w:after="0"/>
              <w:rPr>
                <w:rFonts w:cs="Calibri"/>
                <w:color w:val="auto"/>
                <w:sz w:val="20"/>
                <w:szCs w:val="20"/>
              </w:rPr>
            </w:pPr>
          </w:p>
          <w:p w:rsidR="001D4657" w:rsidRPr="000515E8" w:rsidRDefault="001D4657" w:rsidP="000515E8">
            <w:pPr>
              <w:rPr>
                <w:rFonts w:cs="Calibri"/>
                <w:color w:val="auto"/>
                <w:sz w:val="20"/>
                <w:szCs w:val="20"/>
              </w:rPr>
            </w:pPr>
            <w:r w:rsidRPr="000515E8">
              <w:rPr>
                <w:rFonts w:cs="Calibri"/>
                <w:color w:val="auto"/>
                <w:sz w:val="20"/>
                <w:szCs w:val="20"/>
              </w:rPr>
              <w:t>2.Gospodarstvo</w:t>
            </w:r>
          </w:p>
          <w:p w:rsidR="001D4657" w:rsidRPr="007659A4" w:rsidRDefault="001D4657" w:rsidP="000515E8">
            <w:pPr>
              <w:rPr>
                <w:sz w:val="20"/>
                <w:szCs w:val="20"/>
              </w:rPr>
            </w:pPr>
            <w:r w:rsidRPr="000515E8">
              <w:rPr>
                <w:rFonts w:cs="Calibri"/>
                <w:color w:val="auto"/>
                <w:sz w:val="20"/>
                <w:szCs w:val="20"/>
              </w:rPr>
              <w:t>3. Društvena stabilnost i politika</w:t>
            </w:r>
          </w:p>
        </w:tc>
        <w:tc>
          <w:tcPr>
            <w:tcW w:w="396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0515E8">
            <w:pPr>
              <w:rPr>
                <w:sz w:val="20"/>
                <w:szCs w:val="20"/>
              </w:rPr>
            </w:pPr>
            <w:r w:rsidRPr="007659A4">
              <w:rPr>
                <w:sz w:val="20"/>
                <w:szCs w:val="20"/>
              </w:rPr>
              <w:t>- izgradnja sustava ranog upozoravanja</w:t>
            </w:r>
          </w:p>
          <w:p w:rsidR="001D4657" w:rsidRPr="007659A4" w:rsidRDefault="001D4657" w:rsidP="000515E8">
            <w:pPr>
              <w:rPr>
                <w:sz w:val="20"/>
                <w:szCs w:val="20"/>
              </w:rPr>
            </w:pPr>
            <w:r w:rsidRPr="007659A4">
              <w:rPr>
                <w:sz w:val="20"/>
                <w:szCs w:val="20"/>
              </w:rPr>
              <w:t>- edukacija i osposobljavanje operativnih snaga sustava civilne zaštite Primorsko-goranske županije</w:t>
            </w:r>
          </w:p>
        </w:tc>
        <w:tc>
          <w:tcPr>
            <w:tcW w:w="2552"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4A5DC9">
            <w:pPr>
              <w:ind w:left="8"/>
              <w:rPr>
                <w:sz w:val="20"/>
                <w:szCs w:val="20"/>
              </w:rPr>
            </w:pPr>
            <w:r w:rsidRPr="007659A4">
              <w:rPr>
                <w:sz w:val="20"/>
                <w:szCs w:val="20"/>
              </w:rPr>
              <w:t>- uzbunjivanje i obavješćivanje, evakuacija, zbrinjavanje, sklanjanje, pružanje prve pomoći</w:t>
            </w:r>
          </w:p>
        </w:tc>
      </w:tr>
      <w:tr w:rsidR="001D4657" w:rsidRPr="007659A4" w:rsidTr="00F036FB">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0E5783">
            <w:pPr>
              <w:jc w:val="center"/>
              <w:rPr>
                <w:b/>
                <w:sz w:val="20"/>
                <w:szCs w:val="20"/>
              </w:rPr>
            </w:pPr>
            <w:r w:rsidRPr="007659A4">
              <w:rPr>
                <w:b/>
                <w:sz w:val="20"/>
                <w:szCs w:val="20"/>
              </w:rPr>
              <w:t>4.</w:t>
            </w:r>
          </w:p>
        </w:tc>
        <w:tc>
          <w:tcPr>
            <w:tcW w:w="155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0E5783">
            <w:pPr>
              <w:jc w:val="center"/>
              <w:rPr>
                <w:b/>
                <w:sz w:val="20"/>
                <w:szCs w:val="20"/>
              </w:rPr>
            </w:pPr>
            <w:r w:rsidRPr="000515E8">
              <w:rPr>
                <w:b/>
                <w:color w:val="auto"/>
                <w:sz w:val="20"/>
                <w:szCs w:val="20"/>
              </w:rPr>
              <w:t>Požar otvorenog prostora</w:t>
            </w:r>
          </w:p>
        </w:tc>
        <w:tc>
          <w:tcPr>
            <w:tcW w:w="368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193FA8">
            <w:pPr>
              <w:spacing w:before="0" w:after="0"/>
              <w:jc w:val="left"/>
              <w:rPr>
                <w:color w:val="auto"/>
                <w:sz w:val="20"/>
                <w:szCs w:val="20"/>
              </w:rPr>
            </w:pPr>
            <w:r w:rsidRPr="000515E8">
              <w:rPr>
                <w:color w:val="auto"/>
                <w:sz w:val="20"/>
                <w:szCs w:val="20"/>
              </w:rPr>
              <w:t>Požar otvorenog prostora, pri čemu se prije svega misli na požare raslinja, složena su pojava u kojoj se isprepliću različita termodinamička i aerodinamična događanja. Na njih značajno utječe konfiguracija terena kojim se požar kreće, karakteristike vegetacije koja gori te lokalni meteorološki uvjeti na mjestu požarišta.</w:t>
            </w:r>
          </w:p>
          <w:p w:rsidR="001D4657" w:rsidRPr="007659A4" w:rsidRDefault="001D4657" w:rsidP="00193FA8">
            <w:pPr>
              <w:ind w:left="8"/>
              <w:rPr>
                <w:sz w:val="20"/>
                <w:szCs w:val="20"/>
              </w:rPr>
            </w:pPr>
            <w:r w:rsidRPr="000515E8">
              <w:rPr>
                <w:color w:val="auto"/>
                <w:sz w:val="20"/>
                <w:szCs w:val="20"/>
              </w:rPr>
              <w:t>Opasnost od požara pridonosi karakteristični loš raspored godišnjih oborina i učestale pojave ljetnih suša. Najgori mogući scenarij je nastanak požara uslijed turističke sezone gdje osim što su ugrožene šumske površine, nacionalni parkovi, parkovi prirode</w:t>
            </w:r>
            <w:r w:rsidRPr="000515E8">
              <w:rPr>
                <w:color w:val="FF0000"/>
                <w:sz w:val="20"/>
                <w:szCs w:val="20"/>
              </w:rPr>
              <w:t xml:space="preserve"> </w:t>
            </w:r>
            <w:r w:rsidRPr="000515E8">
              <w:rPr>
                <w:color w:val="auto"/>
                <w:sz w:val="20"/>
                <w:szCs w:val="20"/>
              </w:rPr>
              <w:t>i poljoprivredne površine također su ugroženi i turistički objekti.</w:t>
            </w:r>
          </w:p>
        </w:tc>
        <w:tc>
          <w:tcPr>
            <w:tcW w:w="3827"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615DBD">
            <w:pPr>
              <w:spacing w:before="0" w:after="0"/>
              <w:jc w:val="left"/>
              <w:rPr>
                <w:color w:val="auto"/>
                <w:sz w:val="20"/>
                <w:szCs w:val="20"/>
              </w:rPr>
            </w:pPr>
            <w:r w:rsidRPr="000515E8">
              <w:rPr>
                <w:color w:val="auto"/>
                <w:sz w:val="20"/>
                <w:szCs w:val="20"/>
              </w:rPr>
              <w:t>1.Život i zdravlje ljudi</w:t>
            </w:r>
          </w:p>
          <w:p w:rsidR="001D4657" w:rsidRPr="000515E8" w:rsidRDefault="001D4657" w:rsidP="00615DBD">
            <w:pPr>
              <w:spacing w:before="0" w:after="0"/>
              <w:jc w:val="left"/>
              <w:rPr>
                <w:color w:val="auto"/>
                <w:sz w:val="20"/>
                <w:szCs w:val="20"/>
              </w:rPr>
            </w:pPr>
          </w:p>
          <w:p w:rsidR="001D4657" w:rsidRPr="000515E8" w:rsidRDefault="001D4657" w:rsidP="00615DBD">
            <w:pPr>
              <w:spacing w:before="0" w:after="0"/>
              <w:jc w:val="left"/>
              <w:rPr>
                <w:color w:val="auto"/>
                <w:sz w:val="20"/>
                <w:szCs w:val="20"/>
              </w:rPr>
            </w:pPr>
            <w:r w:rsidRPr="000515E8">
              <w:rPr>
                <w:color w:val="auto"/>
                <w:sz w:val="20"/>
                <w:szCs w:val="20"/>
              </w:rPr>
              <w:t>2.Gospodarstvo</w:t>
            </w:r>
          </w:p>
          <w:p w:rsidR="001D4657" w:rsidRPr="000515E8" w:rsidRDefault="001D4657" w:rsidP="00615DBD">
            <w:pPr>
              <w:spacing w:before="0" w:after="0"/>
              <w:jc w:val="left"/>
              <w:rPr>
                <w:color w:val="auto"/>
                <w:sz w:val="20"/>
                <w:szCs w:val="20"/>
              </w:rPr>
            </w:pPr>
          </w:p>
          <w:p w:rsidR="001D4657" w:rsidRPr="007659A4" w:rsidRDefault="001D4657" w:rsidP="00615DBD">
            <w:pPr>
              <w:rPr>
                <w:sz w:val="20"/>
                <w:szCs w:val="20"/>
              </w:rPr>
            </w:pPr>
            <w:r w:rsidRPr="000515E8">
              <w:rPr>
                <w:color w:val="auto"/>
                <w:sz w:val="20"/>
                <w:szCs w:val="20"/>
              </w:rPr>
              <w:t>3.Društvena stabilnost i politika</w:t>
            </w:r>
          </w:p>
        </w:tc>
        <w:tc>
          <w:tcPr>
            <w:tcW w:w="396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2340B8">
            <w:pPr>
              <w:spacing w:before="0" w:after="0"/>
              <w:jc w:val="left"/>
              <w:rPr>
                <w:color w:val="auto"/>
                <w:sz w:val="20"/>
                <w:szCs w:val="20"/>
              </w:rPr>
            </w:pPr>
            <w:r w:rsidRPr="000515E8">
              <w:rPr>
                <w:color w:val="auto"/>
                <w:sz w:val="20"/>
                <w:szCs w:val="20"/>
              </w:rPr>
              <w:t>-osposobljavanje, opremanje i uvježbavanje vatrogasnih snaga</w:t>
            </w:r>
          </w:p>
          <w:p w:rsidR="001D4657" w:rsidRPr="000515E8" w:rsidRDefault="001D4657" w:rsidP="002340B8">
            <w:pPr>
              <w:spacing w:before="0" w:after="0"/>
              <w:jc w:val="left"/>
              <w:rPr>
                <w:color w:val="auto"/>
                <w:sz w:val="20"/>
                <w:szCs w:val="20"/>
              </w:rPr>
            </w:pPr>
            <w:r w:rsidRPr="000515E8">
              <w:rPr>
                <w:color w:val="auto"/>
                <w:sz w:val="20"/>
                <w:szCs w:val="20"/>
              </w:rPr>
              <w:t>-edukacija i informiranje građana i turista</w:t>
            </w:r>
          </w:p>
          <w:p w:rsidR="001D4657" w:rsidRPr="000515E8" w:rsidRDefault="001D4657" w:rsidP="002340B8">
            <w:pPr>
              <w:spacing w:before="0" w:after="0"/>
              <w:jc w:val="left"/>
              <w:rPr>
                <w:color w:val="auto"/>
                <w:sz w:val="20"/>
                <w:szCs w:val="20"/>
              </w:rPr>
            </w:pPr>
            <w:r w:rsidRPr="000515E8">
              <w:rPr>
                <w:color w:val="auto"/>
                <w:sz w:val="20"/>
                <w:szCs w:val="20"/>
              </w:rPr>
              <w:t>-održavanje  protupožarnih prosjeka održavanje cestovnih i željezničkih protupožarnih pojaseva, te zaštitnih koridora sustava elektroprijenosa i distribucije</w:t>
            </w:r>
          </w:p>
          <w:p w:rsidR="001D4657" w:rsidRPr="000515E8" w:rsidRDefault="001D4657" w:rsidP="002340B8">
            <w:pPr>
              <w:spacing w:before="0" w:after="0"/>
              <w:jc w:val="left"/>
              <w:rPr>
                <w:color w:val="auto"/>
                <w:sz w:val="20"/>
                <w:szCs w:val="20"/>
              </w:rPr>
            </w:pPr>
            <w:r w:rsidRPr="000515E8">
              <w:rPr>
                <w:color w:val="auto"/>
                <w:sz w:val="20"/>
                <w:szCs w:val="20"/>
              </w:rPr>
              <w:t>-provedba Programa aktivnosti u provedbi posebnih mjera zaštite od požara u RH</w:t>
            </w:r>
          </w:p>
          <w:p w:rsidR="001D4657" w:rsidRPr="000515E8" w:rsidRDefault="001D4657" w:rsidP="002340B8">
            <w:pPr>
              <w:spacing w:before="0" w:after="0"/>
              <w:jc w:val="left"/>
              <w:rPr>
                <w:color w:val="auto"/>
                <w:sz w:val="20"/>
                <w:szCs w:val="20"/>
              </w:rPr>
            </w:pPr>
            <w:r w:rsidRPr="000515E8">
              <w:rPr>
                <w:color w:val="auto"/>
                <w:sz w:val="20"/>
                <w:szCs w:val="20"/>
              </w:rPr>
              <w:t xml:space="preserve">-Uspostava motrilačko - dojavne službe </w:t>
            </w:r>
          </w:p>
          <w:p w:rsidR="001D4657" w:rsidRPr="007659A4" w:rsidRDefault="001D4657" w:rsidP="002340B8">
            <w:pPr>
              <w:jc w:val="left"/>
              <w:rPr>
                <w:sz w:val="20"/>
                <w:szCs w:val="20"/>
              </w:rPr>
            </w:pPr>
            <w:r w:rsidRPr="000515E8">
              <w:rPr>
                <w:color w:val="auto"/>
                <w:sz w:val="20"/>
                <w:szCs w:val="20"/>
              </w:rPr>
              <w:t>-uspostava sustava video nadzora</w:t>
            </w:r>
          </w:p>
        </w:tc>
        <w:tc>
          <w:tcPr>
            <w:tcW w:w="2552"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0515E8" w:rsidRDefault="001D4657" w:rsidP="002340B8">
            <w:pPr>
              <w:spacing w:before="0" w:after="0"/>
              <w:jc w:val="left"/>
              <w:rPr>
                <w:rFonts w:cs="Calibri"/>
                <w:bCs/>
                <w:color w:val="auto"/>
                <w:sz w:val="20"/>
              </w:rPr>
            </w:pPr>
            <w:r w:rsidRPr="000515E8">
              <w:rPr>
                <w:rFonts w:cs="Calibri"/>
                <w:bCs/>
                <w:color w:val="auto"/>
                <w:sz w:val="20"/>
              </w:rPr>
              <w:t>- Uzbunjivanje, obavješćivanje i aktiviranje snaga za zaštitu od požara</w:t>
            </w:r>
          </w:p>
          <w:p w:rsidR="001D4657" w:rsidRPr="000515E8" w:rsidRDefault="001D4657" w:rsidP="002340B8">
            <w:pPr>
              <w:spacing w:before="0" w:after="0"/>
              <w:jc w:val="left"/>
              <w:rPr>
                <w:rFonts w:cs="Calibri"/>
                <w:bCs/>
                <w:color w:val="auto"/>
                <w:sz w:val="20"/>
              </w:rPr>
            </w:pPr>
            <w:r w:rsidRPr="000515E8">
              <w:rPr>
                <w:rFonts w:cs="Calibri"/>
                <w:bCs/>
                <w:color w:val="auto"/>
                <w:sz w:val="20"/>
              </w:rPr>
              <w:t>-sklanjanje, evakuacija i zbrinjavanje stanovništva i materijalnih dobara</w:t>
            </w:r>
          </w:p>
          <w:p w:rsidR="001D4657" w:rsidRPr="000515E8" w:rsidRDefault="001D4657" w:rsidP="002340B8">
            <w:pPr>
              <w:spacing w:before="0" w:after="0"/>
              <w:jc w:val="left"/>
              <w:rPr>
                <w:rFonts w:cs="Calibri"/>
                <w:bCs/>
                <w:color w:val="auto"/>
                <w:sz w:val="20"/>
              </w:rPr>
            </w:pPr>
            <w:r w:rsidRPr="000515E8">
              <w:rPr>
                <w:rFonts w:cs="Calibri"/>
                <w:bCs/>
                <w:color w:val="auto"/>
                <w:sz w:val="20"/>
              </w:rPr>
              <w:t>-pružanje prve pomoći</w:t>
            </w:r>
          </w:p>
          <w:p w:rsidR="001D4657" w:rsidRPr="007659A4" w:rsidRDefault="001D4657" w:rsidP="002340B8">
            <w:pPr>
              <w:ind w:left="8"/>
              <w:jc w:val="left"/>
              <w:rPr>
                <w:sz w:val="20"/>
                <w:szCs w:val="20"/>
              </w:rPr>
            </w:pPr>
            <w:r w:rsidRPr="000515E8">
              <w:rPr>
                <w:rFonts w:cs="Calibri"/>
                <w:bCs/>
                <w:color w:val="auto"/>
                <w:sz w:val="20"/>
              </w:rPr>
              <w:t>-obnova opožarenih prostora</w:t>
            </w:r>
          </w:p>
        </w:tc>
      </w:tr>
      <w:tr w:rsidR="001D4657" w:rsidRPr="007659A4" w:rsidTr="00247745">
        <w:trPr>
          <w:jc w:val="center"/>
        </w:trPr>
        <w:tc>
          <w:tcPr>
            <w:tcW w:w="704"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0E5783">
            <w:pPr>
              <w:jc w:val="center"/>
              <w:rPr>
                <w:b/>
                <w:sz w:val="20"/>
                <w:szCs w:val="20"/>
              </w:rPr>
            </w:pPr>
            <w:r w:rsidRPr="007659A4">
              <w:rPr>
                <w:b/>
                <w:sz w:val="20"/>
                <w:szCs w:val="20"/>
              </w:rPr>
              <w:t>5.</w:t>
            </w:r>
          </w:p>
        </w:tc>
        <w:tc>
          <w:tcPr>
            <w:tcW w:w="155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0E5783">
            <w:pPr>
              <w:jc w:val="center"/>
              <w:rPr>
                <w:b/>
                <w:sz w:val="20"/>
                <w:szCs w:val="20"/>
              </w:rPr>
            </w:pPr>
            <w:r w:rsidRPr="000515E8">
              <w:rPr>
                <w:b/>
                <w:color w:val="auto"/>
                <w:sz w:val="20"/>
                <w:szCs w:val="20"/>
              </w:rPr>
              <w:t>Epidemije i pandemije</w:t>
            </w:r>
          </w:p>
        </w:tc>
        <w:tc>
          <w:tcPr>
            <w:tcW w:w="3686" w:type="dxa"/>
            <w:tcBorders>
              <w:top w:val="single" w:sz="4" w:space="0" w:color="54883D"/>
              <w:left w:val="single" w:sz="4" w:space="0" w:color="54883D"/>
              <w:bottom w:val="single" w:sz="4" w:space="0" w:color="54883D"/>
              <w:right w:val="single" w:sz="4" w:space="0" w:color="54883D"/>
            </w:tcBorders>
            <w:vAlign w:val="center"/>
          </w:tcPr>
          <w:p w:rsidR="001D4657" w:rsidRPr="000515E8" w:rsidRDefault="001D4657" w:rsidP="00615DBD">
            <w:pPr>
              <w:spacing w:before="0" w:after="0"/>
              <w:jc w:val="left"/>
              <w:rPr>
                <w:rFonts w:cs="Calibri"/>
                <w:color w:val="auto"/>
                <w:sz w:val="20"/>
                <w:szCs w:val="20"/>
              </w:rPr>
            </w:pPr>
            <w:r w:rsidRPr="000515E8">
              <w:rPr>
                <w:rFonts w:cs="Calibri"/>
                <w:color w:val="auto"/>
                <w:sz w:val="20"/>
                <w:szCs w:val="20"/>
              </w:rPr>
              <w:t xml:space="preserve">Mogućnost pojave epidemije predstavlja realnu opasnost za  stanovništvo bilo kojeg područja pa tako i za stanovnike uključujući Općine </w:t>
            </w:r>
            <w:r>
              <w:rPr>
                <w:rFonts w:cs="Calibri"/>
                <w:color w:val="auto"/>
                <w:sz w:val="20"/>
                <w:szCs w:val="20"/>
              </w:rPr>
              <w:t>Baška</w:t>
            </w:r>
            <w:r w:rsidRPr="000515E8">
              <w:rPr>
                <w:rFonts w:cs="Calibri"/>
                <w:color w:val="auto"/>
                <w:sz w:val="20"/>
                <w:szCs w:val="20"/>
              </w:rPr>
              <w:t>.</w:t>
            </w:r>
          </w:p>
          <w:p w:rsidR="001D4657" w:rsidRPr="000515E8" w:rsidRDefault="001D4657" w:rsidP="00615DBD">
            <w:pPr>
              <w:spacing w:before="0" w:after="0"/>
              <w:jc w:val="left"/>
              <w:rPr>
                <w:rFonts w:cs="Calibri"/>
                <w:color w:val="auto"/>
                <w:sz w:val="20"/>
                <w:szCs w:val="20"/>
              </w:rPr>
            </w:pPr>
            <w:r w:rsidRPr="000515E8">
              <w:rPr>
                <w:rFonts w:cs="Calibri"/>
                <w:color w:val="auto"/>
                <w:sz w:val="20"/>
                <w:szCs w:val="20"/>
              </w:rPr>
              <w:t>Ulaskom Hrvatske u EU granice su postale širom otvorene.</w:t>
            </w:r>
          </w:p>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Pandemija označava širenje infekcijske bolesti u širokim zemljopisnim regijama, kontinentalnih ili globalnih razmjera.</w:t>
            </w:r>
          </w:p>
        </w:tc>
        <w:tc>
          <w:tcPr>
            <w:tcW w:w="3827" w:type="dxa"/>
            <w:tcBorders>
              <w:top w:val="single" w:sz="4" w:space="0" w:color="54883D"/>
              <w:left w:val="single" w:sz="4" w:space="0" w:color="54883D"/>
              <w:bottom w:val="single" w:sz="4" w:space="0" w:color="54883D"/>
              <w:right w:val="single" w:sz="4" w:space="0" w:color="54883D"/>
            </w:tcBorders>
            <w:vAlign w:val="center"/>
          </w:tcPr>
          <w:p w:rsidR="001D4657" w:rsidRPr="000515E8" w:rsidRDefault="001D4657" w:rsidP="00615DBD">
            <w:pPr>
              <w:spacing w:before="0" w:after="0"/>
              <w:jc w:val="left"/>
              <w:rPr>
                <w:rFonts w:cs="Calibri"/>
                <w:color w:val="auto"/>
                <w:sz w:val="20"/>
                <w:szCs w:val="20"/>
              </w:rPr>
            </w:pPr>
            <w:r w:rsidRPr="000515E8">
              <w:rPr>
                <w:rFonts w:cs="Calibri"/>
                <w:color w:val="auto"/>
                <w:sz w:val="20"/>
                <w:szCs w:val="20"/>
              </w:rPr>
              <w:t>1.Život i zdravlje ljudi</w:t>
            </w:r>
          </w:p>
          <w:p w:rsidR="001D4657" w:rsidRPr="000515E8" w:rsidRDefault="001D4657" w:rsidP="00615DBD">
            <w:pPr>
              <w:spacing w:before="0" w:after="0"/>
              <w:jc w:val="left"/>
              <w:rPr>
                <w:rFonts w:cs="Calibri"/>
                <w:color w:val="auto"/>
                <w:sz w:val="20"/>
                <w:szCs w:val="20"/>
              </w:rPr>
            </w:pPr>
          </w:p>
          <w:p w:rsidR="001D4657" w:rsidRPr="000515E8" w:rsidRDefault="001D4657" w:rsidP="00615DBD">
            <w:pPr>
              <w:spacing w:before="0" w:after="0"/>
              <w:jc w:val="left"/>
              <w:rPr>
                <w:rFonts w:cs="Calibri"/>
                <w:color w:val="auto"/>
                <w:sz w:val="20"/>
                <w:szCs w:val="20"/>
              </w:rPr>
            </w:pPr>
            <w:r w:rsidRPr="000515E8">
              <w:rPr>
                <w:rFonts w:cs="Calibri"/>
                <w:color w:val="auto"/>
                <w:sz w:val="20"/>
                <w:szCs w:val="20"/>
              </w:rPr>
              <w:t>2.Gospodarstvo</w:t>
            </w:r>
          </w:p>
          <w:p w:rsidR="001D4657" w:rsidRPr="007659A4" w:rsidRDefault="001D4657" w:rsidP="00B04F20">
            <w:pPr>
              <w:rPr>
                <w:sz w:val="20"/>
                <w:szCs w:val="20"/>
              </w:rPr>
            </w:pPr>
          </w:p>
        </w:tc>
        <w:tc>
          <w:tcPr>
            <w:tcW w:w="3969" w:type="dxa"/>
            <w:tcBorders>
              <w:top w:val="single" w:sz="4" w:space="0" w:color="54883D"/>
              <w:left w:val="single" w:sz="4" w:space="0" w:color="54883D"/>
              <w:bottom w:val="single" w:sz="4" w:space="0" w:color="54883D"/>
              <w:right w:val="single" w:sz="4" w:space="0" w:color="54883D"/>
            </w:tcBorders>
            <w:vAlign w:val="center"/>
          </w:tcPr>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-zdravstvene mjere prevencije</w:t>
            </w:r>
          </w:p>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-edukacija stanovništva, naročito zaposlenika u javnom sektoru.</w:t>
            </w:r>
          </w:p>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-obavješćivanje javnosti i naputci za postupanje.</w:t>
            </w:r>
          </w:p>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-pojačani nadzori zdravstvene i sanitarne ispravnosti (vode, hrane, uslužnih i radnih objekata i dr.)</w:t>
            </w:r>
          </w:p>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-organizacija i provedba preventivnih mjera dezinfekcije, dezinsekcije i deratizacije.</w:t>
            </w:r>
          </w:p>
          <w:p w:rsidR="001D4657" w:rsidRPr="000515E8" w:rsidRDefault="001D4657" w:rsidP="002340B8">
            <w:pPr>
              <w:spacing w:before="0" w:after="0"/>
              <w:jc w:val="left"/>
              <w:rPr>
                <w:rFonts w:cs="Calibri"/>
                <w:color w:val="auto"/>
                <w:sz w:val="20"/>
                <w:szCs w:val="20"/>
              </w:rPr>
            </w:pPr>
            <w:r w:rsidRPr="000515E8">
              <w:rPr>
                <w:rFonts w:cs="Calibri"/>
                <w:color w:val="auto"/>
                <w:sz w:val="20"/>
                <w:szCs w:val="20"/>
              </w:rPr>
              <w:t>-protuepidemijske mjere i liječenje kojima će se smanjiti rizik od širenja</w:t>
            </w:r>
          </w:p>
          <w:p w:rsidR="001D4657" w:rsidRPr="007659A4" w:rsidRDefault="001D4657" w:rsidP="002340B8">
            <w:pPr>
              <w:jc w:val="left"/>
              <w:rPr>
                <w:sz w:val="20"/>
                <w:szCs w:val="20"/>
              </w:rPr>
            </w:pPr>
            <w:r w:rsidRPr="000515E8">
              <w:rPr>
                <w:rFonts w:cs="Calibri"/>
                <w:color w:val="auto"/>
                <w:sz w:val="20"/>
                <w:szCs w:val="20"/>
              </w:rPr>
              <w:t>-praćenje stanja u okruženju, procjena situacije i pravovremeno poduzimanje mjera zaštite.</w:t>
            </w:r>
          </w:p>
        </w:tc>
        <w:tc>
          <w:tcPr>
            <w:tcW w:w="2552" w:type="dxa"/>
            <w:tcBorders>
              <w:top w:val="single" w:sz="4" w:space="0" w:color="54883D"/>
              <w:left w:val="single" w:sz="4" w:space="0" w:color="54883D"/>
              <w:bottom w:val="single" w:sz="4" w:space="0" w:color="54883D"/>
              <w:right w:val="single" w:sz="4" w:space="0" w:color="54883D"/>
            </w:tcBorders>
            <w:vAlign w:val="center"/>
          </w:tcPr>
          <w:p w:rsidR="001D4657" w:rsidRPr="000515E8" w:rsidRDefault="001D4657" w:rsidP="002340B8">
            <w:pPr>
              <w:spacing w:before="0" w:after="0"/>
              <w:jc w:val="left"/>
              <w:rPr>
                <w:rFonts w:cs="Calibri"/>
                <w:noProof/>
                <w:color w:val="auto"/>
                <w:sz w:val="20"/>
                <w:szCs w:val="20"/>
              </w:rPr>
            </w:pPr>
            <w:r w:rsidRPr="000515E8">
              <w:rPr>
                <w:rFonts w:cs="Calibri"/>
                <w:noProof/>
                <w:color w:val="auto"/>
                <w:sz w:val="20"/>
                <w:szCs w:val="20"/>
              </w:rPr>
              <w:t>-obavješčivanje, edukacija, cijepljenje, DDD mjere, higijensko epidemiološka djelatnost, zaštita vode.</w:t>
            </w:r>
          </w:p>
          <w:p w:rsidR="001D4657" w:rsidRPr="000515E8" w:rsidRDefault="001D4657" w:rsidP="002340B8">
            <w:pPr>
              <w:spacing w:before="0" w:after="0"/>
              <w:jc w:val="left"/>
              <w:rPr>
                <w:rFonts w:cs="Calibri"/>
                <w:noProof/>
                <w:color w:val="auto"/>
                <w:sz w:val="20"/>
                <w:szCs w:val="20"/>
              </w:rPr>
            </w:pPr>
            <w:r w:rsidRPr="000515E8">
              <w:rPr>
                <w:rFonts w:cs="Calibri"/>
                <w:noProof/>
                <w:color w:val="auto"/>
                <w:sz w:val="20"/>
                <w:szCs w:val="20"/>
              </w:rPr>
              <w:t>-liječenje oboljelih i provedba ostalih mjera CZ u slučaju potrebe ( evakuacija, sklanjanje, zbrinjavanje, asanacija.)</w:t>
            </w:r>
          </w:p>
          <w:p w:rsidR="001D4657" w:rsidRPr="007659A4" w:rsidRDefault="001D4657" w:rsidP="002340B8">
            <w:pPr>
              <w:ind w:left="8"/>
              <w:jc w:val="left"/>
              <w:rPr>
                <w:sz w:val="20"/>
                <w:szCs w:val="20"/>
              </w:rPr>
            </w:pPr>
            <w:r w:rsidRPr="000515E8">
              <w:rPr>
                <w:rFonts w:cs="Calibri"/>
                <w:noProof/>
                <w:color w:val="auto"/>
                <w:sz w:val="20"/>
                <w:szCs w:val="20"/>
              </w:rPr>
              <w:t>- Nacionalni plan za pandemijsku gripu</w:t>
            </w:r>
          </w:p>
        </w:tc>
      </w:tr>
    </w:tbl>
    <w:p w:rsidR="001D4657" w:rsidRDefault="001D4657" w:rsidP="00BF1930">
      <w:pPr>
        <w:rPr>
          <w:highlight w:val="yellow"/>
        </w:rPr>
        <w:sectPr w:rsidR="001D4657" w:rsidSect="000515E8">
          <w:pgSz w:w="16838" w:h="11906" w:orient="landscape"/>
          <w:pgMar w:top="1418" w:right="1418" w:bottom="1418" w:left="1418" w:header="567" w:footer="0" w:gutter="0"/>
          <w:cols w:space="708"/>
          <w:titlePg/>
          <w:docGrid w:linePitch="360"/>
        </w:sectPr>
      </w:pPr>
    </w:p>
    <w:p w:rsidR="001D4657" w:rsidRPr="0024672E" w:rsidRDefault="001D4657" w:rsidP="009C19F8">
      <w:pPr>
        <w:pStyle w:val="Heading2"/>
        <w:numPr>
          <w:ilvl w:val="1"/>
          <w:numId w:val="4"/>
        </w:numPr>
        <w:ind w:left="425" w:hanging="425"/>
      </w:pPr>
      <w:bookmarkStart w:id="44" w:name="_Toc500148547"/>
      <w:r w:rsidRPr="0024672E">
        <w:t>Odabrani rizici i razlog odabira</w:t>
      </w:r>
      <w:bookmarkEnd w:id="44"/>
    </w:p>
    <w:p w:rsidR="001D4657" w:rsidRDefault="001D4657" w:rsidP="00134E89">
      <w:r>
        <w:t>Odlikom o izradi procjene od velikih nesreća za Općinu Baška na temelju smjernica za izradu procjene rizik na području Primorsko-goranske županije, Radna skupina odabrala je slijedeće rizike koje će se obrađivati:</w:t>
      </w:r>
    </w:p>
    <w:p w:rsidR="001D4657" w:rsidRDefault="001D4657" w:rsidP="00017CE5">
      <w:pPr>
        <w:pStyle w:val="ListParagraph"/>
        <w:numPr>
          <w:ilvl w:val="0"/>
          <w:numId w:val="40"/>
        </w:numPr>
        <w:tabs>
          <w:tab w:val="left" w:pos="2445"/>
        </w:tabs>
        <w:autoSpaceDE/>
        <w:autoSpaceDN/>
        <w:adjustRightInd/>
        <w:spacing w:beforeLines="30" w:afterLines="30"/>
        <w:jc w:val="left"/>
      </w:pPr>
      <w:r>
        <w:t>Poplava</w:t>
      </w:r>
    </w:p>
    <w:p w:rsidR="001D4657" w:rsidRDefault="001D4657" w:rsidP="00017CE5">
      <w:pPr>
        <w:pStyle w:val="ListParagraph"/>
        <w:numPr>
          <w:ilvl w:val="0"/>
          <w:numId w:val="40"/>
        </w:numPr>
        <w:tabs>
          <w:tab w:val="left" w:pos="2445"/>
        </w:tabs>
        <w:autoSpaceDE/>
        <w:autoSpaceDN/>
        <w:adjustRightInd/>
        <w:spacing w:beforeLines="30" w:afterLines="30"/>
        <w:jc w:val="left"/>
      </w:pPr>
      <w:r>
        <w:t>Potres</w:t>
      </w:r>
    </w:p>
    <w:p w:rsidR="001D4657" w:rsidRDefault="001D4657" w:rsidP="00017CE5">
      <w:pPr>
        <w:pStyle w:val="ListParagraph"/>
        <w:numPr>
          <w:ilvl w:val="0"/>
          <w:numId w:val="40"/>
        </w:numPr>
        <w:tabs>
          <w:tab w:val="left" w:pos="2445"/>
        </w:tabs>
        <w:autoSpaceDE/>
        <w:autoSpaceDN/>
        <w:adjustRightInd/>
        <w:spacing w:beforeLines="30" w:afterLines="30"/>
        <w:jc w:val="left"/>
      </w:pPr>
      <w:r>
        <w:t>Požari</w:t>
      </w:r>
    </w:p>
    <w:p w:rsidR="001D4657" w:rsidRDefault="001D4657" w:rsidP="00017CE5">
      <w:pPr>
        <w:pStyle w:val="ListParagraph"/>
        <w:numPr>
          <w:ilvl w:val="0"/>
          <w:numId w:val="40"/>
        </w:numPr>
        <w:tabs>
          <w:tab w:val="left" w:pos="2445"/>
        </w:tabs>
        <w:autoSpaceDE/>
        <w:autoSpaceDN/>
        <w:adjustRightInd/>
        <w:spacing w:beforeLines="30" w:afterLines="30"/>
        <w:jc w:val="left"/>
      </w:pPr>
      <w:r>
        <w:t>Vjetar</w:t>
      </w:r>
    </w:p>
    <w:p w:rsidR="001D4657" w:rsidRDefault="001D4657" w:rsidP="00017CE5">
      <w:pPr>
        <w:pStyle w:val="ListParagraph"/>
        <w:numPr>
          <w:ilvl w:val="0"/>
          <w:numId w:val="40"/>
        </w:numPr>
        <w:tabs>
          <w:tab w:val="left" w:pos="2445"/>
        </w:tabs>
        <w:autoSpaceDE/>
        <w:autoSpaceDN/>
        <w:adjustRightInd/>
        <w:spacing w:beforeLines="30" w:afterLines="30"/>
        <w:jc w:val="left"/>
      </w:pPr>
      <w:r>
        <w:t xml:space="preserve">Epidemije i pandemije </w:t>
      </w:r>
    </w:p>
    <w:p w:rsidR="001D4657" w:rsidRPr="008A664E" w:rsidRDefault="001D4657" w:rsidP="00207DB2">
      <w:pPr>
        <w:rPr>
          <w:highlight w:val="yellow"/>
        </w:rPr>
      </w:pPr>
    </w:p>
    <w:p w:rsidR="001D4657" w:rsidRPr="008A664E" w:rsidRDefault="001D4657" w:rsidP="00207DB2">
      <w:pPr>
        <w:rPr>
          <w:highlight w:val="yellow"/>
        </w:rPr>
      </w:pPr>
    </w:p>
    <w:p w:rsidR="001D4657" w:rsidRPr="0024672E" w:rsidRDefault="001D4657" w:rsidP="00134E89">
      <w:pPr>
        <w:pStyle w:val="Heading2"/>
        <w:numPr>
          <w:ilvl w:val="1"/>
          <w:numId w:val="4"/>
        </w:numPr>
        <w:ind w:left="425" w:hanging="425"/>
      </w:pPr>
      <w:r>
        <w:t>Karte prijetnji</w:t>
      </w:r>
    </w:p>
    <w:p w:rsidR="001D4657" w:rsidRDefault="001D4657" w:rsidP="00134E89">
      <w:r>
        <w:t xml:space="preserve">Karte prijetnji kao sastavni dio Procjene rizika za Općinu Baška izrađuju se u mjerilu 1:25 000 ili krupnije te obuhvaćaju područje Općine. Mjerilo mora biti izabrano na način da prijetnje budu jasno vidljive i prepoznatljive u prostoru. </w:t>
      </w:r>
    </w:p>
    <w:p w:rsidR="001D4657" w:rsidRDefault="001D4657" w:rsidP="00134E89">
      <w:r>
        <w:t>Na kartama je potrebno prikazati sve obrađene prijetnje odnosno njihovu lokaciju, dosege, rasprostranjenost te ostale relevantne podatke koje nositelj izrade smatra potrebnim iskazati.</w:t>
      </w:r>
    </w:p>
    <w:p w:rsidR="001D4657" w:rsidRDefault="001D4657" w:rsidP="00134E89">
      <w:r>
        <w:t>Prikaz se odnosi za rizike za koje je potrebno imati kartografski prikaz poput poplava ili tehničko - tehnoloških prijetnji, dok je za rizike poput potresa nepotrebno izrađivati kartografski prikaz prijetnji budući da se cijelo područje Općine nalazi u istom stupnju ugroženosti od potresa.</w:t>
      </w: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2D2574" w:rsidRDefault="001D4657" w:rsidP="009C19F8">
      <w:pPr>
        <w:pStyle w:val="Heading1"/>
        <w:numPr>
          <w:ilvl w:val="0"/>
          <w:numId w:val="5"/>
        </w:numPr>
      </w:pPr>
      <w:bookmarkStart w:id="45" w:name="_Toc500148548"/>
      <w:r w:rsidRPr="002D2574">
        <w:t>OPIS SCENARIJA</w:t>
      </w:r>
      <w:bookmarkEnd w:id="45"/>
    </w:p>
    <w:p w:rsidR="001D4657" w:rsidRPr="002D2574" w:rsidRDefault="001D4657" w:rsidP="009C19F8">
      <w:pPr>
        <w:pStyle w:val="Heading2"/>
        <w:numPr>
          <w:ilvl w:val="1"/>
          <w:numId w:val="4"/>
        </w:numPr>
        <w:ind w:left="425" w:hanging="425"/>
      </w:pPr>
      <w:bookmarkStart w:id="46" w:name="_Toc500148549"/>
      <w:r w:rsidRPr="002D2574">
        <w:t>Poplava</w:t>
      </w:r>
      <w:bookmarkEnd w:id="46"/>
      <w:r w:rsidRPr="002D2574">
        <w:t xml:space="preserve"> </w:t>
      </w:r>
    </w:p>
    <w:p w:rsidR="001D4657" w:rsidRPr="002D2574" w:rsidRDefault="001D4657" w:rsidP="00B15EC5">
      <w:pPr>
        <w:pStyle w:val="Heading3"/>
      </w:pPr>
      <w:bookmarkStart w:id="47" w:name="_Toc500148550"/>
      <w:r w:rsidRPr="002D2574">
        <w:t>Naziv scenarija</w:t>
      </w:r>
      <w:bookmarkEnd w:id="47"/>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9045"/>
      </w:tblGrid>
      <w:tr w:rsidR="001D4657" w:rsidRPr="007659A4" w:rsidTr="00F036FB">
        <w:trPr>
          <w:trHeight w:val="336"/>
        </w:trPr>
        <w:tc>
          <w:tcPr>
            <w:tcW w:w="9045" w:type="dxa"/>
            <w:shd w:val="clear" w:color="auto" w:fill="EAF1DD"/>
          </w:tcPr>
          <w:p w:rsidR="001D4657" w:rsidRPr="007659A4" w:rsidRDefault="001D4657" w:rsidP="007B294E">
            <w:pPr>
              <w:spacing w:after="0"/>
              <w:ind w:left="29"/>
              <w:rPr>
                <w:b/>
                <w:sz w:val="20"/>
                <w:szCs w:val="20"/>
              </w:rPr>
            </w:pPr>
            <w:r w:rsidRPr="007659A4">
              <w:rPr>
                <w:b/>
                <w:sz w:val="20"/>
                <w:szCs w:val="20"/>
              </w:rPr>
              <w:t>Naziv scenarija</w:t>
            </w:r>
          </w:p>
        </w:tc>
      </w:tr>
      <w:tr w:rsidR="001D4657" w:rsidRPr="007659A4" w:rsidTr="00EC105A">
        <w:trPr>
          <w:trHeight w:val="321"/>
        </w:trPr>
        <w:tc>
          <w:tcPr>
            <w:tcW w:w="9045" w:type="dxa"/>
          </w:tcPr>
          <w:p w:rsidR="001D4657" w:rsidRPr="007659A4" w:rsidRDefault="001D4657" w:rsidP="00B712EC">
            <w:pPr>
              <w:spacing w:after="0"/>
              <w:ind w:left="29"/>
              <w:rPr>
                <w:sz w:val="20"/>
                <w:szCs w:val="20"/>
              </w:rPr>
            </w:pPr>
            <w:r w:rsidRPr="007659A4">
              <w:rPr>
                <w:sz w:val="20"/>
                <w:szCs w:val="20"/>
              </w:rPr>
              <w:t>Poplava na vodotocima - bujicama</w:t>
            </w:r>
          </w:p>
        </w:tc>
      </w:tr>
      <w:tr w:rsidR="001D4657" w:rsidRPr="007659A4" w:rsidTr="00F036FB">
        <w:trPr>
          <w:trHeight w:val="336"/>
        </w:trPr>
        <w:tc>
          <w:tcPr>
            <w:tcW w:w="9045" w:type="dxa"/>
            <w:shd w:val="clear" w:color="auto" w:fill="EAF1DD"/>
          </w:tcPr>
          <w:p w:rsidR="001D4657" w:rsidRPr="007659A4" w:rsidRDefault="001D4657" w:rsidP="007B294E">
            <w:pPr>
              <w:spacing w:after="0"/>
              <w:ind w:left="29"/>
              <w:rPr>
                <w:b/>
                <w:sz w:val="20"/>
                <w:szCs w:val="20"/>
              </w:rPr>
            </w:pPr>
            <w:r w:rsidRPr="007659A4">
              <w:rPr>
                <w:b/>
                <w:sz w:val="20"/>
                <w:szCs w:val="20"/>
              </w:rPr>
              <w:t>Grupa rizika</w:t>
            </w:r>
          </w:p>
        </w:tc>
      </w:tr>
      <w:tr w:rsidR="001D4657" w:rsidRPr="007659A4" w:rsidTr="00EC105A">
        <w:trPr>
          <w:trHeight w:val="336"/>
        </w:trPr>
        <w:tc>
          <w:tcPr>
            <w:tcW w:w="9045" w:type="dxa"/>
          </w:tcPr>
          <w:p w:rsidR="001D4657" w:rsidRPr="007659A4" w:rsidRDefault="001D4657" w:rsidP="007B294E">
            <w:pPr>
              <w:spacing w:after="0"/>
              <w:ind w:left="29"/>
              <w:rPr>
                <w:sz w:val="20"/>
                <w:szCs w:val="20"/>
              </w:rPr>
            </w:pPr>
            <w:r w:rsidRPr="007659A4">
              <w:rPr>
                <w:sz w:val="20"/>
                <w:szCs w:val="20"/>
              </w:rPr>
              <w:t>Poplava</w:t>
            </w:r>
          </w:p>
        </w:tc>
      </w:tr>
      <w:tr w:rsidR="001D4657" w:rsidRPr="007659A4" w:rsidTr="00F036FB">
        <w:trPr>
          <w:trHeight w:val="321"/>
        </w:trPr>
        <w:tc>
          <w:tcPr>
            <w:tcW w:w="9045" w:type="dxa"/>
            <w:shd w:val="clear" w:color="auto" w:fill="EAF1DD"/>
          </w:tcPr>
          <w:p w:rsidR="001D4657" w:rsidRPr="007659A4" w:rsidRDefault="001D4657" w:rsidP="007B294E">
            <w:pPr>
              <w:spacing w:after="0"/>
              <w:ind w:left="29"/>
              <w:rPr>
                <w:b/>
                <w:sz w:val="20"/>
                <w:szCs w:val="20"/>
              </w:rPr>
            </w:pPr>
            <w:r w:rsidRPr="007659A4">
              <w:rPr>
                <w:b/>
                <w:sz w:val="20"/>
                <w:szCs w:val="20"/>
              </w:rPr>
              <w:t>Rizik</w:t>
            </w:r>
          </w:p>
        </w:tc>
      </w:tr>
      <w:tr w:rsidR="001D4657" w:rsidRPr="007659A4" w:rsidTr="00EC105A">
        <w:trPr>
          <w:trHeight w:val="336"/>
        </w:trPr>
        <w:tc>
          <w:tcPr>
            <w:tcW w:w="9045" w:type="dxa"/>
          </w:tcPr>
          <w:p w:rsidR="001D4657" w:rsidRPr="007659A4" w:rsidRDefault="001D4657" w:rsidP="007B294E">
            <w:pPr>
              <w:spacing w:after="0"/>
              <w:ind w:left="29"/>
              <w:rPr>
                <w:sz w:val="20"/>
                <w:szCs w:val="20"/>
              </w:rPr>
            </w:pPr>
            <w:r w:rsidRPr="007659A4">
              <w:rPr>
                <w:sz w:val="20"/>
                <w:szCs w:val="20"/>
              </w:rPr>
              <w:t xml:space="preserve">Poplava izazvana izlijevanjem kopnenih vodnih tijela </w:t>
            </w:r>
          </w:p>
        </w:tc>
      </w:tr>
      <w:tr w:rsidR="001D4657" w:rsidRPr="007659A4" w:rsidTr="00F036FB">
        <w:trPr>
          <w:trHeight w:val="321"/>
        </w:trPr>
        <w:tc>
          <w:tcPr>
            <w:tcW w:w="9045" w:type="dxa"/>
            <w:shd w:val="clear" w:color="auto" w:fill="EAF1DD"/>
          </w:tcPr>
          <w:p w:rsidR="001D4657" w:rsidRPr="007659A4" w:rsidRDefault="001D4657" w:rsidP="007B294E">
            <w:pPr>
              <w:spacing w:after="0"/>
              <w:ind w:left="29"/>
              <w:rPr>
                <w:b/>
                <w:sz w:val="20"/>
                <w:szCs w:val="20"/>
              </w:rPr>
            </w:pPr>
            <w:r w:rsidRPr="007659A4">
              <w:rPr>
                <w:b/>
                <w:sz w:val="20"/>
                <w:szCs w:val="20"/>
              </w:rPr>
              <w:t>Radna skupina</w:t>
            </w:r>
          </w:p>
        </w:tc>
      </w:tr>
      <w:tr w:rsidR="001D4657" w:rsidRPr="007659A4" w:rsidTr="00EC105A">
        <w:trPr>
          <w:trHeight w:val="336"/>
        </w:trPr>
        <w:tc>
          <w:tcPr>
            <w:tcW w:w="9045" w:type="dxa"/>
          </w:tcPr>
          <w:p w:rsidR="001D4657" w:rsidRPr="007659A4" w:rsidRDefault="001D4657" w:rsidP="007B294E">
            <w:pPr>
              <w:spacing w:after="0"/>
              <w:rPr>
                <w:sz w:val="20"/>
                <w:szCs w:val="20"/>
              </w:rPr>
            </w:pPr>
            <w:r w:rsidRPr="007659A4">
              <w:rPr>
                <w:sz w:val="20"/>
                <w:szCs w:val="20"/>
              </w:rPr>
              <w:t>Koordinator</w:t>
            </w:r>
          </w:p>
        </w:tc>
      </w:tr>
      <w:tr w:rsidR="001D4657" w:rsidRPr="007659A4" w:rsidTr="00B06446">
        <w:trPr>
          <w:trHeight w:val="321"/>
        </w:trPr>
        <w:tc>
          <w:tcPr>
            <w:tcW w:w="9045" w:type="dxa"/>
            <w:shd w:val="clear" w:color="auto" w:fill="EAF1DD"/>
          </w:tcPr>
          <w:p w:rsidR="001D4657" w:rsidRPr="007659A4" w:rsidRDefault="001D4657" w:rsidP="007B294E">
            <w:pPr>
              <w:spacing w:after="0"/>
              <w:rPr>
                <w:sz w:val="20"/>
                <w:szCs w:val="20"/>
              </w:rPr>
            </w:pPr>
            <w:r w:rsidRPr="007659A4">
              <w:rPr>
                <w:sz w:val="20"/>
                <w:szCs w:val="20"/>
              </w:rPr>
              <w:t>No</w:t>
            </w:r>
            <w:r w:rsidRPr="00B06446">
              <w:rPr>
                <w:sz w:val="20"/>
                <w:szCs w:val="20"/>
                <w:shd w:val="clear" w:color="auto" w:fill="EAF1DD"/>
              </w:rPr>
              <w:t>sitelj</w:t>
            </w:r>
          </w:p>
        </w:tc>
      </w:tr>
      <w:tr w:rsidR="001D4657" w:rsidRPr="007659A4" w:rsidTr="00EC105A">
        <w:trPr>
          <w:trHeight w:val="321"/>
        </w:trPr>
        <w:tc>
          <w:tcPr>
            <w:tcW w:w="9045" w:type="dxa"/>
          </w:tcPr>
          <w:p w:rsidR="001D4657" w:rsidRPr="007659A4" w:rsidRDefault="001D4657" w:rsidP="007B294E">
            <w:pPr>
              <w:spacing w:after="0"/>
              <w:rPr>
                <w:sz w:val="20"/>
                <w:szCs w:val="20"/>
              </w:rPr>
            </w:pPr>
            <w:r w:rsidRPr="007659A4">
              <w:rPr>
                <w:sz w:val="20"/>
                <w:szCs w:val="20"/>
              </w:rPr>
              <w:t>Izvršitelj</w:t>
            </w:r>
          </w:p>
        </w:tc>
      </w:tr>
    </w:tbl>
    <w:p w:rsidR="001D4657" w:rsidRDefault="001D4657" w:rsidP="00207DB2"/>
    <w:p w:rsidR="001D4657" w:rsidRPr="002D2574" w:rsidRDefault="001D4657" w:rsidP="00207DB2"/>
    <w:p w:rsidR="001D4657" w:rsidRPr="002D2574" w:rsidRDefault="001D4657" w:rsidP="00B15EC5">
      <w:pPr>
        <w:pStyle w:val="Heading3"/>
      </w:pPr>
      <w:bookmarkStart w:id="48" w:name="_Toc500148551"/>
      <w:r w:rsidRPr="002D2574">
        <w:t>Uvod</w:t>
      </w:r>
      <w:bookmarkEnd w:id="48"/>
    </w:p>
    <w:p w:rsidR="001D4657" w:rsidRPr="002D2574" w:rsidRDefault="001D4657" w:rsidP="00B712EC">
      <w:pPr>
        <w:spacing w:before="120" w:after="120"/>
      </w:pPr>
      <w:r w:rsidRPr="002D2574">
        <w:t>Obrana od poplava u Republici Hrvatskoj regulirana je kroz zakonsku regulativu prvenstveno kroz Zakon o vodama i Zakon o financiranju vodnoga gospodarstva</w:t>
      </w:r>
      <w:r>
        <w:t xml:space="preserve"> (</w:t>
      </w:r>
      <w:r w:rsidRPr="00E23BD0">
        <w:t>NN</w:t>
      </w:r>
      <w:r>
        <w:t xml:space="preserve"> 153/09, 90/11, 56/13, 154/14, 119/15, </w:t>
      </w:r>
      <w:r w:rsidRPr="00E23BD0">
        <w:t>120/16</w:t>
      </w:r>
      <w:r>
        <w:t>, koji je stupio na snagu 22.12.2016.g.)</w:t>
      </w:r>
      <w:r w:rsidRPr="002D2574">
        <w:t xml:space="preserve"> te druge zakonske i pod 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rsidR="001D4657" w:rsidRPr="002D2574" w:rsidRDefault="001D4657" w:rsidP="00B712EC">
      <w:pPr>
        <w:spacing w:before="120" w:after="120"/>
      </w:pPr>
      <w:r w:rsidRPr="002D2574">
        <w:t xml:space="preserve">U cilju prepoznavanja, boljeg i učinkovitijeg upravljanja rizicima od nastanka potencijalnih velikih nesreća i katastrofa te smanjenja i ublažavanja potencijalnih šteta od njihovog nastanka, u nastavku se obrađuje Procjena rizika od poplava izazvanih izlijevanjem kopnenih vodenih tijela. </w:t>
      </w:r>
    </w:p>
    <w:p w:rsidR="001D4657" w:rsidRDefault="001D4657" w:rsidP="00B712EC">
      <w:pPr>
        <w:spacing w:before="120" w:after="120"/>
      </w:pPr>
      <w:r w:rsidRPr="002D2574">
        <w:t>Poplave su prirodni fenomeni čije se pojave ne mogu izbjeći, ali se poduzimanjem različitih preventivnih građevinskih i ne građevinskih mjera rizici od poplavljivanja mogu smanjiti na prihvatljivu razinu. Poplave su među opasnijim elementarnim nepogodama i na mnogim mjestima mogu uzrokovati gubitke ljudskih života, velike materijalne štete, devastiranje kulturnih dobara i ekološke štete.</w:t>
      </w:r>
    </w:p>
    <w:p w:rsidR="001D4657" w:rsidRDefault="001D4657" w:rsidP="00B712EC">
      <w:pPr>
        <w:spacing w:before="120" w:after="120" w:line="240" w:lineRule="auto"/>
        <w:rPr>
          <w:color w:val="auto"/>
          <w:szCs w:val="22"/>
        </w:rPr>
      </w:pPr>
      <w:r>
        <w:rPr>
          <w:color w:val="auto"/>
          <w:szCs w:val="22"/>
        </w:rPr>
        <w:t>Poplave koje se pojavljuju u Hrvatskoj mogu se svrstati u 7 osnovnih skupina:</w:t>
      </w:r>
    </w:p>
    <w:p w:rsidR="001D4657" w:rsidRDefault="001D4657" w:rsidP="00B712EC">
      <w:pPr>
        <w:spacing w:before="120" w:after="120" w:line="240" w:lineRule="auto"/>
        <w:rPr>
          <w:color w:val="auto"/>
          <w:szCs w:val="22"/>
        </w:rPr>
      </w:pPr>
      <w:r>
        <w:rPr>
          <w:color w:val="auto"/>
          <w:szCs w:val="22"/>
        </w:rPr>
        <w:t>- riječne poplave zbog obilnih kiša i/ili naglog topljenja snijega,</w:t>
      </w:r>
    </w:p>
    <w:p w:rsidR="001D4657" w:rsidRDefault="001D4657" w:rsidP="00B712EC">
      <w:pPr>
        <w:spacing w:before="120" w:after="120" w:line="240" w:lineRule="auto"/>
        <w:rPr>
          <w:color w:val="auto"/>
          <w:szCs w:val="22"/>
        </w:rPr>
      </w:pPr>
      <w:r>
        <w:rPr>
          <w:color w:val="auto"/>
          <w:szCs w:val="22"/>
        </w:rPr>
        <w:t>- bujične poplave manjih vodotoka zbog kratkotrajnih kiša visokih intenziteta,</w:t>
      </w:r>
    </w:p>
    <w:p w:rsidR="001D4657" w:rsidRDefault="001D4657" w:rsidP="00B712EC">
      <w:pPr>
        <w:spacing w:before="120" w:after="120" w:line="240" w:lineRule="auto"/>
        <w:rPr>
          <w:color w:val="auto"/>
          <w:szCs w:val="22"/>
        </w:rPr>
      </w:pPr>
      <w:r>
        <w:rPr>
          <w:color w:val="auto"/>
          <w:szCs w:val="22"/>
        </w:rPr>
        <w:t>- poplave na krškim poljima zbog obilnih kiša i/ili naglog topljenja snijega te nedovoljnih</w:t>
      </w:r>
    </w:p>
    <w:p w:rsidR="001D4657" w:rsidRDefault="001D4657" w:rsidP="00B712EC">
      <w:pPr>
        <w:spacing w:before="120" w:after="120" w:line="240" w:lineRule="auto"/>
        <w:rPr>
          <w:color w:val="auto"/>
          <w:szCs w:val="22"/>
        </w:rPr>
      </w:pPr>
      <w:r>
        <w:rPr>
          <w:color w:val="auto"/>
          <w:szCs w:val="22"/>
        </w:rPr>
        <w:t>- propusnih kapaciteta prirodnih ponora,</w:t>
      </w:r>
    </w:p>
    <w:p w:rsidR="001D4657" w:rsidRDefault="001D4657" w:rsidP="00B712EC">
      <w:pPr>
        <w:spacing w:before="120" w:after="120" w:line="240" w:lineRule="auto"/>
        <w:rPr>
          <w:color w:val="auto"/>
          <w:szCs w:val="22"/>
        </w:rPr>
      </w:pPr>
      <w:r>
        <w:rPr>
          <w:color w:val="auto"/>
          <w:szCs w:val="22"/>
        </w:rPr>
        <w:t>- poplave unutarnjih voda na ravničarskim površinama,</w:t>
      </w:r>
    </w:p>
    <w:p w:rsidR="001D4657" w:rsidRDefault="001D4657" w:rsidP="00B712EC">
      <w:pPr>
        <w:spacing w:before="120" w:after="120" w:line="240" w:lineRule="auto"/>
        <w:rPr>
          <w:color w:val="auto"/>
          <w:szCs w:val="22"/>
        </w:rPr>
      </w:pPr>
      <w:r>
        <w:rPr>
          <w:color w:val="auto"/>
          <w:szCs w:val="22"/>
        </w:rPr>
        <w:t>- ledene poplave,</w:t>
      </w:r>
    </w:p>
    <w:p w:rsidR="001D4657" w:rsidRDefault="001D4657" w:rsidP="00B712EC">
      <w:pPr>
        <w:spacing w:before="120" w:after="120" w:line="240" w:lineRule="auto"/>
        <w:rPr>
          <w:color w:val="auto"/>
          <w:szCs w:val="22"/>
        </w:rPr>
      </w:pPr>
      <w:r>
        <w:rPr>
          <w:color w:val="auto"/>
          <w:szCs w:val="22"/>
        </w:rPr>
        <w:t>- poplave mora te</w:t>
      </w:r>
    </w:p>
    <w:p w:rsidR="001D4657" w:rsidRDefault="001D4657" w:rsidP="00B712EC">
      <w:pPr>
        <w:spacing w:before="120" w:after="120" w:line="240" w:lineRule="auto"/>
        <w:rPr>
          <w:color w:val="auto"/>
          <w:szCs w:val="22"/>
        </w:rPr>
      </w:pPr>
      <w:r>
        <w:rPr>
          <w:color w:val="auto"/>
          <w:szCs w:val="22"/>
        </w:rPr>
        <w:t>- umjetne (akcidentne) poplave zbog eventualnih proboja brana i nasipa, aktiviranja klizišta, neprimjerenih gradnji i slično.</w:t>
      </w:r>
    </w:p>
    <w:p w:rsidR="001D4657" w:rsidRDefault="001D4657" w:rsidP="00B712EC">
      <w:pPr>
        <w:spacing w:before="120" w:after="120"/>
        <w:rPr>
          <w:color w:val="auto"/>
          <w:szCs w:val="22"/>
        </w:rPr>
      </w:pPr>
      <w:r>
        <w:rPr>
          <w:color w:val="auto"/>
          <w:szCs w:val="22"/>
        </w:rPr>
        <w:t>Znatan su problem i poplave u urbanim sredinama koje nastaju zbog kratkotrajnih oborina visokih intenziteta i koje, zbog velikih koncentracija stanovništva na relativno malim prostorima, često uzrokuju velike materijalne štete.</w:t>
      </w:r>
    </w:p>
    <w:p w:rsidR="001D4657" w:rsidRPr="008A664E" w:rsidRDefault="001D4657" w:rsidP="00207DB2">
      <w:pPr>
        <w:rPr>
          <w:highlight w:val="yellow"/>
        </w:rPr>
      </w:pPr>
    </w:p>
    <w:p w:rsidR="001D4657" w:rsidRPr="002D2574" w:rsidRDefault="001D4657" w:rsidP="00B15EC5">
      <w:pPr>
        <w:pStyle w:val="Heading3"/>
      </w:pPr>
      <w:bookmarkStart w:id="49" w:name="_Toc500148552"/>
      <w:r w:rsidRPr="002D2574">
        <w:t>Prikaz utjecaja na kritičnu infrastrukturu</w:t>
      </w:r>
      <w:bookmarkEnd w:id="49"/>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128"/>
        <w:gridCol w:w="8295"/>
      </w:tblGrid>
      <w:tr w:rsidR="001D4657" w:rsidRPr="007659A4" w:rsidTr="00F036FB">
        <w:trPr>
          <w:trHeight w:val="517"/>
          <w:jc w:val="center"/>
        </w:trPr>
        <w:tc>
          <w:tcPr>
            <w:tcW w:w="959" w:type="dxa"/>
            <w:shd w:val="clear" w:color="auto" w:fill="EAF1DD"/>
            <w:vAlign w:val="center"/>
          </w:tcPr>
          <w:p w:rsidR="001D4657" w:rsidRPr="007659A4" w:rsidRDefault="001D4657" w:rsidP="007B294E">
            <w:pPr>
              <w:spacing w:after="0"/>
              <w:jc w:val="center"/>
              <w:rPr>
                <w:b/>
                <w:sz w:val="20"/>
                <w:szCs w:val="20"/>
              </w:rPr>
            </w:pPr>
            <w:r w:rsidRPr="007659A4">
              <w:rPr>
                <w:b/>
                <w:sz w:val="20"/>
                <w:szCs w:val="20"/>
              </w:rPr>
              <w:t>UTJECAJ</w:t>
            </w:r>
          </w:p>
        </w:tc>
        <w:tc>
          <w:tcPr>
            <w:tcW w:w="8464" w:type="dxa"/>
            <w:shd w:val="clear" w:color="auto" w:fill="EAF1DD"/>
            <w:vAlign w:val="center"/>
          </w:tcPr>
          <w:p w:rsidR="001D4657" w:rsidRPr="007659A4" w:rsidRDefault="001D4657" w:rsidP="007B294E">
            <w:pPr>
              <w:spacing w:after="0"/>
              <w:jc w:val="center"/>
              <w:rPr>
                <w:b/>
                <w:sz w:val="20"/>
                <w:szCs w:val="20"/>
              </w:rPr>
            </w:pPr>
            <w:r w:rsidRPr="007659A4">
              <w:rPr>
                <w:b/>
                <w:sz w:val="20"/>
                <w:szCs w:val="20"/>
              </w:rPr>
              <w:t>SEKTOR</w:t>
            </w:r>
          </w:p>
        </w:tc>
      </w:tr>
      <w:tr w:rsidR="001D4657" w:rsidRPr="007659A4" w:rsidTr="007B294E">
        <w:trPr>
          <w:trHeight w:val="384"/>
          <w:jc w:val="center"/>
        </w:trPr>
        <w:tc>
          <w:tcPr>
            <w:tcW w:w="959" w:type="dxa"/>
            <w:vAlign w:val="center"/>
          </w:tcPr>
          <w:p w:rsidR="001D4657" w:rsidRPr="007659A4" w:rsidRDefault="001D4657" w:rsidP="007B294E">
            <w:pPr>
              <w:spacing w:after="0"/>
              <w:jc w:val="center"/>
              <w:rPr>
                <w:sz w:val="20"/>
                <w:szCs w:val="20"/>
              </w:rPr>
            </w:pPr>
            <w:r w:rsidRPr="007659A4">
              <w:rPr>
                <w:sz w:val="20"/>
                <w:szCs w:val="20"/>
              </w:rPr>
              <w:t>x</w:t>
            </w:r>
          </w:p>
        </w:tc>
        <w:tc>
          <w:tcPr>
            <w:tcW w:w="8464" w:type="dxa"/>
            <w:vAlign w:val="center"/>
          </w:tcPr>
          <w:p w:rsidR="001D4657" w:rsidRPr="007659A4" w:rsidRDefault="001D4657" w:rsidP="007B294E">
            <w:pPr>
              <w:spacing w:after="0"/>
              <w:rPr>
                <w:sz w:val="20"/>
                <w:szCs w:val="20"/>
              </w:rPr>
            </w:pPr>
            <w:r w:rsidRPr="007659A4">
              <w:rPr>
                <w:sz w:val="20"/>
                <w:szCs w:val="20"/>
              </w:rPr>
              <w:t>Energetika (proizvodnja, uključivo akumulacije i brane, prijenos, skladištenje, transport energenata i energije, sustavi za distribuciju)</w:t>
            </w:r>
          </w:p>
        </w:tc>
      </w:tr>
      <w:tr w:rsidR="001D4657" w:rsidRPr="007659A4" w:rsidTr="00F036FB">
        <w:trPr>
          <w:trHeight w:val="384"/>
          <w:jc w:val="center"/>
        </w:trPr>
        <w:tc>
          <w:tcPr>
            <w:tcW w:w="959" w:type="dxa"/>
            <w:shd w:val="clear" w:color="auto" w:fill="EAF1DD"/>
            <w:vAlign w:val="center"/>
          </w:tcPr>
          <w:p w:rsidR="001D4657" w:rsidRPr="007659A4" w:rsidRDefault="001D4657" w:rsidP="007B294E">
            <w:pPr>
              <w:spacing w:after="0"/>
              <w:jc w:val="center"/>
              <w:rPr>
                <w:sz w:val="20"/>
                <w:szCs w:val="20"/>
              </w:rPr>
            </w:pPr>
          </w:p>
        </w:tc>
        <w:tc>
          <w:tcPr>
            <w:tcW w:w="8464" w:type="dxa"/>
            <w:shd w:val="clear" w:color="auto" w:fill="EAF1DD"/>
            <w:vAlign w:val="center"/>
          </w:tcPr>
          <w:p w:rsidR="001D4657" w:rsidRPr="007659A4" w:rsidRDefault="001D4657" w:rsidP="007B294E">
            <w:pPr>
              <w:spacing w:after="0"/>
              <w:rPr>
                <w:sz w:val="20"/>
                <w:szCs w:val="20"/>
              </w:rPr>
            </w:pPr>
            <w:r w:rsidRPr="007659A4">
              <w:rPr>
                <w:sz w:val="20"/>
                <w:szCs w:val="20"/>
              </w:rPr>
              <w:t>Komunikacijska i informacijska tehnologija (elektroničke komunikacije, prijenos podataka, informacijski sustavi, pružanje audio i audiovizualnih medijskih usluga)</w:t>
            </w:r>
          </w:p>
        </w:tc>
      </w:tr>
      <w:tr w:rsidR="001D4657" w:rsidRPr="007659A4" w:rsidTr="007B294E">
        <w:trPr>
          <w:trHeight w:val="394"/>
          <w:jc w:val="center"/>
        </w:trPr>
        <w:tc>
          <w:tcPr>
            <w:tcW w:w="959" w:type="dxa"/>
            <w:vAlign w:val="center"/>
          </w:tcPr>
          <w:p w:rsidR="001D4657" w:rsidRPr="007659A4" w:rsidRDefault="001D4657" w:rsidP="007B294E">
            <w:pPr>
              <w:spacing w:after="0"/>
              <w:jc w:val="center"/>
              <w:rPr>
                <w:sz w:val="20"/>
                <w:szCs w:val="20"/>
              </w:rPr>
            </w:pPr>
            <w:r w:rsidRPr="007659A4">
              <w:rPr>
                <w:sz w:val="20"/>
                <w:szCs w:val="20"/>
              </w:rPr>
              <w:t>x</w:t>
            </w:r>
          </w:p>
        </w:tc>
        <w:tc>
          <w:tcPr>
            <w:tcW w:w="8464" w:type="dxa"/>
            <w:vAlign w:val="center"/>
          </w:tcPr>
          <w:p w:rsidR="001D4657" w:rsidRPr="007659A4" w:rsidRDefault="001D4657" w:rsidP="007B294E">
            <w:pPr>
              <w:spacing w:after="0"/>
              <w:rPr>
                <w:sz w:val="20"/>
                <w:szCs w:val="20"/>
              </w:rPr>
            </w:pPr>
            <w:r w:rsidRPr="007659A4">
              <w:rPr>
                <w:sz w:val="20"/>
                <w:szCs w:val="20"/>
              </w:rPr>
              <w:t>Promet (cestovni, željeznički, zračni, pomorski i promet unutarnjim plovnim putevima)</w:t>
            </w:r>
          </w:p>
        </w:tc>
      </w:tr>
      <w:tr w:rsidR="001D4657" w:rsidRPr="007659A4" w:rsidTr="00F036FB">
        <w:trPr>
          <w:trHeight w:val="384"/>
          <w:jc w:val="center"/>
        </w:trPr>
        <w:tc>
          <w:tcPr>
            <w:tcW w:w="959" w:type="dxa"/>
            <w:shd w:val="clear" w:color="auto" w:fill="EAF1DD"/>
            <w:vAlign w:val="center"/>
          </w:tcPr>
          <w:p w:rsidR="001D4657" w:rsidRPr="007659A4" w:rsidRDefault="001D4657" w:rsidP="007B294E">
            <w:pPr>
              <w:spacing w:after="0"/>
              <w:jc w:val="center"/>
              <w:rPr>
                <w:sz w:val="20"/>
                <w:szCs w:val="20"/>
              </w:rPr>
            </w:pPr>
          </w:p>
        </w:tc>
        <w:tc>
          <w:tcPr>
            <w:tcW w:w="8464" w:type="dxa"/>
            <w:shd w:val="clear" w:color="auto" w:fill="EAF1DD"/>
            <w:vAlign w:val="center"/>
          </w:tcPr>
          <w:p w:rsidR="001D4657" w:rsidRPr="007659A4" w:rsidRDefault="001D4657" w:rsidP="007B294E">
            <w:pPr>
              <w:spacing w:after="0"/>
              <w:rPr>
                <w:sz w:val="20"/>
                <w:szCs w:val="20"/>
              </w:rPr>
            </w:pPr>
            <w:r w:rsidRPr="007659A4">
              <w:rPr>
                <w:sz w:val="20"/>
                <w:szCs w:val="20"/>
              </w:rPr>
              <w:t>Zdravstvo (zdravstvena zaštita, proizvodnja, promet i nadzor nad lijekovima)</w:t>
            </w:r>
          </w:p>
        </w:tc>
      </w:tr>
      <w:tr w:rsidR="001D4657" w:rsidRPr="007659A4" w:rsidTr="007B294E">
        <w:trPr>
          <w:trHeight w:val="384"/>
          <w:jc w:val="center"/>
        </w:trPr>
        <w:tc>
          <w:tcPr>
            <w:tcW w:w="959" w:type="dxa"/>
            <w:vAlign w:val="center"/>
          </w:tcPr>
          <w:p w:rsidR="001D4657" w:rsidRPr="007659A4" w:rsidRDefault="001D4657" w:rsidP="007B294E">
            <w:pPr>
              <w:spacing w:after="0"/>
              <w:jc w:val="center"/>
              <w:rPr>
                <w:sz w:val="20"/>
                <w:szCs w:val="20"/>
              </w:rPr>
            </w:pPr>
            <w:r w:rsidRPr="007659A4">
              <w:rPr>
                <w:sz w:val="20"/>
                <w:szCs w:val="20"/>
              </w:rPr>
              <w:t>x</w:t>
            </w:r>
          </w:p>
        </w:tc>
        <w:tc>
          <w:tcPr>
            <w:tcW w:w="8464" w:type="dxa"/>
            <w:vAlign w:val="center"/>
          </w:tcPr>
          <w:p w:rsidR="001D4657" w:rsidRPr="007659A4" w:rsidRDefault="001D4657" w:rsidP="007B294E">
            <w:pPr>
              <w:spacing w:after="0"/>
              <w:rPr>
                <w:sz w:val="20"/>
                <w:szCs w:val="20"/>
              </w:rPr>
            </w:pPr>
            <w:r w:rsidRPr="007659A4">
              <w:rPr>
                <w:sz w:val="20"/>
                <w:szCs w:val="20"/>
              </w:rPr>
              <w:t>Vodno gospodarstvo (regulacijske i zaštitne vodne građevine i komunalne vodne građevine)</w:t>
            </w:r>
          </w:p>
        </w:tc>
      </w:tr>
      <w:tr w:rsidR="001D4657" w:rsidRPr="007659A4" w:rsidTr="00F036FB">
        <w:trPr>
          <w:trHeight w:val="394"/>
          <w:jc w:val="center"/>
        </w:trPr>
        <w:tc>
          <w:tcPr>
            <w:tcW w:w="959" w:type="dxa"/>
            <w:shd w:val="clear" w:color="auto" w:fill="EAF1DD"/>
            <w:vAlign w:val="center"/>
          </w:tcPr>
          <w:p w:rsidR="001D4657" w:rsidRPr="007659A4" w:rsidRDefault="001D4657" w:rsidP="007B294E">
            <w:pPr>
              <w:spacing w:after="0"/>
              <w:jc w:val="center"/>
              <w:rPr>
                <w:sz w:val="20"/>
                <w:szCs w:val="20"/>
              </w:rPr>
            </w:pPr>
          </w:p>
        </w:tc>
        <w:tc>
          <w:tcPr>
            <w:tcW w:w="8464" w:type="dxa"/>
            <w:shd w:val="clear" w:color="auto" w:fill="EAF1DD"/>
            <w:vAlign w:val="center"/>
          </w:tcPr>
          <w:p w:rsidR="001D4657" w:rsidRPr="007659A4" w:rsidRDefault="001D4657" w:rsidP="007B294E">
            <w:pPr>
              <w:spacing w:after="0"/>
              <w:rPr>
                <w:sz w:val="20"/>
                <w:szCs w:val="20"/>
              </w:rPr>
            </w:pPr>
            <w:r w:rsidRPr="007659A4">
              <w:rPr>
                <w:sz w:val="20"/>
                <w:szCs w:val="20"/>
              </w:rPr>
              <w:t xml:space="preserve">Hrana (proizvodnja i opskrba hranom i sustav sigurnosti hrane, robne zalihe) </w:t>
            </w:r>
          </w:p>
        </w:tc>
      </w:tr>
      <w:tr w:rsidR="001D4657" w:rsidRPr="007659A4" w:rsidTr="007B294E">
        <w:trPr>
          <w:trHeight w:val="394"/>
          <w:jc w:val="center"/>
        </w:trPr>
        <w:tc>
          <w:tcPr>
            <w:tcW w:w="959" w:type="dxa"/>
            <w:vAlign w:val="center"/>
          </w:tcPr>
          <w:p w:rsidR="001D4657" w:rsidRPr="007659A4" w:rsidRDefault="001D4657" w:rsidP="007B294E">
            <w:pPr>
              <w:spacing w:after="0"/>
              <w:jc w:val="center"/>
              <w:rPr>
                <w:sz w:val="20"/>
                <w:szCs w:val="20"/>
              </w:rPr>
            </w:pPr>
          </w:p>
        </w:tc>
        <w:tc>
          <w:tcPr>
            <w:tcW w:w="8464" w:type="dxa"/>
            <w:vAlign w:val="center"/>
          </w:tcPr>
          <w:p w:rsidR="001D4657" w:rsidRPr="007659A4" w:rsidRDefault="001D4657" w:rsidP="007B294E">
            <w:pPr>
              <w:spacing w:after="0"/>
              <w:rPr>
                <w:sz w:val="20"/>
                <w:szCs w:val="20"/>
              </w:rPr>
            </w:pPr>
            <w:r w:rsidRPr="007659A4">
              <w:rPr>
                <w:sz w:val="20"/>
                <w:szCs w:val="20"/>
              </w:rPr>
              <w:t>Financije (bankarstvo, burze, investicije, sustavi osiguranja i plaćanja)</w:t>
            </w:r>
          </w:p>
        </w:tc>
      </w:tr>
      <w:tr w:rsidR="001D4657" w:rsidRPr="007659A4" w:rsidTr="00F036FB">
        <w:trPr>
          <w:trHeight w:val="394"/>
          <w:jc w:val="center"/>
        </w:trPr>
        <w:tc>
          <w:tcPr>
            <w:tcW w:w="959" w:type="dxa"/>
            <w:shd w:val="clear" w:color="auto" w:fill="EAF1DD"/>
            <w:vAlign w:val="center"/>
          </w:tcPr>
          <w:p w:rsidR="001D4657" w:rsidRPr="007659A4" w:rsidRDefault="001D4657" w:rsidP="007B294E">
            <w:pPr>
              <w:spacing w:after="0"/>
              <w:jc w:val="center"/>
              <w:rPr>
                <w:sz w:val="20"/>
                <w:szCs w:val="20"/>
              </w:rPr>
            </w:pPr>
          </w:p>
        </w:tc>
        <w:tc>
          <w:tcPr>
            <w:tcW w:w="8464" w:type="dxa"/>
            <w:shd w:val="clear" w:color="auto" w:fill="EAF1DD"/>
            <w:vAlign w:val="center"/>
          </w:tcPr>
          <w:p w:rsidR="001D4657" w:rsidRPr="007659A4" w:rsidRDefault="001D4657" w:rsidP="007B294E">
            <w:pPr>
              <w:spacing w:after="0"/>
              <w:rPr>
                <w:sz w:val="20"/>
                <w:szCs w:val="20"/>
              </w:rPr>
            </w:pPr>
            <w:r w:rsidRPr="007659A4">
              <w:rPr>
                <w:sz w:val="20"/>
                <w:szCs w:val="20"/>
              </w:rPr>
              <w:t>Proizvodnja, skladištenje i prijevoz opasnih tvari (kemijski, biološki, radiološki i nuklearni materijali)</w:t>
            </w:r>
          </w:p>
        </w:tc>
      </w:tr>
      <w:tr w:rsidR="001D4657" w:rsidRPr="007659A4" w:rsidTr="007B294E">
        <w:trPr>
          <w:trHeight w:val="394"/>
          <w:jc w:val="center"/>
        </w:trPr>
        <w:tc>
          <w:tcPr>
            <w:tcW w:w="959" w:type="dxa"/>
            <w:vAlign w:val="center"/>
          </w:tcPr>
          <w:p w:rsidR="001D4657" w:rsidRPr="007659A4" w:rsidRDefault="001D4657" w:rsidP="007B294E">
            <w:pPr>
              <w:spacing w:after="0"/>
              <w:jc w:val="center"/>
              <w:rPr>
                <w:sz w:val="20"/>
                <w:szCs w:val="20"/>
              </w:rPr>
            </w:pPr>
          </w:p>
        </w:tc>
        <w:tc>
          <w:tcPr>
            <w:tcW w:w="8464" w:type="dxa"/>
            <w:vAlign w:val="center"/>
          </w:tcPr>
          <w:p w:rsidR="001D4657" w:rsidRPr="007659A4" w:rsidRDefault="001D4657" w:rsidP="007B294E">
            <w:pPr>
              <w:spacing w:after="0"/>
              <w:rPr>
                <w:sz w:val="20"/>
                <w:szCs w:val="20"/>
              </w:rPr>
            </w:pPr>
            <w:r w:rsidRPr="007659A4">
              <w:rPr>
                <w:sz w:val="20"/>
                <w:szCs w:val="20"/>
              </w:rPr>
              <w:t>Javne službe (osiguranje javnog reda i mira, zaštita i spašavanje, hitna medicinska pomoć)</w:t>
            </w:r>
          </w:p>
        </w:tc>
      </w:tr>
      <w:tr w:rsidR="001D4657" w:rsidRPr="007659A4" w:rsidTr="00F036FB">
        <w:trPr>
          <w:trHeight w:val="394"/>
          <w:jc w:val="center"/>
        </w:trPr>
        <w:tc>
          <w:tcPr>
            <w:tcW w:w="959" w:type="dxa"/>
            <w:shd w:val="clear" w:color="auto" w:fill="EAF1DD"/>
            <w:vAlign w:val="center"/>
          </w:tcPr>
          <w:p w:rsidR="001D4657" w:rsidRPr="007659A4" w:rsidRDefault="001D4657" w:rsidP="007B294E">
            <w:pPr>
              <w:spacing w:after="0"/>
              <w:jc w:val="center"/>
              <w:rPr>
                <w:sz w:val="20"/>
                <w:szCs w:val="20"/>
              </w:rPr>
            </w:pPr>
          </w:p>
        </w:tc>
        <w:tc>
          <w:tcPr>
            <w:tcW w:w="8464" w:type="dxa"/>
            <w:shd w:val="clear" w:color="auto" w:fill="EAF1DD"/>
            <w:vAlign w:val="center"/>
          </w:tcPr>
          <w:p w:rsidR="001D4657" w:rsidRPr="007659A4" w:rsidRDefault="001D4657" w:rsidP="007B294E">
            <w:pPr>
              <w:spacing w:after="0"/>
              <w:rPr>
                <w:sz w:val="20"/>
                <w:szCs w:val="20"/>
              </w:rPr>
            </w:pPr>
            <w:r w:rsidRPr="007659A4">
              <w:rPr>
                <w:sz w:val="20"/>
                <w:szCs w:val="20"/>
              </w:rPr>
              <w:t>Nacionalni spomenici i vrijednosti</w:t>
            </w:r>
          </w:p>
        </w:tc>
      </w:tr>
    </w:tbl>
    <w:p w:rsidR="001D4657" w:rsidRDefault="001D4657" w:rsidP="00207DB2"/>
    <w:p w:rsidR="001D4657" w:rsidRPr="002D2574" w:rsidRDefault="001D4657" w:rsidP="00207DB2"/>
    <w:p w:rsidR="001D4657" w:rsidRPr="002D2574" w:rsidRDefault="001D4657" w:rsidP="00B15EC5">
      <w:pPr>
        <w:pStyle w:val="Heading3"/>
      </w:pPr>
      <w:bookmarkStart w:id="50" w:name="_Toc500148553"/>
      <w:r w:rsidRPr="002D2574">
        <w:t>Kontekst</w:t>
      </w:r>
      <w:bookmarkEnd w:id="50"/>
    </w:p>
    <w:p w:rsidR="001D4657" w:rsidRDefault="001D4657" w:rsidP="002D2574">
      <w:pPr>
        <w:rPr>
          <w:color w:val="auto"/>
          <w:sz w:val="21"/>
          <w:szCs w:val="21"/>
          <w:shd w:val="clear" w:color="auto" w:fill="FFFFFF"/>
        </w:rPr>
      </w:pPr>
      <w:r w:rsidRPr="002D2574">
        <w:rPr>
          <w:color w:val="auto"/>
          <w:szCs w:val="22"/>
          <w:shd w:val="clear" w:color="auto" w:fill="FFFFFF"/>
        </w:rPr>
        <w:t xml:space="preserve">Prema Operativnom planu obrane od poplava na lokalnim vodama Primorsko – goranske županije, područje Općine Baška pripada slivnom području 'Kvarnersko primorje i otoci', dionici VI – Vodotoci otoka Krka </w:t>
      </w:r>
      <w:r w:rsidRPr="00B77271">
        <w:rPr>
          <w:color w:val="auto"/>
          <w:szCs w:val="22"/>
          <w:shd w:val="clear" w:color="auto" w:fill="FFFFFF"/>
        </w:rPr>
        <w:t>(Slika 7.)</w:t>
      </w:r>
      <w:r w:rsidRPr="008A664E">
        <w:rPr>
          <w:color w:val="auto"/>
          <w:sz w:val="21"/>
          <w:szCs w:val="21"/>
          <w:shd w:val="clear" w:color="auto" w:fill="FFFFFF"/>
        </w:rPr>
        <w:t xml:space="preserve"> </w:t>
      </w:r>
    </w:p>
    <w:p w:rsidR="001D4657" w:rsidRDefault="001D4657" w:rsidP="002D2574">
      <w:pPr>
        <w:rPr>
          <w:color w:val="auto"/>
        </w:rPr>
      </w:pPr>
      <w:r>
        <w:t>Područje Općine Baška izgrađeno je od flisolikih i vapnenih naslaga sa promjenjivom vodopropusnošću i stalnim akumulacijama, te brojnim povremenim i stalnim izvorima koje se javljaju unutar kopna ili na obalnoj liniji.</w:t>
      </w:r>
    </w:p>
    <w:p w:rsidR="001D4657" w:rsidRDefault="001D4657" w:rsidP="002D2574">
      <w:r>
        <w:t xml:space="preserve">Zbog ovakvog raspreda vodopropusnih i vodonepropusnih stijena na području Općine Baška se dobivaju znatne količine vode: u </w:t>
      </w:r>
      <w:r>
        <w:rPr>
          <w:b/>
          <w:bCs/>
        </w:rPr>
        <w:t>vodotocima, izvorištima i bunarima</w:t>
      </w:r>
      <w:r>
        <w:t>.</w:t>
      </w:r>
    </w:p>
    <w:p w:rsidR="001D4657" w:rsidRDefault="001D4657" w:rsidP="00761DFF">
      <w:pPr>
        <w:pStyle w:val="Caption"/>
      </w:pPr>
      <w:r w:rsidRPr="00151F19">
        <w:t xml:space="preserve">Slika </w:t>
      </w:r>
      <w:fldSimple w:instr=" SEQ Slika \* ARABIC ">
        <w:r>
          <w:rPr>
            <w:noProof/>
          </w:rPr>
          <w:t>7</w:t>
        </w:r>
      </w:fldSimple>
      <w:r w:rsidRPr="00151F19">
        <w:rPr>
          <w:noProof/>
        </w:rPr>
        <w:t>.</w:t>
      </w:r>
      <w:r w:rsidRPr="00151F19">
        <w:t xml:space="preserve">: </w:t>
      </w:r>
      <w:r>
        <w:t>Pr</w:t>
      </w:r>
      <w:r w:rsidRPr="001C42F1">
        <w:t>egledna karta obrane od poplava z</w:t>
      </w:r>
      <w:r>
        <w:t xml:space="preserve">a područje Primorsko – goranske </w:t>
      </w:r>
      <w:r w:rsidRPr="001C42F1">
        <w:t>županij</w:t>
      </w:r>
      <w:r>
        <w:t>e – sektor II, slivno područje „</w:t>
      </w:r>
      <w:r w:rsidRPr="001C42F1">
        <w:t>Kvarnersko pri</w:t>
      </w:r>
      <w:r>
        <w:t>morje i otoci“</w:t>
      </w:r>
    </w:p>
    <w:p w:rsidR="001D4657" w:rsidRDefault="001D4657" w:rsidP="002D2574">
      <w:pPr>
        <w:jc w:val="center"/>
        <w:rPr>
          <w:color w:val="auto"/>
          <w:sz w:val="21"/>
          <w:szCs w:val="21"/>
          <w:highlight w:val="yellow"/>
          <w:shd w:val="clear" w:color="auto" w:fill="FFFFFF"/>
        </w:rPr>
      </w:pPr>
      <w:r>
        <w:rPr>
          <w:noProof/>
          <w:lang w:eastAsia="hr-HR"/>
        </w:rPr>
        <w:pict>
          <v:oval id="Oval 35" o:spid="_x0000_s1054" style="position:absolute;left:0;text-align:left;margin-left:264.6pt;margin-top:235.4pt;width:17.75pt;height:17.5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" filled="f" strokecolor="#c00000" strokeweight="3pt"/>
        </w:pict>
      </w:r>
      <w:r w:rsidRPr="002D2574">
        <w:rPr>
          <w:b/>
          <w:noProof/>
        </w:rPr>
        <w:t xml:space="preserve"> </w:t>
      </w:r>
      <w:r w:rsidRPr="00017CE5">
        <w:rPr>
          <w:b/>
          <w:noProof/>
          <w:lang w:eastAsia="hr-HR"/>
        </w:rPr>
        <w:pict>
          <v:shape id="Picture 34" o:spid="_x0000_i1043" type="#_x0000_t75" style="width:287.4pt;height:378pt;visibility:visible">
            <v:imagedata r:id="rId31" o:title=""/>
          </v:shape>
        </w:pict>
      </w:r>
    </w:p>
    <w:p w:rsidR="001D4657" w:rsidRPr="001C42F1" w:rsidRDefault="001D4657" w:rsidP="002D2574">
      <w:pPr>
        <w:autoSpaceDE w:val="0"/>
        <w:autoSpaceDN w:val="0"/>
        <w:adjustRightInd w:val="0"/>
        <w:jc w:val="center"/>
        <w:rPr>
          <w:i/>
          <w:color w:val="54883D"/>
          <w:sz w:val="20"/>
          <w:szCs w:val="20"/>
        </w:rPr>
      </w:pPr>
      <w:r w:rsidRPr="001C42F1">
        <w:rPr>
          <w:i/>
          <w:color w:val="54883D"/>
          <w:sz w:val="20"/>
          <w:szCs w:val="20"/>
        </w:rPr>
        <w:t>Izvor: Vodno gospodarstvo PGŽ</w:t>
      </w:r>
    </w:p>
    <w:p w:rsidR="001D4657" w:rsidRPr="00B77271" w:rsidRDefault="001D4657" w:rsidP="00B712EC">
      <w:pPr>
        <w:spacing w:before="120" w:after="120"/>
        <w:rPr>
          <w:color w:val="auto"/>
        </w:rPr>
      </w:pPr>
      <w:r>
        <w:t xml:space="preserve">U </w:t>
      </w:r>
      <w:r w:rsidRPr="00B77271">
        <w:t>području Općine Baška značajniji su sljedeći vodotoci - bujice:</w:t>
      </w:r>
    </w:p>
    <w:p w:rsidR="001D4657" w:rsidRPr="00B77271" w:rsidRDefault="001D4657" w:rsidP="00B77271">
      <w:pPr>
        <w:pStyle w:val="ListParagraph"/>
      </w:pPr>
      <w:r w:rsidRPr="00B77271">
        <w:t xml:space="preserve">Suha Ričina, Bašćanska (Vela Rika), Jablanova, </w:t>
      </w:r>
    </w:p>
    <w:p w:rsidR="001D4657" w:rsidRPr="00B77271" w:rsidRDefault="001D4657" w:rsidP="00B77271">
      <w:pPr>
        <w:pStyle w:val="ListParagraph"/>
      </w:pPr>
      <w:r w:rsidRPr="00B77271">
        <w:t xml:space="preserve">Zakam-Gruh, Bunculuka, Gorica, </w:t>
      </w:r>
    </w:p>
    <w:p w:rsidR="001D4657" w:rsidRPr="00B77271" w:rsidRDefault="001D4657" w:rsidP="00B77271">
      <w:pPr>
        <w:pStyle w:val="ListParagraph"/>
      </w:pPr>
      <w:r w:rsidRPr="00B77271">
        <w:t xml:space="preserve">Zarok, Guncićevo, Santiš, </w:t>
      </w:r>
    </w:p>
    <w:p w:rsidR="001D4657" w:rsidRPr="00B77271" w:rsidRDefault="001D4657" w:rsidP="00B77271">
      <w:pPr>
        <w:pStyle w:val="ListParagraph"/>
      </w:pPr>
      <w:r w:rsidRPr="00B77271">
        <w:t xml:space="preserve">Polacovica, Podmireh, Korudalj, </w:t>
      </w:r>
    </w:p>
    <w:p w:rsidR="001D4657" w:rsidRPr="00B77271" w:rsidRDefault="001D4657" w:rsidP="00B77271">
      <w:pPr>
        <w:pStyle w:val="ListParagraph"/>
      </w:pPr>
      <w:r w:rsidRPr="00B77271">
        <w:t>Smokvica - Mul,</w:t>
      </w:r>
    </w:p>
    <w:p w:rsidR="001D4657" w:rsidRPr="00B77271" w:rsidRDefault="001D4657" w:rsidP="00B77271">
      <w:pPr>
        <w:pStyle w:val="ListParagraph"/>
      </w:pPr>
      <w:r w:rsidRPr="00B77271">
        <w:t>Mala Rika,</w:t>
      </w:r>
    </w:p>
    <w:p w:rsidR="001D4657" w:rsidRPr="00B77271" w:rsidRDefault="001D4657" w:rsidP="00B77271">
      <w:pPr>
        <w:pStyle w:val="ListParagraph"/>
      </w:pPr>
      <w:r w:rsidRPr="00B77271">
        <w:t>Guncićevo.</w:t>
      </w:r>
    </w:p>
    <w:p w:rsidR="001D4657" w:rsidRDefault="001D4657" w:rsidP="00B712EC">
      <w:pPr>
        <w:spacing w:before="120" w:after="120"/>
      </w:pPr>
      <w:r>
        <w:t>Pretežito vapneni sastav tla uvjetuje poniranje atmosferske vode. Suprotno nadzemnoj bezvodnosti na području Općine Baška je obilje podzemne vode. Nepropusni slojevi lapora i pješčenjaka, sadrže vodu, uvjetujući i njezino izbijanje. Tako nastali izvori karakteristični su za cijelo područje Općine.</w:t>
      </w:r>
    </w:p>
    <w:p w:rsidR="001D4657" w:rsidRDefault="001D4657" w:rsidP="00B712EC">
      <w:pPr>
        <w:spacing w:before="120" w:after="120"/>
      </w:pPr>
      <w:r>
        <w:t xml:space="preserve">Vodotok </w:t>
      </w:r>
      <w:r>
        <w:rPr>
          <w:b/>
          <w:bCs/>
        </w:rPr>
        <w:t>Suha Ričina, Bašćanska (Vela Rika)</w:t>
      </w:r>
      <w:r>
        <w:t xml:space="preserve"> je najdulji otočki vodotok. Značajan je po velikoj razini bujičnosti. U njega se slijevaju vode sa visina od 550 m nadmorske visine. Površina sliva joj je 26 km</w:t>
      </w:r>
      <w:r>
        <w:rPr>
          <w:vertAlign w:val="superscript"/>
        </w:rPr>
        <w:t>2</w:t>
      </w:r>
      <w:r>
        <w:t xml:space="preserve">, a dužina 12 km. </w:t>
      </w:r>
    </w:p>
    <w:p w:rsidR="001D4657" w:rsidRDefault="001D4657" w:rsidP="00B712EC">
      <w:pPr>
        <w:spacing w:before="120" w:after="120"/>
      </w:pPr>
      <w:r>
        <w:t xml:space="preserve">Od mosta za Batomalj do uzvodnog kraja naselja Draga Baščanska korito Ričine još bi se moglo svrstati u dolinski tok, ali sa izrazitim bujičnim karakteristikama, no na tom području nema stambenih objekata već samo poljoprivredno zemljište pa stanovništvo nije ugroženo. Korito na ovom potezu meandrira i usjeklo se u bujične naplavine a dužina ovog poteza iznosi 4,2 km. </w:t>
      </w:r>
    </w:p>
    <w:p w:rsidR="001D4657" w:rsidRDefault="001D4657" w:rsidP="00B712EC">
      <w:pPr>
        <w:spacing w:before="120" w:after="120"/>
      </w:pPr>
      <w:r>
        <w:t xml:space="preserve">Od Drage Baščanske do vododjelnice u dužini od 6 km korito ima karakteristike polubrdskog toka. Korito je u više navrata djelomično regulirano. Većina reguliranih poteza, naročito uz ušće dimenzionirana je na protoke 20-godišnjeg povratnog perioda. Zbog toga često dolazi do plavljenja okolnog zemljišta. </w:t>
      </w:r>
    </w:p>
    <w:p w:rsidR="001D4657" w:rsidRDefault="001D4657" w:rsidP="00B712EC">
      <w:pPr>
        <w:spacing w:before="120" w:after="120"/>
      </w:pPr>
      <w:r>
        <w:t>Zbog karakteristika ovog vodotoka (katastrofalni vodni val je 28.08.1989. godine poplavio dio naselja Baška - autokamp u cijelosti i dio kampa s desne strane toka</w:t>
      </w:r>
      <w:r>
        <w:rPr>
          <w:rStyle w:val="FootnoteReference"/>
          <w:rFonts w:ascii="Calibri" w:hAnsi="Calibri" w:cs="Arial"/>
        </w:rPr>
        <w:footnoteReference w:id="2"/>
      </w:r>
      <w:r>
        <w:t xml:space="preserve">) napravljen je idejni projekt „Regulacija Suhe Baščanske Ričine“ od utoka u more do mosta Draga Baščanska, te se svake godine izvode radovi na pojedinim dijelovima regulacije najkritičnijih dionica korita. Isto tako vrši se redovno tehničko gospodarsko održavanje vodotoka. </w:t>
      </w:r>
    </w:p>
    <w:p w:rsidR="001D4657" w:rsidRPr="002D2574" w:rsidRDefault="001D4657" w:rsidP="00B712EC">
      <w:pPr>
        <w:spacing w:before="120" w:after="120"/>
        <w:rPr>
          <w:bCs/>
        </w:rPr>
      </w:pPr>
      <w:r w:rsidRPr="002D2574">
        <w:rPr>
          <w:bCs/>
        </w:rPr>
        <w:t>To u mnogome smanjuje eventualne štete od još uvijek mogućih poplava.</w:t>
      </w:r>
    </w:p>
    <w:p w:rsidR="001D4657" w:rsidRDefault="001D4657" w:rsidP="00B712EC">
      <w:pPr>
        <w:spacing w:before="120" w:after="120"/>
      </w:pPr>
      <w:r>
        <w:t>Od izrade idejnog projekta 1991.godine do 2009. godine uređeno je cca 2,5 km te je smanjena mogućnost plavljenja kampa. Prema navodima predstavnika JLS postoji još mogučnost eventualnog plavljenja bujičnim vodama nenaseljenog dijela Općine uzvodno od samog naselja Baške, no ne u toj mjeri da bi dovelo u pitanje funkcioniranje jedinice lokalne samouprave.</w:t>
      </w:r>
      <w:r>
        <w:rPr>
          <w:vertAlign w:val="superscript"/>
        </w:rPr>
        <w:footnoteReference w:id="3"/>
      </w:r>
      <w:r>
        <w:t xml:space="preserve"> </w:t>
      </w:r>
    </w:p>
    <w:p w:rsidR="001D4657" w:rsidRDefault="001D4657" w:rsidP="00B712EC">
      <w:pPr>
        <w:spacing w:before="120" w:after="120"/>
      </w:pPr>
      <w:r>
        <w:t>Osnovna karakteristika obala područja Općine Baška su relativno velike dubine mora uz obalu, pa su i svi zaljevi i uvale duboki. Pripadajuća površina mora Općine Baška je 16165,02 ha.</w:t>
      </w: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Default="001D4657" w:rsidP="00B712EC">
      <w:pPr>
        <w:spacing w:before="120" w:after="120"/>
      </w:pPr>
    </w:p>
    <w:p w:rsidR="001D4657" w:rsidRPr="007A5521" w:rsidRDefault="001D4657" w:rsidP="00761DFF">
      <w:pPr>
        <w:pStyle w:val="Caption"/>
      </w:pPr>
      <w:r w:rsidRPr="007A5521">
        <w:t xml:space="preserve">Slika </w:t>
      </w:r>
      <w:fldSimple w:instr=" SEQ Slika \* ARABIC ">
        <w:r>
          <w:rPr>
            <w:noProof/>
          </w:rPr>
          <w:t>8</w:t>
        </w:r>
      </w:fldSimple>
      <w:r w:rsidRPr="007A5521">
        <w:rPr>
          <w:noProof/>
        </w:rPr>
        <w:t>.</w:t>
      </w:r>
      <w:r w:rsidRPr="007A5521">
        <w:t>: Odstupanje godišnje količine oborine od višegodi</w:t>
      </w:r>
      <w:r>
        <w:t xml:space="preserve">šnjeg prosjeka (1961.-1990.) za </w:t>
      </w:r>
      <w:r w:rsidRPr="007A5521">
        <w:t>2016.godinu</w:t>
      </w:r>
    </w:p>
    <w:p w:rsidR="001D4657" w:rsidRPr="007A5521" w:rsidRDefault="001D4657" w:rsidP="006056CF">
      <w:pPr>
        <w:jc w:val="center"/>
      </w:pPr>
      <w:r w:rsidRPr="003C7389">
        <w:rPr>
          <w:noProof/>
          <w:lang w:eastAsia="hr-HR"/>
        </w:rPr>
        <w:pict>
          <v:shape id="Picture 229" o:spid="_x0000_i1044" type="#_x0000_t75" style="width:344.4pt;height:263.4pt;visibility:visible">
            <v:imagedata r:id="rId32" o:title=""/>
          </v:shape>
        </w:pict>
      </w:r>
    </w:p>
    <w:p w:rsidR="001D4657" w:rsidRPr="007A5521" w:rsidRDefault="001D4657" w:rsidP="008B191D">
      <w:pPr>
        <w:jc w:val="center"/>
        <w:rPr>
          <w:bCs/>
          <w:i/>
          <w:color w:val="54883D"/>
          <w:sz w:val="20"/>
          <w:szCs w:val="18"/>
        </w:rPr>
      </w:pPr>
      <w:r w:rsidRPr="007A5521">
        <w:rPr>
          <w:bCs/>
          <w:i/>
          <w:color w:val="54883D"/>
          <w:sz w:val="20"/>
          <w:szCs w:val="18"/>
        </w:rPr>
        <w:t>Izvor: Državni hidrometeorološki zavod</w:t>
      </w:r>
    </w:p>
    <w:p w:rsidR="001D4657" w:rsidRPr="007A5521" w:rsidRDefault="001D4657" w:rsidP="008B191D">
      <w:pPr>
        <w:jc w:val="center"/>
        <w:rPr>
          <w:bCs/>
          <w:i/>
          <w:color w:val="54883D"/>
          <w:sz w:val="20"/>
          <w:szCs w:val="18"/>
        </w:rPr>
      </w:pPr>
    </w:p>
    <w:p w:rsidR="001D4657" w:rsidRPr="007A5521" w:rsidRDefault="001D4657" w:rsidP="00B15EC5">
      <w:pPr>
        <w:pStyle w:val="Heading3"/>
      </w:pPr>
      <w:bookmarkStart w:id="51" w:name="_Toc500148554"/>
      <w:r w:rsidRPr="007A5521">
        <w:t>Uzrok</w:t>
      </w:r>
      <w:bookmarkEnd w:id="51"/>
    </w:p>
    <w:p w:rsidR="001D4657" w:rsidRPr="007A5521" w:rsidRDefault="001D4657" w:rsidP="00B712EC">
      <w:pPr>
        <w:spacing w:before="120" w:after="120"/>
        <w:rPr>
          <w:lang w:val="pl-PL"/>
        </w:rPr>
      </w:pPr>
      <w:r w:rsidRPr="007A5521">
        <w:t xml:space="preserve">Opasnost od poplava na području Općine Baška dolazi od </w:t>
      </w:r>
      <w:r w:rsidRPr="007A5521">
        <w:rPr>
          <w:lang w:val="pl-PL"/>
        </w:rPr>
        <w:t>blizine morske obale te od dugotrajnih obilnih kiša što dovodi do dizanja razine mora.</w:t>
      </w:r>
    </w:p>
    <w:p w:rsidR="001D4657" w:rsidRPr="007A5521" w:rsidRDefault="001D4657" w:rsidP="00B712EC">
      <w:pPr>
        <w:spacing w:before="120" w:after="120"/>
      </w:pPr>
      <w:r w:rsidRPr="007A5521">
        <w:t xml:space="preserve">Poplave velikih razmjera, odnosno, katastrofa najčešće dolaze kada ovo područje zahvate velike i dugotrajne kiše, a istovremeno takve kiše zahvate i okolno područje. Razina morske obale je tada viša. Ako je tlo u području Općine već zasićeno vodom ranijih kiša, a razina mora visoka, lokalne voda nemaju kuda otjecati prirodnim padom te uzrokuju poplave. Najviši vodostaji zabilježeni su u kasnu jesen (studeni i prosinac) i rano proljeće (ožujak i travanj), a najniži vodostaji zabilježeni su ljeti (srpanj, kolovoz i rujan) sa sekundarnim minimumom u siječnju, te su moguća dizanja morske razine i plavljenje okolnog prostora. </w:t>
      </w:r>
    </w:p>
    <w:p w:rsidR="001D4657" w:rsidRPr="007A5521" w:rsidRDefault="001D4657" w:rsidP="00B712EC">
      <w:pPr>
        <w:spacing w:before="120" w:after="120"/>
        <w:rPr>
          <w:u w:val="single"/>
        </w:rPr>
      </w:pPr>
      <w:r w:rsidRPr="007A5521">
        <w:rPr>
          <w:u w:val="single"/>
        </w:rPr>
        <w:t>RAZVOJ DOGAĐAJA KOJI JE PRETHODIO VELIKOJ NESREĆI</w:t>
      </w:r>
    </w:p>
    <w:p w:rsidR="001D4657" w:rsidRPr="007A5521" w:rsidRDefault="001D4657" w:rsidP="00B712EC">
      <w:pPr>
        <w:spacing w:before="120" w:after="120"/>
      </w:pPr>
      <w:r w:rsidRPr="007A5521">
        <w:t>Događaji koji su prethodili velikoj nesreći su dugotrajne obilne kiše što dovodi do dizanja razine mora i nastanka poplava.</w:t>
      </w:r>
    </w:p>
    <w:p w:rsidR="001D4657" w:rsidRPr="007A5521" w:rsidRDefault="001D4657" w:rsidP="00B712EC">
      <w:pPr>
        <w:spacing w:before="120" w:after="120"/>
        <w:rPr>
          <w:u w:val="single"/>
        </w:rPr>
      </w:pPr>
      <w:r w:rsidRPr="007A5521">
        <w:rPr>
          <w:u w:val="single"/>
        </w:rPr>
        <w:t>OKIDAČ KOJI JE UZROKOVAO VELIKU NESREĆU</w:t>
      </w:r>
    </w:p>
    <w:p w:rsidR="001D4657" w:rsidRDefault="001D4657" w:rsidP="00B712EC">
      <w:pPr>
        <w:spacing w:before="120" w:after="120"/>
      </w:pPr>
      <w:r w:rsidRPr="007A5521">
        <w:t>Okidač nastanka poplave su obilne padaline.</w:t>
      </w:r>
    </w:p>
    <w:p w:rsidR="001D4657" w:rsidRPr="007A5521" w:rsidRDefault="001D4657" w:rsidP="00B712EC">
      <w:pPr>
        <w:spacing w:before="120" w:after="120"/>
      </w:pPr>
    </w:p>
    <w:p w:rsidR="001D4657" w:rsidRPr="007A5521" w:rsidRDefault="001D4657" w:rsidP="00B15EC5">
      <w:pPr>
        <w:pStyle w:val="Heading3"/>
      </w:pPr>
      <w:bookmarkStart w:id="52" w:name="_Toc500148555"/>
      <w:r w:rsidRPr="007A5521">
        <w:t>Događaj s najgorim mogućim posljedicama</w:t>
      </w:r>
      <w:bookmarkEnd w:id="52"/>
    </w:p>
    <w:p w:rsidR="001D4657" w:rsidRPr="007A5521" w:rsidRDefault="001D4657" w:rsidP="00207DB2">
      <w:r w:rsidRPr="007A5521">
        <w:t>U najgorem slučaju poplavljena (povećanje morske razine i proboja zaštitnog nasipa) površina može biti razmjerno velika u odnosu na ukupnu površinu Općine kao i u odnosu na broj stanovnika.</w:t>
      </w:r>
    </w:p>
    <w:p w:rsidR="001D4657" w:rsidRPr="007A5521" w:rsidRDefault="001D4657" w:rsidP="00207DB2">
      <w:pPr>
        <w:rPr>
          <w:rStyle w:val="IntenseEmphasis"/>
          <w:rFonts w:cs="Arial"/>
          <w:b/>
          <w:color w:val="54883D"/>
        </w:rPr>
      </w:pPr>
      <w:r w:rsidRPr="007A5521">
        <w:rPr>
          <w:rStyle w:val="IntenseEmphasis"/>
          <w:rFonts w:cs="Arial"/>
          <w:b/>
          <w:color w:val="54883D"/>
        </w:rPr>
        <w:t>Posljedice</w:t>
      </w:r>
    </w:p>
    <w:p w:rsidR="001D4657" w:rsidRPr="007A5521" w:rsidRDefault="001D4657" w:rsidP="008A5D9A">
      <w:pPr>
        <w:rPr>
          <w:i/>
          <w:color w:val="54883D"/>
          <w:u w:val="single"/>
        </w:rPr>
      </w:pPr>
      <w:r w:rsidRPr="007A5521">
        <w:rPr>
          <w:i/>
          <w:color w:val="54883D"/>
          <w:u w:val="single"/>
        </w:rPr>
        <w:t>Život i zdravlje ljudi</w:t>
      </w:r>
    </w:p>
    <w:p w:rsidR="001D4657" w:rsidRPr="00CA7B07" w:rsidRDefault="001D4657" w:rsidP="00835562">
      <w:r w:rsidRPr="007A5521">
        <w:t>Na području Općine pojavljivale su se poplave uzrokovane oborinama visokog intenziteta. Poplave većih razmjera, prema dugogodišnjim zapažanjima događaju se uglavnom u listopadu i studenom, a u proljeće</w:t>
      </w:r>
      <w:r>
        <w:t xml:space="preserve"> i ljeto mogući su pljuskovi velikog intenziteta sa velikom količinom palih oborina ograničenih u pravilu na manja područja. Ti pljuskovi, obzirom da se događaju u </w:t>
      </w:r>
      <w:r w:rsidRPr="00CA7B07">
        <w:t xml:space="preserve">suho doba godine, osim u ekstremnim slučajevima nemaju većih posljedica. </w:t>
      </w:r>
    </w:p>
    <w:p w:rsidR="001D4657" w:rsidRDefault="001D4657" w:rsidP="00761DFF">
      <w:pPr>
        <w:pStyle w:val="Caption"/>
      </w:pPr>
      <w:r w:rsidRPr="00CA7B07">
        <w:t xml:space="preserve">Tablica </w:t>
      </w:r>
      <w:fldSimple w:instr=" SEQ Tablica \* ARABIC ">
        <w:r>
          <w:rPr>
            <w:noProof/>
          </w:rPr>
          <w:t>21</w:t>
        </w:r>
      </w:fldSimple>
      <w:r w:rsidRPr="00CA7B07">
        <w:t xml:space="preserve">. Vrijednost kriterija za posljedice na život i zdravlje ljudi po kategorijama </w:t>
      </w:r>
      <w:r>
        <w:t>–</w:t>
      </w:r>
      <w:r w:rsidRPr="00CA7B07">
        <w:t xml:space="preserve"> poplava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Život i zdravlje ljudi - poplava</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Neznatne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 xml:space="preserve">&lt; </w:t>
            </w:r>
            <w:r w:rsidRPr="007659A4">
              <w:rPr>
                <w:sz w:val="20"/>
                <w:szCs w:val="20"/>
                <w:lang w:eastAsia="hr-HR"/>
              </w:rPr>
              <w:t>2</w:t>
            </w:r>
          </w:p>
        </w:tc>
        <w:tc>
          <w:tcPr>
            <w:tcW w:w="155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Malene</w:t>
            </w:r>
          </w:p>
        </w:tc>
        <w:tc>
          <w:tcPr>
            <w:tcW w:w="2835" w:type="dxa"/>
            <w:shd w:val="clear" w:color="auto" w:fill="EAF1DD"/>
            <w:vAlign w:val="center"/>
          </w:tcPr>
          <w:p w:rsidR="001D4657" w:rsidRPr="007659A4" w:rsidRDefault="001D4657" w:rsidP="005F3B7E">
            <w:pPr>
              <w:spacing w:before="0" w:after="0"/>
              <w:jc w:val="center"/>
              <w:rPr>
                <w:sz w:val="20"/>
                <w:szCs w:val="20"/>
                <w:lang w:eastAsia="hr-HR"/>
              </w:rPr>
            </w:pPr>
            <w:r w:rsidRPr="007659A4">
              <w:rPr>
                <w:sz w:val="20"/>
                <w:szCs w:val="20"/>
                <w:lang w:eastAsia="hr-HR"/>
              </w:rPr>
              <w:t>2 – 8</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Umjerene</w:t>
            </w:r>
          </w:p>
        </w:tc>
        <w:tc>
          <w:tcPr>
            <w:tcW w:w="2835" w:type="dxa"/>
            <w:vAlign w:val="center"/>
          </w:tcPr>
          <w:p w:rsidR="001D4657" w:rsidRPr="007659A4" w:rsidRDefault="001D4657" w:rsidP="005F3B7E">
            <w:pPr>
              <w:spacing w:before="0" w:after="0"/>
              <w:jc w:val="center"/>
              <w:rPr>
                <w:sz w:val="20"/>
                <w:szCs w:val="20"/>
                <w:lang w:eastAsia="hr-HR"/>
              </w:rPr>
            </w:pPr>
            <w:r w:rsidRPr="007659A4">
              <w:rPr>
                <w:sz w:val="20"/>
                <w:szCs w:val="20"/>
                <w:lang w:eastAsia="hr-HR"/>
              </w:rPr>
              <w:t xml:space="preserve">8 – </w:t>
            </w:r>
            <w:r>
              <w:rPr>
                <w:sz w:val="20"/>
                <w:szCs w:val="20"/>
                <w:lang w:eastAsia="hr-HR"/>
              </w:rPr>
              <w:t>18</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Značajne</w:t>
            </w:r>
          </w:p>
        </w:tc>
        <w:tc>
          <w:tcPr>
            <w:tcW w:w="2835" w:type="dxa"/>
            <w:shd w:val="clear" w:color="auto" w:fill="EAF1DD"/>
            <w:vAlign w:val="center"/>
          </w:tcPr>
          <w:p w:rsidR="001D4657" w:rsidRPr="007659A4" w:rsidRDefault="001D4657" w:rsidP="007659A4">
            <w:pPr>
              <w:spacing w:before="0" w:after="0"/>
              <w:jc w:val="center"/>
              <w:rPr>
                <w:sz w:val="20"/>
                <w:szCs w:val="20"/>
                <w:lang w:eastAsia="hr-HR"/>
              </w:rPr>
            </w:pPr>
            <w:r>
              <w:rPr>
                <w:sz w:val="20"/>
                <w:szCs w:val="20"/>
                <w:lang w:eastAsia="hr-HR"/>
              </w:rPr>
              <w:t xml:space="preserve">18 – </w:t>
            </w:r>
            <w:r w:rsidRPr="007659A4">
              <w:rPr>
                <w:sz w:val="20"/>
                <w:szCs w:val="20"/>
                <w:lang w:eastAsia="hr-HR"/>
              </w:rPr>
              <w:t>59</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Katastrofalne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60</w:t>
            </w:r>
            <w:r w:rsidRPr="007659A4">
              <w:rPr>
                <w:sz w:val="20"/>
                <w:szCs w:val="20"/>
                <w:lang w:eastAsia="hr-HR"/>
              </w:rPr>
              <w:t xml:space="preserve"> &gt; </w:t>
            </w:r>
          </w:p>
        </w:tc>
        <w:tc>
          <w:tcPr>
            <w:tcW w:w="1559" w:type="dxa"/>
            <w:vAlign w:val="center"/>
          </w:tcPr>
          <w:p w:rsidR="001D4657" w:rsidRPr="007659A4" w:rsidRDefault="001D4657" w:rsidP="007659A4">
            <w:pPr>
              <w:spacing w:before="0" w:after="0"/>
              <w:jc w:val="center"/>
              <w:rPr>
                <w:sz w:val="20"/>
                <w:szCs w:val="20"/>
                <w:lang w:eastAsia="hr-HR"/>
              </w:rPr>
            </w:pPr>
          </w:p>
        </w:tc>
      </w:tr>
    </w:tbl>
    <w:p w:rsidR="001D4657" w:rsidRDefault="001D4657" w:rsidP="00FD3D3E">
      <w:pPr>
        <w:spacing w:before="120" w:after="120"/>
        <w:rPr>
          <w:i/>
          <w:color w:val="54883D"/>
          <w:u w:val="single"/>
        </w:rPr>
      </w:pPr>
    </w:p>
    <w:p w:rsidR="001D4657" w:rsidRPr="00071724" w:rsidRDefault="001D4657" w:rsidP="00FD3D3E">
      <w:pPr>
        <w:spacing w:before="120" w:after="120"/>
        <w:rPr>
          <w:i/>
          <w:color w:val="54883D"/>
          <w:u w:val="single"/>
        </w:rPr>
      </w:pPr>
      <w:r w:rsidRPr="00071724">
        <w:rPr>
          <w:i/>
          <w:color w:val="54883D"/>
          <w:u w:val="single"/>
        </w:rPr>
        <w:t>Gospodarstvo</w:t>
      </w:r>
    </w:p>
    <w:p w:rsidR="001D4657" w:rsidRPr="00071724" w:rsidRDefault="001D4657" w:rsidP="002E3DD0">
      <w:r w:rsidRPr="00071724">
        <w:t>Procjena na temelji na najvećim zabilježenim štetama od poplava prijašnjih godina u odnosu na proračun Općine.</w:t>
      </w:r>
    </w:p>
    <w:p w:rsidR="001D4657" w:rsidRPr="00071724" w:rsidRDefault="001D4657" w:rsidP="00D10C9C">
      <w:r w:rsidRPr="00071724">
        <w:t>Procjena se temelji na poplavama prijašnjih godina. Od direktnih šteta nastat će štete na pokretnoj i nepokretnoj imovini, na sredstvima za proizvodnju i rad. Također nastat će trošak sanacije, oporavka i asanacije, gubitak dobiti. Od indirektnih šteta nastat će troškovi izostanka djelatnika sa svojih radnih mjesta.</w:t>
      </w:r>
    </w:p>
    <w:p w:rsidR="001D4657" w:rsidRDefault="001D4657" w:rsidP="00761DFF">
      <w:pPr>
        <w:pStyle w:val="Caption"/>
      </w:pPr>
      <w:r w:rsidRPr="00071724">
        <w:t xml:space="preserve">Tablica </w:t>
      </w:r>
      <w:fldSimple w:instr=" SEQ Tablica \* ARABIC ">
        <w:r>
          <w:rPr>
            <w:noProof/>
          </w:rPr>
          <w:t>22</w:t>
        </w:r>
      </w:fldSimple>
      <w:r w:rsidRPr="00071724">
        <w:t xml:space="preserve">. Vrijednost kriterija za posljedice na gospodarstvo po kategorijama </w:t>
      </w:r>
      <w:r>
        <w:t>–</w:t>
      </w:r>
      <w:r w:rsidRPr="00071724">
        <w:t xml:space="preserve"> poplava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Gospodarstvo - poplava</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361C85">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361C85">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700550">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700550">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7659A4">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7659A4">
            <w:pPr>
              <w:spacing w:before="0" w:after="0"/>
              <w:jc w:val="center"/>
              <w:rPr>
                <w:sz w:val="20"/>
                <w:szCs w:val="20"/>
                <w:lang w:eastAsia="hr-HR"/>
              </w:rPr>
            </w:pPr>
          </w:p>
        </w:tc>
      </w:tr>
    </w:tbl>
    <w:p w:rsidR="001D4657" w:rsidRDefault="001D4657" w:rsidP="00FD3D3E">
      <w:pPr>
        <w:spacing w:before="120" w:after="120"/>
        <w:rPr>
          <w:i/>
          <w:color w:val="54883D"/>
          <w:u w:val="single"/>
        </w:rPr>
      </w:pPr>
    </w:p>
    <w:p w:rsidR="001D4657" w:rsidRPr="00E5299F" w:rsidRDefault="001D4657" w:rsidP="00FD3D3E">
      <w:pPr>
        <w:spacing w:before="120" w:after="120"/>
        <w:rPr>
          <w:i/>
          <w:color w:val="54883D"/>
          <w:u w:val="single"/>
        </w:rPr>
      </w:pPr>
      <w:r w:rsidRPr="00E5299F">
        <w:rPr>
          <w:i/>
          <w:color w:val="54883D"/>
          <w:u w:val="single"/>
        </w:rPr>
        <w:t>Društvena stabilnost i politika</w:t>
      </w:r>
    </w:p>
    <w:p w:rsidR="001D4657" w:rsidRDefault="001D4657" w:rsidP="006754E5">
      <w:r w:rsidRPr="00E5299F">
        <w:t>Procjena se temelji na najvećim zabilježenim štetama od poplava prijašnjih godina u odnosu na proračun Općine.</w:t>
      </w:r>
    </w:p>
    <w:p w:rsidR="001D4657" w:rsidRPr="00FD3D3E" w:rsidRDefault="001D4657" w:rsidP="00E719E4">
      <w:pPr>
        <w:spacing w:before="120" w:after="120"/>
        <w:rPr>
          <w:b/>
          <w:color w:val="54883D"/>
          <w:u w:val="single"/>
        </w:rPr>
      </w:pPr>
      <w:r w:rsidRPr="00FD3D3E">
        <w:rPr>
          <w:b/>
          <w:color w:val="54883D"/>
          <w:u w:val="single"/>
        </w:rPr>
        <w:t>Posljedice po kritičnu infrastrukturu</w:t>
      </w:r>
    </w:p>
    <w:p w:rsidR="001D4657" w:rsidRPr="00E5299F" w:rsidRDefault="001D4657" w:rsidP="00E719E4">
      <w:pPr>
        <w:spacing w:before="120" w:after="120"/>
        <w:rPr>
          <w:szCs w:val="20"/>
          <w:u w:val="single"/>
        </w:rPr>
      </w:pPr>
      <w:r w:rsidRPr="00E5299F">
        <w:rPr>
          <w:rStyle w:val="IntenseEmphasis"/>
          <w:rFonts w:cs="Arial"/>
          <w:color w:val="54883D"/>
          <w:u w:val="single"/>
        </w:rPr>
        <w:t>Energetika</w:t>
      </w:r>
      <w:r w:rsidRPr="00E5299F">
        <w:rPr>
          <w:color w:val="54883D"/>
          <w:szCs w:val="20"/>
          <w:u w:val="single"/>
        </w:rPr>
        <w:t xml:space="preserve"> </w:t>
      </w:r>
    </w:p>
    <w:p w:rsidR="001D4657" w:rsidRPr="00E5299F" w:rsidRDefault="001D4657" w:rsidP="00E719E4">
      <w:pPr>
        <w:spacing w:before="120" w:after="120"/>
        <w:rPr>
          <w:color w:val="auto"/>
        </w:rPr>
      </w:pPr>
      <w:r w:rsidRPr="00E5299F">
        <w:rPr>
          <w:szCs w:val="20"/>
        </w:rPr>
        <w:t xml:space="preserve">Može doći do </w:t>
      </w:r>
      <w:r w:rsidRPr="00E5299F">
        <w:rPr>
          <w:color w:val="auto"/>
        </w:rPr>
        <w:t>oštećenja dijelova sustava (trafostanica, dalekovoda, stupova el. mreže) i do prekida napajanja električnom energijom što može dovesti do otežanog redovitog funkcioniranja tvrtki i domaćinstava.</w:t>
      </w:r>
    </w:p>
    <w:p w:rsidR="001D4657" w:rsidRPr="00E5299F" w:rsidRDefault="001D4657" w:rsidP="00E719E4">
      <w:pPr>
        <w:spacing w:before="120" w:after="120"/>
        <w:rPr>
          <w:rStyle w:val="IntenseEmphasis"/>
          <w:rFonts w:cs="Arial"/>
          <w:color w:val="54883D"/>
          <w:u w:val="single"/>
        </w:rPr>
      </w:pPr>
      <w:r w:rsidRPr="00E5299F">
        <w:rPr>
          <w:rStyle w:val="IntenseEmphasis"/>
          <w:rFonts w:cs="Arial"/>
          <w:color w:val="54883D"/>
          <w:u w:val="single"/>
        </w:rPr>
        <w:t>Promet</w:t>
      </w:r>
    </w:p>
    <w:p w:rsidR="001D4657" w:rsidRPr="00E5299F" w:rsidRDefault="001D4657" w:rsidP="00E719E4">
      <w:pPr>
        <w:spacing w:before="120" w:after="120"/>
        <w:rPr>
          <w:color w:val="auto"/>
        </w:rPr>
      </w:pPr>
      <w:r w:rsidRPr="00E5299F">
        <w:rPr>
          <w:color w:val="auto"/>
        </w:rPr>
        <w:t>Može doći do oštećenja prometnica i otežanog odvijanja redovitog funkcioniranja prometa.</w:t>
      </w:r>
    </w:p>
    <w:p w:rsidR="001D4657" w:rsidRPr="00E5299F" w:rsidRDefault="001D4657" w:rsidP="00E719E4">
      <w:pPr>
        <w:spacing w:before="120" w:after="120"/>
        <w:rPr>
          <w:rStyle w:val="IntenseEmphasis"/>
          <w:rFonts w:cs="Arial"/>
          <w:color w:val="54883D"/>
          <w:u w:val="single"/>
        </w:rPr>
      </w:pPr>
      <w:r w:rsidRPr="00E5299F">
        <w:rPr>
          <w:rStyle w:val="IntenseEmphasis"/>
          <w:rFonts w:cs="Arial"/>
          <w:color w:val="54883D"/>
          <w:u w:val="single"/>
        </w:rPr>
        <w:t>Vodno gospodarstvo</w:t>
      </w:r>
    </w:p>
    <w:p w:rsidR="001D4657" w:rsidRPr="00E5299F" w:rsidRDefault="001D4657" w:rsidP="00E719E4">
      <w:pPr>
        <w:spacing w:before="120" w:after="120"/>
        <w:rPr>
          <w:szCs w:val="20"/>
        </w:rPr>
      </w:pPr>
      <w:r w:rsidRPr="00E5299F">
        <w:rPr>
          <w:color w:val="auto"/>
        </w:rPr>
        <w:t>Može doći do zamućenja pitke vode i do nemogućnosti redovite opskrbe pitkom vodom.</w:t>
      </w:r>
    </w:p>
    <w:p w:rsidR="001D4657" w:rsidRDefault="001D4657" w:rsidP="00761DFF">
      <w:pPr>
        <w:pStyle w:val="Caption"/>
      </w:pPr>
      <w:r w:rsidRPr="00E5299F">
        <w:t xml:space="preserve">Tablica </w:t>
      </w:r>
      <w:fldSimple w:instr=" SEQ Tablica \* ARABIC ">
        <w:r>
          <w:rPr>
            <w:noProof/>
          </w:rPr>
          <w:t>23</w:t>
        </w:r>
      </w:fldSimple>
      <w:r w:rsidRPr="00E5299F">
        <w:t>. Vrijednost kriterija za posljedice na društvenu s</w:t>
      </w:r>
      <w:r>
        <w:t xml:space="preserve">tabilnost i politiku – oštećena </w:t>
      </w:r>
      <w:r w:rsidRPr="00E5299F">
        <w:t xml:space="preserve">kritična infrastruktura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Oštećena kritična infrastruktura - poplava</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00550">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00550">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700550">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700550">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700550">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700550">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00550">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700550">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700550">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700550">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700550">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00550">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00550">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700550">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700550">
            <w:pPr>
              <w:spacing w:before="0" w:after="0"/>
              <w:jc w:val="center"/>
              <w:rPr>
                <w:sz w:val="20"/>
                <w:szCs w:val="20"/>
                <w:lang w:eastAsia="hr-HR"/>
              </w:rPr>
            </w:pPr>
          </w:p>
        </w:tc>
      </w:tr>
    </w:tbl>
    <w:p w:rsidR="001D4657" w:rsidRPr="00FD3D3E" w:rsidRDefault="001D4657" w:rsidP="00FD3D3E"/>
    <w:p w:rsidR="001D4657" w:rsidRPr="00FD3D3E" w:rsidRDefault="001D4657" w:rsidP="00E5299F">
      <w:pPr>
        <w:spacing w:before="120" w:after="120"/>
        <w:rPr>
          <w:b/>
          <w:color w:val="54883D"/>
          <w:u w:val="single"/>
        </w:rPr>
      </w:pPr>
      <w:r w:rsidRPr="00FD3D3E">
        <w:rPr>
          <w:b/>
          <w:color w:val="54883D"/>
          <w:u w:val="single"/>
        </w:rPr>
        <w:t>Posljedice po građevine javnog društvenog značaja</w:t>
      </w:r>
    </w:p>
    <w:p w:rsidR="001D4657" w:rsidRPr="00E5299F" w:rsidRDefault="001D4657" w:rsidP="002E3DD0">
      <w:r w:rsidRPr="00E5299F">
        <w:t>Ne očekuju se značajne posljedice na ustanovama od javnog društvenog značaja.</w:t>
      </w:r>
    </w:p>
    <w:p w:rsidR="001D4657" w:rsidRDefault="001D4657" w:rsidP="00761DFF">
      <w:pPr>
        <w:pStyle w:val="Caption"/>
      </w:pPr>
      <w:r w:rsidRPr="00E5299F">
        <w:t xml:space="preserve">Tablica </w:t>
      </w:r>
      <w:fldSimple w:instr=" SEQ Tablica \* ARABIC ">
        <w:r>
          <w:rPr>
            <w:noProof/>
          </w:rPr>
          <w:t>24</w:t>
        </w:r>
      </w:fldSimple>
      <w:r w:rsidRPr="00E5299F">
        <w:t>. Vrijednost kriterija za posljedice na društvenu stabilnost i politiku - štete/gubitci na ustanovama/građevinama javnog društ</w:t>
      </w:r>
      <w:r>
        <w:t>venog značaja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13"/>
        <w:gridCol w:w="2693"/>
        <w:gridCol w:w="2835"/>
        <w:gridCol w:w="1559"/>
      </w:tblGrid>
      <w:tr w:rsidR="001D4657" w:rsidRPr="007659A4" w:rsidTr="007659A4">
        <w:trPr>
          <w:jc w:val="center"/>
        </w:trPr>
        <w:tc>
          <w:tcPr>
            <w:tcW w:w="8500" w:type="dxa"/>
            <w:gridSpan w:val="4"/>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Štete/gubici na građevinama od javnog društvenog značaja - poplava</w:t>
            </w:r>
          </w:p>
        </w:tc>
      </w:tr>
      <w:tr w:rsidR="001D4657" w:rsidRPr="007659A4" w:rsidTr="007659A4">
        <w:trPr>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r w:rsidRPr="007659A4">
              <w:rPr>
                <w:sz w:val="20"/>
                <w:szCs w:val="20"/>
                <w:lang w:eastAsia="hr-HR"/>
              </w:rPr>
              <w:t>1</w:t>
            </w:r>
          </w:p>
        </w:tc>
        <w:tc>
          <w:tcPr>
            <w:tcW w:w="2693"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r w:rsidRPr="007659A4">
              <w:rPr>
                <w:sz w:val="20"/>
                <w:szCs w:val="20"/>
                <w:lang w:eastAsia="hr-HR"/>
              </w:rPr>
              <w:t>Neznatne</w:t>
            </w:r>
          </w:p>
        </w:tc>
        <w:tc>
          <w:tcPr>
            <w:tcW w:w="2835" w:type="dxa"/>
            <w:tcBorders>
              <w:top w:val="single" w:sz="4" w:space="0" w:color="54883D"/>
              <w:left w:val="single" w:sz="4" w:space="0" w:color="54883D"/>
              <w:bottom w:val="single" w:sz="4" w:space="0" w:color="54883D"/>
              <w:right w:val="single" w:sz="4" w:space="0" w:color="54883D"/>
            </w:tcBorders>
          </w:tcPr>
          <w:p w:rsidR="001D4657" w:rsidRPr="007659A4" w:rsidRDefault="001D4657" w:rsidP="00700550">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p>
        </w:tc>
      </w:tr>
      <w:tr w:rsidR="001D4657" w:rsidRPr="007659A4" w:rsidTr="007659A4">
        <w:trPr>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2</w:t>
            </w:r>
          </w:p>
        </w:tc>
        <w:tc>
          <w:tcPr>
            <w:tcW w:w="269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Malene</w:t>
            </w:r>
          </w:p>
        </w:tc>
        <w:tc>
          <w:tcPr>
            <w:tcW w:w="2835"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700550">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r w:rsidRPr="007659A4">
              <w:rPr>
                <w:sz w:val="20"/>
                <w:szCs w:val="20"/>
                <w:lang w:eastAsia="hr-HR"/>
              </w:rPr>
              <w:t>3</w:t>
            </w:r>
          </w:p>
        </w:tc>
        <w:tc>
          <w:tcPr>
            <w:tcW w:w="2693"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r w:rsidRPr="007659A4">
              <w:rPr>
                <w:sz w:val="20"/>
                <w:szCs w:val="20"/>
                <w:lang w:eastAsia="hr-HR"/>
              </w:rPr>
              <w:t>Umjerene</w:t>
            </w:r>
          </w:p>
        </w:tc>
        <w:tc>
          <w:tcPr>
            <w:tcW w:w="2835" w:type="dxa"/>
            <w:tcBorders>
              <w:top w:val="single" w:sz="4" w:space="0" w:color="54883D"/>
              <w:left w:val="single" w:sz="4" w:space="0" w:color="54883D"/>
              <w:bottom w:val="single" w:sz="4" w:space="0" w:color="54883D"/>
              <w:right w:val="single" w:sz="4" w:space="0" w:color="54883D"/>
            </w:tcBorders>
          </w:tcPr>
          <w:p w:rsidR="001D4657" w:rsidRPr="007659A4" w:rsidRDefault="001D4657" w:rsidP="00700550">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p>
        </w:tc>
      </w:tr>
      <w:tr w:rsidR="001D4657" w:rsidRPr="007659A4" w:rsidTr="007659A4">
        <w:trPr>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4</w:t>
            </w:r>
          </w:p>
        </w:tc>
        <w:tc>
          <w:tcPr>
            <w:tcW w:w="2693"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00550">
            <w:pPr>
              <w:spacing w:before="0" w:after="0"/>
              <w:jc w:val="center"/>
              <w:rPr>
                <w:sz w:val="20"/>
                <w:szCs w:val="20"/>
                <w:lang w:eastAsia="hr-HR"/>
              </w:rPr>
            </w:pPr>
            <w:r w:rsidRPr="007659A4">
              <w:rPr>
                <w:sz w:val="20"/>
                <w:szCs w:val="20"/>
                <w:lang w:eastAsia="hr-HR"/>
              </w:rPr>
              <w:t>Značajne</w:t>
            </w:r>
          </w:p>
        </w:tc>
        <w:tc>
          <w:tcPr>
            <w:tcW w:w="2835"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700550">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700550">
            <w:pPr>
              <w:spacing w:before="0" w:after="0"/>
              <w:jc w:val="center"/>
              <w:rPr>
                <w:sz w:val="20"/>
                <w:szCs w:val="20"/>
                <w:lang w:eastAsia="hr-HR"/>
              </w:rPr>
            </w:pPr>
          </w:p>
        </w:tc>
      </w:tr>
      <w:tr w:rsidR="001D4657" w:rsidRPr="007659A4" w:rsidTr="007659A4">
        <w:trPr>
          <w:jc w:val="center"/>
        </w:trPr>
        <w:tc>
          <w:tcPr>
            <w:tcW w:w="1413"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r w:rsidRPr="007659A4">
              <w:rPr>
                <w:sz w:val="20"/>
                <w:szCs w:val="20"/>
                <w:lang w:eastAsia="hr-HR"/>
              </w:rPr>
              <w:t>5</w:t>
            </w:r>
          </w:p>
        </w:tc>
        <w:tc>
          <w:tcPr>
            <w:tcW w:w="2693"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r w:rsidRPr="007659A4">
              <w:rPr>
                <w:sz w:val="20"/>
                <w:szCs w:val="20"/>
                <w:lang w:eastAsia="hr-HR"/>
              </w:rPr>
              <w:t>Katastrofalne</w:t>
            </w:r>
          </w:p>
        </w:tc>
        <w:tc>
          <w:tcPr>
            <w:tcW w:w="2835" w:type="dxa"/>
            <w:tcBorders>
              <w:top w:val="single" w:sz="4" w:space="0" w:color="54883D"/>
              <w:left w:val="single" w:sz="4" w:space="0" w:color="54883D"/>
              <w:bottom w:val="single" w:sz="4" w:space="0" w:color="54883D"/>
              <w:right w:val="single" w:sz="4" w:space="0" w:color="54883D"/>
            </w:tcBorders>
          </w:tcPr>
          <w:p w:rsidR="001D4657" w:rsidRPr="007659A4" w:rsidRDefault="001D4657" w:rsidP="00700550">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tcBorders>
              <w:top w:val="single" w:sz="4" w:space="0" w:color="54883D"/>
              <w:left w:val="single" w:sz="4" w:space="0" w:color="54883D"/>
              <w:bottom w:val="single" w:sz="4" w:space="0" w:color="54883D"/>
              <w:right w:val="single" w:sz="4" w:space="0" w:color="54883D"/>
            </w:tcBorders>
            <w:vAlign w:val="center"/>
          </w:tcPr>
          <w:p w:rsidR="001D4657" w:rsidRPr="007659A4" w:rsidRDefault="001D4657" w:rsidP="00700550">
            <w:pPr>
              <w:spacing w:before="0" w:after="0"/>
              <w:jc w:val="center"/>
              <w:rPr>
                <w:sz w:val="20"/>
                <w:szCs w:val="20"/>
                <w:lang w:eastAsia="hr-HR"/>
              </w:rPr>
            </w:pPr>
          </w:p>
        </w:tc>
      </w:tr>
    </w:tbl>
    <w:p w:rsidR="001D4657" w:rsidRDefault="001D4657" w:rsidP="00761DFF">
      <w:pPr>
        <w:pStyle w:val="Caption"/>
      </w:pPr>
    </w:p>
    <w:p w:rsidR="001D4657" w:rsidRPr="00E5299F" w:rsidRDefault="001D4657" w:rsidP="00761DFF">
      <w:pPr>
        <w:pStyle w:val="Caption"/>
      </w:pPr>
      <w:r w:rsidRPr="00E5299F">
        <w:t xml:space="preserve">Tablica </w:t>
      </w:r>
      <w:fldSimple w:instr=" SEQ Tablica \* ARABIC ">
        <w:r>
          <w:rPr>
            <w:noProof/>
          </w:rPr>
          <w:t>25</w:t>
        </w:r>
      </w:fldSimple>
      <w:r w:rsidRPr="00E5299F">
        <w:t>. Vrijednost kriterija za društvenu stabilnost i politiku - zbirno - poplava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556"/>
        <w:gridCol w:w="2109"/>
        <w:gridCol w:w="2834"/>
        <w:gridCol w:w="1422"/>
      </w:tblGrid>
      <w:tr w:rsidR="001D4657" w:rsidRPr="007659A4" w:rsidTr="00734B76">
        <w:trPr>
          <w:jc w:val="center"/>
        </w:trPr>
        <w:tc>
          <w:tcPr>
            <w:tcW w:w="1289" w:type="dxa"/>
            <w:shd w:val="clear" w:color="auto" w:fill="EAF1DD"/>
            <w:vAlign w:val="center"/>
          </w:tcPr>
          <w:p w:rsidR="001D4657" w:rsidRPr="007659A4" w:rsidRDefault="001D4657" w:rsidP="00825D4F">
            <w:pPr>
              <w:spacing w:before="0" w:after="0"/>
              <w:ind w:left="28"/>
              <w:jc w:val="center"/>
              <w:rPr>
                <w:b/>
                <w:sz w:val="20"/>
              </w:rPr>
            </w:pPr>
            <w:r w:rsidRPr="007659A4">
              <w:rPr>
                <w:b/>
                <w:sz w:val="20"/>
              </w:rPr>
              <w:t>KATEGORIJA</w:t>
            </w:r>
          </w:p>
        </w:tc>
        <w:tc>
          <w:tcPr>
            <w:tcW w:w="2109" w:type="dxa"/>
            <w:shd w:val="clear" w:color="auto" w:fill="EAF1DD"/>
            <w:vAlign w:val="center"/>
          </w:tcPr>
          <w:p w:rsidR="001D4657" w:rsidRPr="007659A4" w:rsidRDefault="001D4657" w:rsidP="00825D4F">
            <w:pPr>
              <w:spacing w:before="0" w:after="0"/>
              <w:ind w:left="28"/>
              <w:jc w:val="center"/>
              <w:rPr>
                <w:b/>
                <w:sz w:val="20"/>
              </w:rPr>
            </w:pPr>
            <w:r w:rsidRPr="007659A4">
              <w:rPr>
                <w:b/>
                <w:sz w:val="20"/>
              </w:rPr>
              <w:t>KRITIČNA INFRASTRUKTURA</w:t>
            </w:r>
          </w:p>
        </w:tc>
        <w:tc>
          <w:tcPr>
            <w:tcW w:w="2834" w:type="dxa"/>
            <w:shd w:val="clear" w:color="auto" w:fill="EAF1DD"/>
            <w:vAlign w:val="center"/>
          </w:tcPr>
          <w:p w:rsidR="001D4657" w:rsidRPr="007659A4" w:rsidRDefault="001D4657" w:rsidP="00825D4F">
            <w:pPr>
              <w:spacing w:before="0" w:after="0"/>
              <w:ind w:left="28"/>
              <w:jc w:val="center"/>
              <w:rPr>
                <w:b/>
                <w:sz w:val="20"/>
              </w:rPr>
            </w:pPr>
            <w:r w:rsidRPr="007659A4">
              <w:rPr>
                <w:b/>
                <w:sz w:val="20"/>
              </w:rPr>
              <w:t>USTANOVE/GRAĐEVINE JAVNOG DRUŠTVENOG ZNAČAJA</w:t>
            </w:r>
          </w:p>
        </w:tc>
        <w:tc>
          <w:tcPr>
            <w:tcW w:w="1398" w:type="dxa"/>
            <w:shd w:val="clear" w:color="auto" w:fill="EAF1DD"/>
            <w:vAlign w:val="center"/>
          </w:tcPr>
          <w:p w:rsidR="001D4657" w:rsidRPr="007659A4" w:rsidRDefault="001D4657" w:rsidP="00825D4F">
            <w:pPr>
              <w:spacing w:before="0" w:after="0"/>
              <w:ind w:left="28"/>
              <w:jc w:val="center"/>
              <w:rPr>
                <w:b/>
                <w:sz w:val="20"/>
              </w:rPr>
            </w:pPr>
            <w:r w:rsidRPr="007659A4">
              <w:rPr>
                <w:b/>
                <w:sz w:val="20"/>
              </w:rPr>
              <w:t>ODABRANO</w:t>
            </w:r>
          </w:p>
        </w:tc>
      </w:tr>
      <w:tr w:rsidR="001D4657" w:rsidRPr="007659A4" w:rsidTr="008D7A16">
        <w:trPr>
          <w:jc w:val="center"/>
        </w:trPr>
        <w:tc>
          <w:tcPr>
            <w:tcW w:w="1289" w:type="dxa"/>
            <w:vAlign w:val="center"/>
          </w:tcPr>
          <w:p w:rsidR="001D4657" w:rsidRPr="007659A4" w:rsidRDefault="001D4657" w:rsidP="00825D4F">
            <w:pPr>
              <w:spacing w:before="0" w:after="0"/>
              <w:ind w:left="28" w:hanging="29"/>
              <w:jc w:val="center"/>
              <w:rPr>
                <w:sz w:val="20"/>
              </w:rPr>
            </w:pPr>
            <w:r w:rsidRPr="007659A4">
              <w:rPr>
                <w:sz w:val="20"/>
              </w:rPr>
              <w:t>1.</w:t>
            </w:r>
          </w:p>
        </w:tc>
        <w:tc>
          <w:tcPr>
            <w:tcW w:w="2109" w:type="dxa"/>
            <w:vAlign w:val="center"/>
          </w:tcPr>
          <w:p w:rsidR="001D4657" w:rsidRPr="007659A4" w:rsidRDefault="001D4657" w:rsidP="00825D4F">
            <w:pPr>
              <w:spacing w:before="0" w:after="0"/>
              <w:ind w:left="28" w:hanging="29"/>
              <w:jc w:val="center"/>
              <w:rPr>
                <w:sz w:val="20"/>
              </w:rPr>
            </w:pPr>
          </w:p>
        </w:tc>
        <w:tc>
          <w:tcPr>
            <w:tcW w:w="2834" w:type="dxa"/>
          </w:tcPr>
          <w:p w:rsidR="001D4657" w:rsidRPr="007659A4" w:rsidRDefault="001D4657" w:rsidP="00825D4F">
            <w:pPr>
              <w:spacing w:before="0" w:after="0"/>
              <w:ind w:left="28" w:hanging="29"/>
              <w:jc w:val="center"/>
              <w:rPr>
                <w:sz w:val="20"/>
              </w:rPr>
            </w:pPr>
          </w:p>
        </w:tc>
        <w:tc>
          <w:tcPr>
            <w:tcW w:w="1398" w:type="dxa"/>
          </w:tcPr>
          <w:p w:rsidR="001D4657" w:rsidRPr="007659A4" w:rsidRDefault="001D4657" w:rsidP="00825D4F">
            <w:pPr>
              <w:spacing w:before="0" w:after="0"/>
              <w:ind w:left="28" w:hanging="29"/>
              <w:jc w:val="center"/>
              <w:rPr>
                <w:sz w:val="20"/>
              </w:rPr>
            </w:pPr>
          </w:p>
        </w:tc>
      </w:tr>
      <w:tr w:rsidR="001D4657" w:rsidRPr="007659A4" w:rsidTr="00734B76">
        <w:trPr>
          <w:jc w:val="center"/>
        </w:trPr>
        <w:tc>
          <w:tcPr>
            <w:tcW w:w="1289" w:type="dxa"/>
            <w:shd w:val="clear" w:color="auto" w:fill="EAF1DD"/>
            <w:vAlign w:val="center"/>
          </w:tcPr>
          <w:p w:rsidR="001D4657" w:rsidRPr="007659A4" w:rsidRDefault="001D4657" w:rsidP="00825D4F">
            <w:pPr>
              <w:spacing w:before="0" w:after="0"/>
              <w:ind w:left="28" w:hanging="29"/>
              <w:jc w:val="center"/>
              <w:rPr>
                <w:sz w:val="20"/>
              </w:rPr>
            </w:pPr>
            <w:r w:rsidRPr="007659A4">
              <w:rPr>
                <w:sz w:val="20"/>
              </w:rPr>
              <w:t>2.</w:t>
            </w:r>
          </w:p>
        </w:tc>
        <w:tc>
          <w:tcPr>
            <w:tcW w:w="2109" w:type="dxa"/>
            <w:shd w:val="clear" w:color="auto" w:fill="EAF1DD"/>
            <w:vAlign w:val="center"/>
          </w:tcPr>
          <w:p w:rsidR="001D4657" w:rsidRPr="007659A4" w:rsidRDefault="001D4657" w:rsidP="00825D4F">
            <w:pPr>
              <w:spacing w:before="0" w:after="0"/>
              <w:ind w:left="28" w:hanging="29"/>
              <w:jc w:val="center"/>
              <w:rPr>
                <w:sz w:val="20"/>
              </w:rPr>
            </w:pPr>
            <w:r w:rsidRPr="007659A4">
              <w:rPr>
                <w:sz w:val="20"/>
              </w:rPr>
              <w:t>x</w:t>
            </w:r>
          </w:p>
        </w:tc>
        <w:tc>
          <w:tcPr>
            <w:tcW w:w="2834" w:type="dxa"/>
            <w:shd w:val="clear" w:color="auto" w:fill="EAF1DD"/>
          </w:tcPr>
          <w:p w:rsidR="001D4657" w:rsidRPr="007659A4" w:rsidRDefault="001D4657" w:rsidP="00825D4F">
            <w:pPr>
              <w:spacing w:before="0" w:after="0"/>
              <w:ind w:left="28" w:hanging="29"/>
              <w:jc w:val="center"/>
              <w:rPr>
                <w:sz w:val="20"/>
              </w:rPr>
            </w:pPr>
            <w:r w:rsidRPr="007659A4">
              <w:rPr>
                <w:sz w:val="20"/>
              </w:rPr>
              <w:t>x</w:t>
            </w:r>
          </w:p>
        </w:tc>
        <w:tc>
          <w:tcPr>
            <w:tcW w:w="1398" w:type="dxa"/>
            <w:shd w:val="clear" w:color="auto" w:fill="EAF1DD"/>
          </w:tcPr>
          <w:p w:rsidR="001D4657" w:rsidRPr="007659A4" w:rsidRDefault="001D4657" w:rsidP="00825D4F">
            <w:pPr>
              <w:spacing w:before="0" w:after="0"/>
              <w:ind w:left="28" w:hanging="29"/>
              <w:jc w:val="center"/>
              <w:rPr>
                <w:sz w:val="20"/>
              </w:rPr>
            </w:pPr>
            <w:r w:rsidRPr="007659A4">
              <w:rPr>
                <w:sz w:val="20"/>
              </w:rPr>
              <w:t>x</w:t>
            </w:r>
          </w:p>
        </w:tc>
      </w:tr>
      <w:tr w:rsidR="001D4657" w:rsidRPr="007659A4" w:rsidTr="008D7A16">
        <w:trPr>
          <w:jc w:val="center"/>
        </w:trPr>
        <w:tc>
          <w:tcPr>
            <w:tcW w:w="1289" w:type="dxa"/>
            <w:vAlign w:val="center"/>
          </w:tcPr>
          <w:p w:rsidR="001D4657" w:rsidRPr="007659A4" w:rsidRDefault="001D4657" w:rsidP="00825D4F">
            <w:pPr>
              <w:spacing w:before="0" w:after="0"/>
              <w:ind w:left="28" w:hanging="29"/>
              <w:jc w:val="center"/>
              <w:rPr>
                <w:sz w:val="20"/>
              </w:rPr>
            </w:pPr>
            <w:r w:rsidRPr="007659A4">
              <w:rPr>
                <w:sz w:val="20"/>
              </w:rPr>
              <w:t>3.</w:t>
            </w:r>
          </w:p>
        </w:tc>
        <w:tc>
          <w:tcPr>
            <w:tcW w:w="2109" w:type="dxa"/>
            <w:vAlign w:val="center"/>
          </w:tcPr>
          <w:p w:rsidR="001D4657" w:rsidRPr="007659A4" w:rsidRDefault="001D4657" w:rsidP="00825D4F">
            <w:pPr>
              <w:spacing w:before="0" w:after="0"/>
              <w:ind w:left="28" w:hanging="29"/>
              <w:jc w:val="center"/>
              <w:rPr>
                <w:sz w:val="20"/>
              </w:rPr>
            </w:pPr>
          </w:p>
        </w:tc>
        <w:tc>
          <w:tcPr>
            <w:tcW w:w="2834" w:type="dxa"/>
          </w:tcPr>
          <w:p w:rsidR="001D4657" w:rsidRPr="007659A4" w:rsidRDefault="001D4657" w:rsidP="00825D4F">
            <w:pPr>
              <w:spacing w:before="0" w:after="0"/>
              <w:ind w:left="28" w:hanging="29"/>
              <w:jc w:val="center"/>
              <w:rPr>
                <w:sz w:val="20"/>
              </w:rPr>
            </w:pPr>
          </w:p>
        </w:tc>
        <w:tc>
          <w:tcPr>
            <w:tcW w:w="1398" w:type="dxa"/>
          </w:tcPr>
          <w:p w:rsidR="001D4657" w:rsidRPr="007659A4" w:rsidRDefault="001D4657" w:rsidP="00825D4F">
            <w:pPr>
              <w:spacing w:before="0" w:after="0"/>
              <w:ind w:left="28" w:hanging="29"/>
              <w:jc w:val="center"/>
              <w:rPr>
                <w:sz w:val="20"/>
              </w:rPr>
            </w:pPr>
          </w:p>
        </w:tc>
      </w:tr>
      <w:tr w:rsidR="001D4657" w:rsidRPr="007659A4" w:rsidTr="00734B76">
        <w:trPr>
          <w:jc w:val="center"/>
        </w:trPr>
        <w:tc>
          <w:tcPr>
            <w:tcW w:w="1289" w:type="dxa"/>
            <w:shd w:val="clear" w:color="auto" w:fill="EAF1DD"/>
            <w:vAlign w:val="center"/>
          </w:tcPr>
          <w:p w:rsidR="001D4657" w:rsidRPr="007659A4" w:rsidRDefault="001D4657" w:rsidP="00825D4F">
            <w:pPr>
              <w:spacing w:before="0" w:after="0"/>
              <w:ind w:left="28" w:hanging="29"/>
              <w:jc w:val="center"/>
              <w:rPr>
                <w:sz w:val="20"/>
              </w:rPr>
            </w:pPr>
            <w:r w:rsidRPr="007659A4">
              <w:rPr>
                <w:sz w:val="20"/>
              </w:rPr>
              <w:t>4.</w:t>
            </w:r>
          </w:p>
        </w:tc>
        <w:tc>
          <w:tcPr>
            <w:tcW w:w="2109" w:type="dxa"/>
            <w:shd w:val="clear" w:color="auto" w:fill="EAF1DD"/>
            <w:vAlign w:val="center"/>
          </w:tcPr>
          <w:p w:rsidR="001D4657" w:rsidRPr="007659A4" w:rsidRDefault="001D4657" w:rsidP="00825D4F">
            <w:pPr>
              <w:spacing w:before="0" w:after="0"/>
              <w:ind w:left="28" w:hanging="29"/>
              <w:jc w:val="center"/>
              <w:rPr>
                <w:sz w:val="20"/>
              </w:rPr>
            </w:pPr>
          </w:p>
        </w:tc>
        <w:tc>
          <w:tcPr>
            <w:tcW w:w="2834" w:type="dxa"/>
            <w:shd w:val="clear" w:color="auto" w:fill="EAF1DD"/>
          </w:tcPr>
          <w:p w:rsidR="001D4657" w:rsidRPr="007659A4" w:rsidRDefault="001D4657" w:rsidP="00825D4F">
            <w:pPr>
              <w:spacing w:before="0" w:after="0"/>
              <w:ind w:left="28" w:hanging="29"/>
              <w:jc w:val="center"/>
              <w:rPr>
                <w:sz w:val="20"/>
              </w:rPr>
            </w:pPr>
          </w:p>
        </w:tc>
        <w:tc>
          <w:tcPr>
            <w:tcW w:w="1398" w:type="dxa"/>
            <w:shd w:val="clear" w:color="auto" w:fill="EAF1DD"/>
          </w:tcPr>
          <w:p w:rsidR="001D4657" w:rsidRPr="007659A4" w:rsidRDefault="001D4657" w:rsidP="00825D4F">
            <w:pPr>
              <w:spacing w:before="0" w:after="0"/>
              <w:ind w:left="28" w:hanging="29"/>
              <w:jc w:val="center"/>
              <w:rPr>
                <w:sz w:val="20"/>
              </w:rPr>
            </w:pPr>
          </w:p>
        </w:tc>
      </w:tr>
      <w:tr w:rsidR="001D4657" w:rsidRPr="007659A4" w:rsidTr="008D7A16">
        <w:trPr>
          <w:jc w:val="center"/>
        </w:trPr>
        <w:tc>
          <w:tcPr>
            <w:tcW w:w="1289" w:type="dxa"/>
            <w:vAlign w:val="center"/>
          </w:tcPr>
          <w:p w:rsidR="001D4657" w:rsidRPr="007659A4" w:rsidRDefault="001D4657" w:rsidP="00825D4F">
            <w:pPr>
              <w:spacing w:before="0" w:after="0"/>
              <w:ind w:left="28" w:hanging="29"/>
              <w:jc w:val="center"/>
              <w:rPr>
                <w:sz w:val="20"/>
                <w:highlight w:val="yellow"/>
              </w:rPr>
            </w:pPr>
            <w:r w:rsidRPr="007659A4">
              <w:rPr>
                <w:sz w:val="20"/>
              </w:rPr>
              <w:t>5.</w:t>
            </w:r>
          </w:p>
        </w:tc>
        <w:tc>
          <w:tcPr>
            <w:tcW w:w="2109" w:type="dxa"/>
            <w:vAlign w:val="center"/>
          </w:tcPr>
          <w:p w:rsidR="001D4657" w:rsidRPr="007659A4" w:rsidRDefault="001D4657" w:rsidP="00825D4F">
            <w:pPr>
              <w:spacing w:before="0" w:after="0"/>
              <w:ind w:left="28" w:hanging="29"/>
              <w:jc w:val="center"/>
              <w:rPr>
                <w:sz w:val="20"/>
                <w:highlight w:val="yellow"/>
              </w:rPr>
            </w:pPr>
          </w:p>
        </w:tc>
        <w:tc>
          <w:tcPr>
            <w:tcW w:w="2834" w:type="dxa"/>
          </w:tcPr>
          <w:p w:rsidR="001D4657" w:rsidRPr="007659A4" w:rsidRDefault="001D4657" w:rsidP="00825D4F">
            <w:pPr>
              <w:spacing w:before="0" w:after="0"/>
              <w:ind w:left="28" w:hanging="29"/>
              <w:jc w:val="center"/>
              <w:rPr>
                <w:sz w:val="20"/>
                <w:highlight w:val="yellow"/>
              </w:rPr>
            </w:pPr>
          </w:p>
        </w:tc>
        <w:tc>
          <w:tcPr>
            <w:tcW w:w="1398" w:type="dxa"/>
          </w:tcPr>
          <w:p w:rsidR="001D4657" w:rsidRPr="007659A4" w:rsidRDefault="001D4657" w:rsidP="00825D4F">
            <w:pPr>
              <w:spacing w:before="0" w:after="0"/>
              <w:ind w:left="28" w:hanging="29"/>
              <w:jc w:val="center"/>
              <w:rPr>
                <w:sz w:val="20"/>
                <w:highlight w:val="yellow"/>
              </w:rPr>
            </w:pPr>
          </w:p>
        </w:tc>
      </w:tr>
    </w:tbl>
    <w:p w:rsidR="001D4657" w:rsidRDefault="001D4657" w:rsidP="00207DB2">
      <w:pPr>
        <w:rPr>
          <w:rStyle w:val="IntenseEmphasis"/>
          <w:rFonts w:cs="Arial"/>
          <w:color w:val="54883D"/>
          <w:u w:val="single"/>
        </w:rPr>
      </w:pPr>
    </w:p>
    <w:p w:rsidR="001D4657" w:rsidRPr="00E5299F" w:rsidRDefault="001D4657" w:rsidP="00531346">
      <w:pPr>
        <w:spacing w:before="120" w:after="120"/>
        <w:rPr>
          <w:i/>
          <w:iCs/>
          <w:color w:val="54883D"/>
          <w:u w:val="single"/>
        </w:rPr>
      </w:pPr>
      <w:r w:rsidRPr="00E5299F">
        <w:rPr>
          <w:rStyle w:val="IntenseEmphasis"/>
          <w:rFonts w:cs="Arial"/>
          <w:color w:val="54883D"/>
          <w:u w:val="single"/>
        </w:rPr>
        <w:t>Vjerojatnost događaja</w:t>
      </w:r>
    </w:p>
    <w:p w:rsidR="001D4657" w:rsidRPr="00E5299F" w:rsidRDefault="001D4657" w:rsidP="000D6E7D">
      <w:r w:rsidRPr="00E5299F">
        <w:t>Frekvencija događaja temelji se na podacima o pojavnosti poplava prethodno opisanih razmjera u zadnjih 20 godina na području Općine.</w:t>
      </w:r>
    </w:p>
    <w:p w:rsidR="001D4657" w:rsidRDefault="001D4657" w:rsidP="00761DFF">
      <w:pPr>
        <w:pStyle w:val="Caption"/>
      </w:pPr>
      <w:r w:rsidRPr="00E5299F">
        <w:t xml:space="preserve">Tablica </w:t>
      </w:r>
      <w:fldSimple w:instr=" SEQ Tablica \* ARABIC ">
        <w:r>
          <w:rPr>
            <w:noProof/>
          </w:rPr>
          <w:t>26</w:t>
        </w:r>
      </w:fldSimple>
      <w:r w:rsidRPr="00E5299F">
        <w:t xml:space="preserve">. Vjerojatnost/frekvencija </w:t>
      </w:r>
      <w:r>
        <w:t>–</w:t>
      </w:r>
      <w:r w:rsidRPr="00E5299F">
        <w:t xml:space="preserve"> poplava</w:t>
      </w:r>
    </w:p>
    <w:tbl>
      <w:tblPr>
        <w:tblW w:w="898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207"/>
        <w:gridCol w:w="1623"/>
        <w:gridCol w:w="1394"/>
        <w:gridCol w:w="3289"/>
        <w:gridCol w:w="1476"/>
      </w:tblGrid>
      <w:tr w:rsidR="001D4657" w:rsidRPr="007659A4" w:rsidTr="007659A4">
        <w:trPr>
          <w:jc w:val="center"/>
        </w:trPr>
        <w:tc>
          <w:tcPr>
            <w:tcW w:w="1207" w:type="dxa"/>
            <w:vMerge w:val="restart"/>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6306" w:type="dxa"/>
            <w:gridSpan w:val="3"/>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Vjerojatnost/frekvencija - poplava</w:t>
            </w:r>
          </w:p>
        </w:tc>
        <w:tc>
          <w:tcPr>
            <w:tcW w:w="1476" w:type="dxa"/>
            <w:shd w:val="clear" w:color="auto" w:fill="EAF1DD"/>
          </w:tcPr>
          <w:p w:rsidR="001D4657" w:rsidRPr="007659A4" w:rsidRDefault="001D4657" w:rsidP="007659A4">
            <w:pPr>
              <w:spacing w:before="0" w:after="0"/>
              <w:jc w:val="center"/>
              <w:rPr>
                <w:b/>
                <w:sz w:val="20"/>
                <w:szCs w:val="20"/>
                <w:lang w:eastAsia="hr-HR"/>
              </w:rPr>
            </w:pPr>
          </w:p>
        </w:tc>
      </w:tr>
      <w:tr w:rsidR="001D4657" w:rsidRPr="007659A4" w:rsidTr="007659A4">
        <w:trPr>
          <w:jc w:val="center"/>
        </w:trPr>
        <w:tc>
          <w:tcPr>
            <w:tcW w:w="1207" w:type="dxa"/>
            <w:vMerge/>
            <w:shd w:val="clear" w:color="auto" w:fill="EAF1DD"/>
            <w:vAlign w:val="center"/>
          </w:tcPr>
          <w:p w:rsidR="001D4657" w:rsidRPr="007659A4" w:rsidRDefault="001D4657" w:rsidP="007659A4">
            <w:pPr>
              <w:spacing w:before="0" w:after="0"/>
              <w:jc w:val="center"/>
              <w:rPr>
                <w:b/>
                <w:sz w:val="20"/>
                <w:szCs w:val="20"/>
                <w:lang w:eastAsia="hr-HR"/>
              </w:rPr>
            </w:pPr>
          </w:p>
        </w:tc>
        <w:tc>
          <w:tcPr>
            <w:tcW w:w="162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Kvalitativno</w:t>
            </w:r>
          </w:p>
        </w:tc>
        <w:tc>
          <w:tcPr>
            <w:tcW w:w="1394"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Vjerojatnost</w:t>
            </w:r>
          </w:p>
        </w:tc>
        <w:tc>
          <w:tcPr>
            <w:tcW w:w="328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Frekvencija</w:t>
            </w:r>
          </w:p>
        </w:tc>
        <w:tc>
          <w:tcPr>
            <w:tcW w:w="1476" w:type="dxa"/>
            <w:shd w:val="clear" w:color="auto" w:fill="EAF1DD"/>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207"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162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Iznimno mala</w:t>
            </w:r>
          </w:p>
        </w:tc>
        <w:tc>
          <w:tcPr>
            <w:tcW w:w="1394"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&lt;1%</w:t>
            </w:r>
          </w:p>
        </w:tc>
        <w:tc>
          <w:tcPr>
            <w:tcW w:w="328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 događaj u 100 godina i rjeđe</w:t>
            </w:r>
          </w:p>
        </w:tc>
        <w:tc>
          <w:tcPr>
            <w:tcW w:w="1476" w:type="dxa"/>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207"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162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Mala</w:t>
            </w:r>
          </w:p>
        </w:tc>
        <w:tc>
          <w:tcPr>
            <w:tcW w:w="1394"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1-5%</w:t>
            </w:r>
          </w:p>
        </w:tc>
        <w:tc>
          <w:tcPr>
            <w:tcW w:w="3289"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 događaj u 20 do 100 godina</w:t>
            </w:r>
          </w:p>
        </w:tc>
        <w:tc>
          <w:tcPr>
            <w:tcW w:w="1476" w:type="dxa"/>
            <w:shd w:val="clear" w:color="auto" w:fill="EAF1DD"/>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207"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162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Umjerena</w:t>
            </w:r>
          </w:p>
        </w:tc>
        <w:tc>
          <w:tcPr>
            <w:tcW w:w="1394"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5-50%</w:t>
            </w:r>
          </w:p>
        </w:tc>
        <w:tc>
          <w:tcPr>
            <w:tcW w:w="328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 događaj u 2 do 20 godina</w:t>
            </w:r>
          </w:p>
        </w:tc>
        <w:tc>
          <w:tcPr>
            <w:tcW w:w="1476" w:type="dxa"/>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207"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162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Velika</w:t>
            </w:r>
          </w:p>
        </w:tc>
        <w:tc>
          <w:tcPr>
            <w:tcW w:w="1394"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51-98%</w:t>
            </w:r>
          </w:p>
        </w:tc>
        <w:tc>
          <w:tcPr>
            <w:tcW w:w="3289"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 događaj u 1 do 2 godine</w:t>
            </w:r>
          </w:p>
        </w:tc>
        <w:tc>
          <w:tcPr>
            <w:tcW w:w="1476" w:type="dxa"/>
            <w:shd w:val="clear" w:color="auto" w:fill="EAF1DD"/>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207"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162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Iznimno velika</w:t>
            </w:r>
          </w:p>
        </w:tc>
        <w:tc>
          <w:tcPr>
            <w:tcW w:w="1394"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&gt;98%</w:t>
            </w:r>
          </w:p>
        </w:tc>
        <w:tc>
          <w:tcPr>
            <w:tcW w:w="328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 događaj godišnje ili češće</w:t>
            </w:r>
          </w:p>
        </w:tc>
        <w:tc>
          <w:tcPr>
            <w:tcW w:w="1476" w:type="dxa"/>
          </w:tcPr>
          <w:p w:rsidR="001D4657" w:rsidRPr="007659A4" w:rsidRDefault="001D4657" w:rsidP="007659A4">
            <w:pPr>
              <w:spacing w:before="0" w:after="0"/>
              <w:jc w:val="center"/>
              <w:rPr>
                <w:sz w:val="20"/>
                <w:szCs w:val="20"/>
                <w:lang w:eastAsia="hr-HR"/>
              </w:rPr>
            </w:pPr>
          </w:p>
        </w:tc>
      </w:tr>
    </w:tbl>
    <w:p w:rsidR="001D4657" w:rsidRPr="00825D4F" w:rsidRDefault="001D4657" w:rsidP="00825D4F"/>
    <w:p w:rsidR="001D4657" w:rsidRPr="00E5299F" w:rsidRDefault="001D4657" w:rsidP="000D6E7D"/>
    <w:p w:rsidR="001D4657" w:rsidRPr="00E5299F" w:rsidRDefault="001D4657" w:rsidP="00B15EC5">
      <w:pPr>
        <w:pStyle w:val="Heading3"/>
      </w:pPr>
      <w:bookmarkStart w:id="53" w:name="_Toc500148556"/>
      <w:r w:rsidRPr="00E5299F">
        <w:t>Podaci, izvori i metode proračuna</w:t>
      </w:r>
      <w:bookmarkEnd w:id="53"/>
    </w:p>
    <w:p w:rsidR="001D4657" w:rsidRPr="00E5299F" w:rsidRDefault="001D4657" w:rsidP="002B1760">
      <w:r w:rsidRPr="00E5299F">
        <w:t>Prilikom izračuna zona ugroženosti i procjene rizika korišteni su podaci iz:</w:t>
      </w:r>
    </w:p>
    <w:p w:rsidR="001D4657" w:rsidRPr="00E5299F" w:rsidRDefault="001D4657" w:rsidP="00B77271">
      <w:pPr>
        <w:pStyle w:val="ListParagraph"/>
      </w:pPr>
      <w:r w:rsidRPr="00E5299F">
        <w:t>Procjene ugroženosti stanovništva, materijalnih i kulturnih dobara te okoliša od katastrofa i velikih nesreća Općine Baška, ožujak 2015.</w:t>
      </w:r>
    </w:p>
    <w:p w:rsidR="001D4657" w:rsidRPr="00E5299F" w:rsidRDefault="001D4657" w:rsidP="00B77271">
      <w:pPr>
        <w:pStyle w:val="ListParagraph"/>
      </w:pPr>
      <w:r w:rsidRPr="00E5299F">
        <w:t>Glavnog provedbenog plana obrane od poplava</w:t>
      </w:r>
    </w:p>
    <w:p w:rsidR="001D4657" w:rsidRPr="00E5299F" w:rsidRDefault="001D4657" w:rsidP="00B77271">
      <w:pPr>
        <w:pStyle w:val="ListParagraph"/>
      </w:pPr>
      <w:r w:rsidRPr="00E5299F">
        <w:t xml:space="preserve">Općine Baška (dobiveni od Jedinstvenog upravnog odjela) </w:t>
      </w:r>
    </w:p>
    <w:p w:rsidR="001D4657" w:rsidRDefault="001D4657" w:rsidP="00B77271">
      <w:pPr>
        <w:pStyle w:val="ListParagraph"/>
      </w:pPr>
      <w:r w:rsidRPr="00E5299F">
        <w:t xml:space="preserve">Hrvatskih voda </w:t>
      </w:r>
    </w:p>
    <w:p w:rsidR="001D4657" w:rsidRPr="00E5299F" w:rsidRDefault="001D4657" w:rsidP="00B77271">
      <w:pPr>
        <w:pStyle w:val="ListParagraph"/>
      </w:pPr>
      <w:r>
        <w:t>Proračun Općine Baška</w:t>
      </w: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08486C" w:rsidRDefault="001D4657" w:rsidP="00B15EC5">
      <w:pPr>
        <w:pStyle w:val="Heading3"/>
      </w:pPr>
      <w:bookmarkStart w:id="54" w:name="_Toc500148557"/>
      <w:r w:rsidRPr="0008486C">
        <w:t>Matrice rizika</w:t>
      </w:r>
      <w:bookmarkEnd w:id="54"/>
    </w:p>
    <w:p w:rsidR="001D4657" w:rsidRPr="0008486C" w:rsidRDefault="001D4657" w:rsidP="00C946BD">
      <w:pPr>
        <w:rPr>
          <w:b/>
          <w:i/>
          <w:noProof/>
          <w:u w:val="single"/>
          <w:lang w:eastAsia="hr-HR"/>
        </w:rPr>
      </w:pPr>
      <w:r w:rsidRPr="0008486C">
        <w:rPr>
          <w:b/>
          <w:i/>
          <w:noProof/>
          <w:u w:val="single"/>
          <w:lang w:eastAsia="hr-HR"/>
        </w:rPr>
        <w:t xml:space="preserve">RIZIK: </w:t>
      </w:r>
    </w:p>
    <w:p w:rsidR="001D4657" w:rsidRPr="0008486C" w:rsidRDefault="001D4657" w:rsidP="00C946BD">
      <w:r w:rsidRPr="0008486C">
        <w:t>Poplava izazvana izlijevanjem kopnenih vodnih tijela</w:t>
      </w:r>
    </w:p>
    <w:p w:rsidR="001D4657" w:rsidRPr="0008486C" w:rsidRDefault="001D4657" w:rsidP="00B070CF">
      <w:pPr>
        <w:spacing w:before="120" w:after="120"/>
        <w:rPr>
          <w:b/>
          <w:i/>
          <w:noProof/>
          <w:u w:val="single"/>
          <w:lang w:eastAsia="hr-HR"/>
        </w:rPr>
      </w:pPr>
      <w:r w:rsidRPr="0008486C">
        <w:rPr>
          <w:b/>
          <w:i/>
          <w:noProof/>
          <w:u w:val="single"/>
          <w:lang w:eastAsia="hr-HR"/>
        </w:rPr>
        <w:t xml:space="preserve">NAZIV SCENARIJA: </w:t>
      </w:r>
    </w:p>
    <w:p w:rsidR="001D4657" w:rsidRPr="0008486C" w:rsidRDefault="001D4657" w:rsidP="00C946BD">
      <w:pPr>
        <w:rPr>
          <w:noProof/>
          <w:lang w:eastAsia="hr-HR"/>
        </w:rPr>
      </w:pPr>
      <w:r w:rsidRPr="0008486C">
        <w:t>Bujična poplava u Općini Baška</w:t>
      </w:r>
    </w:p>
    <w:p w:rsidR="001D4657" w:rsidRPr="0008486C" w:rsidRDefault="001D4657" w:rsidP="00C946BD">
      <w:r>
        <w:rPr>
          <w:noProof/>
          <w:lang w:eastAsia="hr-HR"/>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5" o:spid="_x0000_s1055" type="#_x0000_t9" style="position:absolute;left:0;text-align:left;margin-left:148.85pt;margin-top:186.7pt;width:24.75pt;height:19.9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" adj="5313" fillcolor="#4f81bd" strokecolor="#4f81bd"/>
        </w:pict>
      </w:r>
      <w:r w:rsidRPr="00017CE5">
        <w:rPr>
          <w:rFonts w:ascii="Courier New" w:hAnsi="Courier New" w:cs="Courier New"/>
          <w:noProof/>
          <w:lang w:eastAsia="hr-HR"/>
        </w:rPr>
        <w:pict>
          <v:shape id="Picture 234" o:spid="_x0000_i1045" type="#_x0000_t75" style="width:409.8pt;height:345.6pt;visibility:visible">
            <v:imagedata r:id="rId33" o:title=""/>
          </v:shape>
        </w:pict>
      </w:r>
    </w:p>
    <w:p w:rsidR="001D4657" w:rsidRPr="0008486C" w:rsidRDefault="001D4657" w:rsidP="00C946BD">
      <w:pPr>
        <w:rPr>
          <w:b/>
          <w:sz w:val="20"/>
        </w:rPr>
      </w:pPr>
      <w:r w:rsidRPr="0008486C">
        <w:rPr>
          <w:b/>
          <w:sz w:val="20"/>
        </w:rPr>
        <w:t xml:space="preserve">           Život i zdravlje ljudi</w:t>
      </w:r>
      <w:r w:rsidRPr="0008486C">
        <w:rPr>
          <w:b/>
          <w:sz w:val="20"/>
        </w:rPr>
        <w:tab/>
      </w:r>
      <w:r w:rsidRPr="0008486C">
        <w:rPr>
          <w:b/>
          <w:sz w:val="20"/>
        </w:rPr>
        <w:tab/>
        <w:t xml:space="preserve">       Gospodarstvo</w:t>
      </w:r>
      <w:r w:rsidRPr="0008486C">
        <w:rPr>
          <w:b/>
          <w:sz w:val="20"/>
        </w:rPr>
        <w:tab/>
        <w:t xml:space="preserve">          Društvena stabilnost i politika</w:t>
      </w:r>
    </w:p>
    <w:p w:rsidR="001D4657" w:rsidRPr="0008486C" w:rsidRDefault="001D4657" w:rsidP="00C946BD">
      <w:r>
        <w:rPr>
          <w:noProof/>
          <w:lang w:eastAsia="hr-HR"/>
        </w:rPr>
        <w:pict>
          <v:shape id="Hexagon 233" o:spid="_x0000_s1056" type="#_x0000_t9" style="position:absolute;left:0;text-align:left;margin-left:202.85pt;margin-top:66.3pt;width:8.75pt;height:7.1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" fillcolor="#4f81bd" strokecolor="#4f81bd"/>
        </w:pict>
      </w:r>
      <w:r>
        <w:rPr>
          <w:noProof/>
          <w:lang w:eastAsia="hr-HR"/>
        </w:rPr>
        <w:pict>
          <v:shape id="Hexagon 232" o:spid="_x0000_s1057" type="#_x0000_t9" style="position:absolute;left:0;text-align:left;margin-left:52.05pt;margin-top:82.05pt;width:8.75pt;height:7.1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" fillcolor="#4f81bd" strokecolor="#4f81bd"/>
        </w:pict>
      </w:r>
      <w:r>
        <w:rPr>
          <w:noProof/>
          <w:lang w:eastAsia="hr-HR"/>
        </w:rPr>
        <w:pict>
          <v:shape id="Hexagon 228" o:spid="_x0000_s1058" type="#_x0000_t9" style="position:absolute;left:0;text-align:left;margin-left:358.35pt;margin-top:67.5pt;width:8.75pt;height:7.1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" fillcolor="#4f81bd" strokecolor="#4f81bd"/>
        </w:pict>
      </w:r>
      <w:r w:rsidRPr="00017CE5">
        <w:rPr>
          <w:rFonts w:ascii="Courier New" w:hAnsi="Courier New" w:cs="Courier New"/>
          <w:noProof/>
          <w:lang w:eastAsia="hr-HR"/>
        </w:rPr>
        <w:pict>
          <v:shape id="Picture 235" o:spid="_x0000_i1046" type="#_x0000_t75" style="width:2in;height:121.2pt;visibility:visible">
            <v:imagedata r:id="rId34" o:title=""/>
          </v:shape>
        </w:pict>
      </w:r>
      <w:r w:rsidRPr="0008486C">
        <w:t xml:space="preserve">  </w:t>
      </w:r>
      <w:r w:rsidRPr="00017CE5">
        <w:rPr>
          <w:rFonts w:ascii="Courier New" w:hAnsi="Courier New" w:cs="Courier New"/>
          <w:noProof/>
          <w:lang w:eastAsia="hr-HR"/>
        </w:rPr>
        <w:pict>
          <v:shape id="Picture 236" o:spid="_x0000_i1047" type="#_x0000_t75" style="width:150pt;height:126pt;visibility:visible">
            <v:imagedata r:id="rId35" o:title=""/>
          </v:shape>
        </w:pict>
      </w:r>
      <w:r w:rsidRPr="0008486C">
        <w:t xml:space="preserve">  </w:t>
      </w:r>
      <w:r w:rsidRPr="00017CE5">
        <w:rPr>
          <w:rFonts w:ascii="Courier New" w:hAnsi="Courier New" w:cs="Courier New"/>
          <w:noProof/>
          <w:lang w:eastAsia="hr-HR"/>
        </w:rPr>
        <w:pict>
          <v:shape id="Picture 237" o:spid="_x0000_i1048" type="#_x0000_t75" style="width:147.6pt;height:124.2pt;visibility:visible">
            <v:imagedata r:id="rId36" o:title=""/>
          </v:shape>
        </w:pict>
      </w:r>
    </w:p>
    <w:p w:rsidR="001D4657" w:rsidRPr="0008486C" w:rsidRDefault="001D4657" w:rsidP="00C946BD">
      <w:pPr>
        <w:rPr>
          <w:b/>
        </w:rPr>
      </w:pPr>
      <w:r w:rsidRPr="0008486C">
        <w:rPr>
          <w:b/>
        </w:rPr>
        <w:t>Događaj s najgorim mogućim posljedicama</w:t>
      </w:r>
    </w:p>
    <w:p w:rsidR="001D4657" w:rsidRPr="0008486C" w:rsidRDefault="001D4657" w:rsidP="0047612A">
      <w:pPr>
        <w:rPr>
          <w:i/>
          <w:noProof/>
          <w:u w:val="single"/>
          <w:lang w:eastAsia="hr-HR"/>
        </w:rPr>
      </w:pPr>
    </w:p>
    <w:p w:rsidR="001D4657" w:rsidRPr="0008486C" w:rsidRDefault="001D4657" w:rsidP="00B15EC5">
      <w:pPr>
        <w:pStyle w:val="Heading3"/>
      </w:pPr>
      <w:bookmarkStart w:id="55" w:name="_Toc500148558"/>
      <w:r w:rsidRPr="0008486C">
        <w:t>Karte</w:t>
      </w:r>
      <w:bookmarkEnd w:id="55"/>
    </w:p>
    <w:p w:rsidR="001D4657" w:rsidRPr="0008486C" w:rsidRDefault="001D4657" w:rsidP="0008486C">
      <w:r w:rsidRPr="0008486C">
        <w:t>Karta prijetnji - pregledna karta opasnosti od poplava po vjerojatnosti pojavljivanja (Plan upravljanja vodnim područjima 2016.-2021., Hrvatske vode, 2017.)</w:t>
      </w:r>
      <w:r>
        <w:t xml:space="preserve"> Prilog 2</w:t>
      </w:r>
    </w:p>
    <w:p w:rsidR="001D4657" w:rsidRPr="0008486C" w:rsidRDefault="001D4657" w:rsidP="009279B8"/>
    <w:p w:rsidR="001D4657" w:rsidRPr="0008486C" w:rsidRDefault="001D4657" w:rsidP="0008486C">
      <w:r w:rsidRPr="0008486C">
        <w:t xml:space="preserve">Karta rizika - pregledna karta rizika od poplava za malu vjerojatnost pojavljivanja (Plan upravljanja vodnim područjima 2016.-2021., Hrvatske vode, 2017.) Prilog </w:t>
      </w:r>
      <w:r>
        <w:t>3</w:t>
      </w:r>
      <w:r w:rsidRPr="0008486C">
        <w:t>.</w:t>
      </w:r>
    </w:p>
    <w:p w:rsidR="001D4657" w:rsidRPr="008A664E" w:rsidRDefault="001D4657" w:rsidP="009279B8">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8A664E" w:rsidRDefault="001D4657" w:rsidP="00851DB2">
      <w:pPr>
        <w:rPr>
          <w:highlight w:val="yellow"/>
        </w:rPr>
      </w:pPr>
    </w:p>
    <w:p w:rsidR="001D4657" w:rsidRPr="0008486C" w:rsidRDefault="001D4657" w:rsidP="009C19F8">
      <w:pPr>
        <w:pStyle w:val="Heading2"/>
        <w:numPr>
          <w:ilvl w:val="1"/>
          <w:numId w:val="4"/>
        </w:numPr>
        <w:ind w:left="425" w:hanging="425"/>
      </w:pPr>
      <w:bookmarkStart w:id="56" w:name="_Toc500148559"/>
      <w:r w:rsidRPr="0008486C">
        <w:t>Potres</w:t>
      </w:r>
      <w:bookmarkEnd w:id="56"/>
    </w:p>
    <w:p w:rsidR="001D4657" w:rsidRPr="0008486C" w:rsidRDefault="001D4657" w:rsidP="00B15EC5">
      <w:pPr>
        <w:pStyle w:val="Heading3"/>
      </w:pPr>
      <w:bookmarkStart w:id="57" w:name="_Toc500148560"/>
      <w:r w:rsidRPr="0008486C">
        <w:t>Naziv scenarija</w:t>
      </w:r>
      <w:bookmarkEnd w:id="57"/>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9060"/>
      </w:tblGrid>
      <w:tr w:rsidR="001D4657" w:rsidRPr="007659A4" w:rsidTr="00734B76">
        <w:tc>
          <w:tcPr>
            <w:tcW w:w="9060" w:type="dxa"/>
            <w:shd w:val="clear" w:color="auto" w:fill="EAF1DD"/>
          </w:tcPr>
          <w:p w:rsidR="001D4657" w:rsidRPr="007659A4" w:rsidRDefault="001D4657" w:rsidP="008C10FA">
            <w:pPr>
              <w:spacing w:after="0"/>
              <w:ind w:left="29"/>
              <w:rPr>
                <w:b/>
                <w:sz w:val="20"/>
                <w:szCs w:val="20"/>
              </w:rPr>
            </w:pPr>
            <w:r w:rsidRPr="007659A4">
              <w:rPr>
                <w:b/>
                <w:sz w:val="20"/>
                <w:szCs w:val="20"/>
              </w:rPr>
              <w:t>Naziv scenarija</w:t>
            </w:r>
          </w:p>
        </w:tc>
      </w:tr>
      <w:tr w:rsidR="001D4657" w:rsidRPr="007659A4" w:rsidTr="008F0DE1">
        <w:tc>
          <w:tcPr>
            <w:tcW w:w="9060" w:type="dxa"/>
          </w:tcPr>
          <w:p w:rsidR="001D4657" w:rsidRPr="007659A4" w:rsidRDefault="001D4657" w:rsidP="00E32E07">
            <w:pPr>
              <w:spacing w:after="0"/>
              <w:ind w:left="29"/>
              <w:rPr>
                <w:sz w:val="20"/>
                <w:szCs w:val="20"/>
              </w:rPr>
            </w:pPr>
            <w:r w:rsidRPr="007659A4">
              <w:rPr>
                <w:sz w:val="20"/>
                <w:szCs w:val="20"/>
              </w:rPr>
              <w:t>Podrhtavanje tla uzrokovano potresom jačine VI</w:t>
            </w:r>
            <w:r>
              <w:rPr>
                <w:sz w:val="20"/>
                <w:szCs w:val="20"/>
              </w:rPr>
              <w:t>I</w:t>
            </w:r>
            <w:r w:rsidRPr="007659A4">
              <w:rPr>
                <w:sz w:val="20"/>
                <w:szCs w:val="20"/>
              </w:rPr>
              <w:t>I</w:t>
            </w:r>
            <w:r w:rsidRPr="007659A4">
              <w:rPr>
                <w:sz w:val="20"/>
                <w:szCs w:val="20"/>
                <w:vertAlign w:val="superscript"/>
              </w:rPr>
              <w:t>o</w:t>
            </w:r>
            <w:r w:rsidRPr="007659A4">
              <w:rPr>
                <w:sz w:val="20"/>
                <w:szCs w:val="20"/>
              </w:rPr>
              <w:t xml:space="preserve"> MCS LJESTVICE</w:t>
            </w:r>
          </w:p>
        </w:tc>
      </w:tr>
      <w:tr w:rsidR="001D4657" w:rsidRPr="007659A4" w:rsidTr="00734B76">
        <w:tc>
          <w:tcPr>
            <w:tcW w:w="9060" w:type="dxa"/>
            <w:shd w:val="clear" w:color="auto" w:fill="EAF1DD"/>
          </w:tcPr>
          <w:p w:rsidR="001D4657" w:rsidRPr="007659A4" w:rsidRDefault="001D4657" w:rsidP="008C10FA">
            <w:pPr>
              <w:spacing w:after="0"/>
              <w:ind w:left="29"/>
              <w:rPr>
                <w:b/>
                <w:sz w:val="20"/>
                <w:szCs w:val="20"/>
              </w:rPr>
            </w:pPr>
            <w:r w:rsidRPr="007659A4">
              <w:rPr>
                <w:b/>
                <w:sz w:val="20"/>
                <w:szCs w:val="20"/>
              </w:rPr>
              <w:t>Grupa rizika</w:t>
            </w:r>
          </w:p>
        </w:tc>
      </w:tr>
      <w:tr w:rsidR="001D4657" w:rsidRPr="007659A4" w:rsidTr="008F0DE1">
        <w:tc>
          <w:tcPr>
            <w:tcW w:w="9060" w:type="dxa"/>
          </w:tcPr>
          <w:p w:rsidR="001D4657" w:rsidRPr="007659A4" w:rsidRDefault="001D4657" w:rsidP="008C10FA">
            <w:pPr>
              <w:spacing w:after="0"/>
              <w:ind w:left="29"/>
              <w:rPr>
                <w:sz w:val="20"/>
                <w:szCs w:val="20"/>
              </w:rPr>
            </w:pPr>
            <w:r w:rsidRPr="007659A4">
              <w:rPr>
                <w:sz w:val="20"/>
                <w:szCs w:val="20"/>
              </w:rPr>
              <w:t>Potres</w:t>
            </w:r>
          </w:p>
        </w:tc>
      </w:tr>
      <w:tr w:rsidR="001D4657" w:rsidRPr="007659A4" w:rsidTr="00734B76">
        <w:tc>
          <w:tcPr>
            <w:tcW w:w="9060" w:type="dxa"/>
            <w:shd w:val="clear" w:color="auto" w:fill="EAF1DD"/>
          </w:tcPr>
          <w:p w:rsidR="001D4657" w:rsidRPr="007659A4" w:rsidRDefault="001D4657" w:rsidP="008C10FA">
            <w:pPr>
              <w:spacing w:after="0"/>
              <w:ind w:left="29"/>
              <w:rPr>
                <w:b/>
                <w:sz w:val="20"/>
                <w:szCs w:val="20"/>
              </w:rPr>
            </w:pPr>
            <w:r w:rsidRPr="007659A4">
              <w:rPr>
                <w:b/>
                <w:sz w:val="20"/>
                <w:szCs w:val="20"/>
              </w:rPr>
              <w:t>Rizik</w:t>
            </w:r>
          </w:p>
        </w:tc>
      </w:tr>
      <w:tr w:rsidR="001D4657" w:rsidRPr="007659A4" w:rsidTr="008F0DE1">
        <w:tc>
          <w:tcPr>
            <w:tcW w:w="9060" w:type="dxa"/>
          </w:tcPr>
          <w:p w:rsidR="001D4657" w:rsidRPr="007659A4" w:rsidRDefault="001D4657" w:rsidP="008C10FA">
            <w:pPr>
              <w:spacing w:after="0"/>
              <w:ind w:left="29"/>
              <w:rPr>
                <w:sz w:val="20"/>
                <w:szCs w:val="20"/>
              </w:rPr>
            </w:pPr>
            <w:r w:rsidRPr="007659A4">
              <w:rPr>
                <w:sz w:val="20"/>
                <w:szCs w:val="20"/>
              </w:rPr>
              <w:t xml:space="preserve">Potres </w:t>
            </w:r>
          </w:p>
        </w:tc>
      </w:tr>
      <w:tr w:rsidR="001D4657" w:rsidRPr="007659A4" w:rsidTr="00734B76">
        <w:tc>
          <w:tcPr>
            <w:tcW w:w="9060" w:type="dxa"/>
            <w:shd w:val="clear" w:color="auto" w:fill="EAF1DD"/>
          </w:tcPr>
          <w:p w:rsidR="001D4657" w:rsidRPr="007659A4" w:rsidRDefault="001D4657" w:rsidP="008C10FA">
            <w:pPr>
              <w:spacing w:after="0"/>
              <w:ind w:left="29"/>
              <w:rPr>
                <w:b/>
                <w:sz w:val="20"/>
                <w:szCs w:val="20"/>
              </w:rPr>
            </w:pPr>
            <w:r w:rsidRPr="007659A4">
              <w:rPr>
                <w:b/>
                <w:sz w:val="20"/>
                <w:szCs w:val="20"/>
              </w:rPr>
              <w:t>Radna skupina</w:t>
            </w:r>
          </w:p>
        </w:tc>
      </w:tr>
      <w:tr w:rsidR="001D4657" w:rsidRPr="007659A4" w:rsidTr="008F0DE1">
        <w:tc>
          <w:tcPr>
            <w:tcW w:w="9060" w:type="dxa"/>
          </w:tcPr>
          <w:p w:rsidR="001D4657" w:rsidRPr="007659A4" w:rsidRDefault="001D4657" w:rsidP="00B06446">
            <w:pPr>
              <w:spacing w:after="0"/>
              <w:rPr>
                <w:sz w:val="20"/>
                <w:szCs w:val="20"/>
              </w:rPr>
            </w:pPr>
            <w:r w:rsidRPr="007659A4">
              <w:rPr>
                <w:sz w:val="20"/>
                <w:szCs w:val="20"/>
              </w:rPr>
              <w:t>Koordinator</w:t>
            </w:r>
          </w:p>
        </w:tc>
      </w:tr>
      <w:tr w:rsidR="001D4657" w:rsidRPr="007659A4" w:rsidTr="00734B76">
        <w:tc>
          <w:tcPr>
            <w:tcW w:w="9060" w:type="dxa"/>
            <w:shd w:val="clear" w:color="auto" w:fill="EAF1DD"/>
          </w:tcPr>
          <w:p w:rsidR="001D4657" w:rsidRPr="007659A4" w:rsidRDefault="001D4657" w:rsidP="00B06446">
            <w:pPr>
              <w:spacing w:after="0"/>
              <w:rPr>
                <w:sz w:val="20"/>
                <w:szCs w:val="20"/>
              </w:rPr>
            </w:pPr>
            <w:r w:rsidRPr="007659A4">
              <w:rPr>
                <w:sz w:val="20"/>
                <w:szCs w:val="20"/>
              </w:rPr>
              <w:t>No</w:t>
            </w:r>
            <w:r w:rsidRPr="00B06446">
              <w:rPr>
                <w:sz w:val="20"/>
                <w:szCs w:val="20"/>
                <w:shd w:val="clear" w:color="auto" w:fill="EAF1DD"/>
              </w:rPr>
              <w:t>sitelj</w:t>
            </w:r>
          </w:p>
        </w:tc>
      </w:tr>
      <w:tr w:rsidR="001D4657" w:rsidRPr="007659A4" w:rsidTr="008F0DE1">
        <w:tc>
          <w:tcPr>
            <w:tcW w:w="9060" w:type="dxa"/>
          </w:tcPr>
          <w:p w:rsidR="001D4657" w:rsidRPr="007659A4" w:rsidRDefault="001D4657" w:rsidP="00B06446">
            <w:pPr>
              <w:spacing w:after="0"/>
              <w:rPr>
                <w:sz w:val="20"/>
                <w:szCs w:val="20"/>
              </w:rPr>
            </w:pPr>
            <w:r w:rsidRPr="007659A4">
              <w:rPr>
                <w:sz w:val="20"/>
                <w:szCs w:val="20"/>
              </w:rPr>
              <w:t>Izvršitelj</w:t>
            </w:r>
          </w:p>
        </w:tc>
      </w:tr>
    </w:tbl>
    <w:p w:rsidR="001D4657" w:rsidRPr="008A664E" w:rsidRDefault="001D4657" w:rsidP="00851DB2">
      <w:pPr>
        <w:rPr>
          <w:highlight w:val="yellow"/>
        </w:rPr>
      </w:pPr>
    </w:p>
    <w:p w:rsidR="001D4657" w:rsidRPr="0008486C" w:rsidRDefault="001D4657" w:rsidP="00B15EC5">
      <w:pPr>
        <w:pStyle w:val="Heading3"/>
      </w:pPr>
      <w:bookmarkStart w:id="58" w:name="_Toc500148561"/>
      <w:r w:rsidRPr="0008486C">
        <w:t>Uvod</w:t>
      </w:r>
      <w:bookmarkEnd w:id="58"/>
    </w:p>
    <w:p w:rsidR="001D4657" w:rsidRPr="0008486C" w:rsidRDefault="001D4657" w:rsidP="00851DB2">
      <w:r w:rsidRPr="0008486C">
        <w:t xml:space="preserve">Potres je iznenadna i kratkotrajna </w:t>
      </w:r>
      <w:hyperlink r:id="rId37" w:tooltip="Vibracije" w:history="1">
        <w:r w:rsidRPr="0008486C">
          <w:t>vibracija</w:t>
        </w:r>
      </w:hyperlink>
      <w:r w:rsidRPr="0008486C">
        <w:t xml:space="preserve"> </w:t>
      </w:r>
      <w:hyperlink r:id="rId38" w:tooltip="Tlo" w:history="1">
        <w:r w:rsidRPr="0008486C">
          <w:t>tla</w:t>
        </w:r>
      </w:hyperlink>
      <w:r w:rsidRPr="0008486C">
        <w:t xml:space="preserve"> uzrokovana urušavanjem </w:t>
      </w:r>
      <w:hyperlink r:id="rId39" w:tooltip="Stijena" w:history="1">
        <w:r w:rsidRPr="0008486C">
          <w:t>stijena</w:t>
        </w:r>
      </w:hyperlink>
      <w:r w:rsidRPr="0008486C">
        <w:t xml:space="preserve"> (urušni potres), </w:t>
      </w:r>
      <w:hyperlink r:id="rId40" w:tooltip="Magma" w:history="1">
        <w:r w:rsidRPr="0008486C">
          <w:t>magmatskom</w:t>
        </w:r>
      </w:hyperlink>
      <w:r w:rsidRPr="0008486C">
        <w:t xml:space="preserve"> aktivnošću (</w:t>
      </w:r>
      <w:hyperlink r:id="rId41" w:tooltip="Vulkan" w:history="1">
        <w:r w:rsidRPr="0008486C">
          <w:t>vulkanski</w:t>
        </w:r>
      </w:hyperlink>
      <w:r w:rsidRPr="0008486C">
        <w:t xml:space="preserve"> potres) ili </w:t>
      </w:r>
      <w:hyperlink r:id="rId42" w:tooltip="Tektonika ploča" w:history="1">
        <w:r w:rsidRPr="0008486C">
          <w:t>tektonskim poremećajima</w:t>
        </w:r>
      </w:hyperlink>
      <w:r w:rsidRPr="0008486C">
        <w:t xml:space="preserve"> (tektonski potres) u </w:t>
      </w:r>
      <w:hyperlink r:id="rId43" w:tooltip="Litosfera" w:history="1">
        <w:r w:rsidRPr="0008486C">
          <w:t>litosferi</w:t>
        </w:r>
      </w:hyperlink>
      <w:r w:rsidRPr="0008486C">
        <w:t xml:space="preserve"> i dijelom u </w:t>
      </w:r>
      <w:hyperlink r:id="rId44" w:tooltip="Zemljin plašt" w:history="1">
        <w:r w:rsidRPr="0008486C">
          <w:t>Zemljinu plaštu</w:t>
        </w:r>
      </w:hyperlink>
      <w:r w:rsidRPr="0008486C">
        <w:t>. To je elementarna nepogoda uzrokovana prirodnim događajem koji je vjerojatno najveći uzrok stradavanja ljudi i uništenja materijalnih dobara. Katastrofe uzrokovane potresima karakterizira brz nastanak, a događaju se stalno i bez prethodnog upozorenja.</w:t>
      </w:r>
    </w:p>
    <w:p w:rsidR="001D4657" w:rsidRPr="0008486C" w:rsidRDefault="001D4657" w:rsidP="00761DFF">
      <w:pPr>
        <w:pStyle w:val="Caption"/>
      </w:pPr>
      <w:r w:rsidRPr="0008486C">
        <w:t xml:space="preserve">Slika </w:t>
      </w:r>
      <w:fldSimple w:instr=" SEQ Slika \* ARABIC ">
        <w:r>
          <w:rPr>
            <w:noProof/>
          </w:rPr>
          <w:t>9</w:t>
        </w:r>
      </w:fldSimple>
      <w:r w:rsidRPr="0008486C">
        <w:t xml:space="preserve">: Epicentri potresa u Hrvatskoj </w:t>
      </w:r>
      <w:r>
        <w:t>i e</w:t>
      </w:r>
      <w:r w:rsidRPr="0008486C">
        <w:t>picentri najvećih potresa u Hrvatskoj</w:t>
      </w:r>
    </w:p>
    <w:p w:rsidR="001D4657" w:rsidRPr="0008486C" w:rsidRDefault="001D4657" w:rsidP="00AC5F32">
      <w:pPr>
        <w:jc w:val="left"/>
      </w:pPr>
      <w:r>
        <w:rPr>
          <w:noProof/>
          <w:lang w:eastAsia="hr-HR"/>
        </w:rPr>
        <w:pict>
          <v:shape id="Picture 33" o:spid="_x0000_s1059" type="#_x0000_t75" style="position:absolute;margin-left:254.35pt;margin-top:.4pt;width:217.7pt;height:218.7pt;z-index:-251654656;visibility:visible">
            <v:imagedata r:id="rId45" o:title=""/>
            <w10:wrap type="tight"/>
          </v:shape>
        </w:pict>
      </w:r>
      <w:r w:rsidRPr="003C7389">
        <w:rPr>
          <w:noProof/>
          <w:lang w:eastAsia="hr-HR"/>
        </w:rPr>
        <w:pict>
          <v:shape id="Picture 248" o:spid="_x0000_i1049" type="#_x0000_t75" style="width:211.8pt;height:215.4pt;visibility:visible">
            <v:imagedata r:id="rId46" o:title=""/>
          </v:shape>
        </w:pict>
      </w:r>
    </w:p>
    <w:p w:rsidR="001D4657" w:rsidRDefault="001D4657" w:rsidP="00AC5F32">
      <w:pPr>
        <w:jc w:val="center"/>
        <w:rPr>
          <w:bCs/>
          <w:i/>
          <w:color w:val="54883D"/>
          <w:sz w:val="20"/>
          <w:szCs w:val="18"/>
        </w:rPr>
      </w:pPr>
      <w:r w:rsidRPr="0008486C">
        <w:rPr>
          <w:bCs/>
          <w:i/>
          <w:color w:val="54883D"/>
          <w:sz w:val="20"/>
          <w:szCs w:val="18"/>
        </w:rPr>
        <w:t>Izvor: Procjena rizika od katastrofa za Republiku Hrvatsku</w:t>
      </w:r>
    </w:p>
    <w:p w:rsidR="001D4657" w:rsidRPr="0008486C" w:rsidRDefault="001D4657" w:rsidP="00AC5F32">
      <w:pPr>
        <w:jc w:val="center"/>
        <w:rPr>
          <w:color w:val="auto"/>
          <w:szCs w:val="22"/>
        </w:rPr>
      </w:pPr>
    </w:p>
    <w:p w:rsidR="001D4657" w:rsidRPr="0008486C" w:rsidRDefault="001D4657" w:rsidP="00B15EC5">
      <w:pPr>
        <w:pStyle w:val="Heading3"/>
      </w:pPr>
      <w:bookmarkStart w:id="59" w:name="_Toc500148562"/>
      <w:r w:rsidRPr="0008486C">
        <w:t>Prikaz utjecaja na kritičnu infrastrukturu</w:t>
      </w:r>
      <w:bookmarkEnd w:id="59"/>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128"/>
        <w:gridCol w:w="8295"/>
      </w:tblGrid>
      <w:tr w:rsidR="001D4657" w:rsidRPr="007659A4" w:rsidTr="00734B76">
        <w:trPr>
          <w:trHeight w:val="517"/>
          <w:jc w:val="center"/>
        </w:trPr>
        <w:tc>
          <w:tcPr>
            <w:tcW w:w="959" w:type="dxa"/>
            <w:shd w:val="clear" w:color="auto" w:fill="EAF1DD"/>
            <w:vAlign w:val="center"/>
          </w:tcPr>
          <w:p w:rsidR="001D4657" w:rsidRPr="007659A4" w:rsidRDefault="001D4657" w:rsidP="008C10FA">
            <w:pPr>
              <w:spacing w:after="0"/>
              <w:jc w:val="center"/>
              <w:rPr>
                <w:b/>
                <w:sz w:val="20"/>
                <w:szCs w:val="20"/>
              </w:rPr>
            </w:pPr>
            <w:r w:rsidRPr="007659A4">
              <w:rPr>
                <w:b/>
                <w:sz w:val="20"/>
                <w:szCs w:val="20"/>
              </w:rPr>
              <w:t>UTJECAJ</w:t>
            </w:r>
          </w:p>
        </w:tc>
        <w:tc>
          <w:tcPr>
            <w:tcW w:w="8464" w:type="dxa"/>
            <w:shd w:val="clear" w:color="auto" w:fill="EAF1DD"/>
            <w:vAlign w:val="center"/>
          </w:tcPr>
          <w:p w:rsidR="001D4657" w:rsidRPr="007659A4" w:rsidRDefault="001D4657" w:rsidP="008C10FA">
            <w:pPr>
              <w:spacing w:after="0"/>
              <w:jc w:val="center"/>
              <w:rPr>
                <w:b/>
                <w:sz w:val="20"/>
                <w:szCs w:val="20"/>
              </w:rPr>
            </w:pPr>
            <w:r w:rsidRPr="007659A4">
              <w:rPr>
                <w:b/>
                <w:sz w:val="20"/>
                <w:szCs w:val="20"/>
              </w:rPr>
              <w:t>SEKTOR</w:t>
            </w:r>
          </w:p>
        </w:tc>
      </w:tr>
      <w:tr w:rsidR="001D4657" w:rsidRPr="007659A4" w:rsidTr="008F0DE1">
        <w:trPr>
          <w:trHeight w:val="384"/>
          <w:jc w:val="center"/>
        </w:trPr>
        <w:tc>
          <w:tcPr>
            <w:tcW w:w="959" w:type="dxa"/>
            <w:vAlign w:val="center"/>
          </w:tcPr>
          <w:p w:rsidR="001D4657" w:rsidRPr="007659A4" w:rsidRDefault="001D4657" w:rsidP="008C10FA">
            <w:pPr>
              <w:spacing w:after="0"/>
              <w:jc w:val="center"/>
              <w:rPr>
                <w:sz w:val="20"/>
                <w:szCs w:val="20"/>
              </w:rPr>
            </w:pPr>
            <w:r w:rsidRPr="007659A4">
              <w:rPr>
                <w:sz w:val="20"/>
                <w:szCs w:val="20"/>
              </w:rPr>
              <w:t>x</w:t>
            </w:r>
          </w:p>
        </w:tc>
        <w:tc>
          <w:tcPr>
            <w:tcW w:w="8464" w:type="dxa"/>
            <w:vAlign w:val="center"/>
          </w:tcPr>
          <w:p w:rsidR="001D4657" w:rsidRPr="007659A4" w:rsidRDefault="001D4657" w:rsidP="008C10FA">
            <w:pPr>
              <w:spacing w:after="0"/>
              <w:rPr>
                <w:sz w:val="20"/>
                <w:szCs w:val="20"/>
              </w:rPr>
            </w:pPr>
            <w:r w:rsidRPr="007659A4">
              <w:rPr>
                <w:sz w:val="20"/>
                <w:szCs w:val="20"/>
              </w:rPr>
              <w:t>Energetika (proizvodnja, uključivo akumulacije i brane, prijenos, skladištenje, transport energenata i energije, sustavi za distribuciju)</w:t>
            </w:r>
          </w:p>
        </w:tc>
      </w:tr>
      <w:tr w:rsidR="001D4657" w:rsidRPr="007659A4" w:rsidTr="00734B76">
        <w:trPr>
          <w:trHeight w:val="384"/>
          <w:jc w:val="center"/>
        </w:trPr>
        <w:tc>
          <w:tcPr>
            <w:tcW w:w="959" w:type="dxa"/>
            <w:shd w:val="clear" w:color="auto" w:fill="EAF1DD"/>
            <w:vAlign w:val="center"/>
          </w:tcPr>
          <w:p w:rsidR="001D4657" w:rsidRPr="007659A4" w:rsidRDefault="001D4657" w:rsidP="008C10FA">
            <w:pPr>
              <w:spacing w:after="0"/>
              <w:jc w:val="center"/>
              <w:rPr>
                <w:sz w:val="20"/>
                <w:szCs w:val="20"/>
              </w:rPr>
            </w:pPr>
            <w:r w:rsidRPr="007659A4">
              <w:rPr>
                <w:sz w:val="20"/>
                <w:szCs w:val="20"/>
              </w:rPr>
              <w:t>x</w:t>
            </w:r>
          </w:p>
        </w:tc>
        <w:tc>
          <w:tcPr>
            <w:tcW w:w="8464" w:type="dxa"/>
            <w:shd w:val="clear" w:color="auto" w:fill="EAF1DD"/>
            <w:vAlign w:val="center"/>
          </w:tcPr>
          <w:p w:rsidR="001D4657" w:rsidRPr="007659A4" w:rsidRDefault="001D4657" w:rsidP="008C10FA">
            <w:pPr>
              <w:spacing w:after="0"/>
              <w:rPr>
                <w:sz w:val="20"/>
                <w:szCs w:val="20"/>
              </w:rPr>
            </w:pPr>
            <w:r w:rsidRPr="007659A4">
              <w:rPr>
                <w:sz w:val="20"/>
                <w:szCs w:val="20"/>
              </w:rPr>
              <w:t>Komunikacijska i informacijska tehnologija (elektroničke komunikacije, prijenos podataka, informacijski sustavi, pružanje audio i audiovizualnih medijskih usluga)</w:t>
            </w:r>
          </w:p>
        </w:tc>
      </w:tr>
      <w:tr w:rsidR="001D4657" w:rsidRPr="007659A4" w:rsidTr="008F0DE1">
        <w:trPr>
          <w:trHeight w:val="394"/>
          <w:jc w:val="center"/>
        </w:trPr>
        <w:tc>
          <w:tcPr>
            <w:tcW w:w="959" w:type="dxa"/>
            <w:vAlign w:val="center"/>
          </w:tcPr>
          <w:p w:rsidR="001D4657" w:rsidRPr="007659A4" w:rsidRDefault="001D4657" w:rsidP="008C10FA">
            <w:pPr>
              <w:spacing w:after="0"/>
              <w:jc w:val="center"/>
              <w:rPr>
                <w:sz w:val="20"/>
                <w:szCs w:val="20"/>
              </w:rPr>
            </w:pPr>
            <w:r w:rsidRPr="007659A4">
              <w:rPr>
                <w:sz w:val="20"/>
                <w:szCs w:val="20"/>
              </w:rPr>
              <w:t>x</w:t>
            </w:r>
          </w:p>
        </w:tc>
        <w:tc>
          <w:tcPr>
            <w:tcW w:w="8464" w:type="dxa"/>
            <w:vAlign w:val="center"/>
          </w:tcPr>
          <w:p w:rsidR="001D4657" w:rsidRPr="007659A4" w:rsidRDefault="001D4657" w:rsidP="008C10FA">
            <w:pPr>
              <w:spacing w:after="0"/>
              <w:rPr>
                <w:sz w:val="20"/>
                <w:szCs w:val="20"/>
              </w:rPr>
            </w:pPr>
            <w:r w:rsidRPr="007659A4">
              <w:rPr>
                <w:sz w:val="20"/>
                <w:szCs w:val="20"/>
              </w:rPr>
              <w:t>Promet (cestovni, željeznički, zračni, pomorski i promet unutarnjim plovnim putevima)</w:t>
            </w:r>
          </w:p>
        </w:tc>
      </w:tr>
      <w:tr w:rsidR="001D4657" w:rsidRPr="007659A4" w:rsidTr="00734B76">
        <w:trPr>
          <w:trHeight w:val="384"/>
          <w:jc w:val="center"/>
        </w:trPr>
        <w:tc>
          <w:tcPr>
            <w:tcW w:w="959" w:type="dxa"/>
            <w:shd w:val="clear" w:color="auto" w:fill="EAF1DD"/>
            <w:vAlign w:val="center"/>
          </w:tcPr>
          <w:p w:rsidR="001D4657" w:rsidRPr="007659A4" w:rsidRDefault="001D4657" w:rsidP="008C10FA">
            <w:pPr>
              <w:spacing w:after="0"/>
              <w:jc w:val="center"/>
              <w:rPr>
                <w:sz w:val="20"/>
                <w:szCs w:val="20"/>
              </w:rPr>
            </w:pPr>
            <w:r w:rsidRPr="007659A4">
              <w:rPr>
                <w:sz w:val="20"/>
                <w:szCs w:val="20"/>
              </w:rPr>
              <w:t>x</w:t>
            </w:r>
          </w:p>
        </w:tc>
        <w:tc>
          <w:tcPr>
            <w:tcW w:w="8464" w:type="dxa"/>
            <w:shd w:val="clear" w:color="auto" w:fill="EAF1DD"/>
            <w:vAlign w:val="center"/>
          </w:tcPr>
          <w:p w:rsidR="001D4657" w:rsidRPr="007659A4" w:rsidRDefault="001D4657" w:rsidP="008C10FA">
            <w:pPr>
              <w:spacing w:after="0"/>
              <w:rPr>
                <w:sz w:val="20"/>
                <w:szCs w:val="20"/>
              </w:rPr>
            </w:pPr>
            <w:r w:rsidRPr="007659A4">
              <w:rPr>
                <w:sz w:val="20"/>
                <w:szCs w:val="20"/>
              </w:rPr>
              <w:t>Zdravstvo (zdravstvena zaštita, proizvodnja, promet i nadzor nad lijekovima)</w:t>
            </w:r>
          </w:p>
        </w:tc>
      </w:tr>
      <w:tr w:rsidR="001D4657" w:rsidRPr="007659A4" w:rsidTr="008F0DE1">
        <w:trPr>
          <w:trHeight w:val="384"/>
          <w:jc w:val="center"/>
        </w:trPr>
        <w:tc>
          <w:tcPr>
            <w:tcW w:w="959" w:type="dxa"/>
            <w:vAlign w:val="center"/>
          </w:tcPr>
          <w:p w:rsidR="001D4657" w:rsidRPr="007659A4" w:rsidRDefault="001D4657" w:rsidP="008C10FA">
            <w:pPr>
              <w:spacing w:after="0"/>
              <w:jc w:val="center"/>
              <w:rPr>
                <w:sz w:val="20"/>
                <w:szCs w:val="20"/>
              </w:rPr>
            </w:pPr>
            <w:r w:rsidRPr="007659A4">
              <w:rPr>
                <w:sz w:val="20"/>
                <w:szCs w:val="20"/>
              </w:rPr>
              <w:t>x</w:t>
            </w:r>
          </w:p>
        </w:tc>
        <w:tc>
          <w:tcPr>
            <w:tcW w:w="8464" w:type="dxa"/>
            <w:vAlign w:val="center"/>
          </w:tcPr>
          <w:p w:rsidR="001D4657" w:rsidRPr="007659A4" w:rsidRDefault="001D4657" w:rsidP="008C10FA">
            <w:pPr>
              <w:spacing w:after="0"/>
              <w:rPr>
                <w:sz w:val="20"/>
                <w:szCs w:val="20"/>
              </w:rPr>
            </w:pPr>
            <w:r w:rsidRPr="007659A4">
              <w:rPr>
                <w:sz w:val="20"/>
                <w:szCs w:val="20"/>
              </w:rPr>
              <w:t>Vodno gospodarstvo (regulacijske i zaštitne vodne građevine i komunalne vodne građevine)</w:t>
            </w:r>
          </w:p>
        </w:tc>
      </w:tr>
      <w:tr w:rsidR="001D4657" w:rsidRPr="007659A4" w:rsidTr="00734B76">
        <w:trPr>
          <w:trHeight w:val="394"/>
          <w:jc w:val="center"/>
        </w:trPr>
        <w:tc>
          <w:tcPr>
            <w:tcW w:w="959" w:type="dxa"/>
            <w:shd w:val="clear" w:color="auto" w:fill="EAF1DD"/>
            <w:vAlign w:val="center"/>
          </w:tcPr>
          <w:p w:rsidR="001D4657" w:rsidRPr="007659A4" w:rsidRDefault="001D4657" w:rsidP="008C10FA">
            <w:pPr>
              <w:spacing w:after="0"/>
              <w:jc w:val="center"/>
              <w:rPr>
                <w:sz w:val="20"/>
                <w:szCs w:val="20"/>
              </w:rPr>
            </w:pPr>
            <w:r w:rsidRPr="007659A4">
              <w:rPr>
                <w:sz w:val="20"/>
                <w:szCs w:val="20"/>
              </w:rPr>
              <w:t>x</w:t>
            </w:r>
          </w:p>
        </w:tc>
        <w:tc>
          <w:tcPr>
            <w:tcW w:w="8464" w:type="dxa"/>
            <w:shd w:val="clear" w:color="auto" w:fill="EAF1DD"/>
            <w:vAlign w:val="center"/>
          </w:tcPr>
          <w:p w:rsidR="001D4657" w:rsidRPr="007659A4" w:rsidRDefault="001D4657" w:rsidP="008C10FA">
            <w:pPr>
              <w:spacing w:after="0"/>
              <w:rPr>
                <w:sz w:val="20"/>
                <w:szCs w:val="20"/>
              </w:rPr>
            </w:pPr>
            <w:r w:rsidRPr="007659A4">
              <w:rPr>
                <w:sz w:val="20"/>
                <w:szCs w:val="20"/>
              </w:rPr>
              <w:t xml:space="preserve">Hrana (proizvodnja i opskrba hranom i sustav sigurnosti hrane, robne zalihe) </w:t>
            </w:r>
          </w:p>
        </w:tc>
      </w:tr>
      <w:tr w:rsidR="001D4657" w:rsidRPr="007659A4" w:rsidTr="008F0DE1">
        <w:trPr>
          <w:trHeight w:val="394"/>
          <w:jc w:val="center"/>
        </w:trPr>
        <w:tc>
          <w:tcPr>
            <w:tcW w:w="959" w:type="dxa"/>
            <w:vAlign w:val="center"/>
          </w:tcPr>
          <w:p w:rsidR="001D4657" w:rsidRPr="007659A4" w:rsidRDefault="001D4657" w:rsidP="008C10FA">
            <w:pPr>
              <w:spacing w:after="0"/>
              <w:jc w:val="center"/>
              <w:rPr>
                <w:sz w:val="20"/>
                <w:szCs w:val="20"/>
              </w:rPr>
            </w:pPr>
            <w:r w:rsidRPr="007659A4">
              <w:rPr>
                <w:sz w:val="20"/>
                <w:szCs w:val="20"/>
              </w:rPr>
              <w:t>x</w:t>
            </w:r>
          </w:p>
        </w:tc>
        <w:tc>
          <w:tcPr>
            <w:tcW w:w="8464" w:type="dxa"/>
            <w:vAlign w:val="center"/>
          </w:tcPr>
          <w:p w:rsidR="001D4657" w:rsidRPr="007659A4" w:rsidRDefault="001D4657" w:rsidP="008C10FA">
            <w:pPr>
              <w:spacing w:after="0"/>
              <w:rPr>
                <w:sz w:val="20"/>
                <w:szCs w:val="20"/>
              </w:rPr>
            </w:pPr>
            <w:r w:rsidRPr="007659A4">
              <w:rPr>
                <w:sz w:val="20"/>
                <w:szCs w:val="20"/>
              </w:rPr>
              <w:t>Financije (bankarstvo, burze, investicije, sustavi osiguranja i plaćanja)</w:t>
            </w:r>
          </w:p>
        </w:tc>
      </w:tr>
      <w:tr w:rsidR="001D4657" w:rsidRPr="007659A4" w:rsidTr="00734B76">
        <w:trPr>
          <w:trHeight w:val="394"/>
          <w:jc w:val="center"/>
        </w:trPr>
        <w:tc>
          <w:tcPr>
            <w:tcW w:w="959" w:type="dxa"/>
            <w:shd w:val="clear" w:color="auto" w:fill="EAF1DD"/>
            <w:vAlign w:val="center"/>
          </w:tcPr>
          <w:p w:rsidR="001D4657" w:rsidRPr="007659A4" w:rsidRDefault="001D4657" w:rsidP="008C10FA">
            <w:pPr>
              <w:spacing w:after="0"/>
              <w:jc w:val="center"/>
              <w:rPr>
                <w:sz w:val="20"/>
                <w:szCs w:val="20"/>
              </w:rPr>
            </w:pPr>
            <w:r w:rsidRPr="007659A4">
              <w:rPr>
                <w:sz w:val="20"/>
                <w:szCs w:val="20"/>
              </w:rPr>
              <w:t>x</w:t>
            </w:r>
          </w:p>
        </w:tc>
        <w:tc>
          <w:tcPr>
            <w:tcW w:w="8464" w:type="dxa"/>
            <w:shd w:val="clear" w:color="auto" w:fill="EAF1DD"/>
            <w:vAlign w:val="center"/>
          </w:tcPr>
          <w:p w:rsidR="001D4657" w:rsidRPr="007659A4" w:rsidRDefault="001D4657" w:rsidP="008C10FA">
            <w:pPr>
              <w:spacing w:after="0"/>
              <w:rPr>
                <w:sz w:val="20"/>
                <w:szCs w:val="20"/>
              </w:rPr>
            </w:pPr>
            <w:r w:rsidRPr="007659A4">
              <w:rPr>
                <w:sz w:val="20"/>
                <w:szCs w:val="20"/>
              </w:rPr>
              <w:t>Proizvodnja, skladištenje i prijevoz opasnih tvari (kemijski, biološki, radiološki i nuklearni materijali)</w:t>
            </w:r>
          </w:p>
        </w:tc>
      </w:tr>
      <w:tr w:rsidR="001D4657" w:rsidRPr="007659A4" w:rsidTr="008F0DE1">
        <w:trPr>
          <w:trHeight w:val="394"/>
          <w:jc w:val="center"/>
        </w:trPr>
        <w:tc>
          <w:tcPr>
            <w:tcW w:w="959" w:type="dxa"/>
            <w:vAlign w:val="center"/>
          </w:tcPr>
          <w:p w:rsidR="001D4657" w:rsidRPr="007659A4" w:rsidRDefault="001D4657" w:rsidP="008C10FA">
            <w:pPr>
              <w:spacing w:after="0"/>
              <w:jc w:val="center"/>
              <w:rPr>
                <w:sz w:val="20"/>
                <w:szCs w:val="20"/>
              </w:rPr>
            </w:pPr>
            <w:r w:rsidRPr="007659A4">
              <w:rPr>
                <w:sz w:val="20"/>
                <w:szCs w:val="20"/>
              </w:rPr>
              <w:t>x</w:t>
            </w:r>
          </w:p>
        </w:tc>
        <w:tc>
          <w:tcPr>
            <w:tcW w:w="8464" w:type="dxa"/>
            <w:vAlign w:val="center"/>
          </w:tcPr>
          <w:p w:rsidR="001D4657" w:rsidRPr="007659A4" w:rsidRDefault="001D4657" w:rsidP="008C10FA">
            <w:pPr>
              <w:spacing w:after="0"/>
              <w:rPr>
                <w:sz w:val="20"/>
                <w:szCs w:val="20"/>
              </w:rPr>
            </w:pPr>
            <w:r w:rsidRPr="007659A4">
              <w:rPr>
                <w:sz w:val="20"/>
                <w:szCs w:val="20"/>
              </w:rPr>
              <w:t>Javne službe (osiguranje javnog reda i mira, zaštita i spašavanje, hitna medicinska pomoć)</w:t>
            </w:r>
          </w:p>
        </w:tc>
      </w:tr>
      <w:tr w:rsidR="001D4657" w:rsidRPr="007659A4" w:rsidTr="00734B76">
        <w:trPr>
          <w:trHeight w:val="394"/>
          <w:jc w:val="center"/>
        </w:trPr>
        <w:tc>
          <w:tcPr>
            <w:tcW w:w="959" w:type="dxa"/>
            <w:shd w:val="clear" w:color="auto" w:fill="EAF1DD"/>
            <w:vAlign w:val="center"/>
          </w:tcPr>
          <w:p w:rsidR="001D4657" w:rsidRPr="007659A4" w:rsidRDefault="001D4657" w:rsidP="008C10FA">
            <w:pPr>
              <w:spacing w:after="0"/>
              <w:jc w:val="center"/>
              <w:rPr>
                <w:sz w:val="20"/>
                <w:szCs w:val="20"/>
              </w:rPr>
            </w:pPr>
            <w:r w:rsidRPr="007659A4">
              <w:rPr>
                <w:sz w:val="20"/>
                <w:szCs w:val="20"/>
              </w:rPr>
              <w:t>x</w:t>
            </w:r>
          </w:p>
        </w:tc>
        <w:tc>
          <w:tcPr>
            <w:tcW w:w="8464" w:type="dxa"/>
            <w:shd w:val="clear" w:color="auto" w:fill="EAF1DD"/>
            <w:vAlign w:val="center"/>
          </w:tcPr>
          <w:p w:rsidR="001D4657" w:rsidRPr="007659A4" w:rsidRDefault="001D4657" w:rsidP="008C10FA">
            <w:pPr>
              <w:spacing w:after="0"/>
              <w:rPr>
                <w:sz w:val="20"/>
                <w:szCs w:val="20"/>
              </w:rPr>
            </w:pPr>
            <w:r w:rsidRPr="007659A4">
              <w:rPr>
                <w:sz w:val="20"/>
                <w:szCs w:val="20"/>
              </w:rPr>
              <w:t>Nacionalni spomenici i vrijednosti</w:t>
            </w:r>
          </w:p>
        </w:tc>
      </w:tr>
    </w:tbl>
    <w:p w:rsidR="001D4657" w:rsidRDefault="001D4657" w:rsidP="00851DB2"/>
    <w:p w:rsidR="001D4657" w:rsidRPr="0008486C" w:rsidRDefault="001D4657" w:rsidP="00851DB2"/>
    <w:p w:rsidR="001D4657" w:rsidRPr="0008486C" w:rsidRDefault="001D4657" w:rsidP="00B15EC5">
      <w:pPr>
        <w:pStyle w:val="Heading3"/>
      </w:pPr>
      <w:bookmarkStart w:id="60" w:name="_Toc500148563"/>
      <w:r w:rsidRPr="0008486C">
        <w:t>Kontekst</w:t>
      </w:r>
      <w:bookmarkEnd w:id="60"/>
    </w:p>
    <w:p w:rsidR="001D4657" w:rsidRPr="0008486C" w:rsidRDefault="001D4657" w:rsidP="00E719E4">
      <w:pPr>
        <w:spacing w:before="120" w:after="120"/>
      </w:pPr>
      <w:r w:rsidRPr="0008486C">
        <w:t>Potresi su tipična katastrofa s brzim izbijanjem, događaju se u bilo koje doba i izbijaju bez upozorenja. Potres je endogeni proces do kojeg dolazi uslijed pomicanja tektonskih ploča a posljedica je podrhtavanje Zemljine kore zbog oslobađanja velike količine energije.</w:t>
      </w:r>
    </w:p>
    <w:p w:rsidR="001D4657" w:rsidRPr="0008486C" w:rsidRDefault="001D4657" w:rsidP="00E719E4">
      <w:pPr>
        <w:spacing w:before="120" w:after="120"/>
      </w:pPr>
      <w:r w:rsidRPr="0008486C">
        <w:t>Jačina potresa ovisi o više čimbenika kao što su količina oslobođene energije, dubina hipocentra,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rsidR="001D4657" w:rsidRPr="0008486C" w:rsidRDefault="001D4657" w:rsidP="00E719E4">
      <w:pPr>
        <w:spacing w:before="120" w:after="120"/>
      </w:pPr>
      <w:r w:rsidRPr="0008486C">
        <w:t>Obzirom na geološke osobitosti tla i rasjede koji postoje na području županije realno je za očekivati da će svako podrhtavanje tla i ispod naznačenih vrijednosti imati jači makroseizmički intenzitet. Naime geološki sastav tla, što znači manje kompaktno tlo s obiljem podzemnih voda, u ovom će slučaju djelovati tako da će pojačati amplifikaciju potresa, jer amplitude ubrzanja tla (periodi oscilacija za vrijeme potresa) ovise o značajkama pod</w:t>
      </w:r>
      <w:r>
        <w:t xml:space="preserve"> </w:t>
      </w:r>
      <w:r w:rsidRPr="0008486C">
        <w:t xml:space="preserve">površinskih slojeva. </w:t>
      </w:r>
    </w:p>
    <w:p w:rsidR="001D4657" w:rsidRDefault="001D4657" w:rsidP="00E719E4">
      <w:pPr>
        <w:pStyle w:val="OdlomakChar"/>
        <w:spacing w:before="120" w:after="120" w:line="276" w:lineRule="auto"/>
        <w:ind w:firstLine="0"/>
        <w:rPr>
          <w:rFonts w:cs="Arial"/>
          <w:sz w:val="22"/>
        </w:rPr>
      </w:pPr>
      <w:r>
        <w:rPr>
          <w:rFonts w:cs="Arial"/>
          <w:sz w:val="22"/>
        </w:rPr>
        <w:t>Na priloženoj karti prikazan je maksimalni intenziteti očekivanih potresa izražen u stupnjevima MCS ljestvice sa vjerojatnošću pojave 63% i za povratna razdoblja od 50, 100, 200 i 500 godina (referentna karta za određivanje stupnja ugroženosti od potresa).</w:t>
      </w:r>
    </w:p>
    <w:p w:rsidR="001D4657" w:rsidRPr="008A664E" w:rsidRDefault="001D4657" w:rsidP="00851DB2">
      <w:pPr>
        <w:rPr>
          <w:iCs/>
          <w:highlight w:val="yellow"/>
        </w:rPr>
      </w:pPr>
    </w:p>
    <w:p w:rsidR="001D4657" w:rsidRDefault="001D4657" w:rsidP="002E1441">
      <w:pPr>
        <w:jc w:val="center"/>
        <w:rPr>
          <w:noProof/>
          <w:highlight w:val="yellow"/>
          <w:lang w:eastAsia="hr-HR"/>
        </w:rPr>
      </w:pPr>
      <w:r w:rsidRPr="008A664E">
        <w:rPr>
          <w:noProof/>
          <w:highlight w:val="yellow"/>
          <w:lang w:eastAsia="hr-HR"/>
        </w:rPr>
        <w:t xml:space="preserve"> </w:t>
      </w:r>
    </w:p>
    <w:p w:rsidR="001D4657" w:rsidRPr="009639B4" w:rsidRDefault="001D4657" w:rsidP="002E1441">
      <w:pPr>
        <w:jc w:val="center"/>
        <w:rPr>
          <w:iCs/>
        </w:rPr>
      </w:pPr>
    </w:p>
    <w:p w:rsidR="001D4657" w:rsidRDefault="001D4657" w:rsidP="00761DFF">
      <w:pPr>
        <w:pStyle w:val="Caption"/>
      </w:pPr>
      <w:r w:rsidRPr="009639B4">
        <w:t xml:space="preserve">Slika </w:t>
      </w:r>
      <w:fldSimple w:instr=" SEQ Slika \* ARABIC ">
        <w:r>
          <w:rPr>
            <w:noProof/>
          </w:rPr>
          <w:t>10</w:t>
        </w:r>
      </w:fldSimple>
      <w:r w:rsidRPr="009639B4">
        <w:t xml:space="preserve">. </w:t>
      </w:r>
      <w:r>
        <w:t>Prikaz epicentara potresa u Republici Hrvatskoj</w:t>
      </w:r>
    </w:p>
    <w:p w:rsidR="001D4657" w:rsidRPr="007F634A" w:rsidRDefault="001D4657" w:rsidP="007F634A">
      <w:pPr>
        <w:jc w:val="center"/>
      </w:pPr>
      <w:r w:rsidRPr="00017CE5">
        <w:rPr>
          <w:noProof/>
          <w:lang w:eastAsia="hr-HR"/>
        </w:rPr>
        <w:pict>
          <v:shape id="Picture 114" o:spid="_x0000_i1050" type="#_x0000_t75" style="width:450pt;height:450.6pt;visibility:visible">
            <v:imagedata r:id="rId47" o:title=""/>
          </v:shape>
        </w:pict>
      </w:r>
    </w:p>
    <w:p w:rsidR="001D4657" w:rsidRPr="007F634A" w:rsidRDefault="001D4657" w:rsidP="00B15811">
      <w:pPr>
        <w:pStyle w:val="NoSpacing"/>
        <w:keepNext/>
        <w:jc w:val="center"/>
      </w:pPr>
      <w:r w:rsidRPr="007F634A">
        <w:t>Izvor: Geofizički odsjek, Prirodoslobvno-matematički fakultet</w:t>
      </w:r>
    </w:p>
    <w:p w:rsidR="001D4657" w:rsidRDefault="001D4657" w:rsidP="007F634A">
      <w:pPr>
        <w:tabs>
          <w:tab w:val="left" w:pos="5955"/>
        </w:tabs>
        <w:spacing w:before="0" w:after="0"/>
        <w:rPr>
          <w:iCs/>
        </w:rPr>
      </w:pPr>
      <w:r>
        <w:rPr>
          <w:iCs/>
        </w:rPr>
        <w:t xml:space="preserve">Analizom epicentara potresa u Hrvatskoj (Slika 10.) u povratnom razdoblju od 1850. – 2015. godine može se zaključiti da se područje Općine Baška nalazi na seizmički aktivnijim, područjima, i da opasnost od potresa postoji. </w:t>
      </w:r>
    </w:p>
    <w:p w:rsidR="001D4657" w:rsidRDefault="001D4657" w:rsidP="007F634A">
      <w:pPr>
        <w:spacing w:before="120" w:after="120"/>
        <w:rPr>
          <w:iCs/>
        </w:rPr>
      </w:pPr>
      <w:r>
        <w:rPr>
          <w:iCs/>
        </w:rPr>
        <w:t>Seizmičnost se prikazuje na dva načina. Jedan način je opisivanje intenziteta potresa (mjera učinka potresa na ljude i objekte) i prikazuje se preko Mercalli-Cancani-Sieberg (MCS) ljestvice koja ima 12 stupnjeva (Tablica 59). Drugi način opisivanja je jačina potresa preko magnitude potresa (mjera energije oslobođene tijekom potresa) i prikazuje se preko Richterove ljestvice koja također ima 12 stupnjeva.</w:t>
      </w:r>
    </w:p>
    <w:p w:rsidR="001D4657" w:rsidRDefault="001D4657" w:rsidP="007F634A">
      <w:pPr>
        <w:spacing w:before="120" w:after="120"/>
        <w:rPr>
          <w:iCs/>
        </w:rPr>
      </w:pPr>
    </w:p>
    <w:p w:rsidR="001D4657" w:rsidRDefault="001D4657" w:rsidP="007F634A">
      <w:pPr>
        <w:spacing w:before="120" w:after="120"/>
        <w:rPr>
          <w:iCs/>
        </w:rPr>
      </w:pPr>
    </w:p>
    <w:p w:rsidR="001D4657" w:rsidRDefault="001D4657" w:rsidP="00761DFF">
      <w:pPr>
        <w:pStyle w:val="Caption"/>
      </w:pPr>
      <w:r w:rsidRPr="009639B4">
        <w:t xml:space="preserve">Tablica </w:t>
      </w:r>
      <w:fldSimple w:instr=" SEQ Tablica \* ARABIC ">
        <w:r>
          <w:rPr>
            <w:noProof/>
          </w:rPr>
          <w:t>27</w:t>
        </w:r>
      </w:fldSimple>
      <w:r w:rsidRPr="009639B4">
        <w:t xml:space="preserve">. </w:t>
      </w:r>
      <w:r w:rsidRPr="007F634A">
        <w:t>MCS ljestvica potresa</w:t>
      </w:r>
    </w:p>
    <w:tbl>
      <w:tblPr>
        <w:tblW w:w="9057"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ook w:val="00A0"/>
      </w:tblPr>
      <w:tblGrid>
        <w:gridCol w:w="1128"/>
        <w:gridCol w:w="1986"/>
        <w:gridCol w:w="5943"/>
      </w:tblGrid>
      <w:tr w:rsidR="001D4657" w:rsidTr="00017CE5">
        <w:trPr>
          <w:trHeight w:val="695"/>
        </w:trPr>
        <w:tc>
          <w:tcPr>
            <w:tcW w:w="1128" w:type="dxa"/>
            <w:tcBorders>
              <w:bottom w:val="single" w:sz="12" w:space="0" w:color="C2D69B"/>
            </w:tcBorders>
          </w:tcPr>
          <w:p w:rsidR="001D4657" w:rsidRPr="00017CE5" w:rsidRDefault="001D4657" w:rsidP="00017CE5">
            <w:pPr>
              <w:jc w:val="center"/>
              <w:rPr>
                <w:b/>
                <w:bCs/>
                <w:color w:val="auto"/>
                <w:sz w:val="20"/>
                <w:szCs w:val="20"/>
              </w:rPr>
            </w:pPr>
            <w:r w:rsidRPr="00017CE5">
              <w:rPr>
                <w:b/>
                <w:bCs/>
                <w:color w:val="auto"/>
                <w:sz w:val="20"/>
                <w:szCs w:val="20"/>
              </w:rPr>
              <w:t>Stupanj potresa</w:t>
            </w:r>
          </w:p>
        </w:tc>
        <w:tc>
          <w:tcPr>
            <w:tcW w:w="1986" w:type="dxa"/>
            <w:tcBorders>
              <w:bottom w:val="single" w:sz="12" w:space="0" w:color="C2D69B"/>
            </w:tcBorders>
          </w:tcPr>
          <w:p w:rsidR="001D4657" w:rsidRPr="00017CE5" w:rsidRDefault="001D4657" w:rsidP="00017CE5">
            <w:pPr>
              <w:jc w:val="center"/>
              <w:rPr>
                <w:b/>
                <w:bCs/>
                <w:color w:val="auto"/>
                <w:sz w:val="20"/>
                <w:szCs w:val="20"/>
              </w:rPr>
            </w:pPr>
            <w:r w:rsidRPr="00017CE5">
              <w:rPr>
                <w:b/>
                <w:bCs/>
                <w:color w:val="auto"/>
                <w:sz w:val="20"/>
                <w:szCs w:val="20"/>
              </w:rPr>
              <w:t>Naziv potresa</w:t>
            </w:r>
          </w:p>
        </w:tc>
        <w:tc>
          <w:tcPr>
            <w:tcW w:w="5943" w:type="dxa"/>
            <w:tcBorders>
              <w:bottom w:val="single" w:sz="12" w:space="0" w:color="C2D69B"/>
            </w:tcBorders>
          </w:tcPr>
          <w:p w:rsidR="001D4657" w:rsidRPr="00017CE5" w:rsidRDefault="001D4657" w:rsidP="00017CE5">
            <w:pPr>
              <w:jc w:val="center"/>
              <w:rPr>
                <w:b/>
                <w:bCs/>
                <w:color w:val="auto"/>
                <w:sz w:val="20"/>
                <w:szCs w:val="20"/>
              </w:rPr>
            </w:pPr>
            <w:r w:rsidRPr="00017CE5">
              <w:rPr>
                <w:b/>
                <w:bCs/>
                <w:color w:val="auto"/>
                <w:sz w:val="20"/>
                <w:szCs w:val="20"/>
              </w:rPr>
              <w:t>Učinak potresa</w:t>
            </w:r>
          </w:p>
        </w:tc>
      </w:tr>
      <w:tr w:rsidR="001D4657" w:rsidTr="00017CE5">
        <w:trPr>
          <w:trHeight w:val="468"/>
        </w:trPr>
        <w:tc>
          <w:tcPr>
            <w:tcW w:w="1128" w:type="dxa"/>
            <w:shd w:val="clear" w:color="auto" w:fill="EAF1DD"/>
          </w:tcPr>
          <w:p w:rsidR="001D4657" w:rsidRPr="00017CE5" w:rsidRDefault="001D4657" w:rsidP="00017CE5">
            <w:pPr>
              <w:jc w:val="center"/>
              <w:rPr>
                <w:b/>
                <w:bCs/>
                <w:color w:val="auto"/>
                <w:sz w:val="20"/>
                <w:szCs w:val="20"/>
              </w:rPr>
            </w:pPr>
            <w:r w:rsidRPr="00017CE5">
              <w:rPr>
                <w:b/>
                <w:bCs/>
                <w:color w:val="auto"/>
                <w:sz w:val="20"/>
                <w:szCs w:val="20"/>
              </w:rPr>
              <w:t>I.</w:t>
            </w:r>
          </w:p>
        </w:tc>
        <w:tc>
          <w:tcPr>
            <w:tcW w:w="1986" w:type="dxa"/>
            <w:shd w:val="clear" w:color="auto" w:fill="EAF1DD"/>
          </w:tcPr>
          <w:p w:rsidR="001D4657" w:rsidRPr="00017CE5" w:rsidRDefault="001D4657" w:rsidP="007F634A">
            <w:pPr>
              <w:rPr>
                <w:color w:val="auto"/>
                <w:sz w:val="20"/>
                <w:szCs w:val="20"/>
              </w:rPr>
            </w:pPr>
            <w:r w:rsidRPr="00017CE5">
              <w:rPr>
                <w:color w:val="auto"/>
                <w:sz w:val="20"/>
                <w:szCs w:val="20"/>
              </w:rPr>
              <w:t>Nezamjetljiv potres</w:t>
            </w:r>
          </w:p>
        </w:tc>
        <w:tc>
          <w:tcPr>
            <w:tcW w:w="5943" w:type="dxa"/>
            <w:shd w:val="clear" w:color="auto" w:fill="EAF1DD"/>
          </w:tcPr>
          <w:p w:rsidR="001D4657" w:rsidRPr="00017CE5" w:rsidRDefault="001D4657" w:rsidP="007F634A">
            <w:pPr>
              <w:rPr>
                <w:color w:val="auto"/>
                <w:sz w:val="20"/>
                <w:szCs w:val="20"/>
              </w:rPr>
            </w:pPr>
            <w:r w:rsidRPr="00017CE5">
              <w:rPr>
                <w:color w:val="auto"/>
                <w:sz w:val="20"/>
                <w:szCs w:val="20"/>
              </w:rPr>
              <w:t>Bilježe ga jedino seizmografi.</w:t>
            </w:r>
          </w:p>
        </w:tc>
      </w:tr>
      <w:tr w:rsidR="001D4657" w:rsidTr="00017CE5">
        <w:trPr>
          <w:trHeight w:val="468"/>
        </w:trPr>
        <w:tc>
          <w:tcPr>
            <w:tcW w:w="1128" w:type="dxa"/>
          </w:tcPr>
          <w:p w:rsidR="001D4657" w:rsidRPr="00017CE5" w:rsidRDefault="001D4657" w:rsidP="00017CE5">
            <w:pPr>
              <w:jc w:val="center"/>
              <w:rPr>
                <w:b/>
                <w:bCs/>
                <w:color w:val="auto"/>
                <w:sz w:val="20"/>
                <w:szCs w:val="20"/>
              </w:rPr>
            </w:pPr>
            <w:r w:rsidRPr="00017CE5">
              <w:rPr>
                <w:b/>
                <w:bCs/>
                <w:color w:val="auto"/>
                <w:sz w:val="20"/>
                <w:szCs w:val="20"/>
              </w:rPr>
              <w:t>II.</w:t>
            </w:r>
          </w:p>
        </w:tc>
        <w:tc>
          <w:tcPr>
            <w:tcW w:w="1986" w:type="dxa"/>
          </w:tcPr>
          <w:p w:rsidR="001D4657" w:rsidRPr="00017CE5" w:rsidRDefault="001D4657" w:rsidP="007F634A">
            <w:pPr>
              <w:rPr>
                <w:color w:val="auto"/>
                <w:sz w:val="20"/>
                <w:szCs w:val="20"/>
              </w:rPr>
            </w:pPr>
            <w:r w:rsidRPr="00017CE5">
              <w:rPr>
                <w:color w:val="auto"/>
                <w:sz w:val="20"/>
                <w:szCs w:val="20"/>
              </w:rPr>
              <w:t>Vrlo lagan potres</w:t>
            </w:r>
          </w:p>
        </w:tc>
        <w:tc>
          <w:tcPr>
            <w:tcW w:w="5943" w:type="dxa"/>
          </w:tcPr>
          <w:p w:rsidR="001D4657" w:rsidRPr="00017CE5" w:rsidRDefault="001D4657" w:rsidP="007F634A">
            <w:pPr>
              <w:rPr>
                <w:color w:val="auto"/>
                <w:sz w:val="20"/>
                <w:szCs w:val="20"/>
              </w:rPr>
            </w:pPr>
            <w:r w:rsidRPr="00017CE5">
              <w:rPr>
                <w:color w:val="auto"/>
                <w:sz w:val="20"/>
                <w:szCs w:val="20"/>
              </w:rPr>
              <w:t>U višim stambenih zgrada osjete ga vrlo osjetljivi ljudi.</w:t>
            </w:r>
          </w:p>
        </w:tc>
      </w:tr>
      <w:tr w:rsidR="001D4657" w:rsidTr="00017CE5">
        <w:trPr>
          <w:trHeight w:val="710"/>
        </w:trPr>
        <w:tc>
          <w:tcPr>
            <w:tcW w:w="1128" w:type="dxa"/>
            <w:shd w:val="clear" w:color="auto" w:fill="EAF1DD"/>
          </w:tcPr>
          <w:p w:rsidR="001D4657" w:rsidRPr="00017CE5" w:rsidRDefault="001D4657" w:rsidP="00017CE5">
            <w:pPr>
              <w:jc w:val="center"/>
              <w:rPr>
                <w:b/>
                <w:bCs/>
                <w:color w:val="auto"/>
                <w:sz w:val="20"/>
                <w:szCs w:val="20"/>
              </w:rPr>
            </w:pPr>
            <w:r w:rsidRPr="00017CE5">
              <w:rPr>
                <w:b/>
                <w:bCs/>
                <w:color w:val="auto"/>
                <w:sz w:val="20"/>
                <w:szCs w:val="20"/>
              </w:rPr>
              <w:t>III.</w:t>
            </w:r>
          </w:p>
        </w:tc>
        <w:tc>
          <w:tcPr>
            <w:tcW w:w="1986" w:type="dxa"/>
            <w:shd w:val="clear" w:color="auto" w:fill="EAF1DD"/>
          </w:tcPr>
          <w:p w:rsidR="001D4657" w:rsidRPr="00017CE5" w:rsidRDefault="001D4657" w:rsidP="007F634A">
            <w:pPr>
              <w:rPr>
                <w:color w:val="auto"/>
                <w:sz w:val="20"/>
                <w:szCs w:val="20"/>
              </w:rPr>
            </w:pPr>
            <w:r w:rsidRPr="00017CE5">
              <w:rPr>
                <w:color w:val="auto"/>
                <w:sz w:val="20"/>
                <w:szCs w:val="20"/>
              </w:rPr>
              <w:t>Lagan potres</w:t>
            </w:r>
          </w:p>
        </w:tc>
        <w:tc>
          <w:tcPr>
            <w:tcW w:w="5943" w:type="dxa"/>
            <w:shd w:val="clear" w:color="auto" w:fill="EAF1DD"/>
          </w:tcPr>
          <w:p w:rsidR="001D4657" w:rsidRPr="00017CE5" w:rsidRDefault="001D4657" w:rsidP="007F634A">
            <w:pPr>
              <w:rPr>
                <w:color w:val="auto"/>
                <w:sz w:val="20"/>
                <w:szCs w:val="20"/>
              </w:rPr>
            </w:pPr>
            <w:r w:rsidRPr="00017CE5">
              <w:rPr>
                <w:color w:val="auto"/>
                <w:sz w:val="20"/>
                <w:szCs w:val="20"/>
              </w:rPr>
              <w:t>Podrhtavanje tla kao pri prolazu automobila. U unutrašnjosti zgrada osjeti ga više ljudi.</w:t>
            </w:r>
          </w:p>
        </w:tc>
      </w:tr>
      <w:tr w:rsidR="001D4657" w:rsidTr="00017CE5">
        <w:trPr>
          <w:trHeight w:val="872"/>
        </w:trPr>
        <w:tc>
          <w:tcPr>
            <w:tcW w:w="1128" w:type="dxa"/>
          </w:tcPr>
          <w:p w:rsidR="001D4657" w:rsidRPr="00017CE5" w:rsidRDefault="001D4657" w:rsidP="00017CE5">
            <w:pPr>
              <w:jc w:val="center"/>
              <w:rPr>
                <w:b/>
                <w:bCs/>
                <w:color w:val="auto"/>
                <w:sz w:val="20"/>
                <w:szCs w:val="20"/>
              </w:rPr>
            </w:pPr>
            <w:r w:rsidRPr="00017CE5">
              <w:rPr>
                <w:b/>
                <w:bCs/>
                <w:color w:val="auto"/>
                <w:sz w:val="20"/>
                <w:szCs w:val="20"/>
              </w:rPr>
              <w:t>IV.</w:t>
            </w:r>
          </w:p>
        </w:tc>
        <w:tc>
          <w:tcPr>
            <w:tcW w:w="1986" w:type="dxa"/>
          </w:tcPr>
          <w:p w:rsidR="001D4657" w:rsidRPr="00017CE5" w:rsidRDefault="001D4657" w:rsidP="007F634A">
            <w:pPr>
              <w:rPr>
                <w:color w:val="auto"/>
                <w:sz w:val="20"/>
                <w:szCs w:val="20"/>
              </w:rPr>
            </w:pPr>
            <w:r w:rsidRPr="00017CE5">
              <w:rPr>
                <w:color w:val="auto"/>
                <w:sz w:val="20"/>
                <w:szCs w:val="20"/>
              </w:rPr>
              <w:t>Umjeren potres</w:t>
            </w:r>
          </w:p>
        </w:tc>
        <w:tc>
          <w:tcPr>
            <w:tcW w:w="5943" w:type="dxa"/>
          </w:tcPr>
          <w:p w:rsidR="001D4657" w:rsidRPr="00017CE5" w:rsidRDefault="001D4657" w:rsidP="007F634A">
            <w:pPr>
              <w:rPr>
                <w:color w:val="auto"/>
                <w:sz w:val="20"/>
                <w:szCs w:val="20"/>
              </w:rPr>
            </w:pPr>
            <w:r w:rsidRPr="00017CE5">
              <w:rPr>
                <w:color w:val="auto"/>
                <w:sz w:val="20"/>
                <w:szCs w:val="20"/>
              </w:rPr>
              <w:t>U zgradama ga osjeti više ljudi, a na otvorenome samo pojedinci. Budi neke spavače. Trese vrata i pokućstvo. Prozori, staklenina i posude zveče kao pri prolazu teških kamiona.</w:t>
            </w:r>
          </w:p>
        </w:tc>
      </w:tr>
      <w:tr w:rsidR="001D4657" w:rsidTr="00017CE5">
        <w:trPr>
          <w:trHeight w:val="922"/>
        </w:trPr>
        <w:tc>
          <w:tcPr>
            <w:tcW w:w="1128" w:type="dxa"/>
            <w:shd w:val="clear" w:color="auto" w:fill="EAF1DD"/>
          </w:tcPr>
          <w:p w:rsidR="001D4657" w:rsidRPr="00017CE5" w:rsidRDefault="001D4657" w:rsidP="00017CE5">
            <w:pPr>
              <w:jc w:val="center"/>
              <w:rPr>
                <w:b/>
                <w:bCs/>
                <w:color w:val="auto"/>
                <w:sz w:val="20"/>
                <w:szCs w:val="20"/>
              </w:rPr>
            </w:pPr>
            <w:r w:rsidRPr="00017CE5">
              <w:rPr>
                <w:b/>
                <w:bCs/>
                <w:color w:val="auto"/>
                <w:sz w:val="20"/>
                <w:szCs w:val="20"/>
              </w:rPr>
              <w:t>V.</w:t>
            </w:r>
          </w:p>
        </w:tc>
        <w:tc>
          <w:tcPr>
            <w:tcW w:w="1986" w:type="dxa"/>
            <w:shd w:val="clear" w:color="auto" w:fill="EAF1DD"/>
          </w:tcPr>
          <w:p w:rsidR="001D4657" w:rsidRPr="00017CE5" w:rsidRDefault="001D4657" w:rsidP="007F634A">
            <w:pPr>
              <w:rPr>
                <w:color w:val="auto"/>
                <w:sz w:val="20"/>
                <w:szCs w:val="20"/>
              </w:rPr>
            </w:pPr>
            <w:r w:rsidRPr="00017CE5">
              <w:rPr>
                <w:color w:val="auto"/>
                <w:sz w:val="20"/>
                <w:szCs w:val="20"/>
              </w:rPr>
              <w:t>Prilično jak potres</w:t>
            </w:r>
          </w:p>
        </w:tc>
        <w:tc>
          <w:tcPr>
            <w:tcW w:w="5943" w:type="dxa"/>
            <w:shd w:val="clear" w:color="auto" w:fill="EAF1DD"/>
          </w:tcPr>
          <w:p w:rsidR="001D4657" w:rsidRPr="00017CE5" w:rsidRDefault="001D4657" w:rsidP="007F634A">
            <w:pPr>
              <w:rPr>
                <w:color w:val="auto"/>
                <w:sz w:val="20"/>
                <w:szCs w:val="20"/>
              </w:rPr>
            </w:pPr>
            <w:r w:rsidRPr="00017CE5">
              <w:rPr>
                <w:color w:val="auto"/>
                <w:sz w:val="20"/>
                <w:szCs w:val="20"/>
              </w:rPr>
              <w:t>Osjeti ga više ljudi na otvorenom prostoru. Budi spavače; pojedinci bježe iz kuća. Njišu se predmeti koji slobodno vise.</w:t>
            </w:r>
          </w:p>
        </w:tc>
      </w:tr>
      <w:tr w:rsidR="001D4657" w:rsidTr="00017CE5">
        <w:trPr>
          <w:trHeight w:val="835"/>
        </w:trPr>
        <w:tc>
          <w:tcPr>
            <w:tcW w:w="1128" w:type="dxa"/>
          </w:tcPr>
          <w:p w:rsidR="001D4657" w:rsidRPr="00017CE5" w:rsidRDefault="001D4657" w:rsidP="00017CE5">
            <w:pPr>
              <w:jc w:val="center"/>
              <w:rPr>
                <w:b/>
                <w:bCs/>
                <w:color w:val="auto"/>
                <w:sz w:val="20"/>
                <w:szCs w:val="20"/>
              </w:rPr>
            </w:pPr>
            <w:r w:rsidRPr="00017CE5">
              <w:rPr>
                <w:b/>
                <w:bCs/>
                <w:color w:val="auto"/>
                <w:sz w:val="20"/>
                <w:szCs w:val="20"/>
              </w:rPr>
              <w:t>VI.</w:t>
            </w:r>
          </w:p>
        </w:tc>
        <w:tc>
          <w:tcPr>
            <w:tcW w:w="1986" w:type="dxa"/>
          </w:tcPr>
          <w:p w:rsidR="001D4657" w:rsidRPr="00017CE5" w:rsidRDefault="001D4657" w:rsidP="007F634A">
            <w:pPr>
              <w:rPr>
                <w:color w:val="auto"/>
                <w:sz w:val="20"/>
                <w:szCs w:val="20"/>
              </w:rPr>
            </w:pPr>
            <w:r w:rsidRPr="00017CE5">
              <w:rPr>
                <w:color w:val="auto"/>
                <w:sz w:val="20"/>
                <w:szCs w:val="20"/>
              </w:rPr>
              <w:t>Jak potres</w:t>
            </w:r>
          </w:p>
        </w:tc>
        <w:tc>
          <w:tcPr>
            <w:tcW w:w="5943" w:type="dxa"/>
          </w:tcPr>
          <w:p w:rsidR="001D4657" w:rsidRPr="00017CE5" w:rsidRDefault="001D4657" w:rsidP="007F634A">
            <w:pPr>
              <w:rPr>
                <w:color w:val="auto"/>
                <w:sz w:val="20"/>
                <w:szCs w:val="20"/>
              </w:rPr>
            </w:pPr>
            <w:r w:rsidRPr="00017CE5">
              <w:rPr>
                <w:color w:val="auto"/>
                <w:sz w:val="20"/>
                <w:szCs w:val="20"/>
              </w:rPr>
              <w:t>Ljudi bježe iz zgrada. Sa zidova padaju slike, ruše se predmeti, razbija se posuđe, pomiče ili prevrće pokućstvo. Zvone manja crkvena zvona. Lagano se oštećuju pojedine dobro građene kuće.</w:t>
            </w:r>
          </w:p>
        </w:tc>
      </w:tr>
      <w:tr w:rsidR="001D4657" w:rsidTr="00017CE5">
        <w:trPr>
          <w:trHeight w:val="937"/>
        </w:trPr>
        <w:tc>
          <w:tcPr>
            <w:tcW w:w="1128" w:type="dxa"/>
            <w:shd w:val="clear" w:color="auto" w:fill="EAF1DD"/>
          </w:tcPr>
          <w:p w:rsidR="001D4657" w:rsidRPr="00017CE5" w:rsidRDefault="001D4657" w:rsidP="00017CE5">
            <w:pPr>
              <w:jc w:val="center"/>
              <w:rPr>
                <w:b/>
                <w:bCs/>
                <w:color w:val="auto"/>
                <w:sz w:val="20"/>
                <w:szCs w:val="20"/>
              </w:rPr>
            </w:pPr>
            <w:r w:rsidRPr="00017CE5">
              <w:rPr>
                <w:b/>
                <w:bCs/>
                <w:color w:val="auto"/>
                <w:sz w:val="20"/>
                <w:szCs w:val="20"/>
              </w:rPr>
              <w:t>VII.</w:t>
            </w:r>
          </w:p>
        </w:tc>
        <w:tc>
          <w:tcPr>
            <w:tcW w:w="1986" w:type="dxa"/>
            <w:shd w:val="clear" w:color="auto" w:fill="EAF1DD"/>
          </w:tcPr>
          <w:p w:rsidR="001D4657" w:rsidRPr="00017CE5" w:rsidRDefault="001D4657" w:rsidP="007F634A">
            <w:pPr>
              <w:rPr>
                <w:color w:val="auto"/>
                <w:sz w:val="20"/>
                <w:szCs w:val="20"/>
              </w:rPr>
            </w:pPr>
            <w:r w:rsidRPr="00017CE5">
              <w:rPr>
                <w:color w:val="auto"/>
                <w:sz w:val="20"/>
                <w:szCs w:val="20"/>
              </w:rPr>
              <w:t>Vrlo jak potres</w:t>
            </w:r>
          </w:p>
        </w:tc>
        <w:tc>
          <w:tcPr>
            <w:tcW w:w="5943" w:type="dxa"/>
            <w:shd w:val="clear" w:color="auto" w:fill="EAF1DD"/>
          </w:tcPr>
          <w:p w:rsidR="001D4657" w:rsidRPr="00017CE5" w:rsidRDefault="001D4657" w:rsidP="007F634A">
            <w:pPr>
              <w:rPr>
                <w:color w:val="auto"/>
                <w:sz w:val="20"/>
                <w:szCs w:val="20"/>
              </w:rPr>
            </w:pPr>
            <w:r w:rsidRPr="00017CE5">
              <w:rPr>
                <w:color w:val="auto"/>
                <w:sz w:val="20"/>
                <w:szCs w:val="20"/>
              </w:rPr>
              <w:t>Crijepovi se lome i kližu s krova, ruše se dimnjaci. Oštećuje se pokućstvo u zgradama. Ruše se slabije građene zgrade, a na jačima nastaju oštećenja.</w:t>
            </w:r>
          </w:p>
        </w:tc>
      </w:tr>
      <w:tr w:rsidR="001D4657" w:rsidTr="00017CE5">
        <w:trPr>
          <w:trHeight w:val="922"/>
        </w:trPr>
        <w:tc>
          <w:tcPr>
            <w:tcW w:w="1128" w:type="dxa"/>
          </w:tcPr>
          <w:p w:rsidR="001D4657" w:rsidRPr="00017CE5" w:rsidRDefault="001D4657" w:rsidP="00017CE5">
            <w:pPr>
              <w:jc w:val="center"/>
              <w:rPr>
                <w:b/>
                <w:bCs/>
                <w:color w:val="auto"/>
                <w:sz w:val="20"/>
                <w:szCs w:val="20"/>
              </w:rPr>
            </w:pPr>
            <w:r w:rsidRPr="00017CE5">
              <w:rPr>
                <w:b/>
                <w:bCs/>
                <w:color w:val="auto"/>
                <w:sz w:val="20"/>
                <w:szCs w:val="20"/>
              </w:rPr>
              <w:t>VIII.</w:t>
            </w:r>
          </w:p>
        </w:tc>
        <w:tc>
          <w:tcPr>
            <w:tcW w:w="1986" w:type="dxa"/>
          </w:tcPr>
          <w:p w:rsidR="001D4657" w:rsidRPr="00017CE5" w:rsidRDefault="001D4657" w:rsidP="007F634A">
            <w:pPr>
              <w:rPr>
                <w:color w:val="auto"/>
                <w:sz w:val="20"/>
                <w:szCs w:val="20"/>
              </w:rPr>
            </w:pPr>
            <w:r w:rsidRPr="00017CE5">
              <w:rPr>
                <w:color w:val="auto"/>
                <w:sz w:val="20"/>
                <w:szCs w:val="20"/>
              </w:rPr>
              <w:t>Razoran potres</w:t>
            </w:r>
          </w:p>
        </w:tc>
        <w:tc>
          <w:tcPr>
            <w:tcW w:w="5943" w:type="dxa"/>
          </w:tcPr>
          <w:p w:rsidR="001D4657" w:rsidRPr="00017CE5" w:rsidRDefault="001D4657" w:rsidP="007F634A">
            <w:pPr>
              <w:rPr>
                <w:color w:val="auto"/>
                <w:sz w:val="20"/>
                <w:szCs w:val="20"/>
              </w:rPr>
            </w:pPr>
            <w:r w:rsidRPr="00017CE5">
              <w:rPr>
                <w:color w:val="auto"/>
                <w:sz w:val="20"/>
                <w:szCs w:val="20"/>
              </w:rPr>
              <w:t>Znatno oštećuje do 25% zgrada. Pojedine se kuće ruše, a veliki broj ih je neprikladan za stanovanje. U tlu nastaju pukotine, a na padinama klizišta.</w:t>
            </w:r>
          </w:p>
        </w:tc>
      </w:tr>
      <w:tr w:rsidR="001D4657" w:rsidTr="00017CE5">
        <w:trPr>
          <w:trHeight w:val="937"/>
        </w:trPr>
        <w:tc>
          <w:tcPr>
            <w:tcW w:w="1128" w:type="dxa"/>
            <w:shd w:val="clear" w:color="auto" w:fill="EAF1DD"/>
          </w:tcPr>
          <w:p w:rsidR="001D4657" w:rsidRPr="00017CE5" w:rsidRDefault="001D4657" w:rsidP="00017CE5">
            <w:pPr>
              <w:jc w:val="center"/>
              <w:rPr>
                <w:b/>
                <w:bCs/>
                <w:color w:val="auto"/>
                <w:sz w:val="20"/>
                <w:szCs w:val="20"/>
              </w:rPr>
            </w:pPr>
            <w:r w:rsidRPr="00017CE5">
              <w:rPr>
                <w:b/>
                <w:bCs/>
                <w:color w:val="auto"/>
                <w:sz w:val="20"/>
                <w:szCs w:val="20"/>
              </w:rPr>
              <w:t>IX.</w:t>
            </w:r>
          </w:p>
        </w:tc>
        <w:tc>
          <w:tcPr>
            <w:tcW w:w="1986" w:type="dxa"/>
            <w:shd w:val="clear" w:color="auto" w:fill="EAF1DD"/>
          </w:tcPr>
          <w:p w:rsidR="001D4657" w:rsidRPr="00017CE5" w:rsidRDefault="001D4657" w:rsidP="007F634A">
            <w:pPr>
              <w:rPr>
                <w:color w:val="auto"/>
                <w:sz w:val="20"/>
                <w:szCs w:val="20"/>
              </w:rPr>
            </w:pPr>
            <w:r w:rsidRPr="00017CE5">
              <w:rPr>
                <w:color w:val="auto"/>
                <w:sz w:val="20"/>
                <w:szCs w:val="20"/>
              </w:rPr>
              <w:t>Pustošni potres</w:t>
            </w:r>
          </w:p>
        </w:tc>
        <w:tc>
          <w:tcPr>
            <w:tcW w:w="5943" w:type="dxa"/>
            <w:shd w:val="clear" w:color="auto" w:fill="EAF1DD"/>
          </w:tcPr>
          <w:p w:rsidR="001D4657" w:rsidRPr="00017CE5" w:rsidRDefault="001D4657" w:rsidP="007F634A">
            <w:pPr>
              <w:rPr>
                <w:color w:val="auto"/>
                <w:sz w:val="20"/>
                <w:szCs w:val="20"/>
              </w:rPr>
            </w:pPr>
            <w:r w:rsidRPr="00017CE5">
              <w:rPr>
                <w:color w:val="auto"/>
                <w:sz w:val="20"/>
                <w:szCs w:val="20"/>
              </w:rPr>
              <w:t>Oštećuje 50% zgrada. Mnoge se zgrade ruše, a većina ih je neupotrebljiva. U tlu se javljaju velike pukotine, a na padinama klizišta i odroni.</w:t>
            </w:r>
          </w:p>
        </w:tc>
      </w:tr>
      <w:tr w:rsidR="001D4657" w:rsidTr="00017CE5">
        <w:trPr>
          <w:trHeight w:val="1300"/>
        </w:trPr>
        <w:tc>
          <w:tcPr>
            <w:tcW w:w="1128" w:type="dxa"/>
          </w:tcPr>
          <w:p w:rsidR="001D4657" w:rsidRPr="00017CE5" w:rsidRDefault="001D4657" w:rsidP="00017CE5">
            <w:pPr>
              <w:jc w:val="center"/>
              <w:rPr>
                <w:b/>
                <w:bCs/>
                <w:color w:val="auto"/>
                <w:sz w:val="20"/>
                <w:szCs w:val="20"/>
              </w:rPr>
            </w:pPr>
            <w:r w:rsidRPr="00017CE5">
              <w:rPr>
                <w:b/>
                <w:bCs/>
                <w:color w:val="auto"/>
                <w:sz w:val="20"/>
                <w:szCs w:val="20"/>
              </w:rPr>
              <w:t>X.</w:t>
            </w:r>
          </w:p>
        </w:tc>
        <w:tc>
          <w:tcPr>
            <w:tcW w:w="1986" w:type="dxa"/>
          </w:tcPr>
          <w:p w:rsidR="001D4657" w:rsidRPr="00017CE5" w:rsidRDefault="001D4657" w:rsidP="007F634A">
            <w:pPr>
              <w:rPr>
                <w:color w:val="auto"/>
                <w:sz w:val="20"/>
                <w:szCs w:val="20"/>
              </w:rPr>
            </w:pPr>
            <w:r w:rsidRPr="00017CE5">
              <w:rPr>
                <w:color w:val="auto"/>
                <w:sz w:val="20"/>
                <w:szCs w:val="20"/>
              </w:rPr>
              <w:t>Uništavajući potres</w:t>
            </w:r>
          </w:p>
        </w:tc>
        <w:tc>
          <w:tcPr>
            <w:tcW w:w="5943" w:type="dxa"/>
          </w:tcPr>
          <w:p w:rsidR="001D4657" w:rsidRPr="00017CE5" w:rsidRDefault="001D4657" w:rsidP="007F634A">
            <w:pPr>
              <w:rPr>
                <w:color w:val="auto"/>
                <w:sz w:val="20"/>
                <w:szCs w:val="20"/>
              </w:rPr>
            </w:pPr>
            <w:r w:rsidRPr="00017CE5">
              <w:rPr>
                <w:color w:val="auto"/>
                <w:sz w:val="20"/>
                <w:szCs w:val="20"/>
              </w:rPr>
              <w:t>Teško oštećuje 75% zgrada. Veliki broj dobro građenih kuća ruši se do temelja. Ruše se mostovi, pucaju brane, savijaju željezničke tračnice, oštećuju putevi. Pukotine u tlu široke su nekoliko decimetara. Urušavaju se špilje, pojavljuje se podzemna voda.</w:t>
            </w:r>
          </w:p>
        </w:tc>
      </w:tr>
      <w:tr w:rsidR="001D4657" w:rsidTr="00017CE5">
        <w:trPr>
          <w:trHeight w:val="937"/>
        </w:trPr>
        <w:tc>
          <w:tcPr>
            <w:tcW w:w="1128" w:type="dxa"/>
            <w:shd w:val="clear" w:color="auto" w:fill="EAF1DD"/>
          </w:tcPr>
          <w:p w:rsidR="001D4657" w:rsidRPr="00017CE5" w:rsidRDefault="001D4657" w:rsidP="00017CE5">
            <w:pPr>
              <w:jc w:val="center"/>
              <w:rPr>
                <w:b/>
                <w:bCs/>
                <w:color w:val="auto"/>
                <w:sz w:val="20"/>
                <w:szCs w:val="20"/>
              </w:rPr>
            </w:pPr>
            <w:r w:rsidRPr="00017CE5">
              <w:rPr>
                <w:b/>
                <w:bCs/>
                <w:color w:val="auto"/>
                <w:sz w:val="20"/>
                <w:szCs w:val="20"/>
              </w:rPr>
              <w:t>XI.</w:t>
            </w:r>
          </w:p>
        </w:tc>
        <w:tc>
          <w:tcPr>
            <w:tcW w:w="1986" w:type="dxa"/>
            <w:shd w:val="clear" w:color="auto" w:fill="EAF1DD"/>
          </w:tcPr>
          <w:p w:rsidR="001D4657" w:rsidRPr="00017CE5" w:rsidRDefault="001D4657" w:rsidP="007F634A">
            <w:pPr>
              <w:rPr>
                <w:color w:val="auto"/>
                <w:sz w:val="20"/>
                <w:szCs w:val="20"/>
              </w:rPr>
            </w:pPr>
            <w:r w:rsidRPr="00017CE5">
              <w:rPr>
                <w:color w:val="auto"/>
                <w:sz w:val="20"/>
                <w:szCs w:val="20"/>
              </w:rPr>
              <w:t>Katastrofalan potres</w:t>
            </w:r>
          </w:p>
        </w:tc>
        <w:tc>
          <w:tcPr>
            <w:tcW w:w="5943" w:type="dxa"/>
            <w:shd w:val="clear" w:color="auto" w:fill="EAF1DD"/>
          </w:tcPr>
          <w:p w:rsidR="001D4657" w:rsidRPr="00017CE5" w:rsidRDefault="001D4657" w:rsidP="007F634A">
            <w:pPr>
              <w:rPr>
                <w:color w:val="auto"/>
                <w:sz w:val="20"/>
                <w:szCs w:val="20"/>
              </w:rPr>
            </w:pPr>
            <w:r w:rsidRPr="00017CE5">
              <w:rPr>
                <w:color w:val="auto"/>
                <w:sz w:val="20"/>
                <w:szCs w:val="20"/>
              </w:rPr>
              <w:t>Gotovo sve zgrade se ruše do temelja. Iz širokih pukotina u tlu izbija podzemna voda noseći mulj i pijesak. Tlo se odronjava, stijene se otkidaju i ruše.</w:t>
            </w:r>
          </w:p>
        </w:tc>
      </w:tr>
      <w:tr w:rsidR="001D4657" w:rsidTr="00017CE5">
        <w:trPr>
          <w:trHeight w:val="525"/>
        </w:trPr>
        <w:tc>
          <w:tcPr>
            <w:tcW w:w="1128" w:type="dxa"/>
          </w:tcPr>
          <w:p w:rsidR="001D4657" w:rsidRPr="00017CE5" w:rsidRDefault="001D4657" w:rsidP="00017CE5">
            <w:pPr>
              <w:jc w:val="center"/>
              <w:rPr>
                <w:b/>
                <w:bCs/>
                <w:color w:val="auto"/>
                <w:sz w:val="20"/>
                <w:szCs w:val="20"/>
              </w:rPr>
            </w:pPr>
            <w:r w:rsidRPr="00017CE5">
              <w:rPr>
                <w:b/>
                <w:bCs/>
                <w:color w:val="auto"/>
                <w:sz w:val="20"/>
                <w:szCs w:val="20"/>
              </w:rPr>
              <w:t>XII.</w:t>
            </w:r>
          </w:p>
        </w:tc>
        <w:tc>
          <w:tcPr>
            <w:tcW w:w="1986" w:type="dxa"/>
          </w:tcPr>
          <w:p w:rsidR="001D4657" w:rsidRPr="00017CE5" w:rsidRDefault="001D4657" w:rsidP="007F634A">
            <w:pPr>
              <w:rPr>
                <w:color w:val="auto"/>
                <w:sz w:val="20"/>
                <w:szCs w:val="20"/>
              </w:rPr>
            </w:pPr>
            <w:r w:rsidRPr="00017CE5">
              <w:rPr>
                <w:color w:val="auto"/>
                <w:sz w:val="20"/>
                <w:szCs w:val="20"/>
              </w:rPr>
              <w:t>Veliki katastrofalan potres</w:t>
            </w:r>
          </w:p>
        </w:tc>
        <w:tc>
          <w:tcPr>
            <w:tcW w:w="5943" w:type="dxa"/>
          </w:tcPr>
          <w:p w:rsidR="001D4657" w:rsidRPr="00017CE5" w:rsidRDefault="001D4657" w:rsidP="007F634A">
            <w:pPr>
              <w:rPr>
                <w:color w:val="auto"/>
                <w:sz w:val="20"/>
                <w:szCs w:val="20"/>
              </w:rPr>
            </w:pPr>
            <w:r w:rsidRPr="00017CE5">
              <w:rPr>
                <w:color w:val="auto"/>
                <w:sz w:val="20"/>
                <w:szCs w:val="20"/>
              </w:rPr>
              <w:t>Sve što je izgrađeno ljudskom rukom ruši se do temelja. Reljef mijenja izgled, zatrpavaju se jezera, rijeke mijenjaju korito.</w:t>
            </w:r>
          </w:p>
        </w:tc>
      </w:tr>
    </w:tbl>
    <w:p w:rsidR="001D4657" w:rsidRDefault="001D4657" w:rsidP="007F634A">
      <w:pPr>
        <w:spacing w:before="120" w:after="120"/>
        <w:rPr>
          <w:color w:val="auto"/>
        </w:rPr>
      </w:pPr>
      <w:r>
        <w:rPr>
          <w:iCs/>
        </w:rPr>
        <w:t xml:space="preserve">Obje ljestvice se temelje na </w:t>
      </w:r>
      <w:r>
        <w:rPr>
          <w:shd w:val="clear" w:color="auto" w:fill="FFFFFF"/>
        </w:rPr>
        <w:t>pojavama i promjenama koje potresi izazivaju kod ljudi i životinja uz ocjenu veličine štete na objektima te sagledavanje promjena u prirodi kao posljedice potresa</w:t>
      </w:r>
      <w:r>
        <w:rPr>
          <w:iCs/>
        </w:rPr>
        <w:t xml:space="preserve">. </w:t>
      </w:r>
      <w:r w:rsidRPr="000735D4">
        <w:t xml:space="preserve">Na </w:t>
      </w:r>
      <w:r>
        <w:t xml:space="preserve">Karti potresnih područja – Poredbeno vršno ubrzanje tla tipa A s vjerojatnosti premašaja 10% u 50 (povratno razdoblje 475 godina) izraženo u jedinicama gravitacijskog ubrzanja, g. Područje Općine Baška nalazi se u području vršnog </w:t>
      </w:r>
      <w:r w:rsidRPr="000735D4">
        <w:t>ubrzanj</w:t>
      </w:r>
      <w:r>
        <w:t>a</w:t>
      </w:r>
      <w:r w:rsidRPr="000735D4">
        <w:t xml:space="preserve"> tla za povratni period od 475 godina u području </w:t>
      </w:r>
      <w:r>
        <w:t>0,20 g što odgovara VIII° po MCS ljestvici.</w:t>
      </w:r>
    </w:p>
    <w:p w:rsidR="001D4657" w:rsidRDefault="001D4657" w:rsidP="00761DFF">
      <w:pPr>
        <w:pStyle w:val="Caption"/>
      </w:pPr>
      <w:r w:rsidRPr="009639B4">
        <w:t xml:space="preserve">Slika </w:t>
      </w:r>
      <w:fldSimple w:instr=" SEQ Slika \* ARABIC ">
        <w:r>
          <w:rPr>
            <w:noProof/>
          </w:rPr>
          <w:t>11</w:t>
        </w:r>
      </w:fldSimple>
      <w:r w:rsidRPr="009639B4">
        <w:t xml:space="preserve">. </w:t>
      </w:r>
      <w:r>
        <w:t>Prikaz epicentara potresa u Republici Hrvatskoj</w:t>
      </w:r>
    </w:p>
    <w:p w:rsidR="001D4657" w:rsidRPr="007F634A" w:rsidRDefault="001D4657" w:rsidP="007F634A">
      <w:r>
        <w:rPr>
          <w:noProof/>
          <w:lang w:eastAsia="hr-HR"/>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60" type="#_x0000_t47" style="position:absolute;left:0;text-align:left;margin-left:0;margin-top:163.55pt;width:87pt;height:27.75pt;z-index:251677184;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" adj="-21038,-7060" filled="f" strokecolor="red" strokeweight="2pt">
            <v:textbox>
              <w:txbxContent>
                <w:p w:rsidR="001D4657" w:rsidRPr="00AD6EB4" w:rsidRDefault="001D4657" w:rsidP="007F634A">
                  <w:pPr>
                    <w:jc w:val="center"/>
                    <w:rPr>
                      <w:b/>
                      <w:sz w:val="20"/>
                    </w:rPr>
                  </w:pPr>
                  <w:r>
                    <w:rPr>
                      <w:b/>
                      <w:sz w:val="20"/>
                    </w:rPr>
                    <w:t>Općina Baška</w:t>
                  </w:r>
                </w:p>
              </w:txbxContent>
            </v:textbox>
            <w10:wrap anchorx="margin"/>
          </v:shape>
        </w:pict>
      </w:r>
      <w:r>
        <w:rPr>
          <w:noProof/>
          <w:lang w:eastAsia="hr-HR"/>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61" type="#_x0000_t56" style="position:absolute;left:0;text-align:left;margin-left:125.75pt;margin-top:151.8pt;width:6.75pt;height:7.5pt;z-index:251676160;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" fillcolor="red" stroked="f" strokeweight="2pt">
            <w10:wrap anchorx="margin"/>
          </v:shape>
        </w:pict>
      </w:r>
      <w:r w:rsidRPr="003C7389">
        <w:rPr>
          <w:noProof/>
          <w:lang w:eastAsia="hr-HR"/>
        </w:rPr>
        <w:pict>
          <v:shape id="Picture 115" o:spid="_x0000_i1051" type="#_x0000_t75" style="width:452.4pt;height:432.6pt;visibility:visible">
            <v:imagedata r:id="rId48" o:title=""/>
          </v:shape>
        </w:pict>
      </w:r>
    </w:p>
    <w:p w:rsidR="001D4657" w:rsidRPr="007F634A" w:rsidRDefault="001D4657" w:rsidP="007F634A">
      <w:pPr>
        <w:pStyle w:val="NoSpacing"/>
        <w:jc w:val="center"/>
        <w:rPr>
          <w:sz w:val="20"/>
          <w:szCs w:val="20"/>
        </w:rPr>
      </w:pPr>
      <w:r w:rsidRPr="007F634A">
        <w:rPr>
          <w:sz w:val="20"/>
          <w:szCs w:val="20"/>
        </w:rPr>
        <w:t>Izvor: Karte potresnih područja RH, PMF Zagreb</w:t>
      </w:r>
    </w:p>
    <w:p w:rsidR="001D4657" w:rsidRDefault="001D4657" w:rsidP="007F634A">
      <w:pPr>
        <w:rPr>
          <w:rFonts w:cs="Calibri"/>
        </w:rPr>
      </w:pPr>
    </w:p>
    <w:p w:rsidR="001D4657" w:rsidRDefault="001D4657" w:rsidP="007F634A">
      <w:pPr>
        <w:rPr>
          <w:rFonts w:cs="Calibri"/>
        </w:rPr>
      </w:pPr>
      <w:r>
        <w:rPr>
          <w:rFonts w:cs="Calibri"/>
        </w:rPr>
        <w:t xml:space="preserve">Veza između vršnih ubrzanja i MCS ljestvice prikazana je </w:t>
      </w:r>
      <w:r w:rsidRPr="000735D4">
        <w:rPr>
          <w:rFonts w:cs="Calibri"/>
        </w:rPr>
        <w:t>u sljedećoj tablici.</w:t>
      </w:r>
    </w:p>
    <w:p w:rsidR="001D4657" w:rsidRDefault="001D4657" w:rsidP="007F634A">
      <w:pPr>
        <w:spacing w:before="120" w:after="120"/>
        <w:rPr>
          <w:iCs/>
        </w:rPr>
      </w:pPr>
    </w:p>
    <w:p w:rsidR="001D4657" w:rsidRDefault="001D4657" w:rsidP="007F634A">
      <w:pPr>
        <w:spacing w:before="120" w:after="120"/>
        <w:rPr>
          <w:iCs/>
        </w:rPr>
      </w:pPr>
    </w:p>
    <w:p w:rsidR="001D4657" w:rsidRDefault="001D4657" w:rsidP="007F634A">
      <w:pPr>
        <w:spacing w:before="120" w:after="120"/>
        <w:rPr>
          <w:iCs/>
        </w:rPr>
      </w:pPr>
    </w:p>
    <w:p w:rsidR="001D4657" w:rsidRDefault="001D4657" w:rsidP="007F634A">
      <w:pPr>
        <w:spacing w:before="120" w:after="120"/>
        <w:rPr>
          <w:iCs/>
        </w:rPr>
      </w:pPr>
    </w:p>
    <w:p w:rsidR="001D4657" w:rsidRDefault="001D4657" w:rsidP="007F634A">
      <w:pPr>
        <w:spacing w:before="120" w:after="120"/>
      </w:pPr>
    </w:p>
    <w:p w:rsidR="001D4657" w:rsidRPr="009639B4" w:rsidRDefault="001D4657" w:rsidP="00761DFF">
      <w:pPr>
        <w:pStyle w:val="Caption"/>
      </w:pPr>
      <w:bookmarkStart w:id="61" w:name="_Toc406573010"/>
      <w:r w:rsidRPr="009639B4">
        <w:t xml:space="preserve">Tablica </w:t>
      </w:r>
      <w:fldSimple w:instr=" SEQ Tablica \* ARABIC ">
        <w:r>
          <w:rPr>
            <w:noProof/>
          </w:rPr>
          <w:t>28</w:t>
        </w:r>
      </w:fldSimple>
      <w:r w:rsidRPr="009639B4">
        <w:t>. Veza između vrijednosti vršnog ubrzanja tla i MCS ljestvice</w:t>
      </w:r>
      <w:bookmarkEnd w:id="61"/>
    </w:p>
    <w:tbl>
      <w:tblPr>
        <w:tblW w:w="9281" w:type="dxa"/>
        <w:tblInd w:w="2"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099"/>
        <w:gridCol w:w="1162"/>
        <w:gridCol w:w="1562"/>
        <w:gridCol w:w="1273"/>
        <w:gridCol w:w="4185"/>
      </w:tblGrid>
      <w:tr w:rsidR="001D4657" w:rsidRPr="007659A4" w:rsidTr="007F634A">
        <w:trPr>
          <w:trHeight w:val="502"/>
        </w:trPr>
        <w:tc>
          <w:tcPr>
            <w:tcW w:w="1099" w:type="dxa"/>
            <w:vMerge w:val="restar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MCS stupanj potresa</w:t>
            </w:r>
          </w:p>
        </w:tc>
        <w:tc>
          <w:tcPr>
            <w:tcW w:w="2724" w:type="dxa"/>
            <w:gridSpan w:val="2"/>
            <w:shd w:val="clear" w:color="auto" w:fill="EAF1DD"/>
            <w:noWrap/>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VRŠNO UBRZANJE TLA</w:t>
            </w:r>
          </w:p>
        </w:tc>
        <w:tc>
          <w:tcPr>
            <w:tcW w:w="1273" w:type="dxa"/>
            <w:vMerge w:val="restar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NAZIV POTRESA</w:t>
            </w:r>
          </w:p>
        </w:tc>
        <w:tc>
          <w:tcPr>
            <w:tcW w:w="4185" w:type="dxa"/>
            <w:vMerge w:val="restar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OPIS POTRESA</w:t>
            </w:r>
          </w:p>
        </w:tc>
      </w:tr>
      <w:tr w:rsidR="001D4657" w:rsidRPr="007659A4" w:rsidTr="007F634A">
        <w:trPr>
          <w:trHeight w:val="867"/>
        </w:trPr>
        <w:tc>
          <w:tcPr>
            <w:tcW w:w="1099" w:type="dxa"/>
            <w:vMerge/>
            <w:vAlign w:val="center"/>
          </w:tcPr>
          <w:p w:rsidR="001D4657" w:rsidRPr="009763F7" w:rsidRDefault="001D4657" w:rsidP="00B520B9">
            <w:pPr>
              <w:pStyle w:val="NoSpacing"/>
              <w:spacing w:before="0" w:after="0" w:line="276" w:lineRule="auto"/>
              <w:rPr>
                <w:rFonts w:cs="Arial"/>
                <w:bCs/>
                <w:sz w:val="20"/>
                <w:szCs w:val="20"/>
                <w:lang w:eastAsia="en-US"/>
              </w:rPr>
            </w:pPr>
          </w:p>
        </w:tc>
        <w:tc>
          <w:tcPr>
            <w:tcW w:w="1162" w:type="dxa"/>
            <w:shd w:val="clear" w:color="auto" w:fill="EAF1DD"/>
            <w:noWrap/>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(m/s</w:t>
            </w:r>
            <w:r w:rsidRPr="009763F7">
              <w:rPr>
                <w:rFonts w:cs="Arial"/>
                <w:b/>
                <w:bCs/>
                <w:i w:val="0"/>
                <w:color w:val="auto"/>
                <w:sz w:val="20"/>
                <w:szCs w:val="20"/>
                <w:vertAlign w:val="superscript"/>
                <w:lang w:eastAsia="en-US"/>
              </w:rPr>
              <w:t>2</w:t>
            </w:r>
            <w:r w:rsidRPr="009763F7">
              <w:rPr>
                <w:rFonts w:cs="Arial"/>
                <w:b/>
                <w:bCs/>
                <w:i w:val="0"/>
                <w:color w:val="auto"/>
                <w:sz w:val="20"/>
                <w:szCs w:val="20"/>
                <w:lang w:eastAsia="en-US"/>
              </w:rPr>
              <w:t>)</w:t>
            </w:r>
          </w:p>
        </w:tc>
        <w:tc>
          <w:tcPr>
            <w:tcW w:w="1562" w:type="dxa"/>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(jedinica gravitacijskog ubrzanja, g)</w:t>
            </w:r>
          </w:p>
        </w:tc>
        <w:tc>
          <w:tcPr>
            <w:tcW w:w="1273" w:type="dxa"/>
            <w:vMerge/>
            <w:vAlign w:val="center"/>
          </w:tcPr>
          <w:p w:rsidR="001D4657" w:rsidRPr="009763F7" w:rsidRDefault="001D4657" w:rsidP="00B520B9">
            <w:pPr>
              <w:pStyle w:val="NoSpacing"/>
              <w:spacing w:before="0" w:after="0" w:line="276" w:lineRule="auto"/>
              <w:rPr>
                <w:rFonts w:cs="Arial"/>
                <w:b/>
                <w:bCs/>
                <w:sz w:val="20"/>
                <w:szCs w:val="20"/>
                <w:lang w:eastAsia="en-US"/>
              </w:rPr>
            </w:pPr>
          </w:p>
        </w:tc>
        <w:tc>
          <w:tcPr>
            <w:tcW w:w="4185" w:type="dxa"/>
            <w:vMerge/>
            <w:vAlign w:val="center"/>
          </w:tcPr>
          <w:p w:rsidR="001D4657" w:rsidRPr="009763F7" w:rsidRDefault="001D4657" w:rsidP="00B520B9">
            <w:pPr>
              <w:pStyle w:val="NoSpacing"/>
              <w:spacing w:before="0" w:after="0" w:line="276" w:lineRule="auto"/>
              <w:rPr>
                <w:rFonts w:cs="Arial"/>
                <w:b/>
                <w:bCs/>
                <w:sz w:val="20"/>
                <w:szCs w:val="20"/>
                <w:lang w:eastAsia="en-US"/>
              </w:rPr>
            </w:pPr>
          </w:p>
        </w:tc>
      </w:tr>
      <w:tr w:rsidR="001D4657" w:rsidRPr="007659A4" w:rsidTr="007F634A">
        <w:trPr>
          <w:trHeight w:val="867"/>
        </w:trPr>
        <w:tc>
          <w:tcPr>
            <w:tcW w:w="1099"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VI.</w:t>
            </w:r>
          </w:p>
        </w:tc>
        <w:tc>
          <w:tcPr>
            <w:tcW w:w="1162"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0,59-0,69</w:t>
            </w:r>
          </w:p>
        </w:tc>
        <w:tc>
          <w:tcPr>
            <w:tcW w:w="1562"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(0,06-0,07) g</w:t>
            </w:r>
          </w:p>
        </w:tc>
        <w:tc>
          <w:tcPr>
            <w:tcW w:w="1273"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jak</w:t>
            </w:r>
          </w:p>
        </w:tc>
        <w:tc>
          <w:tcPr>
            <w:tcW w:w="4185" w:type="dxa"/>
          </w:tcPr>
          <w:p w:rsidR="001D4657" w:rsidRPr="004E5D2B" w:rsidRDefault="001D4657" w:rsidP="007F634A">
            <w:pPr>
              <w:spacing w:before="120" w:after="120"/>
              <w:rPr>
                <w:i/>
                <w:sz w:val="20"/>
              </w:rPr>
            </w:pPr>
            <w:r w:rsidRPr="004E5D2B">
              <w:rPr>
                <w:sz w:val="20"/>
              </w:rPr>
              <w:t>Ljudi bježe iz zgrada. Sa zidova padaju slike, ruše se predmeti, razbija se posuđe, pomiče ili prevrće pokućstvo. Zvone manja crkvena zvona. Lagano se oštećuju pojedine dobro građene kuće.</w:t>
            </w:r>
          </w:p>
        </w:tc>
      </w:tr>
      <w:tr w:rsidR="001D4657" w:rsidRPr="007659A4" w:rsidTr="007F634A">
        <w:trPr>
          <w:trHeight w:val="578"/>
        </w:trPr>
        <w:tc>
          <w:tcPr>
            <w:tcW w:w="1099"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VII.</w:t>
            </w:r>
          </w:p>
        </w:tc>
        <w:tc>
          <w:tcPr>
            <w:tcW w:w="1162"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0,98-1,47</w:t>
            </w:r>
          </w:p>
        </w:tc>
        <w:tc>
          <w:tcPr>
            <w:tcW w:w="1562"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(0,10-0,15) g</w:t>
            </w:r>
          </w:p>
        </w:tc>
        <w:tc>
          <w:tcPr>
            <w:tcW w:w="1273"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vrlo jak</w:t>
            </w:r>
          </w:p>
        </w:tc>
        <w:tc>
          <w:tcPr>
            <w:tcW w:w="4185" w:type="dxa"/>
            <w:shd w:val="clear" w:color="auto" w:fill="EAF1DD"/>
          </w:tcPr>
          <w:p w:rsidR="001D4657" w:rsidRPr="004E5D2B" w:rsidRDefault="001D4657" w:rsidP="007F634A">
            <w:pPr>
              <w:spacing w:before="120" w:after="120"/>
              <w:rPr>
                <w:i/>
                <w:sz w:val="20"/>
              </w:rPr>
            </w:pPr>
            <w:r w:rsidRPr="004E5D2B">
              <w:rPr>
                <w:sz w:val="20"/>
              </w:rPr>
              <w:t>Crijepovi se lome i kližu s krova, ruše se dimnjaci. Oštećuje se pokućstvo u zgradama. Ruše se slabije građene zgrade, a na jačima nastaju oštećenja.</w:t>
            </w:r>
          </w:p>
        </w:tc>
      </w:tr>
      <w:tr w:rsidR="001D4657" w:rsidRPr="007659A4" w:rsidTr="007F634A">
        <w:trPr>
          <w:trHeight w:val="578"/>
        </w:trPr>
        <w:tc>
          <w:tcPr>
            <w:tcW w:w="1099"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VIII.</w:t>
            </w:r>
          </w:p>
        </w:tc>
        <w:tc>
          <w:tcPr>
            <w:tcW w:w="1162"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2,45-2,94</w:t>
            </w:r>
          </w:p>
        </w:tc>
        <w:tc>
          <w:tcPr>
            <w:tcW w:w="1562"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(0,25-0,30) g</w:t>
            </w:r>
          </w:p>
        </w:tc>
        <w:tc>
          <w:tcPr>
            <w:tcW w:w="1273" w:type="dxa"/>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razoran</w:t>
            </w:r>
          </w:p>
        </w:tc>
        <w:tc>
          <w:tcPr>
            <w:tcW w:w="4185" w:type="dxa"/>
          </w:tcPr>
          <w:p w:rsidR="001D4657" w:rsidRPr="004E5D2B" w:rsidRDefault="001D4657" w:rsidP="007F634A">
            <w:pPr>
              <w:spacing w:before="120" w:after="120"/>
              <w:rPr>
                <w:i/>
                <w:sz w:val="20"/>
              </w:rPr>
            </w:pPr>
            <w:r w:rsidRPr="004E5D2B">
              <w:rPr>
                <w:sz w:val="20"/>
              </w:rPr>
              <w:t>Znatno oštećuje do 25% zgrada. Pojedine se kuće ruše, a veliki broj ih je neprikladan za stanovanje. U tlu nastaju pukotine, a na padinama klizišta.</w:t>
            </w:r>
          </w:p>
        </w:tc>
      </w:tr>
      <w:tr w:rsidR="001D4657" w:rsidRPr="007659A4" w:rsidTr="007F634A">
        <w:trPr>
          <w:trHeight w:val="867"/>
        </w:trPr>
        <w:tc>
          <w:tcPr>
            <w:tcW w:w="1099"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IX.</w:t>
            </w:r>
          </w:p>
        </w:tc>
        <w:tc>
          <w:tcPr>
            <w:tcW w:w="1162"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4,91-5,40</w:t>
            </w:r>
          </w:p>
        </w:tc>
        <w:tc>
          <w:tcPr>
            <w:tcW w:w="1562"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(0,50-0,55) g</w:t>
            </w:r>
          </w:p>
        </w:tc>
        <w:tc>
          <w:tcPr>
            <w:tcW w:w="1273" w:type="dxa"/>
            <w:shd w:val="clear" w:color="auto" w:fill="EAF1DD"/>
            <w:noWrap/>
            <w:vAlign w:val="center"/>
          </w:tcPr>
          <w:p w:rsidR="001D4657" w:rsidRPr="009763F7" w:rsidRDefault="001D4657" w:rsidP="007F634A">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pustošni</w:t>
            </w:r>
          </w:p>
        </w:tc>
        <w:tc>
          <w:tcPr>
            <w:tcW w:w="4185" w:type="dxa"/>
            <w:shd w:val="clear" w:color="auto" w:fill="EAF1DD"/>
          </w:tcPr>
          <w:p w:rsidR="001D4657" w:rsidRPr="004E5D2B" w:rsidRDefault="001D4657" w:rsidP="007F634A">
            <w:pPr>
              <w:spacing w:before="120" w:after="120"/>
              <w:rPr>
                <w:i/>
                <w:sz w:val="20"/>
              </w:rPr>
            </w:pPr>
            <w:r w:rsidRPr="004E5D2B">
              <w:rPr>
                <w:sz w:val="20"/>
              </w:rPr>
              <w:t>Oštećuje 50% zgrada. Mnoge se zgrade ruše, a većina ih je neupotrebljiva. U tlu se javljaju velike pukotine, a na padinama klizišta i odroni.</w:t>
            </w:r>
          </w:p>
        </w:tc>
      </w:tr>
    </w:tbl>
    <w:p w:rsidR="001D4657" w:rsidRPr="009639B4" w:rsidRDefault="001D4657" w:rsidP="00126878">
      <w:pPr>
        <w:pStyle w:val="NoSpacing"/>
        <w:jc w:val="center"/>
      </w:pPr>
      <w:r w:rsidRPr="009639B4">
        <w:rPr>
          <w:b/>
        </w:rPr>
        <w:t>Izvor</w:t>
      </w:r>
      <w:r w:rsidRPr="009639B4">
        <w:t>: RGN fakultet</w:t>
      </w:r>
    </w:p>
    <w:p w:rsidR="001D4657" w:rsidRPr="008A664E" w:rsidRDefault="001D4657" w:rsidP="007F634A">
      <w:pPr>
        <w:spacing w:before="120" w:after="120"/>
        <w:rPr>
          <w:highlight w:val="yellow"/>
        </w:rPr>
      </w:pPr>
      <w:r w:rsidRPr="009639B4">
        <w:t>Na području općine u posljednjih 100 godina nije bilo potresa iako područje Općine spada u VI</w:t>
      </w:r>
      <w:r>
        <w:t>I</w:t>
      </w:r>
      <w:r w:rsidRPr="009639B4">
        <w:t>I</w:t>
      </w:r>
      <w:r w:rsidRPr="009639B4">
        <w:rPr>
          <w:szCs w:val="22"/>
        </w:rPr>
        <w:sym w:font="Symbol" w:char="F0B0"/>
      </w:r>
      <w:r w:rsidRPr="009639B4">
        <w:t xml:space="preserve"> MSC. Kako građevine na području Općine spadaju u tip B (obične građevine od pečene opeke, zgrade sačinjene od blokova i montažne zgrade, zgrade sačinjene od prirodnog tesanog kamena i one s djelomično drvenom konstrukcijom) i tip C (armirano betonske zgrade i dobro građene drvene kuće), za očekivati je da pri potresu od VI</w:t>
      </w:r>
      <w:r>
        <w:t>I</w:t>
      </w:r>
      <w:r w:rsidRPr="009639B4">
        <w:t>I</w:t>
      </w:r>
      <w:r w:rsidRPr="009639B4">
        <w:rPr>
          <w:szCs w:val="22"/>
        </w:rPr>
        <w:sym w:font="Symbol" w:char="F0B0"/>
      </w:r>
      <w:r w:rsidRPr="009639B4">
        <w:t xml:space="preserve"> MSC, koji spada u grupu jakih potresa, dođe do sitnih pukotina u zidovima, osipanja komadića žbuke.</w:t>
      </w:r>
    </w:p>
    <w:p w:rsidR="001D4657" w:rsidRPr="009639B4" w:rsidRDefault="001D4657" w:rsidP="00E719E4">
      <w:pPr>
        <w:spacing w:before="120" w:after="120"/>
      </w:pPr>
      <w:r w:rsidRPr="009639B4">
        <w:t xml:space="preserve">Na </w:t>
      </w:r>
      <w:r>
        <w:rPr>
          <w:color w:val="auto"/>
        </w:rPr>
        <w:t>slici 10</w:t>
      </w:r>
      <w:r w:rsidRPr="009639B4">
        <w:rPr>
          <w:color w:val="auto"/>
        </w:rPr>
        <w:t xml:space="preserve"> </w:t>
      </w:r>
      <w:r w:rsidRPr="009639B4">
        <w:t>prikazan je isječak Karte potresnih područja gdje su prikazana potresom prouzročena horizontalna poredbena vršna ubrzanja površine temeljnog tla tipa A čiji se premašaj tijekom bilo kojih 50 godina (za povratni period 475 godina), odnosno 10 godina (za povratni period 95 godina) očekuje s vjerojatnošću od 10%. Dakle, vrijednosti prikazane na karti odgovaraju ubrzanjima koja se u prosjeku premašuju svakih 475 (odnosno 95) godina. Ubrzanja su izražena u jedinicama gravitacijskog ubrzanja. Gledajući povratni period od 95 godina na Karti potresnih područja RH može se vidjeti kako se vršno ubrzanje tla na području Općine nalazi u području 0,</w:t>
      </w:r>
      <w:r>
        <w:t>24</w:t>
      </w:r>
      <w:r w:rsidRPr="009639B4">
        <w:t xml:space="preserve"> g, što odgovara V</w:t>
      </w:r>
      <w:r>
        <w:t>I</w:t>
      </w:r>
      <w:r w:rsidRPr="009639B4">
        <w:t xml:space="preserve">II. stupnju MCS ljestvice. </w:t>
      </w:r>
    </w:p>
    <w:p w:rsidR="001D4657" w:rsidRPr="00E719E4" w:rsidRDefault="001D4657" w:rsidP="00E719E4">
      <w:pPr>
        <w:spacing w:before="120" w:after="120"/>
        <w:rPr>
          <w:rFonts w:ascii="Times New Roman" w:hAnsi="Times New Roman"/>
          <w:vertAlign w:val="superscript"/>
        </w:rPr>
      </w:pPr>
      <w:r w:rsidRPr="00E86C28">
        <w:t xml:space="preserve">U tablici </w:t>
      </w:r>
      <w:r>
        <w:t>28</w:t>
      </w:r>
      <w:r w:rsidRPr="00E86C28">
        <w:t xml:space="preserve"> dan je prikaz učestalosti potresa na području Općine Baška za razdoblje od 1879. do 2003. godine u M</w:t>
      </w:r>
      <w:r>
        <w:t xml:space="preserve">CS </w:t>
      </w:r>
      <w:r w:rsidRPr="00E86C28">
        <w:t>ljestvici:</w:t>
      </w:r>
      <w:r w:rsidRPr="00E668B2">
        <w:rPr>
          <w:rFonts w:ascii="Times New Roman" w:hAnsi="Times New Roman"/>
          <w:vertAlign w:val="superscript"/>
        </w:rPr>
        <w:t xml:space="preserve"> </w:t>
      </w:r>
      <w:r w:rsidRPr="00910506">
        <w:rPr>
          <w:rFonts w:ascii="Times New Roman" w:hAnsi="Times New Roman"/>
          <w:vertAlign w:val="superscript"/>
        </w:rPr>
        <w:footnoteReference w:id="4"/>
      </w:r>
    </w:p>
    <w:p w:rsidR="001D4657" w:rsidRPr="00E86C28" w:rsidRDefault="001D4657" w:rsidP="00761DFF">
      <w:pPr>
        <w:pStyle w:val="Caption"/>
      </w:pPr>
      <w:r w:rsidRPr="009639B4">
        <w:t xml:space="preserve">Tablica </w:t>
      </w:r>
      <w:fldSimple w:instr=" SEQ Tablica \* ARABIC ">
        <w:r>
          <w:rPr>
            <w:noProof/>
          </w:rPr>
          <w:t>29</w:t>
        </w:r>
      </w:fldSimple>
      <w:r w:rsidRPr="00E86C28">
        <w:t>: Učestalost potresa na području Općine Baška u posljednjih 125 godina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00"/>
      </w:tblPr>
      <w:tblGrid>
        <w:gridCol w:w="2084"/>
        <w:gridCol w:w="1335"/>
        <w:gridCol w:w="1344"/>
        <w:gridCol w:w="1394"/>
        <w:gridCol w:w="1446"/>
      </w:tblGrid>
      <w:tr w:rsidR="001D4657" w:rsidRPr="007659A4" w:rsidTr="007A6508">
        <w:trPr>
          <w:trHeight w:val="345"/>
          <w:jc w:val="center"/>
        </w:trPr>
        <w:tc>
          <w:tcPr>
            <w:tcW w:w="2084" w:type="dxa"/>
            <w:vMerge w:val="restart"/>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r w:rsidRPr="009763F7">
              <w:rPr>
                <w:rFonts w:ascii="Calibri" w:hAnsi="Calibri" w:cs="Arial"/>
                <w:b/>
                <w:bCs/>
                <w:i w:val="0"/>
                <w:color w:val="auto"/>
                <w:sz w:val="20"/>
                <w:szCs w:val="18"/>
                <w:lang w:eastAsia="en-US"/>
              </w:rPr>
              <w:t>OPĆINA</w:t>
            </w:r>
          </w:p>
        </w:tc>
        <w:tc>
          <w:tcPr>
            <w:tcW w:w="5519" w:type="dxa"/>
            <w:gridSpan w:val="4"/>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r w:rsidRPr="009763F7">
              <w:rPr>
                <w:rFonts w:ascii="Calibri" w:hAnsi="Calibri" w:cs="Arial"/>
                <w:b/>
                <w:bCs/>
                <w:i w:val="0"/>
                <w:color w:val="auto"/>
                <w:sz w:val="20"/>
                <w:szCs w:val="18"/>
                <w:lang w:eastAsia="en-US"/>
              </w:rPr>
              <w:t xml:space="preserve">Čestine intenziteta ºMCS </w:t>
            </w:r>
          </w:p>
        </w:tc>
      </w:tr>
      <w:tr w:rsidR="001D4657" w:rsidRPr="007659A4" w:rsidTr="007A6508">
        <w:trPr>
          <w:trHeight w:val="375"/>
          <w:jc w:val="center"/>
        </w:trPr>
        <w:tc>
          <w:tcPr>
            <w:tcW w:w="2084" w:type="dxa"/>
            <w:vMerge/>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p>
        </w:tc>
        <w:tc>
          <w:tcPr>
            <w:tcW w:w="1335" w:type="dxa"/>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r w:rsidRPr="009763F7">
              <w:rPr>
                <w:rFonts w:ascii="Calibri" w:hAnsi="Calibri" w:cs="Arial"/>
                <w:b/>
                <w:bCs/>
                <w:i w:val="0"/>
                <w:color w:val="auto"/>
                <w:sz w:val="20"/>
                <w:szCs w:val="18"/>
                <w:lang w:eastAsia="en-US"/>
              </w:rPr>
              <w:t>V</w:t>
            </w:r>
          </w:p>
        </w:tc>
        <w:tc>
          <w:tcPr>
            <w:tcW w:w="1344" w:type="dxa"/>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r w:rsidRPr="009763F7">
              <w:rPr>
                <w:rFonts w:ascii="Calibri" w:hAnsi="Calibri" w:cs="Arial"/>
                <w:b/>
                <w:bCs/>
                <w:i w:val="0"/>
                <w:color w:val="auto"/>
                <w:sz w:val="20"/>
                <w:szCs w:val="18"/>
                <w:lang w:eastAsia="en-US"/>
              </w:rPr>
              <w:t>VI</w:t>
            </w:r>
          </w:p>
        </w:tc>
        <w:tc>
          <w:tcPr>
            <w:tcW w:w="1394" w:type="dxa"/>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r w:rsidRPr="009763F7">
              <w:rPr>
                <w:rFonts w:ascii="Calibri" w:hAnsi="Calibri" w:cs="Arial"/>
                <w:b/>
                <w:bCs/>
                <w:i w:val="0"/>
                <w:color w:val="auto"/>
                <w:sz w:val="20"/>
                <w:szCs w:val="18"/>
                <w:lang w:eastAsia="en-US"/>
              </w:rPr>
              <w:t>VII</w:t>
            </w:r>
          </w:p>
        </w:tc>
        <w:tc>
          <w:tcPr>
            <w:tcW w:w="1444" w:type="dxa"/>
            <w:shd w:val="clear" w:color="auto" w:fill="EAF1DD"/>
            <w:vAlign w:val="center"/>
          </w:tcPr>
          <w:p w:rsidR="001D4657" w:rsidRPr="009763F7" w:rsidRDefault="001D4657" w:rsidP="007A6508">
            <w:pPr>
              <w:pStyle w:val="NoSpacing"/>
              <w:spacing w:before="0" w:after="0"/>
              <w:jc w:val="center"/>
              <w:rPr>
                <w:rFonts w:ascii="Calibri" w:hAnsi="Calibri" w:cs="Arial"/>
                <w:b/>
                <w:i w:val="0"/>
                <w:color w:val="auto"/>
                <w:sz w:val="20"/>
                <w:szCs w:val="18"/>
                <w:lang w:eastAsia="en-US"/>
              </w:rPr>
            </w:pPr>
            <w:r w:rsidRPr="009763F7">
              <w:rPr>
                <w:rFonts w:ascii="Calibri" w:hAnsi="Calibri" w:cs="Arial"/>
                <w:b/>
                <w:bCs/>
                <w:i w:val="0"/>
                <w:color w:val="auto"/>
                <w:sz w:val="20"/>
                <w:szCs w:val="18"/>
                <w:lang w:eastAsia="en-US"/>
              </w:rPr>
              <w:t>VIII</w:t>
            </w:r>
          </w:p>
        </w:tc>
      </w:tr>
      <w:tr w:rsidR="001D4657" w:rsidRPr="007659A4" w:rsidTr="007A6508">
        <w:trPr>
          <w:trHeight w:val="491"/>
          <w:jc w:val="center"/>
        </w:trPr>
        <w:tc>
          <w:tcPr>
            <w:tcW w:w="2084" w:type="dxa"/>
            <w:vAlign w:val="center"/>
          </w:tcPr>
          <w:p w:rsidR="001D4657" w:rsidRPr="009763F7" w:rsidRDefault="001D4657" w:rsidP="007A6508">
            <w:pPr>
              <w:pStyle w:val="NoSpacing"/>
              <w:spacing w:before="0" w:after="0"/>
              <w:jc w:val="center"/>
              <w:rPr>
                <w:rFonts w:ascii="Calibri" w:hAnsi="Calibri" w:cs="Arial"/>
                <w:bCs/>
                <w:i w:val="0"/>
                <w:color w:val="auto"/>
                <w:sz w:val="20"/>
                <w:szCs w:val="18"/>
                <w:lang w:eastAsia="en-US"/>
              </w:rPr>
            </w:pPr>
            <w:r w:rsidRPr="009763F7">
              <w:rPr>
                <w:rFonts w:ascii="Calibri" w:hAnsi="Calibri" w:cs="Arial"/>
                <w:bCs/>
                <w:i w:val="0"/>
                <w:color w:val="auto"/>
                <w:sz w:val="20"/>
                <w:szCs w:val="18"/>
                <w:lang w:eastAsia="en-US"/>
              </w:rPr>
              <w:t>Baška</w:t>
            </w:r>
          </w:p>
        </w:tc>
        <w:tc>
          <w:tcPr>
            <w:tcW w:w="1335" w:type="dxa"/>
            <w:vAlign w:val="center"/>
          </w:tcPr>
          <w:p w:rsidR="001D4657" w:rsidRPr="009763F7" w:rsidRDefault="001D4657" w:rsidP="007A6508">
            <w:pPr>
              <w:pStyle w:val="NoSpacing"/>
              <w:spacing w:before="0" w:after="0"/>
              <w:jc w:val="center"/>
              <w:rPr>
                <w:rFonts w:ascii="Calibri" w:hAnsi="Calibri" w:cs="Arial"/>
                <w:bCs/>
                <w:i w:val="0"/>
                <w:color w:val="auto"/>
                <w:sz w:val="20"/>
                <w:szCs w:val="18"/>
                <w:lang w:eastAsia="en-US"/>
              </w:rPr>
            </w:pPr>
            <w:r w:rsidRPr="009763F7">
              <w:rPr>
                <w:rFonts w:ascii="Calibri" w:hAnsi="Calibri" w:cs="Arial"/>
                <w:bCs/>
                <w:i w:val="0"/>
                <w:color w:val="auto"/>
                <w:sz w:val="20"/>
                <w:szCs w:val="18"/>
                <w:lang w:eastAsia="en-US"/>
              </w:rPr>
              <w:t>7</w:t>
            </w:r>
          </w:p>
        </w:tc>
        <w:tc>
          <w:tcPr>
            <w:tcW w:w="1344" w:type="dxa"/>
            <w:vAlign w:val="center"/>
          </w:tcPr>
          <w:p w:rsidR="001D4657" w:rsidRPr="009763F7" w:rsidRDefault="001D4657" w:rsidP="007A6508">
            <w:pPr>
              <w:pStyle w:val="NoSpacing"/>
              <w:spacing w:before="0" w:after="0"/>
              <w:jc w:val="center"/>
              <w:rPr>
                <w:rFonts w:ascii="Calibri" w:hAnsi="Calibri" w:cs="Arial"/>
                <w:bCs/>
                <w:i w:val="0"/>
                <w:color w:val="auto"/>
                <w:sz w:val="20"/>
                <w:szCs w:val="18"/>
                <w:lang w:eastAsia="en-US"/>
              </w:rPr>
            </w:pPr>
            <w:r w:rsidRPr="009763F7">
              <w:rPr>
                <w:rFonts w:ascii="Calibri" w:hAnsi="Calibri" w:cs="Arial"/>
                <w:bCs/>
                <w:i w:val="0"/>
                <w:color w:val="auto"/>
                <w:sz w:val="20"/>
                <w:szCs w:val="18"/>
                <w:lang w:eastAsia="en-US"/>
              </w:rPr>
              <w:t>2</w:t>
            </w:r>
          </w:p>
        </w:tc>
        <w:tc>
          <w:tcPr>
            <w:tcW w:w="1394" w:type="dxa"/>
            <w:vAlign w:val="center"/>
          </w:tcPr>
          <w:p w:rsidR="001D4657" w:rsidRPr="009763F7" w:rsidRDefault="001D4657" w:rsidP="007A6508">
            <w:pPr>
              <w:pStyle w:val="NoSpacing"/>
              <w:spacing w:before="0" w:after="0"/>
              <w:jc w:val="center"/>
              <w:rPr>
                <w:rFonts w:ascii="Calibri" w:hAnsi="Calibri" w:cs="Arial"/>
                <w:bCs/>
                <w:i w:val="0"/>
                <w:color w:val="auto"/>
                <w:sz w:val="20"/>
                <w:szCs w:val="18"/>
                <w:lang w:eastAsia="en-US"/>
              </w:rPr>
            </w:pPr>
            <w:r w:rsidRPr="009763F7">
              <w:rPr>
                <w:rFonts w:ascii="Calibri" w:hAnsi="Calibri" w:cs="Arial"/>
                <w:bCs/>
                <w:i w:val="0"/>
                <w:color w:val="auto"/>
                <w:sz w:val="20"/>
                <w:szCs w:val="18"/>
                <w:lang w:eastAsia="en-US"/>
              </w:rPr>
              <w:t>4</w:t>
            </w:r>
          </w:p>
        </w:tc>
        <w:tc>
          <w:tcPr>
            <w:tcW w:w="1444" w:type="dxa"/>
            <w:vAlign w:val="center"/>
          </w:tcPr>
          <w:p w:rsidR="001D4657" w:rsidRPr="009763F7" w:rsidRDefault="001D4657" w:rsidP="007A6508">
            <w:pPr>
              <w:pStyle w:val="NoSpacing"/>
              <w:spacing w:before="0" w:after="0"/>
              <w:jc w:val="center"/>
              <w:rPr>
                <w:rFonts w:ascii="Calibri" w:hAnsi="Calibri" w:cs="Arial"/>
                <w:bCs/>
                <w:i w:val="0"/>
                <w:color w:val="auto"/>
                <w:sz w:val="20"/>
                <w:szCs w:val="18"/>
                <w:lang w:eastAsia="en-US"/>
              </w:rPr>
            </w:pPr>
            <w:r w:rsidRPr="009763F7">
              <w:rPr>
                <w:rFonts w:ascii="Calibri" w:hAnsi="Calibri" w:cs="Arial"/>
                <w:bCs/>
                <w:i w:val="0"/>
                <w:color w:val="auto"/>
                <w:sz w:val="20"/>
                <w:szCs w:val="18"/>
                <w:lang w:eastAsia="en-US"/>
              </w:rPr>
              <w:t>0</w:t>
            </w:r>
          </w:p>
        </w:tc>
      </w:tr>
    </w:tbl>
    <w:p w:rsidR="001D4657" w:rsidRDefault="001D4657" w:rsidP="007A6508">
      <w:pPr>
        <w:ind w:left="1560"/>
        <w:jc w:val="center"/>
        <w:rPr>
          <w:i/>
          <w:color w:val="54883D"/>
          <w:sz w:val="20"/>
          <w:szCs w:val="20"/>
        </w:rPr>
      </w:pPr>
      <w:r w:rsidRPr="007A6508">
        <w:rPr>
          <w:i/>
          <w:color w:val="54883D"/>
          <w:sz w:val="20"/>
          <w:szCs w:val="20"/>
        </w:rPr>
        <w:t>Izvor: Podaci dobiveni: Općina Baška</w:t>
      </w:r>
    </w:p>
    <w:p w:rsidR="001D4657" w:rsidRPr="00717816" w:rsidRDefault="001D4657" w:rsidP="006D59A2">
      <w:pPr>
        <w:pStyle w:val="NoSpacing"/>
        <w:jc w:val="left"/>
        <w:rPr>
          <w:u w:val="single"/>
        </w:rPr>
      </w:pPr>
      <w:r w:rsidRPr="00717816">
        <w:rPr>
          <w:u w:val="single"/>
        </w:rPr>
        <w:t>Stanovništvo, društvo</w:t>
      </w:r>
    </w:p>
    <w:p w:rsidR="001D4657" w:rsidRDefault="001D4657" w:rsidP="008E09E7">
      <w:pPr>
        <w:spacing w:before="120" w:after="120"/>
      </w:pPr>
      <w:r w:rsidRPr="00717816">
        <w:t xml:space="preserve">Općina Baška </w:t>
      </w:r>
      <w:r w:rsidRPr="00A65AB7">
        <w:t>rasprostire se na</w:t>
      </w:r>
      <w:r w:rsidRPr="008261D4">
        <w:t xml:space="preserve"> površini od 100 km</w:t>
      </w:r>
      <w:r w:rsidRPr="008261D4">
        <w:rPr>
          <w:vertAlign w:val="superscript"/>
        </w:rPr>
        <w:t>2</w:t>
      </w:r>
      <w:r w:rsidRPr="008261D4">
        <w:t xml:space="preserve"> </w:t>
      </w:r>
      <w:r>
        <w:t xml:space="preserve">i </w:t>
      </w:r>
      <w:r w:rsidRPr="008261D4">
        <w:t xml:space="preserve"> 1.674 stanovnika, što predstavlja 0,57% od ukupnog broja stanovnika Primorsko-goranska županije, odnosno 0,04% od ukupnog broja stanovnika Hrvatske. Gustoća naseljenosti u Baškoj je 16,74 stanovnika/km</w:t>
      </w:r>
      <w:r w:rsidRPr="00A65AB7">
        <w:rPr>
          <w:vertAlign w:val="superscript"/>
        </w:rPr>
        <w:t>2</w:t>
      </w:r>
      <w:r w:rsidRPr="008261D4">
        <w:t>.</w:t>
      </w:r>
    </w:p>
    <w:p w:rsidR="001D4657" w:rsidRPr="008E30B9" w:rsidRDefault="001D4657" w:rsidP="008E09E7">
      <w:pPr>
        <w:spacing w:before="120" w:after="120"/>
      </w:pPr>
      <w:r w:rsidRPr="00A4367D">
        <w:t>Prognoza štete na stambenom fondu napra</w:t>
      </w:r>
      <w:r>
        <w:t>vljena je u slučaju potresa od VII</w:t>
      </w:r>
      <w:r w:rsidRPr="00A4367D">
        <w:t>° (vrlo jaki potresi) koji se realno može očekivati na području Općine Baška.</w:t>
      </w:r>
      <w:r w:rsidRPr="00D32023">
        <w:t xml:space="preserve"> </w:t>
      </w:r>
      <w:r>
        <w:t>Kod izračuna najgoreg mogućeg slučaja broj stanovnika Općine uvećava se za broj turista.</w:t>
      </w:r>
    </w:p>
    <w:p w:rsidR="001D4657" w:rsidRPr="005F3ADC" w:rsidRDefault="001D4657" w:rsidP="00761DFF">
      <w:pPr>
        <w:pStyle w:val="Caption"/>
      </w:pPr>
      <w:r w:rsidRPr="005F3ADC">
        <w:t xml:space="preserve">Tablica </w:t>
      </w:r>
      <w:fldSimple w:instr=" SEQ Tablica \* ARABIC ">
        <w:r>
          <w:rPr>
            <w:noProof/>
          </w:rPr>
          <w:t>30</w:t>
        </w:r>
      </w:fldSimple>
      <w:r w:rsidRPr="005F3ADC">
        <w:t xml:space="preserve">. </w:t>
      </w:r>
      <w:r w:rsidRPr="00016EE2">
        <w:t>Podaci o broju stanovnika i stanova na području Općine B</w:t>
      </w:r>
      <w:r>
        <w:t>aška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8"/>
        <w:gridCol w:w="2179"/>
        <w:gridCol w:w="2311"/>
        <w:gridCol w:w="1876"/>
        <w:gridCol w:w="1876"/>
      </w:tblGrid>
      <w:tr w:rsidR="001D4657" w:rsidRPr="007659A4" w:rsidTr="00734B76">
        <w:trPr>
          <w:trHeight w:val="287"/>
          <w:jc w:val="center"/>
        </w:trPr>
        <w:tc>
          <w:tcPr>
            <w:tcW w:w="818"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5F3ADC" w:rsidRDefault="001D4657" w:rsidP="00B520B9">
            <w:pPr>
              <w:spacing w:before="0" w:after="0"/>
              <w:jc w:val="center"/>
              <w:rPr>
                <w:rFonts w:ascii="Calibri" w:hAnsi="Calibri"/>
                <w:b/>
                <w:color w:val="auto"/>
                <w:sz w:val="20"/>
              </w:rPr>
            </w:pPr>
            <w:r w:rsidRPr="007659A4">
              <w:rPr>
                <w:b/>
                <w:sz w:val="20"/>
              </w:rPr>
              <w:t>R.BR.</w:t>
            </w:r>
          </w:p>
        </w:tc>
        <w:tc>
          <w:tcPr>
            <w:tcW w:w="2179"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B520B9">
            <w:pPr>
              <w:spacing w:before="0" w:after="0"/>
              <w:jc w:val="center"/>
              <w:rPr>
                <w:b/>
                <w:sz w:val="20"/>
              </w:rPr>
            </w:pPr>
            <w:r w:rsidRPr="007659A4">
              <w:rPr>
                <w:b/>
                <w:sz w:val="20"/>
              </w:rPr>
              <w:t>OPĆINA</w:t>
            </w:r>
          </w:p>
        </w:tc>
        <w:tc>
          <w:tcPr>
            <w:tcW w:w="2311"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B520B9">
            <w:pPr>
              <w:spacing w:before="0" w:after="0"/>
              <w:jc w:val="center"/>
              <w:rPr>
                <w:b/>
                <w:sz w:val="20"/>
              </w:rPr>
            </w:pPr>
            <w:r w:rsidRPr="007659A4">
              <w:rPr>
                <w:b/>
                <w:sz w:val="20"/>
              </w:rPr>
              <w:t>BROJ STANOVNIKA</w:t>
            </w:r>
          </w:p>
        </w:tc>
        <w:tc>
          <w:tcPr>
            <w:tcW w:w="187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B520B9">
            <w:pPr>
              <w:spacing w:before="0" w:after="0"/>
              <w:jc w:val="center"/>
              <w:rPr>
                <w:b/>
                <w:sz w:val="20"/>
              </w:rPr>
            </w:pPr>
            <w:r w:rsidRPr="007659A4">
              <w:rPr>
                <w:b/>
                <w:sz w:val="20"/>
              </w:rPr>
              <w:t>BROJ STAMBENIH JEDINICA</w:t>
            </w:r>
          </w:p>
        </w:tc>
        <w:tc>
          <w:tcPr>
            <w:tcW w:w="1876" w:type="dxa"/>
            <w:tcBorders>
              <w:top w:val="single" w:sz="4" w:space="0" w:color="54883D"/>
              <w:left w:val="single" w:sz="4" w:space="0" w:color="54883D"/>
              <w:bottom w:val="single" w:sz="4" w:space="0" w:color="54883D"/>
              <w:right w:val="single" w:sz="4" w:space="0" w:color="54883D"/>
            </w:tcBorders>
            <w:shd w:val="clear" w:color="auto" w:fill="EAF1DD"/>
            <w:vAlign w:val="center"/>
          </w:tcPr>
          <w:p w:rsidR="001D4657" w:rsidRPr="007659A4" w:rsidRDefault="001D4657" w:rsidP="00B520B9">
            <w:pPr>
              <w:spacing w:before="0" w:after="0"/>
              <w:jc w:val="center"/>
              <w:rPr>
                <w:b/>
                <w:sz w:val="20"/>
              </w:rPr>
            </w:pPr>
            <w:r w:rsidRPr="007659A4">
              <w:rPr>
                <w:b/>
                <w:sz w:val="20"/>
              </w:rPr>
              <w:t>TURISTIČKI KAPACITETI</w:t>
            </w:r>
          </w:p>
        </w:tc>
      </w:tr>
      <w:tr w:rsidR="001D4657" w:rsidRPr="007659A4" w:rsidTr="00854AB3">
        <w:trPr>
          <w:trHeight w:val="287"/>
          <w:jc w:val="center"/>
        </w:trPr>
        <w:tc>
          <w:tcPr>
            <w:tcW w:w="818" w:type="dxa"/>
            <w:tcBorders>
              <w:top w:val="single" w:sz="4" w:space="0" w:color="54883D"/>
              <w:left w:val="single" w:sz="4" w:space="0" w:color="54883D"/>
              <w:bottom w:val="single" w:sz="4" w:space="0" w:color="54883D"/>
              <w:right w:val="single" w:sz="4" w:space="0" w:color="54883D"/>
            </w:tcBorders>
          </w:tcPr>
          <w:p w:rsidR="001D4657" w:rsidRPr="007659A4" w:rsidRDefault="001D4657" w:rsidP="00B520B9">
            <w:pPr>
              <w:spacing w:before="0" w:after="0"/>
              <w:jc w:val="center"/>
              <w:rPr>
                <w:b/>
                <w:sz w:val="20"/>
              </w:rPr>
            </w:pPr>
            <w:r w:rsidRPr="007659A4">
              <w:rPr>
                <w:b/>
                <w:sz w:val="20"/>
              </w:rPr>
              <w:t>1</w:t>
            </w:r>
          </w:p>
        </w:tc>
        <w:tc>
          <w:tcPr>
            <w:tcW w:w="2179" w:type="dxa"/>
            <w:tcBorders>
              <w:top w:val="single" w:sz="4" w:space="0" w:color="54883D"/>
              <w:left w:val="single" w:sz="4" w:space="0" w:color="54883D"/>
              <w:bottom w:val="single" w:sz="4" w:space="0" w:color="54883D"/>
              <w:right w:val="single" w:sz="4" w:space="0" w:color="54883D"/>
            </w:tcBorders>
          </w:tcPr>
          <w:p w:rsidR="001D4657" w:rsidRPr="007659A4" w:rsidRDefault="001D4657" w:rsidP="00B520B9">
            <w:pPr>
              <w:spacing w:before="0" w:after="0"/>
              <w:jc w:val="center"/>
              <w:rPr>
                <w:sz w:val="20"/>
              </w:rPr>
            </w:pPr>
            <w:r w:rsidRPr="007659A4">
              <w:rPr>
                <w:sz w:val="20"/>
              </w:rPr>
              <w:t>Baška</w:t>
            </w:r>
          </w:p>
        </w:tc>
        <w:tc>
          <w:tcPr>
            <w:tcW w:w="2311" w:type="dxa"/>
            <w:tcBorders>
              <w:top w:val="single" w:sz="4" w:space="0" w:color="54883D"/>
              <w:left w:val="single" w:sz="4" w:space="0" w:color="54883D"/>
              <w:bottom w:val="single" w:sz="4" w:space="0" w:color="54883D"/>
              <w:right w:val="single" w:sz="4" w:space="0" w:color="54883D"/>
            </w:tcBorders>
          </w:tcPr>
          <w:p w:rsidR="001D4657" w:rsidRPr="007659A4" w:rsidRDefault="001D4657" w:rsidP="00B520B9">
            <w:pPr>
              <w:spacing w:before="0" w:after="0"/>
              <w:jc w:val="center"/>
              <w:rPr>
                <w:sz w:val="20"/>
              </w:rPr>
            </w:pPr>
            <w:r w:rsidRPr="007659A4">
              <w:rPr>
                <w:sz w:val="20"/>
              </w:rPr>
              <w:t>1.674</w:t>
            </w:r>
          </w:p>
        </w:tc>
        <w:tc>
          <w:tcPr>
            <w:tcW w:w="1876" w:type="dxa"/>
            <w:tcBorders>
              <w:top w:val="single" w:sz="4" w:space="0" w:color="54883D"/>
              <w:left w:val="single" w:sz="4" w:space="0" w:color="54883D"/>
              <w:bottom w:val="single" w:sz="4" w:space="0" w:color="54883D"/>
              <w:right w:val="single" w:sz="4" w:space="0" w:color="54883D"/>
            </w:tcBorders>
          </w:tcPr>
          <w:p w:rsidR="001D4657" w:rsidRPr="007659A4" w:rsidRDefault="001D4657" w:rsidP="00B520B9">
            <w:pPr>
              <w:spacing w:before="0" w:after="0"/>
              <w:jc w:val="center"/>
              <w:rPr>
                <w:sz w:val="20"/>
              </w:rPr>
            </w:pPr>
            <w:r>
              <w:rPr>
                <w:sz w:val="20"/>
              </w:rPr>
              <w:t>3.443</w:t>
            </w:r>
          </w:p>
        </w:tc>
        <w:tc>
          <w:tcPr>
            <w:tcW w:w="1876" w:type="dxa"/>
            <w:tcBorders>
              <w:top w:val="single" w:sz="4" w:space="0" w:color="54883D"/>
              <w:left w:val="single" w:sz="4" w:space="0" w:color="54883D"/>
              <w:bottom w:val="single" w:sz="4" w:space="0" w:color="54883D"/>
              <w:right w:val="single" w:sz="4" w:space="0" w:color="54883D"/>
            </w:tcBorders>
          </w:tcPr>
          <w:p w:rsidR="001D4657" w:rsidRPr="007659A4" w:rsidRDefault="001D4657" w:rsidP="00B520B9">
            <w:pPr>
              <w:spacing w:before="0" w:after="0"/>
              <w:jc w:val="center"/>
              <w:rPr>
                <w:sz w:val="20"/>
              </w:rPr>
            </w:pPr>
            <w:r w:rsidRPr="007659A4">
              <w:rPr>
                <w:sz w:val="20"/>
              </w:rPr>
              <w:t>8.929</w:t>
            </w:r>
          </w:p>
        </w:tc>
      </w:tr>
    </w:tbl>
    <w:p w:rsidR="001D4657" w:rsidRPr="005F3ADC" w:rsidRDefault="001D4657" w:rsidP="00BC59DB">
      <w:pPr>
        <w:pStyle w:val="NoSpacing"/>
        <w:jc w:val="center"/>
      </w:pPr>
      <w:r w:rsidRPr="005F3ADC">
        <w:t>Izvor</w:t>
      </w:r>
      <w:r w:rsidRPr="005F3ADC">
        <w:rPr>
          <w:b/>
        </w:rPr>
        <w:t>:</w:t>
      </w:r>
      <w:r w:rsidRPr="005F3ADC">
        <w:t xml:space="preserve"> Državni zavod za statistiku, Popis stanovništva 2011. godine</w:t>
      </w:r>
    </w:p>
    <w:p w:rsidR="001D4657" w:rsidRDefault="001D4657" w:rsidP="00207DB2">
      <w:pPr>
        <w:rPr>
          <w:highlight w:val="yellow"/>
        </w:rPr>
      </w:pPr>
    </w:p>
    <w:p w:rsidR="001D4657" w:rsidRPr="00016EE2" w:rsidRDefault="001D4657" w:rsidP="00B15EC5">
      <w:pPr>
        <w:pStyle w:val="Heading3"/>
      </w:pPr>
      <w:bookmarkStart w:id="62" w:name="_Toc500148564"/>
      <w:r w:rsidRPr="00016EE2">
        <w:t>Uzrok</w:t>
      </w:r>
      <w:bookmarkEnd w:id="62"/>
    </w:p>
    <w:p w:rsidR="001D4657" w:rsidRPr="00016EE2" w:rsidRDefault="001D4657" w:rsidP="009D4F2C">
      <w:r w:rsidRPr="00016EE2">
        <w:t xml:space="preserve">Tektonski poremećaji u litosferi. Kretanje </w:t>
      </w:r>
      <w:hyperlink r:id="rId49" w:tooltip="Litosfera" w:history="1">
        <w:r w:rsidRPr="00016EE2">
          <w:rPr>
            <w:rStyle w:val="Hyperlink"/>
            <w:rFonts w:cs="Arial"/>
            <w:color w:val="auto"/>
            <w:u w:val="none"/>
          </w:rPr>
          <w:t>litosfernih</w:t>
        </w:r>
      </w:hyperlink>
      <w:r w:rsidRPr="00016EE2">
        <w:t xml:space="preserve"> ploča zbog </w:t>
      </w:r>
      <w:hyperlink r:id="rId50" w:tooltip="Subdukcija" w:history="1">
        <w:r w:rsidRPr="00016EE2">
          <w:rPr>
            <w:rStyle w:val="Hyperlink"/>
            <w:rFonts w:cs="Arial"/>
            <w:color w:val="auto"/>
            <w:u w:val="none"/>
          </w:rPr>
          <w:t>subdukcije</w:t>
        </w:r>
      </w:hyperlink>
      <w:r w:rsidRPr="00016EE2">
        <w:t xml:space="preserve"> ili </w:t>
      </w:r>
      <w:hyperlink r:id="rId51" w:tooltip="Širenje morskog dna" w:history="1">
        <w:r w:rsidRPr="00016EE2">
          <w:rPr>
            <w:rStyle w:val="Hyperlink"/>
            <w:rFonts w:cs="Arial"/>
            <w:color w:val="auto"/>
            <w:u w:val="none"/>
          </w:rPr>
          <w:t>širenja morskog dna</w:t>
        </w:r>
      </w:hyperlink>
      <w:r w:rsidRPr="00016EE2">
        <w:t>. Uzrok nastanka potresa na području Karlovačke županije povezan je s podvlačenjem Jadranske platforme pod Dinaride, kao posljedica kretanja Afričke ploče u odnosu na Euro-azijsku. Rasjedi kao potencijalne žarišne točke osim toga nastaju unutar pojedinih tektonskih ploča kao posljedica diferencijalnih naprezanja u Zemljinoj kori.</w:t>
      </w:r>
    </w:p>
    <w:p w:rsidR="001D4657" w:rsidRPr="00016EE2" w:rsidRDefault="001D4657" w:rsidP="009D4F2C">
      <w:pPr>
        <w:rPr>
          <w:u w:val="single"/>
        </w:rPr>
      </w:pPr>
      <w:r w:rsidRPr="00016EE2">
        <w:rPr>
          <w:u w:val="single"/>
        </w:rPr>
        <w:t>RAZVOJ DOGAĐAJA KOJI JE PRETHODIO VELIKOJ NESREĆI</w:t>
      </w:r>
    </w:p>
    <w:p w:rsidR="001D4657" w:rsidRPr="00016EE2" w:rsidRDefault="001D4657" w:rsidP="009D4F2C">
      <w:r w:rsidRPr="00016EE2">
        <w:rPr>
          <w:shd w:val="clear" w:color="auto" w:fill="FFFFFF"/>
        </w:rPr>
        <w:t xml:space="preserve">Potres nastaje u unutrašnjosti Zemlje, u mjestu koje nazivamo žarište ili </w:t>
      </w:r>
      <w:hyperlink r:id="rId52" w:tooltip="Hipocentar" w:history="1">
        <w:r w:rsidRPr="00016EE2">
          <w:rPr>
            <w:shd w:val="clear" w:color="auto" w:fill="FFFFFF"/>
          </w:rPr>
          <w:t>hipocentar</w:t>
        </w:r>
      </w:hyperlink>
      <w:r w:rsidRPr="00016EE2">
        <w:rPr>
          <w:shd w:val="clear" w:color="auto" w:fill="FFFFFF"/>
        </w:rPr>
        <w:t xml:space="preserve">. Mjesto na površini Zemlje gdje se potres najjače osjeti zove se </w:t>
      </w:r>
      <w:hyperlink r:id="rId53" w:tooltip="Epicentar" w:history="1">
        <w:r w:rsidRPr="00016EE2">
          <w:rPr>
            <w:shd w:val="clear" w:color="auto" w:fill="FFFFFF"/>
          </w:rPr>
          <w:t>epicentar</w:t>
        </w:r>
      </w:hyperlink>
      <w:r w:rsidRPr="00016EE2">
        <w:rPr>
          <w:shd w:val="clear" w:color="auto" w:fill="FFFFFF"/>
        </w:rPr>
        <w:t xml:space="preserve">. </w:t>
      </w:r>
    </w:p>
    <w:p w:rsidR="001D4657" w:rsidRPr="00016EE2" w:rsidRDefault="001D4657" w:rsidP="009D4F2C">
      <w:pPr>
        <w:rPr>
          <w:u w:val="single"/>
        </w:rPr>
      </w:pPr>
      <w:r w:rsidRPr="00016EE2">
        <w:rPr>
          <w:u w:val="single"/>
        </w:rPr>
        <w:t>OKIDAČ KOJI JE UZROKOVAO VELIKU NESREĆU</w:t>
      </w:r>
    </w:p>
    <w:p w:rsidR="001D4657" w:rsidRPr="00016EE2" w:rsidRDefault="001D4657" w:rsidP="009D4F2C">
      <w:pPr>
        <w:spacing w:after="0"/>
      </w:pPr>
      <w:r w:rsidRPr="00016EE2">
        <w:t>Unutarnji procesi uzrokovani su konvekcijskim gibanjima u unutrašnjosti Zemlje, koja su posljedica toplinske energije Zemlje i odgovorni su za kretanje oceanskih i kontinentalnih ploča.</w:t>
      </w:r>
      <w:r w:rsidRPr="00016EE2">
        <w:rPr>
          <w:shd w:val="clear" w:color="auto" w:fill="FFFFFF"/>
        </w:rPr>
        <w:t xml:space="preserve"> Ploče se mogu međusobno primicati, razmicati ili kliziti jedna uz drugu, a granice između ploča područja su izražene tektonske aktivnosti.</w:t>
      </w:r>
      <w:r w:rsidRPr="00016EE2">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w:t>
      </w:r>
      <w:hyperlink r:id="rId54" w:tooltip="Litosferne ploče" w:history="1">
        <w:r w:rsidRPr="00016EE2">
          <w:t>litosferna ploča</w:t>
        </w:r>
      </w:hyperlink>
      <w:r w:rsidRPr="00016EE2">
        <w:t xml:space="preserve"> te obuhvaća </w:t>
      </w:r>
      <w:hyperlink r:id="rId55" w:tooltip="Euroazija" w:history="1">
        <w:r w:rsidRPr="00016EE2">
          <w:t>Euroaziju</w:t>
        </w:r>
      </w:hyperlink>
      <w:r w:rsidRPr="00016EE2">
        <w:t xml:space="preserve"> (kontinentalnu masu koja se sastoji od </w:t>
      </w:r>
      <w:hyperlink r:id="rId56" w:tooltip="Europa" w:history="1">
        <w:r w:rsidRPr="00016EE2">
          <w:t>Europe</w:t>
        </w:r>
      </w:hyperlink>
      <w:r w:rsidRPr="00016EE2">
        <w:t xml:space="preserve"> i </w:t>
      </w:r>
      <w:hyperlink r:id="rId57" w:tooltip="Azija" w:history="1">
        <w:r w:rsidRPr="00016EE2">
          <w:t>Azije</w:t>
        </w:r>
      </w:hyperlink>
      <w:r w:rsidRPr="00016EE2">
        <w:t xml:space="preserve">, bez </w:t>
      </w:r>
      <w:hyperlink r:id="rId58" w:tooltip="Indija" w:history="1">
        <w:r w:rsidRPr="00016EE2">
          <w:t>Indijskog potkontinenta</w:t>
        </w:r>
      </w:hyperlink>
      <w:r w:rsidRPr="00016EE2">
        <w:t xml:space="preserve">, </w:t>
      </w:r>
      <w:hyperlink r:id="rId59" w:tooltip="Arapski poluotok" w:history="1">
        <w:r w:rsidRPr="00016EE2">
          <w:t>Arapskog poluotoka</w:t>
        </w:r>
      </w:hyperlink>
      <w:r w:rsidRPr="00016EE2">
        <w:t xml:space="preserve"> i područja istočno od lanca </w:t>
      </w:r>
      <w:hyperlink r:id="rId60" w:tooltip="Verkojansk (stranica ne postoji)" w:history="1">
        <w:r w:rsidRPr="00016EE2">
          <w:t>Verkojansk</w:t>
        </w:r>
      </w:hyperlink>
      <w:r w:rsidRPr="00016EE2">
        <w:t xml:space="preserve"> u istočnome </w:t>
      </w:r>
      <w:hyperlink r:id="rId61" w:tooltip="Sibir" w:history="1">
        <w:r w:rsidRPr="00016EE2">
          <w:t>Sibiru</w:t>
        </w:r>
      </w:hyperlink>
      <w:r w:rsidRPr="00016EE2">
        <w:t xml:space="preserve">). Na zapadu se proteže sve do </w:t>
      </w:r>
      <w:hyperlink r:id="rId62" w:tooltip="Srednjeatlanstki hrbat (stranica ne postoji)" w:history="1">
        <w:r>
          <w:t>Srednjo</w:t>
        </w:r>
        <w:r w:rsidRPr="00016EE2">
          <w:t>atlantskog hrpta</w:t>
        </w:r>
      </w:hyperlink>
      <w:r w:rsidRPr="00016EE2">
        <w:t>.</w:t>
      </w:r>
    </w:p>
    <w:p w:rsidR="001D4657" w:rsidRPr="008A664E" w:rsidRDefault="001D4657" w:rsidP="00207DB2">
      <w:pPr>
        <w:rPr>
          <w:highlight w:val="yellow"/>
        </w:rPr>
      </w:pPr>
    </w:p>
    <w:p w:rsidR="001D4657" w:rsidRPr="00016EE2" w:rsidRDefault="001D4657" w:rsidP="00B15EC5">
      <w:pPr>
        <w:pStyle w:val="Heading3"/>
      </w:pPr>
      <w:bookmarkStart w:id="63" w:name="_Toc500148565"/>
      <w:r w:rsidRPr="00016EE2">
        <w:t>Događaj s najgorim mogućim posljedicama</w:t>
      </w:r>
      <w:bookmarkEnd w:id="63"/>
    </w:p>
    <w:p w:rsidR="001D4657" w:rsidRDefault="001D4657" w:rsidP="008E09E7">
      <w:pPr>
        <w:spacing w:before="120" w:after="120"/>
      </w:pPr>
      <w:r w:rsidRPr="00016EE2">
        <w:t>Događaj s najgorim mogućim posljedicama pretpostavlja nastanak potresa jačine VI</w:t>
      </w:r>
      <w:r>
        <w:t>II°</w:t>
      </w:r>
      <w:r w:rsidRPr="00016EE2">
        <w:t xml:space="preserve"> MCS ljestvice na području Općine Baška.</w:t>
      </w:r>
    </w:p>
    <w:p w:rsidR="001D4657" w:rsidRDefault="001D4657" w:rsidP="008E09E7">
      <w:pPr>
        <w:spacing w:before="120" w:after="120"/>
      </w:pPr>
      <w:r w:rsidRPr="00515772">
        <w:t xml:space="preserve">Područje </w:t>
      </w:r>
      <w:r>
        <w:t>Općine Baška</w:t>
      </w:r>
      <w:r w:rsidRPr="00515772">
        <w:t xml:space="preserve"> ugroženo je intenzitetom potresa jačine V</w:t>
      </w:r>
      <w:r>
        <w:t>I</w:t>
      </w:r>
      <w:r w:rsidRPr="00515772">
        <w:t>II</w:t>
      </w:r>
      <w:r w:rsidRPr="00515772">
        <w:rPr>
          <w:vertAlign w:val="superscript"/>
        </w:rPr>
        <w:t>o</w:t>
      </w:r>
      <w:r w:rsidRPr="00515772">
        <w:t xml:space="preserve"> MCS ljestvice. Najgori mogući scenarij je nastanak potresa u </w:t>
      </w:r>
      <w:r>
        <w:t>tijeku</w:t>
      </w:r>
      <w:r w:rsidRPr="00515772">
        <w:t xml:space="preserve"> turističke sezone.</w:t>
      </w:r>
    </w:p>
    <w:p w:rsidR="001D4657" w:rsidRPr="00AD453D" w:rsidRDefault="001D4657" w:rsidP="008E09E7">
      <w:pPr>
        <w:pStyle w:val="NoSpacing"/>
        <w:jc w:val="left"/>
        <w:rPr>
          <w:rFonts w:cs="Calibri"/>
          <w:u w:val="single"/>
        </w:rPr>
      </w:pPr>
      <w:r w:rsidRPr="00AD453D">
        <w:rPr>
          <w:rFonts w:cs="Calibri"/>
          <w:u w:val="single"/>
        </w:rPr>
        <w:t>Prognoza šteta na stambenom fondu</w:t>
      </w:r>
    </w:p>
    <w:p w:rsidR="001D4657" w:rsidRPr="00FE00CB" w:rsidRDefault="001D4657" w:rsidP="008E09E7">
      <w:pPr>
        <w:spacing w:before="120" w:after="120"/>
      </w:pPr>
      <w:r w:rsidRPr="00FE00CB">
        <w:t xml:space="preserve">Procjena štete na stambenom fondu u </w:t>
      </w:r>
      <w:r>
        <w:t>Općini Baška</w:t>
      </w:r>
      <w:r w:rsidRPr="00FE00CB">
        <w:t xml:space="preserve"> izraditi će se uz sljedeće pretpostavke:</w:t>
      </w:r>
    </w:p>
    <w:p w:rsidR="001D4657" w:rsidRPr="00FE00CB" w:rsidRDefault="001D4657" w:rsidP="009C19F8">
      <w:pPr>
        <w:pStyle w:val="ColorfulList-Accent11"/>
        <w:numPr>
          <w:ilvl w:val="0"/>
          <w:numId w:val="18"/>
        </w:numPr>
        <w:spacing w:before="120" w:after="120" w:line="276" w:lineRule="auto"/>
        <w:rPr>
          <w:rFonts w:ascii="Arial" w:hAnsi="Arial" w:cs="Arial"/>
          <w:sz w:val="22"/>
          <w:szCs w:val="22"/>
        </w:rPr>
      </w:pPr>
      <w:r w:rsidRPr="00FE00CB">
        <w:rPr>
          <w:rFonts w:ascii="Arial" w:hAnsi="Arial" w:cs="Arial"/>
          <w:sz w:val="22"/>
          <w:szCs w:val="22"/>
        </w:rPr>
        <w:t>potres jačine VI</w:t>
      </w:r>
      <w:r>
        <w:rPr>
          <w:rFonts w:ascii="Arial" w:hAnsi="Arial" w:cs="Arial"/>
          <w:sz w:val="22"/>
          <w:szCs w:val="22"/>
        </w:rPr>
        <w:t>I</w:t>
      </w:r>
      <w:r w:rsidRPr="00FE00CB">
        <w:rPr>
          <w:rFonts w:ascii="Arial" w:hAnsi="Arial" w:cs="Arial"/>
          <w:sz w:val="22"/>
          <w:szCs w:val="22"/>
        </w:rPr>
        <w:t xml:space="preserve">I stupnjeva MCS ljestvice pogodio je </w:t>
      </w:r>
      <w:r>
        <w:rPr>
          <w:rFonts w:ascii="Arial" w:hAnsi="Arial" w:cs="Arial"/>
          <w:sz w:val="22"/>
          <w:szCs w:val="22"/>
        </w:rPr>
        <w:t>Općinu</w:t>
      </w:r>
    </w:p>
    <w:p w:rsidR="001D4657" w:rsidRPr="005D329D" w:rsidRDefault="001D4657" w:rsidP="00017CE5">
      <w:pPr>
        <w:pStyle w:val="ListParagraph"/>
        <w:numPr>
          <w:ilvl w:val="0"/>
          <w:numId w:val="18"/>
        </w:numPr>
        <w:tabs>
          <w:tab w:val="left" w:pos="2445"/>
        </w:tabs>
        <w:autoSpaceDE/>
        <w:autoSpaceDN/>
        <w:adjustRightInd/>
        <w:spacing w:beforeLines="30" w:afterLines="30"/>
      </w:pPr>
      <w:r w:rsidRPr="005D329D">
        <w:t xml:space="preserve">prema Karti potresnih područja Republike Hrvatske za 475 godina, cjelokupno područje </w:t>
      </w:r>
      <w:r>
        <w:t>Općine Baška</w:t>
      </w:r>
      <w:r w:rsidRPr="005D329D">
        <w:t xml:space="preserve"> nalazi se u području s vršnom akceleracijom od 0,</w:t>
      </w:r>
      <w:r>
        <w:t>24</w:t>
      </w:r>
      <w:r w:rsidRPr="005D329D">
        <w:t xml:space="preserve"> g,</w:t>
      </w:r>
    </w:p>
    <w:p w:rsidR="001D4657" w:rsidRPr="00FE00CB" w:rsidRDefault="001D4657" w:rsidP="009C19F8">
      <w:pPr>
        <w:pStyle w:val="ColorfulList-Accent11"/>
        <w:numPr>
          <w:ilvl w:val="0"/>
          <w:numId w:val="18"/>
        </w:numPr>
        <w:spacing w:before="120" w:after="120" w:line="276" w:lineRule="auto"/>
        <w:rPr>
          <w:rFonts w:ascii="Arial" w:hAnsi="Arial" w:cs="Arial"/>
          <w:sz w:val="22"/>
          <w:szCs w:val="22"/>
        </w:rPr>
      </w:pPr>
      <w:r w:rsidRPr="00FE00CB">
        <w:rPr>
          <w:rFonts w:ascii="Arial" w:hAnsi="Arial" w:cs="Arial"/>
          <w:sz w:val="22"/>
          <w:szCs w:val="22"/>
        </w:rPr>
        <w:t>trajanje potresa je 15 sekundi</w:t>
      </w:r>
    </w:p>
    <w:p w:rsidR="001D4657" w:rsidRDefault="001D4657" w:rsidP="009C19F8">
      <w:pPr>
        <w:pStyle w:val="ColorfulList-Accent11"/>
        <w:numPr>
          <w:ilvl w:val="0"/>
          <w:numId w:val="18"/>
        </w:numPr>
        <w:spacing w:before="120" w:after="120" w:line="276" w:lineRule="auto"/>
        <w:rPr>
          <w:rFonts w:ascii="Arial" w:hAnsi="Arial" w:cs="Arial"/>
          <w:sz w:val="22"/>
          <w:szCs w:val="22"/>
        </w:rPr>
      </w:pPr>
      <w:r>
        <w:rPr>
          <w:rFonts w:ascii="Arial" w:hAnsi="Arial" w:cs="Arial"/>
          <w:sz w:val="22"/>
          <w:szCs w:val="22"/>
        </w:rPr>
        <w:t xml:space="preserve">broj stanovnika u Općini uvećan je za oko 8 929 budući da se procjena radi za najgori mogući slučaj (za vrijeme turističke sezone), dakle ukupan broj stanovnika u Općini iznosi cca 10 597 </w:t>
      </w:r>
      <w:r w:rsidRPr="005565F0">
        <w:rPr>
          <w:vertAlign w:val="superscript"/>
        </w:rPr>
        <w:footnoteReference w:id="5"/>
      </w:r>
    </w:p>
    <w:p w:rsidR="001D4657" w:rsidRPr="00D21480" w:rsidRDefault="001D4657" w:rsidP="00E12071">
      <w:pPr>
        <w:pStyle w:val="ColorfulList-Accent11"/>
        <w:numPr>
          <w:ilvl w:val="0"/>
          <w:numId w:val="18"/>
        </w:numPr>
        <w:spacing w:before="120" w:after="120" w:line="276" w:lineRule="auto"/>
        <w:rPr>
          <w:rFonts w:ascii="Arial" w:hAnsi="Arial" w:cs="Arial"/>
          <w:sz w:val="22"/>
          <w:szCs w:val="22"/>
        </w:rPr>
      </w:pPr>
      <w:r w:rsidRPr="00E12071">
        <w:rPr>
          <w:rFonts w:ascii="Arial" w:hAnsi="Arial" w:cs="Arial"/>
          <w:sz w:val="22"/>
          <w:szCs w:val="22"/>
        </w:rPr>
        <w:t xml:space="preserve">ukupan broj stambenih jedinica je </w:t>
      </w:r>
      <w:r>
        <w:rPr>
          <w:rFonts w:ascii="Arial" w:hAnsi="Arial" w:cs="Arial"/>
          <w:sz w:val="22"/>
          <w:szCs w:val="22"/>
        </w:rPr>
        <w:t>3.443</w:t>
      </w:r>
      <w:r>
        <w:rPr>
          <w:rStyle w:val="FootnoteReference"/>
          <w:rFonts w:ascii="Arial" w:hAnsi="Arial"/>
          <w:sz w:val="22"/>
          <w:szCs w:val="22"/>
        </w:rPr>
        <w:footnoteReference w:id="6"/>
      </w:r>
    </w:p>
    <w:p w:rsidR="001D4657" w:rsidRPr="00FE00CB" w:rsidRDefault="001D4657" w:rsidP="009C19F8">
      <w:pPr>
        <w:pStyle w:val="ColorfulList-Accent11"/>
        <w:numPr>
          <w:ilvl w:val="0"/>
          <w:numId w:val="18"/>
        </w:numPr>
        <w:spacing w:before="120" w:after="120" w:line="276" w:lineRule="auto"/>
        <w:rPr>
          <w:rFonts w:ascii="Arial" w:hAnsi="Arial" w:cs="Arial"/>
          <w:sz w:val="22"/>
          <w:szCs w:val="22"/>
        </w:rPr>
      </w:pPr>
      <w:r w:rsidRPr="00FE00CB">
        <w:rPr>
          <w:rFonts w:ascii="Arial" w:hAnsi="Arial" w:cs="Arial"/>
          <w:sz w:val="22"/>
          <w:szCs w:val="22"/>
        </w:rPr>
        <w:t>u cilju sagledavanja mogućih šteta korišten je proračun koji određuje štete na objektima po kategorijama gradnje, broj ranjenih i poginulih, količinu građevinskog otpada koji bi nastao kod potresa V</w:t>
      </w:r>
      <w:r>
        <w:rPr>
          <w:rFonts w:ascii="Arial" w:hAnsi="Arial" w:cs="Arial"/>
          <w:sz w:val="22"/>
          <w:szCs w:val="22"/>
        </w:rPr>
        <w:t>III stupnja</w:t>
      </w:r>
      <w:r w:rsidRPr="00FE00CB">
        <w:rPr>
          <w:rFonts w:ascii="Arial" w:hAnsi="Arial" w:cs="Arial"/>
          <w:sz w:val="22"/>
          <w:szCs w:val="22"/>
        </w:rPr>
        <w:t xml:space="preserve"> MCS, površinu zemljišta potrebnu za deponiranje tolike količine otpada, potrebnu mehanizaciju za uklanjanje količine od 20% otpada koliko je u prva dva dana potrebno ukloniti zbog spašavanja zatrpanih osoba</w:t>
      </w:r>
    </w:p>
    <w:p w:rsidR="001D4657" w:rsidRPr="00963570" w:rsidRDefault="001D4657" w:rsidP="009C19F8">
      <w:pPr>
        <w:pStyle w:val="ColorfulList-Accent11"/>
        <w:numPr>
          <w:ilvl w:val="0"/>
          <w:numId w:val="18"/>
        </w:numPr>
        <w:spacing w:before="120" w:after="120" w:line="276" w:lineRule="auto"/>
        <w:rPr>
          <w:rFonts w:ascii="Arial" w:hAnsi="Arial" w:cs="Arial"/>
          <w:sz w:val="22"/>
          <w:szCs w:val="22"/>
        </w:rPr>
      </w:pPr>
      <w:r w:rsidRPr="00963570">
        <w:rPr>
          <w:rFonts w:ascii="Arial" w:hAnsi="Arial" w:cs="Arial"/>
          <w:sz w:val="22"/>
          <w:szCs w:val="22"/>
        </w:rPr>
        <w:t>u trenutku potresa svi stanovnici se nalaze u stambenim zgradama</w:t>
      </w:r>
      <w:r>
        <w:rPr>
          <w:rFonts w:ascii="Arial" w:hAnsi="Arial" w:cs="Arial"/>
          <w:sz w:val="22"/>
          <w:szCs w:val="22"/>
        </w:rPr>
        <w:t>/kućama</w:t>
      </w:r>
    </w:p>
    <w:p w:rsidR="001D4657" w:rsidRPr="00AD453D" w:rsidRDefault="001D4657" w:rsidP="008E09E7">
      <w:pPr>
        <w:spacing w:before="120" w:after="120"/>
        <w:rPr>
          <w:i/>
          <w:color w:val="54883D"/>
          <w:u w:val="single"/>
        </w:rPr>
      </w:pPr>
      <w:r w:rsidRPr="00AD453D">
        <w:rPr>
          <w:i/>
          <w:color w:val="54883D"/>
          <w:u w:val="single"/>
        </w:rPr>
        <w:t>Podjela objekata prema kategoriji gradnje</w:t>
      </w:r>
    </w:p>
    <w:p w:rsidR="001D4657" w:rsidRPr="004B552C" w:rsidRDefault="001D4657" w:rsidP="008E09E7">
      <w:pPr>
        <w:spacing w:before="120" w:after="120"/>
        <w:rPr>
          <w:u w:val="single"/>
        </w:rPr>
      </w:pPr>
      <w:r w:rsidRPr="004B552C">
        <w:rPr>
          <w:u w:val="single"/>
        </w:rPr>
        <w:t xml:space="preserve">Zoniranje </w:t>
      </w:r>
      <w:r>
        <w:rPr>
          <w:u w:val="single"/>
        </w:rPr>
        <w:t>Općine Baška po vremenu gradnje</w:t>
      </w:r>
    </w:p>
    <w:p w:rsidR="001D4657" w:rsidRPr="004B552C" w:rsidRDefault="001D4657" w:rsidP="008E09E7">
      <w:pPr>
        <w:spacing w:before="120" w:after="120"/>
      </w:pPr>
      <w:r>
        <w:t>Naselja Općine Baška</w:t>
      </w:r>
      <w:r w:rsidRPr="004B552C">
        <w:t xml:space="preserve"> se mogu podijeliti na staru jezgru (ZONA 1) gdje su kuće zidane od kamena nastale u periodu do 1940. godine.</w:t>
      </w:r>
    </w:p>
    <w:p w:rsidR="001D4657" w:rsidRPr="004B552C" w:rsidRDefault="001D4657" w:rsidP="008E09E7">
      <w:pPr>
        <w:spacing w:before="120" w:after="120"/>
      </w:pPr>
      <w:r w:rsidRPr="004B552C">
        <w:t xml:space="preserve">U ZONI 2 većinom se nalaze </w:t>
      </w:r>
      <w:r>
        <w:t>objekti novije grdnje</w:t>
      </w:r>
      <w:r w:rsidRPr="004B552C">
        <w:t>. Te kuće u najvećem p</w:t>
      </w:r>
      <w:r>
        <w:t>ostotku nastale u periodu od 60-</w:t>
      </w:r>
      <w:r w:rsidRPr="004B552C">
        <w:t>tih godina do danas.</w:t>
      </w:r>
    </w:p>
    <w:p w:rsidR="001D4657" w:rsidRDefault="001D4657" w:rsidP="00761DFF">
      <w:pPr>
        <w:pStyle w:val="Caption"/>
      </w:pPr>
      <w:r w:rsidRPr="00AB3860">
        <w:t xml:space="preserve">Slika </w:t>
      </w:r>
      <w:fldSimple w:instr=" SEQ Slika \* ARABIC ">
        <w:r>
          <w:rPr>
            <w:noProof/>
          </w:rPr>
          <w:t>12</w:t>
        </w:r>
      </w:fldSimple>
      <w:r w:rsidRPr="00AB3860">
        <w:t xml:space="preserve">. Zoniranje </w:t>
      </w:r>
      <w:r>
        <w:t>Općine Baška</w:t>
      </w:r>
    </w:p>
    <w:p w:rsidR="001D4657" w:rsidRPr="00AB3860" w:rsidRDefault="001D4657" w:rsidP="00AD453D">
      <w:pPr>
        <w:spacing w:line="240" w:lineRule="auto"/>
        <w:jc w:val="center"/>
        <w:rPr>
          <w:b/>
          <w:bCs/>
          <w:i/>
          <w:sz w:val="18"/>
          <w:szCs w:val="18"/>
        </w:rPr>
      </w:pPr>
      <w:r w:rsidRPr="00017CE5">
        <w:rPr>
          <w:rFonts w:ascii="Times New Roman" w:hAnsi="Times New Roman"/>
          <w:b/>
          <w:noProof/>
          <w:lang w:eastAsia="hr-HR"/>
        </w:rPr>
        <w:pict>
          <v:shape id="Picture 230" o:spid="_x0000_i1052" type="#_x0000_t75" alt="ScreenHunter_02 Nov. 30 10.39.gif" style="width:455.4pt;height:264pt;visibility:visible">
            <v:imagedata r:id="rId29" o:title=""/>
          </v:shape>
        </w:pict>
      </w:r>
    </w:p>
    <w:p w:rsidR="001D4657" w:rsidRDefault="001D4657" w:rsidP="008E09E7">
      <w:pPr>
        <w:pStyle w:val="OdlomakChar"/>
        <w:spacing w:before="120" w:after="120" w:line="276" w:lineRule="auto"/>
        <w:ind w:left="0" w:right="74" w:firstLine="0"/>
        <w:rPr>
          <w:rFonts w:cs="Arial"/>
          <w:sz w:val="22"/>
        </w:rPr>
      </w:pPr>
      <w:r w:rsidRPr="008452CA">
        <w:rPr>
          <w:rFonts w:cs="Arial"/>
          <w:sz w:val="22"/>
        </w:rPr>
        <w:t xml:space="preserve">Da bi se najtočnije procijenila šteta potrebno je odrediti broj </w:t>
      </w:r>
      <w:r>
        <w:rPr>
          <w:rFonts w:cs="Arial"/>
          <w:sz w:val="22"/>
        </w:rPr>
        <w:t>objekata prema načinu gradnje. N</w:t>
      </w:r>
      <w:r w:rsidRPr="008452CA">
        <w:rPr>
          <w:rFonts w:cs="Arial"/>
          <w:sz w:val="22"/>
        </w:rPr>
        <w:t>a taj način moguće je sa velikom vjerojatnošću procijeniti moguće štete i broj žrtava.</w:t>
      </w:r>
    </w:p>
    <w:p w:rsidR="001D4657" w:rsidRPr="004B552C" w:rsidRDefault="001D4657" w:rsidP="008E09E7">
      <w:pPr>
        <w:spacing w:before="120" w:after="120"/>
      </w:pPr>
      <w:r w:rsidRPr="00AD453D">
        <w:rPr>
          <w:u w:val="single"/>
        </w:rPr>
        <w:t>Sve objekte po starosti gradnje možemo podijeliti u 5 kategorija</w:t>
      </w:r>
      <w:r w:rsidRPr="004B552C">
        <w:t>:</w:t>
      </w:r>
    </w:p>
    <w:p w:rsidR="001D4657" w:rsidRPr="00D21480" w:rsidRDefault="001D4657" w:rsidP="008E09E7">
      <w:pPr>
        <w:spacing w:before="120" w:after="120"/>
      </w:pPr>
      <w:r w:rsidRPr="00AD453D">
        <w:rPr>
          <w:b/>
        </w:rPr>
        <w:t>I</w:t>
      </w:r>
      <w:r w:rsidRPr="00D21480">
        <w:t xml:space="preserve"> – zidane zgrade (zgrade zidane do 1940. godine)</w:t>
      </w:r>
    </w:p>
    <w:p w:rsidR="001D4657" w:rsidRPr="00D21480" w:rsidRDefault="001D4657" w:rsidP="008E09E7">
      <w:pPr>
        <w:spacing w:before="120" w:after="120"/>
      </w:pPr>
      <w:r w:rsidRPr="00AD453D">
        <w:rPr>
          <w:b/>
        </w:rPr>
        <w:t>II</w:t>
      </w:r>
      <w:r w:rsidRPr="00D21480">
        <w:t xml:space="preserve"> – zidane zgrade s armirano betonskim serklažima (od 1945-tih godina do 1960-tih godina)</w:t>
      </w:r>
    </w:p>
    <w:p w:rsidR="001D4657" w:rsidRPr="00D21480" w:rsidRDefault="001D4657" w:rsidP="008E09E7">
      <w:pPr>
        <w:spacing w:before="120" w:after="120"/>
      </w:pPr>
      <w:r w:rsidRPr="00AD453D">
        <w:rPr>
          <w:b/>
        </w:rPr>
        <w:t xml:space="preserve">III </w:t>
      </w:r>
      <w:r w:rsidRPr="00D21480">
        <w:t>– armiranobetonske skeletne zgrade (od 1960-tih godina do danas)</w:t>
      </w:r>
    </w:p>
    <w:p w:rsidR="001D4657" w:rsidRPr="00D21480" w:rsidRDefault="001D4657" w:rsidP="008E09E7">
      <w:pPr>
        <w:spacing w:before="120" w:after="120"/>
      </w:pPr>
      <w:r w:rsidRPr="00AD453D">
        <w:rPr>
          <w:b/>
        </w:rPr>
        <w:t>IV</w:t>
      </w:r>
      <w:r w:rsidRPr="00D21480">
        <w:t xml:space="preserve"> – zgrade sa sustavom armiranobetonskih nosivih zidova (od 1960-tih godina do danas)</w:t>
      </w:r>
    </w:p>
    <w:p w:rsidR="001D4657" w:rsidRPr="00D21480" w:rsidRDefault="001D4657" w:rsidP="008E09E7">
      <w:pPr>
        <w:spacing w:before="120" w:after="120"/>
      </w:pPr>
      <w:r w:rsidRPr="00AD453D">
        <w:rPr>
          <w:b/>
        </w:rPr>
        <w:t>V</w:t>
      </w:r>
      <w:r w:rsidRPr="00D21480">
        <w:t xml:space="preserve"> – skeletne zgrade s armiranobetonskim nosivim zidovima (od 1960-tih godina do danas)</w:t>
      </w:r>
    </w:p>
    <w:p w:rsidR="001D4657" w:rsidRPr="004B552C" w:rsidRDefault="001D4657" w:rsidP="008E09E7">
      <w:pPr>
        <w:spacing w:before="120" w:after="120"/>
      </w:pPr>
      <w:r w:rsidRPr="008452CA">
        <w:t>Ovih pet kategorija objekata na području Općine Baška je grupirano po zonama. Ovo područje može okarakterizirati kao područje s najvećim postotkom objekata iz kategorija II, III, IV i V pa smo ga definirali kao ZONU 2. Na isti način određene je ZONA 1. U ZONI 1 smješteni su objekti kategorije I.</w:t>
      </w:r>
    </w:p>
    <w:p w:rsidR="001D4657" w:rsidRPr="00963570" w:rsidRDefault="001D4657" w:rsidP="008E09E7">
      <w:pPr>
        <w:spacing w:before="120" w:after="120"/>
      </w:pPr>
      <w:r w:rsidRPr="00963570">
        <w:t>Analizom tipova gradnje odredilo se koliko približno objekata spada u određenu kategoriju (I do V) po vremenu gradnje i došlo se do sl</w:t>
      </w:r>
      <w:r>
        <w:t>jedećih najbližih aproksimacija</w:t>
      </w:r>
      <w:r w:rsidRPr="00963570">
        <w:t>:</w:t>
      </w:r>
    </w:p>
    <w:p w:rsidR="001D4657" w:rsidRPr="00D21480" w:rsidRDefault="001D4657" w:rsidP="00B77271">
      <w:pPr>
        <w:pStyle w:val="ListParagraph"/>
      </w:pPr>
      <w:r>
        <w:rPr>
          <w:b/>
        </w:rPr>
        <w:t>40</w:t>
      </w:r>
      <w:r w:rsidRPr="00963570">
        <w:rPr>
          <w:b/>
        </w:rPr>
        <w:t xml:space="preserve"> %</w:t>
      </w:r>
      <w:r w:rsidRPr="00D21480">
        <w:t xml:space="preserve"> zidane zgrade Tip I</w:t>
      </w:r>
    </w:p>
    <w:p w:rsidR="001D4657" w:rsidRPr="00D21480" w:rsidRDefault="001D4657" w:rsidP="00B77271">
      <w:pPr>
        <w:pStyle w:val="ListParagraph"/>
      </w:pPr>
      <w:r>
        <w:rPr>
          <w:b/>
        </w:rPr>
        <w:t>40</w:t>
      </w:r>
      <w:r w:rsidRPr="00963570">
        <w:rPr>
          <w:b/>
        </w:rPr>
        <w:t xml:space="preserve"> %</w:t>
      </w:r>
      <w:r w:rsidRPr="00D21480">
        <w:t xml:space="preserve"> zidane zgrade s armirano betonskim serklažima Tip II (od 1945-tih godina do 1960-tih godina)</w:t>
      </w:r>
    </w:p>
    <w:p w:rsidR="001D4657" w:rsidRPr="00D21480" w:rsidRDefault="001D4657" w:rsidP="00B77271">
      <w:pPr>
        <w:pStyle w:val="ListParagraph"/>
      </w:pPr>
      <w:r>
        <w:rPr>
          <w:b/>
        </w:rPr>
        <w:t xml:space="preserve">10 </w:t>
      </w:r>
      <w:r w:rsidRPr="00963570">
        <w:rPr>
          <w:b/>
        </w:rPr>
        <w:t>%</w:t>
      </w:r>
      <w:r w:rsidRPr="00D21480">
        <w:t xml:space="preserve"> armiranobetonske skeletne zgrade Tip III (od 1960-tih godina do danas)</w:t>
      </w:r>
    </w:p>
    <w:p w:rsidR="001D4657" w:rsidRPr="00D21480" w:rsidRDefault="001D4657" w:rsidP="00B77271">
      <w:pPr>
        <w:pStyle w:val="ListParagraph"/>
      </w:pPr>
      <w:r w:rsidRPr="00963570">
        <w:rPr>
          <w:b/>
        </w:rPr>
        <w:t>5 %</w:t>
      </w:r>
      <w:r w:rsidRPr="00D21480">
        <w:t xml:space="preserve"> zgrade sa sustavom armiranobetonskih nosivih zidova Tip IV (od 1960-tih godina do danas)</w:t>
      </w:r>
    </w:p>
    <w:p w:rsidR="001D4657" w:rsidRPr="00170E50" w:rsidRDefault="001D4657" w:rsidP="00B77271">
      <w:pPr>
        <w:pStyle w:val="ListParagraph"/>
      </w:pPr>
      <w:r>
        <w:rPr>
          <w:b/>
        </w:rPr>
        <w:t>5</w:t>
      </w:r>
      <w:r w:rsidRPr="00963570">
        <w:rPr>
          <w:b/>
        </w:rPr>
        <w:t xml:space="preserve"> %</w:t>
      </w:r>
      <w:r w:rsidRPr="00D21480">
        <w:t xml:space="preserve"> skeletne zgrade s armiranobetonskim nosivim zidovima Tip</w:t>
      </w:r>
      <w:r>
        <w:t xml:space="preserve"> V (od 1960-tih godina do danas)</w:t>
      </w:r>
    </w:p>
    <w:p w:rsidR="001D4657" w:rsidRPr="00963570" w:rsidRDefault="001D4657" w:rsidP="008E09E7">
      <w:pPr>
        <w:spacing w:before="120" w:after="120"/>
        <w:rPr>
          <w:bCs/>
        </w:rPr>
      </w:pPr>
      <w:r w:rsidRPr="00DC7821">
        <w:rPr>
          <w:bCs/>
        </w:rPr>
        <w:t xml:space="preserve">U kategoriju I (zidane zgrade) svrstano je 40% objekata što predstavlja oko </w:t>
      </w:r>
      <w:r>
        <w:rPr>
          <w:bCs/>
        </w:rPr>
        <w:t>1.377</w:t>
      </w:r>
      <w:r w:rsidRPr="00DC7821">
        <w:rPr>
          <w:bCs/>
        </w:rPr>
        <w:t xml:space="preserve"> zidanih objekata - stare jezgre.</w:t>
      </w:r>
    </w:p>
    <w:p w:rsidR="001D4657" w:rsidRPr="00452AAE" w:rsidRDefault="001D4657" w:rsidP="008E09E7">
      <w:pPr>
        <w:spacing w:before="120" w:after="120"/>
        <w:rPr>
          <w:bCs/>
        </w:rPr>
      </w:pPr>
      <w:r w:rsidRPr="00452AAE">
        <w:rPr>
          <w:bCs/>
        </w:rPr>
        <w:t xml:space="preserve">Od tih </w:t>
      </w:r>
      <w:r>
        <w:rPr>
          <w:bCs/>
        </w:rPr>
        <w:t>1.377</w:t>
      </w:r>
      <w:r w:rsidRPr="00452AAE">
        <w:rPr>
          <w:bCs/>
        </w:rPr>
        <w:t xml:space="preserve"> objekata: </w:t>
      </w:r>
    </w:p>
    <w:p w:rsidR="001D4657" w:rsidRPr="00963570" w:rsidRDefault="001D4657" w:rsidP="00B77271">
      <w:pPr>
        <w:pStyle w:val="ListParagraph"/>
      </w:pPr>
      <w:r w:rsidRPr="00963570">
        <w:t xml:space="preserve">8% ili </w:t>
      </w:r>
      <w:r>
        <w:t xml:space="preserve">110 </w:t>
      </w:r>
      <w:r w:rsidRPr="00963570">
        <w:t>objek</w:t>
      </w:r>
      <w:r>
        <w:t>a</w:t>
      </w:r>
      <w:r w:rsidRPr="00963570">
        <w:t xml:space="preserve">ta neće imati nikakvih oštećenja  </w:t>
      </w:r>
    </w:p>
    <w:p w:rsidR="001D4657" w:rsidRPr="00963570" w:rsidRDefault="001D4657" w:rsidP="00B77271">
      <w:pPr>
        <w:pStyle w:val="ListParagraph"/>
      </w:pPr>
      <w:r w:rsidRPr="00963570">
        <w:t xml:space="preserve">10% ili </w:t>
      </w:r>
      <w:r>
        <w:t>138 objek</w:t>
      </w:r>
      <w:r w:rsidRPr="00963570">
        <w:t>ta imati će neznatna oštećenja i 6% građevinske štete</w:t>
      </w:r>
    </w:p>
    <w:p w:rsidR="001D4657" w:rsidRPr="00963570" w:rsidRDefault="001D4657" w:rsidP="00B77271">
      <w:pPr>
        <w:pStyle w:val="ListParagraph"/>
      </w:pPr>
      <w:r>
        <w:t>30</w:t>
      </w:r>
      <w:r w:rsidRPr="00963570">
        <w:t xml:space="preserve">% ili </w:t>
      </w:r>
      <w:r>
        <w:t>413</w:t>
      </w:r>
      <w:r w:rsidRPr="00963570">
        <w:t xml:space="preserve"> objek</w:t>
      </w:r>
      <w:r>
        <w:t>a</w:t>
      </w:r>
      <w:r w:rsidRPr="00963570">
        <w:t>ta imati će umjeren stupanj oštećenja i 20% građevinske štete</w:t>
      </w:r>
    </w:p>
    <w:p w:rsidR="001D4657" w:rsidRPr="00963570" w:rsidRDefault="001D4657" w:rsidP="00B77271">
      <w:pPr>
        <w:pStyle w:val="ListParagraph"/>
      </w:pPr>
      <w:r>
        <w:t>4</w:t>
      </w:r>
      <w:r w:rsidRPr="00963570">
        <w:t xml:space="preserve">5% ili </w:t>
      </w:r>
      <w:r>
        <w:t>620</w:t>
      </w:r>
      <w:r w:rsidRPr="00963570">
        <w:t xml:space="preserve"> objekata imati će jaka oštećenja i 40% građevinske štete</w:t>
      </w:r>
    </w:p>
    <w:p w:rsidR="001D4657" w:rsidRPr="00963570" w:rsidRDefault="001D4657" w:rsidP="00B77271">
      <w:pPr>
        <w:pStyle w:val="ListParagraph"/>
      </w:pPr>
      <w:r w:rsidRPr="00963570">
        <w:t xml:space="preserve">4% ili </w:t>
      </w:r>
      <w:r>
        <w:t>55</w:t>
      </w:r>
      <w:r w:rsidRPr="00963570">
        <w:t xml:space="preserve"> objekata imati će totalni stupanj oštećenja i 62% građevinske štete</w:t>
      </w:r>
    </w:p>
    <w:p w:rsidR="001D4657" w:rsidRPr="00963570" w:rsidRDefault="001D4657" w:rsidP="00B77271">
      <w:pPr>
        <w:pStyle w:val="ListParagraph"/>
      </w:pPr>
      <w:r w:rsidRPr="00963570">
        <w:t xml:space="preserve">3% ili </w:t>
      </w:r>
      <w:r>
        <w:t>41</w:t>
      </w:r>
      <w:r w:rsidRPr="00963570">
        <w:t xml:space="preserve"> objekata biti će srušeno uz 100% građevinsku štetu</w:t>
      </w:r>
    </w:p>
    <w:p w:rsidR="001D4657" w:rsidRPr="0096442E" w:rsidRDefault="001D4657" w:rsidP="008E09E7">
      <w:pPr>
        <w:spacing w:before="120" w:after="120"/>
        <w:rPr>
          <w:bCs/>
        </w:rPr>
      </w:pPr>
      <w:r w:rsidRPr="00452AAE">
        <w:rPr>
          <w:bCs/>
        </w:rPr>
        <w:t>U kategoriju II (zidane zgrade s armirano betonskim serklažima) svrstano je 4</w:t>
      </w:r>
      <w:r>
        <w:rPr>
          <w:bCs/>
        </w:rPr>
        <w:t>0</w:t>
      </w:r>
      <w:r w:rsidRPr="00452AAE">
        <w:rPr>
          <w:bCs/>
        </w:rPr>
        <w:t xml:space="preserve">% ili oko </w:t>
      </w:r>
      <w:r>
        <w:rPr>
          <w:bCs/>
        </w:rPr>
        <w:t xml:space="preserve">1.377 </w:t>
      </w:r>
      <w:r w:rsidRPr="00452AAE">
        <w:rPr>
          <w:bCs/>
        </w:rPr>
        <w:t xml:space="preserve">objekata. To su zgrade zidane u šezdesetim godinama, pa do devedesetih godina. </w:t>
      </w:r>
    </w:p>
    <w:p w:rsidR="001D4657" w:rsidRPr="00452AAE" w:rsidRDefault="001D4657" w:rsidP="008E09E7">
      <w:pPr>
        <w:spacing w:before="120" w:after="120"/>
        <w:rPr>
          <w:bCs/>
        </w:rPr>
      </w:pPr>
      <w:r w:rsidRPr="00452AAE">
        <w:rPr>
          <w:bCs/>
        </w:rPr>
        <w:t xml:space="preserve">Od tih </w:t>
      </w:r>
      <w:r>
        <w:rPr>
          <w:bCs/>
        </w:rPr>
        <w:t>1.377</w:t>
      </w:r>
      <w:r w:rsidRPr="00452AAE">
        <w:rPr>
          <w:bCs/>
        </w:rPr>
        <w:t xml:space="preserve"> objekata:</w:t>
      </w:r>
    </w:p>
    <w:p w:rsidR="001D4657" w:rsidRPr="0096442E" w:rsidRDefault="001D4657" w:rsidP="00B77271">
      <w:pPr>
        <w:pStyle w:val="ListParagraph"/>
      </w:pPr>
      <w:r w:rsidRPr="0096442E">
        <w:t xml:space="preserve">50% ili </w:t>
      </w:r>
      <w:r>
        <w:t>689</w:t>
      </w:r>
      <w:r w:rsidRPr="0096442E">
        <w:t xml:space="preserve"> objekata neće doživjeti nikakva oštećenja</w:t>
      </w:r>
    </w:p>
    <w:p w:rsidR="001D4657" w:rsidRPr="0096442E" w:rsidRDefault="001D4657" w:rsidP="00B77271">
      <w:pPr>
        <w:pStyle w:val="ListParagraph"/>
      </w:pPr>
      <w:r w:rsidRPr="0096442E">
        <w:t xml:space="preserve">25% ili </w:t>
      </w:r>
      <w:r>
        <w:t>344</w:t>
      </w:r>
      <w:r w:rsidRPr="0096442E">
        <w:t xml:space="preserve"> objekata će imati neznatan stupanj oštećenja uz 6% građevinske štete</w:t>
      </w:r>
    </w:p>
    <w:p w:rsidR="001D4657" w:rsidRPr="0096442E" w:rsidRDefault="001D4657" w:rsidP="00B77271">
      <w:pPr>
        <w:pStyle w:val="ListParagraph"/>
      </w:pPr>
      <w:r>
        <w:t>15</w:t>
      </w:r>
      <w:r w:rsidRPr="0096442E">
        <w:t xml:space="preserve">% ili </w:t>
      </w:r>
      <w:r>
        <w:t>207 objek</w:t>
      </w:r>
      <w:r w:rsidRPr="0096442E">
        <w:t>ta će imati umjereni stupanj oštećenja uz 20% građevinske štete</w:t>
      </w:r>
    </w:p>
    <w:p w:rsidR="001D4657" w:rsidRDefault="001D4657" w:rsidP="00B77271">
      <w:pPr>
        <w:pStyle w:val="ListParagraph"/>
      </w:pPr>
      <w:r>
        <w:t>10</w:t>
      </w:r>
      <w:r w:rsidRPr="00452AAE">
        <w:t xml:space="preserve">% ili </w:t>
      </w:r>
      <w:r>
        <w:t>138</w:t>
      </w:r>
      <w:r w:rsidRPr="00452AAE">
        <w:t xml:space="preserve"> objekata će imati jaka oštećenja uz 40%građevinske štete</w:t>
      </w:r>
    </w:p>
    <w:p w:rsidR="001D4657" w:rsidRPr="00452AAE" w:rsidRDefault="001D4657" w:rsidP="008E09E7">
      <w:pPr>
        <w:spacing w:before="120" w:after="120"/>
        <w:rPr>
          <w:bCs/>
        </w:rPr>
      </w:pPr>
      <w:r w:rsidRPr="00452AAE">
        <w:rPr>
          <w:bCs/>
        </w:rPr>
        <w:t>U kategoriju III (armirano betonsk</w:t>
      </w:r>
      <w:r>
        <w:rPr>
          <w:bCs/>
        </w:rPr>
        <w:t>e skeletne zgrade) svrstano je 10</w:t>
      </w:r>
      <w:r w:rsidRPr="00452AAE">
        <w:rPr>
          <w:bCs/>
        </w:rPr>
        <w:t xml:space="preserve">% ili </w:t>
      </w:r>
      <w:r>
        <w:rPr>
          <w:bCs/>
        </w:rPr>
        <w:t xml:space="preserve">344 </w:t>
      </w:r>
      <w:r w:rsidRPr="00452AAE">
        <w:rPr>
          <w:bCs/>
        </w:rPr>
        <w:t>objekata</w:t>
      </w:r>
      <w:r>
        <w:rPr>
          <w:bCs/>
        </w:rPr>
        <w:t>.</w:t>
      </w:r>
    </w:p>
    <w:p w:rsidR="001D4657" w:rsidRPr="00452AAE" w:rsidRDefault="001D4657" w:rsidP="008E09E7">
      <w:pPr>
        <w:spacing w:before="120" w:after="120"/>
        <w:rPr>
          <w:bCs/>
        </w:rPr>
      </w:pPr>
      <w:r w:rsidRPr="00452AAE">
        <w:rPr>
          <w:bCs/>
        </w:rPr>
        <w:t xml:space="preserve">Od tih </w:t>
      </w:r>
      <w:r>
        <w:rPr>
          <w:bCs/>
        </w:rPr>
        <w:t>344</w:t>
      </w:r>
      <w:r w:rsidRPr="00452AAE">
        <w:rPr>
          <w:bCs/>
        </w:rPr>
        <w:t xml:space="preserve"> objekata:</w:t>
      </w:r>
    </w:p>
    <w:p w:rsidR="001D4657" w:rsidRPr="0096442E" w:rsidRDefault="001D4657" w:rsidP="00B77271">
      <w:pPr>
        <w:pStyle w:val="ListParagraph"/>
      </w:pPr>
      <w:r>
        <w:t>15</w:t>
      </w:r>
      <w:r w:rsidRPr="0096442E">
        <w:t xml:space="preserve">% ili </w:t>
      </w:r>
      <w:r>
        <w:t>52</w:t>
      </w:r>
      <w:r w:rsidRPr="0096442E">
        <w:t xml:space="preserve"> objekata neće doživjeti nikakva oštećenja</w:t>
      </w:r>
    </w:p>
    <w:p w:rsidR="001D4657" w:rsidRPr="0096442E" w:rsidRDefault="001D4657" w:rsidP="00B77271">
      <w:pPr>
        <w:pStyle w:val="ListParagraph"/>
      </w:pPr>
      <w:r>
        <w:t>25</w:t>
      </w:r>
      <w:r w:rsidRPr="0096442E">
        <w:t xml:space="preserve">% ili </w:t>
      </w:r>
      <w:r>
        <w:t>86</w:t>
      </w:r>
      <w:r w:rsidRPr="0096442E">
        <w:t xml:space="preserve"> objekata će doživjeti neznatna oštećenja uz 6% građevinske štete</w:t>
      </w:r>
    </w:p>
    <w:p w:rsidR="001D4657" w:rsidRPr="0096442E" w:rsidRDefault="001D4657" w:rsidP="00B77271">
      <w:pPr>
        <w:pStyle w:val="ListParagraph"/>
      </w:pPr>
      <w:r>
        <w:t>35</w:t>
      </w:r>
      <w:r w:rsidRPr="0096442E">
        <w:t xml:space="preserve">% ili </w:t>
      </w:r>
      <w:r>
        <w:t>121</w:t>
      </w:r>
      <w:r w:rsidRPr="0096442E">
        <w:t xml:space="preserve"> objek</w:t>
      </w:r>
      <w:r>
        <w:t>a</w:t>
      </w:r>
      <w:r w:rsidRPr="0096442E">
        <w:t>ta će imati umjeren stupanj oštećenja uz 20 % građevinske štete</w:t>
      </w:r>
    </w:p>
    <w:p w:rsidR="001D4657" w:rsidRPr="0096442E" w:rsidRDefault="001D4657" w:rsidP="00B77271">
      <w:pPr>
        <w:pStyle w:val="ListParagraph"/>
      </w:pPr>
      <w:r>
        <w:t>17</w:t>
      </w:r>
      <w:r w:rsidRPr="0096442E">
        <w:t xml:space="preserve">% ili </w:t>
      </w:r>
      <w:r>
        <w:t>59</w:t>
      </w:r>
      <w:r w:rsidRPr="0096442E">
        <w:t xml:space="preserve"> objekta će imati jaka oštećenja uz 40% građevinske štete</w:t>
      </w:r>
    </w:p>
    <w:p w:rsidR="001D4657" w:rsidRPr="0096442E" w:rsidRDefault="001D4657" w:rsidP="00B77271">
      <w:pPr>
        <w:pStyle w:val="ListParagraph"/>
      </w:pPr>
      <w:r>
        <w:t>6</w:t>
      </w:r>
      <w:r w:rsidRPr="0096442E">
        <w:t xml:space="preserve">% ili </w:t>
      </w:r>
      <w:r>
        <w:t>21 objek</w:t>
      </w:r>
      <w:r w:rsidRPr="0096442E">
        <w:t>ta će imati totalna oštećenja uz 62% građevinske štete</w:t>
      </w:r>
    </w:p>
    <w:p w:rsidR="001D4657" w:rsidRPr="008E30B9" w:rsidRDefault="001D4657" w:rsidP="00B77271">
      <w:pPr>
        <w:pStyle w:val="ListParagraph"/>
      </w:pPr>
      <w:r>
        <w:t>2</w:t>
      </w:r>
      <w:r w:rsidRPr="0096442E">
        <w:t xml:space="preserve">% ili </w:t>
      </w:r>
      <w:r>
        <w:t>7 objek</w:t>
      </w:r>
      <w:r w:rsidRPr="0096442E">
        <w:t>t</w:t>
      </w:r>
      <w:r>
        <w:t xml:space="preserve"> biti će srušen</w:t>
      </w:r>
      <w:r w:rsidRPr="0096442E">
        <w:t xml:space="preserve"> uz 100 % građevinske štete</w:t>
      </w:r>
    </w:p>
    <w:p w:rsidR="001D4657" w:rsidRPr="00452AAE" w:rsidRDefault="001D4657" w:rsidP="008E09E7">
      <w:pPr>
        <w:spacing w:before="120" w:after="120"/>
        <w:rPr>
          <w:bCs/>
        </w:rPr>
      </w:pPr>
      <w:r w:rsidRPr="00452AAE">
        <w:rPr>
          <w:bCs/>
        </w:rPr>
        <w:t xml:space="preserve">U kategoriju IV (sustav armiranobetonskih nosivih zidova) svrstano je 5% ili </w:t>
      </w:r>
      <w:r>
        <w:rPr>
          <w:bCs/>
        </w:rPr>
        <w:t>172 objek</w:t>
      </w:r>
      <w:r w:rsidRPr="00452AAE">
        <w:rPr>
          <w:bCs/>
        </w:rPr>
        <w:t>ta</w:t>
      </w:r>
      <w:r>
        <w:rPr>
          <w:bCs/>
        </w:rPr>
        <w:t>.</w:t>
      </w:r>
    </w:p>
    <w:p w:rsidR="001D4657" w:rsidRPr="00452AAE" w:rsidRDefault="001D4657" w:rsidP="008E09E7">
      <w:pPr>
        <w:spacing w:before="120" w:after="120"/>
        <w:rPr>
          <w:bCs/>
        </w:rPr>
      </w:pPr>
      <w:r w:rsidRPr="00452AAE">
        <w:rPr>
          <w:bCs/>
        </w:rPr>
        <w:t xml:space="preserve">Od tih </w:t>
      </w:r>
      <w:r>
        <w:rPr>
          <w:bCs/>
        </w:rPr>
        <w:t>172</w:t>
      </w:r>
      <w:r w:rsidRPr="00452AAE">
        <w:rPr>
          <w:bCs/>
        </w:rPr>
        <w:t xml:space="preserve"> objekata:</w:t>
      </w:r>
    </w:p>
    <w:p w:rsidR="001D4657" w:rsidRPr="0096442E" w:rsidRDefault="001D4657" w:rsidP="00B77271">
      <w:pPr>
        <w:pStyle w:val="ListParagraph"/>
      </w:pPr>
      <w:r w:rsidRPr="0096442E">
        <w:t xml:space="preserve">5% ili </w:t>
      </w:r>
      <w:r>
        <w:t>9</w:t>
      </w:r>
      <w:r w:rsidRPr="0096442E">
        <w:t xml:space="preserve"> objekta neće doživjeti nikakva oštećenja</w:t>
      </w:r>
    </w:p>
    <w:p w:rsidR="001D4657" w:rsidRPr="0096442E" w:rsidRDefault="001D4657" w:rsidP="00B77271">
      <w:pPr>
        <w:pStyle w:val="ListParagraph"/>
      </w:pPr>
      <w:r w:rsidRPr="0096442E">
        <w:t xml:space="preserve">70% ili </w:t>
      </w:r>
      <w:r>
        <w:t>121</w:t>
      </w:r>
      <w:r w:rsidRPr="0096442E">
        <w:t xml:space="preserve"> objekata će doživjeti neznatna oštećenja uz 6% građevinske štete</w:t>
      </w:r>
    </w:p>
    <w:p w:rsidR="001D4657" w:rsidRPr="0096442E" w:rsidRDefault="001D4657" w:rsidP="00B77271">
      <w:pPr>
        <w:pStyle w:val="ListParagraph"/>
      </w:pPr>
      <w:r w:rsidRPr="0096442E">
        <w:t xml:space="preserve">25% ili </w:t>
      </w:r>
      <w:r>
        <w:t>43</w:t>
      </w:r>
      <w:r w:rsidRPr="0096442E">
        <w:t xml:space="preserve"> objekata će imati umjeren stupanj oštećenja uz 20 % građevinske štete</w:t>
      </w:r>
    </w:p>
    <w:p w:rsidR="001D4657" w:rsidRPr="00452AAE" w:rsidRDefault="001D4657" w:rsidP="008E09E7">
      <w:pPr>
        <w:spacing w:before="120" w:after="120"/>
        <w:rPr>
          <w:bCs/>
        </w:rPr>
      </w:pPr>
      <w:r w:rsidRPr="00452AAE">
        <w:rPr>
          <w:bCs/>
        </w:rPr>
        <w:t>U kategoriju V (skeletne zgrade s armirano</w:t>
      </w:r>
      <w:r>
        <w:rPr>
          <w:bCs/>
        </w:rPr>
        <w:t xml:space="preserve"> </w:t>
      </w:r>
      <w:r w:rsidRPr="00452AAE">
        <w:rPr>
          <w:bCs/>
        </w:rPr>
        <w:t xml:space="preserve">betonskim nosivim zidovima) svrstano je </w:t>
      </w:r>
      <w:r>
        <w:rPr>
          <w:bCs/>
        </w:rPr>
        <w:t>5</w:t>
      </w:r>
      <w:r w:rsidRPr="00452AAE">
        <w:rPr>
          <w:bCs/>
        </w:rPr>
        <w:t xml:space="preserve">% ili </w:t>
      </w:r>
      <w:r>
        <w:rPr>
          <w:bCs/>
        </w:rPr>
        <w:t>172</w:t>
      </w:r>
      <w:r w:rsidRPr="00452AAE">
        <w:rPr>
          <w:bCs/>
        </w:rPr>
        <w:t xml:space="preserve"> objekata</w:t>
      </w:r>
      <w:r>
        <w:rPr>
          <w:bCs/>
        </w:rPr>
        <w:t>.</w:t>
      </w:r>
    </w:p>
    <w:p w:rsidR="001D4657" w:rsidRPr="00452AAE" w:rsidRDefault="001D4657" w:rsidP="008E09E7">
      <w:pPr>
        <w:spacing w:before="120" w:after="120"/>
        <w:rPr>
          <w:bCs/>
        </w:rPr>
      </w:pPr>
      <w:r w:rsidRPr="00452AAE">
        <w:rPr>
          <w:bCs/>
        </w:rPr>
        <w:t xml:space="preserve">Od tih </w:t>
      </w:r>
      <w:r>
        <w:rPr>
          <w:bCs/>
        </w:rPr>
        <w:t>172</w:t>
      </w:r>
      <w:r w:rsidRPr="00452AAE">
        <w:rPr>
          <w:bCs/>
        </w:rPr>
        <w:t xml:space="preserve"> objekata:</w:t>
      </w:r>
    </w:p>
    <w:p w:rsidR="001D4657" w:rsidRPr="0096442E" w:rsidRDefault="001D4657" w:rsidP="00B77271">
      <w:pPr>
        <w:pStyle w:val="ListParagraph"/>
      </w:pPr>
      <w:r>
        <w:t>15</w:t>
      </w:r>
      <w:r w:rsidRPr="0096442E">
        <w:t xml:space="preserve">% ili </w:t>
      </w:r>
      <w:r>
        <w:t>26</w:t>
      </w:r>
      <w:r w:rsidRPr="0096442E">
        <w:t xml:space="preserve"> objek</w:t>
      </w:r>
      <w:r>
        <w:t>a</w:t>
      </w:r>
      <w:r w:rsidRPr="0096442E">
        <w:t>ta neće doživjeti nikakva oštećenja</w:t>
      </w:r>
    </w:p>
    <w:p w:rsidR="001D4657" w:rsidRDefault="001D4657" w:rsidP="00B77271">
      <w:pPr>
        <w:pStyle w:val="ListParagraph"/>
      </w:pPr>
      <w:r>
        <w:t>20</w:t>
      </w:r>
      <w:r w:rsidRPr="0096442E">
        <w:t xml:space="preserve">% ili </w:t>
      </w:r>
      <w:r>
        <w:t>34</w:t>
      </w:r>
      <w:r w:rsidRPr="0096442E">
        <w:t xml:space="preserve"> objekata će doživjeti neznatna oštećenja uz 6% građevinske štete</w:t>
      </w:r>
    </w:p>
    <w:p w:rsidR="001D4657" w:rsidRDefault="001D4657" w:rsidP="00973807">
      <w:pPr>
        <w:pStyle w:val="ListParagraph"/>
      </w:pPr>
      <w:r>
        <w:t>50</w:t>
      </w:r>
      <w:r w:rsidRPr="0096442E">
        <w:t xml:space="preserve">% ili </w:t>
      </w:r>
      <w:r>
        <w:t>86</w:t>
      </w:r>
      <w:r w:rsidRPr="0096442E">
        <w:t xml:space="preserve"> objek</w:t>
      </w:r>
      <w:r>
        <w:t>a</w:t>
      </w:r>
      <w:r w:rsidRPr="0096442E">
        <w:t xml:space="preserve">ta će imati </w:t>
      </w:r>
      <w:r>
        <w:t>umjeren stupanj oštećenja uz 20</w:t>
      </w:r>
      <w:r w:rsidRPr="0096442E">
        <w:t>% građevinske štete</w:t>
      </w:r>
    </w:p>
    <w:p w:rsidR="001D4657" w:rsidRPr="0096442E" w:rsidRDefault="001D4657" w:rsidP="00973807">
      <w:pPr>
        <w:pStyle w:val="ListParagraph"/>
      </w:pPr>
      <w:r>
        <w:t>15</w:t>
      </w:r>
      <w:r w:rsidRPr="0096442E">
        <w:t xml:space="preserve">% ili </w:t>
      </w:r>
      <w:r>
        <w:t>26</w:t>
      </w:r>
      <w:r w:rsidRPr="0096442E">
        <w:t xml:space="preserve"> objekta će imati jaka oštećenja uz 40% građevinske štete</w:t>
      </w:r>
    </w:p>
    <w:p w:rsidR="001D4657" w:rsidRDefault="001D4657" w:rsidP="00973807">
      <w:pPr>
        <w:pStyle w:val="ListParagraph"/>
        <w:numPr>
          <w:ilvl w:val="0"/>
          <w:numId w:val="0"/>
        </w:numPr>
        <w:ind w:left="714"/>
      </w:pPr>
    </w:p>
    <w:p w:rsidR="001D4657" w:rsidRPr="0096442E" w:rsidRDefault="001D4657" w:rsidP="00973807">
      <w:pPr>
        <w:pStyle w:val="ListParagraph"/>
        <w:numPr>
          <w:ilvl w:val="0"/>
          <w:numId w:val="0"/>
        </w:numPr>
        <w:ind w:left="714"/>
      </w:pPr>
    </w:p>
    <w:p w:rsidR="001D4657" w:rsidRDefault="001D4657" w:rsidP="008E09E7">
      <w:pPr>
        <w:spacing w:before="120" w:after="120"/>
      </w:pPr>
    </w:p>
    <w:p w:rsidR="001D4657" w:rsidRPr="008A664E" w:rsidRDefault="001D4657" w:rsidP="008E09E7">
      <w:pPr>
        <w:spacing w:before="120" w:after="120"/>
        <w:rPr>
          <w:highlight w:val="yellow"/>
        </w:rPr>
      </w:pPr>
    </w:p>
    <w:p w:rsidR="001D4657" w:rsidRPr="00AD453D" w:rsidRDefault="001D4657" w:rsidP="00761DFF">
      <w:pPr>
        <w:pStyle w:val="Caption"/>
      </w:pPr>
      <w:r w:rsidRPr="00AD453D">
        <w:t xml:space="preserve">Tablica </w:t>
      </w:r>
      <w:fldSimple w:instr=" SEQ Tablica \* ARABIC ">
        <w:r>
          <w:rPr>
            <w:noProof/>
          </w:rPr>
          <w:t>31</w:t>
        </w:r>
      </w:fldSimple>
      <w:r w:rsidRPr="00AD453D">
        <w:t>. Postotak oštećenja građevina u slučaju potresa VII° MSK ljestvice ovisno o kategoriji građevina</w:t>
      </w:r>
    </w:p>
    <w:tbl>
      <w:tblPr>
        <w:tblW w:w="4848"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846"/>
        <w:gridCol w:w="1872"/>
        <w:gridCol w:w="907"/>
        <w:gridCol w:w="907"/>
        <w:gridCol w:w="907"/>
        <w:gridCol w:w="907"/>
        <w:gridCol w:w="907"/>
        <w:gridCol w:w="1532"/>
      </w:tblGrid>
      <w:tr w:rsidR="001D4657" w:rsidRPr="007659A4" w:rsidTr="00734B76">
        <w:trPr>
          <w:trHeight w:val="523"/>
          <w:jc w:val="center"/>
        </w:trPr>
        <w:tc>
          <w:tcPr>
            <w:tcW w:w="482"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R. BR.</w:t>
            </w:r>
          </w:p>
        </w:tc>
        <w:tc>
          <w:tcPr>
            <w:tcW w:w="1066"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Stupanj oštećenja</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I</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II</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III</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IV</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V</w:t>
            </w:r>
          </w:p>
        </w:tc>
        <w:tc>
          <w:tcPr>
            <w:tcW w:w="873" w:type="pct"/>
            <w:shd w:val="clear" w:color="auto" w:fill="EAF1DD"/>
            <w:vAlign w:val="center"/>
          </w:tcPr>
          <w:p w:rsidR="001D4657" w:rsidRPr="009763F7" w:rsidRDefault="001D4657" w:rsidP="00B520B9">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Građevinska šteta %</w:t>
            </w:r>
          </w:p>
        </w:tc>
      </w:tr>
      <w:tr w:rsidR="001D4657" w:rsidRPr="007659A4" w:rsidTr="00F479DC">
        <w:trPr>
          <w:trHeight w:hRule="exact" w:val="520"/>
          <w:jc w:val="center"/>
        </w:trPr>
        <w:tc>
          <w:tcPr>
            <w:tcW w:w="482"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w:t>
            </w:r>
          </w:p>
        </w:tc>
        <w:tc>
          <w:tcPr>
            <w:tcW w:w="106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nikakvo-nema</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8,00%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50,00%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15,00%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5,00%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15,00%</w:t>
            </w:r>
          </w:p>
        </w:tc>
        <w:tc>
          <w:tcPr>
            <w:tcW w:w="873"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0,00%</w:t>
            </w:r>
          </w:p>
        </w:tc>
      </w:tr>
      <w:tr w:rsidR="001D4657" w:rsidRPr="007659A4" w:rsidTr="00734B76">
        <w:trPr>
          <w:trHeight w:hRule="exact" w:val="446"/>
          <w:jc w:val="center"/>
        </w:trPr>
        <w:tc>
          <w:tcPr>
            <w:tcW w:w="482"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w:t>
            </w:r>
          </w:p>
        </w:tc>
        <w:tc>
          <w:tcPr>
            <w:tcW w:w="106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neznatno</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10,00%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25,00%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25,00%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70,00%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20,00%</w:t>
            </w:r>
          </w:p>
        </w:tc>
        <w:tc>
          <w:tcPr>
            <w:tcW w:w="873"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6,00%</w:t>
            </w:r>
          </w:p>
        </w:tc>
      </w:tr>
      <w:tr w:rsidR="001D4657" w:rsidRPr="007659A4" w:rsidTr="00F479DC">
        <w:trPr>
          <w:trHeight w:hRule="exact" w:val="446"/>
          <w:jc w:val="center"/>
        </w:trPr>
        <w:tc>
          <w:tcPr>
            <w:tcW w:w="482"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3.</w:t>
            </w:r>
          </w:p>
        </w:tc>
        <w:tc>
          <w:tcPr>
            <w:tcW w:w="106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umjereno</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30,00%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15,00%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35,00%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25,00%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50,00%</w:t>
            </w:r>
          </w:p>
        </w:tc>
        <w:tc>
          <w:tcPr>
            <w:tcW w:w="873"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20,00%</w:t>
            </w:r>
          </w:p>
        </w:tc>
      </w:tr>
      <w:tr w:rsidR="001D4657" w:rsidRPr="007659A4" w:rsidTr="00734B76">
        <w:trPr>
          <w:trHeight w:hRule="exact" w:val="446"/>
          <w:jc w:val="center"/>
        </w:trPr>
        <w:tc>
          <w:tcPr>
            <w:tcW w:w="482"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4.</w:t>
            </w:r>
          </w:p>
        </w:tc>
        <w:tc>
          <w:tcPr>
            <w:tcW w:w="106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jako</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45,00%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10,00%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17,00%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15,00%</w:t>
            </w:r>
          </w:p>
        </w:tc>
        <w:tc>
          <w:tcPr>
            <w:tcW w:w="873"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40,00%</w:t>
            </w:r>
          </w:p>
        </w:tc>
      </w:tr>
      <w:tr w:rsidR="001D4657" w:rsidRPr="007659A4" w:rsidTr="00F479DC">
        <w:trPr>
          <w:trHeight w:hRule="exact" w:val="446"/>
          <w:jc w:val="center"/>
        </w:trPr>
        <w:tc>
          <w:tcPr>
            <w:tcW w:w="482"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5.</w:t>
            </w:r>
          </w:p>
        </w:tc>
        <w:tc>
          <w:tcPr>
            <w:tcW w:w="106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totalno</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4,00%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6,00%</w:t>
            </w: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516"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873" w:type="pct"/>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62,00%</w:t>
            </w:r>
          </w:p>
        </w:tc>
      </w:tr>
      <w:tr w:rsidR="001D4657" w:rsidRPr="007659A4" w:rsidTr="00734B76">
        <w:trPr>
          <w:trHeight w:hRule="exact" w:val="446"/>
          <w:jc w:val="center"/>
        </w:trPr>
        <w:tc>
          <w:tcPr>
            <w:tcW w:w="482"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6.</w:t>
            </w:r>
          </w:p>
        </w:tc>
        <w:tc>
          <w:tcPr>
            <w:tcW w:w="106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rušenje</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3,00%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2,00%</w:t>
            </w: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516"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p>
        </w:tc>
        <w:tc>
          <w:tcPr>
            <w:tcW w:w="873" w:type="pct"/>
            <w:shd w:val="clear" w:color="auto" w:fill="EAF1DD"/>
            <w:vAlign w:val="center"/>
          </w:tcPr>
          <w:p w:rsidR="001D4657" w:rsidRPr="009763F7" w:rsidRDefault="001D4657" w:rsidP="00B520B9">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100,00%</w:t>
            </w:r>
          </w:p>
        </w:tc>
      </w:tr>
    </w:tbl>
    <w:p w:rsidR="001D4657" w:rsidRPr="00AD453D" w:rsidRDefault="001D4657" w:rsidP="007258F3">
      <w:pPr>
        <w:pStyle w:val="NoSpacing"/>
        <w:jc w:val="center"/>
      </w:pPr>
      <w:r w:rsidRPr="00AD453D">
        <w:t>Izvor: Aničić: Civilna zaštita I i II(1992)2, 135-143 str.</w:t>
      </w:r>
    </w:p>
    <w:p w:rsidR="001D4657" w:rsidRPr="007E7203" w:rsidRDefault="001D4657" w:rsidP="008E09E7">
      <w:pPr>
        <w:pStyle w:val="NoSpacing"/>
        <w:jc w:val="left"/>
        <w:rPr>
          <w:rFonts w:cs="Calibri"/>
          <w:u w:val="single"/>
        </w:rPr>
      </w:pPr>
      <w:r w:rsidRPr="007E7203">
        <w:rPr>
          <w:rFonts w:cs="Calibri"/>
          <w:u w:val="single"/>
        </w:rPr>
        <w:t>Prognoza broja žrtava</w:t>
      </w:r>
    </w:p>
    <w:p w:rsidR="001D4657" w:rsidRDefault="001D4657" w:rsidP="008E09E7">
      <w:pPr>
        <w:spacing w:before="120" w:after="120"/>
      </w:pPr>
      <w:r w:rsidRPr="00AD453D">
        <w:t>Potres katastrofalnih razmjera će sigurno dovesti do velikih problema i prouzročiti će znatne posljedice koje će se očitovati u ljudskim žrtvama i u materijalnim štetama, što će zasigurno zahtijevati provođenje evakuacije i zbrinjavanje stanovništva, sanaciju i zbrinjavanje domaćih životinja kao i saniranjem nastalih materijalnih šteta. U velikoj mjeri bit će narušen</w:t>
      </w:r>
      <w:r>
        <w:t>o i snabdi</w:t>
      </w:r>
      <w:r w:rsidRPr="00AD453D">
        <w:t>jevanje prehrambenim i ostalim sredstvima potrebnim za odvijanje normalnog života. Prekinuo bi se uobičajeni način življenja, mnogi bi ostali bez osnovnih sredstava za život, zaposlenje i osobne imovine, što bi za posljedicu imalo nesagledive sociološke i psihološke posljedice.</w:t>
      </w:r>
    </w:p>
    <w:p w:rsidR="001D4657" w:rsidRPr="00452AAE" w:rsidRDefault="001D4657" w:rsidP="008E09E7">
      <w:pPr>
        <w:pStyle w:val="OdlomakChar"/>
        <w:spacing w:before="120" w:after="120" w:line="276" w:lineRule="auto"/>
        <w:ind w:left="0" w:right="74" w:firstLine="0"/>
        <w:rPr>
          <w:rFonts w:cs="Arial"/>
          <w:sz w:val="22"/>
          <w:szCs w:val="22"/>
        </w:rPr>
      </w:pPr>
      <w:r w:rsidRPr="00452AAE">
        <w:rPr>
          <w:rFonts w:cs="Arial"/>
          <w:sz w:val="22"/>
          <w:szCs w:val="22"/>
        </w:rPr>
        <w:t xml:space="preserve">U žrtve potresa ubrajamo </w:t>
      </w:r>
      <w:r w:rsidRPr="00452AAE">
        <w:rPr>
          <w:rFonts w:cs="Arial"/>
          <w:bCs/>
          <w:sz w:val="22"/>
          <w:szCs w:val="22"/>
        </w:rPr>
        <w:t xml:space="preserve">plitko, srednje i duboko zatrpane </w:t>
      </w:r>
      <w:r w:rsidRPr="00452AAE">
        <w:rPr>
          <w:rFonts w:cs="Arial"/>
          <w:sz w:val="22"/>
          <w:szCs w:val="22"/>
        </w:rPr>
        <w:t xml:space="preserve">osobe. </w:t>
      </w:r>
    </w:p>
    <w:p w:rsidR="001D4657" w:rsidRPr="00452AAE" w:rsidRDefault="001D4657" w:rsidP="008E09E7">
      <w:pPr>
        <w:spacing w:before="120" w:after="120"/>
      </w:pPr>
      <w:r w:rsidRPr="00452AAE">
        <w:t xml:space="preserve">Plitko zatrpane osobe - moguće spašavanje uporabom lake opreme za spašavanje bez specijalnih radova i građevinskih strojeva. </w:t>
      </w:r>
    </w:p>
    <w:p w:rsidR="001D4657" w:rsidRPr="0096442E" w:rsidRDefault="001D4657" w:rsidP="008E09E7">
      <w:pPr>
        <w:spacing w:before="120" w:after="120"/>
      </w:pPr>
      <w:r w:rsidRPr="00452AAE">
        <w:t xml:space="preserve">Duboko zatrpane osobe </w:t>
      </w:r>
      <w:r>
        <w:t xml:space="preserve">- </w:t>
      </w:r>
      <w:r w:rsidRPr="00452AAE">
        <w:t xml:space="preserve">osobe koje je moguće spasiti unutar </w:t>
      </w:r>
      <w:r>
        <w:t>20 čovjek/sati,</w:t>
      </w:r>
      <w:r w:rsidRPr="00452AAE">
        <w:t xml:space="preserve"> specifičnim radovima, specijalnom opremom i građevinskim strojevima (specijalizirana jedinica za spašavanje iz ruševina).</w:t>
      </w:r>
    </w:p>
    <w:p w:rsidR="001D4657" w:rsidRDefault="001D4657" w:rsidP="008E09E7">
      <w:pPr>
        <w:pStyle w:val="OdlomakChar"/>
        <w:spacing w:before="120" w:after="120" w:line="276" w:lineRule="auto"/>
        <w:ind w:left="0" w:firstLine="0"/>
        <w:rPr>
          <w:rFonts w:cs="Arial"/>
          <w:sz w:val="22"/>
          <w:szCs w:val="22"/>
        </w:rPr>
      </w:pPr>
      <w:r w:rsidRPr="00452AAE">
        <w:rPr>
          <w:rFonts w:cs="Arial"/>
          <w:sz w:val="22"/>
          <w:szCs w:val="22"/>
        </w:rPr>
        <w:t>Broj plitko i srednje zatrpanih osoba izračunava se prema formuli (1), a broj duboko zatrpanih osoba prema formuli (2)</w:t>
      </w:r>
    </w:p>
    <w:tbl>
      <w:tblPr>
        <w:tblW w:w="0" w:type="auto"/>
        <w:tblLook w:val="00A0"/>
      </w:tblPr>
      <w:tblGrid>
        <w:gridCol w:w="4530"/>
        <w:gridCol w:w="4530"/>
      </w:tblGrid>
      <w:tr w:rsidR="001D4657" w:rsidRPr="007659A4" w:rsidTr="007659A4">
        <w:tc>
          <w:tcPr>
            <w:tcW w:w="4530" w:type="dxa"/>
          </w:tcPr>
          <w:p w:rsidR="001D4657" w:rsidRPr="007659A4" w:rsidRDefault="001D4657" w:rsidP="007659A4">
            <w:pPr>
              <w:spacing w:before="120" w:after="120" w:line="240" w:lineRule="auto"/>
              <w:rPr>
                <w:bCs/>
                <w:sz w:val="24"/>
                <w:lang w:eastAsia="hr-HR"/>
              </w:rPr>
            </w:pPr>
            <w:r w:rsidRPr="007659A4">
              <w:rPr>
                <w:bCs/>
                <w:sz w:val="24"/>
                <w:lang w:eastAsia="hr-HR"/>
              </w:rPr>
              <w:t xml:space="preserve">(BPSZ) = A * </w:t>
            </w:r>
            <w:r w:rsidRPr="007659A4">
              <w:rPr>
                <w:bCs/>
                <w:sz w:val="24"/>
                <w:lang w:eastAsia="hr-HR"/>
              </w:rPr>
              <w:fldChar w:fldCharType="begin"/>
            </w:r>
            <w:r w:rsidRPr="007659A4">
              <w:rPr>
                <w:bCs/>
                <w:sz w:val="24"/>
                <w:lang w:eastAsia="hr-HR"/>
              </w:rPr>
              <w:instrText xml:space="preserve"> QUOTE </w:instrText>
            </w:r>
            <w:r w:rsidRPr="00017CE5">
              <w:rPr>
                <w:noProof/>
                <w:sz w:val="24"/>
                <w:lang w:eastAsia="hr-HR"/>
              </w:rPr>
              <w:pict>
                <v:shape id="Picture 36" o:spid="_x0000_i1053" type="#_x0000_t75" style="width:24pt;height:33.6pt;visibility:visible">
                  <v:imagedata r:id="rId63" o:title="" chromakey="white"/>
                </v:shape>
              </w:pict>
            </w:r>
            <w:r w:rsidRPr="007659A4">
              <w:rPr>
                <w:bCs/>
                <w:sz w:val="24"/>
                <w:lang w:eastAsia="hr-HR"/>
              </w:rPr>
              <w:instrText xml:space="preserve"> </w:instrText>
            </w:r>
            <w:r w:rsidRPr="007659A4">
              <w:rPr>
                <w:bCs/>
                <w:sz w:val="24"/>
                <w:lang w:eastAsia="hr-HR"/>
              </w:rPr>
              <w:fldChar w:fldCharType="separate"/>
            </w:r>
            <w:r w:rsidRPr="00017CE5">
              <w:rPr>
                <w:noProof/>
                <w:sz w:val="24"/>
                <w:lang w:eastAsia="hr-HR"/>
              </w:rPr>
              <w:pict>
                <v:shape id="Picture 32" o:spid="_x0000_i1054" type="#_x0000_t75" style="width:24pt;height:33.6pt;visibility:visible">
                  <v:imagedata r:id="rId63" o:title="" chromakey="white"/>
                </v:shape>
              </w:pict>
            </w:r>
            <w:r w:rsidRPr="007659A4">
              <w:rPr>
                <w:bCs/>
                <w:sz w:val="24"/>
                <w:lang w:eastAsia="hr-HR"/>
              </w:rPr>
              <w:fldChar w:fldCharType="end"/>
            </w:r>
            <w:r w:rsidRPr="007659A4">
              <w:rPr>
                <w:bCs/>
                <w:sz w:val="24"/>
                <w:lang w:eastAsia="hr-HR"/>
              </w:rPr>
              <w:t xml:space="preserve"> * ( </w:t>
            </w:r>
            <w:r w:rsidRPr="007659A4">
              <w:rPr>
                <w:bCs/>
                <w:sz w:val="24"/>
                <w:lang w:eastAsia="hr-HR"/>
              </w:rPr>
              <w:fldChar w:fldCharType="begin"/>
            </w:r>
            <w:r w:rsidRPr="007659A4">
              <w:rPr>
                <w:bCs/>
                <w:sz w:val="24"/>
                <w:lang w:eastAsia="hr-HR"/>
              </w:rPr>
              <w:instrText xml:space="preserve"> QUOTE </w:instrText>
            </w:r>
            <w:r w:rsidRPr="00017CE5">
              <w:rPr>
                <w:noProof/>
                <w:sz w:val="24"/>
                <w:lang w:eastAsia="hr-HR"/>
              </w:rPr>
              <w:pict>
                <v:shape id="Picture 251" o:spid="_x0000_i1055" type="#_x0000_t75" style="width:31.8pt;height:34.2pt;visibility:visible">
                  <v:imagedata r:id="rId64" o:title="" chromakey="white"/>
                </v:shape>
              </w:pict>
            </w:r>
            <w:r w:rsidRPr="007659A4">
              <w:rPr>
                <w:bCs/>
                <w:sz w:val="24"/>
                <w:lang w:eastAsia="hr-HR"/>
              </w:rPr>
              <w:instrText xml:space="preserve"> </w:instrText>
            </w:r>
            <w:r w:rsidRPr="007659A4">
              <w:rPr>
                <w:bCs/>
                <w:sz w:val="24"/>
                <w:lang w:eastAsia="hr-HR"/>
              </w:rPr>
              <w:fldChar w:fldCharType="separate"/>
            </w:r>
            <w:r w:rsidRPr="00017CE5">
              <w:rPr>
                <w:noProof/>
                <w:sz w:val="24"/>
                <w:lang w:eastAsia="hr-HR"/>
              </w:rPr>
              <w:pict>
                <v:shape id="Picture 250" o:spid="_x0000_i1056" type="#_x0000_t75" style="width:31.8pt;height:34.2pt;visibility:visible">
                  <v:imagedata r:id="rId64" o:title="" chromakey="white"/>
                </v:shape>
              </w:pict>
            </w:r>
            <w:r w:rsidRPr="007659A4">
              <w:rPr>
                <w:bCs/>
                <w:sz w:val="24"/>
                <w:lang w:eastAsia="hr-HR"/>
              </w:rPr>
              <w:fldChar w:fldCharType="end"/>
            </w:r>
            <w:r w:rsidRPr="007659A4">
              <w:rPr>
                <w:bCs/>
                <w:sz w:val="24"/>
                <w:lang w:eastAsia="hr-HR"/>
              </w:rPr>
              <w:t xml:space="preserve">    (1)</w:t>
            </w:r>
          </w:p>
          <w:p w:rsidR="001D4657" w:rsidRPr="00017CE5" w:rsidRDefault="001D4657" w:rsidP="007659A4">
            <w:pPr>
              <w:pStyle w:val="OdlomakChar"/>
              <w:shd w:val="clear" w:color="auto" w:fill="auto"/>
              <w:spacing w:before="120" w:after="120" w:line="276" w:lineRule="auto"/>
              <w:ind w:left="0" w:firstLine="0"/>
              <w:rPr>
                <w:rFonts w:cs="Arial"/>
                <w:sz w:val="22"/>
                <w:szCs w:val="22"/>
              </w:rPr>
            </w:pPr>
          </w:p>
        </w:tc>
        <w:tc>
          <w:tcPr>
            <w:tcW w:w="4530" w:type="dxa"/>
          </w:tcPr>
          <w:p w:rsidR="001D4657" w:rsidRPr="007659A4" w:rsidRDefault="001D4657" w:rsidP="007659A4">
            <w:pPr>
              <w:spacing w:before="120" w:after="120" w:line="240" w:lineRule="auto"/>
              <w:rPr>
                <w:bCs/>
                <w:sz w:val="24"/>
                <w:lang w:eastAsia="hr-HR"/>
              </w:rPr>
            </w:pPr>
            <w:r w:rsidRPr="007659A4">
              <w:rPr>
                <w:bCs/>
                <w:sz w:val="24"/>
                <w:lang w:eastAsia="hr-HR"/>
              </w:rPr>
              <w:t xml:space="preserve">(BDZ) = A * </w:t>
            </w:r>
            <w:r w:rsidRPr="007659A4">
              <w:rPr>
                <w:bCs/>
                <w:sz w:val="24"/>
                <w:lang w:eastAsia="hr-HR"/>
              </w:rPr>
              <w:fldChar w:fldCharType="begin"/>
            </w:r>
            <w:r w:rsidRPr="007659A4">
              <w:rPr>
                <w:bCs/>
                <w:sz w:val="24"/>
                <w:lang w:eastAsia="hr-HR"/>
              </w:rPr>
              <w:instrText xml:space="preserve"> QUOTE </w:instrText>
            </w:r>
            <w:r w:rsidRPr="00017CE5">
              <w:rPr>
                <w:noProof/>
                <w:sz w:val="24"/>
                <w:lang w:eastAsia="hr-HR"/>
              </w:rPr>
              <w:pict>
                <v:shape id="Picture 249" o:spid="_x0000_i1057" type="#_x0000_t75" style="width:24pt;height:33.6pt;visibility:visible">
                  <v:imagedata r:id="rId63" o:title="" chromakey="white"/>
                </v:shape>
              </w:pict>
            </w:r>
            <w:r w:rsidRPr="007659A4">
              <w:rPr>
                <w:bCs/>
                <w:sz w:val="24"/>
                <w:lang w:eastAsia="hr-HR"/>
              </w:rPr>
              <w:instrText xml:space="preserve"> </w:instrText>
            </w:r>
            <w:r w:rsidRPr="007659A4">
              <w:rPr>
                <w:bCs/>
                <w:sz w:val="24"/>
                <w:lang w:eastAsia="hr-HR"/>
              </w:rPr>
              <w:fldChar w:fldCharType="separate"/>
            </w:r>
            <w:r w:rsidRPr="00017CE5">
              <w:rPr>
                <w:noProof/>
                <w:sz w:val="24"/>
                <w:lang w:eastAsia="hr-HR"/>
              </w:rPr>
              <w:pict>
                <v:shape id="Picture 240" o:spid="_x0000_i1058" type="#_x0000_t75" style="width:24pt;height:33.6pt;visibility:visible">
                  <v:imagedata r:id="rId63" o:title="" chromakey="white"/>
                </v:shape>
              </w:pict>
            </w:r>
            <w:r w:rsidRPr="007659A4">
              <w:rPr>
                <w:bCs/>
                <w:sz w:val="24"/>
                <w:lang w:eastAsia="hr-HR"/>
              </w:rPr>
              <w:fldChar w:fldCharType="end"/>
            </w:r>
            <w:r w:rsidRPr="007659A4">
              <w:rPr>
                <w:bCs/>
                <w:sz w:val="24"/>
                <w:lang w:eastAsia="hr-HR"/>
              </w:rPr>
              <w:t xml:space="preserve"> * (</w:t>
            </w:r>
            <w:r w:rsidRPr="007659A4">
              <w:rPr>
                <w:bCs/>
                <w:sz w:val="24"/>
                <w:lang w:eastAsia="hr-HR"/>
              </w:rPr>
              <w:fldChar w:fldCharType="begin"/>
            </w:r>
            <w:r w:rsidRPr="007659A4">
              <w:rPr>
                <w:bCs/>
                <w:sz w:val="24"/>
                <w:lang w:eastAsia="hr-HR"/>
              </w:rPr>
              <w:instrText xml:space="preserve"> QUOTE </w:instrText>
            </w:r>
            <w:r w:rsidRPr="00017CE5">
              <w:rPr>
                <w:noProof/>
                <w:sz w:val="24"/>
                <w:lang w:eastAsia="hr-HR"/>
              </w:rPr>
              <w:pict>
                <v:shape id="Picture 239" o:spid="_x0000_i1059" type="#_x0000_t75" style="width:40.2pt;height:34.2pt;visibility:visible">
                  <v:imagedata r:id="rId65" o:title="" chromakey="white"/>
                </v:shape>
              </w:pict>
            </w:r>
            <w:r w:rsidRPr="007659A4">
              <w:rPr>
                <w:bCs/>
                <w:sz w:val="24"/>
                <w:lang w:eastAsia="hr-HR"/>
              </w:rPr>
              <w:instrText xml:space="preserve"> </w:instrText>
            </w:r>
            <w:r w:rsidRPr="007659A4">
              <w:rPr>
                <w:bCs/>
                <w:sz w:val="24"/>
                <w:lang w:eastAsia="hr-HR"/>
              </w:rPr>
              <w:fldChar w:fldCharType="separate"/>
            </w:r>
            <w:r w:rsidRPr="00017CE5">
              <w:rPr>
                <w:noProof/>
                <w:sz w:val="24"/>
                <w:lang w:eastAsia="hr-HR"/>
              </w:rPr>
              <w:pict>
                <v:shape id="Picture 238" o:spid="_x0000_i1060" type="#_x0000_t75" style="width:40.2pt;height:34.2pt;visibility:visible">
                  <v:imagedata r:id="rId65" o:title="" chromakey="white"/>
                </v:shape>
              </w:pict>
            </w:r>
            <w:r w:rsidRPr="007659A4">
              <w:rPr>
                <w:bCs/>
                <w:sz w:val="24"/>
                <w:lang w:eastAsia="hr-HR"/>
              </w:rPr>
              <w:fldChar w:fldCharType="end"/>
            </w:r>
            <w:r w:rsidRPr="007659A4">
              <w:rPr>
                <w:bCs/>
                <w:sz w:val="24"/>
                <w:lang w:eastAsia="hr-HR"/>
              </w:rPr>
              <w:t xml:space="preserve">   (2)</w:t>
            </w:r>
          </w:p>
          <w:p w:rsidR="001D4657" w:rsidRPr="00017CE5" w:rsidRDefault="001D4657" w:rsidP="007659A4">
            <w:pPr>
              <w:pStyle w:val="OdlomakChar"/>
              <w:shd w:val="clear" w:color="auto" w:fill="auto"/>
              <w:spacing w:before="120" w:after="120" w:line="276" w:lineRule="auto"/>
              <w:ind w:left="0" w:firstLine="0"/>
              <w:rPr>
                <w:rFonts w:cs="Arial"/>
                <w:sz w:val="22"/>
                <w:szCs w:val="22"/>
              </w:rPr>
            </w:pPr>
          </w:p>
        </w:tc>
      </w:tr>
    </w:tbl>
    <w:p w:rsidR="001D4657" w:rsidRPr="0096442E" w:rsidRDefault="001D4657" w:rsidP="008E09E7">
      <w:pPr>
        <w:spacing w:before="120" w:after="120" w:line="240" w:lineRule="auto"/>
        <w:rPr>
          <w:bCs/>
        </w:rPr>
      </w:pPr>
      <w:r w:rsidRPr="00452AAE">
        <w:rPr>
          <w:bCs/>
        </w:rPr>
        <w:t>gdje je:</w:t>
      </w:r>
    </w:p>
    <w:p w:rsidR="001D4657" w:rsidRPr="0096442E" w:rsidRDefault="001D4657" w:rsidP="00B77271">
      <w:pPr>
        <w:pStyle w:val="ListParagraph"/>
      </w:pPr>
      <w:r w:rsidRPr="0096442E">
        <w:rPr>
          <w:b/>
        </w:rPr>
        <w:t>BPSZ</w:t>
      </w:r>
      <w:r w:rsidRPr="0096442E">
        <w:t xml:space="preserve"> – broj plitko i srednje zatrpanih osoba</w:t>
      </w:r>
    </w:p>
    <w:p w:rsidR="001D4657" w:rsidRPr="0096442E" w:rsidRDefault="001D4657" w:rsidP="00B77271">
      <w:pPr>
        <w:pStyle w:val="ListParagraph"/>
      </w:pPr>
      <w:r w:rsidRPr="0096442E">
        <w:rPr>
          <w:b/>
        </w:rPr>
        <w:t xml:space="preserve">BDZ </w:t>
      </w:r>
      <w:r w:rsidRPr="0096442E">
        <w:t>– broj duboko zatrpanih osoba</w:t>
      </w:r>
    </w:p>
    <w:p w:rsidR="001D4657" w:rsidRPr="0096442E" w:rsidRDefault="001D4657" w:rsidP="00B77271">
      <w:pPr>
        <w:pStyle w:val="ListParagraph"/>
      </w:pPr>
      <w:r w:rsidRPr="0096442E">
        <w:rPr>
          <w:b/>
        </w:rPr>
        <w:t>A</w:t>
      </w:r>
      <w:r w:rsidRPr="0096442E">
        <w:t xml:space="preserve"> – ukupan broj osoba koji žive na nekom području</w:t>
      </w:r>
    </w:p>
    <w:p w:rsidR="001D4657" w:rsidRPr="0096442E" w:rsidRDefault="001D4657" w:rsidP="00B77271">
      <w:pPr>
        <w:pStyle w:val="ListParagraph"/>
      </w:pPr>
      <w:r w:rsidRPr="0096442E">
        <w:rPr>
          <w:b/>
        </w:rPr>
        <w:t>B</w:t>
      </w:r>
      <w:r w:rsidRPr="0096442E">
        <w:t xml:space="preserve"> – postotak zastupljenosti zgrada određenog konstruktivnog sustava u ukupnom broju stambenih zgrada određene gradske zone</w:t>
      </w:r>
    </w:p>
    <w:p w:rsidR="001D4657" w:rsidRPr="0096442E" w:rsidRDefault="001D4657" w:rsidP="00B77271">
      <w:pPr>
        <w:pStyle w:val="ListParagraph"/>
      </w:pPr>
      <w:r w:rsidRPr="0096442E">
        <w:rPr>
          <w:b/>
        </w:rPr>
        <w:t>C</w:t>
      </w:r>
      <w:r w:rsidRPr="0096442E">
        <w:t xml:space="preserve"> – postotak zastupljenosti zgrada određenog konstruktivnog sustava prema stupnjevima oštećenja za određeni intenzitet potresa u odnosu prema ukupnom broju zgrada tog sustava</w:t>
      </w:r>
    </w:p>
    <w:p w:rsidR="001D4657" w:rsidRDefault="001D4657" w:rsidP="00B77271">
      <w:pPr>
        <w:pStyle w:val="ListParagraph"/>
      </w:pPr>
      <w:r w:rsidRPr="0096442E">
        <w:rPr>
          <w:b/>
        </w:rPr>
        <w:t>D</w:t>
      </w:r>
      <w:r w:rsidRPr="0096442E">
        <w:t xml:space="preserve"> – postotak plitko i srednje zatrpanih za j-to oštećenje u i-tom konstruktivnom sustavu</w:t>
      </w:r>
    </w:p>
    <w:p w:rsidR="001D4657" w:rsidRDefault="001D4657" w:rsidP="00B77271">
      <w:pPr>
        <w:pStyle w:val="ListParagraph"/>
      </w:pPr>
      <w:r w:rsidRPr="00AA250E">
        <w:rPr>
          <w:b/>
        </w:rPr>
        <w:t>E</w:t>
      </w:r>
      <w:r w:rsidRPr="0096442E">
        <w:t xml:space="preserve"> – postotak duboko zatrpanih za j-to oštećenje u i-tom konstruktivnom susta</w:t>
      </w:r>
      <w:r>
        <w:t>vu</w:t>
      </w:r>
    </w:p>
    <w:p w:rsidR="001D4657" w:rsidRPr="00AA250E" w:rsidRDefault="001D4657" w:rsidP="00761DFF">
      <w:pPr>
        <w:pStyle w:val="Caption"/>
      </w:pPr>
      <w:bookmarkStart w:id="64" w:name="_Toc406573015"/>
      <w:r w:rsidRPr="00AA250E">
        <w:t xml:space="preserve">Tablica </w:t>
      </w:r>
      <w:fldSimple w:instr=" SEQ Tablica \* ARABIC ">
        <w:r>
          <w:rPr>
            <w:noProof/>
          </w:rPr>
          <w:t>32</w:t>
        </w:r>
      </w:fldSimple>
      <w:r w:rsidRPr="00AA250E">
        <w:t>. Prikaz stupnjeva oštećenja sa pripadajućim postotnim udjelima ranjenih i poginulih</w:t>
      </w:r>
      <w:bookmarkEnd w:id="64"/>
    </w:p>
    <w:tbl>
      <w:tblPr>
        <w:tblW w:w="4678"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858"/>
        <w:gridCol w:w="2301"/>
        <w:gridCol w:w="2519"/>
        <w:gridCol w:w="2799"/>
      </w:tblGrid>
      <w:tr w:rsidR="001D4657" w:rsidRPr="007659A4" w:rsidTr="0036363B">
        <w:trPr>
          <w:trHeight w:val="463"/>
          <w:jc w:val="center"/>
        </w:trPr>
        <w:tc>
          <w:tcPr>
            <w:tcW w:w="506" w:type="pct"/>
            <w:shd w:val="clear" w:color="auto" w:fill="EAF1DD"/>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R.br.</w:t>
            </w:r>
          </w:p>
        </w:tc>
        <w:tc>
          <w:tcPr>
            <w:tcW w:w="1357" w:type="pct"/>
            <w:shd w:val="clear" w:color="auto" w:fill="EAF1DD"/>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Stupanj oštećenja</w:t>
            </w:r>
          </w:p>
        </w:tc>
        <w:tc>
          <w:tcPr>
            <w:tcW w:w="1486" w:type="pct"/>
            <w:shd w:val="clear" w:color="auto" w:fill="EAF1DD"/>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Postotak ranjenih  (%)</w:t>
            </w:r>
          </w:p>
        </w:tc>
        <w:tc>
          <w:tcPr>
            <w:tcW w:w="1651" w:type="pct"/>
            <w:shd w:val="clear" w:color="auto" w:fill="EAF1DD"/>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Postotak poginulih  (%)</w:t>
            </w:r>
          </w:p>
        </w:tc>
      </w:tr>
      <w:tr w:rsidR="001D4657" w:rsidRPr="007659A4" w:rsidTr="0036363B">
        <w:trPr>
          <w:trHeight w:val="463"/>
          <w:jc w:val="center"/>
        </w:trPr>
        <w:tc>
          <w:tcPr>
            <w:tcW w:w="506" w:type="pct"/>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p>
        </w:tc>
        <w:tc>
          <w:tcPr>
            <w:tcW w:w="1357" w:type="pct"/>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p>
        </w:tc>
        <w:tc>
          <w:tcPr>
            <w:tcW w:w="1486" w:type="pct"/>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D</w:t>
            </w:r>
          </w:p>
        </w:tc>
        <w:tc>
          <w:tcPr>
            <w:tcW w:w="1651" w:type="pct"/>
            <w:vAlign w:val="center"/>
          </w:tcPr>
          <w:p w:rsidR="001D4657" w:rsidRPr="009763F7" w:rsidRDefault="001D4657" w:rsidP="00523A51">
            <w:pPr>
              <w:pStyle w:val="NoSpacing"/>
              <w:spacing w:before="0" w:after="0" w:line="276" w:lineRule="auto"/>
              <w:jc w:val="center"/>
              <w:rPr>
                <w:rFonts w:cs="Arial"/>
                <w:b/>
                <w:bCs/>
                <w:i w:val="0"/>
                <w:color w:val="auto"/>
                <w:sz w:val="20"/>
                <w:szCs w:val="20"/>
                <w:lang w:eastAsia="en-US"/>
              </w:rPr>
            </w:pPr>
            <w:r w:rsidRPr="009763F7">
              <w:rPr>
                <w:rFonts w:cs="Arial"/>
                <w:b/>
                <w:bCs/>
                <w:i w:val="0"/>
                <w:color w:val="auto"/>
                <w:sz w:val="20"/>
                <w:szCs w:val="20"/>
                <w:lang w:eastAsia="en-US"/>
              </w:rPr>
              <w:t>E</w:t>
            </w:r>
          </w:p>
        </w:tc>
      </w:tr>
      <w:tr w:rsidR="001D4657" w:rsidRPr="007659A4" w:rsidTr="0036363B">
        <w:trPr>
          <w:trHeight w:val="269"/>
          <w:jc w:val="center"/>
        </w:trPr>
        <w:tc>
          <w:tcPr>
            <w:tcW w:w="506"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w:t>
            </w:r>
          </w:p>
        </w:tc>
        <w:tc>
          <w:tcPr>
            <w:tcW w:w="1357"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nikakvo – nema</w:t>
            </w:r>
          </w:p>
        </w:tc>
        <w:tc>
          <w:tcPr>
            <w:tcW w:w="1486"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w:t>
            </w:r>
          </w:p>
        </w:tc>
        <w:tc>
          <w:tcPr>
            <w:tcW w:w="1651"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w:t>
            </w:r>
          </w:p>
        </w:tc>
      </w:tr>
      <w:tr w:rsidR="001D4657" w:rsidRPr="007659A4" w:rsidTr="0036363B">
        <w:trPr>
          <w:trHeight w:val="302"/>
          <w:jc w:val="center"/>
        </w:trPr>
        <w:tc>
          <w:tcPr>
            <w:tcW w:w="506"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w:t>
            </w:r>
          </w:p>
        </w:tc>
        <w:tc>
          <w:tcPr>
            <w:tcW w:w="1357"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neznatno</w:t>
            </w:r>
          </w:p>
        </w:tc>
        <w:tc>
          <w:tcPr>
            <w:tcW w:w="1486"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w:t>
            </w:r>
          </w:p>
        </w:tc>
        <w:tc>
          <w:tcPr>
            <w:tcW w:w="1651"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w:t>
            </w:r>
          </w:p>
        </w:tc>
      </w:tr>
      <w:tr w:rsidR="001D4657" w:rsidRPr="007659A4" w:rsidTr="0036363B">
        <w:trPr>
          <w:trHeight w:val="281"/>
          <w:jc w:val="center"/>
        </w:trPr>
        <w:tc>
          <w:tcPr>
            <w:tcW w:w="506"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3</w:t>
            </w:r>
          </w:p>
        </w:tc>
        <w:tc>
          <w:tcPr>
            <w:tcW w:w="1357"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umjereno</w:t>
            </w:r>
          </w:p>
        </w:tc>
        <w:tc>
          <w:tcPr>
            <w:tcW w:w="1486"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w:t>
            </w:r>
          </w:p>
        </w:tc>
        <w:tc>
          <w:tcPr>
            <w:tcW w:w="1651"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w:t>
            </w:r>
          </w:p>
        </w:tc>
      </w:tr>
      <w:tr w:rsidR="001D4657" w:rsidRPr="007659A4" w:rsidTr="0036363B">
        <w:trPr>
          <w:trHeight w:val="281"/>
          <w:jc w:val="center"/>
        </w:trPr>
        <w:tc>
          <w:tcPr>
            <w:tcW w:w="506"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4</w:t>
            </w:r>
          </w:p>
        </w:tc>
        <w:tc>
          <w:tcPr>
            <w:tcW w:w="1357"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jako</w:t>
            </w:r>
          </w:p>
        </w:tc>
        <w:tc>
          <w:tcPr>
            <w:tcW w:w="1486"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w:t>
            </w:r>
          </w:p>
        </w:tc>
        <w:tc>
          <w:tcPr>
            <w:tcW w:w="1651"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0,25</w:t>
            </w:r>
          </w:p>
        </w:tc>
      </w:tr>
      <w:tr w:rsidR="001D4657" w:rsidRPr="007659A4" w:rsidTr="0036363B">
        <w:trPr>
          <w:trHeight w:val="281"/>
          <w:jc w:val="center"/>
        </w:trPr>
        <w:tc>
          <w:tcPr>
            <w:tcW w:w="506"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5</w:t>
            </w:r>
          </w:p>
        </w:tc>
        <w:tc>
          <w:tcPr>
            <w:tcW w:w="1357"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totalno</w:t>
            </w:r>
          </w:p>
        </w:tc>
        <w:tc>
          <w:tcPr>
            <w:tcW w:w="1486"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10</w:t>
            </w:r>
          </w:p>
        </w:tc>
        <w:tc>
          <w:tcPr>
            <w:tcW w:w="1651" w:type="pct"/>
            <w:shd w:val="clear" w:color="auto" w:fill="EAF1DD"/>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w:t>
            </w:r>
          </w:p>
        </w:tc>
      </w:tr>
      <w:tr w:rsidR="001D4657" w:rsidRPr="007659A4" w:rsidTr="0036363B">
        <w:trPr>
          <w:trHeight w:val="291"/>
          <w:jc w:val="center"/>
        </w:trPr>
        <w:tc>
          <w:tcPr>
            <w:tcW w:w="506"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6</w:t>
            </w:r>
          </w:p>
        </w:tc>
        <w:tc>
          <w:tcPr>
            <w:tcW w:w="1357"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rušenje</w:t>
            </w:r>
          </w:p>
        </w:tc>
        <w:tc>
          <w:tcPr>
            <w:tcW w:w="1486"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100</w:t>
            </w:r>
          </w:p>
        </w:tc>
        <w:tc>
          <w:tcPr>
            <w:tcW w:w="1651" w:type="pct"/>
            <w:vAlign w:val="center"/>
          </w:tcPr>
          <w:p w:rsidR="001D4657" w:rsidRPr="009763F7" w:rsidRDefault="001D4657" w:rsidP="00523A51">
            <w:pPr>
              <w:pStyle w:val="NoSpacing"/>
              <w:spacing w:before="0" w:after="0" w:line="276" w:lineRule="auto"/>
              <w:jc w:val="center"/>
              <w:rPr>
                <w:rFonts w:cs="Arial"/>
                <w:bCs/>
                <w:i w:val="0"/>
                <w:color w:val="auto"/>
                <w:sz w:val="20"/>
                <w:szCs w:val="20"/>
                <w:lang w:eastAsia="en-US"/>
              </w:rPr>
            </w:pPr>
            <w:r w:rsidRPr="009763F7">
              <w:rPr>
                <w:rFonts w:cs="Arial"/>
                <w:bCs/>
                <w:i w:val="0"/>
                <w:color w:val="auto"/>
                <w:sz w:val="20"/>
                <w:szCs w:val="20"/>
                <w:lang w:eastAsia="en-US"/>
              </w:rPr>
              <w:t>20</w:t>
            </w:r>
          </w:p>
        </w:tc>
      </w:tr>
    </w:tbl>
    <w:p w:rsidR="001D4657" w:rsidRDefault="001D4657" w:rsidP="007E7203">
      <w:pPr>
        <w:pStyle w:val="NoSpacing"/>
        <w:jc w:val="center"/>
      </w:pPr>
      <w:r w:rsidRPr="00AA250E">
        <w:t>Izvor: Aničić: Civilna zaštita I i II(1992)2</w:t>
      </w:r>
    </w:p>
    <w:p w:rsidR="001D4657" w:rsidRDefault="001D4657" w:rsidP="00973807">
      <w:pPr>
        <w:spacing w:before="120" w:after="120"/>
        <w:rPr>
          <w:b/>
          <w:bCs/>
          <w:u w:val="single"/>
        </w:rPr>
      </w:pPr>
    </w:p>
    <w:p w:rsidR="001D4657" w:rsidRPr="00B644BB" w:rsidRDefault="001D4657" w:rsidP="00973807">
      <w:pPr>
        <w:spacing w:before="120" w:after="120"/>
        <w:rPr>
          <w:b/>
          <w:bCs/>
          <w:u w:val="single"/>
        </w:rPr>
      </w:pPr>
      <w:r w:rsidRPr="00B644BB">
        <w:rPr>
          <w:b/>
          <w:bCs/>
          <w:u w:val="single"/>
        </w:rPr>
        <w:t>Izračunom dobiven ukupan broj plitko i srednje zatrpanih i duboko zatrpanih osoba</w:t>
      </w:r>
    </w:p>
    <w:p w:rsidR="001D4657" w:rsidRPr="00A72C05" w:rsidRDefault="001D4657" w:rsidP="009C19F8">
      <w:pPr>
        <w:numPr>
          <w:ilvl w:val="0"/>
          <w:numId w:val="19"/>
        </w:numPr>
        <w:spacing w:before="120" w:after="120"/>
        <w:rPr>
          <w:bCs/>
        </w:rPr>
      </w:pPr>
      <w:r w:rsidRPr="00A72C05">
        <w:rPr>
          <w:bCs/>
        </w:rPr>
        <w:t xml:space="preserve">plitko i srednje zatrpanih osoba </w:t>
      </w:r>
      <w:r>
        <w:rPr>
          <w:b/>
          <w:bCs/>
        </w:rPr>
        <w:t>249</w:t>
      </w:r>
    </w:p>
    <w:p w:rsidR="001D4657" w:rsidRPr="00A72C05" w:rsidRDefault="001D4657" w:rsidP="009C19F8">
      <w:pPr>
        <w:numPr>
          <w:ilvl w:val="0"/>
          <w:numId w:val="19"/>
        </w:numPr>
        <w:spacing w:before="120" w:after="120"/>
        <w:ind w:left="714" w:hanging="357"/>
        <w:rPr>
          <w:bCs/>
        </w:rPr>
      </w:pPr>
      <w:r w:rsidRPr="00A72C05">
        <w:rPr>
          <w:bCs/>
        </w:rPr>
        <w:t xml:space="preserve">duboko zatrpanih osoba </w:t>
      </w:r>
      <w:r>
        <w:rPr>
          <w:b/>
          <w:bCs/>
        </w:rPr>
        <w:t>38</w:t>
      </w:r>
    </w:p>
    <w:p w:rsidR="001D4657" w:rsidRPr="00A72C05" w:rsidRDefault="001D4657" w:rsidP="008E09E7">
      <w:pPr>
        <w:spacing w:before="120" w:after="120"/>
      </w:pPr>
      <w:r w:rsidRPr="00A72C05">
        <w:t xml:space="preserve">U daljnjem postupku plitko i srednje zatrpane osobe nakon intervencija snaga za </w:t>
      </w:r>
      <w:r>
        <w:t>civilnu zaštitu</w:t>
      </w:r>
      <w:r w:rsidRPr="00A72C05">
        <w:t xml:space="preserve"> možemo smatrati preživjelim</w:t>
      </w:r>
      <w:r>
        <w:t>,</w:t>
      </w:r>
      <w:r w:rsidRPr="00A72C05">
        <w:t xml:space="preserve"> dok duboko zatrpane osobe u velikom postotku smatramo poginulim osobama.</w:t>
      </w:r>
    </w:p>
    <w:p w:rsidR="001D4657" w:rsidRPr="007E7203" w:rsidRDefault="001D4657" w:rsidP="008E09E7">
      <w:pPr>
        <w:spacing w:before="120" w:after="120"/>
        <w:rPr>
          <w:rStyle w:val="IntenseEmphasis"/>
          <w:rFonts w:cs="Arial"/>
          <w:b/>
          <w:color w:val="54883D"/>
          <w:u w:val="single"/>
        </w:rPr>
      </w:pPr>
      <w:r w:rsidRPr="007E7203">
        <w:rPr>
          <w:rStyle w:val="IntenseEmphasis"/>
          <w:rFonts w:cs="Arial"/>
          <w:b/>
          <w:color w:val="54883D"/>
          <w:u w:val="single"/>
        </w:rPr>
        <w:t>Posljedice</w:t>
      </w:r>
    </w:p>
    <w:p w:rsidR="001D4657" w:rsidRPr="007E7203" w:rsidRDefault="001D4657" w:rsidP="008E09E7">
      <w:pPr>
        <w:spacing w:before="120" w:after="120"/>
        <w:rPr>
          <w:i/>
          <w:color w:val="54883D"/>
          <w:u w:val="single"/>
        </w:rPr>
      </w:pPr>
      <w:r w:rsidRPr="007E7203">
        <w:rPr>
          <w:i/>
          <w:color w:val="54883D"/>
          <w:u w:val="single"/>
        </w:rPr>
        <w:t>Život i zdravlje ljudi</w:t>
      </w:r>
    </w:p>
    <w:p w:rsidR="001D4657" w:rsidRPr="007E7203" w:rsidRDefault="001D4657" w:rsidP="008E09E7">
      <w:pPr>
        <w:spacing w:before="120" w:after="120"/>
      </w:pPr>
      <w:r w:rsidRPr="007E7203">
        <w:t>Na području Općine Baška se, sukladno statističkom praćenju te seizmološkim procjenama i proračunima, razmatra mogućim potres do VI</w:t>
      </w:r>
      <w:r>
        <w:t>I</w:t>
      </w:r>
      <w:r w:rsidRPr="007E7203">
        <w:t xml:space="preserve">Iº MCS. </w:t>
      </w:r>
    </w:p>
    <w:p w:rsidR="001D4657" w:rsidRDefault="001D4657" w:rsidP="008E09E7">
      <w:pPr>
        <w:spacing w:before="120" w:after="120"/>
      </w:pPr>
      <w:r w:rsidRPr="00EF0665">
        <w:t>U većoj ili manjoj mjeri biti će ugroženo cjelokupno stanovništvo Općine, a posebice stanovništvo naselja Baška i Jurandvor koja imaju najviše stanovnika. No, potres očekivanog najjačeg intenziteta imao bi obilježja velike nesreće za područje Općine. U otklanjanje posljedica nužno će se morati uključiti šira društvena zajednica, a oporavak će biti dugotrajan.</w:t>
      </w:r>
    </w:p>
    <w:p w:rsidR="001D4657" w:rsidRPr="00CB4C56" w:rsidRDefault="001D4657" w:rsidP="00CB4C56">
      <w:pPr>
        <w:rPr>
          <w:szCs w:val="22"/>
        </w:rPr>
      </w:pPr>
      <w:r w:rsidRPr="00CB4C56">
        <w:t xml:space="preserve">Ovi </w:t>
      </w:r>
      <w:r w:rsidRPr="00CB4C56">
        <w:rPr>
          <w:szCs w:val="22"/>
        </w:rPr>
        <w:t>primarni kao i sekundarni učinci potresa imali bi sljedeće posljedice:</w:t>
      </w:r>
    </w:p>
    <w:p w:rsidR="001D4657" w:rsidRPr="00CB4C56" w:rsidRDefault="001D4657" w:rsidP="00CB4C56">
      <w:pPr>
        <w:pStyle w:val="ListParagraph"/>
        <w:numPr>
          <w:ilvl w:val="0"/>
          <w:numId w:val="28"/>
        </w:numPr>
        <w:autoSpaceDE/>
        <w:autoSpaceDN/>
        <w:adjustRightInd/>
      </w:pPr>
      <w:r w:rsidRPr="00CB4C56">
        <w:t>broj pl</w:t>
      </w:r>
      <w:r>
        <w:t>itko i srednje zatrpanih osoba 249</w:t>
      </w:r>
      <w:r w:rsidRPr="00CB4C56">
        <w:t>,</w:t>
      </w:r>
    </w:p>
    <w:p w:rsidR="001D4657" w:rsidRPr="00CB4C56" w:rsidRDefault="001D4657" w:rsidP="00CB4C56">
      <w:pPr>
        <w:pStyle w:val="ListParagraph"/>
        <w:numPr>
          <w:ilvl w:val="0"/>
          <w:numId w:val="28"/>
        </w:numPr>
        <w:autoSpaceDE/>
        <w:autoSpaceDN/>
        <w:adjustRightInd/>
      </w:pPr>
      <w:r>
        <w:t>broj duboko zatrpanih osoba 38</w:t>
      </w:r>
      <w:r w:rsidRPr="00CB4C56">
        <w:t>,</w:t>
      </w:r>
    </w:p>
    <w:p w:rsidR="001D4657" w:rsidRPr="00CB4C56" w:rsidRDefault="001D4657" w:rsidP="00CB4C56">
      <w:pPr>
        <w:pStyle w:val="ListParagraph"/>
        <w:numPr>
          <w:ilvl w:val="0"/>
          <w:numId w:val="28"/>
        </w:numPr>
        <w:autoSpaceDE/>
        <w:autoSpaceDN/>
        <w:adjustRightInd/>
      </w:pPr>
      <w:r w:rsidRPr="00CB4C56">
        <w:t>pojava eksplozija, požara, reducirane mogućnosti u komunikacijama,</w:t>
      </w:r>
    </w:p>
    <w:p w:rsidR="001D4657" w:rsidRPr="00CB4C56" w:rsidRDefault="001D4657" w:rsidP="00CB4C56">
      <w:pPr>
        <w:pStyle w:val="ListParagraph"/>
        <w:numPr>
          <w:ilvl w:val="0"/>
          <w:numId w:val="28"/>
        </w:numPr>
        <w:autoSpaceDE/>
        <w:autoSpaceDN/>
        <w:adjustRightInd/>
      </w:pPr>
      <w:r w:rsidRPr="00CB4C56">
        <w:t>psihoze, depresije i panike ljudi, gubitak sigurnog stambenog prostora i dr.</w:t>
      </w:r>
    </w:p>
    <w:p w:rsidR="001D4657" w:rsidRDefault="001D4657" w:rsidP="00CB4C56">
      <w:r w:rsidRPr="00CB4C56">
        <w:t xml:space="preserve">U većoj ili manjoj mjeri biti će ugroženo cjelokupno stanovništvo Općine, a posebice stanovništvo naselja Baška i Jurandvor koje imaju najveću gustoću naseljenosti i najviše stanovnika. Osim navedenih </w:t>
      </w:r>
      <w:r>
        <w:t>372</w:t>
      </w:r>
      <w:r w:rsidRPr="00CB4C56">
        <w:t xml:space="preserve"> osoba, potrebno bi bilo zbrinuti sve obitelji kojima bi njihovi stambeni objekti bili toliko oštećeni da nisu sigurni za korištenje. Možemo pretpostaviti da bi bilo potrebno evakuirati </w:t>
      </w:r>
      <w:r>
        <w:t>2.526</w:t>
      </w:r>
      <w:r w:rsidRPr="00CB4C56">
        <w:t xml:space="preserve"> osoba. S obzirom da je ovo područje rjeđe naseljeno od prosjeka, to predstavlja svojevrsnu olakotnu okolnost. Kod potresa u pravilu nastaju veće štete što je područje gušće naseljeno. No, potres očekivanog najjačeg intenziteta imao bi obilježja velike nesreće za područje Općine. U otklanjanje posljedica nužno će se morati uključiti šira društvena zajednica, a oporavak može biti dugotrajan. S obzirom na uključene podatke, odabiru se katastrofalne posljedice.</w:t>
      </w:r>
    </w:p>
    <w:p w:rsidR="001D4657" w:rsidRDefault="001D4657" w:rsidP="00761DFF">
      <w:pPr>
        <w:pStyle w:val="Caption"/>
      </w:pPr>
      <w:r w:rsidRPr="00EF0665">
        <w:t xml:space="preserve">Tablica </w:t>
      </w:r>
      <w:fldSimple w:instr=" SEQ Tablica \* ARABIC ">
        <w:r>
          <w:rPr>
            <w:noProof/>
          </w:rPr>
          <w:t>33</w:t>
        </w:r>
      </w:fldSimple>
      <w:r w:rsidRPr="00EF0665">
        <w:t xml:space="preserve">. Vrijednost kriterija za posljedice na život i zdravlje ljudi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Život i zdravlje ljudi - potres</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(br.st.)</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Neznatne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 xml:space="preserve">&lt; </w:t>
            </w:r>
            <w:r w:rsidRPr="007659A4">
              <w:rPr>
                <w:sz w:val="20"/>
                <w:szCs w:val="20"/>
                <w:lang w:eastAsia="hr-HR"/>
              </w:rPr>
              <w:t>2</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Malene</w:t>
            </w:r>
          </w:p>
        </w:tc>
        <w:tc>
          <w:tcPr>
            <w:tcW w:w="2835" w:type="dxa"/>
            <w:shd w:val="clear" w:color="auto" w:fill="EAF1DD"/>
            <w:vAlign w:val="center"/>
          </w:tcPr>
          <w:p w:rsidR="001D4657" w:rsidRPr="007659A4" w:rsidRDefault="001D4657" w:rsidP="007659A4">
            <w:pPr>
              <w:spacing w:before="0" w:after="0"/>
              <w:jc w:val="center"/>
              <w:rPr>
                <w:sz w:val="20"/>
                <w:szCs w:val="20"/>
                <w:lang w:eastAsia="hr-HR"/>
              </w:rPr>
            </w:pPr>
            <w:r>
              <w:rPr>
                <w:sz w:val="20"/>
                <w:szCs w:val="20"/>
                <w:lang w:eastAsia="hr-HR"/>
              </w:rPr>
              <w:t xml:space="preserve">2 – </w:t>
            </w:r>
            <w:r w:rsidRPr="007659A4">
              <w:rPr>
                <w:sz w:val="20"/>
                <w:szCs w:val="20"/>
                <w:lang w:eastAsia="hr-HR"/>
              </w:rPr>
              <w:t>8</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Umjerene</w:t>
            </w:r>
          </w:p>
        </w:tc>
        <w:tc>
          <w:tcPr>
            <w:tcW w:w="2835" w:type="dxa"/>
            <w:vAlign w:val="center"/>
          </w:tcPr>
          <w:p w:rsidR="001D4657" w:rsidRPr="007659A4" w:rsidRDefault="001D4657" w:rsidP="009A3DFC">
            <w:pPr>
              <w:spacing w:before="0" w:after="0"/>
              <w:jc w:val="center"/>
              <w:rPr>
                <w:sz w:val="20"/>
                <w:szCs w:val="20"/>
                <w:lang w:eastAsia="hr-HR"/>
              </w:rPr>
            </w:pPr>
            <w:r>
              <w:rPr>
                <w:sz w:val="20"/>
                <w:szCs w:val="20"/>
                <w:lang w:eastAsia="hr-HR"/>
              </w:rPr>
              <w:t>8 – 18</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Značajne</w:t>
            </w:r>
          </w:p>
        </w:tc>
        <w:tc>
          <w:tcPr>
            <w:tcW w:w="2835" w:type="dxa"/>
            <w:shd w:val="clear" w:color="auto" w:fill="EAF1DD"/>
            <w:vAlign w:val="center"/>
          </w:tcPr>
          <w:p w:rsidR="001D4657" w:rsidRPr="007659A4" w:rsidRDefault="001D4657" w:rsidP="009A3DFC">
            <w:pPr>
              <w:spacing w:before="0" w:after="0"/>
              <w:jc w:val="center"/>
              <w:rPr>
                <w:sz w:val="20"/>
                <w:szCs w:val="20"/>
                <w:lang w:eastAsia="hr-HR"/>
              </w:rPr>
            </w:pPr>
            <w:r>
              <w:rPr>
                <w:sz w:val="20"/>
                <w:szCs w:val="20"/>
                <w:lang w:eastAsia="hr-HR"/>
              </w:rPr>
              <w:t>18</w:t>
            </w:r>
            <w:r w:rsidRPr="007659A4">
              <w:rPr>
                <w:sz w:val="20"/>
                <w:szCs w:val="20"/>
                <w:lang w:eastAsia="hr-HR"/>
              </w:rPr>
              <w:t xml:space="preserve"> – 59</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Katastrofalne</w:t>
            </w:r>
          </w:p>
        </w:tc>
        <w:tc>
          <w:tcPr>
            <w:tcW w:w="2835"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6</w:t>
            </w:r>
            <w:r>
              <w:rPr>
                <w:sz w:val="20"/>
                <w:szCs w:val="20"/>
                <w:lang w:eastAsia="hr-HR"/>
              </w:rPr>
              <w:t>0</w:t>
            </w:r>
            <w:r w:rsidRPr="007659A4">
              <w:rPr>
                <w:sz w:val="20"/>
                <w:szCs w:val="20"/>
                <w:lang w:eastAsia="hr-HR"/>
              </w:rPr>
              <w:t xml:space="preserve"> &gt; </w:t>
            </w:r>
          </w:p>
        </w:tc>
        <w:tc>
          <w:tcPr>
            <w:tcW w:w="155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bl>
    <w:p w:rsidR="001D4657" w:rsidRDefault="001D4657" w:rsidP="002148C5">
      <w:pPr>
        <w:spacing w:before="120" w:after="120"/>
        <w:rPr>
          <w:i/>
          <w:color w:val="54883D"/>
          <w:u w:val="single"/>
        </w:rPr>
      </w:pPr>
    </w:p>
    <w:p w:rsidR="001D4657" w:rsidRPr="007A6508" w:rsidRDefault="001D4657" w:rsidP="008E09E7">
      <w:pPr>
        <w:spacing w:before="120" w:after="120"/>
        <w:rPr>
          <w:i/>
          <w:color w:val="54883D"/>
          <w:u w:val="single"/>
        </w:rPr>
      </w:pPr>
      <w:r w:rsidRPr="007A6508">
        <w:rPr>
          <w:i/>
          <w:color w:val="54883D"/>
          <w:u w:val="single"/>
        </w:rPr>
        <w:t>Gospodarstvo</w:t>
      </w:r>
    </w:p>
    <w:p w:rsidR="001D4657" w:rsidRPr="007A6508" w:rsidRDefault="001D4657" w:rsidP="008E09E7">
      <w:pPr>
        <w:spacing w:before="120" w:after="120"/>
      </w:pPr>
      <w:r w:rsidRPr="007A6508">
        <w:t xml:space="preserve">Naselja u Općini uglavnom su izgrađena u širinu prostora uz glavne prometnice. Prevladavaju uglavnom obiteljske kuće od kojih je manji postotak starijih godišta izgradnje i slabije otpornosti obzirom na korišteni građevinski materijal i način gradnje. </w:t>
      </w:r>
    </w:p>
    <w:p w:rsidR="001D4657" w:rsidRDefault="001D4657" w:rsidP="008E09E7">
      <w:pPr>
        <w:spacing w:before="120" w:after="120"/>
      </w:pPr>
      <w:r w:rsidRPr="007A6508">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rsidR="001D4657" w:rsidRDefault="001D4657" w:rsidP="006D59A2">
      <w:pPr>
        <w:pStyle w:val="NoSpacing"/>
        <w:jc w:val="left"/>
        <w:rPr>
          <w:rFonts w:cs="Calibri"/>
          <w:u w:val="single"/>
        </w:rPr>
      </w:pPr>
      <w:r>
        <w:rPr>
          <w:rFonts w:cs="Calibri"/>
          <w:u w:val="single"/>
        </w:rPr>
        <w:t>Procjena količine građevinskog otpada</w:t>
      </w:r>
    </w:p>
    <w:p w:rsidR="001D4657" w:rsidRPr="00B644BB" w:rsidRDefault="001D4657" w:rsidP="006D59A2">
      <w:pPr>
        <w:spacing w:before="120" w:after="120"/>
      </w:pPr>
      <w:r w:rsidRPr="00460EAC">
        <w:t>Gore navedenim proračunom građevinskih šteta potrebno je odrediti količinu građevinskog otpada koji će nastati kod totalnog rušenja objekata. Količina ovog otpada važna je da bi se dimenzioniralo i odredilo područje gdje će taj građevinski otpad biti privremeno pohranjen. Otpad će se proračunati metodom koju upotrebljava US Army Corps of Engineers (USACE)</w:t>
      </w:r>
      <w:r w:rsidRPr="00460EAC">
        <w:rPr>
          <w:vertAlign w:val="superscript"/>
        </w:rPr>
        <w:footnoteReference w:id="7"/>
      </w:r>
      <w:r w:rsidRPr="00460EAC">
        <w:t>.</w:t>
      </w:r>
    </w:p>
    <w:p w:rsidR="001D4657" w:rsidRPr="00AB3860" w:rsidRDefault="001D4657" w:rsidP="006D59A2">
      <w:pPr>
        <w:pStyle w:val="OdlomakChar"/>
        <w:spacing w:before="120" w:after="120" w:line="276" w:lineRule="auto"/>
        <w:ind w:firstLine="0"/>
        <w:rPr>
          <w:rFonts w:cs="Arial"/>
          <w:color w:val="993300"/>
          <w:sz w:val="22"/>
        </w:rPr>
      </w:pPr>
      <w:r w:rsidRPr="008C46F2">
        <w:rPr>
          <w:rFonts w:cs="Arial"/>
          <w:sz w:val="22"/>
        </w:rPr>
        <w:t>Gore navedenim proračunom utvrđeno je da će u Općini Baška doći do potpunog rušenja i totalnog oštećenja kod</w:t>
      </w:r>
      <w:r w:rsidRPr="008C46F2">
        <w:rPr>
          <w:rFonts w:cs="Arial"/>
          <w:color w:val="993300"/>
          <w:sz w:val="22"/>
        </w:rPr>
        <w:t xml:space="preserve"> </w:t>
      </w:r>
      <w:r w:rsidRPr="008C46F2">
        <w:rPr>
          <w:rFonts w:cs="Arial"/>
          <w:sz w:val="22"/>
        </w:rPr>
        <w:t>21 objekta.</w:t>
      </w:r>
      <w:r w:rsidRPr="00460EAC">
        <w:rPr>
          <w:rFonts w:cs="Arial"/>
          <w:sz w:val="22"/>
        </w:rPr>
        <w:t xml:space="preserve"> </w:t>
      </w:r>
    </w:p>
    <w:p w:rsidR="001D4657" w:rsidRDefault="001D4657" w:rsidP="006D59A2">
      <w:r w:rsidRPr="00D049DB">
        <w:t>Jedan dvokatni objekt prosječnih gabarita</w:t>
      </w:r>
      <w:r>
        <w:t>:</w:t>
      </w:r>
      <w:r w:rsidRPr="00D049DB">
        <w:t xml:space="preserve"> </w:t>
      </w:r>
      <w:r>
        <w:t>10</w:t>
      </w:r>
      <w:r w:rsidRPr="00D049DB">
        <w:t xml:space="preserve"> m </w:t>
      </w:r>
      <w:r>
        <w:t>(dužina)</w:t>
      </w:r>
      <w:r w:rsidRPr="00D049DB">
        <w:t xml:space="preserve">* </w:t>
      </w:r>
      <w:r>
        <w:t>8</w:t>
      </w:r>
      <w:r w:rsidRPr="00D049DB">
        <w:t xml:space="preserve"> m </w:t>
      </w:r>
      <w:r>
        <w:t>(širina)</w:t>
      </w:r>
      <w:r w:rsidRPr="00D049DB">
        <w:t xml:space="preserve"> * 9 m</w:t>
      </w:r>
      <w:r>
        <w:t xml:space="preserve"> (visina)</w:t>
      </w:r>
    </w:p>
    <w:p w:rsidR="001D4657" w:rsidRPr="00D049DB" w:rsidRDefault="001D4657" w:rsidP="006D59A2">
      <w:r w:rsidRPr="00D049DB">
        <w:t>ima:</w:t>
      </w:r>
      <w:r>
        <w:t xml:space="preserve"> </w:t>
      </w:r>
      <w:r w:rsidRPr="00D049DB">
        <w:t>(</w:t>
      </w:r>
      <w:r>
        <w:t xml:space="preserve">D </w:t>
      </w:r>
      <w:r w:rsidRPr="00D049DB">
        <w:t xml:space="preserve">* </w:t>
      </w:r>
      <w:r>
        <w:t xml:space="preserve">Š </w:t>
      </w:r>
      <w:r w:rsidRPr="00D049DB">
        <w:t xml:space="preserve">* </w:t>
      </w:r>
      <w:r>
        <w:t>V</w:t>
      </w:r>
      <w:r w:rsidRPr="00D049DB">
        <w:t xml:space="preserve">) * 0,33 = </w:t>
      </w:r>
      <w:r>
        <w:t>___</w:t>
      </w:r>
      <w:r w:rsidRPr="00D049DB">
        <w:t xml:space="preserve"> m</w:t>
      </w:r>
      <w:r w:rsidRPr="00D049DB">
        <w:rPr>
          <w:vertAlign w:val="superscript"/>
        </w:rPr>
        <w:t>3</w:t>
      </w:r>
      <w:r w:rsidRPr="00D049DB">
        <w:t xml:space="preserve"> građevinskog otpada</w:t>
      </w:r>
      <w:r>
        <w:t>,</w:t>
      </w:r>
    </w:p>
    <w:p w:rsidR="001D4657" w:rsidRPr="00D049DB" w:rsidRDefault="001D4657" w:rsidP="006D59A2">
      <w:r w:rsidRPr="00D049DB">
        <w:t>pa prema izračunu proizlazi da jedan objekt ima:</w:t>
      </w:r>
    </w:p>
    <w:p w:rsidR="001D4657" w:rsidRPr="00D049DB" w:rsidRDefault="001D4657" w:rsidP="006D59A2">
      <w:r w:rsidRPr="00460EAC">
        <w:t xml:space="preserve"> </w:t>
      </w:r>
      <w:r w:rsidRPr="00D049DB">
        <w:t>(</w:t>
      </w:r>
      <w:r>
        <w:t xml:space="preserve">10 </w:t>
      </w:r>
      <w:r w:rsidRPr="00D049DB">
        <w:t>*</w:t>
      </w:r>
      <w:r>
        <w:t xml:space="preserve"> 8 </w:t>
      </w:r>
      <w:r w:rsidRPr="00D049DB">
        <w:t>*</w:t>
      </w:r>
      <w:r>
        <w:t xml:space="preserve"> </w:t>
      </w:r>
      <w:r w:rsidRPr="00D049DB">
        <w:t>9 )</w:t>
      </w:r>
      <w:r>
        <w:t xml:space="preserve"> * 0,33</w:t>
      </w:r>
      <w:r w:rsidRPr="00D049DB">
        <w:t xml:space="preserve"> =</w:t>
      </w:r>
      <w:r>
        <w:t xml:space="preserve"> 324</w:t>
      </w:r>
      <w:r w:rsidRPr="00D049DB">
        <w:t xml:space="preserve"> * 0,33 = 106,92 m</w:t>
      </w:r>
      <w:r w:rsidRPr="00D049DB">
        <w:rPr>
          <w:vertAlign w:val="superscript"/>
        </w:rPr>
        <w:t>3</w:t>
      </w:r>
      <w:r w:rsidRPr="00D049DB">
        <w:t xml:space="preserve"> otpada.</w:t>
      </w:r>
    </w:p>
    <w:p w:rsidR="001D4657" w:rsidRPr="008C46F2" w:rsidRDefault="001D4657" w:rsidP="006D59A2">
      <w:r w:rsidRPr="008C46F2">
        <w:t>Ukupna količina građevinskog otpada iznosi 2.245,32 m</w:t>
      </w:r>
      <w:r w:rsidRPr="008C46F2">
        <w:rPr>
          <w:vertAlign w:val="superscript"/>
        </w:rPr>
        <w:t>3</w:t>
      </w:r>
      <w:r w:rsidRPr="008C46F2">
        <w:t>, od toga je 450 m</w:t>
      </w:r>
      <w:r w:rsidRPr="008C46F2">
        <w:rPr>
          <w:vertAlign w:val="superscript"/>
        </w:rPr>
        <w:t>3</w:t>
      </w:r>
      <w:r w:rsidRPr="008C46F2">
        <w:t xml:space="preserve"> iskoristivog otpada.</w:t>
      </w:r>
    </w:p>
    <w:p w:rsidR="001D4657" w:rsidRDefault="001D4657" w:rsidP="006D59A2">
      <w:pPr>
        <w:pStyle w:val="OdlomakChar"/>
        <w:spacing w:before="120" w:after="120" w:line="276" w:lineRule="auto"/>
        <w:ind w:left="0" w:right="74" w:firstLine="0"/>
        <w:rPr>
          <w:rFonts w:cs="Arial"/>
          <w:sz w:val="22"/>
        </w:rPr>
      </w:pPr>
      <w:r w:rsidRPr="008C46F2">
        <w:rPr>
          <w:rFonts w:cs="Arial"/>
          <w:sz w:val="22"/>
        </w:rPr>
        <w:t>Za 21 objekt ukupna količina građevinskog otpada iznosi 2.245,32 m</w:t>
      </w:r>
      <w:r w:rsidRPr="008C46F2">
        <w:rPr>
          <w:rFonts w:cs="Arial"/>
          <w:sz w:val="22"/>
          <w:vertAlign w:val="superscript"/>
        </w:rPr>
        <w:t>3</w:t>
      </w:r>
      <w:r w:rsidRPr="008C46F2">
        <w:rPr>
          <w:rFonts w:cs="Arial"/>
          <w:sz w:val="22"/>
        </w:rPr>
        <w:t>.</w:t>
      </w:r>
    </w:p>
    <w:p w:rsidR="001D4657" w:rsidRDefault="001D4657" w:rsidP="00761DFF">
      <w:pPr>
        <w:pStyle w:val="Caption"/>
      </w:pPr>
      <w:r w:rsidRPr="00EF0665">
        <w:t xml:space="preserve">Tablica </w:t>
      </w:r>
      <w:fldSimple w:instr=" SEQ Tablica \* ARABIC ">
        <w:r>
          <w:rPr>
            <w:noProof/>
          </w:rPr>
          <w:t>34</w:t>
        </w:r>
      </w:fldSimple>
      <w:r w:rsidRPr="00EF0665">
        <w:t xml:space="preserve">. </w:t>
      </w:r>
      <w:r w:rsidRPr="005D329D">
        <w:t>Približni jedinični troškovi izgradnje raznih objekata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374"/>
        <w:gridCol w:w="1559"/>
      </w:tblGrid>
      <w:tr w:rsidR="001D4657" w:rsidTr="00017CE5">
        <w:trPr>
          <w:jc w:val="center"/>
        </w:trPr>
        <w:tc>
          <w:tcPr>
            <w:tcW w:w="6374" w:type="dxa"/>
            <w:shd w:val="clear" w:color="auto" w:fill="EAF1DD"/>
          </w:tcPr>
          <w:p w:rsidR="001D4657" w:rsidRPr="00017CE5" w:rsidRDefault="001D4657" w:rsidP="00394482">
            <w:pPr>
              <w:rPr>
                <w:b/>
                <w:sz w:val="20"/>
              </w:rPr>
            </w:pPr>
            <w:r w:rsidRPr="00017CE5">
              <w:rPr>
                <w:b/>
                <w:sz w:val="20"/>
              </w:rPr>
              <w:t>Opis Cost (€/m2 )</w:t>
            </w:r>
          </w:p>
        </w:tc>
        <w:tc>
          <w:tcPr>
            <w:tcW w:w="1559" w:type="dxa"/>
            <w:shd w:val="clear" w:color="auto" w:fill="EAF1DD"/>
          </w:tcPr>
          <w:p w:rsidR="001D4657" w:rsidRPr="00017CE5" w:rsidRDefault="001D4657" w:rsidP="00394482">
            <w:pPr>
              <w:rPr>
                <w:b/>
                <w:sz w:val="20"/>
              </w:rPr>
            </w:pPr>
            <w:r w:rsidRPr="00017CE5">
              <w:rPr>
                <w:b/>
                <w:sz w:val="20"/>
              </w:rPr>
              <w:t>Cijena (€/m2 )</w:t>
            </w:r>
          </w:p>
        </w:tc>
      </w:tr>
      <w:tr w:rsidR="001D4657" w:rsidTr="00017CE5">
        <w:trPr>
          <w:jc w:val="center"/>
        </w:trPr>
        <w:tc>
          <w:tcPr>
            <w:tcW w:w="6374" w:type="dxa"/>
          </w:tcPr>
          <w:p w:rsidR="001D4657" w:rsidRPr="00017CE5" w:rsidRDefault="001D4657" w:rsidP="00394482">
            <w:pPr>
              <w:rPr>
                <w:sz w:val="20"/>
              </w:rPr>
            </w:pPr>
            <w:r w:rsidRPr="00017CE5">
              <w:rPr>
                <w:sz w:val="20"/>
              </w:rPr>
              <w:t xml:space="preserve">Jednostavne poljoprivredne građevine, pomoćne građevine i slično </w:t>
            </w:r>
          </w:p>
        </w:tc>
        <w:tc>
          <w:tcPr>
            <w:tcW w:w="1559" w:type="dxa"/>
          </w:tcPr>
          <w:p w:rsidR="001D4657" w:rsidRPr="00017CE5" w:rsidRDefault="001D4657" w:rsidP="00394482">
            <w:pPr>
              <w:rPr>
                <w:sz w:val="20"/>
              </w:rPr>
            </w:pPr>
            <w:r w:rsidRPr="00017CE5">
              <w:rPr>
                <w:sz w:val="20"/>
              </w:rPr>
              <w:t>28,4</w:t>
            </w:r>
          </w:p>
        </w:tc>
      </w:tr>
      <w:tr w:rsidR="001D4657" w:rsidTr="00017CE5">
        <w:trPr>
          <w:jc w:val="center"/>
        </w:trPr>
        <w:tc>
          <w:tcPr>
            <w:tcW w:w="6374" w:type="dxa"/>
            <w:shd w:val="clear" w:color="auto" w:fill="EAF1DD"/>
          </w:tcPr>
          <w:p w:rsidR="001D4657" w:rsidRPr="00017CE5" w:rsidRDefault="001D4657" w:rsidP="00394482">
            <w:pPr>
              <w:rPr>
                <w:sz w:val="20"/>
              </w:rPr>
            </w:pPr>
            <w:r w:rsidRPr="00017CE5">
              <w:rPr>
                <w:sz w:val="20"/>
              </w:rPr>
              <w:t xml:space="preserve">Spremišta (rezervoari) vode, trgovačka skladišta, štale i slično </w:t>
            </w:r>
          </w:p>
        </w:tc>
        <w:tc>
          <w:tcPr>
            <w:tcW w:w="1559" w:type="dxa"/>
            <w:shd w:val="clear" w:color="auto" w:fill="EAF1DD"/>
          </w:tcPr>
          <w:p w:rsidR="001D4657" w:rsidRPr="00017CE5" w:rsidRDefault="001D4657" w:rsidP="00394482">
            <w:pPr>
              <w:rPr>
                <w:sz w:val="20"/>
              </w:rPr>
            </w:pPr>
            <w:r w:rsidRPr="00017CE5">
              <w:rPr>
                <w:sz w:val="20"/>
              </w:rPr>
              <w:t>49,5</w:t>
            </w:r>
          </w:p>
        </w:tc>
      </w:tr>
      <w:tr w:rsidR="001D4657" w:rsidTr="00017CE5">
        <w:trPr>
          <w:jc w:val="center"/>
        </w:trPr>
        <w:tc>
          <w:tcPr>
            <w:tcW w:w="6374" w:type="dxa"/>
          </w:tcPr>
          <w:p w:rsidR="001D4657" w:rsidRPr="00017CE5" w:rsidRDefault="001D4657" w:rsidP="00394482">
            <w:pPr>
              <w:rPr>
                <w:sz w:val="20"/>
              </w:rPr>
            </w:pPr>
            <w:r w:rsidRPr="00017CE5">
              <w:rPr>
                <w:sz w:val="20"/>
              </w:rPr>
              <w:t xml:space="preserve">Tornjevi, vodotornjevi, ostala spremišta </w:t>
            </w:r>
          </w:p>
        </w:tc>
        <w:tc>
          <w:tcPr>
            <w:tcW w:w="1559" w:type="dxa"/>
          </w:tcPr>
          <w:p w:rsidR="001D4657" w:rsidRPr="00017CE5" w:rsidRDefault="001D4657" w:rsidP="00394482">
            <w:pPr>
              <w:rPr>
                <w:sz w:val="20"/>
              </w:rPr>
            </w:pPr>
            <w:r w:rsidRPr="00017CE5">
              <w:rPr>
                <w:sz w:val="20"/>
              </w:rPr>
              <w:t>78,4</w:t>
            </w:r>
          </w:p>
        </w:tc>
      </w:tr>
      <w:tr w:rsidR="001D4657" w:rsidTr="00017CE5">
        <w:trPr>
          <w:jc w:val="center"/>
        </w:trPr>
        <w:tc>
          <w:tcPr>
            <w:tcW w:w="6374" w:type="dxa"/>
            <w:shd w:val="clear" w:color="auto" w:fill="EAF1DD"/>
          </w:tcPr>
          <w:p w:rsidR="001D4657" w:rsidRPr="00017CE5" w:rsidRDefault="001D4657" w:rsidP="00394482">
            <w:pPr>
              <w:rPr>
                <w:sz w:val="20"/>
              </w:rPr>
            </w:pPr>
            <w:r w:rsidRPr="00017CE5">
              <w:rPr>
                <w:sz w:val="20"/>
              </w:rPr>
              <w:t xml:space="preserve">Uredi, trgovine, poljoprivredne građevine do visine jednog kata, jednostavna industrijska postrojenja i slično. </w:t>
            </w:r>
          </w:p>
        </w:tc>
        <w:tc>
          <w:tcPr>
            <w:tcW w:w="1559" w:type="dxa"/>
            <w:shd w:val="clear" w:color="auto" w:fill="EAF1DD"/>
          </w:tcPr>
          <w:p w:rsidR="001D4657" w:rsidRPr="00017CE5" w:rsidRDefault="001D4657" w:rsidP="00394482">
            <w:pPr>
              <w:rPr>
                <w:sz w:val="20"/>
              </w:rPr>
            </w:pPr>
            <w:r w:rsidRPr="00017CE5">
              <w:rPr>
                <w:sz w:val="20"/>
              </w:rPr>
              <w:t>146,4</w:t>
            </w:r>
          </w:p>
        </w:tc>
      </w:tr>
      <w:tr w:rsidR="001D4657" w:rsidTr="00017CE5">
        <w:trPr>
          <w:jc w:val="center"/>
        </w:trPr>
        <w:tc>
          <w:tcPr>
            <w:tcW w:w="6374" w:type="dxa"/>
          </w:tcPr>
          <w:p w:rsidR="001D4657" w:rsidRPr="00017CE5" w:rsidRDefault="001D4657" w:rsidP="00394482">
            <w:pPr>
              <w:rPr>
                <w:sz w:val="20"/>
              </w:rPr>
            </w:pPr>
            <w:r w:rsidRPr="00017CE5">
              <w:rPr>
                <w:sz w:val="20"/>
              </w:rPr>
              <w:t xml:space="preserve">Stambene zgrade do četiri kata, lokalne sportske građevine, parkirališta na kat, poslovne građevine i slično </w:t>
            </w:r>
          </w:p>
        </w:tc>
        <w:tc>
          <w:tcPr>
            <w:tcW w:w="1559" w:type="dxa"/>
          </w:tcPr>
          <w:p w:rsidR="001D4657" w:rsidRPr="00017CE5" w:rsidRDefault="001D4657" w:rsidP="00394482">
            <w:pPr>
              <w:rPr>
                <w:sz w:val="20"/>
              </w:rPr>
            </w:pPr>
            <w:r w:rsidRPr="00017CE5">
              <w:rPr>
                <w:sz w:val="20"/>
              </w:rPr>
              <w:t>175,8</w:t>
            </w:r>
          </w:p>
        </w:tc>
      </w:tr>
      <w:tr w:rsidR="001D4657" w:rsidTr="00017CE5">
        <w:trPr>
          <w:jc w:val="center"/>
        </w:trPr>
        <w:tc>
          <w:tcPr>
            <w:tcW w:w="6374" w:type="dxa"/>
            <w:shd w:val="clear" w:color="auto" w:fill="EAF1DD"/>
          </w:tcPr>
          <w:p w:rsidR="001D4657" w:rsidRPr="00017CE5" w:rsidRDefault="001D4657" w:rsidP="00394482">
            <w:pPr>
              <w:rPr>
                <w:sz w:val="20"/>
              </w:rPr>
            </w:pPr>
            <w:r w:rsidRPr="00017CE5">
              <w:rPr>
                <w:sz w:val="20"/>
              </w:rPr>
              <w:t>Stambene i poslovne građevine, složenije poljoprivredne i industrijske građevine, građevine javnih institucija, domovi zdravlja, hoteli niže kategorije i slično</w:t>
            </w:r>
          </w:p>
        </w:tc>
        <w:tc>
          <w:tcPr>
            <w:tcW w:w="1559" w:type="dxa"/>
            <w:shd w:val="clear" w:color="auto" w:fill="EAF1DD"/>
          </w:tcPr>
          <w:p w:rsidR="001D4657" w:rsidRPr="00017CE5" w:rsidRDefault="001D4657" w:rsidP="00394482">
            <w:pPr>
              <w:rPr>
                <w:sz w:val="20"/>
              </w:rPr>
            </w:pPr>
            <w:r w:rsidRPr="00017CE5">
              <w:rPr>
                <w:sz w:val="20"/>
              </w:rPr>
              <w:t>200,5</w:t>
            </w:r>
          </w:p>
        </w:tc>
      </w:tr>
      <w:tr w:rsidR="001D4657" w:rsidTr="00017CE5">
        <w:trPr>
          <w:jc w:val="center"/>
        </w:trPr>
        <w:tc>
          <w:tcPr>
            <w:tcW w:w="6374" w:type="dxa"/>
          </w:tcPr>
          <w:p w:rsidR="001D4657" w:rsidRPr="00017CE5" w:rsidRDefault="001D4657" w:rsidP="00394482">
            <w:pPr>
              <w:rPr>
                <w:sz w:val="20"/>
              </w:rPr>
            </w:pPr>
            <w:r w:rsidRPr="00017CE5">
              <w:rPr>
                <w:sz w:val="20"/>
              </w:rPr>
              <w:t xml:space="preserve">Privatne kuće, uredske zgrade, veliki trgovački centri </w:t>
            </w:r>
          </w:p>
        </w:tc>
        <w:tc>
          <w:tcPr>
            <w:tcW w:w="1559" w:type="dxa"/>
          </w:tcPr>
          <w:p w:rsidR="001D4657" w:rsidRPr="00017CE5" w:rsidRDefault="001D4657" w:rsidP="00394482">
            <w:pPr>
              <w:rPr>
                <w:sz w:val="20"/>
              </w:rPr>
            </w:pPr>
            <w:r w:rsidRPr="00017CE5">
              <w:rPr>
                <w:sz w:val="20"/>
              </w:rPr>
              <w:t>226,3</w:t>
            </w:r>
          </w:p>
        </w:tc>
      </w:tr>
      <w:tr w:rsidR="001D4657" w:rsidTr="00017CE5">
        <w:trPr>
          <w:jc w:val="center"/>
        </w:trPr>
        <w:tc>
          <w:tcPr>
            <w:tcW w:w="6374" w:type="dxa"/>
            <w:shd w:val="clear" w:color="auto" w:fill="EAF1DD"/>
          </w:tcPr>
          <w:p w:rsidR="001D4657" w:rsidRPr="00017CE5" w:rsidRDefault="001D4657" w:rsidP="00394482">
            <w:pPr>
              <w:rPr>
                <w:sz w:val="20"/>
              </w:rPr>
            </w:pPr>
            <w:r w:rsidRPr="00017CE5">
              <w:rPr>
                <w:sz w:val="20"/>
              </w:rPr>
              <w:t xml:space="preserve">Trgovački centri i hoteli viših kategorija </w:t>
            </w:r>
          </w:p>
        </w:tc>
        <w:tc>
          <w:tcPr>
            <w:tcW w:w="1559" w:type="dxa"/>
            <w:shd w:val="clear" w:color="auto" w:fill="EAF1DD"/>
          </w:tcPr>
          <w:p w:rsidR="001D4657" w:rsidRPr="00017CE5" w:rsidRDefault="001D4657" w:rsidP="00394482">
            <w:pPr>
              <w:rPr>
                <w:sz w:val="20"/>
              </w:rPr>
            </w:pPr>
            <w:r w:rsidRPr="00017CE5">
              <w:rPr>
                <w:sz w:val="20"/>
              </w:rPr>
              <w:t>250,0</w:t>
            </w:r>
          </w:p>
        </w:tc>
      </w:tr>
      <w:tr w:rsidR="001D4657" w:rsidTr="00017CE5">
        <w:trPr>
          <w:jc w:val="center"/>
        </w:trPr>
        <w:tc>
          <w:tcPr>
            <w:tcW w:w="6374" w:type="dxa"/>
          </w:tcPr>
          <w:p w:rsidR="001D4657" w:rsidRPr="00017CE5" w:rsidRDefault="001D4657" w:rsidP="00394482">
            <w:pPr>
              <w:rPr>
                <w:sz w:val="20"/>
              </w:rPr>
            </w:pPr>
            <w:r w:rsidRPr="00017CE5">
              <w:rPr>
                <w:sz w:val="20"/>
              </w:rPr>
              <w:t xml:space="preserve">Bolnice, knjižnice i kulturne građevine </w:t>
            </w:r>
          </w:p>
        </w:tc>
        <w:tc>
          <w:tcPr>
            <w:tcW w:w="1559" w:type="dxa"/>
          </w:tcPr>
          <w:p w:rsidR="001D4657" w:rsidRPr="00017CE5" w:rsidRDefault="001D4657" w:rsidP="00394482">
            <w:pPr>
              <w:rPr>
                <w:sz w:val="20"/>
              </w:rPr>
            </w:pPr>
            <w:r w:rsidRPr="00017CE5">
              <w:rPr>
                <w:sz w:val="20"/>
              </w:rPr>
              <w:t>300,5</w:t>
            </w:r>
          </w:p>
        </w:tc>
      </w:tr>
      <w:tr w:rsidR="001D4657" w:rsidTr="00017CE5">
        <w:trPr>
          <w:jc w:val="center"/>
        </w:trPr>
        <w:tc>
          <w:tcPr>
            <w:tcW w:w="6374" w:type="dxa"/>
            <w:shd w:val="clear" w:color="auto" w:fill="EAF1DD"/>
          </w:tcPr>
          <w:p w:rsidR="001D4657" w:rsidRPr="00017CE5" w:rsidRDefault="001D4657" w:rsidP="00394482">
            <w:pPr>
              <w:rPr>
                <w:sz w:val="20"/>
              </w:rPr>
            </w:pPr>
            <w:r w:rsidRPr="00017CE5">
              <w:rPr>
                <w:sz w:val="20"/>
              </w:rPr>
              <w:t xml:space="preserve">Radio i TV postaje, obrazovne institucije, trgovački centri s dodatnim sadržajima </w:t>
            </w:r>
          </w:p>
        </w:tc>
        <w:tc>
          <w:tcPr>
            <w:tcW w:w="1559" w:type="dxa"/>
            <w:shd w:val="clear" w:color="auto" w:fill="EAF1DD"/>
          </w:tcPr>
          <w:p w:rsidR="001D4657" w:rsidRPr="00017CE5" w:rsidRDefault="001D4657" w:rsidP="00394482">
            <w:pPr>
              <w:rPr>
                <w:sz w:val="20"/>
              </w:rPr>
            </w:pPr>
            <w:r w:rsidRPr="00017CE5">
              <w:rPr>
                <w:sz w:val="20"/>
              </w:rPr>
              <w:t>372,6</w:t>
            </w:r>
          </w:p>
        </w:tc>
      </w:tr>
      <w:tr w:rsidR="001D4657" w:rsidTr="00017CE5">
        <w:trPr>
          <w:jc w:val="center"/>
        </w:trPr>
        <w:tc>
          <w:tcPr>
            <w:tcW w:w="6374" w:type="dxa"/>
          </w:tcPr>
          <w:p w:rsidR="001D4657" w:rsidRPr="00017CE5" w:rsidRDefault="001D4657" w:rsidP="00394482">
            <w:pPr>
              <w:rPr>
                <w:sz w:val="20"/>
              </w:rPr>
            </w:pPr>
            <w:r w:rsidRPr="00017CE5">
              <w:rPr>
                <w:sz w:val="20"/>
              </w:rPr>
              <w:t xml:space="preserve">Kongresni centri, zračne luke, </w:t>
            </w:r>
          </w:p>
        </w:tc>
        <w:tc>
          <w:tcPr>
            <w:tcW w:w="1559" w:type="dxa"/>
          </w:tcPr>
          <w:p w:rsidR="001D4657" w:rsidRPr="00017CE5" w:rsidRDefault="001D4657" w:rsidP="00394482">
            <w:pPr>
              <w:rPr>
                <w:sz w:val="20"/>
              </w:rPr>
            </w:pPr>
            <w:r w:rsidRPr="00017CE5">
              <w:rPr>
                <w:sz w:val="20"/>
              </w:rPr>
              <w:t>451,6</w:t>
            </w:r>
          </w:p>
        </w:tc>
      </w:tr>
      <w:tr w:rsidR="001D4657" w:rsidTr="00017CE5">
        <w:trPr>
          <w:jc w:val="center"/>
        </w:trPr>
        <w:tc>
          <w:tcPr>
            <w:tcW w:w="6374" w:type="dxa"/>
            <w:shd w:val="clear" w:color="auto" w:fill="EAF1DD"/>
          </w:tcPr>
          <w:p w:rsidR="001D4657" w:rsidRPr="00017CE5" w:rsidRDefault="001D4657" w:rsidP="00394482">
            <w:pPr>
              <w:rPr>
                <w:sz w:val="20"/>
              </w:rPr>
            </w:pPr>
            <w:r w:rsidRPr="00017CE5">
              <w:rPr>
                <w:sz w:val="20"/>
              </w:rPr>
              <w:t xml:space="preserve">Kliničko-bolnički centri, hoteli najviših kategorija </w:t>
            </w:r>
          </w:p>
        </w:tc>
        <w:tc>
          <w:tcPr>
            <w:tcW w:w="1559" w:type="dxa"/>
            <w:shd w:val="clear" w:color="auto" w:fill="EAF1DD"/>
          </w:tcPr>
          <w:p w:rsidR="001D4657" w:rsidRPr="00017CE5" w:rsidRDefault="001D4657" w:rsidP="00394482">
            <w:pPr>
              <w:rPr>
                <w:sz w:val="20"/>
              </w:rPr>
            </w:pPr>
            <w:r w:rsidRPr="00017CE5">
              <w:rPr>
                <w:sz w:val="20"/>
              </w:rPr>
              <w:t>513,3</w:t>
            </w:r>
          </w:p>
        </w:tc>
      </w:tr>
      <w:tr w:rsidR="001D4657" w:rsidTr="00017CE5">
        <w:trPr>
          <w:jc w:val="center"/>
        </w:trPr>
        <w:tc>
          <w:tcPr>
            <w:tcW w:w="6374" w:type="dxa"/>
          </w:tcPr>
          <w:p w:rsidR="001D4657" w:rsidRPr="00017CE5" w:rsidRDefault="001D4657" w:rsidP="00394482">
            <w:pPr>
              <w:rPr>
                <w:sz w:val="20"/>
              </w:rPr>
            </w:pPr>
            <w:r w:rsidRPr="00017CE5">
              <w:rPr>
                <w:sz w:val="20"/>
              </w:rPr>
              <w:t>Kazališta, operne i koncertne dvorane</w:t>
            </w:r>
          </w:p>
        </w:tc>
        <w:tc>
          <w:tcPr>
            <w:tcW w:w="1559" w:type="dxa"/>
          </w:tcPr>
          <w:p w:rsidR="001D4657" w:rsidRPr="00017CE5" w:rsidRDefault="001D4657" w:rsidP="00394482">
            <w:pPr>
              <w:rPr>
                <w:sz w:val="20"/>
              </w:rPr>
            </w:pPr>
            <w:r w:rsidRPr="00017CE5">
              <w:rPr>
                <w:sz w:val="20"/>
              </w:rPr>
              <w:t>615,3</w:t>
            </w:r>
          </w:p>
        </w:tc>
      </w:tr>
    </w:tbl>
    <w:p w:rsidR="001D4657" w:rsidRPr="005D329D" w:rsidRDefault="001D4657" w:rsidP="006D59A2">
      <w:pPr>
        <w:jc w:val="center"/>
        <w:rPr>
          <w:i/>
          <w:color w:val="54883D"/>
          <w:sz w:val="20"/>
        </w:rPr>
      </w:pPr>
      <w:r>
        <w:rPr>
          <w:i/>
          <w:color w:val="54883D"/>
          <w:sz w:val="20"/>
        </w:rPr>
        <w:t xml:space="preserve">Izvor: </w:t>
      </w:r>
      <w:r w:rsidRPr="005D329D">
        <w:rPr>
          <w:i/>
          <w:color w:val="54883D"/>
          <w:sz w:val="20"/>
        </w:rPr>
        <w:t>Bal I.E., Crowley H., Pinho R. (2010.) Displacement - Based Earthquake Loss Assessment: Method Development and Application to Turkish Building Stock, Research Report Rose 2010/02, IUSS Press, Pavia, Italy</w:t>
      </w:r>
    </w:p>
    <w:p w:rsidR="001D4657" w:rsidRPr="008C46F2" w:rsidRDefault="001D4657" w:rsidP="008C46F2">
      <w:r w:rsidRPr="008C46F2">
        <w:t>Za izračun troškova štete na stambenom fondu, korišteni su podaci iz tablice 33. Ukupne štete samo na stambenom fondu iznosile bi:</w:t>
      </w:r>
    </w:p>
    <w:p w:rsidR="001D4657" w:rsidRPr="008C46F2" w:rsidRDefault="001D4657" w:rsidP="00017CE5">
      <w:pPr>
        <w:pStyle w:val="ListParagraph"/>
        <w:numPr>
          <w:ilvl w:val="0"/>
          <w:numId w:val="26"/>
        </w:numPr>
        <w:tabs>
          <w:tab w:val="left" w:pos="2445"/>
        </w:tabs>
        <w:autoSpaceDE/>
        <w:autoSpaceDN/>
        <w:adjustRightInd/>
        <w:spacing w:beforeLines="30" w:afterLines="30"/>
      </w:pPr>
      <w:r w:rsidRPr="008C46F2">
        <w:t xml:space="preserve">za </w:t>
      </w:r>
      <w:r>
        <w:t>124</w:t>
      </w:r>
      <w:r w:rsidRPr="008C46F2">
        <w:t xml:space="preserve"> građevinu koje se moraju potpuno obnavljati uz pretpostavku da imaju pravo obnove na prosječno 50 m</w:t>
      </w:r>
      <w:r w:rsidRPr="008C46F2">
        <w:rPr>
          <w:vertAlign w:val="superscript"/>
        </w:rPr>
        <w:t>2</w:t>
      </w:r>
      <w:r w:rsidRPr="008C46F2">
        <w:t xml:space="preserve"> po obitelji –  </w:t>
      </w:r>
      <w:r>
        <w:t>124</w:t>
      </w:r>
      <w:r w:rsidRPr="008C46F2">
        <w:t xml:space="preserve"> × 175,8 €/m</w:t>
      </w:r>
      <w:r w:rsidRPr="008C46F2">
        <w:rPr>
          <w:vertAlign w:val="superscript"/>
        </w:rPr>
        <w:t>2</w:t>
      </w:r>
      <w:r w:rsidRPr="008C46F2">
        <w:t>× 50 m</w:t>
      </w:r>
      <w:r w:rsidRPr="008C46F2">
        <w:rPr>
          <w:vertAlign w:val="superscript"/>
        </w:rPr>
        <w:t>2</w:t>
      </w:r>
      <w:r w:rsidRPr="008C46F2">
        <w:t xml:space="preserve"> = </w:t>
      </w:r>
      <w:r>
        <w:t>1.089.960</w:t>
      </w:r>
      <w:r w:rsidRPr="008C46F2">
        <w:t>,00 €</w:t>
      </w:r>
    </w:p>
    <w:p w:rsidR="001D4657" w:rsidRPr="008C46F2" w:rsidRDefault="001D4657" w:rsidP="00017CE5">
      <w:pPr>
        <w:pStyle w:val="ListParagraph"/>
        <w:numPr>
          <w:ilvl w:val="0"/>
          <w:numId w:val="26"/>
        </w:numPr>
        <w:tabs>
          <w:tab w:val="left" w:pos="2445"/>
        </w:tabs>
        <w:autoSpaceDE/>
        <w:autoSpaceDN/>
        <w:adjustRightInd/>
        <w:spacing w:beforeLines="30" w:afterLines="30"/>
      </w:pPr>
      <w:r w:rsidRPr="008C46F2">
        <w:t xml:space="preserve">za </w:t>
      </w:r>
      <w:r>
        <w:t>842</w:t>
      </w:r>
      <w:r w:rsidRPr="008C46F2">
        <w:t xml:space="preserve"> građevina koje se mogu popraviti uz prosječno pravo nužnog popravka (nužni smještaj) od 50 m</w:t>
      </w:r>
      <w:r w:rsidRPr="008C46F2">
        <w:rPr>
          <w:vertAlign w:val="superscript"/>
        </w:rPr>
        <w:t>2</w:t>
      </w:r>
      <w:r w:rsidRPr="008C46F2">
        <w:t xml:space="preserve"> i cijenu od 15% obnove kuće ukupna šteta je </w:t>
      </w:r>
      <w:r>
        <w:t>1.110.177</w:t>
      </w:r>
      <w:r w:rsidRPr="008C46F2">
        <w:t>,00 €</w:t>
      </w:r>
    </w:p>
    <w:p w:rsidR="001D4657" w:rsidRPr="008C46F2" w:rsidRDefault="001D4657" w:rsidP="00017CE5">
      <w:pPr>
        <w:pStyle w:val="ListParagraph"/>
        <w:numPr>
          <w:ilvl w:val="0"/>
          <w:numId w:val="26"/>
        </w:numPr>
        <w:tabs>
          <w:tab w:val="left" w:pos="2445"/>
        </w:tabs>
        <w:autoSpaceDE/>
        <w:autoSpaceDN/>
        <w:adjustRightInd/>
        <w:spacing w:beforeLines="30" w:afterLines="30"/>
      </w:pPr>
      <w:r w:rsidRPr="008C46F2">
        <w:t xml:space="preserve">za najmanje popravke </w:t>
      </w:r>
      <w:r>
        <w:t>1.608</w:t>
      </w:r>
      <w:r w:rsidRPr="008C46F2">
        <w:t xml:space="preserve"> kuće uz isto pravo popravka od 50 m</w:t>
      </w:r>
      <w:r w:rsidRPr="008C46F2">
        <w:rPr>
          <w:vertAlign w:val="superscript"/>
        </w:rPr>
        <w:t>2</w:t>
      </w:r>
      <w:r w:rsidRPr="008C46F2">
        <w:t xml:space="preserve"> po obitelji i 5% ukupne cijene obnove cijele kuće ukupni trošak je </w:t>
      </w:r>
      <w:r>
        <w:t>706.716,00</w:t>
      </w:r>
      <w:r w:rsidRPr="008C46F2">
        <w:t xml:space="preserve"> €</w:t>
      </w:r>
      <w:r>
        <w:t>.</w:t>
      </w:r>
    </w:p>
    <w:p w:rsidR="001D4657" w:rsidRPr="007A6508" w:rsidRDefault="001D4657" w:rsidP="008E09E7">
      <w:pPr>
        <w:spacing w:before="120" w:after="120"/>
        <w:rPr>
          <w:i/>
          <w:color w:val="54883D"/>
          <w:u w:val="single"/>
        </w:rPr>
      </w:pPr>
      <w:r w:rsidRPr="007A6508">
        <w:rPr>
          <w:i/>
          <w:color w:val="54883D"/>
          <w:u w:val="single"/>
        </w:rPr>
        <w:t>Procjena oštećenja objekata</w:t>
      </w:r>
    </w:p>
    <w:p w:rsidR="001D4657" w:rsidRPr="008A664E" w:rsidRDefault="001D4657" w:rsidP="008E09E7">
      <w:pPr>
        <w:spacing w:before="120" w:after="120"/>
        <w:rPr>
          <w:color w:val="auto"/>
          <w:highlight w:val="yellow"/>
        </w:rPr>
      </w:pPr>
      <w:r w:rsidRPr="007A6508">
        <w:rPr>
          <w:color w:val="auto"/>
        </w:rPr>
        <w:t xml:space="preserve">Potres osim rušenja i oštećenja objekata uzrokuje i nastajanje i drugih nepogoda, a to su najčešće požari, poplave, klizišta te epidemiološke i sanitarne opasnosti. </w:t>
      </w:r>
    </w:p>
    <w:p w:rsidR="001D4657" w:rsidRPr="00194E7B" w:rsidRDefault="001D4657" w:rsidP="008E09E7">
      <w:pPr>
        <w:spacing w:before="120" w:after="120"/>
        <w:rPr>
          <w:color w:val="auto"/>
        </w:rPr>
      </w:pPr>
      <w:r w:rsidRPr="00194E7B">
        <w:rPr>
          <w:color w:val="auto"/>
        </w:rPr>
        <w:t>Oštećenja zgrada bi bila u zgradama tipa C 1. stupnja i u zgradama tipa B oštećenja 2. stupnja. Oštećenja u zgradama tipa A bi bila 3. stupnja. U mnogim slučajevima odroni cesta na strmim kosinama, mjestimično pukotine u cestama i kamenim zidovima.</w:t>
      </w:r>
    </w:p>
    <w:p w:rsidR="001D4657" w:rsidRPr="00194E7B" w:rsidRDefault="001D4657" w:rsidP="008E09E7">
      <w:pPr>
        <w:spacing w:before="120" w:after="120"/>
        <w:rPr>
          <w:color w:val="auto"/>
        </w:rPr>
      </w:pPr>
      <w:r w:rsidRPr="00194E7B">
        <w:rPr>
          <w:color w:val="auto"/>
        </w:rPr>
        <w:t>U slučaju potresa inteziteta V</w:t>
      </w:r>
      <w:r w:rsidRPr="00194E7B">
        <w:t xml:space="preserve">º - VIº MCS došlo bi do umjerenih oštećenja kuća, dok bi za ostale objekte moglo doći samo do laganih oštećenja. Kada bi došlo do potresa od </w:t>
      </w:r>
      <w:r w:rsidRPr="00194E7B">
        <w:rPr>
          <w:color w:val="auto"/>
        </w:rPr>
        <w:t>VII</w:t>
      </w:r>
      <w:r w:rsidRPr="00194E7B">
        <w:t>º - VIIIº MCS, moguća su teška oštećenja sa rušenjem dijelova zgrada, dimnjaka, nastanka odrona, klizišta i pukotina na cestama.</w:t>
      </w:r>
    </w:p>
    <w:p w:rsidR="001D4657" w:rsidRDefault="001D4657" w:rsidP="00761DFF">
      <w:pPr>
        <w:pStyle w:val="Caption"/>
      </w:pPr>
      <w:r w:rsidRPr="00194E7B">
        <w:t xml:space="preserve">Tablica </w:t>
      </w:r>
      <w:fldSimple w:instr=" SEQ Tablica \* ARABIC ">
        <w:r>
          <w:rPr>
            <w:noProof/>
          </w:rPr>
          <w:t>35</w:t>
        </w:r>
      </w:fldSimple>
      <w:r w:rsidRPr="00194E7B">
        <w:t>. Vrijednost kriterija za posljedice na gospodarstvo po kategorijama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Gospodarstvo - potres</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bl>
    <w:p w:rsidR="001D4657" w:rsidRDefault="001D4657" w:rsidP="002148C5">
      <w:pPr>
        <w:spacing w:before="120" w:after="120"/>
        <w:rPr>
          <w:i/>
          <w:color w:val="54883D"/>
          <w:u w:val="single"/>
        </w:rPr>
      </w:pPr>
    </w:p>
    <w:p w:rsidR="001D4657" w:rsidRPr="00194E7B" w:rsidRDefault="001D4657" w:rsidP="008E09E7">
      <w:pPr>
        <w:spacing w:before="120" w:after="120"/>
        <w:rPr>
          <w:i/>
          <w:color w:val="54883D"/>
          <w:u w:val="single"/>
        </w:rPr>
      </w:pPr>
      <w:r w:rsidRPr="00194E7B">
        <w:rPr>
          <w:i/>
          <w:color w:val="54883D"/>
          <w:u w:val="single"/>
        </w:rPr>
        <w:t>Društvena stabilnost i politika</w:t>
      </w:r>
    </w:p>
    <w:p w:rsidR="001D4657" w:rsidRPr="00194E7B" w:rsidRDefault="001D4657" w:rsidP="008E09E7">
      <w:pPr>
        <w:spacing w:before="120" w:after="120"/>
      </w:pPr>
      <w:r w:rsidRPr="00194E7B">
        <w:t>U Općini Baška nalazi se osnovna škola, dječji vrtić, ambulanta opće prakse, stomatološka ambulanta, crkve te prostori općinske uprave i ugostiteljski objekti. Budući da se u tim prostorima kreće i boravi veći broj građana u slučaju jačeg potresa moglo bi biti i stradalih osoba.</w:t>
      </w:r>
    </w:p>
    <w:p w:rsidR="001D4657" w:rsidRPr="00194E7B" w:rsidRDefault="001D4657" w:rsidP="008E09E7">
      <w:pPr>
        <w:spacing w:before="120" w:after="120"/>
        <w:rPr>
          <w:b/>
          <w:color w:val="54883D"/>
          <w:szCs w:val="20"/>
          <w:u w:val="single"/>
        </w:rPr>
      </w:pPr>
      <w:r w:rsidRPr="00194E7B">
        <w:rPr>
          <w:b/>
          <w:color w:val="54883D"/>
          <w:szCs w:val="20"/>
          <w:u w:val="single"/>
        </w:rPr>
        <w:t>Posljedice na kritičnu infrastrukturu</w:t>
      </w:r>
    </w:p>
    <w:p w:rsidR="001D4657" w:rsidRPr="00194E7B" w:rsidRDefault="001D4657" w:rsidP="008E09E7">
      <w:pPr>
        <w:spacing w:before="120" w:after="120"/>
        <w:ind w:right="74"/>
        <w:rPr>
          <w:i/>
          <w:u w:val="single"/>
        </w:rPr>
      </w:pPr>
      <w:r w:rsidRPr="00194E7B">
        <w:rPr>
          <w:i/>
          <w:color w:val="54883D"/>
          <w:u w:val="single"/>
        </w:rPr>
        <w:t>Posljedice po proizvodnju i distribuciju električne energije</w:t>
      </w:r>
    </w:p>
    <w:p w:rsidR="001D4657" w:rsidRDefault="001D4657" w:rsidP="008E09E7">
      <w:pPr>
        <w:spacing w:before="120" w:after="120"/>
        <w:ind w:right="74"/>
      </w:pPr>
      <w:r>
        <w:t xml:space="preserve">U slučaju potresa od VIIº po MCS elektroenergetski objekti - prijenosna mreža 110 kV naponskog nivoa i distributivna mreža 20kV naponskog nivoa pretrpjeli bi oštećenja koja bi dovela do nestanka električne energije na širem području Općine, do prekida u opskrbi vodom te prestaje proizvodnja bez pomoćnog napajanja. </w:t>
      </w:r>
    </w:p>
    <w:p w:rsidR="001D4657" w:rsidRDefault="001D4657" w:rsidP="008E09E7">
      <w:pPr>
        <w:spacing w:before="120" w:after="120"/>
        <w:ind w:right="74"/>
      </w:pPr>
      <w:r>
        <w:t>Rušenjem TS 110/20 kV Punat dolazi do prekida u napajanju električnom energijom cijelog područja Općine Baška. Staje proizvodnja bez pomoćnog napajanja.</w:t>
      </w:r>
    </w:p>
    <w:p w:rsidR="001D4657" w:rsidRDefault="001D4657" w:rsidP="008E09E7">
      <w:pPr>
        <w:spacing w:before="120" w:after="120"/>
        <w:ind w:right="74"/>
      </w:pPr>
      <w:r>
        <w:t xml:space="preserve">Rušenjem neke od TS 20/0,4 kV dolazi do prekida u napajanju električnom energijom užeg područja Općine (ovisno o tome koja je od 21 TS oštećena). Nema vode. </w:t>
      </w:r>
    </w:p>
    <w:p w:rsidR="001D4657" w:rsidRDefault="001D4657" w:rsidP="008E09E7">
      <w:pPr>
        <w:spacing w:before="120" w:after="120"/>
        <w:ind w:right="74"/>
      </w:pPr>
      <w:r>
        <w:t>Obzirom na opremljenost i ekipiranost HEP-a sve posljedice bi trebale biti otklonjene unutar 48 sati čime funkcioniranje Općine neće biti dovedeno u pitanje. Ukoliko do otklanjanja problema ipak ne bi došlo u spomenutom vremenu, koristit će se alternativni načini dobivanja električne energije (agregati).</w:t>
      </w:r>
    </w:p>
    <w:p w:rsidR="001D4657" w:rsidRPr="00FC025F" w:rsidRDefault="001D4657" w:rsidP="008E09E7">
      <w:pPr>
        <w:spacing w:before="120" w:after="120"/>
        <w:ind w:right="74"/>
        <w:rPr>
          <w:i/>
          <w:color w:val="54883D"/>
          <w:u w:val="single"/>
        </w:rPr>
      </w:pPr>
      <w:r w:rsidRPr="00FC025F">
        <w:rPr>
          <w:i/>
          <w:color w:val="54883D"/>
          <w:u w:val="single"/>
        </w:rPr>
        <w:t>Posljedice po opskrbu vodom</w:t>
      </w:r>
    </w:p>
    <w:p w:rsidR="001D4657" w:rsidRDefault="001D4657" w:rsidP="008E09E7">
      <w:pPr>
        <w:spacing w:before="120" w:after="120"/>
        <w:ind w:right="74"/>
      </w:pPr>
      <w:r>
        <w:t>Ukoliko bi došlo do razornog potresa (VIII°) došlo bi do pucanja vodovoda pitke vode i vodosprema što bi uzrokovalo prekid opskrbe vodom u naseljima na području Općine i zamućenje i zagađenje vode.</w:t>
      </w:r>
    </w:p>
    <w:p w:rsidR="001D4657" w:rsidRDefault="001D4657" w:rsidP="008E09E7">
      <w:pPr>
        <w:spacing w:before="120" w:after="120"/>
        <w:ind w:right="74"/>
      </w:pPr>
      <w:r>
        <w:t>Oštećenja na VS Jurandvor uzrokovao bi prekid distribucije vode na području Jurandvora.</w:t>
      </w:r>
    </w:p>
    <w:p w:rsidR="001D4657" w:rsidRDefault="001D4657" w:rsidP="008E09E7">
      <w:pPr>
        <w:spacing w:before="120" w:after="120"/>
        <w:ind w:right="74"/>
      </w:pPr>
      <w:r>
        <w:t>Oštećenja na VS Baška uzrokovao bi prekid distribucije vode na području Općine.</w:t>
      </w:r>
    </w:p>
    <w:p w:rsidR="001D4657" w:rsidRDefault="001D4657" w:rsidP="008E09E7">
      <w:pPr>
        <w:spacing w:before="120" w:after="120"/>
        <w:ind w:right="74"/>
      </w:pPr>
      <w:r>
        <w:t>Oštećenja na prekidnoj komori Draga Bašćanska uzrokovao bi prekid distribucije vode na području cijele Općine.</w:t>
      </w:r>
    </w:p>
    <w:p w:rsidR="001D4657" w:rsidRDefault="001D4657" w:rsidP="008E09E7">
      <w:pPr>
        <w:spacing w:before="120" w:after="120"/>
        <w:ind w:right="74"/>
      </w:pPr>
      <w:r w:rsidRPr="00FC025F">
        <w:rPr>
          <w:i/>
          <w:color w:val="54883D"/>
          <w:u w:val="single"/>
        </w:rPr>
        <w:t>Posljedice po objekte javnog zdravstva</w:t>
      </w:r>
      <w:r w:rsidRPr="00FC025F">
        <w:rPr>
          <w:color w:val="54883D"/>
        </w:rPr>
        <w:t xml:space="preserve"> </w:t>
      </w:r>
      <w:r>
        <w:t xml:space="preserve"> </w:t>
      </w:r>
      <w:r w:rsidRPr="002148C5">
        <w:rPr>
          <w:i/>
          <w:color w:val="54883D"/>
        </w:rPr>
        <w:t>- (ambulanta Doma zdravlja Krk)</w:t>
      </w:r>
    </w:p>
    <w:p w:rsidR="001D4657" w:rsidRDefault="001D4657" w:rsidP="008E09E7">
      <w:pPr>
        <w:spacing w:before="120" w:after="120"/>
        <w:ind w:right="74"/>
      </w:pPr>
      <w:r>
        <w:t>Onemogućavanje i prekid pružanja medicinskih usluga. Uspostava pružanja medicinskih usluga bi se organizirala na drugoj lokaciji. Smanjena zdravstvena skrb.</w:t>
      </w:r>
    </w:p>
    <w:p w:rsidR="001D4657" w:rsidRPr="00FC025F" w:rsidRDefault="001D4657" w:rsidP="008E09E7">
      <w:pPr>
        <w:spacing w:before="120" w:after="120"/>
        <w:ind w:right="74"/>
        <w:rPr>
          <w:i/>
          <w:color w:val="54883D"/>
          <w:u w:val="single"/>
        </w:rPr>
      </w:pPr>
      <w:r w:rsidRPr="00FC025F">
        <w:rPr>
          <w:i/>
          <w:color w:val="54883D"/>
          <w:u w:val="single"/>
        </w:rPr>
        <w:t>Posljedice po proizvodnju, skladištenje, preradu, rukovanje, prijevoz, skupljanje i druge radnje s opasnim tvarima</w:t>
      </w:r>
    </w:p>
    <w:p w:rsidR="001D4657" w:rsidRDefault="001D4657" w:rsidP="008E09E7">
      <w:pPr>
        <w:spacing w:before="120" w:after="120"/>
        <w:ind w:right="74"/>
      </w:pPr>
      <w:r>
        <w:t>Kod potresa od VIIIº po MCS ljestvici može doći do nekontroliranog ispuštanja opasnih tvari u zrak, vodu i zemlju.</w:t>
      </w:r>
    </w:p>
    <w:p w:rsidR="001D4657" w:rsidRDefault="001D4657" w:rsidP="008E09E7">
      <w:pPr>
        <w:spacing w:before="120" w:after="120"/>
        <w:ind w:right="74"/>
      </w:pPr>
      <w:r>
        <w:t>Spremišta opasnih tvari trebala bi biti projektirana za predmetnu seizmičku zonu te samim time otporne  na potrese tako da ne postoje štetne posljedice.</w:t>
      </w:r>
    </w:p>
    <w:p w:rsidR="001D4657" w:rsidRPr="00FC025F" w:rsidRDefault="001D4657" w:rsidP="008E09E7">
      <w:pPr>
        <w:spacing w:before="120" w:after="120"/>
        <w:ind w:right="74"/>
        <w:rPr>
          <w:i/>
          <w:color w:val="54883D"/>
          <w:u w:val="single"/>
        </w:rPr>
      </w:pPr>
      <w:r w:rsidRPr="00FC025F">
        <w:rPr>
          <w:i/>
          <w:color w:val="54883D"/>
          <w:u w:val="single"/>
        </w:rPr>
        <w:t>Posljedice po telekomunikacijski sustav</w:t>
      </w:r>
    </w:p>
    <w:p w:rsidR="001D4657" w:rsidRDefault="001D4657" w:rsidP="008E09E7">
      <w:pPr>
        <w:spacing w:before="120" w:after="120"/>
        <w:ind w:right="74"/>
      </w:pPr>
      <w:r>
        <w:t>Rušenjem bazne stanice mobilne telefonije dolazi do prekida signala iste. Uslijed potresa intenziteta VIIIº po MCS ljestvici može doći i do prestanka rada fiksne telefonske mreže, prestanak rada TV odašiljača i nestanak TV signala, nema fiksne telefonije. Rušenjem poštanskih ureda dolazi do prestanka distribucije poštanskih pošiljki te prestanka rada centrale.</w:t>
      </w:r>
    </w:p>
    <w:p w:rsidR="001D4657" w:rsidRPr="00FC025F" w:rsidRDefault="001D4657" w:rsidP="008E09E7">
      <w:pPr>
        <w:spacing w:before="120" w:after="120"/>
        <w:ind w:right="74"/>
        <w:rPr>
          <w:i/>
          <w:color w:val="54883D"/>
          <w:u w:val="single"/>
        </w:rPr>
      </w:pPr>
      <w:r w:rsidRPr="00FC025F">
        <w:rPr>
          <w:i/>
          <w:color w:val="54883D"/>
          <w:u w:val="single"/>
        </w:rPr>
        <w:t>Posljedice po prometni sustav</w:t>
      </w:r>
    </w:p>
    <w:p w:rsidR="001D4657" w:rsidRDefault="001D4657" w:rsidP="008E09E7">
      <w:pPr>
        <w:spacing w:before="120" w:after="120"/>
        <w:ind w:right="74"/>
      </w:pPr>
      <w:r>
        <w:t xml:space="preserve">Predviđena snaga potresa može imati štetne posljedice na promet odnosno prometne pravce (D102, </w:t>
      </w:r>
      <w:r w:rsidRPr="0058569C">
        <w:t>LC</w:t>
      </w:r>
      <w:r>
        <w:t xml:space="preserve"> 58098).  U određenim slučajevima može doći do odrona cesta na strmim kosinama i do mjestimičnih pukotina u cestama. Posljedice su izolacija, prekid u distribuciji hrane i lijekova, otežan dolazak snaga za civilnu zaštitu.</w:t>
      </w:r>
    </w:p>
    <w:p w:rsidR="001D4657" w:rsidRPr="00FC025F" w:rsidRDefault="001D4657" w:rsidP="008E09E7">
      <w:pPr>
        <w:spacing w:before="120" w:after="120"/>
        <w:ind w:right="74"/>
        <w:rPr>
          <w:i/>
          <w:color w:val="54883D"/>
          <w:u w:val="single"/>
        </w:rPr>
      </w:pPr>
      <w:r w:rsidRPr="00FC025F">
        <w:rPr>
          <w:i/>
          <w:color w:val="54883D"/>
          <w:u w:val="single"/>
        </w:rPr>
        <w:t>Posljedice po financijsku infrastrukturu</w:t>
      </w:r>
    </w:p>
    <w:p w:rsidR="001D4657" w:rsidRDefault="001D4657" w:rsidP="008E09E7">
      <w:pPr>
        <w:spacing w:before="120" w:after="120"/>
        <w:ind w:right="74"/>
      </w:pPr>
      <w:r>
        <w:t>Prestanak distribucije poštanskih pošiljki (</w:t>
      </w:r>
      <w:r w:rsidRPr="0058569C">
        <w:t>poštanski uredi u Baški i Dragi Bašćanskoj).</w:t>
      </w:r>
    </w:p>
    <w:p w:rsidR="001D4657" w:rsidRPr="00FC025F" w:rsidRDefault="001D4657" w:rsidP="008E09E7">
      <w:pPr>
        <w:spacing w:before="120" w:after="120"/>
        <w:ind w:right="74"/>
        <w:rPr>
          <w:i/>
          <w:color w:val="54883D"/>
          <w:u w:val="single"/>
        </w:rPr>
      </w:pPr>
      <w:r w:rsidRPr="00FC025F">
        <w:rPr>
          <w:i/>
          <w:color w:val="54883D"/>
          <w:u w:val="single"/>
        </w:rPr>
        <w:t xml:space="preserve">Posljedice po objekte za distribuciju hrane </w:t>
      </w:r>
    </w:p>
    <w:p w:rsidR="001D4657" w:rsidRDefault="001D4657" w:rsidP="008E09E7">
      <w:pPr>
        <w:spacing w:before="120" w:after="120"/>
        <w:ind w:right="74"/>
      </w:pPr>
      <w:r>
        <w:t>Dolazi do smanjenja prodaje hrane i pića. Distribucija bi se u ovom slučaju organizirala iz Krka i Malinske.</w:t>
      </w:r>
    </w:p>
    <w:p w:rsidR="001D4657" w:rsidRPr="00FC025F" w:rsidRDefault="001D4657" w:rsidP="008E09E7">
      <w:pPr>
        <w:spacing w:before="120" w:after="120"/>
        <w:ind w:right="74"/>
        <w:rPr>
          <w:i/>
          <w:color w:val="54883D"/>
          <w:u w:val="single"/>
        </w:rPr>
      </w:pPr>
      <w:r w:rsidRPr="00FC025F">
        <w:rPr>
          <w:i/>
          <w:color w:val="54883D"/>
          <w:u w:val="single"/>
        </w:rPr>
        <w:t>Posljedice po kulturna dobra</w:t>
      </w:r>
    </w:p>
    <w:p w:rsidR="001D4657" w:rsidRPr="008A664E" w:rsidRDefault="001D4657" w:rsidP="008E09E7">
      <w:pPr>
        <w:spacing w:before="120" w:after="120"/>
        <w:ind w:right="74"/>
        <w:rPr>
          <w:highlight w:val="yellow"/>
        </w:rPr>
      </w:pPr>
      <w:r>
        <w:t>U slučaju potresa od VIIIº po MSK pojedini  objekti kao što su sakralni objekti, kurije, povijesne građevine i tradicionalne kuće pretrpjela bi određena oštećenja - rušenje, pucanje prozorskih stakala, oštećenja krovišta.</w:t>
      </w:r>
      <w:r w:rsidRPr="008A664E">
        <w:rPr>
          <w:highlight w:val="yellow"/>
        </w:rPr>
        <w:t xml:space="preserve"> </w:t>
      </w:r>
    </w:p>
    <w:p w:rsidR="001D4657" w:rsidRDefault="001D4657" w:rsidP="00761DFF">
      <w:pPr>
        <w:pStyle w:val="Caption"/>
      </w:pPr>
      <w:r w:rsidRPr="00FC025F">
        <w:t xml:space="preserve">Tablica </w:t>
      </w:r>
      <w:fldSimple w:instr=" SEQ Tablica \* ARABIC ">
        <w:r>
          <w:rPr>
            <w:noProof/>
          </w:rPr>
          <w:t>36</w:t>
        </w:r>
      </w:fldSimple>
      <w:r w:rsidRPr="00FC025F">
        <w:t>. Vrijednost kriterija za posljedice na d</w:t>
      </w:r>
      <w:r>
        <w:t xml:space="preserve">ruštvenu stabilnost i politiku </w:t>
      </w:r>
      <w:r w:rsidRPr="00FC025F">
        <w:t xml:space="preserve">- oštećena kritična infrastruktura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Oštećena kritična infrastruktura - potres</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highlight w:val="red"/>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bl>
    <w:p w:rsidR="001D4657" w:rsidRDefault="001D4657" w:rsidP="002148C5">
      <w:pPr>
        <w:pStyle w:val="sadraopisaBOLD"/>
      </w:pPr>
      <w:r w:rsidRPr="00FC025F">
        <w:t>Posljedice po građevine javnog društvenog značaja</w:t>
      </w:r>
    </w:p>
    <w:p w:rsidR="001D4657" w:rsidRPr="00FC025F" w:rsidRDefault="001D4657" w:rsidP="00761DFF">
      <w:pPr>
        <w:pStyle w:val="Caption"/>
      </w:pPr>
      <w:r w:rsidRPr="00FC025F">
        <w:t xml:space="preserve">Tablica </w:t>
      </w:r>
      <w:fldSimple w:instr=" SEQ Tablica \* ARABIC ">
        <w:r>
          <w:rPr>
            <w:noProof/>
          </w:rPr>
          <w:t>37</w:t>
        </w:r>
      </w:fldSimple>
      <w:r w:rsidRPr="00FC025F">
        <w:t xml:space="preserve">. Vrijednost kriterija za posljedice na društvenu stabilnost i politiku </w:t>
      </w:r>
    </w:p>
    <w:p w:rsidR="001D4657" w:rsidRDefault="001D4657" w:rsidP="00761DFF">
      <w:pPr>
        <w:pStyle w:val="Caption"/>
      </w:pPr>
      <w:r w:rsidRPr="00FC025F">
        <w:t xml:space="preserve"> - štete/gubitci na ustanovama/građevinama javnog društvenog značaja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Štete/gubici na građevinama od javnog društvenog značaja - potres</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bl>
    <w:p w:rsidR="001D4657" w:rsidRDefault="001D4657" w:rsidP="00761DFF">
      <w:pPr>
        <w:pStyle w:val="Caption"/>
      </w:pPr>
    </w:p>
    <w:p w:rsidR="001D4657" w:rsidRPr="00FC025F" w:rsidRDefault="001D4657" w:rsidP="00761DFF">
      <w:pPr>
        <w:pStyle w:val="Caption"/>
      </w:pPr>
      <w:r w:rsidRPr="00FC025F">
        <w:t xml:space="preserve">Tablica </w:t>
      </w:r>
      <w:fldSimple w:instr=" SEQ Tablica \* ARABIC ">
        <w:r>
          <w:rPr>
            <w:noProof/>
          </w:rPr>
          <w:t>38</w:t>
        </w:r>
      </w:fldSimple>
      <w:r w:rsidRPr="00FC025F">
        <w:t xml:space="preserve">. Vrijednost kriterija za društvenu stabilnost i politiku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556"/>
        <w:gridCol w:w="2109"/>
        <w:gridCol w:w="2834"/>
        <w:gridCol w:w="1422"/>
      </w:tblGrid>
      <w:tr w:rsidR="001D4657" w:rsidRPr="007659A4" w:rsidTr="002148C5">
        <w:trPr>
          <w:jc w:val="center"/>
        </w:trPr>
        <w:tc>
          <w:tcPr>
            <w:tcW w:w="1556" w:type="dxa"/>
            <w:shd w:val="clear" w:color="auto" w:fill="EAF1DD"/>
            <w:vAlign w:val="center"/>
          </w:tcPr>
          <w:p w:rsidR="001D4657" w:rsidRPr="007659A4" w:rsidRDefault="001D4657" w:rsidP="00E926B6">
            <w:pPr>
              <w:spacing w:before="0" w:after="0"/>
              <w:ind w:left="28"/>
              <w:jc w:val="center"/>
              <w:rPr>
                <w:b/>
                <w:sz w:val="20"/>
              </w:rPr>
            </w:pPr>
            <w:r w:rsidRPr="007659A4">
              <w:rPr>
                <w:b/>
                <w:sz w:val="20"/>
              </w:rPr>
              <w:t>KATEGORIJA</w:t>
            </w:r>
          </w:p>
        </w:tc>
        <w:tc>
          <w:tcPr>
            <w:tcW w:w="2109" w:type="dxa"/>
            <w:shd w:val="clear" w:color="auto" w:fill="EAF1DD"/>
            <w:vAlign w:val="center"/>
          </w:tcPr>
          <w:p w:rsidR="001D4657" w:rsidRPr="007659A4" w:rsidRDefault="001D4657" w:rsidP="00E926B6">
            <w:pPr>
              <w:spacing w:before="0" w:after="0"/>
              <w:ind w:left="28"/>
              <w:jc w:val="center"/>
              <w:rPr>
                <w:b/>
                <w:sz w:val="20"/>
              </w:rPr>
            </w:pPr>
            <w:r w:rsidRPr="007659A4">
              <w:rPr>
                <w:b/>
                <w:sz w:val="20"/>
              </w:rPr>
              <w:t>KRITIČNA INFRASTRUKTURA</w:t>
            </w:r>
          </w:p>
        </w:tc>
        <w:tc>
          <w:tcPr>
            <w:tcW w:w="2834" w:type="dxa"/>
            <w:shd w:val="clear" w:color="auto" w:fill="EAF1DD"/>
            <w:vAlign w:val="center"/>
          </w:tcPr>
          <w:p w:rsidR="001D4657" w:rsidRPr="007659A4" w:rsidRDefault="001D4657" w:rsidP="00E926B6">
            <w:pPr>
              <w:spacing w:before="0" w:after="0"/>
              <w:ind w:left="28"/>
              <w:jc w:val="center"/>
              <w:rPr>
                <w:b/>
                <w:sz w:val="20"/>
              </w:rPr>
            </w:pPr>
            <w:r w:rsidRPr="007659A4">
              <w:rPr>
                <w:b/>
                <w:sz w:val="20"/>
              </w:rPr>
              <w:t>USTANOVE/GRAĐEVINE JAVNOG DRUŠTVENOG ZNAČAJA</w:t>
            </w:r>
          </w:p>
        </w:tc>
        <w:tc>
          <w:tcPr>
            <w:tcW w:w="1422" w:type="dxa"/>
            <w:shd w:val="clear" w:color="auto" w:fill="EAF1DD"/>
            <w:vAlign w:val="center"/>
          </w:tcPr>
          <w:p w:rsidR="001D4657" w:rsidRPr="007659A4" w:rsidRDefault="001D4657" w:rsidP="00E926B6">
            <w:pPr>
              <w:spacing w:before="0" w:after="0"/>
              <w:ind w:left="28"/>
              <w:jc w:val="center"/>
              <w:rPr>
                <w:b/>
                <w:sz w:val="20"/>
              </w:rPr>
            </w:pPr>
            <w:r w:rsidRPr="007659A4">
              <w:rPr>
                <w:b/>
                <w:sz w:val="20"/>
              </w:rPr>
              <w:t>ODABRANO</w:t>
            </w:r>
          </w:p>
        </w:tc>
      </w:tr>
      <w:tr w:rsidR="001D4657" w:rsidRPr="007659A4" w:rsidTr="002148C5">
        <w:trPr>
          <w:jc w:val="center"/>
        </w:trPr>
        <w:tc>
          <w:tcPr>
            <w:tcW w:w="1556" w:type="dxa"/>
            <w:vAlign w:val="center"/>
          </w:tcPr>
          <w:p w:rsidR="001D4657" w:rsidRPr="007659A4" w:rsidRDefault="001D4657" w:rsidP="00E926B6">
            <w:pPr>
              <w:spacing w:before="0" w:after="0"/>
              <w:ind w:left="28" w:hanging="29"/>
              <w:jc w:val="center"/>
              <w:rPr>
                <w:sz w:val="20"/>
              </w:rPr>
            </w:pPr>
            <w:r w:rsidRPr="007659A4">
              <w:rPr>
                <w:sz w:val="20"/>
              </w:rPr>
              <w:t>1.</w:t>
            </w:r>
          </w:p>
        </w:tc>
        <w:tc>
          <w:tcPr>
            <w:tcW w:w="2109" w:type="dxa"/>
            <w:vAlign w:val="center"/>
          </w:tcPr>
          <w:p w:rsidR="001D4657" w:rsidRPr="007659A4" w:rsidRDefault="001D4657" w:rsidP="00E926B6">
            <w:pPr>
              <w:spacing w:before="0" w:after="0"/>
              <w:ind w:left="28" w:hanging="29"/>
              <w:jc w:val="center"/>
              <w:rPr>
                <w:sz w:val="20"/>
              </w:rPr>
            </w:pPr>
          </w:p>
        </w:tc>
        <w:tc>
          <w:tcPr>
            <w:tcW w:w="2834" w:type="dxa"/>
          </w:tcPr>
          <w:p w:rsidR="001D4657" w:rsidRPr="007659A4" w:rsidRDefault="001D4657" w:rsidP="00E926B6">
            <w:pPr>
              <w:spacing w:before="0" w:after="0"/>
              <w:ind w:left="28" w:hanging="29"/>
              <w:jc w:val="center"/>
              <w:rPr>
                <w:sz w:val="20"/>
              </w:rPr>
            </w:pPr>
          </w:p>
        </w:tc>
        <w:tc>
          <w:tcPr>
            <w:tcW w:w="1422" w:type="dxa"/>
          </w:tcPr>
          <w:p w:rsidR="001D4657" w:rsidRPr="007659A4" w:rsidRDefault="001D4657" w:rsidP="00E926B6">
            <w:pPr>
              <w:spacing w:before="0" w:after="0"/>
              <w:ind w:left="28" w:hanging="29"/>
              <w:jc w:val="center"/>
              <w:rPr>
                <w:sz w:val="20"/>
              </w:rPr>
            </w:pPr>
          </w:p>
        </w:tc>
      </w:tr>
      <w:tr w:rsidR="001D4657" w:rsidRPr="007659A4" w:rsidTr="002148C5">
        <w:trPr>
          <w:jc w:val="center"/>
        </w:trPr>
        <w:tc>
          <w:tcPr>
            <w:tcW w:w="1556" w:type="dxa"/>
            <w:shd w:val="clear" w:color="auto" w:fill="EAF1DD"/>
            <w:vAlign w:val="center"/>
          </w:tcPr>
          <w:p w:rsidR="001D4657" w:rsidRPr="007659A4" w:rsidRDefault="001D4657" w:rsidP="00E926B6">
            <w:pPr>
              <w:spacing w:before="0" w:after="0"/>
              <w:ind w:left="28" w:hanging="29"/>
              <w:jc w:val="center"/>
              <w:rPr>
                <w:sz w:val="20"/>
              </w:rPr>
            </w:pPr>
            <w:r w:rsidRPr="007659A4">
              <w:rPr>
                <w:sz w:val="20"/>
              </w:rPr>
              <w:t>2.</w:t>
            </w:r>
          </w:p>
        </w:tc>
        <w:tc>
          <w:tcPr>
            <w:tcW w:w="2109" w:type="dxa"/>
            <w:shd w:val="clear" w:color="auto" w:fill="EAF1DD"/>
            <w:vAlign w:val="center"/>
          </w:tcPr>
          <w:p w:rsidR="001D4657" w:rsidRPr="007659A4" w:rsidRDefault="001D4657" w:rsidP="00E926B6">
            <w:pPr>
              <w:spacing w:before="0" w:after="0"/>
              <w:ind w:left="28" w:hanging="29"/>
              <w:jc w:val="center"/>
              <w:rPr>
                <w:sz w:val="20"/>
              </w:rPr>
            </w:pPr>
          </w:p>
        </w:tc>
        <w:tc>
          <w:tcPr>
            <w:tcW w:w="2834" w:type="dxa"/>
            <w:shd w:val="clear" w:color="auto" w:fill="EAF1DD"/>
          </w:tcPr>
          <w:p w:rsidR="001D4657" w:rsidRPr="007659A4" w:rsidRDefault="001D4657" w:rsidP="00E926B6">
            <w:pPr>
              <w:spacing w:before="0" w:after="0"/>
              <w:ind w:left="28" w:hanging="29"/>
              <w:jc w:val="center"/>
              <w:rPr>
                <w:sz w:val="20"/>
              </w:rPr>
            </w:pPr>
          </w:p>
        </w:tc>
        <w:tc>
          <w:tcPr>
            <w:tcW w:w="1422" w:type="dxa"/>
            <w:shd w:val="clear" w:color="auto" w:fill="EAF1DD"/>
          </w:tcPr>
          <w:p w:rsidR="001D4657" w:rsidRPr="007659A4" w:rsidRDefault="001D4657" w:rsidP="00E926B6">
            <w:pPr>
              <w:spacing w:before="0" w:after="0"/>
              <w:ind w:left="28" w:hanging="29"/>
              <w:jc w:val="center"/>
              <w:rPr>
                <w:sz w:val="20"/>
              </w:rPr>
            </w:pPr>
          </w:p>
        </w:tc>
      </w:tr>
      <w:tr w:rsidR="001D4657" w:rsidRPr="007659A4" w:rsidTr="002148C5">
        <w:trPr>
          <w:jc w:val="center"/>
        </w:trPr>
        <w:tc>
          <w:tcPr>
            <w:tcW w:w="1556" w:type="dxa"/>
            <w:vAlign w:val="center"/>
          </w:tcPr>
          <w:p w:rsidR="001D4657" w:rsidRPr="007659A4" w:rsidRDefault="001D4657" w:rsidP="00E926B6">
            <w:pPr>
              <w:spacing w:before="0" w:after="0"/>
              <w:ind w:left="28" w:hanging="29"/>
              <w:jc w:val="center"/>
              <w:rPr>
                <w:sz w:val="20"/>
              </w:rPr>
            </w:pPr>
            <w:r w:rsidRPr="007659A4">
              <w:rPr>
                <w:sz w:val="20"/>
              </w:rPr>
              <w:t>3.</w:t>
            </w:r>
          </w:p>
        </w:tc>
        <w:tc>
          <w:tcPr>
            <w:tcW w:w="2109" w:type="dxa"/>
            <w:vAlign w:val="center"/>
          </w:tcPr>
          <w:p w:rsidR="001D4657" w:rsidRPr="007659A4" w:rsidRDefault="001D4657" w:rsidP="00E926B6">
            <w:pPr>
              <w:spacing w:before="0" w:after="0"/>
              <w:ind w:left="28" w:hanging="29"/>
              <w:jc w:val="center"/>
              <w:rPr>
                <w:sz w:val="20"/>
              </w:rPr>
            </w:pPr>
          </w:p>
        </w:tc>
        <w:tc>
          <w:tcPr>
            <w:tcW w:w="2834" w:type="dxa"/>
          </w:tcPr>
          <w:p w:rsidR="001D4657" w:rsidRPr="007659A4" w:rsidRDefault="001D4657" w:rsidP="00E926B6">
            <w:pPr>
              <w:spacing w:before="0" w:after="0"/>
              <w:ind w:left="28" w:hanging="29"/>
              <w:jc w:val="center"/>
              <w:rPr>
                <w:sz w:val="20"/>
              </w:rPr>
            </w:pPr>
          </w:p>
        </w:tc>
        <w:tc>
          <w:tcPr>
            <w:tcW w:w="1422" w:type="dxa"/>
          </w:tcPr>
          <w:p w:rsidR="001D4657" w:rsidRPr="007659A4" w:rsidRDefault="001D4657" w:rsidP="00E926B6">
            <w:pPr>
              <w:spacing w:before="0" w:after="0"/>
              <w:ind w:left="28" w:hanging="29"/>
              <w:jc w:val="center"/>
              <w:rPr>
                <w:sz w:val="20"/>
              </w:rPr>
            </w:pPr>
          </w:p>
        </w:tc>
      </w:tr>
      <w:tr w:rsidR="001D4657" w:rsidRPr="007659A4" w:rsidTr="002148C5">
        <w:trPr>
          <w:jc w:val="center"/>
        </w:trPr>
        <w:tc>
          <w:tcPr>
            <w:tcW w:w="1556" w:type="dxa"/>
            <w:shd w:val="clear" w:color="auto" w:fill="EAF1DD"/>
            <w:vAlign w:val="center"/>
          </w:tcPr>
          <w:p w:rsidR="001D4657" w:rsidRPr="007659A4" w:rsidRDefault="001D4657" w:rsidP="002148C5">
            <w:pPr>
              <w:spacing w:before="0" w:after="0"/>
              <w:ind w:left="28" w:hanging="29"/>
              <w:jc w:val="center"/>
              <w:rPr>
                <w:sz w:val="20"/>
              </w:rPr>
            </w:pPr>
            <w:r w:rsidRPr="007659A4">
              <w:rPr>
                <w:sz w:val="20"/>
              </w:rPr>
              <w:t>4.</w:t>
            </w:r>
          </w:p>
        </w:tc>
        <w:tc>
          <w:tcPr>
            <w:tcW w:w="2109" w:type="dxa"/>
            <w:shd w:val="clear" w:color="auto" w:fill="EAF1DD"/>
            <w:vAlign w:val="center"/>
          </w:tcPr>
          <w:p w:rsidR="001D4657" w:rsidRPr="007659A4" w:rsidRDefault="001D4657" w:rsidP="002148C5">
            <w:pPr>
              <w:spacing w:before="0" w:after="0"/>
              <w:ind w:left="28" w:hanging="29"/>
              <w:jc w:val="center"/>
              <w:rPr>
                <w:sz w:val="20"/>
              </w:rPr>
            </w:pPr>
          </w:p>
        </w:tc>
        <w:tc>
          <w:tcPr>
            <w:tcW w:w="2834" w:type="dxa"/>
            <w:shd w:val="clear" w:color="auto" w:fill="EAF1DD"/>
          </w:tcPr>
          <w:p w:rsidR="001D4657" w:rsidRPr="007659A4" w:rsidRDefault="001D4657" w:rsidP="002148C5">
            <w:pPr>
              <w:spacing w:before="0" w:after="0"/>
              <w:ind w:left="28" w:hanging="29"/>
              <w:jc w:val="center"/>
              <w:rPr>
                <w:sz w:val="20"/>
              </w:rPr>
            </w:pPr>
          </w:p>
        </w:tc>
        <w:tc>
          <w:tcPr>
            <w:tcW w:w="1422" w:type="dxa"/>
            <w:shd w:val="clear" w:color="auto" w:fill="EAF1DD"/>
          </w:tcPr>
          <w:p w:rsidR="001D4657" w:rsidRPr="007659A4" w:rsidRDefault="001D4657" w:rsidP="002148C5">
            <w:pPr>
              <w:spacing w:before="0" w:after="0"/>
              <w:ind w:left="28" w:hanging="29"/>
              <w:jc w:val="center"/>
              <w:rPr>
                <w:sz w:val="20"/>
              </w:rPr>
            </w:pPr>
          </w:p>
        </w:tc>
      </w:tr>
      <w:tr w:rsidR="001D4657" w:rsidRPr="007659A4" w:rsidTr="002148C5">
        <w:trPr>
          <w:jc w:val="center"/>
        </w:trPr>
        <w:tc>
          <w:tcPr>
            <w:tcW w:w="1556" w:type="dxa"/>
            <w:vAlign w:val="center"/>
          </w:tcPr>
          <w:p w:rsidR="001D4657" w:rsidRPr="007659A4" w:rsidRDefault="001D4657" w:rsidP="00662903">
            <w:pPr>
              <w:spacing w:before="0" w:after="0"/>
              <w:ind w:left="28" w:hanging="29"/>
              <w:jc w:val="center"/>
              <w:rPr>
                <w:sz w:val="20"/>
              </w:rPr>
            </w:pPr>
            <w:r w:rsidRPr="007659A4">
              <w:rPr>
                <w:sz w:val="20"/>
              </w:rPr>
              <w:t>5.</w:t>
            </w:r>
          </w:p>
        </w:tc>
        <w:tc>
          <w:tcPr>
            <w:tcW w:w="2109" w:type="dxa"/>
            <w:vAlign w:val="center"/>
          </w:tcPr>
          <w:p w:rsidR="001D4657" w:rsidRPr="007659A4" w:rsidRDefault="001D4657" w:rsidP="00662903">
            <w:pPr>
              <w:spacing w:before="0" w:after="0"/>
              <w:ind w:left="28" w:hanging="29"/>
              <w:jc w:val="center"/>
              <w:rPr>
                <w:sz w:val="20"/>
              </w:rPr>
            </w:pPr>
            <w:r w:rsidRPr="007659A4">
              <w:rPr>
                <w:sz w:val="20"/>
              </w:rPr>
              <w:t>x</w:t>
            </w:r>
          </w:p>
        </w:tc>
        <w:tc>
          <w:tcPr>
            <w:tcW w:w="2834" w:type="dxa"/>
          </w:tcPr>
          <w:p w:rsidR="001D4657" w:rsidRPr="007659A4" w:rsidRDefault="001D4657" w:rsidP="00662903">
            <w:pPr>
              <w:spacing w:before="0" w:after="0"/>
              <w:ind w:left="28" w:hanging="29"/>
              <w:jc w:val="center"/>
              <w:rPr>
                <w:sz w:val="20"/>
              </w:rPr>
            </w:pPr>
            <w:r w:rsidRPr="007659A4">
              <w:rPr>
                <w:sz w:val="20"/>
              </w:rPr>
              <w:t>x</w:t>
            </w:r>
          </w:p>
        </w:tc>
        <w:tc>
          <w:tcPr>
            <w:tcW w:w="1422" w:type="dxa"/>
          </w:tcPr>
          <w:p w:rsidR="001D4657" w:rsidRPr="007659A4" w:rsidRDefault="001D4657" w:rsidP="00662903">
            <w:pPr>
              <w:spacing w:before="0" w:after="0"/>
              <w:ind w:left="28" w:hanging="29"/>
              <w:jc w:val="center"/>
              <w:rPr>
                <w:sz w:val="20"/>
              </w:rPr>
            </w:pPr>
            <w:r w:rsidRPr="007659A4">
              <w:rPr>
                <w:sz w:val="20"/>
              </w:rPr>
              <w:t>x</w:t>
            </w:r>
          </w:p>
        </w:tc>
      </w:tr>
    </w:tbl>
    <w:p w:rsidR="001D4657" w:rsidRDefault="001D4657" w:rsidP="00E926B6">
      <w:pPr>
        <w:spacing w:before="120" w:after="120"/>
        <w:rPr>
          <w:rStyle w:val="IntenseEmphasis"/>
          <w:rFonts w:cs="Arial"/>
          <w:color w:val="54883D"/>
          <w:u w:val="single"/>
        </w:rPr>
      </w:pPr>
    </w:p>
    <w:p w:rsidR="001D4657" w:rsidRPr="00FC025F" w:rsidRDefault="001D4657" w:rsidP="00E926B6">
      <w:pPr>
        <w:spacing w:before="120" w:after="120"/>
        <w:rPr>
          <w:i/>
          <w:iCs/>
          <w:color w:val="54883D"/>
          <w:u w:val="single"/>
        </w:rPr>
      </w:pPr>
      <w:r w:rsidRPr="00FC025F">
        <w:rPr>
          <w:rStyle w:val="IntenseEmphasis"/>
          <w:rFonts w:cs="Arial"/>
          <w:color w:val="54883D"/>
          <w:u w:val="single"/>
        </w:rPr>
        <w:t>Vjerojatnost događaja</w:t>
      </w:r>
    </w:p>
    <w:p w:rsidR="001D4657" w:rsidRDefault="001D4657" w:rsidP="00DE1465">
      <w:r w:rsidRPr="00FC025F">
        <w:t xml:space="preserve">Odabir scenarija odgovara potresnom djelovanju prema </w:t>
      </w:r>
      <w:r w:rsidRPr="00FC025F">
        <w:rPr>
          <w:i/>
          <w:iCs/>
        </w:rPr>
        <w:t xml:space="preserve">Karti potresnih područja </w:t>
      </w:r>
      <w:r w:rsidRPr="00FC025F">
        <w:t xml:space="preserve">s prikazom poredbenih vršnih ubrzanja tla za povratni period od </w:t>
      </w:r>
      <w:r>
        <w:t>500</w:t>
      </w:r>
      <w:r w:rsidRPr="00FC025F">
        <w:t xml:space="preserve"> godina.</w:t>
      </w:r>
    </w:p>
    <w:p w:rsidR="001D4657" w:rsidRPr="00FC025F" w:rsidRDefault="001D4657" w:rsidP="00761DFF">
      <w:pPr>
        <w:pStyle w:val="Caption"/>
      </w:pPr>
      <w:r w:rsidRPr="00FC025F">
        <w:t xml:space="preserve">Tablica </w:t>
      </w:r>
      <w:fldSimple w:instr=" SEQ Tablica \* ARABIC ">
        <w:r>
          <w:rPr>
            <w:noProof/>
          </w:rPr>
          <w:t>39</w:t>
        </w:r>
      </w:fldSimple>
      <w:r w:rsidRPr="00FC025F">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1384"/>
        <w:gridCol w:w="1588"/>
        <w:gridCol w:w="1559"/>
        <w:gridCol w:w="2977"/>
        <w:gridCol w:w="1559"/>
      </w:tblGrid>
      <w:tr w:rsidR="001D4657" w:rsidRPr="007659A4" w:rsidTr="00734B76">
        <w:trPr>
          <w:trHeight w:val="254"/>
          <w:jc w:val="center"/>
        </w:trPr>
        <w:tc>
          <w:tcPr>
            <w:tcW w:w="1384" w:type="dxa"/>
            <w:vMerge w:val="restart"/>
            <w:shd w:val="clear" w:color="auto" w:fill="EAF1DD"/>
            <w:vAlign w:val="center"/>
          </w:tcPr>
          <w:p w:rsidR="001D4657" w:rsidRPr="007659A4" w:rsidRDefault="001D4657" w:rsidP="00C946BD">
            <w:pPr>
              <w:spacing w:after="0" w:line="240" w:lineRule="auto"/>
              <w:jc w:val="center"/>
              <w:rPr>
                <w:b/>
                <w:sz w:val="20"/>
                <w:szCs w:val="20"/>
              </w:rPr>
            </w:pPr>
            <w:r w:rsidRPr="007659A4">
              <w:rPr>
                <w:b/>
                <w:sz w:val="20"/>
                <w:szCs w:val="20"/>
              </w:rPr>
              <w:t>Kategorija</w:t>
            </w:r>
          </w:p>
        </w:tc>
        <w:tc>
          <w:tcPr>
            <w:tcW w:w="7683" w:type="dxa"/>
            <w:gridSpan w:val="4"/>
            <w:shd w:val="clear" w:color="auto" w:fill="EAF1DD"/>
          </w:tcPr>
          <w:p w:rsidR="001D4657" w:rsidRPr="007659A4" w:rsidRDefault="001D4657" w:rsidP="00482DA4">
            <w:pPr>
              <w:spacing w:after="0" w:line="240" w:lineRule="auto"/>
              <w:jc w:val="center"/>
              <w:rPr>
                <w:b/>
                <w:sz w:val="20"/>
                <w:szCs w:val="20"/>
              </w:rPr>
            </w:pPr>
            <w:r w:rsidRPr="007659A4">
              <w:rPr>
                <w:b/>
                <w:sz w:val="20"/>
                <w:szCs w:val="20"/>
              </w:rPr>
              <w:t>VJEROJATNOST/FREKVENCIJA</w:t>
            </w:r>
          </w:p>
        </w:tc>
      </w:tr>
      <w:tr w:rsidR="001D4657" w:rsidRPr="007659A4" w:rsidTr="00734B76">
        <w:trPr>
          <w:trHeight w:val="152"/>
          <w:jc w:val="center"/>
        </w:trPr>
        <w:tc>
          <w:tcPr>
            <w:tcW w:w="1384" w:type="dxa"/>
            <w:vMerge/>
            <w:shd w:val="clear" w:color="auto" w:fill="EAF1DD"/>
          </w:tcPr>
          <w:p w:rsidR="001D4657" w:rsidRPr="007659A4" w:rsidRDefault="001D4657" w:rsidP="00482DA4">
            <w:pPr>
              <w:spacing w:after="0" w:line="240" w:lineRule="auto"/>
              <w:rPr>
                <w:b/>
                <w:sz w:val="20"/>
                <w:szCs w:val="20"/>
              </w:rPr>
            </w:pPr>
          </w:p>
        </w:tc>
        <w:tc>
          <w:tcPr>
            <w:tcW w:w="1588" w:type="dxa"/>
            <w:shd w:val="clear" w:color="auto" w:fill="EAF1DD"/>
          </w:tcPr>
          <w:p w:rsidR="001D4657" w:rsidRPr="007659A4" w:rsidRDefault="001D4657" w:rsidP="00C946BD">
            <w:pPr>
              <w:spacing w:after="0" w:line="240" w:lineRule="auto"/>
              <w:jc w:val="center"/>
              <w:rPr>
                <w:b/>
                <w:sz w:val="20"/>
                <w:szCs w:val="20"/>
              </w:rPr>
            </w:pPr>
            <w:r w:rsidRPr="007659A4">
              <w:rPr>
                <w:b/>
                <w:sz w:val="20"/>
                <w:szCs w:val="20"/>
              </w:rPr>
              <w:t>Kvalitativno</w:t>
            </w:r>
          </w:p>
        </w:tc>
        <w:tc>
          <w:tcPr>
            <w:tcW w:w="1559" w:type="dxa"/>
            <w:shd w:val="clear" w:color="auto" w:fill="EAF1DD"/>
          </w:tcPr>
          <w:p w:rsidR="001D4657" w:rsidRPr="007659A4" w:rsidRDefault="001D4657" w:rsidP="00C946BD">
            <w:pPr>
              <w:spacing w:after="0" w:line="240" w:lineRule="auto"/>
              <w:jc w:val="center"/>
              <w:rPr>
                <w:b/>
                <w:sz w:val="20"/>
                <w:szCs w:val="20"/>
              </w:rPr>
            </w:pPr>
            <w:r w:rsidRPr="007659A4">
              <w:rPr>
                <w:b/>
                <w:sz w:val="20"/>
                <w:szCs w:val="20"/>
              </w:rPr>
              <w:t>Vjerojatnost</w:t>
            </w:r>
          </w:p>
        </w:tc>
        <w:tc>
          <w:tcPr>
            <w:tcW w:w="2977" w:type="dxa"/>
            <w:shd w:val="clear" w:color="auto" w:fill="EAF1DD"/>
          </w:tcPr>
          <w:p w:rsidR="001D4657" w:rsidRPr="007659A4" w:rsidRDefault="001D4657" w:rsidP="00C946BD">
            <w:pPr>
              <w:spacing w:after="0" w:line="240" w:lineRule="auto"/>
              <w:jc w:val="center"/>
              <w:rPr>
                <w:b/>
                <w:sz w:val="20"/>
                <w:szCs w:val="20"/>
              </w:rPr>
            </w:pPr>
            <w:r w:rsidRPr="007659A4">
              <w:rPr>
                <w:b/>
                <w:sz w:val="20"/>
                <w:szCs w:val="20"/>
              </w:rPr>
              <w:t>Frekvencija</w:t>
            </w:r>
          </w:p>
        </w:tc>
        <w:tc>
          <w:tcPr>
            <w:tcW w:w="1559" w:type="dxa"/>
            <w:shd w:val="clear" w:color="auto" w:fill="EAF1DD"/>
          </w:tcPr>
          <w:p w:rsidR="001D4657" w:rsidRPr="007659A4" w:rsidRDefault="001D4657" w:rsidP="00482DA4">
            <w:pPr>
              <w:spacing w:after="0" w:line="240" w:lineRule="auto"/>
              <w:jc w:val="center"/>
              <w:rPr>
                <w:b/>
                <w:sz w:val="20"/>
                <w:szCs w:val="20"/>
              </w:rPr>
            </w:pPr>
            <w:r w:rsidRPr="007659A4">
              <w:rPr>
                <w:b/>
                <w:sz w:val="20"/>
                <w:szCs w:val="20"/>
              </w:rPr>
              <w:t>ODABRANO</w:t>
            </w:r>
          </w:p>
        </w:tc>
      </w:tr>
      <w:tr w:rsidR="001D4657" w:rsidRPr="007659A4" w:rsidTr="00C946BD">
        <w:trPr>
          <w:trHeight w:val="254"/>
          <w:jc w:val="center"/>
        </w:trPr>
        <w:tc>
          <w:tcPr>
            <w:tcW w:w="1384" w:type="dxa"/>
          </w:tcPr>
          <w:p w:rsidR="001D4657" w:rsidRPr="007659A4" w:rsidRDefault="001D4657" w:rsidP="00482DA4">
            <w:pPr>
              <w:spacing w:after="0" w:line="240" w:lineRule="auto"/>
              <w:jc w:val="center"/>
              <w:rPr>
                <w:b/>
                <w:sz w:val="20"/>
                <w:szCs w:val="20"/>
              </w:rPr>
            </w:pPr>
            <w:r w:rsidRPr="007659A4">
              <w:rPr>
                <w:b/>
                <w:sz w:val="20"/>
                <w:szCs w:val="20"/>
              </w:rPr>
              <w:t>1</w:t>
            </w:r>
          </w:p>
        </w:tc>
        <w:tc>
          <w:tcPr>
            <w:tcW w:w="1588" w:type="dxa"/>
          </w:tcPr>
          <w:p w:rsidR="001D4657" w:rsidRPr="007659A4" w:rsidRDefault="001D4657" w:rsidP="00482DA4">
            <w:pPr>
              <w:spacing w:after="0" w:line="240" w:lineRule="auto"/>
              <w:jc w:val="center"/>
              <w:rPr>
                <w:sz w:val="20"/>
                <w:szCs w:val="20"/>
              </w:rPr>
            </w:pPr>
            <w:r w:rsidRPr="007659A4">
              <w:rPr>
                <w:sz w:val="20"/>
                <w:szCs w:val="20"/>
              </w:rPr>
              <w:t>Iznimno mala</w:t>
            </w:r>
          </w:p>
        </w:tc>
        <w:tc>
          <w:tcPr>
            <w:tcW w:w="1559" w:type="dxa"/>
          </w:tcPr>
          <w:p w:rsidR="001D4657" w:rsidRPr="007659A4" w:rsidRDefault="001D4657" w:rsidP="00482DA4">
            <w:pPr>
              <w:spacing w:after="0" w:line="240" w:lineRule="auto"/>
              <w:jc w:val="center"/>
              <w:rPr>
                <w:sz w:val="20"/>
                <w:szCs w:val="20"/>
              </w:rPr>
            </w:pPr>
            <w:r w:rsidRPr="007659A4">
              <w:rPr>
                <w:sz w:val="20"/>
                <w:szCs w:val="20"/>
              </w:rPr>
              <w:t>&lt;1 %</w:t>
            </w:r>
          </w:p>
        </w:tc>
        <w:tc>
          <w:tcPr>
            <w:tcW w:w="2977" w:type="dxa"/>
          </w:tcPr>
          <w:p w:rsidR="001D4657" w:rsidRPr="007659A4" w:rsidRDefault="001D4657" w:rsidP="00482DA4">
            <w:pPr>
              <w:spacing w:after="0" w:line="240" w:lineRule="auto"/>
              <w:jc w:val="center"/>
              <w:rPr>
                <w:sz w:val="20"/>
                <w:szCs w:val="20"/>
              </w:rPr>
            </w:pPr>
            <w:r w:rsidRPr="007659A4">
              <w:rPr>
                <w:sz w:val="20"/>
                <w:szCs w:val="20"/>
              </w:rPr>
              <w:t>1 događaj u 100 godina i rjeđe</w:t>
            </w:r>
          </w:p>
        </w:tc>
        <w:tc>
          <w:tcPr>
            <w:tcW w:w="1559" w:type="dxa"/>
          </w:tcPr>
          <w:p w:rsidR="001D4657" w:rsidRPr="007659A4" w:rsidRDefault="001D4657" w:rsidP="00482DA4">
            <w:pPr>
              <w:spacing w:after="0" w:line="240" w:lineRule="auto"/>
              <w:jc w:val="center"/>
              <w:rPr>
                <w:sz w:val="20"/>
                <w:szCs w:val="20"/>
              </w:rPr>
            </w:pPr>
          </w:p>
        </w:tc>
      </w:tr>
      <w:tr w:rsidR="001D4657" w:rsidRPr="007659A4" w:rsidTr="00734B76">
        <w:trPr>
          <w:trHeight w:val="254"/>
          <w:jc w:val="center"/>
        </w:trPr>
        <w:tc>
          <w:tcPr>
            <w:tcW w:w="1384" w:type="dxa"/>
            <w:shd w:val="clear" w:color="auto" w:fill="EAF1DD"/>
          </w:tcPr>
          <w:p w:rsidR="001D4657" w:rsidRPr="007659A4" w:rsidRDefault="001D4657" w:rsidP="00482DA4">
            <w:pPr>
              <w:spacing w:after="0" w:line="240" w:lineRule="auto"/>
              <w:jc w:val="center"/>
              <w:rPr>
                <w:b/>
                <w:sz w:val="20"/>
                <w:szCs w:val="20"/>
              </w:rPr>
            </w:pPr>
            <w:r w:rsidRPr="007659A4">
              <w:rPr>
                <w:b/>
                <w:sz w:val="20"/>
                <w:szCs w:val="20"/>
              </w:rPr>
              <w:t>2</w:t>
            </w:r>
          </w:p>
        </w:tc>
        <w:tc>
          <w:tcPr>
            <w:tcW w:w="1588"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Mala</w:t>
            </w:r>
          </w:p>
        </w:tc>
        <w:tc>
          <w:tcPr>
            <w:tcW w:w="1559"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1 – 5 %</w:t>
            </w:r>
          </w:p>
        </w:tc>
        <w:tc>
          <w:tcPr>
            <w:tcW w:w="2977"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1 događaj u 20 do 100 godina</w:t>
            </w:r>
          </w:p>
        </w:tc>
        <w:tc>
          <w:tcPr>
            <w:tcW w:w="1559"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x</w:t>
            </w:r>
          </w:p>
        </w:tc>
      </w:tr>
      <w:tr w:rsidR="001D4657" w:rsidRPr="007659A4" w:rsidTr="00C946BD">
        <w:trPr>
          <w:trHeight w:val="254"/>
          <w:jc w:val="center"/>
        </w:trPr>
        <w:tc>
          <w:tcPr>
            <w:tcW w:w="1384" w:type="dxa"/>
          </w:tcPr>
          <w:p w:rsidR="001D4657" w:rsidRPr="007659A4" w:rsidRDefault="001D4657" w:rsidP="00482DA4">
            <w:pPr>
              <w:spacing w:after="0" w:line="240" w:lineRule="auto"/>
              <w:jc w:val="center"/>
              <w:rPr>
                <w:b/>
                <w:sz w:val="20"/>
                <w:szCs w:val="20"/>
              </w:rPr>
            </w:pPr>
            <w:r w:rsidRPr="007659A4">
              <w:rPr>
                <w:b/>
                <w:sz w:val="20"/>
                <w:szCs w:val="20"/>
              </w:rPr>
              <w:t>3</w:t>
            </w:r>
          </w:p>
        </w:tc>
        <w:tc>
          <w:tcPr>
            <w:tcW w:w="1588" w:type="dxa"/>
          </w:tcPr>
          <w:p w:rsidR="001D4657" w:rsidRPr="007659A4" w:rsidRDefault="001D4657" w:rsidP="00482DA4">
            <w:pPr>
              <w:spacing w:after="0" w:line="240" w:lineRule="auto"/>
              <w:jc w:val="center"/>
              <w:rPr>
                <w:sz w:val="20"/>
                <w:szCs w:val="20"/>
              </w:rPr>
            </w:pPr>
            <w:r w:rsidRPr="007659A4">
              <w:rPr>
                <w:sz w:val="20"/>
                <w:szCs w:val="20"/>
              </w:rPr>
              <w:t>Umjerena</w:t>
            </w:r>
          </w:p>
        </w:tc>
        <w:tc>
          <w:tcPr>
            <w:tcW w:w="1559" w:type="dxa"/>
          </w:tcPr>
          <w:p w:rsidR="001D4657" w:rsidRPr="007659A4" w:rsidRDefault="001D4657" w:rsidP="00482DA4">
            <w:pPr>
              <w:spacing w:after="0" w:line="240" w:lineRule="auto"/>
              <w:jc w:val="center"/>
              <w:rPr>
                <w:sz w:val="20"/>
                <w:szCs w:val="20"/>
              </w:rPr>
            </w:pPr>
            <w:r w:rsidRPr="007659A4">
              <w:rPr>
                <w:sz w:val="20"/>
                <w:szCs w:val="20"/>
              </w:rPr>
              <w:t>5 – 50 %</w:t>
            </w:r>
          </w:p>
        </w:tc>
        <w:tc>
          <w:tcPr>
            <w:tcW w:w="2977" w:type="dxa"/>
          </w:tcPr>
          <w:p w:rsidR="001D4657" w:rsidRPr="007659A4" w:rsidRDefault="001D4657" w:rsidP="00482DA4">
            <w:pPr>
              <w:spacing w:after="0" w:line="240" w:lineRule="auto"/>
              <w:jc w:val="center"/>
              <w:rPr>
                <w:sz w:val="20"/>
                <w:szCs w:val="20"/>
              </w:rPr>
            </w:pPr>
            <w:r w:rsidRPr="007659A4">
              <w:rPr>
                <w:sz w:val="20"/>
                <w:szCs w:val="20"/>
              </w:rPr>
              <w:t>1 događaj u 2 do 20 godina</w:t>
            </w:r>
          </w:p>
        </w:tc>
        <w:tc>
          <w:tcPr>
            <w:tcW w:w="1559" w:type="dxa"/>
          </w:tcPr>
          <w:p w:rsidR="001D4657" w:rsidRPr="007659A4" w:rsidRDefault="001D4657" w:rsidP="00482DA4">
            <w:pPr>
              <w:spacing w:after="0" w:line="240" w:lineRule="auto"/>
              <w:jc w:val="center"/>
              <w:rPr>
                <w:sz w:val="20"/>
                <w:szCs w:val="20"/>
              </w:rPr>
            </w:pPr>
          </w:p>
        </w:tc>
      </w:tr>
      <w:tr w:rsidR="001D4657" w:rsidRPr="007659A4" w:rsidTr="00734B76">
        <w:trPr>
          <w:trHeight w:val="254"/>
          <w:jc w:val="center"/>
        </w:trPr>
        <w:tc>
          <w:tcPr>
            <w:tcW w:w="1384" w:type="dxa"/>
            <w:shd w:val="clear" w:color="auto" w:fill="EAF1DD"/>
          </w:tcPr>
          <w:p w:rsidR="001D4657" w:rsidRPr="007659A4" w:rsidRDefault="001D4657" w:rsidP="00482DA4">
            <w:pPr>
              <w:spacing w:after="0" w:line="240" w:lineRule="auto"/>
              <w:jc w:val="center"/>
              <w:rPr>
                <w:b/>
                <w:sz w:val="20"/>
                <w:szCs w:val="20"/>
              </w:rPr>
            </w:pPr>
            <w:r w:rsidRPr="007659A4">
              <w:rPr>
                <w:b/>
                <w:sz w:val="20"/>
                <w:szCs w:val="20"/>
              </w:rPr>
              <w:t>4</w:t>
            </w:r>
          </w:p>
        </w:tc>
        <w:tc>
          <w:tcPr>
            <w:tcW w:w="1588"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Velika</w:t>
            </w:r>
          </w:p>
        </w:tc>
        <w:tc>
          <w:tcPr>
            <w:tcW w:w="1559"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51 – 98 %</w:t>
            </w:r>
          </w:p>
        </w:tc>
        <w:tc>
          <w:tcPr>
            <w:tcW w:w="2977" w:type="dxa"/>
            <w:shd w:val="clear" w:color="auto" w:fill="EAF1DD"/>
          </w:tcPr>
          <w:p w:rsidR="001D4657" w:rsidRPr="007659A4" w:rsidRDefault="001D4657" w:rsidP="00482DA4">
            <w:pPr>
              <w:spacing w:after="0" w:line="240" w:lineRule="auto"/>
              <w:jc w:val="center"/>
              <w:rPr>
                <w:sz w:val="20"/>
                <w:szCs w:val="20"/>
              </w:rPr>
            </w:pPr>
            <w:r w:rsidRPr="007659A4">
              <w:rPr>
                <w:sz w:val="20"/>
                <w:szCs w:val="20"/>
              </w:rPr>
              <w:t>1 događaj 1 do 2 godine</w:t>
            </w:r>
          </w:p>
        </w:tc>
        <w:tc>
          <w:tcPr>
            <w:tcW w:w="1559" w:type="dxa"/>
            <w:shd w:val="clear" w:color="auto" w:fill="EAF1DD"/>
          </w:tcPr>
          <w:p w:rsidR="001D4657" w:rsidRPr="007659A4" w:rsidRDefault="001D4657" w:rsidP="00482DA4">
            <w:pPr>
              <w:spacing w:after="0" w:line="240" w:lineRule="auto"/>
              <w:jc w:val="center"/>
              <w:rPr>
                <w:sz w:val="20"/>
                <w:szCs w:val="20"/>
              </w:rPr>
            </w:pPr>
          </w:p>
        </w:tc>
      </w:tr>
      <w:tr w:rsidR="001D4657" w:rsidRPr="007659A4" w:rsidTr="00C946BD">
        <w:trPr>
          <w:trHeight w:val="270"/>
          <w:jc w:val="center"/>
        </w:trPr>
        <w:tc>
          <w:tcPr>
            <w:tcW w:w="1384" w:type="dxa"/>
          </w:tcPr>
          <w:p w:rsidR="001D4657" w:rsidRPr="007659A4" w:rsidRDefault="001D4657" w:rsidP="00482DA4">
            <w:pPr>
              <w:spacing w:after="0" w:line="240" w:lineRule="auto"/>
              <w:jc w:val="center"/>
              <w:rPr>
                <w:b/>
                <w:sz w:val="20"/>
                <w:szCs w:val="20"/>
              </w:rPr>
            </w:pPr>
            <w:r w:rsidRPr="007659A4">
              <w:rPr>
                <w:b/>
                <w:sz w:val="20"/>
                <w:szCs w:val="20"/>
              </w:rPr>
              <w:t>5</w:t>
            </w:r>
          </w:p>
        </w:tc>
        <w:tc>
          <w:tcPr>
            <w:tcW w:w="1588" w:type="dxa"/>
          </w:tcPr>
          <w:p w:rsidR="001D4657" w:rsidRPr="007659A4" w:rsidRDefault="001D4657" w:rsidP="00482DA4">
            <w:pPr>
              <w:spacing w:after="0" w:line="240" w:lineRule="auto"/>
              <w:jc w:val="center"/>
              <w:rPr>
                <w:sz w:val="20"/>
                <w:szCs w:val="20"/>
              </w:rPr>
            </w:pPr>
            <w:r w:rsidRPr="007659A4">
              <w:rPr>
                <w:sz w:val="20"/>
                <w:szCs w:val="20"/>
              </w:rPr>
              <w:t>Iznimno velika</w:t>
            </w:r>
          </w:p>
        </w:tc>
        <w:tc>
          <w:tcPr>
            <w:tcW w:w="1559" w:type="dxa"/>
          </w:tcPr>
          <w:p w:rsidR="001D4657" w:rsidRPr="007659A4" w:rsidRDefault="001D4657" w:rsidP="00482DA4">
            <w:pPr>
              <w:spacing w:after="0" w:line="240" w:lineRule="auto"/>
              <w:jc w:val="center"/>
              <w:rPr>
                <w:sz w:val="20"/>
                <w:szCs w:val="20"/>
              </w:rPr>
            </w:pPr>
            <w:r w:rsidRPr="007659A4">
              <w:rPr>
                <w:sz w:val="20"/>
                <w:szCs w:val="20"/>
              </w:rPr>
              <w:t>&gt; 98 %</w:t>
            </w:r>
          </w:p>
        </w:tc>
        <w:tc>
          <w:tcPr>
            <w:tcW w:w="2977" w:type="dxa"/>
          </w:tcPr>
          <w:p w:rsidR="001D4657" w:rsidRPr="007659A4" w:rsidRDefault="001D4657" w:rsidP="00482DA4">
            <w:pPr>
              <w:spacing w:after="0" w:line="240" w:lineRule="auto"/>
              <w:jc w:val="center"/>
              <w:rPr>
                <w:sz w:val="20"/>
                <w:szCs w:val="20"/>
              </w:rPr>
            </w:pPr>
            <w:r w:rsidRPr="007659A4">
              <w:rPr>
                <w:sz w:val="20"/>
                <w:szCs w:val="20"/>
              </w:rPr>
              <w:t>1 događaj godišnje ili češće</w:t>
            </w:r>
          </w:p>
        </w:tc>
        <w:tc>
          <w:tcPr>
            <w:tcW w:w="1559" w:type="dxa"/>
          </w:tcPr>
          <w:p w:rsidR="001D4657" w:rsidRPr="007659A4" w:rsidRDefault="001D4657" w:rsidP="00482DA4">
            <w:pPr>
              <w:spacing w:after="0" w:line="240" w:lineRule="auto"/>
              <w:jc w:val="center"/>
              <w:rPr>
                <w:sz w:val="20"/>
                <w:szCs w:val="20"/>
              </w:rPr>
            </w:pPr>
          </w:p>
        </w:tc>
      </w:tr>
    </w:tbl>
    <w:p w:rsidR="001D4657" w:rsidRDefault="001D4657" w:rsidP="00E926B6">
      <w:pPr>
        <w:spacing w:before="120" w:after="120"/>
      </w:pPr>
    </w:p>
    <w:p w:rsidR="001D4657" w:rsidRPr="009D6BCE" w:rsidRDefault="001D4657" w:rsidP="00E926B6">
      <w:pPr>
        <w:spacing w:before="120" w:after="120"/>
      </w:pPr>
      <w:r w:rsidRPr="00297DEC">
        <w:t>S obzirom da se nalazimo u području izrazite tektonske aktivnosti gdje se značajniji potres javljao svakih 100 godina za očekivati je nove značajne potrese s tim da su stručnjaci složni da iste</w:t>
      </w:r>
      <w:r>
        <w:t xml:space="preserve"> nije moguće predvidjeti.</w:t>
      </w:r>
    </w:p>
    <w:p w:rsidR="001D4657" w:rsidRDefault="001D4657" w:rsidP="00482DA4"/>
    <w:p w:rsidR="001D4657" w:rsidRDefault="001D4657" w:rsidP="00482DA4"/>
    <w:p w:rsidR="001D4657" w:rsidRDefault="001D4657" w:rsidP="00482DA4"/>
    <w:p w:rsidR="001D4657" w:rsidRPr="00FC025F" w:rsidRDefault="001D4657" w:rsidP="00B15EC5">
      <w:pPr>
        <w:pStyle w:val="Heading3"/>
      </w:pPr>
      <w:bookmarkStart w:id="65" w:name="_Toc500148566"/>
      <w:r w:rsidRPr="00FC025F">
        <w:t>Podaci, izvori i metode proračuna</w:t>
      </w:r>
      <w:bookmarkEnd w:id="65"/>
    </w:p>
    <w:p w:rsidR="001D4657" w:rsidRPr="00FC025F" w:rsidRDefault="001D4657" w:rsidP="00482DA4">
      <w:r w:rsidRPr="00FC025F">
        <w:t>Prilikom izračuna zona ugroženosti i procjene rizika korišteni su podaci iz:</w:t>
      </w:r>
    </w:p>
    <w:p w:rsidR="001D4657" w:rsidRDefault="001D4657" w:rsidP="00B77271">
      <w:pPr>
        <w:pStyle w:val="ListParagraph"/>
      </w:pPr>
      <w:r w:rsidRPr="00E5299F">
        <w:t>Procjene ugroženosti stanovništva, materijalnih i kulturnih dobara te okoliša od katastrofa i velikih nesreća Općine Baška, ožujak 2015.</w:t>
      </w:r>
    </w:p>
    <w:p w:rsidR="001D4657" w:rsidRPr="00E5299F" w:rsidRDefault="001D4657" w:rsidP="00B77271">
      <w:pPr>
        <w:pStyle w:val="ListParagraph"/>
      </w:pPr>
      <w:r w:rsidRPr="005B35D2">
        <w:t>Procjena rizika od katastrofa za Republiku Hrvatsku</w:t>
      </w:r>
      <w:r>
        <w:t>,</w:t>
      </w:r>
    </w:p>
    <w:p w:rsidR="001D4657" w:rsidRPr="00E5299F" w:rsidRDefault="001D4657" w:rsidP="00B77271">
      <w:pPr>
        <w:pStyle w:val="ListParagraph"/>
      </w:pPr>
      <w:r w:rsidRPr="00E5299F">
        <w:t xml:space="preserve">Općine Baška (dobiveni od Jedinstvenog upravnog odjela) </w:t>
      </w:r>
    </w:p>
    <w:p w:rsidR="001D4657" w:rsidRDefault="001D4657" w:rsidP="00B77271">
      <w:pPr>
        <w:pStyle w:val="ListParagraph"/>
      </w:pPr>
      <w:r>
        <w:t>Proračun Općine Baška</w:t>
      </w:r>
    </w:p>
    <w:p w:rsidR="001D4657" w:rsidRDefault="001D4657" w:rsidP="00B77271">
      <w:pPr>
        <w:pStyle w:val="ListParagraph"/>
      </w:pPr>
      <w:r>
        <w:t>Državni zavod za statistiku</w:t>
      </w:r>
    </w:p>
    <w:p w:rsidR="001D4657" w:rsidRDefault="001D4657" w:rsidP="00B77271">
      <w:pPr>
        <w:pStyle w:val="ListParagraph"/>
      </w:pPr>
      <w:r w:rsidRPr="00195541">
        <w:t>Aničić: Civilna zaštita I i II(1992)2</w:t>
      </w:r>
    </w:p>
    <w:p w:rsidR="001D4657" w:rsidRDefault="001D4657" w:rsidP="00B77271">
      <w:pPr>
        <w:pStyle w:val="ListParagraph"/>
      </w:pPr>
      <w:r w:rsidRPr="005B35D2">
        <w:t>Karta potresnih područja Republike Hrvatske</w:t>
      </w:r>
      <w:r>
        <w:t>.</w:t>
      </w:r>
    </w:p>
    <w:p w:rsidR="001D4657" w:rsidRPr="00195541" w:rsidRDefault="001D4657" w:rsidP="00FC025F">
      <w:pPr>
        <w:spacing w:before="0" w:after="0"/>
        <w:ind w:left="360"/>
      </w:pPr>
    </w:p>
    <w:p w:rsidR="001D4657" w:rsidRPr="00E5299F" w:rsidRDefault="001D4657" w:rsidP="006874E2">
      <w:pPr>
        <w:ind w:left="720"/>
      </w:pPr>
    </w:p>
    <w:p w:rsidR="001D4657" w:rsidRPr="008A664E" w:rsidRDefault="001D4657" w:rsidP="00482DA4">
      <w:pPr>
        <w:rPr>
          <w:highlight w:val="yellow"/>
        </w:rPr>
      </w:pPr>
    </w:p>
    <w:p w:rsidR="001D4657" w:rsidRPr="008A664E" w:rsidRDefault="001D4657" w:rsidP="00482DA4">
      <w:pPr>
        <w:rPr>
          <w:highlight w:val="yellow"/>
        </w:rPr>
      </w:pPr>
    </w:p>
    <w:p w:rsidR="001D4657" w:rsidRPr="008A664E" w:rsidRDefault="001D4657" w:rsidP="00482DA4">
      <w:pPr>
        <w:rPr>
          <w:highlight w:val="yellow"/>
        </w:rPr>
      </w:pPr>
    </w:p>
    <w:p w:rsidR="001D4657" w:rsidRPr="008A664E" w:rsidRDefault="001D4657" w:rsidP="00482DA4">
      <w:pPr>
        <w:rPr>
          <w:highlight w:val="yellow"/>
        </w:rPr>
      </w:pPr>
    </w:p>
    <w:p w:rsidR="001D4657" w:rsidRPr="008A664E" w:rsidRDefault="001D4657" w:rsidP="00482DA4">
      <w:pPr>
        <w:rPr>
          <w:highlight w:val="yellow"/>
        </w:rPr>
      </w:pPr>
    </w:p>
    <w:p w:rsidR="001D4657" w:rsidRPr="008A664E"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Default="001D4657" w:rsidP="00482DA4">
      <w:pPr>
        <w:rPr>
          <w:highlight w:val="yellow"/>
        </w:rPr>
      </w:pPr>
    </w:p>
    <w:p w:rsidR="001D4657" w:rsidRPr="002228A8" w:rsidRDefault="001D4657" w:rsidP="00B15EC5">
      <w:pPr>
        <w:pStyle w:val="Heading3"/>
      </w:pPr>
      <w:bookmarkStart w:id="66" w:name="_Toc500148567"/>
      <w:r w:rsidRPr="002228A8">
        <w:t>Matrice rizika</w:t>
      </w:r>
      <w:bookmarkEnd w:id="66"/>
    </w:p>
    <w:p w:rsidR="001D4657" w:rsidRPr="002228A8" w:rsidRDefault="001D4657" w:rsidP="006D169B">
      <w:pPr>
        <w:spacing w:before="120" w:after="120"/>
        <w:rPr>
          <w:b/>
          <w:i/>
          <w:noProof/>
          <w:u w:val="single"/>
          <w:lang w:eastAsia="hr-HR"/>
        </w:rPr>
      </w:pPr>
      <w:r w:rsidRPr="002228A8">
        <w:rPr>
          <w:b/>
          <w:i/>
          <w:noProof/>
          <w:u w:val="single"/>
          <w:lang w:eastAsia="hr-HR"/>
        </w:rPr>
        <w:t xml:space="preserve">RIZIK: </w:t>
      </w:r>
    </w:p>
    <w:p w:rsidR="001D4657" w:rsidRPr="002228A8" w:rsidRDefault="001D4657" w:rsidP="00C946BD">
      <w:pPr>
        <w:rPr>
          <w:noProof/>
          <w:lang w:eastAsia="hr-HR"/>
        </w:rPr>
      </w:pPr>
      <w:r w:rsidRPr="002228A8">
        <w:rPr>
          <w:noProof/>
          <w:lang w:eastAsia="hr-HR"/>
        </w:rPr>
        <w:t>Potres</w:t>
      </w:r>
      <w:r>
        <w:rPr>
          <w:noProof/>
          <w:lang w:eastAsia="hr-HR"/>
        </w:rPr>
        <w:t xml:space="preserve"> na području Općine Baška</w:t>
      </w:r>
    </w:p>
    <w:p w:rsidR="001D4657" w:rsidRPr="002228A8" w:rsidRDefault="001D4657" w:rsidP="002228A8">
      <w:pPr>
        <w:spacing w:before="120" w:after="120"/>
        <w:rPr>
          <w:b/>
          <w:i/>
          <w:noProof/>
          <w:u w:val="single"/>
          <w:lang w:eastAsia="hr-HR"/>
        </w:rPr>
      </w:pPr>
      <w:r w:rsidRPr="002228A8">
        <w:rPr>
          <w:b/>
          <w:i/>
          <w:noProof/>
          <w:u w:val="single"/>
          <w:lang w:eastAsia="hr-HR"/>
        </w:rPr>
        <w:t xml:space="preserve">NAZIV SCENARIJA: </w:t>
      </w:r>
    </w:p>
    <w:p w:rsidR="001D4657" w:rsidRPr="002228A8" w:rsidRDefault="001D4657" w:rsidP="00C946BD">
      <w:pPr>
        <w:rPr>
          <w:noProof/>
          <w:lang w:eastAsia="hr-HR"/>
        </w:rPr>
      </w:pPr>
      <w:r w:rsidRPr="002228A8">
        <w:rPr>
          <w:szCs w:val="22"/>
        </w:rPr>
        <w:t xml:space="preserve">Podrhtavanje tla </w:t>
      </w:r>
      <w:r w:rsidRPr="002228A8">
        <w:rPr>
          <w:color w:val="auto"/>
          <w:szCs w:val="22"/>
        </w:rPr>
        <w:t>intenzitetom potresa jačine VI</w:t>
      </w:r>
      <w:r>
        <w:rPr>
          <w:color w:val="auto"/>
          <w:szCs w:val="22"/>
        </w:rPr>
        <w:t>I</w:t>
      </w:r>
      <w:r w:rsidRPr="002228A8">
        <w:rPr>
          <w:color w:val="auto"/>
          <w:szCs w:val="22"/>
        </w:rPr>
        <w:t>I</w:t>
      </w:r>
      <w:r w:rsidRPr="002228A8">
        <w:rPr>
          <w:color w:val="auto"/>
          <w:szCs w:val="22"/>
        </w:rPr>
        <w:sym w:font="Symbol" w:char="F0B0"/>
      </w:r>
      <w:r w:rsidRPr="002228A8">
        <w:rPr>
          <w:color w:val="auto"/>
          <w:szCs w:val="22"/>
        </w:rPr>
        <w:t xml:space="preserve"> MCS ljestvice</w:t>
      </w:r>
      <w:r w:rsidRPr="002228A8">
        <w:rPr>
          <w:szCs w:val="22"/>
        </w:rPr>
        <w:t xml:space="preserve"> na području Općine Baška</w:t>
      </w:r>
      <w:r w:rsidRPr="002228A8">
        <w:rPr>
          <w:noProof/>
          <w:lang w:eastAsia="hr-HR"/>
        </w:rPr>
        <w:t>.</w:t>
      </w:r>
    </w:p>
    <w:p w:rsidR="001D4657" w:rsidRPr="002228A8" w:rsidRDefault="001D4657" w:rsidP="00482DA4">
      <w:r>
        <w:rPr>
          <w:noProof/>
          <w:lang w:eastAsia="hr-HR"/>
        </w:rPr>
        <w:pict>
          <v:shape id="Hexagon 55" o:spid="_x0000_s1062" type="#_x0000_t9" style="position:absolute;left:0;text-align:left;margin-left:145.1pt;margin-top:50.2pt;width:24.75pt;height:19.9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" adj="5313" fillcolor="#4f81bd" strokecolor="#4f81bd"/>
        </w:pict>
      </w:r>
      <w:r w:rsidRPr="00017CE5">
        <w:rPr>
          <w:rFonts w:ascii="Courier New" w:hAnsi="Courier New" w:cs="Courier New"/>
          <w:noProof/>
          <w:lang w:eastAsia="hr-HR"/>
        </w:rPr>
        <w:pict>
          <v:shape id="Picture 59" o:spid="_x0000_i1061" type="#_x0000_t75" style="width:409.8pt;height:345.6pt;visibility:visible">
            <v:imagedata r:id="rId33" o:title=""/>
          </v:shape>
        </w:pict>
      </w:r>
    </w:p>
    <w:p w:rsidR="001D4657" w:rsidRPr="002228A8" w:rsidRDefault="001D4657" w:rsidP="00482DA4"/>
    <w:p w:rsidR="001D4657" w:rsidRPr="002228A8" w:rsidRDefault="001D4657" w:rsidP="00482DA4">
      <w:pPr>
        <w:rPr>
          <w:b/>
          <w:sz w:val="20"/>
        </w:rPr>
      </w:pPr>
      <w:r w:rsidRPr="002228A8">
        <w:rPr>
          <w:b/>
          <w:sz w:val="20"/>
        </w:rPr>
        <w:t xml:space="preserve">           Život i zdravlje ljudi</w:t>
      </w:r>
      <w:r w:rsidRPr="002228A8">
        <w:rPr>
          <w:b/>
          <w:sz w:val="20"/>
        </w:rPr>
        <w:tab/>
      </w:r>
      <w:r w:rsidRPr="002228A8">
        <w:rPr>
          <w:b/>
          <w:sz w:val="20"/>
        </w:rPr>
        <w:tab/>
        <w:t xml:space="preserve">       Gospodarstvo</w:t>
      </w:r>
      <w:r w:rsidRPr="002228A8">
        <w:rPr>
          <w:b/>
          <w:sz w:val="20"/>
        </w:rPr>
        <w:tab/>
        <w:t xml:space="preserve">          Društvena stabilnost i politika</w:t>
      </w:r>
    </w:p>
    <w:p w:rsidR="001D4657" w:rsidRPr="002228A8" w:rsidRDefault="001D4657" w:rsidP="00482DA4">
      <w:r>
        <w:rPr>
          <w:noProof/>
          <w:lang w:eastAsia="hr-HR"/>
        </w:rPr>
        <w:pict>
          <v:shape id="Hexagon 56" o:spid="_x0000_s1063" type="#_x0000_t9" style="position:absolute;left:0;text-align:left;margin-left:358.35pt;margin-top:17.25pt;width:8.75pt;height:7.15pt;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" fillcolor="#4f81bd" strokecolor="#4f81bd"/>
        </w:pict>
      </w:r>
      <w:r>
        <w:rPr>
          <w:noProof/>
          <w:lang w:eastAsia="hr-HR"/>
        </w:rPr>
        <w:pict>
          <v:shape id="Hexagon 57" o:spid="_x0000_s1064" type="#_x0000_t9" style="position:absolute;left:0;text-align:left;margin-left:203.6pt;margin-top:16.8pt;width:8.75pt;height:7.15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" fillcolor="#4f81bd" strokecolor="#4f81bd"/>
        </w:pict>
      </w:r>
      <w:r>
        <w:rPr>
          <w:noProof/>
          <w:lang w:eastAsia="hr-HR"/>
        </w:rPr>
        <w:pict>
          <v:shape id="Hexagon 58" o:spid="_x0000_s1065" type="#_x0000_t9" style="position:absolute;left:0;text-align:left;margin-left:50.55pt;margin-top:21.3pt;width:8.75pt;height:7.15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" fillcolor="#4f81bd" strokecolor="#4f81bd"/>
        </w:pict>
      </w:r>
      <w:r w:rsidRPr="00017CE5">
        <w:rPr>
          <w:rFonts w:ascii="Courier New" w:hAnsi="Courier New" w:cs="Courier New"/>
          <w:noProof/>
          <w:lang w:eastAsia="hr-HR"/>
        </w:rPr>
        <w:pict>
          <v:shape id="Picture 60" o:spid="_x0000_i1062" type="#_x0000_t75" style="width:2in;height:121.2pt;visibility:visible">
            <v:imagedata r:id="rId34" o:title=""/>
          </v:shape>
        </w:pict>
      </w:r>
      <w:r w:rsidRPr="002228A8">
        <w:t xml:space="preserve">  </w:t>
      </w:r>
      <w:r w:rsidRPr="00017CE5">
        <w:rPr>
          <w:rFonts w:ascii="Courier New" w:hAnsi="Courier New" w:cs="Courier New"/>
          <w:noProof/>
          <w:lang w:eastAsia="hr-HR"/>
        </w:rPr>
        <w:pict>
          <v:shape id="Picture 61" o:spid="_x0000_i1063" type="#_x0000_t75" style="width:150pt;height:126pt;visibility:visible">
            <v:imagedata r:id="rId35" o:title=""/>
          </v:shape>
        </w:pict>
      </w:r>
      <w:r w:rsidRPr="002228A8">
        <w:t xml:space="preserve">  </w:t>
      </w:r>
      <w:r w:rsidRPr="00017CE5">
        <w:rPr>
          <w:rFonts w:ascii="Courier New" w:hAnsi="Courier New" w:cs="Courier New"/>
          <w:noProof/>
          <w:lang w:eastAsia="hr-HR"/>
        </w:rPr>
        <w:pict>
          <v:shape id="Picture 62" o:spid="_x0000_i1064" type="#_x0000_t75" style="width:147.6pt;height:124.2pt;visibility:visible">
            <v:imagedata r:id="rId36" o:title=""/>
          </v:shape>
        </w:pict>
      </w:r>
    </w:p>
    <w:p w:rsidR="001D4657" w:rsidRPr="002228A8" w:rsidRDefault="001D4657" w:rsidP="00207DB2">
      <w:pPr>
        <w:rPr>
          <w:b/>
        </w:rPr>
      </w:pPr>
      <w:r w:rsidRPr="002228A8">
        <w:rPr>
          <w:b/>
        </w:rPr>
        <w:t>Događaj s najgorim mogućim posljedicama</w:t>
      </w:r>
    </w:p>
    <w:p w:rsidR="001D4657" w:rsidRPr="002228A8" w:rsidRDefault="001D4657" w:rsidP="009C19F8">
      <w:pPr>
        <w:pStyle w:val="Heading2"/>
        <w:numPr>
          <w:ilvl w:val="1"/>
          <w:numId w:val="4"/>
        </w:numPr>
        <w:ind w:left="425" w:hanging="425"/>
      </w:pPr>
      <w:bookmarkStart w:id="67" w:name="_Toc486103573"/>
      <w:bookmarkStart w:id="68" w:name="_Toc493508427"/>
      <w:bookmarkStart w:id="69" w:name="_Toc500148568"/>
      <w:r w:rsidRPr="002228A8">
        <w:t>Požari otvorenog tipa - Opis scenarija</w:t>
      </w:r>
      <w:bookmarkEnd w:id="67"/>
      <w:bookmarkEnd w:id="68"/>
      <w:bookmarkEnd w:id="69"/>
    </w:p>
    <w:p w:rsidR="001D4657" w:rsidRPr="002228A8" w:rsidRDefault="001D4657" w:rsidP="00B15EC5">
      <w:pPr>
        <w:pStyle w:val="Heading3"/>
      </w:pPr>
      <w:bookmarkStart w:id="70" w:name="_Toc500148569"/>
      <w:r w:rsidRPr="002228A8">
        <w:t>Naziv scenarija</w:t>
      </w:r>
      <w:bookmarkEnd w:id="70"/>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9060"/>
      </w:tblGrid>
      <w:tr w:rsidR="001D4657" w:rsidRPr="007659A4" w:rsidTr="00734B76">
        <w:tc>
          <w:tcPr>
            <w:tcW w:w="9060" w:type="dxa"/>
            <w:shd w:val="clear" w:color="auto" w:fill="EAF1DD"/>
          </w:tcPr>
          <w:p w:rsidR="001D4657" w:rsidRPr="007659A4" w:rsidRDefault="001D4657" w:rsidP="004208F2">
            <w:pPr>
              <w:spacing w:after="0"/>
              <w:ind w:left="29"/>
              <w:rPr>
                <w:b/>
                <w:sz w:val="20"/>
                <w:szCs w:val="20"/>
              </w:rPr>
            </w:pPr>
            <w:r w:rsidRPr="007659A4">
              <w:rPr>
                <w:b/>
                <w:sz w:val="20"/>
                <w:szCs w:val="20"/>
              </w:rPr>
              <w:t>Naziv scenarija</w:t>
            </w:r>
          </w:p>
        </w:tc>
      </w:tr>
      <w:tr w:rsidR="001D4657" w:rsidRPr="007659A4" w:rsidTr="004208F2">
        <w:tc>
          <w:tcPr>
            <w:tcW w:w="9060" w:type="dxa"/>
          </w:tcPr>
          <w:p w:rsidR="001D4657" w:rsidRPr="007659A4" w:rsidRDefault="001D4657" w:rsidP="004208F2">
            <w:pPr>
              <w:spacing w:after="0"/>
              <w:ind w:left="29"/>
              <w:rPr>
                <w:sz w:val="20"/>
                <w:szCs w:val="20"/>
              </w:rPr>
            </w:pPr>
            <w:r w:rsidRPr="007659A4">
              <w:rPr>
                <w:sz w:val="20"/>
                <w:szCs w:val="20"/>
              </w:rPr>
              <w:t>Požari raslinja na otvorenom prostoru</w:t>
            </w:r>
          </w:p>
        </w:tc>
      </w:tr>
      <w:tr w:rsidR="001D4657" w:rsidRPr="007659A4" w:rsidTr="00734B76">
        <w:tc>
          <w:tcPr>
            <w:tcW w:w="9060" w:type="dxa"/>
            <w:shd w:val="clear" w:color="auto" w:fill="EAF1DD"/>
          </w:tcPr>
          <w:p w:rsidR="001D4657" w:rsidRPr="007659A4" w:rsidRDefault="001D4657" w:rsidP="004208F2">
            <w:pPr>
              <w:spacing w:after="0"/>
              <w:ind w:left="29"/>
              <w:rPr>
                <w:b/>
                <w:sz w:val="20"/>
                <w:szCs w:val="20"/>
              </w:rPr>
            </w:pPr>
            <w:r w:rsidRPr="007659A4">
              <w:rPr>
                <w:b/>
                <w:sz w:val="20"/>
                <w:szCs w:val="20"/>
              </w:rPr>
              <w:t>Grupa rizika</w:t>
            </w:r>
          </w:p>
        </w:tc>
      </w:tr>
      <w:tr w:rsidR="001D4657" w:rsidRPr="007659A4" w:rsidTr="004208F2">
        <w:tc>
          <w:tcPr>
            <w:tcW w:w="9060" w:type="dxa"/>
          </w:tcPr>
          <w:p w:rsidR="001D4657" w:rsidRPr="007659A4" w:rsidRDefault="001D4657" w:rsidP="004208F2">
            <w:pPr>
              <w:spacing w:after="0"/>
              <w:ind w:left="29"/>
              <w:rPr>
                <w:sz w:val="20"/>
                <w:szCs w:val="20"/>
              </w:rPr>
            </w:pPr>
            <w:r w:rsidRPr="007659A4">
              <w:rPr>
                <w:sz w:val="20"/>
                <w:szCs w:val="20"/>
              </w:rPr>
              <w:t>Požari otvorenog tipa</w:t>
            </w:r>
          </w:p>
        </w:tc>
      </w:tr>
      <w:tr w:rsidR="001D4657" w:rsidRPr="007659A4" w:rsidTr="00734B76">
        <w:tc>
          <w:tcPr>
            <w:tcW w:w="9060" w:type="dxa"/>
            <w:shd w:val="clear" w:color="auto" w:fill="EAF1DD"/>
          </w:tcPr>
          <w:p w:rsidR="001D4657" w:rsidRPr="007659A4" w:rsidRDefault="001D4657" w:rsidP="004208F2">
            <w:pPr>
              <w:spacing w:after="0"/>
              <w:ind w:left="29"/>
              <w:rPr>
                <w:b/>
                <w:sz w:val="20"/>
                <w:szCs w:val="20"/>
              </w:rPr>
            </w:pPr>
            <w:r w:rsidRPr="007659A4">
              <w:rPr>
                <w:b/>
                <w:sz w:val="20"/>
                <w:szCs w:val="20"/>
              </w:rPr>
              <w:t>Rizik</w:t>
            </w:r>
          </w:p>
        </w:tc>
      </w:tr>
      <w:tr w:rsidR="001D4657" w:rsidRPr="007659A4" w:rsidTr="004208F2">
        <w:tc>
          <w:tcPr>
            <w:tcW w:w="9060" w:type="dxa"/>
          </w:tcPr>
          <w:p w:rsidR="001D4657" w:rsidRPr="007659A4" w:rsidRDefault="001D4657" w:rsidP="004208F2">
            <w:pPr>
              <w:spacing w:after="0"/>
              <w:ind w:left="29"/>
              <w:rPr>
                <w:sz w:val="20"/>
                <w:szCs w:val="20"/>
              </w:rPr>
            </w:pPr>
            <w:r w:rsidRPr="007659A4">
              <w:rPr>
                <w:sz w:val="20"/>
                <w:szCs w:val="20"/>
              </w:rPr>
              <w:t>Požari otvorenog tipa</w:t>
            </w:r>
          </w:p>
        </w:tc>
      </w:tr>
      <w:tr w:rsidR="001D4657" w:rsidRPr="007659A4" w:rsidTr="00734B76">
        <w:tc>
          <w:tcPr>
            <w:tcW w:w="9060" w:type="dxa"/>
            <w:shd w:val="clear" w:color="auto" w:fill="EAF1DD"/>
          </w:tcPr>
          <w:p w:rsidR="001D4657" w:rsidRPr="007659A4" w:rsidRDefault="001D4657" w:rsidP="004208F2">
            <w:pPr>
              <w:spacing w:after="0"/>
              <w:ind w:left="29"/>
              <w:rPr>
                <w:b/>
                <w:sz w:val="20"/>
                <w:szCs w:val="20"/>
              </w:rPr>
            </w:pPr>
            <w:r w:rsidRPr="007659A4">
              <w:rPr>
                <w:b/>
                <w:sz w:val="20"/>
                <w:szCs w:val="20"/>
              </w:rPr>
              <w:t>Radna skupina</w:t>
            </w:r>
          </w:p>
        </w:tc>
      </w:tr>
      <w:tr w:rsidR="001D4657" w:rsidRPr="007659A4" w:rsidTr="004208F2">
        <w:tc>
          <w:tcPr>
            <w:tcW w:w="9060" w:type="dxa"/>
          </w:tcPr>
          <w:p w:rsidR="001D4657" w:rsidRPr="007659A4" w:rsidRDefault="001D4657" w:rsidP="00B06446">
            <w:pPr>
              <w:spacing w:after="0"/>
              <w:rPr>
                <w:sz w:val="20"/>
                <w:szCs w:val="20"/>
              </w:rPr>
            </w:pPr>
            <w:r w:rsidRPr="007659A4">
              <w:rPr>
                <w:sz w:val="20"/>
                <w:szCs w:val="20"/>
              </w:rPr>
              <w:t>Koordinator</w:t>
            </w:r>
          </w:p>
        </w:tc>
      </w:tr>
      <w:tr w:rsidR="001D4657" w:rsidRPr="007659A4" w:rsidTr="00734B76">
        <w:tc>
          <w:tcPr>
            <w:tcW w:w="9060" w:type="dxa"/>
            <w:shd w:val="clear" w:color="auto" w:fill="EAF1DD"/>
          </w:tcPr>
          <w:p w:rsidR="001D4657" w:rsidRPr="007659A4" w:rsidRDefault="001D4657" w:rsidP="00B06446">
            <w:pPr>
              <w:spacing w:after="0"/>
              <w:rPr>
                <w:sz w:val="20"/>
                <w:szCs w:val="20"/>
              </w:rPr>
            </w:pPr>
            <w:r w:rsidRPr="007659A4">
              <w:rPr>
                <w:sz w:val="20"/>
                <w:szCs w:val="20"/>
              </w:rPr>
              <w:t>No</w:t>
            </w:r>
            <w:r w:rsidRPr="00B06446">
              <w:rPr>
                <w:sz w:val="20"/>
                <w:szCs w:val="20"/>
                <w:shd w:val="clear" w:color="auto" w:fill="EAF1DD"/>
              </w:rPr>
              <w:t>sitelj</w:t>
            </w:r>
          </w:p>
        </w:tc>
      </w:tr>
      <w:tr w:rsidR="001D4657" w:rsidRPr="007659A4" w:rsidTr="004208F2">
        <w:tc>
          <w:tcPr>
            <w:tcW w:w="9060" w:type="dxa"/>
          </w:tcPr>
          <w:p w:rsidR="001D4657" w:rsidRPr="007659A4" w:rsidRDefault="001D4657" w:rsidP="00B06446">
            <w:pPr>
              <w:spacing w:after="0"/>
              <w:rPr>
                <w:sz w:val="20"/>
                <w:szCs w:val="20"/>
              </w:rPr>
            </w:pPr>
            <w:r w:rsidRPr="007659A4">
              <w:rPr>
                <w:sz w:val="20"/>
                <w:szCs w:val="20"/>
              </w:rPr>
              <w:t>Izvršitelj</w:t>
            </w:r>
          </w:p>
        </w:tc>
      </w:tr>
    </w:tbl>
    <w:p w:rsidR="001D4657" w:rsidRDefault="001D4657" w:rsidP="009D2AA1">
      <w:pPr>
        <w:rPr>
          <w:highlight w:val="yellow"/>
        </w:rPr>
      </w:pPr>
    </w:p>
    <w:p w:rsidR="001D4657" w:rsidRPr="008A664E" w:rsidRDefault="001D4657" w:rsidP="009D2AA1">
      <w:pPr>
        <w:rPr>
          <w:highlight w:val="yellow"/>
        </w:rPr>
      </w:pPr>
    </w:p>
    <w:p w:rsidR="001D4657" w:rsidRPr="002228A8" w:rsidRDefault="001D4657" w:rsidP="00B15EC5">
      <w:pPr>
        <w:pStyle w:val="Heading3"/>
      </w:pPr>
      <w:bookmarkStart w:id="71" w:name="_Toc500148570"/>
      <w:r w:rsidRPr="002228A8">
        <w:t>Uvod</w:t>
      </w:r>
      <w:bookmarkEnd w:id="71"/>
    </w:p>
    <w:p w:rsidR="001D4657" w:rsidRPr="002228A8" w:rsidRDefault="001D4657" w:rsidP="0021428D">
      <w:pPr>
        <w:spacing w:before="0" w:after="0"/>
        <w:rPr>
          <w:color w:val="auto"/>
          <w:szCs w:val="22"/>
          <w:lang w:eastAsia="hr-HR"/>
        </w:rPr>
      </w:pPr>
      <w:r w:rsidRPr="002228A8">
        <w:rPr>
          <w:color w:val="auto"/>
          <w:szCs w:val="22"/>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rsidR="001D4657" w:rsidRPr="002228A8" w:rsidRDefault="001D4657" w:rsidP="0021428D">
      <w:pPr>
        <w:spacing w:before="0" w:after="0"/>
        <w:rPr>
          <w:color w:val="FF0000"/>
          <w:szCs w:val="22"/>
          <w:lang w:eastAsia="hr-HR"/>
        </w:rPr>
      </w:pPr>
      <w:r w:rsidRPr="002228A8">
        <w:rPr>
          <w:color w:val="auto"/>
          <w:szCs w:val="22"/>
          <w:lang w:eastAsia="hr-HR"/>
        </w:rPr>
        <w:t>Opasnost od požara pridonosi karakterističan loš raspored godišnjih oborina i učestale pojave ljetnih suša. Od požara mogu biti ugrožene šumske površine, nacionalni parkovi, parkovi prirode</w:t>
      </w:r>
      <w:r w:rsidRPr="002228A8">
        <w:rPr>
          <w:color w:val="FF0000"/>
          <w:szCs w:val="22"/>
          <w:lang w:eastAsia="hr-HR"/>
        </w:rPr>
        <w:t xml:space="preserve"> </w:t>
      </w:r>
      <w:r w:rsidRPr="002228A8">
        <w:rPr>
          <w:color w:val="auto"/>
          <w:szCs w:val="22"/>
          <w:lang w:eastAsia="hr-HR"/>
        </w:rPr>
        <w:t>i poljoprivredne površine.</w:t>
      </w:r>
    </w:p>
    <w:p w:rsidR="001D4657" w:rsidRPr="008A664E" w:rsidRDefault="001D4657" w:rsidP="0021428D">
      <w:pPr>
        <w:rPr>
          <w:color w:val="auto"/>
          <w:szCs w:val="22"/>
          <w:highlight w:val="yellow"/>
          <w:lang w:eastAsia="hr-HR"/>
        </w:rPr>
      </w:pPr>
    </w:p>
    <w:p w:rsidR="001D4657" w:rsidRPr="008A664E" w:rsidRDefault="001D4657" w:rsidP="007E4169">
      <w:pPr>
        <w:spacing w:before="0" w:after="0" w:line="240" w:lineRule="auto"/>
        <w:jc w:val="left"/>
        <w:rPr>
          <w:color w:val="auto"/>
          <w:sz w:val="30"/>
          <w:szCs w:val="30"/>
          <w:highlight w:val="yellow"/>
          <w:lang w:eastAsia="hr-HR"/>
        </w:rPr>
      </w:pPr>
    </w:p>
    <w:p w:rsidR="001D4657" w:rsidRPr="008A664E" w:rsidRDefault="001D4657" w:rsidP="00575E80">
      <w:pPr>
        <w:spacing w:before="100" w:beforeAutospacing="1" w:after="100" w:afterAutospacing="1"/>
        <w:rPr>
          <w:color w:val="auto"/>
          <w:highlight w:val="yellow"/>
        </w:rPr>
      </w:pPr>
    </w:p>
    <w:p w:rsidR="001D4657" w:rsidRPr="008A664E" w:rsidRDefault="001D4657" w:rsidP="00575E80">
      <w:pPr>
        <w:spacing w:before="100" w:beforeAutospacing="1" w:after="100" w:afterAutospacing="1"/>
        <w:rPr>
          <w:color w:val="auto"/>
          <w:highlight w:val="yellow"/>
        </w:rPr>
      </w:pPr>
    </w:p>
    <w:p w:rsidR="001D4657" w:rsidRPr="008A664E" w:rsidRDefault="001D4657" w:rsidP="00575E80">
      <w:pPr>
        <w:spacing w:before="100" w:beforeAutospacing="1" w:after="100" w:afterAutospacing="1"/>
        <w:rPr>
          <w:color w:val="auto"/>
          <w:highlight w:val="yellow"/>
        </w:rPr>
      </w:pPr>
    </w:p>
    <w:p w:rsidR="001D4657" w:rsidRDefault="001D4657" w:rsidP="00575E80">
      <w:pPr>
        <w:spacing w:before="100" w:beforeAutospacing="1" w:after="100" w:afterAutospacing="1"/>
        <w:rPr>
          <w:color w:val="auto"/>
          <w:highlight w:val="yellow"/>
        </w:rPr>
      </w:pPr>
    </w:p>
    <w:p w:rsidR="001D4657" w:rsidRPr="008A664E" w:rsidRDefault="001D4657" w:rsidP="00575E80">
      <w:pPr>
        <w:spacing w:before="100" w:beforeAutospacing="1" w:after="100" w:afterAutospacing="1"/>
        <w:rPr>
          <w:color w:val="auto"/>
          <w:highlight w:val="yellow"/>
        </w:rPr>
      </w:pPr>
    </w:p>
    <w:p w:rsidR="001D4657" w:rsidRPr="008A664E" w:rsidRDefault="001D4657" w:rsidP="00575E80">
      <w:pPr>
        <w:spacing w:before="100" w:beforeAutospacing="1" w:after="100" w:afterAutospacing="1"/>
        <w:rPr>
          <w:color w:val="auto"/>
          <w:highlight w:val="yellow"/>
        </w:rPr>
      </w:pPr>
    </w:p>
    <w:p w:rsidR="001D4657" w:rsidRPr="008A664E" w:rsidRDefault="001D4657" w:rsidP="00575E80">
      <w:pPr>
        <w:spacing w:before="100" w:beforeAutospacing="1" w:after="100" w:afterAutospacing="1"/>
        <w:rPr>
          <w:color w:val="auto"/>
          <w:highlight w:val="yellow"/>
        </w:rPr>
      </w:pPr>
    </w:p>
    <w:p w:rsidR="001D4657" w:rsidRPr="002228A8" w:rsidRDefault="001D4657" w:rsidP="00B15EC5">
      <w:pPr>
        <w:pStyle w:val="Heading3"/>
      </w:pPr>
      <w:bookmarkStart w:id="72" w:name="_Toc500148571"/>
      <w:r w:rsidRPr="002228A8">
        <w:t>Prikaz utjecaja na kritičnu infrastrukturu</w:t>
      </w:r>
      <w:bookmarkEnd w:id="72"/>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128"/>
        <w:gridCol w:w="8295"/>
      </w:tblGrid>
      <w:tr w:rsidR="001D4657" w:rsidRPr="007659A4" w:rsidTr="00734B76">
        <w:trPr>
          <w:trHeight w:val="517"/>
          <w:jc w:val="center"/>
        </w:trPr>
        <w:tc>
          <w:tcPr>
            <w:tcW w:w="1128" w:type="dxa"/>
            <w:shd w:val="clear" w:color="auto" w:fill="EAF1DD"/>
            <w:vAlign w:val="center"/>
          </w:tcPr>
          <w:p w:rsidR="001D4657" w:rsidRPr="007659A4" w:rsidRDefault="001D4657" w:rsidP="005902F8">
            <w:pPr>
              <w:spacing w:after="0"/>
              <w:jc w:val="center"/>
              <w:rPr>
                <w:b/>
                <w:sz w:val="20"/>
                <w:szCs w:val="20"/>
              </w:rPr>
            </w:pPr>
            <w:r w:rsidRPr="007659A4">
              <w:rPr>
                <w:b/>
                <w:sz w:val="20"/>
                <w:szCs w:val="20"/>
              </w:rPr>
              <w:t>UTJECAJ</w:t>
            </w:r>
          </w:p>
        </w:tc>
        <w:tc>
          <w:tcPr>
            <w:tcW w:w="8295" w:type="dxa"/>
            <w:shd w:val="clear" w:color="auto" w:fill="EAF1DD"/>
            <w:vAlign w:val="center"/>
          </w:tcPr>
          <w:p w:rsidR="001D4657" w:rsidRPr="007659A4" w:rsidRDefault="001D4657" w:rsidP="005902F8">
            <w:pPr>
              <w:spacing w:after="0"/>
              <w:jc w:val="center"/>
              <w:rPr>
                <w:b/>
                <w:sz w:val="20"/>
                <w:szCs w:val="20"/>
              </w:rPr>
            </w:pPr>
            <w:r w:rsidRPr="007659A4">
              <w:rPr>
                <w:b/>
                <w:sz w:val="20"/>
                <w:szCs w:val="20"/>
              </w:rPr>
              <w:t>SEKTOR</w:t>
            </w:r>
          </w:p>
        </w:tc>
      </w:tr>
      <w:tr w:rsidR="001D4657" w:rsidRPr="007659A4" w:rsidTr="0021428D">
        <w:trPr>
          <w:trHeight w:val="384"/>
          <w:jc w:val="center"/>
        </w:trPr>
        <w:tc>
          <w:tcPr>
            <w:tcW w:w="1128" w:type="dxa"/>
            <w:vAlign w:val="center"/>
          </w:tcPr>
          <w:p w:rsidR="001D4657" w:rsidRPr="002228A8" w:rsidRDefault="001D4657" w:rsidP="0021428D">
            <w:pPr>
              <w:spacing w:before="0" w:after="0"/>
              <w:jc w:val="center"/>
              <w:rPr>
                <w:color w:val="auto"/>
                <w:sz w:val="20"/>
                <w:szCs w:val="20"/>
              </w:rPr>
            </w:pPr>
            <w:r w:rsidRPr="002228A8">
              <w:rPr>
                <w:color w:val="auto"/>
                <w:sz w:val="20"/>
                <w:szCs w:val="20"/>
              </w:rPr>
              <w:t>x</w:t>
            </w:r>
          </w:p>
        </w:tc>
        <w:tc>
          <w:tcPr>
            <w:tcW w:w="8295" w:type="dxa"/>
            <w:vAlign w:val="center"/>
          </w:tcPr>
          <w:p w:rsidR="001D4657" w:rsidRPr="007659A4" w:rsidRDefault="001D4657" w:rsidP="0021428D">
            <w:pPr>
              <w:spacing w:after="0"/>
              <w:rPr>
                <w:sz w:val="20"/>
                <w:szCs w:val="20"/>
              </w:rPr>
            </w:pPr>
            <w:r w:rsidRPr="007659A4">
              <w:rPr>
                <w:sz w:val="20"/>
                <w:szCs w:val="20"/>
              </w:rPr>
              <w:t>Energetika (proizvodnja, uključivo akumulacije i brane, prijenos, skladištenje, transport energenata i energije, sustavi za distribuciju)</w:t>
            </w:r>
          </w:p>
        </w:tc>
      </w:tr>
      <w:tr w:rsidR="001D4657" w:rsidRPr="007659A4" w:rsidTr="00734B76">
        <w:trPr>
          <w:trHeight w:val="384"/>
          <w:jc w:val="center"/>
        </w:trPr>
        <w:tc>
          <w:tcPr>
            <w:tcW w:w="1128" w:type="dxa"/>
            <w:shd w:val="clear" w:color="auto" w:fill="EAF1DD"/>
            <w:vAlign w:val="center"/>
          </w:tcPr>
          <w:p w:rsidR="001D4657" w:rsidRPr="002228A8" w:rsidRDefault="001D4657" w:rsidP="0021428D">
            <w:pPr>
              <w:spacing w:before="0" w:after="0"/>
              <w:jc w:val="center"/>
              <w:rPr>
                <w:color w:val="auto"/>
                <w:sz w:val="20"/>
                <w:szCs w:val="20"/>
              </w:rPr>
            </w:pPr>
          </w:p>
        </w:tc>
        <w:tc>
          <w:tcPr>
            <w:tcW w:w="8295" w:type="dxa"/>
            <w:shd w:val="clear" w:color="auto" w:fill="EAF1DD"/>
            <w:vAlign w:val="center"/>
          </w:tcPr>
          <w:p w:rsidR="001D4657" w:rsidRPr="007659A4" w:rsidRDefault="001D4657" w:rsidP="0021428D">
            <w:pPr>
              <w:spacing w:after="0"/>
              <w:rPr>
                <w:sz w:val="20"/>
                <w:szCs w:val="20"/>
              </w:rPr>
            </w:pPr>
            <w:r w:rsidRPr="007659A4">
              <w:rPr>
                <w:sz w:val="20"/>
                <w:szCs w:val="20"/>
              </w:rPr>
              <w:t>Komunikacijska i informacijska tehnologija (elektroničke komunikacije, prijenos podataka, informacijski sustavi, pružanje audio i audiovizualnih medijskih usluga)</w:t>
            </w:r>
          </w:p>
        </w:tc>
      </w:tr>
      <w:tr w:rsidR="001D4657" w:rsidRPr="007659A4" w:rsidTr="0021428D">
        <w:trPr>
          <w:trHeight w:val="394"/>
          <w:jc w:val="center"/>
        </w:trPr>
        <w:tc>
          <w:tcPr>
            <w:tcW w:w="1128" w:type="dxa"/>
            <w:vAlign w:val="center"/>
          </w:tcPr>
          <w:p w:rsidR="001D4657" w:rsidRPr="002228A8" w:rsidRDefault="001D4657" w:rsidP="0021428D">
            <w:pPr>
              <w:spacing w:before="0" w:after="0"/>
              <w:jc w:val="center"/>
              <w:rPr>
                <w:color w:val="auto"/>
                <w:sz w:val="20"/>
                <w:szCs w:val="20"/>
              </w:rPr>
            </w:pPr>
            <w:r w:rsidRPr="002228A8">
              <w:rPr>
                <w:color w:val="auto"/>
                <w:sz w:val="20"/>
                <w:szCs w:val="20"/>
              </w:rPr>
              <w:t>x</w:t>
            </w:r>
          </w:p>
        </w:tc>
        <w:tc>
          <w:tcPr>
            <w:tcW w:w="8295" w:type="dxa"/>
            <w:vAlign w:val="center"/>
          </w:tcPr>
          <w:p w:rsidR="001D4657" w:rsidRPr="007659A4" w:rsidRDefault="001D4657" w:rsidP="0021428D">
            <w:pPr>
              <w:spacing w:after="0"/>
              <w:rPr>
                <w:sz w:val="20"/>
                <w:szCs w:val="20"/>
              </w:rPr>
            </w:pPr>
            <w:r w:rsidRPr="007659A4">
              <w:rPr>
                <w:sz w:val="20"/>
                <w:szCs w:val="20"/>
              </w:rPr>
              <w:t>Promet (cestovni, željeznički, zračni, pomorski i promet unutarnjim plovnim putevima)</w:t>
            </w:r>
          </w:p>
        </w:tc>
      </w:tr>
      <w:tr w:rsidR="001D4657" w:rsidRPr="007659A4" w:rsidTr="00734B76">
        <w:trPr>
          <w:trHeight w:val="384"/>
          <w:jc w:val="center"/>
        </w:trPr>
        <w:tc>
          <w:tcPr>
            <w:tcW w:w="1128" w:type="dxa"/>
            <w:shd w:val="clear" w:color="auto" w:fill="EAF1DD"/>
            <w:vAlign w:val="center"/>
          </w:tcPr>
          <w:p w:rsidR="001D4657" w:rsidRPr="002228A8" w:rsidRDefault="001D4657" w:rsidP="0021428D">
            <w:pPr>
              <w:spacing w:before="0" w:after="0"/>
              <w:jc w:val="center"/>
              <w:rPr>
                <w:color w:val="auto"/>
                <w:sz w:val="20"/>
                <w:szCs w:val="20"/>
              </w:rPr>
            </w:pPr>
          </w:p>
        </w:tc>
        <w:tc>
          <w:tcPr>
            <w:tcW w:w="8295" w:type="dxa"/>
            <w:shd w:val="clear" w:color="auto" w:fill="EAF1DD"/>
            <w:vAlign w:val="center"/>
          </w:tcPr>
          <w:p w:rsidR="001D4657" w:rsidRPr="007659A4" w:rsidRDefault="001D4657" w:rsidP="0021428D">
            <w:pPr>
              <w:spacing w:after="0"/>
              <w:rPr>
                <w:sz w:val="20"/>
                <w:szCs w:val="20"/>
              </w:rPr>
            </w:pPr>
            <w:r w:rsidRPr="007659A4">
              <w:rPr>
                <w:sz w:val="20"/>
                <w:szCs w:val="20"/>
              </w:rPr>
              <w:t>Zdravstvo (zdravstvena zaštita, proizvodnja, promet i nadzor nad lijekovima)</w:t>
            </w:r>
          </w:p>
        </w:tc>
      </w:tr>
      <w:tr w:rsidR="001D4657" w:rsidRPr="007659A4" w:rsidTr="0021428D">
        <w:trPr>
          <w:trHeight w:val="384"/>
          <w:jc w:val="center"/>
        </w:trPr>
        <w:tc>
          <w:tcPr>
            <w:tcW w:w="1128" w:type="dxa"/>
            <w:vAlign w:val="center"/>
          </w:tcPr>
          <w:p w:rsidR="001D4657" w:rsidRPr="002228A8" w:rsidRDefault="001D4657" w:rsidP="0021428D">
            <w:pPr>
              <w:spacing w:before="0" w:after="0"/>
              <w:jc w:val="center"/>
              <w:rPr>
                <w:color w:val="auto"/>
                <w:sz w:val="20"/>
                <w:szCs w:val="20"/>
              </w:rPr>
            </w:pPr>
          </w:p>
        </w:tc>
        <w:tc>
          <w:tcPr>
            <w:tcW w:w="8295" w:type="dxa"/>
            <w:vAlign w:val="center"/>
          </w:tcPr>
          <w:p w:rsidR="001D4657" w:rsidRPr="007659A4" w:rsidRDefault="001D4657" w:rsidP="0021428D">
            <w:pPr>
              <w:spacing w:after="0"/>
              <w:rPr>
                <w:sz w:val="20"/>
                <w:szCs w:val="20"/>
              </w:rPr>
            </w:pPr>
            <w:r w:rsidRPr="007659A4">
              <w:rPr>
                <w:sz w:val="20"/>
                <w:szCs w:val="20"/>
              </w:rPr>
              <w:t>Vodno gospodarstvo (regulacijske i zaštitne vodne građevine i komunalne vodne građevine)</w:t>
            </w:r>
          </w:p>
        </w:tc>
      </w:tr>
      <w:tr w:rsidR="001D4657" w:rsidRPr="007659A4" w:rsidTr="00734B76">
        <w:trPr>
          <w:trHeight w:val="394"/>
          <w:jc w:val="center"/>
        </w:trPr>
        <w:tc>
          <w:tcPr>
            <w:tcW w:w="1128" w:type="dxa"/>
            <w:shd w:val="clear" w:color="auto" w:fill="EAF1DD"/>
            <w:vAlign w:val="center"/>
          </w:tcPr>
          <w:p w:rsidR="001D4657" w:rsidRPr="002228A8" w:rsidRDefault="001D4657" w:rsidP="0021428D">
            <w:pPr>
              <w:spacing w:before="0" w:after="0"/>
              <w:jc w:val="center"/>
              <w:rPr>
                <w:color w:val="auto"/>
                <w:sz w:val="20"/>
                <w:szCs w:val="20"/>
              </w:rPr>
            </w:pPr>
          </w:p>
        </w:tc>
        <w:tc>
          <w:tcPr>
            <w:tcW w:w="8295" w:type="dxa"/>
            <w:shd w:val="clear" w:color="auto" w:fill="EAF1DD"/>
            <w:vAlign w:val="center"/>
          </w:tcPr>
          <w:p w:rsidR="001D4657" w:rsidRPr="007659A4" w:rsidRDefault="001D4657" w:rsidP="0021428D">
            <w:pPr>
              <w:spacing w:after="0"/>
              <w:rPr>
                <w:sz w:val="20"/>
                <w:szCs w:val="20"/>
              </w:rPr>
            </w:pPr>
            <w:r w:rsidRPr="007659A4">
              <w:rPr>
                <w:sz w:val="20"/>
                <w:szCs w:val="20"/>
              </w:rPr>
              <w:t xml:space="preserve">Hrana (proizvodnja i opskrba hranom i sustav sigurnosti hrane, robne zalihe) </w:t>
            </w:r>
          </w:p>
        </w:tc>
      </w:tr>
      <w:tr w:rsidR="001D4657" w:rsidRPr="007659A4" w:rsidTr="0021428D">
        <w:trPr>
          <w:trHeight w:val="394"/>
          <w:jc w:val="center"/>
        </w:trPr>
        <w:tc>
          <w:tcPr>
            <w:tcW w:w="1128" w:type="dxa"/>
            <w:vAlign w:val="center"/>
          </w:tcPr>
          <w:p w:rsidR="001D4657" w:rsidRPr="002228A8" w:rsidRDefault="001D4657" w:rsidP="0021428D">
            <w:pPr>
              <w:spacing w:before="0" w:after="0"/>
              <w:jc w:val="center"/>
              <w:rPr>
                <w:color w:val="auto"/>
                <w:sz w:val="20"/>
                <w:szCs w:val="20"/>
              </w:rPr>
            </w:pPr>
          </w:p>
        </w:tc>
        <w:tc>
          <w:tcPr>
            <w:tcW w:w="8295" w:type="dxa"/>
            <w:vAlign w:val="center"/>
          </w:tcPr>
          <w:p w:rsidR="001D4657" w:rsidRPr="007659A4" w:rsidRDefault="001D4657" w:rsidP="0021428D">
            <w:pPr>
              <w:spacing w:after="0"/>
              <w:rPr>
                <w:sz w:val="20"/>
                <w:szCs w:val="20"/>
              </w:rPr>
            </w:pPr>
            <w:r w:rsidRPr="007659A4">
              <w:rPr>
                <w:sz w:val="20"/>
                <w:szCs w:val="20"/>
              </w:rPr>
              <w:t>Financije (bankarstvo, burze, investicije, sustavi osiguranja i plaćanja)</w:t>
            </w:r>
          </w:p>
        </w:tc>
      </w:tr>
      <w:tr w:rsidR="001D4657" w:rsidRPr="007659A4" w:rsidTr="00734B76">
        <w:trPr>
          <w:trHeight w:val="394"/>
          <w:jc w:val="center"/>
        </w:trPr>
        <w:tc>
          <w:tcPr>
            <w:tcW w:w="1128" w:type="dxa"/>
            <w:shd w:val="clear" w:color="auto" w:fill="EAF1DD"/>
            <w:vAlign w:val="center"/>
          </w:tcPr>
          <w:p w:rsidR="001D4657" w:rsidRPr="002228A8" w:rsidRDefault="001D4657" w:rsidP="0021428D">
            <w:pPr>
              <w:spacing w:before="0" w:after="0"/>
              <w:jc w:val="center"/>
              <w:rPr>
                <w:color w:val="auto"/>
                <w:sz w:val="20"/>
                <w:szCs w:val="20"/>
              </w:rPr>
            </w:pPr>
          </w:p>
        </w:tc>
        <w:tc>
          <w:tcPr>
            <w:tcW w:w="8295" w:type="dxa"/>
            <w:shd w:val="clear" w:color="auto" w:fill="EAF1DD"/>
            <w:vAlign w:val="center"/>
          </w:tcPr>
          <w:p w:rsidR="001D4657" w:rsidRPr="007659A4" w:rsidRDefault="001D4657" w:rsidP="0021428D">
            <w:pPr>
              <w:spacing w:after="0"/>
              <w:rPr>
                <w:sz w:val="20"/>
                <w:szCs w:val="20"/>
              </w:rPr>
            </w:pPr>
            <w:r w:rsidRPr="007659A4">
              <w:rPr>
                <w:sz w:val="20"/>
                <w:szCs w:val="20"/>
              </w:rPr>
              <w:t>Proizvodnja, skladištenje i prijevoz opasnih tvari (kemijski, biološki, radiološki i nuklearni materijali)</w:t>
            </w:r>
          </w:p>
        </w:tc>
      </w:tr>
      <w:tr w:rsidR="001D4657" w:rsidRPr="007659A4" w:rsidTr="0021428D">
        <w:trPr>
          <w:trHeight w:val="394"/>
          <w:jc w:val="center"/>
        </w:trPr>
        <w:tc>
          <w:tcPr>
            <w:tcW w:w="1128" w:type="dxa"/>
            <w:vAlign w:val="center"/>
          </w:tcPr>
          <w:p w:rsidR="001D4657" w:rsidRPr="002228A8" w:rsidRDefault="001D4657" w:rsidP="0021428D">
            <w:pPr>
              <w:spacing w:before="0" w:after="0"/>
              <w:jc w:val="center"/>
              <w:rPr>
                <w:color w:val="auto"/>
                <w:sz w:val="20"/>
                <w:szCs w:val="20"/>
              </w:rPr>
            </w:pPr>
            <w:r w:rsidRPr="002228A8">
              <w:rPr>
                <w:color w:val="auto"/>
                <w:sz w:val="20"/>
                <w:szCs w:val="20"/>
              </w:rPr>
              <w:t>x</w:t>
            </w:r>
          </w:p>
        </w:tc>
        <w:tc>
          <w:tcPr>
            <w:tcW w:w="8295" w:type="dxa"/>
            <w:vAlign w:val="center"/>
          </w:tcPr>
          <w:p w:rsidR="001D4657" w:rsidRPr="007659A4" w:rsidRDefault="001D4657" w:rsidP="0021428D">
            <w:pPr>
              <w:spacing w:after="0"/>
              <w:rPr>
                <w:sz w:val="20"/>
                <w:szCs w:val="20"/>
              </w:rPr>
            </w:pPr>
            <w:r w:rsidRPr="007659A4">
              <w:rPr>
                <w:sz w:val="20"/>
                <w:szCs w:val="20"/>
              </w:rPr>
              <w:t>Javne službe (osiguranje javnog reda i mira, zaštita i spašavanje, hitna medicinska pomoć)</w:t>
            </w:r>
          </w:p>
        </w:tc>
      </w:tr>
      <w:tr w:rsidR="001D4657" w:rsidRPr="007659A4" w:rsidTr="00734B76">
        <w:trPr>
          <w:trHeight w:val="394"/>
          <w:jc w:val="center"/>
        </w:trPr>
        <w:tc>
          <w:tcPr>
            <w:tcW w:w="1128" w:type="dxa"/>
            <w:shd w:val="clear" w:color="auto" w:fill="EAF1DD"/>
            <w:vAlign w:val="center"/>
          </w:tcPr>
          <w:p w:rsidR="001D4657" w:rsidRPr="002228A8" w:rsidRDefault="001D4657" w:rsidP="0021428D">
            <w:pPr>
              <w:spacing w:before="0" w:after="0"/>
              <w:jc w:val="center"/>
              <w:rPr>
                <w:color w:val="auto"/>
                <w:sz w:val="20"/>
                <w:szCs w:val="20"/>
              </w:rPr>
            </w:pPr>
            <w:r w:rsidRPr="002228A8">
              <w:rPr>
                <w:color w:val="auto"/>
                <w:sz w:val="20"/>
                <w:szCs w:val="20"/>
              </w:rPr>
              <w:t>x</w:t>
            </w:r>
          </w:p>
        </w:tc>
        <w:tc>
          <w:tcPr>
            <w:tcW w:w="8295" w:type="dxa"/>
            <w:shd w:val="clear" w:color="auto" w:fill="EAF1DD"/>
            <w:vAlign w:val="center"/>
          </w:tcPr>
          <w:p w:rsidR="001D4657" w:rsidRPr="007659A4" w:rsidRDefault="001D4657" w:rsidP="0021428D">
            <w:pPr>
              <w:spacing w:after="0"/>
              <w:rPr>
                <w:sz w:val="20"/>
                <w:szCs w:val="20"/>
              </w:rPr>
            </w:pPr>
            <w:r w:rsidRPr="007659A4">
              <w:rPr>
                <w:sz w:val="20"/>
                <w:szCs w:val="20"/>
              </w:rPr>
              <w:t>Nacionalni spomenici i vrijednosti</w:t>
            </w:r>
          </w:p>
        </w:tc>
      </w:tr>
    </w:tbl>
    <w:p w:rsidR="001D4657" w:rsidRPr="008A664E" w:rsidRDefault="001D4657" w:rsidP="009D2AA1">
      <w:pPr>
        <w:rPr>
          <w:highlight w:val="yellow"/>
        </w:rPr>
      </w:pPr>
    </w:p>
    <w:p w:rsidR="001D4657" w:rsidRPr="002228A8" w:rsidRDefault="001D4657" w:rsidP="009D2AA1"/>
    <w:p w:rsidR="001D4657" w:rsidRPr="002228A8" w:rsidRDefault="001D4657" w:rsidP="00B15EC5">
      <w:pPr>
        <w:pStyle w:val="Heading3"/>
      </w:pPr>
      <w:bookmarkStart w:id="73" w:name="_Toc500148572"/>
      <w:r w:rsidRPr="002228A8">
        <w:t>Kontekst</w:t>
      </w:r>
      <w:bookmarkEnd w:id="73"/>
    </w:p>
    <w:p w:rsidR="001D4657" w:rsidRPr="002228A8" w:rsidRDefault="001D4657" w:rsidP="008E09E7">
      <w:pPr>
        <w:spacing w:before="120" w:after="120"/>
        <w:rPr>
          <w:color w:val="auto"/>
        </w:rPr>
      </w:pPr>
      <w:r w:rsidRPr="002228A8">
        <w:rPr>
          <w:color w:val="auto"/>
        </w:rPr>
        <w:t>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Takvi požari su destabilizator</w:t>
      </w:r>
      <w:r>
        <w:rPr>
          <w:color w:val="auto"/>
        </w:rPr>
        <w:t>i</w:t>
      </w:r>
      <w:r w:rsidRPr="002228A8">
        <w:rPr>
          <w:color w:val="auto"/>
        </w:rPr>
        <w:t xml:space="preserve"> biološke i krajobrazne raznolikosti i kontaminiraju zrak na užem prostoru, ali i uzrokuju dugoročne štete emisijom ugljičnog dioksida.   </w:t>
      </w:r>
    </w:p>
    <w:p w:rsidR="001D4657" w:rsidRPr="002228A8" w:rsidRDefault="001D4657" w:rsidP="008E09E7">
      <w:pPr>
        <w:spacing w:before="120" w:after="120"/>
        <w:rPr>
          <w:color w:val="auto"/>
        </w:rPr>
      </w:pPr>
      <w:r w:rsidRPr="002228A8">
        <w:rPr>
          <w:color w:val="auto"/>
        </w:rPr>
        <w:t>Stupanj opasnosti od požara državnih šuma i šumskih zemljišta procjenjuje se kao:</w:t>
      </w:r>
    </w:p>
    <w:p w:rsidR="001D4657" w:rsidRPr="002228A8" w:rsidRDefault="001D4657" w:rsidP="008E09E7">
      <w:pPr>
        <w:spacing w:before="120" w:after="120"/>
        <w:rPr>
          <w:color w:val="auto"/>
        </w:rPr>
      </w:pPr>
      <w:r w:rsidRPr="002228A8">
        <w:rPr>
          <w:color w:val="auto"/>
        </w:rPr>
        <w:t>- I stupanj/vrlo velika opasnost - 23% površina,</w:t>
      </w:r>
    </w:p>
    <w:p w:rsidR="001D4657" w:rsidRPr="002228A8" w:rsidRDefault="001D4657" w:rsidP="008E09E7">
      <w:pPr>
        <w:spacing w:before="120" w:after="120"/>
        <w:rPr>
          <w:color w:val="auto"/>
        </w:rPr>
      </w:pPr>
      <w:r w:rsidRPr="002228A8">
        <w:rPr>
          <w:color w:val="auto"/>
        </w:rPr>
        <w:t>- II stupanj/velika – 45%,</w:t>
      </w:r>
    </w:p>
    <w:p w:rsidR="001D4657" w:rsidRPr="002228A8" w:rsidRDefault="001D4657" w:rsidP="008E09E7">
      <w:pPr>
        <w:spacing w:before="120" w:after="120"/>
        <w:rPr>
          <w:color w:val="auto"/>
        </w:rPr>
      </w:pPr>
      <w:r w:rsidRPr="002228A8">
        <w:rPr>
          <w:color w:val="auto"/>
        </w:rPr>
        <w:t>- III stupanj/umjerena – 30% i</w:t>
      </w:r>
    </w:p>
    <w:p w:rsidR="001D4657" w:rsidRPr="002228A8" w:rsidRDefault="001D4657" w:rsidP="008E09E7">
      <w:pPr>
        <w:spacing w:before="120" w:after="120"/>
        <w:rPr>
          <w:color w:val="auto"/>
        </w:rPr>
      </w:pPr>
      <w:r w:rsidRPr="002228A8">
        <w:rPr>
          <w:color w:val="auto"/>
        </w:rPr>
        <w:t>- IV stupanj/mala opasnost – 2% površina.</w:t>
      </w:r>
    </w:p>
    <w:p w:rsidR="001D4657" w:rsidRPr="002228A8" w:rsidRDefault="001D4657" w:rsidP="008E09E7">
      <w:pPr>
        <w:spacing w:before="120" w:after="120"/>
        <w:rPr>
          <w:color w:val="auto"/>
        </w:rPr>
      </w:pPr>
      <w:r w:rsidRPr="002228A8">
        <w:rPr>
          <w:color w:val="auto"/>
        </w:rPr>
        <w:t>Gašenje požara raslinja uvjetuje značajan angažman resursa što iziskuje dodatna financijska sredstva svake godine. Prije svake požarne sezone planski se obavlja sljedeće:</w:t>
      </w:r>
    </w:p>
    <w:p w:rsidR="001D4657" w:rsidRPr="002228A8" w:rsidRDefault="001D4657" w:rsidP="00B77271">
      <w:pPr>
        <w:pStyle w:val="ListParagraph"/>
        <w:rPr>
          <w:b/>
        </w:rPr>
      </w:pPr>
      <w:r w:rsidRPr="002228A8">
        <w:t>priprema zemaljskih snaga, edukacija i opremanje vatrogasaca,</w:t>
      </w:r>
    </w:p>
    <w:p w:rsidR="001D4657" w:rsidRPr="002228A8" w:rsidRDefault="001D4657" w:rsidP="00B77271">
      <w:pPr>
        <w:pStyle w:val="ListParagraph"/>
        <w:rPr>
          <w:b/>
        </w:rPr>
      </w:pPr>
      <w:r w:rsidRPr="002228A8">
        <w:t>servisiranje tehnike i opreme i obnavljanje pričuvne opreme,</w:t>
      </w:r>
    </w:p>
    <w:p w:rsidR="001D4657" w:rsidRPr="002228A8" w:rsidRDefault="001D4657" w:rsidP="00B77271">
      <w:pPr>
        <w:pStyle w:val="ListParagraph"/>
        <w:rPr>
          <w:b/>
        </w:rPr>
      </w:pPr>
      <w:r w:rsidRPr="002228A8">
        <w:t>priprema zrakoplova i posada, servisiranje zrakoplova, edukacija zrakoplovno-tehničkog osoblja, nabava goriva, maziva, pjenila i retardanata,</w:t>
      </w:r>
    </w:p>
    <w:p w:rsidR="001D4657" w:rsidRPr="002228A8" w:rsidRDefault="001D4657" w:rsidP="00B77271">
      <w:pPr>
        <w:pStyle w:val="ListParagraph"/>
        <w:rPr>
          <w:b/>
        </w:rPr>
      </w:pPr>
      <w:r w:rsidRPr="002228A8">
        <w:t>redovna dislokacija vatrogasaca i tehnike iz kontinentalnog na priobalni dio zemlje te logistička potpora,</w:t>
      </w:r>
    </w:p>
    <w:p w:rsidR="001D4657" w:rsidRPr="002228A8" w:rsidRDefault="001D4657" w:rsidP="00B77271">
      <w:pPr>
        <w:pStyle w:val="ListParagraph"/>
        <w:rPr>
          <w:b/>
        </w:rPr>
      </w:pPr>
      <w:r w:rsidRPr="002228A8">
        <w:t>priprema izvanrednih dislokacija i sustav brzog prebacivanja dodatnih brojnijih snaga na ugrožena područja što podrazumijeva planiranje pomoći između susjednih županija, ali i angažiranje vatrogasaca i tehnike iz cijele zemlje,</w:t>
      </w:r>
    </w:p>
    <w:p w:rsidR="001D4657" w:rsidRPr="002228A8" w:rsidRDefault="001D4657" w:rsidP="00B77271">
      <w:pPr>
        <w:pStyle w:val="ListParagraph"/>
        <w:rPr>
          <w:b/>
        </w:rPr>
      </w:pPr>
      <w:r w:rsidRPr="002228A8">
        <w:t>dislokacija Vatrogasnog operativnog središta iz Zagreba u Divulje za potrebe koordinacije snaga tijekom požarne sezone.</w:t>
      </w:r>
    </w:p>
    <w:p w:rsidR="001D4657" w:rsidRPr="002228A8" w:rsidRDefault="001D4657" w:rsidP="008E09E7">
      <w:pPr>
        <w:spacing w:before="120" w:after="120"/>
        <w:rPr>
          <w:color w:val="auto"/>
        </w:rPr>
      </w:pPr>
      <w:r w:rsidRPr="002228A8">
        <w:rPr>
          <w:color w:val="auto"/>
        </w:rPr>
        <w:t>Državna uprava za zaštitu i spašavanje početkom svake godine Vladi Republike Hrvatske predlaže donošenje Programa aktivnosti u provedbi posebnih mjera zaštite od požara od interesa za Republiku Hrvatsku. Programom su integrirane sve aktivnosti subjekata</w:t>
      </w:r>
      <w:r w:rsidRPr="002228A8">
        <w:t xml:space="preserve"> </w:t>
      </w:r>
      <w:r w:rsidRPr="002228A8">
        <w:rPr>
          <w:color w:val="auto"/>
        </w:rPr>
        <w:t>(ministarstava,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kontinuirano tijekom cijele godine na području cijele zemlje i daju svoj doprinos u provedbi preventivnih i operativnih mjera zaštite od požara.</w:t>
      </w:r>
    </w:p>
    <w:p w:rsidR="001D4657" w:rsidRPr="0036363B" w:rsidRDefault="001D4657" w:rsidP="009D2AA1"/>
    <w:p w:rsidR="001D4657" w:rsidRPr="0036363B" w:rsidRDefault="001D4657" w:rsidP="00B15EC5">
      <w:pPr>
        <w:pStyle w:val="Heading3"/>
      </w:pPr>
      <w:bookmarkStart w:id="74" w:name="_Toc500148573"/>
      <w:r w:rsidRPr="0036363B">
        <w:t>Uzrok</w:t>
      </w:r>
      <w:bookmarkEnd w:id="74"/>
    </w:p>
    <w:p w:rsidR="001D4657" w:rsidRPr="00FF5AC7" w:rsidRDefault="001D4657" w:rsidP="008E09E7">
      <w:pPr>
        <w:spacing w:before="120" w:after="120"/>
      </w:pPr>
      <w:r w:rsidRPr="00FF5AC7">
        <w:t>Mediteranske šume otoka, priobalnog pojasa, srednje i južne Dalmacije, zaobalja i Zagore šumska su područja sastojina hrasta crnike u uskom obalnom pojasu, mješovitih šuma hrasta crnike i alepskog bora i čiste šume alepskog bora na otocima, hrasta medunca, bijelog i crnog graba iznad pojasa hrasta crni</w:t>
      </w:r>
      <w:r>
        <w:t>ke iznad 400 m nadmorske visine</w:t>
      </w:r>
      <w:r w:rsidRPr="00FF5AC7">
        <w:t xml:space="preserve"> te šuma dalmatinskog crnog bora na većim nadmorskim visinama. Cijeli taj jadranski pojas primorskog krša karakteriziraju velike površine šuma i šumskih zemljišta i nepovoljna struktura šumskih sastojina u kome s 83% prevladavaju degradirani oblici šumske vegetacije, degradirane niske šume, makija (guste i niske šume, grmolikog oblika, relativno gustog sklopa), garig (prorijeđene svijetle šikare) i veliki kompleksi kamenjara sa šibljacima i biljnim vrstama različite vegetacijske degradacije, dok 17% čine visoke šume. U skladu s tim, šume i šumska vegetacija na kršu prvenstveno imaju zaštitnu funkciju, hidrološku i protu</w:t>
      </w:r>
      <w:r>
        <w:t xml:space="preserve"> </w:t>
      </w:r>
      <w:r w:rsidRPr="00FF5AC7">
        <w:t>erozivnu, te rekreativnu i estetsku ulogu, a tek potom i ekonomski značaj.</w:t>
      </w:r>
    </w:p>
    <w:p w:rsidR="001D4657" w:rsidRPr="00FF5AC7" w:rsidRDefault="001D4657" w:rsidP="008E09E7">
      <w:pPr>
        <w:spacing w:before="120" w:after="120"/>
        <w:rPr>
          <w:color w:val="auto"/>
        </w:rPr>
      </w:pPr>
      <w:r w:rsidRPr="00FF5AC7">
        <w:rPr>
          <w:color w:val="auto"/>
        </w:rPr>
        <w:t xml:space="preserve">Načelno, starija stabla i sastojine otpornije su od mlađih, između ostaloga i stoga što razvijenije krošnje propuštaju manje svjetla i topline, te nema ili je slabije razvijeno grmlje i biljni pokrov, a isušivanje je manje. Osim što starija stabla imaju deblju koru i sloj pluta, mlade sastojine tanje kore imaju grane bliže tlu i gušći sklop, te su osjetljivije na požar, posebno njegovo širenje. U nepovoljnim vremenskim uvjetima opasnost od požara prijeti mladim, travom obraslim sastojinama i kulturama svih vrsta. </w:t>
      </w:r>
    </w:p>
    <w:p w:rsidR="001D4657" w:rsidRPr="00FF5AC7" w:rsidRDefault="001D4657" w:rsidP="008E09E7">
      <w:pPr>
        <w:spacing w:before="120" w:after="120"/>
        <w:rPr>
          <w:color w:val="auto"/>
        </w:rPr>
      </w:pPr>
      <w:r w:rsidRPr="00FF5AC7">
        <w:rPr>
          <w:color w:val="auto"/>
        </w:rPr>
        <w:t>Osim gorivog materijala, količina vlage u gorivu najočitiji je presudni čimbenik za nastanak i širenje požara u šumi. Količina vlage je posljedica istovremenog utjecaja niza čimbenika koji smanjuju opasnost ili pogoduju pojavi i širenju šumskih požara: okolišni uvjeti klime i tla, vrsta drveća, starost sastojina, oblik gospodarenja šumom, stanje pokrova šumskog tla, godišnje doba i vrijeme, te uspostavljeni šumski red.</w:t>
      </w:r>
    </w:p>
    <w:p w:rsidR="001D4657" w:rsidRPr="00FF5AC7" w:rsidRDefault="001D4657" w:rsidP="008E09E7">
      <w:pPr>
        <w:spacing w:before="120" w:after="120"/>
        <w:rPr>
          <w:color w:val="auto"/>
        </w:rPr>
      </w:pPr>
      <w:r w:rsidRPr="00FF5AC7">
        <w:rPr>
          <w:color w:val="auto"/>
        </w:rPr>
        <w:t>Gledano s aspekta reljefa, na razvoj požara utječe više faktora – nagib terena, područja različite vlažnosti, temperature zraka i tla, temperaturne inverzije, izloženost suncu ili zasjene, izloženost vjetru ili zavjetrine.</w:t>
      </w:r>
    </w:p>
    <w:p w:rsidR="001D4657" w:rsidRPr="00FF5AC7" w:rsidRDefault="001D4657" w:rsidP="008E09E7">
      <w:pPr>
        <w:spacing w:before="120" w:after="120"/>
        <w:rPr>
          <w:color w:val="auto"/>
        </w:rPr>
      </w:pPr>
      <w:r w:rsidRPr="00FF5AC7">
        <w:rPr>
          <w:color w:val="auto"/>
        </w:rPr>
        <w:t>Ekstremno visoka temperatura i niska vlažnost zraka (osobito ako je dugotrajno), pokazatelj je vremenskog stanja koje pospješuje isušivanju mrtvog gorivog materijala na tlu, ali i vegetacije općenito, te se tako povećava potencijalna opasnost od požara raslinja u toplom dijelu godine. Nadalje, vrućine koje djeluju u sprezi sa sušnim razdobljima stvaraju povoljne vremenske uvjete za nastanak i širenje požara raslinja.</w:t>
      </w:r>
    </w:p>
    <w:p w:rsidR="001D4657" w:rsidRPr="00FF5AC7" w:rsidRDefault="001D4657" w:rsidP="008E09E7">
      <w:pPr>
        <w:spacing w:before="120" w:after="120"/>
        <w:rPr>
          <w:color w:val="auto"/>
        </w:rPr>
      </w:pPr>
      <w:r w:rsidRPr="00FF5AC7">
        <w:rPr>
          <w:color w:val="auto"/>
        </w:rPr>
        <w:t>Uvjeti ekološkog okruženja i šumski požari usko su povezani kao uzročno posljedična veza klime, tla, ljudske aktivnosti, količine i stanja gorivog materijala. Za učinkovito preventivno i osmišljeno dugoročno djelovanje s ciljem smanjenja broja požara i opožarenih površina, potrebno je poznavanje višegodišnjeg utjecaja svih tih poveznica i njihovo integriranje u sustav zaštite šuma od požara.</w:t>
      </w:r>
    </w:p>
    <w:p w:rsidR="001D4657" w:rsidRDefault="001D4657" w:rsidP="008E09E7">
      <w:pPr>
        <w:spacing w:before="120" w:after="120"/>
      </w:pPr>
      <w:r w:rsidRPr="009F0894">
        <w:t>Svako mjesto ima svoj požarni režim koji se može opisati izvedenim veličinama koje su rezultat međudjelovanja vlažnosti/suhoće prirodnog gorivog materijala i klimatskih prilika određenog kraja. Jedna od takvih bez 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rsidR="001D4657" w:rsidRPr="009F0894" w:rsidRDefault="001D4657" w:rsidP="00761DFF">
      <w:pPr>
        <w:pStyle w:val="Caption"/>
      </w:pPr>
      <w:r w:rsidRPr="009F0894">
        <w:t xml:space="preserve">Slika </w:t>
      </w:r>
      <w:fldSimple w:instr=" SEQ Slika \* ARABIC ">
        <w:r>
          <w:rPr>
            <w:noProof/>
          </w:rPr>
          <w:t>13</w:t>
        </w:r>
      </w:fldSimple>
      <w:r w:rsidRPr="009F0894">
        <w:t>: Prostorna analiza srednjih sezonskih žestina (SSR) posljednja tri desetljeća</w:t>
      </w:r>
    </w:p>
    <w:p w:rsidR="001D4657" w:rsidRPr="009F0894" w:rsidRDefault="001D4657" w:rsidP="0036363B">
      <w:pPr>
        <w:jc w:val="center"/>
      </w:pPr>
      <w:r w:rsidRPr="003C7389">
        <w:rPr>
          <w:noProof/>
          <w:lang w:eastAsia="hr-HR"/>
        </w:rPr>
        <w:pict>
          <v:shape id="Picture 247" o:spid="_x0000_i1065" type="#_x0000_t75" style="width:298.8pt;height:301.2pt;visibility:visible">
            <v:imagedata r:id="rId66" o:title=""/>
          </v:shape>
        </w:pict>
      </w:r>
    </w:p>
    <w:p w:rsidR="001D4657" w:rsidRDefault="001D4657" w:rsidP="0036363B">
      <w:pPr>
        <w:spacing w:before="120" w:after="120"/>
      </w:pPr>
    </w:p>
    <w:p w:rsidR="001D4657" w:rsidRPr="002843AB" w:rsidRDefault="001D4657" w:rsidP="008A038C">
      <w:pPr>
        <w:spacing w:before="120" w:after="120"/>
      </w:pPr>
      <w:r w:rsidRPr="009F0894">
        <w:t>Analiza linearnih trendova pokazuje produljenje požarne sezone na Jadranu od svibnja do listopada zbog klimats</w:t>
      </w:r>
      <w:r w:rsidRPr="006B259A">
        <w:t xml:space="preserve">kih promjena. </w:t>
      </w:r>
    </w:p>
    <w:p w:rsidR="001D4657" w:rsidRPr="0036363B" w:rsidRDefault="001D4657" w:rsidP="008A038C">
      <w:pPr>
        <w:spacing w:before="120" w:after="120"/>
      </w:pPr>
      <w:r w:rsidRPr="0036363B">
        <w:t xml:space="preserve">Požari na otvorenom prostoru predstavljaju specifičnu kategoriju, jer pored materijalne štete nastaju nesagledive posljedice u okolišu. Ako nisu uočeni u samom početku, relativno se brzo šire, čime se imperativno nameće potreba angažiranja većeg broja vatrogasaca na duže vrijeme, a što opterećuje operativnu spremnost kako vatrogasnih postrojbi koje djeluju na području Općine tako i drugih okolnih vatrogasnih postrojbi. </w:t>
      </w:r>
    </w:p>
    <w:p w:rsidR="001D4657" w:rsidRDefault="001D4657" w:rsidP="008A038C">
      <w:pPr>
        <w:spacing w:before="120" w:after="120"/>
      </w:pPr>
      <w:r w:rsidRPr="0036363B">
        <w:t>Požar čvrstog objekta je isto česta jer kuće imaju drvenu masu koja je zapaljiva a nalazi se u prozorima, vratima, parketu, krovnoj i stropnoj konstrukciji, u namještaju i ostali zapaljivi dijelovi stambenog prostora.</w:t>
      </w:r>
    </w:p>
    <w:p w:rsidR="001D4657" w:rsidRPr="006B259A" w:rsidRDefault="001D4657" w:rsidP="008A038C">
      <w:pPr>
        <w:spacing w:before="120" w:after="120"/>
        <w:rPr>
          <w:color w:val="auto"/>
        </w:rPr>
      </w:pPr>
      <w:r w:rsidRPr="001C2616">
        <w:rPr>
          <w:color w:val="auto"/>
        </w:rPr>
        <w:t>Vremenski uvjeti u većini požara na otvorenom imaju odlučujuću ulogu u njihovom razvoju, širenju i ponašanju. Kao što je već spomenuto 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rsidR="001D4657" w:rsidRPr="006B259A" w:rsidRDefault="001D4657" w:rsidP="008A038C">
      <w:pPr>
        <w:spacing w:before="120" w:after="120"/>
      </w:pPr>
      <w:r w:rsidRPr="006B259A">
        <w:t>Vjetar je meteorološki element koji u sprezi s gorivim materijalom najjače utječe na ponašanje požara. Vjetar utječe na požar raslinja na više načina:</w:t>
      </w:r>
    </w:p>
    <w:p w:rsidR="001D4657" w:rsidRPr="006B259A" w:rsidRDefault="001D4657" w:rsidP="008A038C">
      <w:pPr>
        <w:spacing w:before="120" w:after="120"/>
      </w:pPr>
      <w:r w:rsidRPr="006B259A">
        <w:t>- odnosi zrak bogat vlagom i ubrzava isparavanje i sušenje goriva</w:t>
      </w:r>
    </w:p>
    <w:p w:rsidR="001D4657" w:rsidRPr="006B259A" w:rsidRDefault="001D4657" w:rsidP="008A038C">
      <w:pPr>
        <w:spacing w:before="120" w:after="120"/>
      </w:pPr>
      <w:r w:rsidRPr="006B259A">
        <w:t>- pomaže sagorijevanju dovođenjem nove količine kisika</w:t>
      </w:r>
    </w:p>
    <w:p w:rsidR="001D4657" w:rsidRPr="006B259A" w:rsidRDefault="001D4657" w:rsidP="008A038C">
      <w:pPr>
        <w:spacing w:before="120" w:after="120"/>
      </w:pPr>
      <w:r w:rsidRPr="006B259A">
        <w:t>- širi požar noseći toplinu i goreće čestice na ne zahvaćena goriva</w:t>
      </w:r>
    </w:p>
    <w:p w:rsidR="001D4657" w:rsidRPr="006B259A" w:rsidRDefault="001D4657" w:rsidP="008A038C">
      <w:pPr>
        <w:spacing w:before="120" w:after="120"/>
      </w:pPr>
      <w:r w:rsidRPr="006B259A">
        <w:t>- uglavnom određuje smjer širenja požara</w:t>
      </w:r>
    </w:p>
    <w:p w:rsidR="001D4657" w:rsidRDefault="001D4657" w:rsidP="008A038C">
      <w:pPr>
        <w:spacing w:before="120" w:after="120"/>
      </w:pPr>
      <w:r w:rsidRPr="006B259A">
        <w:t>- otežava vatrogasnu intervenciju i djelovanje zemaljskih snaga i zrakoplova.</w:t>
      </w:r>
    </w:p>
    <w:p w:rsidR="001D4657" w:rsidRDefault="001D4657" w:rsidP="008A038C">
      <w:pPr>
        <w:pStyle w:val="OdlomakChar"/>
        <w:spacing w:before="120" w:after="120" w:line="276" w:lineRule="auto"/>
        <w:ind w:left="0" w:right="74" w:firstLine="0"/>
        <w:rPr>
          <w:rFonts w:cs="Arial"/>
          <w:sz w:val="22"/>
          <w:szCs w:val="22"/>
        </w:rPr>
      </w:pPr>
      <w:r w:rsidRPr="0036363B">
        <w:rPr>
          <w:rFonts w:cs="Arial"/>
          <w:sz w:val="22"/>
          <w:szCs w:val="22"/>
        </w:rPr>
        <w:t>Temeljem posebnog sporazuma područje Općine Baška operativno pokriva Javna vatrogasna postrojba Grada Krka za slučaj svih intervencija na objektima, otvorenom prostoru, prometnim sredstvima i ostalim događajima. Temeljem tog sporazuma JVP Grada Krk ima status središnje vatrogasne postrojbe za područje otoka Krka.</w:t>
      </w:r>
    </w:p>
    <w:p w:rsidR="001D4657" w:rsidRDefault="001D4657" w:rsidP="008A038C">
      <w:pPr>
        <w:pStyle w:val="StandardWeb1"/>
        <w:spacing w:before="120" w:after="120" w:line="276" w:lineRule="auto"/>
        <w:jc w:val="both"/>
        <w:rPr>
          <w:rFonts w:ascii="Arial" w:hAnsi="Arial" w:cs="Arial"/>
          <w:bCs/>
          <w:sz w:val="22"/>
          <w:szCs w:val="22"/>
        </w:rPr>
      </w:pPr>
      <w:r w:rsidRPr="00E361E3">
        <w:rPr>
          <w:rFonts w:ascii="Arial" w:hAnsi="Arial" w:cs="Arial"/>
          <w:bCs/>
          <w:sz w:val="22"/>
          <w:szCs w:val="22"/>
        </w:rPr>
        <w:t xml:space="preserve">Javna vatrogasna postrojba Grada Krka (JVP Krk) nalazi se u </w:t>
      </w:r>
      <w:r>
        <w:rPr>
          <w:rFonts w:ascii="Arial" w:hAnsi="Arial" w:cs="Arial"/>
          <w:bCs/>
          <w:sz w:val="22"/>
          <w:szCs w:val="22"/>
        </w:rPr>
        <w:t>Ulici</w:t>
      </w:r>
      <w:r w:rsidRPr="00B3463A">
        <w:rPr>
          <w:rFonts w:ascii="Arial" w:hAnsi="Arial" w:cs="Arial"/>
          <w:bCs/>
          <w:sz w:val="22"/>
          <w:szCs w:val="22"/>
        </w:rPr>
        <w:t xml:space="preserve"> </w:t>
      </w:r>
      <w:r>
        <w:rPr>
          <w:rFonts w:ascii="Arial" w:hAnsi="Arial" w:cs="Arial"/>
          <w:bCs/>
          <w:sz w:val="22"/>
          <w:szCs w:val="22"/>
        </w:rPr>
        <w:t>Stjepana Radića 11</w:t>
      </w:r>
      <w:r w:rsidRPr="00B3463A">
        <w:rPr>
          <w:rFonts w:ascii="Arial" w:hAnsi="Arial" w:cs="Arial"/>
          <w:bCs/>
          <w:sz w:val="22"/>
          <w:szCs w:val="22"/>
        </w:rPr>
        <w:t xml:space="preserve">, </w:t>
      </w:r>
      <w:r>
        <w:rPr>
          <w:rFonts w:ascii="Arial" w:hAnsi="Arial" w:cs="Arial"/>
          <w:bCs/>
          <w:sz w:val="22"/>
          <w:szCs w:val="22"/>
        </w:rPr>
        <w:t>Krk i ima 24 profesionalna vatrogasca i 2 vozača u smjeni.</w:t>
      </w:r>
    </w:p>
    <w:p w:rsidR="001D4657" w:rsidRPr="00FC025F" w:rsidRDefault="001D4657" w:rsidP="00761DFF">
      <w:pPr>
        <w:pStyle w:val="Caption"/>
      </w:pPr>
      <w:r w:rsidRPr="00FC025F">
        <w:t xml:space="preserve">Tablica </w:t>
      </w:r>
      <w:fldSimple w:instr=" SEQ Tablica \* ARABIC ">
        <w:r>
          <w:rPr>
            <w:noProof/>
          </w:rPr>
          <w:t>40</w:t>
        </w:r>
      </w:fldSimple>
      <w:r w:rsidRPr="00FC025F">
        <w:t xml:space="preserve">. </w:t>
      </w:r>
      <w:r w:rsidRPr="00FC7E67">
        <w:t>Broj vatrogasaca u JVP Krk</w:t>
      </w:r>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1413"/>
        <w:gridCol w:w="1701"/>
        <w:gridCol w:w="1701"/>
        <w:gridCol w:w="1984"/>
        <w:gridCol w:w="2261"/>
      </w:tblGrid>
      <w:tr w:rsidR="001D4657" w:rsidRPr="007659A4" w:rsidTr="007659A4">
        <w:tc>
          <w:tcPr>
            <w:tcW w:w="1413" w:type="dxa"/>
            <w:shd w:val="clear" w:color="auto" w:fill="EAF1DD"/>
          </w:tcPr>
          <w:p w:rsidR="001D4657" w:rsidRPr="007659A4" w:rsidRDefault="001D4657" w:rsidP="007659A4">
            <w:pPr>
              <w:spacing w:before="0" w:after="0" w:line="240" w:lineRule="auto"/>
              <w:jc w:val="left"/>
              <w:rPr>
                <w:sz w:val="20"/>
                <w:szCs w:val="20"/>
                <w:lang w:eastAsia="hr-HR"/>
              </w:rPr>
            </w:pPr>
            <w:r w:rsidRPr="007659A4">
              <w:rPr>
                <w:sz w:val="20"/>
                <w:szCs w:val="20"/>
                <w:lang w:eastAsia="hr-HR"/>
              </w:rPr>
              <w:t>Br. prof. vatrogasaca</w:t>
            </w:r>
          </w:p>
        </w:tc>
        <w:tc>
          <w:tcPr>
            <w:tcW w:w="1701" w:type="dxa"/>
            <w:shd w:val="clear" w:color="auto" w:fill="EAF1DD"/>
          </w:tcPr>
          <w:p w:rsidR="001D4657" w:rsidRPr="007659A4" w:rsidRDefault="001D4657" w:rsidP="007659A4">
            <w:pPr>
              <w:spacing w:before="0" w:after="0" w:line="240" w:lineRule="auto"/>
              <w:jc w:val="left"/>
              <w:rPr>
                <w:sz w:val="20"/>
                <w:szCs w:val="20"/>
                <w:lang w:eastAsia="hr-HR"/>
              </w:rPr>
            </w:pPr>
            <w:r w:rsidRPr="007659A4">
              <w:rPr>
                <w:sz w:val="20"/>
                <w:szCs w:val="20"/>
                <w:lang w:eastAsia="hr-HR"/>
              </w:rPr>
              <w:t>Br.vatrogasaca u smjeni</w:t>
            </w:r>
          </w:p>
        </w:tc>
        <w:tc>
          <w:tcPr>
            <w:tcW w:w="1701" w:type="dxa"/>
            <w:shd w:val="clear" w:color="auto" w:fill="EAF1DD"/>
          </w:tcPr>
          <w:p w:rsidR="001D4657" w:rsidRPr="007659A4" w:rsidRDefault="001D4657" w:rsidP="007659A4">
            <w:pPr>
              <w:spacing w:before="0" w:after="0" w:line="240" w:lineRule="auto"/>
              <w:jc w:val="left"/>
              <w:rPr>
                <w:sz w:val="20"/>
                <w:szCs w:val="20"/>
                <w:lang w:eastAsia="hr-HR"/>
              </w:rPr>
            </w:pPr>
            <w:r w:rsidRPr="007659A4">
              <w:rPr>
                <w:sz w:val="20"/>
                <w:szCs w:val="20"/>
                <w:lang w:eastAsia="hr-HR"/>
              </w:rPr>
              <w:t>Vatrogasci s obavljenim liječničkim pregledom</w:t>
            </w:r>
          </w:p>
        </w:tc>
        <w:tc>
          <w:tcPr>
            <w:tcW w:w="1984" w:type="dxa"/>
            <w:shd w:val="clear" w:color="auto" w:fill="EAF1DD"/>
          </w:tcPr>
          <w:p w:rsidR="001D4657" w:rsidRPr="007659A4" w:rsidRDefault="001D4657" w:rsidP="007659A4">
            <w:pPr>
              <w:spacing w:before="0" w:after="0" w:line="240" w:lineRule="auto"/>
              <w:jc w:val="left"/>
              <w:rPr>
                <w:sz w:val="20"/>
                <w:szCs w:val="20"/>
                <w:lang w:eastAsia="hr-HR"/>
              </w:rPr>
            </w:pPr>
            <w:r w:rsidRPr="007659A4">
              <w:rPr>
                <w:sz w:val="20"/>
                <w:szCs w:val="20"/>
                <w:lang w:eastAsia="hr-HR"/>
              </w:rPr>
              <w:t>Vatrogasci s posebnim ovlastima i odgovornostima</w:t>
            </w:r>
          </w:p>
        </w:tc>
        <w:tc>
          <w:tcPr>
            <w:tcW w:w="2261" w:type="dxa"/>
            <w:shd w:val="clear" w:color="auto" w:fill="EAF1DD"/>
          </w:tcPr>
          <w:p w:rsidR="001D4657" w:rsidRPr="007659A4" w:rsidRDefault="001D4657" w:rsidP="007659A4">
            <w:pPr>
              <w:spacing w:before="0" w:after="0" w:line="240" w:lineRule="auto"/>
              <w:jc w:val="left"/>
              <w:rPr>
                <w:sz w:val="20"/>
                <w:szCs w:val="20"/>
                <w:lang w:eastAsia="hr-HR"/>
              </w:rPr>
            </w:pPr>
            <w:r w:rsidRPr="007659A4">
              <w:rPr>
                <w:sz w:val="20"/>
                <w:szCs w:val="20"/>
                <w:lang w:eastAsia="hr-HR"/>
              </w:rPr>
              <w:t>Vatrogasci s posebnim ovlastima i odgovornostima sa stručnim ispitom</w:t>
            </w:r>
          </w:p>
        </w:tc>
      </w:tr>
      <w:tr w:rsidR="001D4657" w:rsidRPr="007659A4" w:rsidTr="007659A4">
        <w:tc>
          <w:tcPr>
            <w:tcW w:w="1413" w:type="dxa"/>
          </w:tcPr>
          <w:p w:rsidR="001D4657" w:rsidRPr="007659A4" w:rsidRDefault="001D4657" w:rsidP="007659A4">
            <w:pPr>
              <w:spacing w:before="0" w:after="0"/>
              <w:jc w:val="center"/>
              <w:rPr>
                <w:sz w:val="20"/>
                <w:szCs w:val="20"/>
                <w:lang w:eastAsia="hr-HR"/>
              </w:rPr>
            </w:pPr>
            <w:r w:rsidRPr="007659A4">
              <w:rPr>
                <w:sz w:val="20"/>
                <w:szCs w:val="20"/>
                <w:lang w:eastAsia="hr-HR"/>
              </w:rPr>
              <w:t>22</w:t>
            </w:r>
          </w:p>
        </w:tc>
        <w:tc>
          <w:tcPr>
            <w:tcW w:w="1701" w:type="dxa"/>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1701" w:type="dxa"/>
          </w:tcPr>
          <w:p w:rsidR="001D4657" w:rsidRPr="007659A4" w:rsidRDefault="001D4657" w:rsidP="007659A4">
            <w:pPr>
              <w:spacing w:before="0" w:after="0"/>
              <w:jc w:val="center"/>
              <w:rPr>
                <w:sz w:val="20"/>
                <w:szCs w:val="20"/>
                <w:lang w:eastAsia="hr-HR"/>
              </w:rPr>
            </w:pPr>
            <w:r w:rsidRPr="007659A4">
              <w:rPr>
                <w:sz w:val="20"/>
                <w:szCs w:val="20"/>
                <w:lang w:eastAsia="hr-HR"/>
              </w:rPr>
              <w:t>22</w:t>
            </w:r>
          </w:p>
        </w:tc>
        <w:tc>
          <w:tcPr>
            <w:tcW w:w="1984" w:type="dxa"/>
          </w:tcPr>
          <w:p w:rsidR="001D4657" w:rsidRPr="007659A4" w:rsidRDefault="001D4657" w:rsidP="007659A4">
            <w:pPr>
              <w:spacing w:before="0" w:after="0"/>
              <w:jc w:val="center"/>
              <w:rPr>
                <w:sz w:val="20"/>
                <w:szCs w:val="20"/>
                <w:lang w:eastAsia="hr-HR"/>
              </w:rPr>
            </w:pPr>
            <w:r w:rsidRPr="007659A4">
              <w:rPr>
                <w:sz w:val="20"/>
                <w:szCs w:val="20"/>
                <w:lang w:eastAsia="hr-HR"/>
              </w:rPr>
              <w:t>10</w:t>
            </w:r>
          </w:p>
        </w:tc>
        <w:tc>
          <w:tcPr>
            <w:tcW w:w="2261" w:type="dxa"/>
          </w:tcPr>
          <w:p w:rsidR="001D4657" w:rsidRPr="007659A4" w:rsidRDefault="001D4657" w:rsidP="007659A4">
            <w:pPr>
              <w:spacing w:before="0" w:after="0"/>
              <w:jc w:val="center"/>
              <w:rPr>
                <w:sz w:val="20"/>
                <w:szCs w:val="20"/>
                <w:lang w:eastAsia="hr-HR"/>
              </w:rPr>
            </w:pPr>
            <w:r w:rsidRPr="007659A4">
              <w:rPr>
                <w:sz w:val="20"/>
                <w:szCs w:val="20"/>
                <w:lang w:eastAsia="hr-HR"/>
              </w:rPr>
              <w:t>10</w:t>
            </w:r>
          </w:p>
        </w:tc>
      </w:tr>
    </w:tbl>
    <w:p w:rsidR="001D4657" w:rsidRDefault="001D4657" w:rsidP="0036363B">
      <w:pPr>
        <w:pStyle w:val="StandardWeb1"/>
        <w:spacing w:before="0" w:after="0" w:line="276" w:lineRule="auto"/>
        <w:jc w:val="both"/>
        <w:rPr>
          <w:rFonts w:ascii="Arial" w:hAnsi="Arial" w:cs="Arial"/>
          <w:bCs/>
          <w:sz w:val="22"/>
          <w:szCs w:val="22"/>
        </w:rPr>
      </w:pPr>
    </w:p>
    <w:p w:rsidR="001D4657" w:rsidRPr="0036363B" w:rsidRDefault="001D4657" w:rsidP="0036363B">
      <w:pPr>
        <w:pStyle w:val="StandardWeb1"/>
        <w:spacing w:before="0" w:after="0" w:line="276" w:lineRule="auto"/>
        <w:rPr>
          <w:rFonts w:ascii="Arial" w:hAnsi="Arial" w:cs="Arial"/>
          <w:bCs/>
          <w:sz w:val="22"/>
          <w:szCs w:val="22"/>
          <w:u w:val="single"/>
        </w:rPr>
      </w:pPr>
      <w:r w:rsidRPr="0036363B">
        <w:rPr>
          <w:rFonts w:ascii="Arial" w:hAnsi="Arial" w:cs="Arial"/>
          <w:bCs/>
          <w:sz w:val="22"/>
          <w:szCs w:val="22"/>
          <w:u w:val="single"/>
        </w:rPr>
        <w:t>Vatrogasna vozila</w:t>
      </w:r>
      <w:r>
        <w:rPr>
          <w:rFonts w:ascii="Arial" w:hAnsi="Arial" w:cs="Arial"/>
          <w:bCs/>
          <w:sz w:val="22"/>
          <w:szCs w:val="22"/>
          <w:u w:val="single"/>
        </w:rPr>
        <w:t xml:space="preserve"> JVP Krk</w:t>
      </w:r>
      <w:r w:rsidRPr="0036363B">
        <w:rPr>
          <w:rFonts w:ascii="Arial" w:hAnsi="Arial" w:cs="Arial"/>
          <w:bCs/>
          <w:sz w:val="22"/>
          <w:szCs w:val="22"/>
          <w:u w:val="single"/>
        </w:rPr>
        <w:t>:</w:t>
      </w:r>
    </w:p>
    <w:p w:rsidR="001D4657" w:rsidRPr="0036363B" w:rsidRDefault="001D4657" w:rsidP="0036363B">
      <w:pPr>
        <w:pStyle w:val="StandardWeb1"/>
        <w:spacing w:before="0" w:after="0" w:line="276" w:lineRule="auto"/>
        <w:rPr>
          <w:rFonts w:ascii="Arial" w:hAnsi="Arial" w:cs="Arial"/>
          <w:bCs/>
          <w:sz w:val="22"/>
          <w:szCs w:val="22"/>
        </w:rPr>
      </w:pPr>
      <w:r>
        <w:rPr>
          <w:rFonts w:ascii="Arial" w:hAnsi="Arial" w:cs="Arial"/>
          <w:bCs/>
          <w:sz w:val="22"/>
          <w:szCs w:val="22"/>
        </w:rPr>
        <w:t>-</w:t>
      </w:r>
      <w:r>
        <w:rPr>
          <w:rFonts w:ascii="Arial" w:hAnsi="Arial" w:cs="Arial"/>
          <w:bCs/>
          <w:sz w:val="22"/>
          <w:szCs w:val="22"/>
        </w:rPr>
        <w:tab/>
        <w:t>2 zapov</w:t>
      </w:r>
      <w:r w:rsidRPr="0036363B">
        <w:rPr>
          <w:rFonts w:ascii="Arial" w:hAnsi="Arial" w:cs="Arial"/>
          <w:bCs/>
          <w:sz w:val="22"/>
          <w:szCs w:val="22"/>
        </w:rPr>
        <w:t xml:space="preserve">jedna vozila </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 xml:space="preserve">1 navalno vozilo </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autocisterna (preko 5000 l)</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vozilo za gašenje vodom i pjenom</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vozilo za gašenje vodom, pjenom i prahom</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vozilo za tehničke intervencije</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 xml:space="preserve">1 autoljestve do 30 m </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terensko vozilo za gašenje požara šuma</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2 vozila za prijevoz ljudi (do 25 osoba)</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teretno vozilo nosivosti do 3 tone</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prikolica za gašenje prahom S-250</w:t>
      </w:r>
    </w:p>
    <w:p w:rsidR="001D4657" w:rsidRPr="0036363B" w:rsidRDefault="001D4657" w:rsidP="0036363B">
      <w:pPr>
        <w:pStyle w:val="StandardWeb1"/>
        <w:spacing w:before="0" w:after="0" w:line="276" w:lineRule="auto"/>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1 vatrogasna prikolica s uskočnim jastukom</w:t>
      </w:r>
    </w:p>
    <w:p w:rsidR="001D4657" w:rsidRDefault="001D4657" w:rsidP="0036363B">
      <w:pPr>
        <w:pStyle w:val="StandardWeb1"/>
        <w:spacing w:before="0" w:after="0" w:line="276" w:lineRule="auto"/>
        <w:rPr>
          <w:rFonts w:ascii="Arial" w:hAnsi="Arial" w:cs="Arial"/>
          <w:bCs/>
          <w:sz w:val="22"/>
          <w:szCs w:val="22"/>
        </w:rPr>
      </w:pPr>
    </w:p>
    <w:p w:rsidR="001D4657" w:rsidRPr="0036363B" w:rsidRDefault="001D4657" w:rsidP="0036363B">
      <w:pPr>
        <w:pStyle w:val="StandardWeb1"/>
        <w:spacing w:before="0" w:after="0" w:line="276" w:lineRule="auto"/>
        <w:rPr>
          <w:rFonts w:ascii="Arial" w:hAnsi="Arial" w:cs="Arial"/>
          <w:bCs/>
          <w:sz w:val="22"/>
          <w:szCs w:val="22"/>
          <w:u w:val="single"/>
        </w:rPr>
      </w:pPr>
      <w:r w:rsidRPr="0036363B">
        <w:rPr>
          <w:rFonts w:ascii="Arial" w:hAnsi="Arial" w:cs="Arial"/>
          <w:bCs/>
          <w:sz w:val="22"/>
          <w:szCs w:val="22"/>
          <w:u w:val="single"/>
        </w:rPr>
        <w:t>Zaštitna oprema</w:t>
      </w:r>
      <w:r>
        <w:rPr>
          <w:rFonts w:ascii="Arial" w:hAnsi="Arial" w:cs="Arial"/>
          <w:bCs/>
          <w:sz w:val="22"/>
          <w:szCs w:val="22"/>
          <w:u w:val="single"/>
        </w:rPr>
        <w:t xml:space="preserve"> JVP Krk</w:t>
      </w:r>
      <w:r w:rsidRPr="0036363B">
        <w:rPr>
          <w:rFonts w:ascii="Arial" w:hAnsi="Arial" w:cs="Arial"/>
          <w:bCs/>
          <w:sz w:val="22"/>
          <w:szCs w:val="22"/>
          <w:u w:val="single"/>
        </w:rPr>
        <w:t>:</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vatrogasna kaciga (24)</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zaštitne vatrogasne čizme (24)</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bluza za zaštitu od toplinskog isijavanja (24)</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hlače za zaštitu od toplinskog isijavanja (24)</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vatrogasni zaštitni opasač (24)</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radni kombinezon za šumske požare (24)</w:t>
      </w:r>
    </w:p>
    <w:p w:rsidR="001D4657" w:rsidRPr="0036363B"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zaštitne maske za izolacijske aparate (30)</w:t>
      </w:r>
    </w:p>
    <w:p w:rsidR="001D4657" w:rsidRDefault="001D4657" w:rsidP="0058569C">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w:t>
      </w:r>
      <w:r w:rsidRPr="0036363B">
        <w:rPr>
          <w:rFonts w:ascii="Arial" w:hAnsi="Arial" w:cs="Arial"/>
          <w:bCs/>
          <w:sz w:val="22"/>
          <w:szCs w:val="22"/>
        </w:rPr>
        <w:tab/>
        <w:t>odijela za ulazak u vatru (12)</w:t>
      </w:r>
    </w:p>
    <w:p w:rsidR="001D4657" w:rsidRDefault="001D4657" w:rsidP="0036363B">
      <w:pPr>
        <w:pStyle w:val="StandardWeb1"/>
        <w:spacing w:before="0" w:after="0" w:line="276" w:lineRule="auto"/>
        <w:jc w:val="both"/>
        <w:rPr>
          <w:rFonts w:ascii="Arial" w:hAnsi="Arial" w:cs="Arial"/>
          <w:bCs/>
          <w:sz w:val="22"/>
          <w:szCs w:val="22"/>
        </w:rPr>
      </w:pPr>
    </w:p>
    <w:p w:rsidR="001D4657" w:rsidRDefault="001D4657" w:rsidP="00A16573">
      <w:pPr>
        <w:pStyle w:val="StandardWeb1"/>
        <w:spacing w:before="0" w:after="0" w:line="276" w:lineRule="auto"/>
        <w:jc w:val="both"/>
        <w:rPr>
          <w:rFonts w:ascii="Arial" w:hAnsi="Arial" w:cs="Arial"/>
          <w:bCs/>
          <w:sz w:val="22"/>
          <w:szCs w:val="22"/>
        </w:rPr>
      </w:pPr>
      <w:r w:rsidRPr="0036363B">
        <w:rPr>
          <w:rFonts w:ascii="Arial" w:hAnsi="Arial" w:cs="Arial"/>
          <w:bCs/>
          <w:sz w:val="22"/>
          <w:szCs w:val="22"/>
        </w:rPr>
        <w:t>Pored navedene JVP područj</w:t>
      </w:r>
      <w:r>
        <w:rPr>
          <w:rFonts w:ascii="Arial" w:hAnsi="Arial" w:cs="Arial"/>
          <w:bCs/>
          <w:sz w:val="22"/>
          <w:szCs w:val="22"/>
        </w:rPr>
        <w:t xml:space="preserve">e Općine operativno pokrivaju i </w:t>
      </w:r>
      <w:r w:rsidRPr="0036363B">
        <w:rPr>
          <w:rFonts w:ascii="Arial" w:hAnsi="Arial" w:cs="Arial"/>
          <w:bCs/>
          <w:sz w:val="22"/>
          <w:szCs w:val="22"/>
        </w:rPr>
        <w:t>DVD Baška koje ima status središnjeg društva u Općini Baška. Društvo ima područje odgovornosti Općine kao i područje djelovanja. U umreženom sustavu DVD se uključuje u akcije gašenja požara i izvan područja Općine. U DVD-u djeluje 46 operativnih vatrogasaca.</w:t>
      </w:r>
    </w:p>
    <w:p w:rsidR="001D4657" w:rsidRDefault="001D4657" w:rsidP="00A16573">
      <w:pPr>
        <w:pStyle w:val="StandardWeb1"/>
        <w:spacing w:before="120" w:after="120" w:line="276" w:lineRule="auto"/>
        <w:rPr>
          <w:rFonts w:ascii="Arial" w:hAnsi="Arial" w:cs="Arial"/>
          <w:bCs/>
          <w:sz w:val="22"/>
          <w:szCs w:val="22"/>
          <w:u w:val="single"/>
        </w:rPr>
      </w:pPr>
      <w:r>
        <w:rPr>
          <w:rFonts w:ascii="Arial" w:hAnsi="Arial" w:cs="Arial"/>
          <w:bCs/>
          <w:sz w:val="22"/>
          <w:szCs w:val="22"/>
          <w:u w:val="single"/>
        </w:rPr>
        <w:t>Oprema vatrogasne postrojbe DVD Baška</w:t>
      </w:r>
      <w:r w:rsidRPr="0036363B">
        <w:rPr>
          <w:rFonts w:ascii="Arial" w:hAnsi="Arial" w:cs="Arial"/>
          <w:bCs/>
          <w:sz w:val="22"/>
          <w:szCs w:val="22"/>
          <w:u w:val="single"/>
        </w:rPr>
        <w:t>:</w:t>
      </w:r>
    </w:p>
    <w:p w:rsidR="001D4657" w:rsidRPr="00CA2710" w:rsidRDefault="001D4657" w:rsidP="009C19F8">
      <w:pPr>
        <w:pStyle w:val="StandardWeb1"/>
        <w:numPr>
          <w:ilvl w:val="0"/>
          <w:numId w:val="20"/>
        </w:numPr>
        <w:spacing w:before="0" w:after="0" w:line="276" w:lineRule="auto"/>
        <w:ind w:left="714" w:hanging="357"/>
        <w:rPr>
          <w:rFonts w:ascii="Arial" w:hAnsi="Arial" w:cs="Arial"/>
          <w:bCs/>
          <w:sz w:val="22"/>
          <w:szCs w:val="22"/>
        </w:rPr>
      </w:pPr>
      <w:r w:rsidRPr="00CA2710">
        <w:rPr>
          <w:rFonts w:ascii="Arial" w:hAnsi="Arial" w:cs="Arial"/>
          <w:bCs/>
          <w:sz w:val="22"/>
          <w:szCs w:val="22"/>
        </w:rPr>
        <w:t>1 malo navalno vozilo</w:t>
      </w:r>
    </w:p>
    <w:p w:rsidR="001D4657" w:rsidRPr="00CA2710" w:rsidRDefault="001D4657" w:rsidP="009C19F8">
      <w:pPr>
        <w:pStyle w:val="StandardWeb1"/>
        <w:numPr>
          <w:ilvl w:val="0"/>
          <w:numId w:val="20"/>
        </w:numPr>
        <w:spacing w:before="0" w:after="0" w:line="276" w:lineRule="auto"/>
        <w:ind w:left="714" w:hanging="357"/>
        <w:rPr>
          <w:rFonts w:ascii="Arial" w:hAnsi="Arial" w:cs="Arial"/>
          <w:bCs/>
          <w:sz w:val="22"/>
          <w:szCs w:val="22"/>
        </w:rPr>
      </w:pPr>
      <w:r w:rsidRPr="00CA2710">
        <w:rPr>
          <w:rFonts w:ascii="Arial" w:hAnsi="Arial" w:cs="Arial"/>
          <w:bCs/>
          <w:sz w:val="22"/>
          <w:szCs w:val="22"/>
        </w:rPr>
        <w:t>1 navalno vozilo</w:t>
      </w:r>
    </w:p>
    <w:p w:rsidR="001D4657" w:rsidRPr="00CA2710" w:rsidRDefault="001D4657" w:rsidP="009C19F8">
      <w:pPr>
        <w:pStyle w:val="StandardWeb1"/>
        <w:numPr>
          <w:ilvl w:val="0"/>
          <w:numId w:val="20"/>
        </w:numPr>
        <w:spacing w:before="0" w:after="0" w:line="276" w:lineRule="auto"/>
        <w:ind w:left="714" w:hanging="357"/>
        <w:rPr>
          <w:rFonts w:ascii="Arial" w:hAnsi="Arial" w:cs="Arial"/>
          <w:bCs/>
          <w:sz w:val="22"/>
          <w:szCs w:val="22"/>
        </w:rPr>
      </w:pPr>
      <w:r w:rsidRPr="00CA2710">
        <w:rPr>
          <w:rFonts w:ascii="Arial" w:hAnsi="Arial" w:cs="Arial"/>
          <w:bCs/>
          <w:sz w:val="22"/>
          <w:szCs w:val="22"/>
        </w:rPr>
        <w:t>1 vozilo za prijevoz opreme i ljudstva</w:t>
      </w:r>
    </w:p>
    <w:p w:rsidR="001D4657" w:rsidRPr="00CA2710" w:rsidRDefault="001D4657" w:rsidP="009C19F8">
      <w:pPr>
        <w:pStyle w:val="StandardWeb1"/>
        <w:numPr>
          <w:ilvl w:val="0"/>
          <w:numId w:val="20"/>
        </w:numPr>
        <w:spacing w:before="0" w:after="0" w:line="276" w:lineRule="auto"/>
        <w:ind w:left="714" w:hanging="357"/>
        <w:rPr>
          <w:rFonts w:ascii="Arial" w:hAnsi="Arial" w:cs="Arial"/>
          <w:bCs/>
          <w:sz w:val="22"/>
          <w:szCs w:val="22"/>
        </w:rPr>
      </w:pPr>
      <w:r w:rsidRPr="00CA2710">
        <w:rPr>
          <w:rFonts w:ascii="Arial" w:hAnsi="Arial" w:cs="Arial"/>
          <w:bCs/>
          <w:sz w:val="22"/>
          <w:szCs w:val="22"/>
        </w:rPr>
        <w:t>46 kompleta za šumske požare</w:t>
      </w:r>
    </w:p>
    <w:p w:rsidR="001D4657" w:rsidRPr="00CA2710" w:rsidRDefault="001D4657" w:rsidP="009C19F8">
      <w:pPr>
        <w:pStyle w:val="StandardWeb1"/>
        <w:numPr>
          <w:ilvl w:val="0"/>
          <w:numId w:val="20"/>
        </w:numPr>
        <w:spacing w:before="0" w:after="0" w:line="276" w:lineRule="auto"/>
        <w:ind w:left="714" w:hanging="357"/>
        <w:rPr>
          <w:rFonts w:ascii="Arial" w:hAnsi="Arial" w:cs="Arial"/>
          <w:bCs/>
          <w:sz w:val="22"/>
          <w:szCs w:val="22"/>
        </w:rPr>
      </w:pPr>
      <w:r w:rsidRPr="00CA2710">
        <w:rPr>
          <w:rFonts w:ascii="Arial" w:hAnsi="Arial" w:cs="Arial"/>
          <w:bCs/>
          <w:sz w:val="22"/>
          <w:szCs w:val="22"/>
        </w:rPr>
        <w:t>10 interventnih odijela</w:t>
      </w:r>
    </w:p>
    <w:p w:rsidR="001D4657" w:rsidRPr="00CA2710" w:rsidRDefault="001D4657" w:rsidP="009C19F8">
      <w:pPr>
        <w:pStyle w:val="StandardWeb1"/>
        <w:numPr>
          <w:ilvl w:val="0"/>
          <w:numId w:val="20"/>
        </w:numPr>
        <w:spacing w:before="0" w:after="0" w:line="276" w:lineRule="auto"/>
        <w:ind w:left="714" w:hanging="357"/>
        <w:rPr>
          <w:rFonts w:ascii="Arial" w:hAnsi="Arial" w:cs="Arial"/>
          <w:bCs/>
          <w:sz w:val="22"/>
          <w:szCs w:val="22"/>
        </w:rPr>
      </w:pPr>
      <w:r w:rsidRPr="00CA2710">
        <w:rPr>
          <w:rFonts w:ascii="Arial" w:hAnsi="Arial" w:cs="Arial"/>
          <w:bCs/>
          <w:sz w:val="22"/>
          <w:szCs w:val="22"/>
        </w:rPr>
        <w:t>1 korito za spašavanje</w:t>
      </w:r>
    </w:p>
    <w:p w:rsidR="001D4657" w:rsidRDefault="001D4657" w:rsidP="00CA2710">
      <w:pPr>
        <w:pStyle w:val="StandardWeb1"/>
        <w:numPr>
          <w:ilvl w:val="0"/>
          <w:numId w:val="20"/>
        </w:numPr>
        <w:spacing w:before="0" w:after="0" w:line="276" w:lineRule="auto"/>
        <w:rPr>
          <w:rFonts w:ascii="Arial" w:hAnsi="Arial" w:cs="Arial"/>
          <w:bCs/>
          <w:sz w:val="22"/>
          <w:szCs w:val="22"/>
        </w:rPr>
      </w:pPr>
      <w:r>
        <w:rPr>
          <w:rFonts w:ascii="Arial" w:hAnsi="Arial" w:cs="Arial"/>
          <w:bCs/>
          <w:sz w:val="22"/>
          <w:szCs w:val="22"/>
        </w:rPr>
        <w:t xml:space="preserve">1 </w:t>
      </w:r>
      <w:r w:rsidRPr="00CA2710">
        <w:rPr>
          <w:rFonts w:ascii="Arial" w:hAnsi="Arial" w:cs="Arial"/>
          <w:bCs/>
          <w:sz w:val="22"/>
          <w:szCs w:val="22"/>
        </w:rPr>
        <w:t xml:space="preserve">potapajuća pumpa za vodu s elektromotorom 220 </w:t>
      </w:r>
      <w:r>
        <w:rPr>
          <w:rFonts w:ascii="Arial" w:hAnsi="Arial" w:cs="Arial"/>
          <w:bCs/>
          <w:sz w:val="22"/>
          <w:szCs w:val="22"/>
        </w:rPr>
        <w:t>V</w:t>
      </w:r>
      <w:r w:rsidRPr="00CA2710">
        <w:rPr>
          <w:rFonts w:ascii="Arial" w:hAnsi="Arial" w:cs="Arial"/>
          <w:bCs/>
          <w:sz w:val="22"/>
          <w:szCs w:val="22"/>
        </w:rPr>
        <w:t xml:space="preserve"> i produžnim kablom</w:t>
      </w:r>
    </w:p>
    <w:p w:rsidR="001D4657" w:rsidRPr="00CA2710" w:rsidRDefault="001D4657" w:rsidP="00CA2710">
      <w:pPr>
        <w:pStyle w:val="StandardWeb1"/>
        <w:numPr>
          <w:ilvl w:val="0"/>
          <w:numId w:val="20"/>
        </w:numPr>
        <w:spacing w:before="0" w:after="0" w:line="276" w:lineRule="auto"/>
        <w:rPr>
          <w:rFonts w:ascii="Arial" w:hAnsi="Arial" w:cs="Arial"/>
          <w:bCs/>
          <w:sz w:val="22"/>
          <w:szCs w:val="22"/>
        </w:rPr>
      </w:pPr>
      <w:r>
        <w:rPr>
          <w:rFonts w:ascii="Arial" w:hAnsi="Arial" w:cs="Arial"/>
          <w:bCs/>
          <w:sz w:val="22"/>
          <w:szCs w:val="22"/>
        </w:rPr>
        <w:t xml:space="preserve">1 </w:t>
      </w:r>
      <w:r w:rsidRPr="00CA2710">
        <w:rPr>
          <w:rFonts w:ascii="Arial" w:hAnsi="Arial" w:cs="Arial"/>
          <w:bCs/>
          <w:sz w:val="22"/>
          <w:szCs w:val="22"/>
        </w:rPr>
        <w:t>prijevozna motorna pumpa za gašenje požara</w:t>
      </w:r>
    </w:p>
    <w:p w:rsidR="001D4657" w:rsidRDefault="001D4657" w:rsidP="0036363B">
      <w:pPr>
        <w:pStyle w:val="OdlomakChar"/>
        <w:spacing w:line="276" w:lineRule="auto"/>
        <w:ind w:left="0" w:firstLine="0"/>
        <w:rPr>
          <w:rFonts w:cs="Arial"/>
          <w:color w:val="FF0000"/>
          <w:sz w:val="22"/>
          <w:szCs w:val="22"/>
        </w:rPr>
      </w:pPr>
    </w:p>
    <w:p w:rsidR="001D4657" w:rsidRPr="006874E2" w:rsidRDefault="001D4657" w:rsidP="00B15EC5">
      <w:pPr>
        <w:pStyle w:val="Heading3"/>
      </w:pPr>
      <w:bookmarkStart w:id="75" w:name="_Toc500148574"/>
      <w:r w:rsidRPr="006874E2">
        <w:t>Događaj s najgorim mogućim posljedicama</w:t>
      </w:r>
      <w:bookmarkEnd w:id="75"/>
    </w:p>
    <w:p w:rsidR="001D4657" w:rsidRPr="006874E2" w:rsidRDefault="001D4657" w:rsidP="006874E2">
      <w:pPr>
        <w:rPr>
          <w:i/>
          <w:color w:val="54883D"/>
          <w:u w:val="single"/>
        </w:rPr>
      </w:pPr>
      <w:r w:rsidRPr="006874E2">
        <w:rPr>
          <w:i/>
          <w:color w:val="54883D"/>
          <w:u w:val="single"/>
        </w:rPr>
        <w:t>Razvoj događaja koji prethodi velikoj nesreći</w:t>
      </w:r>
    </w:p>
    <w:p w:rsidR="001D4657" w:rsidRDefault="001D4657" w:rsidP="006874E2">
      <w:pPr>
        <w:autoSpaceDE w:val="0"/>
        <w:autoSpaceDN w:val="0"/>
        <w:adjustRightInd w:val="0"/>
        <w:spacing w:before="0" w:after="0"/>
      </w:pPr>
      <w:r>
        <w:t>Pojava manjeg ili većeg broja požara raslinja, ponajviše ovisi o slijedećim čimbenicima:</w:t>
      </w:r>
    </w:p>
    <w:p w:rsidR="001D4657" w:rsidRDefault="001D4657" w:rsidP="00B77271">
      <w:pPr>
        <w:pStyle w:val="ListParagraph"/>
      </w:pPr>
      <w:r>
        <w:t>parametrima vegetacije (vrsta i vlažnost vegetacije)</w:t>
      </w:r>
    </w:p>
    <w:p w:rsidR="001D4657" w:rsidRDefault="001D4657" w:rsidP="00B77271">
      <w:pPr>
        <w:pStyle w:val="ListParagraph"/>
      </w:pPr>
      <w:r>
        <w:t>ukupnost klimatskih i meteoroloških čimbenika i pojava u atmosferi na određenom mjestu</w:t>
      </w:r>
    </w:p>
    <w:p w:rsidR="001D4657" w:rsidRDefault="001D4657" w:rsidP="00B77271">
      <w:pPr>
        <w:pStyle w:val="ListParagraph"/>
      </w:pPr>
      <w:r>
        <w:t>antropološkim parametrima (gustoća stanovništva i ljudske aktivnosti, sociološki, ekonomski i socijalni elementi)</w:t>
      </w:r>
    </w:p>
    <w:p w:rsidR="001D4657" w:rsidRDefault="001D4657" w:rsidP="006874E2">
      <w:pPr>
        <w:autoSpaceDE w:val="0"/>
        <w:autoSpaceDN w:val="0"/>
        <w:adjustRightInd w:val="0"/>
        <w:spacing w:before="120" w:after="120"/>
      </w:pPr>
      <w:r>
        <w:t>Dva kritična razdoblja povećane pojave požara na otvorenom prostoru:</w:t>
      </w:r>
    </w:p>
    <w:p w:rsidR="001D4657" w:rsidRDefault="001D4657" w:rsidP="00B77271">
      <w:pPr>
        <w:pStyle w:val="ListParagraph"/>
      </w:pPr>
      <w:r>
        <w:t>proljetno – mjeseci veljača, ožujak i travanj (osobito praćeno sušom i vjetrom, dok nije počeo proces ozelenjivanja vegetacije).</w:t>
      </w:r>
    </w:p>
    <w:p w:rsidR="001D4657" w:rsidRDefault="001D4657" w:rsidP="00B77271">
      <w:pPr>
        <w:pStyle w:val="ListParagraph"/>
      </w:pPr>
      <w:r>
        <w:t>ljetno - mjesec srpanj, kolovoz, rujan, također nastaje povećan broj požara, najvećim dijelom na priobalnom području s otocima.</w:t>
      </w:r>
    </w:p>
    <w:p w:rsidR="001D4657" w:rsidRDefault="001D4657" w:rsidP="008A038C">
      <w:pPr>
        <w:autoSpaceDE w:val="0"/>
        <w:autoSpaceDN w:val="0"/>
        <w:adjustRightInd w:val="0"/>
        <w:spacing w:before="120" w:after="120"/>
      </w:pPr>
      <w:r>
        <w:t>Žestina takvih požara osobito je pojačana ukoliko se poklopi i sušno razdoblje i ostalih ekstremni meteorološki uvjeti (jak vjetar, visoka temperatura i suhoća zraka, udari groma).</w:t>
      </w:r>
    </w:p>
    <w:p w:rsidR="001D4657" w:rsidRDefault="001D4657" w:rsidP="008A038C">
      <w:pPr>
        <w:autoSpaceDE w:val="0"/>
        <w:autoSpaceDN w:val="0"/>
        <w:adjustRightInd w:val="0"/>
        <w:spacing w:before="120" w:after="120"/>
      </w:pPr>
      <w:r>
        <w:rPr>
          <w:i/>
          <w:color w:val="54883D"/>
          <w:u w:val="single"/>
        </w:rPr>
        <w:t>Okidač koji je uzrokovao veliku nesreću</w:t>
      </w:r>
    </w:p>
    <w:p w:rsidR="001D4657" w:rsidRDefault="001D4657" w:rsidP="008A038C">
      <w:pPr>
        <w:autoSpaceDE w:val="0"/>
        <w:autoSpaceDN w:val="0"/>
        <w:adjustRightInd w:val="0"/>
        <w:spacing w:before="120" w:after="120"/>
      </w:pPr>
      <w:r>
        <w:t>Statistički podaci Ministarstva unutarnjih poslova u pogledu požara raslinja - nastanak požara raslinja uglavnom povezan s ljudskom djelatnošću. Najčešći način izazivanja je nemar ili nepažnja poradi paljenja korova i bio razgradivi komunalni otpad, radova u šumi, nepažnji sa ložištima za roštilje, neugašenoj vatri, dječje igre i zapuštenih neuređenih deponija organskog i anorganskog otpada. Namjerno izazvanih požara u 2000. godini je bilo 3,2%.</w:t>
      </w:r>
    </w:p>
    <w:p w:rsidR="001D4657" w:rsidRDefault="001D4657" w:rsidP="008A038C">
      <w:pPr>
        <w:autoSpaceDE w:val="0"/>
        <w:autoSpaceDN w:val="0"/>
        <w:adjustRightInd w:val="0"/>
        <w:spacing w:before="120" w:after="120"/>
      </w:pPr>
      <w:r>
        <w:t>Najčešći uzroci požara su otvoreni plamen, a nešto manji postotak požara je uzrokovan pražnjenjem atmosferskog elektriciteta ili toplinom koja nastaje trenjem.</w:t>
      </w:r>
    </w:p>
    <w:p w:rsidR="001D4657" w:rsidRPr="008857FD" w:rsidRDefault="001D4657" w:rsidP="008A038C">
      <w:pPr>
        <w:autoSpaceDE w:val="0"/>
        <w:autoSpaceDN w:val="0"/>
        <w:adjustRightInd w:val="0"/>
        <w:spacing w:before="120" w:after="120"/>
      </w:pPr>
      <w:r w:rsidRPr="008857FD">
        <w:rPr>
          <w:i/>
          <w:color w:val="54883D"/>
          <w:u w:val="single"/>
        </w:rPr>
        <w:t>Opis događaja</w:t>
      </w:r>
    </w:p>
    <w:p w:rsidR="001D4657" w:rsidRDefault="001D4657" w:rsidP="008A038C">
      <w:pPr>
        <w:spacing w:before="120" w:after="120"/>
        <w:rPr>
          <w:color w:val="auto"/>
        </w:rPr>
      </w:pPr>
      <w:r w:rsidRPr="00B837CD">
        <w:t>Ekstremni meteorološki uvjeti (jak vjetar, visoka temperatura zraka, suša, udari groma) pogoduju razvoju više istovremenih požara raslinja (na većoj površini) na priobalju. Gašenje takvih požara zahtijevaju angažiranje značajnog materijalnog, tehničkog i kadrovskog potencijala, ponekad iz više županija pa čak iz cijele zemlje. Snage su razvučene na više požara, ali poradi ekstremnih meteoroloških uvjeta nije ih moguće staviti pod nadzor više dana. Budući da požari traju i više dana, vatrogasne snage</w:t>
      </w:r>
      <w:r w:rsidRPr="00B837CD">
        <w:rPr>
          <w:color w:val="auto"/>
        </w:rPr>
        <w:t xml:space="preserve"> su iscrpljene, a opožarena površina se povećava, moguće je smrtno stradavanje, hrvatskih i/ili stranih državljana. Požari mjestimično mogu ugroziti veći broj ljudi i imovinu (kampovi), te je potrebna evakuacija lokalnog stanovništva, turista i imovine i njihovo zbrinjavanje na sigurna mjesta, ugrožena je kritična infrastruktura, pojavljuju se zastoji u cestovnom, željezničkom, zračnom i pomorskom prometu, poremećaj opskrbe energijom, vodom, namirnicama. Mogući su masovni otkazi turističkih aranžmana. Mjere oporavka vegetacije i opožarenih prostora su dugoročne. Posljedice za općekorisne funkcije šuma su dugoročne.</w:t>
      </w:r>
    </w:p>
    <w:p w:rsidR="001D4657" w:rsidRPr="00CC22F5" w:rsidRDefault="001D4657" w:rsidP="008A038C">
      <w:pPr>
        <w:autoSpaceDE w:val="0"/>
        <w:autoSpaceDN w:val="0"/>
        <w:adjustRightInd w:val="0"/>
        <w:spacing w:before="120" w:after="120"/>
        <w:rPr>
          <w:color w:val="auto"/>
          <w:szCs w:val="22"/>
        </w:rPr>
      </w:pPr>
      <w:r w:rsidRPr="00CC22F5">
        <w:rPr>
          <w:color w:val="auto"/>
          <w:szCs w:val="22"/>
        </w:rPr>
        <w:t>Pored promatranih meteoroloških pojava za ovo razmatranje valja spomenuti i grmljavinu,</w:t>
      </w:r>
      <w:r>
        <w:rPr>
          <w:color w:val="auto"/>
          <w:szCs w:val="22"/>
        </w:rPr>
        <w:t xml:space="preserve"> </w:t>
      </w:r>
      <w:r w:rsidRPr="00CC22F5">
        <w:rPr>
          <w:color w:val="auto"/>
          <w:szCs w:val="22"/>
        </w:rPr>
        <w:t>budući je grom jedini prirodni uzročnik požara. Pod grml</w:t>
      </w:r>
      <w:r>
        <w:rPr>
          <w:color w:val="auto"/>
          <w:szCs w:val="22"/>
        </w:rPr>
        <w:t xml:space="preserve">javinom podrazumijevamo pojavu, </w:t>
      </w:r>
      <w:r w:rsidRPr="00CC22F5">
        <w:rPr>
          <w:color w:val="auto"/>
          <w:szCs w:val="22"/>
        </w:rPr>
        <w:t>odnosno skup pojava, jednog ili više iznenadnih električnih pražnjenja koja se manifestiraju</w:t>
      </w:r>
    </w:p>
    <w:p w:rsidR="001D4657" w:rsidRDefault="001D4657" w:rsidP="008A038C">
      <w:pPr>
        <w:autoSpaceDE w:val="0"/>
        <w:autoSpaceDN w:val="0"/>
        <w:adjustRightInd w:val="0"/>
        <w:spacing w:before="120" w:after="120"/>
      </w:pPr>
      <w:r w:rsidRPr="00CC22F5">
        <w:rPr>
          <w:color w:val="auto"/>
          <w:szCs w:val="22"/>
        </w:rPr>
        <w:t>bljeskom svjetlosti (sijevanjem) i zvukom (grmljenje).</w:t>
      </w:r>
      <w:r>
        <w:rPr>
          <w:color w:val="auto"/>
          <w:szCs w:val="22"/>
        </w:rPr>
        <w:t xml:space="preserve"> </w:t>
      </w:r>
      <w:r w:rsidRPr="00CC22F5">
        <w:rPr>
          <w:color w:val="auto"/>
          <w:szCs w:val="22"/>
        </w:rPr>
        <w:t>Grmljavina se</w:t>
      </w:r>
      <w:r>
        <w:rPr>
          <w:color w:val="auto"/>
          <w:szCs w:val="22"/>
        </w:rPr>
        <w:t xml:space="preserve"> javlja uz konvektivne oblake i </w:t>
      </w:r>
      <w:r w:rsidRPr="00CC22F5">
        <w:rPr>
          <w:color w:val="auto"/>
          <w:szCs w:val="22"/>
        </w:rPr>
        <w:t>najčešće je praćena oborinom i olujnim vjetrom. Broj dana s</w:t>
      </w:r>
      <w:r>
        <w:rPr>
          <w:color w:val="auto"/>
          <w:szCs w:val="22"/>
        </w:rPr>
        <w:t xml:space="preserve"> ovom pojavom pokazuje određene </w:t>
      </w:r>
      <w:r w:rsidRPr="00CC22F5">
        <w:rPr>
          <w:color w:val="auto"/>
          <w:szCs w:val="22"/>
        </w:rPr>
        <w:t>pravilnosti tijekom godine, iako u istom mjesecu taj broj varir</w:t>
      </w:r>
      <w:r>
        <w:rPr>
          <w:color w:val="auto"/>
          <w:szCs w:val="22"/>
        </w:rPr>
        <w:t xml:space="preserve">a iz godine u godinu. U ljetnom </w:t>
      </w:r>
      <w:r w:rsidRPr="00CC22F5">
        <w:rPr>
          <w:color w:val="auto"/>
          <w:szCs w:val="22"/>
        </w:rPr>
        <w:t>periodu ova pojava ne izostaje (V-VIII mjesec), a najčešća je u</w:t>
      </w:r>
      <w:r>
        <w:rPr>
          <w:color w:val="auto"/>
          <w:szCs w:val="22"/>
        </w:rPr>
        <w:t xml:space="preserve"> lipnju sa prosjekom 7,8 dana i </w:t>
      </w:r>
      <w:r w:rsidRPr="00CC22F5">
        <w:rPr>
          <w:color w:val="auto"/>
          <w:szCs w:val="22"/>
        </w:rPr>
        <w:t>maksimumom 13 dana. Godišnji maksimum je 72 d</w:t>
      </w:r>
      <w:r>
        <w:rPr>
          <w:color w:val="auto"/>
          <w:szCs w:val="22"/>
        </w:rPr>
        <w:t>ana, a minimum 31 dan godišnje</w:t>
      </w:r>
    </w:p>
    <w:p w:rsidR="001D4657" w:rsidRPr="00CC22F5" w:rsidRDefault="001D4657" w:rsidP="00761DFF">
      <w:pPr>
        <w:pStyle w:val="Caption"/>
      </w:pPr>
      <w:r w:rsidRPr="00FC7E67">
        <w:t xml:space="preserve">Tablica </w:t>
      </w:r>
      <w:fldSimple w:instr=" SEQ Tablica \* ARABIC ">
        <w:r>
          <w:rPr>
            <w:noProof/>
          </w:rPr>
          <w:t>41</w:t>
        </w:r>
      </w:fldSimple>
      <w:r>
        <w:t>: Pregled učestalosti opasnosti od nastajanja i širenja požara otvorenog prostora za ljetne mjesece na Sjevernom hrvatskom primorju</w:t>
      </w:r>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2830"/>
        <w:gridCol w:w="1560"/>
        <w:gridCol w:w="1559"/>
        <w:gridCol w:w="1559"/>
        <w:gridCol w:w="1552"/>
      </w:tblGrid>
      <w:tr w:rsidR="001D4657" w:rsidRPr="007659A4" w:rsidTr="007659A4">
        <w:tc>
          <w:tcPr>
            <w:tcW w:w="2830" w:type="dxa"/>
            <w:shd w:val="clear" w:color="auto" w:fill="EAF1DD"/>
          </w:tcPr>
          <w:p w:rsidR="001D4657" w:rsidRPr="007659A4" w:rsidRDefault="001D4657" w:rsidP="007659A4">
            <w:pPr>
              <w:autoSpaceDE w:val="0"/>
              <w:autoSpaceDN w:val="0"/>
              <w:adjustRightInd w:val="0"/>
              <w:spacing w:before="0" w:after="0"/>
              <w:rPr>
                <w:b/>
                <w:color w:val="auto"/>
                <w:sz w:val="20"/>
                <w:szCs w:val="20"/>
                <w:lang w:eastAsia="hr-HR"/>
              </w:rPr>
            </w:pPr>
            <w:r w:rsidRPr="007659A4">
              <w:rPr>
                <w:b/>
                <w:color w:val="auto"/>
                <w:sz w:val="20"/>
                <w:szCs w:val="20"/>
                <w:lang w:eastAsia="hr-HR"/>
              </w:rPr>
              <w:t>Područje klase</w:t>
            </w:r>
          </w:p>
        </w:tc>
        <w:tc>
          <w:tcPr>
            <w:tcW w:w="1560" w:type="dxa"/>
            <w:shd w:val="clear" w:color="auto" w:fill="EAF1DD"/>
          </w:tcPr>
          <w:p w:rsidR="001D4657" w:rsidRPr="007659A4" w:rsidRDefault="001D4657" w:rsidP="007659A4">
            <w:pPr>
              <w:autoSpaceDE w:val="0"/>
              <w:autoSpaceDN w:val="0"/>
              <w:adjustRightInd w:val="0"/>
              <w:spacing w:before="0" w:after="0"/>
              <w:jc w:val="center"/>
              <w:rPr>
                <w:b/>
                <w:color w:val="auto"/>
                <w:sz w:val="20"/>
                <w:szCs w:val="20"/>
                <w:lang w:eastAsia="hr-HR"/>
              </w:rPr>
            </w:pPr>
            <w:r w:rsidRPr="007659A4">
              <w:rPr>
                <w:b/>
                <w:color w:val="auto"/>
                <w:sz w:val="20"/>
                <w:szCs w:val="20"/>
                <w:lang w:eastAsia="hr-HR"/>
              </w:rPr>
              <w:t>Lipanj</w:t>
            </w:r>
          </w:p>
        </w:tc>
        <w:tc>
          <w:tcPr>
            <w:tcW w:w="1559" w:type="dxa"/>
            <w:shd w:val="clear" w:color="auto" w:fill="EAF1DD"/>
          </w:tcPr>
          <w:p w:rsidR="001D4657" w:rsidRPr="007659A4" w:rsidRDefault="001D4657" w:rsidP="007659A4">
            <w:pPr>
              <w:autoSpaceDE w:val="0"/>
              <w:autoSpaceDN w:val="0"/>
              <w:adjustRightInd w:val="0"/>
              <w:spacing w:before="0" w:after="0"/>
              <w:jc w:val="center"/>
              <w:rPr>
                <w:b/>
                <w:color w:val="auto"/>
                <w:sz w:val="20"/>
                <w:szCs w:val="20"/>
                <w:lang w:eastAsia="hr-HR"/>
              </w:rPr>
            </w:pPr>
            <w:r w:rsidRPr="007659A4">
              <w:rPr>
                <w:b/>
                <w:color w:val="auto"/>
                <w:sz w:val="20"/>
                <w:szCs w:val="20"/>
                <w:lang w:eastAsia="hr-HR"/>
              </w:rPr>
              <w:t>Srpanj</w:t>
            </w:r>
          </w:p>
        </w:tc>
        <w:tc>
          <w:tcPr>
            <w:tcW w:w="1559" w:type="dxa"/>
            <w:shd w:val="clear" w:color="auto" w:fill="EAF1DD"/>
          </w:tcPr>
          <w:p w:rsidR="001D4657" w:rsidRPr="007659A4" w:rsidRDefault="001D4657" w:rsidP="007659A4">
            <w:pPr>
              <w:autoSpaceDE w:val="0"/>
              <w:autoSpaceDN w:val="0"/>
              <w:adjustRightInd w:val="0"/>
              <w:spacing w:before="0" w:after="0"/>
              <w:jc w:val="center"/>
              <w:rPr>
                <w:b/>
                <w:color w:val="auto"/>
                <w:sz w:val="20"/>
                <w:szCs w:val="20"/>
                <w:lang w:eastAsia="hr-HR"/>
              </w:rPr>
            </w:pPr>
            <w:r w:rsidRPr="007659A4">
              <w:rPr>
                <w:b/>
                <w:color w:val="auto"/>
                <w:sz w:val="20"/>
                <w:szCs w:val="20"/>
                <w:lang w:eastAsia="hr-HR"/>
              </w:rPr>
              <w:t>Kolovoz</w:t>
            </w:r>
          </w:p>
        </w:tc>
        <w:tc>
          <w:tcPr>
            <w:tcW w:w="1552" w:type="dxa"/>
            <w:shd w:val="clear" w:color="auto" w:fill="EAF1DD"/>
          </w:tcPr>
          <w:p w:rsidR="001D4657" w:rsidRPr="007659A4" w:rsidRDefault="001D4657" w:rsidP="007659A4">
            <w:pPr>
              <w:autoSpaceDE w:val="0"/>
              <w:autoSpaceDN w:val="0"/>
              <w:adjustRightInd w:val="0"/>
              <w:spacing w:before="0" w:after="0"/>
              <w:jc w:val="center"/>
              <w:rPr>
                <w:b/>
                <w:color w:val="auto"/>
                <w:sz w:val="20"/>
                <w:szCs w:val="20"/>
                <w:lang w:eastAsia="hr-HR"/>
              </w:rPr>
            </w:pPr>
            <w:r w:rsidRPr="007659A4">
              <w:rPr>
                <w:b/>
                <w:color w:val="auto"/>
                <w:sz w:val="20"/>
                <w:szCs w:val="20"/>
                <w:lang w:eastAsia="hr-HR"/>
              </w:rPr>
              <w:t>Rujan</w:t>
            </w:r>
          </w:p>
        </w:tc>
      </w:tr>
      <w:tr w:rsidR="001D4657" w:rsidRPr="007659A4" w:rsidTr="007659A4">
        <w:tc>
          <w:tcPr>
            <w:tcW w:w="2830" w:type="dxa"/>
          </w:tcPr>
          <w:p w:rsidR="001D4657" w:rsidRPr="007659A4" w:rsidRDefault="001D4657" w:rsidP="007659A4">
            <w:pPr>
              <w:autoSpaceDE w:val="0"/>
              <w:autoSpaceDN w:val="0"/>
              <w:adjustRightInd w:val="0"/>
              <w:spacing w:before="0" w:after="0"/>
              <w:rPr>
                <w:color w:val="auto"/>
                <w:sz w:val="20"/>
                <w:szCs w:val="20"/>
                <w:lang w:eastAsia="hr-HR"/>
              </w:rPr>
            </w:pPr>
            <w:r w:rsidRPr="007659A4">
              <w:rPr>
                <w:color w:val="auto"/>
                <w:sz w:val="20"/>
                <w:szCs w:val="20"/>
                <w:lang w:eastAsia="hr-HR"/>
              </w:rPr>
              <w:t>Vrlo mala opasnost</w:t>
            </w:r>
          </w:p>
        </w:tc>
        <w:tc>
          <w:tcPr>
            <w:tcW w:w="1560"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5</w:t>
            </w:r>
          </w:p>
        </w:tc>
        <w:tc>
          <w:tcPr>
            <w:tcW w:w="1559" w:type="dxa"/>
          </w:tcPr>
          <w:p w:rsidR="001D4657" w:rsidRPr="007659A4" w:rsidRDefault="001D4657" w:rsidP="007659A4">
            <w:pPr>
              <w:autoSpaceDE w:val="0"/>
              <w:autoSpaceDN w:val="0"/>
              <w:adjustRightInd w:val="0"/>
              <w:spacing w:before="0" w:after="0"/>
              <w:jc w:val="center"/>
              <w:rPr>
                <w:color w:val="auto"/>
                <w:sz w:val="20"/>
                <w:szCs w:val="20"/>
                <w:lang w:eastAsia="hr-HR"/>
              </w:rPr>
            </w:pPr>
          </w:p>
        </w:tc>
        <w:tc>
          <w:tcPr>
            <w:tcW w:w="155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2</w:t>
            </w:r>
          </w:p>
        </w:tc>
        <w:tc>
          <w:tcPr>
            <w:tcW w:w="1552"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14</w:t>
            </w:r>
          </w:p>
        </w:tc>
      </w:tr>
      <w:tr w:rsidR="001D4657" w:rsidRPr="007659A4" w:rsidTr="007659A4">
        <w:tc>
          <w:tcPr>
            <w:tcW w:w="2830" w:type="dxa"/>
            <w:shd w:val="clear" w:color="auto" w:fill="EAF1DD"/>
          </w:tcPr>
          <w:p w:rsidR="001D4657" w:rsidRPr="007659A4" w:rsidRDefault="001D4657" w:rsidP="007659A4">
            <w:pPr>
              <w:autoSpaceDE w:val="0"/>
              <w:autoSpaceDN w:val="0"/>
              <w:adjustRightInd w:val="0"/>
              <w:spacing w:before="0" w:after="0"/>
              <w:rPr>
                <w:color w:val="auto"/>
                <w:sz w:val="20"/>
                <w:szCs w:val="20"/>
                <w:lang w:eastAsia="hr-HR"/>
              </w:rPr>
            </w:pPr>
            <w:r w:rsidRPr="007659A4">
              <w:rPr>
                <w:color w:val="auto"/>
                <w:sz w:val="20"/>
                <w:szCs w:val="20"/>
                <w:lang w:eastAsia="hr-HR"/>
              </w:rPr>
              <w:t>Mala opasnost</w:t>
            </w:r>
          </w:p>
        </w:tc>
        <w:tc>
          <w:tcPr>
            <w:tcW w:w="1560"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10</w:t>
            </w:r>
          </w:p>
        </w:tc>
        <w:tc>
          <w:tcPr>
            <w:tcW w:w="1559"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p>
        </w:tc>
        <w:tc>
          <w:tcPr>
            <w:tcW w:w="1559"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5</w:t>
            </w:r>
          </w:p>
        </w:tc>
        <w:tc>
          <w:tcPr>
            <w:tcW w:w="1552"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16</w:t>
            </w:r>
          </w:p>
        </w:tc>
      </w:tr>
      <w:tr w:rsidR="001D4657" w:rsidRPr="007659A4" w:rsidTr="007659A4">
        <w:tc>
          <w:tcPr>
            <w:tcW w:w="2830" w:type="dxa"/>
          </w:tcPr>
          <w:p w:rsidR="001D4657" w:rsidRPr="007659A4" w:rsidRDefault="001D4657" w:rsidP="007659A4">
            <w:pPr>
              <w:autoSpaceDE w:val="0"/>
              <w:autoSpaceDN w:val="0"/>
              <w:adjustRightInd w:val="0"/>
              <w:spacing w:before="0" w:after="0"/>
              <w:rPr>
                <w:color w:val="auto"/>
                <w:sz w:val="20"/>
                <w:szCs w:val="20"/>
                <w:lang w:eastAsia="hr-HR"/>
              </w:rPr>
            </w:pPr>
            <w:r w:rsidRPr="007659A4">
              <w:rPr>
                <w:color w:val="auto"/>
                <w:sz w:val="20"/>
                <w:szCs w:val="20"/>
                <w:lang w:eastAsia="hr-HR"/>
              </w:rPr>
              <w:t>Umjerena opasnost</w:t>
            </w:r>
          </w:p>
        </w:tc>
        <w:tc>
          <w:tcPr>
            <w:tcW w:w="1560"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15</w:t>
            </w:r>
          </w:p>
        </w:tc>
        <w:tc>
          <w:tcPr>
            <w:tcW w:w="155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4</w:t>
            </w:r>
          </w:p>
        </w:tc>
        <w:tc>
          <w:tcPr>
            <w:tcW w:w="155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3</w:t>
            </w:r>
          </w:p>
        </w:tc>
        <w:tc>
          <w:tcPr>
            <w:tcW w:w="1552" w:type="dxa"/>
          </w:tcPr>
          <w:p w:rsidR="001D4657" w:rsidRPr="007659A4" w:rsidRDefault="001D4657" w:rsidP="007659A4">
            <w:pPr>
              <w:autoSpaceDE w:val="0"/>
              <w:autoSpaceDN w:val="0"/>
              <w:adjustRightInd w:val="0"/>
              <w:spacing w:before="0" w:after="0"/>
              <w:jc w:val="center"/>
              <w:rPr>
                <w:color w:val="auto"/>
                <w:sz w:val="20"/>
                <w:szCs w:val="20"/>
                <w:lang w:eastAsia="hr-HR"/>
              </w:rPr>
            </w:pPr>
          </w:p>
        </w:tc>
      </w:tr>
      <w:tr w:rsidR="001D4657" w:rsidRPr="007659A4" w:rsidTr="007659A4">
        <w:tc>
          <w:tcPr>
            <w:tcW w:w="2830" w:type="dxa"/>
            <w:shd w:val="clear" w:color="auto" w:fill="EAF1DD"/>
          </w:tcPr>
          <w:p w:rsidR="001D4657" w:rsidRPr="007659A4" w:rsidRDefault="001D4657" w:rsidP="007659A4">
            <w:pPr>
              <w:autoSpaceDE w:val="0"/>
              <w:autoSpaceDN w:val="0"/>
              <w:adjustRightInd w:val="0"/>
              <w:spacing w:before="0" w:after="0"/>
              <w:rPr>
                <w:color w:val="auto"/>
                <w:sz w:val="20"/>
                <w:szCs w:val="20"/>
                <w:lang w:eastAsia="hr-HR"/>
              </w:rPr>
            </w:pPr>
            <w:r w:rsidRPr="007659A4">
              <w:rPr>
                <w:color w:val="auto"/>
                <w:sz w:val="20"/>
                <w:szCs w:val="20"/>
                <w:lang w:eastAsia="hr-HR"/>
              </w:rPr>
              <w:t>Velika opasnost</w:t>
            </w:r>
          </w:p>
        </w:tc>
        <w:tc>
          <w:tcPr>
            <w:tcW w:w="1560"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p>
        </w:tc>
        <w:tc>
          <w:tcPr>
            <w:tcW w:w="1559"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19</w:t>
            </w:r>
          </w:p>
        </w:tc>
        <w:tc>
          <w:tcPr>
            <w:tcW w:w="1559"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8</w:t>
            </w:r>
          </w:p>
        </w:tc>
        <w:tc>
          <w:tcPr>
            <w:tcW w:w="1552" w:type="dxa"/>
            <w:shd w:val="clear" w:color="auto" w:fill="EAF1DD"/>
          </w:tcPr>
          <w:p w:rsidR="001D4657" w:rsidRPr="007659A4" w:rsidRDefault="001D4657" w:rsidP="007659A4">
            <w:pPr>
              <w:autoSpaceDE w:val="0"/>
              <w:autoSpaceDN w:val="0"/>
              <w:adjustRightInd w:val="0"/>
              <w:spacing w:before="0" w:after="0"/>
              <w:jc w:val="center"/>
              <w:rPr>
                <w:color w:val="auto"/>
                <w:sz w:val="20"/>
                <w:szCs w:val="20"/>
                <w:lang w:eastAsia="hr-HR"/>
              </w:rPr>
            </w:pPr>
          </w:p>
        </w:tc>
      </w:tr>
      <w:tr w:rsidR="001D4657" w:rsidRPr="007659A4" w:rsidTr="007659A4">
        <w:tc>
          <w:tcPr>
            <w:tcW w:w="2830" w:type="dxa"/>
          </w:tcPr>
          <w:p w:rsidR="001D4657" w:rsidRPr="007659A4" w:rsidRDefault="001D4657" w:rsidP="007659A4">
            <w:pPr>
              <w:autoSpaceDE w:val="0"/>
              <w:autoSpaceDN w:val="0"/>
              <w:adjustRightInd w:val="0"/>
              <w:spacing w:before="0" w:after="0"/>
              <w:rPr>
                <w:color w:val="auto"/>
                <w:sz w:val="20"/>
                <w:szCs w:val="20"/>
                <w:lang w:eastAsia="hr-HR"/>
              </w:rPr>
            </w:pPr>
            <w:r w:rsidRPr="007659A4">
              <w:rPr>
                <w:color w:val="auto"/>
                <w:sz w:val="20"/>
                <w:szCs w:val="20"/>
                <w:lang w:eastAsia="hr-HR"/>
              </w:rPr>
              <w:t>Vrlo velika opasnost</w:t>
            </w:r>
          </w:p>
        </w:tc>
        <w:tc>
          <w:tcPr>
            <w:tcW w:w="1560" w:type="dxa"/>
          </w:tcPr>
          <w:p w:rsidR="001D4657" w:rsidRPr="007659A4" w:rsidRDefault="001D4657" w:rsidP="007659A4">
            <w:pPr>
              <w:autoSpaceDE w:val="0"/>
              <w:autoSpaceDN w:val="0"/>
              <w:adjustRightInd w:val="0"/>
              <w:spacing w:before="0" w:after="0"/>
              <w:jc w:val="center"/>
              <w:rPr>
                <w:color w:val="auto"/>
                <w:sz w:val="20"/>
                <w:szCs w:val="20"/>
                <w:lang w:eastAsia="hr-HR"/>
              </w:rPr>
            </w:pPr>
          </w:p>
        </w:tc>
        <w:tc>
          <w:tcPr>
            <w:tcW w:w="155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8</w:t>
            </w:r>
          </w:p>
        </w:tc>
        <w:tc>
          <w:tcPr>
            <w:tcW w:w="155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13</w:t>
            </w:r>
          </w:p>
        </w:tc>
        <w:tc>
          <w:tcPr>
            <w:tcW w:w="1552" w:type="dxa"/>
          </w:tcPr>
          <w:p w:rsidR="001D4657" w:rsidRPr="007659A4" w:rsidRDefault="001D4657" w:rsidP="007659A4">
            <w:pPr>
              <w:autoSpaceDE w:val="0"/>
              <w:autoSpaceDN w:val="0"/>
              <w:adjustRightInd w:val="0"/>
              <w:spacing w:before="0" w:after="0"/>
              <w:jc w:val="center"/>
              <w:rPr>
                <w:color w:val="auto"/>
                <w:sz w:val="20"/>
                <w:szCs w:val="20"/>
                <w:lang w:eastAsia="hr-HR"/>
              </w:rPr>
            </w:pPr>
          </w:p>
        </w:tc>
      </w:tr>
    </w:tbl>
    <w:p w:rsidR="001D4657" w:rsidRDefault="001D4657" w:rsidP="008857FD">
      <w:pPr>
        <w:autoSpaceDE w:val="0"/>
        <w:autoSpaceDN w:val="0"/>
        <w:adjustRightInd w:val="0"/>
        <w:spacing w:before="120" w:after="120"/>
        <w:rPr>
          <w:color w:val="auto"/>
          <w:szCs w:val="22"/>
        </w:rPr>
      </w:pPr>
    </w:p>
    <w:p w:rsidR="001D4657" w:rsidRPr="009D6BCE" w:rsidRDefault="001D4657" w:rsidP="008857FD">
      <w:pPr>
        <w:autoSpaceDE w:val="0"/>
        <w:autoSpaceDN w:val="0"/>
        <w:adjustRightInd w:val="0"/>
        <w:spacing w:before="120" w:after="120"/>
        <w:rPr>
          <w:color w:val="auto"/>
          <w:szCs w:val="22"/>
        </w:rPr>
      </w:pPr>
      <w:r>
        <w:rPr>
          <w:color w:val="auto"/>
          <w:szCs w:val="22"/>
        </w:rPr>
        <w:t>Iz tablice je</w:t>
      </w:r>
      <w:r w:rsidRPr="00EC2201">
        <w:rPr>
          <w:color w:val="auto"/>
          <w:szCs w:val="22"/>
        </w:rPr>
        <w:t xml:space="preserve"> vidljivo da </w:t>
      </w:r>
      <w:r>
        <w:rPr>
          <w:color w:val="auto"/>
          <w:szCs w:val="22"/>
        </w:rPr>
        <w:t xml:space="preserve">je </w:t>
      </w:r>
      <w:r w:rsidRPr="00EC2201">
        <w:rPr>
          <w:color w:val="auto"/>
          <w:szCs w:val="22"/>
        </w:rPr>
        <w:t>najveća opasnost od nastanka požara otvorenog prostora prijeti od</w:t>
      </w:r>
      <w:r>
        <w:rPr>
          <w:color w:val="auto"/>
          <w:szCs w:val="22"/>
        </w:rPr>
        <w:t xml:space="preserve"> </w:t>
      </w:r>
      <w:r w:rsidRPr="00EC2201">
        <w:rPr>
          <w:color w:val="auto"/>
          <w:szCs w:val="22"/>
        </w:rPr>
        <w:t>početka srpnja do polovice kolovoza.</w:t>
      </w:r>
      <w:r w:rsidRPr="00B837CD">
        <w:rPr>
          <w:color w:val="auto"/>
        </w:rPr>
        <w:t xml:space="preserve"> </w:t>
      </w:r>
    </w:p>
    <w:p w:rsidR="001D4657" w:rsidRPr="001F7152" w:rsidRDefault="001D4657" w:rsidP="008A038C">
      <w:pPr>
        <w:spacing w:before="120" w:after="120"/>
        <w:rPr>
          <w:i/>
          <w:color w:val="54883D"/>
        </w:rPr>
      </w:pPr>
      <w:r w:rsidRPr="001F7152">
        <w:rPr>
          <w:i/>
          <w:color w:val="54883D"/>
        </w:rPr>
        <w:t>Gašenje požara otvorenog prostora</w:t>
      </w:r>
    </w:p>
    <w:p w:rsidR="001D4657" w:rsidRPr="00EC2201" w:rsidRDefault="001D4657" w:rsidP="008A038C">
      <w:pPr>
        <w:autoSpaceDE w:val="0"/>
        <w:autoSpaceDN w:val="0"/>
        <w:adjustRightInd w:val="0"/>
        <w:spacing w:before="120" w:after="120"/>
        <w:rPr>
          <w:color w:val="auto"/>
          <w:szCs w:val="22"/>
        </w:rPr>
      </w:pPr>
      <w:r w:rsidRPr="00EC2201">
        <w:rPr>
          <w:color w:val="auto"/>
          <w:szCs w:val="22"/>
        </w:rPr>
        <w:t>Temeljem dosadašnjih iskustava, a zahvaljujući dobrom sustavu osmatranja i dojave</w:t>
      </w:r>
      <w:r>
        <w:rPr>
          <w:color w:val="auto"/>
          <w:szCs w:val="22"/>
        </w:rPr>
        <w:t xml:space="preserve"> </w:t>
      </w:r>
      <w:r w:rsidRPr="00EC2201">
        <w:rPr>
          <w:color w:val="auto"/>
          <w:szCs w:val="22"/>
        </w:rPr>
        <w:t>požara na tretiranom području za izračun potrebnog broja vatrogasaca uzeti su slijedeći elementi:</w:t>
      </w:r>
    </w:p>
    <w:p w:rsidR="001D4657" w:rsidRDefault="001D4657" w:rsidP="008A038C">
      <w:pPr>
        <w:autoSpaceDE w:val="0"/>
        <w:autoSpaceDN w:val="0"/>
        <w:adjustRightInd w:val="0"/>
        <w:spacing w:before="120" w:after="120"/>
        <w:rPr>
          <w:color w:val="auto"/>
          <w:szCs w:val="22"/>
        </w:rPr>
      </w:pPr>
      <w:r w:rsidRPr="00EC2201">
        <w:rPr>
          <w:color w:val="auto"/>
          <w:szCs w:val="22"/>
        </w:rPr>
        <w:t>- površina zahva</w:t>
      </w:r>
      <w:r>
        <w:rPr>
          <w:color w:val="auto"/>
          <w:szCs w:val="22"/>
        </w:rPr>
        <w:t>ć</w:t>
      </w:r>
      <w:r w:rsidRPr="00EC2201">
        <w:rPr>
          <w:color w:val="auto"/>
          <w:szCs w:val="22"/>
        </w:rPr>
        <w:t>ena požarom iznosi 500m</w:t>
      </w:r>
      <w:r w:rsidRPr="0024306C">
        <w:rPr>
          <w:color w:val="auto"/>
          <w:szCs w:val="22"/>
          <w:vertAlign w:val="superscript"/>
        </w:rPr>
        <w:t>2</w:t>
      </w:r>
      <w:r w:rsidRPr="00EC2201">
        <w:rPr>
          <w:color w:val="auto"/>
          <w:szCs w:val="22"/>
        </w:rPr>
        <w:t xml:space="preserve"> i eliptičnog </w:t>
      </w:r>
      <w:r>
        <w:rPr>
          <w:color w:val="auto"/>
          <w:szCs w:val="22"/>
        </w:rPr>
        <w:t xml:space="preserve">je oblika gdje se požar širi po </w:t>
      </w:r>
      <w:r w:rsidRPr="00EC2201">
        <w:rPr>
          <w:color w:val="auto"/>
          <w:szCs w:val="22"/>
        </w:rPr>
        <w:t>dužnoj osi "a" i poprečnoj "b" uz pre</w:t>
      </w:r>
      <w:r>
        <w:rPr>
          <w:color w:val="auto"/>
          <w:szCs w:val="22"/>
        </w:rPr>
        <w:t>t</w:t>
      </w:r>
      <w:r w:rsidRPr="00EC2201">
        <w:rPr>
          <w:color w:val="auto"/>
          <w:szCs w:val="22"/>
        </w:rPr>
        <w:t>postavku da vjetar puše duž dužne osi "a";</w:t>
      </w:r>
    </w:p>
    <w:p w:rsidR="001D4657" w:rsidRPr="003B5910" w:rsidRDefault="001D4657" w:rsidP="00761DFF">
      <w:pPr>
        <w:pStyle w:val="Caption"/>
      </w:pPr>
      <w:r w:rsidRPr="00FC7E67">
        <w:t xml:space="preserve">Tablica </w:t>
      </w:r>
      <w:fldSimple w:instr=" SEQ Tablica \* ARABIC ">
        <w:r>
          <w:rPr>
            <w:noProof/>
          </w:rPr>
          <w:t>42</w:t>
        </w:r>
      </w:fldSimple>
      <w:r>
        <w:t>: Vrijednost brzine širenja požara u ovisnosti od brzine vjetra</w:t>
      </w:r>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4248"/>
        <w:gridCol w:w="850"/>
        <w:gridCol w:w="709"/>
        <w:gridCol w:w="709"/>
        <w:gridCol w:w="850"/>
        <w:gridCol w:w="851"/>
        <w:gridCol w:w="843"/>
      </w:tblGrid>
      <w:tr w:rsidR="001D4657" w:rsidRPr="007659A4" w:rsidTr="007659A4">
        <w:tc>
          <w:tcPr>
            <w:tcW w:w="4248" w:type="dxa"/>
            <w:shd w:val="clear" w:color="auto" w:fill="EAF1DD"/>
          </w:tcPr>
          <w:p w:rsidR="001D4657" w:rsidRPr="007659A4" w:rsidRDefault="001D4657" w:rsidP="007659A4">
            <w:pPr>
              <w:autoSpaceDE w:val="0"/>
              <w:autoSpaceDN w:val="0"/>
              <w:adjustRightInd w:val="0"/>
              <w:spacing w:before="0" w:after="0"/>
              <w:rPr>
                <w:b/>
                <w:color w:val="auto"/>
                <w:sz w:val="20"/>
                <w:szCs w:val="20"/>
                <w:lang w:eastAsia="hr-HR"/>
              </w:rPr>
            </w:pPr>
            <w:r w:rsidRPr="007659A4">
              <w:rPr>
                <w:b/>
                <w:color w:val="auto"/>
                <w:sz w:val="20"/>
                <w:szCs w:val="20"/>
                <w:lang w:eastAsia="hr-HR"/>
              </w:rPr>
              <w:t>Brzina vjetra u km/h (v)</w:t>
            </w:r>
          </w:p>
        </w:tc>
        <w:tc>
          <w:tcPr>
            <w:tcW w:w="850"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10</w:t>
            </w:r>
          </w:p>
        </w:tc>
        <w:tc>
          <w:tcPr>
            <w:tcW w:w="70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20</w:t>
            </w:r>
          </w:p>
        </w:tc>
        <w:tc>
          <w:tcPr>
            <w:tcW w:w="70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30</w:t>
            </w:r>
          </w:p>
        </w:tc>
        <w:tc>
          <w:tcPr>
            <w:tcW w:w="850"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40</w:t>
            </w:r>
          </w:p>
        </w:tc>
        <w:tc>
          <w:tcPr>
            <w:tcW w:w="851"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45</w:t>
            </w:r>
          </w:p>
        </w:tc>
        <w:tc>
          <w:tcPr>
            <w:tcW w:w="843"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50</w:t>
            </w:r>
          </w:p>
        </w:tc>
      </w:tr>
      <w:tr w:rsidR="001D4657" w:rsidRPr="007659A4" w:rsidTr="007659A4">
        <w:tc>
          <w:tcPr>
            <w:tcW w:w="4248" w:type="dxa"/>
            <w:shd w:val="clear" w:color="auto" w:fill="EAF1DD"/>
          </w:tcPr>
          <w:p w:rsidR="001D4657" w:rsidRPr="007659A4" w:rsidRDefault="001D4657" w:rsidP="007659A4">
            <w:pPr>
              <w:autoSpaceDE w:val="0"/>
              <w:autoSpaceDN w:val="0"/>
              <w:adjustRightInd w:val="0"/>
              <w:spacing w:before="0" w:after="0"/>
              <w:rPr>
                <w:b/>
                <w:color w:val="auto"/>
                <w:sz w:val="20"/>
                <w:szCs w:val="20"/>
                <w:lang w:eastAsia="hr-HR"/>
              </w:rPr>
            </w:pPr>
            <w:r w:rsidRPr="007659A4">
              <w:rPr>
                <w:b/>
                <w:color w:val="auto"/>
                <w:sz w:val="20"/>
                <w:szCs w:val="20"/>
                <w:lang w:eastAsia="hr-HR"/>
              </w:rPr>
              <w:t>Brzina širenja požara u m/min (v')</w:t>
            </w:r>
          </w:p>
        </w:tc>
        <w:tc>
          <w:tcPr>
            <w:tcW w:w="850"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1</w:t>
            </w:r>
          </w:p>
        </w:tc>
        <w:tc>
          <w:tcPr>
            <w:tcW w:w="70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2,5</w:t>
            </w:r>
          </w:p>
        </w:tc>
        <w:tc>
          <w:tcPr>
            <w:tcW w:w="709"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9</w:t>
            </w:r>
          </w:p>
        </w:tc>
        <w:tc>
          <w:tcPr>
            <w:tcW w:w="850"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32</w:t>
            </w:r>
          </w:p>
        </w:tc>
        <w:tc>
          <w:tcPr>
            <w:tcW w:w="851"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45</w:t>
            </w:r>
          </w:p>
        </w:tc>
        <w:tc>
          <w:tcPr>
            <w:tcW w:w="843" w:type="dxa"/>
          </w:tcPr>
          <w:p w:rsidR="001D4657" w:rsidRPr="007659A4" w:rsidRDefault="001D4657" w:rsidP="007659A4">
            <w:pPr>
              <w:autoSpaceDE w:val="0"/>
              <w:autoSpaceDN w:val="0"/>
              <w:adjustRightInd w:val="0"/>
              <w:spacing w:before="0" w:after="0"/>
              <w:jc w:val="center"/>
              <w:rPr>
                <w:color w:val="auto"/>
                <w:sz w:val="20"/>
                <w:szCs w:val="20"/>
                <w:lang w:eastAsia="hr-HR"/>
              </w:rPr>
            </w:pPr>
            <w:r w:rsidRPr="007659A4">
              <w:rPr>
                <w:color w:val="auto"/>
                <w:sz w:val="20"/>
                <w:szCs w:val="20"/>
                <w:lang w:eastAsia="hr-HR"/>
              </w:rPr>
              <w:t>65</w:t>
            </w:r>
          </w:p>
        </w:tc>
      </w:tr>
    </w:tbl>
    <w:p w:rsidR="001D4657" w:rsidRDefault="001D4657" w:rsidP="008857FD">
      <w:pPr>
        <w:autoSpaceDE w:val="0"/>
        <w:autoSpaceDN w:val="0"/>
        <w:adjustRightInd w:val="0"/>
        <w:spacing w:before="0" w:after="0"/>
        <w:rPr>
          <w:color w:val="auto"/>
          <w:szCs w:val="22"/>
        </w:rPr>
      </w:pPr>
    </w:p>
    <w:p w:rsidR="001D4657" w:rsidRDefault="001D4657" w:rsidP="008857FD">
      <w:pPr>
        <w:autoSpaceDE w:val="0"/>
        <w:autoSpaceDN w:val="0"/>
        <w:adjustRightInd w:val="0"/>
        <w:spacing w:before="0" w:after="0"/>
        <w:rPr>
          <w:color w:val="auto"/>
          <w:szCs w:val="22"/>
        </w:rPr>
      </w:pPr>
      <w:r w:rsidRPr="006F4D5C">
        <w:rPr>
          <w:color w:val="auto"/>
          <w:szCs w:val="22"/>
        </w:rPr>
        <w:t xml:space="preserve">iz koje </w:t>
      </w:r>
      <w:r>
        <w:rPr>
          <w:color w:val="auto"/>
          <w:szCs w:val="22"/>
        </w:rPr>
        <w:t>je za ovaj izračun odabrana pret</w:t>
      </w:r>
      <w:r w:rsidRPr="006F4D5C">
        <w:rPr>
          <w:color w:val="auto"/>
          <w:szCs w:val="22"/>
        </w:rPr>
        <w:t>postavka da je brzina vjetra 30 km/h, a brzina</w:t>
      </w:r>
      <w:r>
        <w:rPr>
          <w:color w:val="auto"/>
          <w:szCs w:val="22"/>
        </w:rPr>
        <w:t xml:space="preserve"> </w:t>
      </w:r>
      <w:r w:rsidRPr="006F4D5C">
        <w:rPr>
          <w:color w:val="auto"/>
          <w:szCs w:val="22"/>
        </w:rPr>
        <w:t>širenja požara 9 m/min.</w:t>
      </w:r>
    </w:p>
    <w:p w:rsidR="001D4657" w:rsidRPr="006F4D5C" w:rsidRDefault="001D4657" w:rsidP="008A038C">
      <w:pPr>
        <w:autoSpaceDE w:val="0"/>
        <w:autoSpaceDN w:val="0"/>
        <w:adjustRightInd w:val="0"/>
        <w:spacing w:before="0" w:after="0"/>
        <w:rPr>
          <w:color w:val="auto"/>
          <w:szCs w:val="22"/>
        </w:rPr>
      </w:pPr>
      <w:r w:rsidRPr="006F4D5C">
        <w:rPr>
          <w:color w:val="auto"/>
          <w:szCs w:val="22"/>
        </w:rPr>
        <w:t>P= 500 m</w:t>
      </w:r>
      <w:r w:rsidRPr="0024306C">
        <w:rPr>
          <w:color w:val="auto"/>
          <w:szCs w:val="22"/>
          <w:vertAlign w:val="superscript"/>
        </w:rPr>
        <w:t>2</w:t>
      </w:r>
    </w:p>
    <w:p w:rsidR="001D4657" w:rsidRPr="006F4D5C" w:rsidRDefault="001D4657" w:rsidP="008A038C">
      <w:pPr>
        <w:autoSpaceDE w:val="0"/>
        <w:autoSpaceDN w:val="0"/>
        <w:adjustRightInd w:val="0"/>
        <w:spacing w:before="0" w:after="0"/>
        <w:rPr>
          <w:color w:val="auto"/>
          <w:szCs w:val="22"/>
        </w:rPr>
      </w:pPr>
      <w:r w:rsidRPr="006F4D5C">
        <w:rPr>
          <w:color w:val="auto"/>
          <w:szCs w:val="22"/>
        </w:rPr>
        <w:t>v = 30 kn/h</w:t>
      </w:r>
    </w:p>
    <w:p w:rsidR="001D4657" w:rsidRDefault="001D4657" w:rsidP="008A038C">
      <w:pPr>
        <w:autoSpaceDE w:val="0"/>
        <w:autoSpaceDN w:val="0"/>
        <w:adjustRightInd w:val="0"/>
        <w:spacing w:before="0" w:after="0"/>
        <w:rPr>
          <w:color w:val="auto"/>
          <w:szCs w:val="22"/>
        </w:rPr>
      </w:pPr>
      <w:r w:rsidRPr="006F4D5C">
        <w:rPr>
          <w:color w:val="auto"/>
          <w:szCs w:val="22"/>
        </w:rPr>
        <w:t>v'= 9 m/min</w:t>
      </w:r>
    </w:p>
    <w:p w:rsidR="001D4657" w:rsidRDefault="001D4657" w:rsidP="008857FD">
      <w:pPr>
        <w:autoSpaceDE w:val="0"/>
        <w:autoSpaceDN w:val="0"/>
        <w:adjustRightInd w:val="0"/>
        <w:spacing w:before="120" w:after="120"/>
        <w:rPr>
          <w:color w:val="auto"/>
          <w:szCs w:val="22"/>
        </w:rPr>
      </w:pPr>
      <w:r w:rsidRPr="006F4D5C">
        <w:rPr>
          <w:color w:val="auto"/>
          <w:szCs w:val="22"/>
        </w:rPr>
        <w:t>- dužina fronte požara ( F ) računa se tako da se izračuna opseg elipse i podjeli sa dva:</w:t>
      </w:r>
    </w:p>
    <w:p w:rsidR="001D4657" w:rsidRPr="00254D64" w:rsidRDefault="001D4657" w:rsidP="008A038C">
      <w:pPr>
        <w:autoSpaceDE w:val="0"/>
        <w:autoSpaceDN w:val="0"/>
        <w:adjustRightInd w:val="0"/>
        <w:spacing w:before="0" w:after="0"/>
        <w:rPr>
          <w:color w:val="auto"/>
          <w:szCs w:val="22"/>
        </w:rPr>
      </w:pPr>
      <w:r w:rsidRPr="006F4D5C">
        <w:rPr>
          <w:color w:val="auto"/>
          <w:szCs w:val="22"/>
        </w:rPr>
        <w:t>P</w:t>
      </w:r>
      <w:r>
        <w:rPr>
          <w:color w:val="auto"/>
          <w:szCs w:val="22"/>
        </w:rPr>
        <w:t xml:space="preserve"> </w:t>
      </w:r>
      <w:r w:rsidRPr="006F4D5C">
        <w:rPr>
          <w:color w:val="auto"/>
          <w:szCs w:val="22"/>
        </w:rPr>
        <w:t xml:space="preserve">= a x b x 3,14 </w:t>
      </w:r>
      <w:r>
        <w:rPr>
          <w:color w:val="auto"/>
          <w:szCs w:val="22"/>
        </w:rPr>
        <w:t>(m</w:t>
      </w:r>
      <w:r>
        <w:rPr>
          <w:color w:val="auto"/>
          <w:szCs w:val="22"/>
          <w:vertAlign w:val="superscript"/>
        </w:rPr>
        <w:t>2</w:t>
      </w:r>
      <w:r>
        <w:rPr>
          <w:color w:val="auto"/>
          <w:szCs w:val="22"/>
        </w:rPr>
        <w:t>)</w:t>
      </w:r>
    </w:p>
    <w:p w:rsidR="001D4657" w:rsidRPr="00254D64" w:rsidRDefault="001D4657" w:rsidP="008A038C">
      <w:pPr>
        <w:autoSpaceDE w:val="0"/>
        <w:autoSpaceDN w:val="0"/>
        <w:adjustRightInd w:val="0"/>
        <w:spacing w:before="0" w:after="0"/>
        <w:rPr>
          <w:color w:val="auto"/>
          <w:szCs w:val="22"/>
        </w:rPr>
      </w:pPr>
      <w:r w:rsidRPr="006F4D5C">
        <w:rPr>
          <w:color w:val="auto"/>
          <w:szCs w:val="22"/>
        </w:rPr>
        <w:t>O</w:t>
      </w:r>
      <w:r>
        <w:rPr>
          <w:color w:val="auto"/>
          <w:szCs w:val="22"/>
        </w:rPr>
        <w:t xml:space="preserve"> </w:t>
      </w:r>
      <w:r w:rsidRPr="006F4D5C">
        <w:rPr>
          <w:color w:val="auto"/>
          <w:szCs w:val="22"/>
        </w:rPr>
        <w:t>= 3,14 x 2(a</w:t>
      </w:r>
      <w:r w:rsidRPr="006F4D5C">
        <w:rPr>
          <w:color w:val="auto"/>
          <w:szCs w:val="22"/>
          <w:vertAlign w:val="superscript"/>
        </w:rPr>
        <w:t>2</w:t>
      </w:r>
      <w:r w:rsidRPr="006F4D5C">
        <w:rPr>
          <w:color w:val="auto"/>
          <w:szCs w:val="22"/>
        </w:rPr>
        <w:t>+b</w:t>
      </w:r>
      <w:r w:rsidRPr="006F4D5C">
        <w:rPr>
          <w:color w:val="auto"/>
          <w:szCs w:val="22"/>
          <w:vertAlign w:val="superscript"/>
        </w:rPr>
        <w:t>2</w:t>
      </w:r>
      <w:r w:rsidRPr="006F4D5C">
        <w:rPr>
          <w:color w:val="auto"/>
          <w:szCs w:val="22"/>
        </w:rPr>
        <w:t>)</w:t>
      </w:r>
      <w:r w:rsidRPr="006F4D5C">
        <w:rPr>
          <w:color w:val="auto"/>
          <w:szCs w:val="22"/>
          <w:vertAlign w:val="superscript"/>
        </w:rPr>
        <w:t>-2</w:t>
      </w:r>
      <w:r>
        <w:rPr>
          <w:color w:val="auto"/>
          <w:szCs w:val="22"/>
        </w:rPr>
        <w:t xml:space="preserve"> (m)</w:t>
      </w:r>
    </w:p>
    <w:p w:rsidR="001D4657" w:rsidRPr="006F4D5C" w:rsidRDefault="001D4657" w:rsidP="008A038C">
      <w:pPr>
        <w:autoSpaceDE w:val="0"/>
        <w:autoSpaceDN w:val="0"/>
        <w:adjustRightInd w:val="0"/>
        <w:spacing w:before="0" w:after="0"/>
        <w:rPr>
          <w:color w:val="auto"/>
          <w:szCs w:val="22"/>
        </w:rPr>
      </w:pPr>
      <w:r w:rsidRPr="006F4D5C">
        <w:rPr>
          <w:color w:val="auto"/>
          <w:szCs w:val="22"/>
        </w:rPr>
        <w:t>a/b = 1,1x v</w:t>
      </w:r>
      <w:r w:rsidRPr="006F4D5C">
        <w:rPr>
          <w:color w:val="auto"/>
          <w:szCs w:val="22"/>
          <w:vertAlign w:val="superscript"/>
        </w:rPr>
        <w:t>n</w:t>
      </w:r>
      <w:r>
        <w:rPr>
          <w:color w:val="auto"/>
          <w:szCs w:val="22"/>
        </w:rPr>
        <w:t xml:space="preserve"> gdje je n = 0,464 --- k</w:t>
      </w:r>
      <w:r w:rsidRPr="006F4D5C">
        <w:rPr>
          <w:color w:val="auto"/>
          <w:szCs w:val="22"/>
        </w:rPr>
        <w:t>onst.</w:t>
      </w:r>
    </w:p>
    <w:p w:rsidR="001D4657" w:rsidRPr="006F4D5C" w:rsidRDefault="001D4657" w:rsidP="008A038C">
      <w:pPr>
        <w:autoSpaceDE w:val="0"/>
        <w:autoSpaceDN w:val="0"/>
        <w:adjustRightInd w:val="0"/>
        <w:spacing w:before="0" w:after="0"/>
        <w:rPr>
          <w:color w:val="auto"/>
          <w:szCs w:val="22"/>
        </w:rPr>
      </w:pPr>
      <w:r w:rsidRPr="006F4D5C">
        <w:rPr>
          <w:color w:val="auto"/>
          <w:szCs w:val="22"/>
        </w:rPr>
        <w:t xml:space="preserve">a/b = 1,1 x 30 </w:t>
      </w:r>
      <w:r w:rsidRPr="006F4D5C">
        <w:rPr>
          <w:color w:val="auto"/>
          <w:szCs w:val="22"/>
          <w:vertAlign w:val="superscript"/>
        </w:rPr>
        <w:t>0,464</w:t>
      </w:r>
      <w:r w:rsidRPr="006F4D5C">
        <w:rPr>
          <w:color w:val="auto"/>
          <w:szCs w:val="22"/>
        </w:rPr>
        <w:t xml:space="preserve"> = 4,846</w:t>
      </w:r>
    </w:p>
    <w:p w:rsidR="001D4657" w:rsidRPr="006F4D5C" w:rsidRDefault="001D4657" w:rsidP="008A038C">
      <w:pPr>
        <w:autoSpaceDE w:val="0"/>
        <w:autoSpaceDN w:val="0"/>
        <w:adjustRightInd w:val="0"/>
        <w:spacing w:before="0" w:after="0"/>
        <w:rPr>
          <w:color w:val="auto"/>
          <w:szCs w:val="22"/>
        </w:rPr>
      </w:pPr>
      <w:r w:rsidRPr="006F4D5C">
        <w:rPr>
          <w:color w:val="auto"/>
          <w:szCs w:val="22"/>
        </w:rPr>
        <w:t>a</w:t>
      </w:r>
      <w:r w:rsidRPr="006F4D5C">
        <w:rPr>
          <w:color w:val="auto"/>
          <w:szCs w:val="22"/>
          <w:vertAlign w:val="superscript"/>
        </w:rPr>
        <w:t>2</w:t>
      </w:r>
      <w:r w:rsidRPr="006F4D5C">
        <w:rPr>
          <w:color w:val="auto"/>
          <w:szCs w:val="22"/>
        </w:rPr>
        <w:t xml:space="preserve"> = 4,846 x P/3,14 = 4,846 x 159,23 = 771,628 ----------- a</w:t>
      </w:r>
      <w:r>
        <w:rPr>
          <w:color w:val="auto"/>
          <w:szCs w:val="22"/>
        </w:rPr>
        <w:t xml:space="preserve"> </w:t>
      </w:r>
      <w:r w:rsidRPr="006F4D5C">
        <w:rPr>
          <w:color w:val="auto"/>
          <w:szCs w:val="22"/>
        </w:rPr>
        <w:t>= 771,63</w:t>
      </w:r>
      <w:r>
        <w:rPr>
          <w:color w:val="auto"/>
          <w:szCs w:val="22"/>
        </w:rPr>
        <w:t xml:space="preserve"> m</w:t>
      </w:r>
      <w:r w:rsidRPr="006F4D5C">
        <w:rPr>
          <w:color w:val="auto"/>
          <w:szCs w:val="22"/>
          <w:vertAlign w:val="superscript"/>
        </w:rPr>
        <w:t>2</w:t>
      </w:r>
    </w:p>
    <w:p w:rsidR="001D4657" w:rsidRPr="006F4D5C" w:rsidRDefault="001D4657" w:rsidP="008A038C">
      <w:pPr>
        <w:autoSpaceDE w:val="0"/>
        <w:autoSpaceDN w:val="0"/>
        <w:adjustRightInd w:val="0"/>
        <w:spacing w:before="0" w:after="0"/>
        <w:rPr>
          <w:color w:val="auto"/>
          <w:szCs w:val="22"/>
        </w:rPr>
      </w:pPr>
      <w:r w:rsidRPr="006F4D5C">
        <w:rPr>
          <w:color w:val="auto"/>
          <w:szCs w:val="22"/>
        </w:rPr>
        <w:t>a = 27,78 m</w:t>
      </w:r>
    </w:p>
    <w:p w:rsidR="001D4657" w:rsidRPr="006F4D5C" w:rsidRDefault="001D4657" w:rsidP="008A038C">
      <w:pPr>
        <w:autoSpaceDE w:val="0"/>
        <w:autoSpaceDN w:val="0"/>
        <w:adjustRightInd w:val="0"/>
        <w:spacing w:before="0" w:after="0"/>
        <w:rPr>
          <w:color w:val="auto"/>
          <w:szCs w:val="22"/>
        </w:rPr>
      </w:pPr>
      <w:r w:rsidRPr="006F4D5C">
        <w:rPr>
          <w:color w:val="auto"/>
          <w:szCs w:val="22"/>
        </w:rPr>
        <w:t>b = 5,73 m</w:t>
      </w:r>
    </w:p>
    <w:p w:rsidR="001D4657" w:rsidRPr="006F4D5C" w:rsidRDefault="001D4657" w:rsidP="008A038C">
      <w:pPr>
        <w:autoSpaceDE w:val="0"/>
        <w:autoSpaceDN w:val="0"/>
        <w:adjustRightInd w:val="0"/>
        <w:spacing w:before="0" w:after="0"/>
        <w:rPr>
          <w:color w:val="auto"/>
          <w:szCs w:val="22"/>
        </w:rPr>
      </w:pPr>
      <w:r w:rsidRPr="006F4D5C">
        <w:rPr>
          <w:color w:val="auto"/>
          <w:szCs w:val="22"/>
        </w:rPr>
        <w:t>O = 3,14 x 2(a</w:t>
      </w:r>
      <w:r w:rsidRPr="006F4D5C">
        <w:rPr>
          <w:color w:val="auto"/>
          <w:szCs w:val="22"/>
          <w:vertAlign w:val="superscript"/>
        </w:rPr>
        <w:t>2</w:t>
      </w:r>
      <w:r w:rsidRPr="006F4D5C">
        <w:rPr>
          <w:color w:val="auto"/>
          <w:szCs w:val="22"/>
        </w:rPr>
        <w:t xml:space="preserve"> + b</w:t>
      </w:r>
      <w:r w:rsidRPr="006F4D5C">
        <w:rPr>
          <w:color w:val="auto"/>
          <w:szCs w:val="22"/>
          <w:vertAlign w:val="superscript"/>
        </w:rPr>
        <w:t>2</w:t>
      </w:r>
      <w:r w:rsidRPr="006F4D5C">
        <w:rPr>
          <w:color w:val="auto"/>
          <w:szCs w:val="22"/>
        </w:rPr>
        <w:t>)</w:t>
      </w:r>
      <w:r w:rsidRPr="006F4D5C">
        <w:rPr>
          <w:color w:val="auto"/>
          <w:szCs w:val="22"/>
          <w:vertAlign w:val="superscript"/>
        </w:rPr>
        <w:t>-2</w:t>
      </w:r>
      <w:r w:rsidRPr="006F4D5C">
        <w:rPr>
          <w:color w:val="auto"/>
          <w:szCs w:val="22"/>
        </w:rPr>
        <w:t>= 3,14 x 40,11 = 125,9 m</w:t>
      </w:r>
    </w:p>
    <w:p w:rsidR="001D4657" w:rsidRDefault="001D4657" w:rsidP="008A038C">
      <w:pPr>
        <w:autoSpaceDE w:val="0"/>
        <w:autoSpaceDN w:val="0"/>
        <w:adjustRightInd w:val="0"/>
        <w:spacing w:before="120" w:after="120"/>
        <w:rPr>
          <w:color w:val="auto"/>
          <w:szCs w:val="22"/>
        </w:rPr>
      </w:pPr>
      <w:r w:rsidRPr="006F4D5C">
        <w:rPr>
          <w:color w:val="auto"/>
          <w:szCs w:val="22"/>
        </w:rPr>
        <w:t>dužina fronte požara F= O/2; F = 63 m</w:t>
      </w:r>
    </w:p>
    <w:p w:rsidR="001D4657" w:rsidRDefault="001D4657" w:rsidP="00E361E3">
      <w:pPr>
        <w:autoSpaceDE w:val="0"/>
        <w:autoSpaceDN w:val="0"/>
        <w:adjustRightInd w:val="0"/>
        <w:spacing w:before="120" w:after="120"/>
        <w:rPr>
          <w:color w:val="auto"/>
          <w:szCs w:val="22"/>
        </w:rPr>
      </w:pPr>
      <w:r w:rsidRPr="006F4D5C">
        <w:rPr>
          <w:color w:val="auto"/>
          <w:szCs w:val="22"/>
        </w:rPr>
        <w:t>- poveća</w:t>
      </w:r>
      <w:r>
        <w:rPr>
          <w:color w:val="auto"/>
          <w:szCs w:val="22"/>
        </w:rPr>
        <w:t>nje površine požara (</w:t>
      </w:r>
      <w:r w:rsidRPr="006F4D5C">
        <w:rPr>
          <w:color w:val="auto"/>
          <w:szCs w:val="22"/>
        </w:rPr>
        <w:t>Pp) po dolasku na mje</w:t>
      </w:r>
      <w:r>
        <w:rPr>
          <w:color w:val="auto"/>
          <w:szCs w:val="22"/>
        </w:rPr>
        <w:t xml:space="preserve">sto događaja nakon 15 minuta za </w:t>
      </w:r>
      <w:r w:rsidRPr="006F4D5C">
        <w:rPr>
          <w:color w:val="auto"/>
          <w:szCs w:val="22"/>
        </w:rPr>
        <w:t>brzinu širenja požara od 9 m/min:</w:t>
      </w:r>
    </w:p>
    <w:p w:rsidR="001D4657" w:rsidRDefault="001D4657" w:rsidP="008857FD">
      <w:pPr>
        <w:autoSpaceDE w:val="0"/>
        <w:autoSpaceDN w:val="0"/>
        <w:adjustRightInd w:val="0"/>
        <w:spacing w:before="120" w:after="120"/>
        <w:rPr>
          <w:color w:val="auto"/>
          <w:szCs w:val="22"/>
          <w:vertAlign w:val="superscript"/>
        </w:rPr>
      </w:pPr>
      <w:r w:rsidRPr="006F4D5C">
        <w:rPr>
          <w:color w:val="auto"/>
          <w:szCs w:val="22"/>
        </w:rPr>
        <w:t>Pp = F x v' x t = 63 m x 9 m/min x 15 min = 8505 m</w:t>
      </w:r>
      <w:r w:rsidRPr="006F4D5C">
        <w:rPr>
          <w:color w:val="auto"/>
          <w:szCs w:val="22"/>
          <w:vertAlign w:val="superscript"/>
        </w:rPr>
        <w:t>2</w:t>
      </w:r>
    </w:p>
    <w:p w:rsidR="001D4657" w:rsidRDefault="001D4657" w:rsidP="00E361E3">
      <w:pPr>
        <w:autoSpaceDE w:val="0"/>
        <w:autoSpaceDN w:val="0"/>
        <w:adjustRightInd w:val="0"/>
        <w:spacing w:before="120" w:after="120"/>
        <w:rPr>
          <w:color w:val="auto"/>
          <w:szCs w:val="22"/>
        </w:rPr>
      </w:pPr>
      <w:r w:rsidRPr="006F4D5C">
        <w:rPr>
          <w:color w:val="auto"/>
          <w:szCs w:val="22"/>
        </w:rPr>
        <w:t>- ukupna površina požara iznos</w:t>
      </w:r>
      <w:r>
        <w:rPr>
          <w:color w:val="auto"/>
          <w:szCs w:val="22"/>
        </w:rPr>
        <w:t xml:space="preserve">i zbroj početne površine i povećanja površine nakon 15 </w:t>
      </w:r>
      <w:r w:rsidRPr="006F4D5C">
        <w:rPr>
          <w:color w:val="auto"/>
          <w:szCs w:val="22"/>
        </w:rPr>
        <w:t>minuta gorenja:</w:t>
      </w:r>
    </w:p>
    <w:p w:rsidR="001D4657" w:rsidRPr="006F4D5C" w:rsidRDefault="001D4657" w:rsidP="008A038C">
      <w:pPr>
        <w:autoSpaceDE w:val="0"/>
        <w:autoSpaceDN w:val="0"/>
        <w:adjustRightInd w:val="0"/>
        <w:spacing w:before="0" w:after="0"/>
        <w:rPr>
          <w:color w:val="auto"/>
          <w:szCs w:val="22"/>
        </w:rPr>
      </w:pPr>
      <w:r w:rsidRPr="006F4D5C">
        <w:rPr>
          <w:color w:val="auto"/>
          <w:szCs w:val="22"/>
        </w:rPr>
        <w:t>P'</w:t>
      </w:r>
      <w:r>
        <w:rPr>
          <w:color w:val="auto"/>
          <w:szCs w:val="22"/>
        </w:rPr>
        <w:t xml:space="preserve"> </w:t>
      </w:r>
      <w:r w:rsidRPr="006F4D5C">
        <w:rPr>
          <w:color w:val="auto"/>
          <w:szCs w:val="22"/>
        </w:rPr>
        <w:t>=</w:t>
      </w:r>
      <w:r>
        <w:rPr>
          <w:color w:val="auto"/>
          <w:szCs w:val="22"/>
        </w:rPr>
        <w:t xml:space="preserve"> </w:t>
      </w:r>
      <w:r w:rsidRPr="006F4D5C">
        <w:rPr>
          <w:color w:val="auto"/>
          <w:szCs w:val="22"/>
        </w:rPr>
        <w:t>P + P</w:t>
      </w:r>
      <w:r w:rsidRPr="006F4D5C">
        <w:rPr>
          <w:color w:val="auto"/>
          <w:szCs w:val="22"/>
          <w:vertAlign w:val="subscript"/>
        </w:rPr>
        <w:t>p</w:t>
      </w:r>
      <w:r>
        <w:rPr>
          <w:color w:val="auto"/>
          <w:szCs w:val="22"/>
        </w:rPr>
        <w:t xml:space="preserve"> = 500 + 8505 = 9005 m</w:t>
      </w:r>
      <w:r w:rsidRPr="006F4D5C">
        <w:rPr>
          <w:color w:val="auto"/>
          <w:szCs w:val="22"/>
          <w:vertAlign w:val="superscript"/>
        </w:rPr>
        <w:t>2</w:t>
      </w:r>
    </w:p>
    <w:p w:rsidR="001D4657" w:rsidRPr="006F4D5C" w:rsidRDefault="001D4657" w:rsidP="008A038C">
      <w:pPr>
        <w:autoSpaceDE w:val="0"/>
        <w:autoSpaceDN w:val="0"/>
        <w:adjustRightInd w:val="0"/>
        <w:spacing w:before="0" w:after="0"/>
        <w:rPr>
          <w:color w:val="auto"/>
          <w:szCs w:val="22"/>
        </w:rPr>
      </w:pPr>
      <w:r w:rsidRPr="006F4D5C">
        <w:rPr>
          <w:color w:val="auto"/>
          <w:szCs w:val="22"/>
        </w:rPr>
        <w:t>a</w:t>
      </w:r>
      <w:r w:rsidRPr="006F4D5C">
        <w:rPr>
          <w:color w:val="auto"/>
          <w:szCs w:val="22"/>
          <w:vertAlign w:val="subscript"/>
        </w:rPr>
        <w:t>1</w:t>
      </w:r>
      <w:r w:rsidRPr="006F4D5C">
        <w:rPr>
          <w:color w:val="auto"/>
          <w:szCs w:val="22"/>
          <w:vertAlign w:val="superscript"/>
        </w:rPr>
        <w:t>2</w:t>
      </w:r>
      <w:r w:rsidRPr="006F4D5C">
        <w:rPr>
          <w:color w:val="auto"/>
          <w:szCs w:val="22"/>
        </w:rPr>
        <w:t xml:space="preserve"> = 4,846 x P' / 3,14 = 13897,52;</w:t>
      </w:r>
    </w:p>
    <w:p w:rsidR="001D4657" w:rsidRPr="006F4D5C" w:rsidRDefault="001D4657" w:rsidP="008A038C">
      <w:pPr>
        <w:autoSpaceDE w:val="0"/>
        <w:autoSpaceDN w:val="0"/>
        <w:adjustRightInd w:val="0"/>
        <w:spacing w:before="0" w:after="0"/>
        <w:rPr>
          <w:color w:val="auto"/>
          <w:szCs w:val="22"/>
        </w:rPr>
      </w:pPr>
      <w:r w:rsidRPr="006F4D5C">
        <w:rPr>
          <w:color w:val="auto"/>
          <w:szCs w:val="22"/>
        </w:rPr>
        <w:t>a</w:t>
      </w:r>
      <w:r w:rsidRPr="006F4D5C">
        <w:rPr>
          <w:color w:val="auto"/>
          <w:szCs w:val="22"/>
          <w:vertAlign w:val="subscript"/>
        </w:rPr>
        <w:t>1</w:t>
      </w:r>
      <w:r w:rsidRPr="006F4D5C">
        <w:rPr>
          <w:color w:val="auto"/>
          <w:szCs w:val="22"/>
        </w:rPr>
        <w:t xml:space="preserve"> = 117,888 = 118 m</w:t>
      </w:r>
    </w:p>
    <w:p w:rsidR="001D4657" w:rsidRPr="006F4D5C" w:rsidRDefault="001D4657" w:rsidP="008A038C">
      <w:pPr>
        <w:autoSpaceDE w:val="0"/>
        <w:autoSpaceDN w:val="0"/>
        <w:adjustRightInd w:val="0"/>
        <w:spacing w:before="0" w:after="0"/>
        <w:rPr>
          <w:color w:val="auto"/>
          <w:szCs w:val="22"/>
        </w:rPr>
      </w:pPr>
      <w:r w:rsidRPr="006F4D5C">
        <w:rPr>
          <w:color w:val="auto"/>
          <w:szCs w:val="22"/>
        </w:rPr>
        <w:t>b</w:t>
      </w:r>
      <w:r w:rsidRPr="006F4D5C">
        <w:rPr>
          <w:color w:val="auto"/>
          <w:szCs w:val="22"/>
          <w:vertAlign w:val="subscript"/>
        </w:rPr>
        <w:t>1</w:t>
      </w:r>
      <w:r w:rsidRPr="006F4D5C">
        <w:rPr>
          <w:color w:val="auto"/>
          <w:szCs w:val="22"/>
        </w:rPr>
        <w:t>= 24,32 m</w:t>
      </w:r>
    </w:p>
    <w:p w:rsidR="001D4657" w:rsidRPr="006F4D5C" w:rsidRDefault="001D4657" w:rsidP="008A038C">
      <w:pPr>
        <w:autoSpaceDE w:val="0"/>
        <w:autoSpaceDN w:val="0"/>
        <w:adjustRightInd w:val="0"/>
        <w:spacing w:before="0" w:after="0"/>
        <w:rPr>
          <w:color w:val="auto"/>
          <w:szCs w:val="22"/>
        </w:rPr>
      </w:pPr>
      <w:r w:rsidRPr="006F4D5C">
        <w:rPr>
          <w:color w:val="auto"/>
          <w:szCs w:val="22"/>
        </w:rPr>
        <w:t>O</w:t>
      </w:r>
      <w:r w:rsidRPr="006F4D5C">
        <w:rPr>
          <w:color w:val="auto"/>
          <w:szCs w:val="22"/>
          <w:vertAlign w:val="subscript"/>
        </w:rPr>
        <w:t>1</w:t>
      </w:r>
      <w:r w:rsidRPr="006F4D5C">
        <w:rPr>
          <w:color w:val="auto"/>
          <w:szCs w:val="22"/>
        </w:rPr>
        <w:t xml:space="preserve"> </w:t>
      </w:r>
      <w:r>
        <w:rPr>
          <w:color w:val="auto"/>
          <w:szCs w:val="22"/>
        </w:rPr>
        <w:t>= 3,14 x 28977,96</w:t>
      </w:r>
      <w:r w:rsidRPr="006F4D5C">
        <w:rPr>
          <w:color w:val="auto"/>
          <w:szCs w:val="22"/>
          <w:vertAlign w:val="superscript"/>
        </w:rPr>
        <w:t>-2</w:t>
      </w:r>
      <w:r w:rsidRPr="006F4D5C">
        <w:rPr>
          <w:color w:val="auto"/>
          <w:szCs w:val="22"/>
        </w:rPr>
        <w:t xml:space="preserve"> = 534,5 m</w:t>
      </w:r>
    </w:p>
    <w:p w:rsidR="001D4657" w:rsidRDefault="001D4657" w:rsidP="008A038C">
      <w:pPr>
        <w:autoSpaceDE w:val="0"/>
        <w:autoSpaceDN w:val="0"/>
        <w:adjustRightInd w:val="0"/>
        <w:spacing w:before="0" w:after="0"/>
        <w:rPr>
          <w:color w:val="auto"/>
          <w:szCs w:val="22"/>
        </w:rPr>
      </w:pPr>
      <w:r w:rsidRPr="006F4D5C">
        <w:rPr>
          <w:color w:val="auto"/>
          <w:szCs w:val="22"/>
        </w:rPr>
        <w:t>F</w:t>
      </w:r>
      <w:r w:rsidRPr="006F4D5C">
        <w:rPr>
          <w:color w:val="auto"/>
          <w:szCs w:val="22"/>
          <w:vertAlign w:val="subscript"/>
        </w:rPr>
        <w:t>1</w:t>
      </w:r>
      <w:r w:rsidRPr="006F4D5C">
        <w:rPr>
          <w:color w:val="auto"/>
          <w:szCs w:val="22"/>
        </w:rPr>
        <w:t>= 267,25 m</w:t>
      </w:r>
    </w:p>
    <w:p w:rsidR="001D4657" w:rsidRPr="006F4D5C" w:rsidRDefault="001D4657" w:rsidP="00E361E3">
      <w:pPr>
        <w:autoSpaceDE w:val="0"/>
        <w:autoSpaceDN w:val="0"/>
        <w:adjustRightInd w:val="0"/>
        <w:spacing w:before="120" w:after="120"/>
        <w:rPr>
          <w:color w:val="auto"/>
          <w:szCs w:val="22"/>
        </w:rPr>
      </w:pPr>
      <w:r w:rsidRPr="006F4D5C">
        <w:rPr>
          <w:color w:val="auto"/>
          <w:szCs w:val="22"/>
        </w:rPr>
        <w:t xml:space="preserve">Ako se na svakih 15 metara dužine fronta požara mora </w:t>
      </w:r>
      <w:r>
        <w:rPr>
          <w:color w:val="auto"/>
          <w:szCs w:val="22"/>
        </w:rPr>
        <w:t xml:space="preserve">rasporediti po jedan vatrogasac </w:t>
      </w:r>
      <w:r w:rsidRPr="006F4D5C">
        <w:rPr>
          <w:color w:val="auto"/>
          <w:szCs w:val="22"/>
        </w:rPr>
        <w:t>onda potreban broj vatr</w:t>
      </w:r>
      <w:r>
        <w:rPr>
          <w:color w:val="auto"/>
          <w:szCs w:val="22"/>
        </w:rPr>
        <w:t>ogasaca za uspješno gašenje pretpostavljenog požara iznosi:</w:t>
      </w:r>
    </w:p>
    <w:p w:rsidR="001D4657" w:rsidRPr="006F4D5C" w:rsidRDefault="001D4657" w:rsidP="008A038C">
      <w:pPr>
        <w:autoSpaceDE w:val="0"/>
        <w:autoSpaceDN w:val="0"/>
        <w:adjustRightInd w:val="0"/>
        <w:spacing w:before="0" w:after="0"/>
        <w:rPr>
          <w:color w:val="auto"/>
          <w:szCs w:val="22"/>
        </w:rPr>
      </w:pPr>
      <w:r w:rsidRPr="006F4D5C">
        <w:rPr>
          <w:color w:val="auto"/>
          <w:szCs w:val="22"/>
        </w:rPr>
        <w:t>N = F</w:t>
      </w:r>
      <w:r w:rsidRPr="008836FC">
        <w:rPr>
          <w:color w:val="auto"/>
          <w:szCs w:val="22"/>
          <w:vertAlign w:val="subscript"/>
        </w:rPr>
        <w:t>1</w:t>
      </w:r>
      <w:r w:rsidRPr="006F4D5C">
        <w:rPr>
          <w:color w:val="auto"/>
          <w:szCs w:val="22"/>
        </w:rPr>
        <w:t xml:space="preserve"> / 15</w:t>
      </w:r>
    </w:p>
    <w:p w:rsidR="001D4657" w:rsidRPr="006F4D5C" w:rsidRDefault="001D4657" w:rsidP="008A038C">
      <w:pPr>
        <w:autoSpaceDE w:val="0"/>
        <w:autoSpaceDN w:val="0"/>
        <w:adjustRightInd w:val="0"/>
        <w:spacing w:before="0" w:after="0"/>
        <w:rPr>
          <w:color w:val="auto"/>
          <w:szCs w:val="22"/>
        </w:rPr>
      </w:pPr>
      <w:r w:rsidRPr="006F4D5C">
        <w:rPr>
          <w:color w:val="auto"/>
          <w:szCs w:val="22"/>
        </w:rPr>
        <w:t>N</w:t>
      </w:r>
      <w:r>
        <w:rPr>
          <w:color w:val="auto"/>
          <w:szCs w:val="22"/>
        </w:rPr>
        <w:t xml:space="preserve"> </w:t>
      </w:r>
      <w:r w:rsidRPr="006F4D5C">
        <w:rPr>
          <w:color w:val="auto"/>
          <w:szCs w:val="22"/>
        </w:rPr>
        <w:t>= 267,25 / 15 = 17,8 odnosno 18 gasitelja</w:t>
      </w:r>
    </w:p>
    <w:p w:rsidR="001D4657" w:rsidRDefault="001D4657" w:rsidP="008A038C">
      <w:pPr>
        <w:autoSpaceDE w:val="0"/>
        <w:autoSpaceDN w:val="0"/>
        <w:adjustRightInd w:val="0"/>
        <w:spacing w:before="0" w:after="0"/>
        <w:rPr>
          <w:color w:val="auto"/>
          <w:szCs w:val="22"/>
        </w:rPr>
      </w:pPr>
      <w:r w:rsidRPr="006F4D5C">
        <w:rPr>
          <w:color w:val="auto"/>
          <w:szCs w:val="22"/>
        </w:rPr>
        <w:t>P</w:t>
      </w:r>
      <w:r w:rsidRPr="008836FC">
        <w:rPr>
          <w:color w:val="auto"/>
          <w:szCs w:val="22"/>
          <w:vertAlign w:val="subscript"/>
        </w:rPr>
        <w:t>v</w:t>
      </w:r>
      <w:r w:rsidRPr="006F4D5C">
        <w:rPr>
          <w:color w:val="auto"/>
          <w:szCs w:val="22"/>
        </w:rPr>
        <w:t xml:space="preserve"> = (P+P</w:t>
      </w:r>
      <w:r w:rsidRPr="008836FC">
        <w:rPr>
          <w:color w:val="auto"/>
          <w:szCs w:val="22"/>
          <w:vertAlign w:val="subscript"/>
        </w:rPr>
        <w:t>p</w:t>
      </w:r>
      <w:r w:rsidRPr="006F4D5C">
        <w:rPr>
          <w:color w:val="auto"/>
          <w:szCs w:val="22"/>
        </w:rPr>
        <w:t>) x n</w:t>
      </w:r>
    </w:p>
    <w:p w:rsidR="001D4657" w:rsidRDefault="001D4657" w:rsidP="008A038C">
      <w:pPr>
        <w:autoSpaceDE w:val="0"/>
        <w:autoSpaceDN w:val="0"/>
        <w:adjustRightInd w:val="0"/>
        <w:spacing w:before="120" w:after="120"/>
        <w:rPr>
          <w:color w:val="auto"/>
          <w:szCs w:val="22"/>
        </w:rPr>
      </w:pPr>
      <w:r w:rsidRPr="006F4D5C">
        <w:rPr>
          <w:color w:val="auto"/>
          <w:szCs w:val="22"/>
        </w:rPr>
        <w:t>pri čemu se vrijednost "n" odabire i očitava iz tablice:</w:t>
      </w:r>
    </w:p>
    <w:p w:rsidR="001D4657" w:rsidRPr="006F4D5C" w:rsidRDefault="001D4657" w:rsidP="008857FD">
      <w:pPr>
        <w:autoSpaceDE w:val="0"/>
        <w:autoSpaceDN w:val="0"/>
        <w:adjustRightInd w:val="0"/>
        <w:spacing w:before="0" w:after="0"/>
        <w:jc w:val="center"/>
        <w:rPr>
          <w:color w:val="auto"/>
          <w:szCs w:val="22"/>
        </w:rPr>
      </w:pPr>
    </w:p>
    <w:tbl>
      <w:tblPr>
        <w:tblW w:w="779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500"/>
        <w:gridCol w:w="1472"/>
        <w:gridCol w:w="1593"/>
        <w:gridCol w:w="1242"/>
        <w:gridCol w:w="1985"/>
      </w:tblGrid>
      <w:tr w:rsidR="001D4657" w:rsidRPr="007659A4" w:rsidTr="008857FD">
        <w:trPr>
          <w:trHeight w:val="300"/>
          <w:jc w:val="center"/>
        </w:trPr>
        <w:tc>
          <w:tcPr>
            <w:tcW w:w="1500" w:type="dxa"/>
            <w:shd w:val="clear" w:color="auto" w:fill="EAF1DD"/>
            <w:noWrap/>
            <w:vAlign w:val="bottom"/>
          </w:tcPr>
          <w:p w:rsidR="001D4657" w:rsidRPr="00130E97" w:rsidRDefault="001D4657" w:rsidP="008857FD">
            <w:pPr>
              <w:spacing w:before="0" w:after="0"/>
              <w:jc w:val="center"/>
              <w:rPr>
                <w:b/>
                <w:bCs/>
                <w:sz w:val="20"/>
                <w:szCs w:val="20"/>
                <w:lang w:eastAsia="hr-HR"/>
              </w:rPr>
            </w:pPr>
            <w:r w:rsidRPr="00130E97">
              <w:rPr>
                <w:b/>
                <w:bCs/>
                <w:sz w:val="20"/>
                <w:szCs w:val="20"/>
                <w:lang w:eastAsia="hr-HR"/>
              </w:rPr>
              <w:t>Gustoća šume</w:t>
            </w:r>
          </w:p>
        </w:tc>
        <w:tc>
          <w:tcPr>
            <w:tcW w:w="6292" w:type="dxa"/>
            <w:gridSpan w:val="4"/>
            <w:shd w:val="clear" w:color="auto" w:fill="EAF1DD"/>
            <w:noWrap/>
            <w:vAlign w:val="center"/>
          </w:tcPr>
          <w:p w:rsidR="001D4657" w:rsidRPr="00130E97" w:rsidRDefault="001D4657" w:rsidP="00254D64">
            <w:pPr>
              <w:spacing w:before="0" w:after="0"/>
              <w:jc w:val="center"/>
              <w:rPr>
                <w:b/>
                <w:bCs/>
                <w:sz w:val="20"/>
                <w:szCs w:val="20"/>
                <w:lang w:eastAsia="hr-HR"/>
              </w:rPr>
            </w:pPr>
            <w:r w:rsidRPr="00130E97">
              <w:rPr>
                <w:b/>
                <w:bCs/>
                <w:sz w:val="20"/>
                <w:szCs w:val="20"/>
                <w:lang w:eastAsia="hr-HR"/>
              </w:rPr>
              <w:t>Potreban broj dana po čovjeku za gašenje 1</w:t>
            </w:r>
            <w:r>
              <w:rPr>
                <w:b/>
                <w:bCs/>
                <w:sz w:val="20"/>
                <w:szCs w:val="20"/>
                <w:lang w:eastAsia="hr-HR"/>
              </w:rPr>
              <w:t xml:space="preserve"> h</w:t>
            </w:r>
            <w:r w:rsidRPr="00130E97">
              <w:rPr>
                <w:b/>
                <w:bCs/>
                <w:sz w:val="20"/>
                <w:szCs w:val="20"/>
                <w:lang w:eastAsia="hr-HR"/>
              </w:rPr>
              <w:t>a po vjetru = n</w:t>
            </w:r>
          </w:p>
        </w:tc>
      </w:tr>
      <w:tr w:rsidR="001D4657" w:rsidRPr="007659A4" w:rsidTr="008857FD">
        <w:trPr>
          <w:trHeight w:val="300"/>
          <w:jc w:val="center"/>
        </w:trPr>
        <w:tc>
          <w:tcPr>
            <w:tcW w:w="1500" w:type="dxa"/>
            <w:noWrap/>
            <w:vAlign w:val="bottom"/>
          </w:tcPr>
          <w:p w:rsidR="001D4657" w:rsidRPr="00130E97" w:rsidRDefault="001D4657" w:rsidP="008857FD">
            <w:pPr>
              <w:spacing w:before="0" w:after="0"/>
              <w:jc w:val="center"/>
              <w:rPr>
                <w:sz w:val="20"/>
                <w:szCs w:val="20"/>
                <w:lang w:eastAsia="hr-HR"/>
              </w:rPr>
            </w:pPr>
          </w:p>
        </w:tc>
        <w:tc>
          <w:tcPr>
            <w:tcW w:w="1472"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slabom</w:t>
            </w:r>
          </w:p>
        </w:tc>
        <w:tc>
          <w:tcPr>
            <w:tcW w:w="1593"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umjerenom</w:t>
            </w:r>
          </w:p>
        </w:tc>
        <w:tc>
          <w:tcPr>
            <w:tcW w:w="1242"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jakom</w:t>
            </w:r>
          </w:p>
        </w:tc>
        <w:tc>
          <w:tcPr>
            <w:tcW w:w="1985"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vrlo jakom</w:t>
            </w:r>
          </w:p>
        </w:tc>
      </w:tr>
      <w:tr w:rsidR="001D4657" w:rsidRPr="007659A4" w:rsidTr="008857FD">
        <w:trPr>
          <w:trHeight w:val="300"/>
          <w:jc w:val="center"/>
        </w:trPr>
        <w:tc>
          <w:tcPr>
            <w:tcW w:w="1500"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slaba</w:t>
            </w:r>
          </w:p>
        </w:tc>
        <w:tc>
          <w:tcPr>
            <w:tcW w:w="1472"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0,5</w:t>
            </w:r>
          </w:p>
        </w:tc>
        <w:tc>
          <w:tcPr>
            <w:tcW w:w="1593"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1</w:t>
            </w:r>
          </w:p>
        </w:tc>
        <w:tc>
          <w:tcPr>
            <w:tcW w:w="1242"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2</w:t>
            </w:r>
          </w:p>
        </w:tc>
        <w:tc>
          <w:tcPr>
            <w:tcW w:w="1985"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3</w:t>
            </w:r>
          </w:p>
        </w:tc>
      </w:tr>
      <w:tr w:rsidR="001D4657" w:rsidRPr="007659A4" w:rsidTr="008857FD">
        <w:trPr>
          <w:trHeight w:val="300"/>
          <w:jc w:val="center"/>
        </w:trPr>
        <w:tc>
          <w:tcPr>
            <w:tcW w:w="1500"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srednja</w:t>
            </w:r>
          </w:p>
        </w:tc>
        <w:tc>
          <w:tcPr>
            <w:tcW w:w="1472"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1</w:t>
            </w:r>
          </w:p>
        </w:tc>
        <w:tc>
          <w:tcPr>
            <w:tcW w:w="1593"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4</w:t>
            </w:r>
          </w:p>
        </w:tc>
        <w:tc>
          <w:tcPr>
            <w:tcW w:w="1242"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6</w:t>
            </w:r>
          </w:p>
        </w:tc>
        <w:tc>
          <w:tcPr>
            <w:tcW w:w="1985" w:type="dxa"/>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10</w:t>
            </w:r>
          </w:p>
        </w:tc>
      </w:tr>
      <w:tr w:rsidR="001D4657" w:rsidRPr="007659A4" w:rsidTr="008857FD">
        <w:trPr>
          <w:trHeight w:val="300"/>
          <w:jc w:val="center"/>
        </w:trPr>
        <w:tc>
          <w:tcPr>
            <w:tcW w:w="1500"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velika</w:t>
            </w:r>
          </w:p>
        </w:tc>
        <w:tc>
          <w:tcPr>
            <w:tcW w:w="1472"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2</w:t>
            </w:r>
          </w:p>
        </w:tc>
        <w:tc>
          <w:tcPr>
            <w:tcW w:w="1593"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5</w:t>
            </w:r>
          </w:p>
        </w:tc>
        <w:tc>
          <w:tcPr>
            <w:tcW w:w="1242"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10</w:t>
            </w:r>
          </w:p>
        </w:tc>
        <w:tc>
          <w:tcPr>
            <w:tcW w:w="1985" w:type="dxa"/>
            <w:shd w:val="clear" w:color="auto" w:fill="EAF1DD"/>
            <w:noWrap/>
            <w:vAlign w:val="bottom"/>
          </w:tcPr>
          <w:p w:rsidR="001D4657" w:rsidRPr="00130E97" w:rsidRDefault="001D4657" w:rsidP="008857FD">
            <w:pPr>
              <w:spacing w:before="0" w:after="0"/>
              <w:jc w:val="center"/>
              <w:rPr>
                <w:sz w:val="20"/>
                <w:szCs w:val="20"/>
                <w:lang w:eastAsia="hr-HR"/>
              </w:rPr>
            </w:pPr>
            <w:r w:rsidRPr="00130E97">
              <w:rPr>
                <w:sz w:val="20"/>
                <w:szCs w:val="20"/>
                <w:lang w:eastAsia="hr-HR"/>
              </w:rPr>
              <w:t>20</w:t>
            </w:r>
          </w:p>
        </w:tc>
      </w:tr>
    </w:tbl>
    <w:p w:rsidR="001D4657" w:rsidRPr="00EC2201" w:rsidRDefault="001D4657" w:rsidP="008857FD">
      <w:pPr>
        <w:autoSpaceDE w:val="0"/>
        <w:autoSpaceDN w:val="0"/>
        <w:adjustRightInd w:val="0"/>
        <w:spacing w:before="0" w:after="0"/>
        <w:rPr>
          <w:color w:val="auto"/>
          <w:szCs w:val="22"/>
        </w:rPr>
      </w:pPr>
    </w:p>
    <w:p w:rsidR="001D4657" w:rsidRPr="001F7152" w:rsidRDefault="001D4657" w:rsidP="008A038C">
      <w:pPr>
        <w:spacing w:before="120" w:after="120"/>
        <w:rPr>
          <w:i/>
          <w:color w:val="54883D"/>
        </w:rPr>
      </w:pPr>
      <w:r w:rsidRPr="001F7152">
        <w:rPr>
          <w:i/>
          <w:color w:val="54883D"/>
        </w:rPr>
        <w:t>Zaključak</w:t>
      </w:r>
    </w:p>
    <w:p w:rsidR="001D4657" w:rsidRPr="008836FC" w:rsidRDefault="001D4657" w:rsidP="008A038C">
      <w:pPr>
        <w:autoSpaceDE w:val="0"/>
        <w:autoSpaceDN w:val="0"/>
        <w:adjustRightInd w:val="0"/>
        <w:spacing w:before="120" w:after="120"/>
        <w:rPr>
          <w:bCs/>
          <w:color w:val="auto"/>
          <w:szCs w:val="22"/>
        </w:rPr>
      </w:pPr>
      <w:r w:rsidRPr="006F4D5C">
        <w:rPr>
          <w:bCs/>
          <w:color w:val="auto"/>
          <w:szCs w:val="22"/>
        </w:rPr>
        <w:t>Pošto su na tretiranom području najčešći požari otvorenog prostora izazvani</w:t>
      </w:r>
      <w:r>
        <w:rPr>
          <w:bCs/>
          <w:color w:val="auto"/>
          <w:szCs w:val="22"/>
        </w:rPr>
        <w:t xml:space="preserve"> </w:t>
      </w:r>
      <w:r w:rsidRPr="006F4D5C">
        <w:rPr>
          <w:bCs/>
          <w:color w:val="auto"/>
          <w:szCs w:val="22"/>
        </w:rPr>
        <w:t>prilikom čišćenja zemljišta spaljivanjem biljnog otpada, a k</w:t>
      </w:r>
      <w:r>
        <w:rPr>
          <w:bCs/>
          <w:color w:val="auto"/>
          <w:szCs w:val="22"/>
        </w:rPr>
        <w:t xml:space="preserve">oje radnje se u pravilu provode </w:t>
      </w:r>
      <w:r w:rsidRPr="006F4D5C">
        <w:rPr>
          <w:bCs/>
          <w:color w:val="auto"/>
          <w:szCs w:val="22"/>
        </w:rPr>
        <w:t>za slabog vjetra i na području slabe gustoće raslinja (šume) to iz prezentiranog proizlazi da je</w:t>
      </w:r>
      <w:r>
        <w:rPr>
          <w:bCs/>
          <w:color w:val="auto"/>
          <w:szCs w:val="22"/>
        </w:rPr>
        <w:t xml:space="preserve"> </w:t>
      </w:r>
      <w:r w:rsidRPr="006F4D5C">
        <w:rPr>
          <w:bCs/>
          <w:color w:val="auto"/>
          <w:szCs w:val="22"/>
        </w:rPr>
        <w:t>za gaš</w:t>
      </w:r>
      <w:r>
        <w:rPr>
          <w:bCs/>
          <w:color w:val="auto"/>
          <w:szCs w:val="22"/>
        </w:rPr>
        <w:t>enje požara minimalno potrebno 18</w:t>
      </w:r>
      <w:r w:rsidRPr="006F4D5C">
        <w:rPr>
          <w:bCs/>
          <w:color w:val="auto"/>
          <w:szCs w:val="22"/>
        </w:rPr>
        <w:t xml:space="preserve"> vatrogasaca.</w:t>
      </w:r>
    </w:p>
    <w:p w:rsidR="001D4657" w:rsidRPr="008857FD" w:rsidRDefault="001D4657" w:rsidP="008A038C">
      <w:pPr>
        <w:spacing w:before="120" w:after="120"/>
        <w:rPr>
          <w:rStyle w:val="IntenseEmphasis"/>
          <w:rFonts w:cs="Arial"/>
          <w:b/>
          <w:color w:val="54883D"/>
          <w:u w:val="single"/>
        </w:rPr>
      </w:pPr>
      <w:r w:rsidRPr="008857FD">
        <w:rPr>
          <w:rStyle w:val="IntenseEmphasis"/>
          <w:rFonts w:cs="Arial"/>
          <w:b/>
          <w:color w:val="54883D"/>
          <w:u w:val="single"/>
        </w:rPr>
        <w:t>Posljedice</w:t>
      </w:r>
    </w:p>
    <w:p w:rsidR="001D4657" w:rsidRPr="00D94C4E" w:rsidRDefault="001D4657" w:rsidP="008A038C">
      <w:pPr>
        <w:spacing w:before="120" w:after="120"/>
      </w:pPr>
      <w:r w:rsidRPr="00B837CD">
        <w:t xml:space="preserve">Posljedice su iskazane na osnovi subjektivne odluke, analize statističkih podataka Ministarstva unutarnjih poslova o požarima te izvješćima intervencija JVP Krk o dosadašnjim požarima. Naime, do sada se nije nikada radila procjena u smislu takvog ugrožavanja i parametara navedenih u tablicama. Za život i zdravlje ljudi odabran je značajan rizik jer se procjenjuje da će kod najgoreg mogućeg događaja biti potrebno kratkotrajno izmještanje više od </w:t>
      </w:r>
      <w:r>
        <w:t>30 000</w:t>
      </w:r>
      <w:r w:rsidRPr="001F7152">
        <w:t xml:space="preserve"> ugroženih osoba (stanovnika i turista).</w:t>
      </w:r>
      <w:r w:rsidRPr="00B837CD">
        <w:t xml:space="preserve"> </w:t>
      </w:r>
      <w:r w:rsidRPr="00D94C4E">
        <w:rPr>
          <w:color w:val="auto"/>
        </w:rPr>
        <w:t xml:space="preserve">Redovitim izviđanjima na terenu primijećeno je da se pojavljuje sve više divljih ložišta za roštilj te je za očekivati da će se povećanjem broja turista taj broj povećavati. Ložišta su uglavnom dislocirana od prometnih pravaca i nalaze se na teško pristupačnim terenima i gotovo svi su smješteni uz vegetaciju koja pogoduje širenju vatre (Sv. Martin, Čavlena, Japlenica, Punta Pelova, Rajska cesta itd.). Na navedenim lokacijama otežana je opskrba vodom za gašenje, jedini izvor vode je more do kojega je zbog konfiguracije terena i nepostojanja prilaznih puteva nemoguće doći vozilima za gašenje te se dobava vode mora vršiti relejnom dobavom koja iziskuje dodatan broj gasitelja i vrijeme potrebno da se sustav instalira. Budući da se radi o privatnim zapuštenim terenima, ne postoje vatrogasni prosjeci, vegetacija na terenu pogoduje brzom širenju požara te usporava rad gasitelja.  </w:t>
      </w:r>
    </w:p>
    <w:p w:rsidR="001D4657" w:rsidRPr="008857FD" w:rsidRDefault="001D4657" w:rsidP="008A038C">
      <w:pPr>
        <w:spacing w:before="120" w:after="120"/>
        <w:rPr>
          <w:i/>
          <w:color w:val="54883D"/>
          <w:u w:val="single"/>
        </w:rPr>
      </w:pPr>
      <w:r w:rsidRPr="008857FD">
        <w:rPr>
          <w:i/>
          <w:color w:val="54883D"/>
          <w:u w:val="single"/>
        </w:rPr>
        <w:t>Život i zdravlje ljudi</w:t>
      </w:r>
    </w:p>
    <w:p w:rsidR="001D4657" w:rsidRPr="0024306C" w:rsidRDefault="001D4657" w:rsidP="008A038C">
      <w:pPr>
        <w:spacing w:before="120" w:after="120"/>
      </w:pPr>
      <w:r w:rsidRPr="000735D4">
        <w:t xml:space="preserve">Na području Općine </w:t>
      </w:r>
      <w:r>
        <w:t>Baška očekuje</w:t>
      </w:r>
      <w:r w:rsidRPr="000735D4">
        <w:t xml:space="preserve"> se ozbiljni negativni utjecaji na zdravlje i život ljudi u slučaju nastanka </w:t>
      </w:r>
      <w:r>
        <w:t>požara</w:t>
      </w:r>
      <w:r w:rsidRPr="000735D4">
        <w:t>.</w:t>
      </w:r>
    </w:p>
    <w:p w:rsidR="001D4657" w:rsidRDefault="001D4657" w:rsidP="00761DFF">
      <w:pPr>
        <w:pStyle w:val="Caption"/>
      </w:pPr>
      <w:r w:rsidRPr="008857FD">
        <w:t xml:space="preserve">Tablica </w:t>
      </w:r>
      <w:fldSimple w:instr=" SEQ Tablica \* ARABIC ">
        <w:r>
          <w:rPr>
            <w:noProof/>
          </w:rPr>
          <w:t>43</w:t>
        </w:r>
      </w:fldSimple>
      <w:r w:rsidRPr="008857FD">
        <w:t xml:space="preserve">. Vrijednost kriterija za posljedice na život i zdravlje ljudi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Život i zdravlje ljudi - požar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(br.st.)</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Neznatne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 xml:space="preserve">&lt; </w:t>
            </w:r>
            <w:r w:rsidRPr="007659A4">
              <w:rPr>
                <w:sz w:val="20"/>
                <w:szCs w:val="20"/>
                <w:lang w:eastAsia="hr-HR"/>
              </w:rPr>
              <w:t>2</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Malene</w:t>
            </w:r>
          </w:p>
        </w:tc>
        <w:tc>
          <w:tcPr>
            <w:tcW w:w="2835" w:type="dxa"/>
            <w:shd w:val="clear" w:color="auto" w:fill="EAF1DD"/>
            <w:vAlign w:val="center"/>
          </w:tcPr>
          <w:p w:rsidR="001D4657" w:rsidRPr="007659A4" w:rsidRDefault="001D4657" w:rsidP="007659A4">
            <w:pPr>
              <w:spacing w:before="0" w:after="0"/>
              <w:jc w:val="center"/>
              <w:rPr>
                <w:sz w:val="20"/>
                <w:szCs w:val="20"/>
                <w:lang w:eastAsia="hr-HR"/>
              </w:rPr>
            </w:pPr>
            <w:r>
              <w:rPr>
                <w:sz w:val="20"/>
                <w:szCs w:val="20"/>
                <w:lang w:eastAsia="hr-HR"/>
              </w:rPr>
              <w:t>2 – 8</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Umjerene</w:t>
            </w:r>
          </w:p>
        </w:tc>
        <w:tc>
          <w:tcPr>
            <w:tcW w:w="2835" w:type="dxa"/>
            <w:vAlign w:val="center"/>
          </w:tcPr>
          <w:p w:rsidR="001D4657" w:rsidRPr="007659A4" w:rsidRDefault="001D4657" w:rsidP="009A3DFC">
            <w:pPr>
              <w:spacing w:before="0" w:after="0"/>
              <w:jc w:val="center"/>
              <w:rPr>
                <w:sz w:val="20"/>
                <w:szCs w:val="20"/>
                <w:lang w:eastAsia="hr-HR"/>
              </w:rPr>
            </w:pPr>
            <w:r>
              <w:rPr>
                <w:sz w:val="20"/>
                <w:szCs w:val="20"/>
                <w:lang w:eastAsia="hr-HR"/>
              </w:rPr>
              <w:t>8 – 18</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Značajne</w:t>
            </w:r>
          </w:p>
        </w:tc>
        <w:tc>
          <w:tcPr>
            <w:tcW w:w="2835" w:type="dxa"/>
            <w:shd w:val="clear" w:color="auto" w:fill="EAF1DD"/>
            <w:vAlign w:val="center"/>
          </w:tcPr>
          <w:p w:rsidR="001D4657" w:rsidRPr="007659A4" w:rsidRDefault="001D4657" w:rsidP="009A3DFC">
            <w:pPr>
              <w:spacing w:before="0" w:after="0"/>
              <w:jc w:val="center"/>
              <w:rPr>
                <w:sz w:val="20"/>
                <w:szCs w:val="20"/>
                <w:lang w:eastAsia="hr-HR"/>
              </w:rPr>
            </w:pPr>
            <w:r>
              <w:rPr>
                <w:sz w:val="20"/>
                <w:szCs w:val="20"/>
                <w:lang w:eastAsia="hr-HR"/>
              </w:rPr>
              <w:t xml:space="preserve">18 – </w:t>
            </w:r>
            <w:r w:rsidRPr="007659A4">
              <w:rPr>
                <w:sz w:val="20"/>
                <w:szCs w:val="20"/>
                <w:lang w:eastAsia="hr-HR"/>
              </w:rPr>
              <w:t>59</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Katastrofalne</w:t>
            </w:r>
          </w:p>
        </w:tc>
        <w:tc>
          <w:tcPr>
            <w:tcW w:w="2835"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6</w:t>
            </w:r>
            <w:r>
              <w:rPr>
                <w:sz w:val="20"/>
                <w:szCs w:val="20"/>
                <w:lang w:eastAsia="hr-HR"/>
              </w:rPr>
              <w:t>0</w:t>
            </w:r>
            <w:r w:rsidRPr="007659A4">
              <w:rPr>
                <w:sz w:val="20"/>
                <w:szCs w:val="20"/>
                <w:lang w:eastAsia="hr-HR"/>
              </w:rPr>
              <w:t xml:space="preserve"> &gt; </w:t>
            </w:r>
          </w:p>
        </w:tc>
        <w:tc>
          <w:tcPr>
            <w:tcW w:w="155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bl>
    <w:p w:rsidR="001D4657" w:rsidRDefault="001D4657" w:rsidP="00E361E3">
      <w:pPr>
        <w:spacing w:before="120" w:after="120"/>
        <w:rPr>
          <w:i/>
          <w:color w:val="54883D"/>
          <w:u w:val="single"/>
        </w:rPr>
      </w:pPr>
    </w:p>
    <w:p w:rsidR="001D4657" w:rsidRDefault="001D4657" w:rsidP="00E361E3">
      <w:pPr>
        <w:spacing w:before="120" w:after="120"/>
        <w:rPr>
          <w:i/>
          <w:color w:val="54883D"/>
          <w:u w:val="single"/>
        </w:rPr>
      </w:pPr>
    </w:p>
    <w:p w:rsidR="001D4657" w:rsidRDefault="001D4657" w:rsidP="00E361E3">
      <w:pPr>
        <w:spacing w:before="120" w:after="120"/>
        <w:rPr>
          <w:i/>
          <w:color w:val="54883D"/>
          <w:u w:val="single"/>
        </w:rPr>
      </w:pPr>
    </w:p>
    <w:p w:rsidR="001D4657" w:rsidRDefault="001D4657" w:rsidP="00E361E3">
      <w:pPr>
        <w:spacing w:before="120" w:after="120"/>
        <w:rPr>
          <w:i/>
          <w:color w:val="54883D"/>
          <w:u w:val="single"/>
        </w:rPr>
      </w:pPr>
    </w:p>
    <w:p w:rsidR="001D4657" w:rsidRPr="00C94274" w:rsidRDefault="001D4657" w:rsidP="00E361E3">
      <w:pPr>
        <w:spacing w:before="120" w:after="120"/>
        <w:rPr>
          <w:i/>
          <w:color w:val="54883D"/>
          <w:u w:val="single"/>
        </w:rPr>
      </w:pPr>
      <w:r w:rsidRPr="00C94274">
        <w:rPr>
          <w:i/>
          <w:color w:val="54883D"/>
          <w:u w:val="single"/>
        </w:rPr>
        <w:t>Gospodarstvo</w:t>
      </w:r>
    </w:p>
    <w:p w:rsidR="001D4657" w:rsidRPr="0024306C" w:rsidRDefault="001D4657" w:rsidP="00C94274">
      <w:r w:rsidRPr="000735D4">
        <w:rPr>
          <w:szCs w:val="22"/>
        </w:rPr>
        <w:t xml:space="preserve">Procjenjuje se da </w:t>
      </w:r>
      <w:r>
        <w:rPr>
          <w:szCs w:val="22"/>
        </w:rPr>
        <w:t xml:space="preserve">će </w:t>
      </w:r>
      <w:r w:rsidRPr="000735D4">
        <w:rPr>
          <w:szCs w:val="22"/>
        </w:rPr>
        <w:t xml:space="preserve">veliki </w:t>
      </w:r>
      <w:r>
        <w:rPr>
          <w:szCs w:val="22"/>
        </w:rPr>
        <w:t>požari napraviti</w:t>
      </w:r>
      <w:r w:rsidRPr="000735D4">
        <w:rPr>
          <w:szCs w:val="22"/>
        </w:rPr>
        <w:t xml:space="preserve"> </w:t>
      </w:r>
      <w:r>
        <w:rPr>
          <w:szCs w:val="22"/>
        </w:rPr>
        <w:t xml:space="preserve">veću </w:t>
      </w:r>
      <w:r w:rsidRPr="000735D4">
        <w:rPr>
          <w:szCs w:val="22"/>
        </w:rPr>
        <w:t>štet</w:t>
      </w:r>
      <w:r>
        <w:rPr>
          <w:szCs w:val="22"/>
        </w:rPr>
        <w:t>u</w:t>
      </w:r>
      <w:r w:rsidRPr="000735D4">
        <w:rPr>
          <w:szCs w:val="22"/>
        </w:rPr>
        <w:t xml:space="preserve"> na </w:t>
      </w:r>
      <w:r>
        <w:rPr>
          <w:szCs w:val="22"/>
        </w:rPr>
        <w:t>području šuma i niskog raslinja te može ozbiljno ugroziti područje kampova i ostalih područja koji se nalaze u blizini šuma i raslinja.</w:t>
      </w:r>
      <w:r w:rsidRPr="000735D4">
        <w:rPr>
          <w:szCs w:val="22"/>
        </w:rPr>
        <w:t xml:space="preserve"> </w:t>
      </w:r>
      <w:r w:rsidRPr="000735D4">
        <w:t xml:space="preserve">Od direktnih šteta nastat će gubitak dobiti. </w:t>
      </w:r>
    </w:p>
    <w:p w:rsidR="001D4657" w:rsidRDefault="001D4657" w:rsidP="00761DFF">
      <w:pPr>
        <w:pStyle w:val="Caption"/>
      </w:pPr>
      <w:r w:rsidRPr="007D4719">
        <w:t xml:space="preserve">Tablica </w:t>
      </w:r>
      <w:fldSimple w:instr=" SEQ Tablica \* ARABIC ">
        <w:r>
          <w:rPr>
            <w:noProof/>
          </w:rPr>
          <w:t>44</w:t>
        </w:r>
      </w:fldSimple>
      <w:r w:rsidRPr="007D4719">
        <w:t xml:space="preserve">. Vrijednost kriterija za posljedice na gospodarstvo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Gospodarstvo - požar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bl>
    <w:p w:rsidR="001D4657" w:rsidRDefault="001D4657" w:rsidP="009F0894">
      <w:pPr>
        <w:spacing w:before="120" w:after="120"/>
        <w:rPr>
          <w:b/>
          <w:color w:val="54883D"/>
          <w:u w:val="single"/>
        </w:rPr>
      </w:pPr>
    </w:p>
    <w:p w:rsidR="001D4657" w:rsidRPr="004C202E" w:rsidRDefault="001D4657" w:rsidP="009F0894">
      <w:pPr>
        <w:spacing w:before="120" w:after="120"/>
        <w:rPr>
          <w:b/>
          <w:color w:val="54883D"/>
          <w:u w:val="single"/>
        </w:rPr>
      </w:pPr>
      <w:r w:rsidRPr="004C202E">
        <w:rPr>
          <w:b/>
          <w:color w:val="54883D"/>
          <w:u w:val="single"/>
        </w:rPr>
        <w:t>Društvena stabilnost i politika</w:t>
      </w:r>
    </w:p>
    <w:p w:rsidR="001D4657" w:rsidRPr="004C202E" w:rsidRDefault="001D4657" w:rsidP="00E150BD">
      <w:pPr>
        <w:spacing w:after="120"/>
        <w:rPr>
          <w:i/>
          <w:color w:val="54883D"/>
          <w:szCs w:val="20"/>
          <w:u w:val="single"/>
        </w:rPr>
      </w:pPr>
      <w:r w:rsidRPr="004C202E">
        <w:rPr>
          <w:i/>
          <w:color w:val="54883D"/>
          <w:szCs w:val="20"/>
          <w:u w:val="single"/>
        </w:rPr>
        <w:t>Poslje</w:t>
      </w:r>
      <w:r>
        <w:rPr>
          <w:i/>
          <w:color w:val="54883D"/>
          <w:szCs w:val="20"/>
          <w:u w:val="single"/>
        </w:rPr>
        <w:t>dice na kritičnu infrastrukturu</w:t>
      </w:r>
    </w:p>
    <w:p w:rsidR="001D4657" w:rsidRPr="00D0422A" w:rsidRDefault="001D4657" w:rsidP="004C202E">
      <w:r>
        <w:t>Za društvenu stabilnost i politiku odabran je umjeren rizik jer se procjenjuje da će kod najvjerojatnijeg događaja šteta biti manja od 3.813.886,35 kn.</w:t>
      </w:r>
    </w:p>
    <w:p w:rsidR="001D4657" w:rsidRPr="004C202E" w:rsidRDefault="001D4657" w:rsidP="00761DFF">
      <w:pPr>
        <w:pStyle w:val="Caption"/>
      </w:pPr>
      <w:r w:rsidRPr="004C202E">
        <w:t xml:space="preserve">Tablica </w:t>
      </w:r>
      <w:fldSimple w:instr=" SEQ Tablica \* ARABIC ">
        <w:r>
          <w:rPr>
            <w:noProof/>
          </w:rPr>
          <w:t>45</w:t>
        </w:r>
      </w:fldSimple>
      <w:r w:rsidRPr="004C202E">
        <w:t xml:space="preserve">. Vrijednost kriterija za posljedice na društvenu stabilnost i politiku </w:t>
      </w:r>
    </w:p>
    <w:p w:rsidR="001D4657" w:rsidRDefault="001D4657" w:rsidP="00761DFF">
      <w:pPr>
        <w:pStyle w:val="Caption"/>
      </w:pPr>
      <w:r w:rsidRPr="004C202E">
        <w:t xml:space="preserve">- oštećena kritična infrastruktura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Oštećena kritična infrastruktura - požar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highlight w:val="red"/>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bl>
    <w:p w:rsidR="001D4657" w:rsidRDefault="001D4657" w:rsidP="009F0894">
      <w:pPr>
        <w:pStyle w:val="sadraopisaBOLD"/>
      </w:pPr>
    </w:p>
    <w:p w:rsidR="001D4657" w:rsidRPr="004C202E" w:rsidRDefault="001D4657" w:rsidP="009F0894">
      <w:pPr>
        <w:pStyle w:val="sadraopisaBOLD"/>
      </w:pPr>
      <w:r w:rsidRPr="004C202E">
        <w:t>Posljedice po građevine javnog društvenog značaja</w:t>
      </w:r>
    </w:p>
    <w:p w:rsidR="001D4657" w:rsidRDefault="001D4657" w:rsidP="00107776">
      <w:r w:rsidRPr="004C202E">
        <w:t>Doći će do oštećenja građevina od javnog društvenog značaja i odabran je umjeren rizik jer se procjenjuje da će kod najvjerojatnijeg događaja šteta biti manja od 3.813.886,35kn.</w:t>
      </w:r>
    </w:p>
    <w:p w:rsidR="001D4657" w:rsidRPr="00FC025F" w:rsidRDefault="001D4657" w:rsidP="00761DFF">
      <w:pPr>
        <w:pStyle w:val="Caption"/>
      </w:pPr>
      <w:r w:rsidRPr="00FC025F">
        <w:t xml:space="preserve">Tablica </w:t>
      </w:r>
      <w:fldSimple w:instr=" SEQ Tablica \* ARABIC ">
        <w:r>
          <w:rPr>
            <w:noProof/>
          </w:rPr>
          <w:t>46</w:t>
        </w:r>
      </w:fldSimple>
      <w:r w:rsidRPr="00FC025F">
        <w:t xml:space="preserve">. Vrijednost kriterija za posljedice na društvenu stabilnost i politiku </w:t>
      </w:r>
    </w:p>
    <w:p w:rsidR="001D4657" w:rsidRDefault="001D4657" w:rsidP="00761DFF">
      <w:pPr>
        <w:pStyle w:val="Caption"/>
      </w:pPr>
      <w:r w:rsidRPr="00FC025F">
        <w:t xml:space="preserve"> - štete/gubitci na ustanovama/građevinama javnog društvenog značaja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Štete/gubici na građevinama od javnog društvenog značaja - požar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bl>
    <w:p w:rsidR="001D4657" w:rsidRDefault="001D4657" w:rsidP="00761DFF">
      <w:pPr>
        <w:pStyle w:val="Caption"/>
      </w:pPr>
      <w:r w:rsidRPr="0012122B">
        <w:t xml:space="preserve">Tablica </w:t>
      </w:r>
      <w:fldSimple w:instr=" SEQ Tablica \* ARABIC ">
        <w:r>
          <w:rPr>
            <w:noProof/>
          </w:rPr>
          <w:t>47</w:t>
        </w:r>
      </w:fldSimple>
      <w:r w:rsidRPr="0012122B">
        <w:t xml:space="preserve">. Vrijednost kriterija za društvenu stabilnost i politiku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556"/>
        <w:gridCol w:w="2109"/>
        <w:gridCol w:w="2834"/>
        <w:gridCol w:w="1422"/>
      </w:tblGrid>
      <w:tr w:rsidR="001D4657" w:rsidRPr="007659A4" w:rsidTr="00855890">
        <w:trPr>
          <w:jc w:val="center"/>
        </w:trPr>
        <w:tc>
          <w:tcPr>
            <w:tcW w:w="1289" w:type="dxa"/>
            <w:shd w:val="clear" w:color="auto" w:fill="EAF1DD"/>
            <w:vAlign w:val="center"/>
          </w:tcPr>
          <w:p w:rsidR="001D4657" w:rsidRPr="007659A4" w:rsidRDefault="001D4657" w:rsidP="00855890">
            <w:pPr>
              <w:spacing w:before="0" w:after="0"/>
              <w:ind w:left="28"/>
              <w:jc w:val="center"/>
              <w:rPr>
                <w:b/>
                <w:sz w:val="20"/>
              </w:rPr>
            </w:pPr>
            <w:r w:rsidRPr="007659A4">
              <w:rPr>
                <w:b/>
                <w:sz w:val="20"/>
              </w:rPr>
              <w:t>KATEGORIJA</w:t>
            </w:r>
          </w:p>
        </w:tc>
        <w:tc>
          <w:tcPr>
            <w:tcW w:w="2109" w:type="dxa"/>
            <w:shd w:val="clear" w:color="auto" w:fill="EAF1DD"/>
            <w:vAlign w:val="center"/>
          </w:tcPr>
          <w:p w:rsidR="001D4657" w:rsidRPr="007659A4" w:rsidRDefault="001D4657" w:rsidP="00855890">
            <w:pPr>
              <w:spacing w:before="0" w:after="0"/>
              <w:ind w:left="28"/>
              <w:jc w:val="center"/>
              <w:rPr>
                <w:b/>
                <w:sz w:val="20"/>
              </w:rPr>
            </w:pPr>
            <w:r w:rsidRPr="007659A4">
              <w:rPr>
                <w:b/>
                <w:sz w:val="20"/>
              </w:rPr>
              <w:t>KRITIČNA INFRASTRUKTURA</w:t>
            </w:r>
          </w:p>
        </w:tc>
        <w:tc>
          <w:tcPr>
            <w:tcW w:w="2834" w:type="dxa"/>
            <w:shd w:val="clear" w:color="auto" w:fill="EAF1DD"/>
            <w:vAlign w:val="center"/>
          </w:tcPr>
          <w:p w:rsidR="001D4657" w:rsidRPr="007659A4" w:rsidRDefault="001D4657" w:rsidP="00855890">
            <w:pPr>
              <w:spacing w:before="0" w:after="0"/>
              <w:ind w:left="28"/>
              <w:jc w:val="center"/>
              <w:rPr>
                <w:b/>
                <w:sz w:val="20"/>
              </w:rPr>
            </w:pPr>
            <w:r w:rsidRPr="007659A4">
              <w:rPr>
                <w:b/>
                <w:sz w:val="20"/>
              </w:rPr>
              <w:t>USTANOVE/GRAĐEVINE JAVNOG DRUŠTVENOG ZNAČAJA</w:t>
            </w:r>
          </w:p>
        </w:tc>
        <w:tc>
          <w:tcPr>
            <w:tcW w:w="1398" w:type="dxa"/>
            <w:shd w:val="clear" w:color="auto" w:fill="EAF1DD"/>
            <w:vAlign w:val="center"/>
          </w:tcPr>
          <w:p w:rsidR="001D4657" w:rsidRPr="007659A4" w:rsidRDefault="001D4657" w:rsidP="00855890">
            <w:pPr>
              <w:spacing w:before="0" w:after="0"/>
              <w:ind w:left="28"/>
              <w:jc w:val="center"/>
              <w:rPr>
                <w:b/>
                <w:sz w:val="20"/>
              </w:rPr>
            </w:pPr>
            <w:r w:rsidRPr="007659A4">
              <w:rPr>
                <w:b/>
                <w:sz w:val="20"/>
              </w:rPr>
              <w:t>ODABRANO</w:t>
            </w:r>
          </w:p>
        </w:tc>
      </w:tr>
      <w:tr w:rsidR="001D4657" w:rsidRPr="007659A4" w:rsidTr="00855890">
        <w:trPr>
          <w:jc w:val="center"/>
        </w:trPr>
        <w:tc>
          <w:tcPr>
            <w:tcW w:w="1289" w:type="dxa"/>
            <w:vAlign w:val="center"/>
          </w:tcPr>
          <w:p w:rsidR="001D4657" w:rsidRPr="007659A4" w:rsidRDefault="001D4657" w:rsidP="00855890">
            <w:pPr>
              <w:spacing w:before="0" w:after="0"/>
              <w:ind w:left="28" w:hanging="29"/>
              <w:jc w:val="center"/>
              <w:rPr>
                <w:sz w:val="20"/>
              </w:rPr>
            </w:pPr>
            <w:r w:rsidRPr="007659A4">
              <w:rPr>
                <w:sz w:val="20"/>
              </w:rPr>
              <w:t>1.</w:t>
            </w:r>
          </w:p>
        </w:tc>
        <w:tc>
          <w:tcPr>
            <w:tcW w:w="2109" w:type="dxa"/>
            <w:vAlign w:val="center"/>
          </w:tcPr>
          <w:p w:rsidR="001D4657" w:rsidRPr="007659A4" w:rsidRDefault="001D4657" w:rsidP="00855890">
            <w:pPr>
              <w:spacing w:before="0" w:after="0"/>
              <w:ind w:left="28" w:hanging="29"/>
              <w:jc w:val="center"/>
              <w:rPr>
                <w:sz w:val="20"/>
              </w:rPr>
            </w:pPr>
          </w:p>
        </w:tc>
        <w:tc>
          <w:tcPr>
            <w:tcW w:w="2834" w:type="dxa"/>
          </w:tcPr>
          <w:p w:rsidR="001D4657" w:rsidRPr="007659A4" w:rsidRDefault="001D4657" w:rsidP="00855890">
            <w:pPr>
              <w:spacing w:before="0" w:after="0"/>
              <w:ind w:left="28" w:hanging="29"/>
              <w:jc w:val="center"/>
              <w:rPr>
                <w:sz w:val="20"/>
              </w:rPr>
            </w:pPr>
          </w:p>
        </w:tc>
        <w:tc>
          <w:tcPr>
            <w:tcW w:w="1398" w:type="dxa"/>
          </w:tcPr>
          <w:p w:rsidR="001D4657" w:rsidRPr="007659A4" w:rsidRDefault="001D4657" w:rsidP="00855890">
            <w:pPr>
              <w:spacing w:before="0" w:after="0"/>
              <w:ind w:left="28" w:hanging="29"/>
              <w:jc w:val="center"/>
              <w:rPr>
                <w:sz w:val="20"/>
              </w:rPr>
            </w:pPr>
          </w:p>
        </w:tc>
      </w:tr>
      <w:tr w:rsidR="001D4657" w:rsidRPr="007659A4" w:rsidTr="00855890">
        <w:trPr>
          <w:jc w:val="center"/>
        </w:trPr>
        <w:tc>
          <w:tcPr>
            <w:tcW w:w="1289" w:type="dxa"/>
            <w:shd w:val="clear" w:color="auto" w:fill="EAF1DD"/>
            <w:vAlign w:val="center"/>
          </w:tcPr>
          <w:p w:rsidR="001D4657" w:rsidRPr="007659A4" w:rsidRDefault="001D4657" w:rsidP="00855890">
            <w:pPr>
              <w:spacing w:before="0" w:after="0"/>
              <w:ind w:left="28" w:hanging="29"/>
              <w:jc w:val="center"/>
              <w:rPr>
                <w:sz w:val="20"/>
              </w:rPr>
            </w:pPr>
            <w:r w:rsidRPr="007659A4">
              <w:rPr>
                <w:sz w:val="20"/>
              </w:rPr>
              <w:t>2.</w:t>
            </w:r>
          </w:p>
        </w:tc>
        <w:tc>
          <w:tcPr>
            <w:tcW w:w="2109" w:type="dxa"/>
            <w:shd w:val="clear" w:color="auto" w:fill="EAF1DD"/>
            <w:vAlign w:val="center"/>
          </w:tcPr>
          <w:p w:rsidR="001D4657" w:rsidRPr="007659A4" w:rsidRDefault="001D4657" w:rsidP="00855890">
            <w:pPr>
              <w:spacing w:before="0" w:after="0"/>
              <w:ind w:left="28" w:hanging="29"/>
              <w:jc w:val="center"/>
              <w:rPr>
                <w:sz w:val="20"/>
              </w:rPr>
            </w:pPr>
          </w:p>
        </w:tc>
        <w:tc>
          <w:tcPr>
            <w:tcW w:w="2834" w:type="dxa"/>
            <w:shd w:val="clear" w:color="auto" w:fill="EAF1DD"/>
          </w:tcPr>
          <w:p w:rsidR="001D4657" w:rsidRPr="007659A4" w:rsidRDefault="001D4657" w:rsidP="00855890">
            <w:pPr>
              <w:spacing w:before="0" w:after="0"/>
              <w:ind w:left="28" w:hanging="29"/>
              <w:jc w:val="center"/>
              <w:rPr>
                <w:sz w:val="20"/>
              </w:rPr>
            </w:pPr>
          </w:p>
        </w:tc>
        <w:tc>
          <w:tcPr>
            <w:tcW w:w="1398" w:type="dxa"/>
            <w:shd w:val="clear" w:color="auto" w:fill="EAF1DD"/>
          </w:tcPr>
          <w:p w:rsidR="001D4657" w:rsidRPr="007659A4" w:rsidRDefault="001D4657" w:rsidP="00855890">
            <w:pPr>
              <w:spacing w:before="0" w:after="0"/>
              <w:ind w:left="28" w:hanging="29"/>
              <w:jc w:val="center"/>
              <w:rPr>
                <w:sz w:val="20"/>
              </w:rPr>
            </w:pPr>
          </w:p>
        </w:tc>
      </w:tr>
      <w:tr w:rsidR="001D4657" w:rsidRPr="007659A4" w:rsidTr="00855890">
        <w:trPr>
          <w:jc w:val="center"/>
        </w:trPr>
        <w:tc>
          <w:tcPr>
            <w:tcW w:w="1289" w:type="dxa"/>
            <w:vAlign w:val="center"/>
          </w:tcPr>
          <w:p w:rsidR="001D4657" w:rsidRPr="007659A4" w:rsidRDefault="001D4657" w:rsidP="00855890">
            <w:pPr>
              <w:spacing w:before="0" w:after="0"/>
              <w:ind w:left="28" w:hanging="29"/>
              <w:jc w:val="center"/>
              <w:rPr>
                <w:sz w:val="20"/>
              </w:rPr>
            </w:pPr>
            <w:r w:rsidRPr="007659A4">
              <w:rPr>
                <w:sz w:val="20"/>
              </w:rPr>
              <w:t>3.</w:t>
            </w:r>
          </w:p>
        </w:tc>
        <w:tc>
          <w:tcPr>
            <w:tcW w:w="2109" w:type="dxa"/>
            <w:vAlign w:val="center"/>
          </w:tcPr>
          <w:p w:rsidR="001D4657" w:rsidRPr="007659A4" w:rsidRDefault="001D4657" w:rsidP="00855890">
            <w:pPr>
              <w:spacing w:before="0" w:after="0"/>
              <w:ind w:left="28" w:hanging="29"/>
              <w:jc w:val="center"/>
              <w:rPr>
                <w:sz w:val="20"/>
              </w:rPr>
            </w:pPr>
            <w:r w:rsidRPr="007659A4">
              <w:rPr>
                <w:sz w:val="20"/>
              </w:rPr>
              <w:t>x</w:t>
            </w:r>
          </w:p>
        </w:tc>
        <w:tc>
          <w:tcPr>
            <w:tcW w:w="2834" w:type="dxa"/>
          </w:tcPr>
          <w:p w:rsidR="001D4657" w:rsidRPr="007659A4" w:rsidRDefault="001D4657" w:rsidP="00855890">
            <w:pPr>
              <w:spacing w:before="0" w:after="0"/>
              <w:ind w:left="28" w:hanging="29"/>
              <w:jc w:val="center"/>
              <w:rPr>
                <w:sz w:val="20"/>
              </w:rPr>
            </w:pPr>
            <w:r w:rsidRPr="007659A4">
              <w:rPr>
                <w:sz w:val="20"/>
              </w:rPr>
              <w:t>x</w:t>
            </w:r>
          </w:p>
        </w:tc>
        <w:tc>
          <w:tcPr>
            <w:tcW w:w="1398" w:type="dxa"/>
          </w:tcPr>
          <w:p w:rsidR="001D4657" w:rsidRPr="007659A4" w:rsidRDefault="001D4657" w:rsidP="00855890">
            <w:pPr>
              <w:spacing w:before="0" w:after="0"/>
              <w:ind w:left="28" w:hanging="29"/>
              <w:jc w:val="center"/>
              <w:rPr>
                <w:sz w:val="20"/>
              </w:rPr>
            </w:pPr>
            <w:r w:rsidRPr="007659A4">
              <w:rPr>
                <w:sz w:val="20"/>
              </w:rPr>
              <w:t>x</w:t>
            </w:r>
          </w:p>
        </w:tc>
      </w:tr>
      <w:tr w:rsidR="001D4657" w:rsidRPr="007659A4" w:rsidTr="00855890">
        <w:trPr>
          <w:jc w:val="center"/>
        </w:trPr>
        <w:tc>
          <w:tcPr>
            <w:tcW w:w="1289" w:type="dxa"/>
            <w:shd w:val="clear" w:color="auto" w:fill="EAF1DD"/>
            <w:vAlign w:val="center"/>
          </w:tcPr>
          <w:p w:rsidR="001D4657" w:rsidRPr="007659A4" w:rsidRDefault="001D4657" w:rsidP="00855890">
            <w:pPr>
              <w:spacing w:before="0" w:after="0"/>
              <w:ind w:left="28" w:hanging="29"/>
              <w:jc w:val="center"/>
              <w:rPr>
                <w:sz w:val="20"/>
              </w:rPr>
            </w:pPr>
            <w:r w:rsidRPr="007659A4">
              <w:rPr>
                <w:sz w:val="20"/>
              </w:rPr>
              <w:t>4.</w:t>
            </w:r>
          </w:p>
        </w:tc>
        <w:tc>
          <w:tcPr>
            <w:tcW w:w="2109" w:type="dxa"/>
            <w:shd w:val="clear" w:color="auto" w:fill="EAF1DD"/>
            <w:vAlign w:val="center"/>
          </w:tcPr>
          <w:p w:rsidR="001D4657" w:rsidRPr="007659A4" w:rsidRDefault="001D4657" w:rsidP="00855890">
            <w:pPr>
              <w:spacing w:before="0" w:after="0"/>
              <w:ind w:left="28" w:hanging="29"/>
              <w:jc w:val="center"/>
              <w:rPr>
                <w:sz w:val="20"/>
              </w:rPr>
            </w:pPr>
          </w:p>
        </w:tc>
        <w:tc>
          <w:tcPr>
            <w:tcW w:w="2834" w:type="dxa"/>
            <w:shd w:val="clear" w:color="auto" w:fill="EAF1DD"/>
          </w:tcPr>
          <w:p w:rsidR="001D4657" w:rsidRPr="007659A4" w:rsidRDefault="001D4657" w:rsidP="00855890">
            <w:pPr>
              <w:spacing w:before="0" w:after="0"/>
              <w:ind w:left="28" w:hanging="29"/>
              <w:jc w:val="center"/>
              <w:rPr>
                <w:sz w:val="20"/>
              </w:rPr>
            </w:pPr>
          </w:p>
        </w:tc>
        <w:tc>
          <w:tcPr>
            <w:tcW w:w="1398" w:type="dxa"/>
            <w:shd w:val="clear" w:color="auto" w:fill="EAF1DD"/>
          </w:tcPr>
          <w:p w:rsidR="001D4657" w:rsidRPr="007659A4" w:rsidRDefault="001D4657" w:rsidP="00855890">
            <w:pPr>
              <w:spacing w:before="0" w:after="0"/>
              <w:ind w:left="28" w:hanging="29"/>
              <w:jc w:val="center"/>
              <w:rPr>
                <w:sz w:val="20"/>
              </w:rPr>
            </w:pPr>
          </w:p>
        </w:tc>
      </w:tr>
      <w:tr w:rsidR="001D4657" w:rsidRPr="007659A4" w:rsidTr="00855890">
        <w:trPr>
          <w:jc w:val="center"/>
        </w:trPr>
        <w:tc>
          <w:tcPr>
            <w:tcW w:w="1289" w:type="dxa"/>
            <w:vAlign w:val="center"/>
          </w:tcPr>
          <w:p w:rsidR="001D4657" w:rsidRPr="007659A4" w:rsidRDefault="001D4657" w:rsidP="00855890">
            <w:pPr>
              <w:spacing w:before="0" w:after="0"/>
              <w:ind w:left="28" w:hanging="29"/>
              <w:jc w:val="center"/>
              <w:rPr>
                <w:sz w:val="20"/>
              </w:rPr>
            </w:pPr>
            <w:r w:rsidRPr="007659A4">
              <w:rPr>
                <w:sz w:val="20"/>
              </w:rPr>
              <w:t>5.</w:t>
            </w:r>
          </w:p>
        </w:tc>
        <w:tc>
          <w:tcPr>
            <w:tcW w:w="2109" w:type="dxa"/>
            <w:vAlign w:val="center"/>
          </w:tcPr>
          <w:p w:rsidR="001D4657" w:rsidRPr="007659A4" w:rsidRDefault="001D4657" w:rsidP="00855890">
            <w:pPr>
              <w:spacing w:before="0" w:after="0"/>
              <w:ind w:left="28" w:hanging="29"/>
              <w:jc w:val="center"/>
              <w:rPr>
                <w:sz w:val="20"/>
              </w:rPr>
            </w:pPr>
          </w:p>
        </w:tc>
        <w:tc>
          <w:tcPr>
            <w:tcW w:w="2834" w:type="dxa"/>
          </w:tcPr>
          <w:p w:rsidR="001D4657" w:rsidRPr="007659A4" w:rsidRDefault="001D4657" w:rsidP="00855890">
            <w:pPr>
              <w:spacing w:before="0" w:after="0"/>
              <w:ind w:left="28" w:hanging="29"/>
              <w:jc w:val="center"/>
              <w:rPr>
                <w:sz w:val="20"/>
              </w:rPr>
            </w:pPr>
          </w:p>
        </w:tc>
        <w:tc>
          <w:tcPr>
            <w:tcW w:w="1398" w:type="dxa"/>
          </w:tcPr>
          <w:p w:rsidR="001D4657" w:rsidRPr="007659A4" w:rsidRDefault="001D4657" w:rsidP="00855890">
            <w:pPr>
              <w:spacing w:before="0" w:after="0"/>
              <w:ind w:left="28" w:hanging="29"/>
              <w:jc w:val="center"/>
              <w:rPr>
                <w:sz w:val="20"/>
              </w:rPr>
            </w:pPr>
          </w:p>
        </w:tc>
      </w:tr>
    </w:tbl>
    <w:p w:rsidR="001D4657" w:rsidRDefault="001D4657" w:rsidP="009F0894">
      <w:pPr>
        <w:spacing w:before="120" w:after="120"/>
        <w:rPr>
          <w:rStyle w:val="IntenseEmphasis"/>
          <w:rFonts w:cs="Arial"/>
          <w:color w:val="54883D"/>
          <w:u w:val="single"/>
        </w:rPr>
      </w:pPr>
    </w:p>
    <w:p w:rsidR="001D4657" w:rsidRPr="0012122B" w:rsidRDefault="001D4657" w:rsidP="009F0894">
      <w:pPr>
        <w:spacing w:before="120" w:after="120"/>
        <w:rPr>
          <w:i/>
          <w:iCs/>
          <w:color w:val="54883D"/>
          <w:u w:val="single"/>
        </w:rPr>
      </w:pPr>
      <w:r w:rsidRPr="0012122B">
        <w:rPr>
          <w:rStyle w:val="IntenseEmphasis"/>
          <w:rFonts w:cs="Arial"/>
          <w:color w:val="54883D"/>
          <w:u w:val="single"/>
        </w:rPr>
        <w:t>Vjerojatnost događaja</w:t>
      </w:r>
    </w:p>
    <w:p w:rsidR="001D4657" w:rsidRPr="0012122B" w:rsidRDefault="001D4657" w:rsidP="009D2AA1">
      <w:r w:rsidRPr="0012122B">
        <w:t>Razmatrajući podatke, vjerojatnost je iskazana na osnovi subjektivne odluke i analize statističkih podataka.</w:t>
      </w:r>
    </w:p>
    <w:p w:rsidR="001D4657" w:rsidRDefault="001D4657" w:rsidP="00761DFF">
      <w:pPr>
        <w:pStyle w:val="Caption"/>
      </w:pPr>
      <w:r w:rsidRPr="0012122B">
        <w:t xml:space="preserve">Tablica </w:t>
      </w:r>
      <w:fldSimple w:instr=" SEQ Tablica \* ARABIC ">
        <w:r>
          <w:rPr>
            <w:noProof/>
          </w:rPr>
          <w:t>48</w:t>
        </w:r>
      </w:fldSimple>
      <w:r w:rsidRPr="0012122B">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1384"/>
        <w:gridCol w:w="1588"/>
        <w:gridCol w:w="1559"/>
        <w:gridCol w:w="2977"/>
        <w:gridCol w:w="1559"/>
      </w:tblGrid>
      <w:tr w:rsidR="001D4657" w:rsidRPr="007659A4" w:rsidTr="00855890">
        <w:trPr>
          <w:trHeight w:val="254"/>
          <w:jc w:val="center"/>
        </w:trPr>
        <w:tc>
          <w:tcPr>
            <w:tcW w:w="1384" w:type="dxa"/>
            <w:vMerge w:val="restart"/>
            <w:shd w:val="clear" w:color="auto" w:fill="EAF1DD"/>
            <w:vAlign w:val="center"/>
          </w:tcPr>
          <w:p w:rsidR="001D4657" w:rsidRPr="007659A4" w:rsidRDefault="001D4657" w:rsidP="00855890">
            <w:pPr>
              <w:spacing w:after="0" w:line="240" w:lineRule="auto"/>
              <w:jc w:val="center"/>
              <w:rPr>
                <w:b/>
                <w:sz w:val="20"/>
                <w:szCs w:val="20"/>
              </w:rPr>
            </w:pPr>
            <w:r w:rsidRPr="007659A4">
              <w:rPr>
                <w:b/>
                <w:sz w:val="20"/>
                <w:szCs w:val="20"/>
              </w:rPr>
              <w:t>Kategorija</w:t>
            </w:r>
          </w:p>
        </w:tc>
        <w:tc>
          <w:tcPr>
            <w:tcW w:w="7683" w:type="dxa"/>
            <w:gridSpan w:val="4"/>
            <w:shd w:val="clear" w:color="auto" w:fill="EAF1DD"/>
          </w:tcPr>
          <w:p w:rsidR="001D4657" w:rsidRPr="007659A4" w:rsidRDefault="001D4657" w:rsidP="00855890">
            <w:pPr>
              <w:spacing w:after="0" w:line="240" w:lineRule="auto"/>
              <w:jc w:val="center"/>
              <w:rPr>
                <w:b/>
                <w:sz w:val="20"/>
                <w:szCs w:val="20"/>
              </w:rPr>
            </w:pPr>
            <w:r w:rsidRPr="007659A4">
              <w:rPr>
                <w:b/>
                <w:sz w:val="20"/>
                <w:szCs w:val="20"/>
              </w:rPr>
              <w:t>VJEROJATNOST/FREKVENCIJA</w:t>
            </w:r>
          </w:p>
        </w:tc>
      </w:tr>
      <w:tr w:rsidR="001D4657" w:rsidRPr="007659A4" w:rsidTr="00855890">
        <w:trPr>
          <w:trHeight w:val="152"/>
          <w:jc w:val="center"/>
        </w:trPr>
        <w:tc>
          <w:tcPr>
            <w:tcW w:w="1384" w:type="dxa"/>
            <w:vMerge/>
            <w:shd w:val="clear" w:color="auto" w:fill="EAF1DD"/>
          </w:tcPr>
          <w:p w:rsidR="001D4657" w:rsidRPr="007659A4" w:rsidRDefault="001D4657" w:rsidP="00855890">
            <w:pPr>
              <w:spacing w:after="0" w:line="240" w:lineRule="auto"/>
              <w:rPr>
                <w:b/>
                <w:sz w:val="20"/>
                <w:szCs w:val="20"/>
              </w:rPr>
            </w:pPr>
          </w:p>
        </w:tc>
        <w:tc>
          <w:tcPr>
            <w:tcW w:w="1588"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Kvalitativno</w:t>
            </w:r>
          </w:p>
        </w:tc>
        <w:tc>
          <w:tcPr>
            <w:tcW w:w="1559"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Vjerojatnost</w:t>
            </w:r>
          </w:p>
        </w:tc>
        <w:tc>
          <w:tcPr>
            <w:tcW w:w="2977"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Frekvencija</w:t>
            </w:r>
          </w:p>
        </w:tc>
        <w:tc>
          <w:tcPr>
            <w:tcW w:w="1559"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ODABRANO</w:t>
            </w:r>
          </w:p>
        </w:tc>
      </w:tr>
      <w:tr w:rsidR="001D4657" w:rsidRPr="007659A4" w:rsidTr="00855890">
        <w:trPr>
          <w:trHeight w:val="254"/>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1</w:t>
            </w:r>
          </w:p>
        </w:tc>
        <w:tc>
          <w:tcPr>
            <w:tcW w:w="1588" w:type="dxa"/>
          </w:tcPr>
          <w:p w:rsidR="001D4657" w:rsidRPr="007659A4" w:rsidRDefault="001D4657" w:rsidP="00855890">
            <w:pPr>
              <w:spacing w:after="0" w:line="240" w:lineRule="auto"/>
              <w:jc w:val="center"/>
              <w:rPr>
                <w:sz w:val="20"/>
                <w:szCs w:val="20"/>
              </w:rPr>
            </w:pPr>
            <w:r w:rsidRPr="007659A4">
              <w:rPr>
                <w:sz w:val="20"/>
                <w:szCs w:val="20"/>
              </w:rPr>
              <w:t>Iznimno mala</w:t>
            </w:r>
          </w:p>
        </w:tc>
        <w:tc>
          <w:tcPr>
            <w:tcW w:w="1559" w:type="dxa"/>
          </w:tcPr>
          <w:p w:rsidR="001D4657" w:rsidRPr="007659A4" w:rsidRDefault="001D4657" w:rsidP="00855890">
            <w:pPr>
              <w:spacing w:after="0" w:line="240" w:lineRule="auto"/>
              <w:jc w:val="center"/>
              <w:rPr>
                <w:sz w:val="20"/>
                <w:szCs w:val="20"/>
              </w:rPr>
            </w:pPr>
            <w:r w:rsidRPr="007659A4">
              <w:rPr>
                <w:sz w:val="20"/>
                <w:szCs w:val="20"/>
              </w:rPr>
              <w:t>&lt;1 %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u 100 godina i rjeđe</w:t>
            </w:r>
          </w:p>
        </w:tc>
        <w:tc>
          <w:tcPr>
            <w:tcW w:w="1559" w:type="dxa"/>
          </w:tcPr>
          <w:p w:rsidR="001D4657" w:rsidRPr="007659A4" w:rsidRDefault="001D4657" w:rsidP="00855890">
            <w:pPr>
              <w:spacing w:after="0" w:line="240" w:lineRule="auto"/>
              <w:jc w:val="center"/>
              <w:rPr>
                <w:sz w:val="20"/>
                <w:szCs w:val="20"/>
              </w:rPr>
            </w:pPr>
          </w:p>
        </w:tc>
      </w:tr>
      <w:tr w:rsidR="001D4657" w:rsidRPr="007659A4" w:rsidTr="00855890">
        <w:trPr>
          <w:trHeight w:val="254"/>
          <w:jc w:val="center"/>
        </w:trPr>
        <w:tc>
          <w:tcPr>
            <w:tcW w:w="1384"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2</w:t>
            </w:r>
          </w:p>
        </w:tc>
        <w:tc>
          <w:tcPr>
            <w:tcW w:w="1588"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Mala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 5 %</w:t>
            </w:r>
          </w:p>
        </w:tc>
        <w:tc>
          <w:tcPr>
            <w:tcW w:w="2977"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događaj u 20 do 100 godina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x</w:t>
            </w:r>
          </w:p>
        </w:tc>
      </w:tr>
      <w:tr w:rsidR="001D4657" w:rsidRPr="007659A4" w:rsidTr="00855890">
        <w:trPr>
          <w:trHeight w:val="254"/>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3</w:t>
            </w:r>
          </w:p>
        </w:tc>
        <w:tc>
          <w:tcPr>
            <w:tcW w:w="1588" w:type="dxa"/>
          </w:tcPr>
          <w:p w:rsidR="001D4657" w:rsidRPr="007659A4" w:rsidRDefault="001D4657" w:rsidP="00855890">
            <w:pPr>
              <w:spacing w:after="0" w:line="240" w:lineRule="auto"/>
              <w:jc w:val="center"/>
              <w:rPr>
                <w:sz w:val="20"/>
                <w:szCs w:val="20"/>
              </w:rPr>
            </w:pPr>
            <w:r w:rsidRPr="007659A4">
              <w:rPr>
                <w:sz w:val="20"/>
                <w:szCs w:val="20"/>
              </w:rPr>
              <w:t>Umjerena</w:t>
            </w:r>
          </w:p>
        </w:tc>
        <w:tc>
          <w:tcPr>
            <w:tcW w:w="1559" w:type="dxa"/>
          </w:tcPr>
          <w:p w:rsidR="001D4657" w:rsidRPr="007659A4" w:rsidRDefault="001D4657" w:rsidP="00855890">
            <w:pPr>
              <w:spacing w:after="0" w:line="240" w:lineRule="auto"/>
              <w:jc w:val="center"/>
              <w:rPr>
                <w:sz w:val="20"/>
                <w:szCs w:val="20"/>
              </w:rPr>
            </w:pPr>
            <w:r w:rsidRPr="007659A4">
              <w:rPr>
                <w:sz w:val="20"/>
                <w:szCs w:val="20"/>
              </w:rPr>
              <w:t>5 – 50 %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u 2 do 20 godina</w:t>
            </w:r>
          </w:p>
        </w:tc>
        <w:tc>
          <w:tcPr>
            <w:tcW w:w="1559" w:type="dxa"/>
          </w:tcPr>
          <w:p w:rsidR="001D4657" w:rsidRPr="007659A4" w:rsidRDefault="001D4657" w:rsidP="00855890">
            <w:pPr>
              <w:spacing w:after="0" w:line="240" w:lineRule="auto"/>
              <w:jc w:val="center"/>
              <w:rPr>
                <w:sz w:val="20"/>
                <w:szCs w:val="20"/>
              </w:rPr>
            </w:pPr>
          </w:p>
        </w:tc>
      </w:tr>
      <w:tr w:rsidR="001D4657" w:rsidRPr="007659A4" w:rsidTr="00855890">
        <w:trPr>
          <w:trHeight w:val="254"/>
          <w:jc w:val="center"/>
        </w:trPr>
        <w:tc>
          <w:tcPr>
            <w:tcW w:w="1384"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4</w:t>
            </w:r>
          </w:p>
        </w:tc>
        <w:tc>
          <w:tcPr>
            <w:tcW w:w="1588"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Velika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51 – 98 %</w:t>
            </w:r>
          </w:p>
        </w:tc>
        <w:tc>
          <w:tcPr>
            <w:tcW w:w="2977"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događaj 1 do 2 godine</w:t>
            </w:r>
          </w:p>
        </w:tc>
        <w:tc>
          <w:tcPr>
            <w:tcW w:w="1559" w:type="dxa"/>
            <w:shd w:val="clear" w:color="auto" w:fill="EAF1DD"/>
          </w:tcPr>
          <w:p w:rsidR="001D4657" w:rsidRPr="007659A4" w:rsidRDefault="001D4657" w:rsidP="00855890">
            <w:pPr>
              <w:spacing w:after="0" w:line="240" w:lineRule="auto"/>
              <w:jc w:val="center"/>
              <w:rPr>
                <w:sz w:val="20"/>
                <w:szCs w:val="20"/>
              </w:rPr>
            </w:pPr>
          </w:p>
        </w:tc>
      </w:tr>
      <w:tr w:rsidR="001D4657" w:rsidRPr="007659A4" w:rsidTr="00855890">
        <w:trPr>
          <w:trHeight w:val="270"/>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5</w:t>
            </w:r>
          </w:p>
        </w:tc>
        <w:tc>
          <w:tcPr>
            <w:tcW w:w="1588" w:type="dxa"/>
          </w:tcPr>
          <w:p w:rsidR="001D4657" w:rsidRPr="007659A4" w:rsidRDefault="001D4657" w:rsidP="00855890">
            <w:pPr>
              <w:spacing w:after="0" w:line="240" w:lineRule="auto"/>
              <w:jc w:val="center"/>
              <w:rPr>
                <w:sz w:val="20"/>
                <w:szCs w:val="20"/>
              </w:rPr>
            </w:pPr>
            <w:r w:rsidRPr="007659A4">
              <w:rPr>
                <w:sz w:val="20"/>
                <w:szCs w:val="20"/>
              </w:rPr>
              <w:t>Iznimno velika</w:t>
            </w:r>
          </w:p>
        </w:tc>
        <w:tc>
          <w:tcPr>
            <w:tcW w:w="1559" w:type="dxa"/>
          </w:tcPr>
          <w:p w:rsidR="001D4657" w:rsidRPr="007659A4" w:rsidRDefault="001D4657" w:rsidP="00855890">
            <w:pPr>
              <w:spacing w:after="0" w:line="240" w:lineRule="auto"/>
              <w:jc w:val="center"/>
              <w:rPr>
                <w:sz w:val="20"/>
                <w:szCs w:val="20"/>
              </w:rPr>
            </w:pPr>
            <w:r w:rsidRPr="007659A4">
              <w:rPr>
                <w:sz w:val="20"/>
                <w:szCs w:val="20"/>
              </w:rPr>
              <w:t>&gt; 98 %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godišnje ili češće</w:t>
            </w:r>
          </w:p>
        </w:tc>
        <w:tc>
          <w:tcPr>
            <w:tcW w:w="1559" w:type="dxa"/>
          </w:tcPr>
          <w:p w:rsidR="001D4657" w:rsidRPr="007659A4" w:rsidRDefault="001D4657" w:rsidP="00855890">
            <w:pPr>
              <w:spacing w:after="0" w:line="240" w:lineRule="auto"/>
              <w:jc w:val="center"/>
              <w:rPr>
                <w:sz w:val="20"/>
                <w:szCs w:val="20"/>
              </w:rPr>
            </w:pPr>
          </w:p>
        </w:tc>
      </w:tr>
    </w:tbl>
    <w:p w:rsidR="001D4657" w:rsidRDefault="001D4657" w:rsidP="00107776"/>
    <w:p w:rsidR="001D4657" w:rsidRDefault="001D4657" w:rsidP="00107776"/>
    <w:p w:rsidR="001D4657" w:rsidRPr="0012122B" w:rsidRDefault="001D4657" w:rsidP="00B15EC5">
      <w:pPr>
        <w:pStyle w:val="Heading3"/>
      </w:pPr>
      <w:bookmarkStart w:id="76" w:name="_Toc500148575"/>
      <w:r w:rsidRPr="0012122B">
        <w:t>Podaci, izvori i metode proračuna</w:t>
      </w:r>
      <w:bookmarkEnd w:id="76"/>
    </w:p>
    <w:p w:rsidR="001D4657" w:rsidRPr="0012122B" w:rsidRDefault="001D4657" w:rsidP="009D2AA1">
      <w:r w:rsidRPr="0012122B">
        <w:t>Prilikom izračuna zona ugroženosti i procjene rizika korišteni su podaci iz:</w:t>
      </w:r>
    </w:p>
    <w:p w:rsidR="001D4657" w:rsidRDefault="001D4657" w:rsidP="00B77271">
      <w:pPr>
        <w:pStyle w:val="ListParagraph"/>
      </w:pPr>
      <w:r w:rsidRPr="00E5299F">
        <w:t>Procjene ugroženosti stanovništva, materijalnih i kulturnih dobara te okoliša od katastrofa i velikih nesreća Općine Baška, ožujak 2015.</w:t>
      </w:r>
    </w:p>
    <w:p w:rsidR="001D4657" w:rsidRPr="00E5299F" w:rsidRDefault="001D4657" w:rsidP="00B77271">
      <w:pPr>
        <w:pStyle w:val="ListParagraph"/>
      </w:pPr>
      <w:r w:rsidRPr="005B35D2">
        <w:t>Procjena rizika od katastrofa za Republiku Hrvatsku</w:t>
      </w:r>
      <w:r>
        <w:t>,</w:t>
      </w:r>
    </w:p>
    <w:p w:rsidR="001D4657" w:rsidRPr="00E5299F" w:rsidRDefault="001D4657" w:rsidP="00B77271">
      <w:pPr>
        <w:pStyle w:val="ListParagraph"/>
      </w:pPr>
      <w:r w:rsidRPr="00E5299F">
        <w:t xml:space="preserve">Općine Baška (dobiveni od Jedinstvenog upravnog odjela) </w:t>
      </w:r>
    </w:p>
    <w:p w:rsidR="001D4657" w:rsidRDefault="001D4657" w:rsidP="00B77271">
      <w:pPr>
        <w:pStyle w:val="ListParagraph"/>
      </w:pPr>
      <w:r>
        <w:t>Proračun Općine Baška</w:t>
      </w:r>
    </w:p>
    <w:p w:rsidR="001D4657" w:rsidRDefault="001D4657" w:rsidP="00B77271">
      <w:pPr>
        <w:pStyle w:val="ListParagraph"/>
      </w:pPr>
      <w:r>
        <w:t>Državni zavod za statistiku</w:t>
      </w:r>
    </w:p>
    <w:p w:rsidR="001D4657" w:rsidRDefault="001D4657" w:rsidP="00B77271">
      <w:pPr>
        <w:pStyle w:val="ListParagraph"/>
      </w:pPr>
      <w:r>
        <w:t>Procjena ugroženosti od požara, 2017.g.</w:t>
      </w:r>
    </w:p>
    <w:p w:rsidR="001D4657" w:rsidRPr="005E42E1" w:rsidRDefault="001D4657" w:rsidP="00B77271">
      <w:pPr>
        <w:pStyle w:val="ListParagraph"/>
      </w:pPr>
      <w:r w:rsidRPr="005E42E1">
        <w:t xml:space="preserve">Izvješće o intervencijama Javne vatrogasne postrojbe Krk u 2017.godini </w:t>
      </w:r>
    </w:p>
    <w:p w:rsidR="001D4657" w:rsidRDefault="001D4657" w:rsidP="001C1F9B">
      <w:pPr>
        <w:ind w:left="720"/>
      </w:pPr>
    </w:p>
    <w:p w:rsidR="001D4657" w:rsidRPr="008A664E" w:rsidRDefault="001D4657" w:rsidP="009D2AA1">
      <w:pPr>
        <w:rPr>
          <w:highlight w:val="yellow"/>
        </w:rPr>
      </w:pPr>
    </w:p>
    <w:p w:rsidR="001D4657" w:rsidRPr="008A664E" w:rsidRDefault="001D4657" w:rsidP="009D2AA1">
      <w:pPr>
        <w:rPr>
          <w:highlight w:val="yellow"/>
        </w:rPr>
      </w:pPr>
    </w:p>
    <w:p w:rsidR="001D4657" w:rsidRDefault="001D4657" w:rsidP="009D2AA1">
      <w:pPr>
        <w:rPr>
          <w:highlight w:val="yellow"/>
        </w:rPr>
      </w:pPr>
    </w:p>
    <w:p w:rsidR="001D4657" w:rsidRPr="008A664E" w:rsidRDefault="001D4657" w:rsidP="009D2AA1">
      <w:pPr>
        <w:rPr>
          <w:highlight w:val="yellow"/>
        </w:rPr>
      </w:pPr>
    </w:p>
    <w:p w:rsidR="001D4657" w:rsidRPr="008A664E" w:rsidRDefault="001D4657" w:rsidP="009D2AA1">
      <w:pPr>
        <w:rPr>
          <w:highlight w:val="yellow"/>
        </w:rPr>
      </w:pPr>
    </w:p>
    <w:p w:rsidR="001D4657" w:rsidRPr="0012122B" w:rsidRDefault="001D4657" w:rsidP="00B15EC5">
      <w:pPr>
        <w:pStyle w:val="Heading3"/>
      </w:pPr>
      <w:bookmarkStart w:id="77" w:name="_Toc500148576"/>
      <w:r w:rsidRPr="0012122B">
        <w:t>Matrice rizika</w:t>
      </w:r>
      <w:bookmarkEnd w:id="77"/>
    </w:p>
    <w:p w:rsidR="001D4657" w:rsidRPr="0012122B" w:rsidRDefault="001D4657" w:rsidP="00D8344D">
      <w:pPr>
        <w:rPr>
          <w:b/>
          <w:i/>
          <w:noProof/>
          <w:u w:val="single"/>
          <w:lang w:eastAsia="hr-HR"/>
        </w:rPr>
      </w:pPr>
      <w:r w:rsidRPr="0012122B">
        <w:rPr>
          <w:b/>
          <w:i/>
          <w:noProof/>
          <w:u w:val="single"/>
          <w:lang w:eastAsia="hr-HR"/>
        </w:rPr>
        <w:t xml:space="preserve">RIZIK: </w:t>
      </w:r>
    </w:p>
    <w:p w:rsidR="001D4657" w:rsidRPr="0012122B" w:rsidRDefault="001D4657" w:rsidP="00D8344D">
      <w:pPr>
        <w:rPr>
          <w:noProof/>
          <w:lang w:eastAsia="hr-HR"/>
        </w:rPr>
      </w:pPr>
      <w:r w:rsidRPr="0012122B">
        <w:rPr>
          <w:noProof/>
          <w:lang w:eastAsia="hr-HR"/>
        </w:rPr>
        <w:t>Požari otvorenog tipa</w:t>
      </w:r>
    </w:p>
    <w:p w:rsidR="001D4657" w:rsidRPr="0012122B" w:rsidRDefault="001D4657" w:rsidP="00D8344D">
      <w:pPr>
        <w:rPr>
          <w:b/>
          <w:i/>
          <w:noProof/>
          <w:u w:val="single"/>
          <w:lang w:eastAsia="hr-HR"/>
        </w:rPr>
      </w:pPr>
      <w:r w:rsidRPr="0012122B">
        <w:rPr>
          <w:b/>
          <w:i/>
          <w:noProof/>
          <w:u w:val="single"/>
          <w:lang w:eastAsia="hr-HR"/>
        </w:rPr>
        <w:t xml:space="preserve">NAZIV SCENARIJA: </w:t>
      </w:r>
    </w:p>
    <w:p w:rsidR="001D4657" w:rsidRPr="0012122B" w:rsidRDefault="001D4657" w:rsidP="00D8344D">
      <w:pPr>
        <w:rPr>
          <w:noProof/>
          <w:lang w:eastAsia="hr-HR"/>
        </w:rPr>
      </w:pPr>
      <w:r w:rsidRPr="0012122B">
        <w:rPr>
          <w:noProof/>
          <w:lang w:eastAsia="hr-HR"/>
        </w:rPr>
        <w:t xml:space="preserve">Požari na raslinja na otvorenom prostoru </w:t>
      </w:r>
    </w:p>
    <w:p w:rsidR="001D4657" w:rsidRPr="0012122B" w:rsidRDefault="001D4657" w:rsidP="009D2AA1">
      <w:r>
        <w:rPr>
          <w:noProof/>
          <w:lang w:eastAsia="hr-HR"/>
        </w:rPr>
        <w:pict>
          <v:shape id="Hexagon 67" o:spid="_x0000_s1066" type="#_x0000_t9" style="position:absolute;left:0;text-align:left;margin-left:149.6pt;margin-top:95.2pt;width:24.75pt;height:19.9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" adj="5313" fillcolor="#4f81bd" strokecolor="#4f81bd"/>
        </w:pict>
      </w:r>
      <w:r w:rsidRPr="00017CE5">
        <w:rPr>
          <w:rFonts w:ascii="Courier New" w:hAnsi="Courier New" w:cs="Courier New"/>
          <w:noProof/>
          <w:lang w:eastAsia="hr-HR"/>
        </w:rPr>
        <w:pict>
          <v:shape id="Picture 71" o:spid="_x0000_i1066" type="#_x0000_t75" style="width:409.8pt;height:345.6pt;visibility:visible">
            <v:imagedata r:id="rId33" o:title=""/>
          </v:shape>
        </w:pict>
      </w:r>
    </w:p>
    <w:p w:rsidR="001D4657" w:rsidRPr="0012122B" w:rsidRDefault="001D4657" w:rsidP="009D2AA1">
      <w:pPr>
        <w:rPr>
          <w:b/>
          <w:sz w:val="20"/>
        </w:rPr>
      </w:pPr>
      <w:r w:rsidRPr="0012122B">
        <w:rPr>
          <w:b/>
          <w:sz w:val="20"/>
        </w:rPr>
        <w:t xml:space="preserve">           Život i zdravlje ljudi</w:t>
      </w:r>
      <w:r w:rsidRPr="0012122B">
        <w:rPr>
          <w:b/>
          <w:sz w:val="20"/>
        </w:rPr>
        <w:tab/>
      </w:r>
      <w:r w:rsidRPr="0012122B">
        <w:rPr>
          <w:b/>
          <w:sz w:val="20"/>
        </w:rPr>
        <w:tab/>
        <w:t xml:space="preserve">       Gospodarstvo</w:t>
      </w:r>
      <w:r w:rsidRPr="0012122B">
        <w:rPr>
          <w:b/>
          <w:sz w:val="20"/>
        </w:rPr>
        <w:tab/>
        <w:t xml:space="preserve">          Društvena stabilnost i politika</w:t>
      </w:r>
    </w:p>
    <w:p w:rsidR="001D4657" w:rsidRPr="0012122B" w:rsidRDefault="001D4657" w:rsidP="009D2AA1">
      <w:r>
        <w:rPr>
          <w:noProof/>
          <w:lang w:eastAsia="hr-HR"/>
        </w:rPr>
        <w:pict>
          <v:shape id="Hexagon 68" o:spid="_x0000_s1067" type="#_x0000_t9" style="position:absolute;left:0;text-align:left;margin-left:356.8pt;margin-top:50.65pt;width:8.75pt;height:7.1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" fillcolor="#4f81bd" strokecolor="#4f81bd"/>
        </w:pict>
      </w:r>
      <w:r>
        <w:rPr>
          <w:noProof/>
          <w:lang w:eastAsia="hr-HR"/>
        </w:rPr>
        <w:pict>
          <v:shape id="Hexagon 69" o:spid="_x0000_s1068" type="#_x0000_t9" style="position:absolute;left:0;text-align:left;margin-left:203.6pt;margin-top:52.45pt;width:8.75pt;height:7.1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" fillcolor="#4f81bd" strokecolor="#4f81bd"/>
        </w:pict>
      </w:r>
      <w:r>
        <w:rPr>
          <w:noProof/>
          <w:lang w:eastAsia="hr-HR"/>
        </w:rPr>
        <w:pict>
          <v:shape id="Hexagon 70" o:spid="_x0000_s1069" type="#_x0000_t9" style="position:absolute;left:0;text-align:left;margin-left:51.95pt;margin-top:22.05pt;width:8.75pt;height:7.1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" fillcolor="#4f81bd" strokecolor="#4f81bd"/>
        </w:pict>
      </w:r>
      <w:r w:rsidRPr="00017CE5">
        <w:rPr>
          <w:rFonts w:ascii="Courier New" w:hAnsi="Courier New" w:cs="Courier New"/>
          <w:noProof/>
          <w:lang w:eastAsia="hr-HR"/>
        </w:rPr>
        <w:pict>
          <v:shape id="Picture 72" o:spid="_x0000_i1067" type="#_x0000_t75" style="width:2in;height:121.2pt;visibility:visible">
            <v:imagedata r:id="rId34" o:title=""/>
          </v:shape>
        </w:pict>
      </w:r>
      <w:r w:rsidRPr="0012122B">
        <w:t xml:space="preserve">  </w:t>
      </w:r>
      <w:r w:rsidRPr="00017CE5">
        <w:rPr>
          <w:rFonts w:ascii="Courier New" w:hAnsi="Courier New" w:cs="Courier New"/>
          <w:noProof/>
          <w:lang w:eastAsia="hr-HR"/>
        </w:rPr>
        <w:pict>
          <v:shape id="Picture 73" o:spid="_x0000_i1068" type="#_x0000_t75" style="width:150pt;height:126pt;visibility:visible">
            <v:imagedata r:id="rId35" o:title=""/>
          </v:shape>
        </w:pict>
      </w:r>
      <w:r w:rsidRPr="0012122B">
        <w:t xml:space="preserve">  </w:t>
      </w:r>
      <w:r w:rsidRPr="00017CE5">
        <w:rPr>
          <w:rFonts w:ascii="Courier New" w:hAnsi="Courier New" w:cs="Courier New"/>
          <w:noProof/>
          <w:lang w:eastAsia="hr-HR"/>
        </w:rPr>
        <w:pict>
          <v:shape id="Picture 74" o:spid="_x0000_i1069" type="#_x0000_t75" style="width:147.6pt;height:124.2pt;visibility:visible">
            <v:imagedata r:id="rId36" o:title=""/>
          </v:shape>
        </w:pict>
      </w:r>
    </w:p>
    <w:p w:rsidR="001D4657" w:rsidRPr="0012122B" w:rsidRDefault="001D4657" w:rsidP="009D2AA1">
      <w:pPr>
        <w:rPr>
          <w:b/>
        </w:rPr>
      </w:pPr>
      <w:r w:rsidRPr="0012122B">
        <w:rPr>
          <w:b/>
        </w:rPr>
        <w:t>Događaj s najgorim mogućim posljedicama</w:t>
      </w:r>
    </w:p>
    <w:p w:rsidR="001D4657" w:rsidRPr="0012122B" w:rsidRDefault="001D4657" w:rsidP="00207DB2"/>
    <w:p w:rsidR="001D4657" w:rsidRPr="006E723F" w:rsidRDefault="001D4657" w:rsidP="009C19F8">
      <w:pPr>
        <w:pStyle w:val="Heading2"/>
        <w:numPr>
          <w:ilvl w:val="1"/>
          <w:numId w:val="4"/>
        </w:numPr>
        <w:ind w:left="425" w:hanging="425"/>
      </w:pPr>
      <w:bookmarkStart w:id="78" w:name="_Toc500148577"/>
      <w:r w:rsidRPr="006E723F">
        <w:t>Vjetar</w:t>
      </w:r>
      <w:bookmarkEnd w:id="78"/>
    </w:p>
    <w:p w:rsidR="001D4657" w:rsidRPr="006E723F" w:rsidRDefault="001D4657" w:rsidP="00B15EC5">
      <w:pPr>
        <w:pStyle w:val="Heading3"/>
      </w:pPr>
      <w:bookmarkStart w:id="79" w:name="_Toc500148578"/>
      <w:r w:rsidRPr="006E723F">
        <w:t>Naziv scenarija</w:t>
      </w:r>
      <w:bookmarkEnd w:id="79"/>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9060"/>
      </w:tblGrid>
      <w:tr w:rsidR="001D4657" w:rsidRPr="007659A4" w:rsidTr="009264F3">
        <w:tc>
          <w:tcPr>
            <w:tcW w:w="9060" w:type="dxa"/>
            <w:shd w:val="clear" w:color="auto" w:fill="EAF1DD"/>
          </w:tcPr>
          <w:p w:rsidR="001D4657" w:rsidRPr="007659A4" w:rsidRDefault="001D4657" w:rsidP="008E05FA">
            <w:pPr>
              <w:spacing w:after="0"/>
              <w:ind w:left="29"/>
              <w:rPr>
                <w:b/>
                <w:sz w:val="20"/>
                <w:szCs w:val="20"/>
              </w:rPr>
            </w:pPr>
            <w:r w:rsidRPr="007659A4">
              <w:rPr>
                <w:b/>
                <w:sz w:val="20"/>
                <w:szCs w:val="20"/>
              </w:rPr>
              <w:t>Naziv scenarija</w:t>
            </w:r>
          </w:p>
        </w:tc>
      </w:tr>
      <w:tr w:rsidR="001D4657" w:rsidRPr="007659A4" w:rsidTr="008E05FA">
        <w:tc>
          <w:tcPr>
            <w:tcW w:w="9060" w:type="dxa"/>
          </w:tcPr>
          <w:p w:rsidR="001D4657" w:rsidRPr="007659A4" w:rsidRDefault="001D4657" w:rsidP="006E723F">
            <w:pPr>
              <w:spacing w:after="0"/>
              <w:ind w:left="29"/>
              <w:rPr>
                <w:sz w:val="20"/>
                <w:szCs w:val="20"/>
              </w:rPr>
            </w:pPr>
            <w:r w:rsidRPr="007659A4">
              <w:rPr>
                <w:sz w:val="20"/>
                <w:szCs w:val="20"/>
              </w:rPr>
              <w:t>P</w:t>
            </w:r>
            <w:r>
              <w:rPr>
                <w:sz w:val="20"/>
                <w:szCs w:val="20"/>
              </w:rPr>
              <w:t>ojava olujnog i orkanskog nevr</w:t>
            </w:r>
            <w:r w:rsidRPr="007659A4">
              <w:rPr>
                <w:sz w:val="20"/>
                <w:szCs w:val="20"/>
              </w:rPr>
              <w:t>emena na području Općine Baška</w:t>
            </w:r>
          </w:p>
        </w:tc>
      </w:tr>
      <w:tr w:rsidR="001D4657" w:rsidRPr="007659A4" w:rsidTr="009264F3">
        <w:tc>
          <w:tcPr>
            <w:tcW w:w="9060" w:type="dxa"/>
            <w:shd w:val="clear" w:color="auto" w:fill="EAF1DD"/>
          </w:tcPr>
          <w:p w:rsidR="001D4657" w:rsidRPr="007659A4" w:rsidRDefault="001D4657" w:rsidP="008E05FA">
            <w:pPr>
              <w:spacing w:after="0"/>
              <w:ind w:left="29"/>
              <w:rPr>
                <w:b/>
                <w:sz w:val="20"/>
                <w:szCs w:val="20"/>
              </w:rPr>
            </w:pPr>
            <w:r w:rsidRPr="007659A4">
              <w:rPr>
                <w:b/>
                <w:sz w:val="20"/>
                <w:szCs w:val="20"/>
              </w:rPr>
              <w:t>Grupa rizika</w:t>
            </w:r>
          </w:p>
        </w:tc>
      </w:tr>
      <w:tr w:rsidR="001D4657" w:rsidRPr="007659A4" w:rsidTr="008E05FA">
        <w:tc>
          <w:tcPr>
            <w:tcW w:w="9060" w:type="dxa"/>
          </w:tcPr>
          <w:p w:rsidR="001D4657" w:rsidRPr="007659A4" w:rsidRDefault="001D4657" w:rsidP="008E05FA">
            <w:pPr>
              <w:spacing w:after="0"/>
              <w:ind w:left="29"/>
              <w:rPr>
                <w:sz w:val="20"/>
                <w:szCs w:val="20"/>
              </w:rPr>
            </w:pPr>
            <w:r w:rsidRPr="007659A4">
              <w:rPr>
                <w:sz w:val="20"/>
                <w:szCs w:val="20"/>
              </w:rPr>
              <w:t>Ekstremne vremenske pojave</w:t>
            </w:r>
          </w:p>
        </w:tc>
      </w:tr>
      <w:tr w:rsidR="001D4657" w:rsidRPr="007659A4" w:rsidTr="009264F3">
        <w:tc>
          <w:tcPr>
            <w:tcW w:w="9060" w:type="dxa"/>
            <w:shd w:val="clear" w:color="auto" w:fill="EAF1DD"/>
          </w:tcPr>
          <w:p w:rsidR="001D4657" w:rsidRPr="007659A4" w:rsidRDefault="001D4657" w:rsidP="008E05FA">
            <w:pPr>
              <w:spacing w:after="0"/>
              <w:ind w:left="29"/>
              <w:rPr>
                <w:b/>
                <w:sz w:val="20"/>
                <w:szCs w:val="20"/>
              </w:rPr>
            </w:pPr>
            <w:r w:rsidRPr="007659A4">
              <w:rPr>
                <w:b/>
                <w:sz w:val="20"/>
                <w:szCs w:val="20"/>
              </w:rPr>
              <w:t>Rizik</w:t>
            </w:r>
          </w:p>
        </w:tc>
      </w:tr>
      <w:tr w:rsidR="001D4657" w:rsidRPr="007659A4" w:rsidTr="008E05FA">
        <w:tc>
          <w:tcPr>
            <w:tcW w:w="9060" w:type="dxa"/>
          </w:tcPr>
          <w:p w:rsidR="001D4657" w:rsidRPr="007659A4" w:rsidRDefault="001D4657" w:rsidP="008E05FA">
            <w:pPr>
              <w:spacing w:after="0"/>
              <w:ind w:left="29"/>
              <w:rPr>
                <w:sz w:val="20"/>
                <w:szCs w:val="20"/>
              </w:rPr>
            </w:pPr>
            <w:r w:rsidRPr="007659A4">
              <w:rPr>
                <w:sz w:val="20"/>
                <w:szCs w:val="20"/>
              </w:rPr>
              <w:t>Olujni ili orkanski vjetar</w:t>
            </w:r>
          </w:p>
        </w:tc>
      </w:tr>
      <w:tr w:rsidR="001D4657" w:rsidRPr="007659A4" w:rsidTr="009264F3">
        <w:tc>
          <w:tcPr>
            <w:tcW w:w="9060" w:type="dxa"/>
            <w:shd w:val="clear" w:color="auto" w:fill="EAF1DD"/>
          </w:tcPr>
          <w:p w:rsidR="001D4657" w:rsidRPr="007659A4" w:rsidRDefault="001D4657" w:rsidP="008E05FA">
            <w:pPr>
              <w:spacing w:after="0"/>
              <w:ind w:left="29"/>
              <w:rPr>
                <w:b/>
                <w:sz w:val="20"/>
                <w:szCs w:val="20"/>
              </w:rPr>
            </w:pPr>
            <w:r w:rsidRPr="007659A4">
              <w:rPr>
                <w:b/>
                <w:sz w:val="20"/>
                <w:szCs w:val="20"/>
              </w:rPr>
              <w:t>Radna skupina</w:t>
            </w:r>
          </w:p>
        </w:tc>
      </w:tr>
      <w:tr w:rsidR="001D4657" w:rsidRPr="007659A4" w:rsidTr="008E05FA">
        <w:tc>
          <w:tcPr>
            <w:tcW w:w="9060" w:type="dxa"/>
          </w:tcPr>
          <w:p w:rsidR="001D4657" w:rsidRPr="007659A4" w:rsidRDefault="001D4657" w:rsidP="00B06446">
            <w:pPr>
              <w:spacing w:after="0"/>
              <w:rPr>
                <w:sz w:val="20"/>
                <w:szCs w:val="20"/>
              </w:rPr>
            </w:pPr>
            <w:r w:rsidRPr="007659A4">
              <w:rPr>
                <w:sz w:val="20"/>
                <w:szCs w:val="20"/>
              </w:rPr>
              <w:t>Koordinator</w:t>
            </w:r>
          </w:p>
        </w:tc>
      </w:tr>
      <w:tr w:rsidR="001D4657" w:rsidRPr="007659A4" w:rsidTr="009264F3">
        <w:tc>
          <w:tcPr>
            <w:tcW w:w="9060" w:type="dxa"/>
            <w:shd w:val="clear" w:color="auto" w:fill="EAF1DD"/>
          </w:tcPr>
          <w:p w:rsidR="001D4657" w:rsidRPr="007659A4" w:rsidRDefault="001D4657" w:rsidP="00B06446">
            <w:pPr>
              <w:spacing w:after="0"/>
              <w:rPr>
                <w:sz w:val="20"/>
                <w:szCs w:val="20"/>
              </w:rPr>
            </w:pPr>
            <w:r w:rsidRPr="007659A4">
              <w:rPr>
                <w:sz w:val="20"/>
                <w:szCs w:val="20"/>
              </w:rPr>
              <w:t>No</w:t>
            </w:r>
            <w:r w:rsidRPr="00B06446">
              <w:rPr>
                <w:sz w:val="20"/>
                <w:szCs w:val="20"/>
                <w:shd w:val="clear" w:color="auto" w:fill="EAF1DD"/>
              </w:rPr>
              <w:t>sitelj</w:t>
            </w:r>
          </w:p>
        </w:tc>
      </w:tr>
      <w:tr w:rsidR="001D4657" w:rsidRPr="007659A4" w:rsidTr="008E05FA">
        <w:tc>
          <w:tcPr>
            <w:tcW w:w="9060" w:type="dxa"/>
          </w:tcPr>
          <w:p w:rsidR="001D4657" w:rsidRPr="007659A4" w:rsidRDefault="001D4657" w:rsidP="00B06446">
            <w:pPr>
              <w:spacing w:after="0"/>
              <w:rPr>
                <w:sz w:val="20"/>
                <w:szCs w:val="20"/>
              </w:rPr>
            </w:pPr>
            <w:r w:rsidRPr="007659A4">
              <w:rPr>
                <w:sz w:val="20"/>
                <w:szCs w:val="20"/>
              </w:rPr>
              <w:t>Izvršitelj</w:t>
            </w:r>
          </w:p>
        </w:tc>
      </w:tr>
    </w:tbl>
    <w:p w:rsidR="001D4657" w:rsidRDefault="001D4657" w:rsidP="000B715F">
      <w:pPr>
        <w:rPr>
          <w:highlight w:val="yellow"/>
        </w:rPr>
      </w:pPr>
    </w:p>
    <w:p w:rsidR="001D4657" w:rsidRPr="008A664E" w:rsidRDefault="001D4657" w:rsidP="000B715F">
      <w:pPr>
        <w:rPr>
          <w:highlight w:val="yellow"/>
        </w:rPr>
      </w:pPr>
    </w:p>
    <w:p w:rsidR="001D4657" w:rsidRPr="006E723F" w:rsidRDefault="001D4657" w:rsidP="00B15EC5">
      <w:pPr>
        <w:pStyle w:val="Heading3"/>
      </w:pPr>
      <w:bookmarkStart w:id="80" w:name="_Toc500148579"/>
      <w:r w:rsidRPr="006E723F">
        <w:t>Uvod</w:t>
      </w:r>
      <w:bookmarkEnd w:id="80"/>
    </w:p>
    <w:p w:rsidR="001D4657" w:rsidRDefault="001D4657" w:rsidP="008A038C">
      <w:pPr>
        <w:pStyle w:val="Odlomak"/>
        <w:spacing w:before="120" w:after="120" w:line="276" w:lineRule="auto"/>
        <w:ind w:firstLine="0"/>
        <w:rPr>
          <w:noProof/>
          <w:sz w:val="22"/>
          <w:szCs w:val="22"/>
        </w:rPr>
      </w:pPr>
      <w:r>
        <w:rPr>
          <w:noProof/>
          <w:sz w:val="22"/>
          <w:szCs w:val="22"/>
        </w:rPr>
        <w:t xml:space="preserve">Olujni vjetar, a ponekad i orkanski, udružen s velikom količinom oborine ili čak i tučom, osim što stvara velike štete na imovini, poljoprivrednim i šumarskim dobrima, raznim građevinskim objektima, u prometu te tako nanosi gubitke u gospodarstvu, ugrožava i često puta odnosi ljudske živote. </w:t>
      </w:r>
    </w:p>
    <w:p w:rsidR="001D4657" w:rsidRDefault="001D4657" w:rsidP="008A038C">
      <w:pPr>
        <w:pStyle w:val="Odlomak"/>
        <w:spacing w:before="120" w:after="120" w:line="276" w:lineRule="auto"/>
        <w:ind w:firstLine="0"/>
        <w:rPr>
          <w:noProof/>
          <w:sz w:val="22"/>
          <w:szCs w:val="22"/>
        </w:rPr>
      </w:pPr>
      <w:r w:rsidRPr="00611676">
        <w:rPr>
          <w:noProof/>
          <w:sz w:val="22"/>
          <w:szCs w:val="22"/>
        </w:rPr>
        <w:t>Vjetrovi koji pušu daju obilježja pojedinim godišnjim dobima. Bura puše od kopna prema</w:t>
      </w:r>
      <w:r>
        <w:rPr>
          <w:noProof/>
          <w:sz w:val="22"/>
          <w:szCs w:val="22"/>
        </w:rPr>
        <w:t xml:space="preserve"> </w:t>
      </w:r>
      <w:r w:rsidRPr="00611676">
        <w:rPr>
          <w:noProof/>
          <w:sz w:val="22"/>
          <w:szCs w:val="22"/>
        </w:rPr>
        <w:t xml:space="preserve">moru, te je hladan suh i nepredvidiv vjetar. Iako je bura zimski vjetar, </w:t>
      </w:r>
      <w:r w:rsidRPr="00CA2710">
        <w:rPr>
          <w:noProof/>
          <w:sz w:val="22"/>
          <w:szCs w:val="22"/>
        </w:rPr>
        <w:t>u Baški</w:t>
      </w:r>
      <w:r w:rsidRPr="00611676">
        <w:rPr>
          <w:noProof/>
          <w:sz w:val="22"/>
          <w:szCs w:val="22"/>
        </w:rPr>
        <w:t xml:space="preserve"> se javlja</w:t>
      </w:r>
      <w:r>
        <w:rPr>
          <w:noProof/>
          <w:sz w:val="22"/>
          <w:szCs w:val="22"/>
        </w:rPr>
        <w:t xml:space="preserve"> </w:t>
      </w:r>
      <w:r w:rsidRPr="00611676">
        <w:rPr>
          <w:noProof/>
          <w:sz w:val="22"/>
          <w:szCs w:val="22"/>
        </w:rPr>
        <w:t>tijekom cijele godine. Nakon bure može se očekivati vedro i sunčano vrijeme. Valovi su</w:t>
      </w:r>
      <w:r>
        <w:rPr>
          <w:noProof/>
          <w:sz w:val="22"/>
          <w:szCs w:val="22"/>
        </w:rPr>
        <w:t xml:space="preserve"> </w:t>
      </w:r>
      <w:r w:rsidRPr="00611676">
        <w:rPr>
          <w:noProof/>
          <w:sz w:val="22"/>
          <w:szCs w:val="22"/>
        </w:rPr>
        <w:t>kratki, a njihovi se vršci pretvaraju u morsku pjenu. Jugo puše od mora na kopno, vlažan je</w:t>
      </w:r>
      <w:r>
        <w:rPr>
          <w:noProof/>
          <w:sz w:val="22"/>
          <w:szCs w:val="22"/>
        </w:rPr>
        <w:t xml:space="preserve"> </w:t>
      </w:r>
      <w:r w:rsidRPr="00611676">
        <w:rPr>
          <w:noProof/>
          <w:sz w:val="22"/>
          <w:szCs w:val="22"/>
        </w:rPr>
        <w:t>vjetar praćen kišom. Javlja se većinom od jeseni do proljeća. Valovi su lijepi i dugi, bez šuma i</w:t>
      </w:r>
      <w:r>
        <w:rPr>
          <w:noProof/>
          <w:sz w:val="22"/>
          <w:szCs w:val="22"/>
        </w:rPr>
        <w:t xml:space="preserve"> </w:t>
      </w:r>
      <w:r w:rsidRPr="00611676">
        <w:rPr>
          <w:noProof/>
          <w:sz w:val="22"/>
          <w:szCs w:val="22"/>
        </w:rPr>
        <w:t>pjene. Ljeti puše ugodan vjetar maestral. Jak vjetar se na području općine prosječno javlja 40</w:t>
      </w:r>
      <w:r>
        <w:rPr>
          <w:noProof/>
          <w:sz w:val="22"/>
          <w:szCs w:val="22"/>
        </w:rPr>
        <w:t xml:space="preserve"> </w:t>
      </w:r>
      <w:r w:rsidRPr="00611676">
        <w:rPr>
          <w:noProof/>
          <w:sz w:val="22"/>
          <w:szCs w:val="22"/>
        </w:rPr>
        <w:t>dana u godini, a olujni vjetar svega 14 dana. Olujni vjetar, a ponekad i orkanski, udružen s</w:t>
      </w:r>
      <w:r>
        <w:rPr>
          <w:noProof/>
          <w:sz w:val="22"/>
          <w:szCs w:val="22"/>
        </w:rPr>
        <w:t xml:space="preserve"> </w:t>
      </w:r>
      <w:r w:rsidRPr="00611676">
        <w:rPr>
          <w:noProof/>
          <w:sz w:val="22"/>
          <w:szCs w:val="22"/>
        </w:rPr>
        <w:t>velikom količinom oborine ili čak tučom može napraviti vel</w:t>
      </w:r>
      <w:r>
        <w:rPr>
          <w:noProof/>
          <w:sz w:val="22"/>
          <w:szCs w:val="22"/>
        </w:rPr>
        <w:t xml:space="preserve">ike štete kao što su primjerice </w:t>
      </w:r>
      <w:r w:rsidRPr="00611676">
        <w:rPr>
          <w:noProof/>
          <w:sz w:val="22"/>
          <w:szCs w:val="22"/>
        </w:rPr>
        <w:t>prekid opskrbe električnom energijom, oštećenja</w:t>
      </w:r>
      <w:r>
        <w:rPr>
          <w:noProof/>
          <w:sz w:val="22"/>
          <w:szCs w:val="22"/>
        </w:rPr>
        <w:t xml:space="preserve"> građevina, obustava prometa za </w:t>
      </w:r>
      <w:r w:rsidRPr="00611676">
        <w:rPr>
          <w:noProof/>
          <w:sz w:val="22"/>
          <w:szCs w:val="22"/>
        </w:rPr>
        <w:t>određene vrste prijevoznih sredstva i/ili p</w:t>
      </w:r>
      <w:r>
        <w:rPr>
          <w:noProof/>
          <w:sz w:val="22"/>
          <w:szCs w:val="22"/>
        </w:rPr>
        <w:t xml:space="preserve">otpuna zabrana prometa, štete na </w:t>
      </w:r>
      <w:r w:rsidRPr="00611676">
        <w:rPr>
          <w:noProof/>
          <w:sz w:val="22"/>
          <w:szCs w:val="22"/>
        </w:rPr>
        <w:t>nasadima, rušenje stabla, stradavanje stanovništva itd.</w:t>
      </w:r>
    </w:p>
    <w:p w:rsidR="001D4657" w:rsidRDefault="001D4657" w:rsidP="008A038C">
      <w:pPr>
        <w:tabs>
          <w:tab w:val="left" w:pos="1290"/>
        </w:tabs>
        <w:spacing w:before="120" w:after="120"/>
        <w:rPr>
          <w:highlight w:val="yellow"/>
        </w:rPr>
      </w:pPr>
    </w:p>
    <w:p w:rsidR="001D4657" w:rsidRDefault="001D4657" w:rsidP="000B715F">
      <w:pPr>
        <w:tabs>
          <w:tab w:val="left" w:pos="1290"/>
        </w:tabs>
        <w:rPr>
          <w:highlight w:val="yellow"/>
        </w:rPr>
      </w:pPr>
    </w:p>
    <w:p w:rsidR="001D4657" w:rsidRDefault="001D4657" w:rsidP="000B715F">
      <w:pPr>
        <w:tabs>
          <w:tab w:val="left" w:pos="1290"/>
        </w:tabs>
        <w:rPr>
          <w:highlight w:val="yellow"/>
        </w:rPr>
      </w:pPr>
    </w:p>
    <w:p w:rsidR="001D4657" w:rsidRDefault="001D4657" w:rsidP="000B715F">
      <w:pPr>
        <w:tabs>
          <w:tab w:val="left" w:pos="1290"/>
        </w:tabs>
        <w:rPr>
          <w:highlight w:val="yellow"/>
        </w:rPr>
      </w:pPr>
    </w:p>
    <w:p w:rsidR="001D4657" w:rsidRDefault="001D4657" w:rsidP="000B715F">
      <w:pPr>
        <w:tabs>
          <w:tab w:val="left" w:pos="1290"/>
        </w:tabs>
        <w:rPr>
          <w:highlight w:val="yellow"/>
        </w:rPr>
      </w:pPr>
    </w:p>
    <w:p w:rsidR="001D4657" w:rsidRPr="008A664E" w:rsidRDefault="001D4657" w:rsidP="000B715F">
      <w:pPr>
        <w:tabs>
          <w:tab w:val="left" w:pos="1290"/>
        </w:tabs>
        <w:rPr>
          <w:highlight w:val="yellow"/>
        </w:rPr>
      </w:pPr>
    </w:p>
    <w:p w:rsidR="001D4657" w:rsidRPr="00BF6527" w:rsidRDefault="001D4657" w:rsidP="00B15EC5">
      <w:pPr>
        <w:pStyle w:val="Heading3"/>
      </w:pPr>
      <w:bookmarkStart w:id="81" w:name="_Toc500148580"/>
      <w:r w:rsidRPr="00BF6527">
        <w:t>Prikaz utjecaja na kritičnu infrastrukturu</w:t>
      </w:r>
      <w:bookmarkEnd w:id="81"/>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128"/>
        <w:gridCol w:w="8295"/>
      </w:tblGrid>
      <w:tr w:rsidR="001D4657" w:rsidRPr="007659A4" w:rsidTr="009264F3">
        <w:trPr>
          <w:trHeight w:val="517"/>
          <w:jc w:val="center"/>
        </w:trPr>
        <w:tc>
          <w:tcPr>
            <w:tcW w:w="959" w:type="dxa"/>
            <w:shd w:val="clear" w:color="auto" w:fill="EAF1DD"/>
            <w:vAlign w:val="center"/>
          </w:tcPr>
          <w:p w:rsidR="001D4657" w:rsidRPr="007659A4" w:rsidRDefault="001D4657" w:rsidP="004658A6">
            <w:pPr>
              <w:spacing w:after="0"/>
              <w:jc w:val="center"/>
              <w:rPr>
                <w:b/>
                <w:sz w:val="20"/>
              </w:rPr>
            </w:pPr>
            <w:r w:rsidRPr="007659A4">
              <w:rPr>
                <w:b/>
                <w:sz w:val="20"/>
              </w:rPr>
              <w:t>UTJECAJ</w:t>
            </w:r>
          </w:p>
        </w:tc>
        <w:tc>
          <w:tcPr>
            <w:tcW w:w="8464" w:type="dxa"/>
            <w:shd w:val="clear" w:color="auto" w:fill="EAF1DD"/>
            <w:vAlign w:val="center"/>
          </w:tcPr>
          <w:p w:rsidR="001D4657" w:rsidRPr="007659A4" w:rsidRDefault="001D4657" w:rsidP="004658A6">
            <w:pPr>
              <w:spacing w:after="0"/>
              <w:jc w:val="center"/>
              <w:rPr>
                <w:b/>
                <w:sz w:val="20"/>
              </w:rPr>
            </w:pPr>
            <w:r w:rsidRPr="007659A4">
              <w:rPr>
                <w:b/>
                <w:sz w:val="20"/>
              </w:rPr>
              <w:t>SEKTOR</w:t>
            </w:r>
          </w:p>
        </w:tc>
      </w:tr>
      <w:tr w:rsidR="001D4657" w:rsidRPr="007659A4" w:rsidTr="000F4052">
        <w:trPr>
          <w:trHeight w:val="384"/>
          <w:jc w:val="center"/>
        </w:trPr>
        <w:tc>
          <w:tcPr>
            <w:tcW w:w="959" w:type="dxa"/>
            <w:vAlign w:val="center"/>
          </w:tcPr>
          <w:p w:rsidR="001D4657" w:rsidRPr="007659A4" w:rsidRDefault="001D4657" w:rsidP="004658A6">
            <w:pPr>
              <w:spacing w:after="0"/>
              <w:jc w:val="center"/>
            </w:pPr>
            <w:r w:rsidRPr="007659A4">
              <w:t>x</w:t>
            </w:r>
          </w:p>
        </w:tc>
        <w:tc>
          <w:tcPr>
            <w:tcW w:w="8464" w:type="dxa"/>
            <w:vAlign w:val="center"/>
          </w:tcPr>
          <w:p w:rsidR="001D4657" w:rsidRPr="007659A4" w:rsidRDefault="001D4657" w:rsidP="004658A6">
            <w:pPr>
              <w:spacing w:after="0"/>
              <w:rPr>
                <w:sz w:val="20"/>
                <w:szCs w:val="20"/>
              </w:rPr>
            </w:pPr>
            <w:r w:rsidRPr="007659A4">
              <w:rPr>
                <w:sz w:val="20"/>
                <w:szCs w:val="20"/>
              </w:rPr>
              <w:t>Energetika (proizvodnja, uključivo akumulacije i brane, prijenos, skladištenje, transport energenata i energije, sustavi za distribuciju)</w:t>
            </w:r>
          </w:p>
        </w:tc>
      </w:tr>
      <w:tr w:rsidR="001D4657" w:rsidRPr="007659A4" w:rsidTr="009264F3">
        <w:trPr>
          <w:trHeight w:val="38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Komunikacijska i informacijska tehnologija (elektroničke komunikacije, prijenos podataka, informacijski sustavi, pružanje audio i audiovizualnih medijskih usluga)</w:t>
            </w:r>
          </w:p>
        </w:tc>
      </w:tr>
      <w:tr w:rsidR="001D4657" w:rsidRPr="007659A4" w:rsidTr="000F4052">
        <w:trPr>
          <w:trHeight w:val="394"/>
          <w:jc w:val="center"/>
        </w:trPr>
        <w:tc>
          <w:tcPr>
            <w:tcW w:w="959" w:type="dxa"/>
            <w:vAlign w:val="center"/>
          </w:tcPr>
          <w:p w:rsidR="001D4657" w:rsidRPr="007659A4" w:rsidRDefault="001D4657" w:rsidP="004658A6">
            <w:pPr>
              <w:spacing w:after="0"/>
              <w:jc w:val="center"/>
            </w:pPr>
            <w:r w:rsidRPr="007659A4">
              <w:t>x</w:t>
            </w:r>
          </w:p>
        </w:tc>
        <w:tc>
          <w:tcPr>
            <w:tcW w:w="8464" w:type="dxa"/>
            <w:vAlign w:val="center"/>
          </w:tcPr>
          <w:p w:rsidR="001D4657" w:rsidRPr="007659A4" w:rsidRDefault="001D4657" w:rsidP="004658A6">
            <w:pPr>
              <w:spacing w:after="0"/>
              <w:rPr>
                <w:sz w:val="20"/>
                <w:szCs w:val="20"/>
              </w:rPr>
            </w:pPr>
            <w:r w:rsidRPr="007659A4">
              <w:rPr>
                <w:sz w:val="20"/>
                <w:szCs w:val="20"/>
              </w:rPr>
              <w:t>Promet (cestovni, željeznički, zračni, pomorski i promet unutarnjim plovnim putevima)</w:t>
            </w:r>
          </w:p>
        </w:tc>
      </w:tr>
      <w:tr w:rsidR="001D4657" w:rsidRPr="007659A4" w:rsidTr="009264F3">
        <w:trPr>
          <w:trHeight w:val="38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Zdravstvo (zdravstvena zaštita, proizvodnja, promet i nadzor nad lijekovima)</w:t>
            </w:r>
          </w:p>
        </w:tc>
      </w:tr>
      <w:tr w:rsidR="001D4657" w:rsidRPr="007659A4" w:rsidTr="000F4052">
        <w:trPr>
          <w:trHeight w:val="38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Vodno gospodarstvo (regulacijske i zaštitne vodne građevine i komunalne vodne građevine)</w:t>
            </w:r>
          </w:p>
        </w:tc>
      </w:tr>
      <w:tr w:rsidR="001D4657" w:rsidRPr="007659A4" w:rsidTr="009264F3">
        <w:trPr>
          <w:trHeight w:val="39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 xml:space="preserve">Hrana (proizvodnja i opskrba hranom i sustav sigurnosti hrane, robne zalihe) </w:t>
            </w:r>
          </w:p>
        </w:tc>
      </w:tr>
      <w:tr w:rsidR="001D4657" w:rsidRPr="007659A4" w:rsidTr="000F4052">
        <w:trPr>
          <w:trHeight w:val="39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Financije (bankarstvo, burze, investicije, sustavi osiguranja i plaćanja)</w:t>
            </w:r>
          </w:p>
        </w:tc>
      </w:tr>
      <w:tr w:rsidR="001D4657" w:rsidRPr="007659A4" w:rsidTr="009264F3">
        <w:trPr>
          <w:trHeight w:val="394"/>
          <w:jc w:val="center"/>
        </w:trPr>
        <w:tc>
          <w:tcPr>
            <w:tcW w:w="959" w:type="dxa"/>
            <w:shd w:val="clear" w:color="auto" w:fill="EAF1DD"/>
            <w:vAlign w:val="center"/>
          </w:tcPr>
          <w:p w:rsidR="001D4657" w:rsidRPr="007659A4" w:rsidRDefault="001D4657" w:rsidP="004658A6">
            <w:pPr>
              <w:spacing w:after="0"/>
              <w:jc w:val="center"/>
            </w:pPr>
            <w:r w:rsidRPr="007659A4">
              <w:t>x</w:t>
            </w: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Proizvodnja, skladištenje i prijevoz opasnih tvari (kemijski, biološki, radiološki i nuklearni materijali)</w:t>
            </w:r>
          </w:p>
        </w:tc>
      </w:tr>
      <w:tr w:rsidR="001D4657" w:rsidRPr="007659A4" w:rsidTr="000F4052">
        <w:trPr>
          <w:trHeight w:val="39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Javne službe (osiguranje javnog reda i mira, zaštita i spašavanje, hitna medicinska pomoć)</w:t>
            </w:r>
          </w:p>
        </w:tc>
      </w:tr>
      <w:tr w:rsidR="001D4657" w:rsidRPr="007659A4" w:rsidTr="009264F3">
        <w:trPr>
          <w:trHeight w:val="39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Nacionalni spomenici i vrijednosti</w:t>
            </w:r>
          </w:p>
        </w:tc>
      </w:tr>
    </w:tbl>
    <w:p w:rsidR="001D4657" w:rsidRDefault="001D4657" w:rsidP="000B715F">
      <w:pPr>
        <w:rPr>
          <w:highlight w:val="yellow"/>
        </w:rPr>
      </w:pPr>
    </w:p>
    <w:p w:rsidR="001D4657" w:rsidRPr="008A664E" w:rsidRDefault="001D4657" w:rsidP="000B715F">
      <w:pPr>
        <w:rPr>
          <w:highlight w:val="yellow"/>
        </w:rPr>
      </w:pPr>
    </w:p>
    <w:p w:rsidR="001D4657" w:rsidRPr="006C2965" w:rsidRDefault="001D4657" w:rsidP="00B15EC5">
      <w:pPr>
        <w:pStyle w:val="Heading3"/>
      </w:pPr>
      <w:bookmarkStart w:id="82" w:name="_Toc500148581"/>
      <w:r w:rsidRPr="006C2965">
        <w:t>Kontekst</w:t>
      </w:r>
      <w:bookmarkEnd w:id="82"/>
    </w:p>
    <w:p w:rsidR="001D4657" w:rsidRDefault="001D4657" w:rsidP="006C2965">
      <w:pPr>
        <w:spacing w:before="120" w:after="120"/>
      </w:pPr>
      <w:r>
        <w:t>Najčešći smjer vjetra na ovom području je iz NNE smjera (15.6%), a zatim iz N i NE smjerova (14.8% i 11.1 redom). Vjetar iz sjeveroistočnog kvadranta je poznati vjetar bura. Javlja se u situacijama prilikom prodora hladnog zraka iz polarnih ili sibirskih krajeva te je to hladan, suh i mahovit vjetar. Za vrijeme bure pojačan je osjet hladnoće. Zbog svoje mahovitosti bura stvara kratke, ali visoke valove, koji stvaraju teškoće u plovidbi. Jaka bura na moru trga vrške valova i stvara morski dim. Obala izložena buri pokrivena je tankim slojem posolice iz isparene morske vode što ju je bura nanijela u morskom dimu. Na tim mjestima biljke slabo uspijevaju i tlo je ogoljelo. Smjer vjetra može se lokalno modificirati ovisno o obliku reljefa tla nekog područja pa tako bura na nekim lokacijama ima više izraženu sjevernu komponentu (N–NNE), a na drugim istočnu komponentu (ENE–E).</w:t>
      </w:r>
    </w:p>
    <w:p w:rsidR="001D4657" w:rsidRDefault="001D4657" w:rsidP="006C2965">
      <w:pPr>
        <w:spacing w:before="120" w:after="120"/>
      </w:pPr>
      <w:r>
        <w:t>Dominantni vjetrovi na području Općine Baška su bura i jugo koji čine 70% svih vjetrova. Istočna strana Općine Baška je na Velebitskom kanalu. Njom učestalošću i intenzitetom dominira bura. Jugo ne razvija jake valove, jer je stisnuto Velebitskim kanalom koji mu mijenja smjer. Ljetni zapadni vjetrovi su slabi, nepouzdani, kratkotrajni. Kako ne mogu puhati preko otoka, pušu sa juga, jako deflektiranog pravca, i daleko do vanjskog mora. U svakom slučaju predio Jadrana koji spada među najslabije za jedrenje /ili neprijatno jaka bura, ili vrlo lagani ljetni vjetrovi, ili česte ljetne tišine.</w:t>
      </w:r>
    </w:p>
    <w:p w:rsidR="001D4657" w:rsidRDefault="001D4657" w:rsidP="006C2965">
      <w:pPr>
        <w:spacing w:before="120" w:after="120"/>
      </w:pPr>
      <w:r>
        <w:t>Drugi dio Općine Baška jugozapadne obale, od uvale Surbova do Senjskih vrata, ima jaču buru/osjeća se veća blizina Senja/, jugo razvija jače valove. Kako se ovaj predio obale nalazi na sjevernom dijelu Kvarnerića, šireg unutrašnjeg mora, i djelovanje ljetnih zapadnih vjetrova je pravilnije i češće. Južna obala od Senjskih vrata prema istoku je u znaku bure, koja je ovdje mjerilo. Utjecaj zapadnih vjetrova je minimalan. Jugo ne razvija velike valove, i puše kad i drugdje u Sjevernom Jadranu.</w:t>
      </w:r>
    </w:p>
    <w:p w:rsidR="001D4657" w:rsidRDefault="001D4657" w:rsidP="006C2965">
      <w:pPr>
        <w:spacing w:before="120" w:after="120"/>
      </w:pPr>
      <w:r w:rsidRPr="008C01D1">
        <w:t xml:space="preserve">Za </w:t>
      </w:r>
      <w:r w:rsidRPr="0061125C">
        <w:t>prikaz strujnog režima na području Općine Baška koristimo analize godišnje i sezonske vjerojatnosti istovremenog pojavljivanja pojedinih jačina i smjera vjetra za</w:t>
      </w:r>
      <w:r>
        <w:t xml:space="preserve"> Rijeku   u razdoblju 1981–2000</w:t>
      </w:r>
      <w:r w:rsidRPr="008C01D1">
        <w:t>.</w:t>
      </w:r>
      <w:r>
        <w:t>g.</w:t>
      </w:r>
    </w:p>
    <w:p w:rsidR="001D4657" w:rsidRPr="0012122B" w:rsidRDefault="001D4657" w:rsidP="00761DFF">
      <w:pPr>
        <w:pStyle w:val="Caption"/>
      </w:pPr>
      <w:r w:rsidRPr="0012122B">
        <w:t xml:space="preserve">Tablica </w:t>
      </w:r>
      <w:fldSimple w:instr=" SEQ Tablica \* ARABIC ">
        <w:r>
          <w:rPr>
            <w:noProof/>
          </w:rPr>
          <w:t>49</w:t>
        </w:r>
      </w:fldSimple>
      <w:r w:rsidRPr="0012122B">
        <w:t xml:space="preserve">. </w:t>
      </w:r>
      <w:r w:rsidRPr="006E723F">
        <w:t>Broj dana s jakim i olujnim vjetrom</w:t>
      </w:r>
    </w:p>
    <w:tbl>
      <w:tblPr>
        <w:tblW w:w="924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000"/>
      </w:tblPr>
      <w:tblGrid>
        <w:gridCol w:w="1021"/>
        <w:gridCol w:w="624"/>
        <w:gridCol w:w="624"/>
        <w:gridCol w:w="624"/>
        <w:gridCol w:w="624"/>
        <w:gridCol w:w="624"/>
        <w:gridCol w:w="625"/>
        <w:gridCol w:w="623"/>
        <w:gridCol w:w="624"/>
        <w:gridCol w:w="624"/>
        <w:gridCol w:w="624"/>
        <w:gridCol w:w="624"/>
        <w:gridCol w:w="624"/>
        <w:gridCol w:w="737"/>
      </w:tblGrid>
      <w:tr w:rsidR="001D4657" w:rsidRPr="007659A4" w:rsidTr="00BD3FDD">
        <w:trPr>
          <w:trHeight w:hRule="exact" w:val="34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MJESECI</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5</w:t>
            </w:r>
          </w:p>
        </w:tc>
        <w:tc>
          <w:tcPr>
            <w:tcW w:w="625"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6</w:t>
            </w:r>
          </w:p>
        </w:tc>
        <w:tc>
          <w:tcPr>
            <w:tcW w:w="623"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7</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8</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9</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10</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11</w:t>
            </w:r>
          </w:p>
        </w:tc>
        <w:tc>
          <w:tcPr>
            <w:tcW w:w="624"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12</w:t>
            </w:r>
          </w:p>
        </w:tc>
        <w:tc>
          <w:tcPr>
            <w:tcW w:w="737"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GOD</w:t>
            </w:r>
          </w:p>
        </w:tc>
      </w:tr>
      <w:tr w:rsidR="001D4657" w:rsidRPr="007659A4" w:rsidTr="00BD3FDD">
        <w:trPr>
          <w:trHeight w:val="250"/>
          <w:jc w:val="center"/>
        </w:trPr>
        <w:tc>
          <w:tcPr>
            <w:tcW w:w="9246" w:type="dxa"/>
            <w:gridSpan w:val="14"/>
            <w:shd w:val="clear" w:color="auto" w:fill="EAF1DD"/>
            <w:vAlign w:val="center"/>
          </w:tcPr>
          <w:p w:rsidR="001D4657" w:rsidRPr="00BF6527" w:rsidRDefault="001D4657" w:rsidP="00BD3FDD">
            <w:pPr>
              <w:spacing w:before="0" w:after="0"/>
              <w:jc w:val="center"/>
              <w:rPr>
                <w:rFonts w:ascii="Calibri" w:hAnsi="Calibri" w:cs="Times New Roman"/>
                <w:b/>
                <w:color w:val="auto"/>
              </w:rPr>
            </w:pPr>
            <w:r w:rsidRPr="00BF6527">
              <w:rPr>
                <w:rFonts w:ascii="Calibri" w:hAnsi="Calibri" w:cs="Times New Roman"/>
                <w:b/>
                <w:color w:val="auto"/>
                <w:szCs w:val="22"/>
              </w:rPr>
              <w:t>BROJ DANA S JAKIM VJETROM</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SRED</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4.7</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5.0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2.5</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2.0</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2.2</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2.3</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4.7</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4.5</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41.2</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STD</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3.2</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3.5</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3.3</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3.5</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2.2</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2.1</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2.9</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2.4</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2.0</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22.6</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MIN</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10</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MAKS</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12</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14</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8</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7</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9</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12</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8</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92</w:t>
            </w:r>
          </w:p>
        </w:tc>
      </w:tr>
      <w:tr w:rsidR="001D4657" w:rsidRPr="007659A4" w:rsidTr="00BD3FDD">
        <w:trPr>
          <w:trHeight w:val="250"/>
          <w:jc w:val="center"/>
        </w:trPr>
        <w:tc>
          <w:tcPr>
            <w:tcW w:w="9246" w:type="dxa"/>
            <w:gridSpan w:val="14"/>
            <w:shd w:val="clear" w:color="auto" w:fill="EAF1DD"/>
            <w:vAlign w:val="center"/>
          </w:tcPr>
          <w:p w:rsidR="001D4657" w:rsidRPr="00BF6527" w:rsidRDefault="001D4657" w:rsidP="00BD3FDD">
            <w:pPr>
              <w:spacing w:before="0" w:after="0"/>
              <w:jc w:val="center"/>
              <w:rPr>
                <w:rFonts w:ascii="Calibri" w:hAnsi="Calibri" w:cs="Times New Roman"/>
                <w:b/>
                <w:color w:val="auto"/>
              </w:rPr>
            </w:pPr>
            <w:r w:rsidRPr="00BF6527">
              <w:rPr>
                <w:rFonts w:ascii="Calibri" w:hAnsi="Calibri" w:cs="Times New Roman"/>
                <w:b/>
                <w:color w:val="auto"/>
                <w:szCs w:val="22"/>
              </w:rPr>
              <w:t>BROJ DANA S OLUJNIM VJETROM</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SRED</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1.3</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0.5</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0.5</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0.7</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1.3</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1.9</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1.7</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13.6</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STD</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0.8</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0.8</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1.5</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10.0</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MIN</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0</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1</w:t>
            </w:r>
          </w:p>
        </w:tc>
      </w:tr>
      <w:tr w:rsidR="001D4657" w:rsidRPr="007659A4" w:rsidTr="00BD3FDD">
        <w:trPr>
          <w:trHeight w:val="250"/>
          <w:jc w:val="center"/>
        </w:trPr>
        <w:tc>
          <w:tcPr>
            <w:tcW w:w="1021" w:type="dxa"/>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MAKS</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7</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7</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5</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6</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33</w:t>
            </w:r>
          </w:p>
        </w:tc>
      </w:tr>
      <w:tr w:rsidR="001D4657" w:rsidRPr="007659A4" w:rsidTr="00BD3FDD">
        <w:trPr>
          <w:trHeight w:val="250"/>
          <w:jc w:val="center"/>
        </w:trPr>
        <w:tc>
          <w:tcPr>
            <w:tcW w:w="9246" w:type="dxa"/>
            <w:gridSpan w:val="14"/>
            <w:shd w:val="clear" w:color="auto" w:fill="EAF1DD"/>
            <w:vAlign w:val="center"/>
          </w:tcPr>
          <w:p w:rsidR="001D4657" w:rsidRPr="00BF6527" w:rsidRDefault="001D4657" w:rsidP="00BD3FDD">
            <w:pPr>
              <w:spacing w:before="0" w:after="0"/>
              <w:jc w:val="center"/>
              <w:rPr>
                <w:rFonts w:ascii="Calibri" w:hAnsi="Calibri" w:cs="Times New Roman"/>
                <w:b/>
                <w:color w:val="auto"/>
              </w:rPr>
            </w:pPr>
            <w:r w:rsidRPr="00BF6527">
              <w:rPr>
                <w:rFonts w:ascii="Calibri" w:hAnsi="Calibri" w:cs="Times New Roman"/>
                <w:b/>
                <w:color w:val="auto"/>
                <w:szCs w:val="22"/>
              </w:rPr>
              <w:t>MAKSIMALNI UDARI VJETRA (m/s)</w:t>
            </w:r>
          </w:p>
        </w:tc>
      </w:tr>
      <w:tr w:rsidR="001D4657" w:rsidRPr="007659A4" w:rsidTr="00BD3FDD">
        <w:trPr>
          <w:cantSplit/>
          <w:trHeight w:val="250"/>
          <w:jc w:val="center"/>
        </w:trPr>
        <w:tc>
          <w:tcPr>
            <w:tcW w:w="1021" w:type="dxa"/>
            <w:vMerge w:val="restart"/>
            <w:shd w:val="clear" w:color="auto" w:fill="EAF1DD"/>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MAKS</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39.1</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26.9</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41.5</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40.0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25.6</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25.0</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26.5</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28.5</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24.8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40.8</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42.0</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30.2</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42.0</w:t>
            </w:r>
          </w:p>
        </w:tc>
      </w:tr>
      <w:tr w:rsidR="001D4657" w:rsidRPr="007659A4" w:rsidTr="00BD3FDD">
        <w:trPr>
          <w:cantSplit/>
          <w:trHeight w:val="250"/>
          <w:jc w:val="center"/>
        </w:trPr>
        <w:tc>
          <w:tcPr>
            <w:tcW w:w="1021" w:type="dxa"/>
            <w:vMerge/>
            <w:shd w:val="clear" w:color="auto" w:fill="EAF1DD"/>
            <w:vAlign w:val="center"/>
          </w:tcPr>
          <w:p w:rsidR="001D4657" w:rsidRPr="006E723F" w:rsidRDefault="001D4657" w:rsidP="00BD3FDD">
            <w:pPr>
              <w:spacing w:before="0" w:after="0"/>
              <w:jc w:val="center"/>
              <w:rPr>
                <w:rFonts w:ascii="Calibri" w:hAnsi="Calibri" w:cs="Times New Roman"/>
                <w:color w:val="auto"/>
              </w:rPr>
            </w:pP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NNE</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625"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623"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NNE</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S</w:t>
            </w:r>
          </w:p>
        </w:tc>
        <w:tc>
          <w:tcPr>
            <w:tcW w:w="624"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NE</w:t>
            </w:r>
          </w:p>
        </w:tc>
        <w:tc>
          <w:tcPr>
            <w:tcW w:w="737" w:type="dxa"/>
            <w:shd w:val="clear" w:color="auto" w:fill="FFFFFF"/>
            <w:vAlign w:val="center"/>
          </w:tcPr>
          <w:p w:rsidR="001D4657" w:rsidRPr="006E723F" w:rsidRDefault="001D4657" w:rsidP="00BD3FDD">
            <w:pPr>
              <w:spacing w:before="0" w:after="0"/>
              <w:jc w:val="center"/>
              <w:rPr>
                <w:rFonts w:ascii="Calibri" w:hAnsi="Calibri" w:cs="Times New Roman"/>
                <w:color w:val="auto"/>
              </w:rPr>
            </w:pPr>
            <w:r w:rsidRPr="006E723F">
              <w:rPr>
                <w:rFonts w:ascii="Calibri" w:hAnsi="Calibri" w:cs="Times New Roman"/>
                <w:color w:val="auto"/>
                <w:szCs w:val="22"/>
              </w:rPr>
              <w:t>S</w:t>
            </w:r>
          </w:p>
        </w:tc>
      </w:tr>
    </w:tbl>
    <w:p w:rsidR="001D4657" w:rsidRDefault="001D4657" w:rsidP="00761DFF">
      <w:pPr>
        <w:pStyle w:val="Caption"/>
      </w:pPr>
    </w:p>
    <w:p w:rsidR="001D4657" w:rsidRDefault="001D4657" w:rsidP="00761DFF">
      <w:pPr>
        <w:pStyle w:val="Caption"/>
      </w:pPr>
      <w:r w:rsidRPr="00C005E4">
        <w:t xml:space="preserve">Slika </w:t>
      </w:r>
      <w:fldSimple w:instr=" SEQ Slika \* ARABIC ">
        <w:r>
          <w:rPr>
            <w:noProof/>
          </w:rPr>
          <w:t>14</w:t>
        </w:r>
      </w:fldSimple>
      <w:r w:rsidRPr="00C005E4">
        <w:rPr>
          <w:noProof/>
        </w:rPr>
        <w:t>.</w:t>
      </w:r>
      <w:r w:rsidRPr="00C005E4">
        <w:t>: Ruža vjetrova</w:t>
      </w:r>
      <w:r>
        <w:t xml:space="preserve"> Baška za period </w:t>
      </w:r>
      <w:r w:rsidRPr="006C2965">
        <w:t>04/2012 - 02/2017</w:t>
      </w:r>
      <w:r>
        <w:t xml:space="preserve">. </w:t>
      </w:r>
    </w:p>
    <w:p w:rsidR="001D4657" w:rsidRDefault="001D4657" w:rsidP="006C2965">
      <w:pPr>
        <w:spacing w:before="120" w:after="120"/>
        <w:ind w:left="6" w:right="74"/>
        <w:jc w:val="center"/>
        <w:rPr>
          <w:highlight w:val="yellow"/>
        </w:rPr>
      </w:pPr>
      <w:r w:rsidRPr="003C7389">
        <w:rPr>
          <w:noProof/>
          <w:lang w:eastAsia="hr-HR"/>
        </w:rPr>
        <w:pict>
          <v:shape id="Picture 37" o:spid="_x0000_i1070" type="#_x0000_t75" style="width:300.6pt;height:262.2pt;visibility:visible">
            <v:imagedata r:id="rId67" o:title=""/>
          </v:shape>
        </w:pict>
      </w:r>
    </w:p>
    <w:p w:rsidR="001D4657" w:rsidRDefault="001D4657" w:rsidP="006C2965">
      <w:pPr>
        <w:jc w:val="center"/>
        <w:rPr>
          <w:bCs/>
          <w:i/>
          <w:color w:val="54883D"/>
          <w:sz w:val="20"/>
          <w:szCs w:val="18"/>
        </w:rPr>
      </w:pPr>
      <w:r w:rsidRPr="00525503">
        <w:rPr>
          <w:bCs/>
          <w:i/>
          <w:color w:val="54883D"/>
          <w:sz w:val="20"/>
          <w:szCs w:val="18"/>
        </w:rPr>
        <w:t>Izvor: Windfinder, wind statistics</w:t>
      </w:r>
    </w:p>
    <w:p w:rsidR="001D4657" w:rsidRDefault="001D4657" w:rsidP="006C2965">
      <w:pPr>
        <w:jc w:val="center"/>
        <w:rPr>
          <w:bCs/>
          <w:i/>
          <w:color w:val="54883D"/>
          <w:sz w:val="20"/>
          <w:szCs w:val="18"/>
        </w:rPr>
      </w:pPr>
    </w:p>
    <w:p w:rsidR="001D4657" w:rsidRDefault="001D4657" w:rsidP="00761DFF">
      <w:pPr>
        <w:pStyle w:val="Caption"/>
      </w:pPr>
      <w:r w:rsidRPr="00C005E4">
        <w:t xml:space="preserve">Slika </w:t>
      </w:r>
      <w:fldSimple w:instr=" SEQ Slika \* ARABIC ">
        <w:r>
          <w:rPr>
            <w:noProof/>
          </w:rPr>
          <w:t>15</w:t>
        </w:r>
      </w:fldSimple>
      <w:r w:rsidRPr="00C005E4">
        <w:rPr>
          <w:noProof/>
        </w:rPr>
        <w:t>.</w:t>
      </w:r>
      <w:r w:rsidRPr="00C005E4">
        <w:t xml:space="preserve">: </w:t>
      </w:r>
      <w:r>
        <w:t>Atlas vjetra Hrvatske sadrži srednje godišnje brzine vjetra i srednje godišnje gustoće vjetra na 10m i 80m iznad tla za razdoblje 1992 – 2001. godine</w:t>
      </w:r>
    </w:p>
    <w:p w:rsidR="001D4657" w:rsidRDefault="001D4657" w:rsidP="006C2965">
      <w:pPr>
        <w:jc w:val="center"/>
        <w:rPr>
          <w:bCs/>
          <w:i/>
          <w:color w:val="54883D"/>
          <w:sz w:val="20"/>
          <w:szCs w:val="18"/>
        </w:rPr>
      </w:pPr>
      <w:r w:rsidRPr="003C7389">
        <w:rPr>
          <w:noProof/>
          <w:lang w:eastAsia="hr-HR"/>
        </w:rPr>
        <w:pict>
          <v:shape id="Picture 50" o:spid="_x0000_i1071" type="#_x0000_t75" style="width:486pt;height:538.8pt;visibility:visible">
            <v:imagedata r:id="rId68" o:title=""/>
          </v:shape>
        </w:pict>
      </w:r>
    </w:p>
    <w:p w:rsidR="001D4657" w:rsidRDefault="001D4657" w:rsidP="006C2965">
      <w:pPr>
        <w:jc w:val="center"/>
        <w:rPr>
          <w:bCs/>
          <w:i/>
          <w:color w:val="54883D"/>
          <w:sz w:val="20"/>
          <w:szCs w:val="18"/>
        </w:rPr>
      </w:pPr>
    </w:p>
    <w:p w:rsidR="001D4657" w:rsidRDefault="001D4657" w:rsidP="00262A2D">
      <w:pPr>
        <w:spacing w:before="120" w:after="120"/>
        <w:ind w:left="6" w:right="74"/>
        <w:rPr>
          <w:highlight w:val="yellow"/>
        </w:rPr>
      </w:pPr>
    </w:p>
    <w:p w:rsidR="001D4657" w:rsidRDefault="001D4657" w:rsidP="00262A2D">
      <w:pPr>
        <w:spacing w:before="120" w:after="120"/>
        <w:ind w:left="6" w:right="74"/>
        <w:rPr>
          <w:highlight w:val="yellow"/>
        </w:rPr>
      </w:pPr>
    </w:p>
    <w:p w:rsidR="001D4657" w:rsidRDefault="001D4657" w:rsidP="00262A2D">
      <w:pPr>
        <w:spacing w:before="120" w:after="120"/>
        <w:ind w:left="6" w:right="74"/>
        <w:rPr>
          <w:highlight w:val="yellow"/>
        </w:rPr>
      </w:pPr>
    </w:p>
    <w:p w:rsidR="001D4657" w:rsidRDefault="001D4657" w:rsidP="00262A2D">
      <w:pPr>
        <w:spacing w:before="120" w:after="120"/>
        <w:ind w:left="6" w:right="74"/>
        <w:rPr>
          <w:highlight w:val="yellow"/>
        </w:rPr>
      </w:pPr>
    </w:p>
    <w:p w:rsidR="001D4657" w:rsidRDefault="001D4657" w:rsidP="00761DFF">
      <w:pPr>
        <w:pStyle w:val="Caption"/>
      </w:pPr>
      <w:r w:rsidRPr="00C005E4">
        <w:t xml:space="preserve">Slika </w:t>
      </w:r>
      <w:fldSimple w:instr=" SEQ Slika \* ARABIC ">
        <w:r>
          <w:rPr>
            <w:noProof/>
          </w:rPr>
          <w:t>16</w:t>
        </w:r>
      </w:fldSimple>
      <w:r w:rsidRPr="00C005E4">
        <w:rPr>
          <w:noProof/>
        </w:rPr>
        <w:t>.</w:t>
      </w:r>
      <w:r w:rsidRPr="00C005E4">
        <w:t xml:space="preserve">: </w:t>
      </w:r>
      <w:r>
        <w:t>Karta srednje godišnje brzine vjetra na 10m iznad tla za razdoblje 1992 – 2001. godina</w:t>
      </w:r>
    </w:p>
    <w:p w:rsidR="001D4657" w:rsidRDefault="001D4657" w:rsidP="006C2965">
      <w:pPr>
        <w:jc w:val="center"/>
        <w:rPr>
          <w:bCs/>
          <w:i/>
          <w:color w:val="54883D"/>
          <w:sz w:val="20"/>
          <w:szCs w:val="18"/>
        </w:rPr>
      </w:pPr>
      <w:r w:rsidRPr="003C7389">
        <w:rPr>
          <w:noProof/>
          <w:lang w:eastAsia="hr-HR"/>
        </w:rPr>
        <w:pict>
          <v:shape id="Picture 38" o:spid="_x0000_i1072" type="#_x0000_t75" style="width:337.8pt;height:330.6pt;visibility:visible">
            <v:imagedata r:id="rId69" o:title=""/>
          </v:shape>
        </w:pict>
      </w:r>
    </w:p>
    <w:p w:rsidR="001D4657" w:rsidRDefault="001D4657" w:rsidP="006C2965">
      <w:pPr>
        <w:jc w:val="center"/>
        <w:rPr>
          <w:bCs/>
          <w:i/>
          <w:color w:val="54883D"/>
          <w:sz w:val="20"/>
          <w:szCs w:val="18"/>
        </w:rPr>
      </w:pPr>
      <w:r w:rsidRPr="00525503">
        <w:rPr>
          <w:bCs/>
          <w:i/>
          <w:color w:val="54883D"/>
          <w:sz w:val="20"/>
          <w:szCs w:val="18"/>
        </w:rPr>
        <w:t xml:space="preserve">Izvor: </w:t>
      </w:r>
      <w:r>
        <w:rPr>
          <w:bCs/>
          <w:i/>
          <w:color w:val="54883D"/>
          <w:sz w:val="20"/>
          <w:szCs w:val="18"/>
        </w:rPr>
        <w:t xml:space="preserve">Državni hidrometeorološki zavod </w:t>
      </w:r>
    </w:p>
    <w:p w:rsidR="001D4657" w:rsidRPr="008A664E" w:rsidRDefault="001D4657" w:rsidP="00262A2D">
      <w:pPr>
        <w:spacing w:before="120" w:after="120"/>
        <w:ind w:left="6" w:right="74"/>
        <w:rPr>
          <w:highlight w:val="yellow"/>
        </w:rPr>
      </w:pPr>
    </w:p>
    <w:p w:rsidR="001D4657" w:rsidRPr="006C2965" w:rsidRDefault="001D4657" w:rsidP="00B15EC5">
      <w:pPr>
        <w:pStyle w:val="Heading3"/>
      </w:pPr>
      <w:bookmarkStart w:id="83" w:name="_Toc500148582"/>
      <w:r w:rsidRPr="006C2965">
        <w:t>Uzrok</w:t>
      </w:r>
      <w:bookmarkEnd w:id="83"/>
    </w:p>
    <w:p w:rsidR="001D4657" w:rsidRPr="000B7695" w:rsidRDefault="001D4657" w:rsidP="006C2965">
      <w:pPr>
        <w:pStyle w:val="marine"/>
        <w:spacing w:after="120" w:line="276" w:lineRule="auto"/>
        <w:rPr>
          <w:rFonts w:ascii="Arial" w:hAnsi="Arial" w:cs="Arial"/>
        </w:rPr>
      </w:pPr>
      <w:r w:rsidRPr="000B7695">
        <w:rPr>
          <w:rFonts w:ascii="Arial" w:hAnsi="Arial" w:cs="Arial"/>
        </w:rPr>
        <w:t>Procjena ugroženosti Republike Hrvatske od prirodnih i tehničko tehnološki</w:t>
      </w:r>
      <w:r>
        <w:rPr>
          <w:rFonts w:ascii="Arial" w:hAnsi="Arial" w:cs="Arial"/>
        </w:rPr>
        <w:t xml:space="preserve">h katastrofa i velikih nesreća </w:t>
      </w:r>
      <w:r w:rsidRPr="000B7695">
        <w:rPr>
          <w:rFonts w:ascii="Arial" w:hAnsi="Arial" w:cs="Arial"/>
        </w:rPr>
        <w:t>uređuje, između ostaloga, opasnosti i rizike koji ugrožavaju Republiku Hrvatsku i od prir</w:t>
      </w:r>
      <w:r>
        <w:rPr>
          <w:rFonts w:ascii="Arial" w:hAnsi="Arial" w:cs="Arial"/>
        </w:rPr>
        <w:t xml:space="preserve">odnih uzroka. Obzirom na ukupnu </w:t>
      </w:r>
      <w:r w:rsidRPr="000B7695">
        <w:rPr>
          <w:rFonts w:ascii="Arial" w:hAnsi="Arial" w:cs="Arial"/>
        </w:rPr>
        <w:t>materijalnu štetu prirodne nepogode kao što su suše, olujni ili orkanski vjetar, pijavice, velike snježn</w:t>
      </w:r>
      <w:r>
        <w:rPr>
          <w:rFonts w:ascii="Arial" w:hAnsi="Arial" w:cs="Arial"/>
        </w:rPr>
        <w:t xml:space="preserve">e oborine, tuča, poledica i jak mraz čine 67 % </w:t>
      </w:r>
      <w:r w:rsidRPr="000B7695">
        <w:rPr>
          <w:rFonts w:ascii="Arial" w:hAnsi="Arial" w:cs="Arial"/>
        </w:rPr>
        <w:t>ukupnih šteta od prirodnih i tehničko tehnoloških katastrofa. Jedan od prirodnih uzroka šteta koji se razmatra je</w:t>
      </w:r>
      <w:r>
        <w:rPr>
          <w:rFonts w:ascii="Arial" w:hAnsi="Arial" w:cs="Arial"/>
        </w:rPr>
        <w:t xml:space="preserve"> </w:t>
      </w:r>
      <w:r w:rsidRPr="000B7695">
        <w:rPr>
          <w:rFonts w:ascii="Arial" w:hAnsi="Arial" w:cs="Arial"/>
        </w:rPr>
        <w:t>olujno ili orkansko nevrijeme. Kako je navedeno u Procjeni nevremenu i olujama treba posvetiti pose</w:t>
      </w:r>
      <w:r>
        <w:rPr>
          <w:rFonts w:ascii="Arial" w:hAnsi="Arial" w:cs="Arial"/>
        </w:rPr>
        <w:t xml:space="preserve">bnu pažnju zbog mogućih velikih </w:t>
      </w:r>
      <w:r w:rsidRPr="000B7695">
        <w:rPr>
          <w:rFonts w:ascii="Arial" w:hAnsi="Arial" w:cs="Arial"/>
        </w:rPr>
        <w:t>razaranja u toku kratkog vremenskog razdoblja i neposredne opasnosti po ljudske živote veće ne</w:t>
      </w:r>
      <w:r>
        <w:rPr>
          <w:rFonts w:ascii="Arial" w:hAnsi="Arial" w:cs="Arial"/>
        </w:rPr>
        <w:t xml:space="preserve">go kod bilo koje druge prirodne </w:t>
      </w:r>
      <w:r w:rsidRPr="000B7695">
        <w:rPr>
          <w:rFonts w:ascii="Arial" w:hAnsi="Arial" w:cs="Arial"/>
        </w:rPr>
        <w:t>ugroze.</w:t>
      </w:r>
    </w:p>
    <w:p w:rsidR="001D4657" w:rsidRDefault="001D4657" w:rsidP="006C2965">
      <w:pPr>
        <w:pStyle w:val="marine"/>
        <w:spacing w:after="120" w:line="276" w:lineRule="auto"/>
        <w:rPr>
          <w:rFonts w:ascii="Arial" w:hAnsi="Arial" w:cs="Arial"/>
        </w:rPr>
      </w:pPr>
      <w:r w:rsidRPr="000B7695">
        <w:rPr>
          <w:rFonts w:ascii="Arial" w:hAnsi="Arial" w:cs="Arial"/>
        </w:rPr>
        <w:t>Osnovna karakteristika olujnog ili orkanskog nevremena je vjetar čija jačina prelazi 8 bofora. Prema Z</w:t>
      </w:r>
      <w:r>
        <w:rPr>
          <w:rFonts w:ascii="Arial" w:hAnsi="Arial" w:cs="Arial"/>
        </w:rPr>
        <w:t>akonu o zaštiti od elementarnih nepogoda</w:t>
      </w:r>
      <w:r w:rsidRPr="000B7695">
        <w:rPr>
          <w:rFonts w:ascii="Arial" w:hAnsi="Arial" w:cs="Arial"/>
        </w:rPr>
        <w:t xml:space="preserve"> vjetar takve jačine smatra se elementarnom nepogodom, pri čemu je elementarna n</w:t>
      </w:r>
      <w:r>
        <w:rPr>
          <w:rFonts w:ascii="Arial" w:hAnsi="Arial" w:cs="Arial"/>
        </w:rPr>
        <w:t xml:space="preserve">epogoda općenito definirana kao </w:t>
      </w:r>
      <w:r w:rsidRPr="000B7695">
        <w:rPr>
          <w:rFonts w:ascii="Arial" w:hAnsi="Arial" w:cs="Arial"/>
        </w:rPr>
        <w:t>iznenadna velika nesreća koja prekida normalno odvijanje života, uzrokuje žrtve, štetu većeg opsega na</w:t>
      </w:r>
      <w:r>
        <w:rPr>
          <w:rFonts w:ascii="Arial" w:hAnsi="Arial" w:cs="Arial"/>
        </w:rPr>
        <w:t xml:space="preserve"> imovini i/ili njen gubitak, te </w:t>
      </w:r>
      <w:r w:rsidRPr="000B7695">
        <w:rPr>
          <w:rFonts w:ascii="Arial" w:hAnsi="Arial" w:cs="Arial"/>
        </w:rPr>
        <w:t xml:space="preserve">štetu na infrastrukturi i/ili okolišu, u mjeri koja prelazi normalnu sposobnost zajednice da ih sama otkloni bez pomoći. </w:t>
      </w:r>
    </w:p>
    <w:p w:rsidR="001D4657" w:rsidRDefault="001D4657" w:rsidP="006C2965">
      <w:pPr>
        <w:pStyle w:val="marine"/>
        <w:spacing w:after="120" w:line="276" w:lineRule="auto"/>
        <w:rPr>
          <w:rFonts w:ascii="Arial" w:hAnsi="Arial" w:cs="Arial"/>
        </w:rPr>
      </w:pPr>
      <w:r>
        <w:rPr>
          <w:rFonts w:ascii="Arial" w:hAnsi="Arial" w:cs="Arial"/>
        </w:rPr>
        <w:t xml:space="preserve">Jačina vjetra </w:t>
      </w:r>
      <w:r w:rsidRPr="000B7695">
        <w:rPr>
          <w:rFonts w:ascii="Arial" w:hAnsi="Arial" w:cs="Arial"/>
        </w:rPr>
        <w:t>od 8 bofora odgovara brzini vjetra od 17.2 do 20.7 m/s. Brzina vjetra veća od 17 m/s jedan je od naših n</w:t>
      </w:r>
      <w:r>
        <w:rPr>
          <w:rFonts w:ascii="Arial" w:hAnsi="Arial" w:cs="Arial"/>
        </w:rPr>
        <w:t xml:space="preserve">acionalnih kriterija upozorenja </w:t>
      </w:r>
      <w:r w:rsidRPr="000B7695">
        <w:rPr>
          <w:rFonts w:ascii="Arial" w:hAnsi="Arial" w:cs="Arial"/>
        </w:rPr>
        <w:t>u europskom sustavu upozorenja</w:t>
      </w:r>
      <w:r>
        <w:rPr>
          <w:rFonts w:ascii="Arial" w:hAnsi="Arial" w:cs="Arial"/>
        </w:rPr>
        <w:t>.</w:t>
      </w:r>
    </w:p>
    <w:p w:rsidR="001D4657" w:rsidRDefault="001D4657" w:rsidP="008A038C">
      <w:pPr>
        <w:pStyle w:val="marine"/>
        <w:spacing w:before="120" w:after="120" w:line="276" w:lineRule="auto"/>
        <w:rPr>
          <w:rFonts w:ascii="Arial" w:hAnsi="Arial" w:cs="Arial"/>
        </w:rPr>
      </w:pPr>
      <w:r w:rsidRPr="000B7695">
        <w:rPr>
          <w:rFonts w:ascii="Arial" w:hAnsi="Arial" w:cs="Arial"/>
        </w:rPr>
        <w:t>Strujanje zraka nad nekim područjem odraz je primarne cirkulacije koja se uspostavlja globaln</w:t>
      </w:r>
      <w:r>
        <w:rPr>
          <w:rFonts w:ascii="Arial" w:hAnsi="Arial" w:cs="Arial"/>
        </w:rPr>
        <w:t>om raspodjelom tlaka zraka zna</w:t>
      </w:r>
      <w:r w:rsidRPr="000B7695">
        <w:rPr>
          <w:rFonts w:ascii="Arial" w:hAnsi="Arial" w:cs="Arial"/>
        </w:rPr>
        <w:t>čajnom za topli i hladni dio godine. Međutim, promjene tlaka zraka makro razmjera i u kraćim vr</w:t>
      </w:r>
      <w:r>
        <w:rPr>
          <w:rFonts w:ascii="Arial" w:hAnsi="Arial" w:cs="Arial"/>
        </w:rPr>
        <w:t xml:space="preserve">emenskim razdobljima generiraju </w:t>
      </w:r>
      <w:r w:rsidRPr="000B7695">
        <w:rPr>
          <w:rFonts w:ascii="Arial" w:hAnsi="Arial" w:cs="Arial"/>
        </w:rPr>
        <w:t>sekundarnu cirkulaciju. To su pokretni cirkulacijski sustavi koji uzrokuju lokalne vjetrove različitih</w:t>
      </w:r>
      <w:r>
        <w:rPr>
          <w:rFonts w:ascii="Arial" w:hAnsi="Arial" w:cs="Arial"/>
        </w:rPr>
        <w:t xml:space="preserve"> značajki ovisno o reljefu tla, </w:t>
      </w:r>
      <w:r w:rsidRPr="000B7695">
        <w:rPr>
          <w:rFonts w:ascii="Arial" w:hAnsi="Arial" w:cs="Arial"/>
        </w:rPr>
        <w:t>svojstvima podloge i zračnih masa. Isto tako postoje i cirkulacije srednjih i lokalnih razmjera koje su posljedica periodi</w:t>
      </w:r>
      <w:r>
        <w:rPr>
          <w:rFonts w:ascii="Arial" w:hAnsi="Arial" w:cs="Arial"/>
        </w:rPr>
        <w:t xml:space="preserve">čke termičke </w:t>
      </w:r>
      <w:r w:rsidRPr="000B7695">
        <w:rPr>
          <w:rFonts w:ascii="Arial" w:hAnsi="Arial" w:cs="Arial"/>
        </w:rPr>
        <w:t>promjene zbog lokalnih značajki terena. Tako na području priobalja i otoka uz termički uvjetovanu o</w:t>
      </w:r>
      <w:r>
        <w:rPr>
          <w:rFonts w:ascii="Arial" w:hAnsi="Arial" w:cs="Arial"/>
        </w:rPr>
        <w:t xml:space="preserve">balnu cirkulaciju i cirkulaciju </w:t>
      </w:r>
      <w:r w:rsidRPr="000B7695">
        <w:rPr>
          <w:rFonts w:ascii="Arial" w:hAnsi="Arial" w:cs="Arial"/>
        </w:rPr>
        <w:t xml:space="preserve">obronka, veliki utjecaj na strujanje, osobito na njegovu promjenu s visinom, ima i blizina i položaj planinskog </w:t>
      </w:r>
      <w:r>
        <w:rPr>
          <w:rFonts w:ascii="Arial" w:hAnsi="Arial" w:cs="Arial"/>
        </w:rPr>
        <w:t xml:space="preserve">zaleđa koji u određenim </w:t>
      </w:r>
      <w:r w:rsidRPr="000B7695">
        <w:rPr>
          <w:rFonts w:ascii="Arial" w:hAnsi="Arial" w:cs="Arial"/>
        </w:rPr>
        <w:t>vremenskim uvjetima može pogodovati pojavi vremenskih situacija karakteriziranih pojavom pojačan</w:t>
      </w:r>
      <w:r>
        <w:rPr>
          <w:rFonts w:ascii="Arial" w:hAnsi="Arial" w:cs="Arial"/>
        </w:rPr>
        <w:t xml:space="preserve">og vjetra velikog horizontalnog </w:t>
      </w:r>
      <w:r w:rsidRPr="000B7695">
        <w:rPr>
          <w:rFonts w:ascii="Arial" w:hAnsi="Arial" w:cs="Arial"/>
        </w:rPr>
        <w:t>i vertikalnog smicanja, turbulencije, te znatnih uzlaznih i silaznih gibanja zraka. Dakle, vjetrovne pri</w:t>
      </w:r>
      <w:r>
        <w:rPr>
          <w:rFonts w:ascii="Arial" w:hAnsi="Arial" w:cs="Arial"/>
        </w:rPr>
        <w:t xml:space="preserve">like određene su zemljopisnim </w:t>
      </w:r>
      <w:r w:rsidRPr="000B7695">
        <w:rPr>
          <w:rFonts w:ascii="Arial" w:hAnsi="Arial" w:cs="Arial"/>
        </w:rPr>
        <w:t>položajem, razdiobom baričkih sustava opće cirkulacije, utjecajem mora i kopnenog zaleđa, dobom</w:t>
      </w:r>
      <w:r>
        <w:rPr>
          <w:rFonts w:ascii="Arial" w:hAnsi="Arial" w:cs="Arial"/>
        </w:rPr>
        <w:t xml:space="preserve"> dana i godine i dr. Svakako su </w:t>
      </w:r>
      <w:r w:rsidRPr="000B7695">
        <w:rPr>
          <w:rFonts w:ascii="Arial" w:hAnsi="Arial" w:cs="Arial"/>
        </w:rPr>
        <w:t xml:space="preserve">pojedini lokaliteti pod utjecajem i drugih čimbenika kao što su izloženost, konkavnost i konveksnost </w:t>
      </w:r>
      <w:r>
        <w:rPr>
          <w:rFonts w:ascii="Arial" w:hAnsi="Arial" w:cs="Arial"/>
        </w:rPr>
        <w:t xml:space="preserve">reljefa, nadmorska visina i sl. </w:t>
      </w:r>
      <w:r w:rsidRPr="000B7695">
        <w:rPr>
          <w:rFonts w:ascii="Arial" w:hAnsi="Arial" w:cs="Arial"/>
        </w:rPr>
        <w:t>Posljedica svega navedenog je velika prostorna promjenjivost brzine vjetra na području Hrvat</w:t>
      </w:r>
      <w:r>
        <w:rPr>
          <w:rFonts w:ascii="Arial" w:hAnsi="Arial" w:cs="Arial"/>
        </w:rPr>
        <w:t xml:space="preserve">ske. Osnovna značajka prostorne </w:t>
      </w:r>
      <w:r w:rsidRPr="000B7695">
        <w:rPr>
          <w:rFonts w:ascii="Arial" w:hAnsi="Arial" w:cs="Arial"/>
        </w:rPr>
        <w:t>razdiobe sr</w:t>
      </w:r>
      <w:r>
        <w:rPr>
          <w:rFonts w:ascii="Arial" w:hAnsi="Arial" w:cs="Arial"/>
        </w:rPr>
        <w:t>ednje godišnje brzine vjetra</w:t>
      </w:r>
      <w:r w:rsidRPr="000B7695">
        <w:rPr>
          <w:rFonts w:ascii="Arial" w:hAnsi="Arial" w:cs="Arial"/>
        </w:rPr>
        <w:t xml:space="preserve"> je znatno veća srednja brzina vjetra u priobalju i na otoci</w:t>
      </w:r>
      <w:r>
        <w:rPr>
          <w:rFonts w:ascii="Arial" w:hAnsi="Arial" w:cs="Arial"/>
        </w:rPr>
        <w:t xml:space="preserve">ma nego u kontinentalnim dijelu </w:t>
      </w:r>
      <w:r w:rsidRPr="000B7695">
        <w:rPr>
          <w:rFonts w:ascii="Arial" w:hAnsi="Arial" w:cs="Arial"/>
        </w:rPr>
        <w:t>Hrvatske</w:t>
      </w:r>
      <w:r>
        <w:rPr>
          <w:rFonts w:ascii="Arial" w:hAnsi="Arial" w:cs="Arial"/>
        </w:rPr>
        <w:t>.</w:t>
      </w:r>
    </w:p>
    <w:p w:rsidR="001D4657" w:rsidRPr="006C2965" w:rsidRDefault="001D4657" w:rsidP="006C2965">
      <w:pPr>
        <w:pStyle w:val="OdlomakChar"/>
        <w:spacing w:before="120" w:after="120" w:line="276" w:lineRule="auto"/>
        <w:ind w:left="6" w:right="74" w:firstLine="0"/>
        <w:rPr>
          <w:rFonts w:cs="Arial"/>
          <w:sz w:val="22"/>
          <w:szCs w:val="22"/>
        </w:rPr>
      </w:pPr>
      <w:r w:rsidRPr="006C2965">
        <w:rPr>
          <w:rFonts w:cs="Arial"/>
          <w:sz w:val="22"/>
          <w:szCs w:val="22"/>
        </w:rPr>
        <w:t>Na području Općine Baška u posljednjih 10 godina nije bila proglašena elementarna nepogoda izazvana olujnim i orkanskim nevremenom</w:t>
      </w:r>
      <w:r w:rsidRPr="006C2965">
        <w:rPr>
          <w:rFonts w:cs="Arial"/>
          <w:sz w:val="22"/>
          <w:szCs w:val="22"/>
          <w:vertAlign w:val="superscript"/>
        </w:rPr>
        <w:t>.</w:t>
      </w:r>
      <w:r w:rsidRPr="006C2965">
        <w:rPr>
          <w:rFonts w:cs="Arial"/>
          <w:sz w:val="22"/>
          <w:szCs w:val="22"/>
        </w:rPr>
        <w:t>.</w:t>
      </w:r>
    </w:p>
    <w:p w:rsidR="001D4657" w:rsidRDefault="001D4657" w:rsidP="006C2965">
      <w:pPr>
        <w:pStyle w:val="marine"/>
        <w:spacing w:after="120" w:line="276" w:lineRule="auto"/>
        <w:rPr>
          <w:highlight w:val="yellow"/>
        </w:rPr>
      </w:pPr>
    </w:p>
    <w:p w:rsidR="001D4657" w:rsidRPr="008A664E" w:rsidRDefault="001D4657" w:rsidP="006C2965">
      <w:pPr>
        <w:pStyle w:val="marine"/>
        <w:spacing w:after="120" w:line="276" w:lineRule="auto"/>
        <w:rPr>
          <w:highlight w:val="yellow"/>
        </w:rPr>
      </w:pPr>
    </w:p>
    <w:p w:rsidR="001D4657" w:rsidRPr="006C2965" w:rsidRDefault="001D4657" w:rsidP="00B15EC5">
      <w:pPr>
        <w:pStyle w:val="Heading3"/>
      </w:pPr>
      <w:bookmarkStart w:id="84" w:name="_Toc500148583"/>
      <w:r w:rsidRPr="006C2965">
        <w:t>Događaj s najgorim mogućim posljedicama</w:t>
      </w:r>
      <w:bookmarkEnd w:id="84"/>
    </w:p>
    <w:p w:rsidR="001D4657" w:rsidRPr="00BD3FDD" w:rsidRDefault="001D4657" w:rsidP="006C2965">
      <w:r w:rsidRPr="00384553">
        <w:t xml:space="preserve">U najgorem slučaju </w:t>
      </w:r>
      <w:r>
        <w:t>m</w:t>
      </w:r>
      <w:r w:rsidRPr="00384553">
        <w:t xml:space="preserve">ože doći i do kratkotrajnog prekida u opskrbi električnom energijom, međutim jačina vjetra na području </w:t>
      </w:r>
      <w:r>
        <w:t>Općine</w:t>
      </w:r>
      <w:r w:rsidRPr="00384553">
        <w:t xml:space="preserve"> spada u red umjereno jakih pa ne predstavlja veću opasnost u opskrbi električnom energijom. Na područjima gdje postoji rizik ne grade se </w:t>
      </w:r>
      <w:r w:rsidRPr="00BD3FDD">
        <w:t>elektroenergetski objekti.</w:t>
      </w:r>
    </w:p>
    <w:p w:rsidR="001D4657" w:rsidRPr="00BD3FDD" w:rsidRDefault="001D4657" w:rsidP="000B715F">
      <w:pPr>
        <w:rPr>
          <w:rStyle w:val="IntenseEmphasis"/>
          <w:rFonts w:cs="Arial"/>
          <w:b/>
          <w:color w:val="54883D"/>
          <w:u w:val="single"/>
        </w:rPr>
      </w:pPr>
      <w:r w:rsidRPr="00BD3FDD">
        <w:rPr>
          <w:rStyle w:val="IntenseEmphasis"/>
          <w:rFonts w:cs="Arial"/>
          <w:b/>
          <w:color w:val="54883D"/>
          <w:u w:val="single"/>
        </w:rPr>
        <w:t>Posljedice</w:t>
      </w:r>
    </w:p>
    <w:p w:rsidR="001D4657" w:rsidRPr="00BD3FDD" w:rsidRDefault="001D4657" w:rsidP="000B715F">
      <w:pPr>
        <w:rPr>
          <w:i/>
          <w:color w:val="54883D"/>
          <w:u w:val="single"/>
        </w:rPr>
      </w:pPr>
      <w:r w:rsidRPr="00BD3FDD">
        <w:rPr>
          <w:i/>
          <w:color w:val="54883D"/>
          <w:u w:val="single"/>
        </w:rPr>
        <w:t>Život i zdravlje ljudi</w:t>
      </w:r>
    </w:p>
    <w:p w:rsidR="001D4657" w:rsidRPr="0036670E" w:rsidRDefault="001D4657" w:rsidP="00BD3FDD">
      <w:r>
        <w:t>Zbog pojava orkanskog i jakog vjetra koji pomiče manje predmete i baca crijep, te obara drveće i čupa ga sa korijenjem čime ugrožava i često puta odnosi ljudske živote.</w:t>
      </w:r>
    </w:p>
    <w:p w:rsidR="001D4657" w:rsidRDefault="001D4657" w:rsidP="00761DFF">
      <w:pPr>
        <w:pStyle w:val="Caption"/>
      </w:pPr>
      <w:r w:rsidRPr="00BD3FDD">
        <w:t xml:space="preserve">Tablica </w:t>
      </w:r>
      <w:fldSimple w:instr=" SEQ Tablica \* ARABIC ">
        <w:r>
          <w:rPr>
            <w:noProof/>
          </w:rPr>
          <w:t>50</w:t>
        </w:r>
      </w:fldSimple>
      <w:r w:rsidRPr="00BD3FDD">
        <w:t xml:space="preserve">. Vrijednost kriterija za posljedice na život i zdravlje ljudi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Život i zdravlje ljudi - vjetar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(br.st.)</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Neznatne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 xml:space="preserve">&lt; </w:t>
            </w:r>
            <w:r w:rsidRPr="007659A4">
              <w:rPr>
                <w:sz w:val="20"/>
                <w:szCs w:val="20"/>
                <w:lang w:eastAsia="hr-HR"/>
              </w:rPr>
              <w:t>2</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Malene</w:t>
            </w:r>
          </w:p>
        </w:tc>
        <w:tc>
          <w:tcPr>
            <w:tcW w:w="2835" w:type="dxa"/>
            <w:shd w:val="clear" w:color="auto" w:fill="EAF1DD"/>
            <w:vAlign w:val="center"/>
          </w:tcPr>
          <w:p w:rsidR="001D4657" w:rsidRPr="007659A4" w:rsidRDefault="001D4657" w:rsidP="007659A4">
            <w:pPr>
              <w:spacing w:before="0" w:after="0"/>
              <w:jc w:val="center"/>
              <w:rPr>
                <w:sz w:val="20"/>
                <w:szCs w:val="20"/>
                <w:lang w:eastAsia="hr-HR"/>
              </w:rPr>
            </w:pPr>
            <w:r>
              <w:rPr>
                <w:sz w:val="20"/>
                <w:szCs w:val="20"/>
                <w:lang w:eastAsia="hr-HR"/>
              </w:rPr>
              <w:t xml:space="preserve">2 – </w:t>
            </w:r>
            <w:r w:rsidRPr="007659A4">
              <w:rPr>
                <w:sz w:val="20"/>
                <w:szCs w:val="20"/>
                <w:lang w:eastAsia="hr-HR"/>
              </w:rPr>
              <w:t>8</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Umjerene</w:t>
            </w:r>
          </w:p>
        </w:tc>
        <w:tc>
          <w:tcPr>
            <w:tcW w:w="2835" w:type="dxa"/>
            <w:vAlign w:val="center"/>
          </w:tcPr>
          <w:p w:rsidR="001D4657" w:rsidRPr="007659A4" w:rsidRDefault="001D4657" w:rsidP="009A3DFC">
            <w:pPr>
              <w:spacing w:before="0" w:after="0"/>
              <w:jc w:val="center"/>
              <w:rPr>
                <w:sz w:val="20"/>
                <w:szCs w:val="20"/>
                <w:lang w:eastAsia="hr-HR"/>
              </w:rPr>
            </w:pPr>
            <w:r>
              <w:rPr>
                <w:sz w:val="20"/>
                <w:szCs w:val="20"/>
                <w:lang w:eastAsia="hr-HR"/>
              </w:rPr>
              <w:t>8 – 18</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Značajne</w:t>
            </w:r>
          </w:p>
        </w:tc>
        <w:tc>
          <w:tcPr>
            <w:tcW w:w="2835" w:type="dxa"/>
            <w:shd w:val="clear" w:color="auto" w:fill="EAF1DD"/>
            <w:vAlign w:val="center"/>
          </w:tcPr>
          <w:p w:rsidR="001D4657" w:rsidRPr="007659A4" w:rsidRDefault="001D4657" w:rsidP="009A3DFC">
            <w:pPr>
              <w:spacing w:before="0" w:after="0"/>
              <w:jc w:val="center"/>
              <w:rPr>
                <w:sz w:val="20"/>
                <w:szCs w:val="20"/>
                <w:lang w:eastAsia="hr-HR"/>
              </w:rPr>
            </w:pPr>
            <w:r>
              <w:rPr>
                <w:sz w:val="20"/>
                <w:szCs w:val="20"/>
                <w:lang w:eastAsia="hr-HR"/>
              </w:rPr>
              <w:t xml:space="preserve">18 – </w:t>
            </w:r>
            <w:r w:rsidRPr="007659A4">
              <w:rPr>
                <w:sz w:val="20"/>
                <w:szCs w:val="20"/>
                <w:lang w:eastAsia="hr-HR"/>
              </w:rPr>
              <w:t>59</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Katastrofalne</w:t>
            </w:r>
          </w:p>
        </w:tc>
        <w:tc>
          <w:tcPr>
            <w:tcW w:w="2835"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6</w:t>
            </w:r>
            <w:r>
              <w:rPr>
                <w:sz w:val="20"/>
                <w:szCs w:val="20"/>
                <w:lang w:eastAsia="hr-HR"/>
              </w:rPr>
              <w:t>0</w:t>
            </w:r>
            <w:r w:rsidRPr="007659A4">
              <w:rPr>
                <w:sz w:val="20"/>
                <w:szCs w:val="20"/>
                <w:lang w:eastAsia="hr-HR"/>
              </w:rPr>
              <w:t xml:space="preserve"> &gt; </w:t>
            </w:r>
          </w:p>
        </w:tc>
        <w:tc>
          <w:tcPr>
            <w:tcW w:w="1559" w:type="dxa"/>
            <w:vAlign w:val="center"/>
          </w:tcPr>
          <w:p w:rsidR="001D4657" w:rsidRPr="007659A4" w:rsidRDefault="001D4657" w:rsidP="007659A4">
            <w:pPr>
              <w:spacing w:before="0" w:after="0"/>
              <w:jc w:val="center"/>
              <w:rPr>
                <w:sz w:val="20"/>
                <w:szCs w:val="20"/>
                <w:lang w:eastAsia="hr-HR"/>
              </w:rPr>
            </w:pPr>
          </w:p>
        </w:tc>
      </w:tr>
    </w:tbl>
    <w:p w:rsidR="001D4657" w:rsidRDefault="001D4657" w:rsidP="009C04C7">
      <w:pPr>
        <w:spacing w:before="120" w:after="120"/>
        <w:rPr>
          <w:i/>
          <w:color w:val="54883D"/>
          <w:u w:val="single"/>
        </w:rPr>
      </w:pPr>
    </w:p>
    <w:p w:rsidR="001D4657" w:rsidRDefault="001D4657" w:rsidP="009C04C7">
      <w:pPr>
        <w:spacing w:before="120" w:after="120"/>
        <w:rPr>
          <w:i/>
          <w:color w:val="54883D"/>
          <w:u w:val="single"/>
        </w:rPr>
      </w:pPr>
    </w:p>
    <w:p w:rsidR="001D4657" w:rsidRDefault="001D4657" w:rsidP="009C04C7">
      <w:pPr>
        <w:spacing w:before="120" w:after="120"/>
        <w:rPr>
          <w:i/>
          <w:color w:val="54883D"/>
          <w:u w:val="single"/>
        </w:rPr>
      </w:pPr>
    </w:p>
    <w:p w:rsidR="001D4657" w:rsidRPr="00BD3FDD" w:rsidRDefault="001D4657" w:rsidP="009C04C7">
      <w:pPr>
        <w:spacing w:before="120" w:after="120"/>
        <w:rPr>
          <w:i/>
          <w:color w:val="54883D"/>
          <w:u w:val="single"/>
        </w:rPr>
      </w:pPr>
      <w:r w:rsidRPr="00BD3FDD">
        <w:rPr>
          <w:i/>
          <w:color w:val="54883D"/>
          <w:u w:val="single"/>
        </w:rPr>
        <w:t>Gospodarstvo</w:t>
      </w:r>
    </w:p>
    <w:p w:rsidR="001D4657" w:rsidRDefault="001D4657" w:rsidP="00BD3FDD">
      <w:pPr>
        <w:shd w:val="clear" w:color="auto" w:fill="FFFFFF"/>
        <w:spacing w:before="120" w:after="120"/>
        <w:ind w:left="6" w:right="74"/>
        <w:rPr>
          <w:rFonts w:ascii="Adviso OTF Std" w:hAnsi="Adviso OTF Std"/>
          <w:color w:val="auto"/>
          <w:szCs w:val="22"/>
          <w:lang w:eastAsia="hr-HR"/>
        </w:rPr>
      </w:pPr>
      <w:r>
        <w:rPr>
          <w:rFonts w:cs="Times New Roman"/>
          <w:color w:val="auto"/>
          <w:szCs w:val="22"/>
          <w:lang w:eastAsia="hr-HR"/>
        </w:rPr>
        <w:t>Štete u poljoprivredi i šumarstvu zbog polijeganja, prijeloma stabljike, kidanjem cvjetova, otkidanjem plodova, lomom grana i cijelih stabala i šumskog drveća.</w:t>
      </w:r>
    </w:p>
    <w:p w:rsidR="001D4657" w:rsidRDefault="001D4657" w:rsidP="00761DFF">
      <w:pPr>
        <w:pStyle w:val="Caption"/>
      </w:pPr>
      <w:r w:rsidRPr="00BD3FDD">
        <w:t xml:space="preserve">Tablica </w:t>
      </w:r>
      <w:fldSimple w:instr=" SEQ Tablica \* ARABIC ">
        <w:r>
          <w:rPr>
            <w:noProof/>
          </w:rPr>
          <w:t>51</w:t>
        </w:r>
      </w:fldSimple>
      <w:r w:rsidRPr="00BD3FDD">
        <w:t xml:space="preserve">. Vrijednost kriterija za posljedice na gospodarstvo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Gospodarstvo - vjetar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bl>
    <w:p w:rsidR="001D4657" w:rsidRDefault="001D4657" w:rsidP="009C04C7">
      <w:pPr>
        <w:spacing w:before="120" w:after="120"/>
        <w:rPr>
          <w:i/>
          <w:color w:val="54883D"/>
          <w:u w:val="single"/>
        </w:rPr>
      </w:pPr>
    </w:p>
    <w:p w:rsidR="001D4657" w:rsidRDefault="001D4657" w:rsidP="008A038C">
      <w:pPr>
        <w:spacing w:before="120" w:after="120"/>
        <w:rPr>
          <w:i/>
          <w:color w:val="54883D"/>
          <w:u w:val="single"/>
        </w:rPr>
      </w:pPr>
      <w:r w:rsidRPr="00BD3FDD">
        <w:rPr>
          <w:i/>
          <w:color w:val="54883D"/>
          <w:u w:val="single"/>
        </w:rPr>
        <w:t>Društvena stabilnost i politika</w:t>
      </w:r>
    </w:p>
    <w:p w:rsidR="001D4657" w:rsidRPr="00447C66" w:rsidRDefault="001D4657" w:rsidP="008A038C">
      <w:pPr>
        <w:spacing w:before="120" w:after="120"/>
      </w:pPr>
      <w:r w:rsidRPr="00447C66">
        <w:t>Procjena se temelji na najvećim zabilježenim štetama od orkanskih vjetrova od prijašnjih godina u odnosu na proračun Općine.</w:t>
      </w:r>
    </w:p>
    <w:p w:rsidR="001D4657" w:rsidRPr="00724322" w:rsidRDefault="001D4657" w:rsidP="008A038C">
      <w:pPr>
        <w:spacing w:before="120" w:after="120"/>
        <w:rPr>
          <w:b/>
          <w:color w:val="54883D"/>
          <w:u w:val="single"/>
        </w:rPr>
      </w:pPr>
      <w:r w:rsidRPr="00724322">
        <w:rPr>
          <w:b/>
          <w:color w:val="54883D"/>
          <w:u w:val="single"/>
        </w:rPr>
        <w:t>Posljedice po kritičnu infrastrukturu</w:t>
      </w:r>
    </w:p>
    <w:p w:rsidR="001D4657" w:rsidRPr="00724322" w:rsidRDefault="001D4657" w:rsidP="008A038C">
      <w:pPr>
        <w:spacing w:before="120" w:after="120"/>
        <w:rPr>
          <w:color w:val="54883D"/>
          <w:szCs w:val="20"/>
          <w:u w:val="single"/>
        </w:rPr>
      </w:pPr>
      <w:r w:rsidRPr="00724322">
        <w:rPr>
          <w:rStyle w:val="IntenseEmphasis"/>
          <w:rFonts w:cs="Arial"/>
          <w:color w:val="54883D"/>
          <w:u w:val="single"/>
        </w:rPr>
        <w:t>Energetika</w:t>
      </w:r>
      <w:r w:rsidRPr="00724322">
        <w:rPr>
          <w:color w:val="54883D"/>
          <w:szCs w:val="20"/>
          <w:u w:val="single"/>
        </w:rPr>
        <w:t xml:space="preserve"> </w:t>
      </w:r>
    </w:p>
    <w:p w:rsidR="001D4657" w:rsidRDefault="001D4657" w:rsidP="008A038C">
      <w:pPr>
        <w:shd w:val="clear" w:color="auto" w:fill="FFFFFF"/>
        <w:spacing w:before="120" w:after="120"/>
        <w:ind w:left="5" w:right="74"/>
        <w:rPr>
          <w:color w:val="auto"/>
          <w:lang w:eastAsia="hr-HR"/>
        </w:rPr>
      </w:pPr>
      <w:r>
        <w:rPr>
          <w:color w:val="auto"/>
          <w:lang w:eastAsia="hr-HR"/>
        </w:rPr>
        <w:t xml:space="preserve">Na području Općine tijekom godine realno je očekivati </w:t>
      </w:r>
      <w:r>
        <w:rPr>
          <w:color w:val="auto"/>
          <w:szCs w:val="22"/>
          <w:lang w:eastAsia="hr-HR"/>
        </w:rPr>
        <w:t>jači (olujni) vjetar</w:t>
      </w:r>
      <w:r>
        <w:rPr>
          <w:color w:val="auto"/>
          <w:lang w:eastAsia="hr-HR"/>
        </w:rPr>
        <w:t xml:space="preserve"> koji može izazvati prekide u napajanju električnom energijom uslijed oštećenja na elektroopskrbnim sustavima. To se prvenstveno ogleda u lomu stupova niskonaponske (NN) mreže te povećavanju napora i vremena otklanjanja kvarova i intervencija, a izuzetno rijetko može dovesti do višednevnih prekida distribucije električne energije.</w:t>
      </w:r>
    </w:p>
    <w:p w:rsidR="001D4657" w:rsidRPr="00A21038" w:rsidRDefault="001D4657" w:rsidP="008A038C">
      <w:pPr>
        <w:spacing w:before="120" w:after="120"/>
        <w:contextualSpacing/>
        <w:jc w:val="left"/>
        <w:rPr>
          <w:rFonts w:ascii="Adviso OTF Std" w:hAnsi="Adviso OTF Std"/>
          <w:i/>
          <w:color w:val="54883D"/>
          <w:u w:val="single"/>
          <w:lang w:eastAsia="hr-HR"/>
        </w:rPr>
      </w:pPr>
      <w:r w:rsidRPr="00A21038">
        <w:rPr>
          <w:i/>
          <w:color w:val="54883D"/>
          <w:u w:val="single"/>
          <w:lang w:eastAsia="hr-HR"/>
        </w:rPr>
        <w:t xml:space="preserve">Posljedice po telekomunikacijski sustav </w:t>
      </w:r>
    </w:p>
    <w:p w:rsidR="001D4657" w:rsidRPr="00A21038" w:rsidRDefault="001D4657" w:rsidP="008A038C">
      <w:pPr>
        <w:shd w:val="clear" w:color="auto" w:fill="FFFFFF"/>
        <w:spacing w:before="120" w:after="120"/>
        <w:ind w:left="6" w:right="74"/>
        <w:rPr>
          <w:color w:val="auto"/>
          <w:szCs w:val="22"/>
          <w:lang w:eastAsia="hr-HR"/>
        </w:rPr>
      </w:pPr>
      <w:r>
        <w:rPr>
          <w:color w:val="auto"/>
          <w:szCs w:val="22"/>
          <w:lang w:eastAsia="hr-HR"/>
        </w:rPr>
        <w:t>Orkansko nevrijeme može oštetiti odašiljače signala te je moguć prekid mobilnih i fiksnih telefonskih veza.</w:t>
      </w:r>
    </w:p>
    <w:p w:rsidR="001D4657" w:rsidRPr="00447C66" w:rsidRDefault="001D4657" w:rsidP="008A038C">
      <w:pPr>
        <w:spacing w:before="120" w:after="120"/>
        <w:rPr>
          <w:rStyle w:val="IntenseEmphasis"/>
          <w:rFonts w:cs="Arial"/>
          <w:color w:val="54883D"/>
          <w:u w:val="single"/>
        </w:rPr>
      </w:pPr>
      <w:r w:rsidRPr="00447C66">
        <w:rPr>
          <w:rStyle w:val="IntenseEmphasis"/>
          <w:rFonts w:cs="Arial"/>
          <w:color w:val="54883D"/>
          <w:u w:val="single"/>
        </w:rPr>
        <w:t>Promet</w:t>
      </w:r>
    </w:p>
    <w:p w:rsidR="001D4657" w:rsidRPr="00447C66" w:rsidRDefault="001D4657" w:rsidP="008A038C">
      <w:pPr>
        <w:spacing w:before="120" w:after="120"/>
        <w:rPr>
          <w:rStyle w:val="IntenseEmphasis"/>
          <w:rFonts w:cs="Arial"/>
          <w:i w:val="0"/>
          <w:color w:val="54883D"/>
        </w:rPr>
      </w:pPr>
      <w:r w:rsidRPr="00447C66">
        <w:t>Za vrijeme olujnog i orkanskog vjetra traje zabrana prometa na pojedinim dijelovima prometnica gdje su udari vjetra toliko jaki da može doći do prevrtanja vozila te se postavljanjem posebnih zaštitnih kamenih zidova i znakova upozorava na jak bočni vjetar</w:t>
      </w:r>
      <w:r w:rsidRPr="00447C66">
        <w:rPr>
          <w:rStyle w:val="IntenseEmphasis"/>
          <w:rFonts w:cs="Arial"/>
          <w:i w:val="0"/>
          <w:color w:val="54883D"/>
        </w:rPr>
        <w:t>.</w:t>
      </w:r>
    </w:p>
    <w:p w:rsidR="001D4657" w:rsidRPr="00BD3FDD" w:rsidRDefault="001D4657" w:rsidP="008A038C">
      <w:pPr>
        <w:spacing w:before="120" w:after="120"/>
      </w:pPr>
      <w:r w:rsidRPr="00447C66">
        <w:t xml:space="preserve">Procjena se temelji na najvećim zabilježenim štetama od orkanskih vjetrova od prijašnjih </w:t>
      </w:r>
      <w:r w:rsidRPr="00BD3FDD">
        <w:t>godina u odnosu na proračun Općine.</w:t>
      </w:r>
    </w:p>
    <w:p w:rsidR="001D4657" w:rsidRPr="00BD3FDD" w:rsidRDefault="001D4657" w:rsidP="00761DFF">
      <w:pPr>
        <w:pStyle w:val="Caption"/>
      </w:pPr>
      <w:r w:rsidRPr="00BD3FDD">
        <w:rPr>
          <w:iCs/>
        </w:rPr>
        <w:t xml:space="preserve"> </w:t>
      </w:r>
      <w:r w:rsidRPr="00BD3FDD">
        <w:t xml:space="preserve">Tablica </w:t>
      </w:r>
      <w:fldSimple w:instr=" SEQ Tablica \* ARABIC ">
        <w:r>
          <w:rPr>
            <w:noProof/>
          </w:rPr>
          <w:t>52</w:t>
        </w:r>
      </w:fldSimple>
      <w:r w:rsidRPr="00BD3FDD">
        <w:t xml:space="preserve">. Vrijednost kriterija za posljedice na društvenu stabilnost i politiku </w:t>
      </w:r>
    </w:p>
    <w:p w:rsidR="001D4657" w:rsidRDefault="001D4657" w:rsidP="00761DFF">
      <w:pPr>
        <w:pStyle w:val="Caption"/>
      </w:pPr>
      <w:r w:rsidRPr="00BD3FDD">
        <w:t>- oštećena kritična infrastruktura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Oštećena kritična infrastruktura - vjetar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highlight w:val="red"/>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bl>
    <w:p w:rsidR="001D4657" w:rsidRPr="00604660" w:rsidRDefault="001D4657" w:rsidP="009C04C7">
      <w:pPr>
        <w:spacing w:before="120" w:after="120"/>
        <w:rPr>
          <w:b/>
          <w:color w:val="54883D"/>
          <w:u w:val="single"/>
        </w:rPr>
      </w:pPr>
      <w:r w:rsidRPr="00604660">
        <w:rPr>
          <w:b/>
          <w:color w:val="54883D"/>
          <w:u w:val="single"/>
        </w:rPr>
        <w:t>Posljedice po građ</w:t>
      </w:r>
      <w:r>
        <w:rPr>
          <w:b/>
          <w:color w:val="54883D"/>
          <w:u w:val="single"/>
        </w:rPr>
        <w:t>evine javnog društvenog značaja</w:t>
      </w:r>
    </w:p>
    <w:p w:rsidR="001D4657" w:rsidRPr="00447C66" w:rsidRDefault="001D4657" w:rsidP="00BD3FDD">
      <w:pPr>
        <w:spacing w:before="120" w:after="120"/>
        <w:rPr>
          <w:rStyle w:val="IntenseEmphasis"/>
          <w:rFonts w:cs="Arial"/>
          <w:i w:val="0"/>
          <w:color w:val="54883D"/>
        </w:rPr>
      </w:pPr>
      <w:r>
        <w:t>Zbog pojava orkanskog i jakog vjetra koji pomiče manje predmete i baca crijep, čini štete i na građevinama od javnog i društvenog značaja i čini znatne štete na zgradama.</w:t>
      </w:r>
    </w:p>
    <w:p w:rsidR="001D4657" w:rsidRDefault="001D4657" w:rsidP="00761DFF">
      <w:pPr>
        <w:pStyle w:val="Caption"/>
      </w:pPr>
      <w:r w:rsidRPr="00604660">
        <w:t xml:space="preserve">Tablica </w:t>
      </w:r>
      <w:fldSimple w:instr=" SEQ Tablica \* ARABIC ">
        <w:r>
          <w:rPr>
            <w:noProof/>
          </w:rPr>
          <w:t>53</w:t>
        </w:r>
      </w:fldSimple>
      <w:r w:rsidRPr="00604660">
        <w:t xml:space="preserve">. </w:t>
      </w:r>
      <w:r>
        <w:t>P</w:t>
      </w:r>
      <w:r w:rsidRPr="00604660">
        <w:t>osljedice na d</w:t>
      </w:r>
      <w:r>
        <w:t xml:space="preserve">ruštvenu stabilnost i politiku, </w:t>
      </w:r>
      <w:r w:rsidRPr="00604660">
        <w:t>štete/gubitci na ustanovama/građev</w:t>
      </w:r>
      <w:r>
        <w:t>inama javnog društvenog značaja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551"/>
        <w:gridCol w:w="2977"/>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Štete/gubici na građevinama od javnog društvenog značaja - vjetar</w:t>
            </w:r>
          </w:p>
        </w:tc>
      </w:tr>
      <w:tr w:rsidR="001D4657" w:rsidRPr="007659A4" w:rsidTr="007659A4">
        <w:trPr>
          <w:jc w:val="center"/>
        </w:trPr>
        <w:tc>
          <w:tcPr>
            <w:tcW w:w="1413"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551"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977"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551"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977"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551"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977" w:type="dxa"/>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551"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977"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551"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977"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551"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977" w:type="dxa"/>
            <w:shd w:val="clear" w:color="auto" w:fill="EAF1DD"/>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bl>
    <w:p w:rsidR="001D4657" w:rsidRPr="003B53CC" w:rsidRDefault="001D4657" w:rsidP="00BD3FDD">
      <w:pPr>
        <w:rPr>
          <w:b/>
          <w:bCs/>
          <w:i/>
          <w:color w:val="54883D"/>
          <w:sz w:val="20"/>
          <w:szCs w:val="18"/>
          <w:highlight w:val="yellow"/>
        </w:rPr>
      </w:pPr>
    </w:p>
    <w:p w:rsidR="001D4657" w:rsidRPr="00604660" w:rsidRDefault="001D4657" w:rsidP="00761DFF">
      <w:pPr>
        <w:pStyle w:val="Caption"/>
      </w:pPr>
      <w:r w:rsidRPr="00604660">
        <w:t xml:space="preserve">Tablica </w:t>
      </w:r>
      <w:fldSimple w:instr=" SEQ Tablica \* ARABIC ">
        <w:r>
          <w:rPr>
            <w:noProof/>
          </w:rPr>
          <w:t>54</w:t>
        </w:r>
      </w:fldSimple>
      <w:r w:rsidRPr="00604660">
        <w:t xml:space="preserve">. Vrijednost kriterija za društvenu stabilnost i politiku </w:t>
      </w:r>
      <w:r>
        <w:t>–</w:t>
      </w:r>
      <w:r w:rsidRPr="00604660">
        <w:t xml:space="preserve"> zbirno</w:t>
      </w:r>
      <w:r>
        <w:t xml:space="preserve"> - vjetar</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556"/>
        <w:gridCol w:w="2109"/>
        <w:gridCol w:w="2834"/>
        <w:gridCol w:w="1422"/>
      </w:tblGrid>
      <w:tr w:rsidR="001D4657" w:rsidRPr="007659A4" w:rsidTr="00BD3FDD">
        <w:trPr>
          <w:jc w:val="center"/>
        </w:trPr>
        <w:tc>
          <w:tcPr>
            <w:tcW w:w="1289" w:type="dxa"/>
            <w:shd w:val="clear" w:color="auto" w:fill="EAF1DD"/>
            <w:vAlign w:val="center"/>
          </w:tcPr>
          <w:p w:rsidR="001D4657" w:rsidRPr="007659A4" w:rsidRDefault="001D4657" w:rsidP="00C76A40">
            <w:pPr>
              <w:spacing w:before="0" w:after="0"/>
              <w:ind w:left="28"/>
              <w:jc w:val="center"/>
              <w:rPr>
                <w:b/>
                <w:sz w:val="20"/>
              </w:rPr>
            </w:pPr>
            <w:r w:rsidRPr="007659A4">
              <w:rPr>
                <w:b/>
                <w:sz w:val="20"/>
              </w:rPr>
              <w:t>KATEGORIJA</w:t>
            </w:r>
          </w:p>
        </w:tc>
        <w:tc>
          <w:tcPr>
            <w:tcW w:w="2109" w:type="dxa"/>
            <w:shd w:val="clear" w:color="auto" w:fill="EAF1DD"/>
            <w:vAlign w:val="center"/>
          </w:tcPr>
          <w:p w:rsidR="001D4657" w:rsidRPr="007659A4" w:rsidRDefault="001D4657" w:rsidP="00C76A40">
            <w:pPr>
              <w:spacing w:before="0" w:after="0"/>
              <w:ind w:left="28"/>
              <w:jc w:val="center"/>
              <w:rPr>
                <w:b/>
                <w:sz w:val="20"/>
              </w:rPr>
            </w:pPr>
            <w:r w:rsidRPr="007659A4">
              <w:rPr>
                <w:b/>
                <w:sz w:val="20"/>
              </w:rPr>
              <w:t>KRITIČNA INFRASTRUKTURA</w:t>
            </w:r>
          </w:p>
        </w:tc>
        <w:tc>
          <w:tcPr>
            <w:tcW w:w="2834" w:type="dxa"/>
            <w:shd w:val="clear" w:color="auto" w:fill="EAF1DD"/>
            <w:vAlign w:val="center"/>
          </w:tcPr>
          <w:p w:rsidR="001D4657" w:rsidRPr="007659A4" w:rsidRDefault="001D4657" w:rsidP="00C76A40">
            <w:pPr>
              <w:spacing w:before="0" w:after="0"/>
              <w:ind w:left="28"/>
              <w:jc w:val="center"/>
              <w:rPr>
                <w:b/>
                <w:sz w:val="20"/>
              </w:rPr>
            </w:pPr>
            <w:r w:rsidRPr="007659A4">
              <w:rPr>
                <w:b/>
                <w:sz w:val="20"/>
              </w:rPr>
              <w:t>USTANOVE/GRAĐEVINE JAVNOG DRUŠTVENOG ZNAČAJA</w:t>
            </w:r>
          </w:p>
        </w:tc>
        <w:tc>
          <w:tcPr>
            <w:tcW w:w="1398" w:type="dxa"/>
            <w:shd w:val="clear" w:color="auto" w:fill="EAF1DD"/>
            <w:vAlign w:val="center"/>
          </w:tcPr>
          <w:p w:rsidR="001D4657" w:rsidRPr="007659A4" w:rsidRDefault="001D4657" w:rsidP="00C76A40">
            <w:pPr>
              <w:spacing w:before="0" w:after="0"/>
              <w:ind w:left="28"/>
              <w:jc w:val="center"/>
              <w:rPr>
                <w:b/>
                <w:sz w:val="20"/>
              </w:rPr>
            </w:pPr>
            <w:r w:rsidRPr="007659A4">
              <w:rPr>
                <w:b/>
                <w:sz w:val="20"/>
              </w:rPr>
              <w:t>ODABRANO</w:t>
            </w:r>
          </w:p>
        </w:tc>
      </w:tr>
      <w:tr w:rsidR="001D4657" w:rsidRPr="007659A4" w:rsidTr="00BD3FDD">
        <w:trPr>
          <w:jc w:val="center"/>
        </w:trPr>
        <w:tc>
          <w:tcPr>
            <w:tcW w:w="1289" w:type="dxa"/>
            <w:vAlign w:val="center"/>
          </w:tcPr>
          <w:p w:rsidR="001D4657" w:rsidRPr="007659A4" w:rsidRDefault="001D4657" w:rsidP="00C76A40">
            <w:pPr>
              <w:spacing w:before="0" w:after="0"/>
              <w:ind w:left="28" w:hanging="29"/>
              <w:jc w:val="center"/>
              <w:rPr>
                <w:sz w:val="20"/>
              </w:rPr>
            </w:pPr>
            <w:r w:rsidRPr="007659A4">
              <w:rPr>
                <w:sz w:val="20"/>
              </w:rPr>
              <w:t>1.</w:t>
            </w:r>
          </w:p>
        </w:tc>
        <w:tc>
          <w:tcPr>
            <w:tcW w:w="2109" w:type="dxa"/>
            <w:vAlign w:val="center"/>
          </w:tcPr>
          <w:p w:rsidR="001D4657" w:rsidRPr="007659A4" w:rsidRDefault="001D4657" w:rsidP="00C76A40">
            <w:pPr>
              <w:spacing w:before="0" w:after="0"/>
              <w:ind w:left="28" w:hanging="29"/>
              <w:jc w:val="center"/>
              <w:rPr>
                <w:sz w:val="20"/>
              </w:rPr>
            </w:pPr>
          </w:p>
        </w:tc>
        <w:tc>
          <w:tcPr>
            <w:tcW w:w="2834" w:type="dxa"/>
          </w:tcPr>
          <w:p w:rsidR="001D4657" w:rsidRPr="007659A4" w:rsidRDefault="001D4657" w:rsidP="00C76A40">
            <w:pPr>
              <w:spacing w:before="0" w:after="0"/>
              <w:ind w:left="28" w:hanging="29"/>
              <w:jc w:val="center"/>
              <w:rPr>
                <w:sz w:val="20"/>
              </w:rPr>
            </w:pPr>
          </w:p>
        </w:tc>
        <w:tc>
          <w:tcPr>
            <w:tcW w:w="1398" w:type="dxa"/>
          </w:tcPr>
          <w:p w:rsidR="001D4657" w:rsidRPr="007659A4" w:rsidRDefault="001D4657" w:rsidP="00C76A40">
            <w:pPr>
              <w:spacing w:before="0" w:after="0"/>
              <w:ind w:left="28" w:hanging="29"/>
              <w:jc w:val="center"/>
              <w:rPr>
                <w:sz w:val="20"/>
              </w:rPr>
            </w:pPr>
          </w:p>
        </w:tc>
      </w:tr>
      <w:tr w:rsidR="001D4657" w:rsidRPr="007659A4" w:rsidTr="00BD3FDD">
        <w:trPr>
          <w:jc w:val="center"/>
        </w:trPr>
        <w:tc>
          <w:tcPr>
            <w:tcW w:w="1289" w:type="dxa"/>
            <w:vAlign w:val="center"/>
          </w:tcPr>
          <w:p w:rsidR="001D4657" w:rsidRPr="007659A4" w:rsidRDefault="001D4657" w:rsidP="00C76A40">
            <w:pPr>
              <w:spacing w:before="0" w:after="0"/>
              <w:ind w:left="28" w:hanging="29"/>
              <w:jc w:val="center"/>
              <w:rPr>
                <w:sz w:val="20"/>
              </w:rPr>
            </w:pPr>
            <w:r w:rsidRPr="007659A4">
              <w:rPr>
                <w:sz w:val="20"/>
              </w:rPr>
              <w:t>2.</w:t>
            </w:r>
          </w:p>
        </w:tc>
        <w:tc>
          <w:tcPr>
            <w:tcW w:w="2109" w:type="dxa"/>
            <w:vAlign w:val="center"/>
          </w:tcPr>
          <w:p w:rsidR="001D4657" w:rsidRPr="007659A4" w:rsidRDefault="001D4657" w:rsidP="00C76A40">
            <w:pPr>
              <w:spacing w:before="0" w:after="0"/>
              <w:ind w:left="28" w:hanging="29"/>
              <w:jc w:val="center"/>
              <w:rPr>
                <w:sz w:val="20"/>
              </w:rPr>
            </w:pPr>
            <w:r w:rsidRPr="007659A4">
              <w:rPr>
                <w:sz w:val="20"/>
              </w:rPr>
              <w:t>x</w:t>
            </w:r>
          </w:p>
        </w:tc>
        <w:tc>
          <w:tcPr>
            <w:tcW w:w="2834" w:type="dxa"/>
          </w:tcPr>
          <w:p w:rsidR="001D4657" w:rsidRPr="007659A4" w:rsidRDefault="001D4657" w:rsidP="00C76A40">
            <w:pPr>
              <w:spacing w:before="0" w:after="0"/>
              <w:ind w:left="28" w:hanging="29"/>
              <w:jc w:val="center"/>
              <w:rPr>
                <w:sz w:val="20"/>
              </w:rPr>
            </w:pPr>
          </w:p>
        </w:tc>
        <w:tc>
          <w:tcPr>
            <w:tcW w:w="1398" w:type="dxa"/>
          </w:tcPr>
          <w:p w:rsidR="001D4657" w:rsidRPr="007659A4" w:rsidRDefault="001D4657" w:rsidP="00C76A40">
            <w:pPr>
              <w:spacing w:before="0" w:after="0"/>
              <w:ind w:left="28" w:hanging="29"/>
              <w:jc w:val="center"/>
              <w:rPr>
                <w:sz w:val="20"/>
              </w:rPr>
            </w:pPr>
          </w:p>
        </w:tc>
      </w:tr>
      <w:tr w:rsidR="001D4657" w:rsidRPr="007659A4" w:rsidTr="00BD3FDD">
        <w:trPr>
          <w:jc w:val="center"/>
        </w:trPr>
        <w:tc>
          <w:tcPr>
            <w:tcW w:w="1289" w:type="dxa"/>
            <w:vAlign w:val="center"/>
          </w:tcPr>
          <w:p w:rsidR="001D4657" w:rsidRPr="007659A4" w:rsidRDefault="001D4657" w:rsidP="00C76A40">
            <w:pPr>
              <w:spacing w:before="0" w:after="0"/>
              <w:ind w:left="28" w:hanging="29"/>
              <w:jc w:val="center"/>
              <w:rPr>
                <w:sz w:val="20"/>
              </w:rPr>
            </w:pPr>
            <w:r w:rsidRPr="007659A4">
              <w:rPr>
                <w:sz w:val="20"/>
              </w:rPr>
              <w:t>3.</w:t>
            </w:r>
          </w:p>
        </w:tc>
        <w:tc>
          <w:tcPr>
            <w:tcW w:w="2109" w:type="dxa"/>
            <w:vAlign w:val="center"/>
          </w:tcPr>
          <w:p w:rsidR="001D4657" w:rsidRPr="007659A4" w:rsidRDefault="001D4657" w:rsidP="00C76A40">
            <w:pPr>
              <w:spacing w:before="0" w:after="0"/>
              <w:ind w:left="28" w:hanging="29"/>
              <w:jc w:val="center"/>
              <w:rPr>
                <w:sz w:val="20"/>
              </w:rPr>
            </w:pPr>
          </w:p>
        </w:tc>
        <w:tc>
          <w:tcPr>
            <w:tcW w:w="2834" w:type="dxa"/>
          </w:tcPr>
          <w:p w:rsidR="001D4657" w:rsidRPr="007659A4" w:rsidRDefault="001D4657" w:rsidP="00C76A40">
            <w:pPr>
              <w:spacing w:before="0" w:after="0"/>
              <w:ind w:left="28" w:hanging="29"/>
              <w:jc w:val="center"/>
              <w:rPr>
                <w:sz w:val="20"/>
              </w:rPr>
            </w:pPr>
            <w:r w:rsidRPr="007659A4">
              <w:rPr>
                <w:sz w:val="20"/>
              </w:rPr>
              <w:t>x</w:t>
            </w:r>
          </w:p>
        </w:tc>
        <w:tc>
          <w:tcPr>
            <w:tcW w:w="1398" w:type="dxa"/>
          </w:tcPr>
          <w:p w:rsidR="001D4657" w:rsidRPr="007659A4" w:rsidRDefault="001D4657" w:rsidP="00C76A40">
            <w:pPr>
              <w:spacing w:before="0" w:after="0"/>
              <w:ind w:left="28" w:hanging="29"/>
              <w:jc w:val="center"/>
              <w:rPr>
                <w:sz w:val="20"/>
              </w:rPr>
            </w:pPr>
            <w:r w:rsidRPr="007659A4">
              <w:rPr>
                <w:sz w:val="20"/>
              </w:rPr>
              <w:t>x</w:t>
            </w:r>
          </w:p>
        </w:tc>
      </w:tr>
      <w:tr w:rsidR="001D4657" w:rsidRPr="007659A4" w:rsidTr="00BD3FDD">
        <w:trPr>
          <w:jc w:val="center"/>
        </w:trPr>
        <w:tc>
          <w:tcPr>
            <w:tcW w:w="1289" w:type="dxa"/>
            <w:vAlign w:val="center"/>
          </w:tcPr>
          <w:p w:rsidR="001D4657" w:rsidRPr="007659A4" w:rsidRDefault="001D4657" w:rsidP="00C76A40">
            <w:pPr>
              <w:spacing w:before="0" w:after="0"/>
              <w:ind w:left="28" w:hanging="29"/>
              <w:jc w:val="center"/>
              <w:rPr>
                <w:sz w:val="20"/>
              </w:rPr>
            </w:pPr>
            <w:r w:rsidRPr="007659A4">
              <w:rPr>
                <w:sz w:val="20"/>
              </w:rPr>
              <w:t>4.</w:t>
            </w:r>
          </w:p>
        </w:tc>
        <w:tc>
          <w:tcPr>
            <w:tcW w:w="2109" w:type="dxa"/>
            <w:vAlign w:val="center"/>
          </w:tcPr>
          <w:p w:rsidR="001D4657" w:rsidRPr="007659A4" w:rsidRDefault="001D4657" w:rsidP="00C76A40">
            <w:pPr>
              <w:spacing w:before="0" w:after="0"/>
              <w:ind w:left="28" w:hanging="29"/>
              <w:jc w:val="center"/>
              <w:rPr>
                <w:sz w:val="20"/>
              </w:rPr>
            </w:pPr>
          </w:p>
        </w:tc>
        <w:tc>
          <w:tcPr>
            <w:tcW w:w="2834" w:type="dxa"/>
          </w:tcPr>
          <w:p w:rsidR="001D4657" w:rsidRPr="007659A4" w:rsidRDefault="001D4657" w:rsidP="00C76A40">
            <w:pPr>
              <w:spacing w:before="0" w:after="0"/>
              <w:ind w:left="28" w:hanging="29"/>
              <w:jc w:val="center"/>
              <w:rPr>
                <w:sz w:val="20"/>
              </w:rPr>
            </w:pPr>
          </w:p>
        </w:tc>
        <w:tc>
          <w:tcPr>
            <w:tcW w:w="1398" w:type="dxa"/>
          </w:tcPr>
          <w:p w:rsidR="001D4657" w:rsidRPr="007659A4" w:rsidRDefault="001D4657" w:rsidP="00C76A40">
            <w:pPr>
              <w:spacing w:before="0" w:after="0"/>
              <w:ind w:left="28" w:hanging="29"/>
              <w:jc w:val="center"/>
              <w:rPr>
                <w:sz w:val="20"/>
              </w:rPr>
            </w:pPr>
          </w:p>
        </w:tc>
      </w:tr>
      <w:tr w:rsidR="001D4657" w:rsidRPr="007659A4" w:rsidTr="00BD3FDD">
        <w:trPr>
          <w:jc w:val="center"/>
        </w:trPr>
        <w:tc>
          <w:tcPr>
            <w:tcW w:w="1289" w:type="dxa"/>
            <w:vAlign w:val="center"/>
          </w:tcPr>
          <w:p w:rsidR="001D4657" w:rsidRPr="007659A4" w:rsidRDefault="001D4657" w:rsidP="00C76A40">
            <w:pPr>
              <w:spacing w:before="0" w:after="0"/>
              <w:ind w:left="28" w:hanging="29"/>
              <w:jc w:val="center"/>
              <w:rPr>
                <w:sz w:val="20"/>
                <w:highlight w:val="yellow"/>
              </w:rPr>
            </w:pPr>
            <w:r w:rsidRPr="007659A4">
              <w:rPr>
                <w:sz w:val="20"/>
              </w:rPr>
              <w:t>5.</w:t>
            </w:r>
          </w:p>
        </w:tc>
        <w:tc>
          <w:tcPr>
            <w:tcW w:w="2109" w:type="dxa"/>
            <w:vAlign w:val="center"/>
          </w:tcPr>
          <w:p w:rsidR="001D4657" w:rsidRPr="007659A4" w:rsidRDefault="001D4657" w:rsidP="00C76A40">
            <w:pPr>
              <w:spacing w:before="0" w:after="0"/>
              <w:ind w:left="28" w:hanging="29"/>
              <w:jc w:val="center"/>
              <w:rPr>
                <w:sz w:val="20"/>
                <w:highlight w:val="yellow"/>
              </w:rPr>
            </w:pPr>
          </w:p>
        </w:tc>
        <w:tc>
          <w:tcPr>
            <w:tcW w:w="2834" w:type="dxa"/>
          </w:tcPr>
          <w:p w:rsidR="001D4657" w:rsidRPr="007659A4" w:rsidRDefault="001D4657" w:rsidP="00C76A40">
            <w:pPr>
              <w:spacing w:before="0" w:after="0"/>
              <w:ind w:left="28" w:hanging="29"/>
              <w:jc w:val="center"/>
              <w:rPr>
                <w:sz w:val="20"/>
                <w:highlight w:val="yellow"/>
              </w:rPr>
            </w:pPr>
          </w:p>
        </w:tc>
        <w:tc>
          <w:tcPr>
            <w:tcW w:w="1398" w:type="dxa"/>
          </w:tcPr>
          <w:p w:rsidR="001D4657" w:rsidRPr="007659A4" w:rsidRDefault="001D4657" w:rsidP="00C76A40">
            <w:pPr>
              <w:spacing w:before="0" w:after="0"/>
              <w:ind w:left="28" w:hanging="29"/>
              <w:jc w:val="center"/>
              <w:rPr>
                <w:sz w:val="20"/>
                <w:highlight w:val="yellow"/>
              </w:rPr>
            </w:pPr>
          </w:p>
        </w:tc>
      </w:tr>
    </w:tbl>
    <w:p w:rsidR="001D4657" w:rsidRDefault="001D4657" w:rsidP="00C76A40">
      <w:pPr>
        <w:spacing w:before="120" w:after="120"/>
        <w:rPr>
          <w:rStyle w:val="IntenseEmphasis"/>
          <w:rFonts w:cs="Arial"/>
          <w:color w:val="54883D"/>
          <w:u w:val="single"/>
        </w:rPr>
      </w:pPr>
    </w:p>
    <w:p w:rsidR="001D4657" w:rsidRPr="00BD3FDD" w:rsidRDefault="001D4657" w:rsidP="00C76A40">
      <w:pPr>
        <w:spacing w:before="120" w:after="120"/>
        <w:rPr>
          <w:i/>
          <w:iCs/>
          <w:color w:val="54883D"/>
          <w:u w:val="single"/>
        </w:rPr>
      </w:pPr>
      <w:r w:rsidRPr="00BD3FDD">
        <w:rPr>
          <w:rStyle w:val="IntenseEmphasis"/>
          <w:rFonts w:cs="Arial"/>
          <w:color w:val="54883D"/>
          <w:u w:val="single"/>
        </w:rPr>
        <w:t>Vjerojatnost događaja</w:t>
      </w:r>
    </w:p>
    <w:p w:rsidR="001D4657" w:rsidRPr="00BD3FDD" w:rsidRDefault="001D4657" w:rsidP="000B715F">
      <w:r w:rsidRPr="00BD3FDD">
        <w:t>Frekvencija događaja temelji se na podacima o pojavnosti orkanskih ili olujnog nevremena prethodno opisanih razmjera u zadnjih 10 godina na području Općine.</w:t>
      </w:r>
    </w:p>
    <w:p w:rsidR="001D4657" w:rsidRDefault="001D4657" w:rsidP="00761DFF">
      <w:pPr>
        <w:pStyle w:val="Caption"/>
      </w:pPr>
      <w:r w:rsidRPr="00BD3FDD">
        <w:t xml:space="preserve">Tablica </w:t>
      </w:r>
      <w:fldSimple w:instr=" SEQ Tablica \* ARABIC ">
        <w:r>
          <w:rPr>
            <w:noProof/>
          </w:rPr>
          <w:t>55</w:t>
        </w:r>
      </w:fldSimple>
      <w:r w:rsidRPr="00BD3FDD">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1384"/>
        <w:gridCol w:w="1588"/>
        <w:gridCol w:w="1559"/>
        <w:gridCol w:w="2977"/>
        <w:gridCol w:w="1559"/>
      </w:tblGrid>
      <w:tr w:rsidR="001D4657" w:rsidRPr="007659A4" w:rsidTr="00855890">
        <w:trPr>
          <w:trHeight w:val="254"/>
          <w:jc w:val="center"/>
        </w:trPr>
        <w:tc>
          <w:tcPr>
            <w:tcW w:w="1384" w:type="dxa"/>
            <w:vMerge w:val="restart"/>
            <w:shd w:val="clear" w:color="auto" w:fill="EAF1DD"/>
            <w:vAlign w:val="center"/>
          </w:tcPr>
          <w:p w:rsidR="001D4657" w:rsidRPr="007659A4" w:rsidRDefault="001D4657" w:rsidP="00855890">
            <w:pPr>
              <w:spacing w:after="0" w:line="240" w:lineRule="auto"/>
              <w:jc w:val="center"/>
              <w:rPr>
                <w:b/>
                <w:sz w:val="20"/>
                <w:szCs w:val="20"/>
              </w:rPr>
            </w:pPr>
            <w:r w:rsidRPr="007659A4">
              <w:rPr>
                <w:b/>
                <w:sz w:val="20"/>
                <w:szCs w:val="20"/>
              </w:rPr>
              <w:t>Kategorija</w:t>
            </w:r>
          </w:p>
        </w:tc>
        <w:tc>
          <w:tcPr>
            <w:tcW w:w="7683" w:type="dxa"/>
            <w:gridSpan w:val="4"/>
            <w:shd w:val="clear" w:color="auto" w:fill="EAF1DD"/>
          </w:tcPr>
          <w:p w:rsidR="001D4657" w:rsidRPr="007659A4" w:rsidRDefault="001D4657" w:rsidP="00855890">
            <w:pPr>
              <w:spacing w:after="0" w:line="240" w:lineRule="auto"/>
              <w:jc w:val="center"/>
              <w:rPr>
                <w:b/>
                <w:sz w:val="20"/>
                <w:szCs w:val="20"/>
              </w:rPr>
            </w:pPr>
            <w:r w:rsidRPr="007659A4">
              <w:rPr>
                <w:b/>
                <w:sz w:val="20"/>
                <w:szCs w:val="20"/>
              </w:rPr>
              <w:t>VJEROJATNOST/FREKVENCIJA</w:t>
            </w:r>
          </w:p>
        </w:tc>
      </w:tr>
      <w:tr w:rsidR="001D4657" w:rsidRPr="007659A4" w:rsidTr="00855890">
        <w:trPr>
          <w:trHeight w:val="152"/>
          <w:jc w:val="center"/>
        </w:trPr>
        <w:tc>
          <w:tcPr>
            <w:tcW w:w="1384" w:type="dxa"/>
            <w:vMerge/>
            <w:shd w:val="clear" w:color="auto" w:fill="EAF1DD"/>
          </w:tcPr>
          <w:p w:rsidR="001D4657" w:rsidRPr="007659A4" w:rsidRDefault="001D4657" w:rsidP="00855890">
            <w:pPr>
              <w:spacing w:after="0" w:line="240" w:lineRule="auto"/>
              <w:rPr>
                <w:b/>
                <w:sz w:val="20"/>
                <w:szCs w:val="20"/>
              </w:rPr>
            </w:pPr>
          </w:p>
        </w:tc>
        <w:tc>
          <w:tcPr>
            <w:tcW w:w="1588"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Kvalitativno</w:t>
            </w:r>
          </w:p>
        </w:tc>
        <w:tc>
          <w:tcPr>
            <w:tcW w:w="1559"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Vjerojatnost</w:t>
            </w:r>
          </w:p>
        </w:tc>
        <w:tc>
          <w:tcPr>
            <w:tcW w:w="2977"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Frekvencija</w:t>
            </w:r>
          </w:p>
        </w:tc>
        <w:tc>
          <w:tcPr>
            <w:tcW w:w="1559"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ODABRANO</w:t>
            </w:r>
          </w:p>
        </w:tc>
      </w:tr>
      <w:tr w:rsidR="001D4657" w:rsidRPr="007659A4" w:rsidTr="00855890">
        <w:trPr>
          <w:trHeight w:val="254"/>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1</w:t>
            </w:r>
          </w:p>
        </w:tc>
        <w:tc>
          <w:tcPr>
            <w:tcW w:w="1588" w:type="dxa"/>
          </w:tcPr>
          <w:p w:rsidR="001D4657" w:rsidRPr="007659A4" w:rsidRDefault="001D4657" w:rsidP="00855890">
            <w:pPr>
              <w:spacing w:after="0" w:line="240" w:lineRule="auto"/>
              <w:jc w:val="center"/>
              <w:rPr>
                <w:sz w:val="20"/>
                <w:szCs w:val="20"/>
              </w:rPr>
            </w:pPr>
            <w:r w:rsidRPr="007659A4">
              <w:rPr>
                <w:sz w:val="20"/>
                <w:szCs w:val="20"/>
              </w:rPr>
              <w:t>Iznimno mala</w:t>
            </w:r>
          </w:p>
        </w:tc>
        <w:tc>
          <w:tcPr>
            <w:tcW w:w="1559" w:type="dxa"/>
          </w:tcPr>
          <w:p w:rsidR="001D4657" w:rsidRPr="007659A4" w:rsidRDefault="001D4657" w:rsidP="00855890">
            <w:pPr>
              <w:spacing w:after="0" w:line="240" w:lineRule="auto"/>
              <w:jc w:val="center"/>
              <w:rPr>
                <w:sz w:val="20"/>
                <w:szCs w:val="20"/>
              </w:rPr>
            </w:pPr>
            <w:r w:rsidRPr="007659A4">
              <w:rPr>
                <w:sz w:val="20"/>
                <w:szCs w:val="20"/>
              </w:rPr>
              <w:t>&lt;1 %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u 100 godina i rjeđe</w:t>
            </w:r>
          </w:p>
        </w:tc>
        <w:tc>
          <w:tcPr>
            <w:tcW w:w="1559" w:type="dxa"/>
          </w:tcPr>
          <w:p w:rsidR="001D4657" w:rsidRPr="007659A4" w:rsidRDefault="001D4657" w:rsidP="00855890">
            <w:pPr>
              <w:spacing w:after="0" w:line="240" w:lineRule="auto"/>
              <w:jc w:val="center"/>
              <w:rPr>
                <w:sz w:val="20"/>
                <w:szCs w:val="20"/>
              </w:rPr>
            </w:pPr>
          </w:p>
        </w:tc>
      </w:tr>
      <w:tr w:rsidR="001D4657" w:rsidRPr="007659A4" w:rsidTr="00855890">
        <w:trPr>
          <w:trHeight w:val="254"/>
          <w:jc w:val="center"/>
        </w:trPr>
        <w:tc>
          <w:tcPr>
            <w:tcW w:w="1384"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2</w:t>
            </w:r>
          </w:p>
        </w:tc>
        <w:tc>
          <w:tcPr>
            <w:tcW w:w="1588"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Mala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 5 %</w:t>
            </w:r>
          </w:p>
        </w:tc>
        <w:tc>
          <w:tcPr>
            <w:tcW w:w="2977"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događaj u 20 do 100 godina</w:t>
            </w:r>
          </w:p>
        </w:tc>
        <w:tc>
          <w:tcPr>
            <w:tcW w:w="1559" w:type="dxa"/>
            <w:shd w:val="clear" w:color="auto" w:fill="EAF1DD"/>
          </w:tcPr>
          <w:p w:rsidR="001D4657" w:rsidRPr="007659A4" w:rsidRDefault="001D4657" w:rsidP="00855890">
            <w:pPr>
              <w:spacing w:after="0" w:line="240" w:lineRule="auto"/>
              <w:jc w:val="center"/>
              <w:rPr>
                <w:sz w:val="20"/>
                <w:szCs w:val="20"/>
              </w:rPr>
            </w:pPr>
          </w:p>
        </w:tc>
      </w:tr>
      <w:tr w:rsidR="001D4657" w:rsidRPr="007659A4" w:rsidTr="00855890">
        <w:trPr>
          <w:trHeight w:val="254"/>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3</w:t>
            </w:r>
          </w:p>
        </w:tc>
        <w:tc>
          <w:tcPr>
            <w:tcW w:w="1588" w:type="dxa"/>
          </w:tcPr>
          <w:p w:rsidR="001D4657" w:rsidRPr="007659A4" w:rsidRDefault="001D4657" w:rsidP="00855890">
            <w:pPr>
              <w:spacing w:after="0" w:line="240" w:lineRule="auto"/>
              <w:jc w:val="center"/>
              <w:rPr>
                <w:sz w:val="20"/>
                <w:szCs w:val="20"/>
              </w:rPr>
            </w:pPr>
            <w:r w:rsidRPr="007659A4">
              <w:rPr>
                <w:sz w:val="20"/>
                <w:szCs w:val="20"/>
              </w:rPr>
              <w:t>Umjerena</w:t>
            </w:r>
          </w:p>
        </w:tc>
        <w:tc>
          <w:tcPr>
            <w:tcW w:w="1559" w:type="dxa"/>
          </w:tcPr>
          <w:p w:rsidR="001D4657" w:rsidRPr="007659A4" w:rsidRDefault="001D4657" w:rsidP="00855890">
            <w:pPr>
              <w:spacing w:after="0" w:line="240" w:lineRule="auto"/>
              <w:jc w:val="center"/>
              <w:rPr>
                <w:sz w:val="20"/>
                <w:szCs w:val="20"/>
              </w:rPr>
            </w:pPr>
            <w:r w:rsidRPr="007659A4">
              <w:rPr>
                <w:sz w:val="20"/>
                <w:szCs w:val="20"/>
              </w:rPr>
              <w:t>5 – 50 %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u 2 do 20 godina</w:t>
            </w:r>
          </w:p>
        </w:tc>
        <w:tc>
          <w:tcPr>
            <w:tcW w:w="1559" w:type="dxa"/>
          </w:tcPr>
          <w:p w:rsidR="001D4657" w:rsidRPr="007659A4" w:rsidRDefault="001D4657" w:rsidP="00855890">
            <w:pPr>
              <w:spacing w:after="0" w:line="240" w:lineRule="auto"/>
              <w:jc w:val="center"/>
              <w:rPr>
                <w:sz w:val="20"/>
                <w:szCs w:val="20"/>
              </w:rPr>
            </w:pPr>
            <w:r w:rsidRPr="007659A4">
              <w:rPr>
                <w:sz w:val="20"/>
                <w:szCs w:val="20"/>
              </w:rPr>
              <w:t>x</w:t>
            </w:r>
          </w:p>
        </w:tc>
      </w:tr>
      <w:tr w:rsidR="001D4657" w:rsidRPr="007659A4" w:rsidTr="00855890">
        <w:trPr>
          <w:trHeight w:val="254"/>
          <w:jc w:val="center"/>
        </w:trPr>
        <w:tc>
          <w:tcPr>
            <w:tcW w:w="1384"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4</w:t>
            </w:r>
          </w:p>
        </w:tc>
        <w:tc>
          <w:tcPr>
            <w:tcW w:w="1588"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Velika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51 – 98 %</w:t>
            </w:r>
          </w:p>
        </w:tc>
        <w:tc>
          <w:tcPr>
            <w:tcW w:w="2977"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događaj 1 do 2 godine</w:t>
            </w:r>
          </w:p>
        </w:tc>
        <w:tc>
          <w:tcPr>
            <w:tcW w:w="1559" w:type="dxa"/>
            <w:shd w:val="clear" w:color="auto" w:fill="EAF1DD"/>
          </w:tcPr>
          <w:p w:rsidR="001D4657" w:rsidRPr="007659A4" w:rsidRDefault="001D4657" w:rsidP="00855890">
            <w:pPr>
              <w:spacing w:after="0" w:line="240" w:lineRule="auto"/>
              <w:jc w:val="center"/>
              <w:rPr>
                <w:sz w:val="20"/>
                <w:szCs w:val="20"/>
              </w:rPr>
            </w:pPr>
          </w:p>
        </w:tc>
      </w:tr>
      <w:tr w:rsidR="001D4657" w:rsidRPr="007659A4" w:rsidTr="00855890">
        <w:trPr>
          <w:trHeight w:val="270"/>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5</w:t>
            </w:r>
          </w:p>
        </w:tc>
        <w:tc>
          <w:tcPr>
            <w:tcW w:w="1588" w:type="dxa"/>
          </w:tcPr>
          <w:p w:rsidR="001D4657" w:rsidRPr="007659A4" w:rsidRDefault="001D4657" w:rsidP="00855890">
            <w:pPr>
              <w:spacing w:after="0" w:line="240" w:lineRule="auto"/>
              <w:jc w:val="center"/>
              <w:rPr>
                <w:sz w:val="20"/>
                <w:szCs w:val="20"/>
              </w:rPr>
            </w:pPr>
            <w:r w:rsidRPr="007659A4">
              <w:rPr>
                <w:sz w:val="20"/>
                <w:szCs w:val="20"/>
              </w:rPr>
              <w:t>Iznimno velika</w:t>
            </w:r>
          </w:p>
        </w:tc>
        <w:tc>
          <w:tcPr>
            <w:tcW w:w="1559" w:type="dxa"/>
          </w:tcPr>
          <w:p w:rsidR="001D4657" w:rsidRPr="007659A4" w:rsidRDefault="001D4657" w:rsidP="00855890">
            <w:pPr>
              <w:spacing w:after="0" w:line="240" w:lineRule="auto"/>
              <w:jc w:val="center"/>
              <w:rPr>
                <w:sz w:val="20"/>
                <w:szCs w:val="20"/>
              </w:rPr>
            </w:pPr>
            <w:r w:rsidRPr="007659A4">
              <w:rPr>
                <w:sz w:val="20"/>
                <w:szCs w:val="20"/>
              </w:rPr>
              <w:t>&gt; 98 %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godišnje ili češće</w:t>
            </w:r>
          </w:p>
        </w:tc>
        <w:tc>
          <w:tcPr>
            <w:tcW w:w="1559" w:type="dxa"/>
          </w:tcPr>
          <w:p w:rsidR="001D4657" w:rsidRPr="007659A4" w:rsidRDefault="001D4657" w:rsidP="00855890">
            <w:pPr>
              <w:spacing w:after="0" w:line="240" w:lineRule="auto"/>
              <w:jc w:val="center"/>
              <w:rPr>
                <w:sz w:val="20"/>
                <w:szCs w:val="20"/>
              </w:rPr>
            </w:pPr>
          </w:p>
        </w:tc>
      </w:tr>
    </w:tbl>
    <w:p w:rsidR="001D4657" w:rsidRDefault="001D4657" w:rsidP="00C76A40"/>
    <w:p w:rsidR="001D4657" w:rsidRPr="00C76A40" w:rsidRDefault="001D4657" w:rsidP="00C76A40"/>
    <w:p w:rsidR="001D4657" w:rsidRPr="008A664E"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Pr="00DD093A" w:rsidRDefault="001D4657" w:rsidP="00B15EC5">
      <w:pPr>
        <w:pStyle w:val="Heading3"/>
      </w:pPr>
      <w:bookmarkStart w:id="85" w:name="_Toc500148584"/>
      <w:r w:rsidRPr="00DD093A">
        <w:t>Podaci, izvori i metode proračuna</w:t>
      </w:r>
      <w:bookmarkEnd w:id="85"/>
    </w:p>
    <w:p w:rsidR="001D4657" w:rsidRDefault="001D4657" w:rsidP="000B715F">
      <w:r w:rsidRPr="00DD093A">
        <w:t>Prilikom izračuna zona ugroženosti i procjene rizika korišteni su podaci iz:</w:t>
      </w:r>
    </w:p>
    <w:p w:rsidR="001D4657" w:rsidRDefault="001D4657" w:rsidP="00B77271">
      <w:pPr>
        <w:pStyle w:val="ListParagraph"/>
      </w:pPr>
      <w:r w:rsidRPr="00E5299F">
        <w:t>Procjene ugroženosti stanovništva, materijalnih i kulturnih dobara te okoliša od katastrofa i velikih nesreća Općine Baška, ožujak 2015.</w:t>
      </w:r>
    </w:p>
    <w:p w:rsidR="001D4657" w:rsidRPr="00E5299F" w:rsidRDefault="001D4657" w:rsidP="00B77271">
      <w:pPr>
        <w:pStyle w:val="ListParagraph"/>
      </w:pPr>
      <w:r w:rsidRPr="005B35D2">
        <w:t>Procjena rizika od katastrofa za Republiku Hrvatsku</w:t>
      </w:r>
      <w:r>
        <w:t>,</w:t>
      </w:r>
    </w:p>
    <w:p w:rsidR="001D4657" w:rsidRDefault="001D4657" w:rsidP="00B77271">
      <w:pPr>
        <w:pStyle w:val="ListParagraph"/>
      </w:pPr>
      <w:r w:rsidRPr="00E5299F">
        <w:t>Općine Baška (dobiveni od Jedinstvenog upravnog odjela)</w:t>
      </w:r>
    </w:p>
    <w:p w:rsidR="001D4657" w:rsidRPr="00724322" w:rsidRDefault="001D4657" w:rsidP="00B77271">
      <w:pPr>
        <w:pStyle w:val="ListParagraph"/>
      </w:pPr>
      <w:r>
        <w:t>Smjernice za izradu rizika od velikih nesreća za područje Primorsko-goranske županije</w:t>
      </w:r>
    </w:p>
    <w:p w:rsidR="001D4657" w:rsidRDefault="001D4657" w:rsidP="00B77271">
      <w:pPr>
        <w:pStyle w:val="ListParagraph"/>
      </w:pPr>
      <w:r>
        <w:t>Državni hidrometeorološki zavod</w:t>
      </w:r>
    </w:p>
    <w:p w:rsidR="001D4657" w:rsidRDefault="001D4657" w:rsidP="00B77271">
      <w:pPr>
        <w:pStyle w:val="ListParagraph"/>
      </w:pPr>
      <w:r>
        <w:t>Proračun Općine Baška</w:t>
      </w:r>
    </w:p>
    <w:p w:rsidR="001D4657" w:rsidRDefault="001D4657" w:rsidP="00B77271">
      <w:pPr>
        <w:pStyle w:val="ListParagraph"/>
      </w:pPr>
      <w:r>
        <w:t>Državni zavod za statistiku</w:t>
      </w:r>
    </w:p>
    <w:p w:rsidR="001D4657" w:rsidRPr="00DD093A" w:rsidRDefault="001D4657" w:rsidP="00C76A40">
      <w:pPr>
        <w:ind w:left="360"/>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Pr="008A664E"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Default="001D4657" w:rsidP="000B715F">
      <w:pPr>
        <w:rPr>
          <w:highlight w:val="yellow"/>
        </w:rPr>
      </w:pPr>
    </w:p>
    <w:p w:rsidR="001D4657" w:rsidRPr="008A664E" w:rsidRDefault="001D4657" w:rsidP="000B715F">
      <w:pPr>
        <w:rPr>
          <w:highlight w:val="yellow"/>
        </w:rPr>
      </w:pPr>
    </w:p>
    <w:p w:rsidR="001D4657" w:rsidRPr="008A664E" w:rsidRDefault="001D4657" w:rsidP="000B715F">
      <w:pPr>
        <w:rPr>
          <w:highlight w:val="yellow"/>
        </w:rPr>
      </w:pPr>
    </w:p>
    <w:p w:rsidR="001D4657" w:rsidRPr="00DD093A" w:rsidRDefault="001D4657" w:rsidP="00B15EC5">
      <w:pPr>
        <w:pStyle w:val="Heading3"/>
      </w:pPr>
      <w:bookmarkStart w:id="86" w:name="_Toc500148585"/>
      <w:r w:rsidRPr="00DD093A">
        <w:t>Matrice rizika</w:t>
      </w:r>
      <w:bookmarkEnd w:id="86"/>
    </w:p>
    <w:p w:rsidR="001D4657" w:rsidRPr="00DD093A" w:rsidRDefault="001D4657" w:rsidP="00B070CF">
      <w:pPr>
        <w:rPr>
          <w:b/>
          <w:i/>
          <w:noProof/>
          <w:u w:val="single"/>
          <w:lang w:eastAsia="hr-HR"/>
        </w:rPr>
      </w:pPr>
      <w:r w:rsidRPr="00DD093A">
        <w:rPr>
          <w:b/>
          <w:i/>
          <w:noProof/>
          <w:u w:val="single"/>
          <w:lang w:eastAsia="hr-HR"/>
        </w:rPr>
        <w:t xml:space="preserve">RIZIK: </w:t>
      </w:r>
    </w:p>
    <w:p w:rsidR="001D4657" w:rsidRPr="00DD093A" w:rsidRDefault="001D4657" w:rsidP="00DD093A">
      <w:r w:rsidRPr="00DD093A">
        <w:t>Orkansko i olujno nevrijeme</w:t>
      </w:r>
      <w:r>
        <w:t xml:space="preserve"> na području Općine Baška</w:t>
      </w:r>
    </w:p>
    <w:p w:rsidR="001D4657" w:rsidRPr="00DD093A" w:rsidRDefault="001D4657" w:rsidP="00B070CF">
      <w:pPr>
        <w:rPr>
          <w:b/>
          <w:i/>
          <w:noProof/>
          <w:u w:val="single"/>
          <w:lang w:eastAsia="hr-HR"/>
        </w:rPr>
      </w:pPr>
      <w:r w:rsidRPr="00DD093A">
        <w:rPr>
          <w:b/>
          <w:i/>
          <w:noProof/>
          <w:u w:val="single"/>
          <w:lang w:eastAsia="hr-HR"/>
        </w:rPr>
        <w:t xml:space="preserve">NAZIV SCENARIJA: </w:t>
      </w:r>
    </w:p>
    <w:p w:rsidR="001D4657" w:rsidRPr="00DD093A" w:rsidRDefault="001D4657" w:rsidP="00DD093A">
      <w:r w:rsidRPr="00DD093A">
        <w:t>Orkansko i olujno nevrijeme</w:t>
      </w:r>
    </w:p>
    <w:p w:rsidR="001D4657" w:rsidRPr="00DD093A" w:rsidRDefault="001D4657" w:rsidP="000B715F">
      <w:r>
        <w:rPr>
          <w:noProof/>
          <w:lang w:eastAsia="hr-HR"/>
        </w:rPr>
        <w:pict>
          <v:shape id="Hexagon 63" o:spid="_x0000_s1070" type="#_x0000_t9" style="position:absolute;left:0;text-align:left;margin-left:190.1pt;margin-top:143.2pt;width:24.75pt;height:19.9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" adj="5313" fillcolor="#4f81bd" strokecolor="#4f81bd"/>
        </w:pict>
      </w:r>
      <w:r w:rsidRPr="00017CE5">
        <w:rPr>
          <w:rFonts w:ascii="Courier New" w:hAnsi="Courier New" w:cs="Courier New"/>
          <w:noProof/>
          <w:lang w:eastAsia="hr-HR"/>
        </w:rPr>
        <w:pict>
          <v:shape id="Picture 291" o:spid="_x0000_i1073" type="#_x0000_t75" style="width:409.8pt;height:345.6pt;visibility:visible">
            <v:imagedata r:id="rId33" o:title=""/>
          </v:shape>
        </w:pict>
      </w:r>
    </w:p>
    <w:p w:rsidR="001D4657" w:rsidRPr="00DD093A" w:rsidRDefault="001D4657" w:rsidP="000B715F">
      <w:pPr>
        <w:rPr>
          <w:b/>
          <w:sz w:val="20"/>
        </w:rPr>
      </w:pPr>
      <w:r w:rsidRPr="00DD093A">
        <w:rPr>
          <w:b/>
          <w:sz w:val="20"/>
        </w:rPr>
        <w:t xml:space="preserve">           Život i zdravlje ljudi</w:t>
      </w:r>
      <w:r w:rsidRPr="00DD093A">
        <w:rPr>
          <w:b/>
          <w:sz w:val="20"/>
        </w:rPr>
        <w:tab/>
      </w:r>
      <w:r w:rsidRPr="00DD093A">
        <w:rPr>
          <w:b/>
          <w:sz w:val="20"/>
        </w:rPr>
        <w:tab/>
        <w:t xml:space="preserve">       Gospodarstvo</w:t>
      </w:r>
      <w:r w:rsidRPr="00DD093A">
        <w:rPr>
          <w:b/>
          <w:sz w:val="20"/>
        </w:rPr>
        <w:tab/>
        <w:t xml:space="preserve">          Društvena stabilnost i politika</w:t>
      </w:r>
    </w:p>
    <w:p w:rsidR="001D4657" w:rsidRPr="00DD093A" w:rsidRDefault="001D4657" w:rsidP="000B715F">
      <w:r>
        <w:rPr>
          <w:noProof/>
          <w:lang w:eastAsia="hr-HR"/>
        </w:rPr>
        <w:pict>
          <v:shape id="Hexagon 290" o:spid="_x0000_s1071" type="#_x0000_t9" style="position:absolute;left:0;text-align:left;margin-left:65.5pt;margin-top:67.8pt;width:8.75pt;height:7.15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" fillcolor="#4f81bd" strokecolor="#4f81bd"/>
        </w:pict>
      </w:r>
      <w:r>
        <w:rPr>
          <w:noProof/>
          <w:lang w:eastAsia="hr-HR"/>
        </w:rPr>
        <w:pict>
          <v:shape id="Hexagon 288" o:spid="_x0000_s1072" type="#_x0000_t9" style="position:absolute;left:0;text-align:left;margin-left:373.3pt;margin-top:51pt;width:8.75pt;height:7.1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" fillcolor="#4f81bd" strokecolor="#4f81bd"/>
        </w:pict>
      </w:r>
      <w:r>
        <w:rPr>
          <w:noProof/>
          <w:lang w:eastAsia="hr-HR"/>
        </w:rPr>
        <w:pict>
          <v:shape id="Hexagon 289" o:spid="_x0000_s1073" type="#_x0000_t9" style="position:absolute;left:0;text-align:left;margin-left:218.6pt;margin-top:50.55pt;width:8.75pt;height:7.1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" fillcolor="#4f81bd" strokecolor="#4f81bd"/>
        </w:pict>
      </w:r>
      <w:r w:rsidRPr="00017CE5">
        <w:rPr>
          <w:rFonts w:ascii="Courier New" w:hAnsi="Courier New" w:cs="Courier New"/>
          <w:noProof/>
          <w:lang w:eastAsia="hr-HR"/>
        </w:rPr>
        <w:pict>
          <v:shape id="Picture 292" o:spid="_x0000_i1074" type="#_x0000_t75" style="width:2in;height:121.2pt;visibility:visible">
            <v:imagedata r:id="rId34" o:title=""/>
          </v:shape>
        </w:pict>
      </w:r>
      <w:r w:rsidRPr="00DD093A">
        <w:t xml:space="preserve">  </w:t>
      </w:r>
      <w:r w:rsidRPr="00017CE5">
        <w:rPr>
          <w:rFonts w:ascii="Courier New" w:hAnsi="Courier New" w:cs="Courier New"/>
          <w:noProof/>
          <w:lang w:eastAsia="hr-HR"/>
        </w:rPr>
        <w:pict>
          <v:shape id="Picture 297" o:spid="_x0000_i1075" type="#_x0000_t75" style="width:150pt;height:126pt;visibility:visible">
            <v:imagedata r:id="rId35" o:title=""/>
          </v:shape>
        </w:pict>
      </w:r>
      <w:r w:rsidRPr="00DD093A">
        <w:t xml:space="preserve">  </w:t>
      </w:r>
      <w:r w:rsidRPr="00017CE5">
        <w:rPr>
          <w:rFonts w:ascii="Courier New" w:hAnsi="Courier New" w:cs="Courier New"/>
          <w:noProof/>
          <w:lang w:eastAsia="hr-HR"/>
        </w:rPr>
        <w:pict>
          <v:shape id="Picture 298" o:spid="_x0000_i1076" type="#_x0000_t75" style="width:147.6pt;height:124.2pt;visibility:visible">
            <v:imagedata r:id="rId36" o:title=""/>
          </v:shape>
        </w:pict>
      </w:r>
    </w:p>
    <w:p w:rsidR="001D4657" w:rsidRPr="00DD093A" w:rsidRDefault="001D4657" w:rsidP="000B715F">
      <w:pPr>
        <w:rPr>
          <w:b/>
        </w:rPr>
      </w:pPr>
      <w:r w:rsidRPr="00DD093A">
        <w:rPr>
          <w:b/>
        </w:rPr>
        <w:t>Događaj s najgorim mogućim posljedicama</w:t>
      </w:r>
    </w:p>
    <w:p w:rsidR="001D4657" w:rsidRPr="00DD093A" w:rsidRDefault="001D4657" w:rsidP="000B715F"/>
    <w:p w:rsidR="001D4657" w:rsidRPr="008A664E" w:rsidRDefault="001D4657" w:rsidP="009F44B7">
      <w:pPr>
        <w:rPr>
          <w:highlight w:val="yellow"/>
        </w:rPr>
      </w:pPr>
    </w:p>
    <w:p w:rsidR="001D4657" w:rsidRPr="00CE1358" w:rsidRDefault="001D4657" w:rsidP="009C19F8">
      <w:pPr>
        <w:pStyle w:val="Heading2"/>
        <w:numPr>
          <w:ilvl w:val="1"/>
          <w:numId w:val="4"/>
        </w:numPr>
        <w:ind w:left="425" w:hanging="425"/>
      </w:pPr>
      <w:bookmarkStart w:id="87" w:name="_Toc500148586"/>
      <w:r w:rsidRPr="00CE1358">
        <w:t>Epidemije i pandemije</w:t>
      </w:r>
      <w:bookmarkEnd w:id="87"/>
    </w:p>
    <w:p w:rsidR="001D4657" w:rsidRPr="00CE1358" w:rsidRDefault="001D4657" w:rsidP="00B15EC5">
      <w:pPr>
        <w:pStyle w:val="Heading3"/>
      </w:pPr>
      <w:bookmarkStart w:id="88" w:name="_Toc500148587"/>
      <w:r w:rsidRPr="00CE1358">
        <w:t>Naziv scenarija</w:t>
      </w:r>
      <w:bookmarkEnd w:id="88"/>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9060"/>
      </w:tblGrid>
      <w:tr w:rsidR="001D4657" w:rsidRPr="007659A4" w:rsidTr="009264F3">
        <w:tc>
          <w:tcPr>
            <w:tcW w:w="9060" w:type="dxa"/>
            <w:shd w:val="clear" w:color="auto" w:fill="EAF1DD"/>
          </w:tcPr>
          <w:p w:rsidR="001D4657" w:rsidRPr="007659A4" w:rsidRDefault="001D4657" w:rsidP="007B3AED">
            <w:pPr>
              <w:spacing w:after="0"/>
              <w:ind w:left="29"/>
              <w:rPr>
                <w:b/>
                <w:sz w:val="20"/>
                <w:szCs w:val="20"/>
              </w:rPr>
            </w:pPr>
            <w:r w:rsidRPr="007659A4">
              <w:rPr>
                <w:b/>
                <w:sz w:val="20"/>
                <w:szCs w:val="20"/>
              </w:rPr>
              <w:t>Naziv scenarija</w:t>
            </w:r>
          </w:p>
        </w:tc>
      </w:tr>
      <w:tr w:rsidR="001D4657" w:rsidRPr="007659A4" w:rsidTr="007B3AED">
        <w:tc>
          <w:tcPr>
            <w:tcW w:w="9060" w:type="dxa"/>
          </w:tcPr>
          <w:p w:rsidR="001D4657" w:rsidRPr="007659A4" w:rsidRDefault="001D4657" w:rsidP="00F21311">
            <w:pPr>
              <w:spacing w:after="0"/>
              <w:ind w:left="29"/>
              <w:rPr>
                <w:sz w:val="20"/>
                <w:szCs w:val="20"/>
              </w:rPr>
            </w:pPr>
            <w:r w:rsidRPr="007659A4">
              <w:rPr>
                <w:sz w:val="20"/>
                <w:szCs w:val="20"/>
              </w:rPr>
              <w:t>Pandemija influence</w:t>
            </w:r>
          </w:p>
        </w:tc>
      </w:tr>
      <w:tr w:rsidR="001D4657" w:rsidRPr="007659A4" w:rsidTr="009264F3">
        <w:tc>
          <w:tcPr>
            <w:tcW w:w="9060" w:type="dxa"/>
            <w:shd w:val="clear" w:color="auto" w:fill="EAF1DD"/>
          </w:tcPr>
          <w:p w:rsidR="001D4657" w:rsidRPr="007659A4" w:rsidRDefault="001D4657" w:rsidP="007B3AED">
            <w:pPr>
              <w:spacing w:after="0"/>
              <w:ind w:left="29"/>
              <w:rPr>
                <w:b/>
                <w:sz w:val="20"/>
                <w:szCs w:val="20"/>
              </w:rPr>
            </w:pPr>
            <w:r w:rsidRPr="007659A4">
              <w:rPr>
                <w:b/>
                <w:sz w:val="20"/>
                <w:szCs w:val="20"/>
              </w:rPr>
              <w:t>Grupa rizika</w:t>
            </w:r>
          </w:p>
        </w:tc>
      </w:tr>
      <w:tr w:rsidR="001D4657" w:rsidRPr="007659A4" w:rsidTr="007B3AED">
        <w:tc>
          <w:tcPr>
            <w:tcW w:w="9060" w:type="dxa"/>
          </w:tcPr>
          <w:p w:rsidR="001D4657" w:rsidRPr="007659A4" w:rsidRDefault="001D4657" w:rsidP="007B3AED">
            <w:pPr>
              <w:spacing w:after="0"/>
              <w:ind w:left="29"/>
              <w:rPr>
                <w:sz w:val="20"/>
                <w:szCs w:val="20"/>
              </w:rPr>
            </w:pPr>
            <w:r w:rsidRPr="007659A4">
              <w:rPr>
                <w:sz w:val="20"/>
                <w:szCs w:val="20"/>
              </w:rPr>
              <w:t>Epidemijei pandemije</w:t>
            </w:r>
          </w:p>
        </w:tc>
      </w:tr>
      <w:tr w:rsidR="001D4657" w:rsidRPr="007659A4" w:rsidTr="009264F3">
        <w:tc>
          <w:tcPr>
            <w:tcW w:w="9060" w:type="dxa"/>
            <w:shd w:val="clear" w:color="auto" w:fill="EAF1DD"/>
          </w:tcPr>
          <w:p w:rsidR="001D4657" w:rsidRPr="007659A4" w:rsidRDefault="001D4657" w:rsidP="007B3AED">
            <w:pPr>
              <w:spacing w:after="0"/>
              <w:ind w:left="29"/>
              <w:rPr>
                <w:b/>
                <w:sz w:val="20"/>
                <w:szCs w:val="20"/>
              </w:rPr>
            </w:pPr>
            <w:r w:rsidRPr="007659A4">
              <w:rPr>
                <w:b/>
                <w:sz w:val="20"/>
                <w:szCs w:val="20"/>
              </w:rPr>
              <w:t>Rizik</w:t>
            </w:r>
          </w:p>
        </w:tc>
      </w:tr>
      <w:tr w:rsidR="001D4657" w:rsidRPr="007659A4" w:rsidTr="007B3AED">
        <w:tc>
          <w:tcPr>
            <w:tcW w:w="9060" w:type="dxa"/>
          </w:tcPr>
          <w:p w:rsidR="001D4657" w:rsidRPr="007659A4" w:rsidRDefault="001D4657" w:rsidP="007B3AED">
            <w:pPr>
              <w:spacing w:after="0"/>
              <w:ind w:left="29"/>
              <w:rPr>
                <w:sz w:val="20"/>
                <w:szCs w:val="20"/>
              </w:rPr>
            </w:pPr>
            <w:r w:rsidRPr="007659A4">
              <w:rPr>
                <w:sz w:val="20"/>
                <w:szCs w:val="20"/>
              </w:rPr>
              <w:t>Epidemijei pandemije</w:t>
            </w:r>
          </w:p>
        </w:tc>
      </w:tr>
      <w:tr w:rsidR="001D4657" w:rsidRPr="007659A4" w:rsidTr="009264F3">
        <w:tc>
          <w:tcPr>
            <w:tcW w:w="9060" w:type="dxa"/>
            <w:shd w:val="clear" w:color="auto" w:fill="EAF1DD"/>
          </w:tcPr>
          <w:p w:rsidR="001D4657" w:rsidRPr="007659A4" w:rsidRDefault="001D4657" w:rsidP="007B3AED">
            <w:pPr>
              <w:spacing w:after="0"/>
              <w:ind w:left="29"/>
              <w:rPr>
                <w:b/>
                <w:sz w:val="20"/>
                <w:szCs w:val="20"/>
              </w:rPr>
            </w:pPr>
            <w:r w:rsidRPr="007659A4">
              <w:rPr>
                <w:b/>
                <w:sz w:val="20"/>
                <w:szCs w:val="20"/>
              </w:rPr>
              <w:t>Radna skupina</w:t>
            </w:r>
          </w:p>
        </w:tc>
      </w:tr>
      <w:tr w:rsidR="001D4657" w:rsidRPr="007659A4" w:rsidTr="007B3AED">
        <w:tc>
          <w:tcPr>
            <w:tcW w:w="9060" w:type="dxa"/>
          </w:tcPr>
          <w:p w:rsidR="001D4657" w:rsidRPr="007659A4" w:rsidRDefault="001D4657" w:rsidP="00B06446">
            <w:pPr>
              <w:spacing w:after="0"/>
              <w:rPr>
                <w:sz w:val="20"/>
                <w:szCs w:val="20"/>
              </w:rPr>
            </w:pPr>
            <w:r w:rsidRPr="007659A4">
              <w:rPr>
                <w:sz w:val="20"/>
                <w:szCs w:val="20"/>
              </w:rPr>
              <w:t>Koordinator</w:t>
            </w:r>
          </w:p>
        </w:tc>
      </w:tr>
      <w:tr w:rsidR="001D4657" w:rsidRPr="007659A4" w:rsidTr="009264F3">
        <w:tc>
          <w:tcPr>
            <w:tcW w:w="9060" w:type="dxa"/>
            <w:shd w:val="clear" w:color="auto" w:fill="EAF1DD"/>
          </w:tcPr>
          <w:p w:rsidR="001D4657" w:rsidRPr="007659A4" w:rsidRDefault="001D4657" w:rsidP="00B06446">
            <w:pPr>
              <w:spacing w:after="0"/>
              <w:rPr>
                <w:sz w:val="20"/>
                <w:szCs w:val="20"/>
              </w:rPr>
            </w:pPr>
            <w:r w:rsidRPr="007659A4">
              <w:rPr>
                <w:sz w:val="20"/>
                <w:szCs w:val="20"/>
              </w:rPr>
              <w:t>No</w:t>
            </w:r>
            <w:r w:rsidRPr="00B06446">
              <w:rPr>
                <w:sz w:val="20"/>
                <w:szCs w:val="20"/>
                <w:shd w:val="clear" w:color="auto" w:fill="EAF1DD"/>
              </w:rPr>
              <w:t>sitelj</w:t>
            </w:r>
          </w:p>
        </w:tc>
      </w:tr>
      <w:tr w:rsidR="001D4657" w:rsidRPr="007659A4" w:rsidTr="007B3AED">
        <w:tc>
          <w:tcPr>
            <w:tcW w:w="9060" w:type="dxa"/>
          </w:tcPr>
          <w:p w:rsidR="001D4657" w:rsidRPr="007659A4" w:rsidRDefault="001D4657" w:rsidP="00B06446">
            <w:pPr>
              <w:spacing w:after="0"/>
              <w:rPr>
                <w:sz w:val="20"/>
                <w:szCs w:val="20"/>
              </w:rPr>
            </w:pPr>
            <w:r w:rsidRPr="007659A4">
              <w:rPr>
                <w:sz w:val="20"/>
                <w:szCs w:val="20"/>
              </w:rPr>
              <w:t>Izvršitelj</w:t>
            </w:r>
          </w:p>
        </w:tc>
      </w:tr>
    </w:tbl>
    <w:p w:rsidR="001D4657" w:rsidRDefault="001D4657" w:rsidP="004658A6"/>
    <w:p w:rsidR="001D4657" w:rsidRPr="00CE1358" w:rsidRDefault="001D4657" w:rsidP="004658A6"/>
    <w:p w:rsidR="001D4657" w:rsidRPr="00CE1358" w:rsidRDefault="001D4657" w:rsidP="00B15EC5">
      <w:pPr>
        <w:pStyle w:val="Heading3"/>
      </w:pPr>
      <w:bookmarkStart w:id="89" w:name="_Toc500148588"/>
      <w:r w:rsidRPr="00CE1358">
        <w:t>Uvod</w:t>
      </w:r>
      <w:bookmarkEnd w:id="89"/>
    </w:p>
    <w:p w:rsidR="001D4657" w:rsidRPr="00CE1358" w:rsidRDefault="001D4657" w:rsidP="00F21311">
      <w:pPr>
        <w:tabs>
          <w:tab w:val="left" w:pos="684"/>
        </w:tabs>
        <w:spacing w:after="0"/>
        <w:rPr>
          <w:kern w:val="16"/>
          <w:szCs w:val="22"/>
          <w:lang w:eastAsia="hr-HR" w:bidi="my-MM"/>
        </w:rPr>
      </w:pPr>
      <w:r w:rsidRPr="00CE1358">
        <w:rPr>
          <w:kern w:val="16"/>
          <w:szCs w:val="22"/>
          <w:lang w:eastAsia="hr-HR" w:bidi="my-MM"/>
        </w:rPr>
        <w:t>Virus influence ili gripe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ponekad i duže. Pacijent tijekom bolesti nije radno sposoban.</w:t>
      </w:r>
    </w:p>
    <w:p w:rsidR="001D4657" w:rsidRPr="00CE1358" w:rsidRDefault="001D4657" w:rsidP="00F21311">
      <w:pPr>
        <w:tabs>
          <w:tab w:val="left" w:pos="684"/>
        </w:tabs>
        <w:spacing w:after="0"/>
        <w:rPr>
          <w:kern w:val="16"/>
          <w:szCs w:val="22"/>
          <w:lang w:eastAsia="hr-HR" w:bidi="my-MM"/>
        </w:rPr>
      </w:pPr>
      <w:r w:rsidRPr="00CE1358">
        <w:rPr>
          <w:kern w:val="16"/>
          <w:szCs w:val="22"/>
          <w:lang w:eastAsia="hr-HR" w:bidi="my-MM"/>
        </w:rPr>
        <w:t>Virusi influence tijekom međupandemijskog razdoblja (epidemiološki je to razdoblje zadnjih nekoliko godina nakon posljednje epidemije 2009./10.), koji cirkuliraju među stanovništvom srodni su virusima iz proteklih pandemija. Svake 2-3 godine dolazi do selekcije sojeva koji se dovoljno razlikuju od virusa na koji u stanovništvu postoji visoka razina kolektivnog imuniteta, te su sposobni uzrokovati epidemiju među stanovništvom. Tipične epidemije gripe uzrokuju porast incidencije pneumonije, što se očituje većim brojem hospitalizacija i smrtnosti. Starije osobe i osobe s kroničnim bolestima najsklonije su razvoju komplikacija gripe, kao i dojenčad.</w:t>
      </w:r>
    </w:p>
    <w:p w:rsidR="001D4657" w:rsidRPr="008A664E" w:rsidRDefault="001D4657" w:rsidP="004658A6">
      <w:pPr>
        <w:rPr>
          <w:highlight w:val="yellow"/>
        </w:rPr>
      </w:pPr>
    </w:p>
    <w:p w:rsidR="001D4657" w:rsidRPr="008A664E" w:rsidRDefault="001D4657" w:rsidP="004658A6">
      <w:pPr>
        <w:rPr>
          <w:highlight w:val="yellow"/>
        </w:rPr>
      </w:pPr>
    </w:p>
    <w:p w:rsidR="001D4657" w:rsidRDefault="001D4657" w:rsidP="004658A6">
      <w:pPr>
        <w:rPr>
          <w:highlight w:val="yellow"/>
        </w:rPr>
      </w:pPr>
    </w:p>
    <w:p w:rsidR="001D4657" w:rsidRPr="008A664E" w:rsidRDefault="001D4657" w:rsidP="004658A6">
      <w:pPr>
        <w:rPr>
          <w:highlight w:val="yellow"/>
        </w:rPr>
      </w:pPr>
    </w:p>
    <w:p w:rsidR="001D4657" w:rsidRPr="008A664E" w:rsidRDefault="001D4657" w:rsidP="004658A6">
      <w:pPr>
        <w:rPr>
          <w:highlight w:val="yellow"/>
        </w:rPr>
      </w:pPr>
    </w:p>
    <w:p w:rsidR="001D4657" w:rsidRPr="008A664E" w:rsidRDefault="001D4657" w:rsidP="004658A6">
      <w:pPr>
        <w:rPr>
          <w:highlight w:val="yellow"/>
        </w:rPr>
      </w:pPr>
    </w:p>
    <w:p w:rsidR="001D4657" w:rsidRPr="008A664E" w:rsidRDefault="001D4657" w:rsidP="004658A6">
      <w:pPr>
        <w:rPr>
          <w:highlight w:val="yellow"/>
        </w:rPr>
      </w:pPr>
    </w:p>
    <w:p w:rsidR="001D4657" w:rsidRPr="008A664E" w:rsidRDefault="001D4657" w:rsidP="004658A6">
      <w:pPr>
        <w:tabs>
          <w:tab w:val="left" w:pos="1290"/>
        </w:tabs>
        <w:rPr>
          <w:highlight w:val="yellow"/>
        </w:rPr>
      </w:pPr>
    </w:p>
    <w:p w:rsidR="001D4657" w:rsidRPr="00CE1358" w:rsidRDefault="001D4657" w:rsidP="00B15EC5">
      <w:pPr>
        <w:pStyle w:val="Heading3"/>
      </w:pPr>
      <w:bookmarkStart w:id="90" w:name="_Toc500148589"/>
      <w:r w:rsidRPr="00CE1358">
        <w:t>Prikaz utjecaja na kritičnu infrastrukturu</w:t>
      </w:r>
      <w:bookmarkEnd w:id="90"/>
      <w:r w:rsidRPr="00CE1358">
        <w:t xml:space="preserve"> </w:t>
      </w:r>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128"/>
        <w:gridCol w:w="8295"/>
      </w:tblGrid>
      <w:tr w:rsidR="001D4657" w:rsidRPr="007659A4" w:rsidTr="009264F3">
        <w:trPr>
          <w:trHeight w:val="517"/>
          <w:jc w:val="center"/>
        </w:trPr>
        <w:tc>
          <w:tcPr>
            <w:tcW w:w="959" w:type="dxa"/>
            <w:shd w:val="clear" w:color="auto" w:fill="EAF1DD"/>
            <w:vAlign w:val="center"/>
          </w:tcPr>
          <w:p w:rsidR="001D4657" w:rsidRPr="007659A4" w:rsidRDefault="001D4657" w:rsidP="004658A6">
            <w:pPr>
              <w:spacing w:after="0"/>
              <w:jc w:val="center"/>
              <w:rPr>
                <w:b/>
                <w:sz w:val="20"/>
              </w:rPr>
            </w:pPr>
            <w:r w:rsidRPr="007659A4">
              <w:rPr>
                <w:b/>
                <w:sz w:val="20"/>
              </w:rPr>
              <w:t>UTJECAJ</w:t>
            </w:r>
          </w:p>
        </w:tc>
        <w:tc>
          <w:tcPr>
            <w:tcW w:w="8464" w:type="dxa"/>
            <w:shd w:val="clear" w:color="auto" w:fill="EAF1DD"/>
            <w:vAlign w:val="center"/>
          </w:tcPr>
          <w:p w:rsidR="001D4657" w:rsidRPr="007659A4" w:rsidRDefault="001D4657" w:rsidP="004658A6">
            <w:pPr>
              <w:spacing w:after="0"/>
              <w:jc w:val="center"/>
              <w:rPr>
                <w:b/>
                <w:sz w:val="20"/>
              </w:rPr>
            </w:pPr>
            <w:r w:rsidRPr="007659A4">
              <w:rPr>
                <w:b/>
                <w:sz w:val="20"/>
              </w:rPr>
              <w:t>SEKTOR</w:t>
            </w:r>
          </w:p>
        </w:tc>
      </w:tr>
      <w:tr w:rsidR="001D4657" w:rsidRPr="007659A4" w:rsidTr="00F21311">
        <w:trPr>
          <w:trHeight w:val="38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Energetika (proizvodnja, uključivo akumulacije i brane, prijenos, skladištenje, transport energenata i energije, sustavi za distribuciju)</w:t>
            </w:r>
          </w:p>
        </w:tc>
      </w:tr>
      <w:tr w:rsidR="001D4657" w:rsidRPr="007659A4" w:rsidTr="009264F3">
        <w:trPr>
          <w:trHeight w:val="38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Komunikacijska i informacijska tehnologija (elektroničke komunikacije, prijenos podataka, informacijski sustavi, pružanje audio i audiovizualnih medijskih usluga)</w:t>
            </w:r>
          </w:p>
        </w:tc>
      </w:tr>
      <w:tr w:rsidR="001D4657" w:rsidRPr="007659A4" w:rsidTr="00F21311">
        <w:trPr>
          <w:trHeight w:val="39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Promet (cestovni, željeznički, zračni, pomorski i promet unutarnjim plovnim putevima)</w:t>
            </w:r>
          </w:p>
        </w:tc>
      </w:tr>
      <w:tr w:rsidR="001D4657" w:rsidRPr="007659A4" w:rsidTr="009264F3">
        <w:trPr>
          <w:trHeight w:val="384"/>
          <w:jc w:val="center"/>
        </w:trPr>
        <w:tc>
          <w:tcPr>
            <w:tcW w:w="959" w:type="dxa"/>
            <w:shd w:val="clear" w:color="auto" w:fill="EAF1DD"/>
            <w:vAlign w:val="center"/>
          </w:tcPr>
          <w:p w:rsidR="001D4657" w:rsidRPr="007659A4" w:rsidRDefault="001D4657" w:rsidP="004658A6">
            <w:pPr>
              <w:spacing w:after="0"/>
              <w:jc w:val="center"/>
            </w:pPr>
            <w:r w:rsidRPr="007659A4">
              <w:t>x</w:t>
            </w: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Zdravstvo (zdravstvena zaštita, proizvodnja, promet i nadzor nad lijekovima)</w:t>
            </w:r>
          </w:p>
        </w:tc>
      </w:tr>
      <w:tr w:rsidR="001D4657" w:rsidRPr="007659A4" w:rsidTr="00F21311">
        <w:trPr>
          <w:trHeight w:val="38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Vodno gospodarstvo (regulacijske i zaštitne vodne građevine i komunalne vodne građevine)</w:t>
            </w:r>
          </w:p>
        </w:tc>
      </w:tr>
      <w:tr w:rsidR="001D4657" w:rsidRPr="007659A4" w:rsidTr="009264F3">
        <w:trPr>
          <w:trHeight w:val="39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 xml:space="preserve">Hrana (proizvodnja i opskrba hranom i sustav sigurnosti hrane, robne zalihe) </w:t>
            </w:r>
          </w:p>
        </w:tc>
      </w:tr>
      <w:tr w:rsidR="001D4657" w:rsidRPr="007659A4" w:rsidTr="00F21311">
        <w:trPr>
          <w:trHeight w:val="39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Financije (bankarstvo, burze, investicije, sustavi osiguranja i plaćanja)</w:t>
            </w:r>
          </w:p>
        </w:tc>
      </w:tr>
      <w:tr w:rsidR="001D4657" w:rsidRPr="007659A4" w:rsidTr="009264F3">
        <w:trPr>
          <w:trHeight w:val="39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Proizvodnja, skladištenje i prijevoz opasnih tvari (kemijski, biološki, radiološki i nuklearni materijali)</w:t>
            </w:r>
          </w:p>
        </w:tc>
      </w:tr>
      <w:tr w:rsidR="001D4657" w:rsidRPr="007659A4" w:rsidTr="00F21311">
        <w:trPr>
          <w:trHeight w:val="394"/>
          <w:jc w:val="center"/>
        </w:trPr>
        <w:tc>
          <w:tcPr>
            <w:tcW w:w="959" w:type="dxa"/>
            <w:vAlign w:val="center"/>
          </w:tcPr>
          <w:p w:rsidR="001D4657" w:rsidRPr="007659A4" w:rsidRDefault="001D4657" w:rsidP="004658A6">
            <w:pPr>
              <w:spacing w:after="0"/>
              <w:jc w:val="center"/>
            </w:pPr>
          </w:p>
        </w:tc>
        <w:tc>
          <w:tcPr>
            <w:tcW w:w="8464" w:type="dxa"/>
            <w:vAlign w:val="center"/>
          </w:tcPr>
          <w:p w:rsidR="001D4657" w:rsidRPr="007659A4" w:rsidRDefault="001D4657" w:rsidP="004658A6">
            <w:pPr>
              <w:spacing w:after="0"/>
              <w:rPr>
                <w:sz w:val="20"/>
                <w:szCs w:val="20"/>
              </w:rPr>
            </w:pPr>
            <w:r w:rsidRPr="007659A4">
              <w:rPr>
                <w:sz w:val="20"/>
                <w:szCs w:val="20"/>
              </w:rPr>
              <w:t>Javne službe (osiguranje javnog reda i mira, zaštita i spašavanje, hitna medicinska pomoć)</w:t>
            </w:r>
          </w:p>
        </w:tc>
      </w:tr>
      <w:tr w:rsidR="001D4657" w:rsidRPr="007659A4" w:rsidTr="009264F3">
        <w:trPr>
          <w:trHeight w:val="394"/>
          <w:jc w:val="center"/>
        </w:trPr>
        <w:tc>
          <w:tcPr>
            <w:tcW w:w="959" w:type="dxa"/>
            <w:shd w:val="clear" w:color="auto" w:fill="EAF1DD"/>
            <w:vAlign w:val="center"/>
          </w:tcPr>
          <w:p w:rsidR="001D4657" w:rsidRPr="007659A4" w:rsidRDefault="001D4657" w:rsidP="004658A6">
            <w:pPr>
              <w:spacing w:after="0"/>
              <w:jc w:val="center"/>
            </w:pPr>
          </w:p>
        </w:tc>
        <w:tc>
          <w:tcPr>
            <w:tcW w:w="8464" w:type="dxa"/>
            <w:shd w:val="clear" w:color="auto" w:fill="EAF1DD"/>
            <w:vAlign w:val="center"/>
          </w:tcPr>
          <w:p w:rsidR="001D4657" w:rsidRPr="007659A4" w:rsidRDefault="001D4657" w:rsidP="004658A6">
            <w:pPr>
              <w:spacing w:after="0"/>
              <w:rPr>
                <w:sz w:val="20"/>
                <w:szCs w:val="20"/>
              </w:rPr>
            </w:pPr>
            <w:r w:rsidRPr="007659A4">
              <w:rPr>
                <w:sz w:val="20"/>
                <w:szCs w:val="20"/>
              </w:rPr>
              <w:t>Nacionalni spomenici i vrijednosti</w:t>
            </w:r>
          </w:p>
        </w:tc>
      </w:tr>
    </w:tbl>
    <w:p w:rsidR="001D4657" w:rsidRDefault="001D4657" w:rsidP="004658A6">
      <w:pPr>
        <w:rPr>
          <w:highlight w:val="yellow"/>
        </w:rPr>
      </w:pPr>
    </w:p>
    <w:p w:rsidR="001D4657" w:rsidRPr="008A664E" w:rsidRDefault="001D4657" w:rsidP="004658A6">
      <w:pPr>
        <w:rPr>
          <w:highlight w:val="yellow"/>
        </w:rPr>
      </w:pPr>
    </w:p>
    <w:p w:rsidR="001D4657" w:rsidRPr="00CE1358" w:rsidRDefault="001D4657" w:rsidP="00B15EC5">
      <w:pPr>
        <w:pStyle w:val="Heading3"/>
      </w:pPr>
      <w:bookmarkStart w:id="91" w:name="_Toc500148590"/>
      <w:r w:rsidRPr="00CE1358">
        <w:t>Kontekst</w:t>
      </w:r>
      <w:bookmarkEnd w:id="91"/>
    </w:p>
    <w:p w:rsidR="001D4657" w:rsidRPr="00CE1358" w:rsidRDefault="001D4657" w:rsidP="008A038C">
      <w:pPr>
        <w:spacing w:before="120" w:after="120"/>
      </w:pPr>
      <w:r w:rsidRPr="00CE1358">
        <w:t>Iskustva iz zadnje pandemije 2009./10. i pojave novog pandemijskog virusa, A(H1N1)pdm, zaslužna su za nove spoznaje temeljem kojih je napravljena revizija svih dotadašnjih postojećih planova za pripremljenost za suzbijanje pandemije, te izrađen i novi Nacionalni plan, koji je u međuvremenu i revidiran u svrhu pripreme za novi potencijalni val. Međutim, uvijek postoji mogućnost iznenađenja kada epidemija izmiče kontroli i prelazi u pandemiju širih razmjera.</w:t>
      </w:r>
    </w:p>
    <w:p w:rsidR="001D4657" w:rsidRPr="00CE1358" w:rsidRDefault="001D4657" w:rsidP="008A038C">
      <w:pPr>
        <w:spacing w:before="120" w:after="120"/>
      </w:pPr>
      <w:r w:rsidRPr="00CE1358">
        <w:t>Nekada se smatralo da se pandemije javljaju u pravilnim intervalima, no to mišljenje je prevladano. Uspostavom djelotvornog sustava virološkog praćenja influence uvidjelo se da novonastali podtipovi virusa influence A ne dovode obvezno do pandemije. Vrijeme od otkrića novog podtipa virusa i punog razvoja pandemije može biti nedovoljno za razvoj cjepiva. Bez obzira na nemogućnost pravovremene nabave cjepiva za sprečavanje pandemije, svaka aktivnost na pripremanju za pandemiju je od koristi.</w:t>
      </w:r>
    </w:p>
    <w:p w:rsidR="001D4657" w:rsidRPr="00CE1358" w:rsidRDefault="001D4657" w:rsidP="008A038C">
      <w:pPr>
        <w:spacing w:before="120" w:after="120"/>
      </w:pPr>
      <w:r w:rsidRPr="00CE1358">
        <w:t>U tijeku pandemije 2009./10. najveća opterećenost u pandemiji bila je ona na zdravstvene službe dok su druge javne službe uredno funkcionirale. To se može pripisati specifičnosti zadnje pandemije u kojoj je zabilježen relativno mali broj manifestno oboljelih (oko 58.000) koji su se javili zdravstvenoj službi u Hrvatskoj. Unutar zdravstvene službe, najveću opterećenost, posebice u prvom dijelu pandemije, podnijela je epidemiološka služba koja je nositelj komunikacije svih protuepidemijskih mjera prema svim dijelovima zdravstvene službe, a ujedno je i sama provodila protuepidemijske mjere obuzdavanja širenja uz aktivno traženje kontakata oboljelih i primjenu profilakse antivirusnim lijekovima. Osim toga Hrvatski zavod za javno zdravstvo (HZJZ) koordinirao je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U HZJZ Službi za mikrobiologiju u sklopu Nacionalnog referentnog laboratorija Svjetske zdravstvene organizacije za influencu obavljeno je laboratorijsko ispitivanje oko 4.000 oboljelih s oko 10.000 laboratorijskih pretraga. Pri tome treba nadodati da je virus A(H1N1)pdm nastavio cirkulirati podjednakim intenzitetom u sezoni 2010./11. kad je obavljen gotovo isti broj pretraga. Uz epidemiološku službu, najveći teret podnijela je infektološka djelatnost, uz poseban napor djelatnika jedinica intenzivnog liječenja zbog liječenja teških komplikacija gripe poput virusne pneumonije što je bila posebnost zadnje pandemije. Dodatno, mnogi drugi bolnički odjeli pretrpjeli su opterećenost pandemijom s obzirom da se infekcija širila bolničkim odjelima dok se smještajni kapaciteti s izolacijskim uvjetima i potpomognutim održavanjem života pacij</w:t>
      </w:r>
      <w:r>
        <w:t xml:space="preserve">enata bili brojčano nedostatni. </w:t>
      </w:r>
      <w:r w:rsidRPr="00CE1358">
        <w:t>Pojačano je radila i primarna zdravstvena zaštita, a zbog nepostojanja dežurstva, bio je potreban i dodatan angažman hitne službe.</w:t>
      </w:r>
    </w:p>
    <w:p w:rsidR="001D4657" w:rsidRPr="00CE1358" w:rsidRDefault="001D4657" w:rsidP="008A038C">
      <w:pPr>
        <w:spacing w:before="120" w:after="120"/>
        <w:rPr>
          <w:rFonts w:cs="Calibri"/>
          <w:color w:val="auto"/>
          <w:szCs w:val="22"/>
        </w:rPr>
      </w:pPr>
      <w:r w:rsidRPr="00CE1358">
        <w:rPr>
          <w:rFonts w:cs="Calibri"/>
          <w:color w:val="auto"/>
          <w:szCs w:val="22"/>
        </w:rPr>
        <w:t>Tijekom zadnje pandemije možemo identificirati glavni problem u provođenju protuepidemijskih mjera, a to je izostala adekvatna suradnja državnih medija u prenošenju ključnih poruka prema populaciji. U svim medijima dominirale su antivakcinalne poruke što je rezultiralo nezapamćeno malim obuhvatom cijepljenja pandemijskim cjepivom (0,4%).</w:t>
      </w:r>
    </w:p>
    <w:p w:rsidR="001D4657" w:rsidRPr="00CE1358" w:rsidRDefault="001D4657" w:rsidP="008A038C">
      <w:pPr>
        <w:spacing w:before="120" w:after="120"/>
        <w:rPr>
          <w:rFonts w:cs="Calibri"/>
          <w:color w:val="auto"/>
          <w:szCs w:val="22"/>
        </w:rPr>
      </w:pPr>
      <w:r w:rsidRPr="00CE1358">
        <w:rPr>
          <w:rFonts w:cs="Calibri"/>
          <w:color w:val="auto"/>
          <w:szCs w:val="22"/>
        </w:rPr>
        <w:t>Zdravstveni sustav ima ključnu ulogu u epidemiološkom, kliničkom i virusološkom praćenju gripe na temelju kojeg donosi i provodi protuepidemijske mjere i liječenje kojima će se smanjiti rizik od širenja pandemijskog virusa te time smanjiti morbiditet i mortalitet.</w:t>
      </w:r>
    </w:p>
    <w:p w:rsidR="001D4657" w:rsidRPr="00CE1358" w:rsidRDefault="001D4657" w:rsidP="008A038C">
      <w:pPr>
        <w:spacing w:before="120" w:after="120"/>
        <w:rPr>
          <w:rFonts w:cs="Calibri"/>
          <w:color w:val="auto"/>
          <w:szCs w:val="22"/>
        </w:rPr>
      </w:pPr>
      <w:r w:rsidRPr="00CE1358">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rsidR="001D4657" w:rsidRPr="00CE1358" w:rsidRDefault="001D4657" w:rsidP="008A038C">
      <w:pPr>
        <w:spacing w:before="120" w:after="120"/>
        <w:rPr>
          <w:color w:val="auto"/>
          <w:szCs w:val="22"/>
        </w:rPr>
      </w:pPr>
      <w:r w:rsidRPr="00CE1358">
        <w:rPr>
          <w:color w:val="auto"/>
          <w:szCs w:val="22"/>
        </w:rPr>
        <w:t>Ozbiljnost događaja pandemije kao i posljedični događaji uvelike ovise o pitanjima koje svaka pandemija postavlja:</w:t>
      </w:r>
    </w:p>
    <w:p w:rsidR="001D4657" w:rsidRPr="00CE1358" w:rsidRDefault="001D4657" w:rsidP="008A038C">
      <w:pPr>
        <w:spacing w:before="120" w:after="120" w:line="240" w:lineRule="auto"/>
        <w:rPr>
          <w:color w:val="auto"/>
          <w:szCs w:val="22"/>
        </w:rPr>
      </w:pPr>
      <w:r w:rsidRPr="00CE1358">
        <w:rPr>
          <w:color w:val="auto"/>
          <w:szCs w:val="22"/>
        </w:rPr>
        <w:t>a) Koliko učestalo se pojavljuju novi slučajevi</w:t>
      </w:r>
    </w:p>
    <w:p w:rsidR="001D4657" w:rsidRPr="00CE1358" w:rsidRDefault="001D4657" w:rsidP="008A038C">
      <w:pPr>
        <w:spacing w:before="120" w:after="120" w:line="240" w:lineRule="auto"/>
        <w:rPr>
          <w:color w:val="auto"/>
          <w:szCs w:val="22"/>
        </w:rPr>
      </w:pPr>
      <w:r w:rsidRPr="00CE1358">
        <w:rPr>
          <w:color w:val="auto"/>
          <w:szCs w:val="22"/>
        </w:rPr>
        <w:t>b) Koje grupe ljudi će teže i ozbiljnije oboliti ili imaju veći rizik za umiranje</w:t>
      </w:r>
    </w:p>
    <w:p w:rsidR="001D4657" w:rsidRPr="00CE1358" w:rsidRDefault="001D4657" w:rsidP="008A038C">
      <w:pPr>
        <w:spacing w:before="120" w:after="120" w:line="240" w:lineRule="auto"/>
        <w:rPr>
          <w:color w:val="auto"/>
          <w:szCs w:val="22"/>
        </w:rPr>
      </w:pPr>
      <w:r w:rsidRPr="00CE1358">
        <w:rPr>
          <w:color w:val="auto"/>
          <w:szCs w:val="22"/>
        </w:rPr>
        <w:t>c) Koji oblici oboljenja i posljedičnih komplikacija su viđeni u trenutku pojave</w:t>
      </w:r>
    </w:p>
    <w:p w:rsidR="001D4657" w:rsidRPr="00CE1358" w:rsidRDefault="001D4657" w:rsidP="008A038C">
      <w:pPr>
        <w:spacing w:before="120" w:after="120" w:line="240" w:lineRule="auto"/>
        <w:rPr>
          <w:color w:val="auto"/>
          <w:szCs w:val="22"/>
        </w:rPr>
      </w:pPr>
      <w:r w:rsidRPr="00CE1358">
        <w:rPr>
          <w:color w:val="auto"/>
          <w:szCs w:val="22"/>
        </w:rPr>
        <w:t>d) Da li je virus influence osjetljiv na antiviralnu terapiju</w:t>
      </w:r>
    </w:p>
    <w:p w:rsidR="001D4657" w:rsidRPr="00CE1358" w:rsidRDefault="001D4657" w:rsidP="008A038C">
      <w:pPr>
        <w:spacing w:before="120" w:after="120" w:line="240" w:lineRule="auto"/>
        <w:rPr>
          <w:color w:val="auto"/>
          <w:szCs w:val="22"/>
        </w:rPr>
      </w:pPr>
      <w:r w:rsidRPr="00CE1358">
        <w:rPr>
          <w:color w:val="auto"/>
          <w:szCs w:val="22"/>
        </w:rPr>
        <w:t>e) Koliko će uopće po procjeni ljudi oboljeti od gripe</w:t>
      </w:r>
    </w:p>
    <w:p w:rsidR="001D4657" w:rsidRPr="00CE1358" w:rsidRDefault="001D4657" w:rsidP="008A038C">
      <w:pPr>
        <w:spacing w:before="120" w:after="120" w:line="240" w:lineRule="auto"/>
        <w:rPr>
          <w:color w:val="auto"/>
          <w:szCs w:val="22"/>
        </w:rPr>
      </w:pPr>
      <w:r w:rsidRPr="00CE1358">
        <w:rPr>
          <w:color w:val="auto"/>
          <w:szCs w:val="22"/>
        </w:rPr>
        <w:t>f) Kakav će biti utjecaj na zdravstveni sektor u cjelini uključujući i cjelokupni angažman kompletnog zdravstvenog sustava koji ima.</w:t>
      </w:r>
    </w:p>
    <w:p w:rsidR="001D4657" w:rsidRDefault="001D4657" w:rsidP="008A038C">
      <w:pPr>
        <w:spacing w:before="120" w:after="120"/>
        <w:rPr>
          <w:color w:val="auto"/>
          <w:szCs w:val="22"/>
        </w:rPr>
      </w:pPr>
      <w:r w:rsidRPr="00CE1358">
        <w:rPr>
          <w:color w:val="auto"/>
          <w:szCs w:val="22"/>
        </w:rPr>
        <w:t>Zdravstveni resursi koji bi podnijeli glavni teret javno zdravstvenog odgovora na pandemiju gripe na području Općine su:</w:t>
      </w:r>
    </w:p>
    <w:p w:rsidR="001D4657" w:rsidRDefault="001D4657" w:rsidP="00B77271">
      <w:pPr>
        <w:pStyle w:val="ListParagraph"/>
      </w:pPr>
      <w:r w:rsidRPr="00CE1358">
        <w:t>Zavod za hitnu medicinu PGŽ - ispostava Krk (4 sanitetskih vozila, 1 karavan, 5 liječnika, 10 medicinskih sestara, 6 vozača – jedan ti u stalnom dežurstvu)</w:t>
      </w:r>
    </w:p>
    <w:p w:rsidR="001D4657" w:rsidRDefault="001D4657" w:rsidP="00B77271">
      <w:pPr>
        <w:pStyle w:val="ListParagraph"/>
      </w:pPr>
      <w:r w:rsidRPr="00CE1358">
        <w:t>Dom zdravlja PGŽ – Ispostava Krk, Područne ambulante opće medicine na području Općine Baška (1 ambulanta, 1 ljekarna)</w:t>
      </w:r>
    </w:p>
    <w:p w:rsidR="001D4657" w:rsidRPr="00CE1358" w:rsidRDefault="001D4657" w:rsidP="00B77271">
      <w:pPr>
        <w:pStyle w:val="ListParagraph"/>
      </w:pPr>
      <w:r w:rsidRPr="00CE1358">
        <w:t>Nastavni zavod za javno zdravstvo PGŽ (11 liječnika specijalista epidemiologije, 2 specijalizanta epidemiologije, 2 ostalih liječnika (obiteljska medicina), 12 diplomiranih sanitarnih inženjera, 12 sanitarnih tehničara; 30 vozila, od čega 16 u Zavodu, a 14 pri higijensko-epidemiološkim ispostavama (od toga 29 vozila su osobni automobili i 1 pick up vozilo)).</w:t>
      </w:r>
    </w:p>
    <w:p w:rsidR="001D4657" w:rsidRPr="00CE1358" w:rsidRDefault="001D4657" w:rsidP="008A038C">
      <w:pPr>
        <w:spacing w:before="120" w:after="120"/>
        <w:rPr>
          <w:color w:val="auto"/>
          <w:szCs w:val="22"/>
        </w:rPr>
      </w:pPr>
      <w:r w:rsidRPr="00CE1358">
        <w:rPr>
          <w:color w:val="auto"/>
          <w:szCs w:val="22"/>
        </w:rPr>
        <w:t>S obzirom na broj osoba oboljelih i umrlih od gripe, kao i broj osoba koje će koristiti zdravstvene resurse, dolazi do pojačanog pritiska na zdravstvene i socijalne službe, pa je potrebno osigurati organizacijske prilagodbe sukladno postojećim planovima korištenja kapaciteta potrebnih za povećan priliv oboljelih osoba.</w:t>
      </w:r>
    </w:p>
    <w:p w:rsidR="001D4657" w:rsidRPr="00CE1358" w:rsidRDefault="001D4657" w:rsidP="008A038C">
      <w:pPr>
        <w:spacing w:before="120" w:after="120"/>
        <w:rPr>
          <w:color w:val="auto"/>
          <w:szCs w:val="22"/>
        </w:rPr>
      </w:pPr>
      <w:r w:rsidRPr="00CE1358">
        <w:rPr>
          <w:color w:val="auto"/>
          <w:szCs w:val="22"/>
        </w:rPr>
        <w:t>U trenutku pandemijskog vrhunca smještaj u bolnicama oboljelih od gripe je kapacitetom ograničen, pa je potreban dodatni smještajni kapacitet u drugim ustanovama poput umirovljeničkih domova, dječjih vrtića, ško</w:t>
      </w:r>
      <w:r>
        <w:rPr>
          <w:color w:val="auto"/>
          <w:szCs w:val="22"/>
        </w:rPr>
        <w:t xml:space="preserve">la, hotela i sličnih objekata.  </w:t>
      </w:r>
      <w:r w:rsidRPr="00CE1358">
        <w:rPr>
          <w:color w:val="auto"/>
          <w:szCs w:val="22"/>
        </w:rPr>
        <w:t>Nadalje, posljedice pandemije gripe obuhvaćaju i sve aspekte proizašle iz provedbe protuepidemijskih mjera koji se odnose na socijalne navike stanovništva poput restrikcije putovanja, zatvaranja granice za putovanja, zatvaranja škola i drugih ustanova te izračun posljedičnih šteta ovakvih događaja također treba uzeti u obzir.</w:t>
      </w:r>
    </w:p>
    <w:p w:rsidR="001D4657" w:rsidRPr="00CE1358" w:rsidRDefault="001D4657" w:rsidP="008A038C">
      <w:pPr>
        <w:spacing w:before="120" w:after="120"/>
        <w:rPr>
          <w:color w:val="auto"/>
          <w:szCs w:val="22"/>
        </w:rPr>
      </w:pPr>
      <w:r w:rsidRPr="00CE1358">
        <w:rPr>
          <w:color w:val="auto"/>
          <w:szCs w:val="22"/>
        </w:rPr>
        <w:t xml:space="preserve">Ako bismo prema procjeni ECDC-a odlučili cijepiti zaposlene u najvažnijim službama i osobe s povećanim rizikom od komplikacija (kronične bolesnike, djecu od 6 do 24 mjeseca starosti, obiteljske kontakte djece mlađe od 6 mjeseci starosti i osobe starije od 65 godina), ciljna bi skupina bila 35% stanovništva. </w:t>
      </w:r>
    </w:p>
    <w:p w:rsidR="001D4657" w:rsidRPr="00CE1358" w:rsidRDefault="001D4657" w:rsidP="004658A6"/>
    <w:p w:rsidR="001D4657" w:rsidRPr="00CE1358" w:rsidRDefault="001D4657" w:rsidP="00B15EC5">
      <w:pPr>
        <w:pStyle w:val="Heading3"/>
      </w:pPr>
      <w:bookmarkStart w:id="92" w:name="_Toc500148591"/>
      <w:r w:rsidRPr="00CE1358">
        <w:t>Uzrok</w:t>
      </w:r>
      <w:bookmarkEnd w:id="92"/>
    </w:p>
    <w:p w:rsidR="001D4657" w:rsidRPr="00CE1358" w:rsidRDefault="001D4657" w:rsidP="008A038C">
      <w:pPr>
        <w:spacing w:before="120" w:after="120"/>
      </w:pPr>
      <w:r w:rsidRPr="00CE1358">
        <w:t>Uzrok pandemije je virus influence koji je iznenada mutirao te nije bio sastavni dio uobičajenog sezonskog cjepiva protiv gripe koje je odlukom MZ nabavljeno za odgovarajuću sezonu gripe po preporuci Svjetske zdravstvene organizacije.</w:t>
      </w:r>
    </w:p>
    <w:p w:rsidR="001D4657" w:rsidRPr="00CE1358" w:rsidRDefault="001D4657" w:rsidP="008A038C">
      <w:pPr>
        <w:pStyle w:val="Heading4"/>
      </w:pPr>
      <w:r w:rsidRPr="00CE1358">
        <w:t>Razvoj događaja koji prethodi velikoj nesreći</w:t>
      </w:r>
    </w:p>
    <w:p w:rsidR="001D4657" w:rsidRPr="00CE1358" w:rsidRDefault="001D4657" w:rsidP="008A038C">
      <w:pPr>
        <w:spacing w:before="120" w:after="120"/>
      </w:pPr>
      <w:r w:rsidRPr="00CE1358">
        <w:t>Obzirom na epidemiološku situaciju u većem dijelu svijeta, farmaceutske tvrtke ne uspijevaju proizvesti dovoljne količine cjepiva, a dolazi i do nestašice lijekova za liječenje gripe i njenih komplikacija. Ovakva situacija dodatno povećava zabrinutost cjelokupnog stanovništva i opterećenost zdravstvene službe u Hrvatskoj. Prema postojećem Nacionalnom planu za pandemijsku gripu, u Hrvatskoj je proglašen 6. stadij, te sukladno njemu pokrenute su sve predviđene aktivnosti.</w:t>
      </w:r>
    </w:p>
    <w:p w:rsidR="001D4657" w:rsidRPr="00CE1358" w:rsidRDefault="001D4657" w:rsidP="008A038C">
      <w:pPr>
        <w:spacing w:before="120" w:after="120"/>
      </w:pPr>
      <w:r w:rsidRPr="00CE1358">
        <w:t>Radi lakšeg savladavanja "lažnih uzbuna", koje su posljedica poboljšanog virološkog nadzora nad kretanjem virusa influence, definirani su stadiji koji olakšavaju pripremu za pandemiju.</w:t>
      </w:r>
    </w:p>
    <w:p w:rsidR="001D4657" w:rsidRPr="00CE1358" w:rsidRDefault="001D4657" w:rsidP="008A038C">
      <w:pPr>
        <w:pStyle w:val="Heading4"/>
      </w:pPr>
      <w:r w:rsidRPr="00CE1358">
        <w:t>Okidač koji je uzrokovao veliku nesreću</w:t>
      </w:r>
    </w:p>
    <w:p w:rsidR="001D4657" w:rsidRPr="00CE1358" w:rsidRDefault="001D4657" w:rsidP="008A038C">
      <w:pPr>
        <w:spacing w:before="120" w:after="120"/>
      </w:pPr>
      <w:r w:rsidRPr="00CE1358">
        <w:t>Iznenadna i neočekivana genska mutacija virusa influence i mogućnost njegovog povoljnog i brzog širenja osnovna je pretpostavka kao okidač za nastanak pandemije koji u bilo kojem trenutku može izmaći kontroli i pretvoriti se u događaj katastrofalnih razmjera.</w:t>
      </w:r>
    </w:p>
    <w:p w:rsidR="001D4657" w:rsidRPr="00CE1358" w:rsidRDefault="001D4657" w:rsidP="008A038C">
      <w:pPr>
        <w:spacing w:before="120" w:after="120"/>
        <w:rPr>
          <w:color w:val="auto"/>
        </w:rPr>
      </w:pPr>
      <w:r w:rsidRPr="00CE1358">
        <w:rPr>
          <w:color w:val="auto"/>
        </w:rPr>
        <w:t xml:space="preserve">Tri su teorije o nastanku pandemijskih virusa: Genetskom rekombinacijom između ljudskih i životinjskih virusa influence; Izravan prijenos virusa sa životinja na ljude i obrnuto, te javljanje novih virusa, odnosno ulazak ranije postojećih virusa u stanovništvo sa neprepoznatog rezervoara. </w:t>
      </w:r>
    </w:p>
    <w:p w:rsidR="001D4657" w:rsidRDefault="001D4657" w:rsidP="008A038C">
      <w:pPr>
        <w:spacing w:before="120" w:after="120"/>
      </w:pPr>
      <w:r w:rsidRPr="00CE1358">
        <w:t>Čak i u odsutnosti epidemije, pojava novog podtipa virusa gripe, uz tek nekoliko inficiranih ljudi, može zbog straha od mogućnosti nastanka pandemije, postaviti ogromne zahtjeve pred</w:t>
      </w:r>
      <w:r>
        <w:t xml:space="preserve"> </w:t>
      </w:r>
      <w:r w:rsidRPr="00CE1358">
        <w:t>zdravs</w:t>
      </w:r>
      <w:r>
        <w:t>tveni sustav i državnu upravu.</w:t>
      </w:r>
    </w:p>
    <w:p w:rsidR="001D4657" w:rsidRPr="00CE1358" w:rsidRDefault="001D4657" w:rsidP="00F71149">
      <w:pPr>
        <w:spacing w:before="120" w:after="120"/>
      </w:pPr>
    </w:p>
    <w:p w:rsidR="001D4657" w:rsidRPr="00CE1358" w:rsidRDefault="001D4657" w:rsidP="00B15EC5">
      <w:pPr>
        <w:pStyle w:val="Heading3"/>
      </w:pPr>
      <w:bookmarkStart w:id="93" w:name="_Toc500148592"/>
      <w:r w:rsidRPr="00CE1358">
        <w:t>Događaj s najgorim mogućim posljedicama</w:t>
      </w:r>
      <w:bookmarkEnd w:id="93"/>
    </w:p>
    <w:p w:rsidR="001D4657" w:rsidRPr="00CE1358" w:rsidRDefault="001D4657" w:rsidP="008A038C">
      <w:pPr>
        <w:spacing w:before="120" w:after="120"/>
        <w:rPr>
          <w:color w:val="auto"/>
        </w:rPr>
      </w:pPr>
      <w:r w:rsidRPr="00CE1358">
        <w:rPr>
          <w:color w:val="auto"/>
        </w:rPr>
        <w:t xml:space="preserve">Epidemija pandemijske gripe pojavila se u prosincu i trajala je devet tjedana. </w:t>
      </w:r>
    </w:p>
    <w:p w:rsidR="001D4657" w:rsidRPr="00CE1358" w:rsidRDefault="001D4657" w:rsidP="008A038C">
      <w:pPr>
        <w:spacing w:before="120" w:after="120"/>
        <w:rPr>
          <w:color w:val="auto"/>
        </w:rPr>
      </w:pPr>
      <w:r w:rsidRPr="00CE1358">
        <w:rPr>
          <w:color w:val="auto"/>
        </w:rPr>
        <w:t>S obzirom da bi pandemijsku epidemiju uzrokovao novi virus, s kojim stanovništvo prethodno nije bilo u kontaktu, može se očekivati veći pobol i smrtnost. Može se očekivati od 800.000 do 1.200.000 oboljelih od gripe na području cijele Hrvatske, dok bi od njenih posljedica moglo umrijeti između 800 do 2.500 ljudi.</w:t>
      </w:r>
    </w:p>
    <w:p w:rsidR="001D4657" w:rsidRPr="00CE1358" w:rsidRDefault="001D4657" w:rsidP="008A038C">
      <w:pPr>
        <w:spacing w:before="120" w:after="120"/>
        <w:rPr>
          <w:color w:val="auto"/>
        </w:rPr>
      </w:pPr>
      <w:r w:rsidRPr="00CE1358">
        <w:rPr>
          <w:color w:val="auto"/>
        </w:rPr>
        <w:t xml:space="preserve">Prvi oboljeli od pandemijske gripe u Hrvatskoj su rezultat unosa virusa gripe koji je već određeno vrijeme u pandemijskom obliku prisutan na području Azije, odakle se kroz međunarodna putovanja proširio i u Europu. </w:t>
      </w:r>
    </w:p>
    <w:p w:rsidR="001D4657" w:rsidRPr="00CE1358" w:rsidRDefault="001D4657" w:rsidP="008A038C">
      <w:pPr>
        <w:spacing w:before="120" w:after="120"/>
        <w:rPr>
          <w:color w:val="auto"/>
        </w:rPr>
      </w:pPr>
      <w:r w:rsidRPr="00CE1358">
        <w:rPr>
          <w:color w:val="auto"/>
        </w:rPr>
        <w:t xml:space="preserve">S obzirom da su informacija o pojavi pandemijskog soja gripe u Aziji poznate već prije pojave prvih slučajeva bolesti u Europi, a samim time i u Hrvatskoj. Najveći broj oboljelih je u mlađim radno sposobnim dobnim skupinama (do 80% oboljelih), za razliku od sezonske gripe koja pogađa starije, kronične bolesnike. Oboljelo je 30% stanovništva tijekom trajanja epidemije, s vrhuncem epidemije otprilike 30 dana od početka epidemije tj. sredinom mjeseca siječnja, nakon čega slijedi postupni pad u obolijevanju. </w:t>
      </w:r>
    </w:p>
    <w:p w:rsidR="001D4657" w:rsidRPr="00CE1358" w:rsidRDefault="001D4657" w:rsidP="008A038C">
      <w:pPr>
        <w:spacing w:before="120" w:after="120"/>
        <w:rPr>
          <w:rStyle w:val="IntenseEmphasis"/>
          <w:rFonts w:cs="Arial"/>
          <w:color w:val="54883D"/>
          <w:u w:val="single"/>
        </w:rPr>
      </w:pPr>
      <w:r w:rsidRPr="00CE1358">
        <w:rPr>
          <w:rStyle w:val="IntenseEmphasis"/>
          <w:rFonts w:cs="Arial"/>
          <w:color w:val="54883D"/>
          <w:u w:val="single"/>
        </w:rPr>
        <w:t>Posljedice</w:t>
      </w:r>
    </w:p>
    <w:p w:rsidR="001D4657" w:rsidRPr="00CE1358" w:rsidRDefault="001D4657" w:rsidP="008A038C">
      <w:pPr>
        <w:spacing w:before="120" w:after="120"/>
        <w:rPr>
          <w:rStyle w:val="IntenseEmphasis"/>
          <w:rFonts w:cs="Arial"/>
          <w:i w:val="0"/>
          <w:color w:val="auto"/>
        </w:rPr>
      </w:pPr>
      <w:r w:rsidRPr="00CE1358">
        <w:rPr>
          <w:rStyle w:val="IntenseEmphasis"/>
          <w:rFonts w:cs="Arial"/>
          <w:i w:val="0"/>
          <w:color w:val="auto"/>
        </w:rPr>
        <w:t>Posljedice pandemije influence primarno bi se očitovale kroz indirektne troškove kao posljedica apsentizma zaposlenih osoba i troškova zdravstvenog sustava za liječenje oboljelih osoba, te provođenje preventivnih mjera u cilju suzbijanja i sprječavanja daljnjeg širenja pandemije. Pojavnost pandemije u zemljama čijim je građanima Hrvatska i Primorsko-goranske županije  ostvarila bi također negativan utjecaj na naše gospodarstvo (smanjenje dohotka, pad zaposlenosti i dr.)</w:t>
      </w:r>
    </w:p>
    <w:p w:rsidR="001D4657" w:rsidRPr="00CE1358" w:rsidRDefault="001D4657" w:rsidP="008A038C">
      <w:pPr>
        <w:spacing w:before="120" w:after="120"/>
        <w:rPr>
          <w:i/>
          <w:color w:val="54883D"/>
          <w:u w:val="single"/>
        </w:rPr>
      </w:pPr>
      <w:r w:rsidRPr="00CE1358">
        <w:rPr>
          <w:i/>
          <w:color w:val="54883D"/>
          <w:u w:val="single"/>
        </w:rPr>
        <w:t>Život i zdravlje ljudi</w:t>
      </w:r>
    </w:p>
    <w:p w:rsidR="001D4657" w:rsidRDefault="001D4657" w:rsidP="008A038C">
      <w:pPr>
        <w:spacing w:before="120" w:after="120"/>
      </w:pPr>
      <w:r w:rsidRPr="00CE1358">
        <w:t xml:space="preserve">Virus influence je izrazito zarazan virus koji izaziva epidemijsko obolijevanje tijekom uobičajene sezone gripe. U slučaju pandemije gripe predviđa se značajno veće obolijevanje stanovništva nego inače, jer se događaj dogodio u turističkoj sezoni. </w:t>
      </w:r>
    </w:p>
    <w:p w:rsidR="001D4657" w:rsidRDefault="001D4657" w:rsidP="00761DFF">
      <w:pPr>
        <w:pStyle w:val="Caption"/>
      </w:pPr>
      <w:r w:rsidRPr="00CE1358">
        <w:t xml:space="preserve">Tablica </w:t>
      </w:r>
      <w:fldSimple w:instr=" SEQ Tablica \* ARABIC ">
        <w:r>
          <w:rPr>
            <w:noProof/>
          </w:rPr>
          <w:t>56</w:t>
        </w:r>
      </w:fldSimple>
      <w:r w:rsidRPr="00CE1358">
        <w:t xml:space="preserve">. Vrijednost kriterija za posljedice na život i zdravlje ljudi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Život i zdravlje ljudi – epidemije i pandemije</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(br.st.)</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Neznatne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 xml:space="preserve">&lt; </w:t>
            </w:r>
            <w:r w:rsidRPr="007659A4">
              <w:rPr>
                <w:sz w:val="20"/>
                <w:szCs w:val="20"/>
                <w:lang w:eastAsia="hr-HR"/>
              </w:rPr>
              <w:t>2</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Malene</w:t>
            </w:r>
          </w:p>
        </w:tc>
        <w:tc>
          <w:tcPr>
            <w:tcW w:w="2835" w:type="dxa"/>
            <w:shd w:val="clear" w:color="auto" w:fill="EAF1DD"/>
            <w:vAlign w:val="center"/>
          </w:tcPr>
          <w:p w:rsidR="001D4657" w:rsidRPr="007659A4" w:rsidRDefault="001D4657" w:rsidP="007659A4">
            <w:pPr>
              <w:spacing w:before="0" w:after="0"/>
              <w:jc w:val="center"/>
              <w:rPr>
                <w:sz w:val="20"/>
                <w:szCs w:val="20"/>
                <w:lang w:eastAsia="hr-HR"/>
              </w:rPr>
            </w:pPr>
            <w:r>
              <w:rPr>
                <w:sz w:val="20"/>
                <w:szCs w:val="20"/>
                <w:lang w:eastAsia="hr-HR"/>
              </w:rPr>
              <w:t xml:space="preserve">2 – </w:t>
            </w:r>
            <w:r w:rsidRPr="007659A4">
              <w:rPr>
                <w:sz w:val="20"/>
                <w:szCs w:val="20"/>
                <w:lang w:eastAsia="hr-HR"/>
              </w:rPr>
              <w:t>8</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Umjerene</w:t>
            </w:r>
          </w:p>
        </w:tc>
        <w:tc>
          <w:tcPr>
            <w:tcW w:w="2835" w:type="dxa"/>
            <w:vAlign w:val="center"/>
          </w:tcPr>
          <w:p w:rsidR="001D4657" w:rsidRPr="007659A4" w:rsidRDefault="001D4657" w:rsidP="009A3DFC">
            <w:pPr>
              <w:spacing w:before="0" w:after="0"/>
              <w:jc w:val="center"/>
              <w:rPr>
                <w:sz w:val="20"/>
                <w:szCs w:val="20"/>
                <w:lang w:eastAsia="hr-HR"/>
              </w:rPr>
            </w:pPr>
            <w:r>
              <w:rPr>
                <w:sz w:val="20"/>
                <w:szCs w:val="20"/>
                <w:lang w:eastAsia="hr-HR"/>
              </w:rPr>
              <w:t>8 – 18</w:t>
            </w:r>
          </w:p>
        </w:tc>
        <w:tc>
          <w:tcPr>
            <w:tcW w:w="1559" w:type="dxa"/>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7659A4">
            <w:pPr>
              <w:spacing w:before="0" w:after="0"/>
              <w:jc w:val="center"/>
              <w:rPr>
                <w:sz w:val="20"/>
                <w:szCs w:val="20"/>
                <w:lang w:eastAsia="hr-HR"/>
              </w:rPr>
            </w:pPr>
            <w:r w:rsidRPr="007659A4">
              <w:rPr>
                <w:sz w:val="20"/>
                <w:szCs w:val="20"/>
                <w:lang w:eastAsia="hr-HR"/>
              </w:rPr>
              <w:t>Značajne</w:t>
            </w:r>
          </w:p>
        </w:tc>
        <w:tc>
          <w:tcPr>
            <w:tcW w:w="2835" w:type="dxa"/>
            <w:shd w:val="clear" w:color="auto" w:fill="EAF1DD"/>
            <w:vAlign w:val="center"/>
          </w:tcPr>
          <w:p w:rsidR="001D4657" w:rsidRPr="007659A4" w:rsidRDefault="001D4657" w:rsidP="007659A4">
            <w:pPr>
              <w:spacing w:before="0" w:after="0"/>
              <w:jc w:val="center"/>
              <w:rPr>
                <w:sz w:val="20"/>
                <w:szCs w:val="20"/>
                <w:lang w:eastAsia="hr-HR"/>
              </w:rPr>
            </w:pPr>
            <w:r>
              <w:rPr>
                <w:sz w:val="20"/>
                <w:szCs w:val="20"/>
                <w:lang w:eastAsia="hr-HR"/>
              </w:rPr>
              <w:t>18</w:t>
            </w:r>
            <w:r w:rsidRPr="007659A4">
              <w:rPr>
                <w:sz w:val="20"/>
                <w:szCs w:val="20"/>
                <w:lang w:eastAsia="hr-HR"/>
              </w:rPr>
              <w:t xml:space="preserve"> –</w:t>
            </w:r>
            <w:r>
              <w:rPr>
                <w:sz w:val="20"/>
                <w:szCs w:val="20"/>
                <w:lang w:eastAsia="hr-HR"/>
              </w:rPr>
              <w:t xml:space="preserve"> </w:t>
            </w:r>
            <w:r w:rsidRPr="007659A4">
              <w:rPr>
                <w:sz w:val="20"/>
                <w:szCs w:val="20"/>
                <w:lang w:eastAsia="hr-HR"/>
              </w:rPr>
              <w:t>59</w:t>
            </w:r>
          </w:p>
        </w:tc>
        <w:tc>
          <w:tcPr>
            <w:tcW w:w="1559" w:type="dxa"/>
            <w:shd w:val="clear" w:color="auto" w:fill="EAF1DD"/>
            <w:vAlign w:val="center"/>
          </w:tcPr>
          <w:p w:rsidR="001D4657" w:rsidRPr="007659A4" w:rsidRDefault="001D4657" w:rsidP="007659A4">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Katastrofalne</w:t>
            </w:r>
          </w:p>
        </w:tc>
        <w:tc>
          <w:tcPr>
            <w:tcW w:w="2835" w:type="dxa"/>
            <w:vAlign w:val="center"/>
          </w:tcPr>
          <w:p w:rsidR="001D4657" w:rsidRPr="007659A4" w:rsidRDefault="001D4657" w:rsidP="007659A4">
            <w:pPr>
              <w:spacing w:before="0" w:after="0"/>
              <w:jc w:val="center"/>
              <w:rPr>
                <w:sz w:val="20"/>
                <w:szCs w:val="20"/>
                <w:lang w:eastAsia="hr-HR"/>
              </w:rPr>
            </w:pPr>
            <w:r>
              <w:rPr>
                <w:sz w:val="20"/>
                <w:szCs w:val="20"/>
                <w:lang w:eastAsia="hr-HR"/>
              </w:rPr>
              <w:t>60</w:t>
            </w:r>
            <w:r w:rsidRPr="007659A4">
              <w:rPr>
                <w:sz w:val="20"/>
                <w:szCs w:val="20"/>
                <w:lang w:eastAsia="hr-HR"/>
              </w:rPr>
              <w:t xml:space="preserve"> &gt; </w:t>
            </w:r>
          </w:p>
        </w:tc>
        <w:tc>
          <w:tcPr>
            <w:tcW w:w="1559" w:type="dxa"/>
            <w:vAlign w:val="center"/>
          </w:tcPr>
          <w:p w:rsidR="001D4657" w:rsidRPr="007659A4" w:rsidRDefault="001D4657" w:rsidP="007659A4">
            <w:pPr>
              <w:spacing w:before="0" w:after="0"/>
              <w:jc w:val="center"/>
              <w:rPr>
                <w:sz w:val="20"/>
                <w:szCs w:val="20"/>
                <w:lang w:eastAsia="hr-HR"/>
              </w:rPr>
            </w:pPr>
            <w:r w:rsidRPr="007659A4">
              <w:rPr>
                <w:sz w:val="20"/>
                <w:szCs w:val="20"/>
                <w:lang w:eastAsia="hr-HR"/>
              </w:rPr>
              <w:t>x</w:t>
            </w:r>
          </w:p>
        </w:tc>
      </w:tr>
    </w:tbl>
    <w:p w:rsidR="001D4657" w:rsidRDefault="001D4657" w:rsidP="00F71149"/>
    <w:p w:rsidR="001D4657" w:rsidRPr="00CE1358" w:rsidRDefault="001D4657" w:rsidP="00F71149">
      <w:pPr>
        <w:spacing w:before="120" w:after="120"/>
        <w:rPr>
          <w:i/>
          <w:color w:val="54883D"/>
          <w:u w:val="single"/>
        </w:rPr>
      </w:pPr>
      <w:r w:rsidRPr="00CE1358">
        <w:rPr>
          <w:i/>
          <w:color w:val="54883D"/>
          <w:u w:val="single"/>
        </w:rPr>
        <w:t>Gospodarstvo</w:t>
      </w:r>
    </w:p>
    <w:p w:rsidR="001D4657" w:rsidRPr="00CE1358" w:rsidRDefault="001D4657" w:rsidP="00996A8A">
      <w:r w:rsidRPr="00CE1358">
        <w:t>Za očekivati je da bi došlo do prekida uobičajenog rada javnih službi, primjerenom organizacijom i ciljanim preventivnim mjerama sukladno navedenom planu, održala bi se potrebna razina aktivnosti neophodnih da se zadovolje elementarne potrebe stanovništva u takvim uvjetima.</w:t>
      </w:r>
    </w:p>
    <w:p w:rsidR="001D4657" w:rsidRDefault="001D4657" w:rsidP="00761DFF">
      <w:pPr>
        <w:pStyle w:val="Caption"/>
      </w:pPr>
      <w:r w:rsidRPr="00CE1358">
        <w:t xml:space="preserve">Tablica </w:t>
      </w:r>
      <w:fldSimple w:instr=" SEQ Tablica \* ARABIC ">
        <w:r>
          <w:rPr>
            <w:noProof/>
          </w:rPr>
          <w:t>57</w:t>
        </w:r>
      </w:fldSimple>
      <w:r w:rsidRPr="00CE1358">
        <w:t xml:space="preserve">. Vrijednost kriterija za posljedice na gospodarstvo po kategorijama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Gospodarstvo - vjetar</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Umjerene</w:t>
            </w:r>
          </w:p>
        </w:tc>
        <w:tc>
          <w:tcPr>
            <w:tcW w:w="2835" w:type="dxa"/>
          </w:tcPr>
          <w:p w:rsidR="001D4657" w:rsidRPr="007659A4" w:rsidRDefault="001D4657" w:rsidP="009A3DFC">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9A3DFC">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9A3DFC">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9A3DFC">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9A3DFC">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9A3DFC">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9A3DFC">
            <w:pPr>
              <w:spacing w:before="0" w:after="0"/>
              <w:jc w:val="center"/>
              <w:rPr>
                <w:sz w:val="20"/>
                <w:szCs w:val="20"/>
                <w:lang w:eastAsia="hr-HR"/>
              </w:rPr>
            </w:pPr>
          </w:p>
        </w:tc>
      </w:tr>
    </w:tbl>
    <w:p w:rsidR="001D4657" w:rsidRPr="00F71149" w:rsidRDefault="001D4657" w:rsidP="00F71149"/>
    <w:p w:rsidR="001D4657" w:rsidRPr="00CE1358" w:rsidRDefault="001D4657" w:rsidP="00F71149">
      <w:pPr>
        <w:spacing w:before="120" w:after="120"/>
        <w:rPr>
          <w:i/>
          <w:color w:val="54883D"/>
          <w:u w:val="single"/>
        </w:rPr>
      </w:pPr>
      <w:r w:rsidRPr="00CE1358">
        <w:rPr>
          <w:i/>
          <w:color w:val="54883D"/>
          <w:u w:val="single"/>
        </w:rPr>
        <w:t>Društvena stabilnost i politika</w:t>
      </w:r>
    </w:p>
    <w:p w:rsidR="001D4657" w:rsidRPr="00CE1358" w:rsidRDefault="001D4657" w:rsidP="004658A6">
      <w:pPr>
        <w:rPr>
          <w:szCs w:val="22"/>
        </w:rPr>
      </w:pPr>
      <w:r w:rsidRPr="00CE1358">
        <w:rPr>
          <w:szCs w:val="22"/>
        </w:rPr>
        <w:t>Ne očekuje se znatnija oštećenja kritične infrastrukture, štete/gubici na građevinama od javnog društvenog značaja, kao niti prekid dulji od 10 dana u radu kritične infrastrukture.</w:t>
      </w:r>
    </w:p>
    <w:p w:rsidR="001D4657" w:rsidRPr="00CE1358" w:rsidRDefault="001D4657" w:rsidP="00761DFF">
      <w:pPr>
        <w:pStyle w:val="Caption"/>
      </w:pPr>
      <w:r w:rsidRPr="00CE1358">
        <w:t xml:space="preserve">Tablica </w:t>
      </w:r>
      <w:fldSimple w:instr=" SEQ Tablica \* ARABIC ">
        <w:r>
          <w:rPr>
            <w:noProof/>
          </w:rPr>
          <w:t>58</w:t>
        </w:r>
      </w:fldSimple>
      <w:r w:rsidRPr="00CE1358">
        <w:t xml:space="preserve">. Vrijednost kriterija za posljedice na društvenu stabilnost i politiku </w:t>
      </w:r>
    </w:p>
    <w:p w:rsidR="001D4657" w:rsidRDefault="001D4657" w:rsidP="00761DFF">
      <w:pPr>
        <w:pStyle w:val="Caption"/>
      </w:pPr>
      <w:r w:rsidRPr="00CE1358">
        <w:t xml:space="preserve">- oštećena kritična infrastruktura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693"/>
        <w:gridCol w:w="2835"/>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Oštećena kritična infrastruktura – epidemije i pandemije</w:t>
            </w:r>
          </w:p>
        </w:tc>
      </w:tr>
      <w:tr w:rsidR="001D4657" w:rsidRPr="007659A4" w:rsidTr="007659A4">
        <w:trPr>
          <w:jc w:val="center"/>
        </w:trPr>
        <w:tc>
          <w:tcPr>
            <w:tcW w:w="141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693"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835"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1</w:t>
            </w:r>
          </w:p>
        </w:tc>
        <w:tc>
          <w:tcPr>
            <w:tcW w:w="269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Neznatne</w:t>
            </w:r>
          </w:p>
        </w:tc>
        <w:tc>
          <w:tcPr>
            <w:tcW w:w="2835" w:type="dxa"/>
          </w:tcPr>
          <w:p w:rsidR="001D4657" w:rsidRPr="007659A4" w:rsidRDefault="001D4657" w:rsidP="003D5C4E">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2</w:t>
            </w:r>
          </w:p>
        </w:tc>
        <w:tc>
          <w:tcPr>
            <w:tcW w:w="269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Malene</w:t>
            </w:r>
          </w:p>
        </w:tc>
        <w:tc>
          <w:tcPr>
            <w:tcW w:w="2835" w:type="dxa"/>
            <w:shd w:val="clear" w:color="auto" w:fill="EAF1DD"/>
          </w:tcPr>
          <w:p w:rsidR="001D4657" w:rsidRPr="007659A4" w:rsidRDefault="001D4657" w:rsidP="003D5C4E">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shd w:val="clear" w:color="auto" w:fill="EAF1DD"/>
            <w:vAlign w:val="center"/>
          </w:tcPr>
          <w:p w:rsidR="001D4657" w:rsidRPr="007659A4" w:rsidRDefault="001D4657" w:rsidP="003D5C4E">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3</w:t>
            </w:r>
          </w:p>
        </w:tc>
        <w:tc>
          <w:tcPr>
            <w:tcW w:w="2693" w:type="dxa"/>
            <w:vAlign w:val="center"/>
          </w:tcPr>
          <w:p w:rsidR="001D4657" w:rsidRPr="007659A4" w:rsidRDefault="001D4657" w:rsidP="003D5C4E">
            <w:pPr>
              <w:spacing w:before="0" w:after="0"/>
              <w:jc w:val="center"/>
              <w:rPr>
                <w:sz w:val="20"/>
                <w:szCs w:val="20"/>
                <w:highlight w:val="red"/>
                <w:lang w:eastAsia="hr-HR"/>
              </w:rPr>
            </w:pPr>
            <w:r w:rsidRPr="007659A4">
              <w:rPr>
                <w:sz w:val="20"/>
                <w:szCs w:val="20"/>
                <w:lang w:eastAsia="hr-HR"/>
              </w:rPr>
              <w:t>Umjerene</w:t>
            </w:r>
          </w:p>
        </w:tc>
        <w:tc>
          <w:tcPr>
            <w:tcW w:w="2835" w:type="dxa"/>
          </w:tcPr>
          <w:p w:rsidR="001D4657" w:rsidRPr="007659A4" w:rsidRDefault="001D4657" w:rsidP="003D5C4E">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vAlign w:val="center"/>
          </w:tcPr>
          <w:p w:rsidR="001D4657" w:rsidRPr="007659A4" w:rsidRDefault="001D4657" w:rsidP="003D5C4E">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4</w:t>
            </w:r>
          </w:p>
        </w:tc>
        <w:tc>
          <w:tcPr>
            <w:tcW w:w="269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Značajne</w:t>
            </w:r>
          </w:p>
        </w:tc>
        <w:tc>
          <w:tcPr>
            <w:tcW w:w="2835" w:type="dxa"/>
            <w:shd w:val="clear" w:color="auto" w:fill="EAF1DD"/>
          </w:tcPr>
          <w:p w:rsidR="001D4657" w:rsidRPr="007659A4" w:rsidRDefault="001D4657" w:rsidP="003D5C4E">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shd w:val="clear" w:color="auto" w:fill="EAF1DD"/>
            <w:vAlign w:val="center"/>
          </w:tcPr>
          <w:p w:rsidR="001D4657" w:rsidRPr="007659A4" w:rsidRDefault="001D4657" w:rsidP="003D5C4E">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5</w:t>
            </w:r>
          </w:p>
        </w:tc>
        <w:tc>
          <w:tcPr>
            <w:tcW w:w="269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Katastrofalne</w:t>
            </w:r>
          </w:p>
        </w:tc>
        <w:tc>
          <w:tcPr>
            <w:tcW w:w="2835" w:type="dxa"/>
          </w:tcPr>
          <w:p w:rsidR="001D4657" w:rsidRPr="007659A4" w:rsidRDefault="001D4657" w:rsidP="003D5C4E">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vAlign w:val="center"/>
          </w:tcPr>
          <w:p w:rsidR="001D4657" w:rsidRPr="007659A4" w:rsidRDefault="001D4657" w:rsidP="003D5C4E">
            <w:pPr>
              <w:spacing w:before="0" w:after="0"/>
              <w:jc w:val="center"/>
              <w:rPr>
                <w:sz w:val="20"/>
                <w:szCs w:val="20"/>
                <w:lang w:eastAsia="hr-HR"/>
              </w:rPr>
            </w:pPr>
          </w:p>
        </w:tc>
      </w:tr>
    </w:tbl>
    <w:p w:rsidR="001D4657" w:rsidRDefault="001D4657" w:rsidP="001E4298"/>
    <w:p w:rsidR="001D4657" w:rsidRPr="00A06A54" w:rsidRDefault="001D4657" w:rsidP="00CE1358">
      <w:pPr>
        <w:spacing w:before="120" w:after="120"/>
      </w:pPr>
      <w:r>
        <w:rPr>
          <w:szCs w:val="22"/>
        </w:rPr>
        <w:t>Ne očekuje se znatnija šteta ili gubitci do kojih bi moglo doći na građevinama od javnog društvenog značaja.</w:t>
      </w:r>
    </w:p>
    <w:p w:rsidR="001D4657" w:rsidRPr="00CE1358" w:rsidRDefault="001D4657" w:rsidP="001E4298">
      <w:pPr>
        <w:spacing w:before="120" w:after="120"/>
        <w:rPr>
          <w:i/>
          <w:color w:val="54883D"/>
          <w:u w:val="single"/>
        </w:rPr>
      </w:pPr>
      <w:r w:rsidRPr="00CE1358">
        <w:rPr>
          <w:i/>
          <w:color w:val="54883D"/>
          <w:u w:val="single"/>
        </w:rPr>
        <w:t>Posljedice po građevine javnog društvenog značaja</w:t>
      </w:r>
    </w:p>
    <w:p w:rsidR="001D4657" w:rsidRPr="00CE1358" w:rsidRDefault="001D4657" w:rsidP="006D09E8">
      <w:r w:rsidRPr="00CE1358">
        <w:t>Ne očekuju se značajne posljedice na ustanovama od javnog društvenog značaja.</w:t>
      </w:r>
    </w:p>
    <w:p w:rsidR="001D4657" w:rsidRPr="00CE1358" w:rsidRDefault="001D4657" w:rsidP="00761DFF">
      <w:pPr>
        <w:pStyle w:val="Caption"/>
      </w:pPr>
      <w:r w:rsidRPr="00CE1358">
        <w:t xml:space="preserve">Tablica </w:t>
      </w:r>
      <w:fldSimple w:instr=" SEQ Tablica \* ARABIC ">
        <w:r>
          <w:rPr>
            <w:noProof/>
          </w:rPr>
          <w:t>59</w:t>
        </w:r>
      </w:fldSimple>
      <w:r w:rsidRPr="00CE1358">
        <w:t xml:space="preserve">. Vrijednost kriterija za posljedice na društvenu stabilnost i politiku </w:t>
      </w:r>
    </w:p>
    <w:p w:rsidR="001D4657" w:rsidRDefault="001D4657" w:rsidP="00761DFF">
      <w:pPr>
        <w:pStyle w:val="Caption"/>
      </w:pPr>
      <w:r w:rsidRPr="00CE1358">
        <w:t xml:space="preserve"> - štete/gubitci na ustanovama/građevinama javnog društvenog značaja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13"/>
        <w:gridCol w:w="2551"/>
        <w:gridCol w:w="2977"/>
        <w:gridCol w:w="1559"/>
      </w:tblGrid>
      <w:tr w:rsidR="001D4657" w:rsidRPr="007659A4" w:rsidTr="007659A4">
        <w:trPr>
          <w:jc w:val="center"/>
        </w:trPr>
        <w:tc>
          <w:tcPr>
            <w:tcW w:w="8500" w:type="dxa"/>
            <w:gridSpan w:val="4"/>
            <w:shd w:val="clear" w:color="auto" w:fill="EAF1DD"/>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Štete/gubici na građevinama od javnog društvenog značaja – epidemije i pandemije</w:t>
            </w:r>
          </w:p>
        </w:tc>
      </w:tr>
      <w:tr w:rsidR="001D4657" w:rsidRPr="007659A4" w:rsidTr="007659A4">
        <w:trPr>
          <w:jc w:val="center"/>
        </w:trPr>
        <w:tc>
          <w:tcPr>
            <w:tcW w:w="1413"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Kategorija</w:t>
            </w:r>
          </w:p>
        </w:tc>
        <w:tc>
          <w:tcPr>
            <w:tcW w:w="2551"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Posljedice</w:t>
            </w:r>
          </w:p>
        </w:tc>
        <w:tc>
          <w:tcPr>
            <w:tcW w:w="2977"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Kriteriji (kn)</w:t>
            </w:r>
          </w:p>
        </w:tc>
        <w:tc>
          <w:tcPr>
            <w:tcW w:w="1559" w:type="dxa"/>
            <w:vAlign w:val="center"/>
          </w:tcPr>
          <w:p w:rsidR="001D4657" w:rsidRPr="007659A4" w:rsidRDefault="001D4657" w:rsidP="007659A4">
            <w:pPr>
              <w:spacing w:before="0" w:after="0"/>
              <w:jc w:val="center"/>
              <w:rPr>
                <w:b/>
                <w:sz w:val="20"/>
                <w:szCs w:val="20"/>
                <w:lang w:eastAsia="hr-HR"/>
              </w:rPr>
            </w:pPr>
            <w:r w:rsidRPr="007659A4">
              <w:rPr>
                <w:b/>
                <w:sz w:val="20"/>
                <w:szCs w:val="20"/>
                <w:lang w:eastAsia="hr-HR"/>
              </w:rPr>
              <w:t>ODABRANO</w:t>
            </w:r>
          </w:p>
        </w:tc>
      </w:tr>
      <w:tr w:rsidR="001D4657" w:rsidRPr="007659A4" w:rsidTr="007659A4">
        <w:trPr>
          <w:jc w:val="center"/>
        </w:trPr>
        <w:tc>
          <w:tcPr>
            <w:tcW w:w="141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1</w:t>
            </w:r>
          </w:p>
        </w:tc>
        <w:tc>
          <w:tcPr>
            <w:tcW w:w="2551"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Neznatne</w:t>
            </w:r>
          </w:p>
        </w:tc>
        <w:tc>
          <w:tcPr>
            <w:tcW w:w="2977" w:type="dxa"/>
            <w:shd w:val="clear" w:color="auto" w:fill="EAF1DD"/>
          </w:tcPr>
          <w:p w:rsidR="001D4657" w:rsidRPr="007659A4" w:rsidRDefault="001D4657" w:rsidP="003D5C4E">
            <w:pPr>
              <w:spacing w:after="0" w:line="240" w:lineRule="auto"/>
              <w:jc w:val="center"/>
              <w:rPr>
                <w:sz w:val="20"/>
                <w:szCs w:val="20"/>
                <w:lang w:eastAsia="hr-HR"/>
              </w:rPr>
            </w:pPr>
            <w:r>
              <w:rPr>
                <w:sz w:val="20"/>
                <w:szCs w:val="20"/>
                <w:lang w:eastAsia="hr-HR"/>
              </w:rPr>
              <w:t>144.516,51</w:t>
            </w:r>
            <w:r w:rsidRPr="007659A4">
              <w:rPr>
                <w:sz w:val="20"/>
                <w:szCs w:val="20"/>
                <w:lang w:eastAsia="hr-HR"/>
              </w:rPr>
              <w:t xml:space="preserve"> </w:t>
            </w:r>
            <w:r>
              <w:rPr>
                <w:sz w:val="20"/>
                <w:szCs w:val="20"/>
                <w:lang w:eastAsia="hr-HR"/>
              </w:rPr>
              <w:t>–</w:t>
            </w:r>
            <w:r w:rsidRPr="007659A4">
              <w:rPr>
                <w:sz w:val="20"/>
                <w:szCs w:val="20"/>
                <w:lang w:eastAsia="hr-HR"/>
              </w:rPr>
              <w:t xml:space="preserve"> </w:t>
            </w:r>
            <w:r>
              <w:rPr>
                <w:sz w:val="20"/>
                <w:szCs w:val="20"/>
                <w:lang w:eastAsia="hr-HR"/>
              </w:rPr>
              <w:t>289.033,01</w:t>
            </w:r>
          </w:p>
        </w:tc>
        <w:tc>
          <w:tcPr>
            <w:tcW w:w="1559"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x</w:t>
            </w:r>
          </w:p>
        </w:tc>
      </w:tr>
      <w:tr w:rsidR="001D4657" w:rsidRPr="007659A4" w:rsidTr="007659A4">
        <w:trPr>
          <w:jc w:val="center"/>
        </w:trPr>
        <w:tc>
          <w:tcPr>
            <w:tcW w:w="141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2</w:t>
            </w:r>
          </w:p>
        </w:tc>
        <w:tc>
          <w:tcPr>
            <w:tcW w:w="2551"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Malene</w:t>
            </w:r>
          </w:p>
        </w:tc>
        <w:tc>
          <w:tcPr>
            <w:tcW w:w="2977" w:type="dxa"/>
          </w:tcPr>
          <w:p w:rsidR="001D4657" w:rsidRPr="007659A4" w:rsidRDefault="001D4657" w:rsidP="003D5C4E">
            <w:pPr>
              <w:spacing w:after="0" w:line="240" w:lineRule="auto"/>
              <w:jc w:val="center"/>
              <w:rPr>
                <w:sz w:val="20"/>
                <w:szCs w:val="20"/>
                <w:lang w:eastAsia="hr-HR"/>
              </w:rPr>
            </w:pPr>
            <w:r>
              <w:rPr>
                <w:sz w:val="20"/>
                <w:szCs w:val="20"/>
                <w:lang w:eastAsia="hr-HR"/>
              </w:rPr>
              <w:t>289.033,01 –</w:t>
            </w:r>
            <w:r w:rsidRPr="007659A4">
              <w:rPr>
                <w:sz w:val="20"/>
                <w:szCs w:val="20"/>
                <w:lang w:eastAsia="hr-HR"/>
              </w:rPr>
              <w:t xml:space="preserve"> </w:t>
            </w:r>
            <w:r>
              <w:rPr>
                <w:sz w:val="20"/>
                <w:szCs w:val="20"/>
                <w:lang w:eastAsia="hr-HR"/>
              </w:rPr>
              <w:t>1.445.165,05</w:t>
            </w:r>
          </w:p>
        </w:tc>
        <w:tc>
          <w:tcPr>
            <w:tcW w:w="1559" w:type="dxa"/>
            <w:vAlign w:val="center"/>
          </w:tcPr>
          <w:p w:rsidR="001D4657" w:rsidRPr="007659A4" w:rsidRDefault="001D4657" w:rsidP="003D5C4E">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3</w:t>
            </w:r>
          </w:p>
        </w:tc>
        <w:tc>
          <w:tcPr>
            <w:tcW w:w="2551"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Umjerene</w:t>
            </w:r>
          </w:p>
        </w:tc>
        <w:tc>
          <w:tcPr>
            <w:tcW w:w="2977" w:type="dxa"/>
            <w:shd w:val="clear" w:color="auto" w:fill="EAF1DD"/>
          </w:tcPr>
          <w:p w:rsidR="001D4657" w:rsidRPr="007659A4" w:rsidRDefault="001D4657" w:rsidP="003D5C4E">
            <w:pPr>
              <w:spacing w:after="0" w:line="240" w:lineRule="auto"/>
              <w:jc w:val="center"/>
              <w:rPr>
                <w:sz w:val="20"/>
                <w:szCs w:val="20"/>
                <w:lang w:eastAsia="hr-HR"/>
              </w:rPr>
            </w:pPr>
            <w:r>
              <w:rPr>
                <w:sz w:val="20"/>
                <w:szCs w:val="20"/>
                <w:lang w:eastAsia="hr-HR"/>
              </w:rPr>
              <w:t xml:space="preserve">1.445.165,05 </w:t>
            </w:r>
            <w:r w:rsidRPr="007659A4">
              <w:rPr>
                <w:sz w:val="20"/>
                <w:szCs w:val="20"/>
                <w:lang w:eastAsia="hr-HR"/>
              </w:rPr>
              <w:t xml:space="preserve">– </w:t>
            </w:r>
            <w:r>
              <w:rPr>
                <w:sz w:val="20"/>
                <w:szCs w:val="20"/>
                <w:lang w:eastAsia="hr-HR"/>
              </w:rPr>
              <w:t>4.335.495,15</w:t>
            </w:r>
          </w:p>
        </w:tc>
        <w:tc>
          <w:tcPr>
            <w:tcW w:w="1559" w:type="dxa"/>
            <w:shd w:val="clear" w:color="auto" w:fill="EAF1DD"/>
            <w:vAlign w:val="center"/>
          </w:tcPr>
          <w:p w:rsidR="001D4657" w:rsidRPr="007659A4" w:rsidRDefault="001D4657" w:rsidP="003D5C4E">
            <w:pPr>
              <w:spacing w:before="0" w:after="0"/>
              <w:jc w:val="center"/>
              <w:rPr>
                <w:sz w:val="20"/>
                <w:szCs w:val="20"/>
                <w:lang w:eastAsia="hr-HR"/>
              </w:rPr>
            </w:pPr>
          </w:p>
        </w:tc>
      </w:tr>
      <w:tr w:rsidR="001D4657" w:rsidRPr="007659A4" w:rsidTr="007659A4">
        <w:trPr>
          <w:jc w:val="center"/>
        </w:trPr>
        <w:tc>
          <w:tcPr>
            <w:tcW w:w="1413"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4</w:t>
            </w:r>
          </w:p>
        </w:tc>
        <w:tc>
          <w:tcPr>
            <w:tcW w:w="2551" w:type="dxa"/>
            <w:vAlign w:val="center"/>
          </w:tcPr>
          <w:p w:rsidR="001D4657" w:rsidRPr="007659A4" w:rsidRDefault="001D4657" w:rsidP="003D5C4E">
            <w:pPr>
              <w:spacing w:before="0" w:after="0"/>
              <w:jc w:val="center"/>
              <w:rPr>
                <w:sz w:val="20"/>
                <w:szCs w:val="20"/>
                <w:lang w:eastAsia="hr-HR"/>
              </w:rPr>
            </w:pPr>
            <w:r w:rsidRPr="007659A4">
              <w:rPr>
                <w:sz w:val="20"/>
                <w:szCs w:val="20"/>
                <w:lang w:eastAsia="hr-HR"/>
              </w:rPr>
              <w:t>Značajne</w:t>
            </w:r>
          </w:p>
        </w:tc>
        <w:tc>
          <w:tcPr>
            <w:tcW w:w="2977" w:type="dxa"/>
          </w:tcPr>
          <w:p w:rsidR="001D4657" w:rsidRPr="007659A4" w:rsidRDefault="001D4657" w:rsidP="003D5C4E">
            <w:pPr>
              <w:spacing w:after="0" w:line="240" w:lineRule="auto"/>
              <w:jc w:val="center"/>
              <w:rPr>
                <w:sz w:val="20"/>
                <w:szCs w:val="20"/>
                <w:lang w:eastAsia="hr-HR"/>
              </w:rPr>
            </w:pPr>
            <w:r>
              <w:rPr>
                <w:sz w:val="20"/>
                <w:szCs w:val="20"/>
                <w:lang w:eastAsia="hr-HR"/>
              </w:rPr>
              <w:t xml:space="preserve">4.335.495,15 </w:t>
            </w:r>
            <w:r w:rsidRPr="007659A4">
              <w:rPr>
                <w:sz w:val="20"/>
                <w:szCs w:val="20"/>
                <w:lang w:eastAsia="hr-HR"/>
              </w:rPr>
              <w:t xml:space="preserve">– </w:t>
            </w:r>
            <w:r>
              <w:rPr>
                <w:sz w:val="20"/>
                <w:szCs w:val="20"/>
                <w:lang w:eastAsia="hr-HR"/>
              </w:rPr>
              <w:t>7.225.825,25</w:t>
            </w:r>
          </w:p>
        </w:tc>
        <w:tc>
          <w:tcPr>
            <w:tcW w:w="1559" w:type="dxa"/>
            <w:vAlign w:val="center"/>
          </w:tcPr>
          <w:p w:rsidR="001D4657" w:rsidRPr="007659A4" w:rsidRDefault="001D4657" w:rsidP="003D5C4E">
            <w:pPr>
              <w:spacing w:before="0" w:after="0"/>
              <w:jc w:val="center"/>
              <w:rPr>
                <w:sz w:val="20"/>
                <w:szCs w:val="20"/>
                <w:lang w:eastAsia="hr-HR"/>
              </w:rPr>
            </w:pPr>
          </w:p>
        </w:tc>
      </w:tr>
      <w:tr w:rsidR="001D4657" w:rsidRPr="007659A4" w:rsidTr="007659A4">
        <w:trPr>
          <w:jc w:val="center"/>
        </w:trPr>
        <w:tc>
          <w:tcPr>
            <w:tcW w:w="1413"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5</w:t>
            </w:r>
          </w:p>
        </w:tc>
        <w:tc>
          <w:tcPr>
            <w:tcW w:w="2551" w:type="dxa"/>
            <w:shd w:val="clear" w:color="auto" w:fill="EAF1DD"/>
            <w:vAlign w:val="center"/>
          </w:tcPr>
          <w:p w:rsidR="001D4657" w:rsidRPr="007659A4" w:rsidRDefault="001D4657" w:rsidP="003D5C4E">
            <w:pPr>
              <w:spacing w:before="0" w:after="0"/>
              <w:jc w:val="center"/>
              <w:rPr>
                <w:sz w:val="20"/>
                <w:szCs w:val="20"/>
                <w:lang w:eastAsia="hr-HR"/>
              </w:rPr>
            </w:pPr>
            <w:r w:rsidRPr="007659A4">
              <w:rPr>
                <w:sz w:val="20"/>
                <w:szCs w:val="20"/>
                <w:lang w:eastAsia="hr-HR"/>
              </w:rPr>
              <w:t>Katastrofalne</w:t>
            </w:r>
          </w:p>
        </w:tc>
        <w:tc>
          <w:tcPr>
            <w:tcW w:w="2977" w:type="dxa"/>
            <w:shd w:val="clear" w:color="auto" w:fill="EAF1DD"/>
          </w:tcPr>
          <w:p w:rsidR="001D4657" w:rsidRPr="007659A4" w:rsidRDefault="001D4657" w:rsidP="003D5C4E">
            <w:pPr>
              <w:spacing w:after="0" w:line="240" w:lineRule="auto"/>
              <w:jc w:val="center"/>
              <w:rPr>
                <w:sz w:val="20"/>
                <w:szCs w:val="20"/>
                <w:lang w:eastAsia="hr-HR"/>
              </w:rPr>
            </w:pPr>
            <w:r w:rsidRPr="007659A4">
              <w:rPr>
                <w:sz w:val="20"/>
                <w:szCs w:val="20"/>
                <w:lang w:eastAsia="hr-HR"/>
              </w:rPr>
              <w:t xml:space="preserve">&gt; </w:t>
            </w:r>
            <w:r>
              <w:rPr>
                <w:sz w:val="20"/>
                <w:szCs w:val="20"/>
                <w:lang w:eastAsia="hr-HR"/>
              </w:rPr>
              <w:t>7.225.825,25</w:t>
            </w:r>
          </w:p>
        </w:tc>
        <w:tc>
          <w:tcPr>
            <w:tcW w:w="1559" w:type="dxa"/>
            <w:shd w:val="clear" w:color="auto" w:fill="EAF1DD"/>
            <w:vAlign w:val="center"/>
          </w:tcPr>
          <w:p w:rsidR="001D4657" w:rsidRPr="007659A4" w:rsidRDefault="001D4657" w:rsidP="003D5C4E">
            <w:pPr>
              <w:spacing w:before="0" w:after="0"/>
              <w:jc w:val="center"/>
              <w:rPr>
                <w:sz w:val="20"/>
                <w:szCs w:val="20"/>
                <w:lang w:eastAsia="hr-HR"/>
              </w:rPr>
            </w:pPr>
          </w:p>
        </w:tc>
      </w:tr>
    </w:tbl>
    <w:p w:rsidR="001D4657" w:rsidRDefault="001D4657" w:rsidP="006D09E8">
      <w:pPr>
        <w:rPr>
          <w:b/>
          <w:bCs/>
          <w:i/>
          <w:color w:val="54883D"/>
          <w:sz w:val="20"/>
          <w:szCs w:val="18"/>
        </w:rPr>
      </w:pPr>
    </w:p>
    <w:p w:rsidR="001D4657" w:rsidRPr="00CE1358" w:rsidRDefault="001D4657" w:rsidP="006D09E8">
      <w:pPr>
        <w:rPr>
          <w:b/>
          <w:bCs/>
          <w:i/>
          <w:color w:val="54883D"/>
          <w:sz w:val="20"/>
          <w:szCs w:val="18"/>
        </w:rPr>
      </w:pPr>
    </w:p>
    <w:p w:rsidR="001D4657" w:rsidRPr="00CE1358" w:rsidRDefault="001D4657" w:rsidP="00761DFF">
      <w:pPr>
        <w:pStyle w:val="Caption"/>
      </w:pPr>
      <w:r w:rsidRPr="00CE1358">
        <w:t xml:space="preserve">Tablica </w:t>
      </w:r>
      <w:fldSimple w:instr=" SEQ Tablica \* ARABIC ">
        <w:r>
          <w:rPr>
            <w:noProof/>
          </w:rPr>
          <w:t>60</w:t>
        </w:r>
      </w:fldSimple>
      <w:r w:rsidRPr="00CE1358">
        <w:t xml:space="preserve">. Vrijednost kriterija za </w:t>
      </w:r>
      <w:r>
        <w:t>društvenu stabilnost i politiku</w:t>
      </w:r>
      <w:r w:rsidRPr="00CE1358">
        <w:t xml:space="preserve">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556"/>
        <w:gridCol w:w="2109"/>
        <w:gridCol w:w="2834"/>
        <w:gridCol w:w="1422"/>
      </w:tblGrid>
      <w:tr w:rsidR="001D4657" w:rsidRPr="007659A4" w:rsidTr="009264F3">
        <w:trPr>
          <w:jc w:val="center"/>
        </w:trPr>
        <w:tc>
          <w:tcPr>
            <w:tcW w:w="1289" w:type="dxa"/>
            <w:shd w:val="clear" w:color="auto" w:fill="EAF1DD"/>
            <w:vAlign w:val="center"/>
          </w:tcPr>
          <w:p w:rsidR="001D4657" w:rsidRPr="007659A4" w:rsidRDefault="001D4657" w:rsidP="001E4298">
            <w:pPr>
              <w:spacing w:before="0" w:after="0"/>
              <w:ind w:left="28"/>
              <w:jc w:val="center"/>
              <w:rPr>
                <w:b/>
                <w:sz w:val="20"/>
              </w:rPr>
            </w:pPr>
            <w:r w:rsidRPr="007659A4">
              <w:rPr>
                <w:b/>
                <w:sz w:val="20"/>
              </w:rPr>
              <w:t>KATEGORIJA</w:t>
            </w:r>
          </w:p>
        </w:tc>
        <w:tc>
          <w:tcPr>
            <w:tcW w:w="2109" w:type="dxa"/>
            <w:shd w:val="clear" w:color="auto" w:fill="EAF1DD"/>
            <w:vAlign w:val="center"/>
          </w:tcPr>
          <w:p w:rsidR="001D4657" w:rsidRPr="007659A4" w:rsidRDefault="001D4657" w:rsidP="001E4298">
            <w:pPr>
              <w:spacing w:before="0" w:after="0"/>
              <w:ind w:left="28"/>
              <w:jc w:val="center"/>
              <w:rPr>
                <w:b/>
                <w:sz w:val="20"/>
              </w:rPr>
            </w:pPr>
            <w:r w:rsidRPr="007659A4">
              <w:rPr>
                <w:b/>
                <w:sz w:val="20"/>
              </w:rPr>
              <w:t>KRITIČNA INFRASTRUKTURA</w:t>
            </w:r>
          </w:p>
        </w:tc>
        <w:tc>
          <w:tcPr>
            <w:tcW w:w="2834" w:type="dxa"/>
            <w:shd w:val="clear" w:color="auto" w:fill="EAF1DD"/>
            <w:vAlign w:val="center"/>
          </w:tcPr>
          <w:p w:rsidR="001D4657" w:rsidRPr="007659A4" w:rsidRDefault="001D4657" w:rsidP="001E4298">
            <w:pPr>
              <w:spacing w:before="0" w:after="0"/>
              <w:ind w:left="28"/>
              <w:jc w:val="center"/>
              <w:rPr>
                <w:b/>
                <w:sz w:val="20"/>
              </w:rPr>
            </w:pPr>
            <w:r w:rsidRPr="007659A4">
              <w:rPr>
                <w:b/>
                <w:sz w:val="20"/>
              </w:rPr>
              <w:t>USTANOVE/GRAĐEVINE JAVNOG DRUŠTVENOG ZNAČAJA</w:t>
            </w:r>
          </w:p>
        </w:tc>
        <w:tc>
          <w:tcPr>
            <w:tcW w:w="1398" w:type="dxa"/>
            <w:shd w:val="clear" w:color="auto" w:fill="EAF1DD"/>
            <w:vAlign w:val="center"/>
          </w:tcPr>
          <w:p w:rsidR="001D4657" w:rsidRPr="007659A4" w:rsidRDefault="001D4657" w:rsidP="001E4298">
            <w:pPr>
              <w:spacing w:before="0" w:after="0"/>
              <w:ind w:left="28"/>
              <w:jc w:val="center"/>
              <w:rPr>
                <w:b/>
                <w:sz w:val="20"/>
              </w:rPr>
            </w:pPr>
            <w:r w:rsidRPr="007659A4">
              <w:rPr>
                <w:b/>
                <w:sz w:val="20"/>
              </w:rPr>
              <w:t>ODABRANO</w:t>
            </w:r>
          </w:p>
        </w:tc>
      </w:tr>
      <w:tr w:rsidR="001D4657" w:rsidRPr="007659A4" w:rsidTr="00AA329D">
        <w:trPr>
          <w:jc w:val="center"/>
        </w:trPr>
        <w:tc>
          <w:tcPr>
            <w:tcW w:w="1289" w:type="dxa"/>
            <w:vAlign w:val="center"/>
          </w:tcPr>
          <w:p w:rsidR="001D4657" w:rsidRPr="007659A4" w:rsidRDefault="001D4657" w:rsidP="001E4298">
            <w:pPr>
              <w:spacing w:before="0" w:after="0"/>
              <w:ind w:left="28" w:hanging="29"/>
              <w:jc w:val="center"/>
              <w:rPr>
                <w:sz w:val="20"/>
              </w:rPr>
            </w:pPr>
            <w:r w:rsidRPr="007659A4">
              <w:rPr>
                <w:sz w:val="20"/>
              </w:rPr>
              <w:t>1.</w:t>
            </w:r>
          </w:p>
        </w:tc>
        <w:tc>
          <w:tcPr>
            <w:tcW w:w="2109" w:type="dxa"/>
            <w:vAlign w:val="center"/>
          </w:tcPr>
          <w:p w:rsidR="001D4657" w:rsidRPr="007659A4" w:rsidRDefault="001D4657" w:rsidP="001E4298">
            <w:pPr>
              <w:spacing w:before="0" w:after="0"/>
              <w:ind w:left="28" w:hanging="29"/>
              <w:jc w:val="center"/>
              <w:rPr>
                <w:sz w:val="20"/>
              </w:rPr>
            </w:pPr>
            <w:r w:rsidRPr="007659A4">
              <w:rPr>
                <w:sz w:val="20"/>
              </w:rPr>
              <w:t>x</w:t>
            </w:r>
          </w:p>
        </w:tc>
        <w:tc>
          <w:tcPr>
            <w:tcW w:w="2834" w:type="dxa"/>
          </w:tcPr>
          <w:p w:rsidR="001D4657" w:rsidRPr="007659A4" w:rsidRDefault="001D4657" w:rsidP="001E4298">
            <w:pPr>
              <w:spacing w:before="0" w:after="0"/>
              <w:ind w:left="28" w:hanging="29"/>
              <w:jc w:val="center"/>
              <w:rPr>
                <w:sz w:val="20"/>
              </w:rPr>
            </w:pPr>
            <w:r w:rsidRPr="007659A4">
              <w:rPr>
                <w:sz w:val="20"/>
              </w:rPr>
              <w:t>x</w:t>
            </w:r>
          </w:p>
        </w:tc>
        <w:tc>
          <w:tcPr>
            <w:tcW w:w="1398" w:type="dxa"/>
          </w:tcPr>
          <w:p w:rsidR="001D4657" w:rsidRPr="007659A4" w:rsidRDefault="001D4657" w:rsidP="001E4298">
            <w:pPr>
              <w:spacing w:before="0" w:after="0"/>
              <w:ind w:left="28" w:hanging="29"/>
              <w:jc w:val="center"/>
              <w:rPr>
                <w:sz w:val="20"/>
              </w:rPr>
            </w:pPr>
            <w:r w:rsidRPr="007659A4">
              <w:rPr>
                <w:sz w:val="20"/>
              </w:rPr>
              <w:t>x</w:t>
            </w:r>
          </w:p>
        </w:tc>
      </w:tr>
      <w:tr w:rsidR="001D4657" w:rsidRPr="007659A4" w:rsidTr="009264F3">
        <w:trPr>
          <w:jc w:val="center"/>
        </w:trPr>
        <w:tc>
          <w:tcPr>
            <w:tcW w:w="1289" w:type="dxa"/>
            <w:shd w:val="clear" w:color="auto" w:fill="EAF1DD"/>
            <w:vAlign w:val="center"/>
          </w:tcPr>
          <w:p w:rsidR="001D4657" w:rsidRPr="007659A4" w:rsidRDefault="001D4657" w:rsidP="001E4298">
            <w:pPr>
              <w:spacing w:before="0" w:after="0"/>
              <w:ind w:left="28" w:hanging="29"/>
              <w:jc w:val="center"/>
              <w:rPr>
                <w:sz w:val="20"/>
              </w:rPr>
            </w:pPr>
            <w:r w:rsidRPr="007659A4">
              <w:rPr>
                <w:sz w:val="20"/>
              </w:rPr>
              <w:t>2.</w:t>
            </w:r>
          </w:p>
        </w:tc>
        <w:tc>
          <w:tcPr>
            <w:tcW w:w="2109" w:type="dxa"/>
            <w:shd w:val="clear" w:color="auto" w:fill="EAF1DD"/>
            <w:vAlign w:val="center"/>
          </w:tcPr>
          <w:p w:rsidR="001D4657" w:rsidRPr="007659A4" w:rsidRDefault="001D4657" w:rsidP="001E4298">
            <w:pPr>
              <w:spacing w:before="0" w:after="0"/>
              <w:ind w:left="28" w:hanging="29"/>
              <w:jc w:val="center"/>
              <w:rPr>
                <w:sz w:val="20"/>
              </w:rPr>
            </w:pPr>
          </w:p>
        </w:tc>
        <w:tc>
          <w:tcPr>
            <w:tcW w:w="2834" w:type="dxa"/>
            <w:shd w:val="clear" w:color="auto" w:fill="EAF1DD"/>
          </w:tcPr>
          <w:p w:rsidR="001D4657" w:rsidRPr="007659A4" w:rsidRDefault="001D4657" w:rsidP="001E4298">
            <w:pPr>
              <w:spacing w:before="0" w:after="0"/>
              <w:ind w:left="28" w:hanging="29"/>
              <w:jc w:val="center"/>
              <w:rPr>
                <w:sz w:val="20"/>
              </w:rPr>
            </w:pPr>
          </w:p>
        </w:tc>
        <w:tc>
          <w:tcPr>
            <w:tcW w:w="1398" w:type="dxa"/>
            <w:shd w:val="clear" w:color="auto" w:fill="EAF1DD"/>
          </w:tcPr>
          <w:p w:rsidR="001D4657" w:rsidRPr="007659A4" w:rsidRDefault="001D4657" w:rsidP="001E4298">
            <w:pPr>
              <w:spacing w:before="0" w:after="0"/>
              <w:ind w:left="28" w:hanging="29"/>
              <w:jc w:val="center"/>
              <w:rPr>
                <w:sz w:val="20"/>
              </w:rPr>
            </w:pPr>
          </w:p>
        </w:tc>
      </w:tr>
      <w:tr w:rsidR="001D4657" w:rsidRPr="007659A4" w:rsidTr="00AA329D">
        <w:trPr>
          <w:jc w:val="center"/>
        </w:trPr>
        <w:tc>
          <w:tcPr>
            <w:tcW w:w="1289" w:type="dxa"/>
            <w:vAlign w:val="center"/>
          </w:tcPr>
          <w:p w:rsidR="001D4657" w:rsidRPr="007659A4" w:rsidRDefault="001D4657" w:rsidP="001E4298">
            <w:pPr>
              <w:spacing w:before="0" w:after="0"/>
              <w:ind w:left="28" w:hanging="29"/>
              <w:jc w:val="center"/>
              <w:rPr>
                <w:sz w:val="20"/>
              </w:rPr>
            </w:pPr>
            <w:r w:rsidRPr="007659A4">
              <w:rPr>
                <w:sz w:val="20"/>
              </w:rPr>
              <w:t>3.</w:t>
            </w:r>
          </w:p>
        </w:tc>
        <w:tc>
          <w:tcPr>
            <w:tcW w:w="2109" w:type="dxa"/>
            <w:vAlign w:val="center"/>
          </w:tcPr>
          <w:p w:rsidR="001D4657" w:rsidRPr="007659A4" w:rsidRDefault="001D4657" w:rsidP="001E4298">
            <w:pPr>
              <w:spacing w:before="0" w:after="0"/>
              <w:ind w:left="28" w:hanging="29"/>
              <w:jc w:val="center"/>
              <w:rPr>
                <w:sz w:val="20"/>
              </w:rPr>
            </w:pPr>
          </w:p>
        </w:tc>
        <w:tc>
          <w:tcPr>
            <w:tcW w:w="2834" w:type="dxa"/>
          </w:tcPr>
          <w:p w:rsidR="001D4657" w:rsidRPr="007659A4" w:rsidRDefault="001D4657" w:rsidP="001E4298">
            <w:pPr>
              <w:spacing w:before="0" w:after="0"/>
              <w:ind w:left="28" w:hanging="29"/>
              <w:jc w:val="center"/>
              <w:rPr>
                <w:sz w:val="20"/>
              </w:rPr>
            </w:pPr>
          </w:p>
        </w:tc>
        <w:tc>
          <w:tcPr>
            <w:tcW w:w="1398" w:type="dxa"/>
          </w:tcPr>
          <w:p w:rsidR="001D4657" w:rsidRPr="007659A4" w:rsidRDefault="001D4657" w:rsidP="001E4298">
            <w:pPr>
              <w:spacing w:before="0" w:after="0"/>
              <w:ind w:left="28" w:hanging="29"/>
              <w:jc w:val="center"/>
              <w:rPr>
                <w:sz w:val="20"/>
              </w:rPr>
            </w:pPr>
          </w:p>
        </w:tc>
      </w:tr>
      <w:tr w:rsidR="001D4657" w:rsidRPr="007659A4" w:rsidTr="009264F3">
        <w:trPr>
          <w:jc w:val="center"/>
        </w:trPr>
        <w:tc>
          <w:tcPr>
            <w:tcW w:w="1289" w:type="dxa"/>
            <w:shd w:val="clear" w:color="auto" w:fill="EAF1DD"/>
            <w:vAlign w:val="center"/>
          </w:tcPr>
          <w:p w:rsidR="001D4657" w:rsidRPr="007659A4" w:rsidRDefault="001D4657" w:rsidP="001E4298">
            <w:pPr>
              <w:spacing w:before="0" w:after="0"/>
              <w:ind w:left="28" w:hanging="29"/>
              <w:jc w:val="center"/>
              <w:rPr>
                <w:sz w:val="20"/>
              </w:rPr>
            </w:pPr>
            <w:r w:rsidRPr="007659A4">
              <w:rPr>
                <w:sz w:val="20"/>
              </w:rPr>
              <w:t>4.</w:t>
            </w:r>
          </w:p>
        </w:tc>
        <w:tc>
          <w:tcPr>
            <w:tcW w:w="2109" w:type="dxa"/>
            <w:shd w:val="clear" w:color="auto" w:fill="EAF1DD"/>
            <w:vAlign w:val="center"/>
          </w:tcPr>
          <w:p w:rsidR="001D4657" w:rsidRPr="007659A4" w:rsidRDefault="001D4657" w:rsidP="001E4298">
            <w:pPr>
              <w:spacing w:before="0" w:after="0"/>
              <w:ind w:left="28" w:hanging="29"/>
              <w:jc w:val="center"/>
              <w:rPr>
                <w:sz w:val="20"/>
              </w:rPr>
            </w:pPr>
          </w:p>
        </w:tc>
        <w:tc>
          <w:tcPr>
            <w:tcW w:w="2834" w:type="dxa"/>
            <w:shd w:val="clear" w:color="auto" w:fill="EAF1DD"/>
          </w:tcPr>
          <w:p w:rsidR="001D4657" w:rsidRPr="007659A4" w:rsidRDefault="001D4657" w:rsidP="001E4298">
            <w:pPr>
              <w:spacing w:before="0" w:after="0"/>
              <w:ind w:left="28" w:hanging="29"/>
              <w:jc w:val="center"/>
              <w:rPr>
                <w:sz w:val="20"/>
              </w:rPr>
            </w:pPr>
          </w:p>
        </w:tc>
        <w:tc>
          <w:tcPr>
            <w:tcW w:w="1398" w:type="dxa"/>
            <w:shd w:val="clear" w:color="auto" w:fill="EAF1DD"/>
          </w:tcPr>
          <w:p w:rsidR="001D4657" w:rsidRPr="007659A4" w:rsidRDefault="001D4657" w:rsidP="001E4298">
            <w:pPr>
              <w:spacing w:before="0" w:after="0"/>
              <w:ind w:left="28" w:hanging="29"/>
              <w:jc w:val="center"/>
              <w:rPr>
                <w:sz w:val="20"/>
              </w:rPr>
            </w:pPr>
          </w:p>
        </w:tc>
      </w:tr>
      <w:tr w:rsidR="001D4657" w:rsidRPr="007659A4" w:rsidTr="00AA329D">
        <w:trPr>
          <w:jc w:val="center"/>
        </w:trPr>
        <w:tc>
          <w:tcPr>
            <w:tcW w:w="1289" w:type="dxa"/>
            <w:vAlign w:val="center"/>
          </w:tcPr>
          <w:p w:rsidR="001D4657" w:rsidRPr="007659A4" w:rsidRDefault="001D4657" w:rsidP="001E4298">
            <w:pPr>
              <w:spacing w:before="0" w:after="0"/>
              <w:ind w:left="28" w:hanging="29"/>
              <w:jc w:val="center"/>
              <w:rPr>
                <w:sz w:val="20"/>
              </w:rPr>
            </w:pPr>
            <w:r w:rsidRPr="007659A4">
              <w:rPr>
                <w:sz w:val="20"/>
              </w:rPr>
              <w:t>5.</w:t>
            </w:r>
          </w:p>
        </w:tc>
        <w:tc>
          <w:tcPr>
            <w:tcW w:w="2109" w:type="dxa"/>
            <w:vAlign w:val="center"/>
          </w:tcPr>
          <w:p w:rsidR="001D4657" w:rsidRPr="007659A4" w:rsidRDefault="001D4657" w:rsidP="001E4298">
            <w:pPr>
              <w:spacing w:before="0" w:after="0"/>
              <w:ind w:left="28" w:hanging="29"/>
              <w:jc w:val="center"/>
              <w:rPr>
                <w:sz w:val="20"/>
              </w:rPr>
            </w:pPr>
          </w:p>
        </w:tc>
        <w:tc>
          <w:tcPr>
            <w:tcW w:w="2834" w:type="dxa"/>
          </w:tcPr>
          <w:p w:rsidR="001D4657" w:rsidRPr="007659A4" w:rsidRDefault="001D4657" w:rsidP="001E4298">
            <w:pPr>
              <w:spacing w:before="0" w:after="0"/>
              <w:ind w:left="28" w:hanging="29"/>
              <w:jc w:val="center"/>
              <w:rPr>
                <w:sz w:val="20"/>
              </w:rPr>
            </w:pPr>
          </w:p>
        </w:tc>
        <w:tc>
          <w:tcPr>
            <w:tcW w:w="1398" w:type="dxa"/>
          </w:tcPr>
          <w:p w:rsidR="001D4657" w:rsidRPr="007659A4" w:rsidRDefault="001D4657" w:rsidP="001E4298">
            <w:pPr>
              <w:spacing w:before="0" w:after="0"/>
              <w:ind w:left="28" w:hanging="29"/>
              <w:jc w:val="center"/>
              <w:rPr>
                <w:sz w:val="20"/>
              </w:rPr>
            </w:pPr>
          </w:p>
        </w:tc>
      </w:tr>
    </w:tbl>
    <w:p w:rsidR="001D4657" w:rsidRPr="00CE1358" w:rsidRDefault="001D4657" w:rsidP="004658A6">
      <w:pPr>
        <w:rPr>
          <w:iCs/>
        </w:rPr>
      </w:pPr>
    </w:p>
    <w:p w:rsidR="001D4657" w:rsidRPr="00CE1358" w:rsidRDefault="001D4657" w:rsidP="004658A6">
      <w:pPr>
        <w:rPr>
          <w:i/>
          <w:iCs/>
          <w:color w:val="54883D"/>
          <w:u w:val="single"/>
        </w:rPr>
      </w:pPr>
      <w:r w:rsidRPr="00CE1358">
        <w:rPr>
          <w:rStyle w:val="IntenseEmphasis"/>
          <w:rFonts w:cs="Arial"/>
          <w:color w:val="54883D"/>
          <w:u w:val="single"/>
        </w:rPr>
        <w:t>Vjerojatnost događaja</w:t>
      </w:r>
    </w:p>
    <w:p w:rsidR="001D4657" w:rsidRPr="00CE1358" w:rsidRDefault="001D4657" w:rsidP="00AA329D">
      <w:r w:rsidRPr="00CE1358">
        <w:t>Razmatrajući podatke, vjerojatnost je iskazana na osnovi subjektivne odluke i analize statističkih podataka.</w:t>
      </w:r>
    </w:p>
    <w:p w:rsidR="001D4657" w:rsidRDefault="001D4657" w:rsidP="00761DFF">
      <w:pPr>
        <w:pStyle w:val="Caption"/>
      </w:pPr>
      <w:r w:rsidRPr="00CE1358">
        <w:t xml:space="preserve">Tablica </w:t>
      </w:r>
      <w:fldSimple w:instr=" SEQ Tablica \* ARABIC ">
        <w:r>
          <w:rPr>
            <w:noProof/>
          </w:rPr>
          <w:t>61</w:t>
        </w:r>
      </w:fldSimple>
      <w:r w:rsidRPr="00CE1358">
        <w:t xml:space="preserve">. Vjerojatnost/frekvencija </w:t>
      </w:r>
      <w:r>
        <w:t>– epidemije i pandemije</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A0"/>
      </w:tblPr>
      <w:tblGrid>
        <w:gridCol w:w="1384"/>
        <w:gridCol w:w="1588"/>
        <w:gridCol w:w="1559"/>
        <w:gridCol w:w="2977"/>
        <w:gridCol w:w="1559"/>
      </w:tblGrid>
      <w:tr w:rsidR="001D4657" w:rsidRPr="007659A4" w:rsidTr="00855890">
        <w:trPr>
          <w:trHeight w:val="254"/>
          <w:jc w:val="center"/>
        </w:trPr>
        <w:tc>
          <w:tcPr>
            <w:tcW w:w="1384" w:type="dxa"/>
            <w:vMerge w:val="restart"/>
            <w:shd w:val="clear" w:color="auto" w:fill="EAF1DD"/>
            <w:vAlign w:val="center"/>
          </w:tcPr>
          <w:p w:rsidR="001D4657" w:rsidRPr="007659A4" w:rsidRDefault="001D4657" w:rsidP="00855890">
            <w:pPr>
              <w:spacing w:after="0" w:line="240" w:lineRule="auto"/>
              <w:jc w:val="center"/>
              <w:rPr>
                <w:b/>
                <w:sz w:val="20"/>
                <w:szCs w:val="20"/>
              </w:rPr>
            </w:pPr>
            <w:r w:rsidRPr="007659A4">
              <w:rPr>
                <w:b/>
                <w:sz w:val="20"/>
                <w:szCs w:val="20"/>
              </w:rPr>
              <w:t>Kategorija</w:t>
            </w:r>
          </w:p>
        </w:tc>
        <w:tc>
          <w:tcPr>
            <w:tcW w:w="7683" w:type="dxa"/>
            <w:gridSpan w:val="4"/>
            <w:shd w:val="clear" w:color="auto" w:fill="EAF1DD"/>
          </w:tcPr>
          <w:p w:rsidR="001D4657" w:rsidRPr="007659A4" w:rsidRDefault="001D4657" w:rsidP="00855890">
            <w:pPr>
              <w:spacing w:after="0" w:line="240" w:lineRule="auto"/>
              <w:jc w:val="center"/>
              <w:rPr>
                <w:b/>
                <w:sz w:val="20"/>
                <w:szCs w:val="20"/>
              </w:rPr>
            </w:pPr>
            <w:r w:rsidRPr="007659A4">
              <w:rPr>
                <w:b/>
                <w:sz w:val="20"/>
                <w:szCs w:val="20"/>
              </w:rPr>
              <w:t>VJEROJATNOST/FREKVENCIJA</w:t>
            </w:r>
          </w:p>
        </w:tc>
      </w:tr>
      <w:tr w:rsidR="001D4657" w:rsidRPr="007659A4" w:rsidTr="00855890">
        <w:trPr>
          <w:trHeight w:val="152"/>
          <w:jc w:val="center"/>
        </w:trPr>
        <w:tc>
          <w:tcPr>
            <w:tcW w:w="1384" w:type="dxa"/>
            <w:vMerge/>
            <w:shd w:val="clear" w:color="auto" w:fill="EAF1DD"/>
          </w:tcPr>
          <w:p w:rsidR="001D4657" w:rsidRPr="007659A4" w:rsidRDefault="001D4657" w:rsidP="00855890">
            <w:pPr>
              <w:spacing w:after="0" w:line="240" w:lineRule="auto"/>
              <w:rPr>
                <w:b/>
                <w:sz w:val="20"/>
                <w:szCs w:val="20"/>
              </w:rPr>
            </w:pPr>
          </w:p>
        </w:tc>
        <w:tc>
          <w:tcPr>
            <w:tcW w:w="1588"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Kvalitativno</w:t>
            </w:r>
          </w:p>
        </w:tc>
        <w:tc>
          <w:tcPr>
            <w:tcW w:w="1559"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Vjerojatnost</w:t>
            </w:r>
          </w:p>
        </w:tc>
        <w:tc>
          <w:tcPr>
            <w:tcW w:w="2977"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Frekvencija</w:t>
            </w:r>
          </w:p>
        </w:tc>
        <w:tc>
          <w:tcPr>
            <w:tcW w:w="1559"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ODABRANO</w:t>
            </w:r>
          </w:p>
        </w:tc>
      </w:tr>
      <w:tr w:rsidR="001D4657" w:rsidRPr="007659A4" w:rsidTr="00855890">
        <w:trPr>
          <w:trHeight w:val="254"/>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1</w:t>
            </w:r>
          </w:p>
        </w:tc>
        <w:tc>
          <w:tcPr>
            <w:tcW w:w="1588" w:type="dxa"/>
          </w:tcPr>
          <w:p w:rsidR="001D4657" w:rsidRPr="007659A4" w:rsidRDefault="001D4657" w:rsidP="00855890">
            <w:pPr>
              <w:spacing w:after="0" w:line="240" w:lineRule="auto"/>
              <w:jc w:val="center"/>
              <w:rPr>
                <w:sz w:val="20"/>
                <w:szCs w:val="20"/>
              </w:rPr>
            </w:pPr>
            <w:r w:rsidRPr="007659A4">
              <w:rPr>
                <w:sz w:val="20"/>
                <w:szCs w:val="20"/>
              </w:rPr>
              <w:t>Iznimno mala</w:t>
            </w:r>
          </w:p>
        </w:tc>
        <w:tc>
          <w:tcPr>
            <w:tcW w:w="1559" w:type="dxa"/>
          </w:tcPr>
          <w:p w:rsidR="001D4657" w:rsidRPr="007659A4" w:rsidRDefault="001D4657" w:rsidP="00855890">
            <w:pPr>
              <w:spacing w:after="0" w:line="240" w:lineRule="auto"/>
              <w:jc w:val="center"/>
              <w:rPr>
                <w:sz w:val="20"/>
                <w:szCs w:val="20"/>
              </w:rPr>
            </w:pPr>
            <w:r w:rsidRPr="007659A4">
              <w:rPr>
                <w:sz w:val="20"/>
                <w:szCs w:val="20"/>
              </w:rPr>
              <w:t>&lt;1 %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u 100 godina i rjeđe</w:t>
            </w:r>
          </w:p>
        </w:tc>
        <w:tc>
          <w:tcPr>
            <w:tcW w:w="1559" w:type="dxa"/>
          </w:tcPr>
          <w:p w:rsidR="001D4657" w:rsidRPr="007659A4" w:rsidRDefault="001D4657" w:rsidP="00855890">
            <w:pPr>
              <w:spacing w:after="0" w:line="240" w:lineRule="auto"/>
              <w:jc w:val="center"/>
              <w:rPr>
                <w:sz w:val="20"/>
                <w:szCs w:val="20"/>
              </w:rPr>
            </w:pPr>
          </w:p>
        </w:tc>
      </w:tr>
      <w:tr w:rsidR="001D4657" w:rsidRPr="007659A4" w:rsidTr="00855890">
        <w:trPr>
          <w:trHeight w:val="254"/>
          <w:jc w:val="center"/>
        </w:trPr>
        <w:tc>
          <w:tcPr>
            <w:tcW w:w="1384"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2</w:t>
            </w:r>
          </w:p>
        </w:tc>
        <w:tc>
          <w:tcPr>
            <w:tcW w:w="1588"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Mala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 5 %</w:t>
            </w:r>
          </w:p>
        </w:tc>
        <w:tc>
          <w:tcPr>
            <w:tcW w:w="2977"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događaj u 20 do 100 godina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x</w:t>
            </w:r>
          </w:p>
        </w:tc>
      </w:tr>
      <w:tr w:rsidR="001D4657" w:rsidRPr="007659A4" w:rsidTr="00855890">
        <w:trPr>
          <w:trHeight w:val="254"/>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3</w:t>
            </w:r>
          </w:p>
        </w:tc>
        <w:tc>
          <w:tcPr>
            <w:tcW w:w="1588" w:type="dxa"/>
          </w:tcPr>
          <w:p w:rsidR="001D4657" w:rsidRPr="007659A4" w:rsidRDefault="001D4657" w:rsidP="00855890">
            <w:pPr>
              <w:spacing w:after="0" w:line="240" w:lineRule="auto"/>
              <w:jc w:val="center"/>
              <w:rPr>
                <w:sz w:val="20"/>
                <w:szCs w:val="20"/>
              </w:rPr>
            </w:pPr>
            <w:r w:rsidRPr="007659A4">
              <w:rPr>
                <w:sz w:val="20"/>
                <w:szCs w:val="20"/>
              </w:rPr>
              <w:t>Umjerena</w:t>
            </w:r>
          </w:p>
        </w:tc>
        <w:tc>
          <w:tcPr>
            <w:tcW w:w="1559" w:type="dxa"/>
          </w:tcPr>
          <w:p w:rsidR="001D4657" w:rsidRPr="007659A4" w:rsidRDefault="001D4657" w:rsidP="00855890">
            <w:pPr>
              <w:spacing w:after="0" w:line="240" w:lineRule="auto"/>
              <w:jc w:val="center"/>
              <w:rPr>
                <w:sz w:val="20"/>
                <w:szCs w:val="20"/>
              </w:rPr>
            </w:pPr>
            <w:r w:rsidRPr="007659A4">
              <w:rPr>
                <w:sz w:val="20"/>
                <w:szCs w:val="20"/>
              </w:rPr>
              <w:t>5 – 50 %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u 2 do 20 godina</w:t>
            </w:r>
          </w:p>
        </w:tc>
        <w:tc>
          <w:tcPr>
            <w:tcW w:w="1559" w:type="dxa"/>
          </w:tcPr>
          <w:p w:rsidR="001D4657" w:rsidRPr="007659A4" w:rsidRDefault="001D4657" w:rsidP="00855890">
            <w:pPr>
              <w:spacing w:after="0" w:line="240" w:lineRule="auto"/>
              <w:jc w:val="center"/>
              <w:rPr>
                <w:sz w:val="20"/>
                <w:szCs w:val="20"/>
              </w:rPr>
            </w:pPr>
          </w:p>
        </w:tc>
      </w:tr>
      <w:tr w:rsidR="001D4657" w:rsidRPr="007659A4" w:rsidTr="00855890">
        <w:trPr>
          <w:trHeight w:val="254"/>
          <w:jc w:val="center"/>
        </w:trPr>
        <w:tc>
          <w:tcPr>
            <w:tcW w:w="1384" w:type="dxa"/>
            <w:shd w:val="clear" w:color="auto" w:fill="EAF1DD"/>
          </w:tcPr>
          <w:p w:rsidR="001D4657" w:rsidRPr="007659A4" w:rsidRDefault="001D4657" w:rsidP="00855890">
            <w:pPr>
              <w:spacing w:after="0" w:line="240" w:lineRule="auto"/>
              <w:jc w:val="center"/>
              <w:rPr>
                <w:b/>
                <w:sz w:val="20"/>
                <w:szCs w:val="20"/>
              </w:rPr>
            </w:pPr>
            <w:r w:rsidRPr="007659A4">
              <w:rPr>
                <w:b/>
                <w:sz w:val="20"/>
                <w:szCs w:val="20"/>
              </w:rPr>
              <w:t>4</w:t>
            </w:r>
          </w:p>
        </w:tc>
        <w:tc>
          <w:tcPr>
            <w:tcW w:w="1588"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Velika</w:t>
            </w:r>
          </w:p>
        </w:tc>
        <w:tc>
          <w:tcPr>
            <w:tcW w:w="1559"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51 – 98 %</w:t>
            </w:r>
          </w:p>
        </w:tc>
        <w:tc>
          <w:tcPr>
            <w:tcW w:w="2977" w:type="dxa"/>
            <w:shd w:val="clear" w:color="auto" w:fill="EAF1DD"/>
          </w:tcPr>
          <w:p w:rsidR="001D4657" w:rsidRPr="007659A4" w:rsidRDefault="001D4657" w:rsidP="00855890">
            <w:pPr>
              <w:spacing w:after="0" w:line="240" w:lineRule="auto"/>
              <w:jc w:val="center"/>
              <w:rPr>
                <w:sz w:val="20"/>
                <w:szCs w:val="20"/>
              </w:rPr>
            </w:pPr>
            <w:r w:rsidRPr="007659A4">
              <w:rPr>
                <w:sz w:val="20"/>
                <w:szCs w:val="20"/>
              </w:rPr>
              <w:t>1 događaj 1 do 2 godine</w:t>
            </w:r>
          </w:p>
        </w:tc>
        <w:tc>
          <w:tcPr>
            <w:tcW w:w="1559" w:type="dxa"/>
            <w:shd w:val="clear" w:color="auto" w:fill="EAF1DD"/>
          </w:tcPr>
          <w:p w:rsidR="001D4657" w:rsidRPr="007659A4" w:rsidRDefault="001D4657" w:rsidP="00855890">
            <w:pPr>
              <w:spacing w:after="0" w:line="240" w:lineRule="auto"/>
              <w:jc w:val="center"/>
              <w:rPr>
                <w:sz w:val="20"/>
                <w:szCs w:val="20"/>
              </w:rPr>
            </w:pPr>
          </w:p>
        </w:tc>
      </w:tr>
      <w:tr w:rsidR="001D4657" w:rsidRPr="007659A4" w:rsidTr="00855890">
        <w:trPr>
          <w:trHeight w:val="270"/>
          <w:jc w:val="center"/>
        </w:trPr>
        <w:tc>
          <w:tcPr>
            <w:tcW w:w="1384" w:type="dxa"/>
          </w:tcPr>
          <w:p w:rsidR="001D4657" w:rsidRPr="007659A4" w:rsidRDefault="001D4657" w:rsidP="00855890">
            <w:pPr>
              <w:spacing w:after="0" w:line="240" w:lineRule="auto"/>
              <w:jc w:val="center"/>
              <w:rPr>
                <w:b/>
                <w:sz w:val="20"/>
                <w:szCs w:val="20"/>
              </w:rPr>
            </w:pPr>
            <w:r w:rsidRPr="007659A4">
              <w:rPr>
                <w:b/>
                <w:sz w:val="20"/>
                <w:szCs w:val="20"/>
              </w:rPr>
              <w:t>5</w:t>
            </w:r>
          </w:p>
        </w:tc>
        <w:tc>
          <w:tcPr>
            <w:tcW w:w="1588" w:type="dxa"/>
          </w:tcPr>
          <w:p w:rsidR="001D4657" w:rsidRPr="007659A4" w:rsidRDefault="001D4657" w:rsidP="00855890">
            <w:pPr>
              <w:spacing w:after="0" w:line="240" w:lineRule="auto"/>
              <w:jc w:val="center"/>
              <w:rPr>
                <w:sz w:val="20"/>
                <w:szCs w:val="20"/>
              </w:rPr>
            </w:pPr>
            <w:r w:rsidRPr="007659A4">
              <w:rPr>
                <w:sz w:val="20"/>
                <w:szCs w:val="20"/>
              </w:rPr>
              <w:t>Iznimno velika</w:t>
            </w:r>
          </w:p>
        </w:tc>
        <w:tc>
          <w:tcPr>
            <w:tcW w:w="1559" w:type="dxa"/>
          </w:tcPr>
          <w:p w:rsidR="001D4657" w:rsidRPr="007659A4" w:rsidRDefault="001D4657" w:rsidP="00855890">
            <w:pPr>
              <w:spacing w:after="0" w:line="240" w:lineRule="auto"/>
              <w:jc w:val="center"/>
              <w:rPr>
                <w:sz w:val="20"/>
                <w:szCs w:val="20"/>
              </w:rPr>
            </w:pPr>
            <w:r w:rsidRPr="007659A4">
              <w:rPr>
                <w:sz w:val="20"/>
                <w:szCs w:val="20"/>
              </w:rPr>
              <w:t>&gt; 98 %</w:t>
            </w:r>
          </w:p>
        </w:tc>
        <w:tc>
          <w:tcPr>
            <w:tcW w:w="2977" w:type="dxa"/>
          </w:tcPr>
          <w:p w:rsidR="001D4657" w:rsidRPr="007659A4" w:rsidRDefault="001D4657" w:rsidP="00855890">
            <w:pPr>
              <w:spacing w:after="0" w:line="240" w:lineRule="auto"/>
              <w:jc w:val="center"/>
              <w:rPr>
                <w:sz w:val="20"/>
                <w:szCs w:val="20"/>
              </w:rPr>
            </w:pPr>
            <w:r w:rsidRPr="007659A4">
              <w:rPr>
                <w:sz w:val="20"/>
                <w:szCs w:val="20"/>
              </w:rPr>
              <w:t>1 događaj godišnje ili češće</w:t>
            </w:r>
          </w:p>
        </w:tc>
        <w:tc>
          <w:tcPr>
            <w:tcW w:w="1559" w:type="dxa"/>
          </w:tcPr>
          <w:p w:rsidR="001D4657" w:rsidRPr="007659A4" w:rsidRDefault="001D4657" w:rsidP="00855890">
            <w:pPr>
              <w:spacing w:after="0" w:line="240" w:lineRule="auto"/>
              <w:jc w:val="center"/>
              <w:rPr>
                <w:sz w:val="20"/>
                <w:szCs w:val="20"/>
              </w:rPr>
            </w:pPr>
          </w:p>
        </w:tc>
      </w:tr>
    </w:tbl>
    <w:p w:rsidR="001D4657" w:rsidRDefault="001D4657" w:rsidP="001E4298"/>
    <w:p w:rsidR="001D4657" w:rsidRPr="001E4298" w:rsidRDefault="001D4657" w:rsidP="001E4298"/>
    <w:p w:rsidR="001D4657" w:rsidRPr="00CE1358" w:rsidRDefault="001D4657" w:rsidP="00B15EC5">
      <w:pPr>
        <w:pStyle w:val="Heading3"/>
      </w:pPr>
      <w:bookmarkStart w:id="94" w:name="_Toc500148593"/>
      <w:r w:rsidRPr="00CE1358">
        <w:t>Podaci, izvori i metode proračuna</w:t>
      </w:r>
      <w:bookmarkEnd w:id="94"/>
    </w:p>
    <w:p w:rsidR="001D4657" w:rsidRPr="00CE1358" w:rsidRDefault="001D4657" w:rsidP="004658A6">
      <w:r w:rsidRPr="00CE1358">
        <w:t>Prilikom izračuna zona ugroženosti i procjene rizika korišteni su podaci iz:</w:t>
      </w:r>
    </w:p>
    <w:p w:rsidR="001D4657" w:rsidRPr="00CE1358" w:rsidRDefault="001D4657" w:rsidP="00B77271">
      <w:pPr>
        <w:pStyle w:val="ListParagraph"/>
      </w:pPr>
      <w:r w:rsidRPr="00CE1358">
        <w:t>Procjene ugroženosti stanovništva, materijalnih i kulturnih dobara te okoliša od katastrofa i velikih nesreća Općine Baška, ožujak 2015.</w:t>
      </w:r>
    </w:p>
    <w:p w:rsidR="001D4657" w:rsidRPr="00CE1358" w:rsidRDefault="001D4657" w:rsidP="00B77271">
      <w:pPr>
        <w:pStyle w:val="ListParagraph"/>
      </w:pPr>
      <w:r w:rsidRPr="00CE1358">
        <w:t>Procjena rizika od katastrofa za Republiku Hrvatsku,</w:t>
      </w:r>
    </w:p>
    <w:p w:rsidR="001D4657" w:rsidRPr="00CE1358" w:rsidRDefault="001D4657" w:rsidP="00B77271">
      <w:pPr>
        <w:pStyle w:val="ListParagraph"/>
      </w:pPr>
      <w:r w:rsidRPr="00CE1358">
        <w:t>Općine Baška (dobiveni od Jedinstvenog upravnog odjela)</w:t>
      </w:r>
    </w:p>
    <w:p w:rsidR="001D4657" w:rsidRPr="00CE1358" w:rsidRDefault="001D4657" w:rsidP="00B77271">
      <w:pPr>
        <w:pStyle w:val="ListParagraph"/>
      </w:pPr>
      <w:r w:rsidRPr="00CE1358">
        <w:t>Smjernice za izradu rizika od velikih nesreća za područje Primorsko-goranske županije</w:t>
      </w:r>
    </w:p>
    <w:p w:rsidR="001D4657" w:rsidRPr="00CE1358" w:rsidRDefault="001D4657" w:rsidP="00B77271">
      <w:pPr>
        <w:pStyle w:val="ListParagraph"/>
      </w:pPr>
      <w:r w:rsidRPr="00CE1358">
        <w:t>Proračun Općine Baška</w:t>
      </w:r>
    </w:p>
    <w:p w:rsidR="001D4657" w:rsidRPr="00CE1358" w:rsidRDefault="001D4657" w:rsidP="00B77271">
      <w:pPr>
        <w:pStyle w:val="ListParagraph"/>
      </w:pPr>
      <w:r w:rsidRPr="00CE1358">
        <w:t>Državni zavod za statistiku</w:t>
      </w:r>
    </w:p>
    <w:p w:rsidR="001D4657" w:rsidRPr="008A664E" w:rsidRDefault="001D4657" w:rsidP="004658A6">
      <w:pPr>
        <w:rPr>
          <w:highlight w:val="yellow"/>
        </w:rPr>
      </w:pPr>
    </w:p>
    <w:p w:rsidR="001D4657" w:rsidRPr="008A664E" w:rsidRDefault="001D4657" w:rsidP="004658A6">
      <w:pPr>
        <w:rPr>
          <w:highlight w:val="yellow"/>
        </w:rPr>
      </w:pPr>
    </w:p>
    <w:p w:rsidR="001D4657" w:rsidRPr="008A664E" w:rsidRDefault="001D4657" w:rsidP="004658A6">
      <w:pPr>
        <w:rPr>
          <w:highlight w:val="yellow"/>
        </w:rPr>
      </w:pPr>
    </w:p>
    <w:p w:rsidR="001D4657" w:rsidRPr="008A664E" w:rsidRDefault="001D4657" w:rsidP="004658A6">
      <w:pPr>
        <w:rPr>
          <w:highlight w:val="yellow"/>
        </w:rPr>
      </w:pPr>
    </w:p>
    <w:p w:rsidR="001D4657" w:rsidRPr="008A664E" w:rsidRDefault="001D4657" w:rsidP="004658A6">
      <w:pPr>
        <w:rPr>
          <w:highlight w:val="yellow"/>
        </w:rPr>
      </w:pPr>
    </w:p>
    <w:p w:rsidR="001D4657" w:rsidRDefault="001D4657" w:rsidP="004658A6">
      <w:pPr>
        <w:rPr>
          <w:highlight w:val="yellow"/>
        </w:rPr>
      </w:pPr>
    </w:p>
    <w:p w:rsidR="001D4657" w:rsidRPr="00CE1358" w:rsidRDefault="001D4657" w:rsidP="00B15EC5">
      <w:pPr>
        <w:pStyle w:val="Heading3"/>
      </w:pPr>
      <w:bookmarkStart w:id="95" w:name="_Toc500148594"/>
      <w:r w:rsidRPr="00CE1358">
        <w:t>Matrice rizika</w:t>
      </w:r>
      <w:bookmarkEnd w:id="95"/>
    </w:p>
    <w:p w:rsidR="001D4657" w:rsidRPr="00CE1358" w:rsidRDefault="001D4657" w:rsidP="00AA329D">
      <w:pPr>
        <w:rPr>
          <w:b/>
          <w:i/>
          <w:noProof/>
          <w:u w:val="single"/>
          <w:lang w:eastAsia="hr-HR"/>
        </w:rPr>
      </w:pPr>
      <w:r w:rsidRPr="00CE1358">
        <w:rPr>
          <w:b/>
          <w:i/>
          <w:noProof/>
          <w:u w:val="single"/>
          <w:lang w:eastAsia="hr-HR"/>
        </w:rPr>
        <w:t xml:space="preserve">RIZIK: </w:t>
      </w:r>
    </w:p>
    <w:p w:rsidR="001D4657" w:rsidRPr="00CE1358" w:rsidRDefault="001D4657" w:rsidP="00AA329D">
      <w:pPr>
        <w:rPr>
          <w:noProof/>
          <w:lang w:eastAsia="hr-HR"/>
        </w:rPr>
      </w:pPr>
      <w:r w:rsidRPr="00CE1358">
        <w:rPr>
          <w:noProof/>
          <w:lang w:eastAsia="hr-HR"/>
        </w:rPr>
        <w:t>Epidemije i pandemije</w:t>
      </w:r>
    </w:p>
    <w:p w:rsidR="001D4657" w:rsidRPr="00CE1358" w:rsidRDefault="001D4657" w:rsidP="00B070CF">
      <w:pPr>
        <w:spacing w:before="120" w:after="120"/>
        <w:rPr>
          <w:b/>
          <w:i/>
          <w:noProof/>
          <w:u w:val="single"/>
          <w:lang w:eastAsia="hr-HR"/>
        </w:rPr>
      </w:pPr>
      <w:r w:rsidRPr="00CE1358">
        <w:rPr>
          <w:b/>
          <w:i/>
          <w:noProof/>
          <w:u w:val="single"/>
          <w:lang w:eastAsia="hr-HR"/>
        </w:rPr>
        <w:t xml:space="preserve">NAZIV SCENARIJA: </w:t>
      </w:r>
    </w:p>
    <w:p w:rsidR="001D4657" w:rsidRPr="00CE1358" w:rsidRDefault="001D4657" w:rsidP="00AA329D">
      <w:pPr>
        <w:rPr>
          <w:noProof/>
          <w:lang w:eastAsia="hr-HR"/>
        </w:rPr>
      </w:pPr>
      <w:r w:rsidRPr="00CE1358">
        <w:rPr>
          <w:noProof/>
          <w:lang w:eastAsia="hr-HR"/>
        </w:rPr>
        <w:t>Pojava pandemija influence u Općini Baška.</w:t>
      </w:r>
    </w:p>
    <w:p w:rsidR="001D4657" w:rsidRPr="00CE1358" w:rsidRDefault="001D4657" w:rsidP="004658A6">
      <w:r>
        <w:rPr>
          <w:noProof/>
          <w:lang w:eastAsia="hr-HR"/>
        </w:rPr>
        <w:pict>
          <v:shape id="Hexagon 311" o:spid="_x0000_s1074" type="#_x0000_t9" style="position:absolute;left:0;text-align:left;margin-left:148.85pt;margin-top:140.2pt;width:24.75pt;height:19.9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" adj="5313" fillcolor="#4f81bd" strokecolor="#4f81bd"/>
        </w:pict>
      </w:r>
      <w:r w:rsidRPr="00017CE5">
        <w:rPr>
          <w:rFonts w:ascii="Courier New" w:hAnsi="Courier New" w:cs="Courier New"/>
          <w:noProof/>
          <w:lang w:eastAsia="hr-HR"/>
        </w:rPr>
        <w:pict>
          <v:shape id="Picture 319" o:spid="_x0000_i1077" type="#_x0000_t75" style="width:409.8pt;height:345.6pt;visibility:visible">
            <v:imagedata r:id="rId33" o:title=""/>
          </v:shape>
        </w:pict>
      </w:r>
    </w:p>
    <w:p w:rsidR="001D4657" w:rsidRPr="00CE1358" w:rsidRDefault="001D4657" w:rsidP="004658A6">
      <w:pPr>
        <w:rPr>
          <w:b/>
          <w:sz w:val="20"/>
        </w:rPr>
      </w:pPr>
      <w:r w:rsidRPr="00CE1358">
        <w:rPr>
          <w:b/>
          <w:sz w:val="20"/>
        </w:rPr>
        <w:t xml:space="preserve">           Život i zdravlje ljudi</w:t>
      </w:r>
      <w:r w:rsidRPr="00CE1358">
        <w:rPr>
          <w:b/>
          <w:sz w:val="20"/>
        </w:rPr>
        <w:tab/>
      </w:r>
      <w:r w:rsidRPr="00CE1358">
        <w:rPr>
          <w:b/>
          <w:sz w:val="20"/>
        </w:rPr>
        <w:tab/>
        <w:t xml:space="preserve">       Gospodarstvo</w:t>
      </w:r>
      <w:r w:rsidRPr="00CE1358">
        <w:rPr>
          <w:b/>
          <w:sz w:val="20"/>
        </w:rPr>
        <w:tab/>
        <w:t xml:space="preserve">          Društvena stabilnost i politika</w:t>
      </w:r>
    </w:p>
    <w:p w:rsidR="001D4657" w:rsidRPr="00CE1358" w:rsidRDefault="001D4657" w:rsidP="004658A6">
      <w:r>
        <w:rPr>
          <w:noProof/>
          <w:lang w:eastAsia="hr-HR"/>
        </w:rPr>
        <w:pict>
          <v:shape id="Hexagon 316" o:spid="_x0000_s1075" type="#_x0000_t9" style="position:absolute;left:0;text-align:left;margin-left:357.6pt;margin-top:83.25pt;width:8.75pt;height:7.15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" fillcolor="#4f81bd" strokecolor="#4f81bd"/>
        </w:pict>
      </w:r>
      <w:r>
        <w:rPr>
          <w:noProof/>
          <w:lang w:eastAsia="hr-HR"/>
        </w:rPr>
        <w:pict>
          <v:shape id="Hexagon 317" o:spid="_x0000_s1076" type="#_x0000_t9" style="position:absolute;left:0;text-align:left;margin-left:202.85pt;margin-top:67.8pt;width:8.75pt;height:7.1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" fillcolor="#4f81bd" strokecolor="#4f81bd"/>
        </w:pict>
      </w:r>
      <w:r>
        <w:rPr>
          <w:noProof/>
          <w:lang w:eastAsia="hr-HR"/>
        </w:rPr>
        <w:pict>
          <v:shape id="Hexagon 318" o:spid="_x0000_s1077" type="#_x0000_t9" style="position:absolute;left:0;text-align:left;margin-left:52.75pt;margin-top:22.05pt;width:8.75pt;height:7.1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" fillcolor="#4f81bd" strokecolor="#4f81bd"/>
        </w:pict>
      </w:r>
      <w:r w:rsidRPr="00017CE5">
        <w:rPr>
          <w:rFonts w:ascii="Courier New" w:hAnsi="Courier New" w:cs="Courier New"/>
          <w:noProof/>
          <w:lang w:eastAsia="hr-HR"/>
        </w:rPr>
        <w:pict>
          <v:shape id="Picture 64" o:spid="_x0000_i1078" type="#_x0000_t75" style="width:2in;height:121.2pt;visibility:visible">
            <v:imagedata r:id="rId34" o:title=""/>
          </v:shape>
        </w:pict>
      </w:r>
      <w:r w:rsidRPr="00CE1358">
        <w:t xml:space="preserve">  </w:t>
      </w:r>
      <w:r w:rsidRPr="00017CE5">
        <w:rPr>
          <w:rFonts w:ascii="Courier New" w:hAnsi="Courier New" w:cs="Courier New"/>
          <w:noProof/>
          <w:lang w:eastAsia="hr-HR"/>
        </w:rPr>
        <w:pict>
          <v:shape id="Picture 65" o:spid="_x0000_i1079" type="#_x0000_t75" style="width:150pt;height:126pt;visibility:visible">
            <v:imagedata r:id="rId35" o:title=""/>
          </v:shape>
        </w:pict>
      </w:r>
      <w:r w:rsidRPr="00CE1358">
        <w:t xml:space="preserve">  </w:t>
      </w:r>
      <w:r w:rsidRPr="00017CE5">
        <w:rPr>
          <w:rFonts w:ascii="Courier New" w:hAnsi="Courier New" w:cs="Courier New"/>
          <w:noProof/>
          <w:lang w:eastAsia="hr-HR"/>
        </w:rPr>
        <w:pict>
          <v:shape id="Picture 66" o:spid="_x0000_i1080" type="#_x0000_t75" style="width:147.6pt;height:124.2pt;visibility:visible">
            <v:imagedata r:id="rId36" o:title=""/>
          </v:shape>
        </w:pict>
      </w:r>
    </w:p>
    <w:p w:rsidR="001D4657" w:rsidRPr="00CE1358" w:rsidRDefault="001D4657" w:rsidP="004658A6">
      <w:pPr>
        <w:rPr>
          <w:b/>
        </w:rPr>
      </w:pPr>
      <w:r w:rsidRPr="00CE1358">
        <w:rPr>
          <w:b/>
        </w:rPr>
        <w:t>Događaj s najgorim mogućim posljedicama</w:t>
      </w:r>
    </w:p>
    <w:p w:rsidR="001D4657" w:rsidRPr="00CE1358" w:rsidRDefault="001D4657" w:rsidP="00207DB2"/>
    <w:p w:rsidR="001D4657" w:rsidRPr="00DA25EF" w:rsidRDefault="001D4657" w:rsidP="009C19F8">
      <w:pPr>
        <w:pStyle w:val="Heading1"/>
        <w:numPr>
          <w:ilvl w:val="0"/>
          <w:numId w:val="5"/>
        </w:numPr>
      </w:pPr>
      <w:bookmarkStart w:id="96" w:name="_Toc500148595"/>
      <w:r w:rsidRPr="00DA25EF">
        <w:t>USPOREDBA RIZIKA</w:t>
      </w:r>
      <w:bookmarkEnd w:id="96"/>
    </w:p>
    <w:p w:rsidR="001D4657" w:rsidRPr="00DA25EF" w:rsidRDefault="001D4657" w:rsidP="00C06B93">
      <w:r w:rsidRPr="00DA25EF">
        <w:t>U ovom poglavlju prikazana je usporedba rezultata procjene jednostavnih rizika te obrada svih scenarija. Svi rezultati iskazani u zajedničkoj matrici.</w:t>
      </w:r>
    </w:p>
    <w:p w:rsidR="001D4657" w:rsidRPr="00DA25EF" w:rsidRDefault="001D4657" w:rsidP="00C06B93"/>
    <w:p w:rsidR="001D4657" w:rsidRPr="00DA25EF" w:rsidRDefault="001D4657" w:rsidP="00C71096">
      <w:pPr>
        <w:jc w:val="center"/>
        <w:rPr>
          <w:b/>
          <w:i/>
        </w:rPr>
      </w:pPr>
      <w:r w:rsidRPr="00DA25EF">
        <w:rPr>
          <w:b/>
          <w:i/>
        </w:rPr>
        <w:t>Događaj s najgorim mogućim posljedicama</w:t>
      </w:r>
    </w:p>
    <w:p w:rsidR="001D4657" w:rsidRPr="00DA25EF" w:rsidRDefault="001D4657" w:rsidP="00C71096">
      <w:r>
        <w:rPr>
          <w:noProof/>
          <w:lang w:eastAsia="hr-HR"/>
        </w:rPr>
        <w:pict>
          <v:shape id="Hexagon 46" o:spid="_x0000_s1078" type="#_x0000_t9" style="position:absolute;left:0;text-align:left;margin-left:190.85pt;margin-top:184.05pt;width:18pt;height:15.7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" adj="5782" fillcolor="#4f81bd" strokecolor="#4f81bd"/>
        </w:pict>
      </w:r>
      <w:r>
        <w:rPr>
          <w:noProof/>
          <w:lang w:eastAsia="hr-HR"/>
        </w:rPr>
        <w:pict>
          <v:shape id="Text Box 47" o:spid="_x0000_s1079" type="#_x0000_t202" style="position:absolute;left:0;text-align:left;margin-left:125.6pt;margin-top:172.85pt;width:68.25pt;height:39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" filled="f" stroked="f" strokeweight=".5pt">
            <v:path arrowok="t"/>
            <v:textbox>
              <w:txbxContent>
                <w:p w:rsidR="001D4657" w:rsidRDefault="001D4657" w:rsidP="00C71096">
                  <w:r>
                    <w:t>Epidemije i pandemije</w:t>
                  </w:r>
                </w:p>
              </w:txbxContent>
            </v:textbox>
          </v:shape>
        </w:pict>
      </w:r>
      <w:r>
        <w:rPr>
          <w:noProof/>
          <w:lang w:eastAsia="hr-HR"/>
        </w:rPr>
        <w:pict>
          <v:shape id="Text Box 43" o:spid="_x0000_s1080" type="#_x0000_t202" style="position:absolute;left:0;text-align:left;margin-left:180.6pt;margin-top:104.55pt;width:47.25pt;height:29.25pt;z-index:25166592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" filled="f" stroked="f" strokeweight=".5pt">
            <v:path arrowok="t"/>
            <v:textbox>
              <w:txbxContent>
                <w:p w:rsidR="001D4657" w:rsidRDefault="001D4657" w:rsidP="00C71096">
                  <w:r>
                    <w:t>požar</w:t>
                  </w:r>
                </w:p>
              </w:txbxContent>
            </v:textbox>
            <w10:wrap anchorx="margin"/>
          </v:shape>
        </w:pict>
      </w:r>
      <w:r>
        <w:rPr>
          <w:noProof/>
          <w:lang w:eastAsia="hr-HR"/>
        </w:rPr>
        <w:pict>
          <v:shape id="Hexagon 253" o:spid="_x0000_s1081" type="#_x0000_t9" style="position:absolute;left:0;text-align:left;margin-left:187.85pt;margin-top:129.3pt;width:18pt;height:15.7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" adj="5782" fillcolor="#4f81bd" strokecolor="#4f81bd"/>
        </w:pict>
      </w:r>
      <w:r>
        <w:rPr>
          <w:noProof/>
          <w:lang w:eastAsia="hr-HR"/>
        </w:rPr>
        <w:pict>
          <v:shape id="Text Box 39" o:spid="_x0000_s1082" type="#_x0000_t202" style="position:absolute;left:0;text-align:left;margin-left:174.35pt;margin-top:48.3pt;width:47.25pt;height:29.2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" filled="f" stroked="f" strokeweight=".5pt">
            <v:path arrowok="t"/>
            <v:textbox>
              <w:txbxContent>
                <w:p w:rsidR="001D4657" w:rsidRDefault="001D4657" w:rsidP="00C71096">
                  <w:r>
                    <w:t>potres</w:t>
                  </w:r>
                </w:p>
              </w:txbxContent>
            </v:textbox>
          </v:shape>
        </w:pict>
      </w:r>
      <w:r>
        <w:rPr>
          <w:noProof/>
          <w:lang w:eastAsia="hr-HR"/>
        </w:rPr>
        <w:pict>
          <v:shape id="Hexagon 40" o:spid="_x0000_s1083" type="#_x0000_t9" style="position:absolute;left:0;text-align:left;margin-left:187.75pt;margin-top:71.55pt;width:18pt;height:15.75pt;z-index:2516648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" adj="5782" fillcolor="#4f81bd" strokecolor="#4f81bd">
            <w10:wrap anchorx="margin"/>
          </v:shape>
        </w:pict>
      </w:r>
      <w:r>
        <w:rPr>
          <w:noProof/>
          <w:lang w:eastAsia="hr-HR"/>
        </w:rPr>
        <w:pict>
          <v:shape id="Text Box 54" o:spid="_x0000_s1084" type="#_x0000_t202" style="position:absolute;left:0;text-align:left;margin-left:175.85pt;margin-top:223.1pt;width:54.75pt;height:24.7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" filled="f" stroked="f" strokeweight=".5pt">
            <v:path arrowok="t"/>
            <v:textbox>
              <w:txbxContent>
                <w:p w:rsidR="001D4657" w:rsidRDefault="001D4657" w:rsidP="001E4298">
                  <w:r>
                    <w:t>poplava</w:t>
                  </w:r>
                </w:p>
              </w:txbxContent>
            </v:textbox>
          </v:shape>
        </w:pict>
      </w:r>
      <w:r>
        <w:rPr>
          <w:noProof/>
          <w:lang w:eastAsia="hr-HR"/>
        </w:rPr>
        <w:pict>
          <v:shape id="Hexagon 53" o:spid="_x0000_s1085" type="#_x0000_t9" style="position:absolute;left:0;text-align:left;margin-left:192.35pt;margin-top:251.6pt;width:18pt;height:15.75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" adj="5782" fillcolor="#4f81bd" strokecolor="#4f81bd"/>
        </w:pict>
      </w:r>
      <w:r>
        <w:rPr>
          <w:noProof/>
          <w:lang w:eastAsia="hr-HR"/>
        </w:rPr>
        <w:pict>
          <v:shape id="Text Box 45" o:spid="_x0000_s1086" type="#_x0000_t202" style="position:absolute;left:0;text-align:left;margin-left:239.6pt;margin-top:163.05pt;width:47.25pt;height:29.2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" filled="f" stroked="f" strokeweight=".5pt">
            <v:path arrowok="t"/>
            <v:textbox>
              <w:txbxContent>
                <w:p w:rsidR="001D4657" w:rsidRDefault="001D4657" w:rsidP="00C71096">
                  <w:r>
                    <w:t>vjetar</w:t>
                  </w:r>
                </w:p>
              </w:txbxContent>
            </v:textbox>
          </v:shape>
        </w:pict>
      </w:r>
      <w:r>
        <w:rPr>
          <w:noProof/>
          <w:lang w:eastAsia="hr-HR"/>
        </w:rPr>
        <w:pict>
          <v:shape id="Hexagon 44" o:spid="_x0000_s1087" type="#_x0000_t9" style="position:absolute;left:0;text-align:left;margin-left:247.1pt;margin-top:183.3pt;width:18pt;height:15.75pt;z-index:25166694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" adj="5782" fillcolor="#4f81bd" strokecolor="#4f81bd">
            <w10:wrap anchorx="margin"/>
          </v:shape>
        </w:pict>
      </w:r>
      <w:r w:rsidRPr="00017CE5">
        <w:rPr>
          <w:rFonts w:ascii="Courier New" w:hAnsi="Courier New" w:cs="Courier New"/>
          <w:noProof/>
          <w:lang w:eastAsia="hr-HR"/>
        </w:rPr>
        <w:pict>
          <v:shape id="Picture 252" o:spid="_x0000_i1081" type="#_x0000_t75" style="width:514.2pt;height:439.2pt;visibility:visible">
            <v:imagedata r:id="rId33" o:title=""/>
          </v:shape>
        </w:pict>
      </w:r>
    </w:p>
    <w:p w:rsidR="001D4657" w:rsidRPr="00DA25EF" w:rsidRDefault="001D4657" w:rsidP="00207DB2"/>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8A664E" w:rsidRDefault="001D4657" w:rsidP="00207DB2">
      <w:pPr>
        <w:rPr>
          <w:highlight w:val="yellow"/>
        </w:rPr>
      </w:pPr>
    </w:p>
    <w:p w:rsidR="001D4657" w:rsidRPr="00964544" w:rsidRDefault="001D4657" w:rsidP="009C19F8">
      <w:pPr>
        <w:pStyle w:val="Heading1"/>
        <w:numPr>
          <w:ilvl w:val="0"/>
          <w:numId w:val="5"/>
        </w:numPr>
      </w:pPr>
      <w:bookmarkStart w:id="97" w:name="_Toc500148596"/>
      <w:r w:rsidRPr="00964544">
        <w:t>ANALIZA SUSTAVA CIVILNE ZAŠTITE</w:t>
      </w:r>
      <w:bookmarkEnd w:id="97"/>
    </w:p>
    <w:p w:rsidR="001D4657" w:rsidRPr="00964544" w:rsidRDefault="001D4657" w:rsidP="00C06B93">
      <w:pPr>
        <w:spacing w:after="0"/>
        <w:rPr>
          <w:lang w:eastAsia="hr-HR"/>
        </w:rPr>
      </w:pPr>
      <w:r w:rsidRPr="00964544">
        <w:rPr>
          <w:lang w:eastAsia="hr-HR"/>
        </w:rPr>
        <w:t>Za potrebe ove analize sustava civilne zaštite potrebno je izraditi analizu na području preventive i reagiranja.</w:t>
      </w:r>
    </w:p>
    <w:p w:rsidR="001D4657" w:rsidRPr="00EA4C54" w:rsidRDefault="001D4657" w:rsidP="00207DB2"/>
    <w:p w:rsidR="001D4657" w:rsidRPr="00EA4C54" w:rsidRDefault="001D4657" w:rsidP="009C19F8">
      <w:pPr>
        <w:pStyle w:val="Heading2"/>
        <w:numPr>
          <w:ilvl w:val="1"/>
          <w:numId w:val="4"/>
        </w:numPr>
        <w:ind w:left="425" w:hanging="425"/>
      </w:pPr>
      <w:bookmarkStart w:id="98" w:name="_Toc500148597"/>
      <w:r w:rsidRPr="00EA4C54">
        <w:t>Područje preventive</w:t>
      </w:r>
      <w:bookmarkEnd w:id="98"/>
    </w:p>
    <w:p w:rsidR="001D4657" w:rsidRPr="00EA4C54" w:rsidRDefault="001D4657" w:rsidP="00300EC0">
      <w:pPr>
        <w:spacing w:after="120"/>
        <w:rPr>
          <w:lang w:eastAsia="hr-HR"/>
        </w:rPr>
      </w:pPr>
      <w:r w:rsidRPr="00EA4C54">
        <w:rPr>
          <w:lang w:eastAsia="hr-HR"/>
        </w:rPr>
        <w:t>Analiza na području preventive sastoji se od sljedećih elemenata:</w:t>
      </w:r>
    </w:p>
    <w:p w:rsidR="001D4657" w:rsidRPr="00EA4C54" w:rsidRDefault="001D4657" w:rsidP="009C19F8">
      <w:pPr>
        <w:numPr>
          <w:ilvl w:val="0"/>
          <w:numId w:val="9"/>
        </w:numPr>
        <w:spacing w:before="0" w:after="0"/>
        <w:ind w:left="426" w:hanging="426"/>
        <w:rPr>
          <w:lang w:eastAsia="hr-HR"/>
        </w:rPr>
      </w:pPr>
      <w:r w:rsidRPr="00EA4C54">
        <w:rPr>
          <w:lang w:eastAsia="hr-HR"/>
        </w:rPr>
        <w:t>Usvojenost strategija, normativne uređenosti te izrađenost procjena i planova od značaja za sustav civilne zaštite</w:t>
      </w:r>
    </w:p>
    <w:p w:rsidR="001D4657" w:rsidRPr="00631192" w:rsidRDefault="001D4657" w:rsidP="00C06B93">
      <w:pPr>
        <w:spacing w:after="0"/>
        <w:rPr>
          <w:lang w:eastAsia="hr-HR"/>
        </w:rPr>
      </w:pPr>
      <w:r w:rsidRPr="00631192">
        <w:rPr>
          <w:lang w:eastAsia="hr-HR"/>
        </w:rPr>
        <w:t>Općina Baška usvojila je sljedeće dokumente važne za sustav civilne zaštite:</w:t>
      </w:r>
    </w:p>
    <w:p w:rsidR="001D4657" w:rsidRPr="00631192" w:rsidRDefault="001D4657" w:rsidP="00B77271">
      <w:pPr>
        <w:pStyle w:val="ListParagraph"/>
      </w:pPr>
      <w:r w:rsidRPr="00631192">
        <w:t xml:space="preserve">Smjernice za organizaciju i razvoj sustava civilne zaštite na području Općine </w:t>
      </w:r>
      <w:r>
        <w:t>Baška</w:t>
      </w:r>
      <w:r w:rsidRPr="00631192">
        <w:t xml:space="preserve"> za vremensko razdoblje od 201</w:t>
      </w:r>
      <w:r>
        <w:t>8</w:t>
      </w:r>
      <w:r w:rsidRPr="00631192">
        <w:t>. do 202</w:t>
      </w:r>
      <w:r>
        <w:t>1</w:t>
      </w:r>
      <w:r w:rsidRPr="00631192">
        <w:t>. godine,</w:t>
      </w:r>
    </w:p>
    <w:p w:rsidR="001D4657" w:rsidRDefault="001D4657" w:rsidP="00B77271">
      <w:pPr>
        <w:pStyle w:val="ListParagraph"/>
      </w:pPr>
      <w:r w:rsidRPr="00855890">
        <w:t>Godišnji plan razvoja sustava civilne zaštite na području Općine Baška  za 2017. godinu s financijskim učincima za trogodišnje razdoblje (KLASA: 021-05/17-01/6, URBROJ: 2142-03-01/1-17-13 od 26. rujna 2017. godine)</w:t>
      </w:r>
    </w:p>
    <w:p w:rsidR="001D4657" w:rsidRPr="00A70A46" w:rsidRDefault="001D4657" w:rsidP="00B77271">
      <w:pPr>
        <w:pStyle w:val="ListParagraph"/>
      </w:pPr>
      <w:r w:rsidRPr="00A70A46">
        <w:t>Plan razvoja sustava civilne zaštite na području Općine Baška u 2016. godini (KLASA: 021-05/15-01/9, URBROJ: 2142-03-01/1-15-24 od 16. prosinca 2015.g)</w:t>
      </w:r>
    </w:p>
    <w:p w:rsidR="001D4657" w:rsidRPr="00A70A46" w:rsidRDefault="001D4657" w:rsidP="00B77271">
      <w:pPr>
        <w:pStyle w:val="ListParagraph"/>
      </w:pPr>
      <w:r w:rsidRPr="00A70A46">
        <w:t>Analiza stanja sustava civilne zaštite na području Općine Baška u 201</w:t>
      </w:r>
      <w:r>
        <w:t>7</w:t>
      </w:r>
      <w:r w:rsidRPr="00A70A46">
        <w:t>. godini (KLASA: 021-05/1</w:t>
      </w:r>
      <w:r>
        <w:t>7</w:t>
      </w:r>
      <w:r w:rsidRPr="00A70A46">
        <w:t>-01/</w:t>
      </w:r>
      <w:r>
        <w:t>8</w:t>
      </w:r>
      <w:r w:rsidRPr="00A70A46">
        <w:t>, URBROJ: 2142-03-01/1-1</w:t>
      </w:r>
      <w:r>
        <w:t>7-19</w:t>
      </w:r>
      <w:r w:rsidRPr="00A70A46">
        <w:t xml:space="preserve"> od 1</w:t>
      </w:r>
      <w:r>
        <w:t>1</w:t>
      </w:r>
      <w:r w:rsidRPr="00A70A46">
        <w:t>. prosinca 201</w:t>
      </w:r>
      <w:r>
        <w:t>7</w:t>
      </w:r>
      <w:r w:rsidRPr="00A70A46">
        <w:t>.g)</w:t>
      </w:r>
    </w:p>
    <w:p w:rsidR="001D4657" w:rsidRPr="00A70A46" w:rsidRDefault="001D4657" w:rsidP="00B77271">
      <w:pPr>
        <w:pStyle w:val="ListParagraph"/>
      </w:pPr>
      <w:r w:rsidRPr="00A70A46">
        <w:t>Procjena ugroženosti stanovništva, materijalnih i kulturnih dobara i okoliša od opasnosti nastanka posljedica katastrofa i velikih nesreća na području Općine Baška, ožujak 2015. godine,</w:t>
      </w:r>
    </w:p>
    <w:p w:rsidR="001D4657" w:rsidRPr="00A70A46" w:rsidRDefault="001D4657" w:rsidP="00B77271">
      <w:pPr>
        <w:pStyle w:val="ListParagraph"/>
      </w:pPr>
      <w:r w:rsidRPr="00A70A46">
        <w:t>Plan zaštite i spašavanja Općine Baška, studeni 2012.g.</w:t>
      </w:r>
    </w:p>
    <w:p w:rsidR="001D4657" w:rsidRDefault="001D4657" w:rsidP="00B77271">
      <w:pPr>
        <w:pStyle w:val="ListParagraph"/>
      </w:pPr>
      <w:r w:rsidRPr="003C7F8E">
        <w:t>Odluka o osnivanju i imenovanju članova Stožera civilne zaštite Općine Baška (KLASA: 810-01/17-02/1, URBROJ: 2142-03-02/1-17-2 od  11. kolovoza 2017. godine),</w:t>
      </w:r>
    </w:p>
    <w:p w:rsidR="001D4657" w:rsidRPr="003C7F8E" w:rsidRDefault="001D4657" w:rsidP="00B77271">
      <w:pPr>
        <w:pStyle w:val="ListParagraph"/>
      </w:pPr>
      <w:r>
        <w:t>Odluka o izradi Procjene rizika od velikih nesreća za područje Općine Baška (KLASA: 130-01/17-01/32, URBROJ:2142-03-02/1-17-6, od 24.listopada 2017.g.)</w:t>
      </w:r>
    </w:p>
    <w:p w:rsidR="001D4657" w:rsidRPr="003C7F8E" w:rsidRDefault="001D4657" w:rsidP="00B77271">
      <w:pPr>
        <w:pStyle w:val="ListParagraph"/>
      </w:pPr>
      <w:r w:rsidRPr="003C7F8E">
        <w:t xml:space="preserve">Odluka o određivanju pravnih osoba od interesa za </w:t>
      </w:r>
      <w:r>
        <w:t>civilnu zaštitu</w:t>
      </w:r>
      <w:r w:rsidRPr="003C7F8E">
        <w:t xml:space="preserve"> na području Općine Baška ( KLASA: 810-01/13-01/1, URBROJ: 2142-03-02/1-13-1 od 04. siječnja 2013.g.)</w:t>
      </w:r>
    </w:p>
    <w:p w:rsidR="001D4657" w:rsidRPr="003C7F8E" w:rsidRDefault="001D4657" w:rsidP="00B77271">
      <w:pPr>
        <w:pStyle w:val="ListParagraph"/>
      </w:pPr>
      <w:r>
        <w:t xml:space="preserve">Odluka o imenovanju povjerenika civilne zaštite Općine Baška i njihovih zamjenika </w:t>
      </w:r>
      <w:r w:rsidRPr="003C7F8E">
        <w:t>(URBROJ: 2142-03-02/1-17-2</w:t>
      </w:r>
      <w:r>
        <w:t xml:space="preserve"> </w:t>
      </w:r>
      <w:r w:rsidRPr="003C7F8E">
        <w:t>od 24. listopada 2017. godine</w:t>
      </w:r>
      <w:r>
        <w:t>)</w:t>
      </w:r>
    </w:p>
    <w:p w:rsidR="001D4657" w:rsidRPr="003C7F8E" w:rsidRDefault="001D4657" w:rsidP="00C06B93">
      <w:pPr>
        <w:spacing w:after="0"/>
      </w:pPr>
      <w:r w:rsidRPr="003C7F8E">
        <w:rPr>
          <w:lang w:eastAsia="hr-HR"/>
        </w:rPr>
        <w:t xml:space="preserve">Uzimajući u obzir sve izrađene dokumente od značaja za sustav civilne zaštite, njihovu međusobnu povezanost i usklađenost </w:t>
      </w:r>
      <w:r w:rsidRPr="003C7F8E">
        <w:t xml:space="preserve">razina spremnosti po ovom operativno važnom elementu procijenjena je  </w:t>
      </w:r>
      <w:r w:rsidRPr="003C7F8E">
        <w:rPr>
          <w:u w:val="single"/>
        </w:rPr>
        <w:t>visokom.</w:t>
      </w:r>
    </w:p>
    <w:p w:rsidR="001D4657" w:rsidRPr="00EB5FD3" w:rsidRDefault="001D4657" w:rsidP="00C06B93">
      <w:pPr>
        <w:spacing w:after="0"/>
        <w:rPr>
          <w:lang w:eastAsia="hr-HR"/>
        </w:rPr>
      </w:pPr>
    </w:p>
    <w:p w:rsidR="001D4657" w:rsidRPr="00EB5FD3" w:rsidRDefault="001D4657" w:rsidP="009C19F8">
      <w:pPr>
        <w:numPr>
          <w:ilvl w:val="0"/>
          <w:numId w:val="9"/>
        </w:numPr>
        <w:spacing w:before="0" w:after="0"/>
        <w:ind w:left="426" w:hanging="426"/>
        <w:rPr>
          <w:lang w:eastAsia="hr-HR"/>
        </w:rPr>
      </w:pPr>
      <w:r w:rsidRPr="00EB5FD3">
        <w:rPr>
          <w:lang w:eastAsia="hr-HR"/>
        </w:rPr>
        <w:t xml:space="preserve">Sustavi ranog upozoravanja i suradnja sa susjednim jedinicama lokalne i područne </w:t>
      </w:r>
      <w:r w:rsidRPr="00EB5FD3">
        <w:t>(regionalne) samouprave</w:t>
      </w:r>
    </w:p>
    <w:p w:rsidR="001D4657" w:rsidRPr="00EB5FD3" w:rsidRDefault="001D4657" w:rsidP="00EB5FD3">
      <w:pPr>
        <w:spacing w:after="0"/>
      </w:pPr>
      <w:r w:rsidRPr="00EB5FD3">
        <w:t xml:space="preserve">Sve organizacije, kao što su Državni hidrometeorološki zavod, Hrvatske vode, Državni zavod za radiološku i nuklearnu sigurnost, inspekcije, operateri, središnja tijela državne uprave nadležna za obranu i unutarnje poslove, sigurnosno - obavještajna zajednica, druge organizacije kojima su prikupljanje i obrada informacija od značaja za </w:t>
      </w:r>
      <w:r>
        <w:t>sustav civilne zaštite</w:t>
      </w:r>
      <w:r w:rsidRPr="00EB5FD3">
        <w:t xml:space="preserve"> dio redovne djelatnosti kao i ostali sudionici sustava </w:t>
      </w:r>
      <w:r>
        <w:t>civilne zaštite</w:t>
      </w:r>
      <w:r w:rsidRPr="00EB5FD3">
        <w:t xml:space="preserve">, dužni su informacije o prijetnjama do kojih su došli iz vlastitih izvora ili putem međunarodnog sustava razmjene, a koje mogu izazvati katastrofu i veliku nesreću, odmah po saznanju dostaviti Državnoj upravi za zaštitu i spašavanje-Područni ured </w:t>
      </w:r>
      <w:r>
        <w:t>Rijeka</w:t>
      </w:r>
      <w:r w:rsidRPr="00EB5FD3">
        <w:t xml:space="preserve">, a koja ih dalje koristi za poduzimanje mjera iz svoje nadležnosti te provođenje operativnih postupaka. </w:t>
      </w:r>
    </w:p>
    <w:p w:rsidR="001D4657" w:rsidRPr="008A664E" w:rsidRDefault="001D4657" w:rsidP="00300EC0">
      <w:pPr>
        <w:spacing w:after="0"/>
        <w:rPr>
          <w:highlight w:val="yellow"/>
        </w:rPr>
      </w:pPr>
      <w:r w:rsidRPr="00EB5FD3">
        <w:t xml:space="preserve">Iste podatke Državna uprava za zaštitu i spašavanje – Područni ured </w:t>
      </w:r>
      <w:r>
        <w:t>Rijeka</w:t>
      </w:r>
      <w:r w:rsidRPr="00EB5FD3">
        <w:t xml:space="preserve"> dostavlja načelniku Općine Baška koja nalaže pripravnost operativnih snaga i poduzima druge odgovarajuće mjere iz Plana </w:t>
      </w:r>
      <w:r>
        <w:t>Civilne zaštite</w:t>
      </w:r>
      <w:r w:rsidRPr="00EB5FD3">
        <w:t xml:space="preserve"> Općine Baška. </w:t>
      </w:r>
    </w:p>
    <w:p w:rsidR="001D4657" w:rsidRPr="00EB5FD3" w:rsidRDefault="001D4657" w:rsidP="00300EC0">
      <w:pPr>
        <w:spacing w:after="0"/>
      </w:pPr>
      <w:r w:rsidRPr="00EB5FD3">
        <w:t>U slučaju bilo koje vrste ugroza Državni hidrometeorološki zavod, Hrvatske vode, Vatrogasna zajednica, Zavod za javno zdravstvo, Veterinarska stanica te operateri koji prevoze opasne tvari dužni su o tome dostaviti podatke Županijskom centru 112.</w:t>
      </w:r>
    </w:p>
    <w:p w:rsidR="001D4657" w:rsidRPr="00EB5FD3" w:rsidRDefault="001D4657" w:rsidP="00300EC0">
      <w:pPr>
        <w:spacing w:after="0"/>
      </w:pPr>
      <w:r w:rsidRPr="00EB5FD3">
        <w:t>Načelnik općine Baška informacije o mogućim ugrozama dobiva od:</w:t>
      </w:r>
    </w:p>
    <w:p w:rsidR="001D4657" w:rsidRPr="00EB5FD3" w:rsidRDefault="001D4657" w:rsidP="00B77271">
      <w:pPr>
        <w:pStyle w:val="ListParagraph"/>
      </w:pPr>
      <w:r w:rsidRPr="00EB5FD3">
        <w:t xml:space="preserve">Županijskog centra 112 </w:t>
      </w:r>
      <w:r>
        <w:t>Rijeka</w:t>
      </w:r>
      <w:r w:rsidRPr="00EB5FD3">
        <w:t xml:space="preserve">, </w:t>
      </w:r>
    </w:p>
    <w:p w:rsidR="001D4657" w:rsidRPr="00EB5FD3" w:rsidRDefault="001D4657" w:rsidP="00B77271">
      <w:pPr>
        <w:pStyle w:val="ListParagraph"/>
      </w:pPr>
      <w:r w:rsidRPr="00EB5FD3">
        <w:t xml:space="preserve">Područnog ureda </w:t>
      </w:r>
      <w:r>
        <w:t>Civilne zaštite Rijeka</w:t>
      </w:r>
      <w:r w:rsidRPr="00EB5FD3">
        <w:t>,</w:t>
      </w:r>
    </w:p>
    <w:p w:rsidR="001D4657" w:rsidRPr="00EB5FD3" w:rsidRDefault="001D4657" w:rsidP="00B77271">
      <w:pPr>
        <w:pStyle w:val="ListParagraph"/>
      </w:pPr>
      <w:r w:rsidRPr="00EB5FD3">
        <w:t>Pravnih subjekta, središnjih tijela državne uprave, zavoda, institucija, inspekcija,</w:t>
      </w:r>
    </w:p>
    <w:p w:rsidR="001D4657" w:rsidRPr="00EB5FD3" w:rsidRDefault="001D4657" w:rsidP="00B77271">
      <w:pPr>
        <w:pStyle w:val="ListParagraph"/>
      </w:pPr>
      <w:r w:rsidRPr="00EB5FD3">
        <w:t>Građana,</w:t>
      </w:r>
    </w:p>
    <w:p w:rsidR="001D4657" w:rsidRPr="00EB5FD3" w:rsidRDefault="001D4657" w:rsidP="00B77271">
      <w:pPr>
        <w:pStyle w:val="ListParagraph"/>
      </w:pPr>
      <w:r w:rsidRPr="00EB5FD3">
        <w:t xml:space="preserve">Neposrednim stjecanjem uvida u stanje i događaje na svom području koji bi mogli pogoditi područje Općine </w:t>
      </w:r>
      <w:r>
        <w:t>Baška</w:t>
      </w:r>
      <w:r w:rsidRPr="00EB5FD3">
        <w:t xml:space="preserve">. </w:t>
      </w:r>
    </w:p>
    <w:p w:rsidR="001D4657" w:rsidRPr="00EB5FD3" w:rsidRDefault="001D4657" w:rsidP="00300EC0">
      <w:pPr>
        <w:spacing w:after="0"/>
      </w:pPr>
      <w:r w:rsidRPr="00EB5FD3">
        <w:t xml:space="preserve">Informacije kojima je cilj upozoravanje stanovništva, operativnih snaga i drugih pravnih osoba s obzirom na moguće prijetnje, načelnika Općine će dostaviti: </w:t>
      </w:r>
    </w:p>
    <w:p w:rsidR="001D4657" w:rsidRPr="00EB5FD3" w:rsidRDefault="001D4657" w:rsidP="00B77271">
      <w:pPr>
        <w:pStyle w:val="ListParagraph"/>
      </w:pPr>
      <w:r w:rsidRPr="00EB5FD3">
        <w:t>operativnim snagama civilne zaštite koje djeluju na području Općine Baška,</w:t>
      </w:r>
    </w:p>
    <w:p w:rsidR="001D4657" w:rsidRPr="00EB5FD3" w:rsidRDefault="001D4657" w:rsidP="00B77271">
      <w:pPr>
        <w:pStyle w:val="ListParagraph"/>
      </w:pPr>
      <w:r w:rsidRPr="00EB5FD3">
        <w:t xml:space="preserve">pravnim osobama koje će poradi nekog interesa dobiti zadaće u </w:t>
      </w:r>
      <w:r>
        <w:t>civilnoj zaštiti</w:t>
      </w:r>
      <w:r w:rsidRPr="00EB5FD3">
        <w:t xml:space="preserve"> stanovništva, materijalnih i kulturnih dobara na području Općine Baška,</w:t>
      </w:r>
    </w:p>
    <w:p w:rsidR="001D4657" w:rsidRPr="00EB5FD3" w:rsidRDefault="001D4657" w:rsidP="00B77271">
      <w:pPr>
        <w:pStyle w:val="ListParagraph"/>
      </w:pPr>
      <w:r w:rsidRPr="00EB5FD3">
        <w:t xml:space="preserve">pravnim osobama od posebnog interesa za </w:t>
      </w:r>
      <w:r>
        <w:t>civilnu zaštitu</w:t>
      </w:r>
      <w:r w:rsidRPr="00EB5FD3">
        <w:t xml:space="preserve"> koje postupaju prema vlastitim operativnim planovima.</w:t>
      </w:r>
    </w:p>
    <w:p w:rsidR="001D4657" w:rsidRPr="00EB5FD3" w:rsidRDefault="001D4657" w:rsidP="00300EC0">
      <w:pPr>
        <w:widowControl w:val="0"/>
        <w:tabs>
          <w:tab w:val="left" w:pos="720"/>
        </w:tabs>
        <w:autoSpaceDE w:val="0"/>
        <w:autoSpaceDN w:val="0"/>
        <w:adjustRightInd w:val="0"/>
        <w:rPr>
          <w:lang w:eastAsia="hr-HR"/>
        </w:rPr>
      </w:pPr>
      <w:r w:rsidRPr="00EB5FD3">
        <w:t xml:space="preserve">U slučaju neposredne prijetnje od nastanka velike nesreće ili katastrofe na području Općine Baška, načelnik </w:t>
      </w:r>
      <w:r w:rsidRPr="00EB5FD3">
        <w:rPr>
          <w:lang w:eastAsia="hr-HR"/>
        </w:rPr>
        <w:t xml:space="preserve">obavještava Župana i sve čelnike susjednih jedinica lokalne samouprave o nadolazećoj ugrozi. Sustavi ranog upozoravanja i suradnja sa susjednim jedinicama lokalne i područne (regionalne) samouprave procjenjuju se </w:t>
      </w:r>
      <w:r w:rsidRPr="00EB5FD3">
        <w:rPr>
          <w:u w:val="single"/>
          <w:lang w:eastAsia="hr-HR"/>
        </w:rPr>
        <w:t>visokom</w:t>
      </w:r>
      <w:r w:rsidRPr="00EB5FD3">
        <w:rPr>
          <w:lang w:eastAsia="hr-HR"/>
        </w:rPr>
        <w:t xml:space="preserve"> razinom spremnosti.</w:t>
      </w:r>
    </w:p>
    <w:p w:rsidR="001D4657" w:rsidRPr="00EB5FD3" w:rsidRDefault="001D4657" w:rsidP="009C19F8">
      <w:pPr>
        <w:numPr>
          <w:ilvl w:val="0"/>
          <w:numId w:val="9"/>
        </w:numPr>
        <w:spacing w:before="0" w:after="0"/>
        <w:ind w:left="426" w:hanging="426"/>
        <w:rPr>
          <w:lang w:eastAsia="hr-HR"/>
        </w:rPr>
      </w:pPr>
      <w:r w:rsidRPr="00EB5FD3">
        <w:rPr>
          <w:lang w:eastAsia="hr-HR"/>
        </w:rPr>
        <w:t>Stanje svijesti pojedinaca, pripadnika ranjivih skupina, upravljačkih i odgovornih tijela</w:t>
      </w:r>
    </w:p>
    <w:p w:rsidR="001D4657" w:rsidRPr="00EB5FD3" w:rsidRDefault="001D4657" w:rsidP="00300EC0">
      <w:pPr>
        <w:spacing w:after="0"/>
        <w:rPr>
          <w:lang w:eastAsia="hr-HR"/>
        </w:rPr>
      </w:pPr>
      <w:r w:rsidRPr="00EB5FD3">
        <w:rPr>
          <w:lang w:eastAsia="hr-HR"/>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kao </w:t>
      </w:r>
      <w:r w:rsidRPr="00EB5FD3">
        <w:rPr>
          <w:u w:val="single"/>
          <w:lang w:eastAsia="hr-HR"/>
        </w:rPr>
        <w:t>niska</w:t>
      </w:r>
      <w:r w:rsidRPr="00EB5FD3">
        <w:rPr>
          <w:lang w:eastAsia="hr-HR"/>
        </w:rPr>
        <w:t xml:space="preserve"> razina spremnosti.</w:t>
      </w:r>
    </w:p>
    <w:p w:rsidR="001D4657" w:rsidRPr="008A664E" w:rsidRDefault="001D4657" w:rsidP="00300EC0">
      <w:pPr>
        <w:spacing w:after="0"/>
        <w:rPr>
          <w:highlight w:val="yellow"/>
          <w:lang w:eastAsia="hr-HR"/>
        </w:rPr>
      </w:pPr>
    </w:p>
    <w:p w:rsidR="001D4657" w:rsidRPr="00EB5FD3" w:rsidRDefault="001D4657" w:rsidP="009C19F8">
      <w:pPr>
        <w:numPr>
          <w:ilvl w:val="0"/>
          <w:numId w:val="9"/>
        </w:numPr>
        <w:spacing w:before="0" w:after="0"/>
        <w:ind w:left="426" w:hanging="426"/>
        <w:rPr>
          <w:lang w:eastAsia="hr-HR"/>
        </w:rPr>
      </w:pPr>
      <w:r w:rsidRPr="00EB5FD3">
        <w:rPr>
          <w:lang w:eastAsia="hr-HR"/>
        </w:rPr>
        <w:t>Ocjena stanja prostornog planiranja, izrade prostornih i urbanističkih planova razvoja, planskog korištenja zemljišta</w:t>
      </w:r>
    </w:p>
    <w:p w:rsidR="001D4657" w:rsidRPr="007F71B9" w:rsidRDefault="001D4657" w:rsidP="00300EC0">
      <w:pPr>
        <w:spacing w:after="0"/>
      </w:pPr>
      <w:r w:rsidRPr="00EB5FD3">
        <w:t xml:space="preserve">Procjena spremnosti sustava civilne zaštite procijenjena  na temelju ocjene stanja prostornog planiranja, izrade prostornih i urbanističkih planova razvoja, provođenja legalizacije te planskog korištenja zemljišta. Općina </w:t>
      </w:r>
      <w:r>
        <w:t>B</w:t>
      </w:r>
      <w:r w:rsidRPr="00EB5FD3">
        <w:t xml:space="preserve">aška raspolaže sa sljedećim dokumentima prostornog </w:t>
      </w:r>
      <w:r w:rsidRPr="007F71B9">
        <w:t xml:space="preserve">planiranja: </w:t>
      </w:r>
    </w:p>
    <w:p w:rsidR="001D4657" w:rsidRPr="00CA2710" w:rsidRDefault="001D4657" w:rsidP="00B77271">
      <w:pPr>
        <w:pStyle w:val="ListParagraph"/>
      </w:pPr>
      <w:r w:rsidRPr="00CA2710">
        <w:t>Prostorni plan uređenja Općine Baška</w:t>
      </w:r>
    </w:p>
    <w:p w:rsidR="001D4657" w:rsidRPr="007F71B9" w:rsidRDefault="001D4657" w:rsidP="00300EC0">
      <w:pPr>
        <w:rPr>
          <w:shd w:val="clear" w:color="auto" w:fill="FFFFFF"/>
        </w:rPr>
      </w:pPr>
      <w:r w:rsidRPr="007F71B9">
        <w:rPr>
          <w:shd w:val="clear" w:color="auto" w:fill="FFFFFF"/>
        </w:rPr>
        <w:t>U postupcima izdavanja lokacijskih i građevinskih dozvola prvenstveno se</w:t>
      </w:r>
      <w:r w:rsidRPr="007F71B9">
        <w:t xml:space="preserve"> </w:t>
      </w:r>
      <w:r w:rsidRPr="007F71B9">
        <w:rPr>
          <w:shd w:val="clear" w:color="auto" w:fill="FFFFFF"/>
        </w:rPr>
        <w:t>primjenjuju:</w:t>
      </w:r>
    </w:p>
    <w:p w:rsidR="001D4657" w:rsidRPr="007F71B9" w:rsidRDefault="001D4657" w:rsidP="00B77271">
      <w:pPr>
        <w:pStyle w:val="ListParagraph"/>
      </w:pPr>
      <w:r w:rsidRPr="007F71B9">
        <w:t xml:space="preserve">Zakon o prostornom uređenju (NN </w:t>
      </w:r>
      <w:r w:rsidRPr="00CA2710">
        <w:t>153/13, 65/17),</w:t>
      </w:r>
    </w:p>
    <w:p w:rsidR="001D4657" w:rsidRPr="007F71B9" w:rsidRDefault="001D4657" w:rsidP="00B77271">
      <w:pPr>
        <w:pStyle w:val="ListParagraph"/>
      </w:pPr>
      <w:r w:rsidRPr="007F71B9">
        <w:t>Zakon o gradnji (NN153/13 i 20/17) te drugi zakoni, posebni propisi i tehnički normativi, ovisno o vrsti zahvata u prostoru</w:t>
      </w:r>
    </w:p>
    <w:p w:rsidR="001D4657" w:rsidRPr="007F71B9" w:rsidRDefault="001D4657" w:rsidP="00B77271">
      <w:pPr>
        <w:pStyle w:val="ListParagraph"/>
      </w:pPr>
      <w:r w:rsidRPr="007F71B9">
        <w:t>Zahtjevi zaštite i spašavanja u dokumentima prostornog uređenja</w:t>
      </w:r>
    </w:p>
    <w:p w:rsidR="001D4657" w:rsidRPr="007F71B9" w:rsidRDefault="001D4657" w:rsidP="00217028">
      <w:pPr>
        <w:rPr>
          <w:lang w:eastAsia="hr-HR"/>
        </w:rPr>
      </w:pPr>
      <w:r w:rsidRPr="007F71B9">
        <w:rPr>
          <w:lang w:eastAsia="hr-HR"/>
        </w:rPr>
        <w:t xml:space="preserve">Stanje prostornog planiranja, izrade prostornih i urbanističkih planova razvoja, planskog korištenja zemljišta procjenjuje se kao </w:t>
      </w:r>
      <w:r w:rsidRPr="007F71B9">
        <w:rPr>
          <w:u w:val="single"/>
          <w:lang w:eastAsia="hr-HR"/>
        </w:rPr>
        <w:t>visoka</w:t>
      </w:r>
      <w:r w:rsidRPr="007F71B9">
        <w:rPr>
          <w:lang w:eastAsia="hr-HR"/>
        </w:rPr>
        <w:t xml:space="preserve"> razina spremnosti.</w:t>
      </w:r>
    </w:p>
    <w:p w:rsidR="001D4657" w:rsidRPr="008A664E" w:rsidRDefault="001D4657" w:rsidP="00300EC0">
      <w:pPr>
        <w:spacing w:after="0"/>
        <w:rPr>
          <w:highlight w:val="yellow"/>
        </w:rPr>
      </w:pPr>
    </w:p>
    <w:p w:rsidR="001D4657" w:rsidRPr="007F71B9" w:rsidRDefault="001D4657" w:rsidP="009C19F8">
      <w:pPr>
        <w:numPr>
          <w:ilvl w:val="0"/>
          <w:numId w:val="9"/>
        </w:numPr>
        <w:spacing w:before="0" w:after="0"/>
        <w:ind w:left="426" w:hanging="426"/>
        <w:rPr>
          <w:lang w:eastAsia="hr-HR"/>
        </w:rPr>
      </w:pPr>
      <w:r w:rsidRPr="007F71B9">
        <w:rPr>
          <w:lang w:eastAsia="hr-HR"/>
        </w:rPr>
        <w:t>Ocjena fiskalne situacije i njezine perspektive</w:t>
      </w:r>
    </w:p>
    <w:p w:rsidR="001D4657" w:rsidRPr="007F71B9" w:rsidRDefault="001D4657" w:rsidP="00300EC0">
      <w:r w:rsidRPr="0065037E">
        <w:t>Proračun Općine Baška za 2018. godinu iznosi 28.903.301,00 kn. Planirana sredstva Općine Baška za organiziranje i provođenje zaštite i spašavanja iznosi ukupno 493.318,00 kn, za civilnu zaštitu izdvajanja iznose 77.780,00 kn</w:t>
      </w:r>
      <w:r w:rsidRPr="007D01F6">
        <w:rPr>
          <w:highlight w:val="yellow"/>
        </w:rPr>
        <w:t xml:space="preserve">, za zaštitu od požara iznose </w:t>
      </w:r>
      <w:r w:rsidRPr="0065037E">
        <w:t>415.538,00</w:t>
      </w:r>
      <w:r w:rsidRPr="007D01F6">
        <w:rPr>
          <w:highlight w:val="yellow"/>
        </w:rPr>
        <w:t xml:space="preserve"> kn. Za djelatnost crvenog križa planirana izdvajanja iznose 46.000,00 kn. Obzirom na podatke o  opremanju postrojbi i povjerenika civilne zaštite, osposobljavanjima i vježbama civilne zaštite, ocjena fiskalne situacije i njezine perspektive procijenjena je </w:t>
      </w:r>
      <w:r w:rsidRPr="007D01F6">
        <w:rPr>
          <w:highlight w:val="yellow"/>
          <w:u w:val="single"/>
        </w:rPr>
        <w:t>visokom</w:t>
      </w:r>
      <w:r w:rsidRPr="007D01F6">
        <w:rPr>
          <w:highlight w:val="yellow"/>
        </w:rPr>
        <w:t xml:space="preserve"> razinom spremnosti</w:t>
      </w:r>
      <w:r w:rsidRPr="007F71B9">
        <w:t xml:space="preserve">. </w:t>
      </w:r>
    </w:p>
    <w:p w:rsidR="001D4657" w:rsidRPr="008A664E" w:rsidRDefault="001D4657" w:rsidP="00300EC0">
      <w:pPr>
        <w:spacing w:after="0"/>
        <w:rPr>
          <w:highlight w:val="yellow"/>
        </w:rPr>
      </w:pPr>
    </w:p>
    <w:p w:rsidR="001D4657" w:rsidRPr="007F71B9" w:rsidRDefault="001D4657" w:rsidP="009C19F8">
      <w:pPr>
        <w:numPr>
          <w:ilvl w:val="0"/>
          <w:numId w:val="9"/>
        </w:numPr>
        <w:spacing w:before="0" w:after="0"/>
        <w:ind w:left="426" w:hanging="426"/>
        <w:rPr>
          <w:lang w:eastAsia="hr-HR"/>
        </w:rPr>
      </w:pPr>
      <w:r w:rsidRPr="007F71B9">
        <w:rPr>
          <w:lang w:eastAsia="hr-HR"/>
        </w:rPr>
        <w:t>Baza podataka</w:t>
      </w:r>
    </w:p>
    <w:p w:rsidR="001D4657" w:rsidRDefault="001D4657" w:rsidP="007D01F6">
      <w:pPr>
        <w:spacing w:after="0"/>
      </w:pPr>
      <w:r>
        <w:t>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Općina Baška ima evidenciju za:</w:t>
      </w:r>
    </w:p>
    <w:p w:rsidR="001D4657" w:rsidRDefault="001D4657" w:rsidP="00017CE5">
      <w:pPr>
        <w:pStyle w:val="ListParagraph"/>
        <w:numPr>
          <w:ilvl w:val="0"/>
          <w:numId w:val="43"/>
        </w:numPr>
        <w:tabs>
          <w:tab w:val="left" w:pos="2445"/>
        </w:tabs>
        <w:autoSpaceDE/>
        <w:autoSpaceDN/>
        <w:adjustRightInd/>
        <w:spacing w:beforeLines="30" w:afterLines="30"/>
        <w:ind w:left="1440"/>
        <w:rPr>
          <w:u w:val="single"/>
        </w:rPr>
      </w:pPr>
      <w:r>
        <w:t>članove Stožera Civilne zaštite</w:t>
      </w:r>
    </w:p>
    <w:p w:rsidR="001D4657" w:rsidRDefault="001D4657" w:rsidP="00017CE5">
      <w:pPr>
        <w:pStyle w:val="ListParagraph"/>
        <w:numPr>
          <w:ilvl w:val="0"/>
          <w:numId w:val="43"/>
        </w:numPr>
        <w:tabs>
          <w:tab w:val="left" w:pos="2445"/>
        </w:tabs>
        <w:autoSpaceDE/>
        <w:autoSpaceDN/>
        <w:adjustRightInd/>
        <w:spacing w:beforeLines="30" w:afterLines="30"/>
        <w:ind w:left="1440"/>
        <w:rPr>
          <w:u w:val="single"/>
        </w:rPr>
      </w:pPr>
      <w:r>
        <w:t xml:space="preserve">povjerenike i zamjenike povjerenika civilne zaštite, </w:t>
      </w:r>
    </w:p>
    <w:p w:rsidR="001D4657" w:rsidRDefault="001D4657" w:rsidP="00017CE5">
      <w:pPr>
        <w:pStyle w:val="ListParagraph"/>
        <w:numPr>
          <w:ilvl w:val="0"/>
          <w:numId w:val="43"/>
        </w:numPr>
        <w:tabs>
          <w:tab w:val="left" w:pos="2445"/>
        </w:tabs>
        <w:autoSpaceDE/>
        <w:autoSpaceDN/>
        <w:adjustRightInd/>
        <w:spacing w:beforeLines="30" w:afterLines="30"/>
        <w:ind w:left="1440"/>
        <w:rPr>
          <w:u w:val="single"/>
        </w:rPr>
      </w:pPr>
      <w:r>
        <w:t xml:space="preserve">vatrogasne snage na području Općine, </w:t>
      </w:r>
    </w:p>
    <w:p w:rsidR="001D4657" w:rsidRDefault="001D4657" w:rsidP="00017CE5">
      <w:pPr>
        <w:pStyle w:val="ListParagraph"/>
        <w:numPr>
          <w:ilvl w:val="0"/>
          <w:numId w:val="43"/>
        </w:numPr>
        <w:tabs>
          <w:tab w:val="left" w:pos="2445"/>
        </w:tabs>
        <w:autoSpaceDE/>
        <w:autoSpaceDN/>
        <w:adjustRightInd/>
        <w:spacing w:beforeLines="30" w:afterLines="30"/>
        <w:ind w:left="1440"/>
        <w:rPr>
          <w:u w:val="single"/>
        </w:rPr>
      </w:pPr>
      <w:r>
        <w:t xml:space="preserve">druge operativne snage iz sustava civilne zaštite na području Općine, odgovorne osobe i materijalno tehnička sredstva, </w:t>
      </w:r>
    </w:p>
    <w:p w:rsidR="001D4657" w:rsidRDefault="001D4657" w:rsidP="00017CE5">
      <w:pPr>
        <w:pStyle w:val="ListParagraph"/>
        <w:numPr>
          <w:ilvl w:val="0"/>
          <w:numId w:val="43"/>
        </w:numPr>
        <w:tabs>
          <w:tab w:val="left" w:pos="2445"/>
        </w:tabs>
        <w:autoSpaceDE/>
        <w:autoSpaceDN/>
        <w:adjustRightInd/>
        <w:spacing w:beforeLines="30" w:afterLines="30"/>
        <w:ind w:left="1440"/>
      </w:pPr>
      <w:r>
        <w:t>popis operativnih snaga koje djeluju na području Općine a nisu u nadležnosti Općine i postupaju prema vlastitom operativnom planu,</w:t>
      </w:r>
    </w:p>
    <w:p w:rsidR="001D4657" w:rsidRDefault="001D4657" w:rsidP="00017CE5">
      <w:pPr>
        <w:pStyle w:val="ListParagraph"/>
        <w:numPr>
          <w:ilvl w:val="0"/>
          <w:numId w:val="43"/>
        </w:numPr>
        <w:tabs>
          <w:tab w:val="left" w:pos="2445"/>
        </w:tabs>
        <w:autoSpaceDE/>
        <w:autoSpaceDN/>
        <w:adjustRightInd/>
        <w:spacing w:beforeLines="30" w:afterLines="30"/>
        <w:ind w:left="1440"/>
        <w:rPr>
          <w:u w:val="single"/>
        </w:rPr>
      </w:pPr>
      <w:r>
        <w:t xml:space="preserve">pravne osobe u sustavu civilne zaštite. </w:t>
      </w:r>
    </w:p>
    <w:p w:rsidR="001D4657" w:rsidRDefault="001D4657" w:rsidP="007D01F6">
      <w:pPr>
        <w:rPr>
          <w:u w:val="single"/>
        </w:rPr>
      </w:pPr>
      <w:r>
        <w:t xml:space="preserve">Razina spremnosti ove kategorije je procijenjena </w:t>
      </w:r>
      <w:r>
        <w:rPr>
          <w:u w:val="single"/>
        </w:rPr>
        <w:t>visokom.</w:t>
      </w:r>
    </w:p>
    <w:p w:rsidR="001D4657" w:rsidRPr="007F71B9" w:rsidRDefault="001D4657" w:rsidP="00300EC0">
      <w:pPr>
        <w:spacing w:after="0"/>
        <w:rPr>
          <w:u w:val="single"/>
        </w:rPr>
      </w:pPr>
    </w:p>
    <w:p w:rsidR="001D4657" w:rsidRPr="008A664E" w:rsidRDefault="001D4657" w:rsidP="00300EC0">
      <w:pPr>
        <w:spacing w:after="0"/>
        <w:rPr>
          <w:highlight w:val="yellow"/>
          <w:u w:val="single"/>
        </w:rPr>
      </w:pPr>
    </w:p>
    <w:p w:rsidR="001D4657" w:rsidRPr="008A664E" w:rsidRDefault="001D4657" w:rsidP="00300EC0">
      <w:pPr>
        <w:spacing w:after="0"/>
        <w:rPr>
          <w:highlight w:val="yellow"/>
          <w:u w:val="single"/>
        </w:rPr>
      </w:pPr>
    </w:p>
    <w:p w:rsidR="001D4657" w:rsidRPr="008A664E" w:rsidRDefault="001D4657" w:rsidP="00300EC0">
      <w:pPr>
        <w:spacing w:after="0"/>
        <w:rPr>
          <w:highlight w:val="yellow"/>
          <w:u w:val="single"/>
        </w:rPr>
      </w:pPr>
    </w:p>
    <w:p w:rsidR="001D4657" w:rsidRPr="008A664E" w:rsidRDefault="001D4657" w:rsidP="00300EC0">
      <w:pPr>
        <w:spacing w:after="0"/>
        <w:rPr>
          <w:highlight w:val="yellow"/>
          <w:u w:val="single"/>
        </w:rPr>
      </w:pPr>
    </w:p>
    <w:p w:rsidR="001D4657" w:rsidRPr="008A664E" w:rsidRDefault="001D4657" w:rsidP="00300EC0">
      <w:pPr>
        <w:spacing w:after="0"/>
        <w:rPr>
          <w:highlight w:val="yellow"/>
          <w:u w:val="single"/>
        </w:rPr>
      </w:pPr>
    </w:p>
    <w:p w:rsidR="001D4657" w:rsidRPr="008A664E" w:rsidRDefault="001D4657" w:rsidP="00300EC0">
      <w:pPr>
        <w:spacing w:after="0"/>
        <w:rPr>
          <w:highlight w:val="yellow"/>
          <w:u w:val="single"/>
        </w:rPr>
      </w:pPr>
    </w:p>
    <w:p w:rsidR="001D4657" w:rsidRPr="008A664E" w:rsidRDefault="001D4657" w:rsidP="00C06B93">
      <w:pPr>
        <w:spacing w:after="0"/>
        <w:rPr>
          <w:highlight w:val="yellow"/>
        </w:rPr>
      </w:pPr>
    </w:p>
    <w:p w:rsidR="001D4657" w:rsidRPr="00E35BCA" w:rsidRDefault="001D4657" w:rsidP="00761DFF">
      <w:pPr>
        <w:pStyle w:val="Caption"/>
        <w:rPr>
          <w:rFonts w:ascii="Calibri" w:hAnsi="Calibri"/>
          <w:i/>
          <w:color w:val="auto"/>
        </w:rPr>
      </w:pPr>
      <w:r w:rsidRPr="00E35BCA">
        <w:t xml:space="preserve">Tablica </w:t>
      </w:r>
      <w:fldSimple w:instr=" SEQ Tablica \* ARABIC ">
        <w:r>
          <w:rPr>
            <w:noProof/>
          </w:rPr>
          <w:t>62</w:t>
        </w:r>
      </w:fldSimple>
      <w:r w:rsidRPr="00E35BCA">
        <w:t>. Analiza sustava civilne zaštite – područje preventive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89"/>
        <w:gridCol w:w="1984"/>
        <w:gridCol w:w="1730"/>
        <w:gridCol w:w="1817"/>
        <w:gridCol w:w="1652"/>
      </w:tblGrid>
      <w:tr w:rsidR="001D4657" w:rsidRPr="007659A4" w:rsidTr="00C06B93">
        <w:trPr>
          <w:trHeight w:val="352"/>
          <w:tblHeader/>
          <w:jc w:val="center"/>
        </w:trPr>
        <w:tc>
          <w:tcPr>
            <w:tcW w:w="2689" w:type="dxa"/>
            <w:vMerge w:val="restart"/>
            <w:vAlign w:val="center"/>
          </w:tcPr>
          <w:p w:rsidR="001D4657" w:rsidRPr="007659A4" w:rsidRDefault="001D4657" w:rsidP="00C06B93">
            <w:pPr>
              <w:spacing w:after="0"/>
              <w:rPr>
                <w:b/>
                <w:sz w:val="20"/>
                <w:szCs w:val="20"/>
              </w:rPr>
            </w:pPr>
            <w:r w:rsidRPr="007659A4">
              <w:rPr>
                <w:b/>
                <w:sz w:val="20"/>
                <w:szCs w:val="20"/>
              </w:rPr>
              <w:t>PODRUČJE PREVENTIVE</w:t>
            </w:r>
          </w:p>
        </w:tc>
        <w:tc>
          <w:tcPr>
            <w:tcW w:w="1984" w:type="dxa"/>
            <w:shd w:val="clear" w:color="auto" w:fill="FF0000"/>
            <w:vAlign w:val="center"/>
          </w:tcPr>
          <w:p w:rsidR="001D4657" w:rsidRPr="007659A4" w:rsidRDefault="001D4657" w:rsidP="00C06B93">
            <w:pPr>
              <w:spacing w:after="0"/>
              <w:jc w:val="center"/>
              <w:rPr>
                <w:b/>
                <w:sz w:val="20"/>
                <w:szCs w:val="20"/>
              </w:rPr>
            </w:pPr>
            <w:r w:rsidRPr="007659A4">
              <w:rPr>
                <w:b/>
                <w:sz w:val="20"/>
                <w:szCs w:val="20"/>
              </w:rPr>
              <w:t>Vrlo niska spremnost</w:t>
            </w:r>
          </w:p>
        </w:tc>
        <w:tc>
          <w:tcPr>
            <w:tcW w:w="1730" w:type="dxa"/>
            <w:shd w:val="clear" w:color="auto" w:fill="FFC000"/>
            <w:vAlign w:val="center"/>
          </w:tcPr>
          <w:p w:rsidR="001D4657" w:rsidRPr="007659A4" w:rsidRDefault="001D4657" w:rsidP="00C06B93">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C06B93">
            <w:pPr>
              <w:spacing w:after="0"/>
              <w:jc w:val="center"/>
              <w:rPr>
                <w:b/>
                <w:sz w:val="20"/>
                <w:szCs w:val="20"/>
              </w:rPr>
            </w:pPr>
            <w:r w:rsidRPr="007659A4">
              <w:rPr>
                <w:b/>
                <w:sz w:val="20"/>
                <w:szCs w:val="20"/>
              </w:rPr>
              <w:t>Visoka spremnost</w:t>
            </w:r>
          </w:p>
        </w:tc>
        <w:tc>
          <w:tcPr>
            <w:tcW w:w="1652" w:type="dxa"/>
            <w:shd w:val="clear" w:color="auto" w:fill="92D050"/>
            <w:vAlign w:val="center"/>
          </w:tcPr>
          <w:p w:rsidR="001D4657" w:rsidRPr="007659A4" w:rsidRDefault="001D4657" w:rsidP="00C06B93">
            <w:pPr>
              <w:spacing w:after="0" w:line="240" w:lineRule="auto"/>
              <w:jc w:val="center"/>
              <w:rPr>
                <w:b/>
                <w:sz w:val="20"/>
                <w:szCs w:val="20"/>
              </w:rPr>
            </w:pPr>
            <w:r w:rsidRPr="007659A4">
              <w:rPr>
                <w:b/>
                <w:sz w:val="20"/>
                <w:szCs w:val="20"/>
              </w:rPr>
              <w:t>Vrlo visoka spremnost</w:t>
            </w:r>
          </w:p>
        </w:tc>
      </w:tr>
      <w:tr w:rsidR="001D4657" w:rsidRPr="007659A4" w:rsidTr="00C06B93">
        <w:trPr>
          <w:trHeight w:val="278"/>
          <w:tblHeader/>
          <w:jc w:val="center"/>
        </w:trPr>
        <w:tc>
          <w:tcPr>
            <w:tcW w:w="2689" w:type="dxa"/>
            <w:vMerge/>
            <w:vAlign w:val="center"/>
          </w:tcPr>
          <w:p w:rsidR="001D4657" w:rsidRPr="007659A4" w:rsidRDefault="001D4657" w:rsidP="00C06B93">
            <w:pPr>
              <w:spacing w:after="0"/>
              <w:rPr>
                <w:b/>
                <w:sz w:val="20"/>
                <w:szCs w:val="20"/>
              </w:rPr>
            </w:pPr>
          </w:p>
        </w:tc>
        <w:tc>
          <w:tcPr>
            <w:tcW w:w="1984" w:type="dxa"/>
            <w:vAlign w:val="center"/>
          </w:tcPr>
          <w:p w:rsidR="001D4657" w:rsidRPr="007659A4" w:rsidRDefault="001D4657" w:rsidP="00C06B93">
            <w:pPr>
              <w:spacing w:after="0"/>
              <w:jc w:val="center"/>
              <w:rPr>
                <w:b/>
                <w:sz w:val="20"/>
                <w:szCs w:val="20"/>
              </w:rPr>
            </w:pPr>
            <w:r w:rsidRPr="007659A4">
              <w:rPr>
                <w:b/>
                <w:sz w:val="20"/>
                <w:szCs w:val="20"/>
              </w:rPr>
              <w:t>4</w:t>
            </w:r>
          </w:p>
        </w:tc>
        <w:tc>
          <w:tcPr>
            <w:tcW w:w="1730" w:type="dxa"/>
            <w:vAlign w:val="center"/>
          </w:tcPr>
          <w:p w:rsidR="001D4657" w:rsidRPr="007659A4" w:rsidRDefault="001D4657" w:rsidP="00C06B93">
            <w:pPr>
              <w:spacing w:after="0"/>
              <w:jc w:val="center"/>
              <w:rPr>
                <w:b/>
                <w:sz w:val="20"/>
                <w:szCs w:val="20"/>
              </w:rPr>
            </w:pPr>
            <w:r w:rsidRPr="007659A4">
              <w:rPr>
                <w:b/>
                <w:sz w:val="20"/>
                <w:szCs w:val="20"/>
              </w:rPr>
              <w:t>3</w:t>
            </w:r>
          </w:p>
        </w:tc>
        <w:tc>
          <w:tcPr>
            <w:tcW w:w="1817" w:type="dxa"/>
            <w:vAlign w:val="center"/>
          </w:tcPr>
          <w:p w:rsidR="001D4657" w:rsidRPr="007659A4" w:rsidRDefault="001D4657" w:rsidP="00C06B93">
            <w:pPr>
              <w:spacing w:after="0"/>
              <w:jc w:val="center"/>
              <w:rPr>
                <w:b/>
                <w:sz w:val="20"/>
                <w:szCs w:val="20"/>
              </w:rPr>
            </w:pPr>
            <w:r w:rsidRPr="007659A4">
              <w:rPr>
                <w:b/>
                <w:sz w:val="20"/>
                <w:szCs w:val="20"/>
              </w:rPr>
              <w:t>2</w:t>
            </w:r>
          </w:p>
        </w:tc>
        <w:tc>
          <w:tcPr>
            <w:tcW w:w="1652" w:type="dxa"/>
            <w:vAlign w:val="center"/>
          </w:tcPr>
          <w:p w:rsidR="001D4657" w:rsidRPr="007659A4" w:rsidRDefault="001D4657" w:rsidP="00C06B93">
            <w:pPr>
              <w:spacing w:after="0"/>
              <w:jc w:val="center"/>
              <w:rPr>
                <w:b/>
                <w:sz w:val="20"/>
                <w:szCs w:val="20"/>
              </w:rPr>
            </w:pPr>
            <w:r w:rsidRPr="007659A4">
              <w:rPr>
                <w:b/>
                <w:sz w:val="20"/>
                <w:szCs w:val="20"/>
              </w:rPr>
              <w:t>1</w:t>
            </w:r>
          </w:p>
        </w:tc>
      </w:tr>
      <w:tr w:rsidR="001D4657" w:rsidRPr="007659A4" w:rsidTr="00C06B93">
        <w:trPr>
          <w:trHeight w:val="352"/>
          <w:jc w:val="center"/>
        </w:trPr>
        <w:tc>
          <w:tcPr>
            <w:tcW w:w="2689" w:type="dxa"/>
            <w:vAlign w:val="center"/>
          </w:tcPr>
          <w:p w:rsidR="001D4657" w:rsidRPr="007659A4" w:rsidRDefault="001D4657" w:rsidP="00C06B93">
            <w:pPr>
              <w:spacing w:after="0"/>
              <w:jc w:val="left"/>
              <w:rPr>
                <w:sz w:val="20"/>
                <w:szCs w:val="20"/>
              </w:rPr>
            </w:pPr>
            <w:r w:rsidRPr="007659A4">
              <w:rPr>
                <w:sz w:val="20"/>
                <w:szCs w:val="20"/>
              </w:rPr>
              <w:t>Usvojenost strategija, normativne uređenosti te izrađenost procjena i planova od značaja za sustav civilne zaštite</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p>
        </w:tc>
        <w:tc>
          <w:tcPr>
            <w:tcW w:w="1817" w:type="dxa"/>
            <w:vAlign w:val="center"/>
          </w:tcPr>
          <w:p w:rsidR="001D4657" w:rsidRPr="007659A4" w:rsidRDefault="001D4657" w:rsidP="00C06B93">
            <w:pPr>
              <w:jc w:val="center"/>
              <w:rPr>
                <w:b/>
                <w:sz w:val="20"/>
                <w:szCs w:val="20"/>
              </w:rPr>
            </w:pPr>
            <w:r w:rsidRPr="007659A4">
              <w:rPr>
                <w:b/>
                <w:sz w:val="20"/>
                <w:szCs w:val="20"/>
              </w:rPr>
              <w:t>x</w:t>
            </w:r>
          </w:p>
        </w:tc>
        <w:tc>
          <w:tcPr>
            <w:tcW w:w="1652" w:type="dxa"/>
            <w:vAlign w:val="center"/>
          </w:tcPr>
          <w:p w:rsidR="001D4657" w:rsidRPr="007659A4" w:rsidRDefault="001D4657" w:rsidP="00C06B93">
            <w:pPr>
              <w:jc w:val="center"/>
              <w:rPr>
                <w:b/>
                <w:sz w:val="20"/>
                <w:szCs w:val="20"/>
              </w:rPr>
            </w:pPr>
          </w:p>
        </w:tc>
      </w:tr>
      <w:tr w:rsidR="001D4657" w:rsidRPr="007659A4" w:rsidTr="00C06B93">
        <w:trPr>
          <w:trHeight w:val="352"/>
          <w:jc w:val="center"/>
        </w:trPr>
        <w:tc>
          <w:tcPr>
            <w:tcW w:w="2689" w:type="dxa"/>
            <w:vAlign w:val="center"/>
          </w:tcPr>
          <w:p w:rsidR="001D4657" w:rsidRPr="007659A4" w:rsidRDefault="001D4657" w:rsidP="00C06B93">
            <w:pPr>
              <w:spacing w:after="0"/>
              <w:jc w:val="left"/>
              <w:rPr>
                <w:sz w:val="20"/>
                <w:szCs w:val="20"/>
              </w:rPr>
            </w:pPr>
            <w:r w:rsidRPr="007659A4">
              <w:rPr>
                <w:sz w:val="20"/>
                <w:szCs w:val="20"/>
              </w:rPr>
              <w:t>Sustavi ranog upozoravanja i suradnja sa susjednim jedinicama lokalne i područne (regionalne) samouprave</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p>
        </w:tc>
        <w:tc>
          <w:tcPr>
            <w:tcW w:w="1817" w:type="dxa"/>
            <w:vAlign w:val="center"/>
          </w:tcPr>
          <w:p w:rsidR="001D4657" w:rsidRPr="007659A4" w:rsidRDefault="001D4657" w:rsidP="00C06B93">
            <w:pPr>
              <w:jc w:val="center"/>
              <w:rPr>
                <w:b/>
                <w:sz w:val="20"/>
                <w:szCs w:val="20"/>
              </w:rPr>
            </w:pPr>
            <w:r w:rsidRPr="007659A4">
              <w:rPr>
                <w:b/>
                <w:sz w:val="20"/>
                <w:szCs w:val="20"/>
              </w:rPr>
              <w:t>x</w:t>
            </w:r>
          </w:p>
        </w:tc>
        <w:tc>
          <w:tcPr>
            <w:tcW w:w="1652" w:type="dxa"/>
            <w:vAlign w:val="center"/>
          </w:tcPr>
          <w:p w:rsidR="001D4657" w:rsidRPr="007659A4" w:rsidRDefault="001D4657" w:rsidP="00C06B93">
            <w:pPr>
              <w:jc w:val="center"/>
              <w:rPr>
                <w:b/>
                <w:sz w:val="20"/>
                <w:szCs w:val="20"/>
              </w:rPr>
            </w:pPr>
          </w:p>
        </w:tc>
      </w:tr>
      <w:tr w:rsidR="001D4657" w:rsidRPr="007659A4" w:rsidTr="00C06B93">
        <w:trPr>
          <w:trHeight w:val="352"/>
          <w:jc w:val="center"/>
        </w:trPr>
        <w:tc>
          <w:tcPr>
            <w:tcW w:w="2689" w:type="dxa"/>
            <w:vAlign w:val="center"/>
          </w:tcPr>
          <w:p w:rsidR="001D4657" w:rsidRPr="007659A4" w:rsidRDefault="001D4657" w:rsidP="00C06B93">
            <w:pPr>
              <w:jc w:val="left"/>
              <w:rPr>
                <w:sz w:val="20"/>
                <w:szCs w:val="20"/>
              </w:rPr>
            </w:pPr>
            <w:r w:rsidRPr="007659A4">
              <w:rPr>
                <w:sz w:val="20"/>
                <w:szCs w:val="20"/>
              </w:rPr>
              <w:t>Stanje svijesti pojedinaca, pripadnika ranjivih skupina, upravljačkih i odgovornih tijela</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r w:rsidRPr="007659A4">
              <w:rPr>
                <w:b/>
                <w:sz w:val="20"/>
                <w:szCs w:val="20"/>
              </w:rPr>
              <w:t>x</w:t>
            </w:r>
          </w:p>
        </w:tc>
        <w:tc>
          <w:tcPr>
            <w:tcW w:w="1817" w:type="dxa"/>
            <w:vAlign w:val="center"/>
          </w:tcPr>
          <w:p w:rsidR="001D4657" w:rsidRPr="007659A4" w:rsidRDefault="001D4657" w:rsidP="00C06B93">
            <w:pPr>
              <w:jc w:val="center"/>
              <w:rPr>
                <w:b/>
                <w:sz w:val="20"/>
                <w:szCs w:val="20"/>
              </w:rPr>
            </w:pPr>
          </w:p>
        </w:tc>
        <w:tc>
          <w:tcPr>
            <w:tcW w:w="1652" w:type="dxa"/>
            <w:vAlign w:val="center"/>
          </w:tcPr>
          <w:p w:rsidR="001D4657" w:rsidRPr="007659A4" w:rsidRDefault="001D4657" w:rsidP="00C06B93">
            <w:pPr>
              <w:jc w:val="center"/>
              <w:rPr>
                <w:b/>
                <w:sz w:val="20"/>
                <w:szCs w:val="20"/>
              </w:rPr>
            </w:pPr>
          </w:p>
        </w:tc>
      </w:tr>
      <w:tr w:rsidR="001D4657" w:rsidRPr="007659A4" w:rsidTr="00C06B93">
        <w:trPr>
          <w:trHeight w:val="352"/>
          <w:jc w:val="center"/>
        </w:trPr>
        <w:tc>
          <w:tcPr>
            <w:tcW w:w="2689" w:type="dxa"/>
            <w:vAlign w:val="center"/>
          </w:tcPr>
          <w:p w:rsidR="001D4657" w:rsidRPr="007659A4" w:rsidRDefault="001D4657" w:rsidP="00C06B93">
            <w:pPr>
              <w:jc w:val="left"/>
              <w:rPr>
                <w:sz w:val="20"/>
                <w:szCs w:val="20"/>
              </w:rPr>
            </w:pPr>
            <w:r w:rsidRPr="007659A4">
              <w:rPr>
                <w:sz w:val="20"/>
                <w:szCs w:val="20"/>
              </w:rPr>
              <w:t>Ocjena stanja prostornog planiranja, izrade prostornih i urbanističkih planova razvoja, planskog korištenja zemljišta</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p>
        </w:tc>
        <w:tc>
          <w:tcPr>
            <w:tcW w:w="1817" w:type="dxa"/>
            <w:vAlign w:val="center"/>
          </w:tcPr>
          <w:p w:rsidR="001D4657" w:rsidRPr="007659A4" w:rsidRDefault="001D4657" w:rsidP="00C06B93">
            <w:pPr>
              <w:jc w:val="center"/>
              <w:rPr>
                <w:b/>
                <w:sz w:val="20"/>
                <w:szCs w:val="20"/>
              </w:rPr>
            </w:pPr>
            <w:r w:rsidRPr="007659A4">
              <w:rPr>
                <w:b/>
                <w:sz w:val="20"/>
                <w:szCs w:val="20"/>
              </w:rPr>
              <w:t>x</w:t>
            </w:r>
          </w:p>
        </w:tc>
        <w:tc>
          <w:tcPr>
            <w:tcW w:w="1652" w:type="dxa"/>
            <w:vAlign w:val="center"/>
          </w:tcPr>
          <w:p w:rsidR="001D4657" w:rsidRPr="007659A4" w:rsidRDefault="001D4657" w:rsidP="00C06B93">
            <w:pPr>
              <w:jc w:val="center"/>
              <w:rPr>
                <w:b/>
                <w:sz w:val="20"/>
                <w:szCs w:val="20"/>
              </w:rPr>
            </w:pPr>
          </w:p>
        </w:tc>
      </w:tr>
      <w:tr w:rsidR="001D4657" w:rsidRPr="007659A4" w:rsidTr="00C06B93">
        <w:trPr>
          <w:trHeight w:val="362"/>
          <w:jc w:val="center"/>
        </w:trPr>
        <w:tc>
          <w:tcPr>
            <w:tcW w:w="2689" w:type="dxa"/>
            <w:vAlign w:val="center"/>
          </w:tcPr>
          <w:p w:rsidR="001D4657" w:rsidRPr="007659A4" w:rsidRDefault="001D4657" w:rsidP="00C06B93">
            <w:pPr>
              <w:spacing w:after="0"/>
              <w:jc w:val="left"/>
              <w:rPr>
                <w:sz w:val="20"/>
                <w:szCs w:val="20"/>
              </w:rPr>
            </w:pPr>
            <w:r w:rsidRPr="007659A4">
              <w:rPr>
                <w:sz w:val="20"/>
                <w:szCs w:val="20"/>
              </w:rPr>
              <w:t>Ocjena fiskalne situacije i njezine perspektive</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r>
              <w:rPr>
                <w:b/>
                <w:sz w:val="20"/>
                <w:szCs w:val="20"/>
              </w:rPr>
              <w:t>x</w:t>
            </w:r>
          </w:p>
        </w:tc>
        <w:tc>
          <w:tcPr>
            <w:tcW w:w="1817" w:type="dxa"/>
            <w:vAlign w:val="center"/>
          </w:tcPr>
          <w:p w:rsidR="001D4657" w:rsidRPr="007659A4" w:rsidRDefault="001D4657" w:rsidP="00C06B93">
            <w:pPr>
              <w:jc w:val="center"/>
              <w:rPr>
                <w:b/>
                <w:sz w:val="20"/>
                <w:szCs w:val="20"/>
              </w:rPr>
            </w:pPr>
          </w:p>
        </w:tc>
        <w:tc>
          <w:tcPr>
            <w:tcW w:w="1652" w:type="dxa"/>
            <w:vAlign w:val="center"/>
          </w:tcPr>
          <w:p w:rsidR="001D4657" w:rsidRPr="007659A4" w:rsidRDefault="001D4657" w:rsidP="00C06B93">
            <w:pPr>
              <w:jc w:val="center"/>
              <w:rPr>
                <w:b/>
                <w:sz w:val="20"/>
                <w:szCs w:val="20"/>
              </w:rPr>
            </w:pPr>
          </w:p>
        </w:tc>
      </w:tr>
      <w:tr w:rsidR="001D4657" w:rsidRPr="007659A4" w:rsidTr="00C06B93">
        <w:trPr>
          <w:trHeight w:val="352"/>
          <w:jc w:val="center"/>
        </w:trPr>
        <w:tc>
          <w:tcPr>
            <w:tcW w:w="2689" w:type="dxa"/>
            <w:vAlign w:val="center"/>
          </w:tcPr>
          <w:p w:rsidR="001D4657" w:rsidRPr="007659A4" w:rsidRDefault="001D4657" w:rsidP="00C06B93">
            <w:pPr>
              <w:jc w:val="left"/>
              <w:rPr>
                <w:sz w:val="20"/>
                <w:szCs w:val="20"/>
              </w:rPr>
            </w:pPr>
            <w:r w:rsidRPr="007659A4">
              <w:rPr>
                <w:sz w:val="20"/>
                <w:szCs w:val="20"/>
              </w:rPr>
              <w:t>Baze podataka</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p>
        </w:tc>
        <w:tc>
          <w:tcPr>
            <w:tcW w:w="1817" w:type="dxa"/>
            <w:vAlign w:val="center"/>
          </w:tcPr>
          <w:p w:rsidR="001D4657" w:rsidRPr="007659A4" w:rsidRDefault="001D4657" w:rsidP="00C06B93">
            <w:pPr>
              <w:jc w:val="center"/>
              <w:rPr>
                <w:b/>
                <w:sz w:val="20"/>
                <w:szCs w:val="20"/>
              </w:rPr>
            </w:pPr>
            <w:r>
              <w:rPr>
                <w:b/>
                <w:sz w:val="20"/>
                <w:szCs w:val="20"/>
              </w:rPr>
              <w:t>x</w:t>
            </w:r>
          </w:p>
        </w:tc>
        <w:tc>
          <w:tcPr>
            <w:tcW w:w="1652" w:type="dxa"/>
            <w:vAlign w:val="center"/>
          </w:tcPr>
          <w:p w:rsidR="001D4657" w:rsidRPr="007659A4" w:rsidRDefault="001D4657" w:rsidP="00C06B93">
            <w:pPr>
              <w:jc w:val="center"/>
              <w:rPr>
                <w:b/>
                <w:sz w:val="20"/>
                <w:szCs w:val="20"/>
              </w:rPr>
            </w:pPr>
          </w:p>
        </w:tc>
      </w:tr>
      <w:tr w:rsidR="001D4657" w:rsidRPr="007659A4" w:rsidTr="00C06B93">
        <w:trPr>
          <w:trHeight w:val="362"/>
          <w:jc w:val="center"/>
        </w:trPr>
        <w:tc>
          <w:tcPr>
            <w:tcW w:w="2689" w:type="dxa"/>
            <w:vAlign w:val="center"/>
          </w:tcPr>
          <w:p w:rsidR="001D4657" w:rsidRPr="007659A4" w:rsidRDefault="001D4657" w:rsidP="00C06B93">
            <w:pPr>
              <w:jc w:val="left"/>
              <w:rPr>
                <w:b/>
                <w:sz w:val="20"/>
                <w:szCs w:val="20"/>
              </w:rPr>
            </w:pPr>
            <w:r w:rsidRPr="007659A4">
              <w:rPr>
                <w:b/>
                <w:sz w:val="20"/>
                <w:szCs w:val="20"/>
              </w:rPr>
              <w:t>Područje preventive - ZBIRNO</w:t>
            </w:r>
          </w:p>
        </w:tc>
        <w:tc>
          <w:tcPr>
            <w:tcW w:w="1984" w:type="dxa"/>
            <w:vAlign w:val="center"/>
          </w:tcPr>
          <w:p w:rsidR="001D4657" w:rsidRPr="007659A4" w:rsidRDefault="001D4657" w:rsidP="00C06B93">
            <w:pPr>
              <w:jc w:val="center"/>
              <w:rPr>
                <w:b/>
                <w:sz w:val="20"/>
                <w:szCs w:val="20"/>
              </w:rPr>
            </w:pPr>
          </w:p>
        </w:tc>
        <w:tc>
          <w:tcPr>
            <w:tcW w:w="1730" w:type="dxa"/>
            <w:vAlign w:val="center"/>
          </w:tcPr>
          <w:p w:rsidR="001D4657" w:rsidRPr="007659A4" w:rsidRDefault="001D4657" w:rsidP="00C06B93">
            <w:pPr>
              <w:jc w:val="center"/>
              <w:rPr>
                <w:b/>
                <w:sz w:val="20"/>
                <w:szCs w:val="20"/>
              </w:rPr>
            </w:pPr>
          </w:p>
        </w:tc>
        <w:tc>
          <w:tcPr>
            <w:tcW w:w="1817" w:type="dxa"/>
            <w:vAlign w:val="center"/>
          </w:tcPr>
          <w:p w:rsidR="001D4657" w:rsidRPr="007659A4" w:rsidRDefault="001D4657" w:rsidP="00C06B93">
            <w:pPr>
              <w:jc w:val="center"/>
              <w:rPr>
                <w:b/>
                <w:sz w:val="20"/>
                <w:szCs w:val="20"/>
              </w:rPr>
            </w:pPr>
            <w:r w:rsidRPr="007659A4">
              <w:rPr>
                <w:b/>
                <w:sz w:val="20"/>
                <w:szCs w:val="20"/>
              </w:rPr>
              <w:t>x</w:t>
            </w:r>
          </w:p>
        </w:tc>
        <w:tc>
          <w:tcPr>
            <w:tcW w:w="1652" w:type="dxa"/>
            <w:vAlign w:val="center"/>
          </w:tcPr>
          <w:p w:rsidR="001D4657" w:rsidRPr="007659A4" w:rsidRDefault="001D4657" w:rsidP="00C06B93">
            <w:pPr>
              <w:jc w:val="center"/>
              <w:rPr>
                <w:b/>
                <w:sz w:val="20"/>
                <w:szCs w:val="20"/>
              </w:rPr>
            </w:pPr>
          </w:p>
        </w:tc>
      </w:tr>
    </w:tbl>
    <w:p w:rsidR="001D4657" w:rsidRPr="008A664E"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Default="001D4657" w:rsidP="00207DB2">
      <w:pPr>
        <w:rPr>
          <w:highlight w:val="yellow"/>
        </w:rPr>
      </w:pPr>
    </w:p>
    <w:p w:rsidR="001D4657" w:rsidRPr="008A664E" w:rsidRDefault="001D4657" w:rsidP="00207DB2">
      <w:pPr>
        <w:rPr>
          <w:highlight w:val="yellow"/>
        </w:rPr>
      </w:pPr>
    </w:p>
    <w:p w:rsidR="001D4657" w:rsidRPr="00E35BCA" w:rsidRDefault="001D4657" w:rsidP="009C19F8">
      <w:pPr>
        <w:pStyle w:val="Heading2"/>
        <w:numPr>
          <w:ilvl w:val="1"/>
          <w:numId w:val="4"/>
        </w:numPr>
        <w:ind w:left="425" w:hanging="425"/>
      </w:pPr>
      <w:bookmarkStart w:id="99" w:name="_Toc500148598"/>
      <w:r w:rsidRPr="00E35BCA">
        <w:t>Područje reagiranja</w:t>
      </w:r>
      <w:bookmarkEnd w:id="99"/>
    </w:p>
    <w:p w:rsidR="001D4657" w:rsidRPr="00E35BCA" w:rsidRDefault="001D4657" w:rsidP="00C06B93">
      <w:r w:rsidRPr="00E35BCA">
        <w:t>Analiza na području reagiranja sastoji se od sljedećih elemenata:</w:t>
      </w:r>
    </w:p>
    <w:p w:rsidR="001D4657" w:rsidRPr="00E35BCA" w:rsidRDefault="001D4657" w:rsidP="009C19F8">
      <w:pPr>
        <w:numPr>
          <w:ilvl w:val="0"/>
          <w:numId w:val="11"/>
        </w:numPr>
        <w:spacing w:before="0" w:after="200"/>
        <w:ind w:left="426" w:hanging="426"/>
        <w:rPr>
          <w:b/>
          <w:lang w:eastAsia="hr-HR"/>
        </w:rPr>
      </w:pPr>
      <w:r w:rsidRPr="00E35BCA">
        <w:rPr>
          <w:b/>
          <w:lang w:eastAsia="hr-HR"/>
        </w:rPr>
        <w:t>Spremnost odgovornih i upravljačkih kapaciteta</w:t>
      </w:r>
    </w:p>
    <w:p w:rsidR="001D4657" w:rsidRPr="00E35BCA" w:rsidRDefault="001D4657" w:rsidP="00C06B93">
      <w:pPr>
        <w:spacing w:after="0"/>
      </w:pPr>
      <w:r w:rsidRPr="00E35BCA">
        <w:t xml:space="preserve">Procjena spremnosti sustava civilne zaštite na temelju spremnosti odgovornih i upravljačkih kapaciteta sustava civilne zaštite provedena je analizom podataka o razini odgovornosti, osposobljenosti i uvježbanosti:  čelnih osoba Općine Baška koji su nadležni za provođenje zakonom utvrđenih operativnih obaveza u fazi reagiranja sustava civilne zaštite, spremnost stožera civilne zaštite Općine Baška te spremnost koordinatora na mjestu izvanrednog događaja. </w:t>
      </w:r>
    </w:p>
    <w:p w:rsidR="001D4657" w:rsidRPr="001C1F9B" w:rsidRDefault="001D4657" w:rsidP="00B77271">
      <w:pPr>
        <w:pStyle w:val="ListParagraph"/>
        <w:rPr>
          <w:shd w:val="clear" w:color="auto" w:fill="FFFFFF"/>
        </w:rPr>
      </w:pPr>
      <w:r w:rsidRPr="001C1F9B">
        <w:rPr>
          <w:b/>
          <w:shd w:val="clear" w:color="auto" w:fill="FFFFFF"/>
        </w:rPr>
        <w:t>Čelne osobe:</w:t>
      </w:r>
      <w:r w:rsidRPr="001C1F9B">
        <w:rPr>
          <w:shd w:val="clear" w:color="auto" w:fill="FFFFFF"/>
        </w:rPr>
        <w:t xml:space="preserve">  Razina </w:t>
      </w:r>
      <w:r w:rsidRPr="00CA2710">
        <w:rPr>
          <w:shd w:val="clear" w:color="auto" w:fill="FFFFFF"/>
        </w:rPr>
        <w:t>odgovornosti općinskog</w:t>
      </w:r>
      <w:r w:rsidRPr="001C1F9B">
        <w:rPr>
          <w:shd w:val="clear" w:color="auto" w:fill="FFFFFF"/>
        </w:rPr>
        <w:t xml:space="preserve"> načelnika Općine Baška i načelnika stožera civilne zaštite procjenjuje se sa </w:t>
      </w:r>
      <w:r w:rsidRPr="001C1F9B">
        <w:rPr>
          <w:b/>
          <w:shd w:val="clear" w:color="auto" w:fill="FFFFFF"/>
        </w:rPr>
        <w:t>visokom spremnošću</w:t>
      </w:r>
      <w:r w:rsidRPr="001C1F9B">
        <w:rPr>
          <w:shd w:val="clear" w:color="auto" w:fill="FFFFFF"/>
        </w:rPr>
        <w:t xml:space="preserve">. Što se razine osposobljenosti tiče, ona je procijenjena </w:t>
      </w:r>
      <w:r w:rsidRPr="001C1F9B">
        <w:rPr>
          <w:b/>
          <w:shd w:val="clear" w:color="auto" w:fill="FFFFFF"/>
        </w:rPr>
        <w:t>visokom spremnošću</w:t>
      </w:r>
      <w:r w:rsidRPr="001C1F9B">
        <w:rPr>
          <w:shd w:val="clear" w:color="auto" w:fill="FFFFFF"/>
        </w:rPr>
        <w:t xml:space="preserve"> iz razloga što su čelne osobe su završile osposobljavanje u sustavu civilne zaštite koje provodi Državna uprava.  Razina uvježbanosti je procijenjena </w:t>
      </w:r>
      <w:r w:rsidRPr="001C1F9B">
        <w:rPr>
          <w:b/>
          <w:shd w:val="clear" w:color="auto" w:fill="FFFFFF"/>
        </w:rPr>
        <w:t>niskom</w:t>
      </w:r>
      <w:r w:rsidRPr="001C1F9B">
        <w:rPr>
          <w:shd w:val="clear" w:color="auto" w:fill="FFFFFF"/>
        </w:rPr>
        <w:t>, zbog nedovoljnog broja provođenih vježbi evakuacije i spašavanja na godišnjoj razini.</w:t>
      </w:r>
    </w:p>
    <w:p w:rsidR="001D4657" w:rsidRPr="001C1F9B" w:rsidRDefault="001D4657" w:rsidP="009C19F8">
      <w:pPr>
        <w:numPr>
          <w:ilvl w:val="0"/>
          <w:numId w:val="10"/>
        </w:numPr>
        <w:spacing w:before="120" w:after="120"/>
        <w:ind w:left="714" w:hanging="357"/>
        <w:rPr>
          <w:shd w:val="clear" w:color="auto" w:fill="FFFFFF"/>
        </w:rPr>
      </w:pPr>
      <w:r w:rsidRPr="001C1F9B">
        <w:rPr>
          <w:b/>
          <w:shd w:val="clear" w:color="auto" w:fill="FFFFFF"/>
        </w:rPr>
        <w:t>Stožer civilne zaštite:</w:t>
      </w:r>
      <w:r w:rsidRPr="001C1F9B">
        <w:rPr>
          <w:shd w:val="clear" w:color="auto" w:fill="FFFFFF"/>
        </w:rPr>
        <w:t xml:space="preserve"> Stožer civilne zaštite Općine Baška osnovan je Odlukom općinskog načelnika Općine Baška </w:t>
      </w:r>
      <w:r w:rsidRPr="001C1F9B">
        <w:t>KLASA: 810-01/17-02/1, URBROJ: 2142-03-02/1-17-2 od  11. kolovoza 2017. godine</w:t>
      </w:r>
      <w:r w:rsidRPr="001C1F9B">
        <w:rPr>
          <w:shd w:val="clear" w:color="auto" w:fill="FFFFFF"/>
        </w:rPr>
        <w:t xml:space="preserve">. Sastoji se od načelnika Stožera, zamjenika načelnika Stožera te 7 članova. 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Baška rukovodi načelnik Stožera, a kada se proglasi velika nesreća, rukovođenje preuzima načelnik Općine. Stožer civilne zaštite Općine Baška upoznat je sa Zakonom o sustavu civilne zaštite, podzakonskim aktima, načinom djelovanja sustava civilne zaštite, načelima sustava civilne zaštite i sl.  </w:t>
      </w:r>
    </w:p>
    <w:p w:rsidR="001D4657" w:rsidRPr="001C1F9B" w:rsidRDefault="001D4657" w:rsidP="00C06B93">
      <w:pPr>
        <w:spacing w:after="0"/>
        <w:ind w:left="720"/>
        <w:rPr>
          <w:shd w:val="clear" w:color="auto" w:fill="FFFFFF"/>
        </w:rPr>
      </w:pPr>
      <w:r w:rsidRPr="001C1F9B">
        <w:rPr>
          <w:shd w:val="clear" w:color="auto" w:fill="FFFFFF"/>
        </w:rPr>
        <w:t xml:space="preserve">Stožer civilne zaštite Općine Baška osposobljen je za provođenje mjera i aktivnosti u sustavu civilne zaštite. Temeljem članka 6. st.2 Pravilnika o mobilizaciji, uvjetima i načinu rada operativnih snaga sustava civilne zaštite (NN 69/16), u slučaju velike nesreće, stožer civilne zaštite Općine Baška može predložiti organiziranje volontera i način njihovog uključivanja u provođenje određenih mjera i aktivnosti u velikim nesrećama i katastrofama, u suradnji sa središnjim tijelom državne uprave nadležnim za organiziranje volontera. </w:t>
      </w:r>
    </w:p>
    <w:p w:rsidR="001D4657" w:rsidRPr="001C1F9B" w:rsidRDefault="001D4657" w:rsidP="00C06B93">
      <w:pPr>
        <w:spacing w:after="0"/>
        <w:ind w:left="720"/>
        <w:rPr>
          <w:shd w:val="clear" w:color="auto" w:fill="FFFFFF"/>
        </w:rPr>
      </w:pPr>
      <w:r w:rsidRPr="001C1F9B">
        <w:rPr>
          <w:shd w:val="clear" w:color="auto" w:fill="FFFFFF"/>
        </w:rPr>
        <w:t xml:space="preserve">Razina odgovornosti Stožera civilne zaštite Općine Baška procijenjena je </w:t>
      </w:r>
      <w:r w:rsidRPr="001C1F9B">
        <w:rPr>
          <w:b/>
          <w:shd w:val="clear" w:color="auto" w:fill="FFFFFF"/>
        </w:rPr>
        <w:t>visokom razinom spremnosti</w:t>
      </w:r>
      <w:r>
        <w:rPr>
          <w:b/>
          <w:shd w:val="clear" w:color="auto" w:fill="FFFFFF"/>
        </w:rPr>
        <w:t xml:space="preserve">. </w:t>
      </w:r>
      <w:r>
        <w:rPr>
          <w:szCs w:val="22"/>
          <w:shd w:val="clear" w:color="auto" w:fill="FFFFFF"/>
        </w:rPr>
        <w:t xml:space="preserve">Razina osposobljenosti procijenjena je </w:t>
      </w:r>
      <w:r w:rsidRPr="00A0454C">
        <w:rPr>
          <w:b/>
          <w:szCs w:val="22"/>
          <w:shd w:val="clear" w:color="auto" w:fill="FFFFFF"/>
        </w:rPr>
        <w:t>visokom</w:t>
      </w:r>
      <w:r>
        <w:rPr>
          <w:szCs w:val="22"/>
          <w:shd w:val="clear" w:color="auto" w:fill="FFFFFF"/>
        </w:rPr>
        <w:t xml:space="preserve"> zbog toga što su članovi Stožera prošli odgovarajuće osposobljavanje za izvršavanje zadaća u području civilne zaštite. </w:t>
      </w:r>
      <w:r w:rsidRPr="001C1F9B">
        <w:rPr>
          <w:shd w:val="clear" w:color="auto" w:fill="FFFFFF"/>
        </w:rPr>
        <w:t xml:space="preserve">Razina </w:t>
      </w:r>
      <w:r w:rsidRPr="001C1F9B">
        <w:rPr>
          <w:b/>
          <w:shd w:val="clear" w:color="auto" w:fill="FFFFFF"/>
        </w:rPr>
        <w:t>uvježbanosti</w:t>
      </w:r>
      <w:r w:rsidRPr="001C1F9B">
        <w:rPr>
          <w:shd w:val="clear" w:color="auto" w:fill="FFFFFF"/>
        </w:rPr>
        <w:t xml:space="preserve"> procijenjena je </w:t>
      </w:r>
      <w:r w:rsidRPr="001C1F9B">
        <w:rPr>
          <w:b/>
          <w:shd w:val="clear" w:color="auto" w:fill="FFFFFF"/>
        </w:rPr>
        <w:t>niskom</w:t>
      </w:r>
      <w:r w:rsidRPr="001C1F9B">
        <w:rPr>
          <w:shd w:val="clear" w:color="auto" w:fill="FFFFFF"/>
        </w:rPr>
        <w:t xml:space="preserve">. </w:t>
      </w:r>
    </w:p>
    <w:p w:rsidR="001D4657" w:rsidRPr="001C1F9B" w:rsidRDefault="001D4657" w:rsidP="009C19F8">
      <w:pPr>
        <w:numPr>
          <w:ilvl w:val="0"/>
          <w:numId w:val="10"/>
        </w:numPr>
        <w:spacing w:before="120" w:after="120"/>
        <w:ind w:left="714" w:hanging="357"/>
        <w:rPr>
          <w:shd w:val="clear" w:color="auto" w:fill="FFFFFF"/>
        </w:rPr>
      </w:pPr>
      <w:r w:rsidRPr="001C1F9B">
        <w:rPr>
          <w:b/>
          <w:shd w:val="clear" w:color="auto" w:fill="FFFFFF"/>
        </w:rPr>
        <w:t>Koordinatori na lokaciji:</w:t>
      </w:r>
      <w:r w:rsidRPr="001C1F9B">
        <w:rPr>
          <w:shd w:val="clear" w:color="auto" w:fill="FFFFFF"/>
        </w:rPr>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(NN 69/16),  Općina Baška će u suradnji sa operativnim snagama civilne zaštite, u Planu djelovanja civilne zaštite potrebno je utvrditi popis potencijalnih koordinatora na lokaciji. </w:t>
      </w:r>
    </w:p>
    <w:p w:rsidR="001D4657" w:rsidRPr="008A664E" w:rsidRDefault="001D4657" w:rsidP="00453007">
      <w:pPr>
        <w:spacing w:after="0"/>
        <w:rPr>
          <w:highlight w:val="yellow"/>
        </w:rPr>
      </w:pPr>
    </w:p>
    <w:p w:rsidR="001D4657" w:rsidRPr="001C1F9B" w:rsidRDefault="001D4657" w:rsidP="009C19F8">
      <w:pPr>
        <w:numPr>
          <w:ilvl w:val="0"/>
          <w:numId w:val="11"/>
        </w:numPr>
        <w:spacing w:before="0" w:after="120"/>
        <w:ind w:left="425" w:hanging="425"/>
        <w:rPr>
          <w:b/>
        </w:rPr>
      </w:pPr>
      <w:r w:rsidRPr="001C1F9B">
        <w:rPr>
          <w:b/>
        </w:rPr>
        <w:t>Spremnost operativnih kapaciteta</w:t>
      </w:r>
    </w:p>
    <w:p w:rsidR="001D4657" w:rsidRPr="001C1F9B" w:rsidRDefault="001D4657" w:rsidP="00C06B93">
      <w:pPr>
        <w:spacing w:after="0"/>
        <w:rPr>
          <w:lang w:eastAsia="hr-HR"/>
        </w:rPr>
      </w:pPr>
      <w:r w:rsidRPr="001C1F9B">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rsidR="001D4657" w:rsidRPr="001C1F9B" w:rsidRDefault="001D4657" w:rsidP="00540734">
      <w:pPr>
        <w:spacing w:before="120" w:after="120"/>
        <w:rPr>
          <w:b/>
        </w:rPr>
      </w:pPr>
      <w:r w:rsidRPr="001C1F9B">
        <w:rPr>
          <w:b/>
        </w:rPr>
        <w:t xml:space="preserve">Stožer </w:t>
      </w:r>
      <w:r>
        <w:rPr>
          <w:b/>
        </w:rPr>
        <w:t>civilne zaštite</w:t>
      </w:r>
    </w:p>
    <w:p w:rsidR="001D4657" w:rsidRPr="008A664E" w:rsidRDefault="001D4657" w:rsidP="00C06B93">
      <w:pPr>
        <w:rPr>
          <w:highlight w:val="yellow"/>
          <w:lang w:eastAsia="hr-HR"/>
        </w:rPr>
      </w:pPr>
      <w:r w:rsidRPr="001C1F9B">
        <w:rPr>
          <w:lang w:eastAsia="hr-HR"/>
        </w:rPr>
        <w:t xml:space="preserve">Stožer </w:t>
      </w:r>
      <w:r>
        <w:rPr>
          <w:lang w:eastAsia="hr-HR"/>
        </w:rPr>
        <w:t>civilne zaštite</w:t>
      </w:r>
      <w:r w:rsidRPr="001C1F9B">
        <w:rPr>
          <w:lang w:eastAsia="hr-HR"/>
        </w:rPr>
        <w:t xml:space="preserve"> Općine </w:t>
      </w:r>
      <w:r>
        <w:rPr>
          <w:lang w:eastAsia="hr-HR"/>
        </w:rPr>
        <w:t>Baška</w:t>
      </w:r>
      <w:r w:rsidRPr="001C1F9B">
        <w:rPr>
          <w:lang w:eastAsia="hr-HR"/>
        </w:rPr>
        <w:t xml:space="preserve"> broji 9 imenovanih članova, načelnik Stožera koji je po funkciji član Općinskog vijeća Općine Baška, zamjenik načelnika stožera koji je po funkciji  komunalni redar u Općini Baška te predstavnici pravnih osoba od interesa za </w:t>
      </w:r>
      <w:r>
        <w:rPr>
          <w:lang w:eastAsia="hr-HR"/>
        </w:rPr>
        <w:t>civilnu zaštitu</w:t>
      </w:r>
      <w:r w:rsidRPr="00540734">
        <w:rPr>
          <w:lang w:eastAsia="hr-HR"/>
        </w:rPr>
        <w:t>. U stožeru su kao njegovi članovi uključeni:</w:t>
      </w:r>
      <w:r>
        <w:rPr>
          <w:lang w:eastAsia="hr-HR"/>
        </w:rPr>
        <w:t xml:space="preserve"> direktorica TD Baška d.o.o., liječnica u ordinaciji opće medicine u Baški, zapovjednik DVD Baška, viši tehničar civilne zaštite za prevenciju i planiranje u PUZS Rijeka, Načelnik PP Krk, ravnateljica Gradskog društva Crvenog križa Krk, HGSS Stanica Rijeka.</w:t>
      </w:r>
    </w:p>
    <w:p w:rsidR="001D4657" w:rsidRPr="00054B87" w:rsidRDefault="001D4657" w:rsidP="00540734">
      <w:pPr>
        <w:spacing w:before="120" w:after="120"/>
        <w:rPr>
          <w:b/>
        </w:rPr>
      </w:pPr>
      <w:r w:rsidRPr="00054B87">
        <w:rPr>
          <w:b/>
        </w:rPr>
        <w:t>Postrojba civilne zaštite Općine Baška</w:t>
      </w:r>
    </w:p>
    <w:p w:rsidR="001D4657" w:rsidRDefault="001D4657" w:rsidP="00C06B93">
      <w:pPr>
        <w:rPr>
          <w:lang w:eastAsia="hr-HR"/>
        </w:rPr>
      </w:pPr>
      <w:r w:rsidRPr="000A0140">
        <w:rPr>
          <w:lang w:eastAsia="hr-HR"/>
        </w:rPr>
        <w:t>Na području Općine nije ustrojena postrojba civilne zaštite, jer postoje DVD Baška i Lovačko društvo Kamenjarka, s dovoljnim brojem pripadnika, te su navedena društva zadužena za obavljanje mjera civilne zaštite.</w:t>
      </w:r>
    </w:p>
    <w:p w:rsidR="001D4657" w:rsidRPr="00540734" w:rsidRDefault="001D4657" w:rsidP="007408BA">
      <w:pPr>
        <w:rPr>
          <w:b/>
        </w:rPr>
      </w:pPr>
      <w:r w:rsidRPr="00540734">
        <w:rPr>
          <w:b/>
        </w:rPr>
        <w:t>Povjerenici civilne zaštite Općine Baška</w:t>
      </w:r>
    </w:p>
    <w:p w:rsidR="001D4657" w:rsidRDefault="001D4657" w:rsidP="00C06B93">
      <w:pPr>
        <w:rPr>
          <w:bCs/>
          <w:iCs/>
        </w:rPr>
      </w:pPr>
      <w:r w:rsidRPr="000A0140">
        <w:rPr>
          <w:bCs/>
          <w:iCs/>
        </w:rPr>
        <w:t>Povjerenike civilne zaštite za područje Općine imenuje Općinski načelnik, isto se planira u najskorijem razdoblju i to četiri povjerenika, po jedan za područje svakog naselja, odnosno mjesnog odbora, na području Općine (Baška, Batomalj, Draga Bašćanska, Jurandvor).</w:t>
      </w:r>
      <w:r>
        <w:rPr>
          <w:bCs/>
          <w:iCs/>
        </w:rPr>
        <w:t xml:space="preserve"> </w:t>
      </w:r>
    </w:p>
    <w:p w:rsidR="001D4657" w:rsidRPr="00CA2710" w:rsidRDefault="001D4657" w:rsidP="00C06B93">
      <w:pPr>
        <w:rPr>
          <w:bCs/>
          <w:iCs/>
        </w:rPr>
      </w:pPr>
      <w:r w:rsidRPr="00CA2710">
        <w:rPr>
          <w:bCs/>
          <w:iCs/>
        </w:rPr>
        <w:t xml:space="preserve">Za područje Općine Baška, za 4 postojeća mjesna odbora, određena su 4 povjerenika civilne zaštite i isto toliko njihovih zamjenika. Povjerenici civilne zaštite, do trenutka izrade ove Procjene nisu prošli osposobljavanje. </w:t>
      </w:r>
    </w:p>
    <w:p w:rsidR="001D4657" w:rsidRPr="00540734" w:rsidRDefault="001D4657" w:rsidP="00C06B93">
      <w:pPr>
        <w:rPr>
          <w:b/>
        </w:rPr>
      </w:pPr>
      <w:r w:rsidRPr="00540734">
        <w:rPr>
          <w:b/>
        </w:rPr>
        <w:t>Koordinatori na lokaciji</w:t>
      </w:r>
    </w:p>
    <w:p w:rsidR="001D4657" w:rsidRPr="00540734" w:rsidRDefault="001D4657" w:rsidP="00C06B93">
      <w:r w:rsidRPr="00540734">
        <w:t>Koordinator na lokaciji procjenjuje nastalu situaciju i njezine posljedice na terenu te u suradnji s stožerom civilne zaštite usklađuje djelovanje operativnih snaga sustava civilne zaštite.</w:t>
      </w:r>
    </w:p>
    <w:p w:rsidR="001D4657" w:rsidRDefault="001D4657" w:rsidP="00C06B93">
      <w:r w:rsidRPr="00540734">
        <w:t>Koordinatora na lokaciji, sukladno specifičnostima izvanrednog događaja, određuje načelnik stožera civilne zaštite iz redova operativnih snaga sustava civilne zaštite.</w:t>
      </w:r>
    </w:p>
    <w:p w:rsidR="001D4657" w:rsidRDefault="001D4657" w:rsidP="00C06B93">
      <w:pPr>
        <w:rPr>
          <w:b/>
        </w:rPr>
      </w:pPr>
    </w:p>
    <w:p w:rsidR="001D4657" w:rsidRDefault="001D4657" w:rsidP="00C06B93">
      <w:pPr>
        <w:rPr>
          <w:b/>
        </w:rPr>
      </w:pPr>
    </w:p>
    <w:p w:rsidR="001D4657" w:rsidRDefault="001D4657" w:rsidP="00C06B93">
      <w:pPr>
        <w:rPr>
          <w:b/>
        </w:rPr>
      </w:pPr>
    </w:p>
    <w:p w:rsidR="001D4657" w:rsidRPr="00540734" w:rsidRDefault="001D4657" w:rsidP="00C06B93">
      <w:pPr>
        <w:rPr>
          <w:b/>
        </w:rPr>
      </w:pPr>
      <w:r w:rsidRPr="00126F92">
        <w:rPr>
          <w:b/>
        </w:rPr>
        <w:t>Vatrogastvo</w:t>
      </w:r>
    </w:p>
    <w:p w:rsidR="001D4657" w:rsidRDefault="001D4657" w:rsidP="007347C8">
      <w:pPr>
        <w:rPr>
          <w:szCs w:val="22"/>
        </w:rPr>
      </w:pPr>
      <w:r w:rsidRPr="00540734">
        <w:rPr>
          <w:szCs w:val="22"/>
        </w:rPr>
        <w:t>Temeljem posebnog sporazuma područje Općine Baška operativno pokriva Javna vatrogasna postrojba Grada Krka za slučaj svih intervencija na objektima, otvorenom prostoru, prometnim sredstvima i ostalim događajima. Temeljem tog sporazuma JVP Grada Krk ima status središnje vatrogasne postrojbe za područje otoka Krka.</w:t>
      </w:r>
    </w:p>
    <w:p w:rsidR="001D4657" w:rsidRPr="00540734" w:rsidRDefault="001D4657" w:rsidP="007347C8">
      <w:pPr>
        <w:rPr>
          <w:szCs w:val="22"/>
        </w:rPr>
      </w:pPr>
      <w:r w:rsidRPr="00540734">
        <w:rPr>
          <w:szCs w:val="22"/>
        </w:rPr>
        <w:t>DVD Baška koje ima status središnjeg društva u Općini Baška. Društvo ima područje odgovornosti Općine kao i područje djelovanja. U umreženom sustavu DVD se uključuje u akcije gašenja požara i izvan područja Općine.</w:t>
      </w:r>
    </w:p>
    <w:p w:rsidR="001D4657" w:rsidRPr="00540734" w:rsidRDefault="001D4657" w:rsidP="007347C8">
      <w:pPr>
        <w:rPr>
          <w:lang w:eastAsia="hr-HR"/>
        </w:rPr>
      </w:pPr>
      <w:r w:rsidRPr="00540734">
        <w:rPr>
          <w:lang w:eastAsia="hr-HR"/>
        </w:rPr>
        <w:t>U sljedećoj tablici prikazan je broj vatrogasaca i opreme s kojom raspolaže dobrovoljno vatrogasno društvo.</w:t>
      </w:r>
    </w:p>
    <w:p w:rsidR="001D4657" w:rsidRPr="00126F92" w:rsidRDefault="001D4657" w:rsidP="00761DFF">
      <w:pPr>
        <w:pStyle w:val="Caption"/>
      </w:pPr>
      <w:r w:rsidRPr="00126F92">
        <w:t xml:space="preserve">Tablica </w:t>
      </w:r>
      <w:fldSimple w:instr=" SEQ Tablica \* ARABIC ">
        <w:r>
          <w:rPr>
            <w:noProof/>
          </w:rPr>
          <w:t>63</w:t>
        </w:r>
      </w:fldSimple>
      <w:r w:rsidRPr="00126F92">
        <w:t>. Oprema DVD Općine Baška</w:t>
      </w:r>
    </w:p>
    <w:tbl>
      <w:tblPr>
        <w:tblW w:w="5082"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1450"/>
        <w:gridCol w:w="1806"/>
        <w:gridCol w:w="1842"/>
        <w:gridCol w:w="4111"/>
      </w:tblGrid>
      <w:tr w:rsidR="001D4657" w:rsidRPr="00126F92" w:rsidTr="007659A4">
        <w:tc>
          <w:tcPr>
            <w:tcW w:w="787" w:type="pct"/>
            <w:shd w:val="clear" w:color="auto" w:fill="EAF1DD"/>
            <w:vAlign w:val="center"/>
          </w:tcPr>
          <w:p w:rsidR="001D4657" w:rsidRPr="00126F92" w:rsidRDefault="001D4657" w:rsidP="007659A4">
            <w:pPr>
              <w:spacing w:before="120" w:after="120" w:line="240" w:lineRule="auto"/>
              <w:jc w:val="center"/>
              <w:rPr>
                <w:b/>
                <w:sz w:val="20"/>
                <w:szCs w:val="20"/>
                <w:lang w:eastAsia="hr-HR"/>
              </w:rPr>
            </w:pPr>
            <w:r w:rsidRPr="00126F92">
              <w:rPr>
                <w:b/>
                <w:sz w:val="20"/>
                <w:szCs w:val="20"/>
                <w:lang w:eastAsia="hr-HR"/>
              </w:rPr>
              <w:t>NAZIV POSTROJBE</w:t>
            </w:r>
          </w:p>
        </w:tc>
        <w:tc>
          <w:tcPr>
            <w:tcW w:w="981" w:type="pct"/>
            <w:shd w:val="clear" w:color="auto" w:fill="EAF1DD"/>
            <w:vAlign w:val="center"/>
          </w:tcPr>
          <w:p w:rsidR="001D4657" w:rsidRPr="00126F92" w:rsidRDefault="001D4657" w:rsidP="007659A4">
            <w:pPr>
              <w:spacing w:before="120" w:after="120" w:line="240" w:lineRule="auto"/>
              <w:jc w:val="center"/>
              <w:rPr>
                <w:b/>
                <w:sz w:val="20"/>
                <w:szCs w:val="20"/>
                <w:lang w:eastAsia="hr-HR"/>
              </w:rPr>
            </w:pPr>
            <w:r w:rsidRPr="00126F92">
              <w:rPr>
                <w:b/>
                <w:sz w:val="20"/>
                <w:szCs w:val="20"/>
                <w:lang w:eastAsia="hr-HR"/>
              </w:rPr>
              <w:t xml:space="preserve">BROJ VATROGASACA </w:t>
            </w:r>
          </w:p>
        </w:tc>
        <w:tc>
          <w:tcPr>
            <w:tcW w:w="1000" w:type="pct"/>
            <w:shd w:val="clear" w:color="auto" w:fill="EAF1DD"/>
            <w:vAlign w:val="center"/>
          </w:tcPr>
          <w:p w:rsidR="001D4657" w:rsidRPr="00126F92" w:rsidRDefault="001D4657" w:rsidP="007659A4">
            <w:pPr>
              <w:spacing w:before="120" w:after="120" w:line="240" w:lineRule="auto"/>
              <w:jc w:val="center"/>
              <w:rPr>
                <w:b/>
                <w:sz w:val="20"/>
                <w:szCs w:val="20"/>
                <w:lang w:eastAsia="hr-HR"/>
              </w:rPr>
            </w:pPr>
            <w:r w:rsidRPr="00126F92">
              <w:rPr>
                <w:b/>
                <w:sz w:val="20"/>
                <w:szCs w:val="20"/>
                <w:lang w:eastAsia="hr-HR"/>
              </w:rPr>
              <w:t>VATROGASNA VOZILA</w:t>
            </w:r>
          </w:p>
        </w:tc>
        <w:tc>
          <w:tcPr>
            <w:tcW w:w="2232" w:type="pct"/>
            <w:shd w:val="clear" w:color="auto" w:fill="EAF1DD"/>
            <w:vAlign w:val="center"/>
          </w:tcPr>
          <w:p w:rsidR="001D4657" w:rsidRPr="00126F92" w:rsidRDefault="001D4657" w:rsidP="007659A4">
            <w:pPr>
              <w:spacing w:before="120" w:after="120" w:line="240" w:lineRule="auto"/>
              <w:jc w:val="center"/>
              <w:rPr>
                <w:b/>
                <w:sz w:val="20"/>
                <w:szCs w:val="20"/>
                <w:lang w:eastAsia="hr-HR"/>
              </w:rPr>
            </w:pPr>
            <w:r w:rsidRPr="00126F92">
              <w:rPr>
                <w:b/>
                <w:sz w:val="20"/>
                <w:szCs w:val="20"/>
                <w:lang w:eastAsia="hr-HR"/>
              </w:rPr>
              <w:t xml:space="preserve">OPREMA </w:t>
            </w:r>
          </w:p>
        </w:tc>
      </w:tr>
      <w:tr w:rsidR="001D4657" w:rsidRPr="007659A4" w:rsidTr="007659A4">
        <w:tc>
          <w:tcPr>
            <w:tcW w:w="787" w:type="pct"/>
            <w:shd w:val="clear" w:color="auto" w:fill="FFFFFF"/>
          </w:tcPr>
          <w:p w:rsidR="001D4657" w:rsidRPr="00126F92" w:rsidRDefault="001D4657" w:rsidP="007659A4">
            <w:pPr>
              <w:spacing w:after="120" w:line="240" w:lineRule="auto"/>
              <w:rPr>
                <w:b/>
                <w:sz w:val="20"/>
                <w:szCs w:val="20"/>
                <w:lang w:eastAsia="hr-HR"/>
              </w:rPr>
            </w:pPr>
            <w:r w:rsidRPr="00126F92">
              <w:rPr>
                <w:b/>
                <w:sz w:val="20"/>
                <w:szCs w:val="20"/>
                <w:lang w:eastAsia="hr-HR"/>
              </w:rPr>
              <w:t>DVD Baška</w:t>
            </w:r>
          </w:p>
        </w:tc>
        <w:tc>
          <w:tcPr>
            <w:tcW w:w="981" w:type="pct"/>
          </w:tcPr>
          <w:p w:rsidR="001D4657" w:rsidRDefault="001D4657" w:rsidP="00E34B26">
            <w:pPr>
              <w:widowControl w:val="0"/>
              <w:autoSpaceDE w:val="0"/>
              <w:spacing w:line="240" w:lineRule="auto"/>
              <w:rPr>
                <w:sz w:val="20"/>
                <w:szCs w:val="20"/>
                <w:lang w:eastAsia="hr-HR"/>
              </w:rPr>
            </w:pPr>
            <w:r w:rsidRPr="00126F92">
              <w:rPr>
                <w:sz w:val="20"/>
                <w:szCs w:val="20"/>
                <w:lang w:eastAsia="hr-HR"/>
              </w:rPr>
              <w:t xml:space="preserve">- </w:t>
            </w:r>
            <w:r>
              <w:rPr>
                <w:sz w:val="20"/>
                <w:szCs w:val="20"/>
                <w:lang w:eastAsia="hr-HR"/>
              </w:rPr>
              <w:t>67</w:t>
            </w:r>
            <w:r w:rsidRPr="00126F92">
              <w:rPr>
                <w:sz w:val="20"/>
                <w:szCs w:val="20"/>
                <w:lang w:eastAsia="hr-HR"/>
              </w:rPr>
              <w:t xml:space="preserve"> vatrogasaca</w:t>
            </w:r>
          </w:p>
          <w:p w:rsidR="001D4657" w:rsidRPr="00126F92" w:rsidRDefault="001D4657" w:rsidP="00E34B26">
            <w:pPr>
              <w:widowControl w:val="0"/>
              <w:autoSpaceDE w:val="0"/>
              <w:spacing w:line="240" w:lineRule="auto"/>
              <w:rPr>
                <w:sz w:val="20"/>
                <w:szCs w:val="20"/>
                <w:lang w:eastAsia="hr-HR"/>
              </w:rPr>
            </w:pPr>
            <w:r>
              <w:rPr>
                <w:sz w:val="20"/>
                <w:szCs w:val="20"/>
                <w:lang w:eastAsia="hr-HR"/>
              </w:rPr>
              <w:t>- 28 operativnih vatrogasaca</w:t>
            </w:r>
          </w:p>
        </w:tc>
        <w:tc>
          <w:tcPr>
            <w:tcW w:w="1000" w:type="pct"/>
          </w:tcPr>
          <w:p w:rsidR="001D4657" w:rsidRPr="00126F92" w:rsidRDefault="001D4657" w:rsidP="007659A4">
            <w:pPr>
              <w:spacing w:before="120" w:after="120" w:line="240" w:lineRule="auto"/>
              <w:rPr>
                <w:sz w:val="20"/>
                <w:szCs w:val="20"/>
                <w:lang w:eastAsia="hr-HR"/>
              </w:rPr>
            </w:pPr>
            <w:r w:rsidRPr="00126F92">
              <w:rPr>
                <w:sz w:val="20"/>
                <w:szCs w:val="20"/>
                <w:lang w:eastAsia="hr-HR"/>
              </w:rPr>
              <w:t>- 1 malo navalno vozilo</w:t>
            </w:r>
          </w:p>
          <w:p w:rsidR="001D4657" w:rsidRPr="00126F92" w:rsidRDefault="001D4657" w:rsidP="007659A4">
            <w:pPr>
              <w:spacing w:before="120" w:after="120" w:line="240" w:lineRule="auto"/>
              <w:rPr>
                <w:sz w:val="20"/>
                <w:szCs w:val="20"/>
                <w:lang w:eastAsia="hr-HR"/>
              </w:rPr>
            </w:pPr>
            <w:r w:rsidRPr="00126F92">
              <w:rPr>
                <w:sz w:val="20"/>
                <w:szCs w:val="20"/>
                <w:lang w:eastAsia="hr-HR"/>
              </w:rPr>
              <w:t>- 1 navalno vozilo</w:t>
            </w:r>
          </w:p>
          <w:p w:rsidR="001D4657" w:rsidRPr="00126F92" w:rsidRDefault="001D4657" w:rsidP="007659A4">
            <w:pPr>
              <w:spacing w:before="120" w:after="120" w:line="240" w:lineRule="auto"/>
              <w:rPr>
                <w:sz w:val="20"/>
                <w:szCs w:val="20"/>
                <w:lang w:eastAsia="hr-HR"/>
              </w:rPr>
            </w:pPr>
            <w:r>
              <w:rPr>
                <w:sz w:val="20"/>
                <w:szCs w:val="20"/>
                <w:lang w:eastAsia="hr-HR"/>
              </w:rPr>
              <w:t xml:space="preserve">- </w:t>
            </w:r>
            <w:r w:rsidRPr="00126F92">
              <w:rPr>
                <w:sz w:val="20"/>
                <w:szCs w:val="20"/>
                <w:lang w:eastAsia="hr-HR"/>
              </w:rPr>
              <w:t>1 vozilo za prijevoz opreme i ljudstva</w:t>
            </w:r>
          </w:p>
        </w:tc>
        <w:tc>
          <w:tcPr>
            <w:tcW w:w="2232" w:type="pct"/>
          </w:tcPr>
          <w:p w:rsidR="001D4657" w:rsidRPr="00126F92" w:rsidRDefault="001D4657" w:rsidP="00126F92">
            <w:pPr>
              <w:spacing w:line="240" w:lineRule="auto"/>
              <w:jc w:val="left"/>
              <w:rPr>
                <w:sz w:val="20"/>
                <w:szCs w:val="20"/>
                <w:lang w:eastAsia="hr-HR"/>
              </w:rPr>
            </w:pPr>
            <w:r>
              <w:rPr>
                <w:sz w:val="20"/>
                <w:szCs w:val="20"/>
                <w:lang w:eastAsia="hr-HR"/>
              </w:rPr>
              <w:t xml:space="preserve">- </w:t>
            </w:r>
            <w:r w:rsidRPr="00126F92">
              <w:rPr>
                <w:sz w:val="20"/>
                <w:szCs w:val="20"/>
                <w:lang w:eastAsia="hr-HR"/>
              </w:rPr>
              <w:t>1 malo navalno vozilo</w:t>
            </w:r>
          </w:p>
          <w:p w:rsidR="001D4657" w:rsidRPr="00126F92"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1 navalno vozilo</w:t>
            </w:r>
          </w:p>
          <w:p w:rsidR="001D4657" w:rsidRPr="00126F92"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1 vozilo za prijevoz opreme i ljudstva</w:t>
            </w:r>
          </w:p>
          <w:p w:rsidR="001D4657" w:rsidRPr="00126F92"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46 kompleta za šumske požare</w:t>
            </w:r>
          </w:p>
          <w:p w:rsidR="001D4657" w:rsidRPr="00126F92"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10 interventnih odijela</w:t>
            </w:r>
          </w:p>
          <w:p w:rsidR="001D4657" w:rsidRPr="00126F92"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1 korito za spašavanje</w:t>
            </w:r>
          </w:p>
          <w:p w:rsidR="001D4657" w:rsidRPr="00126F92"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1 potapajuća pumpa za vodu s elektromotorom 220 V i produžnim kablom</w:t>
            </w:r>
          </w:p>
          <w:p w:rsidR="001D4657" w:rsidRPr="007659A4" w:rsidRDefault="001D4657" w:rsidP="00126F92">
            <w:pPr>
              <w:spacing w:line="240" w:lineRule="auto"/>
              <w:jc w:val="left"/>
              <w:rPr>
                <w:sz w:val="20"/>
                <w:szCs w:val="20"/>
                <w:lang w:eastAsia="hr-HR"/>
              </w:rPr>
            </w:pPr>
            <w:r w:rsidRPr="00126F92">
              <w:rPr>
                <w:sz w:val="20"/>
                <w:szCs w:val="20"/>
                <w:lang w:eastAsia="hr-HR"/>
              </w:rPr>
              <w:t>-</w:t>
            </w:r>
            <w:r>
              <w:rPr>
                <w:sz w:val="20"/>
                <w:szCs w:val="20"/>
                <w:lang w:eastAsia="hr-HR"/>
              </w:rPr>
              <w:t xml:space="preserve"> </w:t>
            </w:r>
            <w:r w:rsidRPr="00126F92">
              <w:rPr>
                <w:sz w:val="20"/>
                <w:szCs w:val="20"/>
                <w:lang w:eastAsia="hr-HR"/>
              </w:rPr>
              <w:t>1 prijevozna motorna pumpa za gašenje požara</w:t>
            </w:r>
          </w:p>
        </w:tc>
      </w:tr>
    </w:tbl>
    <w:p w:rsidR="001D4657" w:rsidRDefault="001D4657" w:rsidP="004B3487">
      <w:pPr>
        <w:spacing w:before="240"/>
      </w:pPr>
      <w:r w:rsidRPr="00126F92">
        <w:t>Vatrogasne postrojbe Općine Baška nisu dostatne za gašenje višednevnih požara na otvorenom prostoru, jer ne raspolaže sa dovoljnim brojem vatrogasaca i materijalno tehničkih sredstvima.</w:t>
      </w:r>
    </w:p>
    <w:p w:rsidR="001D4657" w:rsidRPr="00D17A84" w:rsidRDefault="001D4657" w:rsidP="00D17A84">
      <w:pPr>
        <w:spacing w:before="120" w:after="120"/>
        <w:rPr>
          <w:b/>
        </w:rPr>
      </w:pPr>
      <w:bookmarkStart w:id="100" w:name="_Toc436994566"/>
      <w:r w:rsidRPr="00D17A84">
        <w:rPr>
          <w:b/>
        </w:rPr>
        <w:t xml:space="preserve">Gradsko društvo Crvenog križa </w:t>
      </w:r>
      <w:bookmarkEnd w:id="100"/>
      <w:r w:rsidRPr="00D17A84">
        <w:rPr>
          <w:b/>
        </w:rPr>
        <w:t>Krk</w:t>
      </w:r>
    </w:p>
    <w:p w:rsidR="001D4657" w:rsidRDefault="001D4657" w:rsidP="0095250C">
      <w:r w:rsidRPr="00D17A84">
        <w:t xml:space="preserve">Operativna snaga Hrvatskog Crvenog križa je Gradsko društvo Crvenog križa Krk koje je temeljna operativna snaga sustava civilne zaštite u velikim nesrećama i katastrofama u izvršavanju obveza sustava civilne zaštite sukladno Zakonu o Hrvatskom Crvenom križu, Statutu Hrvatskog Crvenog križa i drugim važećim propisima. Osim navedenog Gradsko društvo Crvenog križa Krk traži, prima i raspoređuje humanitarnu pomoć za potrebe na području svog djelovanja, obučava i oprema ekipe za izvršavanje zadaća u slučaju velikih prirodnih, ekoloških, tehnoloških i drugih nesreća s posljedicama masovnih stradanja i epidemija, vodi posebnu skrb o žrtvama oružanih sukoba i drugih izvanrednih situacija, pruža psihosocijalnu potporu stanovništvu, osigurava tehničku pomoć i drugo. </w:t>
      </w:r>
    </w:p>
    <w:p w:rsidR="001D4657" w:rsidRPr="00D17A84" w:rsidRDefault="001D4657" w:rsidP="00D17A84">
      <w:pPr>
        <w:spacing w:before="120" w:after="120"/>
        <w:rPr>
          <w:b/>
        </w:rPr>
      </w:pPr>
      <w:bookmarkStart w:id="101" w:name="_Toc436994567"/>
      <w:r w:rsidRPr="00D17A84">
        <w:rPr>
          <w:b/>
        </w:rPr>
        <w:t xml:space="preserve">Hrvatska gorska služba spašavanja – Stanica </w:t>
      </w:r>
      <w:bookmarkEnd w:id="101"/>
      <w:r w:rsidRPr="00D17A84">
        <w:rPr>
          <w:b/>
        </w:rPr>
        <w:t>Rijeka</w:t>
      </w:r>
    </w:p>
    <w:p w:rsidR="001D4657" w:rsidRPr="000735D4" w:rsidRDefault="001D4657" w:rsidP="00054B87">
      <w:r w:rsidRPr="00D17A84">
        <w:t>Za područje Općine Baška nadležna je HGSS stanica Rijeka</w:t>
      </w:r>
      <w:r>
        <w:t xml:space="preserve"> sa 37 spasioca</w:t>
      </w:r>
      <w:r w:rsidRPr="00D17A84">
        <w:t xml:space="preserve">. </w:t>
      </w:r>
      <w:r>
        <w:t>Od opreme imaju</w:t>
      </w:r>
      <w:r w:rsidRPr="00061256">
        <w:t xml:space="preserve"> 1 osobno vozio, 1 kombi vozilo, 2 terenska vozila, 1 prikolica za potražne pse, 1 motorne sanjke i prikolica za sanjke</w:t>
      </w:r>
      <w:r>
        <w:t>. Članovi se uključuju u akcije potrage za nestalim osobama i spašavanjem iz nepristupačnih mjesta.</w:t>
      </w:r>
    </w:p>
    <w:p w:rsidR="001D4657" w:rsidRPr="000735D4" w:rsidRDefault="001D4657" w:rsidP="00054B87">
      <w:r w:rsidRPr="000735D4">
        <w:t>Poziv bilo kojem članu Gorske službe spašavanja ujedno je i poziv cijeloj službi čime se mobiliziraju svi potrebni potencijali cijele službe. U pravilu intervenira stanica koja je najbliža mjestu nesreće, a po potrebi se angažiraju i druge stanice.</w:t>
      </w:r>
    </w:p>
    <w:p w:rsidR="001D4657" w:rsidRDefault="001D4657" w:rsidP="00D17A84">
      <w:pPr>
        <w:spacing w:before="120" w:after="120"/>
        <w:rPr>
          <w:b/>
        </w:rPr>
      </w:pPr>
      <w:r w:rsidRPr="000735D4">
        <w:rPr>
          <w:b/>
        </w:rPr>
        <w:t xml:space="preserve">Pravne osobe </w:t>
      </w:r>
      <w:r>
        <w:rPr>
          <w:b/>
        </w:rPr>
        <w:t>na prostoru Općine Baška od interesa za sustav civilne zaštite</w:t>
      </w:r>
      <w:r w:rsidRPr="00D17A84">
        <w:rPr>
          <w:b/>
        </w:rPr>
        <w:t>:</w:t>
      </w:r>
    </w:p>
    <w:p w:rsidR="001D4657" w:rsidRDefault="001D4657" w:rsidP="000A0140">
      <w:pPr>
        <w:pStyle w:val="ListParagraph"/>
        <w:numPr>
          <w:ilvl w:val="0"/>
          <w:numId w:val="34"/>
        </w:numPr>
      </w:pPr>
      <w:r w:rsidRPr="000A0140">
        <w:t>T.D. Baška d.o.o. Baška,</w:t>
      </w:r>
    </w:p>
    <w:p w:rsidR="001D4657" w:rsidRDefault="001D4657" w:rsidP="000A0140">
      <w:pPr>
        <w:pStyle w:val="ListParagraph"/>
        <w:numPr>
          <w:ilvl w:val="0"/>
          <w:numId w:val="34"/>
        </w:numPr>
      </w:pPr>
      <w:r w:rsidRPr="000A0140">
        <w:t>PONIKVE VODA d.o.o.,</w:t>
      </w:r>
    </w:p>
    <w:p w:rsidR="001D4657" w:rsidRDefault="001D4657" w:rsidP="000A0140">
      <w:pPr>
        <w:pStyle w:val="ListParagraph"/>
        <w:numPr>
          <w:ilvl w:val="0"/>
          <w:numId w:val="34"/>
        </w:numPr>
      </w:pPr>
      <w:r w:rsidRPr="000A0140">
        <w:t>PONIKVE EKO OTOK KRK d.o.o.,</w:t>
      </w:r>
    </w:p>
    <w:p w:rsidR="001D4657" w:rsidRDefault="001D4657" w:rsidP="000A0140">
      <w:pPr>
        <w:pStyle w:val="ListParagraph"/>
        <w:numPr>
          <w:ilvl w:val="0"/>
          <w:numId w:val="34"/>
        </w:numPr>
      </w:pPr>
      <w:r w:rsidRPr="000A0140">
        <w:t>Udruga dragovoljaca i veterana Domovinskog rata RH, Podružnica Rijeka, ogranak Baška,</w:t>
      </w:r>
    </w:p>
    <w:p w:rsidR="001D4657" w:rsidRDefault="001D4657" w:rsidP="000A0140">
      <w:pPr>
        <w:pStyle w:val="ListParagraph"/>
        <w:numPr>
          <w:ilvl w:val="0"/>
          <w:numId w:val="34"/>
        </w:numPr>
      </w:pPr>
      <w:r w:rsidRPr="000A0140">
        <w:t>Lovačko društvo „Orebica“, LJ „Kamenjarka“ Baška,</w:t>
      </w:r>
    </w:p>
    <w:p w:rsidR="001D4657" w:rsidRDefault="001D4657" w:rsidP="000A0140">
      <w:pPr>
        <w:pStyle w:val="ListParagraph"/>
        <w:numPr>
          <w:ilvl w:val="0"/>
          <w:numId w:val="34"/>
        </w:numPr>
      </w:pPr>
      <w:r w:rsidRPr="000A0140">
        <w:t>ŠRD „Škrpina“ Baška,</w:t>
      </w:r>
    </w:p>
    <w:p w:rsidR="001D4657" w:rsidRDefault="001D4657" w:rsidP="000A0140">
      <w:pPr>
        <w:pStyle w:val="ListParagraph"/>
        <w:numPr>
          <w:ilvl w:val="0"/>
          <w:numId w:val="34"/>
        </w:numPr>
      </w:pPr>
      <w:r w:rsidRPr="000A0140">
        <w:t>Ugostiteljstvo i prijevoz „Oleander“, vl. Vanes Dekanić,</w:t>
      </w:r>
    </w:p>
    <w:p w:rsidR="001D4657" w:rsidRDefault="001D4657" w:rsidP="000A0140">
      <w:pPr>
        <w:pStyle w:val="ListParagraph"/>
        <w:numPr>
          <w:ilvl w:val="0"/>
          <w:numId w:val="34"/>
        </w:numPr>
      </w:pPr>
      <w:r w:rsidRPr="000A0140">
        <w:t>Obrt „Građevinarstvo Jurešić“, vl. Darijo Jurešić,</w:t>
      </w:r>
    </w:p>
    <w:p w:rsidR="001D4657" w:rsidRDefault="001D4657" w:rsidP="000A0140">
      <w:pPr>
        <w:pStyle w:val="ListParagraph"/>
        <w:numPr>
          <w:ilvl w:val="0"/>
          <w:numId w:val="34"/>
        </w:numPr>
      </w:pPr>
      <w:r w:rsidRPr="000A0140">
        <w:t>Hotel Heritage Forza,</w:t>
      </w:r>
    </w:p>
    <w:p w:rsidR="001D4657" w:rsidRPr="000A0140" w:rsidRDefault="001D4657" w:rsidP="000A0140">
      <w:pPr>
        <w:pStyle w:val="ListParagraph"/>
        <w:numPr>
          <w:ilvl w:val="0"/>
          <w:numId w:val="34"/>
        </w:numPr>
      </w:pPr>
      <w:r w:rsidRPr="000A0140">
        <w:t>Valamar riviera d.d., Baška.</w:t>
      </w:r>
    </w:p>
    <w:p w:rsidR="001D4657" w:rsidRPr="00243B71" w:rsidRDefault="001D4657" w:rsidP="009C19F8">
      <w:pPr>
        <w:numPr>
          <w:ilvl w:val="0"/>
          <w:numId w:val="11"/>
        </w:numPr>
        <w:spacing w:before="0" w:after="120"/>
        <w:ind w:left="425" w:hanging="425"/>
        <w:rPr>
          <w:b/>
        </w:rPr>
      </w:pPr>
      <w:r w:rsidRPr="00243B71">
        <w:rPr>
          <w:b/>
        </w:rPr>
        <w:t>Stanje mobilnosti operativnih kapaciteta sustava civilne zaštite i stanja komunikacijskih kapaciteta</w:t>
      </w:r>
    </w:p>
    <w:p w:rsidR="001D4657" w:rsidRDefault="001D4657" w:rsidP="00761DFF">
      <w:pPr>
        <w:spacing w:before="120" w:after="120"/>
      </w:pPr>
      <w:r w:rsidRPr="000735D4">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Pr="00FF3B5F">
        <w:rPr>
          <w:u w:val="single"/>
        </w:rPr>
        <w:t>visokom</w:t>
      </w:r>
      <w:r w:rsidRPr="000735D4">
        <w:t xml:space="preserve"> i to posebno zbog spremnosti najvažnijih operativnih kapaciteta od značaja za sustav civilne zaštite u cjelini. </w:t>
      </w:r>
    </w:p>
    <w:p w:rsidR="001D4657" w:rsidRPr="00761DFF" w:rsidRDefault="001D4657" w:rsidP="000A0140">
      <w:pPr>
        <w:rPr>
          <w:b/>
        </w:rPr>
      </w:pPr>
      <w:r w:rsidRPr="00761DFF">
        <w:rPr>
          <w:b/>
        </w:rPr>
        <w:t>4. Stanje mobilnosti operativnih kapaciteta sustava civilne zaštite i stanja komunikacijskih kapaciteta</w:t>
      </w:r>
      <w:r>
        <w:rPr>
          <w:b/>
        </w:rPr>
        <w:t xml:space="preserve"> </w:t>
      </w:r>
      <w:r w:rsidRPr="00761DFF">
        <w:rPr>
          <w:b/>
        </w:rPr>
        <w:t>-</w:t>
      </w:r>
      <w:r>
        <w:rPr>
          <w:b/>
        </w:rPr>
        <w:t xml:space="preserve"> </w:t>
      </w:r>
      <w:r w:rsidRPr="00761DFF">
        <w:rPr>
          <w:b/>
        </w:rPr>
        <w:t>redovitih službi i gotovih operativnih snaga (pravnih osoba i udruga građana)</w:t>
      </w:r>
    </w:p>
    <w:p w:rsidR="001D4657" w:rsidRDefault="001D4657" w:rsidP="00761DFF">
      <w:pPr>
        <w:rPr>
          <w:color w:val="auto"/>
        </w:rPr>
      </w:pPr>
      <w:r w:rsidRPr="000735D4">
        <w:t>Analizirani kapaciteti raspolažu vlastitim prijevoznim sredstvima, operativni su kapaciteti visoke mobilnosti i dovoljne samodostatnosti. Uz navedeno, raspolažu sustavima radio komunikacija</w:t>
      </w:r>
      <w:r w:rsidRPr="00454E63">
        <w:rPr>
          <w:color w:val="auto"/>
        </w:rPr>
        <w:t xml:space="preserve">. Stanje mobilnosti operativnih kapaciteta analizirajući transportne kapacitete procijenjena je </w:t>
      </w:r>
      <w:r w:rsidRPr="00454E63">
        <w:rPr>
          <w:color w:val="auto"/>
          <w:u w:val="single"/>
        </w:rPr>
        <w:t>visokom</w:t>
      </w:r>
      <w:r w:rsidRPr="00454E63">
        <w:rPr>
          <w:color w:val="auto"/>
        </w:rPr>
        <w:t xml:space="preserve"> spremnošću. Stanje komunikacijskih kapaciteta, mobilne i fiksne telefonije procijenjeno je </w:t>
      </w:r>
      <w:r w:rsidRPr="00454E63">
        <w:rPr>
          <w:color w:val="auto"/>
          <w:u w:val="single"/>
        </w:rPr>
        <w:t>visokom</w:t>
      </w:r>
      <w:r w:rsidRPr="00454E63">
        <w:rPr>
          <w:color w:val="auto"/>
        </w:rPr>
        <w:t xml:space="preserve"> razinom spremnošću.</w:t>
      </w:r>
    </w:p>
    <w:p w:rsidR="001D4657" w:rsidRDefault="001D4657" w:rsidP="00780A66">
      <w:pPr>
        <w:spacing w:before="120" w:after="120"/>
      </w:pPr>
      <w:r>
        <w:t xml:space="preserve"> </w:t>
      </w:r>
    </w:p>
    <w:p w:rsidR="001D4657" w:rsidRDefault="001D4657" w:rsidP="00761DFF">
      <w:r w:rsidRPr="000735D4">
        <w:t>Analiza sustava na području reagiranja izrađuje se za svaki rizik obrađen u procjeni rizika.</w:t>
      </w:r>
    </w:p>
    <w:p w:rsidR="001D4657" w:rsidRDefault="001D4657" w:rsidP="00207DB2">
      <w:pPr>
        <w:rPr>
          <w:highlight w:val="yellow"/>
        </w:rPr>
      </w:pPr>
    </w:p>
    <w:p w:rsidR="001D4657" w:rsidRPr="008A664E" w:rsidRDefault="001D4657" w:rsidP="00207DB2">
      <w:pPr>
        <w:rPr>
          <w:highlight w:val="yellow"/>
        </w:rPr>
      </w:pPr>
    </w:p>
    <w:p w:rsidR="001D4657" w:rsidRPr="00243B71" w:rsidRDefault="001D4657" w:rsidP="00B15EC5">
      <w:pPr>
        <w:pStyle w:val="Heading3"/>
      </w:pPr>
      <w:bookmarkStart w:id="102" w:name="_Toc500148599"/>
      <w:r w:rsidRPr="00243B71">
        <w:t>Poplava</w:t>
      </w:r>
      <w:bookmarkEnd w:id="102"/>
    </w:p>
    <w:p w:rsidR="001D4657" w:rsidRPr="00243B71" w:rsidRDefault="001D4657" w:rsidP="00D16B35">
      <w:pPr>
        <w:spacing w:before="120"/>
      </w:pPr>
      <w:r w:rsidRPr="00243B71">
        <w:t>U sljedećoj tablici navedene su snage civilne zaštite potrebne u slučaju nastanka poplava.</w:t>
      </w:r>
    </w:p>
    <w:p w:rsidR="001D4657" w:rsidRPr="00243B71" w:rsidRDefault="001D4657" w:rsidP="00761DFF">
      <w:pPr>
        <w:pStyle w:val="Caption"/>
      </w:pPr>
      <w:r w:rsidRPr="00243B71">
        <w:t xml:space="preserve">Tablica </w:t>
      </w:r>
      <w:fldSimple w:instr=" SEQ Tablica \* ARABIC ">
        <w:r>
          <w:rPr>
            <w:noProof/>
          </w:rPr>
          <w:t>64</w:t>
        </w:r>
      </w:fldSimple>
      <w:r w:rsidRPr="00243B71">
        <w:t>. Potrebne snage u slučaju poplava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6431"/>
        <w:gridCol w:w="2629"/>
      </w:tblGrid>
      <w:tr w:rsidR="001D4657" w:rsidRPr="007659A4" w:rsidTr="00AB1061">
        <w:trPr>
          <w:trHeight w:val="348"/>
          <w:tblHeader/>
          <w:jc w:val="center"/>
        </w:trPr>
        <w:tc>
          <w:tcPr>
            <w:tcW w:w="3549" w:type="pct"/>
            <w:shd w:val="clear" w:color="auto" w:fill="EAF1DD"/>
            <w:vAlign w:val="center"/>
          </w:tcPr>
          <w:p w:rsidR="001D4657" w:rsidRPr="009763F7" w:rsidRDefault="001D4657" w:rsidP="00D16B35">
            <w:pPr>
              <w:pStyle w:val="NoSpacing"/>
              <w:jc w:val="center"/>
              <w:rPr>
                <w:rFonts w:cs="Arial"/>
                <w:b/>
                <w:bCs/>
                <w:i w:val="0"/>
                <w:color w:val="auto"/>
                <w:sz w:val="20"/>
                <w:szCs w:val="18"/>
                <w:lang w:eastAsia="en-US"/>
              </w:rPr>
            </w:pPr>
            <w:r w:rsidRPr="009763F7">
              <w:rPr>
                <w:rFonts w:cs="Arial"/>
                <w:b/>
                <w:bCs/>
                <w:i w:val="0"/>
                <w:color w:val="auto"/>
                <w:sz w:val="20"/>
                <w:szCs w:val="18"/>
                <w:lang w:eastAsia="en-US"/>
              </w:rPr>
              <w:t>POTREBNE SNAGE U SLUČAJU POPLAVA</w:t>
            </w:r>
          </w:p>
        </w:tc>
        <w:tc>
          <w:tcPr>
            <w:tcW w:w="1451" w:type="pct"/>
            <w:shd w:val="clear" w:color="auto" w:fill="EAF1DD"/>
            <w:vAlign w:val="center"/>
          </w:tcPr>
          <w:p w:rsidR="001D4657" w:rsidRPr="009763F7" w:rsidRDefault="001D4657" w:rsidP="00D16B35">
            <w:pPr>
              <w:pStyle w:val="NoSpacing"/>
              <w:jc w:val="center"/>
              <w:rPr>
                <w:rFonts w:cs="Arial"/>
                <w:b/>
                <w:bCs/>
                <w:i w:val="0"/>
                <w:color w:val="auto"/>
                <w:sz w:val="20"/>
                <w:szCs w:val="18"/>
                <w:lang w:eastAsia="en-US"/>
              </w:rPr>
            </w:pPr>
            <w:r w:rsidRPr="009763F7">
              <w:rPr>
                <w:rFonts w:cs="Arial"/>
                <w:b/>
                <w:bCs/>
                <w:i w:val="0"/>
                <w:color w:val="auto"/>
                <w:sz w:val="20"/>
                <w:szCs w:val="18"/>
                <w:lang w:eastAsia="en-US"/>
              </w:rPr>
              <w:t>NAPOMENA</w:t>
            </w:r>
          </w:p>
        </w:tc>
      </w:tr>
      <w:tr w:rsidR="001D4657" w:rsidRPr="007659A4" w:rsidTr="003F6B72">
        <w:trPr>
          <w:trHeight w:val="1016"/>
          <w:jc w:val="center"/>
        </w:trPr>
        <w:tc>
          <w:tcPr>
            <w:tcW w:w="3549" w:type="pct"/>
            <w:vAlign w:val="center"/>
          </w:tcPr>
          <w:p w:rsidR="001D4657" w:rsidRDefault="001D4657" w:rsidP="009C19F8">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Stožer civilne zaštite Općine Baška</w:t>
            </w:r>
          </w:p>
          <w:p w:rsidR="001D4657" w:rsidRDefault="001D4657" w:rsidP="009C19F8">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Povjerenici civilne zaštite</w:t>
            </w:r>
          </w:p>
          <w:p w:rsidR="001D4657" w:rsidRDefault="001D4657" w:rsidP="009C19F8">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JVP Grada krka</w:t>
            </w:r>
          </w:p>
          <w:p w:rsidR="001D4657" w:rsidRDefault="001D4657" w:rsidP="009C19F8">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DVD Baška</w:t>
            </w:r>
          </w:p>
          <w:p w:rsidR="001D4657" w:rsidRDefault="001D4657" w:rsidP="00216D6F">
            <w:pPr>
              <w:pStyle w:val="NoSpacing"/>
              <w:numPr>
                <w:ilvl w:val="0"/>
                <w:numId w:val="13"/>
              </w:numPr>
              <w:rPr>
                <w:rFonts w:cs="Arial"/>
                <w:bCs/>
                <w:i w:val="0"/>
                <w:color w:val="auto"/>
                <w:sz w:val="20"/>
                <w:szCs w:val="18"/>
                <w:lang w:eastAsia="en-US"/>
              </w:rPr>
            </w:pPr>
            <w:r w:rsidRPr="00216D6F">
              <w:rPr>
                <w:rFonts w:cs="Arial"/>
                <w:bCs/>
                <w:i w:val="0"/>
                <w:color w:val="auto"/>
                <w:sz w:val="20"/>
                <w:szCs w:val="18"/>
                <w:lang w:eastAsia="en-US"/>
              </w:rPr>
              <w:t>Ambulanta Baška, NU Dom zdravlja Krk</w:t>
            </w:r>
          </w:p>
          <w:p w:rsidR="001D4657" w:rsidRDefault="001D4657" w:rsidP="009C19F8">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Hrvatska gorska služba spašavanja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Hrvatsko gradsko društvo Crvenog križa Krk</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T.D. Baška d.o.o., Baška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Udruga dragovoljaca i veterana Domovinskog rata RH, Podružnica Rijeka, ogranak Baška</w:t>
            </w:r>
          </w:p>
          <w:p w:rsidR="001D4657" w:rsidRPr="00DC1425"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ŠRD „Škrpina“ Baška</w:t>
            </w:r>
          </w:p>
        </w:tc>
        <w:tc>
          <w:tcPr>
            <w:tcW w:w="1451" w:type="pct"/>
            <w:vAlign w:val="center"/>
          </w:tcPr>
          <w:p w:rsidR="001D4657" w:rsidRPr="009763F7" w:rsidRDefault="001D4657" w:rsidP="00D16B35">
            <w:pPr>
              <w:pStyle w:val="NoSpacing"/>
              <w:rPr>
                <w:rFonts w:cs="Arial"/>
                <w:bCs/>
                <w:i w:val="0"/>
                <w:color w:val="auto"/>
                <w:sz w:val="20"/>
                <w:szCs w:val="18"/>
                <w:lang w:eastAsia="en-US"/>
              </w:rPr>
            </w:pPr>
            <w:r w:rsidRPr="009763F7">
              <w:rPr>
                <w:rFonts w:cs="Arial"/>
                <w:bCs/>
                <w:i w:val="0"/>
                <w:color w:val="auto"/>
                <w:sz w:val="20"/>
                <w:szCs w:val="18"/>
                <w:lang w:eastAsia="en-US"/>
              </w:rPr>
              <w:t>Raspoložive snage civilne zaštite s područja Općine.</w:t>
            </w:r>
          </w:p>
        </w:tc>
      </w:tr>
      <w:tr w:rsidR="001D4657" w:rsidRPr="007659A4" w:rsidTr="00AB1061">
        <w:trPr>
          <w:trHeight w:val="469"/>
          <w:jc w:val="center"/>
        </w:trPr>
        <w:tc>
          <w:tcPr>
            <w:tcW w:w="3549" w:type="pct"/>
            <w:shd w:val="clear" w:color="auto" w:fill="EAF1DD"/>
            <w:vAlign w:val="center"/>
          </w:tcPr>
          <w:p w:rsidR="001D4657" w:rsidRDefault="001D4657" w:rsidP="009C19F8">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javno zdravstvo Primorsko-goranske županije</w:t>
            </w:r>
          </w:p>
          <w:p w:rsidR="001D4657" w:rsidRDefault="001D4657" w:rsidP="009C19F8">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hitnu medicinu Primorsko-goranske županije</w:t>
            </w:r>
          </w:p>
          <w:p w:rsidR="001D4657" w:rsidRDefault="001D4657" w:rsidP="00D7399E">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Ministarstvo unutarnjih poslova, Policijska uprava Primorsko-goranske županije, Policijska postaja Krk</w:t>
            </w:r>
          </w:p>
          <w:p w:rsidR="001D4657" w:rsidRDefault="001D4657" w:rsidP="00D7399E">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Rijekatank d.o.o.</w:t>
            </w:r>
          </w:p>
          <w:p w:rsidR="001D4657" w:rsidRDefault="001D4657" w:rsidP="00D7399E">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Županijski operativni centar</w:t>
            </w:r>
          </w:p>
          <w:p w:rsidR="001D4657" w:rsidRDefault="001D4657" w:rsidP="00D7399E">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DUZS, područni ured Rijeka</w:t>
            </w:r>
          </w:p>
          <w:p w:rsidR="001D4657" w:rsidRDefault="001D4657" w:rsidP="00D7399E">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Obalne radiopostaje</w:t>
            </w:r>
          </w:p>
          <w:p w:rsidR="001D4657" w:rsidRDefault="001D4657" w:rsidP="00D7399E">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Područni ured za zaštitu i spašavanje Rijeka</w:t>
            </w:r>
          </w:p>
          <w:p w:rsidR="001D4657" w:rsidRDefault="001D4657" w:rsidP="003E669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Ponikve voda d.o.o.</w:t>
            </w:r>
          </w:p>
          <w:p w:rsidR="001D4657" w:rsidRPr="003E6699" w:rsidRDefault="001D4657" w:rsidP="003E669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Ponikve eko otok Krk d.o.o.</w:t>
            </w:r>
          </w:p>
        </w:tc>
        <w:tc>
          <w:tcPr>
            <w:tcW w:w="1451" w:type="pct"/>
            <w:shd w:val="clear" w:color="auto" w:fill="EAF1DD"/>
            <w:vAlign w:val="center"/>
          </w:tcPr>
          <w:p w:rsidR="001D4657" w:rsidRPr="009763F7" w:rsidRDefault="001D4657" w:rsidP="00780A66">
            <w:pPr>
              <w:pStyle w:val="NoSpacing"/>
              <w:rPr>
                <w:rFonts w:cs="Arial"/>
                <w:bCs/>
                <w:i w:val="0"/>
                <w:color w:val="auto"/>
                <w:sz w:val="20"/>
                <w:szCs w:val="18"/>
                <w:lang w:eastAsia="en-US"/>
              </w:rPr>
            </w:pPr>
            <w:r w:rsidRPr="009763F7">
              <w:rPr>
                <w:rFonts w:cs="Arial"/>
                <w:bCs/>
                <w:i w:val="0"/>
                <w:color w:val="auto"/>
                <w:sz w:val="20"/>
                <w:szCs w:val="18"/>
                <w:lang w:eastAsia="en-US"/>
              </w:rPr>
              <w:t xml:space="preserve">Snage civilne zaštite koje nisu u nadležnosti Općine, a koje će se uključiti u </w:t>
            </w:r>
            <w:r>
              <w:rPr>
                <w:rFonts w:cs="Arial"/>
                <w:bCs/>
                <w:i w:val="0"/>
                <w:color w:val="auto"/>
                <w:sz w:val="20"/>
                <w:szCs w:val="18"/>
                <w:lang w:eastAsia="en-US"/>
              </w:rPr>
              <w:t>civilnu zaštitu</w:t>
            </w:r>
            <w:r w:rsidRPr="009763F7">
              <w:rPr>
                <w:rFonts w:cs="Arial"/>
                <w:bCs/>
                <w:i w:val="0"/>
                <w:color w:val="auto"/>
                <w:sz w:val="20"/>
                <w:szCs w:val="18"/>
                <w:lang w:eastAsia="en-US"/>
              </w:rPr>
              <w:t>.</w:t>
            </w:r>
          </w:p>
        </w:tc>
      </w:tr>
    </w:tbl>
    <w:p w:rsidR="001D4657" w:rsidRPr="008A664E" w:rsidRDefault="001D4657" w:rsidP="00D16B35">
      <w:pPr>
        <w:rPr>
          <w:highlight w:val="yellow"/>
        </w:rPr>
      </w:pPr>
    </w:p>
    <w:p w:rsidR="001D4657" w:rsidRPr="003F6B72" w:rsidRDefault="001D4657" w:rsidP="003F6B72">
      <w:pPr>
        <w:spacing w:before="120" w:after="120"/>
      </w:pPr>
      <w:r w:rsidRPr="003F6B72">
        <w:t xml:space="preserve">Moguće poplave koje prijete Općini Baška </w:t>
      </w:r>
      <w:r>
        <w:t xml:space="preserve">neće </w:t>
      </w:r>
      <w:r w:rsidRPr="003F6B72">
        <w:t xml:space="preserve">biti obima većih nesreća. Postojeće snage civilne zaštite u navedenom slučaju (najgori slučaj) bi bile dovoljne u provođenju mjera </w:t>
      </w:r>
      <w:r>
        <w:t>civilne zaštite</w:t>
      </w:r>
      <w:r w:rsidRPr="003F6B72">
        <w:t xml:space="preserve">. </w:t>
      </w:r>
    </w:p>
    <w:p w:rsidR="001D4657" w:rsidRPr="003F6B72" w:rsidRDefault="001D4657" w:rsidP="00D16B35">
      <w:pPr>
        <w:spacing w:after="0" w:line="360" w:lineRule="auto"/>
      </w:pPr>
      <w:r w:rsidRPr="003F6B72">
        <w:t xml:space="preserve">Za djelotvornije provođenje mjere </w:t>
      </w:r>
      <w:r>
        <w:t>civilne zaštite</w:t>
      </w:r>
      <w:r w:rsidRPr="003F6B72">
        <w:t xml:space="preserve"> u slučaju poplave potrebno je:</w:t>
      </w:r>
    </w:p>
    <w:p w:rsidR="001D4657" w:rsidRPr="003F6B72" w:rsidRDefault="001D4657" w:rsidP="00B77271">
      <w:pPr>
        <w:pStyle w:val="ListParagraph"/>
      </w:pPr>
      <w:r w:rsidRPr="003F6B72">
        <w:t xml:space="preserve">osigurati pravovremeno uzbunjivanje stanovništva, </w:t>
      </w:r>
    </w:p>
    <w:p w:rsidR="001D4657" w:rsidRPr="003F6B72" w:rsidRDefault="001D4657" w:rsidP="00B77271">
      <w:pPr>
        <w:pStyle w:val="ListParagraph"/>
      </w:pPr>
      <w:r w:rsidRPr="003F6B72">
        <w:t>provoditi edukaciju stanovništva u provođenju samozaštite i uzajamne zaštite,</w:t>
      </w:r>
    </w:p>
    <w:p w:rsidR="001D4657" w:rsidRPr="003F6B72" w:rsidRDefault="001D4657" w:rsidP="00B77271">
      <w:pPr>
        <w:pStyle w:val="ListParagraph"/>
      </w:pPr>
      <w:r w:rsidRPr="003F6B72">
        <w:t>opremati kadrovski i materijalno dobrovoljna vatrogasna društva,</w:t>
      </w:r>
    </w:p>
    <w:p w:rsidR="001D4657" w:rsidRPr="003F6B72" w:rsidRDefault="001D4657" w:rsidP="00B77271">
      <w:pPr>
        <w:pStyle w:val="ListParagraph"/>
      </w:pPr>
      <w:r w:rsidRPr="003F6B72">
        <w:t xml:space="preserve">snage civilne zaštite upoznati sa njihovim zadaćama u provođenju mjera </w:t>
      </w:r>
      <w:r>
        <w:t>civilne zaštite</w:t>
      </w:r>
      <w:r w:rsidRPr="003F6B72">
        <w:t>,</w:t>
      </w:r>
    </w:p>
    <w:p w:rsidR="001D4657" w:rsidRDefault="001D4657" w:rsidP="00B77271">
      <w:pPr>
        <w:pStyle w:val="ListParagraph"/>
      </w:pPr>
      <w:r w:rsidRPr="003F6B72">
        <w:t>redovito ažurirati snage civilne zaštite s podacima o lju</w:t>
      </w:r>
      <w:r>
        <w:t>dskim i materijalnim sredstvima</w:t>
      </w:r>
    </w:p>
    <w:p w:rsidR="001D4657" w:rsidRDefault="001D4657" w:rsidP="00DC1425"/>
    <w:p w:rsidR="001D4657" w:rsidRDefault="001D4657" w:rsidP="00DC1425"/>
    <w:p w:rsidR="001D4657" w:rsidRPr="003F6B72" w:rsidRDefault="001D4657" w:rsidP="00761DFF">
      <w:pPr>
        <w:pStyle w:val="Caption"/>
      </w:pPr>
      <w:r w:rsidRPr="003F6B72">
        <w:t xml:space="preserve">Tablica </w:t>
      </w:r>
      <w:fldSimple w:instr=" SEQ Tablica \* ARABIC ">
        <w:r>
          <w:rPr>
            <w:noProof/>
          </w:rPr>
          <w:t>65</w:t>
        </w:r>
      </w:fldSimple>
      <w:r w:rsidRPr="003F6B72">
        <w:t xml:space="preserve">. Analiza sustava civilne zaštite – područje reagiranja–POPLAVA </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5"/>
        <w:gridCol w:w="1756"/>
        <w:gridCol w:w="1652"/>
        <w:gridCol w:w="1817"/>
        <w:gridCol w:w="1652"/>
      </w:tblGrid>
      <w:tr w:rsidR="001D4657" w:rsidRPr="007659A4" w:rsidTr="00D16B35">
        <w:trPr>
          <w:trHeight w:val="352"/>
          <w:tblHeader/>
          <w:jc w:val="center"/>
        </w:trPr>
        <w:tc>
          <w:tcPr>
            <w:tcW w:w="2995" w:type="dxa"/>
            <w:vMerge w:val="restart"/>
          </w:tcPr>
          <w:p w:rsidR="001D4657" w:rsidRPr="007659A4" w:rsidRDefault="001D4657" w:rsidP="00D16B35">
            <w:pPr>
              <w:spacing w:after="0"/>
              <w:jc w:val="center"/>
              <w:rPr>
                <w:b/>
                <w:sz w:val="20"/>
                <w:szCs w:val="20"/>
              </w:rPr>
            </w:pPr>
          </w:p>
          <w:p w:rsidR="001D4657" w:rsidRPr="007659A4" w:rsidRDefault="001D4657" w:rsidP="00D16B35">
            <w:pPr>
              <w:spacing w:after="0"/>
              <w:rPr>
                <w:b/>
                <w:sz w:val="20"/>
                <w:szCs w:val="20"/>
              </w:rPr>
            </w:pPr>
            <w:r w:rsidRPr="007659A4">
              <w:rPr>
                <w:b/>
                <w:sz w:val="20"/>
                <w:szCs w:val="20"/>
              </w:rPr>
              <w:t>PODRUČJE REAGIRANJA</w:t>
            </w:r>
          </w:p>
        </w:tc>
        <w:tc>
          <w:tcPr>
            <w:tcW w:w="1756" w:type="dxa"/>
            <w:shd w:val="clear" w:color="auto" w:fill="FF0000"/>
            <w:vAlign w:val="center"/>
          </w:tcPr>
          <w:p w:rsidR="001D4657" w:rsidRPr="007659A4" w:rsidRDefault="001D4657" w:rsidP="00D16B35">
            <w:pPr>
              <w:spacing w:after="0" w:line="240" w:lineRule="auto"/>
              <w:jc w:val="center"/>
              <w:rPr>
                <w:b/>
                <w:sz w:val="20"/>
                <w:szCs w:val="20"/>
              </w:rPr>
            </w:pPr>
            <w:r w:rsidRPr="007659A4">
              <w:rPr>
                <w:b/>
                <w:sz w:val="20"/>
                <w:szCs w:val="20"/>
              </w:rPr>
              <w:t>Vrlo niska spremnost</w:t>
            </w:r>
          </w:p>
        </w:tc>
        <w:tc>
          <w:tcPr>
            <w:tcW w:w="1652" w:type="dxa"/>
            <w:shd w:val="clear" w:color="auto" w:fill="FFC000"/>
            <w:vAlign w:val="center"/>
          </w:tcPr>
          <w:p w:rsidR="001D4657" w:rsidRPr="007659A4" w:rsidRDefault="001D4657" w:rsidP="00D16B35">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D16B35">
            <w:pPr>
              <w:spacing w:after="0"/>
              <w:jc w:val="center"/>
              <w:rPr>
                <w:b/>
                <w:sz w:val="20"/>
                <w:szCs w:val="20"/>
              </w:rPr>
            </w:pPr>
            <w:r w:rsidRPr="007659A4">
              <w:rPr>
                <w:b/>
                <w:sz w:val="20"/>
                <w:szCs w:val="20"/>
              </w:rPr>
              <w:t>Visoka spremnost</w:t>
            </w:r>
          </w:p>
        </w:tc>
        <w:tc>
          <w:tcPr>
            <w:tcW w:w="1652" w:type="dxa"/>
            <w:shd w:val="clear" w:color="auto" w:fill="92D050"/>
            <w:vAlign w:val="center"/>
          </w:tcPr>
          <w:p w:rsidR="001D4657" w:rsidRPr="007659A4" w:rsidRDefault="001D4657" w:rsidP="00D16B35">
            <w:pPr>
              <w:spacing w:after="0"/>
              <w:jc w:val="center"/>
              <w:rPr>
                <w:b/>
                <w:sz w:val="20"/>
                <w:szCs w:val="20"/>
              </w:rPr>
            </w:pPr>
            <w:r w:rsidRPr="007659A4">
              <w:rPr>
                <w:b/>
                <w:sz w:val="20"/>
                <w:szCs w:val="20"/>
              </w:rPr>
              <w:t>Vrlo visoka spremnost</w:t>
            </w:r>
          </w:p>
        </w:tc>
      </w:tr>
      <w:tr w:rsidR="001D4657" w:rsidRPr="007659A4" w:rsidTr="00D16B35">
        <w:trPr>
          <w:trHeight w:val="278"/>
          <w:tblHeader/>
          <w:jc w:val="center"/>
        </w:trPr>
        <w:tc>
          <w:tcPr>
            <w:tcW w:w="2995" w:type="dxa"/>
            <w:vMerge/>
          </w:tcPr>
          <w:p w:rsidR="001D4657" w:rsidRPr="007659A4" w:rsidRDefault="001D4657" w:rsidP="00D16B35">
            <w:pPr>
              <w:spacing w:after="0"/>
              <w:rPr>
                <w:b/>
                <w:sz w:val="20"/>
                <w:szCs w:val="20"/>
              </w:rPr>
            </w:pPr>
          </w:p>
        </w:tc>
        <w:tc>
          <w:tcPr>
            <w:tcW w:w="1756" w:type="dxa"/>
          </w:tcPr>
          <w:p w:rsidR="001D4657" w:rsidRPr="007659A4" w:rsidRDefault="001D4657" w:rsidP="00D16B35">
            <w:pPr>
              <w:spacing w:after="0"/>
              <w:jc w:val="center"/>
              <w:rPr>
                <w:b/>
                <w:sz w:val="20"/>
                <w:szCs w:val="20"/>
              </w:rPr>
            </w:pPr>
            <w:r w:rsidRPr="007659A4">
              <w:rPr>
                <w:b/>
                <w:sz w:val="20"/>
                <w:szCs w:val="20"/>
              </w:rPr>
              <w:t>4</w:t>
            </w:r>
          </w:p>
        </w:tc>
        <w:tc>
          <w:tcPr>
            <w:tcW w:w="1652" w:type="dxa"/>
          </w:tcPr>
          <w:p w:rsidR="001D4657" w:rsidRPr="007659A4" w:rsidRDefault="001D4657" w:rsidP="00D16B35">
            <w:pPr>
              <w:spacing w:after="0"/>
              <w:jc w:val="center"/>
              <w:rPr>
                <w:b/>
                <w:sz w:val="20"/>
                <w:szCs w:val="20"/>
              </w:rPr>
            </w:pPr>
            <w:r w:rsidRPr="007659A4">
              <w:rPr>
                <w:b/>
                <w:sz w:val="20"/>
                <w:szCs w:val="20"/>
              </w:rPr>
              <w:t>3</w:t>
            </w:r>
          </w:p>
        </w:tc>
        <w:tc>
          <w:tcPr>
            <w:tcW w:w="1817" w:type="dxa"/>
          </w:tcPr>
          <w:p w:rsidR="001D4657" w:rsidRPr="007659A4" w:rsidRDefault="001D4657" w:rsidP="00D16B35">
            <w:pPr>
              <w:spacing w:after="0"/>
              <w:jc w:val="center"/>
              <w:rPr>
                <w:b/>
                <w:sz w:val="20"/>
                <w:szCs w:val="20"/>
              </w:rPr>
            </w:pPr>
            <w:r w:rsidRPr="007659A4">
              <w:rPr>
                <w:b/>
                <w:sz w:val="20"/>
                <w:szCs w:val="20"/>
              </w:rPr>
              <w:t>2</w:t>
            </w:r>
          </w:p>
        </w:tc>
        <w:tc>
          <w:tcPr>
            <w:tcW w:w="1652" w:type="dxa"/>
          </w:tcPr>
          <w:p w:rsidR="001D4657" w:rsidRPr="007659A4" w:rsidRDefault="001D4657" w:rsidP="00D16B35">
            <w:pPr>
              <w:spacing w:after="0"/>
              <w:jc w:val="center"/>
              <w:rPr>
                <w:b/>
                <w:sz w:val="20"/>
                <w:szCs w:val="20"/>
              </w:rPr>
            </w:pPr>
            <w:r w:rsidRPr="007659A4">
              <w:rPr>
                <w:b/>
                <w:sz w:val="20"/>
                <w:szCs w:val="20"/>
              </w:rPr>
              <w:t>1</w:t>
            </w:r>
          </w:p>
        </w:tc>
      </w:tr>
      <w:tr w:rsidR="001D4657" w:rsidRPr="007659A4" w:rsidTr="00D16B35">
        <w:trPr>
          <w:trHeight w:val="278"/>
          <w:jc w:val="center"/>
        </w:trPr>
        <w:tc>
          <w:tcPr>
            <w:tcW w:w="9872" w:type="dxa"/>
            <w:gridSpan w:val="5"/>
          </w:tcPr>
          <w:p w:rsidR="001D4657" w:rsidRPr="007659A4" w:rsidRDefault="001D4657" w:rsidP="00D16B35">
            <w:pPr>
              <w:spacing w:after="0"/>
              <w:rPr>
                <w:b/>
                <w:sz w:val="20"/>
                <w:szCs w:val="20"/>
              </w:rPr>
            </w:pPr>
            <w:r w:rsidRPr="007659A4">
              <w:rPr>
                <w:b/>
                <w:sz w:val="20"/>
                <w:szCs w:val="20"/>
              </w:rPr>
              <w:t xml:space="preserve">STOŽER </w:t>
            </w:r>
          </w:p>
        </w:tc>
      </w:tr>
      <w:tr w:rsidR="001D4657" w:rsidRPr="007659A4" w:rsidTr="00D16B35">
        <w:trPr>
          <w:trHeight w:val="352"/>
          <w:jc w:val="center"/>
        </w:trPr>
        <w:tc>
          <w:tcPr>
            <w:tcW w:w="2995" w:type="dxa"/>
            <w:vAlign w:val="center"/>
          </w:tcPr>
          <w:p w:rsidR="001D4657" w:rsidRPr="007659A4" w:rsidRDefault="001D4657" w:rsidP="00D16B35">
            <w:pPr>
              <w:spacing w:after="0"/>
              <w:rPr>
                <w:sz w:val="20"/>
                <w:szCs w:val="20"/>
              </w:rPr>
            </w:pPr>
            <w:r w:rsidRPr="007659A4">
              <w:rPr>
                <w:sz w:val="20"/>
                <w:szCs w:val="20"/>
              </w:rPr>
              <w:t>Stupnja popunjenosti ljudstvom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p>
        </w:tc>
        <w:tc>
          <w:tcPr>
            <w:tcW w:w="1817" w:type="dxa"/>
            <w:vAlign w:val="center"/>
          </w:tcPr>
          <w:p w:rsidR="001D4657" w:rsidRPr="007659A4" w:rsidRDefault="001D4657" w:rsidP="00D16B35">
            <w:pPr>
              <w:jc w:val="center"/>
              <w:rPr>
                <w:b/>
                <w:sz w:val="20"/>
                <w:szCs w:val="20"/>
              </w:rPr>
            </w:pPr>
            <w:r>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uvježbanosti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tcPr>
          <w:p w:rsidR="001D4657" w:rsidRPr="007659A4" w:rsidRDefault="001D4657" w:rsidP="00D16B35">
            <w:pPr>
              <w:jc w:val="left"/>
              <w:rPr>
                <w:b/>
                <w:sz w:val="20"/>
                <w:szCs w:val="20"/>
              </w:rPr>
            </w:pPr>
            <w:r w:rsidRPr="007659A4">
              <w:rPr>
                <w:sz w:val="20"/>
                <w:szCs w:val="20"/>
                <w:u w:val="single"/>
              </w:rPr>
              <w:t>Područje reagiranja - ZBIRNO</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r w:rsidRPr="007659A4">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278"/>
          <w:jc w:val="center"/>
        </w:trPr>
        <w:tc>
          <w:tcPr>
            <w:tcW w:w="9872" w:type="dxa"/>
            <w:gridSpan w:val="5"/>
          </w:tcPr>
          <w:p w:rsidR="001D4657" w:rsidRPr="007659A4" w:rsidRDefault="001D4657" w:rsidP="00D16B35">
            <w:pPr>
              <w:spacing w:after="0"/>
              <w:jc w:val="left"/>
              <w:rPr>
                <w:b/>
                <w:sz w:val="20"/>
                <w:szCs w:val="20"/>
              </w:rPr>
            </w:pPr>
            <w:r w:rsidRPr="007659A4">
              <w:rPr>
                <w:b/>
                <w:sz w:val="20"/>
                <w:szCs w:val="20"/>
              </w:rPr>
              <w:t>POVJERENICI</w:t>
            </w:r>
            <w:r>
              <w:rPr>
                <w:b/>
                <w:sz w:val="20"/>
                <w:szCs w:val="20"/>
              </w:rPr>
              <w:t xml:space="preserve"> CIVILNE ZAŠTITE</w:t>
            </w: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popunjenosti ljudstvom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r>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uvježbanosti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r>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r>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vAlign w:val="center"/>
          </w:tcPr>
          <w:p w:rsidR="001D4657" w:rsidRPr="007659A4" w:rsidRDefault="001D4657" w:rsidP="00D16B35">
            <w:pPr>
              <w:jc w:val="left"/>
              <w:rPr>
                <w:b/>
                <w:sz w:val="20"/>
                <w:szCs w:val="20"/>
              </w:rPr>
            </w:pPr>
            <w:r w:rsidRPr="007659A4">
              <w:rPr>
                <w:sz w:val="20"/>
                <w:szCs w:val="20"/>
                <w:u w:val="single"/>
              </w:rPr>
              <w:t>Područje reagiranja - ZBIRNO</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r>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278"/>
          <w:jc w:val="center"/>
        </w:trPr>
        <w:tc>
          <w:tcPr>
            <w:tcW w:w="9872" w:type="dxa"/>
            <w:gridSpan w:val="5"/>
          </w:tcPr>
          <w:p w:rsidR="001D4657" w:rsidRPr="00126F92" w:rsidRDefault="001D4657" w:rsidP="003F6B72">
            <w:pPr>
              <w:spacing w:after="0"/>
              <w:jc w:val="left"/>
              <w:rPr>
                <w:b/>
                <w:sz w:val="20"/>
                <w:szCs w:val="20"/>
              </w:rPr>
            </w:pPr>
            <w:r w:rsidRPr="00126F92">
              <w:rPr>
                <w:b/>
                <w:sz w:val="20"/>
                <w:szCs w:val="20"/>
              </w:rPr>
              <w:t>Vatrogastvo</w:t>
            </w: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popunjenosti ljudstvom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vAlign w:val="center"/>
          </w:tcPr>
          <w:p w:rsidR="001D4657" w:rsidRPr="007659A4" w:rsidRDefault="001D4657" w:rsidP="00D16B35">
            <w:pPr>
              <w:jc w:val="left"/>
              <w:rPr>
                <w:b/>
                <w:sz w:val="20"/>
                <w:szCs w:val="20"/>
              </w:rPr>
            </w:pPr>
            <w:r w:rsidRPr="007659A4">
              <w:rPr>
                <w:sz w:val="20"/>
                <w:szCs w:val="20"/>
              </w:rPr>
              <w:t>Stupnja uvježbanosti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vAlign w:val="center"/>
          </w:tcPr>
          <w:p w:rsidR="001D4657" w:rsidRPr="007659A4" w:rsidRDefault="001D4657" w:rsidP="00D16B35">
            <w:pPr>
              <w:jc w:val="left"/>
              <w:rPr>
                <w:sz w:val="20"/>
                <w:szCs w:val="20"/>
                <w:u w:val="single"/>
              </w:rPr>
            </w:pPr>
            <w:r w:rsidRPr="007659A4">
              <w:rPr>
                <w:sz w:val="20"/>
                <w:szCs w:val="20"/>
              </w:rPr>
              <w:t>Stupnja opremljenosti materijalnim sredstvima i opremom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r w:rsidRPr="007659A4">
              <w:rPr>
                <w:b/>
                <w:sz w:val="20"/>
                <w:szCs w:val="20"/>
              </w:rPr>
              <w:t>x</w:t>
            </w:r>
          </w:p>
        </w:tc>
        <w:tc>
          <w:tcPr>
            <w:tcW w:w="1817" w:type="dxa"/>
            <w:vAlign w:val="center"/>
          </w:tcPr>
          <w:p w:rsidR="001D4657" w:rsidRPr="007659A4" w:rsidRDefault="001D4657" w:rsidP="00D16B35">
            <w:pPr>
              <w:jc w:val="center"/>
              <w:rPr>
                <w:b/>
                <w:sz w:val="20"/>
                <w:szCs w:val="20"/>
              </w:rPr>
            </w:pP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vAlign w:val="center"/>
          </w:tcPr>
          <w:p w:rsidR="001D4657" w:rsidRPr="007659A4" w:rsidRDefault="001D4657" w:rsidP="00D16B35">
            <w:pPr>
              <w:jc w:val="left"/>
              <w:rPr>
                <w:sz w:val="20"/>
                <w:szCs w:val="20"/>
                <w:u w:val="single"/>
              </w:rPr>
            </w:pPr>
            <w:r w:rsidRPr="007659A4">
              <w:rPr>
                <w:sz w:val="20"/>
                <w:szCs w:val="20"/>
              </w:rPr>
              <w:t>Vremena mobilizacijske spremnosti/operativne gotovosti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vAlign w:val="center"/>
          </w:tcPr>
          <w:p w:rsidR="001D4657" w:rsidRPr="007659A4" w:rsidRDefault="001D4657" w:rsidP="00D16B35">
            <w:pPr>
              <w:jc w:val="left"/>
              <w:rPr>
                <w:sz w:val="20"/>
                <w:szCs w:val="20"/>
                <w:u w:val="single"/>
              </w:rPr>
            </w:pPr>
            <w:r w:rsidRPr="007659A4">
              <w:rPr>
                <w:sz w:val="20"/>
                <w:szCs w:val="20"/>
              </w:rPr>
              <w:t>Samodostatnosti i logističkoj potpori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62"/>
          <w:jc w:val="center"/>
        </w:trPr>
        <w:tc>
          <w:tcPr>
            <w:tcW w:w="2995" w:type="dxa"/>
            <w:vAlign w:val="center"/>
          </w:tcPr>
          <w:p w:rsidR="001D4657" w:rsidRPr="007659A4" w:rsidRDefault="001D4657" w:rsidP="00D16B35">
            <w:pPr>
              <w:jc w:val="left"/>
              <w:rPr>
                <w:sz w:val="20"/>
                <w:szCs w:val="20"/>
                <w:u w:val="single"/>
              </w:rPr>
            </w:pPr>
            <w:r w:rsidRPr="007659A4">
              <w:rPr>
                <w:sz w:val="20"/>
                <w:szCs w:val="20"/>
                <w:u w:val="single"/>
              </w:rPr>
              <w:t>Područje reagiranja - ZBIRNO</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vAlign w:val="center"/>
          </w:tcPr>
          <w:p w:rsidR="001D4657" w:rsidRPr="007659A4" w:rsidRDefault="001D4657" w:rsidP="00D16B35">
            <w:pPr>
              <w:jc w:val="center"/>
              <w:rPr>
                <w:b/>
                <w:sz w:val="20"/>
                <w:szCs w:val="20"/>
              </w:rPr>
            </w:pPr>
            <w:r>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278"/>
          <w:jc w:val="center"/>
        </w:trPr>
        <w:tc>
          <w:tcPr>
            <w:tcW w:w="9872" w:type="dxa"/>
            <w:gridSpan w:val="5"/>
          </w:tcPr>
          <w:p w:rsidR="001D4657" w:rsidRPr="007659A4" w:rsidRDefault="001D4657" w:rsidP="00D35660">
            <w:pPr>
              <w:spacing w:after="0"/>
              <w:jc w:val="left"/>
              <w:rPr>
                <w:b/>
                <w:sz w:val="20"/>
                <w:szCs w:val="20"/>
              </w:rPr>
            </w:pPr>
            <w:r w:rsidRPr="00D35660">
              <w:rPr>
                <w:b/>
                <w:sz w:val="20"/>
                <w:szCs w:val="20"/>
              </w:rPr>
              <w:t xml:space="preserve">Pravne osobe na prostoru </w:t>
            </w:r>
            <w:r>
              <w:rPr>
                <w:b/>
                <w:sz w:val="20"/>
                <w:szCs w:val="20"/>
              </w:rPr>
              <w:t>Općine Baška</w:t>
            </w:r>
            <w:r w:rsidRPr="00D35660">
              <w:rPr>
                <w:b/>
                <w:sz w:val="20"/>
                <w:szCs w:val="20"/>
              </w:rPr>
              <w:t xml:space="preserve"> od interesa za sustav civilne zaštite:</w:t>
            </w: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popunjenosti ljudstvom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tcPr>
          <w:p w:rsidR="001D4657" w:rsidRPr="007659A4" w:rsidRDefault="001D4657" w:rsidP="00D16B35">
            <w:pPr>
              <w:jc w:val="center"/>
              <w:rPr>
                <w:b/>
                <w:sz w:val="20"/>
                <w:szCs w:val="20"/>
              </w:rPr>
            </w:pPr>
            <w:r w:rsidRPr="007659A4">
              <w:rPr>
                <w:b/>
                <w:sz w:val="20"/>
                <w:szCs w:val="20"/>
              </w:rPr>
              <w:t>x</w:t>
            </w:r>
          </w:p>
        </w:tc>
        <w:tc>
          <w:tcPr>
            <w:tcW w:w="1652" w:type="dxa"/>
          </w:tcPr>
          <w:p w:rsidR="001D4657" w:rsidRPr="007659A4" w:rsidRDefault="001D4657" w:rsidP="00D16B35">
            <w:pPr>
              <w:rPr>
                <w:b/>
                <w:sz w:val="20"/>
                <w:szCs w:val="20"/>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tcPr>
          <w:p w:rsidR="001D4657" w:rsidRPr="007659A4" w:rsidRDefault="001D4657" w:rsidP="0046168F">
            <w:pPr>
              <w:jc w:val="center"/>
              <w:rPr>
                <w:b/>
                <w:sz w:val="20"/>
                <w:szCs w:val="20"/>
              </w:rPr>
            </w:pPr>
            <w:r>
              <w:rPr>
                <w:b/>
                <w:sz w:val="20"/>
                <w:szCs w:val="20"/>
              </w:rPr>
              <w:t>x</w:t>
            </w:r>
          </w:p>
        </w:tc>
        <w:tc>
          <w:tcPr>
            <w:tcW w:w="1652" w:type="dxa"/>
          </w:tcPr>
          <w:p w:rsidR="001D4657" w:rsidRPr="007659A4" w:rsidRDefault="001D4657" w:rsidP="00D16B35">
            <w:pPr>
              <w:rPr>
                <w:b/>
                <w:sz w:val="20"/>
                <w:szCs w:val="20"/>
                <w:highlight w:val="yellow"/>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p>
        </w:tc>
        <w:tc>
          <w:tcPr>
            <w:tcW w:w="1817" w:type="dxa"/>
          </w:tcPr>
          <w:p w:rsidR="001D4657" w:rsidRPr="007659A4" w:rsidRDefault="001D4657" w:rsidP="0046168F">
            <w:pPr>
              <w:jc w:val="center"/>
              <w:rPr>
                <w:b/>
                <w:sz w:val="20"/>
                <w:szCs w:val="20"/>
              </w:rPr>
            </w:pPr>
            <w:r>
              <w:rPr>
                <w:b/>
                <w:sz w:val="20"/>
                <w:szCs w:val="20"/>
              </w:rPr>
              <w:t>x</w:t>
            </w:r>
          </w:p>
        </w:tc>
        <w:tc>
          <w:tcPr>
            <w:tcW w:w="1652" w:type="dxa"/>
          </w:tcPr>
          <w:p w:rsidR="001D4657" w:rsidRPr="007659A4" w:rsidRDefault="001D4657" w:rsidP="00D16B35">
            <w:pPr>
              <w:rPr>
                <w:b/>
                <w:sz w:val="20"/>
                <w:szCs w:val="20"/>
                <w:highlight w:val="yellow"/>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uvježbanosti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tcPr>
          <w:p w:rsidR="001D4657" w:rsidRPr="007659A4" w:rsidRDefault="001D4657" w:rsidP="0046168F">
            <w:pPr>
              <w:jc w:val="center"/>
              <w:rPr>
                <w:b/>
                <w:sz w:val="20"/>
                <w:szCs w:val="20"/>
              </w:rPr>
            </w:pPr>
          </w:p>
        </w:tc>
        <w:tc>
          <w:tcPr>
            <w:tcW w:w="1652" w:type="dxa"/>
          </w:tcPr>
          <w:p w:rsidR="001D4657" w:rsidRPr="007659A4" w:rsidRDefault="001D4657" w:rsidP="00D16B35">
            <w:pPr>
              <w:rPr>
                <w:b/>
                <w:sz w:val="20"/>
                <w:szCs w:val="20"/>
                <w:highlight w:val="yellow"/>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tcPr>
          <w:p w:rsidR="001D4657" w:rsidRPr="007659A4" w:rsidRDefault="001D4657" w:rsidP="0046168F">
            <w:pPr>
              <w:jc w:val="center"/>
              <w:rPr>
                <w:b/>
                <w:sz w:val="20"/>
                <w:szCs w:val="20"/>
              </w:rPr>
            </w:pPr>
          </w:p>
        </w:tc>
        <w:tc>
          <w:tcPr>
            <w:tcW w:w="1652" w:type="dxa"/>
          </w:tcPr>
          <w:p w:rsidR="001D4657" w:rsidRPr="007659A4" w:rsidRDefault="001D4657" w:rsidP="00D16B35">
            <w:pPr>
              <w:rPr>
                <w:b/>
                <w:sz w:val="20"/>
                <w:szCs w:val="20"/>
                <w:highlight w:val="yellow"/>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p>
        </w:tc>
        <w:tc>
          <w:tcPr>
            <w:tcW w:w="1817" w:type="dxa"/>
          </w:tcPr>
          <w:p w:rsidR="001D4657" w:rsidRPr="007659A4" w:rsidRDefault="001D4657" w:rsidP="0046168F">
            <w:pPr>
              <w:jc w:val="center"/>
              <w:rPr>
                <w:b/>
                <w:sz w:val="20"/>
                <w:szCs w:val="20"/>
              </w:rPr>
            </w:pPr>
            <w:r>
              <w:rPr>
                <w:b/>
                <w:sz w:val="20"/>
                <w:szCs w:val="20"/>
              </w:rPr>
              <w:t>x</w:t>
            </w:r>
          </w:p>
        </w:tc>
        <w:tc>
          <w:tcPr>
            <w:tcW w:w="1652" w:type="dxa"/>
          </w:tcPr>
          <w:p w:rsidR="001D4657" w:rsidRPr="007659A4" w:rsidRDefault="001D4657" w:rsidP="00D16B35">
            <w:pPr>
              <w:rPr>
                <w:b/>
                <w:sz w:val="20"/>
                <w:szCs w:val="20"/>
                <w:highlight w:val="yellow"/>
              </w:rPr>
            </w:pPr>
          </w:p>
        </w:tc>
      </w:tr>
      <w:tr w:rsidR="001D4657" w:rsidRPr="007659A4" w:rsidTr="00D16B35">
        <w:trPr>
          <w:trHeight w:val="352"/>
          <w:jc w:val="center"/>
        </w:trPr>
        <w:tc>
          <w:tcPr>
            <w:tcW w:w="2995" w:type="dxa"/>
            <w:vAlign w:val="center"/>
          </w:tcPr>
          <w:p w:rsidR="001D4657" w:rsidRPr="007659A4" w:rsidRDefault="001D4657" w:rsidP="00D16B35">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jc w:val="center"/>
              <w:rPr>
                <w:b/>
                <w:sz w:val="20"/>
                <w:szCs w:val="20"/>
              </w:rPr>
            </w:pPr>
            <w:r w:rsidRPr="007659A4">
              <w:rPr>
                <w:b/>
                <w:sz w:val="20"/>
                <w:szCs w:val="20"/>
              </w:rPr>
              <w:t>x</w:t>
            </w:r>
          </w:p>
        </w:tc>
        <w:tc>
          <w:tcPr>
            <w:tcW w:w="1817" w:type="dxa"/>
          </w:tcPr>
          <w:p w:rsidR="001D4657" w:rsidRPr="007659A4" w:rsidRDefault="001D4657" w:rsidP="0046168F">
            <w:pPr>
              <w:jc w:val="center"/>
              <w:rPr>
                <w:b/>
                <w:sz w:val="20"/>
                <w:szCs w:val="20"/>
              </w:rPr>
            </w:pPr>
          </w:p>
        </w:tc>
        <w:tc>
          <w:tcPr>
            <w:tcW w:w="1652" w:type="dxa"/>
          </w:tcPr>
          <w:p w:rsidR="001D4657" w:rsidRPr="007659A4" w:rsidRDefault="001D4657" w:rsidP="00D16B35">
            <w:pPr>
              <w:rPr>
                <w:b/>
                <w:sz w:val="20"/>
                <w:szCs w:val="20"/>
                <w:highlight w:val="yellow"/>
              </w:rPr>
            </w:pPr>
          </w:p>
        </w:tc>
      </w:tr>
      <w:tr w:rsidR="001D4657" w:rsidRPr="007659A4" w:rsidTr="00D16B35">
        <w:trPr>
          <w:trHeight w:val="362"/>
          <w:jc w:val="center"/>
        </w:trPr>
        <w:tc>
          <w:tcPr>
            <w:tcW w:w="2995" w:type="dxa"/>
            <w:vAlign w:val="center"/>
          </w:tcPr>
          <w:p w:rsidR="001D4657" w:rsidRPr="007659A4" w:rsidRDefault="001D4657" w:rsidP="00D16B35">
            <w:pPr>
              <w:jc w:val="left"/>
              <w:rPr>
                <w:b/>
                <w:sz w:val="20"/>
                <w:szCs w:val="20"/>
              </w:rPr>
            </w:pPr>
            <w:r w:rsidRPr="007659A4">
              <w:rPr>
                <w:sz w:val="20"/>
                <w:szCs w:val="20"/>
                <w:u w:val="single"/>
              </w:rPr>
              <w:t>Područje reagiranja - ZBIRNO</w:t>
            </w:r>
          </w:p>
        </w:tc>
        <w:tc>
          <w:tcPr>
            <w:tcW w:w="1756" w:type="dxa"/>
          </w:tcPr>
          <w:p w:rsidR="001D4657" w:rsidRPr="007659A4" w:rsidRDefault="001D4657" w:rsidP="00D16B35">
            <w:pPr>
              <w:rPr>
                <w:b/>
                <w:sz w:val="20"/>
                <w:szCs w:val="20"/>
              </w:rPr>
            </w:pPr>
          </w:p>
        </w:tc>
        <w:tc>
          <w:tcPr>
            <w:tcW w:w="1652" w:type="dxa"/>
            <w:vAlign w:val="center"/>
          </w:tcPr>
          <w:p w:rsidR="001D4657" w:rsidRPr="007659A4" w:rsidRDefault="001D4657" w:rsidP="00D16B35">
            <w:pPr>
              <w:spacing w:after="0"/>
              <w:jc w:val="center"/>
              <w:rPr>
                <w:b/>
                <w:sz w:val="20"/>
                <w:szCs w:val="20"/>
              </w:rPr>
            </w:pPr>
          </w:p>
        </w:tc>
        <w:tc>
          <w:tcPr>
            <w:tcW w:w="1817" w:type="dxa"/>
          </w:tcPr>
          <w:p w:rsidR="001D4657" w:rsidRPr="007659A4" w:rsidRDefault="001D4657" w:rsidP="0046168F">
            <w:pPr>
              <w:jc w:val="center"/>
              <w:rPr>
                <w:b/>
                <w:sz w:val="20"/>
                <w:szCs w:val="20"/>
              </w:rPr>
            </w:pPr>
            <w:r>
              <w:rPr>
                <w:b/>
                <w:sz w:val="20"/>
                <w:szCs w:val="20"/>
              </w:rPr>
              <w:t>x</w:t>
            </w:r>
          </w:p>
        </w:tc>
        <w:tc>
          <w:tcPr>
            <w:tcW w:w="1652" w:type="dxa"/>
          </w:tcPr>
          <w:p w:rsidR="001D4657" w:rsidRPr="007659A4" w:rsidRDefault="001D4657" w:rsidP="00D16B35">
            <w:pPr>
              <w:rPr>
                <w:b/>
                <w:sz w:val="20"/>
                <w:szCs w:val="20"/>
                <w:highlight w:val="yellow"/>
              </w:rPr>
            </w:pPr>
          </w:p>
        </w:tc>
      </w:tr>
    </w:tbl>
    <w:p w:rsidR="001D4657" w:rsidRPr="008A664E" w:rsidRDefault="001D4657" w:rsidP="00D16B35">
      <w:pPr>
        <w:rPr>
          <w:highlight w:val="yellow"/>
        </w:rPr>
      </w:pPr>
    </w:p>
    <w:p w:rsidR="001D4657" w:rsidRPr="003F6B72" w:rsidRDefault="001D4657" w:rsidP="00B15EC5">
      <w:pPr>
        <w:pStyle w:val="Heading3"/>
      </w:pPr>
      <w:bookmarkStart w:id="103" w:name="_Toc500148600"/>
      <w:r w:rsidRPr="003F6B72">
        <w:t>Potres</w:t>
      </w:r>
      <w:bookmarkEnd w:id="103"/>
    </w:p>
    <w:p w:rsidR="001D4657" w:rsidRPr="003F6B72" w:rsidRDefault="001D4657" w:rsidP="00D16B35">
      <w:pPr>
        <w:spacing w:before="120"/>
      </w:pPr>
      <w:r w:rsidRPr="003F6B72">
        <w:t>U sljedećoj tablici navedene su snage civilne zaštite potrebne u slučaju nastanka potresa.</w:t>
      </w:r>
    </w:p>
    <w:p w:rsidR="001D4657" w:rsidRPr="003F6B72" w:rsidRDefault="001D4657" w:rsidP="00761DFF">
      <w:pPr>
        <w:pStyle w:val="Caption"/>
      </w:pPr>
      <w:r w:rsidRPr="003F6B72">
        <w:t xml:space="preserve">Tablica </w:t>
      </w:r>
      <w:fldSimple w:instr=" SEQ Tablica \* ARABIC ">
        <w:r>
          <w:rPr>
            <w:noProof/>
          </w:rPr>
          <w:t>66</w:t>
        </w:r>
      </w:fldSimple>
      <w:r w:rsidRPr="003F6B72">
        <w:t>. Potrebne snage u slučaju potresa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6090"/>
        <w:gridCol w:w="2970"/>
      </w:tblGrid>
      <w:tr w:rsidR="001D4657" w:rsidRPr="007659A4" w:rsidTr="009D0FC3">
        <w:trPr>
          <w:trHeight w:val="348"/>
          <w:tblHeader/>
          <w:jc w:val="center"/>
        </w:trPr>
        <w:tc>
          <w:tcPr>
            <w:tcW w:w="3361" w:type="pct"/>
            <w:shd w:val="clear" w:color="auto" w:fill="EAF1DD"/>
            <w:vAlign w:val="center"/>
          </w:tcPr>
          <w:p w:rsidR="001D4657" w:rsidRPr="009763F7" w:rsidRDefault="001D4657" w:rsidP="005C2700">
            <w:pPr>
              <w:pStyle w:val="NoSpacing"/>
              <w:jc w:val="center"/>
              <w:rPr>
                <w:rFonts w:cs="Arial"/>
                <w:b/>
                <w:bCs/>
                <w:i w:val="0"/>
                <w:color w:val="auto"/>
                <w:sz w:val="20"/>
                <w:szCs w:val="18"/>
                <w:lang w:eastAsia="en-US"/>
              </w:rPr>
            </w:pPr>
            <w:r w:rsidRPr="009763F7">
              <w:rPr>
                <w:rFonts w:cs="Arial"/>
                <w:b/>
                <w:bCs/>
                <w:i w:val="0"/>
                <w:color w:val="auto"/>
                <w:sz w:val="20"/>
                <w:szCs w:val="18"/>
                <w:lang w:eastAsia="en-US"/>
              </w:rPr>
              <w:t>POTREBNE SNAGE U SLUČAJU POTRESA</w:t>
            </w:r>
          </w:p>
        </w:tc>
        <w:tc>
          <w:tcPr>
            <w:tcW w:w="1639" w:type="pct"/>
            <w:shd w:val="clear" w:color="auto" w:fill="EAF1DD"/>
            <w:vAlign w:val="center"/>
          </w:tcPr>
          <w:p w:rsidR="001D4657" w:rsidRPr="009763F7" w:rsidRDefault="001D4657" w:rsidP="005C2700">
            <w:pPr>
              <w:pStyle w:val="NoSpacing"/>
              <w:jc w:val="center"/>
              <w:rPr>
                <w:rFonts w:cs="Arial"/>
                <w:b/>
                <w:bCs/>
                <w:i w:val="0"/>
                <w:color w:val="auto"/>
                <w:sz w:val="20"/>
                <w:szCs w:val="18"/>
                <w:lang w:eastAsia="en-US"/>
              </w:rPr>
            </w:pPr>
            <w:r w:rsidRPr="009763F7">
              <w:rPr>
                <w:rFonts w:cs="Arial"/>
                <w:b/>
                <w:bCs/>
                <w:i w:val="0"/>
                <w:color w:val="auto"/>
                <w:sz w:val="20"/>
                <w:szCs w:val="18"/>
                <w:lang w:eastAsia="en-US"/>
              </w:rPr>
              <w:t>NAPOMENA</w:t>
            </w:r>
          </w:p>
        </w:tc>
      </w:tr>
      <w:tr w:rsidR="001D4657" w:rsidRPr="007659A4" w:rsidTr="009D0FC3">
        <w:trPr>
          <w:trHeight w:val="1167"/>
          <w:jc w:val="center"/>
        </w:trPr>
        <w:tc>
          <w:tcPr>
            <w:tcW w:w="3361" w:type="pct"/>
            <w:vAlign w:val="center"/>
          </w:tcPr>
          <w:p w:rsidR="001D4657" w:rsidRDefault="001D4657" w:rsidP="00126F92">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Stožer civilne zaštite Općine Baška</w:t>
            </w:r>
          </w:p>
          <w:p w:rsidR="001D4657" w:rsidRDefault="001D4657" w:rsidP="00126F92">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Povjerenici civilne zaštite</w:t>
            </w:r>
          </w:p>
          <w:p w:rsidR="001D4657" w:rsidRDefault="001D4657" w:rsidP="00126F92">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JVP Grada Krka</w:t>
            </w:r>
          </w:p>
          <w:p w:rsidR="001D4657" w:rsidRDefault="001D4657" w:rsidP="00126F92">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DVD Baška</w:t>
            </w:r>
          </w:p>
          <w:p w:rsidR="001D4657" w:rsidRDefault="001D4657" w:rsidP="00126F92">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Hrvatska gorska služba spašavanja</w:t>
            </w:r>
          </w:p>
          <w:p w:rsidR="001D4657" w:rsidRDefault="001D4657" w:rsidP="00216D6F">
            <w:pPr>
              <w:pStyle w:val="NoSpacing"/>
              <w:numPr>
                <w:ilvl w:val="0"/>
                <w:numId w:val="13"/>
              </w:numPr>
              <w:rPr>
                <w:rFonts w:cs="Arial"/>
                <w:bCs/>
                <w:i w:val="0"/>
                <w:color w:val="auto"/>
                <w:sz w:val="20"/>
                <w:szCs w:val="18"/>
                <w:lang w:eastAsia="en-US"/>
              </w:rPr>
            </w:pPr>
            <w:r w:rsidRPr="00216D6F">
              <w:rPr>
                <w:rFonts w:cs="Arial"/>
                <w:bCs/>
                <w:i w:val="0"/>
                <w:color w:val="auto"/>
                <w:sz w:val="20"/>
                <w:szCs w:val="18"/>
                <w:lang w:eastAsia="en-US"/>
              </w:rPr>
              <w:t>Ambulanta Baška, NU Dom zdravlja Krk</w:t>
            </w:r>
          </w:p>
          <w:p w:rsidR="001D4657" w:rsidRDefault="001D4657" w:rsidP="00BF3E6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Hrvatsko gradsko društvo Crvenog križa Krk</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T.D. Baška d.o.o., Baška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Udruga dragovoljaca i veterana Domovinskog rata RH, Podružnica Rijeka, ogranak Baška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Lovačko društvo „Orebica“, LJ „Kamenjarka“ Baška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ŠRD „Škrpina“ Baška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Ugostiteljstvo i prijevoz „Oleander“, vl. Vanes Dekanić</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Obrt „Građevinarstvo Jurešić“, vl. Darijo Jurešić</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Hotel Heritage Fotza</w:t>
            </w:r>
          </w:p>
          <w:p w:rsidR="001D4657" w:rsidRDefault="001D4657" w:rsidP="00DC142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Valamar riviera d.d., Baška</w:t>
            </w:r>
          </w:p>
          <w:p w:rsidR="001D4657" w:rsidRPr="003E6699" w:rsidRDefault="001D4657" w:rsidP="003E669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Lovačko društvo „Kamenjarka“</w:t>
            </w:r>
          </w:p>
        </w:tc>
        <w:tc>
          <w:tcPr>
            <w:tcW w:w="1639" w:type="pct"/>
            <w:vAlign w:val="center"/>
          </w:tcPr>
          <w:p w:rsidR="001D4657" w:rsidRPr="009763F7" w:rsidRDefault="001D4657" w:rsidP="003F6B72">
            <w:pPr>
              <w:pStyle w:val="NoSpacing"/>
              <w:rPr>
                <w:rFonts w:cs="Arial"/>
                <w:bCs/>
                <w:i w:val="0"/>
                <w:color w:val="auto"/>
                <w:sz w:val="20"/>
                <w:szCs w:val="18"/>
                <w:lang w:eastAsia="en-US"/>
              </w:rPr>
            </w:pPr>
            <w:r w:rsidRPr="009763F7">
              <w:rPr>
                <w:rFonts w:cs="Arial"/>
                <w:bCs/>
                <w:i w:val="0"/>
                <w:color w:val="auto"/>
                <w:sz w:val="20"/>
                <w:szCs w:val="18"/>
                <w:lang w:eastAsia="en-US"/>
              </w:rPr>
              <w:t>Raspoložive snage civilne zaštite s područja Općine.</w:t>
            </w:r>
          </w:p>
        </w:tc>
      </w:tr>
      <w:tr w:rsidR="001D4657" w:rsidRPr="007659A4" w:rsidTr="009D0FC3">
        <w:trPr>
          <w:trHeight w:val="469"/>
          <w:jc w:val="center"/>
        </w:trPr>
        <w:tc>
          <w:tcPr>
            <w:tcW w:w="3361" w:type="pct"/>
            <w:shd w:val="clear" w:color="auto" w:fill="EAF1DD"/>
            <w:vAlign w:val="center"/>
          </w:tcPr>
          <w:p w:rsidR="001D4657" w:rsidRDefault="001D4657" w:rsidP="009D0FC3">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javno zdravstvo Primorsko-goranske županije</w:t>
            </w:r>
          </w:p>
          <w:p w:rsidR="001D4657" w:rsidRDefault="001D4657" w:rsidP="009D0FC3">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hitnu medicinu Primorsko-goranske županije</w:t>
            </w:r>
          </w:p>
          <w:p w:rsidR="001D4657" w:rsidRDefault="001D4657" w:rsidP="009D0FC3">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Ministarstvo unutarnjih poslova, Policijska uprava Primorsko-goranske županije, Policijska postaja Krk</w:t>
            </w:r>
          </w:p>
          <w:p w:rsidR="001D4657" w:rsidRDefault="001D4657" w:rsidP="003E6699">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HEP</w:t>
            </w:r>
          </w:p>
          <w:p w:rsidR="001D4657" w:rsidRDefault="001D4657" w:rsidP="003E6699">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Dezinsekcija d.o.o.</w:t>
            </w:r>
          </w:p>
          <w:p w:rsidR="001D4657" w:rsidRDefault="001D4657" w:rsidP="003E6699">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IND-EKO d.o.o.</w:t>
            </w:r>
          </w:p>
          <w:p w:rsidR="001D4657" w:rsidRDefault="001D4657" w:rsidP="003E6699">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Nacionalna središnjica za traganje i spašavanje na moru</w:t>
            </w:r>
          </w:p>
          <w:p w:rsidR="001D4657" w:rsidRDefault="001D4657" w:rsidP="003E6699">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Hrvatske šume – šumarija Krk</w:t>
            </w:r>
          </w:p>
          <w:p w:rsidR="001D4657" w:rsidRDefault="001D4657" w:rsidP="003E6699">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DUZS, područni ured Rijeka</w:t>
            </w:r>
          </w:p>
          <w:p w:rsidR="001D4657" w:rsidRDefault="001D4657" w:rsidP="003E669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Ponikve voda d.o.o.</w:t>
            </w:r>
          </w:p>
          <w:p w:rsidR="001D4657" w:rsidRDefault="001D4657" w:rsidP="003E669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Ponikve eko otok Krk d.o.o.</w:t>
            </w:r>
          </w:p>
          <w:p w:rsidR="001D4657" w:rsidRPr="003E6699" w:rsidRDefault="001D4657" w:rsidP="003E6699">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Županijski operativni centar</w:t>
            </w:r>
          </w:p>
        </w:tc>
        <w:tc>
          <w:tcPr>
            <w:tcW w:w="1639" w:type="pct"/>
            <w:shd w:val="clear" w:color="auto" w:fill="EAF1DD"/>
            <w:vAlign w:val="center"/>
          </w:tcPr>
          <w:p w:rsidR="001D4657" w:rsidRPr="009763F7" w:rsidRDefault="001D4657" w:rsidP="005E6B6F">
            <w:pPr>
              <w:pStyle w:val="NoSpacing"/>
              <w:rPr>
                <w:rFonts w:cs="Arial"/>
                <w:bCs/>
                <w:i w:val="0"/>
                <w:color w:val="auto"/>
                <w:sz w:val="20"/>
                <w:szCs w:val="18"/>
                <w:lang w:eastAsia="en-US"/>
              </w:rPr>
            </w:pPr>
            <w:r w:rsidRPr="009763F7">
              <w:rPr>
                <w:rFonts w:cs="Arial"/>
                <w:bCs/>
                <w:i w:val="0"/>
                <w:color w:val="auto"/>
                <w:sz w:val="20"/>
                <w:szCs w:val="18"/>
                <w:lang w:eastAsia="en-US"/>
              </w:rPr>
              <w:t xml:space="preserve">Snage civilne zaštite koje nisu u nadležnosti Općine, a koje će se uključiti u </w:t>
            </w:r>
            <w:r>
              <w:rPr>
                <w:rFonts w:cs="Arial"/>
                <w:bCs/>
                <w:i w:val="0"/>
                <w:color w:val="auto"/>
                <w:sz w:val="20"/>
                <w:szCs w:val="18"/>
                <w:lang w:eastAsia="en-US"/>
              </w:rPr>
              <w:t>civilnu zaštitu</w:t>
            </w:r>
            <w:r w:rsidRPr="009763F7">
              <w:rPr>
                <w:rFonts w:cs="Arial"/>
                <w:bCs/>
                <w:i w:val="0"/>
                <w:color w:val="auto"/>
                <w:sz w:val="20"/>
                <w:szCs w:val="18"/>
                <w:lang w:eastAsia="en-US"/>
              </w:rPr>
              <w:t>.</w:t>
            </w:r>
          </w:p>
        </w:tc>
      </w:tr>
    </w:tbl>
    <w:p w:rsidR="001D4657" w:rsidRPr="008A664E" w:rsidRDefault="001D4657" w:rsidP="00D16B35">
      <w:pPr>
        <w:rPr>
          <w:highlight w:val="yellow"/>
        </w:rPr>
      </w:pPr>
    </w:p>
    <w:p w:rsidR="001D4657" w:rsidRPr="003F6B72" w:rsidRDefault="001D4657" w:rsidP="00D16B35">
      <w:r w:rsidRPr="003F6B72">
        <w:t>Raspoložive snage civilne zaštite bit će dostatne za saniranje šteta nastalih posljedicama potresa manjeg inte</w:t>
      </w:r>
      <w:r>
        <w:t>nziteta, no kod potresa jačine 8</w:t>
      </w:r>
      <w:r w:rsidRPr="003F6B72">
        <w:t xml:space="preserve">° i jače (za što postoji mala vjerojatnost) postojećim snagama civilne zaštite Općine </w:t>
      </w:r>
      <w:r>
        <w:t>Baška</w:t>
      </w:r>
      <w:r w:rsidRPr="003F6B72">
        <w:t xml:space="preserve"> bit će potrebna pomoć operativnih i specijalističkih snaga sa županijske i državne razine.</w:t>
      </w:r>
    </w:p>
    <w:p w:rsidR="001D4657" w:rsidRPr="003F6B72" w:rsidRDefault="001D4657" w:rsidP="00D16B35">
      <w:r w:rsidRPr="003F6B72">
        <w:t xml:space="preserve">Za djelotvorniju provedbu </w:t>
      </w:r>
      <w:r>
        <w:t>civilne zaštite</w:t>
      </w:r>
      <w:r w:rsidRPr="003F6B72">
        <w:t xml:space="preserve"> potrebno je:</w:t>
      </w:r>
    </w:p>
    <w:p w:rsidR="001D4657" w:rsidRPr="003F6B72" w:rsidRDefault="001D4657" w:rsidP="00B77271">
      <w:pPr>
        <w:pStyle w:val="ListParagraph"/>
      </w:pPr>
      <w:r w:rsidRPr="003F6B72">
        <w:t>kontinuirano osposobljavanje snaga civilne zaštite,</w:t>
      </w:r>
    </w:p>
    <w:p w:rsidR="001D4657" w:rsidRPr="003F6B72" w:rsidRDefault="001D4657" w:rsidP="00B77271">
      <w:pPr>
        <w:pStyle w:val="ListParagraph"/>
      </w:pPr>
      <w:r w:rsidRPr="003F6B72">
        <w:t>opremiti vatrogasne postrojbe sa potrebnim MTS - a za spašavanje u slučaju potresa,</w:t>
      </w:r>
    </w:p>
    <w:p w:rsidR="001D4657" w:rsidRPr="003F6B72" w:rsidRDefault="001D4657" w:rsidP="00B77271">
      <w:pPr>
        <w:pStyle w:val="ListParagraph"/>
      </w:pPr>
      <w:r w:rsidRPr="003F6B72">
        <w:t>educirati stanovništvo o mogućim opasnostima od potresa,</w:t>
      </w:r>
    </w:p>
    <w:p w:rsidR="001D4657" w:rsidRPr="003F6B72" w:rsidRDefault="001D4657" w:rsidP="00B77271">
      <w:pPr>
        <w:pStyle w:val="ListParagraph"/>
      </w:pPr>
      <w:r w:rsidRPr="003F6B72">
        <w:t>prilikom izgradnje stambenih i poslovnih objekata poštivati mjere koje omogućavaju lokalizaciju i ograničavanje posljedica potresa  (protu potresno projektiranje).</w:t>
      </w:r>
    </w:p>
    <w:p w:rsidR="001D4657" w:rsidRPr="003F6B72" w:rsidRDefault="001D4657" w:rsidP="00761DFF">
      <w:pPr>
        <w:pStyle w:val="Caption"/>
      </w:pPr>
      <w:r w:rsidRPr="003F6B72">
        <w:t xml:space="preserve">Tablica </w:t>
      </w:r>
      <w:fldSimple w:instr=" SEQ Tablica \* ARABIC ">
        <w:r>
          <w:rPr>
            <w:noProof/>
          </w:rPr>
          <w:t>67</w:t>
        </w:r>
      </w:fldSimple>
      <w:r w:rsidRPr="003F6B72">
        <w:t>. Analiza sustava civilne zaštite – područje reagiranja–POTRES</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5"/>
        <w:gridCol w:w="1756"/>
        <w:gridCol w:w="1652"/>
        <w:gridCol w:w="1817"/>
        <w:gridCol w:w="1652"/>
      </w:tblGrid>
      <w:tr w:rsidR="001D4657" w:rsidRPr="007659A4" w:rsidTr="00683B76">
        <w:trPr>
          <w:trHeight w:val="352"/>
          <w:tblHeader/>
          <w:jc w:val="center"/>
        </w:trPr>
        <w:tc>
          <w:tcPr>
            <w:tcW w:w="2995" w:type="dxa"/>
            <w:vMerge w:val="restart"/>
          </w:tcPr>
          <w:p w:rsidR="001D4657" w:rsidRPr="007659A4" w:rsidRDefault="001D4657" w:rsidP="00683B76">
            <w:pPr>
              <w:spacing w:after="0"/>
              <w:jc w:val="center"/>
              <w:rPr>
                <w:b/>
                <w:sz w:val="20"/>
                <w:szCs w:val="20"/>
              </w:rPr>
            </w:pPr>
          </w:p>
          <w:p w:rsidR="001D4657" w:rsidRPr="007659A4" w:rsidRDefault="001D4657" w:rsidP="00683B76">
            <w:pPr>
              <w:spacing w:after="0"/>
              <w:rPr>
                <w:b/>
                <w:sz w:val="20"/>
                <w:szCs w:val="20"/>
              </w:rPr>
            </w:pPr>
            <w:r w:rsidRPr="007659A4">
              <w:rPr>
                <w:b/>
                <w:sz w:val="20"/>
                <w:szCs w:val="20"/>
              </w:rPr>
              <w:t>PODRUČJE REAGIRANJA</w:t>
            </w:r>
          </w:p>
        </w:tc>
        <w:tc>
          <w:tcPr>
            <w:tcW w:w="1756" w:type="dxa"/>
            <w:shd w:val="clear" w:color="auto" w:fill="FF0000"/>
            <w:vAlign w:val="center"/>
          </w:tcPr>
          <w:p w:rsidR="001D4657" w:rsidRPr="007659A4" w:rsidRDefault="001D4657" w:rsidP="00683B76">
            <w:pPr>
              <w:spacing w:after="0" w:line="240" w:lineRule="auto"/>
              <w:jc w:val="center"/>
              <w:rPr>
                <w:b/>
                <w:sz w:val="20"/>
                <w:szCs w:val="20"/>
              </w:rPr>
            </w:pPr>
            <w:r w:rsidRPr="007659A4">
              <w:rPr>
                <w:b/>
                <w:sz w:val="20"/>
                <w:szCs w:val="20"/>
              </w:rPr>
              <w:t>Vrlo niska spremnost</w:t>
            </w:r>
          </w:p>
        </w:tc>
        <w:tc>
          <w:tcPr>
            <w:tcW w:w="1652" w:type="dxa"/>
            <w:shd w:val="clear" w:color="auto" w:fill="FFC000"/>
            <w:vAlign w:val="center"/>
          </w:tcPr>
          <w:p w:rsidR="001D4657" w:rsidRPr="007659A4" w:rsidRDefault="001D4657" w:rsidP="00683B76">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683B76">
            <w:pPr>
              <w:spacing w:after="0"/>
              <w:jc w:val="center"/>
              <w:rPr>
                <w:b/>
                <w:sz w:val="20"/>
                <w:szCs w:val="20"/>
              </w:rPr>
            </w:pPr>
            <w:r w:rsidRPr="007659A4">
              <w:rPr>
                <w:b/>
                <w:sz w:val="20"/>
                <w:szCs w:val="20"/>
              </w:rPr>
              <w:t>Visoka spremnost</w:t>
            </w:r>
          </w:p>
        </w:tc>
        <w:tc>
          <w:tcPr>
            <w:tcW w:w="1652" w:type="dxa"/>
            <w:shd w:val="clear" w:color="auto" w:fill="92D050"/>
            <w:vAlign w:val="center"/>
          </w:tcPr>
          <w:p w:rsidR="001D4657" w:rsidRPr="007659A4" w:rsidRDefault="001D4657" w:rsidP="00683B76">
            <w:pPr>
              <w:spacing w:after="0"/>
              <w:jc w:val="center"/>
              <w:rPr>
                <w:b/>
                <w:sz w:val="20"/>
                <w:szCs w:val="20"/>
              </w:rPr>
            </w:pPr>
            <w:r w:rsidRPr="007659A4">
              <w:rPr>
                <w:b/>
                <w:sz w:val="20"/>
                <w:szCs w:val="20"/>
              </w:rPr>
              <w:t>Vrlo visoka spremnost</w:t>
            </w:r>
          </w:p>
        </w:tc>
      </w:tr>
      <w:tr w:rsidR="001D4657" w:rsidRPr="007659A4" w:rsidTr="00683B76">
        <w:trPr>
          <w:trHeight w:val="278"/>
          <w:tblHeader/>
          <w:jc w:val="center"/>
        </w:trPr>
        <w:tc>
          <w:tcPr>
            <w:tcW w:w="2995" w:type="dxa"/>
            <w:vMerge/>
          </w:tcPr>
          <w:p w:rsidR="001D4657" w:rsidRPr="007659A4" w:rsidRDefault="001D4657" w:rsidP="00683B76">
            <w:pPr>
              <w:spacing w:after="0"/>
              <w:rPr>
                <w:b/>
                <w:sz w:val="20"/>
                <w:szCs w:val="20"/>
              </w:rPr>
            </w:pPr>
          </w:p>
        </w:tc>
        <w:tc>
          <w:tcPr>
            <w:tcW w:w="1756" w:type="dxa"/>
          </w:tcPr>
          <w:p w:rsidR="001D4657" w:rsidRPr="007659A4" w:rsidRDefault="001D4657" w:rsidP="00683B76">
            <w:pPr>
              <w:spacing w:after="0"/>
              <w:jc w:val="center"/>
              <w:rPr>
                <w:b/>
                <w:sz w:val="20"/>
                <w:szCs w:val="20"/>
              </w:rPr>
            </w:pPr>
            <w:r w:rsidRPr="007659A4">
              <w:rPr>
                <w:b/>
                <w:sz w:val="20"/>
                <w:szCs w:val="20"/>
              </w:rPr>
              <w:t>4</w:t>
            </w:r>
          </w:p>
        </w:tc>
        <w:tc>
          <w:tcPr>
            <w:tcW w:w="1652" w:type="dxa"/>
          </w:tcPr>
          <w:p w:rsidR="001D4657" w:rsidRPr="007659A4" w:rsidRDefault="001D4657" w:rsidP="00683B76">
            <w:pPr>
              <w:spacing w:after="0"/>
              <w:jc w:val="center"/>
              <w:rPr>
                <w:b/>
                <w:sz w:val="20"/>
                <w:szCs w:val="20"/>
              </w:rPr>
            </w:pPr>
            <w:r w:rsidRPr="007659A4">
              <w:rPr>
                <w:b/>
                <w:sz w:val="20"/>
                <w:szCs w:val="20"/>
              </w:rPr>
              <w:t>3</w:t>
            </w:r>
          </w:p>
        </w:tc>
        <w:tc>
          <w:tcPr>
            <w:tcW w:w="1817" w:type="dxa"/>
          </w:tcPr>
          <w:p w:rsidR="001D4657" w:rsidRPr="007659A4" w:rsidRDefault="001D4657" w:rsidP="00683B76">
            <w:pPr>
              <w:spacing w:after="0"/>
              <w:jc w:val="center"/>
              <w:rPr>
                <w:b/>
                <w:sz w:val="20"/>
                <w:szCs w:val="20"/>
              </w:rPr>
            </w:pPr>
            <w:r w:rsidRPr="007659A4">
              <w:rPr>
                <w:b/>
                <w:sz w:val="20"/>
                <w:szCs w:val="20"/>
              </w:rPr>
              <w:t>2</w:t>
            </w:r>
          </w:p>
        </w:tc>
        <w:tc>
          <w:tcPr>
            <w:tcW w:w="1652" w:type="dxa"/>
          </w:tcPr>
          <w:p w:rsidR="001D4657" w:rsidRPr="007659A4" w:rsidRDefault="001D4657" w:rsidP="00683B76">
            <w:pPr>
              <w:spacing w:after="0"/>
              <w:jc w:val="center"/>
              <w:rPr>
                <w:b/>
                <w:sz w:val="20"/>
                <w:szCs w:val="20"/>
              </w:rPr>
            </w:pPr>
            <w:r w:rsidRPr="007659A4">
              <w:rPr>
                <w:b/>
                <w:sz w:val="20"/>
                <w:szCs w:val="20"/>
              </w:rPr>
              <w:t>1</w:t>
            </w:r>
          </w:p>
        </w:tc>
      </w:tr>
      <w:tr w:rsidR="001D4657" w:rsidRPr="007659A4" w:rsidTr="00683B76">
        <w:trPr>
          <w:trHeight w:val="278"/>
          <w:jc w:val="center"/>
        </w:trPr>
        <w:tc>
          <w:tcPr>
            <w:tcW w:w="9872" w:type="dxa"/>
            <w:gridSpan w:val="5"/>
          </w:tcPr>
          <w:p w:rsidR="001D4657" w:rsidRPr="007659A4" w:rsidRDefault="001D4657" w:rsidP="00683B76">
            <w:pPr>
              <w:spacing w:after="0"/>
              <w:rPr>
                <w:b/>
                <w:sz w:val="20"/>
                <w:szCs w:val="20"/>
              </w:rPr>
            </w:pPr>
            <w:r w:rsidRPr="007659A4">
              <w:rPr>
                <w:b/>
                <w:sz w:val="20"/>
                <w:szCs w:val="20"/>
              </w:rPr>
              <w:t xml:space="preserve">STOŽER </w:t>
            </w:r>
          </w:p>
        </w:tc>
      </w:tr>
      <w:tr w:rsidR="001D4657" w:rsidRPr="007659A4" w:rsidTr="00683B76">
        <w:trPr>
          <w:trHeight w:val="352"/>
          <w:jc w:val="center"/>
        </w:trPr>
        <w:tc>
          <w:tcPr>
            <w:tcW w:w="2995" w:type="dxa"/>
            <w:vAlign w:val="center"/>
          </w:tcPr>
          <w:p w:rsidR="001D4657" w:rsidRPr="007659A4" w:rsidRDefault="001D4657" w:rsidP="00683B76">
            <w:pPr>
              <w:spacing w:after="0"/>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7659A4">
              <w:rPr>
                <w:b/>
                <w:sz w:val="20"/>
                <w:szCs w:val="20"/>
              </w:rPr>
              <w:t>POVJERENICI</w:t>
            </w:r>
            <w:r>
              <w:rPr>
                <w:b/>
                <w:sz w:val="20"/>
                <w:szCs w:val="20"/>
              </w:rPr>
              <w:t xml:space="preserve">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126F92" w:rsidRDefault="001D4657" w:rsidP="00683B76">
            <w:pPr>
              <w:spacing w:after="0"/>
              <w:jc w:val="left"/>
              <w:rPr>
                <w:b/>
                <w:sz w:val="20"/>
                <w:szCs w:val="20"/>
              </w:rPr>
            </w:pPr>
            <w:r w:rsidRPr="00126F92">
              <w:rPr>
                <w:b/>
                <w:sz w:val="20"/>
                <w:szCs w:val="20"/>
              </w:rPr>
              <w:t>Vatrogastvo</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D35660">
              <w:rPr>
                <w:b/>
                <w:sz w:val="20"/>
                <w:szCs w:val="20"/>
              </w:rPr>
              <w:t xml:space="preserve">Pravne osobe na prostoru </w:t>
            </w:r>
            <w:r>
              <w:rPr>
                <w:b/>
                <w:sz w:val="20"/>
                <w:szCs w:val="20"/>
              </w:rPr>
              <w:t>Općine Baška</w:t>
            </w:r>
            <w:r w:rsidRPr="00D35660">
              <w:rPr>
                <w:b/>
                <w:sz w:val="20"/>
                <w:szCs w:val="20"/>
              </w:rPr>
              <w:t xml:space="preserve"> od interesa za sustav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bl>
    <w:p w:rsidR="001D4657" w:rsidRDefault="001D4657" w:rsidP="00B50600"/>
    <w:p w:rsidR="001D4657" w:rsidRDefault="001D4657" w:rsidP="00B50600"/>
    <w:p w:rsidR="001D4657" w:rsidRPr="003F6B72" w:rsidRDefault="001D4657" w:rsidP="00B15EC5">
      <w:pPr>
        <w:pStyle w:val="Heading3"/>
      </w:pPr>
      <w:bookmarkStart w:id="104" w:name="_Toc500148601"/>
      <w:r w:rsidRPr="003F6B72">
        <w:t>Požari otvorenog tipa</w:t>
      </w:r>
      <w:bookmarkEnd w:id="104"/>
      <w:r w:rsidRPr="003F6B72">
        <w:t xml:space="preserve"> </w:t>
      </w:r>
    </w:p>
    <w:p w:rsidR="001D4657" w:rsidRPr="003F6B72" w:rsidRDefault="001D4657" w:rsidP="00D16B35">
      <w:pPr>
        <w:spacing w:before="120"/>
      </w:pPr>
      <w:r w:rsidRPr="003F6B72">
        <w:t>U sljedećoj tablici navedene su snage civilne zaštite potrebne u slučaju pojave požara</w:t>
      </w:r>
    </w:p>
    <w:p w:rsidR="001D4657" w:rsidRPr="003F6B72" w:rsidRDefault="001D4657" w:rsidP="00761DFF">
      <w:pPr>
        <w:pStyle w:val="Caption"/>
      </w:pPr>
      <w:r w:rsidRPr="003F6B72">
        <w:t xml:space="preserve">Tablica </w:t>
      </w:r>
      <w:fldSimple w:instr=" SEQ Tablica \* ARABIC ">
        <w:r>
          <w:rPr>
            <w:noProof/>
          </w:rPr>
          <w:t>68</w:t>
        </w:r>
      </w:fldSimple>
      <w:r w:rsidRPr="003F6B72">
        <w:t>. Potrebne snage u slučaju požara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6431"/>
        <w:gridCol w:w="2629"/>
      </w:tblGrid>
      <w:tr w:rsidR="001D4657" w:rsidRPr="007659A4" w:rsidTr="00191931">
        <w:trPr>
          <w:trHeight w:val="348"/>
          <w:tblHeader/>
          <w:jc w:val="center"/>
        </w:trPr>
        <w:tc>
          <w:tcPr>
            <w:tcW w:w="3549" w:type="pct"/>
            <w:shd w:val="clear" w:color="auto" w:fill="EAF1DD"/>
            <w:vAlign w:val="center"/>
          </w:tcPr>
          <w:p w:rsidR="001D4657" w:rsidRPr="009763F7" w:rsidRDefault="001D4657" w:rsidP="00B50600">
            <w:pPr>
              <w:pStyle w:val="NoSpacing"/>
              <w:jc w:val="center"/>
              <w:rPr>
                <w:rFonts w:cs="Arial"/>
                <w:b/>
                <w:bCs/>
                <w:i w:val="0"/>
                <w:color w:val="auto"/>
                <w:sz w:val="20"/>
                <w:szCs w:val="18"/>
                <w:lang w:eastAsia="en-US"/>
              </w:rPr>
            </w:pPr>
            <w:r w:rsidRPr="009763F7">
              <w:rPr>
                <w:rFonts w:cs="Arial"/>
                <w:b/>
                <w:bCs/>
                <w:i w:val="0"/>
                <w:color w:val="auto"/>
                <w:sz w:val="20"/>
                <w:szCs w:val="18"/>
                <w:lang w:eastAsia="en-US"/>
              </w:rPr>
              <w:t>POTREBNE SNAGE U SLUČAJU POŽARA</w:t>
            </w:r>
          </w:p>
        </w:tc>
        <w:tc>
          <w:tcPr>
            <w:tcW w:w="1451" w:type="pct"/>
            <w:shd w:val="clear" w:color="auto" w:fill="EAF1DD"/>
            <w:vAlign w:val="center"/>
          </w:tcPr>
          <w:p w:rsidR="001D4657" w:rsidRPr="009763F7" w:rsidRDefault="001D4657" w:rsidP="00B50600">
            <w:pPr>
              <w:pStyle w:val="NoSpacing"/>
              <w:jc w:val="center"/>
              <w:rPr>
                <w:rFonts w:cs="Arial"/>
                <w:b/>
                <w:bCs/>
                <w:i w:val="0"/>
                <w:color w:val="auto"/>
                <w:sz w:val="20"/>
                <w:szCs w:val="18"/>
                <w:lang w:eastAsia="en-US"/>
              </w:rPr>
            </w:pPr>
            <w:r w:rsidRPr="009763F7">
              <w:rPr>
                <w:rFonts w:cs="Arial"/>
                <w:b/>
                <w:bCs/>
                <w:i w:val="0"/>
                <w:color w:val="auto"/>
                <w:sz w:val="20"/>
                <w:szCs w:val="18"/>
                <w:lang w:eastAsia="en-US"/>
              </w:rPr>
              <w:t>NAPOMENA</w:t>
            </w:r>
          </w:p>
        </w:tc>
      </w:tr>
      <w:tr w:rsidR="001D4657" w:rsidRPr="007659A4" w:rsidTr="003F6B72">
        <w:trPr>
          <w:trHeight w:val="1145"/>
          <w:jc w:val="center"/>
        </w:trPr>
        <w:tc>
          <w:tcPr>
            <w:tcW w:w="3549" w:type="pct"/>
            <w:vAlign w:val="center"/>
          </w:tcPr>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Stožer civilne zaštite Općine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Povjerenici civilne zaštite</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JVP Grada Krka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DVD Baška</w:t>
            </w:r>
          </w:p>
          <w:p w:rsidR="001D4657" w:rsidRDefault="001D4657" w:rsidP="00216D6F">
            <w:pPr>
              <w:pStyle w:val="NoSpacing"/>
              <w:numPr>
                <w:ilvl w:val="0"/>
                <w:numId w:val="13"/>
              </w:numPr>
              <w:rPr>
                <w:rFonts w:cs="Arial"/>
                <w:bCs/>
                <w:i w:val="0"/>
                <w:color w:val="auto"/>
                <w:sz w:val="20"/>
                <w:szCs w:val="18"/>
                <w:lang w:eastAsia="en-US"/>
              </w:rPr>
            </w:pPr>
            <w:r w:rsidRPr="00216D6F">
              <w:rPr>
                <w:rFonts w:cs="Arial"/>
                <w:bCs/>
                <w:i w:val="0"/>
                <w:color w:val="auto"/>
                <w:sz w:val="20"/>
                <w:szCs w:val="18"/>
                <w:lang w:eastAsia="en-US"/>
              </w:rPr>
              <w:t>Ambulanta Baška, NU Dom zdravlja Krk</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Hrvatska gorska služba spašavanja</w:t>
            </w:r>
          </w:p>
          <w:p w:rsidR="001D4657" w:rsidRDefault="001D4657" w:rsidP="00BF3E65">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Hrvatsko gradsko društvo Crvenog križa Krk</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Udruga dragovoljaca i veterana Domovinskog rata RH, Podružnica Rijeka, ogranak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Lovačko društvo „Orebica“, LJ „Kamenjarka“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ŠRD „Škrpina“ Baška</w:t>
            </w:r>
          </w:p>
          <w:p w:rsidR="001D4657" w:rsidRPr="00017CE5" w:rsidRDefault="001D4657" w:rsidP="005E6B6F">
            <w:pPr>
              <w:pStyle w:val="ListParagraph"/>
              <w:numPr>
                <w:ilvl w:val="0"/>
                <w:numId w:val="13"/>
              </w:numPr>
              <w:rPr>
                <w:rFonts w:cs="Arial"/>
                <w:bCs/>
                <w:szCs w:val="18"/>
                <w:lang w:eastAsia="en-US"/>
              </w:rPr>
            </w:pPr>
            <w:r w:rsidRPr="00017CE5">
              <w:rPr>
                <w:rFonts w:cs="Arial"/>
                <w:bCs/>
                <w:szCs w:val="18"/>
                <w:lang w:eastAsia="en-US"/>
              </w:rPr>
              <w:t>T.D. Baška d.o.o.,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Ugostiteljstvo i prijevoz „Oleander“, vl. Vanes Dekanić</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Hotel Heritage Fotza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Valamar riviera d.d., Baška</w:t>
            </w:r>
          </w:p>
          <w:p w:rsidR="001D4657" w:rsidRPr="00B051BA" w:rsidRDefault="001D4657" w:rsidP="00B051BA">
            <w:pPr>
              <w:pStyle w:val="NoSpacing"/>
              <w:numPr>
                <w:ilvl w:val="0"/>
                <w:numId w:val="13"/>
              </w:numPr>
              <w:rPr>
                <w:rFonts w:cs="Arial"/>
                <w:bCs/>
                <w:i w:val="0"/>
                <w:color w:val="auto"/>
                <w:sz w:val="20"/>
                <w:szCs w:val="18"/>
                <w:lang w:eastAsia="en-US"/>
              </w:rPr>
            </w:pPr>
            <w:r w:rsidRPr="00B051BA">
              <w:rPr>
                <w:rFonts w:cs="Arial"/>
                <w:bCs/>
                <w:i w:val="0"/>
                <w:color w:val="auto"/>
                <w:sz w:val="20"/>
                <w:szCs w:val="18"/>
                <w:lang w:eastAsia="en-US"/>
              </w:rPr>
              <w:t>Lovačko društvo „Kamenjarka“</w:t>
            </w:r>
          </w:p>
        </w:tc>
        <w:tc>
          <w:tcPr>
            <w:tcW w:w="1451" w:type="pct"/>
            <w:vAlign w:val="center"/>
          </w:tcPr>
          <w:p w:rsidR="001D4657" w:rsidRPr="009763F7" w:rsidRDefault="001D4657" w:rsidP="003F6B72">
            <w:pPr>
              <w:pStyle w:val="NoSpacing"/>
              <w:rPr>
                <w:rFonts w:cs="Arial"/>
                <w:bCs/>
                <w:i w:val="0"/>
                <w:color w:val="auto"/>
                <w:sz w:val="20"/>
                <w:szCs w:val="18"/>
                <w:lang w:eastAsia="en-US"/>
              </w:rPr>
            </w:pPr>
            <w:r w:rsidRPr="009763F7">
              <w:rPr>
                <w:rFonts w:cs="Arial"/>
                <w:bCs/>
                <w:i w:val="0"/>
                <w:color w:val="auto"/>
                <w:sz w:val="20"/>
                <w:szCs w:val="18"/>
                <w:lang w:eastAsia="en-US"/>
              </w:rPr>
              <w:t>Raspoložive snage civilne zaštite s područja Općine.</w:t>
            </w:r>
          </w:p>
        </w:tc>
      </w:tr>
      <w:tr w:rsidR="001D4657" w:rsidRPr="007659A4" w:rsidTr="00191931">
        <w:trPr>
          <w:trHeight w:val="469"/>
          <w:jc w:val="center"/>
        </w:trPr>
        <w:tc>
          <w:tcPr>
            <w:tcW w:w="3549" w:type="pct"/>
            <w:shd w:val="clear" w:color="auto" w:fill="EAF1DD"/>
            <w:vAlign w:val="center"/>
          </w:tcPr>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javno zdravstvo Primorsko-goranske županije</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hitnu medicinu Primorsko-goranske županije</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Ministarstvo unutarnjih poslova, Policijska uprava Primorsko-goranske županije, Policijska postaja Krk</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HEP</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DUZS, područni ured Rijeka</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Nacionalna središnjica za traganje i spašavanje na moru</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Hrvatske šume – šumarija Krk</w:t>
            </w:r>
          </w:p>
          <w:p w:rsidR="001D4657" w:rsidRPr="002F797F" w:rsidRDefault="001D4657" w:rsidP="002F797F">
            <w:pPr>
              <w:pStyle w:val="NoSpacing"/>
              <w:numPr>
                <w:ilvl w:val="0"/>
                <w:numId w:val="13"/>
              </w:numPr>
              <w:spacing w:line="276" w:lineRule="auto"/>
              <w:rPr>
                <w:rFonts w:cs="Arial"/>
                <w:bCs/>
                <w:i w:val="0"/>
                <w:color w:val="000000"/>
                <w:sz w:val="20"/>
                <w:szCs w:val="18"/>
                <w:lang w:eastAsia="en-US"/>
              </w:rPr>
            </w:pPr>
            <w:r>
              <w:rPr>
                <w:rFonts w:cs="Arial"/>
                <w:bCs/>
                <w:i w:val="0"/>
                <w:color w:val="000000"/>
                <w:sz w:val="20"/>
                <w:szCs w:val="18"/>
                <w:lang w:eastAsia="en-US"/>
              </w:rPr>
              <w:t>Županijski operativni centar</w:t>
            </w:r>
          </w:p>
        </w:tc>
        <w:tc>
          <w:tcPr>
            <w:tcW w:w="1451" w:type="pct"/>
            <w:shd w:val="clear" w:color="auto" w:fill="EAF1DD"/>
            <w:vAlign w:val="center"/>
          </w:tcPr>
          <w:p w:rsidR="001D4657" w:rsidRPr="009763F7" w:rsidRDefault="001D4657" w:rsidP="005E6B6F">
            <w:pPr>
              <w:pStyle w:val="NoSpacing"/>
              <w:rPr>
                <w:rFonts w:cs="Arial"/>
                <w:bCs/>
                <w:i w:val="0"/>
                <w:color w:val="auto"/>
                <w:sz w:val="20"/>
                <w:szCs w:val="18"/>
                <w:lang w:eastAsia="en-US"/>
              </w:rPr>
            </w:pPr>
            <w:r w:rsidRPr="009763F7">
              <w:rPr>
                <w:rFonts w:cs="Arial"/>
                <w:bCs/>
                <w:i w:val="0"/>
                <w:color w:val="auto"/>
                <w:sz w:val="20"/>
                <w:szCs w:val="18"/>
                <w:lang w:eastAsia="en-US"/>
              </w:rPr>
              <w:t xml:space="preserve">Snage civilne zaštite koje nisu u nadležnosti Općine, a koje će se uključiti u </w:t>
            </w:r>
            <w:r>
              <w:rPr>
                <w:rFonts w:cs="Arial"/>
                <w:bCs/>
                <w:i w:val="0"/>
                <w:color w:val="auto"/>
                <w:sz w:val="20"/>
                <w:szCs w:val="18"/>
                <w:lang w:eastAsia="en-US"/>
              </w:rPr>
              <w:t>civilnu zaštitu</w:t>
            </w:r>
            <w:r w:rsidRPr="009763F7">
              <w:rPr>
                <w:rFonts w:cs="Arial"/>
                <w:bCs/>
                <w:i w:val="0"/>
                <w:color w:val="auto"/>
                <w:sz w:val="20"/>
                <w:szCs w:val="18"/>
                <w:lang w:eastAsia="en-US"/>
              </w:rPr>
              <w:t>.</w:t>
            </w:r>
          </w:p>
        </w:tc>
      </w:tr>
    </w:tbl>
    <w:p w:rsidR="001D4657" w:rsidRDefault="001D4657" w:rsidP="00D16B35">
      <w:pPr>
        <w:rPr>
          <w:highlight w:val="yellow"/>
        </w:rPr>
      </w:pPr>
    </w:p>
    <w:p w:rsidR="001D4657" w:rsidRPr="003F6B72" w:rsidRDefault="001D4657" w:rsidP="007E1E47">
      <w:r w:rsidRPr="003F6B72">
        <w:t xml:space="preserve">Za djelotvorniju provedbu </w:t>
      </w:r>
      <w:r>
        <w:t>civilne zaštite</w:t>
      </w:r>
      <w:r w:rsidRPr="003F6B72">
        <w:t xml:space="preserve"> potrebno je:</w:t>
      </w:r>
    </w:p>
    <w:p w:rsidR="001D4657" w:rsidRPr="003F6B72" w:rsidRDefault="001D4657" w:rsidP="009C19F8">
      <w:pPr>
        <w:numPr>
          <w:ilvl w:val="0"/>
          <w:numId w:val="12"/>
        </w:numPr>
        <w:spacing w:before="0" w:line="259" w:lineRule="auto"/>
        <w:contextualSpacing/>
      </w:pPr>
      <w:r w:rsidRPr="003F6B72">
        <w:t>kontinuirano osposobljavanje snaga civilne zaštite,</w:t>
      </w:r>
    </w:p>
    <w:p w:rsidR="001D4657" w:rsidRPr="003F6B72" w:rsidRDefault="001D4657" w:rsidP="009C19F8">
      <w:pPr>
        <w:numPr>
          <w:ilvl w:val="0"/>
          <w:numId w:val="12"/>
        </w:numPr>
        <w:spacing w:before="0" w:line="259" w:lineRule="auto"/>
        <w:contextualSpacing/>
      </w:pPr>
      <w:r w:rsidRPr="003F6B72">
        <w:t>opremiti vatrogasne postrojbe sa potrebnim MTS - a,</w:t>
      </w:r>
    </w:p>
    <w:p w:rsidR="001D4657" w:rsidRPr="003F6B72" w:rsidRDefault="001D4657" w:rsidP="009C19F8">
      <w:pPr>
        <w:numPr>
          <w:ilvl w:val="0"/>
          <w:numId w:val="12"/>
        </w:numPr>
        <w:spacing w:before="0" w:line="259" w:lineRule="auto"/>
        <w:contextualSpacing/>
      </w:pPr>
      <w:r w:rsidRPr="003F6B72">
        <w:t>educirati stanovništvo</w:t>
      </w:r>
    </w:p>
    <w:p w:rsidR="001D4657" w:rsidRDefault="001D4657" w:rsidP="009C19F8">
      <w:pPr>
        <w:numPr>
          <w:ilvl w:val="0"/>
          <w:numId w:val="12"/>
        </w:numPr>
        <w:spacing w:before="0" w:line="259" w:lineRule="auto"/>
        <w:contextualSpacing/>
      </w:pPr>
      <w:r w:rsidRPr="003F6B72">
        <w:t>pridržavanje mjera zaštite od požara.</w:t>
      </w:r>
    </w:p>
    <w:p w:rsidR="001D4657" w:rsidRDefault="001D4657" w:rsidP="009D0FC3">
      <w:pPr>
        <w:numPr>
          <w:ilvl w:val="0"/>
          <w:numId w:val="12"/>
        </w:numPr>
        <w:spacing w:before="120" w:after="120"/>
        <w:contextualSpacing/>
        <w:rPr>
          <w:bCs/>
          <w:color w:val="auto"/>
          <w:szCs w:val="22"/>
        </w:rPr>
      </w:pPr>
      <w:r w:rsidRPr="0099183B">
        <w:rPr>
          <w:bCs/>
          <w:color w:val="auto"/>
          <w:szCs w:val="22"/>
        </w:rPr>
        <w:t>provoditi vježbe kako bi svi sudionici civilne zaštite bili upoznati sa svojim aktivnostima u slučaju požara otvorenog tipa.</w:t>
      </w:r>
    </w:p>
    <w:p w:rsidR="001D4657" w:rsidRDefault="001D4657" w:rsidP="00B051BA">
      <w:pPr>
        <w:spacing w:before="120" w:after="120"/>
        <w:contextualSpacing/>
        <w:rPr>
          <w:bCs/>
          <w:color w:val="auto"/>
          <w:szCs w:val="22"/>
        </w:rPr>
      </w:pPr>
    </w:p>
    <w:p w:rsidR="001D4657" w:rsidRDefault="001D4657" w:rsidP="00B051BA">
      <w:pPr>
        <w:spacing w:before="120" w:after="120"/>
        <w:contextualSpacing/>
        <w:rPr>
          <w:bCs/>
          <w:color w:val="auto"/>
          <w:szCs w:val="22"/>
        </w:rPr>
      </w:pPr>
    </w:p>
    <w:p w:rsidR="001D4657" w:rsidRPr="003F6B72" w:rsidRDefault="001D4657" w:rsidP="00761DFF">
      <w:pPr>
        <w:pStyle w:val="Caption"/>
      </w:pPr>
      <w:r w:rsidRPr="003F6B72">
        <w:t xml:space="preserve">Tablica </w:t>
      </w:r>
      <w:fldSimple w:instr=" SEQ Tablica \* ARABIC ">
        <w:r>
          <w:rPr>
            <w:noProof/>
          </w:rPr>
          <w:t>69</w:t>
        </w:r>
      </w:fldSimple>
      <w:r w:rsidRPr="003F6B72">
        <w:t>. Analiza sustava civilne zaštite – područje reagiranja–POŽARI</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5"/>
        <w:gridCol w:w="1756"/>
        <w:gridCol w:w="1652"/>
        <w:gridCol w:w="1817"/>
        <w:gridCol w:w="1652"/>
      </w:tblGrid>
      <w:tr w:rsidR="001D4657" w:rsidRPr="007659A4" w:rsidTr="00683B76">
        <w:trPr>
          <w:trHeight w:val="352"/>
          <w:tblHeader/>
          <w:jc w:val="center"/>
        </w:trPr>
        <w:tc>
          <w:tcPr>
            <w:tcW w:w="2995" w:type="dxa"/>
            <w:vMerge w:val="restart"/>
          </w:tcPr>
          <w:p w:rsidR="001D4657" w:rsidRPr="007659A4" w:rsidRDefault="001D4657" w:rsidP="00683B76">
            <w:pPr>
              <w:spacing w:after="0"/>
              <w:jc w:val="center"/>
              <w:rPr>
                <w:b/>
                <w:sz w:val="20"/>
                <w:szCs w:val="20"/>
              </w:rPr>
            </w:pPr>
          </w:p>
          <w:p w:rsidR="001D4657" w:rsidRPr="007659A4" w:rsidRDefault="001D4657" w:rsidP="00683B76">
            <w:pPr>
              <w:spacing w:after="0"/>
              <w:rPr>
                <w:b/>
                <w:sz w:val="20"/>
                <w:szCs w:val="20"/>
              </w:rPr>
            </w:pPr>
            <w:r w:rsidRPr="007659A4">
              <w:rPr>
                <w:b/>
                <w:sz w:val="20"/>
                <w:szCs w:val="20"/>
              </w:rPr>
              <w:t>PODRUČJE REAGIRANJA</w:t>
            </w:r>
          </w:p>
        </w:tc>
        <w:tc>
          <w:tcPr>
            <w:tcW w:w="1756" w:type="dxa"/>
            <w:shd w:val="clear" w:color="auto" w:fill="FF0000"/>
            <w:vAlign w:val="center"/>
          </w:tcPr>
          <w:p w:rsidR="001D4657" w:rsidRPr="007659A4" w:rsidRDefault="001D4657" w:rsidP="00683B76">
            <w:pPr>
              <w:spacing w:after="0" w:line="240" w:lineRule="auto"/>
              <w:jc w:val="center"/>
              <w:rPr>
                <w:b/>
                <w:sz w:val="20"/>
                <w:szCs w:val="20"/>
              </w:rPr>
            </w:pPr>
            <w:r w:rsidRPr="007659A4">
              <w:rPr>
                <w:b/>
                <w:sz w:val="20"/>
                <w:szCs w:val="20"/>
              </w:rPr>
              <w:t>Vrlo niska spremnost</w:t>
            </w:r>
          </w:p>
        </w:tc>
        <w:tc>
          <w:tcPr>
            <w:tcW w:w="1652" w:type="dxa"/>
            <w:shd w:val="clear" w:color="auto" w:fill="FFC000"/>
            <w:vAlign w:val="center"/>
          </w:tcPr>
          <w:p w:rsidR="001D4657" w:rsidRPr="007659A4" w:rsidRDefault="001D4657" w:rsidP="00683B76">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683B76">
            <w:pPr>
              <w:spacing w:after="0"/>
              <w:jc w:val="center"/>
              <w:rPr>
                <w:b/>
                <w:sz w:val="20"/>
                <w:szCs w:val="20"/>
              </w:rPr>
            </w:pPr>
            <w:r w:rsidRPr="007659A4">
              <w:rPr>
                <w:b/>
                <w:sz w:val="20"/>
                <w:szCs w:val="20"/>
              </w:rPr>
              <w:t>Visoka spremnost</w:t>
            </w:r>
          </w:p>
        </w:tc>
        <w:tc>
          <w:tcPr>
            <w:tcW w:w="1652" w:type="dxa"/>
            <w:shd w:val="clear" w:color="auto" w:fill="92D050"/>
            <w:vAlign w:val="center"/>
          </w:tcPr>
          <w:p w:rsidR="001D4657" w:rsidRPr="007659A4" w:rsidRDefault="001D4657" w:rsidP="00683B76">
            <w:pPr>
              <w:spacing w:after="0"/>
              <w:jc w:val="center"/>
              <w:rPr>
                <w:b/>
                <w:sz w:val="20"/>
                <w:szCs w:val="20"/>
              </w:rPr>
            </w:pPr>
            <w:r w:rsidRPr="007659A4">
              <w:rPr>
                <w:b/>
                <w:sz w:val="20"/>
                <w:szCs w:val="20"/>
              </w:rPr>
              <w:t>Vrlo visoka spremnost</w:t>
            </w:r>
          </w:p>
        </w:tc>
      </w:tr>
      <w:tr w:rsidR="001D4657" w:rsidRPr="007659A4" w:rsidTr="00683B76">
        <w:trPr>
          <w:trHeight w:val="278"/>
          <w:tblHeader/>
          <w:jc w:val="center"/>
        </w:trPr>
        <w:tc>
          <w:tcPr>
            <w:tcW w:w="2995" w:type="dxa"/>
            <w:vMerge/>
          </w:tcPr>
          <w:p w:rsidR="001D4657" w:rsidRPr="007659A4" w:rsidRDefault="001D4657" w:rsidP="00683B76">
            <w:pPr>
              <w:spacing w:after="0"/>
              <w:rPr>
                <w:b/>
                <w:sz w:val="20"/>
                <w:szCs w:val="20"/>
              </w:rPr>
            </w:pPr>
          </w:p>
        </w:tc>
        <w:tc>
          <w:tcPr>
            <w:tcW w:w="1756" w:type="dxa"/>
          </w:tcPr>
          <w:p w:rsidR="001D4657" w:rsidRPr="007659A4" w:rsidRDefault="001D4657" w:rsidP="00683B76">
            <w:pPr>
              <w:spacing w:after="0"/>
              <w:jc w:val="center"/>
              <w:rPr>
                <w:b/>
                <w:sz w:val="20"/>
                <w:szCs w:val="20"/>
              </w:rPr>
            </w:pPr>
            <w:r w:rsidRPr="007659A4">
              <w:rPr>
                <w:b/>
                <w:sz w:val="20"/>
                <w:szCs w:val="20"/>
              </w:rPr>
              <w:t>4</w:t>
            </w:r>
          </w:p>
        </w:tc>
        <w:tc>
          <w:tcPr>
            <w:tcW w:w="1652" w:type="dxa"/>
          </w:tcPr>
          <w:p w:rsidR="001D4657" w:rsidRPr="007659A4" w:rsidRDefault="001D4657" w:rsidP="00683B76">
            <w:pPr>
              <w:spacing w:after="0"/>
              <w:jc w:val="center"/>
              <w:rPr>
                <w:b/>
                <w:sz w:val="20"/>
                <w:szCs w:val="20"/>
              </w:rPr>
            </w:pPr>
            <w:r w:rsidRPr="007659A4">
              <w:rPr>
                <w:b/>
                <w:sz w:val="20"/>
                <w:szCs w:val="20"/>
              </w:rPr>
              <w:t>3</w:t>
            </w:r>
          </w:p>
        </w:tc>
        <w:tc>
          <w:tcPr>
            <w:tcW w:w="1817" w:type="dxa"/>
          </w:tcPr>
          <w:p w:rsidR="001D4657" w:rsidRPr="007659A4" w:rsidRDefault="001D4657" w:rsidP="00683B76">
            <w:pPr>
              <w:spacing w:after="0"/>
              <w:jc w:val="center"/>
              <w:rPr>
                <w:b/>
                <w:sz w:val="20"/>
                <w:szCs w:val="20"/>
              </w:rPr>
            </w:pPr>
            <w:r w:rsidRPr="007659A4">
              <w:rPr>
                <w:b/>
                <w:sz w:val="20"/>
                <w:szCs w:val="20"/>
              </w:rPr>
              <w:t>2</w:t>
            </w:r>
          </w:p>
        </w:tc>
        <w:tc>
          <w:tcPr>
            <w:tcW w:w="1652" w:type="dxa"/>
          </w:tcPr>
          <w:p w:rsidR="001D4657" w:rsidRPr="007659A4" w:rsidRDefault="001D4657" w:rsidP="00683B76">
            <w:pPr>
              <w:spacing w:after="0"/>
              <w:jc w:val="center"/>
              <w:rPr>
                <w:b/>
                <w:sz w:val="20"/>
                <w:szCs w:val="20"/>
              </w:rPr>
            </w:pPr>
            <w:r w:rsidRPr="007659A4">
              <w:rPr>
                <w:b/>
                <w:sz w:val="20"/>
                <w:szCs w:val="20"/>
              </w:rPr>
              <w:t>1</w:t>
            </w:r>
          </w:p>
        </w:tc>
      </w:tr>
      <w:tr w:rsidR="001D4657" w:rsidRPr="007659A4" w:rsidTr="00683B76">
        <w:trPr>
          <w:trHeight w:val="278"/>
          <w:jc w:val="center"/>
        </w:trPr>
        <w:tc>
          <w:tcPr>
            <w:tcW w:w="9872" w:type="dxa"/>
            <w:gridSpan w:val="5"/>
          </w:tcPr>
          <w:p w:rsidR="001D4657" w:rsidRPr="007659A4" w:rsidRDefault="001D4657" w:rsidP="00683B76">
            <w:pPr>
              <w:spacing w:after="0"/>
              <w:rPr>
                <w:b/>
                <w:sz w:val="20"/>
                <w:szCs w:val="20"/>
              </w:rPr>
            </w:pPr>
            <w:r w:rsidRPr="007659A4">
              <w:rPr>
                <w:b/>
                <w:sz w:val="20"/>
                <w:szCs w:val="20"/>
              </w:rPr>
              <w:t xml:space="preserve">STOŽER </w:t>
            </w:r>
          </w:p>
        </w:tc>
      </w:tr>
      <w:tr w:rsidR="001D4657" w:rsidRPr="007659A4" w:rsidTr="00683B76">
        <w:trPr>
          <w:trHeight w:val="352"/>
          <w:jc w:val="center"/>
        </w:trPr>
        <w:tc>
          <w:tcPr>
            <w:tcW w:w="2995" w:type="dxa"/>
            <w:vAlign w:val="center"/>
          </w:tcPr>
          <w:p w:rsidR="001D4657" w:rsidRPr="007659A4" w:rsidRDefault="001D4657" w:rsidP="00683B76">
            <w:pPr>
              <w:spacing w:after="0"/>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7659A4">
              <w:rPr>
                <w:b/>
                <w:sz w:val="20"/>
                <w:szCs w:val="20"/>
              </w:rPr>
              <w:t>POVJERENICI</w:t>
            </w:r>
            <w:r>
              <w:rPr>
                <w:b/>
                <w:sz w:val="20"/>
                <w:szCs w:val="20"/>
              </w:rPr>
              <w:t xml:space="preserve">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126F92" w:rsidRDefault="001D4657" w:rsidP="00683B76">
            <w:pPr>
              <w:spacing w:after="0"/>
              <w:jc w:val="left"/>
              <w:rPr>
                <w:b/>
                <w:sz w:val="20"/>
                <w:szCs w:val="20"/>
              </w:rPr>
            </w:pPr>
            <w:r w:rsidRPr="00126F92">
              <w:rPr>
                <w:b/>
                <w:sz w:val="20"/>
                <w:szCs w:val="20"/>
              </w:rPr>
              <w:t>Vatrogastvo</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D35660">
              <w:rPr>
                <w:b/>
                <w:sz w:val="20"/>
                <w:szCs w:val="20"/>
              </w:rPr>
              <w:t xml:space="preserve">Pravne osobe na prostoru </w:t>
            </w:r>
            <w:r>
              <w:rPr>
                <w:b/>
                <w:sz w:val="20"/>
                <w:szCs w:val="20"/>
              </w:rPr>
              <w:t>Općine Baška</w:t>
            </w:r>
            <w:r w:rsidRPr="00D35660">
              <w:rPr>
                <w:b/>
                <w:sz w:val="20"/>
                <w:szCs w:val="20"/>
              </w:rPr>
              <w:t xml:space="preserve"> od interesa za sustav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bl>
    <w:p w:rsidR="001D4657" w:rsidRDefault="001D4657" w:rsidP="009A583E">
      <w:pPr>
        <w:spacing w:before="120" w:after="120"/>
      </w:pPr>
    </w:p>
    <w:p w:rsidR="001D4657" w:rsidRPr="00450DCB" w:rsidRDefault="001D4657" w:rsidP="009A583E">
      <w:pPr>
        <w:spacing w:before="120" w:after="120"/>
      </w:pPr>
      <w:r w:rsidRPr="00450DCB">
        <w:t xml:space="preserve">Raspoložive snage civilne zaštite bit će dostatne za saniranje šteta nastalih kao posljedica požara otvorenog tipa, no kod većih požara otvorenog tipa, postojećim snagama civilne zaštite </w:t>
      </w:r>
      <w:r>
        <w:t>Općine Baška</w:t>
      </w:r>
      <w:r w:rsidRPr="00450DCB">
        <w:t xml:space="preserve"> biti će potrebna pomoć operativnih i specijalističkih snaga sa županijske i državne razine.</w:t>
      </w:r>
    </w:p>
    <w:p w:rsidR="001D4657" w:rsidRPr="003F6B72" w:rsidRDefault="001D4657" w:rsidP="00D16B35">
      <w:bookmarkStart w:id="105" w:name="_GoBack"/>
      <w:bookmarkEnd w:id="105"/>
    </w:p>
    <w:p w:rsidR="001D4657" w:rsidRPr="003F6B72" w:rsidRDefault="001D4657" w:rsidP="00D16B35"/>
    <w:p w:rsidR="001D4657" w:rsidRPr="003F6B72" w:rsidRDefault="001D4657" w:rsidP="00B15EC5">
      <w:pPr>
        <w:pStyle w:val="Heading3"/>
      </w:pPr>
      <w:bookmarkStart w:id="106" w:name="_Toc500148602"/>
      <w:r>
        <w:t>Ekstremne vremenske pojave (</w:t>
      </w:r>
      <w:r w:rsidRPr="003F6B72">
        <w:t>vjetar)</w:t>
      </w:r>
      <w:bookmarkEnd w:id="106"/>
    </w:p>
    <w:p w:rsidR="001D4657" w:rsidRPr="003F6B72" w:rsidRDefault="001D4657" w:rsidP="00D16B35">
      <w:pPr>
        <w:spacing w:before="120"/>
      </w:pPr>
      <w:r w:rsidRPr="003F6B72">
        <w:t>U sljedećoj tablici navedene su snage civilne zaštite potrebne u slučaju nastanka ostalih prirodnih ugroza.</w:t>
      </w:r>
    </w:p>
    <w:p w:rsidR="001D4657" w:rsidRPr="003F6B72" w:rsidRDefault="001D4657" w:rsidP="00761DFF">
      <w:pPr>
        <w:pStyle w:val="Caption"/>
      </w:pPr>
      <w:r w:rsidRPr="003F6B72">
        <w:t xml:space="preserve">Tablica </w:t>
      </w:r>
      <w:fldSimple w:instr=" SEQ Tablica \* ARABIC ">
        <w:r>
          <w:rPr>
            <w:noProof/>
          </w:rPr>
          <w:t>70</w:t>
        </w:r>
      </w:fldSimple>
      <w:r w:rsidRPr="003F6B72">
        <w:t>. Potrebne snage u slučaju ostalih prirodnih ugroza</w:t>
      </w:r>
    </w:p>
    <w:tbl>
      <w:tblPr>
        <w:tblW w:w="5317"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6800"/>
        <w:gridCol w:w="2834"/>
      </w:tblGrid>
      <w:tr w:rsidR="001D4657" w:rsidRPr="007659A4" w:rsidTr="009D0FC3">
        <w:trPr>
          <w:trHeight w:val="348"/>
          <w:tblHeader/>
          <w:jc w:val="center"/>
        </w:trPr>
        <w:tc>
          <w:tcPr>
            <w:tcW w:w="3529" w:type="pct"/>
            <w:shd w:val="clear" w:color="auto" w:fill="EAF1DD"/>
            <w:vAlign w:val="center"/>
          </w:tcPr>
          <w:p w:rsidR="001D4657" w:rsidRPr="009763F7" w:rsidRDefault="001D4657" w:rsidP="003F6B72">
            <w:pPr>
              <w:pStyle w:val="NoSpacing"/>
              <w:jc w:val="center"/>
              <w:rPr>
                <w:rFonts w:cs="Arial"/>
                <w:b/>
                <w:bCs/>
                <w:i w:val="0"/>
                <w:color w:val="auto"/>
                <w:sz w:val="20"/>
                <w:szCs w:val="18"/>
                <w:lang w:eastAsia="en-US"/>
              </w:rPr>
            </w:pPr>
            <w:r w:rsidRPr="009763F7">
              <w:rPr>
                <w:rFonts w:cs="Arial"/>
                <w:b/>
                <w:bCs/>
                <w:i w:val="0"/>
                <w:color w:val="auto"/>
                <w:sz w:val="20"/>
                <w:szCs w:val="18"/>
                <w:lang w:eastAsia="en-US"/>
              </w:rPr>
              <w:t>POTREBNE SNAGE U SLUČAJU OSTALIH PRIRODNIH UGROZA (VJETAR)</w:t>
            </w:r>
          </w:p>
        </w:tc>
        <w:tc>
          <w:tcPr>
            <w:tcW w:w="1471" w:type="pct"/>
            <w:shd w:val="clear" w:color="auto" w:fill="EAF1DD"/>
            <w:vAlign w:val="center"/>
          </w:tcPr>
          <w:p w:rsidR="001D4657" w:rsidRPr="009763F7" w:rsidRDefault="001D4657" w:rsidP="00475A8D">
            <w:pPr>
              <w:pStyle w:val="NoSpacing"/>
              <w:jc w:val="center"/>
              <w:rPr>
                <w:rFonts w:cs="Arial"/>
                <w:b/>
                <w:bCs/>
                <w:i w:val="0"/>
                <w:color w:val="auto"/>
                <w:sz w:val="20"/>
                <w:szCs w:val="18"/>
                <w:lang w:eastAsia="en-US"/>
              </w:rPr>
            </w:pPr>
            <w:r w:rsidRPr="009763F7">
              <w:rPr>
                <w:rFonts w:cs="Arial"/>
                <w:b/>
                <w:bCs/>
                <w:i w:val="0"/>
                <w:color w:val="auto"/>
                <w:sz w:val="20"/>
                <w:szCs w:val="18"/>
                <w:lang w:eastAsia="en-US"/>
              </w:rPr>
              <w:t>NAPOMENA</w:t>
            </w:r>
          </w:p>
        </w:tc>
      </w:tr>
      <w:tr w:rsidR="001D4657" w:rsidRPr="007659A4" w:rsidTr="009D0FC3">
        <w:trPr>
          <w:trHeight w:val="1128"/>
          <w:jc w:val="center"/>
        </w:trPr>
        <w:tc>
          <w:tcPr>
            <w:tcW w:w="3529" w:type="pct"/>
            <w:vAlign w:val="center"/>
          </w:tcPr>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Stožer civilne zaštite Općine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Povjerenici civilne zaštite</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JVP Grada Krka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DVD Baška</w:t>
            </w:r>
          </w:p>
          <w:p w:rsidR="001D4657" w:rsidRDefault="001D4657" w:rsidP="00216D6F">
            <w:pPr>
              <w:pStyle w:val="NoSpacing"/>
              <w:numPr>
                <w:ilvl w:val="0"/>
                <w:numId w:val="13"/>
              </w:numPr>
              <w:rPr>
                <w:rFonts w:cs="Arial"/>
                <w:bCs/>
                <w:i w:val="0"/>
                <w:color w:val="auto"/>
                <w:sz w:val="20"/>
                <w:szCs w:val="18"/>
                <w:lang w:eastAsia="en-US"/>
              </w:rPr>
            </w:pPr>
            <w:r w:rsidRPr="00216D6F">
              <w:rPr>
                <w:rFonts w:cs="Arial"/>
                <w:bCs/>
                <w:i w:val="0"/>
                <w:color w:val="auto"/>
                <w:sz w:val="20"/>
                <w:szCs w:val="18"/>
                <w:lang w:eastAsia="en-US"/>
              </w:rPr>
              <w:t>Ambulanta Baška, NU Dom zdravlja Krk</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Udruga dragovoljaca i veterana Domovinskog rata RH, Podružnica Rijeka, ogranak Baška</w:t>
            </w:r>
          </w:p>
          <w:p w:rsidR="001D4657" w:rsidRPr="00017CE5" w:rsidRDefault="001D4657" w:rsidP="005E6B6F">
            <w:pPr>
              <w:pStyle w:val="ListParagraph"/>
              <w:numPr>
                <w:ilvl w:val="0"/>
                <w:numId w:val="13"/>
              </w:numPr>
              <w:rPr>
                <w:rFonts w:cs="Arial"/>
                <w:bCs/>
                <w:szCs w:val="18"/>
                <w:lang w:eastAsia="en-US"/>
              </w:rPr>
            </w:pPr>
            <w:r w:rsidRPr="00017CE5">
              <w:rPr>
                <w:rFonts w:cs="Arial"/>
                <w:bCs/>
                <w:szCs w:val="18"/>
                <w:lang w:eastAsia="en-US"/>
              </w:rPr>
              <w:t>T.D. Baška d.o.o.,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Lovačko društvo „Orebica“, LJ „Kamenjarka“ Baška</w:t>
            </w:r>
          </w:p>
          <w:p w:rsidR="001D465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ŠRD „Škrpina“ Baška</w:t>
            </w:r>
          </w:p>
          <w:p w:rsidR="001D4657" w:rsidRPr="009763F7" w:rsidRDefault="001D4657" w:rsidP="00B051BA">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Lovačko društvo „Kamenjarka“</w:t>
            </w:r>
          </w:p>
        </w:tc>
        <w:tc>
          <w:tcPr>
            <w:tcW w:w="1471" w:type="pct"/>
            <w:vAlign w:val="center"/>
          </w:tcPr>
          <w:p w:rsidR="001D4657" w:rsidRPr="009763F7" w:rsidRDefault="001D4657" w:rsidP="003F6B72">
            <w:pPr>
              <w:pStyle w:val="NoSpacing"/>
              <w:rPr>
                <w:rFonts w:cs="Arial"/>
                <w:bCs/>
                <w:i w:val="0"/>
                <w:color w:val="auto"/>
                <w:sz w:val="20"/>
                <w:szCs w:val="18"/>
                <w:lang w:eastAsia="en-US"/>
              </w:rPr>
            </w:pPr>
            <w:r w:rsidRPr="009763F7">
              <w:rPr>
                <w:rFonts w:cs="Arial"/>
                <w:bCs/>
                <w:i w:val="0"/>
                <w:color w:val="auto"/>
                <w:sz w:val="20"/>
                <w:szCs w:val="18"/>
                <w:lang w:eastAsia="en-US"/>
              </w:rPr>
              <w:t>Raspoložive snage civilne zaštite s područja Općine.</w:t>
            </w:r>
          </w:p>
        </w:tc>
      </w:tr>
      <w:tr w:rsidR="001D4657" w:rsidRPr="007659A4" w:rsidTr="009D0FC3">
        <w:trPr>
          <w:trHeight w:val="469"/>
          <w:jc w:val="center"/>
        </w:trPr>
        <w:tc>
          <w:tcPr>
            <w:tcW w:w="3529" w:type="pct"/>
            <w:shd w:val="clear" w:color="auto" w:fill="EAF1DD"/>
            <w:vAlign w:val="center"/>
          </w:tcPr>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Ministarstvo unutarnjih poslova, Policijska uprava Primorsko-goranske županije, Policijska postaja Krk</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HEP</w:t>
            </w:r>
          </w:p>
          <w:p w:rsidR="001D465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Nacionalna središnjica za traganje i spašavanje na moru</w:t>
            </w:r>
          </w:p>
          <w:p w:rsidR="001D4657" w:rsidRPr="009763F7" w:rsidRDefault="001D4657" w:rsidP="002F797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Županijski operativni centar</w:t>
            </w:r>
          </w:p>
        </w:tc>
        <w:tc>
          <w:tcPr>
            <w:tcW w:w="1471" w:type="pct"/>
            <w:shd w:val="clear" w:color="auto" w:fill="EAF1DD"/>
            <w:vAlign w:val="center"/>
          </w:tcPr>
          <w:p w:rsidR="001D4657" w:rsidRPr="009763F7" w:rsidRDefault="001D4657" w:rsidP="005E6B6F">
            <w:pPr>
              <w:pStyle w:val="NoSpacing"/>
              <w:rPr>
                <w:rFonts w:cs="Arial"/>
                <w:bCs/>
                <w:i w:val="0"/>
                <w:color w:val="auto"/>
                <w:sz w:val="20"/>
                <w:szCs w:val="18"/>
                <w:lang w:eastAsia="en-US"/>
              </w:rPr>
            </w:pPr>
            <w:r w:rsidRPr="009763F7">
              <w:rPr>
                <w:rFonts w:cs="Arial"/>
                <w:bCs/>
                <w:i w:val="0"/>
                <w:color w:val="auto"/>
                <w:sz w:val="20"/>
                <w:szCs w:val="18"/>
                <w:lang w:eastAsia="en-US"/>
              </w:rPr>
              <w:t xml:space="preserve">Snage civilne zaštite koje nisu u nadležnosti Općine, a koje će se uključiti u </w:t>
            </w:r>
            <w:r>
              <w:rPr>
                <w:rFonts w:cs="Arial"/>
                <w:bCs/>
                <w:i w:val="0"/>
                <w:color w:val="auto"/>
                <w:sz w:val="20"/>
                <w:szCs w:val="18"/>
                <w:lang w:eastAsia="en-US"/>
              </w:rPr>
              <w:t>civilnu zaštitu</w:t>
            </w:r>
            <w:r w:rsidRPr="009763F7">
              <w:rPr>
                <w:rFonts w:cs="Arial"/>
                <w:bCs/>
                <w:i w:val="0"/>
                <w:color w:val="auto"/>
                <w:sz w:val="20"/>
                <w:szCs w:val="18"/>
                <w:lang w:eastAsia="en-US"/>
              </w:rPr>
              <w:t>.</w:t>
            </w:r>
          </w:p>
        </w:tc>
      </w:tr>
    </w:tbl>
    <w:p w:rsidR="001D4657" w:rsidRDefault="001D4657" w:rsidP="00126F92">
      <w:pPr>
        <w:spacing w:before="120" w:after="120"/>
        <w:rPr>
          <w:b/>
        </w:rPr>
      </w:pPr>
    </w:p>
    <w:p w:rsidR="001D4657" w:rsidRPr="005E6B6F" w:rsidRDefault="001D4657" w:rsidP="005E6B6F">
      <w:pPr>
        <w:rPr>
          <w:szCs w:val="22"/>
        </w:rPr>
      </w:pPr>
      <w:r w:rsidRPr="005E6B6F">
        <w:rPr>
          <w:szCs w:val="22"/>
        </w:rPr>
        <w:t>Za djelotvornije provođenje mjera civilne zaštite u slučaju ekstremnih vremenski prilika potrebno je:</w:t>
      </w:r>
    </w:p>
    <w:p w:rsidR="001D4657" w:rsidRPr="005E6B6F" w:rsidRDefault="001D4657" w:rsidP="005E6B6F">
      <w:pPr>
        <w:numPr>
          <w:ilvl w:val="0"/>
          <w:numId w:val="44"/>
        </w:numPr>
        <w:spacing w:before="0" w:after="0"/>
      </w:pPr>
      <w:r w:rsidRPr="005E6B6F">
        <w:t xml:space="preserve">osigurati pravovremeno uzbunjivanje stanovništva, </w:t>
      </w:r>
    </w:p>
    <w:p w:rsidR="001D4657" w:rsidRPr="005E6B6F" w:rsidRDefault="001D4657" w:rsidP="005E6B6F">
      <w:pPr>
        <w:numPr>
          <w:ilvl w:val="0"/>
          <w:numId w:val="44"/>
        </w:numPr>
        <w:spacing w:before="0" w:after="0"/>
      </w:pPr>
      <w:r w:rsidRPr="005E6B6F">
        <w:t>provoditi edukaciju stanovništva u provođenju samozaštite i uzajamne zaštite,</w:t>
      </w:r>
    </w:p>
    <w:p w:rsidR="001D4657" w:rsidRPr="005E6B6F" w:rsidRDefault="001D4657" w:rsidP="005E6B6F">
      <w:pPr>
        <w:numPr>
          <w:ilvl w:val="0"/>
          <w:numId w:val="44"/>
        </w:numPr>
        <w:spacing w:before="0" w:after="0"/>
      </w:pPr>
      <w:r w:rsidRPr="005E6B6F">
        <w:t>opremati kadrovski i materijalno dobrovoljna vatrogasna društva,</w:t>
      </w:r>
    </w:p>
    <w:p w:rsidR="001D4657" w:rsidRPr="005E6B6F" w:rsidRDefault="001D4657" w:rsidP="005E6B6F">
      <w:pPr>
        <w:numPr>
          <w:ilvl w:val="0"/>
          <w:numId w:val="44"/>
        </w:numPr>
        <w:spacing w:before="0" w:after="0"/>
      </w:pPr>
      <w:r w:rsidRPr="005E6B6F">
        <w:t>snage civilne zaštite upoznati sa njihovim zadaćama u provođenju mjera civilne zaštite,</w:t>
      </w:r>
    </w:p>
    <w:p w:rsidR="001D4657" w:rsidRPr="005E6B6F" w:rsidRDefault="001D4657" w:rsidP="005E6B6F">
      <w:pPr>
        <w:numPr>
          <w:ilvl w:val="0"/>
          <w:numId w:val="44"/>
        </w:numPr>
        <w:spacing w:before="0" w:after="0"/>
      </w:pPr>
      <w:r w:rsidRPr="005E6B6F">
        <w:t>redovito ažurirati snage civilne zaštite s podacima o ljudskim i materijalnim sredstvima.</w:t>
      </w:r>
    </w:p>
    <w:p w:rsidR="001D4657" w:rsidRDefault="001D4657" w:rsidP="00126F92">
      <w:pPr>
        <w:spacing w:before="120" w:after="120"/>
        <w:rPr>
          <w:b/>
        </w:rPr>
      </w:pPr>
    </w:p>
    <w:p w:rsidR="001D4657" w:rsidRPr="003F6B72" w:rsidRDefault="001D4657" w:rsidP="00126F92">
      <w:pPr>
        <w:spacing w:before="120" w:after="120"/>
        <w:rPr>
          <w:b/>
        </w:rPr>
      </w:pPr>
      <w:r w:rsidRPr="003F6B72">
        <w:rPr>
          <w:b/>
        </w:rPr>
        <w:t>Vjetar</w:t>
      </w:r>
    </w:p>
    <w:p w:rsidR="001D4657" w:rsidRPr="003F6B72" w:rsidRDefault="001D4657" w:rsidP="00D16B35">
      <w:pPr>
        <w:spacing w:after="0"/>
      </w:pPr>
      <w:r w:rsidRPr="005E6B6F">
        <w:t xml:space="preserve">Raspoložive snage civilne zaštite </w:t>
      </w:r>
      <w:r>
        <w:t>Općine Baška</w:t>
      </w:r>
      <w:r w:rsidRPr="005E6B6F">
        <w:t xml:space="preserve">  bit će dostatne za saniranje šteta nastalih kao posljedica ekstremnih vremenskih pojava.</w:t>
      </w:r>
      <w:r>
        <w:t xml:space="preserve"> </w:t>
      </w:r>
      <w:r w:rsidRPr="003F6B72">
        <w:t>Potrebno je sagledati mogućnost preventivnih mjera i radnji na ublažavanju posljedica olujnog ili orkanskog vjetra.</w:t>
      </w:r>
    </w:p>
    <w:p w:rsidR="001D4657" w:rsidRPr="003F6B72" w:rsidRDefault="001D4657" w:rsidP="00761DFF">
      <w:pPr>
        <w:pStyle w:val="Caption"/>
      </w:pPr>
      <w:r w:rsidRPr="003F6B72">
        <w:t xml:space="preserve">Tablica </w:t>
      </w:r>
      <w:fldSimple w:instr=" SEQ Tablica \* ARABIC ">
        <w:r>
          <w:rPr>
            <w:noProof/>
          </w:rPr>
          <w:t>71</w:t>
        </w:r>
      </w:fldSimple>
      <w:r w:rsidRPr="003F6B72">
        <w:t>. Analiza sustava civilne zaštite – područje reagiranja–</w:t>
      </w:r>
      <w:r>
        <w:t>VJETAR</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5"/>
        <w:gridCol w:w="1756"/>
        <w:gridCol w:w="1652"/>
        <w:gridCol w:w="1817"/>
        <w:gridCol w:w="1652"/>
      </w:tblGrid>
      <w:tr w:rsidR="001D4657" w:rsidRPr="007659A4" w:rsidTr="00683B76">
        <w:trPr>
          <w:trHeight w:val="352"/>
          <w:tblHeader/>
          <w:jc w:val="center"/>
        </w:trPr>
        <w:tc>
          <w:tcPr>
            <w:tcW w:w="2995" w:type="dxa"/>
            <w:vMerge w:val="restart"/>
          </w:tcPr>
          <w:p w:rsidR="001D4657" w:rsidRPr="007659A4" w:rsidRDefault="001D4657" w:rsidP="00683B76">
            <w:pPr>
              <w:spacing w:after="0"/>
              <w:jc w:val="center"/>
              <w:rPr>
                <w:b/>
                <w:sz w:val="20"/>
                <w:szCs w:val="20"/>
              </w:rPr>
            </w:pPr>
          </w:p>
          <w:p w:rsidR="001D4657" w:rsidRPr="007659A4" w:rsidRDefault="001D4657" w:rsidP="00683B76">
            <w:pPr>
              <w:spacing w:after="0"/>
              <w:rPr>
                <w:b/>
                <w:sz w:val="20"/>
                <w:szCs w:val="20"/>
              </w:rPr>
            </w:pPr>
            <w:r w:rsidRPr="007659A4">
              <w:rPr>
                <w:b/>
                <w:sz w:val="20"/>
                <w:szCs w:val="20"/>
              </w:rPr>
              <w:t>PODRUČJE REAGIRANJA</w:t>
            </w:r>
          </w:p>
        </w:tc>
        <w:tc>
          <w:tcPr>
            <w:tcW w:w="1756" w:type="dxa"/>
            <w:shd w:val="clear" w:color="auto" w:fill="FF0000"/>
            <w:vAlign w:val="center"/>
          </w:tcPr>
          <w:p w:rsidR="001D4657" w:rsidRPr="007659A4" w:rsidRDefault="001D4657" w:rsidP="00683B76">
            <w:pPr>
              <w:spacing w:after="0" w:line="240" w:lineRule="auto"/>
              <w:jc w:val="center"/>
              <w:rPr>
                <w:b/>
                <w:sz w:val="20"/>
                <w:szCs w:val="20"/>
              </w:rPr>
            </w:pPr>
            <w:r w:rsidRPr="007659A4">
              <w:rPr>
                <w:b/>
                <w:sz w:val="20"/>
                <w:szCs w:val="20"/>
              </w:rPr>
              <w:t>Vrlo niska spremnost</w:t>
            </w:r>
          </w:p>
        </w:tc>
        <w:tc>
          <w:tcPr>
            <w:tcW w:w="1652" w:type="dxa"/>
            <w:shd w:val="clear" w:color="auto" w:fill="FFC000"/>
            <w:vAlign w:val="center"/>
          </w:tcPr>
          <w:p w:rsidR="001D4657" w:rsidRPr="007659A4" w:rsidRDefault="001D4657" w:rsidP="00683B76">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683B76">
            <w:pPr>
              <w:spacing w:after="0"/>
              <w:jc w:val="center"/>
              <w:rPr>
                <w:b/>
                <w:sz w:val="20"/>
                <w:szCs w:val="20"/>
              </w:rPr>
            </w:pPr>
            <w:r w:rsidRPr="007659A4">
              <w:rPr>
                <w:b/>
                <w:sz w:val="20"/>
                <w:szCs w:val="20"/>
              </w:rPr>
              <w:t>Visoka spremnost</w:t>
            </w:r>
          </w:p>
        </w:tc>
        <w:tc>
          <w:tcPr>
            <w:tcW w:w="1652" w:type="dxa"/>
            <w:shd w:val="clear" w:color="auto" w:fill="92D050"/>
            <w:vAlign w:val="center"/>
          </w:tcPr>
          <w:p w:rsidR="001D4657" w:rsidRPr="007659A4" w:rsidRDefault="001D4657" w:rsidP="00683B76">
            <w:pPr>
              <w:spacing w:after="0"/>
              <w:jc w:val="center"/>
              <w:rPr>
                <w:b/>
                <w:sz w:val="20"/>
                <w:szCs w:val="20"/>
              </w:rPr>
            </w:pPr>
            <w:r w:rsidRPr="007659A4">
              <w:rPr>
                <w:b/>
                <w:sz w:val="20"/>
                <w:szCs w:val="20"/>
              </w:rPr>
              <w:t>Vrlo visoka spremnost</w:t>
            </w:r>
          </w:p>
        </w:tc>
      </w:tr>
      <w:tr w:rsidR="001D4657" w:rsidRPr="007659A4" w:rsidTr="00683B76">
        <w:trPr>
          <w:trHeight w:val="278"/>
          <w:tblHeader/>
          <w:jc w:val="center"/>
        </w:trPr>
        <w:tc>
          <w:tcPr>
            <w:tcW w:w="2995" w:type="dxa"/>
            <w:vMerge/>
          </w:tcPr>
          <w:p w:rsidR="001D4657" w:rsidRPr="007659A4" w:rsidRDefault="001D4657" w:rsidP="00683B76">
            <w:pPr>
              <w:spacing w:after="0"/>
              <w:rPr>
                <w:b/>
                <w:sz w:val="20"/>
                <w:szCs w:val="20"/>
              </w:rPr>
            </w:pPr>
          </w:p>
        </w:tc>
        <w:tc>
          <w:tcPr>
            <w:tcW w:w="1756" w:type="dxa"/>
          </w:tcPr>
          <w:p w:rsidR="001D4657" w:rsidRPr="007659A4" w:rsidRDefault="001D4657" w:rsidP="00683B76">
            <w:pPr>
              <w:spacing w:after="0"/>
              <w:jc w:val="center"/>
              <w:rPr>
                <w:b/>
                <w:sz w:val="20"/>
                <w:szCs w:val="20"/>
              </w:rPr>
            </w:pPr>
            <w:r w:rsidRPr="007659A4">
              <w:rPr>
                <w:b/>
                <w:sz w:val="20"/>
                <w:szCs w:val="20"/>
              </w:rPr>
              <w:t>4</w:t>
            </w:r>
          </w:p>
        </w:tc>
        <w:tc>
          <w:tcPr>
            <w:tcW w:w="1652" w:type="dxa"/>
          </w:tcPr>
          <w:p w:rsidR="001D4657" w:rsidRPr="007659A4" w:rsidRDefault="001D4657" w:rsidP="00683B76">
            <w:pPr>
              <w:spacing w:after="0"/>
              <w:jc w:val="center"/>
              <w:rPr>
                <w:b/>
                <w:sz w:val="20"/>
                <w:szCs w:val="20"/>
              </w:rPr>
            </w:pPr>
            <w:r w:rsidRPr="007659A4">
              <w:rPr>
                <w:b/>
                <w:sz w:val="20"/>
                <w:szCs w:val="20"/>
              </w:rPr>
              <w:t>3</w:t>
            </w:r>
          </w:p>
        </w:tc>
        <w:tc>
          <w:tcPr>
            <w:tcW w:w="1817" w:type="dxa"/>
          </w:tcPr>
          <w:p w:rsidR="001D4657" w:rsidRPr="007659A4" w:rsidRDefault="001D4657" w:rsidP="00683B76">
            <w:pPr>
              <w:spacing w:after="0"/>
              <w:jc w:val="center"/>
              <w:rPr>
                <w:b/>
                <w:sz w:val="20"/>
                <w:szCs w:val="20"/>
              </w:rPr>
            </w:pPr>
            <w:r w:rsidRPr="007659A4">
              <w:rPr>
                <w:b/>
                <w:sz w:val="20"/>
                <w:szCs w:val="20"/>
              </w:rPr>
              <w:t>2</w:t>
            </w:r>
          </w:p>
        </w:tc>
        <w:tc>
          <w:tcPr>
            <w:tcW w:w="1652" w:type="dxa"/>
          </w:tcPr>
          <w:p w:rsidR="001D4657" w:rsidRPr="007659A4" w:rsidRDefault="001D4657" w:rsidP="00683B76">
            <w:pPr>
              <w:spacing w:after="0"/>
              <w:jc w:val="center"/>
              <w:rPr>
                <w:b/>
                <w:sz w:val="20"/>
                <w:szCs w:val="20"/>
              </w:rPr>
            </w:pPr>
            <w:r w:rsidRPr="007659A4">
              <w:rPr>
                <w:b/>
                <w:sz w:val="20"/>
                <w:szCs w:val="20"/>
              </w:rPr>
              <w:t>1</w:t>
            </w:r>
          </w:p>
        </w:tc>
      </w:tr>
      <w:tr w:rsidR="001D4657" w:rsidRPr="007659A4" w:rsidTr="00683B76">
        <w:trPr>
          <w:trHeight w:val="278"/>
          <w:jc w:val="center"/>
        </w:trPr>
        <w:tc>
          <w:tcPr>
            <w:tcW w:w="9872" w:type="dxa"/>
            <w:gridSpan w:val="5"/>
          </w:tcPr>
          <w:p w:rsidR="001D4657" w:rsidRPr="007659A4" w:rsidRDefault="001D4657" w:rsidP="00683B76">
            <w:pPr>
              <w:spacing w:after="0"/>
              <w:rPr>
                <w:b/>
                <w:sz w:val="20"/>
                <w:szCs w:val="20"/>
              </w:rPr>
            </w:pPr>
            <w:r w:rsidRPr="007659A4">
              <w:rPr>
                <w:b/>
                <w:sz w:val="20"/>
                <w:szCs w:val="20"/>
              </w:rPr>
              <w:t xml:space="preserve">STOŽER </w:t>
            </w:r>
          </w:p>
        </w:tc>
      </w:tr>
      <w:tr w:rsidR="001D4657" w:rsidRPr="007659A4" w:rsidTr="00683B76">
        <w:trPr>
          <w:trHeight w:val="352"/>
          <w:jc w:val="center"/>
        </w:trPr>
        <w:tc>
          <w:tcPr>
            <w:tcW w:w="2995" w:type="dxa"/>
            <w:vAlign w:val="center"/>
          </w:tcPr>
          <w:p w:rsidR="001D4657" w:rsidRPr="007659A4" w:rsidRDefault="001D4657" w:rsidP="00683B76">
            <w:pPr>
              <w:spacing w:after="0"/>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7659A4">
              <w:rPr>
                <w:b/>
                <w:sz w:val="20"/>
                <w:szCs w:val="20"/>
              </w:rPr>
              <w:t>POVJERENICI</w:t>
            </w:r>
            <w:r>
              <w:rPr>
                <w:b/>
                <w:sz w:val="20"/>
                <w:szCs w:val="20"/>
              </w:rPr>
              <w:t xml:space="preserve">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126F92" w:rsidRDefault="001D4657" w:rsidP="00683B76">
            <w:pPr>
              <w:spacing w:after="0"/>
              <w:jc w:val="left"/>
              <w:rPr>
                <w:b/>
                <w:sz w:val="20"/>
                <w:szCs w:val="20"/>
              </w:rPr>
            </w:pPr>
            <w:r w:rsidRPr="00126F92">
              <w:rPr>
                <w:b/>
                <w:sz w:val="20"/>
                <w:szCs w:val="20"/>
              </w:rPr>
              <w:t>Vatrogastvo</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sz w:val="20"/>
                <w:szCs w:val="20"/>
                <w:u w:val="single"/>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D35660">
              <w:rPr>
                <w:b/>
                <w:sz w:val="20"/>
                <w:szCs w:val="20"/>
              </w:rPr>
              <w:t xml:space="preserve">Pravne osobe na prostoru </w:t>
            </w:r>
            <w:r>
              <w:rPr>
                <w:b/>
                <w:sz w:val="20"/>
                <w:szCs w:val="20"/>
              </w:rPr>
              <w:t>Općine Baška</w:t>
            </w:r>
            <w:r w:rsidRPr="00D35660">
              <w:rPr>
                <w:b/>
                <w:sz w:val="20"/>
                <w:szCs w:val="20"/>
              </w:rPr>
              <w:t xml:space="preserve"> od interesa za sustav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bl>
    <w:p w:rsidR="001D4657" w:rsidRPr="008A664E" w:rsidRDefault="001D4657" w:rsidP="00D16B35">
      <w:pPr>
        <w:spacing w:after="0"/>
        <w:rPr>
          <w:highlight w:val="yellow"/>
          <w:lang w:eastAsia="hr-HR"/>
        </w:rPr>
      </w:pPr>
    </w:p>
    <w:p w:rsidR="001D4657" w:rsidRDefault="001D4657" w:rsidP="00D16B35">
      <w:pPr>
        <w:rPr>
          <w:lang w:eastAsia="hr-HR"/>
        </w:rPr>
      </w:pPr>
    </w:p>
    <w:p w:rsidR="001D4657" w:rsidRDefault="001D4657" w:rsidP="00D16B35">
      <w:pPr>
        <w:rPr>
          <w:lang w:eastAsia="hr-HR"/>
        </w:rPr>
      </w:pPr>
    </w:p>
    <w:p w:rsidR="001D4657" w:rsidRDefault="001D4657" w:rsidP="00D16B35">
      <w:pPr>
        <w:rPr>
          <w:lang w:eastAsia="hr-HR"/>
        </w:rPr>
      </w:pPr>
    </w:p>
    <w:p w:rsidR="001D4657" w:rsidRDefault="001D4657" w:rsidP="00D16B35">
      <w:pPr>
        <w:rPr>
          <w:lang w:eastAsia="hr-HR"/>
        </w:rPr>
      </w:pPr>
    </w:p>
    <w:p w:rsidR="001D4657" w:rsidRDefault="001D4657" w:rsidP="00D16B35">
      <w:pPr>
        <w:rPr>
          <w:lang w:eastAsia="hr-HR"/>
        </w:rPr>
      </w:pPr>
    </w:p>
    <w:p w:rsidR="001D4657" w:rsidRDefault="001D4657" w:rsidP="00D16B35">
      <w:pPr>
        <w:rPr>
          <w:u w:val="single"/>
        </w:rPr>
      </w:pPr>
    </w:p>
    <w:p w:rsidR="001D4657" w:rsidRPr="007F190A" w:rsidRDefault="001D4657" w:rsidP="00B15EC5">
      <w:pPr>
        <w:pStyle w:val="Heading3"/>
      </w:pPr>
      <w:bookmarkStart w:id="107" w:name="_Toc500148603"/>
      <w:r w:rsidRPr="007F190A">
        <w:t>Epidemije i pandemije</w:t>
      </w:r>
      <w:bookmarkEnd w:id="107"/>
    </w:p>
    <w:p w:rsidR="001D4657" w:rsidRPr="007F190A" w:rsidRDefault="001D4657" w:rsidP="00475A8D">
      <w:pPr>
        <w:spacing w:before="120"/>
      </w:pPr>
      <w:r w:rsidRPr="007F190A">
        <w:t>U sljedećoj tablici navedene su snage civilne zaštite potrebne u slučaju nastanka epidemija i pandemija.</w:t>
      </w:r>
    </w:p>
    <w:p w:rsidR="001D4657" w:rsidRPr="007F190A" w:rsidRDefault="001D4657" w:rsidP="00761DFF">
      <w:pPr>
        <w:pStyle w:val="Caption"/>
      </w:pPr>
      <w:r w:rsidRPr="007F190A">
        <w:t xml:space="preserve">Tablica </w:t>
      </w:r>
      <w:fldSimple w:instr=" SEQ Tablica \* ARABIC ">
        <w:r>
          <w:rPr>
            <w:noProof/>
          </w:rPr>
          <w:t>72</w:t>
        </w:r>
      </w:fldSimple>
      <w:r w:rsidRPr="007F190A">
        <w:t>. Potrebne snage u slučaju epidemija i pandemija</w:t>
      </w:r>
    </w:p>
    <w:tbl>
      <w:tblPr>
        <w:tblW w:w="5317"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tblPr>
      <w:tblGrid>
        <w:gridCol w:w="6374"/>
        <w:gridCol w:w="3260"/>
      </w:tblGrid>
      <w:tr w:rsidR="001D4657" w:rsidRPr="007659A4" w:rsidTr="00761DFF">
        <w:trPr>
          <w:trHeight w:val="348"/>
          <w:tblHeader/>
          <w:jc w:val="center"/>
        </w:trPr>
        <w:tc>
          <w:tcPr>
            <w:tcW w:w="3308" w:type="pct"/>
            <w:shd w:val="clear" w:color="auto" w:fill="EAF1DD"/>
            <w:vAlign w:val="center"/>
          </w:tcPr>
          <w:p w:rsidR="001D4657" w:rsidRPr="009763F7" w:rsidRDefault="001D4657" w:rsidP="00B65699">
            <w:pPr>
              <w:pStyle w:val="NoSpacing"/>
              <w:jc w:val="center"/>
              <w:rPr>
                <w:rFonts w:cs="Arial"/>
                <w:b/>
                <w:bCs/>
                <w:i w:val="0"/>
                <w:color w:val="auto"/>
                <w:sz w:val="20"/>
                <w:szCs w:val="18"/>
                <w:lang w:eastAsia="en-US"/>
              </w:rPr>
            </w:pPr>
            <w:r w:rsidRPr="009763F7">
              <w:rPr>
                <w:rFonts w:cs="Arial"/>
                <w:b/>
                <w:bCs/>
                <w:i w:val="0"/>
                <w:color w:val="auto"/>
                <w:sz w:val="20"/>
                <w:szCs w:val="18"/>
                <w:lang w:eastAsia="en-US"/>
              </w:rPr>
              <w:t>POTREBNE SNAGE U SLUČAJU EPIDEMIJA I PANDEMIJA</w:t>
            </w:r>
          </w:p>
        </w:tc>
        <w:tc>
          <w:tcPr>
            <w:tcW w:w="1692" w:type="pct"/>
            <w:shd w:val="clear" w:color="auto" w:fill="EAF1DD"/>
            <w:vAlign w:val="center"/>
          </w:tcPr>
          <w:p w:rsidR="001D4657" w:rsidRPr="009763F7" w:rsidRDefault="001D4657" w:rsidP="00114A4E">
            <w:pPr>
              <w:pStyle w:val="NoSpacing"/>
              <w:jc w:val="center"/>
              <w:rPr>
                <w:rFonts w:cs="Arial"/>
                <w:b/>
                <w:bCs/>
                <w:i w:val="0"/>
                <w:color w:val="auto"/>
                <w:sz w:val="20"/>
                <w:szCs w:val="18"/>
                <w:lang w:eastAsia="en-US"/>
              </w:rPr>
            </w:pPr>
            <w:r w:rsidRPr="009763F7">
              <w:rPr>
                <w:rFonts w:cs="Arial"/>
                <w:b/>
                <w:bCs/>
                <w:i w:val="0"/>
                <w:color w:val="auto"/>
                <w:sz w:val="20"/>
                <w:szCs w:val="18"/>
                <w:lang w:eastAsia="en-US"/>
              </w:rPr>
              <w:t>NAPOMENA</w:t>
            </w:r>
          </w:p>
        </w:tc>
      </w:tr>
      <w:tr w:rsidR="001D4657" w:rsidRPr="007659A4" w:rsidTr="00761DFF">
        <w:trPr>
          <w:trHeight w:val="1120"/>
          <w:jc w:val="center"/>
        </w:trPr>
        <w:tc>
          <w:tcPr>
            <w:tcW w:w="3308" w:type="pct"/>
            <w:vAlign w:val="center"/>
          </w:tcPr>
          <w:p w:rsidR="001D4657" w:rsidRDefault="001D4657" w:rsidP="005F2A4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Stožer civilne zaštite Općine Baška</w:t>
            </w:r>
          </w:p>
          <w:p w:rsidR="001D4657" w:rsidRDefault="001D4657" w:rsidP="005F2A49">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Povjerenici civilne zaštite</w:t>
            </w:r>
          </w:p>
          <w:p w:rsidR="001D4657" w:rsidRDefault="001D4657" w:rsidP="00216D6F">
            <w:pPr>
              <w:pStyle w:val="NoSpacing"/>
              <w:numPr>
                <w:ilvl w:val="0"/>
                <w:numId w:val="13"/>
              </w:numPr>
              <w:rPr>
                <w:rFonts w:cs="Arial"/>
                <w:bCs/>
                <w:i w:val="0"/>
                <w:color w:val="auto"/>
                <w:sz w:val="20"/>
                <w:szCs w:val="18"/>
                <w:lang w:eastAsia="en-US"/>
              </w:rPr>
            </w:pPr>
            <w:r>
              <w:rPr>
                <w:rFonts w:cs="Arial"/>
                <w:bCs/>
                <w:i w:val="0"/>
                <w:color w:val="auto"/>
                <w:sz w:val="20"/>
                <w:szCs w:val="18"/>
                <w:lang w:eastAsia="en-US"/>
              </w:rPr>
              <w:t>Hrvatsko gradsko društvo Crvenog križa Krk</w:t>
            </w:r>
          </w:p>
          <w:p w:rsidR="001D4657" w:rsidRPr="00216D6F" w:rsidRDefault="001D4657" w:rsidP="00216D6F">
            <w:pPr>
              <w:pStyle w:val="NoSpacing"/>
              <w:numPr>
                <w:ilvl w:val="0"/>
                <w:numId w:val="13"/>
              </w:numPr>
              <w:rPr>
                <w:rFonts w:cs="Arial"/>
                <w:bCs/>
                <w:i w:val="0"/>
                <w:color w:val="auto"/>
                <w:sz w:val="20"/>
                <w:szCs w:val="18"/>
                <w:lang w:eastAsia="en-US"/>
              </w:rPr>
            </w:pPr>
            <w:r w:rsidRPr="00216D6F">
              <w:rPr>
                <w:rFonts w:cs="Arial"/>
                <w:bCs/>
                <w:i w:val="0"/>
                <w:color w:val="auto"/>
                <w:sz w:val="20"/>
                <w:szCs w:val="18"/>
                <w:lang w:eastAsia="en-US"/>
              </w:rPr>
              <w:t>Ambulanta Baška, NU Dom zdravlja Krk</w:t>
            </w:r>
          </w:p>
        </w:tc>
        <w:tc>
          <w:tcPr>
            <w:tcW w:w="1692" w:type="pct"/>
            <w:vAlign w:val="center"/>
          </w:tcPr>
          <w:p w:rsidR="001D4657" w:rsidRPr="009763F7" w:rsidRDefault="001D4657" w:rsidP="007F190A">
            <w:pPr>
              <w:pStyle w:val="NoSpacing"/>
              <w:rPr>
                <w:rFonts w:cs="Arial"/>
                <w:bCs/>
                <w:i w:val="0"/>
                <w:color w:val="auto"/>
                <w:sz w:val="20"/>
                <w:szCs w:val="18"/>
                <w:lang w:eastAsia="en-US"/>
              </w:rPr>
            </w:pPr>
            <w:r w:rsidRPr="009763F7">
              <w:rPr>
                <w:rFonts w:cs="Arial"/>
                <w:bCs/>
                <w:i w:val="0"/>
                <w:color w:val="auto"/>
                <w:sz w:val="20"/>
                <w:szCs w:val="18"/>
                <w:lang w:eastAsia="en-US"/>
              </w:rPr>
              <w:t>Raspoložive snage civilne zaštite s područja Općine.</w:t>
            </w:r>
          </w:p>
        </w:tc>
      </w:tr>
      <w:tr w:rsidR="001D4657" w:rsidRPr="007659A4" w:rsidTr="00761DFF">
        <w:trPr>
          <w:trHeight w:val="469"/>
          <w:jc w:val="center"/>
        </w:trPr>
        <w:tc>
          <w:tcPr>
            <w:tcW w:w="3308" w:type="pct"/>
            <w:shd w:val="clear" w:color="auto" w:fill="EAF1DD"/>
            <w:vAlign w:val="center"/>
          </w:tcPr>
          <w:p w:rsidR="001D4657" w:rsidRDefault="001D4657" w:rsidP="00761DF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javno zdravstvo Primorsko-goranske županije</w:t>
            </w:r>
          </w:p>
          <w:p w:rsidR="001D4657" w:rsidRPr="00761DFF" w:rsidRDefault="001D4657" w:rsidP="00761DFF">
            <w:pPr>
              <w:pStyle w:val="NoSpacing"/>
              <w:numPr>
                <w:ilvl w:val="0"/>
                <w:numId w:val="13"/>
              </w:numPr>
              <w:rPr>
                <w:rFonts w:cs="Arial"/>
                <w:bCs/>
                <w:i w:val="0"/>
                <w:color w:val="000000"/>
                <w:sz w:val="20"/>
                <w:szCs w:val="18"/>
                <w:lang w:eastAsia="en-US"/>
              </w:rPr>
            </w:pPr>
            <w:r>
              <w:rPr>
                <w:rFonts w:cs="Arial"/>
                <w:bCs/>
                <w:i w:val="0"/>
                <w:color w:val="000000"/>
                <w:sz w:val="20"/>
                <w:szCs w:val="18"/>
                <w:lang w:eastAsia="en-US"/>
              </w:rPr>
              <w:t>Zavod za hitnu medicinu Primorsko-goranske županije</w:t>
            </w:r>
          </w:p>
        </w:tc>
        <w:tc>
          <w:tcPr>
            <w:tcW w:w="1692" w:type="pct"/>
            <w:shd w:val="clear" w:color="auto" w:fill="EAF1DD"/>
            <w:vAlign w:val="center"/>
          </w:tcPr>
          <w:p w:rsidR="001D4657" w:rsidRPr="009763F7" w:rsidRDefault="001D4657" w:rsidP="00216D6F">
            <w:pPr>
              <w:pStyle w:val="NoSpacing"/>
              <w:rPr>
                <w:rFonts w:cs="Arial"/>
                <w:bCs/>
                <w:i w:val="0"/>
                <w:color w:val="auto"/>
                <w:sz w:val="20"/>
                <w:szCs w:val="18"/>
                <w:lang w:eastAsia="en-US"/>
              </w:rPr>
            </w:pPr>
            <w:r w:rsidRPr="009763F7">
              <w:rPr>
                <w:rFonts w:cs="Arial"/>
                <w:bCs/>
                <w:i w:val="0"/>
                <w:color w:val="auto"/>
                <w:sz w:val="20"/>
                <w:szCs w:val="18"/>
                <w:lang w:eastAsia="en-US"/>
              </w:rPr>
              <w:t xml:space="preserve">Snage civilne zaštite koje nisu u nadležnosti Općine, a koje će se uključiti u </w:t>
            </w:r>
            <w:r>
              <w:rPr>
                <w:rFonts w:cs="Arial"/>
                <w:bCs/>
                <w:i w:val="0"/>
                <w:color w:val="auto"/>
                <w:sz w:val="20"/>
                <w:szCs w:val="18"/>
                <w:lang w:eastAsia="en-US"/>
              </w:rPr>
              <w:t>civilnu zaštitu</w:t>
            </w:r>
            <w:r w:rsidRPr="009763F7">
              <w:rPr>
                <w:rFonts w:cs="Arial"/>
                <w:bCs/>
                <w:i w:val="0"/>
                <w:color w:val="auto"/>
                <w:sz w:val="20"/>
                <w:szCs w:val="18"/>
                <w:lang w:eastAsia="en-US"/>
              </w:rPr>
              <w:t>.</w:t>
            </w:r>
          </w:p>
        </w:tc>
      </w:tr>
    </w:tbl>
    <w:p w:rsidR="001D4657" w:rsidRPr="008A664E" w:rsidRDefault="001D4657" w:rsidP="00475A8D">
      <w:pPr>
        <w:rPr>
          <w:highlight w:val="yellow"/>
        </w:rPr>
      </w:pPr>
    </w:p>
    <w:p w:rsidR="001D4657" w:rsidRPr="00F4077F" w:rsidRDefault="001D4657" w:rsidP="00761DFF">
      <w:pPr>
        <w:rPr>
          <w:szCs w:val="22"/>
        </w:rPr>
      </w:pPr>
      <w:r w:rsidRPr="00F4077F">
        <w:rPr>
          <w:szCs w:val="22"/>
        </w:rPr>
        <w:t>Za djelotvornije provođenje mjer</w:t>
      </w:r>
      <w:r>
        <w:rPr>
          <w:szCs w:val="22"/>
        </w:rPr>
        <w:t>a</w:t>
      </w:r>
      <w:r w:rsidRPr="00F4077F">
        <w:rPr>
          <w:szCs w:val="22"/>
        </w:rPr>
        <w:t xml:space="preserve"> </w:t>
      </w:r>
      <w:r>
        <w:rPr>
          <w:szCs w:val="22"/>
        </w:rPr>
        <w:t>civilne zaštite</w:t>
      </w:r>
      <w:r w:rsidRPr="00F4077F">
        <w:rPr>
          <w:szCs w:val="22"/>
        </w:rPr>
        <w:t xml:space="preserve"> u slučaju </w:t>
      </w:r>
      <w:r>
        <w:rPr>
          <w:szCs w:val="22"/>
        </w:rPr>
        <w:t>epidemije i pandemije</w:t>
      </w:r>
      <w:r w:rsidRPr="00F4077F">
        <w:rPr>
          <w:szCs w:val="22"/>
        </w:rPr>
        <w:t xml:space="preserve"> potrebno je:</w:t>
      </w:r>
    </w:p>
    <w:p w:rsidR="001D4657" w:rsidRPr="00257740" w:rsidRDefault="001D4657" w:rsidP="00017CE5">
      <w:pPr>
        <w:pStyle w:val="ListParagraph"/>
        <w:numPr>
          <w:ilvl w:val="0"/>
          <w:numId w:val="30"/>
        </w:numPr>
        <w:tabs>
          <w:tab w:val="left" w:pos="2445"/>
        </w:tabs>
        <w:autoSpaceDE/>
        <w:autoSpaceDN/>
        <w:adjustRightInd/>
        <w:spacing w:beforeLines="30" w:afterLines="30"/>
      </w:pPr>
      <w:r w:rsidRPr="00257740">
        <w:t xml:space="preserve">osigurati pravovremeno obavješćivanje stanovništva o mogućoj opasnosti od epidemije i pandemije, </w:t>
      </w:r>
    </w:p>
    <w:p w:rsidR="001D4657" w:rsidRPr="00257740" w:rsidRDefault="001D4657" w:rsidP="00017CE5">
      <w:pPr>
        <w:pStyle w:val="ListParagraph"/>
        <w:numPr>
          <w:ilvl w:val="0"/>
          <w:numId w:val="30"/>
        </w:numPr>
        <w:tabs>
          <w:tab w:val="left" w:pos="2445"/>
        </w:tabs>
        <w:autoSpaceDE/>
        <w:autoSpaceDN/>
        <w:adjustRightInd/>
        <w:spacing w:beforeLines="30" w:afterLines="30"/>
      </w:pPr>
      <w:r w:rsidRPr="00257740">
        <w:t>provoditi edukaciju stanovništva u provođenju zdravstvene zaštite,</w:t>
      </w:r>
    </w:p>
    <w:p w:rsidR="001D4657" w:rsidRPr="00257740" w:rsidRDefault="001D4657" w:rsidP="00017CE5">
      <w:pPr>
        <w:pStyle w:val="ListParagraph"/>
        <w:numPr>
          <w:ilvl w:val="0"/>
          <w:numId w:val="30"/>
        </w:numPr>
        <w:tabs>
          <w:tab w:val="left" w:pos="2445"/>
        </w:tabs>
        <w:autoSpaceDE/>
        <w:autoSpaceDN/>
        <w:adjustRightInd/>
        <w:spacing w:beforeLines="30" w:afterLines="30"/>
      </w:pPr>
      <w:r w:rsidRPr="00257740">
        <w:t>osigurati pravovremene mjere zaštite stanovništva,</w:t>
      </w:r>
    </w:p>
    <w:p w:rsidR="001D4657" w:rsidRDefault="001D4657" w:rsidP="00017CE5">
      <w:pPr>
        <w:pStyle w:val="ListParagraph"/>
        <w:numPr>
          <w:ilvl w:val="0"/>
          <w:numId w:val="30"/>
        </w:numPr>
        <w:tabs>
          <w:tab w:val="left" w:pos="2445"/>
        </w:tabs>
        <w:autoSpaceDE/>
        <w:autoSpaceDN/>
        <w:adjustRightInd/>
        <w:spacing w:beforeLines="30" w:afterLines="30"/>
      </w:pPr>
      <w:r w:rsidRPr="00257740">
        <w:t>provoditi vježbe kako bi svi sudionici u sustavu civilne zaštite bili upoznati sa svojim aktivnostima u slučaju epidemije i pandemije.</w:t>
      </w:r>
    </w:p>
    <w:p w:rsidR="001D4657" w:rsidRDefault="001D4657" w:rsidP="00017CE5">
      <w:pPr>
        <w:pStyle w:val="ListParagraph"/>
        <w:numPr>
          <w:ilvl w:val="0"/>
          <w:numId w:val="0"/>
        </w:numPr>
        <w:tabs>
          <w:tab w:val="left" w:pos="2445"/>
        </w:tabs>
        <w:autoSpaceDE/>
        <w:autoSpaceDN/>
        <w:adjustRightInd/>
        <w:spacing w:beforeLines="30" w:afterLines="30"/>
        <w:ind w:left="720"/>
      </w:pPr>
    </w:p>
    <w:p w:rsidR="001D4657" w:rsidRPr="007F190A" w:rsidRDefault="001D4657" w:rsidP="00475A8D">
      <w:pPr>
        <w:keepNext/>
        <w:spacing w:before="0" w:after="120"/>
        <w:jc w:val="center"/>
        <w:rPr>
          <w:b/>
          <w:bCs/>
          <w:color w:val="54883D"/>
          <w:sz w:val="20"/>
          <w:szCs w:val="18"/>
        </w:rPr>
      </w:pPr>
      <w:r w:rsidRPr="007F190A">
        <w:rPr>
          <w:b/>
          <w:bCs/>
          <w:color w:val="54883D"/>
          <w:sz w:val="20"/>
          <w:szCs w:val="18"/>
        </w:rPr>
        <w:t xml:space="preserve">Tablica </w:t>
      </w:r>
      <w:r w:rsidRPr="007F190A">
        <w:rPr>
          <w:b/>
          <w:bCs/>
          <w:color w:val="54883D"/>
          <w:sz w:val="20"/>
          <w:szCs w:val="18"/>
        </w:rPr>
        <w:fldChar w:fldCharType="begin"/>
      </w:r>
      <w:r w:rsidRPr="007F190A">
        <w:rPr>
          <w:b/>
          <w:bCs/>
          <w:color w:val="54883D"/>
          <w:sz w:val="20"/>
          <w:szCs w:val="18"/>
        </w:rPr>
        <w:instrText xml:space="preserve"> SEQ Tablica \* ARABIC </w:instrText>
      </w:r>
      <w:r w:rsidRPr="007F190A">
        <w:rPr>
          <w:b/>
          <w:bCs/>
          <w:color w:val="54883D"/>
          <w:sz w:val="20"/>
          <w:szCs w:val="18"/>
        </w:rPr>
        <w:fldChar w:fldCharType="separate"/>
      </w:r>
      <w:r>
        <w:rPr>
          <w:b/>
          <w:bCs/>
          <w:noProof/>
          <w:color w:val="54883D"/>
          <w:sz w:val="20"/>
          <w:szCs w:val="18"/>
        </w:rPr>
        <w:t>73</w:t>
      </w:r>
      <w:r w:rsidRPr="007F190A">
        <w:rPr>
          <w:b/>
          <w:bCs/>
          <w:color w:val="54883D"/>
          <w:sz w:val="20"/>
          <w:szCs w:val="18"/>
        </w:rPr>
        <w:fldChar w:fldCharType="end"/>
      </w:r>
      <w:r w:rsidRPr="007F190A">
        <w:rPr>
          <w:b/>
          <w:bCs/>
          <w:color w:val="54883D"/>
          <w:sz w:val="20"/>
          <w:szCs w:val="18"/>
        </w:rPr>
        <w:t>. Analiza sustava civilne zaštite – područje reagiranja–Epidemije i pandemije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5"/>
        <w:gridCol w:w="1756"/>
        <w:gridCol w:w="1652"/>
        <w:gridCol w:w="1817"/>
        <w:gridCol w:w="1652"/>
      </w:tblGrid>
      <w:tr w:rsidR="001D4657" w:rsidRPr="007659A4" w:rsidTr="00683B76">
        <w:trPr>
          <w:trHeight w:val="352"/>
          <w:tblHeader/>
          <w:jc w:val="center"/>
        </w:trPr>
        <w:tc>
          <w:tcPr>
            <w:tcW w:w="2995" w:type="dxa"/>
            <w:vMerge w:val="restart"/>
          </w:tcPr>
          <w:p w:rsidR="001D4657" w:rsidRPr="007659A4" w:rsidRDefault="001D4657" w:rsidP="00683B76">
            <w:pPr>
              <w:spacing w:after="0"/>
              <w:jc w:val="center"/>
              <w:rPr>
                <w:b/>
                <w:sz w:val="20"/>
                <w:szCs w:val="20"/>
              </w:rPr>
            </w:pPr>
          </w:p>
          <w:p w:rsidR="001D4657" w:rsidRPr="007659A4" w:rsidRDefault="001D4657" w:rsidP="00683B76">
            <w:pPr>
              <w:spacing w:after="0"/>
              <w:rPr>
                <w:b/>
                <w:sz w:val="20"/>
                <w:szCs w:val="20"/>
              </w:rPr>
            </w:pPr>
            <w:r w:rsidRPr="007659A4">
              <w:rPr>
                <w:b/>
                <w:sz w:val="20"/>
                <w:szCs w:val="20"/>
              </w:rPr>
              <w:t>PODRUČJE REAGIRANJA</w:t>
            </w:r>
          </w:p>
        </w:tc>
        <w:tc>
          <w:tcPr>
            <w:tcW w:w="1756" w:type="dxa"/>
            <w:shd w:val="clear" w:color="auto" w:fill="FF0000"/>
            <w:vAlign w:val="center"/>
          </w:tcPr>
          <w:p w:rsidR="001D4657" w:rsidRPr="007659A4" w:rsidRDefault="001D4657" w:rsidP="00683B76">
            <w:pPr>
              <w:spacing w:after="0" w:line="240" w:lineRule="auto"/>
              <w:jc w:val="center"/>
              <w:rPr>
                <w:b/>
                <w:sz w:val="20"/>
                <w:szCs w:val="20"/>
              </w:rPr>
            </w:pPr>
            <w:r w:rsidRPr="007659A4">
              <w:rPr>
                <w:b/>
                <w:sz w:val="20"/>
                <w:szCs w:val="20"/>
              </w:rPr>
              <w:t>Vrlo niska spremnost</w:t>
            </w:r>
          </w:p>
        </w:tc>
        <w:tc>
          <w:tcPr>
            <w:tcW w:w="1652" w:type="dxa"/>
            <w:shd w:val="clear" w:color="auto" w:fill="FFC000"/>
            <w:vAlign w:val="center"/>
          </w:tcPr>
          <w:p w:rsidR="001D4657" w:rsidRPr="007659A4" w:rsidRDefault="001D4657" w:rsidP="00683B76">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683B76">
            <w:pPr>
              <w:spacing w:after="0"/>
              <w:jc w:val="center"/>
              <w:rPr>
                <w:b/>
                <w:sz w:val="20"/>
                <w:szCs w:val="20"/>
              </w:rPr>
            </w:pPr>
            <w:r w:rsidRPr="007659A4">
              <w:rPr>
                <w:b/>
                <w:sz w:val="20"/>
                <w:szCs w:val="20"/>
              </w:rPr>
              <w:t>Visoka spremnost</w:t>
            </w:r>
          </w:p>
        </w:tc>
        <w:tc>
          <w:tcPr>
            <w:tcW w:w="1652" w:type="dxa"/>
            <w:shd w:val="clear" w:color="auto" w:fill="92D050"/>
            <w:vAlign w:val="center"/>
          </w:tcPr>
          <w:p w:rsidR="001D4657" w:rsidRPr="007659A4" w:rsidRDefault="001D4657" w:rsidP="00683B76">
            <w:pPr>
              <w:spacing w:after="0"/>
              <w:jc w:val="center"/>
              <w:rPr>
                <w:b/>
                <w:sz w:val="20"/>
                <w:szCs w:val="20"/>
              </w:rPr>
            </w:pPr>
            <w:r w:rsidRPr="007659A4">
              <w:rPr>
                <w:b/>
                <w:sz w:val="20"/>
                <w:szCs w:val="20"/>
              </w:rPr>
              <w:t>Vrlo visoka spremnost</w:t>
            </w:r>
          </w:p>
        </w:tc>
      </w:tr>
      <w:tr w:rsidR="001D4657" w:rsidRPr="007659A4" w:rsidTr="00683B76">
        <w:trPr>
          <w:trHeight w:val="278"/>
          <w:tblHeader/>
          <w:jc w:val="center"/>
        </w:trPr>
        <w:tc>
          <w:tcPr>
            <w:tcW w:w="2995" w:type="dxa"/>
            <w:vMerge/>
          </w:tcPr>
          <w:p w:rsidR="001D4657" w:rsidRPr="007659A4" w:rsidRDefault="001D4657" w:rsidP="00683B76">
            <w:pPr>
              <w:spacing w:after="0"/>
              <w:rPr>
                <w:b/>
                <w:sz w:val="20"/>
                <w:szCs w:val="20"/>
              </w:rPr>
            </w:pPr>
          </w:p>
        </w:tc>
        <w:tc>
          <w:tcPr>
            <w:tcW w:w="1756" w:type="dxa"/>
          </w:tcPr>
          <w:p w:rsidR="001D4657" w:rsidRPr="007659A4" w:rsidRDefault="001D4657" w:rsidP="00683B76">
            <w:pPr>
              <w:spacing w:after="0"/>
              <w:jc w:val="center"/>
              <w:rPr>
                <w:b/>
                <w:sz w:val="20"/>
                <w:szCs w:val="20"/>
              </w:rPr>
            </w:pPr>
            <w:r w:rsidRPr="007659A4">
              <w:rPr>
                <w:b/>
                <w:sz w:val="20"/>
                <w:szCs w:val="20"/>
              </w:rPr>
              <w:t>4</w:t>
            </w:r>
          </w:p>
        </w:tc>
        <w:tc>
          <w:tcPr>
            <w:tcW w:w="1652" w:type="dxa"/>
          </w:tcPr>
          <w:p w:rsidR="001D4657" w:rsidRPr="007659A4" w:rsidRDefault="001D4657" w:rsidP="00683B76">
            <w:pPr>
              <w:spacing w:after="0"/>
              <w:jc w:val="center"/>
              <w:rPr>
                <w:b/>
                <w:sz w:val="20"/>
                <w:szCs w:val="20"/>
              </w:rPr>
            </w:pPr>
            <w:r w:rsidRPr="007659A4">
              <w:rPr>
                <w:b/>
                <w:sz w:val="20"/>
                <w:szCs w:val="20"/>
              </w:rPr>
              <w:t>3</w:t>
            </w:r>
          </w:p>
        </w:tc>
        <w:tc>
          <w:tcPr>
            <w:tcW w:w="1817" w:type="dxa"/>
          </w:tcPr>
          <w:p w:rsidR="001D4657" w:rsidRPr="007659A4" w:rsidRDefault="001D4657" w:rsidP="00683B76">
            <w:pPr>
              <w:spacing w:after="0"/>
              <w:jc w:val="center"/>
              <w:rPr>
                <w:b/>
                <w:sz w:val="20"/>
                <w:szCs w:val="20"/>
              </w:rPr>
            </w:pPr>
            <w:r w:rsidRPr="007659A4">
              <w:rPr>
                <w:b/>
                <w:sz w:val="20"/>
                <w:szCs w:val="20"/>
              </w:rPr>
              <w:t>2</w:t>
            </w:r>
          </w:p>
        </w:tc>
        <w:tc>
          <w:tcPr>
            <w:tcW w:w="1652" w:type="dxa"/>
          </w:tcPr>
          <w:p w:rsidR="001D4657" w:rsidRPr="007659A4" w:rsidRDefault="001D4657" w:rsidP="00683B76">
            <w:pPr>
              <w:spacing w:after="0"/>
              <w:jc w:val="center"/>
              <w:rPr>
                <w:b/>
                <w:sz w:val="20"/>
                <w:szCs w:val="20"/>
              </w:rPr>
            </w:pPr>
            <w:r w:rsidRPr="007659A4">
              <w:rPr>
                <w:b/>
                <w:sz w:val="20"/>
                <w:szCs w:val="20"/>
              </w:rPr>
              <w:t>1</w:t>
            </w:r>
          </w:p>
        </w:tc>
      </w:tr>
      <w:tr w:rsidR="001D4657" w:rsidRPr="007659A4" w:rsidTr="00683B76">
        <w:trPr>
          <w:trHeight w:val="278"/>
          <w:jc w:val="center"/>
        </w:trPr>
        <w:tc>
          <w:tcPr>
            <w:tcW w:w="9872" w:type="dxa"/>
            <w:gridSpan w:val="5"/>
          </w:tcPr>
          <w:p w:rsidR="001D4657" w:rsidRPr="007659A4" w:rsidRDefault="001D4657" w:rsidP="00683B76">
            <w:pPr>
              <w:spacing w:after="0"/>
              <w:rPr>
                <w:b/>
                <w:sz w:val="20"/>
                <w:szCs w:val="20"/>
              </w:rPr>
            </w:pPr>
            <w:r w:rsidRPr="007659A4">
              <w:rPr>
                <w:b/>
                <w:sz w:val="20"/>
                <w:szCs w:val="20"/>
              </w:rPr>
              <w:t xml:space="preserve">STOŽER </w:t>
            </w:r>
          </w:p>
        </w:tc>
      </w:tr>
      <w:tr w:rsidR="001D4657" w:rsidRPr="007659A4" w:rsidTr="00683B76">
        <w:trPr>
          <w:trHeight w:val="352"/>
          <w:jc w:val="center"/>
        </w:trPr>
        <w:tc>
          <w:tcPr>
            <w:tcW w:w="2995" w:type="dxa"/>
            <w:vAlign w:val="center"/>
          </w:tcPr>
          <w:p w:rsidR="001D4657" w:rsidRPr="007659A4" w:rsidRDefault="001D4657" w:rsidP="00683B76">
            <w:pPr>
              <w:spacing w:after="0"/>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sidRPr="007659A4">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7659A4">
              <w:rPr>
                <w:b/>
                <w:sz w:val="20"/>
                <w:szCs w:val="20"/>
              </w:rPr>
              <w:t>POVJERENICI</w:t>
            </w:r>
            <w:r>
              <w:rPr>
                <w:b/>
                <w:sz w:val="20"/>
                <w:szCs w:val="20"/>
              </w:rPr>
              <w:t xml:space="preserve">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vAlign w:val="center"/>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r>
              <w:rPr>
                <w:b/>
                <w:sz w:val="20"/>
                <w:szCs w:val="20"/>
              </w:rPr>
              <w:t>x</w:t>
            </w:r>
          </w:p>
        </w:tc>
        <w:tc>
          <w:tcPr>
            <w:tcW w:w="1817" w:type="dxa"/>
            <w:vAlign w:val="center"/>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rPr>
            </w:pPr>
          </w:p>
        </w:tc>
      </w:tr>
      <w:tr w:rsidR="001D4657" w:rsidRPr="007659A4" w:rsidTr="00683B76">
        <w:trPr>
          <w:trHeight w:val="278"/>
          <w:jc w:val="center"/>
        </w:trPr>
        <w:tc>
          <w:tcPr>
            <w:tcW w:w="9872" w:type="dxa"/>
            <w:gridSpan w:val="5"/>
          </w:tcPr>
          <w:p w:rsidR="001D4657" w:rsidRPr="007659A4" w:rsidRDefault="001D4657" w:rsidP="00683B76">
            <w:pPr>
              <w:spacing w:after="0"/>
              <w:jc w:val="left"/>
              <w:rPr>
                <w:b/>
                <w:sz w:val="20"/>
                <w:szCs w:val="20"/>
              </w:rPr>
            </w:pPr>
            <w:r w:rsidRPr="00D35660">
              <w:rPr>
                <w:b/>
                <w:sz w:val="20"/>
                <w:szCs w:val="20"/>
              </w:rPr>
              <w:t xml:space="preserve">Pravne osobe na prostoru </w:t>
            </w:r>
            <w:r>
              <w:rPr>
                <w:b/>
                <w:sz w:val="20"/>
                <w:szCs w:val="20"/>
              </w:rPr>
              <w:t>Općine Baška</w:t>
            </w:r>
            <w:r w:rsidRPr="00D35660">
              <w:rPr>
                <w:b/>
                <w:sz w:val="20"/>
                <w:szCs w:val="20"/>
              </w:rPr>
              <w:t xml:space="preserve"> od interesa za sustav civilne zaštite:</w:t>
            </w: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popunjenosti ljudstvom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sidRPr="007659A4">
              <w:rPr>
                <w:b/>
                <w:sz w:val="20"/>
                <w:szCs w:val="20"/>
              </w:rPr>
              <w:t>x</w:t>
            </w:r>
          </w:p>
        </w:tc>
        <w:tc>
          <w:tcPr>
            <w:tcW w:w="1652" w:type="dxa"/>
          </w:tcPr>
          <w:p w:rsidR="001D4657" w:rsidRPr="007659A4" w:rsidRDefault="001D4657" w:rsidP="00683B76">
            <w:pPr>
              <w:rPr>
                <w:b/>
                <w:sz w:val="20"/>
                <w:szCs w:val="20"/>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spremnosti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osposobljenosti ljudstva i zapovjednog osoblja</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uvježbanosti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Stupnja opremljenosti materijalnim sredstvima i opremom</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Vremena mobilizacijske spremnosti/operativne gotovosti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r w:rsidR="001D4657" w:rsidRPr="007659A4" w:rsidTr="00683B76">
        <w:trPr>
          <w:trHeight w:val="352"/>
          <w:jc w:val="center"/>
        </w:trPr>
        <w:tc>
          <w:tcPr>
            <w:tcW w:w="2995" w:type="dxa"/>
            <w:vAlign w:val="center"/>
          </w:tcPr>
          <w:p w:rsidR="001D4657" w:rsidRPr="007659A4" w:rsidRDefault="001D4657" w:rsidP="00683B76">
            <w:pPr>
              <w:spacing w:after="0"/>
              <w:jc w:val="left"/>
              <w:rPr>
                <w:sz w:val="20"/>
                <w:szCs w:val="20"/>
              </w:rPr>
            </w:pPr>
            <w:r w:rsidRPr="007659A4">
              <w:rPr>
                <w:sz w:val="20"/>
                <w:szCs w:val="20"/>
              </w:rPr>
              <w:t>Samodostatnosti i logističkoj potpori</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jc w:val="center"/>
              <w:rPr>
                <w:b/>
                <w:sz w:val="20"/>
                <w:szCs w:val="20"/>
              </w:rPr>
            </w:pPr>
            <w:r w:rsidRPr="007659A4">
              <w:rPr>
                <w:b/>
                <w:sz w:val="20"/>
                <w:szCs w:val="20"/>
              </w:rPr>
              <w:t>x</w:t>
            </w:r>
          </w:p>
        </w:tc>
        <w:tc>
          <w:tcPr>
            <w:tcW w:w="1817" w:type="dxa"/>
          </w:tcPr>
          <w:p w:rsidR="001D4657" w:rsidRPr="007659A4" w:rsidRDefault="001D4657" w:rsidP="00683B76">
            <w:pPr>
              <w:jc w:val="center"/>
              <w:rPr>
                <w:b/>
                <w:sz w:val="20"/>
                <w:szCs w:val="20"/>
              </w:rPr>
            </w:pPr>
          </w:p>
        </w:tc>
        <w:tc>
          <w:tcPr>
            <w:tcW w:w="1652" w:type="dxa"/>
          </w:tcPr>
          <w:p w:rsidR="001D4657" w:rsidRPr="007659A4" w:rsidRDefault="001D4657" w:rsidP="00683B76">
            <w:pPr>
              <w:rPr>
                <w:b/>
                <w:sz w:val="20"/>
                <w:szCs w:val="20"/>
                <w:highlight w:val="yellow"/>
              </w:rPr>
            </w:pPr>
          </w:p>
        </w:tc>
      </w:tr>
      <w:tr w:rsidR="001D4657" w:rsidRPr="007659A4" w:rsidTr="00683B76">
        <w:trPr>
          <w:trHeight w:val="362"/>
          <w:jc w:val="center"/>
        </w:trPr>
        <w:tc>
          <w:tcPr>
            <w:tcW w:w="2995" w:type="dxa"/>
            <w:vAlign w:val="center"/>
          </w:tcPr>
          <w:p w:rsidR="001D4657" w:rsidRPr="007659A4" w:rsidRDefault="001D4657" w:rsidP="00683B76">
            <w:pPr>
              <w:jc w:val="left"/>
              <w:rPr>
                <w:b/>
                <w:sz w:val="20"/>
                <w:szCs w:val="20"/>
              </w:rPr>
            </w:pPr>
            <w:r w:rsidRPr="007659A4">
              <w:rPr>
                <w:sz w:val="20"/>
                <w:szCs w:val="20"/>
                <w:u w:val="single"/>
              </w:rPr>
              <w:t>Područje reagiranja - ZBIRNO</w:t>
            </w:r>
          </w:p>
        </w:tc>
        <w:tc>
          <w:tcPr>
            <w:tcW w:w="1756" w:type="dxa"/>
          </w:tcPr>
          <w:p w:rsidR="001D4657" w:rsidRPr="007659A4" w:rsidRDefault="001D4657" w:rsidP="00683B76">
            <w:pPr>
              <w:rPr>
                <w:b/>
                <w:sz w:val="20"/>
                <w:szCs w:val="20"/>
              </w:rPr>
            </w:pPr>
          </w:p>
        </w:tc>
        <w:tc>
          <w:tcPr>
            <w:tcW w:w="1652" w:type="dxa"/>
            <w:vAlign w:val="center"/>
          </w:tcPr>
          <w:p w:rsidR="001D4657" w:rsidRPr="007659A4" w:rsidRDefault="001D4657" w:rsidP="00683B76">
            <w:pPr>
              <w:spacing w:after="0"/>
              <w:jc w:val="center"/>
              <w:rPr>
                <w:b/>
                <w:sz w:val="20"/>
                <w:szCs w:val="20"/>
              </w:rPr>
            </w:pPr>
          </w:p>
        </w:tc>
        <w:tc>
          <w:tcPr>
            <w:tcW w:w="1817" w:type="dxa"/>
          </w:tcPr>
          <w:p w:rsidR="001D4657" w:rsidRPr="007659A4" w:rsidRDefault="001D4657" w:rsidP="00683B76">
            <w:pPr>
              <w:jc w:val="center"/>
              <w:rPr>
                <w:b/>
                <w:sz w:val="20"/>
                <w:szCs w:val="20"/>
              </w:rPr>
            </w:pPr>
            <w:r>
              <w:rPr>
                <w:b/>
                <w:sz w:val="20"/>
                <w:szCs w:val="20"/>
              </w:rPr>
              <w:t>x</w:t>
            </w:r>
          </w:p>
        </w:tc>
        <w:tc>
          <w:tcPr>
            <w:tcW w:w="1652" w:type="dxa"/>
          </w:tcPr>
          <w:p w:rsidR="001D4657" w:rsidRPr="007659A4" w:rsidRDefault="001D4657" w:rsidP="00683B76">
            <w:pPr>
              <w:rPr>
                <w:b/>
                <w:sz w:val="20"/>
                <w:szCs w:val="20"/>
                <w:highlight w:val="yellow"/>
              </w:rPr>
            </w:pPr>
          </w:p>
        </w:tc>
      </w:tr>
    </w:tbl>
    <w:p w:rsidR="001D4657" w:rsidRDefault="001D4657" w:rsidP="009D45A2">
      <w:pPr>
        <w:spacing w:before="120" w:after="120"/>
      </w:pPr>
    </w:p>
    <w:p w:rsidR="001D4657" w:rsidRDefault="001D4657" w:rsidP="009D45A2">
      <w:pPr>
        <w:spacing w:before="120" w:after="120"/>
      </w:pPr>
      <w:r w:rsidRPr="00602F21">
        <w:t xml:space="preserve">Moguće epidemije i pandemije koje prijete </w:t>
      </w:r>
      <w:r>
        <w:t>Općini Baška</w:t>
      </w:r>
      <w:r w:rsidRPr="00602F21">
        <w:t xml:space="preserve"> ne mogu poprimiti obim velike nesreće. Postojeće snage civilne zaštite u navedenom slučaju (najgori slučaj) bi bile dovoljne u provođenju mjera civilne zaštite.</w:t>
      </w:r>
    </w:p>
    <w:p w:rsidR="001D4657" w:rsidRPr="007F190A" w:rsidRDefault="001D4657" w:rsidP="009D0FC3">
      <w:pPr>
        <w:pStyle w:val="Caption"/>
      </w:pPr>
      <w:r w:rsidRPr="007F190A">
        <w:t xml:space="preserve">Tablica </w:t>
      </w:r>
      <w:fldSimple w:instr=" SEQ Tablica \* ARABIC ">
        <w:r>
          <w:rPr>
            <w:noProof/>
          </w:rPr>
          <w:t>74</w:t>
        </w:r>
      </w:fldSimple>
      <w:r w:rsidRPr="007F190A">
        <w:t>. Analiza sustava civilne zaštite – sustav civilne zaštite - zbirno</w:t>
      </w:r>
    </w:p>
    <w:tbl>
      <w:tblPr>
        <w:tblW w:w="9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5"/>
        <w:gridCol w:w="1756"/>
        <w:gridCol w:w="1652"/>
        <w:gridCol w:w="1817"/>
        <w:gridCol w:w="1652"/>
      </w:tblGrid>
      <w:tr w:rsidR="001D4657" w:rsidRPr="007659A4" w:rsidTr="00706B55">
        <w:trPr>
          <w:trHeight w:val="352"/>
        </w:trPr>
        <w:tc>
          <w:tcPr>
            <w:tcW w:w="2995" w:type="dxa"/>
            <w:vMerge w:val="restart"/>
          </w:tcPr>
          <w:p w:rsidR="001D4657" w:rsidRPr="007659A4" w:rsidRDefault="001D4657" w:rsidP="00706B55">
            <w:pPr>
              <w:spacing w:after="0"/>
              <w:jc w:val="center"/>
              <w:rPr>
                <w:b/>
                <w:sz w:val="20"/>
                <w:szCs w:val="20"/>
              </w:rPr>
            </w:pPr>
          </w:p>
          <w:p w:rsidR="001D4657" w:rsidRPr="007659A4" w:rsidRDefault="001D4657" w:rsidP="00706B55">
            <w:pPr>
              <w:spacing w:after="0"/>
              <w:jc w:val="center"/>
              <w:rPr>
                <w:b/>
                <w:sz w:val="20"/>
                <w:szCs w:val="20"/>
              </w:rPr>
            </w:pPr>
            <w:r w:rsidRPr="007659A4">
              <w:rPr>
                <w:b/>
                <w:sz w:val="20"/>
                <w:szCs w:val="20"/>
              </w:rPr>
              <w:t>PODRUČJE REAGIRANJA</w:t>
            </w:r>
          </w:p>
        </w:tc>
        <w:tc>
          <w:tcPr>
            <w:tcW w:w="1756" w:type="dxa"/>
            <w:shd w:val="clear" w:color="auto" w:fill="FF0000"/>
          </w:tcPr>
          <w:p w:rsidR="001D4657" w:rsidRPr="007659A4" w:rsidRDefault="001D4657" w:rsidP="00706B55">
            <w:pPr>
              <w:spacing w:after="0"/>
              <w:jc w:val="center"/>
              <w:rPr>
                <w:b/>
                <w:sz w:val="20"/>
                <w:szCs w:val="20"/>
              </w:rPr>
            </w:pPr>
            <w:r w:rsidRPr="007659A4">
              <w:rPr>
                <w:b/>
                <w:sz w:val="20"/>
                <w:szCs w:val="20"/>
              </w:rPr>
              <w:t>Vrlo niska spremnost</w:t>
            </w:r>
          </w:p>
        </w:tc>
        <w:tc>
          <w:tcPr>
            <w:tcW w:w="1652" w:type="dxa"/>
            <w:shd w:val="clear" w:color="auto" w:fill="FFC000"/>
            <w:vAlign w:val="center"/>
          </w:tcPr>
          <w:p w:rsidR="001D4657" w:rsidRPr="007659A4" w:rsidRDefault="001D4657" w:rsidP="00706B55">
            <w:pPr>
              <w:spacing w:after="0"/>
              <w:jc w:val="center"/>
              <w:rPr>
                <w:b/>
                <w:sz w:val="20"/>
                <w:szCs w:val="20"/>
              </w:rPr>
            </w:pPr>
            <w:r w:rsidRPr="007659A4">
              <w:rPr>
                <w:b/>
                <w:sz w:val="20"/>
                <w:szCs w:val="20"/>
              </w:rPr>
              <w:t>Niska spremnost</w:t>
            </w:r>
          </w:p>
        </w:tc>
        <w:tc>
          <w:tcPr>
            <w:tcW w:w="1817" w:type="dxa"/>
            <w:shd w:val="clear" w:color="auto" w:fill="FFFF00"/>
            <w:vAlign w:val="center"/>
          </w:tcPr>
          <w:p w:rsidR="001D4657" w:rsidRPr="007659A4" w:rsidRDefault="001D4657" w:rsidP="00706B55">
            <w:pPr>
              <w:spacing w:after="0"/>
              <w:jc w:val="center"/>
              <w:rPr>
                <w:b/>
                <w:sz w:val="20"/>
                <w:szCs w:val="20"/>
              </w:rPr>
            </w:pPr>
            <w:r w:rsidRPr="007659A4">
              <w:rPr>
                <w:b/>
                <w:sz w:val="20"/>
                <w:szCs w:val="20"/>
              </w:rPr>
              <w:t>Visoka spremnost</w:t>
            </w:r>
          </w:p>
        </w:tc>
        <w:tc>
          <w:tcPr>
            <w:tcW w:w="1652" w:type="dxa"/>
            <w:shd w:val="clear" w:color="auto" w:fill="92D050"/>
          </w:tcPr>
          <w:p w:rsidR="001D4657" w:rsidRPr="007659A4" w:rsidRDefault="001D4657" w:rsidP="00706B55">
            <w:pPr>
              <w:spacing w:after="0"/>
              <w:jc w:val="center"/>
              <w:rPr>
                <w:b/>
                <w:sz w:val="20"/>
                <w:szCs w:val="20"/>
              </w:rPr>
            </w:pPr>
            <w:r w:rsidRPr="007659A4">
              <w:rPr>
                <w:b/>
                <w:sz w:val="20"/>
                <w:szCs w:val="20"/>
              </w:rPr>
              <w:t>Vrlo visoka spremnost</w:t>
            </w:r>
          </w:p>
        </w:tc>
      </w:tr>
      <w:tr w:rsidR="001D4657" w:rsidRPr="007659A4" w:rsidTr="00706B55">
        <w:trPr>
          <w:trHeight w:val="278"/>
        </w:trPr>
        <w:tc>
          <w:tcPr>
            <w:tcW w:w="2995" w:type="dxa"/>
            <w:vMerge/>
          </w:tcPr>
          <w:p w:rsidR="001D4657" w:rsidRPr="007659A4" w:rsidRDefault="001D4657" w:rsidP="00706B55">
            <w:pPr>
              <w:spacing w:after="0"/>
              <w:jc w:val="center"/>
              <w:rPr>
                <w:b/>
                <w:sz w:val="20"/>
                <w:szCs w:val="20"/>
              </w:rPr>
            </w:pPr>
          </w:p>
        </w:tc>
        <w:tc>
          <w:tcPr>
            <w:tcW w:w="1756" w:type="dxa"/>
          </w:tcPr>
          <w:p w:rsidR="001D4657" w:rsidRPr="007659A4" w:rsidRDefault="001D4657" w:rsidP="00706B55">
            <w:pPr>
              <w:spacing w:after="0"/>
              <w:jc w:val="center"/>
              <w:rPr>
                <w:b/>
                <w:sz w:val="20"/>
                <w:szCs w:val="20"/>
              </w:rPr>
            </w:pPr>
            <w:r w:rsidRPr="007659A4">
              <w:rPr>
                <w:b/>
                <w:sz w:val="20"/>
                <w:szCs w:val="20"/>
              </w:rPr>
              <w:t>4</w:t>
            </w:r>
          </w:p>
        </w:tc>
        <w:tc>
          <w:tcPr>
            <w:tcW w:w="1652" w:type="dxa"/>
          </w:tcPr>
          <w:p w:rsidR="001D4657" w:rsidRPr="007659A4" w:rsidRDefault="001D4657" w:rsidP="00706B55">
            <w:pPr>
              <w:spacing w:after="0"/>
              <w:jc w:val="center"/>
              <w:rPr>
                <w:b/>
                <w:sz w:val="20"/>
                <w:szCs w:val="20"/>
              </w:rPr>
            </w:pPr>
            <w:r w:rsidRPr="007659A4">
              <w:rPr>
                <w:b/>
                <w:sz w:val="20"/>
                <w:szCs w:val="20"/>
              </w:rPr>
              <w:t>3</w:t>
            </w:r>
          </w:p>
        </w:tc>
        <w:tc>
          <w:tcPr>
            <w:tcW w:w="1817" w:type="dxa"/>
          </w:tcPr>
          <w:p w:rsidR="001D4657" w:rsidRPr="007659A4" w:rsidRDefault="001D4657" w:rsidP="00706B55">
            <w:pPr>
              <w:spacing w:after="0"/>
              <w:jc w:val="center"/>
              <w:rPr>
                <w:b/>
                <w:sz w:val="20"/>
                <w:szCs w:val="20"/>
              </w:rPr>
            </w:pPr>
            <w:r w:rsidRPr="007659A4">
              <w:rPr>
                <w:b/>
                <w:sz w:val="20"/>
                <w:szCs w:val="20"/>
              </w:rPr>
              <w:t>2</w:t>
            </w:r>
          </w:p>
        </w:tc>
        <w:tc>
          <w:tcPr>
            <w:tcW w:w="1652" w:type="dxa"/>
          </w:tcPr>
          <w:p w:rsidR="001D4657" w:rsidRPr="007659A4" w:rsidRDefault="001D4657" w:rsidP="00706B55">
            <w:pPr>
              <w:spacing w:after="0"/>
              <w:jc w:val="center"/>
              <w:rPr>
                <w:b/>
                <w:sz w:val="20"/>
                <w:szCs w:val="20"/>
              </w:rPr>
            </w:pPr>
            <w:r w:rsidRPr="007659A4">
              <w:rPr>
                <w:b/>
                <w:sz w:val="20"/>
                <w:szCs w:val="20"/>
              </w:rPr>
              <w:t>1</w:t>
            </w:r>
          </w:p>
        </w:tc>
      </w:tr>
      <w:tr w:rsidR="001D4657" w:rsidRPr="007659A4" w:rsidTr="00706B55">
        <w:trPr>
          <w:trHeight w:val="352"/>
        </w:trPr>
        <w:tc>
          <w:tcPr>
            <w:tcW w:w="2995" w:type="dxa"/>
          </w:tcPr>
          <w:p w:rsidR="001D4657" w:rsidRPr="007659A4" w:rsidRDefault="001D4657" w:rsidP="00706B55">
            <w:pPr>
              <w:spacing w:after="0"/>
              <w:jc w:val="center"/>
              <w:rPr>
                <w:b/>
                <w:sz w:val="20"/>
                <w:szCs w:val="20"/>
              </w:rPr>
            </w:pPr>
            <w:r w:rsidRPr="007659A4">
              <w:rPr>
                <w:b/>
                <w:sz w:val="20"/>
                <w:szCs w:val="20"/>
              </w:rPr>
              <w:t>Područje preventive - ZBIRNO</w:t>
            </w:r>
          </w:p>
        </w:tc>
        <w:tc>
          <w:tcPr>
            <w:tcW w:w="1756" w:type="dxa"/>
          </w:tcPr>
          <w:p w:rsidR="001D4657" w:rsidRPr="007659A4" w:rsidRDefault="001D4657" w:rsidP="00706B55">
            <w:pPr>
              <w:rPr>
                <w:b/>
                <w:sz w:val="20"/>
                <w:szCs w:val="20"/>
              </w:rPr>
            </w:pPr>
          </w:p>
        </w:tc>
        <w:tc>
          <w:tcPr>
            <w:tcW w:w="1652" w:type="dxa"/>
          </w:tcPr>
          <w:p w:rsidR="001D4657" w:rsidRPr="007659A4" w:rsidRDefault="001D4657" w:rsidP="00706B55">
            <w:pPr>
              <w:jc w:val="center"/>
              <w:rPr>
                <w:b/>
                <w:sz w:val="20"/>
                <w:szCs w:val="20"/>
              </w:rPr>
            </w:pPr>
          </w:p>
        </w:tc>
        <w:tc>
          <w:tcPr>
            <w:tcW w:w="1817" w:type="dxa"/>
            <w:vAlign w:val="center"/>
          </w:tcPr>
          <w:p w:rsidR="001D4657" w:rsidRPr="007659A4" w:rsidRDefault="001D4657" w:rsidP="00706B55">
            <w:pPr>
              <w:spacing w:after="0"/>
              <w:jc w:val="center"/>
              <w:rPr>
                <w:b/>
                <w:sz w:val="20"/>
                <w:szCs w:val="20"/>
              </w:rPr>
            </w:pPr>
            <w:r w:rsidRPr="007659A4">
              <w:rPr>
                <w:b/>
                <w:sz w:val="20"/>
                <w:szCs w:val="20"/>
              </w:rPr>
              <w:t>x</w:t>
            </w:r>
          </w:p>
        </w:tc>
        <w:tc>
          <w:tcPr>
            <w:tcW w:w="1652" w:type="dxa"/>
          </w:tcPr>
          <w:p w:rsidR="001D4657" w:rsidRPr="007659A4" w:rsidRDefault="001D4657" w:rsidP="00706B55">
            <w:pPr>
              <w:rPr>
                <w:b/>
                <w:sz w:val="20"/>
                <w:szCs w:val="20"/>
              </w:rPr>
            </w:pPr>
          </w:p>
        </w:tc>
      </w:tr>
      <w:tr w:rsidR="001D4657" w:rsidRPr="007659A4" w:rsidTr="00706B55">
        <w:trPr>
          <w:trHeight w:val="352"/>
        </w:trPr>
        <w:tc>
          <w:tcPr>
            <w:tcW w:w="2995" w:type="dxa"/>
          </w:tcPr>
          <w:p w:rsidR="001D4657" w:rsidRPr="007659A4" w:rsidRDefault="001D4657" w:rsidP="00706B55">
            <w:pPr>
              <w:spacing w:after="0"/>
              <w:jc w:val="center"/>
              <w:rPr>
                <w:b/>
                <w:sz w:val="20"/>
                <w:szCs w:val="20"/>
              </w:rPr>
            </w:pPr>
            <w:r w:rsidRPr="007659A4">
              <w:rPr>
                <w:b/>
                <w:sz w:val="20"/>
                <w:szCs w:val="20"/>
              </w:rPr>
              <w:t>Područje reagiranja - ZBIRNO</w:t>
            </w:r>
          </w:p>
        </w:tc>
        <w:tc>
          <w:tcPr>
            <w:tcW w:w="1756" w:type="dxa"/>
          </w:tcPr>
          <w:p w:rsidR="001D4657" w:rsidRPr="007659A4" w:rsidRDefault="001D4657" w:rsidP="00706B55">
            <w:pPr>
              <w:rPr>
                <w:b/>
                <w:sz w:val="20"/>
                <w:szCs w:val="20"/>
              </w:rPr>
            </w:pPr>
          </w:p>
        </w:tc>
        <w:tc>
          <w:tcPr>
            <w:tcW w:w="1652" w:type="dxa"/>
          </w:tcPr>
          <w:p w:rsidR="001D4657" w:rsidRPr="007659A4" w:rsidRDefault="001D4657" w:rsidP="00706B55">
            <w:pPr>
              <w:jc w:val="center"/>
              <w:rPr>
                <w:b/>
                <w:sz w:val="20"/>
                <w:szCs w:val="20"/>
              </w:rPr>
            </w:pPr>
          </w:p>
        </w:tc>
        <w:tc>
          <w:tcPr>
            <w:tcW w:w="1817" w:type="dxa"/>
            <w:vAlign w:val="center"/>
          </w:tcPr>
          <w:p w:rsidR="001D4657" w:rsidRPr="007659A4" w:rsidRDefault="001D4657" w:rsidP="00706B55">
            <w:pPr>
              <w:spacing w:after="0"/>
              <w:jc w:val="center"/>
              <w:rPr>
                <w:b/>
                <w:sz w:val="20"/>
                <w:szCs w:val="20"/>
              </w:rPr>
            </w:pPr>
            <w:r w:rsidRPr="007659A4">
              <w:rPr>
                <w:b/>
                <w:sz w:val="20"/>
                <w:szCs w:val="20"/>
              </w:rPr>
              <w:t>x</w:t>
            </w:r>
          </w:p>
        </w:tc>
        <w:tc>
          <w:tcPr>
            <w:tcW w:w="1652" w:type="dxa"/>
          </w:tcPr>
          <w:p w:rsidR="001D4657" w:rsidRPr="007659A4" w:rsidRDefault="001D4657" w:rsidP="00706B55">
            <w:pPr>
              <w:rPr>
                <w:b/>
                <w:sz w:val="20"/>
                <w:szCs w:val="20"/>
              </w:rPr>
            </w:pPr>
          </w:p>
        </w:tc>
      </w:tr>
      <w:tr w:rsidR="001D4657" w:rsidRPr="007659A4" w:rsidTr="00706B55">
        <w:trPr>
          <w:trHeight w:val="503"/>
        </w:trPr>
        <w:tc>
          <w:tcPr>
            <w:tcW w:w="2995" w:type="dxa"/>
          </w:tcPr>
          <w:p w:rsidR="001D4657" w:rsidRPr="007659A4" w:rsidRDefault="001D4657" w:rsidP="00706B55">
            <w:pPr>
              <w:spacing w:after="0"/>
              <w:jc w:val="center"/>
              <w:rPr>
                <w:b/>
                <w:sz w:val="20"/>
                <w:szCs w:val="20"/>
              </w:rPr>
            </w:pPr>
            <w:r w:rsidRPr="007659A4">
              <w:rPr>
                <w:b/>
                <w:sz w:val="20"/>
                <w:szCs w:val="20"/>
              </w:rPr>
              <w:t>Sustav civilne zaštite - ZBIRNO</w:t>
            </w:r>
          </w:p>
        </w:tc>
        <w:tc>
          <w:tcPr>
            <w:tcW w:w="1756" w:type="dxa"/>
          </w:tcPr>
          <w:p w:rsidR="001D4657" w:rsidRPr="007659A4" w:rsidRDefault="001D4657" w:rsidP="00706B55">
            <w:pPr>
              <w:rPr>
                <w:b/>
                <w:sz w:val="20"/>
                <w:szCs w:val="20"/>
              </w:rPr>
            </w:pPr>
          </w:p>
        </w:tc>
        <w:tc>
          <w:tcPr>
            <w:tcW w:w="1652" w:type="dxa"/>
          </w:tcPr>
          <w:p w:rsidR="001D4657" w:rsidRPr="007659A4" w:rsidRDefault="001D4657" w:rsidP="00706B55">
            <w:pPr>
              <w:jc w:val="center"/>
              <w:rPr>
                <w:b/>
                <w:sz w:val="20"/>
                <w:szCs w:val="20"/>
              </w:rPr>
            </w:pPr>
          </w:p>
        </w:tc>
        <w:tc>
          <w:tcPr>
            <w:tcW w:w="1817" w:type="dxa"/>
            <w:vAlign w:val="center"/>
          </w:tcPr>
          <w:p w:rsidR="001D4657" w:rsidRPr="007659A4" w:rsidRDefault="001D4657" w:rsidP="00706B55">
            <w:pPr>
              <w:spacing w:after="0"/>
              <w:jc w:val="center"/>
              <w:rPr>
                <w:b/>
                <w:sz w:val="20"/>
                <w:szCs w:val="20"/>
              </w:rPr>
            </w:pPr>
            <w:r>
              <w:rPr>
                <w:b/>
                <w:sz w:val="20"/>
                <w:szCs w:val="20"/>
              </w:rPr>
              <w:t>x</w:t>
            </w:r>
          </w:p>
        </w:tc>
        <w:tc>
          <w:tcPr>
            <w:tcW w:w="1652" w:type="dxa"/>
          </w:tcPr>
          <w:p w:rsidR="001D4657" w:rsidRPr="007659A4" w:rsidRDefault="001D4657" w:rsidP="00706B55">
            <w:pPr>
              <w:rPr>
                <w:b/>
                <w:sz w:val="20"/>
                <w:szCs w:val="20"/>
              </w:rPr>
            </w:pPr>
          </w:p>
        </w:tc>
      </w:tr>
    </w:tbl>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Default="001D4657" w:rsidP="00761DFF"/>
    <w:p w:rsidR="001D4657" w:rsidRPr="007F190A" w:rsidRDefault="001D4657" w:rsidP="009C19F8">
      <w:pPr>
        <w:pStyle w:val="Heading1"/>
        <w:numPr>
          <w:ilvl w:val="0"/>
          <w:numId w:val="4"/>
        </w:numPr>
      </w:pPr>
      <w:bookmarkStart w:id="108" w:name="_Toc500148604"/>
      <w:bookmarkEnd w:id="12"/>
      <w:bookmarkEnd w:id="13"/>
      <w:r>
        <w:t>VREDNOVANJE</w:t>
      </w:r>
      <w:r w:rsidRPr="007F190A">
        <w:t xml:space="preserve"> RIZIKA</w:t>
      </w:r>
      <w:bookmarkEnd w:id="108"/>
    </w:p>
    <w:p w:rsidR="001D4657" w:rsidRPr="007F190A" w:rsidRDefault="001D4657" w:rsidP="00D16B35"/>
    <w:p w:rsidR="001D4657" w:rsidRPr="007F190A" w:rsidRDefault="001D4657" w:rsidP="00D16B35">
      <w:r w:rsidRPr="007F190A">
        <w:t xml:space="preserve">Vrednovanje rizika je proces uspoređivanja rezultata analize rizika s kriterijima i provodi se uz 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 </w:t>
      </w:r>
    </w:p>
    <w:p w:rsidR="001D4657" w:rsidRPr="007F190A" w:rsidRDefault="001D4657" w:rsidP="00761DFF">
      <w:pPr>
        <w:pStyle w:val="Caption"/>
      </w:pPr>
      <w:r w:rsidRPr="007F190A">
        <w:t xml:space="preserve">Slika </w:t>
      </w:r>
      <w:fldSimple w:instr=" SEQ Slika \* ARABIC ">
        <w:r>
          <w:rPr>
            <w:noProof/>
          </w:rPr>
          <w:t>17</w:t>
        </w:r>
      </w:fldSimple>
      <w:r w:rsidRPr="007F190A">
        <w:t>. Vrednovanje rizika – ALARP NAČELA</w:t>
      </w:r>
    </w:p>
    <w:p w:rsidR="001D4657" w:rsidRPr="007F190A" w:rsidRDefault="001D4657" w:rsidP="00B65699">
      <w:pPr>
        <w:jc w:val="center"/>
      </w:pPr>
      <w:r w:rsidRPr="003C7389">
        <w:rPr>
          <w:noProof/>
          <w:lang w:eastAsia="hr-HR"/>
        </w:rPr>
        <w:pict>
          <v:shape id="Picture 16" o:spid="_x0000_i1082" type="#_x0000_t75" style="width:444.6pt;height:273pt;visibility:visible">
            <v:imagedata r:id="rId70" o:title=""/>
          </v:shape>
        </w:pict>
      </w:r>
    </w:p>
    <w:p w:rsidR="001D4657" w:rsidRPr="007F190A" w:rsidRDefault="001D4657" w:rsidP="00B65699">
      <w:pPr>
        <w:jc w:val="center"/>
      </w:pPr>
      <w:r w:rsidRPr="007F190A">
        <w:rPr>
          <w:i/>
          <w:color w:val="54883D"/>
          <w:sz w:val="20"/>
          <w:szCs w:val="20"/>
        </w:rPr>
        <w:t>Izvor: Model za izradu procjene rizika od katastrofa za područje jedinica lokalne i područne (regionalne) samouprave</w:t>
      </w:r>
    </w:p>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Pr="007F190A" w:rsidRDefault="001D4657" w:rsidP="00D16B35"/>
    <w:p w:rsidR="001D4657" w:rsidRPr="007F190A" w:rsidRDefault="001D4657" w:rsidP="00761DFF">
      <w:pPr>
        <w:pStyle w:val="Caption"/>
      </w:pPr>
      <w:r w:rsidRPr="007F190A">
        <w:t xml:space="preserve">Tablica </w:t>
      </w:r>
      <w:fldSimple w:instr=" SEQ Tablica \* ARABIC ">
        <w:r>
          <w:rPr>
            <w:noProof/>
          </w:rPr>
          <w:t>75</w:t>
        </w:r>
      </w:fldSimple>
      <w:r w:rsidRPr="007F190A">
        <w:t>. Vrednovanje rizika</w:t>
      </w:r>
    </w:p>
    <w:tbl>
      <w:tblPr>
        <w:tblW w:w="391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57"/>
        <w:gridCol w:w="2132"/>
      </w:tblGrid>
      <w:tr w:rsidR="001D4657" w:rsidRPr="007659A4" w:rsidTr="00B65699">
        <w:trPr>
          <w:trHeight w:val="348"/>
          <w:tblHeader/>
          <w:jc w:val="center"/>
        </w:trPr>
        <w:tc>
          <w:tcPr>
            <w:tcW w:w="3496" w:type="pct"/>
            <w:shd w:val="clear" w:color="auto" w:fill="FFFFFF"/>
            <w:vAlign w:val="center"/>
          </w:tcPr>
          <w:p w:rsidR="001D4657" w:rsidRPr="009763F7" w:rsidRDefault="001D4657" w:rsidP="00D16B35">
            <w:pPr>
              <w:pStyle w:val="NoSpacing"/>
              <w:jc w:val="center"/>
              <w:rPr>
                <w:rFonts w:cs="Arial"/>
                <w:b/>
                <w:bCs/>
                <w:i w:val="0"/>
                <w:color w:val="auto"/>
                <w:sz w:val="20"/>
                <w:szCs w:val="18"/>
                <w:lang w:eastAsia="en-US"/>
              </w:rPr>
            </w:pPr>
            <w:r w:rsidRPr="009763F7">
              <w:rPr>
                <w:rFonts w:cs="Arial"/>
                <w:b/>
                <w:bCs/>
                <w:i w:val="0"/>
                <w:color w:val="auto"/>
                <w:sz w:val="20"/>
                <w:szCs w:val="18"/>
                <w:lang w:eastAsia="en-US"/>
              </w:rPr>
              <w:t>SCENARIJ</w:t>
            </w:r>
          </w:p>
        </w:tc>
        <w:tc>
          <w:tcPr>
            <w:tcW w:w="1504" w:type="pct"/>
            <w:shd w:val="clear" w:color="auto" w:fill="FFFFFF"/>
            <w:vAlign w:val="center"/>
          </w:tcPr>
          <w:p w:rsidR="001D4657" w:rsidRPr="009763F7" w:rsidRDefault="001D4657" w:rsidP="00D16B35">
            <w:pPr>
              <w:pStyle w:val="NoSpacing"/>
              <w:jc w:val="center"/>
              <w:rPr>
                <w:rFonts w:cs="Arial"/>
                <w:b/>
                <w:bCs/>
                <w:i w:val="0"/>
                <w:color w:val="auto"/>
                <w:sz w:val="20"/>
                <w:szCs w:val="18"/>
                <w:lang w:eastAsia="en-US"/>
              </w:rPr>
            </w:pPr>
            <w:r w:rsidRPr="009763F7">
              <w:rPr>
                <w:rFonts w:cs="Arial"/>
                <w:b/>
                <w:bCs/>
                <w:i w:val="0"/>
                <w:color w:val="auto"/>
                <w:sz w:val="20"/>
                <w:szCs w:val="18"/>
                <w:lang w:eastAsia="en-US"/>
              </w:rPr>
              <w:t>VREDNOVANJE</w:t>
            </w:r>
          </w:p>
        </w:tc>
      </w:tr>
      <w:tr w:rsidR="001D4657" w:rsidRPr="007659A4" w:rsidTr="008E392B">
        <w:trPr>
          <w:trHeight w:val="475"/>
          <w:jc w:val="center"/>
        </w:trPr>
        <w:tc>
          <w:tcPr>
            <w:tcW w:w="3496" w:type="pct"/>
            <w:vAlign w:val="center"/>
          </w:tcPr>
          <w:p w:rsidR="001D4657" w:rsidRPr="009763F7" w:rsidRDefault="001D4657" w:rsidP="00D16B35">
            <w:pPr>
              <w:pStyle w:val="NoSpacing"/>
              <w:jc w:val="center"/>
              <w:rPr>
                <w:rFonts w:cs="Arial"/>
                <w:bCs/>
                <w:i w:val="0"/>
                <w:color w:val="auto"/>
                <w:sz w:val="20"/>
                <w:szCs w:val="18"/>
                <w:lang w:eastAsia="en-US"/>
              </w:rPr>
            </w:pPr>
            <w:r w:rsidRPr="009763F7">
              <w:rPr>
                <w:rFonts w:cs="Arial"/>
                <w:bCs/>
                <w:i w:val="0"/>
                <w:color w:val="auto"/>
                <w:sz w:val="20"/>
                <w:szCs w:val="18"/>
                <w:lang w:eastAsia="en-US"/>
              </w:rPr>
              <w:t>Poplava izazvana izlijevanjem kopnenih vodnih tijela</w:t>
            </w:r>
          </w:p>
        </w:tc>
        <w:tc>
          <w:tcPr>
            <w:tcW w:w="1504" w:type="pct"/>
            <w:shd w:val="clear" w:color="auto" w:fill="FFFF00"/>
            <w:vAlign w:val="center"/>
          </w:tcPr>
          <w:p w:rsidR="001D4657" w:rsidRPr="009763F7" w:rsidRDefault="001D4657" w:rsidP="00D16B35">
            <w:pPr>
              <w:pStyle w:val="NoSpacing"/>
              <w:jc w:val="center"/>
              <w:rPr>
                <w:rFonts w:cs="Arial"/>
                <w:bCs/>
                <w:i w:val="0"/>
                <w:color w:val="auto"/>
                <w:sz w:val="20"/>
                <w:szCs w:val="18"/>
                <w:lang w:eastAsia="en-US"/>
              </w:rPr>
            </w:pPr>
          </w:p>
        </w:tc>
      </w:tr>
      <w:tr w:rsidR="001D4657" w:rsidRPr="007659A4" w:rsidTr="007F190A">
        <w:trPr>
          <w:trHeight w:val="469"/>
          <w:jc w:val="center"/>
        </w:trPr>
        <w:tc>
          <w:tcPr>
            <w:tcW w:w="3496" w:type="pct"/>
            <w:vAlign w:val="center"/>
          </w:tcPr>
          <w:p w:rsidR="001D4657" w:rsidRPr="009763F7" w:rsidRDefault="001D4657" w:rsidP="00D16B35">
            <w:pPr>
              <w:pStyle w:val="NoSpacing"/>
              <w:jc w:val="center"/>
              <w:rPr>
                <w:rFonts w:cs="Arial"/>
                <w:bCs/>
                <w:i w:val="0"/>
                <w:color w:val="auto"/>
                <w:sz w:val="20"/>
                <w:szCs w:val="18"/>
                <w:lang w:eastAsia="en-US"/>
              </w:rPr>
            </w:pPr>
            <w:r w:rsidRPr="009763F7">
              <w:rPr>
                <w:rFonts w:cs="Arial"/>
                <w:bCs/>
                <w:i w:val="0"/>
                <w:color w:val="auto"/>
                <w:sz w:val="20"/>
                <w:szCs w:val="18"/>
                <w:lang w:eastAsia="en-US"/>
              </w:rPr>
              <w:t>Potres</w:t>
            </w:r>
          </w:p>
        </w:tc>
        <w:tc>
          <w:tcPr>
            <w:tcW w:w="1504" w:type="pct"/>
            <w:shd w:val="clear" w:color="auto" w:fill="FFC000"/>
            <w:vAlign w:val="center"/>
          </w:tcPr>
          <w:p w:rsidR="001D4657" w:rsidRPr="009763F7" w:rsidRDefault="001D4657" w:rsidP="00D16B35">
            <w:pPr>
              <w:pStyle w:val="NoSpacing"/>
              <w:jc w:val="center"/>
              <w:rPr>
                <w:rFonts w:cs="Arial"/>
                <w:bCs/>
                <w:i w:val="0"/>
                <w:color w:val="auto"/>
                <w:sz w:val="20"/>
                <w:szCs w:val="18"/>
                <w:lang w:eastAsia="en-US"/>
              </w:rPr>
            </w:pPr>
          </w:p>
        </w:tc>
      </w:tr>
      <w:tr w:rsidR="001D4657" w:rsidRPr="007659A4" w:rsidTr="00B65699">
        <w:trPr>
          <w:trHeight w:val="469"/>
          <w:jc w:val="center"/>
        </w:trPr>
        <w:tc>
          <w:tcPr>
            <w:tcW w:w="3496" w:type="pct"/>
            <w:vAlign w:val="center"/>
          </w:tcPr>
          <w:p w:rsidR="001D4657" w:rsidRPr="009763F7" w:rsidRDefault="001D4657" w:rsidP="00D16B35">
            <w:pPr>
              <w:pStyle w:val="NoSpacing"/>
              <w:jc w:val="center"/>
              <w:rPr>
                <w:rFonts w:cs="Arial"/>
                <w:bCs/>
                <w:i w:val="0"/>
                <w:color w:val="auto"/>
                <w:sz w:val="20"/>
                <w:szCs w:val="18"/>
                <w:lang w:eastAsia="en-US"/>
              </w:rPr>
            </w:pPr>
            <w:r w:rsidRPr="009763F7">
              <w:rPr>
                <w:rFonts w:cs="Arial"/>
                <w:bCs/>
                <w:i w:val="0"/>
                <w:color w:val="auto"/>
                <w:sz w:val="20"/>
                <w:szCs w:val="18"/>
                <w:lang w:eastAsia="en-US"/>
              </w:rPr>
              <w:t xml:space="preserve">Požari otvorenog tipa </w:t>
            </w:r>
          </w:p>
        </w:tc>
        <w:tc>
          <w:tcPr>
            <w:tcW w:w="1504" w:type="pct"/>
            <w:shd w:val="clear" w:color="auto" w:fill="FFC000"/>
            <w:vAlign w:val="center"/>
          </w:tcPr>
          <w:p w:rsidR="001D4657" w:rsidRPr="009763F7" w:rsidRDefault="001D4657" w:rsidP="00D16B35">
            <w:pPr>
              <w:pStyle w:val="NoSpacing"/>
              <w:jc w:val="center"/>
              <w:rPr>
                <w:rFonts w:cs="Arial"/>
                <w:bCs/>
                <w:i w:val="0"/>
                <w:color w:val="auto"/>
                <w:sz w:val="20"/>
                <w:szCs w:val="18"/>
                <w:lang w:eastAsia="en-US"/>
              </w:rPr>
            </w:pPr>
          </w:p>
        </w:tc>
      </w:tr>
      <w:tr w:rsidR="001D4657" w:rsidRPr="007659A4" w:rsidTr="00B65699">
        <w:trPr>
          <w:trHeight w:val="469"/>
          <w:jc w:val="center"/>
        </w:trPr>
        <w:tc>
          <w:tcPr>
            <w:tcW w:w="3496" w:type="pct"/>
            <w:vAlign w:val="center"/>
          </w:tcPr>
          <w:p w:rsidR="001D4657" w:rsidRPr="009763F7" w:rsidRDefault="001D4657" w:rsidP="00D16B35">
            <w:pPr>
              <w:pStyle w:val="NoSpacing"/>
              <w:jc w:val="center"/>
              <w:rPr>
                <w:rFonts w:cs="Arial"/>
                <w:bCs/>
                <w:i w:val="0"/>
                <w:color w:val="auto"/>
                <w:sz w:val="20"/>
                <w:szCs w:val="18"/>
                <w:lang w:eastAsia="en-US"/>
              </w:rPr>
            </w:pPr>
            <w:r w:rsidRPr="009763F7">
              <w:rPr>
                <w:rFonts w:cs="Arial"/>
                <w:bCs/>
                <w:i w:val="0"/>
                <w:color w:val="auto"/>
                <w:sz w:val="20"/>
                <w:szCs w:val="18"/>
                <w:lang w:eastAsia="en-US"/>
              </w:rPr>
              <w:t>Vjetar</w:t>
            </w:r>
          </w:p>
        </w:tc>
        <w:tc>
          <w:tcPr>
            <w:tcW w:w="1504" w:type="pct"/>
            <w:shd w:val="clear" w:color="auto" w:fill="FFC000"/>
            <w:vAlign w:val="center"/>
          </w:tcPr>
          <w:p w:rsidR="001D4657" w:rsidRPr="009763F7" w:rsidRDefault="001D4657" w:rsidP="00D16B35">
            <w:pPr>
              <w:pStyle w:val="NoSpacing"/>
              <w:jc w:val="center"/>
              <w:rPr>
                <w:rFonts w:cs="Arial"/>
                <w:bCs/>
                <w:i w:val="0"/>
                <w:color w:val="auto"/>
                <w:sz w:val="20"/>
                <w:szCs w:val="18"/>
                <w:lang w:eastAsia="en-US"/>
              </w:rPr>
            </w:pPr>
          </w:p>
        </w:tc>
      </w:tr>
      <w:tr w:rsidR="001D4657" w:rsidRPr="007659A4" w:rsidTr="007F190A">
        <w:trPr>
          <w:trHeight w:val="469"/>
          <w:jc w:val="center"/>
        </w:trPr>
        <w:tc>
          <w:tcPr>
            <w:tcW w:w="3496" w:type="pct"/>
            <w:vAlign w:val="center"/>
          </w:tcPr>
          <w:p w:rsidR="001D4657" w:rsidRPr="009763F7" w:rsidRDefault="001D4657" w:rsidP="00D16B35">
            <w:pPr>
              <w:pStyle w:val="NoSpacing"/>
              <w:jc w:val="center"/>
              <w:rPr>
                <w:rFonts w:cs="Arial"/>
                <w:bCs/>
                <w:i w:val="0"/>
                <w:color w:val="auto"/>
                <w:sz w:val="20"/>
                <w:szCs w:val="18"/>
                <w:lang w:eastAsia="en-US"/>
              </w:rPr>
            </w:pPr>
            <w:r w:rsidRPr="009763F7">
              <w:rPr>
                <w:rFonts w:cs="Arial"/>
                <w:bCs/>
                <w:i w:val="0"/>
                <w:color w:val="auto"/>
                <w:sz w:val="20"/>
                <w:szCs w:val="18"/>
                <w:lang w:eastAsia="en-US"/>
              </w:rPr>
              <w:t>Epidemije i pandemije</w:t>
            </w:r>
          </w:p>
        </w:tc>
        <w:tc>
          <w:tcPr>
            <w:tcW w:w="1504" w:type="pct"/>
            <w:shd w:val="clear" w:color="auto" w:fill="FFC000"/>
            <w:vAlign w:val="center"/>
          </w:tcPr>
          <w:p w:rsidR="001D4657" w:rsidRPr="009763F7" w:rsidRDefault="001D4657" w:rsidP="00D16B35">
            <w:pPr>
              <w:pStyle w:val="NoSpacing"/>
              <w:jc w:val="center"/>
              <w:rPr>
                <w:rFonts w:cs="Arial"/>
                <w:bCs/>
                <w:i w:val="0"/>
                <w:color w:val="auto"/>
                <w:sz w:val="20"/>
                <w:szCs w:val="18"/>
                <w:lang w:eastAsia="en-US"/>
              </w:rPr>
            </w:pPr>
          </w:p>
        </w:tc>
      </w:tr>
    </w:tbl>
    <w:p w:rsidR="001D4657" w:rsidRDefault="001D4657" w:rsidP="00D16B35"/>
    <w:p w:rsidR="001D4657" w:rsidRDefault="001D4657" w:rsidP="00D16B35"/>
    <w:p w:rsidR="001D4657" w:rsidRDefault="001D4657" w:rsidP="00683B76">
      <w:pPr>
        <w:rPr>
          <w:szCs w:val="22"/>
        </w:rPr>
      </w:pPr>
      <w:r>
        <w:rPr>
          <w:szCs w:val="22"/>
        </w:rPr>
        <w:t xml:space="preserve">Tolerirani (može se prihvatiti ukoliko je smanjenje nepraktično i troškovi premašuju dobit): </w:t>
      </w:r>
    </w:p>
    <w:p w:rsidR="001D4657" w:rsidRDefault="001D4657" w:rsidP="00017CE5">
      <w:pPr>
        <w:pStyle w:val="ListParagraph"/>
        <w:numPr>
          <w:ilvl w:val="0"/>
          <w:numId w:val="45"/>
        </w:numPr>
        <w:tabs>
          <w:tab w:val="left" w:pos="2445"/>
        </w:tabs>
        <w:autoSpaceDE/>
        <w:autoSpaceDN/>
        <w:adjustRightInd/>
        <w:spacing w:beforeLines="30" w:afterLines="30"/>
        <w:ind w:left="1440"/>
        <w:jc w:val="left"/>
      </w:pPr>
      <w:r>
        <w:t>Poplava</w:t>
      </w:r>
    </w:p>
    <w:p w:rsidR="001D4657" w:rsidRDefault="001D4657" w:rsidP="00017CE5">
      <w:pPr>
        <w:pStyle w:val="ListParagraph"/>
        <w:numPr>
          <w:ilvl w:val="0"/>
          <w:numId w:val="45"/>
        </w:numPr>
        <w:tabs>
          <w:tab w:val="left" w:pos="2445"/>
        </w:tabs>
        <w:autoSpaceDE/>
        <w:autoSpaceDN/>
        <w:adjustRightInd/>
        <w:spacing w:beforeLines="30" w:afterLines="30"/>
        <w:ind w:left="1440"/>
        <w:jc w:val="left"/>
      </w:pPr>
      <w:r>
        <w:t>Potres</w:t>
      </w:r>
    </w:p>
    <w:p w:rsidR="001D4657" w:rsidRDefault="001D4657" w:rsidP="00017CE5">
      <w:pPr>
        <w:pStyle w:val="ListParagraph"/>
        <w:numPr>
          <w:ilvl w:val="0"/>
          <w:numId w:val="45"/>
        </w:numPr>
        <w:tabs>
          <w:tab w:val="left" w:pos="2445"/>
        </w:tabs>
        <w:autoSpaceDE/>
        <w:autoSpaceDN/>
        <w:adjustRightInd/>
        <w:spacing w:beforeLines="30" w:afterLines="30"/>
        <w:ind w:left="1440"/>
        <w:jc w:val="left"/>
      </w:pPr>
      <w:r>
        <w:t>Požari otvorenog tipa</w:t>
      </w:r>
    </w:p>
    <w:p w:rsidR="001D4657" w:rsidRDefault="001D4657" w:rsidP="00017CE5">
      <w:pPr>
        <w:pStyle w:val="ListParagraph"/>
        <w:numPr>
          <w:ilvl w:val="0"/>
          <w:numId w:val="45"/>
        </w:numPr>
        <w:tabs>
          <w:tab w:val="left" w:pos="2445"/>
        </w:tabs>
        <w:autoSpaceDE/>
        <w:autoSpaceDN/>
        <w:adjustRightInd/>
        <w:spacing w:beforeLines="30" w:afterLines="30"/>
        <w:ind w:left="1440"/>
        <w:jc w:val="left"/>
      </w:pPr>
      <w:r>
        <w:t>Vjetar</w:t>
      </w:r>
    </w:p>
    <w:p w:rsidR="001D4657" w:rsidRDefault="001D4657" w:rsidP="00017CE5">
      <w:pPr>
        <w:pStyle w:val="ListParagraph"/>
        <w:numPr>
          <w:ilvl w:val="0"/>
          <w:numId w:val="45"/>
        </w:numPr>
        <w:tabs>
          <w:tab w:val="left" w:pos="2445"/>
        </w:tabs>
        <w:autoSpaceDE/>
        <w:autoSpaceDN/>
        <w:adjustRightInd/>
        <w:spacing w:beforeLines="30" w:afterLines="30"/>
        <w:ind w:left="1440"/>
        <w:jc w:val="left"/>
      </w:pPr>
      <w:r>
        <w:t>Epidemije i pandemije</w:t>
      </w:r>
    </w:p>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Default="001D4657" w:rsidP="00D16B35"/>
    <w:p w:rsidR="001D4657" w:rsidRPr="007F190A" w:rsidRDefault="001D4657" w:rsidP="009C19F8">
      <w:pPr>
        <w:pStyle w:val="Heading1"/>
        <w:numPr>
          <w:ilvl w:val="0"/>
          <w:numId w:val="4"/>
        </w:numPr>
      </w:pPr>
      <w:bookmarkStart w:id="109" w:name="_Toc500148605"/>
      <w:r w:rsidRPr="007F190A">
        <w:t>POPIS SUDIONIKA U IZRADI PROCJENE RIZIKA</w:t>
      </w:r>
      <w:bookmarkEnd w:id="109"/>
    </w:p>
    <w:p w:rsidR="001D4657" w:rsidRPr="007F190A" w:rsidRDefault="001D4657" w:rsidP="00285451">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60"/>
      </w:tblGrid>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403363">
            <w:pPr>
              <w:spacing w:after="0"/>
            </w:pPr>
            <w:r w:rsidRPr="007659A4">
              <w:t xml:space="preserve">RIZIK: </w:t>
            </w:r>
            <w:r w:rsidRPr="007659A4">
              <w:rPr>
                <w:b/>
              </w:rPr>
              <w:t>Poplava izazvana izlijevanjem kopnenih vodenih tijela</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403363">
            <w:pPr>
              <w:spacing w:after="0"/>
            </w:pPr>
            <w:r w:rsidRPr="00AD4B04">
              <w:t>Neven Dorčić (komunalni redar u Općini Baška)</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B55766">
            <w:pPr>
              <w:tabs>
                <w:tab w:val="left" w:pos="1565"/>
              </w:tabs>
              <w:spacing w:after="0"/>
            </w:pPr>
            <w:r>
              <w:t xml:space="preserve">Karla </w:t>
            </w:r>
            <w:r w:rsidRPr="00AD4B04">
              <w:t>Jurešić (direktorica TD Baška d.o.o.)</w:t>
            </w:r>
            <w:r w:rsidRPr="007659A4">
              <w:tab/>
            </w:r>
          </w:p>
        </w:tc>
      </w:tr>
    </w:tbl>
    <w:p w:rsidR="001D4657" w:rsidRPr="007F190A" w:rsidRDefault="001D4657" w:rsidP="00285451">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60"/>
      </w:tblGrid>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403363">
            <w:pPr>
              <w:spacing w:after="0"/>
            </w:pPr>
            <w:r w:rsidRPr="007659A4">
              <w:t xml:space="preserve">RIZIK: </w:t>
            </w:r>
            <w:r w:rsidRPr="007659A4">
              <w:rPr>
                <w:b/>
              </w:rPr>
              <w:t>Potres</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AD4B04">
            <w:pPr>
              <w:spacing w:after="0"/>
            </w:pPr>
            <w:r w:rsidRPr="00AD4B04">
              <w:t>Neven Dorčić (komunalni redar u Općini Baška)</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AD4B04">
            <w:pPr>
              <w:spacing w:after="0"/>
            </w:pPr>
            <w:r>
              <w:t xml:space="preserve">Karla </w:t>
            </w:r>
            <w:r w:rsidRPr="00AD4B04">
              <w:t>Jurešić (direktorica TD Baška d.o.o.)</w:t>
            </w:r>
            <w:r w:rsidRPr="007659A4">
              <w:tab/>
            </w:r>
          </w:p>
        </w:tc>
      </w:tr>
    </w:tbl>
    <w:p w:rsidR="001D4657" w:rsidRPr="007F190A" w:rsidRDefault="001D4657" w:rsidP="0028545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60"/>
      </w:tblGrid>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B65699">
            <w:pPr>
              <w:spacing w:after="0"/>
            </w:pPr>
            <w:r w:rsidRPr="007659A4">
              <w:t xml:space="preserve">RIZIK: </w:t>
            </w:r>
            <w:r w:rsidRPr="007659A4">
              <w:rPr>
                <w:b/>
              </w:rPr>
              <w:t>Požari otvorenog tipa</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403363">
            <w:pPr>
              <w:spacing w:after="0"/>
            </w:pPr>
            <w:r>
              <w:t>Borislav Jelušić, zapovjednik DVD Baška</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403363">
            <w:pPr>
              <w:spacing w:after="0"/>
            </w:pPr>
          </w:p>
        </w:tc>
      </w:tr>
    </w:tbl>
    <w:p w:rsidR="001D4657" w:rsidRPr="007F190A" w:rsidRDefault="001D4657" w:rsidP="0028545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60"/>
      </w:tblGrid>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D43DD2">
            <w:pPr>
              <w:spacing w:after="0"/>
            </w:pPr>
            <w:r w:rsidRPr="007659A4">
              <w:t xml:space="preserve">RIZIK: </w:t>
            </w:r>
            <w:r>
              <w:rPr>
                <w:b/>
              </w:rPr>
              <w:t>Vjetar</w:t>
            </w:r>
          </w:p>
        </w:tc>
      </w:tr>
      <w:tr w:rsidR="001D4657" w:rsidRPr="007659A4" w:rsidTr="00D43DD2">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AD4B04">
            <w:pPr>
              <w:spacing w:after="0"/>
            </w:pPr>
            <w:r w:rsidRPr="00AD4B04">
              <w:t>Neven Dorčić (komunalni redar u Općini Baška)</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AD4B04">
            <w:pPr>
              <w:spacing w:after="0"/>
            </w:pPr>
            <w:r>
              <w:t xml:space="preserve">Karla </w:t>
            </w:r>
            <w:r w:rsidRPr="00AD4B04">
              <w:t>Jurešić (direktorica TD Baška d.o.o.)</w:t>
            </w:r>
            <w:r w:rsidRPr="007659A4">
              <w:tab/>
            </w:r>
          </w:p>
        </w:tc>
      </w:tr>
    </w:tbl>
    <w:p w:rsidR="001D4657" w:rsidRPr="007F190A" w:rsidRDefault="001D4657" w:rsidP="0028545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60"/>
      </w:tblGrid>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shd w:val="clear" w:color="auto" w:fill="EAF1DD"/>
          </w:tcPr>
          <w:p w:rsidR="001D4657" w:rsidRPr="007659A4" w:rsidRDefault="001D4657" w:rsidP="00B65699">
            <w:pPr>
              <w:spacing w:after="0"/>
            </w:pPr>
            <w:r w:rsidRPr="007659A4">
              <w:t xml:space="preserve">RIZIK: </w:t>
            </w:r>
            <w:r w:rsidRPr="007659A4">
              <w:rPr>
                <w:b/>
              </w:rPr>
              <w:t>Epidemije i pandemije</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AD4B04">
            <w:pPr>
              <w:spacing w:after="0"/>
            </w:pPr>
            <w:r>
              <w:t>Snježana Grgurić, dr. med (Liječnica u ordinaciji opće medicine u Baški)</w:t>
            </w:r>
          </w:p>
        </w:tc>
      </w:tr>
      <w:tr w:rsidR="001D4657" w:rsidRPr="007659A4" w:rsidTr="00AD4B04">
        <w:tc>
          <w:tcPr>
            <w:tcW w:w="9060" w:type="dxa"/>
            <w:tcBorders>
              <w:top w:val="single" w:sz="4" w:space="0" w:color="54883D"/>
              <w:left w:val="single" w:sz="4" w:space="0" w:color="54883D"/>
              <w:bottom w:val="single" w:sz="4" w:space="0" w:color="54883D"/>
              <w:right w:val="single" w:sz="4" w:space="0" w:color="54883D"/>
            </w:tcBorders>
          </w:tcPr>
          <w:p w:rsidR="001D4657" w:rsidRPr="007659A4" w:rsidRDefault="001D4657" w:rsidP="00403363">
            <w:pPr>
              <w:spacing w:after="0"/>
            </w:pPr>
          </w:p>
        </w:tc>
      </w:tr>
    </w:tbl>
    <w:p w:rsidR="001D4657" w:rsidRPr="007F190A" w:rsidRDefault="001D4657" w:rsidP="00285451"/>
    <w:p w:rsidR="001D4657" w:rsidRDefault="001D4657" w:rsidP="00285451"/>
    <w:p w:rsidR="001D4657" w:rsidRDefault="001D4657" w:rsidP="00285451"/>
    <w:p w:rsidR="001D4657" w:rsidRDefault="001D4657" w:rsidP="00285451"/>
    <w:p w:rsidR="001D4657" w:rsidRDefault="001D4657" w:rsidP="00285451"/>
    <w:p w:rsidR="001D4657" w:rsidRDefault="001D4657" w:rsidP="00285451"/>
    <w:p w:rsidR="001D4657" w:rsidRDefault="001D4657" w:rsidP="00285451"/>
    <w:p w:rsidR="001D4657" w:rsidRDefault="001D4657" w:rsidP="00285451"/>
    <w:p w:rsidR="001D4657" w:rsidRPr="007F190A" w:rsidRDefault="001D4657" w:rsidP="009C19F8">
      <w:pPr>
        <w:pStyle w:val="Heading1"/>
        <w:numPr>
          <w:ilvl w:val="0"/>
          <w:numId w:val="4"/>
        </w:numPr>
      </w:pPr>
      <w:bookmarkStart w:id="110" w:name="_Toc493508468"/>
      <w:bookmarkStart w:id="111" w:name="_Toc500148606"/>
      <w:r w:rsidRPr="007F190A">
        <w:t>Prilozi</w:t>
      </w:r>
      <w:bookmarkEnd w:id="110"/>
      <w:bookmarkEnd w:id="111"/>
    </w:p>
    <w:p w:rsidR="001D4657" w:rsidRPr="007F190A" w:rsidRDefault="001D4657" w:rsidP="007C1D52">
      <w:pPr>
        <w:rPr>
          <w:b/>
          <w:sz w:val="28"/>
          <w:szCs w:val="28"/>
        </w:rPr>
      </w:pPr>
      <w:r w:rsidRPr="007F190A">
        <w:rPr>
          <w:b/>
          <w:sz w:val="28"/>
          <w:szCs w:val="28"/>
        </w:rPr>
        <w:t xml:space="preserve">PRILOG 1 – Odluka o izradi Procjene rizika od velikih nesreća za Općinu </w:t>
      </w:r>
      <w:r>
        <w:rPr>
          <w:b/>
          <w:sz w:val="28"/>
          <w:szCs w:val="28"/>
        </w:rPr>
        <w:t>Baška</w:t>
      </w:r>
    </w:p>
    <w:p w:rsidR="001D4657" w:rsidRPr="007F190A" w:rsidRDefault="001D4657" w:rsidP="007C1D52">
      <w:pPr>
        <w:rPr>
          <w:b/>
          <w:sz w:val="28"/>
          <w:szCs w:val="28"/>
        </w:rPr>
      </w:pPr>
    </w:p>
    <w:p w:rsidR="001D4657" w:rsidRPr="007F190A" w:rsidRDefault="001D4657" w:rsidP="007C1D52">
      <w:pPr>
        <w:rPr>
          <w:b/>
          <w:sz w:val="28"/>
          <w:szCs w:val="28"/>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Pr="008A664E" w:rsidRDefault="001D4657" w:rsidP="007C1D52">
      <w:pPr>
        <w:rPr>
          <w:b/>
          <w:sz w:val="28"/>
          <w:szCs w:val="28"/>
          <w:highlight w:val="yellow"/>
        </w:rPr>
      </w:pPr>
    </w:p>
    <w:p w:rsidR="001D4657" w:rsidRDefault="001D4657" w:rsidP="007C1D52">
      <w:pPr>
        <w:rPr>
          <w:b/>
          <w:sz w:val="28"/>
          <w:szCs w:val="28"/>
        </w:rPr>
      </w:pPr>
    </w:p>
    <w:p w:rsidR="001D4657" w:rsidRPr="007F190A" w:rsidRDefault="001D4657" w:rsidP="007F190A">
      <w:pPr>
        <w:rPr>
          <w:b/>
          <w:sz w:val="28"/>
          <w:szCs w:val="28"/>
        </w:rPr>
      </w:pPr>
      <w:r>
        <w:rPr>
          <w:b/>
          <w:sz w:val="28"/>
          <w:szCs w:val="28"/>
        </w:rPr>
        <w:t>PRILOG 2</w:t>
      </w:r>
      <w:r w:rsidRPr="007F190A">
        <w:rPr>
          <w:b/>
          <w:sz w:val="28"/>
          <w:szCs w:val="28"/>
        </w:rPr>
        <w:t xml:space="preserve"> – </w:t>
      </w:r>
      <w:r>
        <w:rPr>
          <w:b/>
          <w:sz w:val="28"/>
          <w:szCs w:val="28"/>
        </w:rPr>
        <w:t>Karta prijetnji – pregledna karta opasnosti od poplava po vjerojatnosti pojavljivanja</w:t>
      </w: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Pr="007F190A" w:rsidRDefault="001D4657" w:rsidP="007F190A">
      <w:pPr>
        <w:rPr>
          <w:b/>
          <w:sz w:val="28"/>
          <w:szCs w:val="28"/>
        </w:rPr>
      </w:pPr>
      <w:r>
        <w:rPr>
          <w:b/>
          <w:sz w:val="28"/>
          <w:szCs w:val="28"/>
        </w:rPr>
        <w:t>PRILOG 2</w:t>
      </w:r>
      <w:r w:rsidRPr="007F190A">
        <w:rPr>
          <w:b/>
          <w:sz w:val="28"/>
          <w:szCs w:val="28"/>
        </w:rPr>
        <w:t xml:space="preserve"> – </w:t>
      </w:r>
      <w:r>
        <w:rPr>
          <w:b/>
          <w:sz w:val="28"/>
          <w:szCs w:val="28"/>
        </w:rPr>
        <w:t>Karta rizika – pregledna karta rizika od poplava po vjerojatnosti pojavljivanja</w:t>
      </w: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Default="001D4657" w:rsidP="007C1D52">
      <w:pPr>
        <w:rPr>
          <w:b/>
          <w:sz w:val="28"/>
          <w:szCs w:val="28"/>
        </w:rPr>
      </w:pPr>
    </w:p>
    <w:p w:rsidR="001D4657" w:rsidRPr="007F190A" w:rsidRDefault="001D4657" w:rsidP="007C1D52">
      <w:pPr>
        <w:rPr>
          <w:b/>
          <w:sz w:val="28"/>
          <w:szCs w:val="28"/>
        </w:rPr>
      </w:pPr>
      <w:r w:rsidRPr="007F190A">
        <w:rPr>
          <w:b/>
          <w:sz w:val="28"/>
          <w:szCs w:val="28"/>
        </w:rPr>
        <w:t>PRILOG 2 – Ovlaštenje tvrtke DLS d.o.o.</w:t>
      </w:r>
    </w:p>
    <w:p w:rsidR="001D4657" w:rsidRPr="007F190A" w:rsidRDefault="001D4657" w:rsidP="007C1D52">
      <w:pPr>
        <w:rPr>
          <w:b/>
          <w:sz w:val="28"/>
          <w:szCs w:val="28"/>
        </w:rPr>
      </w:pPr>
      <w:r w:rsidRPr="003C7389">
        <w:rPr>
          <w:noProof/>
          <w:lang w:eastAsia="hr-HR"/>
        </w:rPr>
        <w:pict>
          <v:shape id="_x0000_i1083" type="#_x0000_t75" style="width:446.4pt;height:630.6pt;visibility:visible">
            <v:imagedata r:id="rId71" o:title=""/>
          </v:shape>
        </w:pict>
      </w:r>
    </w:p>
    <w:p w:rsidR="001D4657" w:rsidRPr="007F190A" w:rsidRDefault="001D4657" w:rsidP="007C1D52">
      <w:pPr>
        <w:rPr>
          <w:b/>
          <w:sz w:val="28"/>
          <w:szCs w:val="28"/>
        </w:rPr>
      </w:pPr>
    </w:p>
    <w:p w:rsidR="001D4657" w:rsidRPr="007F190A" w:rsidRDefault="001D4657" w:rsidP="007C1D52">
      <w:pPr>
        <w:rPr>
          <w:b/>
          <w:sz w:val="28"/>
          <w:szCs w:val="28"/>
        </w:rPr>
      </w:pPr>
      <w:r w:rsidRPr="003C7389">
        <w:rPr>
          <w:noProof/>
          <w:lang w:eastAsia="hr-HR"/>
        </w:rPr>
        <w:pict>
          <v:shape id="Picture 29" o:spid="_x0000_i1084" type="#_x0000_t75" style="width:446.4pt;height:630.6pt;visibility:visible">
            <v:imagedata r:id="rId72" o:title=""/>
          </v:shape>
        </w:pict>
      </w:r>
    </w:p>
    <w:p w:rsidR="001D4657" w:rsidRPr="007F190A" w:rsidRDefault="001D4657" w:rsidP="00285451"/>
    <w:p w:rsidR="001D4657" w:rsidRPr="000735D4" w:rsidRDefault="001D4657" w:rsidP="00D16B35"/>
    <w:sectPr w:rsidR="001D4657" w:rsidRPr="000735D4" w:rsidSect="000515E8">
      <w:pgSz w:w="11906" w:h="16838"/>
      <w:pgMar w:top="1418" w:right="1418" w:bottom="1418" w:left="1418" w:header="567"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D4657" w:rsidRDefault="001D4657" w:rsidP="00D917CA">
      <w:r>
        <w:separator/>
      </w:r>
    </w:p>
  </w:endnote>
  <w:endnote w:type="continuationSeparator" w:id="0">
    <w:p w:rsidR="001D4657" w:rsidRDefault="001D4657" w:rsidP="00D917C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altName w:val="Segoe UI"/>
    <w:panose1 w:val="020B0502020104020203"/>
    <w:charset w:val="EE"/>
    <w:family w:val="swiss"/>
    <w:pitch w:val="variable"/>
    <w:sig w:usb0="00000007" w:usb1="00000000" w:usb2="00000000" w:usb3="00000000" w:csb0="00000003"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Arial Narrow"/>
    <w:panose1 w:val="00000000000000000000"/>
    <w:charset w:val="00"/>
    <w:family w:val="auto"/>
    <w:notTrueType/>
    <w:pitch w:val="variable"/>
    <w:sig w:usb0="00000003" w:usb1="00000000" w:usb2="00000000" w:usb3="00000000" w:csb0="00000001"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CRO_Korinna">
    <w:altName w:val="Courier New"/>
    <w:panose1 w:val="00000000000000000000"/>
    <w:charset w:val="00"/>
    <w:family w:val="swiss"/>
    <w:notTrueType/>
    <w:pitch w:val="variable"/>
    <w:sig w:usb0="00000003" w:usb1="00000000" w:usb2="00000000" w:usb3="00000000" w:csb0="00000001" w:csb1="00000000"/>
  </w:font>
  <w:font w:name="ArialNarrow">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4657" w:rsidRDefault="001D4657">
    <w:pPr>
      <w:pStyle w:val="Footer"/>
    </w:pPr>
    <w:r>
      <w:rPr>
        <w:noProof/>
        <w:lang w:eastAsia="hr-HR"/>
      </w:rPr>
      <w:pict>
        <v:group id="Grupa 15" o:spid="_x0000_s2055" style="position:absolute;left:0;text-align:left;margin-left:1in;margin-top:775.55pt;width:451pt;height:41.95pt;z-index:251656704;mso-position-horizontal-relative:page;mso-position-vertical-relative:page"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">
          <v:shapetype id="_x0000_t202" coordsize="21600,21600" o:spt="202" path="m,l,21600r21600,l21600,xe">
            <v:stroke joinstyle="miter"/>
            <v:path gradientshapeok="t" o:connecttype="rect"/>
          </v:shapetype>
          <v:shape id="Tekstni okvir 2" o:spid="_x0000_s2056" type="#_x0000_t202" style="position:absolute;left:6511;top:2753;width:50760;height:2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1D4657" w:rsidRPr="007659A4" w:rsidRDefault="001D4657">
                  <w:pPr>
                    <w:rPr>
                      <w:color w:val="7F7F7F"/>
                      <w:sz w:val="14"/>
                      <w:szCs w:val="16"/>
                    </w:rPr>
                  </w:pPr>
                  <w:r w:rsidRPr="007659A4">
                    <w:rPr>
                      <w:color w:val="7F7F7F"/>
                      <w:sz w:val="14"/>
                      <w:szCs w:val="16"/>
                    </w:rPr>
                    <w:t xml:space="preserve">d.o.o. HR-51000 Rijeka, Spinčićeva 2, Tel: +385 51 633 400, Fax: +385 51 633 013 Email: </w:t>
                  </w:r>
                  <w:hyperlink r:id="rId1" w:history="1">
                    <w:r w:rsidRPr="007659A4">
                      <w:rPr>
                        <w:rStyle w:val="Hyperlink"/>
                        <w:rFonts w:cs="Arial"/>
                        <w:color w:val="7F7F7F"/>
                        <w:sz w:val="14"/>
                        <w:szCs w:val="16"/>
                        <w:u w:val="none"/>
                      </w:rPr>
                      <w:t>info@dls.hr</w:t>
                    </w:r>
                  </w:hyperlink>
                  <w:r w:rsidRPr="007659A4">
                    <w:rPr>
                      <w:color w:val="7F7F7F"/>
                      <w:sz w:val="14"/>
                      <w:szCs w:val="16"/>
                    </w:rPr>
                    <w:t xml:space="preserve">, </w:t>
                  </w:r>
                  <w:hyperlink r:id="rId2" w:history="1">
                    <w:r w:rsidRPr="007659A4">
                      <w:rPr>
                        <w:rStyle w:val="Hyperlink"/>
                        <w:rFonts w:cs="Arial"/>
                        <w:color w:val="7F7F7F"/>
                        <w:sz w:val="14"/>
                        <w:szCs w:val="16"/>
                        <w:u w:val="none"/>
                      </w:rPr>
                      <w:t>info.ozo@dls.hr</w:t>
                    </w:r>
                  </w:hyperlink>
                  <w:r w:rsidRPr="007659A4">
                    <w:rPr>
                      <w:color w:val="7F7F7F"/>
                      <w:sz w:val="14"/>
                      <w:szCs w:val="16"/>
                    </w:rPr>
                    <w:t xml:space="preserve"> </w:t>
                  </w:r>
                </w:p>
              </w:txbxContent>
            </v:textbox>
          </v:shape>
          <v:shape id="_x0000_s2057" type="#_x0000_t202" style="position:absolute;left:47244;width:10020;height:4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zX78A&#10;AADaAAAADwAAAGRycy9kb3ducmV2LnhtbERPS4vCMBC+L/gfwgje1sRFxa1GkRXBk+JjF/Y2NGNb&#10;bCalibb+eyMInoaP7zmzRWtLcaPaF441DPoKBHHqTMGZhtNx/TkB4QOywdIxabiTh8W88zHDxLiG&#10;93Q7hEzEEPYJashDqBIpfZqTRd93FXHkzq62GCKsM2lqbGK4LeWXUmNpseDYkGNFPzmll8PVavjd&#10;nv//hmqXreyoalyrJNtvqXWv2y6nIAK14S1+uTcmzofnK88r5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QTNfvwAAANoAAAAPAAAAAAAAAAAAAAAAAJgCAABkcnMvZG93bnJl&#10;di54bWxQSwUGAAAAAAQABAD1AAAAhAMAAAAA&#10;" filled="f" stroked="f">
            <v:textbox>
              <w:txbxContent>
                <w:p w:rsidR="001D4657" w:rsidRPr="00E03BF5" w:rsidRDefault="001D4657" w:rsidP="00A73407">
                  <w:pPr>
                    <w:pStyle w:val="Footer"/>
                  </w:pPr>
                  <w:r w:rsidRPr="00E03BF5">
                    <w:t xml:space="preserve"> </w:t>
                  </w:r>
                  <w:fldSimple w:instr=" PAGE ">
                    <w:r>
                      <w:rPr>
                        <w:noProof/>
                      </w:rPr>
                      <w:t>141</w:t>
                    </w:r>
                  </w:fldSimple>
                  <w:r w:rsidRPr="00E03BF5">
                    <w:t xml:space="preserve"> </w:t>
                  </w:r>
                  <w:r>
                    <w:t>od</w:t>
                  </w:r>
                  <w:r w:rsidRPr="00E03BF5">
                    <w:t xml:space="preserve"> </w:t>
                  </w:r>
                  <w:fldSimple w:instr=" NUMPAGES  ">
                    <w:r>
                      <w:rPr>
                        <w:noProof/>
                      </w:rPr>
                      <w:t>141</w:t>
                    </w:r>
                  </w:fldSimple>
                </w:p>
                <w:p w:rsidR="001D4657" w:rsidRDefault="001D4657"/>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2058" type="#_x0000_t75" style="position:absolute;top:1714;width:6477;height:36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U6m/AAAAA2wAAAA8AAABkcnMvZG93bnJldi54bWxET01rwkAQvRf6H5YpeCl1YxUpqauIYPXg&#10;xUTvQ3aahGZn0+yo8d+7guBtHu9zZoveNepMXag9GxgNE1DEhbc1lwYO+frjC1QQZIuNZzJwpQCL&#10;+evLDFPrL7yncyaliiEcUjRQibSp1qGoyGEY+pY4cr++cygRdqW2HV5iuGv0Z5JMtcOaY0OFLa0q&#10;Kv6ykzOgjz97KXb/ku30Mj+t+837dMLGDN765TcooV6e4od7a+P8Mdx/iQfo+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ZTqb8AAAADbAAAADwAAAAAAAAAAAAAAAACfAgAA&#10;ZHJzL2Rvd25yZXYueG1sUEsFBgAAAAAEAAQA9wAAAIwDAAAAAA==&#10;">
            <v:imagedata r:id="rId3" o:title=""/>
            <v:path arrowok="t"/>
          </v:shape>
          <v:line id="Ravni poveznik 14" o:spid="_x0000_s2059" style="position:absolute;visibility:visible" from="7239,3238" to="56578,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EK8IAAADbAAAADwAAAGRycy9kb3ducmV2LnhtbERPS2vCQBC+C/0PyxS86aZii0RX8QkW&#10;bMXHweOYHZPU7GzIrhr/vSsUvM3H95zBqDaFuFLlcssKPtoRCOLE6pxTBfvdotUD4TyyxsIyKbiT&#10;g9HwrTHAWNsbb+i69akIIexiVJB5X8ZSuiQjg65tS+LAnWxl0AdYpVJXeAvhppCdKPqSBnMODRmW&#10;NM0oOW8vRsHvpNjMZ8e//LC+4+x7NbGfP4uuUs33etwH4an2L/G/e6nD/C48fwkHyO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3+EK8IAAADbAAAADwAAAAAAAAAAAAAA&#10;AAChAgAAZHJzL2Rvd25yZXYueG1sUEsFBgAAAAAEAAQA+QAAAJADAAAAAA==&#10;" strokecolor="#00b050" strokeweight="1.5pt"/>
          <w10:wrap type="topAndBottom" anchorx="page" anchory="page"/>
        </v:group>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4657" w:rsidRDefault="001D4657">
    <w:pPr>
      <w:pStyle w:val="Footer"/>
    </w:pPr>
    <w:r>
      <w:rPr>
        <w:noProof/>
        <w:lang w:eastAsia="hr-HR"/>
      </w:rPr>
      <w:pict>
        <v:group id="_x0000_s2067" style="position:absolute;left:0;text-align:left;margin-left:0;margin-top:779.6pt;width:451pt;height:125.85pt;z-index:251658752;mso-position-horizontal:center;mso-position-horizontal-relative:page;mso-position-vertical-relative:page"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">
          <v:shapetype id="_x0000_t202" coordsize="21600,21600" o:spt="202" path="m,l,21600r21600,l21600,xe">
            <v:stroke joinstyle="miter"/>
            <v:path gradientshapeok="t" o:connecttype="rect"/>
          </v:shapetype>
          <v:shape id="Tekstni okvir 2" o:spid="_x0000_s2068" type="#_x0000_t202" style="position:absolute;left:6096;top:2476;width:50760;height:13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1D4657" w:rsidRPr="007659A4" w:rsidRDefault="001D4657" w:rsidP="006B2D4B">
                  <w:pPr>
                    <w:rPr>
                      <w:color w:val="7F7F7F"/>
                      <w:sz w:val="14"/>
                      <w:szCs w:val="16"/>
                    </w:rPr>
                  </w:pPr>
                  <w:r w:rsidRPr="007659A4">
                    <w:rPr>
                      <w:color w:val="7F7F7F"/>
                      <w:sz w:val="14"/>
                      <w:szCs w:val="16"/>
                    </w:rPr>
                    <w:t xml:space="preserve">d.o.o. HR-51000 Rijeka, Spinčićeva 2. Tel: +385 51 633 400, Fax: +385 51 633 013 Email: </w:t>
                  </w:r>
                  <w:hyperlink r:id="rId1" w:history="1">
                    <w:r w:rsidRPr="007659A4">
                      <w:rPr>
                        <w:rStyle w:val="Hyperlink"/>
                        <w:rFonts w:cs="Arial"/>
                        <w:color w:val="7F7F7F"/>
                        <w:sz w:val="14"/>
                        <w:szCs w:val="16"/>
                        <w:u w:val="none"/>
                      </w:rPr>
                      <w:t>info@dls.hr</w:t>
                    </w:r>
                  </w:hyperlink>
                  <w:r w:rsidRPr="007659A4">
                    <w:rPr>
                      <w:color w:val="7F7F7F"/>
                      <w:sz w:val="14"/>
                      <w:szCs w:val="16"/>
                    </w:rPr>
                    <w:t xml:space="preserve">, </w:t>
                  </w:r>
                  <w:hyperlink r:id="rId2" w:history="1">
                    <w:r w:rsidRPr="007659A4">
                      <w:rPr>
                        <w:rStyle w:val="Hyperlink"/>
                        <w:rFonts w:cs="Arial"/>
                        <w:color w:val="7F7F7F"/>
                        <w:sz w:val="14"/>
                        <w:szCs w:val="16"/>
                        <w:u w:val="none"/>
                      </w:rPr>
                      <w:t>info.ozo@dls.hr</w:t>
                    </w:r>
                  </w:hyperlink>
                  <w:r w:rsidRPr="007659A4">
                    <w:rPr>
                      <w:color w:val="7F7F7F"/>
                      <w:sz w:val="14"/>
                      <w:szCs w:val="16"/>
                    </w:rPr>
                    <w:t xml:space="preserve"> </w:t>
                  </w:r>
                </w:p>
              </w:txbxContent>
            </v:textbox>
          </v:shape>
          <v:shape id="_x0000_s2069" type="#_x0000_t202" style="position:absolute;left:47244;width:10020;height:4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1D4657" w:rsidRPr="00E03BF5" w:rsidRDefault="001D4657" w:rsidP="006B2D4B">
                  <w:pPr>
                    <w:pStyle w:val="Footer"/>
                  </w:pPr>
                  <w:r w:rsidRPr="00E03BF5">
                    <w:t xml:space="preserve"> </w:t>
                  </w:r>
                  <w:fldSimple w:instr=" PAGE ">
                    <w:r>
                      <w:rPr>
                        <w:noProof/>
                      </w:rPr>
                      <w:t>2</w:t>
                    </w:r>
                  </w:fldSimple>
                  <w:r w:rsidRPr="00E03BF5">
                    <w:t xml:space="preserve"> </w:t>
                  </w:r>
                  <w:r>
                    <w:t>od</w:t>
                  </w:r>
                  <w:r w:rsidRPr="00E03BF5">
                    <w:t xml:space="preserve"> </w:t>
                  </w:r>
                  <w:fldSimple w:instr=" NUMPAGES  ">
                    <w:r>
                      <w:rPr>
                        <w:noProof/>
                      </w:rPr>
                      <w:t>50</w:t>
                    </w:r>
                  </w:fldSimple>
                </w:p>
                <w:p w:rsidR="001D4657" w:rsidRDefault="001D4657"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2070" type="#_x0000_t75" style="position:absolute;top:1714;width:6477;height:36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DJtHCAAAA2wAAAA8AAABkcnMvZG93bnJldi54bWxEj0FrwkAUhO8F/8PyBC9FN5WiEl1FCtoe&#10;vBj1/sg+k2D2bcw+Nf333YLgcZiZb5jFqnO1ulMbKs8GPkYJKOLc24oLA8fDZjgDFQTZYu2ZDPxS&#10;gNWy97bA1PoH7+meSaEihEOKBkqRJtU65CU5DCPfEEfv7FuHEmVbaNviI8JdrcdJMtEOK44LJTb0&#10;VVJ+yW7OgD5t95LvrpLt9Ppw23Tf75NPNmbQ79ZzUEKdvMLP9o81MJ7C/5f4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wybRwgAAANsAAAAPAAAAAAAAAAAAAAAAAJ8C&#10;AABkcnMvZG93bnJldi54bWxQSwUGAAAAAAQABAD3AAAAjgMAAAAA&#10;">
            <v:imagedata r:id="rId3" o:title=""/>
            <v:path arrowok="t"/>
          </v:shape>
          <v:line id="Ravni poveznik 14" o:spid="_x0000_s2071" style="position:absolute;visibility:visible" from="7239,3238" to="56578,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5Ek8IAAADbAAAADwAAAGRycy9kb3ducmV2LnhtbERPy4rCMBTdC/5DuMLsNFWcQapRfMIM&#10;jIqPhctrc22rzU1pMlr/frIQXB7OezSpTSHuVLncsoJuJwJBnFidc6rgeFi1ByCcR9ZYWCYFT3Iw&#10;GTcbI4y1ffCO7nufihDCLkYFmfdlLKVLMjLoOrYkDtzFVgZ9gFUqdYWPEG4K2YuiL2kw59CQYUnz&#10;jJLb/s8o2MyK3XJxvuan7RMXP78z+7le9ZX6aNXTIQhPtX+LX+5vraAXxoYv4QfI8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F5Ek8IAAADbAAAADwAAAAAAAAAAAAAA&#10;AAChAgAAZHJzL2Rvd25yZXYueG1sUEsFBgAAAAAEAAQA+QAAAJADAAAAAA==&#10;" strokecolor="#00b050" strokeweight="1.5pt"/>
          <w10:wrap anchorx="page" anchory="pag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D4657" w:rsidRDefault="001D4657" w:rsidP="00D917CA">
      <w:r>
        <w:separator/>
      </w:r>
    </w:p>
  </w:footnote>
  <w:footnote w:type="continuationSeparator" w:id="0">
    <w:p w:rsidR="001D4657" w:rsidRDefault="001D4657" w:rsidP="00D917CA">
      <w:r>
        <w:continuationSeparator/>
      </w:r>
    </w:p>
  </w:footnote>
  <w:footnote w:id="1">
    <w:p w:rsidR="001D4657" w:rsidRDefault="001D4657" w:rsidP="001424E5">
      <w:pPr>
        <w:pStyle w:val="FootnoteText"/>
      </w:pPr>
      <w:r>
        <w:rPr>
          <w:rStyle w:val="FootnoteReference"/>
          <w:rFonts w:cs="Arial"/>
        </w:rPr>
        <w:footnoteRef/>
      </w:r>
      <w:r>
        <w:t xml:space="preserve"> </w:t>
      </w:r>
      <w:r w:rsidRPr="00BC5F92">
        <w:rPr>
          <w:sz w:val="18"/>
          <w:szCs w:val="18"/>
        </w:rPr>
        <w:t>Izvor poda</w:t>
      </w:r>
      <w:r>
        <w:rPr>
          <w:sz w:val="18"/>
          <w:szCs w:val="18"/>
        </w:rPr>
        <w:t>taka: Prostorni plan O</w:t>
      </w:r>
      <w:r w:rsidRPr="00BC5F92">
        <w:rPr>
          <w:sz w:val="18"/>
          <w:szCs w:val="18"/>
        </w:rPr>
        <w:t>pćine Baška</w:t>
      </w:r>
    </w:p>
  </w:footnote>
  <w:footnote w:id="2">
    <w:p w:rsidR="001D4657" w:rsidRDefault="001D4657" w:rsidP="002D2574">
      <w:pPr>
        <w:pStyle w:val="FootnoteText"/>
      </w:pPr>
      <w:r>
        <w:rPr>
          <w:rStyle w:val="FootnoteReference"/>
          <w:rFonts w:cs="Arial"/>
        </w:rPr>
        <w:footnoteRef/>
      </w:r>
      <w:r>
        <w:t xml:space="preserve"> </w:t>
      </w:r>
      <w:r w:rsidRPr="00B712EC">
        <w:rPr>
          <w:rFonts w:ascii="Times New Roman" w:hAnsi="Times New Roman"/>
          <w:sz w:val="18"/>
          <w:szCs w:val="18"/>
        </w:rPr>
        <w:t>ukupna površina kampa je 9 ha</w:t>
      </w:r>
      <w:r>
        <w:rPr>
          <w:rFonts w:ascii="Times New Roman" w:hAnsi="Times New Roman"/>
          <w:sz w:val="18"/>
          <w:szCs w:val="18"/>
        </w:rPr>
        <w:t>,</w:t>
      </w:r>
      <w:r w:rsidRPr="00B712EC">
        <w:rPr>
          <w:rFonts w:ascii="Times New Roman" w:hAnsi="Times New Roman"/>
          <w:sz w:val="18"/>
          <w:szCs w:val="18"/>
        </w:rPr>
        <w:t xml:space="preserve"> a kapacitet koji kamp prima je 1600 osoba</w:t>
      </w:r>
    </w:p>
  </w:footnote>
  <w:footnote w:id="3">
    <w:p w:rsidR="001D4657" w:rsidRDefault="001D4657" w:rsidP="002D2574">
      <w:pPr>
        <w:pStyle w:val="FootnoteText"/>
      </w:pPr>
      <w:r w:rsidRPr="00B712EC">
        <w:rPr>
          <w:rStyle w:val="FootnoteReference"/>
          <w:rFonts w:cs="Arial"/>
          <w:sz w:val="18"/>
          <w:szCs w:val="18"/>
        </w:rPr>
        <w:footnoteRef/>
      </w:r>
      <w:r w:rsidRPr="00B712EC">
        <w:rPr>
          <w:sz w:val="18"/>
          <w:szCs w:val="18"/>
        </w:rPr>
        <w:t xml:space="preserve"> </w:t>
      </w:r>
      <w:r w:rsidRPr="00B712EC">
        <w:rPr>
          <w:rFonts w:ascii="Times New Roman" w:hAnsi="Times New Roman"/>
          <w:sz w:val="18"/>
          <w:szCs w:val="18"/>
        </w:rPr>
        <w:t>Izvor podataka: Općina Baška</w:t>
      </w:r>
    </w:p>
  </w:footnote>
  <w:footnote w:id="4">
    <w:p w:rsidR="001D4657" w:rsidRDefault="001D4657" w:rsidP="007A6508">
      <w:pPr>
        <w:pStyle w:val="FootnoteText"/>
      </w:pPr>
      <w:r w:rsidRPr="00F47DE7">
        <w:rPr>
          <w:rStyle w:val="FootnoteReference"/>
          <w:rFonts w:ascii="Times New Roman" w:hAnsi="Times New Roman" w:cs="Arial"/>
        </w:rPr>
        <w:footnoteRef/>
      </w:r>
      <w:r w:rsidRPr="00F47DE7">
        <w:rPr>
          <w:rFonts w:ascii="Times New Roman" w:hAnsi="Times New Roman"/>
        </w:rPr>
        <w:t xml:space="preserve"> Izvor podataka: Geofizički zavod-seizmološka karta-povratni period 500 godina</w:t>
      </w:r>
    </w:p>
  </w:footnote>
  <w:footnote w:id="5">
    <w:p w:rsidR="001D4657" w:rsidRDefault="001D4657" w:rsidP="00AD453D">
      <w:pPr>
        <w:pStyle w:val="FootnoteText"/>
      </w:pPr>
      <w:r w:rsidRPr="00E12071">
        <w:rPr>
          <w:rStyle w:val="FootnoteReference"/>
          <w:rFonts w:cs="Arial"/>
          <w:i/>
          <w:sz w:val="18"/>
          <w:szCs w:val="18"/>
        </w:rPr>
        <w:footnoteRef/>
      </w:r>
      <w:r w:rsidRPr="00E12071">
        <w:rPr>
          <w:i/>
          <w:sz w:val="18"/>
          <w:szCs w:val="18"/>
        </w:rPr>
        <w:t xml:space="preserve"> Prostorni plan Općine Baška</w:t>
      </w:r>
    </w:p>
  </w:footnote>
  <w:footnote w:id="6">
    <w:p w:rsidR="001D4657" w:rsidRDefault="001D4657">
      <w:pPr>
        <w:pStyle w:val="FootnoteText"/>
      </w:pPr>
      <w:r w:rsidRPr="00E12071">
        <w:rPr>
          <w:rStyle w:val="FootnoteReference"/>
          <w:rFonts w:cs="Arial"/>
          <w:i/>
          <w:sz w:val="18"/>
          <w:szCs w:val="18"/>
        </w:rPr>
        <w:footnoteRef/>
      </w:r>
      <w:r w:rsidRPr="00E12071">
        <w:rPr>
          <w:i/>
          <w:sz w:val="18"/>
          <w:szCs w:val="18"/>
        </w:rPr>
        <w:t xml:space="preserve"> Državni zavod za statistiku, Popis stanovništva 2011.g.</w:t>
      </w:r>
    </w:p>
  </w:footnote>
  <w:footnote w:id="7">
    <w:p w:rsidR="001D4657" w:rsidRDefault="001D4657" w:rsidP="006D59A2">
      <w:pPr>
        <w:pStyle w:val="FootnoteText"/>
      </w:pPr>
      <w:r w:rsidRPr="00962845">
        <w:rPr>
          <w:rStyle w:val="FootnoteReference"/>
          <w:rFonts w:cs="Arial"/>
          <w:i/>
          <w:sz w:val="18"/>
        </w:rPr>
        <w:footnoteRef/>
      </w:r>
      <w:r w:rsidRPr="00962845">
        <w:rPr>
          <w:i/>
          <w:sz w:val="18"/>
        </w:rPr>
        <w:t xml:space="preserve"> </w:t>
      </w:r>
      <w:r w:rsidRPr="002148C5">
        <w:rPr>
          <w:rFonts w:ascii="Times New Roman" w:hAnsi="Times New Roman" w:cs="Times New Roman"/>
          <w:sz w:val="18"/>
        </w:rPr>
        <w:t>USACE vidi FEMA IS-632</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4657" w:rsidRDefault="001D4657">
    <w:pPr>
      <w:pStyle w:val="Header"/>
    </w:pPr>
    <w:r>
      <w:rPr>
        <w:noProof/>
        <w:lang w:eastAsia="hr-HR"/>
      </w:rPr>
      <w:pict>
        <v:group id="Grupa 9" o:spid="_x0000_s2049" style="position:absolute;left:0;text-align:left;margin-left:0;margin-top:14.2pt;width:458.35pt;height:38.85pt;z-index:251655680;mso-position-horizontal:center;mso-position-horizontal-relative:page;mso-position-vertical-relative:page"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">
          <v:shapetype id="_x0000_t202" coordsize="21600,21600" o:spt="202" path="m,l,21600r21600,l21600,xe">
            <v:stroke joinstyle="miter"/>
            <v:path gradientshapeok="t" o:connecttype="rect"/>
          </v:shapetype>
          <v:shape id="Text Box 11" o:spid="_x0000_s2050" type="#_x0000_t202" style="position:absolute;left:95;width:33191;height:49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rsidR="001D4657" w:rsidRPr="00491884" w:rsidRDefault="001D4657" w:rsidP="00A73407">
                  <w:pPr>
                    <w:rPr>
                      <w:sz w:val="24"/>
                    </w:rPr>
                  </w:pPr>
                  <w:r w:rsidRPr="00491884">
                    <w:t>Procjena rizika od velikih nesreća</w:t>
                  </w:r>
                </w:p>
                <w:p w:rsidR="001D4657" w:rsidRPr="000B54BF" w:rsidRDefault="001D4657" w:rsidP="00A73407"/>
              </w:txbxContent>
            </v:textbox>
          </v:shape>
          <v:shape id="_x0000_s2051" type="#_x0000_t202" style="position:absolute;left:39913;width:14989;height:49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1D4657" w:rsidRPr="00B86918" w:rsidRDefault="001D4657" w:rsidP="00A73407">
                  <w:r>
                    <w:t>Općina Baška</w:t>
                  </w:r>
                </w:p>
                <w:p w:rsidR="001D4657" w:rsidRPr="00B86918" w:rsidRDefault="001D4657" w:rsidP="00A73407"/>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2052" type="#_x0000_t75" style="position:absolute;left:54959;top:762;width:2857;height:28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2frjCAAAA2gAAAA8AAABkcnMvZG93bnJldi54bWxEj0+LwjAUxO/CfofwFrzImioopWuURRC8&#10;iX+QHh/N27Zs89JNYq1+eiMIHoeZ+Q2zWPWmER05X1tWMBknIIgLq2suFZyOm68UhA/IGhvLpOBG&#10;HlbLj8ECM22vvKfuEEoRIewzVFCF0GZS+qIig35sW+Lo/VpnMETpSqkdXiPcNHKaJHNpsOa4UGFL&#10;64qKv8PFKNi68z3N7abNu8AunfzPRjs9U2r42f98gwjUh3f41d5qBVN4Xok3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tn64wgAAANoAAAAPAAAAAAAAAAAAAAAAAJ8C&#10;AABkcnMvZG93bnJldi54bWxQSwUGAAAAAAQABAD3AAAAjgMAAAAA&#10;">
            <v:imagedata r:id="rId1" o:title=""/>
            <v:path arrowok="t"/>
          </v:shape>
          <v:line id="Ravni poveznik 4" o:spid="_x0000_s2053" style="position:absolute;visibility:visible" from="0,4762" to="58216,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8zK8QAAADaAAAADwAAAGRycy9kb3ducmV2LnhtbESPT2vCQBTE7wW/w/IEb3WjqEh0Fa0K&#10;FdqKfw4en9lnEpt9G7Krxm/fLQgeh5n5DTOe1qYQN6pcbllBpx2BIE6szjlVcNiv3ocgnEfWWFgm&#10;BQ9yMJ003sYYa3vnLd12PhUBwi5GBZn3ZSylSzIy6Nq2JA7e2VYGfZBVKnWF9wA3hexG0UAazDks&#10;ZFjSR0bJ7+5qFPzMi+1ycbrkx80DF+uvue1/r3pKtZr1bATCU+1f4Wf7Uyvowf+VcAPk5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zMrxAAAANoAAAAPAAAAAAAAAAAA&#10;AAAAAKECAABkcnMvZG93bnJldi54bWxQSwUGAAAAAAQABAD5AAAAkgMAAAAA&#10;" strokecolor="#00b050" strokeweight="1.5pt"/>
          <v:line id="Ravni poveznik 8" o:spid="_x0000_s2054" style="position:absolute;visibility:visible" from="39242,476" to="39242,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5LsEAAADaAAAADwAAAGRycy9kb3ducmV2LnhtbERPy4rCMBTdC/5DuIK7MVVUpGMUn6Dg&#10;jOjMYpbX5tpWm5vSRK1/bxYDLg/nPZ7WphB3qlxuWUG3E4EgTqzOOVXw+7P+GIFwHlljYZkUPMnB&#10;dNJsjDHW9sEHuh99KkIIuxgVZN6XsZQuycig69iSOHBnWxn0AVap1BU+QrgpZC+KhtJgzqEhw5IW&#10;GSXX480o+J4Xh9XydMn/9k9cbndzO/ha95Vqt+rZJwhPtX+L/90brSBsDVfCDZC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jkuwQAAANoAAAAPAAAAAAAAAAAAAAAA&#10;AKECAABkcnMvZG93bnJldi54bWxQSwUGAAAAAAQABAD5AAAAjwMAAAAA&#10;" strokecolor="#00b050" strokeweight="1.5pt"/>
          <w10:wrap anchorx="page" anchory="pag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4657" w:rsidRDefault="001D4657" w:rsidP="00D917CA">
    <w:pPr>
      <w:pStyle w:val="Header"/>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2060" type="#_x0000_t75" style="position:absolute;left:0;text-align:left;margin-left:0;margin-top:0;width:593.3pt;height:839.05pt;z-index:-251656704;visibility:visible;mso-position-horizontal:center;mso-position-horizontal-relative:page;mso-position-vertical:center;mso-position-vertical-relative:page">
          <v:imagedata r:id="rId1" o:title=""/>
          <w10:wrap anchorx="page" anchory="page"/>
          <w10:anchorlock/>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4657" w:rsidRDefault="001D4657" w:rsidP="00D917CA">
    <w:pPr>
      <w:pStyle w:val="Header"/>
    </w:pPr>
    <w:r>
      <w:rPr>
        <w:noProof/>
        <w:lang w:eastAsia="hr-HR"/>
      </w:rPr>
      <w:pict>
        <v:group id="_x0000_s2061" style="position:absolute;left:0;text-align:left;margin-left:0;margin-top:14.2pt;width:458.35pt;height:38.85pt;z-index:251657728;mso-position-horizontal:center;mso-position-horizontal-relative:page;mso-position-vertical-relative:page"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">
          <v:shapetype id="_x0000_t202" coordsize="21600,21600" o:spt="202" path="m,l,21600r21600,l21600,xe">
            <v:stroke joinstyle="miter"/>
            <v:path gradientshapeok="t" o:connecttype="rect"/>
          </v:shapetype>
          <v:shape id="Text Box 19" o:spid="_x0000_s2062" type="#_x0000_t202" style="position:absolute;left:95;width:33191;height:49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rsidR="001D4657" w:rsidRPr="00491884" w:rsidRDefault="001D4657" w:rsidP="006B2D4B">
                  <w:pPr>
                    <w:rPr>
                      <w:sz w:val="24"/>
                    </w:rPr>
                  </w:pPr>
                  <w:r w:rsidRPr="00491884">
                    <w:t>Procjena rizika od velikih nesreća</w:t>
                  </w:r>
                </w:p>
                <w:p w:rsidR="001D4657" w:rsidRPr="000B54BF" w:rsidRDefault="001D4657" w:rsidP="006B2D4B"/>
              </w:txbxContent>
            </v:textbox>
          </v:shape>
          <v:shape id="_x0000_s2063" type="#_x0000_t202" style="position:absolute;left:40008;width:14894;height:49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1D4657" w:rsidRPr="00B86918" w:rsidRDefault="001D4657" w:rsidP="006B2D4B">
                  <w:r>
                    <w:t>Općina Baška</w:t>
                  </w:r>
                </w:p>
                <w:p w:rsidR="001D4657" w:rsidRPr="00B86918" w:rsidRDefault="001D4657"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2064" type="#_x0000_t75" style="position:absolute;left:54959;top:762;width:2857;height:28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A97fCAAAA2wAAAA8AAABkcnMvZG93bnJldi54bWxEj0GLwjAUhO8L/ofwBC+LphVcSjWKCII3&#10;URfx+GiebbF5qUms3f31ZmHB4zAz3zCLVW8a0ZHztWUF6SQBQVxYXXOp4Pu0HWcgfEDW2FgmBT/k&#10;YbUcfCww1/bJB+qOoRQRwj5HBVUIbS6lLyoy6Ce2JY7e1TqDIUpXSu3wGeGmkdMk+ZIGa44LFba0&#10;qai4HR9Gwc6df7OL3baXLrDL0vvsc69nSo2G/XoOIlAf3uH/9k4rmKbw9yX+A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wPe3wgAAANsAAAAPAAAAAAAAAAAAAAAAAJ8C&#10;AABkcnMvZG93bnJldi54bWxQSwUGAAAAAAQABAD3AAAAjgMAAAAA&#10;">
            <v:imagedata r:id="rId1" o:title=""/>
            <v:path arrowok="t"/>
          </v:shape>
          <v:line id="Ravni poveznik 4" o:spid="_x0000_s2065" style="position:absolute;visibility:visible" from="0,4762" to="58216,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ZzecUAAADbAAAADwAAAGRycy9kb3ducmV2LnhtbESPT4vCMBTE7wt+h/AEb2tqUZGuUXRV&#10;UNg/6O7B47N5tnWbl9JErd/eLAgeh5n5DTOeNqYUF6pdYVlBrxuBIE6tLjhT8Puzeh2BcB5ZY2mZ&#10;FNzIwXTSehljou2Vt3TZ+UwECLsEFeTeV4mULs3JoOvaijh4R1sb9EHWmdQ1XgPclDKOoqE0WHBY&#10;yLGi95zSv93ZKPial9vl4nAq9t83XGw+5nbwueor1Wk3szcQnhr/DD/aa60gjuH/S/gBcn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ZzecUAAADbAAAADwAAAAAAAAAA&#10;AAAAAAChAgAAZHJzL2Rvd25yZXYueG1sUEsFBgAAAAAEAAQA+QAAAJMDAAAAAA==&#10;" strokecolor="#00b050" strokeweight="1.5pt"/>
          <v:line id="Ravni poveznik 8" o:spid="_x0000_s2066" style="position:absolute;visibility:visible" from="39433,476" to="39433,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rW4scAAADbAAAADwAAAGRycy9kb3ducmV2LnhtbESPW2vCQBSE3wv+h+UIfdONVotEN6He&#10;oAXb4uWhj6fZY5KaPRuyW43/visIfRxm5htmlramEmdqXGlZwaAfgSDOrC45V3DYr3sTEM4ja6ws&#10;k4IrOUiTzsMMY20vvKXzzuciQNjFqKDwvo6ldFlBBl3f1sTBO9rGoA+yyaVu8BLgppLDKHqWBksO&#10;CwXWtCgoO+1+jYKPebVdLb9/yq/PKy7fNnM7fl+PlHrsti9TEJ5a/x++t1+1guET3L6EHyC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tbixwAAANsAAAAPAAAAAAAA&#10;AAAAAAAAAKECAABkcnMvZG93bnJldi54bWxQSwUGAAAAAAQABAD5AAAAlQMAAAAA&#10;" strokecolor="#00b050" strokeweight="1.5pt"/>
          <w10:wrap anchorx="page" anchory="pag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929A9E34"/>
    <w:lvl w:ilvl="0">
      <w:start w:val="1"/>
      <w:numFmt w:val="decimal"/>
      <w:lvlText w:val="%1."/>
      <w:lvlJc w:val="left"/>
      <w:pPr>
        <w:tabs>
          <w:tab w:val="num" w:pos="360"/>
        </w:tabs>
        <w:ind w:left="360" w:hanging="360"/>
      </w:pPr>
      <w:rPr>
        <w:rFonts w:cs="Times New Roman" w:hint="default"/>
      </w:rPr>
    </w:lvl>
  </w:abstractNum>
  <w:abstractNum w:abstractNumId="1">
    <w:nsid w:val="00F97DA4"/>
    <w:multiLevelType w:val="hybridMultilevel"/>
    <w:tmpl w:val="A1F023F0"/>
    <w:lvl w:ilvl="0" w:tplc="FFFFFFFF">
      <w:start w:val="1"/>
      <w:numFmt w:val="bullet"/>
      <w:lvlText w:val="-"/>
      <w:lvlJc w:val="left"/>
      <w:pPr>
        <w:tabs>
          <w:tab w:val="num" w:pos="720"/>
        </w:tabs>
        <w:ind w:left="720" w:hanging="360"/>
      </w:pPr>
      <w:rPr>
        <w:rFonts w:ascii="Calibri" w:eastAsia="Times New Roman" w:hAnsi="Calibri" w:hint="default"/>
      </w:rPr>
    </w:lvl>
    <w:lvl w:ilvl="1" w:tplc="041A0003" w:tentative="1">
      <w:start w:val="1"/>
      <w:numFmt w:val="bullet"/>
      <w:lvlText w:val="o"/>
      <w:lvlJc w:val="left"/>
      <w:pPr>
        <w:ind w:left="2433" w:hanging="360"/>
      </w:pPr>
      <w:rPr>
        <w:rFonts w:ascii="Courier New" w:hAnsi="Courier New" w:hint="default"/>
      </w:rPr>
    </w:lvl>
    <w:lvl w:ilvl="2" w:tplc="041A0005" w:tentative="1">
      <w:start w:val="1"/>
      <w:numFmt w:val="bullet"/>
      <w:lvlText w:val=""/>
      <w:lvlJc w:val="left"/>
      <w:pPr>
        <w:ind w:left="3153" w:hanging="360"/>
      </w:pPr>
      <w:rPr>
        <w:rFonts w:ascii="Wingdings" w:hAnsi="Wingdings" w:hint="default"/>
      </w:rPr>
    </w:lvl>
    <w:lvl w:ilvl="3" w:tplc="041A0001" w:tentative="1">
      <w:start w:val="1"/>
      <w:numFmt w:val="bullet"/>
      <w:lvlText w:val=""/>
      <w:lvlJc w:val="left"/>
      <w:pPr>
        <w:ind w:left="3873" w:hanging="360"/>
      </w:pPr>
      <w:rPr>
        <w:rFonts w:ascii="Symbol" w:hAnsi="Symbol" w:hint="default"/>
      </w:rPr>
    </w:lvl>
    <w:lvl w:ilvl="4" w:tplc="041A0003" w:tentative="1">
      <w:start w:val="1"/>
      <w:numFmt w:val="bullet"/>
      <w:lvlText w:val="o"/>
      <w:lvlJc w:val="left"/>
      <w:pPr>
        <w:ind w:left="4593" w:hanging="360"/>
      </w:pPr>
      <w:rPr>
        <w:rFonts w:ascii="Courier New" w:hAnsi="Courier New" w:hint="default"/>
      </w:rPr>
    </w:lvl>
    <w:lvl w:ilvl="5" w:tplc="041A0005" w:tentative="1">
      <w:start w:val="1"/>
      <w:numFmt w:val="bullet"/>
      <w:lvlText w:val=""/>
      <w:lvlJc w:val="left"/>
      <w:pPr>
        <w:ind w:left="5313" w:hanging="360"/>
      </w:pPr>
      <w:rPr>
        <w:rFonts w:ascii="Wingdings" w:hAnsi="Wingdings" w:hint="default"/>
      </w:rPr>
    </w:lvl>
    <w:lvl w:ilvl="6" w:tplc="041A0001" w:tentative="1">
      <w:start w:val="1"/>
      <w:numFmt w:val="bullet"/>
      <w:lvlText w:val=""/>
      <w:lvlJc w:val="left"/>
      <w:pPr>
        <w:ind w:left="6033" w:hanging="360"/>
      </w:pPr>
      <w:rPr>
        <w:rFonts w:ascii="Symbol" w:hAnsi="Symbol" w:hint="default"/>
      </w:rPr>
    </w:lvl>
    <w:lvl w:ilvl="7" w:tplc="041A0003" w:tentative="1">
      <w:start w:val="1"/>
      <w:numFmt w:val="bullet"/>
      <w:lvlText w:val="o"/>
      <w:lvlJc w:val="left"/>
      <w:pPr>
        <w:ind w:left="6753" w:hanging="360"/>
      </w:pPr>
      <w:rPr>
        <w:rFonts w:ascii="Courier New" w:hAnsi="Courier New" w:hint="default"/>
      </w:rPr>
    </w:lvl>
    <w:lvl w:ilvl="8" w:tplc="041A0005" w:tentative="1">
      <w:start w:val="1"/>
      <w:numFmt w:val="bullet"/>
      <w:lvlText w:val=""/>
      <w:lvlJc w:val="left"/>
      <w:pPr>
        <w:ind w:left="7473" w:hanging="360"/>
      </w:pPr>
      <w:rPr>
        <w:rFonts w:ascii="Wingdings" w:hAnsi="Wingdings" w:hint="default"/>
      </w:rPr>
    </w:lvl>
  </w:abstractNum>
  <w:abstractNum w:abstractNumId="2">
    <w:nsid w:val="03493063"/>
    <w:multiLevelType w:val="hybridMultilevel"/>
    <w:tmpl w:val="4E7C4316"/>
    <w:lvl w:ilvl="0" w:tplc="F0408314">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50251FF"/>
    <w:multiLevelType w:val="hybridMultilevel"/>
    <w:tmpl w:val="F0D0F0CE"/>
    <w:lvl w:ilvl="0" w:tplc="C7208C32">
      <w:numFmt w:val="bullet"/>
      <w:lvlText w:val="-"/>
      <w:lvlJc w:val="left"/>
      <w:pPr>
        <w:tabs>
          <w:tab w:val="num" w:pos="1440"/>
        </w:tabs>
        <w:ind w:left="1440" w:hanging="360"/>
      </w:pPr>
      <w:rPr>
        <w:rFonts w:ascii="Gill Sans MT" w:eastAsia="Times New Roman" w:hAnsi="Gill Sans MT"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Marlett" w:hAnsi="Marlett"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Marlett" w:hAnsi="Marlett"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Marlett" w:hAnsi="Marlett" w:hint="default"/>
      </w:rPr>
    </w:lvl>
  </w:abstractNum>
  <w:abstractNum w:abstractNumId="4">
    <w:nsid w:val="07B6140D"/>
    <w:multiLevelType w:val="hybridMultilevel"/>
    <w:tmpl w:val="FA341FCE"/>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5">
    <w:nsid w:val="0857298F"/>
    <w:multiLevelType w:val="hybridMultilevel"/>
    <w:tmpl w:val="16BC9C04"/>
    <w:lvl w:ilvl="0" w:tplc="EF122564">
      <w:start w:val="1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C205441"/>
    <w:multiLevelType w:val="hybridMultilevel"/>
    <w:tmpl w:val="2CAADED2"/>
    <w:lvl w:ilvl="0" w:tplc="9AF4FF8E">
      <w:start w:val="1"/>
      <w:numFmt w:val="bullet"/>
      <w:lvlText w:val="-"/>
      <w:lvlJc w:val="left"/>
      <w:pPr>
        <w:ind w:left="720" w:hanging="360"/>
      </w:pPr>
      <w:rPr>
        <w:rFonts w:ascii="Calibri" w:eastAsia="Times New Roman"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7">
    <w:nsid w:val="0D3A12C3"/>
    <w:multiLevelType w:val="hybridMultilevel"/>
    <w:tmpl w:val="FB48B62C"/>
    <w:lvl w:ilvl="0" w:tplc="041A000F">
      <w:start w:val="1"/>
      <w:numFmt w:val="decimal"/>
      <w:lvlText w:val="%1."/>
      <w:lvlJc w:val="left"/>
      <w:pPr>
        <w:tabs>
          <w:tab w:val="num" w:pos="720"/>
        </w:tabs>
        <w:ind w:left="720" w:hanging="360"/>
      </w:pPr>
      <w:rPr>
        <w:rFonts w:cs="Times New Roman"/>
      </w:rPr>
    </w:lvl>
    <w:lvl w:ilvl="1" w:tplc="041A0019" w:tentative="1">
      <w:start w:val="1"/>
      <w:numFmt w:val="lowerLetter"/>
      <w:lvlText w:val="%2."/>
      <w:lvlJc w:val="left"/>
      <w:pPr>
        <w:tabs>
          <w:tab w:val="num" w:pos="1440"/>
        </w:tabs>
        <w:ind w:left="1440" w:hanging="360"/>
      </w:pPr>
      <w:rPr>
        <w:rFonts w:cs="Times New Roman"/>
      </w:rPr>
    </w:lvl>
    <w:lvl w:ilvl="2" w:tplc="041A001B" w:tentative="1">
      <w:start w:val="1"/>
      <w:numFmt w:val="lowerRoman"/>
      <w:lvlText w:val="%3."/>
      <w:lvlJc w:val="right"/>
      <w:pPr>
        <w:tabs>
          <w:tab w:val="num" w:pos="2160"/>
        </w:tabs>
        <w:ind w:left="2160" w:hanging="180"/>
      </w:pPr>
      <w:rPr>
        <w:rFonts w:cs="Times New Roman"/>
      </w:rPr>
    </w:lvl>
    <w:lvl w:ilvl="3" w:tplc="041A000F" w:tentative="1">
      <w:start w:val="1"/>
      <w:numFmt w:val="decimal"/>
      <w:lvlText w:val="%4."/>
      <w:lvlJc w:val="left"/>
      <w:pPr>
        <w:tabs>
          <w:tab w:val="num" w:pos="2880"/>
        </w:tabs>
        <w:ind w:left="2880" w:hanging="360"/>
      </w:pPr>
      <w:rPr>
        <w:rFonts w:cs="Times New Roman"/>
      </w:rPr>
    </w:lvl>
    <w:lvl w:ilvl="4" w:tplc="041A0019" w:tentative="1">
      <w:start w:val="1"/>
      <w:numFmt w:val="lowerLetter"/>
      <w:lvlText w:val="%5."/>
      <w:lvlJc w:val="left"/>
      <w:pPr>
        <w:tabs>
          <w:tab w:val="num" w:pos="3600"/>
        </w:tabs>
        <w:ind w:left="3600" w:hanging="360"/>
      </w:pPr>
      <w:rPr>
        <w:rFonts w:cs="Times New Roman"/>
      </w:rPr>
    </w:lvl>
    <w:lvl w:ilvl="5" w:tplc="041A001B" w:tentative="1">
      <w:start w:val="1"/>
      <w:numFmt w:val="lowerRoman"/>
      <w:lvlText w:val="%6."/>
      <w:lvlJc w:val="right"/>
      <w:pPr>
        <w:tabs>
          <w:tab w:val="num" w:pos="4320"/>
        </w:tabs>
        <w:ind w:left="4320" w:hanging="180"/>
      </w:pPr>
      <w:rPr>
        <w:rFonts w:cs="Times New Roman"/>
      </w:rPr>
    </w:lvl>
    <w:lvl w:ilvl="6" w:tplc="041A000F" w:tentative="1">
      <w:start w:val="1"/>
      <w:numFmt w:val="decimal"/>
      <w:lvlText w:val="%7."/>
      <w:lvlJc w:val="left"/>
      <w:pPr>
        <w:tabs>
          <w:tab w:val="num" w:pos="5040"/>
        </w:tabs>
        <w:ind w:left="5040" w:hanging="360"/>
      </w:pPr>
      <w:rPr>
        <w:rFonts w:cs="Times New Roman"/>
      </w:rPr>
    </w:lvl>
    <w:lvl w:ilvl="7" w:tplc="041A0019" w:tentative="1">
      <w:start w:val="1"/>
      <w:numFmt w:val="lowerLetter"/>
      <w:lvlText w:val="%8."/>
      <w:lvlJc w:val="left"/>
      <w:pPr>
        <w:tabs>
          <w:tab w:val="num" w:pos="5760"/>
        </w:tabs>
        <w:ind w:left="5760" w:hanging="360"/>
      </w:pPr>
      <w:rPr>
        <w:rFonts w:cs="Times New Roman"/>
      </w:rPr>
    </w:lvl>
    <w:lvl w:ilvl="8" w:tplc="041A001B" w:tentative="1">
      <w:start w:val="1"/>
      <w:numFmt w:val="lowerRoman"/>
      <w:lvlText w:val="%9."/>
      <w:lvlJc w:val="right"/>
      <w:pPr>
        <w:tabs>
          <w:tab w:val="num" w:pos="6480"/>
        </w:tabs>
        <w:ind w:left="6480" w:hanging="180"/>
      </w:pPr>
      <w:rPr>
        <w:rFonts w:cs="Times New Roman"/>
      </w:rPr>
    </w:lvl>
  </w:abstractNum>
  <w:abstractNum w:abstractNumId="8">
    <w:nsid w:val="0FDB6EF4"/>
    <w:multiLevelType w:val="hybridMultilevel"/>
    <w:tmpl w:val="603EB5DA"/>
    <w:lvl w:ilvl="0" w:tplc="9AF4FF8E">
      <w:start w:val="1"/>
      <w:numFmt w:val="bullet"/>
      <w:lvlText w:val="-"/>
      <w:lvlJc w:val="left"/>
      <w:pPr>
        <w:ind w:left="1080" w:hanging="360"/>
      </w:pPr>
      <w:rPr>
        <w:rFonts w:ascii="Calibri" w:eastAsia="Times New Roman" w:hAnsi="Calibri" w:hint="default"/>
      </w:rPr>
    </w:lvl>
    <w:lvl w:ilvl="1" w:tplc="041A0003" w:tentative="1">
      <w:start w:val="1"/>
      <w:numFmt w:val="bullet"/>
      <w:lvlText w:val="o"/>
      <w:lvlJc w:val="left"/>
      <w:pPr>
        <w:ind w:left="1800" w:hanging="360"/>
      </w:pPr>
      <w:rPr>
        <w:rFonts w:ascii="Courier New" w:hAnsi="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
    <w:nsid w:val="138C24FD"/>
    <w:multiLevelType w:val="hybridMultilevel"/>
    <w:tmpl w:val="900CA0CC"/>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0">
    <w:nsid w:val="24A34901"/>
    <w:multiLevelType w:val="hybridMultilevel"/>
    <w:tmpl w:val="F62825DA"/>
    <w:lvl w:ilvl="0" w:tplc="C7D48B06">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1">
    <w:nsid w:val="28126F59"/>
    <w:multiLevelType w:val="hybridMultilevel"/>
    <w:tmpl w:val="025E1C70"/>
    <w:lvl w:ilvl="0" w:tplc="9AF4FF8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2B77312F"/>
    <w:multiLevelType w:val="hybridMultilevel"/>
    <w:tmpl w:val="4788B012"/>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13">
    <w:nsid w:val="2E250A9C"/>
    <w:multiLevelType w:val="hybridMultilevel"/>
    <w:tmpl w:val="6B96D8AE"/>
    <w:lvl w:ilvl="0" w:tplc="149055AC">
      <w:start w:val="1"/>
      <w:numFmt w:val="bullet"/>
      <w:lvlText w:val="-"/>
      <w:lvlJc w:val="left"/>
      <w:pPr>
        <w:ind w:left="720" w:hanging="360"/>
      </w:pPr>
      <w:rPr>
        <w:rFonts w:ascii="Times New Roman" w:eastAsia="Times New Roman" w:hAnsi="Times New Roman"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34D510C9"/>
    <w:multiLevelType w:val="hybridMultilevel"/>
    <w:tmpl w:val="3BE2A37A"/>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15">
    <w:nsid w:val="38636C40"/>
    <w:multiLevelType w:val="hybridMultilevel"/>
    <w:tmpl w:val="4690554A"/>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39727820"/>
    <w:multiLevelType w:val="hybridMultilevel"/>
    <w:tmpl w:val="81122152"/>
    <w:lvl w:ilvl="0" w:tplc="C7208C32">
      <w:numFmt w:val="bullet"/>
      <w:lvlText w:val="-"/>
      <w:lvlJc w:val="left"/>
      <w:pPr>
        <w:tabs>
          <w:tab w:val="num" w:pos="1440"/>
        </w:tabs>
        <w:ind w:left="1440" w:hanging="360"/>
      </w:pPr>
      <w:rPr>
        <w:rFonts w:ascii="Gill Sans MT" w:eastAsia="Times New Roman" w:hAnsi="Gill Sans MT"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Marlett" w:hAnsi="Marlett"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Marlett" w:hAnsi="Marlett"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Marlett" w:hAnsi="Marlett" w:hint="default"/>
      </w:rPr>
    </w:lvl>
  </w:abstractNum>
  <w:abstractNum w:abstractNumId="17">
    <w:nsid w:val="3BB70B88"/>
    <w:multiLevelType w:val="hybridMultilevel"/>
    <w:tmpl w:val="33582AA4"/>
    <w:lvl w:ilvl="0" w:tplc="C7D48B06">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3DAB7E54"/>
    <w:multiLevelType w:val="hybridMultilevel"/>
    <w:tmpl w:val="3C76FC6C"/>
    <w:lvl w:ilvl="0" w:tplc="7DD490E0">
      <w:start w:val="1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3FB70BB8"/>
    <w:multiLevelType w:val="hybridMultilevel"/>
    <w:tmpl w:val="66180578"/>
    <w:lvl w:ilvl="0" w:tplc="EF122564">
      <w:start w:val="1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453E2D61"/>
    <w:multiLevelType w:val="hybridMultilevel"/>
    <w:tmpl w:val="3826541E"/>
    <w:lvl w:ilvl="0" w:tplc="9AF4FF8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458A035F"/>
    <w:multiLevelType w:val="hybridMultilevel"/>
    <w:tmpl w:val="A6105D68"/>
    <w:lvl w:ilvl="0" w:tplc="041A0011">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22">
    <w:nsid w:val="4A1B3C8E"/>
    <w:multiLevelType w:val="hybridMultilevel"/>
    <w:tmpl w:val="B66E33D8"/>
    <w:lvl w:ilvl="0" w:tplc="9AF4FF8E">
      <w:start w:val="1"/>
      <w:numFmt w:val="bullet"/>
      <w:lvlText w:val="-"/>
      <w:lvlJc w:val="left"/>
      <w:pPr>
        <w:ind w:left="720" w:hanging="360"/>
      </w:pPr>
      <w:rPr>
        <w:rFonts w:ascii="Calibri" w:eastAsia="Times New Roman"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3">
    <w:nsid w:val="4C680221"/>
    <w:multiLevelType w:val="hybridMultilevel"/>
    <w:tmpl w:val="CDDACECA"/>
    <w:lvl w:ilvl="0" w:tplc="CC50A80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510E5312"/>
    <w:multiLevelType w:val="hybridMultilevel"/>
    <w:tmpl w:val="4ED25EC6"/>
    <w:lvl w:ilvl="0" w:tplc="041A0017">
      <w:start w:val="1"/>
      <w:numFmt w:val="lowerLetter"/>
      <w:lvlText w:val="%1)"/>
      <w:lvlJc w:val="left"/>
      <w:pPr>
        <w:ind w:left="780" w:hanging="360"/>
      </w:pPr>
      <w:rPr>
        <w:rFonts w:cs="Times New Roman"/>
      </w:rPr>
    </w:lvl>
    <w:lvl w:ilvl="1" w:tplc="041A0019">
      <w:start w:val="1"/>
      <w:numFmt w:val="lowerLetter"/>
      <w:lvlText w:val="%2."/>
      <w:lvlJc w:val="left"/>
      <w:pPr>
        <w:ind w:left="1500" w:hanging="360"/>
      </w:pPr>
      <w:rPr>
        <w:rFonts w:cs="Times New Roman"/>
      </w:rPr>
    </w:lvl>
    <w:lvl w:ilvl="2" w:tplc="041A001B">
      <w:start w:val="1"/>
      <w:numFmt w:val="lowerRoman"/>
      <w:lvlText w:val="%3."/>
      <w:lvlJc w:val="right"/>
      <w:pPr>
        <w:ind w:left="2220" w:hanging="180"/>
      </w:pPr>
      <w:rPr>
        <w:rFonts w:cs="Times New Roman"/>
      </w:rPr>
    </w:lvl>
    <w:lvl w:ilvl="3" w:tplc="041A000F">
      <w:start w:val="1"/>
      <w:numFmt w:val="decimal"/>
      <w:lvlText w:val="%4."/>
      <w:lvlJc w:val="left"/>
      <w:pPr>
        <w:ind w:left="2940" w:hanging="360"/>
      </w:pPr>
      <w:rPr>
        <w:rFonts w:cs="Times New Roman"/>
      </w:rPr>
    </w:lvl>
    <w:lvl w:ilvl="4" w:tplc="041A0019">
      <w:start w:val="1"/>
      <w:numFmt w:val="lowerLetter"/>
      <w:lvlText w:val="%5."/>
      <w:lvlJc w:val="left"/>
      <w:pPr>
        <w:ind w:left="3660" w:hanging="360"/>
      </w:pPr>
      <w:rPr>
        <w:rFonts w:cs="Times New Roman"/>
      </w:rPr>
    </w:lvl>
    <w:lvl w:ilvl="5" w:tplc="041A001B">
      <w:start w:val="1"/>
      <w:numFmt w:val="lowerRoman"/>
      <w:lvlText w:val="%6."/>
      <w:lvlJc w:val="right"/>
      <w:pPr>
        <w:ind w:left="4380" w:hanging="180"/>
      </w:pPr>
      <w:rPr>
        <w:rFonts w:cs="Times New Roman"/>
      </w:rPr>
    </w:lvl>
    <w:lvl w:ilvl="6" w:tplc="041A000F">
      <w:start w:val="1"/>
      <w:numFmt w:val="decimal"/>
      <w:lvlText w:val="%7."/>
      <w:lvlJc w:val="left"/>
      <w:pPr>
        <w:ind w:left="5100" w:hanging="360"/>
      </w:pPr>
      <w:rPr>
        <w:rFonts w:cs="Times New Roman"/>
      </w:rPr>
    </w:lvl>
    <w:lvl w:ilvl="7" w:tplc="041A0019">
      <w:start w:val="1"/>
      <w:numFmt w:val="lowerLetter"/>
      <w:lvlText w:val="%8."/>
      <w:lvlJc w:val="left"/>
      <w:pPr>
        <w:ind w:left="5820" w:hanging="360"/>
      </w:pPr>
      <w:rPr>
        <w:rFonts w:cs="Times New Roman"/>
      </w:rPr>
    </w:lvl>
    <w:lvl w:ilvl="8" w:tplc="041A001B">
      <w:start w:val="1"/>
      <w:numFmt w:val="lowerRoman"/>
      <w:lvlText w:val="%9."/>
      <w:lvlJc w:val="right"/>
      <w:pPr>
        <w:ind w:left="6540" w:hanging="180"/>
      </w:pPr>
      <w:rPr>
        <w:rFonts w:cs="Times New Roman"/>
      </w:rPr>
    </w:lvl>
  </w:abstractNum>
  <w:abstractNum w:abstractNumId="25">
    <w:nsid w:val="536875AB"/>
    <w:multiLevelType w:val="hybridMultilevel"/>
    <w:tmpl w:val="FFB0927C"/>
    <w:lvl w:ilvl="0" w:tplc="EF122564">
      <w:start w:val="1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54580C7F"/>
    <w:multiLevelType w:val="hybridMultilevel"/>
    <w:tmpl w:val="308CDC04"/>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27">
    <w:nsid w:val="55EE5E2F"/>
    <w:multiLevelType w:val="hybridMultilevel"/>
    <w:tmpl w:val="9796BC76"/>
    <w:lvl w:ilvl="0" w:tplc="8ECCACF2">
      <w:numFmt w:val="bullet"/>
      <w:pStyle w:val="ListParagraph"/>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598C27C1"/>
    <w:multiLevelType w:val="hybridMultilevel"/>
    <w:tmpl w:val="10781646"/>
    <w:lvl w:ilvl="0" w:tplc="041A000F">
      <w:start w:val="1"/>
      <w:numFmt w:val="decimal"/>
      <w:lvlText w:val="%1."/>
      <w:lvlJc w:val="left"/>
      <w:pPr>
        <w:ind w:left="1080" w:hanging="360"/>
      </w:pPr>
      <w:rPr>
        <w:rFonts w:cs="Times New Roman" w:hint="default"/>
      </w:rPr>
    </w:lvl>
    <w:lvl w:ilvl="1" w:tplc="041A0019" w:tentative="1">
      <w:start w:val="1"/>
      <w:numFmt w:val="lowerLetter"/>
      <w:lvlText w:val="%2."/>
      <w:lvlJc w:val="left"/>
      <w:pPr>
        <w:ind w:left="1800" w:hanging="360"/>
      </w:pPr>
      <w:rPr>
        <w:rFonts w:cs="Times New Roman"/>
      </w:rPr>
    </w:lvl>
    <w:lvl w:ilvl="2" w:tplc="041A001B" w:tentative="1">
      <w:start w:val="1"/>
      <w:numFmt w:val="lowerRoman"/>
      <w:lvlText w:val="%3."/>
      <w:lvlJc w:val="right"/>
      <w:pPr>
        <w:ind w:left="2520" w:hanging="180"/>
      </w:pPr>
      <w:rPr>
        <w:rFonts w:cs="Times New Roman"/>
      </w:rPr>
    </w:lvl>
    <w:lvl w:ilvl="3" w:tplc="041A000F" w:tentative="1">
      <w:start w:val="1"/>
      <w:numFmt w:val="decimal"/>
      <w:lvlText w:val="%4."/>
      <w:lvlJc w:val="left"/>
      <w:pPr>
        <w:ind w:left="3240" w:hanging="360"/>
      </w:pPr>
      <w:rPr>
        <w:rFonts w:cs="Times New Roman"/>
      </w:rPr>
    </w:lvl>
    <w:lvl w:ilvl="4" w:tplc="041A0019" w:tentative="1">
      <w:start w:val="1"/>
      <w:numFmt w:val="lowerLetter"/>
      <w:lvlText w:val="%5."/>
      <w:lvlJc w:val="left"/>
      <w:pPr>
        <w:ind w:left="3960" w:hanging="360"/>
      </w:pPr>
      <w:rPr>
        <w:rFonts w:cs="Times New Roman"/>
      </w:rPr>
    </w:lvl>
    <w:lvl w:ilvl="5" w:tplc="041A001B" w:tentative="1">
      <w:start w:val="1"/>
      <w:numFmt w:val="lowerRoman"/>
      <w:lvlText w:val="%6."/>
      <w:lvlJc w:val="right"/>
      <w:pPr>
        <w:ind w:left="4680" w:hanging="180"/>
      </w:pPr>
      <w:rPr>
        <w:rFonts w:cs="Times New Roman"/>
      </w:rPr>
    </w:lvl>
    <w:lvl w:ilvl="6" w:tplc="041A000F" w:tentative="1">
      <w:start w:val="1"/>
      <w:numFmt w:val="decimal"/>
      <w:lvlText w:val="%7."/>
      <w:lvlJc w:val="left"/>
      <w:pPr>
        <w:ind w:left="5400" w:hanging="360"/>
      </w:pPr>
      <w:rPr>
        <w:rFonts w:cs="Times New Roman"/>
      </w:rPr>
    </w:lvl>
    <w:lvl w:ilvl="7" w:tplc="041A0019" w:tentative="1">
      <w:start w:val="1"/>
      <w:numFmt w:val="lowerLetter"/>
      <w:lvlText w:val="%8."/>
      <w:lvlJc w:val="left"/>
      <w:pPr>
        <w:ind w:left="6120" w:hanging="360"/>
      </w:pPr>
      <w:rPr>
        <w:rFonts w:cs="Times New Roman"/>
      </w:rPr>
    </w:lvl>
    <w:lvl w:ilvl="8" w:tplc="041A001B" w:tentative="1">
      <w:start w:val="1"/>
      <w:numFmt w:val="lowerRoman"/>
      <w:lvlText w:val="%9."/>
      <w:lvlJc w:val="right"/>
      <w:pPr>
        <w:ind w:left="6840" w:hanging="180"/>
      </w:pPr>
      <w:rPr>
        <w:rFonts w:cs="Times New Roman"/>
      </w:rPr>
    </w:lvl>
  </w:abstractNum>
  <w:abstractNum w:abstractNumId="29">
    <w:nsid w:val="59F13B17"/>
    <w:multiLevelType w:val="multilevel"/>
    <w:tmpl w:val="8B0E3372"/>
    <w:lvl w:ilvl="0">
      <w:start w:val="1"/>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1004"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0">
    <w:nsid w:val="5EDF4B3D"/>
    <w:multiLevelType w:val="hybridMultilevel"/>
    <w:tmpl w:val="EF3C92DA"/>
    <w:lvl w:ilvl="0" w:tplc="5CD6E040">
      <w:start w:val="1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5FCE2AFC"/>
    <w:multiLevelType w:val="hybridMultilevel"/>
    <w:tmpl w:val="607E3FD6"/>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32">
    <w:nsid w:val="5FFF7AC7"/>
    <w:multiLevelType w:val="hybridMultilevel"/>
    <w:tmpl w:val="18085BB8"/>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611067E3"/>
    <w:multiLevelType w:val="hybridMultilevel"/>
    <w:tmpl w:val="5586712A"/>
    <w:lvl w:ilvl="0" w:tplc="C7208C32">
      <w:numFmt w:val="bullet"/>
      <w:lvlText w:val="-"/>
      <w:lvlJc w:val="left"/>
      <w:pPr>
        <w:tabs>
          <w:tab w:val="num" w:pos="1440"/>
        </w:tabs>
        <w:ind w:left="1440" w:hanging="360"/>
      </w:pPr>
      <w:rPr>
        <w:rFonts w:ascii="Gill Sans MT" w:eastAsia="Times New Roman" w:hAnsi="Gill Sans MT"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start w:val="1"/>
      <w:numFmt w:val="bullet"/>
      <w:lvlText w:val=""/>
      <w:lvlJc w:val="left"/>
      <w:pPr>
        <w:tabs>
          <w:tab w:val="num" w:pos="2160"/>
        </w:tabs>
        <w:ind w:left="2160" w:hanging="360"/>
      </w:pPr>
      <w:rPr>
        <w:rFonts w:ascii="Marlett" w:hAnsi="Marlett"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Marlett" w:hAnsi="Marlett"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Marlett" w:hAnsi="Marlett" w:hint="default"/>
      </w:rPr>
    </w:lvl>
  </w:abstractNum>
  <w:abstractNum w:abstractNumId="34">
    <w:nsid w:val="6DF21A48"/>
    <w:multiLevelType w:val="hybridMultilevel"/>
    <w:tmpl w:val="54BAFBAC"/>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2433" w:hanging="360"/>
      </w:pPr>
      <w:rPr>
        <w:rFonts w:ascii="Courier New" w:hAnsi="Courier New" w:hint="default"/>
      </w:rPr>
    </w:lvl>
    <w:lvl w:ilvl="2" w:tplc="041A0005" w:tentative="1">
      <w:start w:val="1"/>
      <w:numFmt w:val="bullet"/>
      <w:lvlText w:val=""/>
      <w:lvlJc w:val="left"/>
      <w:pPr>
        <w:ind w:left="3153" w:hanging="360"/>
      </w:pPr>
      <w:rPr>
        <w:rFonts w:ascii="Wingdings" w:hAnsi="Wingdings" w:hint="default"/>
      </w:rPr>
    </w:lvl>
    <w:lvl w:ilvl="3" w:tplc="041A0001" w:tentative="1">
      <w:start w:val="1"/>
      <w:numFmt w:val="bullet"/>
      <w:lvlText w:val=""/>
      <w:lvlJc w:val="left"/>
      <w:pPr>
        <w:ind w:left="3873" w:hanging="360"/>
      </w:pPr>
      <w:rPr>
        <w:rFonts w:ascii="Symbol" w:hAnsi="Symbol" w:hint="default"/>
      </w:rPr>
    </w:lvl>
    <w:lvl w:ilvl="4" w:tplc="041A0003" w:tentative="1">
      <w:start w:val="1"/>
      <w:numFmt w:val="bullet"/>
      <w:lvlText w:val="o"/>
      <w:lvlJc w:val="left"/>
      <w:pPr>
        <w:ind w:left="4593" w:hanging="360"/>
      </w:pPr>
      <w:rPr>
        <w:rFonts w:ascii="Courier New" w:hAnsi="Courier New" w:hint="default"/>
      </w:rPr>
    </w:lvl>
    <w:lvl w:ilvl="5" w:tplc="041A0005" w:tentative="1">
      <w:start w:val="1"/>
      <w:numFmt w:val="bullet"/>
      <w:lvlText w:val=""/>
      <w:lvlJc w:val="left"/>
      <w:pPr>
        <w:ind w:left="5313" w:hanging="360"/>
      </w:pPr>
      <w:rPr>
        <w:rFonts w:ascii="Wingdings" w:hAnsi="Wingdings" w:hint="default"/>
      </w:rPr>
    </w:lvl>
    <w:lvl w:ilvl="6" w:tplc="041A0001" w:tentative="1">
      <w:start w:val="1"/>
      <w:numFmt w:val="bullet"/>
      <w:lvlText w:val=""/>
      <w:lvlJc w:val="left"/>
      <w:pPr>
        <w:ind w:left="6033" w:hanging="360"/>
      </w:pPr>
      <w:rPr>
        <w:rFonts w:ascii="Symbol" w:hAnsi="Symbol" w:hint="default"/>
      </w:rPr>
    </w:lvl>
    <w:lvl w:ilvl="7" w:tplc="041A0003" w:tentative="1">
      <w:start w:val="1"/>
      <w:numFmt w:val="bullet"/>
      <w:lvlText w:val="o"/>
      <w:lvlJc w:val="left"/>
      <w:pPr>
        <w:ind w:left="6753" w:hanging="360"/>
      </w:pPr>
      <w:rPr>
        <w:rFonts w:ascii="Courier New" w:hAnsi="Courier New" w:hint="default"/>
      </w:rPr>
    </w:lvl>
    <w:lvl w:ilvl="8" w:tplc="041A0005" w:tentative="1">
      <w:start w:val="1"/>
      <w:numFmt w:val="bullet"/>
      <w:lvlText w:val=""/>
      <w:lvlJc w:val="left"/>
      <w:pPr>
        <w:ind w:left="7473" w:hanging="360"/>
      </w:pPr>
      <w:rPr>
        <w:rFonts w:ascii="Wingdings" w:hAnsi="Wingdings" w:hint="default"/>
      </w:rPr>
    </w:lvl>
  </w:abstractNum>
  <w:abstractNum w:abstractNumId="35">
    <w:nsid w:val="71F648EB"/>
    <w:multiLevelType w:val="hybridMultilevel"/>
    <w:tmpl w:val="3080007C"/>
    <w:lvl w:ilvl="0" w:tplc="713A2A9E">
      <w:start w:val="1"/>
      <w:numFmt w:val="bullet"/>
      <w:lvlText w:val="-"/>
      <w:lvlJc w:val="left"/>
      <w:pPr>
        <w:ind w:left="720" w:hanging="360"/>
      </w:pPr>
      <w:rPr>
        <w:rFonts w:ascii="Calibri" w:eastAsia="Times New Roman"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36">
    <w:nsid w:val="7F5371EE"/>
    <w:multiLevelType w:val="hybridMultilevel"/>
    <w:tmpl w:val="D8D860E8"/>
    <w:lvl w:ilvl="0" w:tplc="2E98F648">
      <w:start w:val="1"/>
      <w:numFmt w:val="bullet"/>
      <w:lvlText w:val="-"/>
      <w:lvlJc w:val="left"/>
      <w:pPr>
        <w:ind w:left="720" w:hanging="360"/>
      </w:pPr>
      <w:rPr>
        <w:rFonts w:ascii="Calibri" w:eastAsia="Times New Roman"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37">
    <w:nsid w:val="7FE54408"/>
    <w:multiLevelType w:val="hybridMultilevel"/>
    <w:tmpl w:val="61D6C03E"/>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num w:numId="1">
    <w:abstractNumId w:val="0"/>
  </w:num>
  <w:num w:numId="2">
    <w:abstractNumId w:val="0"/>
  </w:num>
  <w:num w:numId="3">
    <w:abstractNumId w:val="0"/>
  </w:num>
  <w:num w:numId="4">
    <w:abstractNumId w:val="29"/>
  </w:num>
  <w:num w:numId="5">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21"/>
  </w:num>
  <w:num w:numId="10">
    <w:abstractNumId w:val="13"/>
  </w:num>
  <w:num w:numId="11">
    <w:abstractNumId w:val="28"/>
  </w:num>
  <w:num w:numId="12">
    <w:abstractNumId w:val="11"/>
  </w:num>
  <w:num w:numId="13">
    <w:abstractNumId w:val="15"/>
  </w:num>
  <w:num w:numId="14">
    <w:abstractNumId w:val="34"/>
  </w:num>
  <w:num w:numId="15">
    <w:abstractNumId w:val="27"/>
  </w:num>
  <w:num w:numId="16">
    <w:abstractNumId w:val="17"/>
  </w:num>
  <w:num w:numId="17">
    <w:abstractNumId w:val="1"/>
  </w:num>
  <w:num w:numId="18">
    <w:abstractNumId w:val="35"/>
  </w:num>
  <w:num w:numId="19">
    <w:abstractNumId w:val="36"/>
  </w:num>
  <w:num w:numId="20">
    <w:abstractNumId w:val="19"/>
  </w:num>
  <w:num w:numId="21">
    <w:abstractNumId w:val="20"/>
  </w:num>
  <w:num w:numId="22">
    <w:abstractNumId w:val="3"/>
  </w:num>
  <w:num w:numId="23">
    <w:abstractNumId w:val="16"/>
  </w:num>
  <w:num w:numId="24">
    <w:abstractNumId w:val="33"/>
  </w:num>
  <w:num w:numId="25">
    <w:abstractNumId w:val="7"/>
  </w:num>
  <w:num w:numId="26">
    <w:abstractNumId w:val="5"/>
  </w:num>
  <w:num w:numId="27">
    <w:abstractNumId w:val="30"/>
  </w:num>
  <w:num w:numId="28">
    <w:abstractNumId w:val="25"/>
  </w:num>
  <w:num w:numId="29">
    <w:abstractNumId w:val="24"/>
  </w:num>
  <w:num w:numId="30">
    <w:abstractNumId w:val="32"/>
  </w:num>
  <w:num w:numId="31">
    <w:abstractNumId w:val="23"/>
  </w:num>
  <w:num w:numId="32">
    <w:abstractNumId w:val="8"/>
  </w:num>
  <w:num w:numId="33">
    <w:abstractNumId w:val="10"/>
  </w:num>
  <w:num w:numId="34">
    <w:abstractNumId w:val="18"/>
  </w:num>
  <w:num w:numId="35">
    <w:abstractNumId w:val="12"/>
  </w:num>
  <w:num w:numId="36">
    <w:abstractNumId w:val="31"/>
  </w:num>
  <w:num w:numId="37">
    <w:abstractNumId w:val="4"/>
  </w:num>
  <w:num w:numId="38">
    <w:abstractNumId w:val="14"/>
  </w:num>
  <w:num w:numId="39">
    <w:abstractNumId w:val="26"/>
  </w:num>
  <w:num w:numId="40">
    <w:abstractNumId w:val="37"/>
  </w:num>
  <w:num w:numId="41">
    <w:abstractNumId w:val="2"/>
  </w:num>
  <w:num w:numId="42">
    <w:abstractNumId w:val="2"/>
  </w:num>
  <w:num w:numId="43">
    <w:abstractNumId w:val="32"/>
  </w:num>
  <w:num w:numId="44">
    <w:abstractNumId w:val="11"/>
  </w:num>
  <w:num w:numId="45">
    <w:abstractNumId w:val="6"/>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attachedTemplate r:id="rId1"/>
  <w:defaultTabStop w:val="708"/>
  <w:hyphenationZone w:val="425"/>
  <w:drawingGridHorizontalSpacing w:val="110"/>
  <w:displayHorizontalDrawingGridEvery w:val="2"/>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91884"/>
    <w:rsid w:val="000007B5"/>
    <w:rsid w:val="000023E3"/>
    <w:rsid w:val="00002831"/>
    <w:rsid w:val="000028CE"/>
    <w:rsid w:val="000035E3"/>
    <w:rsid w:val="00006B23"/>
    <w:rsid w:val="00007129"/>
    <w:rsid w:val="0001261B"/>
    <w:rsid w:val="0001467A"/>
    <w:rsid w:val="0001687C"/>
    <w:rsid w:val="00016EE2"/>
    <w:rsid w:val="00016F70"/>
    <w:rsid w:val="00017CE5"/>
    <w:rsid w:val="00023DBB"/>
    <w:rsid w:val="000248BA"/>
    <w:rsid w:val="00026F3A"/>
    <w:rsid w:val="000321F0"/>
    <w:rsid w:val="00032F19"/>
    <w:rsid w:val="00036900"/>
    <w:rsid w:val="00037140"/>
    <w:rsid w:val="00042D01"/>
    <w:rsid w:val="0004340C"/>
    <w:rsid w:val="000451E3"/>
    <w:rsid w:val="0004531F"/>
    <w:rsid w:val="0004583B"/>
    <w:rsid w:val="00047F23"/>
    <w:rsid w:val="000515E8"/>
    <w:rsid w:val="00051F77"/>
    <w:rsid w:val="00052C3D"/>
    <w:rsid w:val="00054B87"/>
    <w:rsid w:val="00055FDC"/>
    <w:rsid w:val="00061256"/>
    <w:rsid w:val="00061892"/>
    <w:rsid w:val="00061B84"/>
    <w:rsid w:val="00063605"/>
    <w:rsid w:val="00064666"/>
    <w:rsid w:val="00065801"/>
    <w:rsid w:val="000658D7"/>
    <w:rsid w:val="00071724"/>
    <w:rsid w:val="000735D4"/>
    <w:rsid w:val="00077A8E"/>
    <w:rsid w:val="00083E41"/>
    <w:rsid w:val="0008486C"/>
    <w:rsid w:val="000851FB"/>
    <w:rsid w:val="00090303"/>
    <w:rsid w:val="00095A17"/>
    <w:rsid w:val="000A0137"/>
    <w:rsid w:val="000A0140"/>
    <w:rsid w:val="000A676E"/>
    <w:rsid w:val="000B09C8"/>
    <w:rsid w:val="000B17B1"/>
    <w:rsid w:val="000B2FA9"/>
    <w:rsid w:val="000B2FC5"/>
    <w:rsid w:val="000B3860"/>
    <w:rsid w:val="000B54BF"/>
    <w:rsid w:val="000B715F"/>
    <w:rsid w:val="000B7695"/>
    <w:rsid w:val="000C0838"/>
    <w:rsid w:val="000C6D97"/>
    <w:rsid w:val="000D07FC"/>
    <w:rsid w:val="000D182E"/>
    <w:rsid w:val="000D3CE6"/>
    <w:rsid w:val="000D6E7D"/>
    <w:rsid w:val="000E0EFE"/>
    <w:rsid w:val="000E5783"/>
    <w:rsid w:val="000F3BC1"/>
    <w:rsid w:val="000F4052"/>
    <w:rsid w:val="000F69ED"/>
    <w:rsid w:val="000F6B02"/>
    <w:rsid w:val="00107776"/>
    <w:rsid w:val="00107CBF"/>
    <w:rsid w:val="001124DE"/>
    <w:rsid w:val="00114A4E"/>
    <w:rsid w:val="0012122B"/>
    <w:rsid w:val="00123352"/>
    <w:rsid w:val="00123F76"/>
    <w:rsid w:val="00126878"/>
    <w:rsid w:val="00126F92"/>
    <w:rsid w:val="00130E97"/>
    <w:rsid w:val="00134E89"/>
    <w:rsid w:val="00136727"/>
    <w:rsid w:val="00136925"/>
    <w:rsid w:val="00142015"/>
    <w:rsid w:val="0014228E"/>
    <w:rsid w:val="001424E5"/>
    <w:rsid w:val="00145A18"/>
    <w:rsid w:val="00146C98"/>
    <w:rsid w:val="00147A09"/>
    <w:rsid w:val="00151F19"/>
    <w:rsid w:val="0016092A"/>
    <w:rsid w:val="00160B5B"/>
    <w:rsid w:val="001659D8"/>
    <w:rsid w:val="001663D7"/>
    <w:rsid w:val="00170E50"/>
    <w:rsid w:val="00175A70"/>
    <w:rsid w:val="001765DB"/>
    <w:rsid w:val="001846FA"/>
    <w:rsid w:val="001855DA"/>
    <w:rsid w:val="00191931"/>
    <w:rsid w:val="001927A8"/>
    <w:rsid w:val="00193FA8"/>
    <w:rsid w:val="00194E7B"/>
    <w:rsid w:val="00195541"/>
    <w:rsid w:val="00195C8C"/>
    <w:rsid w:val="0019623D"/>
    <w:rsid w:val="001965C5"/>
    <w:rsid w:val="001A0BCE"/>
    <w:rsid w:val="001A49FC"/>
    <w:rsid w:val="001A6D05"/>
    <w:rsid w:val="001A6DB5"/>
    <w:rsid w:val="001B4B61"/>
    <w:rsid w:val="001B5072"/>
    <w:rsid w:val="001B66F1"/>
    <w:rsid w:val="001B70E7"/>
    <w:rsid w:val="001B76D3"/>
    <w:rsid w:val="001C1F9B"/>
    <w:rsid w:val="001C2616"/>
    <w:rsid w:val="001C42F1"/>
    <w:rsid w:val="001C45A6"/>
    <w:rsid w:val="001C64F1"/>
    <w:rsid w:val="001C6AA2"/>
    <w:rsid w:val="001C7E3A"/>
    <w:rsid w:val="001D4657"/>
    <w:rsid w:val="001D65E0"/>
    <w:rsid w:val="001D680C"/>
    <w:rsid w:val="001E4298"/>
    <w:rsid w:val="001E55A2"/>
    <w:rsid w:val="001F1D2A"/>
    <w:rsid w:val="001F219C"/>
    <w:rsid w:val="001F5498"/>
    <w:rsid w:val="001F7152"/>
    <w:rsid w:val="00200F7F"/>
    <w:rsid w:val="00201F59"/>
    <w:rsid w:val="002025DB"/>
    <w:rsid w:val="00203619"/>
    <w:rsid w:val="00204CB2"/>
    <w:rsid w:val="00207DB2"/>
    <w:rsid w:val="002109A8"/>
    <w:rsid w:val="00210BA4"/>
    <w:rsid w:val="00213871"/>
    <w:rsid w:val="0021428D"/>
    <w:rsid w:val="002148C5"/>
    <w:rsid w:val="00216D6F"/>
    <w:rsid w:val="00217028"/>
    <w:rsid w:val="002228A8"/>
    <w:rsid w:val="00231792"/>
    <w:rsid w:val="002340B8"/>
    <w:rsid w:val="00235389"/>
    <w:rsid w:val="00236585"/>
    <w:rsid w:val="00240E89"/>
    <w:rsid w:val="00241457"/>
    <w:rsid w:val="0024306C"/>
    <w:rsid w:val="00243B71"/>
    <w:rsid w:val="002444BE"/>
    <w:rsid w:val="0024672E"/>
    <w:rsid w:val="00247745"/>
    <w:rsid w:val="0025187A"/>
    <w:rsid w:val="002525D1"/>
    <w:rsid w:val="00254D64"/>
    <w:rsid w:val="002572B8"/>
    <w:rsid w:val="00257320"/>
    <w:rsid w:val="00257740"/>
    <w:rsid w:val="00262406"/>
    <w:rsid w:val="00262A2D"/>
    <w:rsid w:val="00270776"/>
    <w:rsid w:val="00270AB4"/>
    <w:rsid w:val="00271788"/>
    <w:rsid w:val="00271855"/>
    <w:rsid w:val="00271875"/>
    <w:rsid w:val="00271C6F"/>
    <w:rsid w:val="00277506"/>
    <w:rsid w:val="00277E22"/>
    <w:rsid w:val="0028230B"/>
    <w:rsid w:val="002836FE"/>
    <w:rsid w:val="002843AB"/>
    <w:rsid w:val="00285451"/>
    <w:rsid w:val="0029221F"/>
    <w:rsid w:val="00296491"/>
    <w:rsid w:val="00297921"/>
    <w:rsid w:val="00297DEC"/>
    <w:rsid w:val="002A3547"/>
    <w:rsid w:val="002A3D0F"/>
    <w:rsid w:val="002A54D8"/>
    <w:rsid w:val="002A5624"/>
    <w:rsid w:val="002A5D20"/>
    <w:rsid w:val="002A60FF"/>
    <w:rsid w:val="002A6ABC"/>
    <w:rsid w:val="002B1760"/>
    <w:rsid w:val="002B2B05"/>
    <w:rsid w:val="002B2E8B"/>
    <w:rsid w:val="002B44BB"/>
    <w:rsid w:val="002B4CD6"/>
    <w:rsid w:val="002C053E"/>
    <w:rsid w:val="002C2410"/>
    <w:rsid w:val="002C39EB"/>
    <w:rsid w:val="002C458B"/>
    <w:rsid w:val="002C529E"/>
    <w:rsid w:val="002D1DFD"/>
    <w:rsid w:val="002D2574"/>
    <w:rsid w:val="002E1441"/>
    <w:rsid w:val="002E2564"/>
    <w:rsid w:val="002E2FB9"/>
    <w:rsid w:val="002E3DD0"/>
    <w:rsid w:val="002E4A70"/>
    <w:rsid w:val="002E4BDF"/>
    <w:rsid w:val="002E5423"/>
    <w:rsid w:val="002F03FC"/>
    <w:rsid w:val="002F04D0"/>
    <w:rsid w:val="002F4AEC"/>
    <w:rsid w:val="002F5A65"/>
    <w:rsid w:val="002F797F"/>
    <w:rsid w:val="00300EC0"/>
    <w:rsid w:val="003013DE"/>
    <w:rsid w:val="00301640"/>
    <w:rsid w:val="003042AD"/>
    <w:rsid w:val="00304444"/>
    <w:rsid w:val="003049FC"/>
    <w:rsid w:val="003107FD"/>
    <w:rsid w:val="00315105"/>
    <w:rsid w:val="00331E80"/>
    <w:rsid w:val="00332C0C"/>
    <w:rsid w:val="00334031"/>
    <w:rsid w:val="003365FD"/>
    <w:rsid w:val="00341C59"/>
    <w:rsid w:val="00346CDD"/>
    <w:rsid w:val="0034712F"/>
    <w:rsid w:val="003479E4"/>
    <w:rsid w:val="00350834"/>
    <w:rsid w:val="003527B7"/>
    <w:rsid w:val="00356804"/>
    <w:rsid w:val="00360D1A"/>
    <w:rsid w:val="00361460"/>
    <w:rsid w:val="00361C85"/>
    <w:rsid w:val="0036363B"/>
    <w:rsid w:val="0036670E"/>
    <w:rsid w:val="003703F7"/>
    <w:rsid w:val="00370E48"/>
    <w:rsid w:val="0037251F"/>
    <w:rsid w:val="00372EB0"/>
    <w:rsid w:val="00373C96"/>
    <w:rsid w:val="00376998"/>
    <w:rsid w:val="003776B4"/>
    <w:rsid w:val="00377D8B"/>
    <w:rsid w:val="003810E3"/>
    <w:rsid w:val="00381F4E"/>
    <w:rsid w:val="00384553"/>
    <w:rsid w:val="0038487B"/>
    <w:rsid w:val="00384BD6"/>
    <w:rsid w:val="00392335"/>
    <w:rsid w:val="003928BD"/>
    <w:rsid w:val="00394482"/>
    <w:rsid w:val="003A3CA5"/>
    <w:rsid w:val="003A4714"/>
    <w:rsid w:val="003A771B"/>
    <w:rsid w:val="003B0584"/>
    <w:rsid w:val="003B18EC"/>
    <w:rsid w:val="003B2536"/>
    <w:rsid w:val="003B513B"/>
    <w:rsid w:val="003B53CC"/>
    <w:rsid w:val="003B5910"/>
    <w:rsid w:val="003C2008"/>
    <w:rsid w:val="003C4982"/>
    <w:rsid w:val="003C61CB"/>
    <w:rsid w:val="003C7389"/>
    <w:rsid w:val="003C7F8E"/>
    <w:rsid w:val="003D19C7"/>
    <w:rsid w:val="003D2DCD"/>
    <w:rsid w:val="003D33A6"/>
    <w:rsid w:val="003D3BED"/>
    <w:rsid w:val="003D47F6"/>
    <w:rsid w:val="003D50E7"/>
    <w:rsid w:val="003D5C4E"/>
    <w:rsid w:val="003E008A"/>
    <w:rsid w:val="003E2433"/>
    <w:rsid w:val="003E6699"/>
    <w:rsid w:val="003F6574"/>
    <w:rsid w:val="003F6B72"/>
    <w:rsid w:val="003F79F6"/>
    <w:rsid w:val="003F7EA4"/>
    <w:rsid w:val="00403363"/>
    <w:rsid w:val="004058CD"/>
    <w:rsid w:val="00410013"/>
    <w:rsid w:val="00410C07"/>
    <w:rsid w:val="00411AB1"/>
    <w:rsid w:val="004134B7"/>
    <w:rsid w:val="0041786E"/>
    <w:rsid w:val="004204F5"/>
    <w:rsid w:val="004208F2"/>
    <w:rsid w:val="00421A35"/>
    <w:rsid w:val="00423E44"/>
    <w:rsid w:val="0042551D"/>
    <w:rsid w:val="00425A94"/>
    <w:rsid w:val="004330C3"/>
    <w:rsid w:val="00433F15"/>
    <w:rsid w:val="0043580B"/>
    <w:rsid w:val="004417EE"/>
    <w:rsid w:val="00441ABC"/>
    <w:rsid w:val="004431A0"/>
    <w:rsid w:val="00443A10"/>
    <w:rsid w:val="00447C66"/>
    <w:rsid w:val="00447D0A"/>
    <w:rsid w:val="00447EFD"/>
    <w:rsid w:val="00450DCB"/>
    <w:rsid w:val="00451042"/>
    <w:rsid w:val="00452AAE"/>
    <w:rsid w:val="00453007"/>
    <w:rsid w:val="00454E63"/>
    <w:rsid w:val="004565E1"/>
    <w:rsid w:val="00456E08"/>
    <w:rsid w:val="00460EAC"/>
    <w:rsid w:val="0046168F"/>
    <w:rsid w:val="004629BB"/>
    <w:rsid w:val="0046364A"/>
    <w:rsid w:val="004658A6"/>
    <w:rsid w:val="00466C64"/>
    <w:rsid w:val="00467254"/>
    <w:rsid w:val="00467498"/>
    <w:rsid w:val="004679DD"/>
    <w:rsid w:val="0047355F"/>
    <w:rsid w:val="00474C96"/>
    <w:rsid w:val="00475A8D"/>
    <w:rsid w:val="0047612A"/>
    <w:rsid w:val="00480651"/>
    <w:rsid w:val="004807E0"/>
    <w:rsid w:val="00482DA4"/>
    <w:rsid w:val="0048633B"/>
    <w:rsid w:val="004909E7"/>
    <w:rsid w:val="00491884"/>
    <w:rsid w:val="00491EAB"/>
    <w:rsid w:val="00496CB7"/>
    <w:rsid w:val="004A191E"/>
    <w:rsid w:val="004A1FB1"/>
    <w:rsid w:val="004A5DC9"/>
    <w:rsid w:val="004A6027"/>
    <w:rsid w:val="004B3487"/>
    <w:rsid w:val="004B3A69"/>
    <w:rsid w:val="004B552C"/>
    <w:rsid w:val="004C0554"/>
    <w:rsid w:val="004C1790"/>
    <w:rsid w:val="004C202E"/>
    <w:rsid w:val="004C2842"/>
    <w:rsid w:val="004C339B"/>
    <w:rsid w:val="004C37D0"/>
    <w:rsid w:val="004C765F"/>
    <w:rsid w:val="004D086D"/>
    <w:rsid w:val="004D13D5"/>
    <w:rsid w:val="004E1E5F"/>
    <w:rsid w:val="004E3F97"/>
    <w:rsid w:val="004E5862"/>
    <w:rsid w:val="004E5A97"/>
    <w:rsid w:val="004E5D2B"/>
    <w:rsid w:val="004F0CDF"/>
    <w:rsid w:val="004F42CE"/>
    <w:rsid w:val="004F4B74"/>
    <w:rsid w:val="004F5285"/>
    <w:rsid w:val="004F6B26"/>
    <w:rsid w:val="0050000A"/>
    <w:rsid w:val="00500B40"/>
    <w:rsid w:val="00503D39"/>
    <w:rsid w:val="00514C14"/>
    <w:rsid w:val="00515772"/>
    <w:rsid w:val="005163EB"/>
    <w:rsid w:val="00516B92"/>
    <w:rsid w:val="00523A51"/>
    <w:rsid w:val="00525503"/>
    <w:rsid w:val="005255BA"/>
    <w:rsid w:val="00526682"/>
    <w:rsid w:val="00531346"/>
    <w:rsid w:val="00531CC7"/>
    <w:rsid w:val="005339AD"/>
    <w:rsid w:val="00540734"/>
    <w:rsid w:val="00543E03"/>
    <w:rsid w:val="00545BBF"/>
    <w:rsid w:val="00547C14"/>
    <w:rsid w:val="005516C1"/>
    <w:rsid w:val="005565F0"/>
    <w:rsid w:val="0055691B"/>
    <w:rsid w:val="0056381E"/>
    <w:rsid w:val="00565077"/>
    <w:rsid w:val="00572502"/>
    <w:rsid w:val="00575E80"/>
    <w:rsid w:val="00577B21"/>
    <w:rsid w:val="00577C4A"/>
    <w:rsid w:val="00577CE1"/>
    <w:rsid w:val="005834B9"/>
    <w:rsid w:val="0058357E"/>
    <w:rsid w:val="00585348"/>
    <w:rsid w:val="0058569C"/>
    <w:rsid w:val="00587ED5"/>
    <w:rsid w:val="005902F8"/>
    <w:rsid w:val="00592349"/>
    <w:rsid w:val="00597217"/>
    <w:rsid w:val="005979E7"/>
    <w:rsid w:val="005A492C"/>
    <w:rsid w:val="005A4DA5"/>
    <w:rsid w:val="005A6C20"/>
    <w:rsid w:val="005A7A9C"/>
    <w:rsid w:val="005B35D2"/>
    <w:rsid w:val="005B450E"/>
    <w:rsid w:val="005B5B1D"/>
    <w:rsid w:val="005C2700"/>
    <w:rsid w:val="005C74E3"/>
    <w:rsid w:val="005D01E8"/>
    <w:rsid w:val="005D146B"/>
    <w:rsid w:val="005D2E20"/>
    <w:rsid w:val="005D329D"/>
    <w:rsid w:val="005E231D"/>
    <w:rsid w:val="005E2712"/>
    <w:rsid w:val="005E2CCD"/>
    <w:rsid w:val="005E3873"/>
    <w:rsid w:val="005E42E1"/>
    <w:rsid w:val="005E47D5"/>
    <w:rsid w:val="005E6B6F"/>
    <w:rsid w:val="005F2A49"/>
    <w:rsid w:val="005F3ADC"/>
    <w:rsid w:val="005F3B7E"/>
    <w:rsid w:val="005F7493"/>
    <w:rsid w:val="00600ADB"/>
    <w:rsid w:val="00602F21"/>
    <w:rsid w:val="00604660"/>
    <w:rsid w:val="006056CF"/>
    <w:rsid w:val="006067C4"/>
    <w:rsid w:val="00610999"/>
    <w:rsid w:val="00610ABD"/>
    <w:rsid w:val="0061125C"/>
    <w:rsid w:val="00611676"/>
    <w:rsid w:val="00613B83"/>
    <w:rsid w:val="00615DBD"/>
    <w:rsid w:val="00622103"/>
    <w:rsid w:val="00625015"/>
    <w:rsid w:val="00625708"/>
    <w:rsid w:val="006266C3"/>
    <w:rsid w:val="00631192"/>
    <w:rsid w:val="00632C29"/>
    <w:rsid w:val="00633F1C"/>
    <w:rsid w:val="006346E7"/>
    <w:rsid w:val="00642DCB"/>
    <w:rsid w:val="0065037E"/>
    <w:rsid w:val="0065213F"/>
    <w:rsid w:val="00653E9F"/>
    <w:rsid w:val="006576F4"/>
    <w:rsid w:val="00660592"/>
    <w:rsid w:val="00662903"/>
    <w:rsid w:val="00665561"/>
    <w:rsid w:val="006734C1"/>
    <w:rsid w:val="006735DB"/>
    <w:rsid w:val="006744F0"/>
    <w:rsid w:val="006754E5"/>
    <w:rsid w:val="00683B76"/>
    <w:rsid w:val="006874E2"/>
    <w:rsid w:val="00687833"/>
    <w:rsid w:val="00687CC0"/>
    <w:rsid w:val="00696D74"/>
    <w:rsid w:val="00696EA1"/>
    <w:rsid w:val="0069781B"/>
    <w:rsid w:val="00697F87"/>
    <w:rsid w:val="006A2926"/>
    <w:rsid w:val="006A4374"/>
    <w:rsid w:val="006A66CB"/>
    <w:rsid w:val="006B259A"/>
    <w:rsid w:val="006B2D4B"/>
    <w:rsid w:val="006B67D6"/>
    <w:rsid w:val="006B6974"/>
    <w:rsid w:val="006B7BCB"/>
    <w:rsid w:val="006C06F3"/>
    <w:rsid w:val="006C1C5B"/>
    <w:rsid w:val="006C2965"/>
    <w:rsid w:val="006C3A03"/>
    <w:rsid w:val="006C5296"/>
    <w:rsid w:val="006D09E8"/>
    <w:rsid w:val="006D169B"/>
    <w:rsid w:val="006D5849"/>
    <w:rsid w:val="006D59A2"/>
    <w:rsid w:val="006D5DED"/>
    <w:rsid w:val="006E723F"/>
    <w:rsid w:val="006F271D"/>
    <w:rsid w:val="006F2BD6"/>
    <w:rsid w:val="006F390D"/>
    <w:rsid w:val="006F4D5C"/>
    <w:rsid w:val="00700550"/>
    <w:rsid w:val="007023B8"/>
    <w:rsid w:val="0070496A"/>
    <w:rsid w:val="0070544F"/>
    <w:rsid w:val="00706B55"/>
    <w:rsid w:val="00712AAC"/>
    <w:rsid w:val="00714EB3"/>
    <w:rsid w:val="0071750E"/>
    <w:rsid w:val="00717816"/>
    <w:rsid w:val="00724322"/>
    <w:rsid w:val="007258F3"/>
    <w:rsid w:val="00731734"/>
    <w:rsid w:val="007347C8"/>
    <w:rsid w:val="00734B76"/>
    <w:rsid w:val="00735A9D"/>
    <w:rsid w:val="00737E67"/>
    <w:rsid w:val="007408BA"/>
    <w:rsid w:val="00743CA1"/>
    <w:rsid w:val="00744D0E"/>
    <w:rsid w:val="00745F4D"/>
    <w:rsid w:val="00746F59"/>
    <w:rsid w:val="0074793C"/>
    <w:rsid w:val="0075144D"/>
    <w:rsid w:val="0075360C"/>
    <w:rsid w:val="00753EF6"/>
    <w:rsid w:val="00754868"/>
    <w:rsid w:val="0075511E"/>
    <w:rsid w:val="00756F40"/>
    <w:rsid w:val="00760543"/>
    <w:rsid w:val="00760697"/>
    <w:rsid w:val="00761671"/>
    <w:rsid w:val="00761770"/>
    <w:rsid w:val="00761DFF"/>
    <w:rsid w:val="00763FA1"/>
    <w:rsid w:val="00764171"/>
    <w:rsid w:val="0076520A"/>
    <w:rsid w:val="007659A4"/>
    <w:rsid w:val="0077529C"/>
    <w:rsid w:val="00777B54"/>
    <w:rsid w:val="00780A66"/>
    <w:rsid w:val="007824E7"/>
    <w:rsid w:val="00784875"/>
    <w:rsid w:val="0079006B"/>
    <w:rsid w:val="0079660B"/>
    <w:rsid w:val="0079662B"/>
    <w:rsid w:val="007A07C6"/>
    <w:rsid w:val="007A1695"/>
    <w:rsid w:val="007A3818"/>
    <w:rsid w:val="007A5521"/>
    <w:rsid w:val="007A6508"/>
    <w:rsid w:val="007A66DE"/>
    <w:rsid w:val="007B294E"/>
    <w:rsid w:val="007B29FD"/>
    <w:rsid w:val="007B376C"/>
    <w:rsid w:val="007B3AED"/>
    <w:rsid w:val="007C1887"/>
    <w:rsid w:val="007C1D52"/>
    <w:rsid w:val="007C2BE4"/>
    <w:rsid w:val="007C6E6A"/>
    <w:rsid w:val="007C708F"/>
    <w:rsid w:val="007D01F6"/>
    <w:rsid w:val="007D3807"/>
    <w:rsid w:val="007D3D2A"/>
    <w:rsid w:val="007D4719"/>
    <w:rsid w:val="007D4B18"/>
    <w:rsid w:val="007D6659"/>
    <w:rsid w:val="007E1E47"/>
    <w:rsid w:val="007E3122"/>
    <w:rsid w:val="007E4169"/>
    <w:rsid w:val="007E4323"/>
    <w:rsid w:val="007E646B"/>
    <w:rsid w:val="007E6FFC"/>
    <w:rsid w:val="007E7203"/>
    <w:rsid w:val="007F190A"/>
    <w:rsid w:val="007F33E1"/>
    <w:rsid w:val="007F3E97"/>
    <w:rsid w:val="007F4923"/>
    <w:rsid w:val="007F634A"/>
    <w:rsid w:val="007F71B9"/>
    <w:rsid w:val="00801207"/>
    <w:rsid w:val="00802753"/>
    <w:rsid w:val="00804B86"/>
    <w:rsid w:val="00807E0F"/>
    <w:rsid w:val="0081672F"/>
    <w:rsid w:val="00816E29"/>
    <w:rsid w:val="00816F98"/>
    <w:rsid w:val="00817797"/>
    <w:rsid w:val="00820F9C"/>
    <w:rsid w:val="00822840"/>
    <w:rsid w:val="00822E87"/>
    <w:rsid w:val="0082445B"/>
    <w:rsid w:val="00825D4F"/>
    <w:rsid w:val="008261D4"/>
    <w:rsid w:val="00832768"/>
    <w:rsid w:val="00835562"/>
    <w:rsid w:val="008413B3"/>
    <w:rsid w:val="0084254E"/>
    <w:rsid w:val="0084338C"/>
    <w:rsid w:val="008452CA"/>
    <w:rsid w:val="00846349"/>
    <w:rsid w:val="0084714B"/>
    <w:rsid w:val="00847625"/>
    <w:rsid w:val="00850E5A"/>
    <w:rsid w:val="00851DB2"/>
    <w:rsid w:val="008532BD"/>
    <w:rsid w:val="00854AB3"/>
    <w:rsid w:val="008554EA"/>
    <w:rsid w:val="00855890"/>
    <w:rsid w:val="008576A4"/>
    <w:rsid w:val="00864963"/>
    <w:rsid w:val="00864DCC"/>
    <w:rsid w:val="00866E0E"/>
    <w:rsid w:val="00867514"/>
    <w:rsid w:val="00872416"/>
    <w:rsid w:val="00876B7F"/>
    <w:rsid w:val="008836FC"/>
    <w:rsid w:val="00884A88"/>
    <w:rsid w:val="008857FD"/>
    <w:rsid w:val="00886F7B"/>
    <w:rsid w:val="0089295C"/>
    <w:rsid w:val="00897C74"/>
    <w:rsid w:val="008A038C"/>
    <w:rsid w:val="008A0A6D"/>
    <w:rsid w:val="008A22E4"/>
    <w:rsid w:val="008A5D9A"/>
    <w:rsid w:val="008A664E"/>
    <w:rsid w:val="008B080E"/>
    <w:rsid w:val="008B191D"/>
    <w:rsid w:val="008B3C09"/>
    <w:rsid w:val="008B5EBD"/>
    <w:rsid w:val="008B6177"/>
    <w:rsid w:val="008B758F"/>
    <w:rsid w:val="008B7AC2"/>
    <w:rsid w:val="008C01D1"/>
    <w:rsid w:val="008C10FA"/>
    <w:rsid w:val="008C4270"/>
    <w:rsid w:val="008C43CF"/>
    <w:rsid w:val="008C46F2"/>
    <w:rsid w:val="008D60DA"/>
    <w:rsid w:val="008D7378"/>
    <w:rsid w:val="008D7A16"/>
    <w:rsid w:val="008E05FA"/>
    <w:rsid w:val="008E09E7"/>
    <w:rsid w:val="008E30B9"/>
    <w:rsid w:val="008E392B"/>
    <w:rsid w:val="008E5D97"/>
    <w:rsid w:val="008E6471"/>
    <w:rsid w:val="008F0DE1"/>
    <w:rsid w:val="008F363F"/>
    <w:rsid w:val="008F4F5E"/>
    <w:rsid w:val="008F625F"/>
    <w:rsid w:val="009060D1"/>
    <w:rsid w:val="00910506"/>
    <w:rsid w:val="00911AB6"/>
    <w:rsid w:val="0091282D"/>
    <w:rsid w:val="009129AE"/>
    <w:rsid w:val="0091424C"/>
    <w:rsid w:val="00915A8C"/>
    <w:rsid w:val="00916821"/>
    <w:rsid w:val="00917306"/>
    <w:rsid w:val="0092001E"/>
    <w:rsid w:val="00920EBD"/>
    <w:rsid w:val="00923B7F"/>
    <w:rsid w:val="009249D8"/>
    <w:rsid w:val="009264F3"/>
    <w:rsid w:val="009279B8"/>
    <w:rsid w:val="00932FB9"/>
    <w:rsid w:val="00933F4B"/>
    <w:rsid w:val="00934A00"/>
    <w:rsid w:val="009351E3"/>
    <w:rsid w:val="00935E1C"/>
    <w:rsid w:val="009378E4"/>
    <w:rsid w:val="00940954"/>
    <w:rsid w:val="00940E59"/>
    <w:rsid w:val="009430D4"/>
    <w:rsid w:val="00944861"/>
    <w:rsid w:val="009452DA"/>
    <w:rsid w:val="00947EAB"/>
    <w:rsid w:val="0095250C"/>
    <w:rsid w:val="00962845"/>
    <w:rsid w:val="00963570"/>
    <w:rsid w:val="009639B4"/>
    <w:rsid w:val="0096428A"/>
    <w:rsid w:val="0096442E"/>
    <w:rsid w:val="00964544"/>
    <w:rsid w:val="009646CE"/>
    <w:rsid w:val="00964DB3"/>
    <w:rsid w:val="00972590"/>
    <w:rsid w:val="00972F65"/>
    <w:rsid w:val="00973807"/>
    <w:rsid w:val="00974AF1"/>
    <w:rsid w:val="009762C8"/>
    <w:rsid w:val="009763F7"/>
    <w:rsid w:val="00976EC0"/>
    <w:rsid w:val="00982585"/>
    <w:rsid w:val="00985DFB"/>
    <w:rsid w:val="00990886"/>
    <w:rsid w:val="0099183B"/>
    <w:rsid w:val="0099358C"/>
    <w:rsid w:val="00994B87"/>
    <w:rsid w:val="00994C84"/>
    <w:rsid w:val="0099526E"/>
    <w:rsid w:val="00996A8A"/>
    <w:rsid w:val="009A2736"/>
    <w:rsid w:val="009A3DFC"/>
    <w:rsid w:val="009A583E"/>
    <w:rsid w:val="009B2A99"/>
    <w:rsid w:val="009B331A"/>
    <w:rsid w:val="009B516B"/>
    <w:rsid w:val="009B7071"/>
    <w:rsid w:val="009C04C7"/>
    <w:rsid w:val="009C1542"/>
    <w:rsid w:val="009C165F"/>
    <w:rsid w:val="009C19F8"/>
    <w:rsid w:val="009C55F2"/>
    <w:rsid w:val="009C73D9"/>
    <w:rsid w:val="009D0FC3"/>
    <w:rsid w:val="009D2AA1"/>
    <w:rsid w:val="009D45A2"/>
    <w:rsid w:val="009D4F2C"/>
    <w:rsid w:val="009D600B"/>
    <w:rsid w:val="009D6763"/>
    <w:rsid w:val="009D6BCE"/>
    <w:rsid w:val="009E3E77"/>
    <w:rsid w:val="009E4F68"/>
    <w:rsid w:val="009F0386"/>
    <w:rsid w:val="009F0894"/>
    <w:rsid w:val="009F184F"/>
    <w:rsid w:val="009F1CCE"/>
    <w:rsid w:val="009F4427"/>
    <w:rsid w:val="009F44B7"/>
    <w:rsid w:val="00A01CC1"/>
    <w:rsid w:val="00A030FE"/>
    <w:rsid w:val="00A0454C"/>
    <w:rsid w:val="00A0462C"/>
    <w:rsid w:val="00A05669"/>
    <w:rsid w:val="00A06A54"/>
    <w:rsid w:val="00A07076"/>
    <w:rsid w:val="00A1383A"/>
    <w:rsid w:val="00A13851"/>
    <w:rsid w:val="00A157BB"/>
    <w:rsid w:val="00A15D4A"/>
    <w:rsid w:val="00A16573"/>
    <w:rsid w:val="00A16E29"/>
    <w:rsid w:val="00A21038"/>
    <w:rsid w:val="00A22F18"/>
    <w:rsid w:val="00A23552"/>
    <w:rsid w:val="00A40F4A"/>
    <w:rsid w:val="00A4367D"/>
    <w:rsid w:val="00A55194"/>
    <w:rsid w:val="00A6098C"/>
    <w:rsid w:val="00A65A40"/>
    <w:rsid w:val="00A65AB7"/>
    <w:rsid w:val="00A70A46"/>
    <w:rsid w:val="00A7297E"/>
    <w:rsid w:val="00A72C05"/>
    <w:rsid w:val="00A73407"/>
    <w:rsid w:val="00A75200"/>
    <w:rsid w:val="00A80A1B"/>
    <w:rsid w:val="00A83B2F"/>
    <w:rsid w:val="00A85A3D"/>
    <w:rsid w:val="00A86C9E"/>
    <w:rsid w:val="00A902C5"/>
    <w:rsid w:val="00A91FE6"/>
    <w:rsid w:val="00A9498D"/>
    <w:rsid w:val="00AA250E"/>
    <w:rsid w:val="00AA329D"/>
    <w:rsid w:val="00AA535D"/>
    <w:rsid w:val="00AA60BE"/>
    <w:rsid w:val="00AB1061"/>
    <w:rsid w:val="00AB36AE"/>
    <w:rsid w:val="00AB3860"/>
    <w:rsid w:val="00AB41A4"/>
    <w:rsid w:val="00AB7811"/>
    <w:rsid w:val="00AC3031"/>
    <w:rsid w:val="00AC4431"/>
    <w:rsid w:val="00AC5F32"/>
    <w:rsid w:val="00AD3907"/>
    <w:rsid w:val="00AD453D"/>
    <w:rsid w:val="00AD4B04"/>
    <w:rsid w:val="00AD6EB4"/>
    <w:rsid w:val="00AE04AA"/>
    <w:rsid w:val="00AF3AA0"/>
    <w:rsid w:val="00B011AD"/>
    <w:rsid w:val="00B04F20"/>
    <w:rsid w:val="00B051BA"/>
    <w:rsid w:val="00B06446"/>
    <w:rsid w:val="00B070CF"/>
    <w:rsid w:val="00B14616"/>
    <w:rsid w:val="00B15811"/>
    <w:rsid w:val="00B15EC5"/>
    <w:rsid w:val="00B1723D"/>
    <w:rsid w:val="00B175FD"/>
    <w:rsid w:val="00B17D84"/>
    <w:rsid w:val="00B208EB"/>
    <w:rsid w:val="00B215F7"/>
    <w:rsid w:val="00B3256B"/>
    <w:rsid w:val="00B3463A"/>
    <w:rsid w:val="00B34B8A"/>
    <w:rsid w:val="00B3503C"/>
    <w:rsid w:val="00B350BF"/>
    <w:rsid w:val="00B354DD"/>
    <w:rsid w:val="00B37B23"/>
    <w:rsid w:val="00B45E5C"/>
    <w:rsid w:val="00B50600"/>
    <w:rsid w:val="00B50A9C"/>
    <w:rsid w:val="00B50CF5"/>
    <w:rsid w:val="00B520B9"/>
    <w:rsid w:val="00B55766"/>
    <w:rsid w:val="00B561DE"/>
    <w:rsid w:val="00B57C42"/>
    <w:rsid w:val="00B62CCA"/>
    <w:rsid w:val="00B62FEB"/>
    <w:rsid w:val="00B644BB"/>
    <w:rsid w:val="00B65699"/>
    <w:rsid w:val="00B657BD"/>
    <w:rsid w:val="00B67E26"/>
    <w:rsid w:val="00B712EC"/>
    <w:rsid w:val="00B726AA"/>
    <w:rsid w:val="00B72A40"/>
    <w:rsid w:val="00B734B2"/>
    <w:rsid w:val="00B77271"/>
    <w:rsid w:val="00B779B2"/>
    <w:rsid w:val="00B80227"/>
    <w:rsid w:val="00B81243"/>
    <w:rsid w:val="00B81367"/>
    <w:rsid w:val="00B8171B"/>
    <w:rsid w:val="00B8360D"/>
    <w:rsid w:val="00B837CD"/>
    <w:rsid w:val="00B8654F"/>
    <w:rsid w:val="00B86918"/>
    <w:rsid w:val="00B9182F"/>
    <w:rsid w:val="00B944AB"/>
    <w:rsid w:val="00B970B6"/>
    <w:rsid w:val="00B9740F"/>
    <w:rsid w:val="00BA0DCD"/>
    <w:rsid w:val="00BA4451"/>
    <w:rsid w:val="00BB3EB5"/>
    <w:rsid w:val="00BB4036"/>
    <w:rsid w:val="00BB6B9C"/>
    <w:rsid w:val="00BC2F6F"/>
    <w:rsid w:val="00BC59DB"/>
    <w:rsid w:val="00BC5F92"/>
    <w:rsid w:val="00BC6ACC"/>
    <w:rsid w:val="00BC75E9"/>
    <w:rsid w:val="00BD26E7"/>
    <w:rsid w:val="00BD3FDD"/>
    <w:rsid w:val="00BD58C2"/>
    <w:rsid w:val="00BD6679"/>
    <w:rsid w:val="00BD7E2F"/>
    <w:rsid w:val="00BE2FC6"/>
    <w:rsid w:val="00BF1930"/>
    <w:rsid w:val="00BF3E65"/>
    <w:rsid w:val="00BF555F"/>
    <w:rsid w:val="00BF6527"/>
    <w:rsid w:val="00C005E4"/>
    <w:rsid w:val="00C00D15"/>
    <w:rsid w:val="00C04B3D"/>
    <w:rsid w:val="00C06B93"/>
    <w:rsid w:val="00C10BA4"/>
    <w:rsid w:val="00C11DAC"/>
    <w:rsid w:val="00C128A7"/>
    <w:rsid w:val="00C13D01"/>
    <w:rsid w:val="00C1490E"/>
    <w:rsid w:val="00C1730E"/>
    <w:rsid w:val="00C21166"/>
    <w:rsid w:val="00C31567"/>
    <w:rsid w:val="00C4100C"/>
    <w:rsid w:val="00C444F9"/>
    <w:rsid w:val="00C4509B"/>
    <w:rsid w:val="00C54C9C"/>
    <w:rsid w:val="00C5646D"/>
    <w:rsid w:val="00C578E3"/>
    <w:rsid w:val="00C62899"/>
    <w:rsid w:val="00C6506A"/>
    <w:rsid w:val="00C65BA9"/>
    <w:rsid w:val="00C7063A"/>
    <w:rsid w:val="00C71096"/>
    <w:rsid w:val="00C73DDD"/>
    <w:rsid w:val="00C76A40"/>
    <w:rsid w:val="00C819C6"/>
    <w:rsid w:val="00C830DE"/>
    <w:rsid w:val="00C858B2"/>
    <w:rsid w:val="00C86109"/>
    <w:rsid w:val="00C8759A"/>
    <w:rsid w:val="00C94274"/>
    <w:rsid w:val="00C946BD"/>
    <w:rsid w:val="00C96728"/>
    <w:rsid w:val="00CA2710"/>
    <w:rsid w:val="00CA393B"/>
    <w:rsid w:val="00CA614F"/>
    <w:rsid w:val="00CA7B07"/>
    <w:rsid w:val="00CB06AD"/>
    <w:rsid w:val="00CB4BDB"/>
    <w:rsid w:val="00CB4C56"/>
    <w:rsid w:val="00CC1212"/>
    <w:rsid w:val="00CC22F5"/>
    <w:rsid w:val="00CC625A"/>
    <w:rsid w:val="00CC6B6D"/>
    <w:rsid w:val="00CD4032"/>
    <w:rsid w:val="00CD674E"/>
    <w:rsid w:val="00CD6F09"/>
    <w:rsid w:val="00CD7F05"/>
    <w:rsid w:val="00CE1358"/>
    <w:rsid w:val="00CF03AD"/>
    <w:rsid w:val="00CF141D"/>
    <w:rsid w:val="00CF3487"/>
    <w:rsid w:val="00CF4389"/>
    <w:rsid w:val="00CF5B74"/>
    <w:rsid w:val="00CF7ACB"/>
    <w:rsid w:val="00CF7FB5"/>
    <w:rsid w:val="00D01863"/>
    <w:rsid w:val="00D0422A"/>
    <w:rsid w:val="00D049DB"/>
    <w:rsid w:val="00D076B9"/>
    <w:rsid w:val="00D10C9C"/>
    <w:rsid w:val="00D11ED2"/>
    <w:rsid w:val="00D13FF4"/>
    <w:rsid w:val="00D16B35"/>
    <w:rsid w:val="00D17A84"/>
    <w:rsid w:val="00D21480"/>
    <w:rsid w:val="00D222C9"/>
    <w:rsid w:val="00D23D99"/>
    <w:rsid w:val="00D26B6D"/>
    <w:rsid w:val="00D3039F"/>
    <w:rsid w:val="00D30798"/>
    <w:rsid w:val="00D30E67"/>
    <w:rsid w:val="00D32023"/>
    <w:rsid w:val="00D336F6"/>
    <w:rsid w:val="00D35660"/>
    <w:rsid w:val="00D35C91"/>
    <w:rsid w:val="00D40DB4"/>
    <w:rsid w:val="00D43D71"/>
    <w:rsid w:val="00D43DD2"/>
    <w:rsid w:val="00D44072"/>
    <w:rsid w:val="00D468C6"/>
    <w:rsid w:val="00D535CE"/>
    <w:rsid w:val="00D61F8C"/>
    <w:rsid w:val="00D62368"/>
    <w:rsid w:val="00D672EE"/>
    <w:rsid w:val="00D7399E"/>
    <w:rsid w:val="00D7534A"/>
    <w:rsid w:val="00D75FD1"/>
    <w:rsid w:val="00D8344D"/>
    <w:rsid w:val="00D84B3F"/>
    <w:rsid w:val="00D8509A"/>
    <w:rsid w:val="00D85DB8"/>
    <w:rsid w:val="00D877EC"/>
    <w:rsid w:val="00D917CA"/>
    <w:rsid w:val="00D91EC5"/>
    <w:rsid w:val="00D924E3"/>
    <w:rsid w:val="00D93964"/>
    <w:rsid w:val="00D94C4E"/>
    <w:rsid w:val="00D97E28"/>
    <w:rsid w:val="00DA25EF"/>
    <w:rsid w:val="00DA6559"/>
    <w:rsid w:val="00DA6C19"/>
    <w:rsid w:val="00DA7CDF"/>
    <w:rsid w:val="00DB1B86"/>
    <w:rsid w:val="00DC1425"/>
    <w:rsid w:val="00DC4A8A"/>
    <w:rsid w:val="00DC744C"/>
    <w:rsid w:val="00DC7821"/>
    <w:rsid w:val="00DD093A"/>
    <w:rsid w:val="00DD3D90"/>
    <w:rsid w:val="00DD79F2"/>
    <w:rsid w:val="00DD7EAD"/>
    <w:rsid w:val="00DE1465"/>
    <w:rsid w:val="00DF53A5"/>
    <w:rsid w:val="00E00001"/>
    <w:rsid w:val="00E03BF5"/>
    <w:rsid w:val="00E04011"/>
    <w:rsid w:val="00E1078E"/>
    <w:rsid w:val="00E12071"/>
    <w:rsid w:val="00E1211E"/>
    <w:rsid w:val="00E13600"/>
    <w:rsid w:val="00E150BD"/>
    <w:rsid w:val="00E16F10"/>
    <w:rsid w:val="00E2016D"/>
    <w:rsid w:val="00E23981"/>
    <w:rsid w:val="00E23BD0"/>
    <w:rsid w:val="00E24D52"/>
    <w:rsid w:val="00E276FE"/>
    <w:rsid w:val="00E30C90"/>
    <w:rsid w:val="00E32E07"/>
    <w:rsid w:val="00E336BE"/>
    <w:rsid w:val="00E3476D"/>
    <w:rsid w:val="00E34B26"/>
    <w:rsid w:val="00E35BCA"/>
    <w:rsid w:val="00E361E3"/>
    <w:rsid w:val="00E404DE"/>
    <w:rsid w:val="00E45E60"/>
    <w:rsid w:val="00E46011"/>
    <w:rsid w:val="00E5299F"/>
    <w:rsid w:val="00E56F8A"/>
    <w:rsid w:val="00E64933"/>
    <w:rsid w:val="00E64C19"/>
    <w:rsid w:val="00E66427"/>
    <w:rsid w:val="00E668B2"/>
    <w:rsid w:val="00E67081"/>
    <w:rsid w:val="00E719E4"/>
    <w:rsid w:val="00E85670"/>
    <w:rsid w:val="00E85E88"/>
    <w:rsid w:val="00E86C28"/>
    <w:rsid w:val="00E926B6"/>
    <w:rsid w:val="00E954B4"/>
    <w:rsid w:val="00E97D4A"/>
    <w:rsid w:val="00EA0582"/>
    <w:rsid w:val="00EA06D4"/>
    <w:rsid w:val="00EA35B5"/>
    <w:rsid w:val="00EA4C54"/>
    <w:rsid w:val="00EA51FC"/>
    <w:rsid w:val="00EA6030"/>
    <w:rsid w:val="00EB34ED"/>
    <w:rsid w:val="00EB5BB7"/>
    <w:rsid w:val="00EB5FD3"/>
    <w:rsid w:val="00EB6A0B"/>
    <w:rsid w:val="00EB75DA"/>
    <w:rsid w:val="00EC105A"/>
    <w:rsid w:val="00EC196E"/>
    <w:rsid w:val="00EC2201"/>
    <w:rsid w:val="00ED397C"/>
    <w:rsid w:val="00ED3A09"/>
    <w:rsid w:val="00ED424B"/>
    <w:rsid w:val="00ED4490"/>
    <w:rsid w:val="00ED5B17"/>
    <w:rsid w:val="00EE30D1"/>
    <w:rsid w:val="00EE4D8C"/>
    <w:rsid w:val="00EE53CD"/>
    <w:rsid w:val="00EE5A09"/>
    <w:rsid w:val="00EE5C10"/>
    <w:rsid w:val="00EE5F0E"/>
    <w:rsid w:val="00EE65B0"/>
    <w:rsid w:val="00EF0665"/>
    <w:rsid w:val="00EF7F5B"/>
    <w:rsid w:val="00F01278"/>
    <w:rsid w:val="00F0186E"/>
    <w:rsid w:val="00F036FB"/>
    <w:rsid w:val="00F051CC"/>
    <w:rsid w:val="00F05AA5"/>
    <w:rsid w:val="00F0703B"/>
    <w:rsid w:val="00F11934"/>
    <w:rsid w:val="00F13243"/>
    <w:rsid w:val="00F14DF5"/>
    <w:rsid w:val="00F15236"/>
    <w:rsid w:val="00F21311"/>
    <w:rsid w:val="00F23807"/>
    <w:rsid w:val="00F2689A"/>
    <w:rsid w:val="00F3019F"/>
    <w:rsid w:val="00F33BE9"/>
    <w:rsid w:val="00F36D2C"/>
    <w:rsid w:val="00F37457"/>
    <w:rsid w:val="00F378F0"/>
    <w:rsid w:val="00F4077F"/>
    <w:rsid w:val="00F42128"/>
    <w:rsid w:val="00F479DC"/>
    <w:rsid w:val="00F47DE7"/>
    <w:rsid w:val="00F50EDE"/>
    <w:rsid w:val="00F54933"/>
    <w:rsid w:val="00F562C2"/>
    <w:rsid w:val="00F56B3B"/>
    <w:rsid w:val="00F625D5"/>
    <w:rsid w:val="00F6512F"/>
    <w:rsid w:val="00F65863"/>
    <w:rsid w:val="00F66E2A"/>
    <w:rsid w:val="00F71149"/>
    <w:rsid w:val="00F7181B"/>
    <w:rsid w:val="00F7340A"/>
    <w:rsid w:val="00F752B4"/>
    <w:rsid w:val="00F80237"/>
    <w:rsid w:val="00F83457"/>
    <w:rsid w:val="00F844A4"/>
    <w:rsid w:val="00F85B5A"/>
    <w:rsid w:val="00F867E4"/>
    <w:rsid w:val="00F961DB"/>
    <w:rsid w:val="00FA0728"/>
    <w:rsid w:val="00FA0D9D"/>
    <w:rsid w:val="00FA2657"/>
    <w:rsid w:val="00FA42D1"/>
    <w:rsid w:val="00FB343C"/>
    <w:rsid w:val="00FC025F"/>
    <w:rsid w:val="00FC1D3E"/>
    <w:rsid w:val="00FC4164"/>
    <w:rsid w:val="00FC53FE"/>
    <w:rsid w:val="00FC7434"/>
    <w:rsid w:val="00FC7E67"/>
    <w:rsid w:val="00FD32F4"/>
    <w:rsid w:val="00FD35A8"/>
    <w:rsid w:val="00FD3D3E"/>
    <w:rsid w:val="00FD6E9D"/>
    <w:rsid w:val="00FE00CB"/>
    <w:rsid w:val="00FE1726"/>
    <w:rsid w:val="00FE3E02"/>
    <w:rsid w:val="00FE5820"/>
    <w:rsid w:val="00FE73E7"/>
    <w:rsid w:val="00FE7D62"/>
    <w:rsid w:val="00FF12D4"/>
    <w:rsid w:val="00FF15BC"/>
    <w:rsid w:val="00FF201A"/>
    <w:rsid w:val="00FF3B5F"/>
    <w:rsid w:val="00FF5670"/>
    <w:rsid w:val="00FF5AC7"/>
  </w:rsids>
  <m:mathPr>
    <m:mathFont m:val="Cambria Math"/>
    <m:brkBin m:val="before"/>
    <m:brkBinSub m:val="--"/>
    <m:smallFrac m:val="off"/>
    <m:dispDef/>
    <m:lMargin m:val="0"/>
    <m:rMargin m:val="0"/>
    <m:defJc m:val="centerGroup"/>
    <m:wrapIndent m:val="1440"/>
    <m:intLim m:val="subSup"/>
    <m:naryLim m:val="undOvr"/>
  </m:mathPr>
  <w:uiCompat97To2003/>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r-HR" w:eastAsia="hr-HR"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777B54"/>
    <w:pPr>
      <w:spacing w:before="80" w:after="160" w:line="276" w:lineRule="auto"/>
      <w:jc w:val="both"/>
    </w:pPr>
    <w:rPr>
      <w:rFonts w:ascii="Arial" w:eastAsia="Times New Roman" w:hAnsi="Arial" w:cs="Arial"/>
      <w:color w:val="000000"/>
      <w:szCs w:val="24"/>
      <w:lang w:eastAsia="en-US"/>
    </w:rPr>
  </w:style>
  <w:style w:type="paragraph" w:styleId="Heading1">
    <w:name w:val="heading 1"/>
    <w:basedOn w:val="Normal"/>
    <w:next w:val="Normal"/>
    <w:link w:val="Heading1Char"/>
    <w:autoRedefine/>
    <w:uiPriority w:val="99"/>
    <w:qFormat/>
    <w:rsid w:val="00D16B35"/>
    <w:pPr>
      <w:keepNext/>
      <w:keepLines/>
      <w:spacing w:before="240"/>
      <w:ind w:left="432" w:hanging="432"/>
      <w:outlineLvl w:val="0"/>
    </w:pPr>
    <w:rPr>
      <w:rFonts w:cs="Times New Roman"/>
      <w:b/>
      <w:color w:val="auto"/>
      <w:sz w:val="36"/>
      <w:szCs w:val="32"/>
    </w:rPr>
  </w:style>
  <w:style w:type="paragraph" w:styleId="Heading2">
    <w:name w:val="heading 2"/>
    <w:basedOn w:val="Normal"/>
    <w:next w:val="Normal"/>
    <w:link w:val="Heading2Char"/>
    <w:autoRedefine/>
    <w:uiPriority w:val="99"/>
    <w:qFormat/>
    <w:rsid w:val="003D3BED"/>
    <w:pPr>
      <w:keepNext/>
      <w:numPr>
        <w:ilvl w:val="1"/>
        <w:numId w:val="1"/>
      </w:numPr>
      <w:tabs>
        <w:tab w:val="clear" w:pos="360"/>
        <w:tab w:val="left" w:pos="567"/>
      </w:tabs>
      <w:spacing w:before="120" w:after="120"/>
      <w:ind w:left="425" w:hanging="425"/>
      <w:outlineLvl w:val="1"/>
    </w:pPr>
    <w:rPr>
      <w:bCs/>
      <w:color w:val="54883D"/>
      <w:sz w:val="32"/>
    </w:rPr>
  </w:style>
  <w:style w:type="paragraph" w:styleId="Heading3">
    <w:name w:val="heading 3"/>
    <w:basedOn w:val="Normal"/>
    <w:next w:val="Normal"/>
    <w:link w:val="Heading3Char"/>
    <w:autoRedefine/>
    <w:uiPriority w:val="99"/>
    <w:qFormat/>
    <w:rsid w:val="00B15EC5"/>
    <w:pPr>
      <w:keepNext/>
      <w:keepLines/>
      <w:numPr>
        <w:ilvl w:val="2"/>
        <w:numId w:val="4"/>
      </w:numPr>
      <w:spacing w:before="120" w:after="120"/>
      <w:outlineLvl w:val="2"/>
    </w:pPr>
    <w:rPr>
      <w:rFonts w:cs="Times New Roman"/>
      <w:color w:val="54883D"/>
      <w:sz w:val="28"/>
    </w:rPr>
  </w:style>
  <w:style w:type="paragraph" w:styleId="Heading4">
    <w:name w:val="heading 4"/>
    <w:basedOn w:val="Normal"/>
    <w:next w:val="Normal"/>
    <w:link w:val="Heading4Char"/>
    <w:autoRedefine/>
    <w:uiPriority w:val="99"/>
    <w:qFormat/>
    <w:rsid w:val="00370E48"/>
    <w:pPr>
      <w:keepNext/>
      <w:keepLines/>
      <w:spacing w:before="120" w:after="120"/>
      <w:ind w:left="864" w:hanging="864"/>
      <w:outlineLvl w:val="3"/>
    </w:pPr>
    <w:rPr>
      <w:rFonts w:cs="Times New Roman"/>
      <w:i/>
      <w:iCs/>
      <w:color w:val="54883D"/>
      <w:u w:val="single"/>
    </w:rPr>
  </w:style>
  <w:style w:type="paragraph" w:styleId="Heading5">
    <w:name w:val="heading 5"/>
    <w:basedOn w:val="Normal"/>
    <w:next w:val="Normal"/>
    <w:link w:val="Heading5Char"/>
    <w:autoRedefine/>
    <w:uiPriority w:val="99"/>
    <w:qFormat/>
    <w:rsid w:val="00E23981"/>
    <w:pPr>
      <w:keepNext/>
      <w:keepLines/>
      <w:numPr>
        <w:ilvl w:val="4"/>
        <w:numId w:val="1"/>
      </w:numPr>
      <w:tabs>
        <w:tab w:val="clear" w:pos="360"/>
      </w:tabs>
      <w:spacing w:before="40"/>
      <w:ind w:left="1008" w:hanging="1008"/>
      <w:outlineLvl w:val="4"/>
    </w:pPr>
    <w:rPr>
      <w:rFonts w:cs="Times New Roman"/>
      <w:color w:val="54883D"/>
    </w:rPr>
  </w:style>
  <w:style w:type="paragraph" w:styleId="Heading6">
    <w:name w:val="heading 6"/>
    <w:basedOn w:val="Normal"/>
    <w:next w:val="Normal"/>
    <w:link w:val="Heading6Char"/>
    <w:autoRedefine/>
    <w:uiPriority w:val="99"/>
    <w:qFormat/>
    <w:rsid w:val="00E23981"/>
    <w:pPr>
      <w:keepNext/>
      <w:keepLines/>
      <w:numPr>
        <w:ilvl w:val="5"/>
        <w:numId w:val="1"/>
      </w:numPr>
      <w:tabs>
        <w:tab w:val="clear" w:pos="360"/>
      </w:tabs>
      <w:spacing w:before="40"/>
      <w:ind w:left="1152" w:hanging="1152"/>
      <w:outlineLvl w:val="5"/>
    </w:pPr>
    <w:rPr>
      <w:rFonts w:cs="Times New Roman"/>
      <w:color w:val="54883D"/>
    </w:rPr>
  </w:style>
  <w:style w:type="paragraph" w:styleId="Heading7">
    <w:name w:val="heading 7"/>
    <w:basedOn w:val="Normal"/>
    <w:next w:val="Normal"/>
    <w:link w:val="Heading7Char"/>
    <w:autoRedefine/>
    <w:uiPriority w:val="99"/>
    <w:qFormat/>
    <w:rsid w:val="00E23981"/>
    <w:pPr>
      <w:keepNext/>
      <w:keepLines/>
      <w:numPr>
        <w:ilvl w:val="6"/>
        <w:numId w:val="1"/>
      </w:numPr>
      <w:tabs>
        <w:tab w:val="clear" w:pos="360"/>
      </w:tabs>
      <w:spacing w:before="40"/>
      <w:ind w:left="1296" w:hanging="1296"/>
      <w:outlineLvl w:val="6"/>
    </w:pPr>
    <w:rPr>
      <w:rFonts w:cs="Times New Roman"/>
      <w:i/>
      <w:iCs/>
      <w:color w:val="54883D"/>
    </w:rPr>
  </w:style>
  <w:style w:type="paragraph" w:styleId="Heading8">
    <w:name w:val="heading 8"/>
    <w:basedOn w:val="Normal"/>
    <w:next w:val="Normal"/>
    <w:link w:val="Heading8Char"/>
    <w:uiPriority w:val="99"/>
    <w:qFormat/>
    <w:rsid w:val="00C578E3"/>
    <w:pPr>
      <w:keepNext/>
      <w:keepLines/>
      <w:numPr>
        <w:ilvl w:val="7"/>
        <w:numId w:val="1"/>
      </w:numPr>
      <w:tabs>
        <w:tab w:val="clear" w:pos="360"/>
      </w:tabs>
      <w:spacing w:before="40" w:after="0"/>
      <w:ind w:left="1440" w:hanging="1440"/>
      <w:outlineLvl w:val="7"/>
    </w:pPr>
    <w:rPr>
      <w:rFonts w:ascii="Cambria" w:hAnsi="Cambria" w:cs="Times New Roman"/>
      <w:color w:val="272727"/>
      <w:sz w:val="21"/>
      <w:szCs w:val="21"/>
    </w:rPr>
  </w:style>
  <w:style w:type="paragraph" w:styleId="Heading9">
    <w:name w:val="heading 9"/>
    <w:basedOn w:val="Normal"/>
    <w:next w:val="Normal"/>
    <w:link w:val="Heading9Char"/>
    <w:uiPriority w:val="99"/>
    <w:qFormat/>
    <w:rsid w:val="00C578E3"/>
    <w:pPr>
      <w:keepNext/>
      <w:keepLines/>
      <w:numPr>
        <w:ilvl w:val="8"/>
        <w:numId w:val="2"/>
      </w:numPr>
      <w:tabs>
        <w:tab w:val="clear" w:pos="360"/>
      </w:tabs>
      <w:spacing w:before="40" w:after="0"/>
      <w:ind w:left="1584" w:hanging="1584"/>
      <w:outlineLvl w:val="8"/>
    </w:pPr>
    <w:rPr>
      <w:rFonts w:ascii="Cambria" w:hAnsi="Cambria" w:cs="Times New Roman"/>
      <w:i/>
      <w:iCs/>
      <w:color w:val="272727"/>
      <w:sz w:val="21"/>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16B35"/>
    <w:rPr>
      <w:rFonts w:ascii="Arial" w:hAnsi="Arial" w:cs="Times New Roman"/>
      <w:b/>
      <w:sz w:val="32"/>
      <w:szCs w:val="32"/>
      <w:lang w:eastAsia="en-US"/>
    </w:rPr>
  </w:style>
  <w:style w:type="character" w:customStyle="1" w:styleId="Heading2Char">
    <w:name w:val="Heading 2 Char"/>
    <w:basedOn w:val="DefaultParagraphFont"/>
    <w:link w:val="Heading2"/>
    <w:uiPriority w:val="99"/>
    <w:locked/>
    <w:rsid w:val="003D3BED"/>
    <w:rPr>
      <w:rFonts w:ascii="Arial" w:hAnsi="Arial" w:cs="Arial"/>
      <w:bCs/>
      <w:color w:val="54883D"/>
      <w:sz w:val="24"/>
      <w:szCs w:val="24"/>
      <w:lang w:eastAsia="en-US"/>
    </w:rPr>
  </w:style>
  <w:style w:type="character" w:customStyle="1" w:styleId="Heading3Char">
    <w:name w:val="Heading 3 Char"/>
    <w:basedOn w:val="DefaultParagraphFont"/>
    <w:link w:val="Heading3"/>
    <w:uiPriority w:val="99"/>
    <w:locked/>
    <w:rsid w:val="00B15EC5"/>
    <w:rPr>
      <w:rFonts w:ascii="Arial" w:eastAsia="Times New Roman" w:hAnsi="Arial" w:cs="Times New Roman"/>
      <w:color w:val="54883D"/>
      <w:sz w:val="24"/>
      <w:szCs w:val="24"/>
      <w:lang w:val="hr-HR" w:eastAsia="en-US" w:bidi="ar-SA"/>
    </w:rPr>
  </w:style>
  <w:style w:type="character" w:customStyle="1" w:styleId="Heading4Char">
    <w:name w:val="Heading 4 Char"/>
    <w:basedOn w:val="DefaultParagraphFont"/>
    <w:link w:val="Heading4"/>
    <w:uiPriority w:val="99"/>
    <w:locked/>
    <w:rsid w:val="00370E48"/>
    <w:rPr>
      <w:rFonts w:ascii="Arial" w:hAnsi="Arial" w:cs="Times New Roman"/>
      <w:i/>
      <w:iCs/>
      <w:color w:val="54883D"/>
      <w:sz w:val="24"/>
      <w:szCs w:val="24"/>
      <w:u w:val="single"/>
    </w:rPr>
  </w:style>
  <w:style w:type="character" w:customStyle="1" w:styleId="Heading5Char">
    <w:name w:val="Heading 5 Char"/>
    <w:basedOn w:val="DefaultParagraphFont"/>
    <w:link w:val="Heading5"/>
    <w:uiPriority w:val="99"/>
    <w:locked/>
    <w:rsid w:val="00E23981"/>
    <w:rPr>
      <w:rFonts w:ascii="Arial" w:hAnsi="Arial" w:cs="Times New Roman"/>
      <w:color w:val="54883D"/>
      <w:sz w:val="24"/>
      <w:szCs w:val="24"/>
      <w:lang w:eastAsia="en-US"/>
    </w:rPr>
  </w:style>
  <w:style w:type="character" w:customStyle="1" w:styleId="Heading6Char">
    <w:name w:val="Heading 6 Char"/>
    <w:basedOn w:val="DefaultParagraphFont"/>
    <w:link w:val="Heading6"/>
    <w:uiPriority w:val="99"/>
    <w:locked/>
    <w:rsid w:val="00E23981"/>
    <w:rPr>
      <w:rFonts w:ascii="Arial" w:hAnsi="Arial" w:cs="Times New Roman"/>
      <w:color w:val="54883D"/>
      <w:sz w:val="24"/>
      <w:szCs w:val="24"/>
      <w:lang w:eastAsia="en-US"/>
    </w:rPr>
  </w:style>
  <w:style w:type="character" w:customStyle="1" w:styleId="Heading7Char">
    <w:name w:val="Heading 7 Char"/>
    <w:basedOn w:val="DefaultParagraphFont"/>
    <w:link w:val="Heading7"/>
    <w:uiPriority w:val="99"/>
    <w:locked/>
    <w:rsid w:val="00E23981"/>
    <w:rPr>
      <w:rFonts w:ascii="Arial" w:hAnsi="Arial" w:cs="Times New Roman"/>
      <w:i/>
      <w:iCs/>
      <w:color w:val="54883D"/>
      <w:sz w:val="24"/>
      <w:szCs w:val="24"/>
      <w:lang w:eastAsia="en-US"/>
    </w:rPr>
  </w:style>
  <w:style w:type="character" w:customStyle="1" w:styleId="Heading8Char">
    <w:name w:val="Heading 8 Char"/>
    <w:basedOn w:val="DefaultParagraphFont"/>
    <w:link w:val="Heading8"/>
    <w:uiPriority w:val="99"/>
    <w:locked/>
    <w:rsid w:val="00C578E3"/>
    <w:rPr>
      <w:rFonts w:ascii="Cambria" w:hAnsi="Cambria" w:cs="Times New Roman"/>
      <w:color w:val="272727"/>
      <w:sz w:val="21"/>
      <w:szCs w:val="21"/>
      <w:lang w:eastAsia="en-US"/>
    </w:rPr>
  </w:style>
  <w:style w:type="character" w:customStyle="1" w:styleId="Heading9Char">
    <w:name w:val="Heading 9 Char"/>
    <w:basedOn w:val="DefaultParagraphFont"/>
    <w:link w:val="Heading9"/>
    <w:uiPriority w:val="99"/>
    <w:locked/>
    <w:rsid w:val="00C578E3"/>
    <w:rPr>
      <w:rFonts w:ascii="Cambria" w:eastAsia="Times New Roman" w:hAnsi="Cambria" w:cs="Times New Roman"/>
      <w:i/>
      <w:iCs/>
      <w:color w:val="272727"/>
      <w:sz w:val="21"/>
      <w:szCs w:val="21"/>
      <w:lang w:val="hr-HR" w:eastAsia="en-US" w:bidi="ar-SA"/>
    </w:rPr>
  </w:style>
  <w:style w:type="paragraph" w:styleId="BalloonText">
    <w:name w:val="Balloon Text"/>
    <w:basedOn w:val="Normal"/>
    <w:link w:val="BalloonTextChar"/>
    <w:uiPriority w:val="99"/>
    <w:semiHidden/>
    <w:rsid w:val="00E2398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23981"/>
    <w:rPr>
      <w:rFonts w:ascii="Tahoma" w:hAnsi="Tahoma" w:cs="Tahoma"/>
      <w:sz w:val="16"/>
      <w:szCs w:val="16"/>
    </w:rPr>
  </w:style>
  <w:style w:type="paragraph" w:styleId="Header">
    <w:name w:val="header"/>
    <w:basedOn w:val="Normal"/>
    <w:link w:val="HeaderChar"/>
    <w:autoRedefine/>
    <w:uiPriority w:val="99"/>
    <w:rsid w:val="000B54BF"/>
    <w:pPr>
      <w:tabs>
        <w:tab w:val="left" w:pos="-142"/>
        <w:tab w:val="center" w:pos="4536"/>
        <w:tab w:val="right" w:pos="9072"/>
        <w:tab w:val="right" w:pos="9923"/>
      </w:tabs>
      <w:spacing w:before="0" w:after="0"/>
    </w:pPr>
    <w:rPr>
      <w:color w:val="595959"/>
    </w:rPr>
  </w:style>
  <w:style w:type="character" w:customStyle="1" w:styleId="HeaderChar">
    <w:name w:val="Header Char"/>
    <w:basedOn w:val="DefaultParagraphFont"/>
    <w:link w:val="Header"/>
    <w:uiPriority w:val="99"/>
    <w:locked/>
    <w:rsid w:val="000B54BF"/>
    <w:rPr>
      <w:rFonts w:ascii="Adviso OTF Std" w:hAnsi="Adviso OTF Std" w:cs="Times New Roman"/>
      <w:color w:val="595959"/>
      <w:sz w:val="24"/>
      <w:szCs w:val="24"/>
    </w:rPr>
  </w:style>
  <w:style w:type="paragraph" w:styleId="Footer">
    <w:name w:val="footer"/>
    <w:basedOn w:val="Normal"/>
    <w:link w:val="FooterChar"/>
    <w:autoRedefine/>
    <w:uiPriority w:val="99"/>
    <w:rsid w:val="00E03BF5"/>
    <w:pPr>
      <w:tabs>
        <w:tab w:val="center" w:pos="4536"/>
        <w:tab w:val="right" w:pos="9072"/>
      </w:tabs>
      <w:jc w:val="right"/>
    </w:pPr>
  </w:style>
  <w:style w:type="character" w:customStyle="1" w:styleId="FooterChar">
    <w:name w:val="Footer Char"/>
    <w:basedOn w:val="DefaultParagraphFont"/>
    <w:link w:val="Footer"/>
    <w:uiPriority w:val="99"/>
    <w:locked/>
    <w:rsid w:val="00E03BF5"/>
    <w:rPr>
      <w:rFonts w:ascii="Adviso OTF Std" w:hAnsi="Adviso OTF Std" w:cs="Times New Roman"/>
      <w:sz w:val="24"/>
      <w:szCs w:val="24"/>
    </w:rPr>
  </w:style>
  <w:style w:type="character" w:styleId="Hyperlink">
    <w:name w:val="Hyperlink"/>
    <w:basedOn w:val="DefaultParagraphFont"/>
    <w:uiPriority w:val="99"/>
    <w:rsid w:val="001F1D2A"/>
    <w:rPr>
      <w:rFonts w:ascii="Arial" w:hAnsi="Arial" w:cs="Times New Roman"/>
      <w:color w:val="0000FF"/>
      <w:u w:val="single"/>
    </w:rPr>
  </w:style>
  <w:style w:type="paragraph" w:styleId="ListParagraph">
    <w:name w:val="List Paragraph"/>
    <w:basedOn w:val="Normal"/>
    <w:link w:val="ListParagraphChar"/>
    <w:autoRedefine/>
    <w:uiPriority w:val="99"/>
    <w:qFormat/>
    <w:rsid w:val="00B77271"/>
    <w:pPr>
      <w:numPr>
        <w:numId w:val="15"/>
      </w:numPr>
      <w:autoSpaceDE w:val="0"/>
      <w:autoSpaceDN w:val="0"/>
      <w:adjustRightInd w:val="0"/>
      <w:spacing w:before="120" w:after="120"/>
      <w:ind w:left="714" w:hanging="357"/>
      <w:contextualSpacing/>
    </w:pPr>
    <w:rPr>
      <w:rFonts w:cs="Times New Roman"/>
      <w:color w:val="auto"/>
      <w:sz w:val="20"/>
      <w:szCs w:val="20"/>
      <w:lang w:eastAsia="hr-HR"/>
    </w:rPr>
  </w:style>
  <w:style w:type="paragraph" w:styleId="IntenseQuote">
    <w:name w:val="Intense Quote"/>
    <w:basedOn w:val="Normal"/>
    <w:next w:val="Normal"/>
    <w:link w:val="IntenseQuoteChar"/>
    <w:autoRedefine/>
    <w:uiPriority w:val="99"/>
    <w:qFormat/>
    <w:rsid w:val="00801207"/>
    <w:pPr>
      <w:spacing w:before="120" w:after="120"/>
      <w:ind w:right="862"/>
      <w:jc w:val="left"/>
    </w:pPr>
    <w:rPr>
      <w:i/>
      <w:iCs/>
      <w:color w:val="54883D"/>
    </w:rPr>
  </w:style>
  <w:style w:type="character" w:customStyle="1" w:styleId="IntenseQuoteChar">
    <w:name w:val="Intense Quote Char"/>
    <w:basedOn w:val="DefaultParagraphFont"/>
    <w:link w:val="IntenseQuote"/>
    <w:uiPriority w:val="99"/>
    <w:locked/>
    <w:rsid w:val="00801207"/>
    <w:rPr>
      <w:rFonts w:ascii="Arial" w:hAnsi="Arial" w:cs="Arial"/>
      <w:i/>
      <w:iCs/>
      <w:color w:val="54883D"/>
      <w:sz w:val="24"/>
      <w:szCs w:val="24"/>
    </w:rPr>
  </w:style>
  <w:style w:type="character" w:styleId="Strong">
    <w:name w:val="Strong"/>
    <w:basedOn w:val="DefaultParagraphFont"/>
    <w:uiPriority w:val="99"/>
    <w:qFormat/>
    <w:rsid w:val="001F1D2A"/>
    <w:rPr>
      <w:rFonts w:ascii="Arial" w:hAnsi="Arial" w:cs="Times New Roman"/>
      <w:b/>
      <w:bCs/>
    </w:rPr>
  </w:style>
  <w:style w:type="paragraph" w:styleId="Caption">
    <w:name w:val="caption"/>
    <w:aliases w:val="Branko"/>
    <w:basedOn w:val="Normal"/>
    <w:next w:val="Normal"/>
    <w:autoRedefine/>
    <w:uiPriority w:val="99"/>
    <w:qFormat/>
    <w:rsid w:val="00761DFF"/>
    <w:pPr>
      <w:keepNext/>
      <w:spacing w:before="120" w:after="120"/>
      <w:ind w:left="782"/>
      <w:jc w:val="center"/>
    </w:pPr>
    <w:rPr>
      <w:b/>
      <w:bCs/>
      <w:color w:val="54883D"/>
      <w:sz w:val="20"/>
      <w:szCs w:val="18"/>
    </w:rPr>
  </w:style>
  <w:style w:type="table" w:styleId="TableGrid">
    <w:name w:val="Table Grid"/>
    <w:basedOn w:val="TableNormal"/>
    <w:uiPriority w:val="99"/>
    <w:rsid w:val="00E23981"/>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Accent1">
    <w:name w:val="Light Shading Accent 1"/>
    <w:basedOn w:val="TableNormal"/>
    <w:uiPriority w:val="99"/>
    <w:rsid w:val="005D146B"/>
    <w:rPr>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paragraph" w:styleId="TableofFigures">
    <w:name w:val="table of figures"/>
    <w:basedOn w:val="Normal"/>
    <w:next w:val="Normal"/>
    <w:autoRedefine/>
    <w:uiPriority w:val="99"/>
    <w:rsid w:val="009762C8"/>
    <w:pPr>
      <w:tabs>
        <w:tab w:val="left" w:pos="851"/>
        <w:tab w:val="right" w:pos="8222"/>
      </w:tabs>
      <w:spacing w:after="0"/>
      <w:jc w:val="left"/>
    </w:pPr>
    <w:rPr>
      <w:bCs/>
      <w:sz w:val="20"/>
      <w:szCs w:val="20"/>
      <w:u w:val="single"/>
    </w:rPr>
  </w:style>
  <w:style w:type="character" w:styleId="CommentReference">
    <w:name w:val="annotation reference"/>
    <w:basedOn w:val="DefaultParagraphFont"/>
    <w:uiPriority w:val="99"/>
    <w:semiHidden/>
    <w:rsid w:val="005D146B"/>
    <w:rPr>
      <w:rFonts w:cs="Times New Roman"/>
      <w:sz w:val="16"/>
      <w:szCs w:val="16"/>
    </w:rPr>
  </w:style>
  <w:style w:type="paragraph" w:styleId="CommentText">
    <w:name w:val="annotation text"/>
    <w:basedOn w:val="Normal"/>
    <w:link w:val="CommentTextChar"/>
    <w:uiPriority w:val="99"/>
    <w:semiHidden/>
    <w:rsid w:val="005D146B"/>
    <w:rPr>
      <w:sz w:val="20"/>
      <w:szCs w:val="20"/>
    </w:rPr>
  </w:style>
  <w:style w:type="character" w:customStyle="1" w:styleId="CommentTextChar">
    <w:name w:val="Comment Text Char"/>
    <w:basedOn w:val="DefaultParagraphFont"/>
    <w:link w:val="CommentText"/>
    <w:uiPriority w:val="99"/>
    <w:semiHidden/>
    <w:locked/>
    <w:rsid w:val="005D146B"/>
    <w:rPr>
      <w:rFonts w:cs="Times New Roman"/>
      <w:sz w:val="20"/>
      <w:szCs w:val="20"/>
    </w:rPr>
  </w:style>
  <w:style w:type="paragraph" w:styleId="CommentSubject">
    <w:name w:val="annotation subject"/>
    <w:basedOn w:val="CommentText"/>
    <w:next w:val="CommentText"/>
    <w:link w:val="CommentSubjectChar"/>
    <w:uiPriority w:val="99"/>
    <w:semiHidden/>
    <w:rsid w:val="005D146B"/>
    <w:rPr>
      <w:b/>
      <w:bCs/>
    </w:rPr>
  </w:style>
  <w:style w:type="character" w:customStyle="1" w:styleId="CommentSubjectChar">
    <w:name w:val="Comment Subject Char"/>
    <w:basedOn w:val="CommentTextChar"/>
    <w:link w:val="CommentSubject"/>
    <w:uiPriority w:val="99"/>
    <w:semiHidden/>
    <w:locked/>
    <w:rsid w:val="005D146B"/>
    <w:rPr>
      <w:b/>
      <w:bCs/>
    </w:rPr>
  </w:style>
  <w:style w:type="paragraph" w:styleId="TOC1">
    <w:name w:val="toc 1"/>
    <w:basedOn w:val="Normal"/>
    <w:next w:val="Normal"/>
    <w:autoRedefine/>
    <w:uiPriority w:val="99"/>
    <w:rsid w:val="00CC625A"/>
    <w:pPr>
      <w:spacing w:before="360" w:after="360"/>
    </w:pPr>
    <w:rPr>
      <w:b/>
      <w:bCs/>
      <w:caps/>
      <w:u w:val="single"/>
    </w:rPr>
  </w:style>
  <w:style w:type="paragraph" w:styleId="TOC2">
    <w:name w:val="toc 2"/>
    <w:basedOn w:val="Normal"/>
    <w:next w:val="Normal"/>
    <w:autoRedefine/>
    <w:uiPriority w:val="99"/>
    <w:rsid w:val="00CC625A"/>
    <w:pPr>
      <w:spacing w:after="0"/>
    </w:pPr>
    <w:rPr>
      <w:b/>
      <w:bCs/>
      <w:smallCaps/>
    </w:rPr>
  </w:style>
  <w:style w:type="paragraph" w:styleId="TOC3">
    <w:name w:val="toc 3"/>
    <w:basedOn w:val="Normal"/>
    <w:next w:val="Normal"/>
    <w:autoRedefine/>
    <w:uiPriority w:val="99"/>
    <w:rsid w:val="00CC625A"/>
    <w:pPr>
      <w:spacing w:after="0"/>
    </w:pPr>
    <w:rPr>
      <w:smallCaps/>
    </w:rPr>
  </w:style>
  <w:style w:type="paragraph" w:styleId="TOC4">
    <w:name w:val="toc 4"/>
    <w:basedOn w:val="Normal"/>
    <w:next w:val="Normal"/>
    <w:autoRedefine/>
    <w:uiPriority w:val="99"/>
    <w:rsid w:val="00CC625A"/>
    <w:pPr>
      <w:spacing w:after="0"/>
    </w:pPr>
  </w:style>
  <w:style w:type="paragraph" w:styleId="TOC5">
    <w:name w:val="toc 5"/>
    <w:basedOn w:val="Normal"/>
    <w:next w:val="Normal"/>
    <w:autoRedefine/>
    <w:uiPriority w:val="99"/>
    <w:rsid w:val="00CC625A"/>
    <w:pPr>
      <w:spacing w:after="0"/>
    </w:pPr>
  </w:style>
  <w:style w:type="paragraph" w:styleId="TOC6">
    <w:name w:val="toc 6"/>
    <w:basedOn w:val="Normal"/>
    <w:next w:val="Normal"/>
    <w:autoRedefine/>
    <w:uiPriority w:val="99"/>
    <w:rsid w:val="00CC625A"/>
    <w:pPr>
      <w:spacing w:after="0"/>
    </w:pPr>
  </w:style>
  <w:style w:type="paragraph" w:styleId="TOC7">
    <w:name w:val="toc 7"/>
    <w:basedOn w:val="Normal"/>
    <w:next w:val="Normal"/>
    <w:autoRedefine/>
    <w:uiPriority w:val="99"/>
    <w:rsid w:val="00CC625A"/>
    <w:pPr>
      <w:spacing w:after="0"/>
    </w:pPr>
  </w:style>
  <w:style w:type="paragraph" w:styleId="TOC8">
    <w:name w:val="toc 8"/>
    <w:basedOn w:val="Normal"/>
    <w:next w:val="Normal"/>
    <w:autoRedefine/>
    <w:uiPriority w:val="99"/>
    <w:rsid w:val="00CC625A"/>
    <w:pPr>
      <w:spacing w:after="0"/>
    </w:pPr>
  </w:style>
  <w:style w:type="paragraph" w:styleId="TOC9">
    <w:name w:val="toc 9"/>
    <w:basedOn w:val="Normal"/>
    <w:next w:val="Normal"/>
    <w:autoRedefine/>
    <w:uiPriority w:val="99"/>
    <w:rsid w:val="00CC625A"/>
    <w:pPr>
      <w:spacing w:after="0"/>
    </w:pPr>
  </w:style>
  <w:style w:type="paragraph" w:styleId="BodyText">
    <w:name w:val="Body Text"/>
    <w:basedOn w:val="Normal"/>
    <w:link w:val="BodyTextChar"/>
    <w:uiPriority w:val="99"/>
    <w:semiHidden/>
    <w:rsid w:val="00E23981"/>
    <w:pPr>
      <w:spacing w:after="120"/>
    </w:pPr>
  </w:style>
  <w:style w:type="character" w:customStyle="1" w:styleId="BodyTextChar">
    <w:name w:val="Body Text Char"/>
    <w:basedOn w:val="DefaultParagraphFont"/>
    <w:link w:val="BodyText"/>
    <w:uiPriority w:val="99"/>
    <w:semiHidden/>
    <w:locked/>
    <w:rsid w:val="00E23981"/>
    <w:rPr>
      <w:rFonts w:ascii="Adviso OTF Std" w:hAnsi="Adviso OTF Std" w:cs="Times New Roman"/>
      <w:sz w:val="24"/>
      <w:szCs w:val="24"/>
    </w:rPr>
  </w:style>
  <w:style w:type="paragraph" w:styleId="BodyTextFirstIndent">
    <w:name w:val="Body Text First Indent"/>
    <w:basedOn w:val="BodyText"/>
    <w:link w:val="BodyTextFirstIndentChar"/>
    <w:autoRedefine/>
    <w:uiPriority w:val="99"/>
    <w:rsid w:val="00777B54"/>
    <w:pPr>
      <w:spacing w:after="0"/>
      <w:ind w:firstLine="360"/>
    </w:pPr>
  </w:style>
  <w:style w:type="character" w:customStyle="1" w:styleId="BodyTextFirstIndentChar">
    <w:name w:val="Body Text First Indent Char"/>
    <w:basedOn w:val="BodyTextChar"/>
    <w:link w:val="BodyTextFirstIndent"/>
    <w:uiPriority w:val="99"/>
    <w:locked/>
    <w:rsid w:val="00777B54"/>
    <w:rPr>
      <w:rFonts w:ascii="Arial" w:hAnsi="Arial" w:cs="Arial"/>
      <w:color w:val="000000"/>
    </w:rPr>
  </w:style>
  <w:style w:type="character" w:styleId="BookTitle">
    <w:name w:val="Book Title"/>
    <w:basedOn w:val="DefaultParagraphFont"/>
    <w:uiPriority w:val="99"/>
    <w:qFormat/>
    <w:rsid w:val="00777B54"/>
    <w:rPr>
      <w:rFonts w:ascii="Arial" w:hAnsi="Arial" w:cs="Times New Roman"/>
      <w:b/>
      <w:bCs/>
      <w:i/>
      <w:iCs/>
      <w:spacing w:val="5"/>
    </w:rPr>
  </w:style>
  <w:style w:type="paragraph" w:customStyle="1" w:styleId="Bulletlist">
    <w:name w:val="Bullet list"/>
    <w:basedOn w:val="ListParagraph"/>
    <w:autoRedefine/>
    <w:uiPriority w:val="99"/>
    <w:rsid w:val="00777B54"/>
    <w:pPr>
      <w:spacing w:after="320" w:line="288" w:lineRule="auto"/>
      <w:ind w:left="0"/>
    </w:pPr>
  </w:style>
  <w:style w:type="paragraph" w:styleId="Date">
    <w:name w:val="Date"/>
    <w:basedOn w:val="Normal"/>
    <w:next w:val="Normal"/>
    <w:link w:val="DateChar"/>
    <w:autoRedefine/>
    <w:uiPriority w:val="99"/>
    <w:rsid w:val="00777B54"/>
    <w:rPr>
      <w:sz w:val="24"/>
    </w:rPr>
  </w:style>
  <w:style w:type="character" w:customStyle="1" w:styleId="DateChar">
    <w:name w:val="Date Char"/>
    <w:basedOn w:val="DefaultParagraphFont"/>
    <w:link w:val="Date"/>
    <w:uiPriority w:val="99"/>
    <w:locked/>
    <w:rsid w:val="00777B54"/>
    <w:rPr>
      <w:rFonts w:ascii="Arial" w:hAnsi="Arial" w:cs="Arial"/>
      <w:color w:val="000000"/>
      <w:sz w:val="24"/>
      <w:szCs w:val="24"/>
    </w:rPr>
  </w:style>
  <w:style w:type="table" w:customStyle="1" w:styleId="DLSLIGHT2015">
    <w:name w:val="DLS LIGHT 2015"/>
    <w:uiPriority w:val="99"/>
    <w:rsid w:val="00E23981"/>
    <w:pPr>
      <w:jc w:val="center"/>
    </w:pPr>
    <w:rPr>
      <w:rFonts w:ascii="Adviso OTF Std" w:eastAsia="Times New Roman" w:hAnsi="Adviso OTF Std"/>
      <w:color w:val="000000"/>
      <w:sz w:val="24"/>
      <w:szCs w:val="24"/>
    </w:rPr>
    <w:tblPr>
      <w:tblStyleRowBandSize w:val="1"/>
      <w:jc w:val="center"/>
      <w:tblInd w:w="0" w:type="dxa"/>
      <w:tblBorders>
        <w:top w:val="single" w:sz="2" w:space="0" w:color="6EAA42"/>
        <w:bottom w:val="single" w:sz="2" w:space="0" w:color="6EAA42"/>
        <w:insideH w:val="single" w:sz="2" w:space="0" w:color="6EAA42"/>
      </w:tblBorders>
      <w:tblCellMar>
        <w:top w:w="0" w:type="dxa"/>
        <w:left w:w="108" w:type="dxa"/>
        <w:bottom w:w="0" w:type="dxa"/>
        <w:right w:w="108" w:type="dxa"/>
      </w:tblCellMar>
    </w:tblPr>
    <w:trPr>
      <w:jc w:val="center"/>
    </w:trPr>
    <w:tcPr>
      <w:shd w:val="clear" w:color="auto" w:fill="FFFFFF"/>
    </w:tcPr>
  </w:style>
  <w:style w:type="character" w:styleId="Emphasis">
    <w:name w:val="Emphasis"/>
    <w:basedOn w:val="DefaultParagraphFont"/>
    <w:uiPriority w:val="99"/>
    <w:qFormat/>
    <w:rsid w:val="00777B54"/>
    <w:rPr>
      <w:rFonts w:ascii="Arial" w:hAnsi="Arial" w:cs="Times New Roman"/>
      <w:i/>
      <w:iCs/>
    </w:rPr>
  </w:style>
  <w:style w:type="character" w:styleId="FollowedHyperlink">
    <w:name w:val="FollowedHyperlink"/>
    <w:basedOn w:val="DefaultParagraphFont"/>
    <w:uiPriority w:val="99"/>
    <w:rsid w:val="00777B54"/>
    <w:rPr>
      <w:rFonts w:ascii="Arial" w:hAnsi="Arial" w:cs="Times New Roman"/>
      <w:color w:val="800080"/>
      <w:u w:val="single"/>
    </w:rPr>
  </w:style>
  <w:style w:type="table" w:customStyle="1" w:styleId="GridTable2-Accent31">
    <w:name w:val="Grid Table 2 - Accent 31"/>
    <w:uiPriority w:val="99"/>
    <w:rsid w:val="00E23981"/>
    <w:rPr>
      <w:rFonts w:ascii="Times New Roman" w:eastAsia="Times New Roman" w:hAnsi="Times New Roman"/>
      <w:sz w:val="24"/>
      <w:szCs w:val="24"/>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style>
  <w:style w:type="character" w:styleId="IntenseEmphasis">
    <w:name w:val="Intense Emphasis"/>
    <w:basedOn w:val="DefaultParagraphFont"/>
    <w:uiPriority w:val="99"/>
    <w:qFormat/>
    <w:rsid w:val="00777B54"/>
    <w:rPr>
      <w:rFonts w:ascii="Arial" w:hAnsi="Arial" w:cs="Times New Roman"/>
      <w:i/>
      <w:iCs/>
      <w:color w:val="6EAA42"/>
    </w:rPr>
  </w:style>
  <w:style w:type="character" w:styleId="IntenseReference">
    <w:name w:val="Intense Reference"/>
    <w:basedOn w:val="DefaultParagraphFont"/>
    <w:uiPriority w:val="99"/>
    <w:qFormat/>
    <w:rsid w:val="00777B54"/>
    <w:rPr>
      <w:rFonts w:ascii="Arial" w:hAnsi="Arial" w:cs="Times New Roman"/>
      <w:b/>
      <w:bCs/>
      <w:smallCaps/>
      <w:color w:val="6EAA42"/>
      <w:spacing w:val="5"/>
    </w:rPr>
  </w:style>
  <w:style w:type="table" w:customStyle="1" w:styleId="LightGrid-Accent12">
    <w:name w:val="Light Grid - Accent 12"/>
    <w:uiPriority w:val="99"/>
    <w:rsid w:val="00E23981"/>
    <w:rPr>
      <w:rFonts w:ascii="Times New Roman" w:eastAsia="Times New Roman" w:hAnsi="Times New Roman"/>
      <w:sz w:val="24"/>
      <w:szCs w:val="24"/>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styleId="List4">
    <w:name w:val="List 4"/>
    <w:basedOn w:val="Normal"/>
    <w:autoRedefine/>
    <w:uiPriority w:val="99"/>
    <w:rsid w:val="00E23981"/>
    <w:pPr>
      <w:ind w:left="1132" w:hanging="283"/>
      <w:contextualSpacing/>
    </w:pPr>
  </w:style>
  <w:style w:type="paragraph" w:styleId="List5">
    <w:name w:val="List 5"/>
    <w:basedOn w:val="Normal"/>
    <w:autoRedefine/>
    <w:uiPriority w:val="99"/>
    <w:rsid w:val="00E23981"/>
    <w:pPr>
      <w:contextualSpacing/>
      <w:jc w:val="center"/>
    </w:pPr>
  </w:style>
  <w:style w:type="paragraph" w:styleId="ListNumber">
    <w:name w:val="List Number"/>
    <w:basedOn w:val="Normal"/>
    <w:autoRedefine/>
    <w:uiPriority w:val="99"/>
    <w:rsid w:val="00E23981"/>
    <w:pPr>
      <w:tabs>
        <w:tab w:val="num" w:pos="360"/>
      </w:tabs>
      <w:ind w:left="360" w:hanging="360"/>
      <w:contextualSpacing/>
    </w:pPr>
    <w:rPr>
      <w:b/>
      <w:i/>
      <w:sz w:val="28"/>
      <w:u w:val="single"/>
    </w:rPr>
  </w:style>
  <w:style w:type="table" w:customStyle="1" w:styleId="ListTable2-Accent31">
    <w:name w:val="List Table 2 - Accent 31"/>
    <w:aliases w:val="DLS LIGHT"/>
    <w:uiPriority w:val="99"/>
    <w:rsid w:val="00E23981"/>
    <w:rPr>
      <w:rFonts w:ascii="Times New Roman" w:eastAsia="Times New Roman" w:hAnsi="Times New Roman"/>
      <w:sz w:val="24"/>
      <w:szCs w:val="24"/>
    </w:rPr>
    <w:tblPr>
      <w:tblStyleRowBandSize w:val="1"/>
      <w:tblStyleColBandSize w:val="1"/>
      <w:tblInd w:w="0" w:type="dxa"/>
      <w:tblBorders>
        <w:top w:val="single" w:sz="4" w:space="0" w:color="C2D69B"/>
        <w:bottom w:val="single" w:sz="4" w:space="0" w:color="C2D69B"/>
        <w:insideH w:val="single" w:sz="4" w:space="0" w:color="C2D69B"/>
      </w:tblBorders>
      <w:tblCellMar>
        <w:top w:w="0" w:type="dxa"/>
        <w:left w:w="108" w:type="dxa"/>
        <w:bottom w:w="0" w:type="dxa"/>
        <w:right w:w="108" w:type="dxa"/>
      </w:tblCellMar>
    </w:tblPr>
  </w:style>
  <w:style w:type="table" w:customStyle="1" w:styleId="MediumShading1-Accent11">
    <w:name w:val="Medium Shading 1 - Accent 11"/>
    <w:uiPriority w:val="99"/>
    <w:rsid w:val="00E23981"/>
    <w:rPr>
      <w:rFonts w:ascii="Times New Roman" w:eastAsia="Times New Roman" w:hAnsi="Times New Roman"/>
      <w:sz w:val="24"/>
      <w:szCs w:val="24"/>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styleId="NoSpacing">
    <w:name w:val="No Spacing"/>
    <w:link w:val="NoSpacingChar"/>
    <w:uiPriority w:val="99"/>
    <w:qFormat/>
    <w:rsid w:val="00BE2FC6"/>
    <w:pPr>
      <w:spacing w:before="120" w:after="120"/>
      <w:jc w:val="both"/>
    </w:pPr>
    <w:rPr>
      <w:rFonts w:ascii="Arial" w:hAnsi="Arial"/>
      <w:i/>
      <w:color w:val="54883D"/>
    </w:rPr>
  </w:style>
  <w:style w:type="paragraph" w:customStyle="1" w:styleId="Opis">
    <w:name w:val="Opis"/>
    <w:basedOn w:val="Normal"/>
    <w:autoRedefine/>
    <w:uiPriority w:val="99"/>
    <w:rsid w:val="00E23981"/>
    <w:rPr>
      <w:rFonts w:cs="Tahoma"/>
      <w:b/>
      <w:color w:val="54883D"/>
      <w:sz w:val="32"/>
    </w:rPr>
  </w:style>
  <w:style w:type="character" w:styleId="PageNumber">
    <w:name w:val="page number"/>
    <w:basedOn w:val="DefaultParagraphFont"/>
    <w:uiPriority w:val="99"/>
    <w:rsid w:val="00777B54"/>
    <w:rPr>
      <w:rFonts w:ascii="Arial" w:hAnsi="Arial" w:cs="Times New Roman"/>
    </w:rPr>
  </w:style>
  <w:style w:type="character" w:styleId="PlaceholderText">
    <w:name w:val="Placeholder Text"/>
    <w:basedOn w:val="DefaultParagraphFont"/>
    <w:uiPriority w:val="99"/>
    <w:rsid w:val="001F1D2A"/>
    <w:rPr>
      <w:rFonts w:ascii="Arial" w:hAnsi="Arial" w:cs="Times New Roman"/>
      <w:color w:val="808080"/>
    </w:rPr>
  </w:style>
  <w:style w:type="table" w:customStyle="1" w:styleId="PlainTable41">
    <w:name w:val="Plain Table 41"/>
    <w:uiPriority w:val="99"/>
    <w:rsid w:val="00E23981"/>
    <w:rPr>
      <w:rFonts w:ascii="Times New Roman" w:eastAsia="Times New Roman" w:hAnsi="Times New Roman"/>
      <w:sz w:val="24"/>
      <w:szCs w:val="24"/>
    </w:rPr>
    <w:tblPr>
      <w:tblStyleRowBandSize w:val="1"/>
      <w:tblStyleColBandSize w:val="1"/>
      <w:tblInd w:w="0" w:type="dxa"/>
      <w:tblCellMar>
        <w:top w:w="0" w:type="dxa"/>
        <w:left w:w="108" w:type="dxa"/>
        <w:bottom w:w="0" w:type="dxa"/>
        <w:right w:w="108" w:type="dxa"/>
      </w:tblCellMar>
    </w:tblPr>
  </w:style>
  <w:style w:type="paragraph" w:styleId="Quote">
    <w:name w:val="Quote"/>
    <w:basedOn w:val="Normal"/>
    <w:next w:val="Normal"/>
    <w:link w:val="QuoteChar"/>
    <w:autoRedefine/>
    <w:uiPriority w:val="99"/>
    <w:qFormat/>
    <w:rsid w:val="00E23981"/>
    <w:pPr>
      <w:spacing w:before="200"/>
      <w:ind w:left="864" w:right="864"/>
      <w:jc w:val="center"/>
    </w:pPr>
    <w:rPr>
      <w:i/>
      <w:iCs/>
      <w:color w:val="404040"/>
    </w:rPr>
  </w:style>
  <w:style w:type="character" w:customStyle="1" w:styleId="QuoteChar">
    <w:name w:val="Quote Char"/>
    <w:basedOn w:val="DefaultParagraphFont"/>
    <w:link w:val="Quote"/>
    <w:uiPriority w:val="99"/>
    <w:locked/>
    <w:rsid w:val="00E23981"/>
    <w:rPr>
      <w:rFonts w:ascii="Adviso OTF Std" w:hAnsi="Adviso OTF Std" w:cs="Times New Roman"/>
      <w:i/>
      <w:iCs/>
      <w:color w:val="404040"/>
      <w:sz w:val="24"/>
      <w:szCs w:val="24"/>
    </w:rPr>
  </w:style>
  <w:style w:type="paragraph" w:customStyle="1" w:styleId="sadraopisaBOLD">
    <w:name w:val="sadrža opisa BOLD"/>
    <w:basedOn w:val="Normal"/>
    <w:autoRedefine/>
    <w:uiPriority w:val="99"/>
    <w:rsid w:val="002148C5"/>
    <w:pPr>
      <w:spacing w:before="120" w:after="120"/>
    </w:pPr>
    <w:rPr>
      <w:rFonts w:eastAsia="Calibri"/>
      <w:b/>
      <w:color w:val="54883D"/>
      <w:szCs w:val="22"/>
      <w:u w:val="single"/>
    </w:rPr>
  </w:style>
  <w:style w:type="paragraph" w:customStyle="1" w:styleId="sadrajopisa">
    <w:name w:val="sadržaj opisa"/>
    <w:basedOn w:val="sadraopisaBOLD"/>
    <w:autoRedefine/>
    <w:uiPriority w:val="99"/>
    <w:rsid w:val="00E23981"/>
    <w:rPr>
      <w:sz w:val="28"/>
    </w:rPr>
  </w:style>
  <w:style w:type="paragraph" w:styleId="Salutation">
    <w:name w:val="Salutation"/>
    <w:basedOn w:val="Normal"/>
    <w:next w:val="Normal"/>
    <w:link w:val="SalutationChar"/>
    <w:autoRedefine/>
    <w:uiPriority w:val="99"/>
    <w:rsid w:val="00E23981"/>
    <w:rPr>
      <w:sz w:val="28"/>
    </w:rPr>
  </w:style>
  <w:style w:type="character" w:customStyle="1" w:styleId="SalutationChar">
    <w:name w:val="Salutation Char"/>
    <w:basedOn w:val="DefaultParagraphFont"/>
    <w:link w:val="Salutation"/>
    <w:uiPriority w:val="99"/>
    <w:locked/>
    <w:rsid w:val="00E23981"/>
    <w:rPr>
      <w:rFonts w:ascii="Adviso OTF Std" w:hAnsi="Adviso OTF Std" w:cs="Times New Roman"/>
      <w:sz w:val="24"/>
      <w:szCs w:val="24"/>
    </w:rPr>
  </w:style>
  <w:style w:type="paragraph" w:styleId="Subtitle">
    <w:name w:val="Subtitle"/>
    <w:basedOn w:val="Normal"/>
    <w:next w:val="Normal"/>
    <w:link w:val="SubtitleChar"/>
    <w:autoRedefine/>
    <w:uiPriority w:val="99"/>
    <w:qFormat/>
    <w:rsid w:val="00E23981"/>
    <w:pPr>
      <w:numPr>
        <w:ilvl w:val="1"/>
      </w:numPr>
    </w:pPr>
    <w:rPr>
      <w:rFonts w:cs="Times New Roman"/>
      <w:color w:val="5A5A5A"/>
      <w:spacing w:val="15"/>
      <w:szCs w:val="22"/>
    </w:rPr>
  </w:style>
  <w:style w:type="character" w:customStyle="1" w:styleId="SubtitleChar">
    <w:name w:val="Subtitle Char"/>
    <w:basedOn w:val="DefaultParagraphFont"/>
    <w:link w:val="Subtitle"/>
    <w:uiPriority w:val="99"/>
    <w:locked/>
    <w:rsid w:val="00E23981"/>
    <w:rPr>
      <w:rFonts w:ascii="Adviso OTF Std" w:hAnsi="Adviso OTF Std" w:cs="Times New Roman"/>
      <w:color w:val="5A5A5A"/>
      <w:spacing w:val="15"/>
    </w:rPr>
  </w:style>
  <w:style w:type="character" w:styleId="SubtleEmphasis">
    <w:name w:val="Subtle Emphasis"/>
    <w:basedOn w:val="DefaultParagraphFont"/>
    <w:uiPriority w:val="99"/>
    <w:qFormat/>
    <w:rsid w:val="001F1D2A"/>
    <w:rPr>
      <w:rFonts w:ascii="Arial" w:hAnsi="Arial" w:cs="Times New Roman"/>
      <w:i/>
      <w:iCs/>
      <w:color w:val="404040"/>
    </w:rPr>
  </w:style>
  <w:style w:type="character" w:styleId="SubtleReference">
    <w:name w:val="Subtle Reference"/>
    <w:basedOn w:val="DefaultParagraphFont"/>
    <w:uiPriority w:val="99"/>
    <w:qFormat/>
    <w:rsid w:val="001F1D2A"/>
    <w:rPr>
      <w:rFonts w:ascii="Arial" w:hAnsi="Arial" w:cs="Times New Roman"/>
      <w:smallCaps/>
      <w:color w:val="5A5A5A"/>
    </w:rPr>
  </w:style>
  <w:style w:type="paragraph" w:styleId="Title">
    <w:name w:val="Title"/>
    <w:basedOn w:val="Normal"/>
    <w:next w:val="Normal"/>
    <w:link w:val="TitleChar"/>
    <w:autoRedefine/>
    <w:uiPriority w:val="99"/>
    <w:qFormat/>
    <w:rsid w:val="00E23981"/>
    <w:pPr>
      <w:contextualSpacing/>
    </w:pPr>
    <w:rPr>
      <w:rFonts w:cs="Times New Roman"/>
      <w:spacing w:val="-10"/>
      <w:kern w:val="28"/>
      <w:sz w:val="56"/>
      <w:szCs w:val="56"/>
    </w:rPr>
  </w:style>
  <w:style w:type="character" w:customStyle="1" w:styleId="TitleChar">
    <w:name w:val="Title Char"/>
    <w:basedOn w:val="DefaultParagraphFont"/>
    <w:link w:val="Title"/>
    <w:uiPriority w:val="99"/>
    <w:locked/>
    <w:rsid w:val="00E23981"/>
    <w:rPr>
      <w:rFonts w:ascii="Adviso OTF Std" w:hAnsi="Adviso OTF Std" w:cs="Times New Roman"/>
      <w:spacing w:val="-10"/>
      <w:kern w:val="28"/>
      <w:sz w:val="56"/>
      <w:szCs w:val="56"/>
    </w:rPr>
  </w:style>
  <w:style w:type="table" w:customStyle="1" w:styleId="TableGridLight1">
    <w:name w:val="Table Grid Light1"/>
    <w:uiPriority w:val="99"/>
    <w:rsid w:val="00EC196E"/>
    <w:rPr>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FootnoteText">
    <w:name w:val="footnote text"/>
    <w:aliases w:val="Char"/>
    <w:basedOn w:val="Normal"/>
    <w:link w:val="FootnoteTextChar"/>
    <w:uiPriority w:val="99"/>
    <w:rsid w:val="00FE73E7"/>
    <w:pPr>
      <w:spacing w:before="0" w:after="0" w:line="240" w:lineRule="auto"/>
    </w:pPr>
    <w:rPr>
      <w:sz w:val="20"/>
      <w:szCs w:val="20"/>
    </w:rPr>
  </w:style>
  <w:style w:type="character" w:customStyle="1" w:styleId="FootnoteTextChar">
    <w:name w:val="Footnote Text Char"/>
    <w:aliases w:val="Char Char"/>
    <w:basedOn w:val="DefaultParagraphFont"/>
    <w:link w:val="FootnoteText"/>
    <w:uiPriority w:val="99"/>
    <w:locked/>
    <w:rsid w:val="00FE73E7"/>
    <w:rPr>
      <w:rFonts w:ascii="Adviso OTF Std" w:hAnsi="Adviso OTF Std" w:cs="Arial"/>
      <w:color w:val="000000"/>
      <w:sz w:val="20"/>
      <w:szCs w:val="20"/>
    </w:rPr>
  </w:style>
  <w:style w:type="character" w:styleId="FootnoteReference">
    <w:name w:val="footnote reference"/>
    <w:aliases w:val="Footnote"/>
    <w:basedOn w:val="DefaultParagraphFont"/>
    <w:uiPriority w:val="99"/>
    <w:rsid w:val="00FE73E7"/>
    <w:rPr>
      <w:rFonts w:cs="Times New Roman"/>
      <w:vertAlign w:val="superscript"/>
    </w:rPr>
  </w:style>
  <w:style w:type="paragraph" w:customStyle="1" w:styleId="FootnoteDLS">
    <w:name w:val="Footnote DLS"/>
    <w:basedOn w:val="FootnoteText"/>
    <w:autoRedefine/>
    <w:uiPriority w:val="99"/>
    <w:rsid w:val="00777B54"/>
    <w:rPr>
      <w:sz w:val="18"/>
    </w:rPr>
  </w:style>
  <w:style w:type="table" w:customStyle="1" w:styleId="GridTable1Light1">
    <w:name w:val="Grid Table 1 Light1"/>
    <w:uiPriority w:val="99"/>
    <w:rsid w:val="000851FB"/>
    <w:rPr>
      <w:sz w:val="20"/>
      <w:szCs w:val="20"/>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customStyle="1" w:styleId="Default">
    <w:name w:val="Default"/>
    <w:uiPriority w:val="99"/>
    <w:rsid w:val="00CF4389"/>
    <w:pPr>
      <w:autoSpaceDE w:val="0"/>
      <w:autoSpaceDN w:val="0"/>
      <w:adjustRightInd w:val="0"/>
    </w:pPr>
    <w:rPr>
      <w:rFonts w:ascii="Cambria" w:hAnsi="Cambria" w:cs="Cambria"/>
      <w:color w:val="000000"/>
      <w:sz w:val="24"/>
      <w:szCs w:val="24"/>
      <w:lang w:eastAsia="en-US"/>
    </w:rPr>
  </w:style>
  <w:style w:type="character" w:customStyle="1" w:styleId="ListParagraphChar">
    <w:name w:val="List Paragraph Char"/>
    <w:link w:val="ListParagraph"/>
    <w:uiPriority w:val="99"/>
    <w:locked/>
    <w:rsid w:val="00B77271"/>
    <w:rPr>
      <w:rFonts w:ascii="Arial" w:eastAsia="Times New Roman" w:hAnsi="Arial"/>
      <w:sz w:val="20"/>
      <w:szCs w:val="20"/>
    </w:rPr>
  </w:style>
  <w:style w:type="paragraph" w:styleId="HTMLPreformatted">
    <w:name w:val="HTML Preformatted"/>
    <w:basedOn w:val="Normal"/>
    <w:link w:val="HTMLPreformattedChar"/>
    <w:uiPriority w:val="99"/>
    <w:semiHidden/>
    <w:rsid w:val="005E2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color w:val="auto"/>
      <w:sz w:val="20"/>
      <w:szCs w:val="20"/>
      <w:lang w:eastAsia="hr-HR"/>
    </w:rPr>
  </w:style>
  <w:style w:type="character" w:customStyle="1" w:styleId="HTMLPreformattedChar">
    <w:name w:val="HTML Preformatted Char"/>
    <w:basedOn w:val="DefaultParagraphFont"/>
    <w:link w:val="HTMLPreformatted"/>
    <w:uiPriority w:val="99"/>
    <w:semiHidden/>
    <w:locked/>
    <w:rsid w:val="005E231D"/>
    <w:rPr>
      <w:rFonts w:ascii="Courier New" w:hAnsi="Courier New" w:cs="Courier New"/>
      <w:sz w:val="20"/>
      <w:szCs w:val="20"/>
      <w:lang w:eastAsia="hr-HR"/>
    </w:rPr>
  </w:style>
  <w:style w:type="paragraph" w:styleId="BodyText2">
    <w:name w:val="Body Text 2"/>
    <w:basedOn w:val="Normal"/>
    <w:link w:val="BodyText2Char"/>
    <w:uiPriority w:val="99"/>
    <w:rsid w:val="00FE5820"/>
    <w:pPr>
      <w:spacing w:after="120" w:line="480" w:lineRule="auto"/>
    </w:pPr>
    <w:rPr>
      <w:rFonts w:ascii="Adviso OTF Std" w:hAnsi="Adviso OTF Std"/>
    </w:rPr>
  </w:style>
  <w:style w:type="character" w:customStyle="1" w:styleId="BodyText2Char">
    <w:name w:val="Body Text 2 Char"/>
    <w:basedOn w:val="DefaultParagraphFont"/>
    <w:link w:val="BodyText2"/>
    <w:uiPriority w:val="99"/>
    <w:locked/>
    <w:rsid w:val="00FE5820"/>
    <w:rPr>
      <w:rFonts w:ascii="Adviso OTF Std" w:hAnsi="Adviso OTF Std" w:cs="Arial"/>
      <w:color w:val="000000"/>
      <w:sz w:val="24"/>
      <w:szCs w:val="24"/>
    </w:rPr>
  </w:style>
  <w:style w:type="paragraph" w:styleId="NormalWeb">
    <w:name w:val="Normal (Web)"/>
    <w:basedOn w:val="Normal"/>
    <w:uiPriority w:val="99"/>
    <w:rsid w:val="00CD6F09"/>
    <w:pPr>
      <w:spacing w:before="100" w:beforeAutospacing="1" w:after="100" w:afterAutospacing="1" w:line="240" w:lineRule="auto"/>
      <w:jc w:val="left"/>
    </w:pPr>
    <w:rPr>
      <w:rFonts w:ascii="Times New Roman" w:hAnsi="Times New Roman" w:cs="Times New Roman"/>
      <w:color w:val="auto"/>
      <w:sz w:val="24"/>
      <w:lang w:eastAsia="hr-HR"/>
    </w:rPr>
  </w:style>
  <w:style w:type="paragraph" w:customStyle="1" w:styleId="T-98-2">
    <w:name w:val="T-9/8-2"/>
    <w:uiPriority w:val="99"/>
    <w:rsid w:val="0001467A"/>
    <w:pPr>
      <w:widowControl w:val="0"/>
      <w:tabs>
        <w:tab w:val="left" w:pos="2153"/>
      </w:tabs>
      <w:adjustRightInd w:val="0"/>
      <w:spacing w:after="43"/>
      <w:ind w:firstLine="342"/>
      <w:jc w:val="both"/>
    </w:pPr>
    <w:rPr>
      <w:rFonts w:ascii="Times-NewRoman" w:eastAsia="Times New Roman" w:hAnsi="Times-NewRoman"/>
      <w:sz w:val="19"/>
      <w:szCs w:val="19"/>
    </w:rPr>
  </w:style>
  <w:style w:type="character" w:customStyle="1" w:styleId="FontStyle167">
    <w:name w:val="Font Style167"/>
    <w:basedOn w:val="DefaultParagraphFont"/>
    <w:uiPriority w:val="99"/>
    <w:rsid w:val="007408BA"/>
    <w:rPr>
      <w:rFonts w:ascii="Arial" w:hAnsi="Arial" w:cs="Arial"/>
      <w:sz w:val="22"/>
      <w:szCs w:val="22"/>
    </w:rPr>
  </w:style>
  <w:style w:type="paragraph" w:customStyle="1" w:styleId="Style46">
    <w:name w:val="Style46"/>
    <w:basedOn w:val="Normal"/>
    <w:uiPriority w:val="99"/>
    <w:rsid w:val="007408BA"/>
    <w:pPr>
      <w:widowControl w:val="0"/>
      <w:suppressAutoHyphens/>
      <w:autoSpaceDE w:val="0"/>
      <w:autoSpaceDN w:val="0"/>
      <w:spacing w:before="0" w:after="0" w:line="240" w:lineRule="auto"/>
      <w:jc w:val="center"/>
      <w:textAlignment w:val="baseline"/>
    </w:pPr>
    <w:rPr>
      <w:color w:val="auto"/>
      <w:sz w:val="24"/>
      <w:lang w:eastAsia="hr-HR"/>
    </w:rPr>
  </w:style>
  <w:style w:type="character" w:customStyle="1" w:styleId="NoSpacingChar">
    <w:name w:val="No Spacing Char"/>
    <w:link w:val="NoSpacing"/>
    <w:uiPriority w:val="99"/>
    <w:locked/>
    <w:rsid w:val="001A0BCE"/>
    <w:rPr>
      <w:rFonts w:ascii="Arial" w:hAnsi="Arial"/>
      <w:i/>
      <w:color w:val="54883D"/>
      <w:sz w:val="22"/>
    </w:rPr>
  </w:style>
  <w:style w:type="table" w:customStyle="1" w:styleId="TableGrid1">
    <w:name w:val="Table Grid1"/>
    <w:uiPriority w:val="99"/>
    <w:rsid w:val="00FD32F4"/>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ezproreda1">
    <w:name w:val="Bez proreda1"/>
    <w:uiPriority w:val="99"/>
    <w:rsid w:val="00201F59"/>
    <w:pPr>
      <w:suppressAutoHyphens/>
    </w:pPr>
    <w:rPr>
      <w:lang w:eastAsia="ar-SA"/>
    </w:rPr>
  </w:style>
  <w:style w:type="paragraph" w:customStyle="1" w:styleId="Odlomak">
    <w:name w:val="Odlomak"/>
    <w:basedOn w:val="Normal"/>
    <w:uiPriority w:val="99"/>
    <w:rsid w:val="001424E5"/>
    <w:pPr>
      <w:spacing w:before="240" w:after="0" w:line="360" w:lineRule="auto"/>
      <w:ind w:firstLine="720"/>
    </w:pPr>
    <w:rPr>
      <w:rFonts w:cs="Times New Roman"/>
      <w:color w:val="auto"/>
      <w:sz w:val="24"/>
      <w:lang w:eastAsia="hr-HR"/>
    </w:rPr>
  </w:style>
  <w:style w:type="paragraph" w:styleId="BodyTextIndent">
    <w:name w:val="Body Text Indent"/>
    <w:basedOn w:val="Normal"/>
    <w:link w:val="BodyTextIndentChar"/>
    <w:uiPriority w:val="99"/>
    <w:rsid w:val="001424E5"/>
    <w:pPr>
      <w:spacing w:before="0" w:after="120"/>
      <w:ind w:left="283"/>
      <w:jc w:val="left"/>
    </w:pPr>
    <w:rPr>
      <w:rFonts w:ascii="Calibri" w:eastAsia="Calibri" w:hAnsi="Calibri" w:cs="Times New Roman"/>
      <w:color w:val="auto"/>
      <w:szCs w:val="22"/>
    </w:rPr>
  </w:style>
  <w:style w:type="character" w:customStyle="1" w:styleId="BodyTextIndentChar">
    <w:name w:val="Body Text Indent Char"/>
    <w:basedOn w:val="DefaultParagraphFont"/>
    <w:link w:val="BodyTextIndent"/>
    <w:uiPriority w:val="99"/>
    <w:locked/>
    <w:rsid w:val="001424E5"/>
    <w:rPr>
      <w:rFonts w:ascii="Calibri" w:hAnsi="Calibri" w:cs="Times New Roman"/>
    </w:rPr>
  </w:style>
  <w:style w:type="paragraph" w:customStyle="1" w:styleId="OdlomakChar">
    <w:name w:val="Odlomak Char"/>
    <w:basedOn w:val="Normal"/>
    <w:link w:val="OdlomakCharChar"/>
    <w:uiPriority w:val="99"/>
    <w:rsid w:val="00421A35"/>
    <w:pPr>
      <w:shd w:val="clear" w:color="auto" w:fill="FFFFFF"/>
      <w:spacing w:before="0" w:after="0" w:line="360" w:lineRule="auto"/>
      <w:ind w:left="5" w:right="72" w:firstLine="703"/>
    </w:pPr>
    <w:rPr>
      <w:rFonts w:eastAsia="Calibri" w:cs="Times New Roman"/>
      <w:color w:val="auto"/>
      <w:sz w:val="20"/>
      <w:szCs w:val="20"/>
      <w:lang w:eastAsia="hr-HR"/>
    </w:rPr>
  </w:style>
  <w:style w:type="character" w:customStyle="1" w:styleId="OdlomakCharChar">
    <w:name w:val="Odlomak Char Char"/>
    <w:link w:val="OdlomakChar"/>
    <w:uiPriority w:val="99"/>
    <w:locked/>
    <w:rsid w:val="00421A35"/>
    <w:rPr>
      <w:rFonts w:ascii="Arial" w:hAnsi="Arial"/>
      <w:sz w:val="20"/>
      <w:shd w:val="clear" w:color="auto" w:fill="FFFFFF"/>
      <w:lang w:eastAsia="hr-HR"/>
    </w:rPr>
  </w:style>
  <w:style w:type="paragraph" w:customStyle="1" w:styleId="ColorfulList-Accent11">
    <w:name w:val="Colorful List - Accent 11"/>
    <w:basedOn w:val="Normal"/>
    <w:uiPriority w:val="99"/>
    <w:rsid w:val="00AD453D"/>
    <w:pPr>
      <w:spacing w:before="0" w:after="0" w:line="360" w:lineRule="auto"/>
      <w:ind w:left="720"/>
    </w:pPr>
    <w:rPr>
      <w:rFonts w:ascii="Times New Roman" w:eastAsia="Calibri" w:hAnsi="Times New Roman" w:cs="Times New Roman"/>
      <w:color w:val="auto"/>
      <w:sz w:val="24"/>
      <w:lang w:eastAsia="hr-HR"/>
    </w:rPr>
  </w:style>
  <w:style w:type="paragraph" w:customStyle="1" w:styleId="StandardWeb1">
    <w:name w:val="Standard (Web)1"/>
    <w:basedOn w:val="Normal"/>
    <w:uiPriority w:val="99"/>
    <w:rsid w:val="0036363B"/>
    <w:pPr>
      <w:suppressAutoHyphens/>
      <w:spacing w:before="100" w:after="100" w:line="240" w:lineRule="auto"/>
      <w:jc w:val="left"/>
    </w:pPr>
    <w:rPr>
      <w:rFonts w:ascii="Times New Roman" w:hAnsi="Times New Roman" w:cs="Times New Roman"/>
      <w:sz w:val="24"/>
      <w:szCs w:val="20"/>
      <w:lang w:eastAsia="ar-SA"/>
    </w:rPr>
  </w:style>
  <w:style w:type="paragraph" w:customStyle="1" w:styleId="marine">
    <w:name w:val="marine"/>
    <w:basedOn w:val="Normal"/>
    <w:uiPriority w:val="99"/>
    <w:rsid w:val="006C2965"/>
    <w:pPr>
      <w:spacing w:before="0" w:after="0" w:line="240" w:lineRule="auto"/>
    </w:pPr>
    <w:rPr>
      <w:rFonts w:ascii="CRO_Korinna" w:hAnsi="CRO_Korinna" w:cs="Times New Roman"/>
      <w:color w:val="auto"/>
      <w:szCs w:val="20"/>
      <w:lang w:eastAsia="hr-HR"/>
    </w:rPr>
  </w:style>
  <w:style w:type="table" w:customStyle="1" w:styleId="TableGrid2">
    <w:name w:val="Table Grid2"/>
    <w:uiPriority w:val="99"/>
    <w:rsid w:val="00FD3D3E"/>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uiPriority w:val="99"/>
    <w:rsid w:val="00FD3D3E"/>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FD3D3E"/>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825D4F"/>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uiPriority w:val="99"/>
    <w:rsid w:val="00825D4F"/>
    <w:rPr>
      <w:rFonts w:ascii="Times New Roman" w:eastAsia="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6ColorfulAccent3">
    <w:name w:val="Grid Table 6 Colorful Accent 3"/>
    <w:uiPriority w:val="99"/>
    <w:rsid w:val="007F634A"/>
    <w:rPr>
      <w:color w:val="76923C"/>
      <w:sz w:val="20"/>
      <w:szCs w:val="20"/>
      <w:lang w:eastAsia="en-US"/>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rFonts w:cs="Times New Roman"/>
        <w:b/>
        <w:bCs/>
      </w:rPr>
      <w:tblPr/>
      <w:tcPr>
        <w:tcBorders>
          <w:bottom w:val="single" w:sz="12" w:space="0" w:color="C2D69B"/>
        </w:tcBorders>
      </w:tcPr>
    </w:tblStylePr>
    <w:tblStylePr w:type="lastRow">
      <w:rPr>
        <w:rFonts w:cs="Times New Roman"/>
        <w:b/>
        <w:bCs/>
      </w:rPr>
      <w:tblPr/>
      <w:tcPr>
        <w:tcBorders>
          <w:top w:val="double" w:sz="4" w:space="0" w:color="C2D69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cPr>
    </w:tblStylePr>
    <w:tblStylePr w:type="band1Horz">
      <w:rPr>
        <w:rFonts w:cs="Times New Roman"/>
      </w:rPr>
      <w:tblPr/>
      <w:tcPr>
        <w:shd w:val="clear" w:color="auto" w:fill="EAF1DD"/>
      </w:tcPr>
    </w:tblStylePr>
  </w:style>
</w:styles>
</file>

<file path=word/webSettings.xml><?xml version="1.0" encoding="utf-8"?>
<w:webSettings xmlns:r="http://schemas.openxmlformats.org/officeDocument/2006/relationships" xmlns:w="http://schemas.openxmlformats.org/wordprocessingml/2006/main">
  <w:divs>
    <w:div w:id="1831483671">
      <w:marLeft w:val="0"/>
      <w:marRight w:val="0"/>
      <w:marTop w:val="0"/>
      <w:marBottom w:val="0"/>
      <w:divBdr>
        <w:top w:val="none" w:sz="0" w:space="0" w:color="auto"/>
        <w:left w:val="none" w:sz="0" w:space="0" w:color="auto"/>
        <w:bottom w:val="none" w:sz="0" w:space="0" w:color="auto"/>
        <w:right w:val="none" w:sz="0" w:space="0" w:color="auto"/>
      </w:divBdr>
    </w:div>
    <w:div w:id="1831483674">
      <w:marLeft w:val="0"/>
      <w:marRight w:val="0"/>
      <w:marTop w:val="0"/>
      <w:marBottom w:val="0"/>
      <w:divBdr>
        <w:top w:val="none" w:sz="0" w:space="0" w:color="auto"/>
        <w:left w:val="none" w:sz="0" w:space="0" w:color="auto"/>
        <w:bottom w:val="none" w:sz="0" w:space="0" w:color="auto"/>
        <w:right w:val="none" w:sz="0" w:space="0" w:color="auto"/>
      </w:divBdr>
    </w:div>
    <w:div w:id="1831483678">
      <w:marLeft w:val="0"/>
      <w:marRight w:val="0"/>
      <w:marTop w:val="0"/>
      <w:marBottom w:val="0"/>
      <w:divBdr>
        <w:top w:val="none" w:sz="0" w:space="0" w:color="auto"/>
        <w:left w:val="none" w:sz="0" w:space="0" w:color="auto"/>
        <w:bottom w:val="none" w:sz="0" w:space="0" w:color="auto"/>
        <w:right w:val="none" w:sz="0" w:space="0" w:color="auto"/>
      </w:divBdr>
    </w:div>
    <w:div w:id="1831483679">
      <w:marLeft w:val="0"/>
      <w:marRight w:val="0"/>
      <w:marTop w:val="0"/>
      <w:marBottom w:val="0"/>
      <w:divBdr>
        <w:top w:val="none" w:sz="0" w:space="0" w:color="auto"/>
        <w:left w:val="none" w:sz="0" w:space="0" w:color="auto"/>
        <w:bottom w:val="none" w:sz="0" w:space="0" w:color="auto"/>
        <w:right w:val="none" w:sz="0" w:space="0" w:color="auto"/>
      </w:divBdr>
    </w:div>
    <w:div w:id="1831483682">
      <w:marLeft w:val="0"/>
      <w:marRight w:val="0"/>
      <w:marTop w:val="0"/>
      <w:marBottom w:val="0"/>
      <w:divBdr>
        <w:top w:val="none" w:sz="0" w:space="0" w:color="auto"/>
        <w:left w:val="none" w:sz="0" w:space="0" w:color="auto"/>
        <w:bottom w:val="none" w:sz="0" w:space="0" w:color="auto"/>
        <w:right w:val="none" w:sz="0" w:space="0" w:color="auto"/>
      </w:divBdr>
      <w:divsChild>
        <w:div w:id="1831483707">
          <w:marLeft w:val="0"/>
          <w:marRight w:val="0"/>
          <w:marTop w:val="0"/>
          <w:marBottom w:val="0"/>
          <w:divBdr>
            <w:top w:val="none" w:sz="0" w:space="0" w:color="auto"/>
            <w:left w:val="none" w:sz="0" w:space="0" w:color="auto"/>
            <w:bottom w:val="none" w:sz="0" w:space="0" w:color="auto"/>
            <w:right w:val="none" w:sz="0" w:space="0" w:color="auto"/>
          </w:divBdr>
        </w:div>
        <w:div w:id="1831483736">
          <w:marLeft w:val="0"/>
          <w:marRight w:val="0"/>
          <w:marTop w:val="0"/>
          <w:marBottom w:val="0"/>
          <w:divBdr>
            <w:top w:val="none" w:sz="0" w:space="0" w:color="auto"/>
            <w:left w:val="none" w:sz="0" w:space="0" w:color="auto"/>
            <w:bottom w:val="none" w:sz="0" w:space="0" w:color="auto"/>
            <w:right w:val="none" w:sz="0" w:space="0" w:color="auto"/>
          </w:divBdr>
        </w:div>
        <w:div w:id="1831483759">
          <w:marLeft w:val="0"/>
          <w:marRight w:val="0"/>
          <w:marTop w:val="0"/>
          <w:marBottom w:val="0"/>
          <w:divBdr>
            <w:top w:val="none" w:sz="0" w:space="0" w:color="auto"/>
            <w:left w:val="none" w:sz="0" w:space="0" w:color="auto"/>
            <w:bottom w:val="none" w:sz="0" w:space="0" w:color="auto"/>
            <w:right w:val="none" w:sz="0" w:space="0" w:color="auto"/>
          </w:divBdr>
        </w:div>
        <w:div w:id="1831483768">
          <w:marLeft w:val="0"/>
          <w:marRight w:val="0"/>
          <w:marTop w:val="0"/>
          <w:marBottom w:val="0"/>
          <w:divBdr>
            <w:top w:val="none" w:sz="0" w:space="0" w:color="auto"/>
            <w:left w:val="none" w:sz="0" w:space="0" w:color="auto"/>
            <w:bottom w:val="none" w:sz="0" w:space="0" w:color="auto"/>
            <w:right w:val="none" w:sz="0" w:space="0" w:color="auto"/>
          </w:divBdr>
        </w:div>
        <w:div w:id="1831483771">
          <w:marLeft w:val="0"/>
          <w:marRight w:val="0"/>
          <w:marTop w:val="0"/>
          <w:marBottom w:val="0"/>
          <w:divBdr>
            <w:top w:val="none" w:sz="0" w:space="0" w:color="auto"/>
            <w:left w:val="none" w:sz="0" w:space="0" w:color="auto"/>
            <w:bottom w:val="none" w:sz="0" w:space="0" w:color="auto"/>
            <w:right w:val="none" w:sz="0" w:space="0" w:color="auto"/>
          </w:divBdr>
        </w:div>
        <w:div w:id="1831483788">
          <w:marLeft w:val="0"/>
          <w:marRight w:val="0"/>
          <w:marTop w:val="0"/>
          <w:marBottom w:val="0"/>
          <w:divBdr>
            <w:top w:val="none" w:sz="0" w:space="0" w:color="auto"/>
            <w:left w:val="none" w:sz="0" w:space="0" w:color="auto"/>
            <w:bottom w:val="none" w:sz="0" w:space="0" w:color="auto"/>
            <w:right w:val="none" w:sz="0" w:space="0" w:color="auto"/>
          </w:divBdr>
        </w:div>
        <w:div w:id="1831483789">
          <w:marLeft w:val="0"/>
          <w:marRight w:val="0"/>
          <w:marTop w:val="0"/>
          <w:marBottom w:val="0"/>
          <w:divBdr>
            <w:top w:val="none" w:sz="0" w:space="0" w:color="auto"/>
            <w:left w:val="none" w:sz="0" w:space="0" w:color="auto"/>
            <w:bottom w:val="none" w:sz="0" w:space="0" w:color="auto"/>
            <w:right w:val="none" w:sz="0" w:space="0" w:color="auto"/>
          </w:divBdr>
        </w:div>
        <w:div w:id="1831483804">
          <w:marLeft w:val="0"/>
          <w:marRight w:val="0"/>
          <w:marTop w:val="0"/>
          <w:marBottom w:val="0"/>
          <w:divBdr>
            <w:top w:val="none" w:sz="0" w:space="0" w:color="auto"/>
            <w:left w:val="none" w:sz="0" w:space="0" w:color="auto"/>
            <w:bottom w:val="none" w:sz="0" w:space="0" w:color="auto"/>
            <w:right w:val="none" w:sz="0" w:space="0" w:color="auto"/>
          </w:divBdr>
        </w:div>
        <w:div w:id="1831483847">
          <w:marLeft w:val="0"/>
          <w:marRight w:val="0"/>
          <w:marTop w:val="0"/>
          <w:marBottom w:val="0"/>
          <w:divBdr>
            <w:top w:val="none" w:sz="0" w:space="0" w:color="auto"/>
            <w:left w:val="none" w:sz="0" w:space="0" w:color="auto"/>
            <w:bottom w:val="none" w:sz="0" w:space="0" w:color="auto"/>
            <w:right w:val="none" w:sz="0" w:space="0" w:color="auto"/>
          </w:divBdr>
        </w:div>
      </w:divsChild>
    </w:div>
    <w:div w:id="1831483684">
      <w:marLeft w:val="0"/>
      <w:marRight w:val="0"/>
      <w:marTop w:val="0"/>
      <w:marBottom w:val="0"/>
      <w:divBdr>
        <w:top w:val="none" w:sz="0" w:space="0" w:color="auto"/>
        <w:left w:val="none" w:sz="0" w:space="0" w:color="auto"/>
        <w:bottom w:val="none" w:sz="0" w:space="0" w:color="auto"/>
        <w:right w:val="none" w:sz="0" w:space="0" w:color="auto"/>
      </w:divBdr>
      <w:divsChild>
        <w:div w:id="1831483773">
          <w:marLeft w:val="0"/>
          <w:marRight w:val="0"/>
          <w:marTop w:val="0"/>
          <w:marBottom w:val="0"/>
          <w:divBdr>
            <w:top w:val="none" w:sz="0" w:space="0" w:color="auto"/>
            <w:left w:val="none" w:sz="0" w:space="0" w:color="auto"/>
            <w:bottom w:val="none" w:sz="0" w:space="0" w:color="auto"/>
            <w:right w:val="none" w:sz="0" w:space="0" w:color="auto"/>
          </w:divBdr>
        </w:div>
        <w:div w:id="1831483796">
          <w:marLeft w:val="0"/>
          <w:marRight w:val="0"/>
          <w:marTop w:val="0"/>
          <w:marBottom w:val="0"/>
          <w:divBdr>
            <w:top w:val="none" w:sz="0" w:space="0" w:color="auto"/>
            <w:left w:val="none" w:sz="0" w:space="0" w:color="auto"/>
            <w:bottom w:val="none" w:sz="0" w:space="0" w:color="auto"/>
            <w:right w:val="none" w:sz="0" w:space="0" w:color="auto"/>
          </w:divBdr>
        </w:div>
        <w:div w:id="1831483903">
          <w:marLeft w:val="0"/>
          <w:marRight w:val="0"/>
          <w:marTop w:val="0"/>
          <w:marBottom w:val="0"/>
          <w:divBdr>
            <w:top w:val="none" w:sz="0" w:space="0" w:color="auto"/>
            <w:left w:val="none" w:sz="0" w:space="0" w:color="auto"/>
            <w:bottom w:val="none" w:sz="0" w:space="0" w:color="auto"/>
            <w:right w:val="none" w:sz="0" w:space="0" w:color="auto"/>
          </w:divBdr>
        </w:div>
      </w:divsChild>
    </w:div>
    <w:div w:id="1831483685">
      <w:marLeft w:val="0"/>
      <w:marRight w:val="0"/>
      <w:marTop w:val="0"/>
      <w:marBottom w:val="0"/>
      <w:divBdr>
        <w:top w:val="none" w:sz="0" w:space="0" w:color="auto"/>
        <w:left w:val="none" w:sz="0" w:space="0" w:color="auto"/>
        <w:bottom w:val="none" w:sz="0" w:space="0" w:color="auto"/>
        <w:right w:val="none" w:sz="0" w:space="0" w:color="auto"/>
      </w:divBdr>
      <w:divsChild>
        <w:div w:id="1831483704">
          <w:marLeft w:val="0"/>
          <w:marRight w:val="0"/>
          <w:marTop w:val="0"/>
          <w:marBottom w:val="0"/>
          <w:divBdr>
            <w:top w:val="none" w:sz="0" w:space="0" w:color="auto"/>
            <w:left w:val="none" w:sz="0" w:space="0" w:color="auto"/>
            <w:bottom w:val="none" w:sz="0" w:space="0" w:color="auto"/>
            <w:right w:val="none" w:sz="0" w:space="0" w:color="auto"/>
          </w:divBdr>
        </w:div>
        <w:div w:id="1831483708">
          <w:marLeft w:val="0"/>
          <w:marRight w:val="0"/>
          <w:marTop w:val="0"/>
          <w:marBottom w:val="0"/>
          <w:divBdr>
            <w:top w:val="none" w:sz="0" w:space="0" w:color="auto"/>
            <w:left w:val="none" w:sz="0" w:space="0" w:color="auto"/>
            <w:bottom w:val="none" w:sz="0" w:space="0" w:color="auto"/>
            <w:right w:val="none" w:sz="0" w:space="0" w:color="auto"/>
          </w:divBdr>
        </w:div>
        <w:div w:id="1831483765">
          <w:marLeft w:val="0"/>
          <w:marRight w:val="0"/>
          <w:marTop w:val="0"/>
          <w:marBottom w:val="0"/>
          <w:divBdr>
            <w:top w:val="none" w:sz="0" w:space="0" w:color="auto"/>
            <w:left w:val="none" w:sz="0" w:space="0" w:color="auto"/>
            <w:bottom w:val="none" w:sz="0" w:space="0" w:color="auto"/>
            <w:right w:val="none" w:sz="0" w:space="0" w:color="auto"/>
          </w:divBdr>
        </w:div>
        <w:div w:id="1831483767">
          <w:marLeft w:val="0"/>
          <w:marRight w:val="0"/>
          <w:marTop w:val="0"/>
          <w:marBottom w:val="0"/>
          <w:divBdr>
            <w:top w:val="none" w:sz="0" w:space="0" w:color="auto"/>
            <w:left w:val="none" w:sz="0" w:space="0" w:color="auto"/>
            <w:bottom w:val="none" w:sz="0" w:space="0" w:color="auto"/>
            <w:right w:val="none" w:sz="0" w:space="0" w:color="auto"/>
          </w:divBdr>
        </w:div>
        <w:div w:id="1831483792">
          <w:marLeft w:val="0"/>
          <w:marRight w:val="0"/>
          <w:marTop w:val="0"/>
          <w:marBottom w:val="0"/>
          <w:divBdr>
            <w:top w:val="none" w:sz="0" w:space="0" w:color="auto"/>
            <w:left w:val="none" w:sz="0" w:space="0" w:color="auto"/>
            <w:bottom w:val="none" w:sz="0" w:space="0" w:color="auto"/>
            <w:right w:val="none" w:sz="0" w:space="0" w:color="auto"/>
          </w:divBdr>
        </w:div>
        <w:div w:id="1831483815">
          <w:marLeft w:val="0"/>
          <w:marRight w:val="0"/>
          <w:marTop w:val="0"/>
          <w:marBottom w:val="0"/>
          <w:divBdr>
            <w:top w:val="none" w:sz="0" w:space="0" w:color="auto"/>
            <w:left w:val="none" w:sz="0" w:space="0" w:color="auto"/>
            <w:bottom w:val="none" w:sz="0" w:space="0" w:color="auto"/>
            <w:right w:val="none" w:sz="0" w:space="0" w:color="auto"/>
          </w:divBdr>
        </w:div>
        <w:div w:id="1831483820">
          <w:marLeft w:val="0"/>
          <w:marRight w:val="0"/>
          <w:marTop w:val="0"/>
          <w:marBottom w:val="0"/>
          <w:divBdr>
            <w:top w:val="none" w:sz="0" w:space="0" w:color="auto"/>
            <w:left w:val="none" w:sz="0" w:space="0" w:color="auto"/>
            <w:bottom w:val="none" w:sz="0" w:space="0" w:color="auto"/>
            <w:right w:val="none" w:sz="0" w:space="0" w:color="auto"/>
          </w:divBdr>
        </w:div>
        <w:div w:id="1831483883">
          <w:marLeft w:val="0"/>
          <w:marRight w:val="0"/>
          <w:marTop w:val="0"/>
          <w:marBottom w:val="0"/>
          <w:divBdr>
            <w:top w:val="none" w:sz="0" w:space="0" w:color="auto"/>
            <w:left w:val="none" w:sz="0" w:space="0" w:color="auto"/>
            <w:bottom w:val="none" w:sz="0" w:space="0" w:color="auto"/>
            <w:right w:val="none" w:sz="0" w:space="0" w:color="auto"/>
          </w:divBdr>
        </w:div>
        <w:div w:id="1831483893">
          <w:marLeft w:val="0"/>
          <w:marRight w:val="0"/>
          <w:marTop w:val="0"/>
          <w:marBottom w:val="0"/>
          <w:divBdr>
            <w:top w:val="none" w:sz="0" w:space="0" w:color="auto"/>
            <w:left w:val="none" w:sz="0" w:space="0" w:color="auto"/>
            <w:bottom w:val="none" w:sz="0" w:space="0" w:color="auto"/>
            <w:right w:val="none" w:sz="0" w:space="0" w:color="auto"/>
          </w:divBdr>
        </w:div>
        <w:div w:id="1831483910">
          <w:marLeft w:val="0"/>
          <w:marRight w:val="0"/>
          <w:marTop w:val="0"/>
          <w:marBottom w:val="0"/>
          <w:divBdr>
            <w:top w:val="none" w:sz="0" w:space="0" w:color="auto"/>
            <w:left w:val="none" w:sz="0" w:space="0" w:color="auto"/>
            <w:bottom w:val="none" w:sz="0" w:space="0" w:color="auto"/>
            <w:right w:val="none" w:sz="0" w:space="0" w:color="auto"/>
          </w:divBdr>
        </w:div>
      </w:divsChild>
    </w:div>
    <w:div w:id="1831483688">
      <w:marLeft w:val="0"/>
      <w:marRight w:val="0"/>
      <w:marTop w:val="0"/>
      <w:marBottom w:val="0"/>
      <w:divBdr>
        <w:top w:val="none" w:sz="0" w:space="0" w:color="auto"/>
        <w:left w:val="none" w:sz="0" w:space="0" w:color="auto"/>
        <w:bottom w:val="none" w:sz="0" w:space="0" w:color="auto"/>
        <w:right w:val="none" w:sz="0" w:space="0" w:color="auto"/>
      </w:divBdr>
      <w:divsChild>
        <w:div w:id="1831483686">
          <w:marLeft w:val="0"/>
          <w:marRight w:val="0"/>
          <w:marTop w:val="0"/>
          <w:marBottom w:val="0"/>
          <w:divBdr>
            <w:top w:val="none" w:sz="0" w:space="0" w:color="auto"/>
            <w:left w:val="none" w:sz="0" w:space="0" w:color="auto"/>
            <w:bottom w:val="none" w:sz="0" w:space="0" w:color="auto"/>
            <w:right w:val="none" w:sz="0" w:space="0" w:color="auto"/>
          </w:divBdr>
        </w:div>
        <w:div w:id="1831483898">
          <w:marLeft w:val="0"/>
          <w:marRight w:val="0"/>
          <w:marTop w:val="0"/>
          <w:marBottom w:val="0"/>
          <w:divBdr>
            <w:top w:val="none" w:sz="0" w:space="0" w:color="auto"/>
            <w:left w:val="none" w:sz="0" w:space="0" w:color="auto"/>
            <w:bottom w:val="none" w:sz="0" w:space="0" w:color="auto"/>
            <w:right w:val="none" w:sz="0" w:space="0" w:color="auto"/>
          </w:divBdr>
        </w:div>
      </w:divsChild>
    </w:div>
    <w:div w:id="1831483689">
      <w:marLeft w:val="0"/>
      <w:marRight w:val="0"/>
      <w:marTop w:val="0"/>
      <w:marBottom w:val="0"/>
      <w:divBdr>
        <w:top w:val="none" w:sz="0" w:space="0" w:color="auto"/>
        <w:left w:val="none" w:sz="0" w:space="0" w:color="auto"/>
        <w:bottom w:val="none" w:sz="0" w:space="0" w:color="auto"/>
        <w:right w:val="none" w:sz="0" w:space="0" w:color="auto"/>
      </w:divBdr>
      <w:divsChild>
        <w:div w:id="1831483706">
          <w:marLeft w:val="0"/>
          <w:marRight w:val="0"/>
          <w:marTop w:val="0"/>
          <w:marBottom w:val="0"/>
          <w:divBdr>
            <w:top w:val="none" w:sz="0" w:space="0" w:color="auto"/>
            <w:left w:val="none" w:sz="0" w:space="0" w:color="auto"/>
            <w:bottom w:val="none" w:sz="0" w:space="0" w:color="auto"/>
            <w:right w:val="none" w:sz="0" w:space="0" w:color="auto"/>
          </w:divBdr>
        </w:div>
        <w:div w:id="1831483753">
          <w:marLeft w:val="0"/>
          <w:marRight w:val="0"/>
          <w:marTop w:val="0"/>
          <w:marBottom w:val="0"/>
          <w:divBdr>
            <w:top w:val="none" w:sz="0" w:space="0" w:color="auto"/>
            <w:left w:val="none" w:sz="0" w:space="0" w:color="auto"/>
            <w:bottom w:val="none" w:sz="0" w:space="0" w:color="auto"/>
            <w:right w:val="none" w:sz="0" w:space="0" w:color="auto"/>
          </w:divBdr>
        </w:div>
        <w:div w:id="1831483758">
          <w:marLeft w:val="0"/>
          <w:marRight w:val="0"/>
          <w:marTop w:val="0"/>
          <w:marBottom w:val="0"/>
          <w:divBdr>
            <w:top w:val="none" w:sz="0" w:space="0" w:color="auto"/>
            <w:left w:val="none" w:sz="0" w:space="0" w:color="auto"/>
            <w:bottom w:val="none" w:sz="0" w:space="0" w:color="auto"/>
            <w:right w:val="none" w:sz="0" w:space="0" w:color="auto"/>
          </w:divBdr>
        </w:div>
        <w:div w:id="1831483793">
          <w:marLeft w:val="0"/>
          <w:marRight w:val="0"/>
          <w:marTop w:val="0"/>
          <w:marBottom w:val="0"/>
          <w:divBdr>
            <w:top w:val="none" w:sz="0" w:space="0" w:color="auto"/>
            <w:left w:val="none" w:sz="0" w:space="0" w:color="auto"/>
            <w:bottom w:val="none" w:sz="0" w:space="0" w:color="auto"/>
            <w:right w:val="none" w:sz="0" w:space="0" w:color="auto"/>
          </w:divBdr>
        </w:div>
        <w:div w:id="1831483805">
          <w:marLeft w:val="0"/>
          <w:marRight w:val="0"/>
          <w:marTop w:val="0"/>
          <w:marBottom w:val="0"/>
          <w:divBdr>
            <w:top w:val="none" w:sz="0" w:space="0" w:color="auto"/>
            <w:left w:val="none" w:sz="0" w:space="0" w:color="auto"/>
            <w:bottom w:val="none" w:sz="0" w:space="0" w:color="auto"/>
            <w:right w:val="none" w:sz="0" w:space="0" w:color="auto"/>
          </w:divBdr>
        </w:div>
        <w:div w:id="1831483819">
          <w:marLeft w:val="0"/>
          <w:marRight w:val="0"/>
          <w:marTop w:val="0"/>
          <w:marBottom w:val="0"/>
          <w:divBdr>
            <w:top w:val="none" w:sz="0" w:space="0" w:color="auto"/>
            <w:left w:val="none" w:sz="0" w:space="0" w:color="auto"/>
            <w:bottom w:val="none" w:sz="0" w:space="0" w:color="auto"/>
            <w:right w:val="none" w:sz="0" w:space="0" w:color="auto"/>
          </w:divBdr>
        </w:div>
        <w:div w:id="1831483825">
          <w:marLeft w:val="0"/>
          <w:marRight w:val="0"/>
          <w:marTop w:val="0"/>
          <w:marBottom w:val="0"/>
          <w:divBdr>
            <w:top w:val="none" w:sz="0" w:space="0" w:color="auto"/>
            <w:left w:val="none" w:sz="0" w:space="0" w:color="auto"/>
            <w:bottom w:val="none" w:sz="0" w:space="0" w:color="auto"/>
            <w:right w:val="none" w:sz="0" w:space="0" w:color="auto"/>
          </w:divBdr>
        </w:div>
        <w:div w:id="1831483857">
          <w:marLeft w:val="0"/>
          <w:marRight w:val="0"/>
          <w:marTop w:val="0"/>
          <w:marBottom w:val="0"/>
          <w:divBdr>
            <w:top w:val="none" w:sz="0" w:space="0" w:color="auto"/>
            <w:left w:val="none" w:sz="0" w:space="0" w:color="auto"/>
            <w:bottom w:val="none" w:sz="0" w:space="0" w:color="auto"/>
            <w:right w:val="none" w:sz="0" w:space="0" w:color="auto"/>
          </w:divBdr>
        </w:div>
        <w:div w:id="1831483860">
          <w:marLeft w:val="0"/>
          <w:marRight w:val="0"/>
          <w:marTop w:val="0"/>
          <w:marBottom w:val="0"/>
          <w:divBdr>
            <w:top w:val="none" w:sz="0" w:space="0" w:color="auto"/>
            <w:left w:val="none" w:sz="0" w:space="0" w:color="auto"/>
            <w:bottom w:val="none" w:sz="0" w:space="0" w:color="auto"/>
            <w:right w:val="none" w:sz="0" w:space="0" w:color="auto"/>
          </w:divBdr>
        </w:div>
        <w:div w:id="1831483878">
          <w:marLeft w:val="0"/>
          <w:marRight w:val="0"/>
          <w:marTop w:val="0"/>
          <w:marBottom w:val="0"/>
          <w:divBdr>
            <w:top w:val="none" w:sz="0" w:space="0" w:color="auto"/>
            <w:left w:val="none" w:sz="0" w:space="0" w:color="auto"/>
            <w:bottom w:val="none" w:sz="0" w:space="0" w:color="auto"/>
            <w:right w:val="none" w:sz="0" w:space="0" w:color="auto"/>
          </w:divBdr>
        </w:div>
      </w:divsChild>
    </w:div>
    <w:div w:id="1831483693">
      <w:marLeft w:val="0"/>
      <w:marRight w:val="0"/>
      <w:marTop w:val="0"/>
      <w:marBottom w:val="0"/>
      <w:divBdr>
        <w:top w:val="none" w:sz="0" w:space="0" w:color="auto"/>
        <w:left w:val="none" w:sz="0" w:space="0" w:color="auto"/>
        <w:bottom w:val="none" w:sz="0" w:space="0" w:color="auto"/>
        <w:right w:val="none" w:sz="0" w:space="0" w:color="auto"/>
      </w:divBdr>
    </w:div>
    <w:div w:id="1831483700">
      <w:marLeft w:val="0"/>
      <w:marRight w:val="0"/>
      <w:marTop w:val="0"/>
      <w:marBottom w:val="0"/>
      <w:divBdr>
        <w:top w:val="none" w:sz="0" w:space="0" w:color="auto"/>
        <w:left w:val="none" w:sz="0" w:space="0" w:color="auto"/>
        <w:bottom w:val="none" w:sz="0" w:space="0" w:color="auto"/>
        <w:right w:val="none" w:sz="0" w:space="0" w:color="auto"/>
      </w:divBdr>
    </w:div>
    <w:div w:id="1831483710">
      <w:marLeft w:val="0"/>
      <w:marRight w:val="0"/>
      <w:marTop w:val="0"/>
      <w:marBottom w:val="0"/>
      <w:divBdr>
        <w:top w:val="none" w:sz="0" w:space="0" w:color="auto"/>
        <w:left w:val="none" w:sz="0" w:space="0" w:color="auto"/>
        <w:bottom w:val="none" w:sz="0" w:space="0" w:color="auto"/>
        <w:right w:val="none" w:sz="0" w:space="0" w:color="auto"/>
      </w:divBdr>
      <w:divsChild>
        <w:div w:id="1831483676">
          <w:marLeft w:val="0"/>
          <w:marRight w:val="0"/>
          <w:marTop w:val="0"/>
          <w:marBottom w:val="0"/>
          <w:divBdr>
            <w:top w:val="none" w:sz="0" w:space="0" w:color="auto"/>
            <w:left w:val="none" w:sz="0" w:space="0" w:color="auto"/>
            <w:bottom w:val="none" w:sz="0" w:space="0" w:color="auto"/>
            <w:right w:val="none" w:sz="0" w:space="0" w:color="auto"/>
          </w:divBdr>
        </w:div>
        <w:div w:id="1831483677">
          <w:marLeft w:val="0"/>
          <w:marRight w:val="0"/>
          <w:marTop w:val="0"/>
          <w:marBottom w:val="0"/>
          <w:divBdr>
            <w:top w:val="none" w:sz="0" w:space="0" w:color="auto"/>
            <w:left w:val="none" w:sz="0" w:space="0" w:color="auto"/>
            <w:bottom w:val="none" w:sz="0" w:space="0" w:color="auto"/>
            <w:right w:val="none" w:sz="0" w:space="0" w:color="auto"/>
          </w:divBdr>
        </w:div>
        <w:div w:id="1831483680">
          <w:marLeft w:val="0"/>
          <w:marRight w:val="0"/>
          <w:marTop w:val="0"/>
          <w:marBottom w:val="0"/>
          <w:divBdr>
            <w:top w:val="none" w:sz="0" w:space="0" w:color="auto"/>
            <w:left w:val="none" w:sz="0" w:space="0" w:color="auto"/>
            <w:bottom w:val="none" w:sz="0" w:space="0" w:color="auto"/>
            <w:right w:val="none" w:sz="0" w:space="0" w:color="auto"/>
          </w:divBdr>
        </w:div>
        <w:div w:id="1831483690">
          <w:marLeft w:val="0"/>
          <w:marRight w:val="0"/>
          <w:marTop w:val="0"/>
          <w:marBottom w:val="0"/>
          <w:divBdr>
            <w:top w:val="none" w:sz="0" w:space="0" w:color="auto"/>
            <w:left w:val="none" w:sz="0" w:space="0" w:color="auto"/>
            <w:bottom w:val="none" w:sz="0" w:space="0" w:color="auto"/>
            <w:right w:val="none" w:sz="0" w:space="0" w:color="auto"/>
          </w:divBdr>
        </w:div>
        <w:div w:id="1831483697">
          <w:marLeft w:val="0"/>
          <w:marRight w:val="0"/>
          <w:marTop w:val="0"/>
          <w:marBottom w:val="0"/>
          <w:divBdr>
            <w:top w:val="none" w:sz="0" w:space="0" w:color="auto"/>
            <w:left w:val="none" w:sz="0" w:space="0" w:color="auto"/>
            <w:bottom w:val="none" w:sz="0" w:space="0" w:color="auto"/>
            <w:right w:val="none" w:sz="0" w:space="0" w:color="auto"/>
          </w:divBdr>
        </w:div>
        <w:div w:id="1831483701">
          <w:marLeft w:val="0"/>
          <w:marRight w:val="0"/>
          <w:marTop w:val="0"/>
          <w:marBottom w:val="0"/>
          <w:divBdr>
            <w:top w:val="none" w:sz="0" w:space="0" w:color="auto"/>
            <w:left w:val="none" w:sz="0" w:space="0" w:color="auto"/>
            <w:bottom w:val="none" w:sz="0" w:space="0" w:color="auto"/>
            <w:right w:val="none" w:sz="0" w:space="0" w:color="auto"/>
          </w:divBdr>
        </w:div>
        <w:div w:id="1831483705">
          <w:marLeft w:val="0"/>
          <w:marRight w:val="0"/>
          <w:marTop w:val="0"/>
          <w:marBottom w:val="0"/>
          <w:divBdr>
            <w:top w:val="none" w:sz="0" w:space="0" w:color="auto"/>
            <w:left w:val="none" w:sz="0" w:space="0" w:color="auto"/>
            <w:bottom w:val="none" w:sz="0" w:space="0" w:color="auto"/>
            <w:right w:val="none" w:sz="0" w:space="0" w:color="auto"/>
          </w:divBdr>
        </w:div>
        <w:div w:id="1831483709">
          <w:marLeft w:val="0"/>
          <w:marRight w:val="0"/>
          <w:marTop w:val="0"/>
          <w:marBottom w:val="0"/>
          <w:divBdr>
            <w:top w:val="none" w:sz="0" w:space="0" w:color="auto"/>
            <w:left w:val="none" w:sz="0" w:space="0" w:color="auto"/>
            <w:bottom w:val="none" w:sz="0" w:space="0" w:color="auto"/>
            <w:right w:val="none" w:sz="0" w:space="0" w:color="auto"/>
          </w:divBdr>
        </w:div>
        <w:div w:id="1831483721">
          <w:marLeft w:val="0"/>
          <w:marRight w:val="0"/>
          <w:marTop w:val="0"/>
          <w:marBottom w:val="0"/>
          <w:divBdr>
            <w:top w:val="none" w:sz="0" w:space="0" w:color="auto"/>
            <w:left w:val="none" w:sz="0" w:space="0" w:color="auto"/>
            <w:bottom w:val="none" w:sz="0" w:space="0" w:color="auto"/>
            <w:right w:val="none" w:sz="0" w:space="0" w:color="auto"/>
          </w:divBdr>
        </w:div>
        <w:div w:id="1831483724">
          <w:marLeft w:val="0"/>
          <w:marRight w:val="0"/>
          <w:marTop w:val="0"/>
          <w:marBottom w:val="0"/>
          <w:divBdr>
            <w:top w:val="none" w:sz="0" w:space="0" w:color="auto"/>
            <w:left w:val="none" w:sz="0" w:space="0" w:color="auto"/>
            <w:bottom w:val="none" w:sz="0" w:space="0" w:color="auto"/>
            <w:right w:val="none" w:sz="0" w:space="0" w:color="auto"/>
          </w:divBdr>
        </w:div>
        <w:div w:id="1831483727">
          <w:marLeft w:val="0"/>
          <w:marRight w:val="0"/>
          <w:marTop w:val="0"/>
          <w:marBottom w:val="0"/>
          <w:divBdr>
            <w:top w:val="none" w:sz="0" w:space="0" w:color="auto"/>
            <w:left w:val="none" w:sz="0" w:space="0" w:color="auto"/>
            <w:bottom w:val="none" w:sz="0" w:space="0" w:color="auto"/>
            <w:right w:val="none" w:sz="0" w:space="0" w:color="auto"/>
          </w:divBdr>
        </w:div>
        <w:div w:id="1831483738">
          <w:marLeft w:val="0"/>
          <w:marRight w:val="0"/>
          <w:marTop w:val="0"/>
          <w:marBottom w:val="0"/>
          <w:divBdr>
            <w:top w:val="none" w:sz="0" w:space="0" w:color="auto"/>
            <w:left w:val="none" w:sz="0" w:space="0" w:color="auto"/>
            <w:bottom w:val="none" w:sz="0" w:space="0" w:color="auto"/>
            <w:right w:val="none" w:sz="0" w:space="0" w:color="auto"/>
          </w:divBdr>
        </w:div>
        <w:div w:id="1831483741">
          <w:marLeft w:val="0"/>
          <w:marRight w:val="0"/>
          <w:marTop w:val="0"/>
          <w:marBottom w:val="0"/>
          <w:divBdr>
            <w:top w:val="none" w:sz="0" w:space="0" w:color="auto"/>
            <w:left w:val="none" w:sz="0" w:space="0" w:color="auto"/>
            <w:bottom w:val="none" w:sz="0" w:space="0" w:color="auto"/>
            <w:right w:val="none" w:sz="0" w:space="0" w:color="auto"/>
          </w:divBdr>
        </w:div>
        <w:div w:id="1831483742">
          <w:marLeft w:val="0"/>
          <w:marRight w:val="0"/>
          <w:marTop w:val="0"/>
          <w:marBottom w:val="0"/>
          <w:divBdr>
            <w:top w:val="none" w:sz="0" w:space="0" w:color="auto"/>
            <w:left w:val="none" w:sz="0" w:space="0" w:color="auto"/>
            <w:bottom w:val="none" w:sz="0" w:space="0" w:color="auto"/>
            <w:right w:val="none" w:sz="0" w:space="0" w:color="auto"/>
          </w:divBdr>
        </w:div>
        <w:div w:id="1831483746">
          <w:marLeft w:val="0"/>
          <w:marRight w:val="0"/>
          <w:marTop w:val="0"/>
          <w:marBottom w:val="0"/>
          <w:divBdr>
            <w:top w:val="none" w:sz="0" w:space="0" w:color="auto"/>
            <w:left w:val="none" w:sz="0" w:space="0" w:color="auto"/>
            <w:bottom w:val="none" w:sz="0" w:space="0" w:color="auto"/>
            <w:right w:val="none" w:sz="0" w:space="0" w:color="auto"/>
          </w:divBdr>
        </w:div>
        <w:div w:id="1831483750">
          <w:marLeft w:val="0"/>
          <w:marRight w:val="0"/>
          <w:marTop w:val="0"/>
          <w:marBottom w:val="0"/>
          <w:divBdr>
            <w:top w:val="none" w:sz="0" w:space="0" w:color="auto"/>
            <w:left w:val="none" w:sz="0" w:space="0" w:color="auto"/>
            <w:bottom w:val="none" w:sz="0" w:space="0" w:color="auto"/>
            <w:right w:val="none" w:sz="0" w:space="0" w:color="auto"/>
          </w:divBdr>
        </w:div>
        <w:div w:id="1831483755">
          <w:marLeft w:val="0"/>
          <w:marRight w:val="0"/>
          <w:marTop w:val="0"/>
          <w:marBottom w:val="0"/>
          <w:divBdr>
            <w:top w:val="none" w:sz="0" w:space="0" w:color="auto"/>
            <w:left w:val="none" w:sz="0" w:space="0" w:color="auto"/>
            <w:bottom w:val="none" w:sz="0" w:space="0" w:color="auto"/>
            <w:right w:val="none" w:sz="0" w:space="0" w:color="auto"/>
          </w:divBdr>
        </w:div>
        <w:div w:id="1831483762">
          <w:marLeft w:val="0"/>
          <w:marRight w:val="0"/>
          <w:marTop w:val="0"/>
          <w:marBottom w:val="0"/>
          <w:divBdr>
            <w:top w:val="none" w:sz="0" w:space="0" w:color="auto"/>
            <w:left w:val="none" w:sz="0" w:space="0" w:color="auto"/>
            <w:bottom w:val="none" w:sz="0" w:space="0" w:color="auto"/>
            <w:right w:val="none" w:sz="0" w:space="0" w:color="auto"/>
          </w:divBdr>
        </w:div>
        <w:div w:id="1831483764">
          <w:marLeft w:val="0"/>
          <w:marRight w:val="0"/>
          <w:marTop w:val="0"/>
          <w:marBottom w:val="0"/>
          <w:divBdr>
            <w:top w:val="none" w:sz="0" w:space="0" w:color="auto"/>
            <w:left w:val="none" w:sz="0" w:space="0" w:color="auto"/>
            <w:bottom w:val="none" w:sz="0" w:space="0" w:color="auto"/>
            <w:right w:val="none" w:sz="0" w:space="0" w:color="auto"/>
          </w:divBdr>
        </w:div>
        <w:div w:id="1831483778">
          <w:marLeft w:val="0"/>
          <w:marRight w:val="0"/>
          <w:marTop w:val="0"/>
          <w:marBottom w:val="0"/>
          <w:divBdr>
            <w:top w:val="none" w:sz="0" w:space="0" w:color="auto"/>
            <w:left w:val="none" w:sz="0" w:space="0" w:color="auto"/>
            <w:bottom w:val="none" w:sz="0" w:space="0" w:color="auto"/>
            <w:right w:val="none" w:sz="0" w:space="0" w:color="auto"/>
          </w:divBdr>
        </w:div>
        <w:div w:id="1831483783">
          <w:marLeft w:val="0"/>
          <w:marRight w:val="0"/>
          <w:marTop w:val="0"/>
          <w:marBottom w:val="0"/>
          <w:divBdr>
            <w:top w:val="none" w:sz="0" w:space="0" w:color="auto"/>
            <w:left w:val="none" w:sz="0" w:space="0" w:color="auto"/>
            <w:bottom w:val="none" w:sz="0" w:space="0" w:color="auto"/>
            <w:right w:val="none" w:sz="0" w:space="0" w:color="auto"/>
          </w:divBdr>
        </w:div>
        <w:div w:id="1831483786">
          <w:marLeft w:val="0"/>
          <w:marRight w:val="0"/>
          <w:marTop w:val="0"/>
          <w:marBottom w:val="0"/>
          <w:divBdr>
            <w:top w:val="none" w:sz="0" w:space="0" w:color="auto"/>
            <w:left w:val="none" w:sz="0" w:space="0" w:color="auto"/>
            <w:bottom w:val="none" w:sz="0" w:space="0" w:color="auto"/>
            <w:right w:val="none" w:sz="0" w:space="0" w:color="auto"/>
          </w:divBdr>
        </w:div>
        <w:div w:id="1831483790">
          <w:marLeft w:val="0"/>
          <w:marRight w:val="0"/>
          <w:marTop w:val="0"/>
          <w:marBottom w:val="0"/>
          <w:divBdr>
            <w:top w:val="none" w:sz="0" w:space="0" w:color="auto"/>
            <w:left w:val="none" w:sz="0" w:space="0" w:color="auto"/>
            <w:bottom w:val="none" w:sz="0" w:space="0" w:color="auto"/>
            <w:right w:val="none" w:sz="0" w:space="0" w:color="auto"/>
          </w:divBdr>
        </w:div>
        <w:div w:id="1831483799">
          <w:marLeft w:val="0"/>
          <w:marRight w:val="0"/>
          <w:marTop w:val="0"/>
          <w:marBottom w:val="0"/>
          <w:divBdr>
            <w:top w:val="none" w:sz="0" w:space="0" w:color="auto"/>
            <w:left w:val="none" w:sz="0" w:space="0" w:color="auto"/>
            <w:bottom w:val="none" w:sz="0" w:space="0" w:color="auto"/>
            <w:right w:val="none" w:sz="0" w:space="0" w:color="auto"/>
          </w:divBdr>
        </w:div>
        <w:div w:id="1831483802">
          <w:marLeft w:val="0"/>
          <w:marRight w:val="0"/>
          <w:marTop w:val="0"/>
          <w:marBottom w:val="0"/>
          <w:divBdr>
            <w:top w:val="none" w:sz="0" w:space="0" w:color="auto"/>
            <w:left w:val="none" w:sz="0" w:space="0" w:color="auto"/>
            <w:bottom w:val="none" w:sz="0" w:space="0" w:color="auto"/>
            <w:right w:val="none" w:sz="0" w:space="0" w:color="auto"/>
          </w:divBdr>
        </w:div>
        <w:div w:id="1831483822">
          <w:marLeft w:val="0"/>
          <w:marRight w:val="0"/>
          <w:marTop w:val="0"/>
          <w:marBottom w:val="0"/>
          <w:divBdr>
            <w:top w:val="none" w:sz="0" w:space="0" w:color="auto"/>
            <w:left w:val="none" w:sz="0" w:space="0" w:color="auto"/>
            <w:bottom w:val="none" w:sz="0" w:space="0" w:color="auto"/>
            <w:right w:val="none" w:sz="0" w:space="0" w:color="auto"/>
          </w:divBdr>
        </w:div>
        <w:div w:id="1831483827">
          <w:marLeft w:val="0"/>
          <w:marRight w:val="0"/>
          <w:marTop w:val="0"/>
          <w:marBottom w:val="0"/>
          <w:divBdr>
            <w:top w:val="none" w:sz="0" w:space="0" w:color="auto"/>
            <w:left w:val="none" w:sz="0" w:space="0" w:color="auto"/>
            <w:bottom w:val="none" w:sz="0" w:space="0" w:color="auto"/>
            <w:right w:val="none" w:sz="0" w:space="0" w:color="auto"/>
          </w:divBdr>
        </w:div>
        <w:div w:id="1831483829">
          <w:marLeft w:val="0"/>
          <w:marRight w:val="0"/>
          <w:marTop w:val="0"/>
          <w:marBottom w:val="0"/>
          <w:divBdr>
            <w:top w:val="none" w:sz="0" w:space="0" w:color="auto"/>
            <w:left w:val="none" w:sz="0" w:space="0" w:color="auto"/>
            <w:bottom w:val="none" w:sz="0" w:space="0" w:color="auto"/>
            <w:right w:val="none" w:sz="0" w:space="0" w:color="auto"/>
          </w:divBdr>
        </w:div>
        <w:div w:id="1831483839">
          <w:marLeft w:val="0"/>
          <w:marRight w:val="0"/>
          <w:marTop w:val="0"/>
          <w:marBottom w:val="0"/>
          <w:divBdr>
            <w:top w:val="none" w:sz="0" w:space="0" w:color="auto"/>
            <w:left w:val="none" w:sz="0" w:space="0" w:color="auto"/>
            <w:bottom w:val="none" w:sz="0" w:space="0" w:color="auto"/>
            <w:right w:val="none" w:sz="0" w:space="0" w:color="auto"/>
          </w:divBdr>
        </w:div>
        <w:div w:id="1831483864">
          <w:marLeft w:val="0"/>
          <w:marRight w:val="0"/>
          <w:marTop w:val="0"/>
          <w:marBottom w:val="0"/>
          <w:divBdr>
            <w:top w:val="none" w:sz="0" w:space="0" w:color="auto"/>
            <w:left w:val="none" w:sz="0" w:space="0" w:color="auto"/>
            <w:bottom w:val="none" w:sz="0" w:space="0" w:color="auto"/>
            <w:right w:val="none" w:sz="0" w:space="0" w:color="auto"/>
          </w:divBdr>
        </w:div>
        <w:div w:id="1831483875">
          <w:marLeft w:val="0"/>
          <w:marRight w:val="0"/>
          <w:marTop w:val="0"/>
          <w:marBottom w:val="0"/>
          <w:divBdr>
            <w:top w:val="none" w:sz="0" w:space="0" w:color="auto"/>
            <w:left w:val="none" w:sz="0" w:space="0" w:color="auto"/>
            <w:bottom w:val="none" w:sz="0" w:space="0" w:color="auto"/>
            <w:right w:val="none" w:sz="0" w:space="0" w:color="auto"/>
          </w:divBdr>
        </w:div>
        <w:div w:id="1831483879">
          <w:marLeft w:val="0"/>
          <w:marRight w:val="0"/>
          <w:marTop w:val="0"/>
          <w:marBottom w:val="0"/>
          <w:divBdr>
            <w:top w:val="none" w:sz="0" w:space="0" w:color="auto"/>
            <w:left w:val="none" w:sz="0" w:space="0" w:color="auto"/>
            <w:bottom w:val="none" w:sz="0" w:space="0" w:color="auto"/>
            <w:right w:val="none" w:sz="0" w:space="0" w:color="auto"/>
          </w:divBdr>
        </w:div>
        <w:div w:id="1831483884">
          <w:marLeft w:val="0"/>
          <w:marRight w:val="0"/>
          <w:marTop w:val="0"/>
          <w:marBottom w:val="0"/>
          <w:divBdr>
            <w:top w:val="none" w:sz="0" w:space="0" w:color="auto"/>
            <w:left w:val="none" w:sz="0" w:space="0" w:color="auto"/>
            <w:bottom w:val="none" w:sz="0" w:space="0" w:color="auto"/>
            <w:right w:val="none" w:sz="0" w:space="0" w:color="auto"/>
          </w:divBdr>
        </w:div>
        <w:div w:id="1831483892">
          <w:marLeft w:val="0"/>
          <w:marRight w:val="0"/>
          <w:marTop w:val="0"/>
          <w:marBottom w:val="0"/>
          <w:divBdr>
            <w:top w:val="none" w:sz="0" w:space="0" w:color="auto"/>
            <w:left w:val="none" w:sz="0" w:space="0" w:color="auto"/>
            <w:bottom w:val="none" w:sz="0" w:space="0" w:color="auto"/>
            <w:right w:val="none" w:sz="0" w:space="0" w:color="auto"/>
          </w:divBdr>
        </w:div>
        <w:div w:id="1831483895">
          <w:marLeft w:val="0"/>
          <w:marRight w:val="0"/>
          <w:marTop w:val="0"/>
          <w:marBottom w:val="0"/>
          <w:divBdr>
            <w:top w:val="none" w:sz="0" w:space="0" w:color="auto"/>
            <w:left w:val="none" w:sz="0" w:space="0" w:color="auto"/>
            <w:bottom w:val="none" w:sz="0" w:space="0" w:color="auto"/>
            <w:right w:val="none" w:sz="0" w:space="0" w:color="auto"/>
          </w:divBdr>
        </w:div>
        <w:div w:id="1831483905">
          <w:marLeft w:val="0"/>
          <w:marRight w:val="0"/>
          <w:marTop w:val="0"/>
          <w:marBottom w:val="0"/>
          <w:divBdr>
            <w:top w:val="none" w:sz="0" w:space="0" w:color="auto"/>
            <w:left w:val="none" w:sz="0" w:space="0" w:color="auto"/>
            <w:bottom w:val="none" w:sz="0" w:space="0" w:color="auto"/>
            <w:right w:val="none" w:sz="0" w:space="0" w:color="auto"/>
          </w:divBdr>
        </w:div>
      </w:divsChild>
    </w:div>
    <w:div w:id="1831483712">
      <w:marLeft w:val="0"/>
      <w:marRight w:val="0"/>
      <w:marTop w:val="0"/>
      <w:marBottom w:val="0"/>
      <w:divBdr>
        <w:top w:val="none" w:sz="0" w:space="0" w:color="auto"/>
        <w:left w:val="none" w:sz="0" w:space="0" w:color="auto"/>
        <w:bottom w:val="none" w:sz="0" w:space="0" w:color="auto"/>
        <w:right w:val="none" w:sz="0" w:space="0" w:color="auto"/>
      </w:divBdr>
    </w:div>
    <w:div w:id="1831483713">
      <w:marLeft w:val="0"/>
      <w:marRight w:val="0"/>
      <w:marTop w:val="0"/>
      <w:marBottom w:val="0"/>
      <w:divBdr>
        <w:top w:val="none" w:sz="0" w:space="0" w:color="auto"/>
        <w:left w:val="none" w:sz="0" w:space="0" w:color="auto"/>
        <w:bottom w:val="none" w:sz="0" w:space="0" w:color="auto"/>
        <w:right w:val="none" w:sz="0" w:space="0" w:color="auto"/>
      </w:divBdr>
    </w:div>
    <w:div w:id="1831483716">
      <w:marLeft w:val="0"/>
      <w:marRight w:val="0"/>
      <w:marTop w:val="0"/>
      <w:marBottom w:val="0"/>
      <w:divBdr>
        <w:top w:val="none" w:sz="0" w:space="0" w:color="auto"/>
        <w:left w:val="none" w:sz="0" w:space="0" w:color="auto"/>
        <w:bottom w:val="none" w:sz="0" w:space="0" w:color="auto"/>
        <w:right w:val="none" w:sz="0" w:space="0" w:color="auto"/>
      </w:divBdr>
    </w:div>
    <w:div w:id="1831483717">
      <w:marLeft w:val="0"/>
      <w:marRight w:val="0"/>
      <w:marTop w:val="0"/>
      <w:marBottom w:val="0"/>
      <w:divBdr>
        <w:top w:val="none" w:sz="0" w:space="0" w:color="auto"/>
        <w:left w:val="none" w:sz="0" w:space="0" w:color="auto"/>
        <w:bottom w:val="none" w:sz="0" w:space="0" w:color="auto"/>
        <w:right w:val="none" w:sz="0" w:space="0" w:color="auto"/>
      </w:divBdr>
    </w:div>
    <w:div w:id="1831483720">
      <w:marLeft w:val="0"/>
      <w:marRight w:val="0"/>
      <w:marTop w:val="0"/>
      <w:marBottom w:val="0"/>
      <w:divBdr>
        <w:top w:val="none" w:sz="0" w:space="0" w:color="auto"/>
        <w:left w:val="none" w:sz="0" w:space="0" w:color="auto"/>
        <w:bottom w:val="none" w:sz="0" w:space="0" w:color="auto"/>
        <w:right w:val="none" w:sz="0" w:space="0" w:color="auto"/>
      </w:divBdr>
    </w:div>
    <w:div w:id="1831483726">
      <w:marLeft w:val="0"/>
      <w:marRight w:val="0"/>
      <w:marTop w:val="0"/>
      <w:marBottom w:val="0"/>
      <w:divBdr>
        <w:top w:val="none" w:sz="0" w:space="0" w:color="auto"/>
        <w:left w:val="none" w:sz="0" w:space="0" w:color="auto"/>
        <w:bottom w:val="none" w:sz="0" w:space="0" w:color="auto"/>
        <w:right w:val="none" w:sz="0" w:space="0" w:color="auto"/>
      </w:divBdr>
    </w:div>
    <w:div w:id="1831483730">
      <w:marLeft w:val="0"/>
      <w:marRight w:val="0"/>
      <w:marTop w:val="0"/>
      <w:marBottom w:val="0"/>
      <w:divBdr>
        <w:top w:val="none" w:sz="0" w:space="0" w:color="auto"/>
        <w:left w:val="none" w:sz="0" w:space="0" w:color="auto"/>
        <w:bottom w:val="none" w:sz="0" w:space="0" w:color="auto"/>
        <w:right w:val="none" w:sz="0" w:space="0" w:color="auto"/>
      </w:divBdr>
    </w:div>
    <w:div w:id="1831483731">
      <w:marLeft w:val="0"/>
      <w:marRight w:val="0"/>
      <w:marTop w:val="0"/>
      <w:marBottom w:val="0"/>
      <w:divBdr>
        <w:top w:val="none" w:sz="0" w:space="0" w:color="auto"/>
        <w:left w:val="none" w:sz="0" w:space="0" w:color="auto"/>
        <w:bottom w:val="none" w:sz="0" w:space="0" w:color="auto"/>
        <w:right w:val="none" w:sz="0" w:space="0" w:color="auto"/>
      </w:divBdr>
      <w:divsChild>
        <w:div w:id="1831483703">
          <w:marLeft w:val="0"/>
          <w:marRight w:val="0"/>
          <w:marTop w:val="0"/>
          <w:marBottom w:val="0"/>
          <w:divBdr>
            <w:top w:val="none" w:sz="0" w:space="0" w:color="auto"/>
            <w:left w:val="none" w:sz="0" w:space="0" w:color="auto"/>
            <w:bottom w:val="none" w:sz="0" w:space="0" w:color="auto"/>
            <w:right w:val="none" w:sz="0" w:space="0" w:color="auto"/>
          </w:divBdr>
        </w:div>
        <w:div w:id="1831483761">
          <w:marLeft w:val="0"/>
          <w:marRight w:val="0"/>
          <w:marTop w:val="0"/>
          <w:marBottom w:val="0"/>
          <w:divBdr>
            <w:top w:val="none" w:sz="0" w:space="0" w:color="auto"/>
            <w:left w:val="none" w:sz="0" w:space="0" w:color="auto"/>
            <w:bottom w:val="none" w:sz="0" w:space="0" w:color="auto"/>
            <w:right w:val="none" w:sz="0" w:space="0" w:color="auto"/>
          </w:divBdr>
        </w:div>
        <w:div w:id="1831483782">
          <w:marLeft w:val="0"/>
          <w:marRight w:val="0"/>
          <w:marTop w:val="0"/>
          <w:marBottom w:val="0"/>
          <w:divBdr>
            <w:top w:val="none" w:sz="0" w:space="0" w:color="auto"/>
            <w:left w:val="none" w:sz="0" w:space="0" w:color="auto"/>
            <w:bottom w:val="none" w:sz="0" w:space="0" w:color="auto"/>
            <w:right w:val="none" w:sz="0" w:space="0" w:color="auto"/>
          </w:divBdr>
        </w:div>
        <w:div w:id="1831483791">
          <w:marLeft w:val="0"/>
          <w:marRight w:val="0"/>
          <w:marTop w:val="0"/>
          <w:marBottom w:val="0"/>
          <w:divBdr>
            <w:top w:val="none" w:sz="0" w:space="0" w:color="auto"/>
            <w:left w:val="none" w:sz="0" w:space="0" w:color="auto"/>
            <w:bottom w:val="none" w:sz="0" w:space="0" w:color="auto"/>
            <w:right w:val="none" w:sz="0" w:space="0" w:color="auto"/>
          </w:divBdr>
        </w:div>
        <w:div w:id="1831483797">
          <w:marLeft w:val="0"/>
          <w:marRight w:val="0"/>
          <w:marTop w:val="0"/>
          <w:marBottom w:val="0"/>
          <w:divBdr>
            <w:top w:val="none" w:sz="0" w:space="0" w:color="auto"/>
            <w:left w:val="none" w:sz="0" w:space="0" w:color="auto"/>
            <w:bottom w:val="none" w:sz="0" w:space="0" w:color="auto"/>
            <w:right w:val="none" w:sz="0" w:space="0" w:color="auto"/>
          </w:divBdr>
        </w:div>
        <w:div w:id="1831483834">
          <w:marLeft w:val="0"/>
          <w:marRight w:val="0"/>
          <w:marTop w:val="0"/>
          <w:marBottom w:val="0"/>
          <w:divBdr>
            <w:top w:val="none" w:sz="0" w:space="0" w:color="auto"/>
            <w:left w:val="none" w:sz="0" w:space="0" w:color="auto"/>
            <w:bottom w:val="none" w:sz="0" w:space="0" w:color="auto"/>
            <w:right w:val="none" w:sz="0" w:space="0" w:color="auto"/>
          </w:divBdr>
        </w:div>
        <w:div w:id="1831483842">
          <w:marLeft w:val="0"/>
          <w:marRight w:val="0"/>
          <w:marTop w:val="0"/>
          <w:marBottom w:val="0"/>
          <w:divBdr>
            <w:top w:val="none" w:sz="0" w:space="0" w:color="auto"/>
            <w:left w:val="none" w:sz="0" w:space="0" w:color="auto"/>
            <w:bottom w:val="none" w:sz="0" w:space="0" w:color="auto"/>
            <w:right w:val="none" w:sz="0" w:space="0" w:color="auto"/>
          </w:divBdr>
        </w:div>
        <w:div w:id="1831483854">
          <w:marLeft w:val="0"/>
          <w:marRight w:val="0"/>
          <w:marTop w:val="0"/>
          <w:marBottom w:val="0"/>
          <w:divBdr>
            <w:top w:val="none" w:sz="0" w:space="0" w:color="auto"/>
            <w:left w:val="none" w:sz="0" w:space="0" w:color="auto"/>
            <w:bottom w:val="none" w:sz="0" w:space="0" w:color="auto"/>
            <w:right w:val="none" w:sz="0" w:space="0" w:color="auto"/>
          </w:divBdr>
        </w:div>
        <w:div w:id="1831483863">
          <w:marLeft w:val="0"/>
          <w:marRight w:val="0"/>
          <w:marTop w:val="0"/>
          <w:marBottom w:val="0"/>
          <w:divBdr>
            <w:top w:val="none" w:sz="0" w:space="0" w:color="auto"/>
            <w:left w:val="none" w:sz="0" w:space="0" w:color="auto"/>
            <w:bottom w:val="none" w:sz="0" w:space="0" w:color="auto"/>
            <w:right w:val="none" w:sz="0" w:space="0" w:color="auto"/>
          </w:divBdr>
        </w:div>
        <w:div w:id="1831483904">
          <w:marLeft w:val="0"/>
          <w:marRight w:val="0"/>
          <w:marTop w:val="0"/>
          <w:marBottom w:val="0"/>
          <w:divBdr>
            <w:top w:val="none" w:sz="0" w:space="0" w:color="auto"/>
            <w:left w:val="none" w:sz="0" w:space="0" w:color="auto"/>
            <w:bottom w:val="none" w:sz="0" w:space="0" w:color="auto"/>
            <w:right w:val="none" w:sz="0" w:space="0" w:color="auto"/>
          </w:divBdr>
        </w:div>
      </w:divsChild>
    </w:div>
    <w:div w:id="1831483732">
      <w:marLeft w:val="0"/>
      <w:marRight w:val="0"/>
      <w:marTop w:val="0"/>
      <w:marBottom w:val="0"/>
      <w:divBdr>
        <w:top w:val="none" w:sz="0" w:space="0" w:color="auto"/>
        <w:left w:val="none" w:sz="0" w:space="0" w:color="auto"/>
        <w:bottom w:val="none" w:sz="0" w:space="0" w:color="auto"/>
        <w:right w:val="none" w:sz="0" w:space="0" w:color="auto"/>
      </w:divBdr>
    </w:div>
    <w:div w:id="1831483733">
      <w:marLeft w:val="0"/>
      <w:marRight w:val="0"/>
      <w:marTop w:val="0"/>
      <w:marBottom w:val="0"/>
      <w:divBdr>
        <w:top w:val="none" w:sz="0" w:space="0" w:color="auto"/>
        <w:left w:val="none" w:sz="0" w:space="0" w:color="auto"/>
        <w:bottom w:val="none" w:sz="0" w:space="0" w:color="auto"/>
        <w:right w:val="none" w:sz="0" w:space="0" w:color="auto"/>
      </w:divBdr>
    </w:div>
    <w:div w:id="1831483735">
      <w:marLeft w:val="0"/>
      <w:marRight w:val="0"/>
      <w:marTop w:val="0"/>
      <w:marBottom w:val="0"/>
      <w:divBdr>
        <w:top w:val="none" w:sz="0" w:space="0" w:color="auto"/>
        <w:left w:val="none" w:sz="0" w:space="0" w:color="auto"/>
        <w:bottom w:val="none" w:sz="0" w:space="0" w:color="auto"/>
        <w:right w:val="none" w:sz="0" w:space="0" w:color="auto"/>
      </w:divBdr>
    </w:div>
    <w:div w:id="1831483747">
      <w:marLeft w:val="0"/>
      <w:marRight w:val="0"/>
      <w:marTop w:val="0"/>
      <w:marBottom w:val="0"/>
      <w:divBdr>
        <w:top w:val="none" w:sz="0" w:space="0" w:color="auto"/>
        <w:left w:val="none" w:sz="0" w:space="0" w:color="auto"/>
        <w:bottom w:val="none" w:sz="0" w:space="0" w:color="auto"/>
        <w:right w:val="none" w:sz="0" w:space="0" w:color="auto"/>
      </w:divBdr>
    </w:div>
    <w:div w:id="1831483748">
      <w:marLeft w:val="0"/>
      <w:marRight w:val="0"/>
      <w:marTop w:val="0"/>
      <w:marBottom w:val="0"/>
      <w:divBdr>
        <w:top w:val="none" w:sz="0" w:space="0" w:color="auto"/>
        <w:left w:val="none" w:sz="0" w:space="0" w:color="auto"/>
        <w:bottom w:val="none" w:sz="0" w:space="0" w:color="auto"/>
        <w:right w:val="none" w:sz="0" w:space="0" w:color="auto"/>
      </w:divBdr>
      <w:divsChild>
        <w:div w:id="1831483699">
          <w:marLeft w:val="-225"/>
          <w:marRight w:val="-225"/>
          <w:marTop w:val="0"/>
          <w:marBottom w:val="0"/>
          <w:divBdr>
            <w:top w:val="none" w:sz="0" w:space="0" w:color="auto"/>
            <w:left w:val="none" w:sz="0" w:space="0" w:color="auto"/>
            <w:bottom w:val="none" w:sz="0" w:space="0" w:color="auto"/>
            <w:right w:val="none" w:sz="0" w:space="0" w:color="auto"/>
          </w:divBdr>
          <w:divsChild>
            <w:div w:id="1831483843">
              <w:marLeft w:val="11608"/>
              <w:marRight w:val="0"/>
              <w:marTop w:val="0"/>
              <w:marBottom w:val="0"/>
              <w:divBdr>
                <w:top w:val="none" w:sz="0" w:space="0" w:color="auto"/>
                <w:left w:val="none" w:sz="0" w:space="0" w:color="auto"/>
                <w:bottom w:val="none" w:sz="0" w:space="0" w:color="auto"/>
                <w:right w:val="none" w:sz="0" w:space="0" w:color="auto"/>
              </w:divBdr>
              <w:divsChild>
                <w:div w:id="1831483777">
                  <w:marLeft w:val="0"/>
                  <w:marRight w:val="0"/>
                  <w:marTop w:val="4017"/>
                  <w:marBottom w:val="0"/>
                  <w:divBdr>
                    <w:top w:val="none" w:sz="0" w:space="0" w:color="auto"/>
                    <w:left w:val="none" w:sz="0" w:space="0" w:color="auto"/>
                    <w:bottom w:val="none" w:sz="0" w:space="0" w:color="auto"/>
                    <w:right w:val="none" w:sz="0" w:space="0" w:color="auto"/>
                  </w:divBdr>
                  <w:divsChild>
                    <w:div w:id="183148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483751">
      <w:marLeft w:val="0"/>
      <w:marRight w:val="0"/>
      <w:marTop w:val="0"/>
      <w:marBottom w:val="0"/>
      <w:divBdr>
        <w:top w:val="none" w:sz="0" w:space="0" w:color="auto"/>
        <w:left w:val="none" w:sz="0" w:space="0" w:color="auto"/>
        <w:bottom w:val="none" w:sz="0" w:space="0" w:color="auto"/>
        <w:right w:val="none" w:sz="0" w:space="0" w:color="auto"/>
      </w:divBdr>
    </w:div>
    <w:div w:id="1831483760">
      <w:marLeft w:val="0"/>
      <w:marRight w:val="0"/>
      <w:marTop w:val="0"/>
      <w:marBottom w:val="0"/>
      <w:divBdr>
        <w:top w:val="none" w:sz="0" w:space="0" w:color="auto"/>
        <w:left w:val="none" w:sz="0" w:space="0" w:color="auto"/>
        <w:bottom w:val="none" w:sz="0" w:space="0" w:color="auto"/>
        <w:right w:val="none" w:sz="0" w:space="0" w:color="auto"/>
      </w:divBdr>
    </w:div>
    <w:div w:id="1831483763">
      <w:marLeft w:val="0"/>
      <w:marRight w:val="0"/>
      <w:marTop w:val="0"/>
      <w:marBottom w:val="0"/>
      <w:divBdr>
        <w:top w:val="none" w:sz="0" w:space="0" w:color="auto"/>
        <w:left w:val="none" w:sz="0" w:space="0" w:color="auto"/>
        <w:bottom w:val="none" w:sz="0" w:space="0" w:color="auto"/>
        <w:right w:val="none" w:sz="0" w:space="0" w:color="auto"/>
      </w:divBdr>
    </w:div>
    <w:div w:id="1831483775">
      <w:marLeft w:val="0"/>
      <w:marRight w:val="0"/>
      <w:marTop w:val="0"/>
      <w:marBottom w:val="0"/>
      <w:divBdr>
        <w:top w:val="none" w:sz="0" w:space="0" w:color="auto"/>
        <w:left w:val="none" w:sz="0" w:space="0" w:color="auto"/>
        <w:bottom w:val="none" w:sz="0" w:space="0" w:color="auto"/>
        <w:right w:val="none" w:sz="0" w:space="0" w:color="auto"/>
      </w:divBdr>
    </w:div>
    <w:div w:id="1831483776">
      <w:marLeft w:val="0"/>
      <w:marRight w:val="0"/>
      <w:marTop w:val="0"/>
      <w:marBottom w:val="0"/>
      <w:divBdr>
        <w:top w:val="none" w:sz="0" w:space="0" w:color="auto"/>
        <w:left w:val="none" w:sz="0" w:space="0" w:color="auto"/>
        <w:bottom w:val="none" w:sz="0" w:space="0" w:color="auto"/>
        <w:right w:val="none" w:sz="0" w:space="0" w:color="auto"/>
      </w:divBdr>
    </w:div>
    <w:div w:id="1831483779">
      <w:marLeft w:val="0"/>
      <w:marRight w:val="0"/>
      <w:marTop w:val="0"/>
      <w:marBottom w:val="0"/>
      <w:divBdr>
        <w:top w:val="none" w:sz="0" w:space="0" w:color="auto"/>
        <w:left w:val="none" w:sz="0" w:space="0" w:color="auto"/>
        <w:bottom w:val="none" w:sz="0" w:space="0" w:color="auto"/>
        <w:right w:val="none" w:sz="0" w:space="0" w:color="auto"/>
      </w:divBdr>
    </w:div>
    <w:div w:id="1831483780">
      <w:marLeft w:val="0"/>
      <w:marRight w:val="0"/>
      <w:marTop w:val="0"/>
      <w:marBottom w:val="0"/>
      <w:divBdr>
        <w:top w:val="none" w:sz="0" w:space="0" w:color="auto"/>
        <w:left w:val="none" w:sz="0" w:space="0" w:color="auto"/>
        <w:bottom w:val="none" w:sz="0" w:space="0" w:color="auto"/>
        <w:right w:val="none" w:sz="0" w:space="0" w:color="auto"/>
      </w:divBdr>
    </w:div>
    <w:div w:id="1831483784">
      <w:marLeft w:val="0"/>
      <w:marRight w:val="0"/>
      <w:marTop w:val="0"/>
      <w:marBottom w:val="0"/>
      <w:divBdr>
        <w:top w:val="none" w:sz="0" w:space="0" w:color="auto"/>
        <w:left w:val="none" w:sz="0" w:space="0" w:color="auto"/>
        <w:bottom w:val="none" w:sz="0" w:space="0" w:color="auto"/>
        <w:right w:val="none" w:sz="0" w:space="0" w:color="auto"/>
      </w:divBdr>
    </w:div>
    <w:div w:id="1831483785">
      <w:marLeft w:val="0"/>
      <w:marRight w:val="0"/>
      <w:marTop w:val="0"/>
      <w:marBottom w:val="0"/>
      <w:divBdr>
        <w:top w:val="none" w:sz="0" w:space="0" w:color="auto"/>
        <w:left w:val="none" w:sz="0" w:space="0" w:color="auto"/>
        <w:bottom w:val="none" w:sz="0" w:space="0" w:color="auto"/>
        <w:right w:val="none" w:sz="0" w:space="0" w:color="auto"/>
      </w:divBdr>
    </w:div>
    <w:div w:id="1831483795">
      <w:marLeft w:val="0"/>
      <w:marRight w:val="0"/>
      <w:marTop w:val="0"/>
      <w:marBottom w:val="0"/>
      <w:divBdr>
        <w:top w:val="none" w:sz="0" w:space="0" w:color="auto"/>
        <w:left w:val="none" w:sz="0" w:space="0" w:color="auto"/>
        <w:bottom w:val="none" w:sz="0" w:space="0" w:color="auto"/>
        <w:right w:val="none" w:sz="0" w:space="0" w:color="auto"/>
      </w:divBdr>
    </w:div>
    <w:div w:id="1831483798">
      <w:marLeft w:val="0"/>
      <w:marRight w:val="0"/>
      <w:marTop w:val="0"/>
      <w:marBottom w:val="0"/>
      <w:divBdr>
        <w:top w:val="none" w:sz="0" w:space="0" w:color="auto"/>
        <w:left w:val="none" w:sz="0" w:space="0" w:color="auto"/>
        <w:bottom w:val="none" w:sz="0" w:space="0" w:color="auto"/>
        <w:right w:val="none" w:sz="0" w:space="0" w:color="auto"/>
      </w:divBdr>
      <w:divsChild>
        <w:div w:id="1831483756">
          <w:marLeft w:val="0"/>
          <w:marRight w:val="0"/>
          <w:marTop w:val="0"/>
          <w:marBottom w:val="0"/>
          <w:divBdr>
            <w:top w:val="none" w:sz="0" w:space="0" w:color="auto"/>
            <w:left w:val="none" w:sz="0" w:space="0" w:color="auto"/>
            <w:bottom w:val="none" w:sz="0" w:space="0" w:color="auto"/>
            <w:right w:val="none" w:sz="0" w:space="0" w:color="auto"/>
          </w:divBdr>
        </w:div>
        <w:div w:id="1831483858">
          <w:marLeft w:val="0"/>
          <w:marRight w:val="0"/>
          <w:marTop w:val="0"/>
          <w:marBottom w:val="0"/>
          <w:divBdr>
            <w:top w:val="none" w:sz="0" w:space="0" w:color="auto"/>
            <w:left w:val="none" w:sz="0" w:space="0" w:color="auto"/>
            <w:bottom w:val="none" w:sz="0" w:space="0" w:color="auto"/>
            <w:right w:val="none" w:sz="0" w:space="0" w:color="auto"/>
          </w:divBdr>
        </w:div>
        <w:div w:id="1831483908">
          <w:marLeft w:val="0"/>
          <w:marRight w:val="0"/>
          <w:marTop w:val="0"/>
          <w:marBottom w:val="0"/>
          <w:divBdr>
            <w:top w:val="none" w:sz="0" w:space="0" w:color="auto"/>
            <w:left w:val="none" w:sz="0" w:space="0" w:color="auto"/>
            <w:bottom w:val="none" w:sz="0" w:space="0" w:color="auto"/>
            <w:right w:val="none" w:sz="0" w:space="0" w:color="auto"/>
          </w:divBdr>
        </w:div>
      </w:divsChild>
    </w:div>
    <w:div w:id="1831483803">
      <w:marLeft w:val="0"/>
      <w:marRight w:val="0"/>
      <w:marTop w:val="0"/>
      <w:marBottom w:val="0"/>
      <w:divBdr>
        <w:top w:val="none" w:sz="0" w:space="0" w:color="auto"/>
        <w:left w:val="none" w:sz="0" w:space="0" w:color="auto"/>
        <w:bottom w:val="none" w:sz="0" w:space="0" w:color="auto"/>
        <w:right w:val="none" w:sz="0" w:space="0" w:color="auto"/>
      </w:divBdr>
      <w:divsChild>
        <w:div w:id="1831483711">
          <w:marLeft w:val="0"/>
          <w:marRight w:val="0"/>
          <w:marTop w:val="0"/>
          <w:marBottom w:val="0"/>
          <w:divBdr>
            <w:top w:val="none" w:sz="0" w:space="0" w:color="auto"/>
            <w:left w:val="none" w:sz="0" w:space="0" w:color="auto"/>
            <w:bottom w:val="none" w:sz="0" w:space="0" w:color="auto"/>
            <w:right w:val="none" w:sz="0" w:space="0" w:color="auto"/>
          </w:divBdr>
        </w:div>
        <w:div w:id="1831483831">
          <w:marLeft w:val="0"/>
          <w:marRight w:val="0"/>
          <w:marTop w:val="0"/>
          <w:marBottom w:val="0"/>
          <w:divBdr>
            <w:top w:val="none" w:sz="0" w:space="0" w:color="auto"/>
            <w:left w:val="none" w:sz="0" w:space="0" w:color="auto"/>
            <w:bottom w:val="none" w:sz="0" w:space="0" w:color="auto"/>
            <w:right w:val="none" w:sz="0" w:space="0" w:color="auto"/>
          </w:divBdr>
        </w:div>
        <w:div w:id="1831483880">
          <w:marLeft w:val="0"/>
          <w:marRight w:val="0"/>
          <w:marTop w:val="0"/>
          <w:marBottom w:val="0"/>
          <w:divBdr>
            <w:top w:val="none" w:sz="0" w:space="0" w:color="auto"/>
            <w:left w:val="none" w:sz="0" w:space="0" w:color="auto"/>
            <w:bottom w:val="none" w:sz="0" w:space="0" w:color="auto"/>
            <w:right w:val="none" w:sz="0" w:space="0" w:color="auto"/>
          </w:divBdr>
        </w:div>
        <w:div w:id="1831483888">
          <w:marLeft w:val="0"/>
          <w:marRight w:val="0"/>
          <w:marTop w:val="0"/>
          <w:marBottom w:val="0"/>
          <w:divBdr>
            <w:top w:val="none" w:sz="0" w:space="0" w:color="auto"/>
            <w:left w:val="none" w:sz="0" w:space="0" w:color="auto"/>
            <w:bottom w:val="none" w:sz="0" w:space="0" w:color="auto"/>
            <w:right w:val="none" w:sz="0" w:space="0" w:color="auto"/>
          </w:divBdr>
        </w:div>
        <w:div w:id="1831483907">
          <w:marLeft w:val="0"/>
          <w:marRight w:val="0"/>
          <w:marTop w:val="0"/>
          <w:marBottom w:val="0"/>
          <w:divBdr>
            <w:top w:val="none" w:sz="0" w:space="0" w:color="auto"/>
            <w:left w:val="none" w:sz="0" w:space="0" w:color="auto"/>
            <w:bottom w:val="none" w:sz="0" w:space="0" w:color="auto"/>
            <w:right w:val="none" w:sz="0" w:space="0" w:color="auto"/>
          </w:divBdr>
        </w:div>
        <w:div w:id="1831483909">
          <w:marLeft w:val="0"/>
          <w:marRight w:val="0"/>
          <w:marTop w:val="0"/>
          <w:marBottom w:val="0"/>
          <w:divBdr>
            <w:top w:val="none" w:sz="0" w:space="0" w:color="auto"/>
            <w:left w:val="none" w:sz="0" w:space="0" w:color="auto"/>
            <w:bottom w:val="none" w:sz="0" w:space="0" w:color="auto"/>
            <w:right w:val="none" w:sz="0" w:space="0" w:color="auto"/>
          </w:divBdr>
        </w:div>
      </w:divsChild>
    </w:div>
    <w:div w:id="1831483806">
      <w:marLeft w:val="0"/>
      <w:marRight w:val="0"/>
      <w:marTop w:val="0"/>
      <w:marBottom w:val="0"/>
      <w:divBdr>
        <w:top w:val="none" w:sz="0" w:space="0" w:color="auto"/>
        <w:left w:val="none" w:sz="0" w:space="0" w:color="auto"/>
        <w:bottom w:val="none" w:sz="0" w:space="0" w:color="auto"/>
        <w:right w:val="none" w:sz="0" w:space="0" w:color="auto"/>
      </w:divBdr>
    </w:div>
    <w:div w:id="1831483811">
      <w:marLeft w:val="0"/>
      <w:marRight w:val="0"/>
      <w:marTop w:val="0"/>
      <w:marBottom w:val="0"/>
      <w:divBdr>
        <w:top w:val="none" w:sz="0" w:space="0" w:color="auto"/>
        <w:left w:val="none" w:sz="0" w:space="0" w:color="auto"/>
        <w:bottom w:val="none" w:sz="0" w:space="0" w:color="auto"/>
        <w:right w:val="none" w:sz="0" w:space="0" w:color="auto"/>
      </w:divBdr>
    </w:div>
    <w:div w:id="1831483816">
      <w:marLeft w:val="0"/>
      <w:marRight w:val="0"/>
      <w:marTop w:val="0"/>
      <w:marBottom w:val="0"/>
      <w:divBdr>
        <w:top w:val="none" w:sz="0" w:space="0" w:color="auto"/>
        <w:left w:val="none" w:sz="0" w:space="0" w:color="auto"/>
        <w:bottom w:val="none" w:sz="0" w:space="0" w:color="auto"/>
        <w:right w:val="none" w:sz="0" w:space="0" w:color="auto"/>
      </w:divBdr>
    </w:div>
    <w:div w:id="1831483821">
      <w:marLeft w:val="0"/>
      <w:marRight w:val="0"/>
      <w:marTop w:val="0"/>
      <w:marBottom w:val="0"/>
      <w:divBdr>
        <w:top w:val="none" w:sz="0" w:space="0" w:color="auto"/>
        <w:left w:val="none" w:sz="0" w:space="0" w:color="auto"/>
        <w:bottom w:val="none" w:sz="0" w:space="0" w:color="auto"/>
        <w:right w:val="none" w:sz="0" w:space="0" w:color="auto"/>
      </w:divBdr>
    </w:div>
    <w:div w:id="1831483824">
      <w:marLeft w:val="0"/>
      <w:marRight w:val="0"/>
      <w:marTop w:val="0"/>
      <w:marBottom w:val="0"/>
      <w:divBdr>
        <w:top w:val="none" w:sz="0" w:space="0" w:color="auto"/>
        <w:left w:val="none" w:sz="0" w:space="0" w:color="auto"/>
        <w:bottom w:val="none" w:sz="0" w:space="0" w:color="auto"/>
        <w:right w:val="none" w:sz="0" w:space="0" w:color="auto"/>
      </w:divBdr>
    </w:div>
    <w:div w:id="1831483826">
      <w:marLeft w:val="0"/>
      <w:marRight w:val="0"/>
      <w:marTop w:val="0"/>
      <w:marBottom w:val="0"/>
      <w:divBdr>
        <w:top w:val="none" w:sz="0" w:space="0" w:color="auto"/>
        <w:left w:val="none" w:sz="0" w:space="0" w:color="auto"/>
        <w:bottom w:val="none" w:sz="0" w:space="0" w:color="auto"/>
        <w:right w:val="none" w:sz="0" w:space="0" w:color="auto"/>
      </w:divBdr>
    </w:div>
    <w:div w:id="1831483830">
      <w:marLeft w:val="0"/>
      <w:marRight w:val="0"/>
      <w:marTop w:val="0"/>
      <w:marBottom w:val="0"/>
      <w:divBdr>
        <w:top w:val="none" w:sz="0" w:space="0" w:color="auto"/>
        <w:left w:val="none" w:sz="0" w:space="0" w:color="auto"/>
        <w:bottom w:val="none" w:sz="0" w:space="0" w:color="auto"/>
        <w:right w:val="none" w:sz="0" w:space="0" w:color="auto"/>
      </w:divBdr>
    </w:div>
    <w:div w:id="1831483833">
      <w:marLeft w:val="0"/>
      <w:marRight w:val="0"/>
      <w:marTop w:val="0"/>
      <w:marBottom w:val="0"/>
      <w:divBdr>
        <w:top w:val="none" w:sz="0" w:space="0" w:color="auto"/>
        <w:left w:val="none" w:sz="0" w:space="0" w:color="auto"/>
        <w:bottom w:val="none" w:sz="0" w:space="0" w:color="auto"/>
        <w:right w:val="none" w:sz="0" w:space="0" w:color="auto"/>
      </w:divBdr>
    </w:div>
    <w:div w:id="1831483835">
      <w:marLeft w:val="0"/>
      <w:marRight w:val="0"/>
      <w:marTop w:val="0"/>
      <w:marBottom w:val="0"/>
      <w:divBdr>
        <w:top w:val="none" w:sz="0" w:space="0" w:color="auto"/>
        <w:left w:val="none" w:sz="0" w:space="0" w:color="auto"/>
        <w:bottom w:val="none" w:sz="0" w:space="0" w:color="auto"/>
        <w:right w:val="none" w:sz="0" w:space="0" w:color="auto"/>
      </w:divBdr>
    </w:div>
    <w:div w:id="1831483837">
      <w:marLeft w:val="0"/>
      <w:marRight w:val="0"/>
      <w:marTop w:val="0"/>
      <w:marBottom w:val="0"/>
      <w:divBdr>
        <w:top w:val="none" w:sz="0" w:space="0" w:color="auto"/>
        <w:left w:val="none" w:sz="0" w:space="0" w:color="auto"/>
        <w:bottom w:val="none" w:sz="0" w:space="0" w:color="auto"/>
        <w:right w:val="none" w:sz="0" w:space="0" w:color="auto"/>
      </w:divBdr>
    </w:div>
    <w:div w:id="1831483840">
      <w:marLeft w:val="0"/>
      <w:marRight w:val="0"/>
      <w:marTop w:val="0"/>
      <w:marBottom w:val="0"/>
      <w:divBdr>
        <w:top w:val="none" w:sz="0" w:space="0" w:color="auto"/>
        <w:left w:val="none" w:sz="0" w:space="0" w:color="auto"/>
        <w:bottom w:val="none" w:sz="0" w:space="0" w:color="auto"/>
        <w:right w:val="none" w:sz="0" w:space="0" w:color="auto"/>
      </w:divBdr>
      <w:divsChild>
        <w:div w:id="1831483672">
          <w:marLeft w:val="0"/>
          <w:marRight w:val="0"/>
          <w:marTop w:val="0"/>
          <w:marBottom w:val="0"/>
          <w:divBdr>
            <w:top w:val="none" w:sz="0" w:space="0" w:color="auto"/>
            <w:left w:val="none" w:sz="0" w:space="0" w:color="auto"/>
            <w:bottom w:val="none" w:sz="0" w:space="0" w:color="auto"/>
            <w:right w:val="none" w:sz="0" w:space="0" w:color="auto"/>
          </w:divBdr>
        </w:div>
        <w:div w:id="1831483681">
          <w:marLeft w:val="0"/>
          <w:marRight w:val="0"/>
          <w:marTop w:val="0"/>
          <w:marBottom w:val="0"/>
          <w:divBdr>
            <w:top w:val="none" w:sz="0" w:space="0" w:color="auto"/>
            <w:left w:val="none" w:sz="0" w:space="0" w:color="auto"/>
            <w:bottom w:val="none" w:sz="0" w:space="0" w:color="auto"/>
            <w:right w:val="none" w:sz="0" w:space="0" w:color="auto"/>
          </w:divBdr>
        </w:div>
        <w:div w:id="1831483698">
          <w:marLeft w:val="0"/>
          <w:marRight w:val="0"/>
          <w:marTop w:val="0"/>
          <w:marBottom w:val="0"/>
          <w:divBdr>
            <w:top w:val="none" w:sz="0" w:space="0" w:color="auto"/>
            <w:left w:val="none" w:sz="0" w:space="0" w:color="auto"/>
            <w:bottom w:val="none" w:sz="0" w:space="0" w:color="auto"/>
            <w:right w:val="none" w:sz="0" w:space="0" w:color="auto"/>
          </w:divBdr>
        </w:div>
        <w:div w:id="1831483715">
          <w:marLeft w:val="0"/>
          <w:marRight w:val="0"/>
          <w:marTop w:val="0"/>
          <w:marBottom w:val="0"/>
          <w:divBdr>
            <w:top w:val="none" w:sz="0" w:space="0" w:color="auto"/>
            <w:left w:val="none" w:sz="0" w:space="0" w:color="auto"/>
            <w:bottom w:val="none" w:sz="0" w:space="0" w:color="auto"/>
            <w:right w:val="none" w:sz="0" w:space="0" w:color="auto"/>
          </w:divBdr>
        </w:div>
        <w:div w:id="1831483718">
          <w:marLeft w:val="0"/>
          <w:marRight w:val="0"/>
          <w:marTop w:val="0"/>
          <w:marBottom w:val="0"/>
          <w:divBdr>
            <w:top w:val="none" w:sz="0" w:space="0" w:color="auto"/>
            <w:left w:val="none" w:sz="0" w:space="0" w:color="auto"/>
            <w:bottom w:val="none" w:sz="0" w:space="0" w:color="auto"/>
            <w:right w:val="none" w:sz="0" w:space="0" w:color="auto"/>
          </w:divBdr>
        </w:div>
        <w:div w:id="1831483722">
          <w:marLeft w:val="0"/>
          <w:marRight w:val="0"/>
          <w:marTop w:val="0"/>
          <w:marBottom w:val="0"/>
          <w:divBdr>
            <w:top w:val="none" w:sz="0" w:space="0" w:color="auto"/>
            <w:left w:val="none" w:sz="0" w:space="0" w:color="auto"/>
            <w:bottom w:val="none" w:sz="0" w:space="0" w:color="auto"/>
            <w:right w:val="none" w:sz="0" w:space="0" w:color="auto"/>
          </w:divBdr>
        </w:div>
        <w:div w:id="1831483725">
          <w:marLeft w:val="0"/>
          <w:marRight w:val="0"/>
          <w:marTop w:val="0"/>
          <w:marBottom w:val="0"/>
          <w:divBdr>
            <w:top w:val="none" w:sz="0" w:space="0" w:color="auto"/>
            <w:left w:val="none" w:sz="0" w:space="0" w:color="auto"/>
            <w:bottom w:val="none" w:sz="0" w:space="0" w:color="auto"/>
            <w:right w:val="none" w:sz="0" w:space="0" w:color="auto"/>
          </w:divBdr>
        </w:div>
        <w:div w:id="1831483734">
          <w:marLeft w:val="0"/>
          <w:marRight w:val="0"/>
          <w:marTop w:val="0"/>
          <w:marBottom w:val="0"/>
          <w:divBdr>
            <w:top w:val="none" w:sz="0" w:space="0" w:color="auto"/>
            <w:left w:val="none" w:sz="0" w:space="0" w:color="auto"/>
            <w:bottom w:val="none" w:sz="0" w:space="0" w:color="auto"/>
            <w:right w:val="none" w:sz="0" w:space="0" w:color="auto"/>
          </w:divBdr>
        </w:div>
        <w:div w:id="1831483739">
          <w:marLeft w:val="0"/>
          <w:marRight w:val="0"/>
          <w:marTop w:val="0"/>
          <w:marBottom w:val="0"/>
          <w:divBdr>
            <w:top w:val="none" w:sz="0" w:space="0" w:color="auto"/>
            <w:left w:val="none" w:sz="0" w:space="0" w:color="auto"/>
            <w:bottom w:val="none" w:sz="0" w:space="0" w:color="auto"/>
            <w:right w:val="none" w:sz="0" w:space="0" w:color="auto"/>
          </w:divBdr>
        </w:div>
        <w:div w:id="1831483757">
          <w:marLeft w:val="0"/>
          <w:marRight w:val="0"/>
          <w:marTop w:val="0"/>
          <w:marBottom w:val="0"/>
          <w:divBdr>
            <w:top w:val="none" w:sz="0" w:space="0" w:color="auto"/>
            <w:left w:val="none" w:sz="0" w:space="0" w:color="auto"/>
            <w:bottom w:val="none" w:sz="0" w:space="0" w:color="auto"/>
            <w:right w:val="none" w:sz="0" w:space="0" w:color="auto"/>
          </w:divBdr>
        </w:div>
        <w:div w:id="1831483766">
          <w:marLeft w:val="0"/>
          <w:marRight w:val="0"/>
          <w:marTop w:val="0"/>
          <w:marBottom w:val="0"/>
          <w:divBdr>
            <w:top w:val="none" w:sz="0" w:space="0" w:color="auto"/>
            <w:left w:val="none" w:sz="0" w:space="0" w:color="auto"/>
            <w:bottom w:val="none" w:sz="0" w:space="0" w:color="auto"/>
            <w:right w:val="none" w:sz="0" w:space="0" w:color="auto"/>
          </w:divBdr>
        </w:div>
        <w:div w:id="1831483770">
          <w:marLeft w:val="0"/>
          <w:marRight w:val="0"/>
          <w:marTop w:val="0"/>
          <w:marBottom w:val="0"/>
          <w:divBdr>
            <w:top w:val="none" w:sz="0" w:space="0" w:color="auto"/>
            <w:left w:val="none" w:sz="0" w:space="0" w:color="auto"/>
            <w:bottom w:val="none" w:sz="0" w:space="0" w:color="auto"/>
            <w:right w:val="none" w:sz="0" w:space="0" w:color="auto"/>
          </w:divBdr>
        </w:div>
        <w:div w:id="1831483774">
          <w:marLeft w:val="0"/>
          <w:marRight w:val="0"/>
          <w:marTop w:val="0"/>
          <w:marBottom w:val="0"/>
          <w:divBdr>
            <w:top w:val="none" w:sz="0" w:space="0" w:color="auto"/>
            <w:left w:val="none" w:sz="0" w:space="0" w:color="auto"/>
            <w:bottom w:val="none" w:sz="0" w:space="0" w:color="auto"/>
            <w:right w:val="none" w:sz="0" w:space="0" w:color="auto"/>
          </w:divBdr>
        </w:div>
        <w:div w:id="1831483787">
          <w:marLeft w:val="0"/>
          <w:marRight w:val="0"/>
          <w:marTop w:val="0"/>
          <w:marBottom w:val="0"/>
          <w:divBdr>
            <w:top w:val="none" w:sz="0" w:space="0" w:color="auto"/>
            <w:left w:val="none" w:sz="0" w:space="0" w:color="auto"/>
            <w:bottom w:val="none" w:sz="0" w:space="0" w:color="auto"/>
            <w:right w:val="none" w:sz="0" w:space="0" w:color="auto"/>
          </w:divBdr>
        </w:div>
        <w:div w:id="1831483794">
          <w:marLeft w:val="0"/>
          <w:marRight w:val="0"/>
          <w:marTop w:val="0"/>
          <w:marBottom w:val="0"/>
          <w:divBdr>
            <w:top w:val="none" w:sz="0" w:space="0" w:color="auto"/>
            <w:left w:val="none" w:sz="0" w:space="0" w:color="auto"/>
            <w:bottom w:val="none" w:sz="0" w:space="0" w:color="auto"/>
            <w:right w:val="none" w:sz="0" w:space="0" w:color="auto"/>
          </w:divBdr>
        </w:div>
        <w:div w:id="1831483812">
          <w:marLeft w:val="0"/>
          <w:marRight w:val="0"/>
          <w:marTop w:val="0"/>
          <w:marBottom w:val="0"/>
          <w:divBdr>
            <w:top w:val="none" w:sz="0" w:space="0" w:color="auto"/>
            <w:left w:val="none" w:sz="0" w:space="0" w:color="auto"/>
            <w:bottom w:val="none" w:sz="0" w:space="0" w:color="auto"/>
            <w:right w:val="none" w:sz="0" w:space="0" w:color="auto"/>
          </w:divBdr>
        </w:div>
        <w:div w:id="1831483813">
          <w:marLeft w:val="0"/>
          <w:marRight w:val="0"/>
          <w:marTop w:val="0"/>
          <w:marBottom w:val="0"/>
          <w:divBdr>
            <w:top w:val="none" w:sz="0" w:space="0" w:color="auto"/>
            <w:left w:val="none" w:sz="0" w:space="0" w:color="auto"/>
            <w:bottom w:val="none" w:sz="0" w:space="0" w:color="auto"/>
            <w:right w:val="none" w:sz="0" w:space="0" w:color="auto"/>
          </w:divBdr>
        </w:div>
        <w:div w:id="1831483823">
          <w:marLeft w:val="0"/>
          <w:marRight w:val="0"/>
          <w:marTop w:val="0"/>
          <w:marBottom w:val="0"/>
          <w:divBdr>
            <w:top w:val="none" w:sz="0" w:space="0" w:color="auto"/>
            <w:left w:val="none" w:sz="0" w:space="0" w:color="auto"/>
            <w:bottom w:val="none" w:sz="0" w:space="0" w:color="auto"/>
            <w:right w:val="none" w:sz="0" w:space="0" w:color="auto"/>
          </w:divBdr>
        </w:div>
        <w:div w:id="1831483828">
          <w:marLeft w:val="0"/>
          <w:marRight w:val="0"/>
          <w:marTop w:val="0"/>
          <w:marBottom w:val="0"/>
          <w:divBdr>
            <w:top w:val="none" w:sz="0" w:space="0" w:color="auto"/>
            <w:left w:val="none" w:sz="0" w:space="0" w:color="auto"/>
            <w:bottom w:val="none" w:sz="0" w:space="0" w:color="auto"/>
            <w:right w:val="none" w:sz="0" w:space="0" w:color="auto"/>
          </w:divBdr>
        </w:div>
        <w:div w:id="1831483832">
          <w:marLeft w:val="0"/>
          <w:marRight w:val="0"/>
          <w:marTop w:val="0"/>
          <w:marBottom w:val="0"/>
          <w:divBdr>
            <w:top w:val="none" w:sz="0" w:space="0" w:color="auto"/>
            <w:left w:val="none" w:sz="0" w:space="0" w:color="auto"/>
            <w:bottom w:val="none" w:sz="0" w:space="0" w:color="auto"/>
            <w:right w:val="none" w:sz="0" w:space="0" w:color="auto"/>
          </w:divBdr>
        </w:div>
        <w:div w:id="1831483836">
          <w:marLeft w:val="0"/>
          <w:marRight w:val="0"/>
          <w:marTop w:val="0"/>
          <w:marBottom w:val="0"/>
          <w:divBdr>
            <w:top w:val="none" w:sz="0" w:space="0" w:color="auto"/>
            <w:left w:val="none" w:sz="0" w:space="0" w:color="auto"/>
            <w:bottom w:val="none" w:sz="0" w:space="0" w:color="auto"/>
            <w:right w:val="none" w:sz="0" w:space="0" w:color="auto"/>
          </w:divBdr>
        </w:div>
        <w:div w:id="1831483838">
          <w:marLeft w:val="0"/>
          <w:marRight w:val="0"/>
          <w:marTop w:val="0"/>
          <w:marBottom w:val="0"/>
          <w:divBdr>
            <w:top w:val="none" w:sz="0" w:space="0" w:color="auto"/>
            <w:left w:val="none" w:sz="0" w:space="0" w:color="auto"/>
            <w:bottom w:val="none" w:sz="0" w:space="0" w:color="auto"/>
            <w:right w:val="none" w:sz="0" w:space="0" w:color="auto"/>
          </w:divBdr>
        </w:div>
        <w:div w:id="1831483845">
          <w:marLeft w:val="0"/>
          <w:marRight w:val="0"/>
          <w:marTop w:val="0"/>
          <w:marBottom w:val="0"/>
          <w:divBdr>
            <w:top w:val="none" w:sz="0" w:space="0" w:color="auto"/>
            <w:left w:val="none" w:sz="0" w:space="0" w:color="auto"/>
            <w:bottom w:val="none" w:sz="0" w:space="0" w:color="auto"/>
            <w:right w:val="none" w:sz="0" w:space="0" w:color="auto"/>
          </w:divBdr>
        </w:div>
        <w:div w:id="1831483846">
          <w:marLeft w:val="0"/>
          <w:marRight w:val="0"/>
          <w:marTop w:val="0"/>
          <w:marBottom w:val="0"/>
          <w:divBdr>
            <w:top w:val="none" w:sz="0" w:space="0" w:color="auto"/>
            <w:left w:val="none" w:sz="0" w:space="0" w:color="auto"/>
            <w:bottom w:val="none" w:sz="0" w:space="0" w:color="auto"/>
            <w:right w:val="none" w:sz="0" w:space="0" w:color="auto"/>
          </w:divBdr>
        </w:div>
        <w:div w:id="1831483852">
          <w:marLeft w:val="0"/>
          <w:marRight w:val="0"/>
          <w:marTop w:val="0"/>
          <w:marBottom w:val="0"/>
          <w:divBdr>
            <w:top w:val="none" w:sz="0" w:space="0" w:color="auto"/>
            <w:left w:val="none" w:sz="0" w:space="0" w:color="auto"/>
            <w:bottom w:val="none" w:sz="0" w:space="0" w:color="auto"/>
            <w:right w:val="none" w:sz="0" w:space="0" w:color="auto"/>
          </w:divBdr>
        </w:div>
        <w:div w:id="1831483855">
          <w:marLeft w:val="0"/>
          <w:marRight w:val="0"/>
          <w:marTop w:val="0"/>
          <w:marBottom w:val="0"/>
          <w:divBdr>
            <w:top w:val="none" w:sz="0" w:space="0" w:color="auto"/>
            <w:left w:val="none" w:sz="0" w:space="0" w:color="auto"/>
            <w:bottom w:val="none" w:sz="0" w:space="0" w:color="auto"/>
            <w:right w:val="none" w:sz="0" w:space="0" w:color="auto"/>
          </w:divBdr>
        </w:div>
        <w:div w:id="1831483873">
          <w:marLeft w:val="0"/>
          <w:marRight w:val="0"/>
          <w:marTop w:val="0"/>
          <w:marBottom w:val="0"/>
          <w:divBdr>
            <w:top w:val="none" w:sz="0" w:space="0" w:color="auto"/>
            <w:left w:val="none" w:sz="0" w:space="0" w:color="auto"/>
            <w:bottom w:val="none" w:sz="0" w:space="0" w:color="auto"/>
            <w:right w:val="none" w:sz="0" w:space="0" w:color="auto"/>
          </w:divBdr>
        </w:div>
        <w:div w:id="1831483881">
          <w:marLeft w:val="0"/>
          <w:marRight w:val="0"/>
          <w:marTop w:val="0"/>
          <w:marBottom w:val="0"/>
          <w:divBdr>
            <w:top w:val="none" w:sz="0" w:space="0" w:color="auto"/>
            <w:left w:val="none" w:sz="0" w:space="0" w:color="auto"/>
            <w:bottom w:val="none" w:sz="0" w:space="0" w:color="auto"/>
            <w:right w:val="none" w:sz="0" w:space="0" w:color="auto"/>
          </w:divBdr>
        </w:div>
        <w:div w:id="1831483896">
          <w:marLeft w:val="0"/>
          <w:marRight w:val="0"/>
          <w:marTop w:val="0"/>
          <w:marBottom w:val="0"/>
          <w:divBdr>
            <w:top w:val="none" w:sz="0" w:space="0" w:color="auto"/>
            <w:left w:val="none" w:sz="0" w:space="0" w:color="auto"/>
            <w:bottom w:val="none" w:sz="0" w:space="0" w:color="auto"/>
            <w:right w:val="none" w:sz="0" w:space="0" w:color="auto"/>
          </w:divBdr>
        </w:div>
        <w:div w:id="1831483900">
          <w:marLeft w:val="0"/>
          <w:marRight w:val="0"/>
          <w:marTop w:val="0"/>
          <w:marBottom w:val="0"/>
          <w:divBdr>
            <w:top w:val="none" w:sz="0" w:space="0" w:color="auto"/>
            <w:left w:val="none" w:sz="0" w:space="0" w:color="auto"/>
            <w:bottom w:val="none" w:sz="0" w:space="0" w:color="auto"/>
            <w:right w:val="none" w:sz="0" w:space="0" w:color="auto"/>
          </w:divBdr>
        </w:div>
        <w:div w:id="1831483902">
          <w:marLeft w:val="0"/>
          <w:marRight w:val="0"/>
          <w:marTop w:val="0"/>
          <w:marBottom w:val="0"/>
          <w:divBdr>
            <w:top w:val="none" w:sz="0" w:space="0" w:color="auto"/>
            <w:left w:val="none" w:sz="0" w:space="0" w:color="auto"/>
            <w:bottom w:val="none" w:sz="0" w:space="0" w:color="auto"/>
            <w:right w:val="none" w:sz="0" w:space="0" w:color="auto"/>
          </w:divBdr>
        </w:div>
        <w:div w:id="1831483912">
          <w:marLeft w:val="0"/>
          <w:marRight w:val="0"/>
          <w:marTop w:val="0"/>
          <w:marBottom w:val="0"/>
          <w:divBdr>
            <w:top w:val="none" w:sz="0" w:space="0" w:color="auto"/>
            <w:left w:val="none" w:sz="0" w:space="0" w:color="auto"/>
            <w:bottom w:val="none" w:sz="0" w:space="0" w:color="auto"/>
            <w:right w:val="none" w:sz="0" w:space="0" w:color="auto"/>
          </w:divBdr>
        </w:div>
      </w:divsChild>
    </w:div>
    <w:div w:id="1831483841">
      <w:marLeft w:val="0"/>
      <w:marRight w:val="0"/>
      <w:marTop w:val="0"/>
      <w:marBottom w:val="0"/>
      <w:divBdr>
        <w:top w:val="none" w:sz="0" w:space="0" w:color="auto"/>
        <w:left w:val="none" w:sz="0" w:space="0" w:color="auto"/>
        <w:bottom w:val="none" w:sz="0" w:space="0" w:color="auto"/>
        <w:right w:val="none" w:sz="0" w:space="0" w:color="auto"/>
      </w:divBdr>
    </w:div>
    <w:div w:id="1831483853">
      <w:marLeft w:val="0"/>
      <w:marRight w:val="0"/>
      <w:marTop w:val="0"/>
      <w:marBottom w:val="0"/>
      <w:divBdr>
        <w:top w:val="none" w:sz="0" w:space="0" w:color="auto"/>
        <w:left w:val="none" w:sz="0" w:space="0" w:color="auto"/>
        <w:bottom w:val="none" w:sz="0" w:space="0" w:color="auto"/>
        <w:right w:val="none" w:sz="0" w:space="0" w:color="auto"/>
      </w:divBdr>
    </w:div>
    <w:div w:id="1831483862">
      <w:marLeft w:val="0"/>
      <w:marRight w:val="0"/>
      <w:marTop w:val="0"/>
      <w:marBottom w:val="0"/>
      <w:divBdr>
        <w:top w:val="none" w:sz="0" w:space="0" w:color="auto"/>
        <w:left w:val="none" w:sz="0" w:space="0" w:color="auto"/>
        <w:bottom w:val="none" w:sz="0" w:space="0" w:color="auto"/>
        <w:right w:val="none" w:sz="0" w:space="0" w:color="auto"/>
      </w:divBdr>
    </w:div>
    <w:div w:id="1831483867">
      <w:marLeft w:val="0"/>
      <w:marRight w:val="0"/>
      <w:marTop w:val="0"/>
      <w:marBottom w:val="0"/>
      <w:divBdr>
        <w:top w:val="none" w:sz="0" w:space="0" w:color="auto"/>
        <w:left w:val="none" w:sz="0" w:space="0" w:color="auto"/>
        <w:bottom w:val="none" w:sz="0" w:space="0" w:color="auto"/>
        <w:right w:val="none" w:sz="0" w:space="0" w:color="auto"/>
      </w:divBdr>
    </w:div>
    <w:div w:id="1831483868">
      <w:marLeft w:val="0"/>
      <w:marRight w:val="0"/>
      <w:marTop w:val="0"/>
      <w:marBottom w:val="0"/>
      <w:divBdr>
        <w:top w:val="none" w:sz="0" w:space="0" w:color="auto"/>
        <w:left w:val="none" w:sz="0" w:space="0" w:color="auto"/>
        <w:bottom w:val="none" w:sz="0" w:space="0" w:color="auto"/>
        <w:right w:val="none" w:sz="0" w:space="0" w:color="auto"/>
      </w:divBdr>
    </w:div>
    <w:div w:id="1831483869">
      <w:marLeft w:val="0"/>
      <w:marRight w:val="0"/>
      <w:marTop w:val="0"/>
      <w:marBottom w:val="0"/>
      <w:divBdr>
        <w:top w:val="none" w:sz="0" w:space="0" w:color="auto"/>
        <w:left w:val="none" w:sz="0" w:space="0" w:color="auto"/>
        <w:bottom w:val="none" w:sz="0" w:space="0" w:color="auto"/>
        <w:right w:val="none" w:sz="0" w:space="0" w:color="auto"/>
      </w:divBdr>
    </w:div>
    <w:div w:id="1831483870">
      <w:marLeft w:val="0"/>
      <w:marRight w:val="0"/>
      <w:marTop w:val="0"/>
      <w:marBottom w:val="0"/>
      <w:divBdr>
        <w:top w:val="none" w:sz="0" w:space="0" w:color="auto"/>
        <w:left w:val="none" w:sz="0" w:space="0" w:color="auto"/>
        <w:bottom w:val="none" w:sz="0" w:space="0" w:color="auto"/>
        <w:right w:val="none" w:sz="0" w:space="0" w:color="auto"/>
      </w:divBdr>
    </w:div>
    <w:div w:id="1831483874">
      <w:marLeft w:val="0"/>
      <w:marRight w:val="0"/>
      <w:marTop w:val="0"/>
      <w:marBottom w:val="0"/>
      <w:divBdr>
        <w:top w:val="none" w:sz="0" w:space="0" w:color="auto"/>
        <w:left w:val="none" w:sz="0" w:space="0" w:color="auto"/>
        <w:bottom w:val="none" w:sz="0" w:space="0" w:color="auto"/>
        <w:right w:val="none" w:sz="0" w:space="0" w:color="auto"/>
      </w:divBdr>
    </w:div>
    <w:div w:id="1831483876">
      <w:marLeft w:val="0"/>
      <w:marRight w:val="0"/>
      <w:marTop w:val="0"/>
      <w:marBottom w:val="0"/>
      <w:divBdr>
        <w:top w:val="none" w:sz="0" w:space="0" w:color="auto"/>
        <w:left w:val="none" w:sz="0" w:space="0" w:color="auto"/>
        <w:bottom w:val="none" w:sz="0" w:space="0" w:color="auto"/>
        <w:right w:val="none" w:sz="0" w:space="0" w:color="auto"/>
      </w:divBdr>
      <w:divsChild>
        <w:div w:id="1831483675">
          <w:marLeft w:val="0"/>
          <w:marRight w:val="0"/>
          <w:marTop w:val="0"/>
          <w:marBottom w:val="0"/>
          <w:divBdr>
            <w:top w:val="none" w:sz="0" w:space="0" w:color="auto"/>
            <w:left w:val="none" w:sz="0" w:space="0" w:color="auto"/>
            <w:bottom w:val="none" w:sz="0" w:space="0" w:color="auto"/>
            <w:right w:val="none" w:sz="0" w:space="0" w:color="auto"/>
          </w:divBdr>
        </w:div>
        <w:div w:id="1831483683">
          <w:marLeft w:val="0"/>
          <w:marRight w:val="0"/>
          <w:marTop w:val="0"/>
          <w:marBottom w:val="0"/>
          <w:divBdr>
            <w:top w:val="none" w:sz="0" w:space="0" w:color="auto"/>
            <w:left w:val="none" w:sz="0" w:space="0" w:color="auto"/>
            <w:bottom w:val="none" w:sz="0" w:space="0" w:color="auto"/>
            <w:right w:val="none" w:sz="0" w:space="0" w:color="auto"/>
          </w:divBdr>
        </w:div>
        <w:div w:id="1831483729">
          <w:marLeft w:val="0"/>
          <w:marRight w:val="0"/>
          <w:marTop w:val="0"/>
          <w:marBottom w:val="0"/>
          <w:divBdr>
            <w:top w:val="none" w:sz="0" w:space="0" w:color="auto"/>
            <w:left w:val="none" w:sz="0" w:space="0" w:color="auto"/>
            <w:bottom w:val="none" w:sz="0" w:space="0" w:color="auto"/>
            <w:right w:val="none" w:sz="0" w:space="0" w:color="auto"/>
          </w:divBdr>
        </w:div>
        <w:div w:id="1831483807">
          <w:marLeft w:val="0"/>
          <w:marRight w:val="0"/>
          <w:marTop w:val="0"/>
          <w:marBottom w:val="0"/>
          <w:divBdr>
            <w:top w:val="none" w:sz="0" w:space="0" w:color="auto"/>
            <w:left w:val="none" w:sz="0" w:space="0" w:color="auto"/>
            <w:bottom w:val="none" w:sz="0" w:space="0" w:color="auto"/>
            <w:right w:val="none" w:sz="0" w:space="0" w:color="auto"/>
          </w:divBdr>
        </w:div>
        <w:div w:id="1831483817">
          <w:marLeft w:val="0"/>
          <w:marRight w:val="0"/>
          <w:marTop w:val="0"/>
          <w:marBottom w:val="0"/>
          <w:divBdr>
            <w:top w:val="none" w:sz="0" w:space="0" w:color="auto"/>
            <w:left w:val="none" w:sz="0" w:space="0" w:color="auto"/>
            <w:bottom w:val="none" w:sz="0" w:space="0" w:color="auto"/>
            <w:right w:val="none" w:sz="0" w:space="0" w:color="auto"/>
          </w:divBdr>
        </w:div>
        <w:div w:id="1831483848">
          <w:marLeft w:val="0"/>
          <w:marRight w:val="0"/>
          <w:marTop w:val="0"/>
          <w:marBottom w:val="0"/>
          <w:divBdr>
            <w:top w:val="none" w:sz="0" w:space="0" w:color="auto"/>
            <w:left w:val="none" w:sz="0" w:space="0" w:color="auto"/>
            <w:bottom w:val="none" w:sz="0" w:space="0" w:color="auto"/>
            <w:right w:val="none" w:sz="0" w:space="0" w:color="auto"/>
          </w:divBdr>
        </w:div>
        <w:div w:id="1831483850">
          <w:marLeft w:val="0"/>
          <w:marRight w:val="0"/>
          <w:marTop w:val="0"/>
          <w:marBottom w:val="0"/>
          <w:divBdr>
            <w:top w:val="none" w:sz="0" w:space="0" w:color="auto"/>
            <w:left w:val="none" w:sz="0" w:space="0" w:color="auto"/>
            <w:bottom w:val="none" w:sz="0" w:space="0" w:color="auto"/>
            <w:right w:val="none" w:sz="0" w:space="0" w:color="auto"/>
          </w:divBdr>
        </w:div>
        <w:div w:id="1831483859">
          <w:marLeft w:val="0"/>
          <w:marRight w:val="0"/>
          <w:marTop w:val="0"/>
          <w:marBottom w:val="0"/>
          <w:divBdr>
            <w:top w:val="none" w:sz="0" w:space="0" w:color="auto"/>
            <w:left w:val="none" w:sz="0" w:space="0" w:color="auto"/>
            <w:bottom w:val="none" w:sz="0" w:space="0" w:color="auto"/>
            <w:right w:val="none" w:sz="0" w:space="0" w:color="auto"/>
          </w:divBdr>
        </w:div>
        <w:div w:id="1831483865">
          <w:marLeft w:val="0"/>
          <w:marRight w:val="0"/>
          <w:marTop w:val="0"/>
          <w:marBottom w:val="0"/>
          <w:divBdr>
            <w:top w:val="none" w:sz="0" w:space="0" w:color="auto"/>
            <w:left w:val="none" w:sz="0" w:space="0" w:color="auto"/>
            <w:bottom w:val="none" w:sz="0" w:space="0" w:color="auto"/>
            <w:right w:val="none" w:sz="0" w:space="0" w:color="auto"/>
          </w:divBdr>
        </w:div>
        <w:div w:id="1831483866">
          <w:marLeft w:val="0"/>
          <w:marRight w:val="0"/>
          <w:marTop w:val="0"/>
          <w:marBottom w:val="0"/>
          <w:divBdr>
            <w:top w:val="none" w:sz="0" w:space="0" w:color="auto"/>
            <w:left w:val="none" w:sz="0" w:space="0" w:color="auto"/>
            <w:bottom w:val="none" w:sz="0" w:space="0" w:color="auto"/>
            <w:right w:val="none" w:sz="0" w:space="0" w:color="auto"/>
          </w:divBdr>
        </w:div>
        <w:div w:id="1831483871">
          <w:marLeft w:val="0"/>
          <w:marRight w:val="0"/>
          <w:marTop w:val="0"/>
          <w:marBottom w:val="0"/>
          <w:divBdr>
            <w:top w:val="none" w:sz="0" w:space="0" w:color="auto"/>
            <w:left w:val="none" w:sz="0" w:space="0" w:color="auto"/>
            <w:bottom w:val="none" w:sz="0" w:space="0" w:color="auto"/>
            <w:right w:val="none" w:sz="0" w:space="0" w:color="auto"/>
          </w:divBdr>
        </w:div>
        <w:div w:id="1831483872">
          <w:marLeft w:val="0"/>
          <w:marRight w:val="0"/>
          <w:marTop w:val="0"/>
          <w:marBottom w:val="0"/>
          <w:divBdr>
            <w:top w:val="none" w:sz="0" w:space="0" w:color="auto"/>
            <w:left w:val="none" w:sz="0" w:space="0" w:color="auto"/>
            <w:bottom w:val="none" w:sz="0" w:space="0" w:color="auto"/>
            <w:right w:val="none" w:sz="0" w:space="0" w:color="auto"/>
          </w:divBdr>
        </w:div>
        <w:div w:id="1831483885">
          <w:marLeft w:val="0"/>
          <w:marRight w:val="0"/>
          <w:marTop w:val="0"/>
          <w:marBottom w:val="0"/>
          <w:divBdr>
            <w:top w:val="none" w:sz="0" w:space="0" w:color="auto"/>
            <w:left w:val="none" w:sz="0" w:space="0" w:color="auto"/>
            <w:bottom w:val="none" w:sz="0" w:space="0" w:color="auto"/>
            <w:right w:val="none" w:sz="0" w:space="0" w:color="auto"/>
          </w:divBdr>
        </w:div>
        <w:div w:id="1831483911">
          <w:marLeft w:val="0"/>
          <w:marRight w:val="0"/>
          <w:marTop w:val="0"/>
          <w:marBottom w:val="0"/>
          <w:divBdr>
            <w:top w:val="none" w:sz="0" w:space="0" w:color="auto"/>
            <w:left w:val="none" w:sz="0" w:space="0" w:color="auto"/>
            <w:bottom w:val="none" w:sz="0" w:space="0" w:color="auto"/>
            <w:right w:val="none" w:sz="0" w:space="0" w:color="auto"/>
          </w:divBdr>
        </w:div>
      </w:divsChild>
    </w:div>
    <w:div w:id="1831483877">
      <w:marLeft w:val="0"/>
      <w:marRight w:val="0"/>
      <w:marTop w:val="0"/>
      <w:marBottom w:val="0"/>
      <w:divBdr>
        <w:top w:val="none" w:sz="0" w:space="0" w:color="auto"/>
        <w:left w:val="none" w:sz="0" w:space="0" w:color="auto"/>
        <w:bottom w:val="none" w:sz="0" w:space="0" w:color="auto"/>
        <w:right w:val="none" w:sz="0" w:space="0" w:color="auto"/>
      </w:divBdr>
      <w:divsChild>
        <w:div w:id="1831483754">
          <w:marLeft w:val="0"/>
          <w:marRight w:val="0"/>
          <w:marTop w:val="0"/>
          <w:marBottom w:val="0"/>
          <w:divBdr>
            <w:top w:val="none" w:sz="0" w:space="0" w:color="auto"/>
            <w:left w:val="none" w:sz="0" w:space="0" w:color="auto"/>
            <w:bottom w:val="none" w:sz="0" w:space="0" w:color="auto"/>
            <w:right w:val="none" w:sz="0" w:space="0" w:color="auto"/>
          </w:divBdr>
        </w:div>
        <w:div w:id="1831483808">
          <w:marLeft w:val="0"/>
          <w:marRight w:val="0"/>
          <w:marTop w:val="0"/>
          <w:marBottom w:val="0"/>
          <w:divBdr>
            <w:top w:val="none" w:sz="0" w:space="0" w:color="auto"/>
            <w:left w:val="none" w:sz="0" w:space="0" w:color="auto"/>
            <w:bottom w:val="none" w:sz="0" w:space="0" w:color="auto"/>
            <w:right w:val="none" w:sz="0" w:space="0" w:color="auto"/>
          </w:divBdr>
        </w:div>
        <w:div w:id="1831483810">
          <w:marLeft w:val="0"/>
          <w:marRight w:val="0"/>
          <w:marTop w:val="0"/>
          <w:marBottom w:val="0"/>
          <w:divBdr>
            <w:top w:val="none" w:sz="0" w:space="0" w:color="auto"/>
            <w:left w:val="none" w:sz="0" w:space="0" w:color="auto"/>
            <w:bottom w:val="none" w:sz="0" w:space="0" w:color="auto"/>
            <w:right w:val="none" w:sz="0" w:space="0" w:color="auto"/>
          </w:divBdr>
        </w:div>
        <w:div w:id="1831483814">
          <w:marLeft w:val="0"/>
          <w:marRight w:val="0"/>
          <w:marTop w:val="0"/>
          <w:marBottom w:val="0"/>
          <w:divBdr>
            <w:top w:val="none" w:sz="0" w:space="0" w:color="auto"/>
            <w:left w:val="none" w:sz="0" w:space="0" w:color="auto"/>
            <w:bottom w:val="none" w:sz="0" w:space="0" w:color="auto"/>
            <w:right w:val="none" w:sz="0" w:space="0" w:color="auto"/>
          </w:divBdr>
        </w:div>
        <w:div w:id="1831483856">
          <w:marLeft w:val="0"/>
          <w:marRight w:val="0"/>
          <w:marTop w:val="0"/>
          <w:marBottom w:val="0"/>
          <w:divBdr>
            <w:top w:val="none" w:sz="0" w:space="0" w:color="auto"/>
            <w:left w:val="none" w:sz="0" w:space="0" w:color="auto"/>
            <w:bottom w:val="none" w:sz="0" w:space="0" w:color="auto"/>
            <w:right w:val="none" w:sz="0" w:space="0" w:color="auto"/>
          </w:divBdr>
        </w:div>
      </w:divsChild>
    </w:div>
    <w:div w:id="1831483887">
      <w:marLeft w:val="0"/>
      <w:marRight w:val="0"/>
      <w:marTop w:val="0"/>
      <w:marBottom w:val="0"/>
      <w:divBdr>
        <w:top w:val="none" w:sz="0" w:space="0" w:color="auto"/>
        <w:left w:val="none" w:sz="0" w:space="0" w:color="auto"/>
        <w:bottom w:val="none" w:sz="0" w:space="0" w:color="auto"/>
        <w:right w:val="none" w:sz="0" w:space="0" w:color="auto"/>
      </w:divBdr>
      <w:divsChild>
        <w:div w:id="1831483691">
          <w:marLeft w:val="0"/>
          <w:marRight w:val="0"/>
          <w:marTop w:val="0"/>
          <w:marBottom w:val="0"/>
          <w:divBdr>
            <w:top w:val="none" w:sz="0" w:space="0" w:color="auto"/>
            <w:left w:val="none" w:sz="0" w:space="0" w:color="auto"/>
            <w:bottom w:val="none" w:sz="0" w:space="0" w:color="auto"/>
            <w:right w:val="none" w:sz="0" w:space="0" w:color="auto"/>
          </w:divBdr>
        </w:div>
        <w:div w:id="1831483694">
          <w:marLeft w:val="0"/>
          <w:marRight w:val="0"/>
          <w:marTop w:val="0"/>
          <w:marBottom w:val="0"/>
          <w:divBdr>
            <w:top w:val="none" w:sz="0" w:space="0" w:color="auto"/>
            <w:left w:val="none" w:sz="0" w:space="0" w:color="auto"/>
            <w:bottom w:val="none" w:sz="0" w:space="0" w:color="auto"/>
            <w:right w:val="none" w:sz="0" w:space="0" w:color="auto"/>
          </w:divBdr>
        </w:div>
        <w:div w:id="1831483696">
          <w:marLeft w:val="0"/>
          <w:marRight w:val="0"/>
          <w:marTop w:val="0"/>
          <w:marBottom w:val="0"/>
          <w:divBdr>
            <w:top w:val="none" w:sz="0" w:space="0" w:color="auto"/>
            <w:left w:val="none" w:sz="0" w:space="0" w:color="auto"/>
            <w:bottom w:val="none" w:sz="0" w:space="0" w:color="auto"/>
            <w:right w:val="none" w:sz="0" w:space="0" w:color="auto"/>
          </w:divBdr>
        </w:div>
        <w:div w:id="1831483702">
          <w:marLeft w:val="0"/>
          <w:marRight w:val="0"/>
          <w:marTop w:val="0"/>
          <w:marBottom w:val="0"/>
          <w:divBdr>
            <w:top w:val="none" w:sz="0" w:space="0" w:color="auto"/>
            <w:left w:val="none" w:sz="0" w:space="0" w:color="auto"/>
            <w:bottom w:val="none" w:sz="0" w:space="0" w:color="auto"/>
            <w:right w:val="none" w:sz="0" w:space="0" w:color="auto"/>
          </w:divBdr>
        </w:div>
        <w:div w:id="1831483723">
          <w:marLeft w:val="0"/>
          <w:marRight w:val="0"/>
          <w:marTop w:val="0"/>
          <w:marBottom w:val="0"/>
          <w:divBdr>
            <w:top w:val="none" w:sz="0" w:space="0" w:color="auto"/>
            <w:left w:val="none" w:sz="0" w:space="0" w:color="auto"/>
            <w:bottom w:val="none" w:sz="0" w:space="0" w:color="auto"/>
            <w:right w:val="none" w:sz="0" w:space="0" w:color="auto"/>
          </w:divBdr>
        </w:div>
        <w:div w:id="1831483743">
          <w:marLeft w:val="0"/>
          <w:marRight w:val="0"/>
          <w:marTop w:val="0"/>
          <w:marBottom w:val="0"/>
          <w:divBdr>
            <w:top w:val="none" w:sz="0" w:space="0" w:color="auto"/>
            <w:left w:val="none" w:sz="0" w:space="0" w:color="auto"/>
            <w:bottom w:val="none" w:sz="0" w:space="0" w:color="auto"/>
            <w:right w:val="none" w:sz="0" w:space="0" w:color="auto"/>
          </w:divBdr>
        </w:div>
        <w:div w:id="1831483749">
          <w:marLeft w:val="0"/>
          <w:marRight w:val="0"/>
          <w:marTop w:val="0"/>
          <w:marBottom w:val="0"/>
          <w:divBdr>
            <w:top w:val="none" w:sz="0" w:space="0" w:color="auto"/>
            <w:left w:val="none" w:sz="0" w:space="0" w:color="auto"/>
            <w:bottom w:val="none" w:sz="0" w:space="0" w:color="auto"/>
            <w:right w:val="none" w:sz="0" w:space="0" w:color="auto"/>
          </w:divBdr>
        </w:div>
        <w:div w:id="1831483781">
          <w:marLeft w:val="0"/>
          <w:marRight w:val="0"/>
          <w:marTop w:val="0"/>
          <w:marBottom w:val="0"/>
          <w:divBdr>
            <w:top w:val="none" w:sz="0" w:space="0" w:color="auto"/>
            <w:left w:val="none" w:sz="0" w:space="0" w:color="auto"/>
            <w:bottom w:val="none" w:sz="0" w:space="0" w:color="auto"/>
            <w:right w:val="none" w:sz="0" w:space="0" w:color="auto"/>
          </w:divBdr>
        </w:div>
        <w:div w:id="1831483801">
          <w:marLeft w:val="0"/>
          <w:marRight w:val="0"/>
          <w:marTop w:val="0"/>
          <w:marBottom w:val="0"/>
          <w:divBdr>
            <w:top w:val="none" w:sz="0" w:space="0" w:color="auto"/>
            <w:left w:val="none" w:sz="0" w:space="0" w:color="auto"/>
            <w:bottom w:val="none" w:sz="0" w:space="0" w:color="auto"/>
            <w:right w:val="none" w:sz="0" w:space="0" w:color="auto"/>
          </w:divBdr>
        </w:div>
        <w:div w:id="1831483844">
          <w:marLeft w:val="0"/>
          <w:marRight w:val="0"/>
          <w:marTop w:val="0"/>
          <w:marBottom w:val="0"/>
          <w:divBdr>
            <w:top w:val="none" w:sz="0" w:space="0" w:color="auto"/>
            <w:left w:val="none" w:sz="0" w:space="0" w:color="auto"/>
            <w:bottom w:val="none" w:sz="0" w:space="0" w:color="auto"/>
            <w:right w:val="none" w:sz="0" w:space="0" w:color="auto"/>
          </w:divBdr>
        </w:div>
        <w:div w:id="1831483890">
          <w:marLeft w:val="0"/>
          <w:marRight w:val="0"/>
          <w:marTop w:val="0"/>
          <w:marBottom w:val="0"/>
          <w:divBdr>
            <w:top w:val="none" w:sz="0" w:space="0" w:color="auto"/>
            <w:left w:val="none" w:sz="0" w:space="0" w:color="auto"/>
            <w:bottom w:val="none" w:sz="0" w:space="0" w:color="auto"/>
            <w:right w:val="none" w:sz="0" w:space="0" w:color="auto"/>
          </w:divBdr>
        </w:div>
      </w:divsChild>
    </w:div>
    <w:div w:id="1831483889">
      <w:marLeft w:val="0"/>
      <w:marRight w:val="0"/>
      <w:marTop w:val="0"/>
      <w:marBottom w:val="0"/>
      <w:divBdr>
        <w:top w:val="none" w:sz="0" w:space="0" w:color="auto"/>
        <w:left w:val="none" w:sz="0" w:space="0" w:color="auto"/>
        <w:bottom w:val="none" w:sz="0" w:space="0" w:color="auto"/>
        <w:right w:val="none" w:sz="0" w:space="0" w:color="auto"/>
      </w:divBdr>
    </w:div>
    <w:div w:id="1831483891">
      <w:marLeft w:val="0"/>
      <w:marRight w:val="0"/>
      <w:marTop w:val="0"/>
      <w:marBottom w:val="0"/>
      <w:divBdr>
        <w:top w:val="none" w:sz="0" w:space="0" w:color="auto"/>
        <w:left w:val="none" w:sz="0" w:space="0" w:color="auto"/>
        <w:bottom w:val="none" w:sz="0" w:space="0" w:color="auto"/>
        <w:right w:val="none" w:sz="0" w:space="0" w:color="auto"/>
      </w:divBdr>
    </w:div>
    <w:div w:id="1831483894">
      <w:marLeft w:val="0"/>
      <w:marRight w:val="0"/>
      <w:marTop w:val="0"/>
      <w:marBottom w:val="0"/>
      <w:divBdr>
        <w:top w:val="none" w:sz="0" w:space="0" w:color="auto"/>
        <w:left w:val="none" w:sz="0" w:space="0" w:color="auto"/>
        <w:bottom w:val="none" w:sz="0" w:space="0" w:color="auto"/>
        <w:right w:val="none" w:sz="0" w:space="0" w:color="auto"/>
      </w:divBdr>
      <w:divsChild>
        <w:div w:id="1831483772">
          <w:marLeft w:val="0"/>
          <w:marRight w:val="0"/>
          <w:marTop w:val="0"/>
          <w:marBottom w:val="0"/>
          <w:divBdr>
            <w:top w:val="none" w:sz="0" w:space="0" w:color="auto"/>
            <w:left w:val="none" w:sz="0" w:space="0" w:color="auto"/>
            <w:bottom w:val="none" w:sz="0" w:space="0" w:color="auto"/>
            <w:right w:val="none" w:sz="0" w:space="0" w:color="auto"/>
          </w:divBdr>
        </w:div>
        <w:div w:id="1831483849">
          <w:marLeft w:val="0"/>
          <w:marRight w:val="0"/>
          <w:marTop w:val="0"/>
          <w:marBottom w:val="0"/>
          <w:divBdr>
            <w:top w:val="none" w:sz="0" w:space="0" w:color="auto"/>
            <w:left w:val="none" w:sz="0" w:space="0" w:color="auto"/>
            <w:bottom w:val="none" w:sz="0" w:space="0" w:color="auto"/>
            <w:right w:val="none" w:sz="0" w:space="0" w:color="auto"/>
          </w:divBdr>
        </w:div>
      </w:divsChild>
    </w:div>
    <w:div w:id="1831483897">
      <w:marLeft w:val="0"/>
      <w:marRight w:val="0"/>
      <w:marTop w:val="0"/>
      <w:marBottom w:val="0"/>
      <w:divBdr>
        <w:top w:val="none" w:sz="0" w:space="0" w:color="auto"/>
        <w:left w:val="none" w:sz="0" w:space="0" w:color="auto"/>
        <w:bottom w:val="none" w:sz="0" w:space="0" w:color="auto"/>
        <w:right w:val="none" w:sz="0" w:space="0" w:color="auto"/>
      </w:divBdr>
    </w:div>
    <w:div w:id="1831483899">
      <w:marLeft w:val="0"/>
      <w:marRight w:val="0"/>
      <w:marTop w:val="0"/>
      <w:marBottom w:val="0"/>
      <w:divBdr>
        <w:top w:val="none" w:sz="0" w:space="0" w:color="auto"/>
        <w:left w:val="none" w:sz="0" w:space="0" w:color="auto"/>
        <w:bottom w:val="none" w:sz="0" w:space="0" w:color="auto"/>
        <w:right w:val="none" w:sz="0" w:space="0" w:color="auto"/>
      </w:divBdr>
    </w:div>
    <w:div w:id="1831483901">
      <w:marLeft w:val="0"/>
      <w:marRight w:val="0"/>
      <w:marTop w:val="0"/>
      <w:marBottom w:val="0"/>
      <w:divBdr>
        <w:top w:val="none" w:sz="0" w:space="0" w:color="auto"/>
        <w:left w:val="none" w:sz="0" w:space="0" w:color="auto"/>
        <w:bottom w:val="none" w:sz="0" w:space="0" w:color="auto"/>
        <w:right w:val="none" w:sz="0" w:space="0" w:color="auto"/>
      </w:divBdr>
    </w:div>
    <w:div w:id="1831483906">
      <w:marLeft w:val="0"/>
      <w:marRight w:val="0"/>
      <w:marTop w:val="0"/>
      <w:marBottom w:val="0"/>
      <w:divBdr>
        <w:top w:val="none" w:sz="0" w:space="0" w:color="auto"/>
        <w:left w:val="none" w:sz="0" w:space="0" w:color="auto"/>
        <w:bottom w:val="none" w:sz="0" w:space="0" w:color="auto"/>
        <w:right w:val="none" w:sz="0" w:space="0" w:color="auto"/>
      </w:divBdr>
      <w:divsChild>
        <w:div w:id="1831483673">
          <w:marLeft w:val="0"/>
          <w:marRight w:val="0"/>
          <w:marTop w:val="0"/>
          <w:marBottom w:val="0"/>
          <w:divBdr>
            <w:top w:val="none" w:sz="0" w:space="0" w:color="auto"/>
            <w:left w:val="none" w:sz="0" w:space="0" w:color="auto"/>
            <w:bottom w:val="none" w:sz="0" w:space="0" w:color="auto"/>
            <w:right w:val="none" w:sz="0" w:space="0" w:color="auto"/>
          </w:divBdr>
        </w:div>
        <w:div w:id="1831483687">
          <w:marLeft w:val="0"/>
          <w:marRight w:val="0"/>
          <w:marTop w:val="0"/>
          <w:marBottom w:val="0"/>
          <w:divBdr>
            <w:top w:val="none" w:sz="0" w:space="0" w:color="auto"/>
            <w:left w:val="none" w:sz="0" w:space="0" w:color="auto"/>
            <w:bottom w:val="none" w:sz="0" w:space="0" w:color="auto"/>
            <w:right w:val="none" w:sz="0" w:space="0" w:color="auto"/>
          </w:divBdr>
        </w:div>
        <w:div w:id="1831483692">
          <w:marLeft w:val="0"/>
          <w:marRight w:val="0"/>
          <w:marTop w:val="0"/>
          <w:marBottom w:val="0"/>
          <w:divBdr>
            <w:top w:val="none" w:sz="0" w:space="0" w:color="auto"/>
            <w:left w:val="none" w:sz="0" w:space="0" w:color="auto"/>
            <w:bottom w:val="none" w:sz="0" w:space="0" w:color="auto"/>
            <w:right w:val="none" w:sz="0" w:space="0" w:color="auto"/>
          </w:divBdr>
        </w:div>
        <w:div w:id="1831483695">
          <w:marLeft w:val="0"/>
          <w:marRight w:val="0"/>
          <w:marTop w:val="0"/>
          <w:marBottom w:val="0"/>
          <w:divBdr>
            <w:top w:val="none" w:sz="0" w:space="0" w:color="auto"/>
            <w:left w:val="none" w:sz="0" w:space="0" w:color="auto"/>
            <w:bottom w:val="none" w:sz="0" w:space="0" w:color="auto"/>
            <w:right w:val="none" w:sz="0" w:space="0" w:color="auto"/>
          </w:divBdr>
        </w:div>
        <w:div w:id="1831483714">
          <w:marLeft w:val="0"/>
          <w:marRight w:val="0"/>
          <w:marTop w:val="0"/>
          <w:marBottom w:val="0"/>
          <w:divBdr>
            <w:top w:val="none" w:sz="0" w:space="0" w:color="auto"/>
            <w:left w:val="none" w:sz="0" w:space="0" w:color="auto"/>
            <w:bottom w:val="none" w:sz="0" w:space="0" w:color="auto"/>
            <w:right w:val="none" w:sz="0" w:space="0" w:color="auto"/>
          </w:divBdr>
        </w:div>
        <w:div w:id="1831483719">
          <w:marLeft w:val="0"/>
          <w:marRight w:val="0"/>
          <w:marTop w:val="0"/>
          <w:marBottom w:val="0"/>
          <w:divBdr>
            <w:top w:val="none" w:sz="0" w:space="0" w:color="auto"/>
            <w:left w:val="none" w:sz="0" w:space="0" w:color="auto"/>
            <w:bottom w:val="none" w:sz="0" w:space="0" w:color="auto"/>
            <w:right w:val="none" w:sz="0" w:space="0" w:color="auto"/>
          </w:divBdr>
        </w:div>
        <w:div w:id="1831483728">
          <w:marLeft w:val="0"/>
          <w:marRight w:val="0"/>
          <w:marTop w:val="0"/>
          <w:marBottom w:val="0"/>
          <w:divBdr>
            <w:top w:val="none" w:sz="0" w:space="0" w:color="auto"/>
            <w:left w:val="none" w:sz="0" w:space="0" w:color="auto"/>
            <w:bottom w:val="none" w:sz="0" w:space="0" w:color="auto"/>
            <w:right w:val="none" w:sz="0" w:space="0" w:color="auto"/>
          </w:divBdr>
        </w:div>
        <w:div w:id="1831483737">
          <w:marLeft w:val="0"/>
          <w:marRight w:val="0"/>
          <w:marTop w:val="0"/>
          <w:marBottom w:val="0"/>
          <w:divBdr>
            <w:top w:val="none" w:sz="0" w:space="0" w:color="auto"/>
            <w:left w:val="none" w:sz="0" w:space="0" w:color="auto"/>
            <w:bottom w:val="none" w:sz="0" w:space="0" w:color="auto"/>
            <w:right w:val="none" w:sz="0" w:space="0" w:color="auto"/>
          </w:divBdr>
        </w:div>
        <w:div w:id="1831483740">
          <w:marLeft w:val="0"/>
          <w:marRight w:val="0"/>
          <w:marTop w:val="0"/>
          <w:marBottom w:val="0"/>
          <w:divBdr>
            <w:top w:val="none" w:sz="0" w:space="0" w:color="auto"/>
            <w:left w:val="none" w:sz="0" w:space="0" w:color="auto"/>
            <w:bottom w:val="none" w:sz="0" w:space="0" w:color="auto"/>
            <w:right w:val="none" w:sz="0" w:space="0" w:color="auto"/>
          </w:divBdr>
        </w:div>
        <w:div w:id="1831483745">
          <w:marLeft w:val="0"/>
          <w:marRight w:val="0"/>
          <w:marTop w:val="0"/>
          <w:marBottom w:val="0"/>
          <w:divBdr>
            <w:top w:val="none" w:sz="0" w:space="0" w:color="auto"/>
            <w:left w:val="none" w:sz="0" w:space="0" w:color="auto"/>
            <w:bottom w:val="none" w:sz="0" w:space="0" w:color="auto"/>
            <w:right w:val="none" w:sz="0" w:space="0" w:color="auto"/>
          </w:divBdr>
        </w:div>
        <w:div w:id="1831483752">
          <w:marLeft w:val="0"/>
          <w:marRight w:val="0"/>
          <w:marTop w:val="0"/>
          <w:marBottom w:val="0"/>
          <w:divBdr>
            <w:top w:val="none" w:sz="0" w:space="0" w:color="auto"/>
            <w:left w:val="none" w:sz="0" w:space="0" w:color="auto"/>
            <w:bottom w:val="none" w:sz="0" w:space="0" w:color="auto"/>
            <w:right w:val="none" w:sz="0" w:space="0" w:color="auto"/>
          </w:divBdr>
        </w:div>
        <w:div w:id="1831483769">
          <w:marLeft w:val="0"/>
          <w:marRight w:val="0"/>
          <w:marTop w:val="0"/>
          <w:marBottom w:val="0"/>
          <w:divBdr>
            <w:top w:val="none" w:sz="0" w:space="0" w:color="auto"/>
            <w:left w:val="none" w:sz="0" w:space="0" w:color="auto"/>
            <w:bottom w:val="none" w:sz="0" w:space="0" w:color="auto"/>
            <w:right w:val="none" w:sz="0" w:space="0" w:color="auto"/>
          </w:divBdr>
        </w:div>
        <w:div w:id="1831483800">
          <w:marLeft w:val="0"/>
          <w:marRight w:val="0"/>
          <w:marTop w:val="0"/>
          <w:marBottom w:val="0"/>
          <w:divBdr>
            <w:top w:val="none" w:sz="0" w:space="0" w:color="auto"/>
            <w:left w:val="none" w:sz="0" w:space="0" w:color="auto"/>
            <w:bottom w:val="none" w:sz="0" w:space="0" w:color="auto"/>
            <w:right w:val="none" w:sz="0" w:space="0" w:color="auto"/>
          </w:divBdr>
        </w:div>
        <w:div w:id="1831483809">
          <w:marLeft w:val="0"/>
          <w:marRight w:val="0"/>
          <w:marTop w:val="0"/>
          <w:marBottom w:val="0"/>
          <w:divBdr>
            <w:top w:val="none" w:sz="0" w:space="0" w:color="auto"/>
            <w:left w:val="none" w:sz="0" w:space="0" w:color="auto"/>
            <w:bottom w:val="none" w:sz="0" w:space="0" w:color="auto"/>
            <w:right w:val="none" w:sz="0" w:space="0" w:color="auto"/>
          </w:divBdr>
        </w:div>
        <w:div w:id="1831483818">
          <w:marLeft w:val="0"/>
          <w:marRight w:val="0"/>
          <w:marTop w:val="0"/>
          <w:marBottom w:val="0"/>
          <w:divBdr>
            <w:top w:val="none" w:sz="0" w:space="0" w:color="auto"/>
            <w:left w:val="none" w:sz="0" w:space="0" w:color="auto"/>
            <w:bottom w:val="none" w:sz="0" w:space="0" w:color="auto"/>
            <w:right w:val="none" w:sz="0" w:space="0" w:color="auto"/>
          </w:divBdr>
        </w:div>
        <w:div w:id="1831483851">
          <w:marLeft w:val="0"/>
          <w:marRight w:val="0"/>
          <w:marTop w:val="0"/>
          <w:marBottom w:val="0"/>
          <w:divBdr>
            <w:top w:val="none" w:sz="0" w:space="0" w:color="auto"/>
            <w:left w:val="none" w:sz="0" w:space="0" w:color="auto"/>
            <w:bottom w:val="none" w:sz="0" w:space="0" w:color="auto"/>
            <w:right w:val="none" w:sz="0" w:space="0" w:color="auto"/>
          </w:divBdr>
        </w:div>
        <w:div w:id="1831483861">
          <w:marLeft w:val="0"/>
          <w:marRight w:val="0"/>
          <w:marTop w:val="0"/>
          <w:marBottom w:val="0"/>
          <w:divBdr>
            <w:top w:val="none" w:sz="0" w:space="0" w:color="auto"/>
            <w:left w:val="none" w:sz="0" w:space="0" w:color="auto"/>
            <w:bottom w:val="none" w:sz="0" w:space="0" w:color="auto"/>
            <w:right w:val="none" w:sz="0" w:space="0" w:color="auto"/>
          </w:divBdr>
        </w:div>
        <w:div w:id="1831483882">
          <w:marLeft w:val="0"/>
          <w:marRight w:val="0"/>
          <w:marTop w:val="0"/>
          <w:marBottom w:val="0"/>
          <w:divBdr>
            <w:top w:val="none" w:sz="0" w:space="0" w:color="auto"/>
            <w:left w:val="none" w:sz="0" w:space="0" w:color="auto"/>
            <w:bottom w:val="none" w:sz="0" w:space="0" w:color="auto"/>
            <w:right w:val="none" w:sz="0" w:space="0" w:color="auto"/>
          </w:divBdr>
        </w:div>
        <w:div w:id="1831483886">
          <w:marLeft w:val="0"/>
          <w:marRight w:val="0"/>
          <w:marTop w:val="0"/>
          <w:marBottom w:val="0"/>
          <w:divBdr>
            <w:top w:val="none" w:sz="0" w:space="0" w:color="auto"/>
            <w:left w:val="none" w:sz="0" w:space="0" w:color="auto"/>
            <w:bottom w:val="none" w:sz="0" w:space="0" w:color="auto"/>
            <w:right w:val="none" w:sz="0" w:space="0" w:color="auto"/>
          </w:divBdr>
        </w:div>
        <w:div w:id="1831483913">
          <w:marLeft w:val="0"/>
          <w:marRight w:val="0"/>
          <w:marTop w:val="0"/>
          <w:marBottom w:val="0"/>
          <w:divBdr>
            <w:top w:val="none" w:sz="0" w:space="0" w:color="auto"/>
            <w:left w:val="none" w:sz="0" w:space="0" w:color="auto"/>
            <w:bottom w:val="none" w:sz="0" w:space="0" w:color="auto"/>
            <w:right w:val="none" w:sz="0" w:space="0" w:color="auto"/>
          </w:divBdr>
        </w:div>
      </w:divsChild>
    </w:div>
    <w:div w:id="1831483914">
      <w:marLeft w:val="0"/>
      <w:marRight w:val="0"/>
      <w:marTop w:val="0"/>
      <w:marBottom w:val="0"/>
      <w:divBdr>
        <w:top w:val="none" w:sz="0" w:space="0" w:color="auto"/>
        <w:left w:val="none" w:sz="0" w:space="0" w:color="auto"/>
        <w:bottom w:val="none" w:sz="0" w:space="0" w:color="auto"/>
        <w:right w:val="none" w:sz="0" w:space="0" w:color="auto"/>
      </w:divBdr>
    </w:div>
    <w:div w:id="1831483915">
      <w:marLeft w:val="0"/>
      <w:marRight w:val="0"/>
      <w:marTop w:val="0"/>
      <w:marBottom w:val="0"/>
      <w:divBdr>
        <w:top w:val="none" w:sz="0" w:space="0" w:color="auto"/>
        <w:left w:val="none" w:sz="0" w:space="0" w:color="auto"/>
        <w:bottom w:val="none" w:sz="0" w:space="0" w:color="auto"/>
        <w:right w:val="none" w:sz="0" w:space="0" w:color="auto"/>
      </w:divBdr>
    </w:div>
    <w:div w:id="18314839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3.xml"/><Relationship Id="rId39" Type="http://schemas.openxmlformats.org/officeDocument/2006/relationships/hyperlink" Target="https://hr.wikipedia.org/wiki/Stijena" TargetMode="External"/><Relationship Id="rId21" Type="http://schemas.openxmlformats.org/officeDocument/2006/relationships/image" Target="media/image15.png"/><Relationship Id="rId34" Type="http://schemas.openxmlformats.org/officeDocument/2006/relationships/image" Target="media/image25.png"/><Relationship Id="rId42" Type="http://schemas.openxmlformats.org/officeDocument/2006/relationships/hyperlink" Target="https://hr.wikipedia.org/wiki/Tektonika_plo%C4%8Da" TargetMode="External"/><Relationship Id="rId47" Type="http://schemas.openxmlformats.org/officeDocument/2006/relationships/image" Target="media/image30.jpeg"/><Relationship Id="rId50" Type="http://schemas.openxmlformats.org/officeDocument/2006/relationships/hyperlink" Target="https://hr.wikipedia.org/wiki/Subdukcija" TargetMode="External"/><Relationship Id="rId55" Type="http://schemas.openxmlformats.org/officeDocument/2006/relationships/hyperlink" Target="https://hr.wikipedia.org/wiki/Euroazija" TargetMode="External"/><Relationship Id="rId63" Type="http://schemas.openxmlformats.org/officeDocument/2006/relationships/image" Target="media/image32.png"/><Relationship Id="rId68" Type="http://schemas.openxmlformats.org/officeDocument/2006/relationships/image" Target="media/image37.png"/><Relationship Id="rId7" Type="http://schemas.openxmlformats.org/officeDocument/2006/relationships/header" Target="header1.xml"/><Relationship Id="rId71"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0.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3.png"/><Relationship Id="rId37" Type="http://schemas.openxmlformats.org/officeDocument/2006/relationships/hyperlink" Target="https://hr.wikipedia.org/wiki/Vibracije" TargetMode="External"/><Relationship Id="rId40" Type="http://schemas.openxmlformats.org/officeDocument/2006/relationships/hyperlink" Target="https://hr.wikipedia.org/wiki/Magma" TargetMode="External"/><Relationship Id="rId45" Type="http://schemas.openxmlformats.org/officeDocument/2006/relationships/image" Target="media/image28.png"/><Relationship Id="rId53" Type="http://schemas.openxmlformats.org/officeDocument/2006/relationships/hyperlink" Target="https://hr.wikipedia.org/wiki/Epicentar" TargetMode="External"/><Relationship Id="rId58" Type="http://schemas.openxmlformats.org/officeDocument/2006/relationships/hyperlink" Target="https://hr.wikipedia.org/wiki/Indija" TargetMode="External"/><Relationship Id="rId66" Type="http://schemas.openxmlformats.org/officeDocument/2006/relationships/image" Target="media/image35.pn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hr.wikipedia.org/wiki/D102" TargetMode="External"/><Relationship Id="rId36" Type="http://schemas.openxmlformats.org/officeDocument/2006/relationships/image" Target="media/image27.png"/><Relationship Id="rId49" Type="http://schemas.openxmlformats.org/officeDocument/2006/relationships/hyperlink" Target="https://hr.wikipedia.org/wiki/Litosfera" TargetMode="External"/><Relationship Id="rId57" Type="http://schemas.openxmlformats.org/officeDocument/2006/relationships/hyperlink" Target="https://hr.wikipedia.org/wiki/Azija" TargetMode="External"/><Relationship Id="rId61" Type="http://schemas.openxmlformats.org/officeDocument/2006/relationships/hyperlink" Target="https://hr.wikipedia.org/wiki/Sibir"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jpeg"/><Relationship Id="rId44" Type="http://schemas.openxmlformats.org/officeDocument/2006/relationships/hyperlink" Target="https://hr.wikipedia.org/wiki/Zemljin_pla%C5%A1t" TargetMode="External"/><Relationship Id="rId52" Type="http://schemas.openxmlformats.org/officeDocument/2006/relationships/hyperlink" Target="https://hr.wikipedia.org/wiki/Hipocentar" TargetMode="External"/><Relationship Id="rId60" Type="http://schemas.openxmlformats.org/officeDocument/2006/relationships/hyperlink" Target="https://hr.wikipedia.org/w/index.php?title=Verkojansk&amp;action=edit&amp;redlink=1" TargetMode="External"/><Relationship Id="rId65" Type="http://schemas.openxmlformats.org/officeDocument/2006/relationships/image" Target="media/image34.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2.xml"/><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hr.wikipedia.org/wiki/Litosfera" TargetMode="External"/><Relationship Id="rId48" Type="http://schemas.openxmlformats.org/officeDocument/2006/relationships/image" Target="media/image31.jpeg"/><Relationship Id="rId56" Type="http://schemas.openxmlformats.org/officeDocument/2006/relationships/hyperlink" Target="https://hr.wikipedia.org/wiki/Europa" TargetMode="External"/><Relationship Id="rId64" Type="http://schemas.openxmlformats.org/officeDocument/2006/relationships/image" Target="media/image33.png"/><Relationship Id="rId69" Type="http://schemas.openxmlformats.org/officeDocument/2006/relationships/image" Target="media/image38.png"/><Relationship Id="rId8" Type="http://schemas.openxmlformats.org/officeDocument/2006/relationships/footer" Target="footer1.xml"/><Relationship Id="rId51" Type="http://schemas.openxmlformats.org/officeDocument/2006/relationships/hyperlink" Target="https://hr.wikipedia.org/wiki/%C5%A0irenje_morskog_dna" TargetMode="External"/><Relationship Id="rId72"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4.png"/><Relationship Id="rId38" Type="http://schemas.openxmlformats.org/officeDocument/2006/relationships/hyperlink" Target="https://hr.wikipedia.org/wiki/Tlo" TargetMode="External"/><Relationship Id="rId46" Type="http://schemas.openxmlformats.org/officeDocument/2006/relationships/image" Target="media/image29.png"/><Relationship Id="rId59" Type="http://schemas.openxmlformats.org/officeDocument/2006/relationships/hyperlink" Target="https://hr.wikipedia.org/wiki/Arapski_poluotok" TargetMode="External"/><Relationship Id="rId67" Type="http://schemas.openxmlformats.org/officeDocument/2006/relationships/image" Target="media/image36.png"/><Relationship Id="rId20" Type="http://schemas.openxmlformats.org/officeDocument/2006/relationships/image" Target="media/image14.png"/><Relationship Id="rId41" Type="http://schemas.openxmlformats.org/officeDocument/2006/relationships/hyperlink" Target="https://hr.wikipedia.org/wiki/Vulkan" TargetMode="External"/><Relationship Id="rId54" Type="http://schemas.openxmlformats.org/officeDocument/2006/relationships/hyperlink" Target="https://hr.wikipedia.org/wiki/Litosferne_plo%C4%8De" TargetMode="External"/><Relationship Id="rId62" Type="http://schemas.openxmlformats.org/officeDocument/2006/relationships/hyperlink" Target="https://hr.wikipedia.org/w/index.php?title=Srednjeatlanstki_hrbat&amp;action=edit&amp;redlink=1" TargetMode="External"/><Relationship Id="rId70" Type="http://schemas.openxmlformats.org/officeDocument/2006/relationships/image" Target="media/image39.png"/><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vana\AppData\Roaming\Skype\My%20Skype%20Received%20Files\projekt%20HR%20bez%20lans%20VIII.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projekt HR bez lans VIII.dotx</Template>
  <TotalTime>0</TotalTime>
  <Pages>36</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Ivana</dc:creator>
  <cp:keywords/>
  <dc:description/>
  <cp:lastModifiedBy>Mladen Hero</cp:lastModifiedBy>
  <cp:revision>2</cp:revision>
  <cp:lastPrinted>2018-03-21T08:10:00Z</cp:lastPrinted>
  <dcterms:created xsi:type="dcterms:W3CDTF">2018-07-10T04:49:00Z</dcterms:created>
  <dcterms:modified xsi:type="dcterms:W3CDTF">2018-07-10T04:49:00Z</dcterms:modified>
</cp:coreProperties>
</file>