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CE89" w14:textId="77777777" w:rsidR="003D201B" w:rsidRPr="007936A7" w:rsidRDefault="003D201B" w:rsidP="003D201B">
      <w:pPr>
        <w:jc w:val="both"/>
        <w:rPr>
          <w:rFonts w:asciiTheme="minorHAnsi" w:hAnsiTheme="minorHAnsi"/>
          <w:sz w:val="22"/>
          <w:szCs w:val="22"/>
          <w:lang w:val="hr-HR"/>
        </w:rPr>
      </w:pPr>
      <w:r>
        <w:rPr>
          <w:i/>
          <w:lang w:val="hr-HR"/>
        </w:rPr>
        <w:tab/>
        <w:t xml:space="preserve">     </w:t>
      </w:r>
      <w:r w:rsidRPr="007936A7">
        <w:rPr>
          <w:rFonts w:asciiTheme="minorHAnsi" w:hAnsiTheme="minorHAnsi"/>
          <w:noProof/>
          <w:lang w:val="hr-HR"/>
        </w:rPr>
        <w:drawing>
          <wp:inline distT="0" distB="0" distL="0" distR="0" wp14:anchorId="64505CC4" wp14:editId="7A03B17A">
            <wp:extent cx="61912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p>
    <w:p w14:paraId="2FE514FE" w14:textId="77777777" w:rsidR="003D201B" w:rsidRPr="007936A7" w:rsidRDefault="003D201B" w:rsidP="003D201B">
      <w:pPr>
        <w:tabs>
          <w:tab w:val="left" w:pos="180"/>
          <w:tab w:val="left" w:pos="5760"/>
        </w:tabs>
        <w:jc w:val="both"/>
        <w:rPr>
          <w:rFonts w:asciiTheme="minorHAnsi" w:hAnsiTheme="minorHAnsi"/>
          <w:b/>
          <w:sz w:val="22"/>
          <w:szCs w:val="22"/>
          <w:lang w:val="hr-HR"/>
        </w:rPr>
      </w:pPr>
      <w:r w:rsidRPr="007936A7">
        <w:rPr>
          <w:rFonts w:asciiTheme="minorHAnsi" w:hAnsiTheme="minorHAnsi"/>
          <w:b/>
          <w:sz w:val="22"/>
          <w:szCs w:val="22"/>
          <w:lang w:val="hr-HR"/>
        </w:rPr>
        <w:tab/>
        <w:t>R E P U B L I K A   H R V A T S K A</w:t>
      </w:r>
    </w:p>
    <w:p w14:paraId="02632919" w14:textId="77777777" w:rsidR="003D201B" w:rsidRPr="007936A7" w:rsidRDefault="003D201B" w:rsidP="003D201B">
      <w:pPr>
        <w:tabs>
          <w:tab w:val="left" w:pos="5760"/>
        </w:tabs>
        <w:jc w:val="both"/>
        <w:rPr>
          <w:rFonts w:asciiTheme="minorHAnsi" w:hAnsiTheme="minorHAnsi"/>
          <w:b/>
          <w:sz w:val="22"/>
          <w:szCs w:val="22"/>
          <w:lang w:val="hr-HR"/>
        </w:rPr>
      </w:pPr>
      <w:r w:rsidRPr="007936A7">
        <w:rPr>
          <w:rFonts w:asciiTheme="minorHAnsi" w:hAnsiTheme="minorHAnsi"/>
          <w:b/>
          <w:sz w:val="22"/>
          <w:szCs w:val="22"/>
          <w:lang w:val="hr-HR"/>
        </w:rPr>
        <w:t>PRIMORSKO-GORANSKA ŽUPANIJA</w:t>
      </w:r>
    </w:p>
    <w:p w14:paraId="312C48E0" w14:textId="77777777" w:rsidR="003D201B" w:rsidRPr="007936A7" w:rsidRDefault="003D201B" w:rsidP="003D201B">
      <w:pPr>
        <w:tabs>
          <w:tab w:val="left" w:pos="900"/>
        </w:tabs>
        <w:jc w:val="both"/>
        <w:rPr>
          <w:rFonts w:asciiTheme="minorHAnsi" w:hAnsiTheme="minorHAnsi"/>
          <w:b/>
          <w:sz w:val="22"/>
          <w:szCs w:val="22"/>
          <w:lang w:val="hr-HR"/>
        </w:rPr>
      </w:pPr>
      <w:r w:rsidRPr="007936A7">
        <w:rPr>
          <w:rFonts w:asciiTheme="minorHAnsi" w:hAnsiTheme="minorHAnsi"/>
          <w:b/>
          <w:sz w:val="22"/>
          <w:szCs w:val="22"/>
          <w:lang w:val="hr-HR"/>
        </w:rPr>
        <w:tab/>
        <w:t xml:space="preserve"> OPĆINA BAŠKA</w:t>
      </w:r>
    </w:p>
    <w:p w14:paraId="0AF473FA" w14:textId="77777777" w:rsidR="003D201B" w:rsidRDefault="003D201B" w:rsidP="003D201B">
      <w:pPr>
        <w:rPr>
          <w:rFonts w:asciiTheme="minorHAnsi" w:hAnsiTheme="minorHAnsi"/>
          <w:sz w:val="22"/>
          <w:szCs w:val="22"/>
          <w:lang w:val="hr-HR"/>
        </w:rPr>
      </w:pPr>
    </w:p>
    <w:p w14:paraId="5F11E395" w14:textId="77777777" w:rsidR="003D201B" w:rsidRDefault="003D201B" w:rsidP="003D201B">
      <w:pPr>
        <w:rPr>
          <w:rFonts w:asciiTheme="minorHAnsi" w:hAnsiTheme="minorHAnsi"/>
          <w:sz w:val="22"/>
          <w:szCs w:val="22"/>
          <w:lang w:val="hr-HR"/>
        </w:rPr>
      </w:pPr>
    </w:p>
    <w:p w14:paraId="4C54B9F3" w14:textId="77777777" w:rsidR="003D201B" w:rsidRDefault="003D201B" w:rsidP="003D201B">
      <w:pPr>
        <w:rPr>
          <w:rFonts w:asciiTheme="minorHAnsi" w:hAnsiTheme="minorHAnsi"/>
          <w:sz w:val="22"/>
          <w:szCs w:val="22"/>
          <w:lang w:val="hr-HR"/>
        </w:rPr>
      </w:pPr>
    </w:p>
    <w:p w14:paraId="696E6B8D" w14:textId="77777777" w:rsidR="003D201B" w:rsidRDefault="003D201B" w:rsidP="003D201B">
      <w:pPr>
        <w:rPr>
          <w:rFonts w:asciiTheme="minorHAnsi" w:hAnsiTheme="minorHAnsi"/>
          <w:sz w:val="22"/>
          <w:szCs w:val="22"/>
          <w:lang w:val="hr-HR"/>
        </w:rPr>
      </w:pPr>
    </w:p>
    <w:p w14:paraId="4C20FCFA" w14:textId="77777777" w:rsidR="003D201B" w:rsidRDefault="003D201B" w:rsidP="003D201B">
      <w:pPr>
        <w:rPr>
          <w:rFonts w:asciiTheme="minorHAnsi" w:hAnsiTheme="minorHAnsi"/>
          <w:sz w:val="22"/>
          <w:szCs w:val="22"/>
          <w:lang w:val="hr-HR"/>
        </w:rPr>
      </w:pPr>
    </w:p>
    <w:p w14:paraId="2895ED38" w14:textId="77777777" w:rsidR="003D201B" w:rsidRDefault="003D201B" w:rsidP="003D201B">
      <w:pPr>
        <w:rPr>
          <w:rFonts w:asciiTheme="minorHAnsi" w:hAnsiTheme="minorHAnsi"/>
          <w:sz w:val="22"/>
          <w:szCs w:val="22"/>
          <w:lang w:val="hr-HR"/>
        </w:rPr>
      </w:pPr>
    </w:p>
    <w:p w14:paraId="1ABA547D" w14:textId="77777777" w:rsidR="003D201B" w:rsidRDefault="003D201B" w:rsidP="003D201B">
      <w:pPr>
        <w:rPr>
          <w:rFonts w:asciiTheme="minorHAnsi" w:hAnsiTheme="minorHAnsi"/>
          <w:sz w:val="22"/>
          <w:szCs w:val="22"/>
          <w:lang w:val="hr-HR"/>
        </w:rPr>
      </w:pPr>
    </w:p>
    <w:p w14:paraId="7947FC66" w14:textId="77777777" w:rsidR="003D201B" w:rsidRDefault="003D201B" w:rsidP="003D201B">
      <w:pPr>
        <w:rPr>
          <w:rFonts w:asciiTheme="minorHAnsi" w:hAnsiTheme="minorHAnsi"/>
          <w:sz w:val="22"/>
          <w:szCs w:val="22"/>
          <w:lang w:val="hr-HR"/>
        </w:rPr>
      </w:pPr>
    </w:p>
    <w:p w14:paraId="59AACFB6" w14:textId="77777777" w:rsidR="003D201B" w:rsidRDefault="003D201B" w:rsidP="003D201B">
      <w:pPr>
        <w:rPr>
          <w:rFonts w:asciiTheme="minorHAnsi" w:hAnsiTheme="minorHAnsi"/>
          <w:sz w:val="22"/>
          <w:szCs w:val="22"/>
          <w:lang w:val="hr-HR"/>
        </w:rPr>
      </w:pPr>
    </w:p>
    <w:p w14:paraId="08EF604C" w14:textId="77777777" w:rsidR="003D201B" w:rsidRDefault="003D201B" w:rsidP="003D201B">
      <w:pPr>
        <w:rPr>
          <w:rFonts w:asciiTheme="minorHAnsi" w:hAnsiTheme="minorHAnsi"/>
          <w:sz w:val="22"/>
          <w:szCs w:val="22"/>
          <w:lang w:val="hr-HR"/>
        </w:rPr>
      </w:pPr>
    </w:p>
    <w:p w14:paraId="624DFBA7" w14:textId="77777777" w:rsidR="003D201B" w:rsidRDefault="003D201B" w:rsidP="003D201B">
      <w:pPr>
        <w:rPr>
          <w:rFonts w:asciiTheme="minorHAnsi" w:hAnsiTheme="minorHAnsi"/>
          <w:sz w:val="22"/>
          <w:szCs w:val="22"/>
          <w:lang w:val="hr-HR"/>
        </w:rPr>
      </w:pPr>
    </w:p>
    <w:p w14:paraId="64BC30C6" w14:textId="77777777" w:rsidR="003D201B" w:rsidRPr="007936A7" w:rsidRDefault="003D201B" w:rsidP="003D201B">
      <w:pPr>
        <w:rPr>
          <w:rFonts w:asciiTheme="minorHAnsi" w:hAnsiTheme="minorHAnsi"/>
          <w:sz w:val="22"/>
          <w:szCs w:val="22"/>
          <w:lang w:val="hr-HR"/>
        </w:rPr>
      </w:pPr>
    </w:p>
    <w:p w14:paraId="22A8067B" w14:textId="77777777" w:rsidR="003D201B" w:rsidRPr="007936A7" w:rsidRDefault="003D201B" w:rsidP="003D201B">
      <w:pPr>
        <w:rPr>
          <w:rFonts w:asciiTheme="minorHAnsi" w:hAnsiTheme="minorHAnsi"/>
          <w:lang w:val="hr-HR"/>
        </w:rPr>
      </w:pPr>
    </w:p>
    <w:p w14:paraId="230D5B67" w14:textId="77777777" w:rsidR="003D201B" w:rsidRDefault="003D201B" w:rsidP="003D201B">
      <w:pPr>
        <w:shd w:val="clear" w:color="auto" w:fill="FFFFFF" w:themeFill="background1"/>
        <w:jc w:val="center"/>
        <w:rPr>
          <w:rFonts w:asciiTheme="minorHAnsi" w:hAnsiTheme="minorHAnsi"/>
          <w:b/>
          <w:sz w:val="24"/>
          <w:szCs w:val="24"/>
          <w:lang w:val="hr-HR"/>
        </w:rPr>
      </w:pPr>
    </w:p>
    <w:p w14:paraId="5278332B" w14:textId="77777777" w:rsidR="003D201B" w:rsidRPr="00C70AC1" w:rsidRDefault="003D201B" w:rsidP="003D201B">
      <w:pPr>
        <w:shd w:val="clear" w:color="auto" w:fill="FFFFFF" w:themeFill="background1"/>
        <w:jc w:val="center"/>
        <w:rPr>
          <w:rFonts w:asciiTheme="minorHAnsi" w:hAnsiTheme="minorHAnsi"/>
          <w:b/>
          <w:sz w:val="44"/>
          <w:szCs w:val="44"/>
          <w:lang w:val="hr-HR"/>
        </w:rPr>
      </w:pPr>
      <w:r>
        <w:rPr>
          <w:rFonts w:asciiTheme="minorHAnsi" w:hAnsiTheme="minorHAnsi"/>
          <w:b/>
          <w:sz w:val="44"/>
          <w:szCs w:val="44"/>
          <w:lang w:val="hr-HR"/>
        </w:rPr>
        <w:t>POLU</w:t>
      </w:r>
      <w:r w:rsidRPr="00C70AC1">
        <w:rPr>
          <w:rFonts w:asciiTheme="minorHAnsi" w:hAnsiTheme="minorHAnsi"/>
          <w:b/>
          <w:sz w:val="44"/>
          <w:szCs w:val="44"/>
          <w:lang w:val="hr-HR"/>
        </w:rPr>
        <w:t>GODIŠNJI IZVJEŠTAJ O IZVRŠENJU PRORAČUNA OPĆINE BAŠKA</w:t>
      </w:r>
    </w:p>
    <w:p w14:paraId="684FCDAA" w14:textId="77777777" w:rsidR="003D201B" w:rsidRDefault="003D201B" w:rsidP="003D201B">
      <w:pPr>
        <w:shd w:val="clear" w:color="auto" w:fill="FFFFFF" w:themeFill="background1"/>
        <w:jc w:val="center"/>
        <w:rPr>
          <w:rFonts w:asciiTheme="minorHAnsi" w:hAnsiTheme="minorHAnsi"/>
          <w:b/>
          <w:sz w:val="44"/>
          <w:szCs w:val="44"/>
          <w:lang w:val="hr-HR"/>
        </w:rPr>
      </w:pPr>
      <w:r w:rsidRPr="00C70AC1">
        <w:rPr>
          <w:rFonts w:asciiTheme="minorHAnsi" w:hAnsiTheme="minorHAnsi"/>
          <w:b/>
          <w:sz w:val="44"/>
          <w:szCs w:val="44"/>
          <w:lang w:val="hr-HR"/>
        </w:rPr>
        <w:t xml:space="preserve"> ZA 20</w:t>
      </w:r>
      <w:r w:rsidR="00D76456">
        <w:rPr>
          <w:rFonts w:asciiTheme="minorHAnsi" w:hAnsiTheme="minorHAnsi"/>
          <w:b/>
          <w:sz w:val="44"/>
          <w:szCs w:val="44"/>
          <w:lang w:val="hr-HR"/>
        </w:rPr>
        <w:t>21</w:t>
      </w:r>
      <w:r w:rsidRPr="00C70AC1">
        <w:rPr>
          <w:rFonts w:asciiTheme="minorHAnsi" w:hAnsiTheme="minorHAnsi"/>
          <w:b/>
          <w:sz w:val="44"/>
          <w:szCs w:val="44"/>
          <w:lang w:val="hr-HR"/>
        </w:rPr>
        <w:t>. GODINU</w:t>
      </w:r>
    </w:p>
    <w:p w14:paraId="5891D2D1" w14:textId="77777777" w:rsidR="003D201B" w:rsidRDefault="003D201B" w:rsidP="003D201B">
      <w:pPr>
        <w:shd w:val="clear" w:color="auto" w:fill="FFFFFF" w:themeFill="background1"/>
        <w:jc w:val="center"/>
        <w:rPr>
          <w:rFonts w:asciiTheme="minorHAnsi" w:hAnsiTheme="minorHAnsi"/>
          <w:b/>
          <w:sz w:val="44"/>
          <w:szCs w:val="44"/>
          <w:lang w:val="hr-HR"/>
        </w:rPr>
      </w:pPr>
    </w:p>
    <w:p w14:paraId="6D517084" w14:textId="77777777" w:rsidR="003D201B" w:rsidRDefault="003D201B" w:rsidP="003D201B">
      <w:pPr>
        <w:shd w:val="clear" w:color="auto" w:fill="FFFFFF" w:themeFill="background1"/>
        <w:jc w:val="center"/>
        <w:rPr>
          <w:rFonts w:asciiTheme="minorHAnsi" w:hAnsiTheme="minorHAnsi"/>
          <w:b/>
          <w:sz w:val="44"/>
          <w:szCs w:val="44"/>
          <w:lang w:val="hr-HR"/>
        </w:rPr>
      </w:pPr>
    </w:p>
    <w:p w14:paraId="68567AED" w14:textId="77777777" w:rsidR="003D201B" w:rsidRPr="00C70AC1" w:rsidRDefault="003D201B" w:rsidP="003D201B">
      <w:pPr>
        <w:shd w:val="clear" w:color="auto" w:fill="FFFFFF" w:themeFill="background1"/>
        <w:jc w:val="center"/>
        <w:rPr>
          <w:rFonts w:asciiTheme="minorHAnsi" w:hAnsiTheme="minorHAnsi"/>
          <w:b/>
          <w:sz w:val="44"/>
          <w:szCs w:val="44"/>
          <w:lang w:val="hr-HR"/>
        </w:rPr>
      </w:pPr>
    </w:p>
    <w:p w14:paraId="58B6C36B" w14:textId="77777777" w:rsidR="003D201B" w:rsidRPr="00C70AC1" w:rsidRDefault="003D201B" w:rsidP="003D201B">
      <w:pPr>
        <w:shd w:val="clear" w:color="auto" w:fill="FFFFFF" w:themeFill="background1"/>
        <w:jc w:val="center"/>
        <w:rPr>
          <w:rFonts w:asciiTheme="minorHAnsi" w:hAnsiTheme="minorHAnsi"/>
          <w:b/>
          <w:sz w:val="44"/>
          <w:szCs w:val="44"/>
          <w:lang w:val="hr-HR"/>
        </w:rPr>
      </w:pPr>
    </w:p>
    <w:p w14:paraId="7673BA3B" w14:textId="77777777" w:rsidR="003D201B" w:rsidRPr="00C70AC1" w:rsidRDefault="003D201B" w:rsidP="003D201B">
      <w:pPr>
        <w:rPr>
          <w:rFonts w:asciiTheme="minorHAnsi" w:hAnsiTheme="minorHAnsi"/>
          <w:color w:val="0000FF"/>
          <w:sz w:val="44"/>
          <w:szCs w:val="44"/>
          <w:lang w:val="hr-HR"/>
        </w:rPr>
      </w:pPr>
    </w:p>
    <w:p w14:paraId="50BC6BE2" w14:textId="77777777" w:rsidR="003D201B" w:rsidRDefault="003D201B" w:rsidP="003D201B">
      <w:pPr>
        <w:jc w:val="both"/>
        <w:rPr>
          <w:rFonts w:asciiTheme="minorHAnsi" w:hAnsiTheme="minorHAnsi"/>
          <w:sz w:val="22"/>
          <w:szCs w:val="22"/>
          <w:lang w:val="hr-HR"/>
        </w:rPr>
      </w:pPr>
    </w:p>
    <w:p w14:paraId="6783A014" w14:textId="77777777" w:rsidR="003D201B" w:rsidRDefault="003D201B" w:rsidP="003D201B">
      <w:pPr>
        <w:jc w:val="both"/>
        <w:rPr>
          <w:rFonts w:asciiTheme="minorHAnsi" w:hAnsiTheme="minorHAnsi"/>
          <w:sz w:val="22"/>
          <w:szCs w:val="22"/>
          <w:lang w:val="hr-HR"/>
        </w:rPr>
      </w:pPr>
    </w:p>
    <w:p w14:paraId="3FA11D72" w14:textId="77777777" w:rsidR="003D201B" w:rsidRDefault="003D201B" w:rsidP="003D201B">
      <w:pPr>
        <w:jc w:val="both"/>
        <w:rPr>
          <w:rFonts w:asciiTheme="minorHAnsi" w:hAnsiTheme="minorHAnsi"/>
          <w:sz w:val="22"/>
          <w:szCs w:val="22"/>
          <w:lang w:val="hr-HR"/>
        </w:rPr>
      </w:pPr>
    </w:p>
    <w:p w14:paraId="22F373C2" w14:textId="77777777" w:rsidR="003D201B" w:rsidRDefault="003D201B" w:rsidP="003D201B">
      <w:pPr>
        <w:jc w:val="both"/>
        <w:rPr>
          <w:rFonts w:asciiTheme="minorHAnsi" w:hAnsiTheme="minorHAnsi"/>
          <w:sz w:val="22"/>
          <w:szCs w:val="22"/>
          <w:lang w:val="hr-HR"/>
        </w:rPr>
      </w:pPr>
    </w:p>
    <w:p w14:paraId="70ACAF0B" w14:textId="77777777" w:rsidR="003D201B" w:rsidRDefault="003D201B" w:rsidP="003D201B">
      <w:pPr>
        <w:jc w:val="both"/>
        <w:rPr>
          <w:rFonts w:asciiTheme="minorHAnsi" w:hAnsiTheme="minorHAnsi"/>
          <w:sz w:val="22"/>
          <w:szCs w:val="22"/>
          <w:lang w:val="hr-HR"/>
        </w:rPr>
      </w:pPr>
    </w:p>
    <w:p w14:paraId="2BC42379" w14:textId="77777777" w:rsidR="003D201B" w:rsidRDefault="003D201B" w:rsidP="003D201B">
      <w:pPr>
        <w:jc w:val="both"/>
        <w:rPr>
          <w:rFonts w:asciiTheme="minorHAnsi" w:hAnsiTheme="minorHAnsi"/>
          <w:sz w:val="22"/>
          <w:szCs w:val="22"/>
          <w:lang w:val="hr-HR"/>
        </w:rPr>
      </w:pPr>
    </w:p>
    <w:p w14:paraId="1E9190C8" w14:textId="77777777" w:rsidR="003D201B" w:rsidRDefault="003D201B" w:rsidP="003D201B">
      <w:pPr>
        <w:jc w:val="both"/>
        <w:rPr>
          <w:rFonts w:asciiTheme="minorHAnsi" w:hAnsiTheme="minorHAnsi"/>
          <w:sz w:val="22"/>
          <w:szCs w:val="22"/>
          <w:lang w:val="hr-HR"/>
        </w:rPr>
      </w:pPr>
    </w:p>
    <w:p w14:paraId="516C087F" w14:textId="77777777" w:rsidR="003D201B" w:rsidRDefault="003D201B" w:rsidP="003D201B">
      <w:pPr>
        <w:jc w:val="both"/>
        <w:rPr>
          <w:rFonts w:asciiTheme="minorHAnsi" w:hAnsiTheme="minorHAnsi"/>
          <w:sz w:val="22"/>
          <w:szCs w:val="22"/>
          <w:lang w:val="hr-HR"/>
        </w:rPr>
      </w:pPr>
    </w:p>
    <w:p w14:paraId="388EC0AF" w14:textId="77777777" w:rsidR="003D201B" w:rsidRDefault="003D201B" w:rsidP="003D201B">
      <w:pPr>
        <w:jc w:val="both"/>
        <w:rPr>
          <w:rFonts w:asciiTheme="minorHAnsi" w:hAnsiTheme="minorHAnsi"/>
          <w:sz w:val="22"/>
          <w:szCs w:val="22"/>
          <w:lang w:val="hr-HR"/>
        </w:rPr>
      </w:pPr>
    </w:p>
    <w:p w14:paraId="5782DD87" w14:textId="77777777" w:rsidR="003D201B" w:rsidRDefault="003D201B" w:rsidP="003D201B">
      <w:pPr>
        <w:jc w:val="both"/>
        <w:rPr>
          <w:rFonts w:asciiTheme="minorHAnsi" w:hAnsiTheme="minorHAnsi"/>
          <w:sz w:val="22"/>
          <w:szCs w:val="22"/>
          <w:lang w:val="hr-HR"/>
        </w:rPr>
      </w:pPr>
    </w:p>
    <w:p w14:paraId="527969B8" w14:textId="77777777" w:rsidR="003D201B" w:rsidRDefault="003D201B" w:rsidP="003D201B">
      <w:pPr>
        <w:jc w:val="both"/>
        <w:rPr>
          <w:rFonts w:asciiTheme="minorHAnsi" w:hAnsiTheme="minorHAnsi"/>
          <w:sz w:val="22"/>
          <w:szCs w:val="22"/>
          <w:lang w:val="hr-HR"/>
        </w:rPr>
      </w:pPr>
    </w:p>
    <w:p w14:paraId="16D9A458" w14:textId="77777777" w:rsidR="003D201B" w:rsidRDefault="003D201B" w:rsidP="003D201B">
      <w:pPr>
        <w:jc w:val="both"/>
        <w:rPr>
          <w:rFonts w:asciiTheme="minorHAnsi" w:hAnsiTheme="minorHAnsi"/>
          <w:sz w:val="22"/>
          <w:szCs w:val="22"/>
          <w:lang w:val="hr-HR"/>
        </w:rPr>
      </w:pPr>
    </w:p>
    <w:p w14:paraId="3682780B" w14:textId="77777777" w:rsidR="003D201B" w:rsidRDefault="003D201B" w:rsidP="003D201B">
      <w:pPr>
        <w:jc w:val="both"/>
        <w:rPr>
          <w:rFonts w:asciiTheme="minorHAnsi" w:hAnsiTheme="minorHAnsi"/>
          <w:sz w:val="22"/>
          <w:szCs w:val="22"/>
          <w:lang w:val="hr-HR"/>
        </w:rPr>
      </w:pPr>
    </w:p>
    <w:p w14:paraId="4644210D" w14:textId="77777777" w:rsidR="003D201B" w:rsidRDefault="003D201B" w:rsidP="003D201B">
      <w:pPr>
        <w:jc w:val="both"/>
        <w:rPr>
          <w:rFonts w:asciiTheme="minorHAnsi" w:hAnsiTheme="minorHAnsi"/>
          <w:sz w:val="22"/>
          <w:szCs w:val="22"/>
          <w:lang w:val="hr-HR"/>
        </w:rPr>
      </w:pPr>
    </w:p>
    <w:p w14:paraId="3EB4CE82" w14:textId="77777777" w:rsidR="003D201B" w:rsidRDefault="003D201B" w:rsidP="003D201B">
      <w:pPr>
        <w:jc w:val="both"/>
        <w:rPr>
          <w:rFonts w:asciiTheme="minorHAnsi" w:hAnsiTheme="minorHAnsi"/>
          <w:sz w:val="22"/>
          <w:szCs w:val="22"/>
          <w:lang w:val="hr-HR"/>
        </w:rPr>
      </w:pPr>
    </w:p>
    <w:p w14:paraId="39632273" w14:textId="77777777" w:rsidR="003D201B" w:rsidRDefault="003D201B" w:rsidP="0082038C">
      <w:pPr>
        <w:tabs>
          <w:tab w:val="right" w:pos="8931"/>
        </w:tabs>
        <w:jc w:val="both"/>
        <w:rPr>
          <w:rFonts w:asciiTheme="minorHAnsi" w:hAnsiTheme="minorHAnsi"/>
          <w:sz w:val="22"/>
          <w:szCs w:val="22"/>
          <w:lang w:val="hr-HR"/>
        </w:rPr>
      </w:pPr>
    </w:p>
    <w:p w14:paraId="2B2D6BB9" w14:textId="77777777" w:rsidR="003D201B" w:rsidRDefault="003D201B" w:rsidP="003D201B">
      <w:pPr>
        <w:jc w:val="both"/>
        <w:rPr>
          <w:rFonts w:asciiTheme="minorHAnsi" w:hAnsiTheme="minorHAnsi"/>
          <w:sz w:val="22"/>
          <w:szCs w:val="22"/>
          <w:lang w:val="hr-HR"/>
        </w:rPr>
      </w:pPr>
    </w:p>
    <w:p w14:paraId="088A58CD" w14:textId="77777777" w:rsidR="003D201B" w:rsidRPr="00C55389" w:rsidRDefault="003D201B" w:rsidP="003D201B">
      <w:pPr>
        <w:jc w:val="both"/>
        <w:rPr>
          <w:rFonts w:asciiTheme="minorHAnsi" w:hAnsiTheme="minorHAnsi"/>
          <w:b/>
          <w:sz w:val="22"/>
          <w:szCs w:val="22"/>
          <w:lang w:val="hr-HR"/>
        </w:rPr>
      </w:pPr>
      <w:r w:rsidRPr="00C55389">
        <w:rPr>
          <w:rFonts w:asciiTheme="minorHAnsi" w:hAnsiTheme="minorHAnsi"/>
          <w:b/>
          <w:sz w:val="22"/>
          <w:szCs w:val="22"/>
          <w:lang w:val="hr-HR"/>
        </w:rPr>
        <w:t>SADRŽAJ</w:t>
      </w:r>
    </w:p>
    <w:p w14:paraId="3E7D539D" w14:textId="77777777" w:rsidR="003D201B" w:rsidRDefault="003D201B" w:rsidP="003D201B">
      <w:pPr>
        <w:jc w:val="both"/>
        <w:rPr>
          <w:rFonts w:asciiTheme="minorHAnsi" w:hAnsiTheme="minorHAnsi"/>
          <w:sz w:val="22"/>
          <w:szCs w:val="22"/>
          <w:lang w:val="hr-HR"/>
        </w:rPr>
      </w:pPr>
    </w:p>
    <w:p w14:paraId="68FD8F24" w14:textId="77777777" w:rsidR="003D201B" w:rsidRDefault="003D201B" w:rsidP="003D201B">
      <w:pPr>
        <w:jc w:val="both"/>
        <w:rPr>
          <w:rFonts w:asciiTheme="minorHAnsi" w:hAnsiTheme="minorHAnsi"/>
          <w:sz w:val="22"/>
          <w:szCs w:val="22"/>
          <w:lang w:val="hr-HR"/>
        </w:rPr>
      </w:pPr>
      <w:r>
        <w:rPr>
          <w:rFonts w:asciiTheme="minorHAnsi" w:hAnsiTheme="minorHAnsi"/>
          <w:sz w:val="22"/>
          <w:szCs w:val="22"/>
          <w:lang w:val="hr-HR"/>
        </w:rPr>
        <w:tab/>
      </w:r>
    </w:p>
    <w:p w14:paraId="62694180" w14:textId="77777777" w:rsidR="003D201B" w:rsidRDefault="003D201B" w:rsidP="0082038C">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UVOD_________________________________________________________________________</w:t>
      </w:r>
      <w:r w:rsidR="0082038C">
        <w:rPr>
          <w:rFonts w:asciiTheme="minorHAnsi" w:hAnsiTheme="minorHAnsi"/>
          <w:b/>
          <w:sz w:val="22"/>
          <w:szCs w:val="22"/>
          <w:lang w:val="hr-HR"/>
        </w:rPr>
        <w:t>_____</w:t>
      </w:r>
      <w:r w:rsidR="0082038C">
        <w:rPr>
          <w:rFonts w:asciiTheme="minorHAnsi" w:hAnsiTheme="minorHAnsi"/>
          <w:b/>
          <w:sz w:val="22"/>
          <w:szCs w:val="22"/>
          <w:lang w:val="hr-HR"/>
        </w:rPr>
        <w:tab/>
      </w:r>
      <w:r>
        <w:rPr>
          <w:rFonts w:asciiTheme="minorHAnsi" w:hAnsiTheme="minorHAnsi"/>
          <w:b/>
          <w:sz w:val="22"/>
          <w:szCs w:val="22"/>
          <w:lang w:val="hr-HR"/>
        </w:rPr>
        <w:t>3</w:t>
      </w:r>
    </w:p>
    <w:p w14:paraId="7B02BB24" w14:textId="77777777" w:rsidR="003D201B" w:rsidRPr="00C70AC1" w:rsidRDefault="003D201B" w:rsidP="0082038C">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 xml:space="preserve">I. </w:t>
      </w:r>
      <w:r>
        <w:rPr>
          <w:rFonts w:asciiTheme="minorHAnsi" w:hAnsiTheme="minorHAnsi"/>
          <w:b/>
          <w:sz w:val="22"/>
          <w:szCs w:val="22"/>
          <w:lang w:val="hr-HR"/>
        </w:rPr>
        <w:tab/>
      </w:r>
      <w:r w:rsidRPr="00C70AC1">
        <w:rPr>
          <w:rFonts w:asciiTheme="minorHAnsi" w:hAnsiTheme="minorHAnsi"/>
          <w:b/>
          <w:sz w:val="22"/>
          <w:szCs w:val="22"/>
          <w:lang w:val="hr-HR"/>
        </w:rPr>
        <w:t>OPĆI DIO_____________________________________________________________________</w:t>
      </w:r>
      <w:r>
        <w:rPr>
          <w:rFonts w:asciiTheme="minorHAnsi" w:hAnsiTheme="minorHAnsi"/>
          <w:b/>
          <w:sz w:val="22"/>
          <w:szCs w:val="22"/>
          <w:lang w:val="hr-HR"/>
        </w:rPr>
        <w:t>___</w:t>
      </w:r>
      <w:r w:rsidRPr="00C70AC1">
        <w:rPr>
          <w:rFonts w:asciiTheme="minorHAnsi" w:hAnsiTheme="minorHAnsi"/>
          <w:b/>
          <w:sz w:val="22"/>
          <w:szCs w:val="22"/>
          <w:lang w:val="hr-HR"/>
        </w:rPr>
        <w:tab/>
        <w:t>4</w:t>
      </w:r>
    </w:p>
    <w:p w14:paraId="32D246A5"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II.</w:t>
      </w:r>
      <w:r>
        <w:rPr>
          <w:rFonts w:asciiTheme="minorHAnsi" w:hAnsiTheme="minorHAnsi"/>
          <w:b/>
          <w:sz w:val="22"/>
          <w:szCs w:val="22"/>
          <w:lang w:val="hr-HR"/>
        </w:rPr>
        <w:tab/>
      </w:r>
      <w:r w:rsidRPr="00C70AC1">
        <w:rPr>
          <w:rFonts w:asciiTheme="minorHAnsi" w:hAnsiTheme="minorHAnsi"/>
          <w:b/>
          <w:sz w:val="22"/>
          <w:szCs w:val="22"/>
          <w:lang w:val="hr-HR"/>
        </w:rPr>
        <w:t>POSEBNI  DIO ___________________________________</w:t>
      </w:r>
      <w:r w:rsidR="0060408F">
        <w:rPr>
          <w:rFonts w:asciiTheme="minorHAnsi" w:hAnsiTheme="minorHAnsi"/>
          <w:b/>
          <w:sz w:val="22"/>
          <w:szCs w:val="22"/>
          <w:lang w:val="hr-HR"/>
        </w:rPr>
        <w:softHyphen/>
      </w:r>
      <w:r w:rsidR="0060408F">
        <w:rPr>
          <w:rFonts w:asciiTheme="minorHAnsi" w:hAnsiTheme="minorHAnsi"/>
          <w:b/>
          <w:sz w:val="22"/>
          <w:szCs w:val="22"/>
          <w:lang w:val="hr-HR"/>
        </w:rPr>
        <w:softHyphen/>
        <w:t>_</w:t>
      </w:r>
      <w:r w:rsidRPr="00C70AC1">
        <w:rPr>
          <w:rFonts w:asciiTheme="minorHAnsi" w:hAnsiTheme="minorHAnsi"/>
          <w:b/>
          <w:sz w:val="22"/>
          <w:szCs w:val="22"/>
          <w:lang w:val="hr-HR"/>
        </w:rPr>
        <w:t>____________________________</w:t>
      </w:r>
      <w:r>
        <w:rPr>
          <w:rFonts w:asciiTheme="minorHAnsi" w:hAnsiTheme="minorHAnsi"/>
          <w:b/>
          <w:sz w:val="22"/>
          <w:szCs w:val="22"/>
          <w:lang w:val="hr-HR"/>
        </w:rPr>
        <w:t>____</w:t>
      </w:r>
      <w:r w:rsidRPr="00C70AC1">
        <w:rPr>
          <w:rFonts w:asciiTheme="minorHAnsi" w:hAnsiTheme="minorHAnsi"/>
          <w:b/>
          <w:sz w:val="22"/>
          <w:szCs w:val="22"/>
          <w:lang w:val="hr-HR"/>
        </w:rPr>
        <w:tab/>
      </w:r>
      <w:r w:rsidR="0060408F">
        <w:rPr>
          <w:rFonts w:asciiTheme="minorHAnsi" w:hAnsiTheme="minorHAnsi"/>
          <w:b/>
          <w:sz w:val="22"/>
          <w:szCs w:val="22"/>
          <w:lang w:val="hr-HR"/>
        </w:rPr>
        <w:t>4</w:t>
      </w:r>
    </w:p>
    <w:p w14:paraId="47ECF771"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III.</w:t>
      </w:r>
      <w:r>
        <w:rPr>
          <w:rFonts w:asciiTheme="minorHAnsi" w:hAnsiTheme="minorHAnsi"/>
          <w:b/>
          <w:sz w:val="22"/>
          <w:szCs w:val="22"/>
          <w:lang w:val="hr-HR"/>
        </w:rPr>
        <w:tab/>
      </w:r>
      <w:r w:rsidRPr="00C70AC1">
        <w:rPr>
          <w:rFonts w:asciiTheme="minorHAnsi" w:hAnsiTheme="minorHAnsi"/>
          <w:b/>
          <w:sz w:val="22"/>
          <w:szCs w:val="22"/>
          <w:lang w:val="hr-HR"/>
        </w:rPr>
        <w:t>IZVJEŠTAJ O ZADUŽIVANJU NA DOMAĆEM I STRANOM TRŽIŠTU NOVCA I KAPITALA_______</w:t>
      </w:r>
      <w:r>
        <w:rPr>
          <w:rFonts w:asciiTheme="minorHAnsi" w:hAnsiTheme="minorHAnsi"/>
          <w:b/>
          <w:sz w:val="22"/>
          <w:szCs w:val="22"/>
          <w:lang w:val="hr-HR"/>
        </w:rPr>
        <w:t>___</w:t>
      </w:r>
      <w:r w:rsidR="0060408F">
        <w:rPr>
          <w:rFonts w:asciiTheme="minorHAnsi" w:hAnsiTheme="minorHAnsi"/>
          <w:b/>
          <w:sz w:val="22"/>
          <w:szCs w:val="22"/>
          <w:lang w:val="hr-HR"/>
        </w:rPr>
        <w:t>_</w:t>
      </w:r>
      <w:r w:rsidRPr="00C70AC1">
        <w:rPr>
          <w:rFonts w:asciiTheme="minorHAnsi" w:hAnsiTheme="minorHAnsi"/>
          <w:b/>
          <w:sz w:val="22"/>
          <w:szCs w:val="22"/>
          <w:lang w:val="hr-HR"/>
        </w:rPr>
        <w:tab/>
      </w:r>
      <w:r w:rsidR="0060408F">
        <w:rPr>
          <w:rFonts w:asciiTheme="minorHAnsi" w:hAnsiTheme="minorHAnsi"/>
          <w:b/>
          <w:sz w:val="22"/>
          <w:szCs w:val="22"/>
          <w:lang w:val="hr-HR"/>
        </w:rPr>
        <w:t>4</w:t>
      </w:r>
    </w:p>
    <w:p w14:paraId="68DD792C"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IV.</w:t>
      </w:r>
      <w:r>
        <w:rPr>
          <w:rFonts w:asciiTheme="minorHAnsi" w:hAnsiTheme="minorHAnsi"/>
          <w:b/>
          <w:sz w:val="22"/>
          <w:szCs w:val="22"/>
          <w:lang w:val="hr-HR"/>
        </w:rPr>
        <w:tab/>
      </w:r>
      <w:r w:rsidRPr="00C70AC1">
        <w:rPr>
          <w:rFonts w:asciiTheme="minorHAnsi" w:hAnsiTheme="minorHAnsi"/>
          <w:b/>
          <w:sz w:val="22"/>
          <w:szCs w:val="22"/>
          <w:lang w:val="hr-HR"/>
        </w:rPr>
        <w:t>IZVJEŠTAJ O KORIŠTENJU PRORAČUNSKE ZALIHE___________________________________</w:t>
      </w:r>
      <w:r>
        <w:rPr>
          <w:rFonts w:asciiTheme="minorHAnsi" w:hAnsiTheme="minorHAnsi"/>
          <w:b/>
          <w:sz w:val="22"/>
          <w:szCs w:val="22"/>
          <w:lang w:val="hr-HR"/>
        </w:rPr>
        <w:t>_</w:t>
      </w:r>
      <w:r w:rsidR="0060408F">
        <w:rPr>
          <w:rFonts w:asciiTheme="minorHAnsi" w:hAnsiTheme="minorHAnsi"/>
          <w:b/>
          <w:sz w:val="22"/>
          <w:szCs w:val="22"/>
          <w:lang w:val="hr-HR"/>
        </w:rPr>
        <w:softHyphen/>
        <w:t>_</w:t>
      </w:r>
      <w:r>
        <w:rPr>
          <w:rFonts w:asciiTheme="minorHAnsi" w:hAnsiTheme="minorHAnsi"/>
          <w:b/>
          <w:sz w:val="22"/>
          <w:szCs w:val="22"/>
          <w:lang w:val="hr-HR"/>
        </w:rPr>
        <w:t>___</w:t>
      </w:r>
      <w:r w:rsidRPr="00C70AC1">
        <w:rPr>
          <w:rFonts w:asciiTheme="minorHAnsi" w:hAnsiTheme="minorHAnsi"/>
          <w:b/>
          <w:sz w:val="22"/>
          <w:szCs w:val="22"/>
          <w:lang w:val="hr-HR"/>
        </w:rPr>
        <w:tab/>
      </w:r>
      <w:r>
        <w:rPr>
          <w:rFonts w:asciiTheme="minorHAnsi" w:hAnsiTheme="minorHAnsi"/>
          <w:b/>
          <w:sz w:val="22"/>
          <w:szCs w:val="22"/>
          <w:lang w:val="hr-HR"/>
        </w:rPr>
        <w:t>6</w:t>
      </w:r>
    </w:p>
    <w:p w14:paraId="137E85FF"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V.</w:t>
      </w:r>
      <w:r>
        <w:rPr>
          <w:rFonts w:asciiTheme="minorHAnsi" w:hAnsiTheme="minorHAnsi"/>
          <w:b/>
          <w:sz w:val="22"/>
          <w:szCs w:val="22"/>
          <w:lang w:val="hr-HR"/>
        </w:rPr>
        <w:tab/>
      </w:r>
      <w:r w:rsidRPr="00C70AC1">
        <w:rPr>
          <w:rFonts w:asciiTheme="minorHAnsi" w:hAnsiTheme="minorHAnsi"/>
          <w:b/>
          <w:sz w:val="22"/>
          <w:szCs w:val="22"/>
          <w:lang w:val="hr-HR"/>
        </w:rPr>
        <w:t>IZVJEŠTAJ O DANIM JAMSTVIMA I IZDACIMA PO DANIM JAMSTVIMA __________________</w:t>
      </w:r>
      <w:r>
        <w:rPr>
          <w:rFonts w:asciiTheme="minorHAnsi" w:hAnsiTheme="minorHAnsi"/>
          <w:b/>
          <w:sz w:val="22"/>
          <w:szCs w:val="22"/>
          <w:lang w:val="hr-HR"/>
        </w:rPr>
        <w:t>___</w:t>
      </w:r>
      <w:r w:rsidR="004246F4">
        <w:rPr>
          <w:rFonts w:asciiTheme="minorHAnsi" w:hAnsiTheme="minorHAnsi"/>
          <w:b/>
          <w:sz w:val="22"/>
          <w:szCs w:val="22"/>
          <w:lang w:val="hr-HR"/>
        </w:rPr>
        <w:softHyphen/>
      </w:r>
      <w:r w:rsidR="004246F4">
        <w:rPr>
          <w:rFonts w:asciiTheme="minorHAnsi" w:hAnsiTheme="minorHAnsi"/>
          <w:b/>
          <w:sz w:val="22"/>
          <w:szCs w:val="22"/>
          <w:lang w:val="hr-HR"/>
        </w:rPr>
        <w:softHyphen/>
        <w:t>_</w:t>
      </w:r>
      <w:r>
        <w:rPr>
          <w:rFonts w:asciiTheme="minorHAnsi" w:hAnsiTheme="minorHAnsi"/>
          <w:b/>
          <w:sz w:val="22"/>
          <w:szCs w:val="22"/>
          <w:lang w:val="hr-HR"/>
        </w:rPr>
        <w:tab/>
        <w:t>7</w:t>
      </w:r>
    </w:p>
    <w:p w14:paraId="77E74886" w14:textId="77777777" w:rsidR="0082038C" w:rsidRDefault="003D201B" w:rsidP="003D201B">
      <w:pPr>
        <w:tabs>
          <w:tab w:val="left" w:pos="426"/>
          <w:tab w:val="right" w:pos="9498"/>
        </w:tabs>
        <w:spacing w:line="480" w:lineRule="auto"/>
        <w:ind w:right="-428"/>
        <w:jc w:val="both"/>
        <w:rPr>
          <w:rFonts w:asciiTheme="minorHAnsi" w:hAnsiTheme="minorHAnsi"/>
          <w:color w:val="808080" w:themeColor="background1" w:themeShade="80"/>
          <w:sz w:val="22"/>
          <w:szCs w:val="22"/>
          <w:lang w:val="hr-HR"/>
        </w:rPr>
      </w:pPr>
      <w:r>
        <w:rPr>
          <w:rFonts w:asciiTheme="minorHAnsi" w:hAnsiTheme="minorHAnsi"/>
          <w:b/>
          <w:sz w:val="22"/>
          <w:szCs w:val="22"/>
          <w:lang w:val="hr-HR"/>
        </w:rPr>
        <w:t>VI.</w:t>
      </w:r>
      <w:r>
        <w:rPr>
          <w:rFonts w:asciiTheme="minorHAnsi" w:hAnsiTheme="minorHAnsi"/>
          <w:b/>
          <w:sz w:val="22"/>
          <w:szCs w:val="22"/>
          <w:lang w:val="hr-HR"/>
        </w:rPr>
        <w:tab/>
      </w:r>
      <w:r w:rsidR="0082038C" w:rsidRPr="0082038C">
        <w:rPr>
          <w:rFonts w:asciiTheme="minorHAnsi" w:hAnsiTheme="minorHAnsi"/>
          <w:b/>
          <w:sz w:val="22"/>
          <w:szCs w:val="22"/>
          <w:lang w:val="hr-HR"/>
        </w:rPr>
        <w:t>OBRAZLOŽENJE OSTVARENJA PRIHODA I PRIMITAKA, RASHODA I IZDATAKA</w:t>
      </w:r>
      <w:r w:rsidR="0082038C">
        <w:rPr>
          <w:rFonts w:asciiTheme="minorHAnsi" w:hAnsiTheme="minorHAnsi"/>
          <w:b/>
          <w:sz w:val="22"/>
          <w:szCs w:val="22"/>
          <w:lang w:val="hr-HR"/>
        </w:rPr>
        <w:t>_________________</w:t>
      </w:r>
      <w:r w:rsidR="0082038C">
        <w:rPr>
          <w:rFonts w:asciiTheme="minorHAnsi" w:hAnsiTheme="minorHAnsi"/>
          <w:b/>
          <w:sz w:val="22"/>
          <w:szCs w:val="22"/>
          <w:lang w:val="hr-HR"/>
        </w:rPr>
        <w:tab/>
        <w:t>8</w:t>
      </w:r>
    </w:p>
    <w:p w14:paraId="7ED6220E" w14:textId="77777777" w:rsidR="003D201B" w:rsidRPr="006A7E7E" w:rsidRDefault="004471FA" w:rsidP="003D201B">
      <w:pPr>
        <w:tabs>
          <w:tab w:val="left" w:pos="426"/>
          <w:tab w:val="right" w:pos="9498"/>
        </w:tabs>
        <w:spacing w:line="480" w:lineRule="auto"/>
        <w:ind w:right="-428"/>
        <w:jc w:val="both"/>
        <w:rPr>
          <w:rFonts w:asciiTheme="minorHAnsi" w:hAnsiTheme="minorHAnsi"/>
          <w:b/>
          <w:sz w:val="22"/>
          <w:szCs w:val="22"/>
          <w:lang w:val="hr-HR"/>
        </w:rPr>
      </w:pPr>
      <w:r w:rsidRPr="006A7E7E">
        <w:rPr>
          <w:rFonts w:asciiTheme="minorHAnsi" w:hAnsiTheme="minorHAnsi"/>
          <w:b/>
          <w:sz w:val="22"/>
          <w:szCs w:val="22"/>
          <w:lang w:val="hr-HR"/>
        </w:rPr>
        <w:t xml:space="preserve">VII. </w:t>
      </w:r>
      <w:r w:rsidR="0082038C" w:rsidRPr="006A7E7E">
        <w:rPr>
          <w:rFonts w:asciiTheme="minorHAnsi" w:hAnsiTheme="minorHAnsi"/>
          <w:b/>
          <w:sz w:val="22"/>
          <w:szCs w:val="22"/>
          <w:lang w:val="hr-HR"/>
        </w:rPr>
        <w:t xml:space="preserve"> </w:t>
      </w:r>
      <w:r w:rsidR="003D201B" w:rsidRPr="006A7E7E">
        <w:rPr>
          <w:rFonts w:asciiTheme="minorHAnsi" w:hAnsiTheme="minorHAnsi"/>
          <w:b/>
          <w:sz w:val="22"/>
          <w:szCs w:val="22"/>
          <w:lang w:val="hr-HR"/>
        </w:rPr>
        <w:t>IZVJEŠTAJ O PROVEDBI PLANA RAZVOJNIH PROGRAMA________________________________</w:t>
      </w:r>
      <w:r w:rsidR="000978F5" w:rsidRPr="006A7E7E">
        <w:rPr>
          <w:rFonts w:asciiTheme="minorHAnsi" w:hAnsiTheme="minorHAnsi"/>
          <w:b/>
          <w:sz w:val="22"/>
          <w:szCs w:val="22"/>
          <w:lang w:val="hr-HR"/>
        </w:rPr>
        <w:t>___</w:t>
      </w:r>
      <w:r w:rsidR="003D201B" w:rsidRPr="006A7E7E">
        <w:rPr>
          <w:rFonts w:asciiTheme="minorHAnsi" w:hAnsiTheme="minorHAnsi"/>
          <w:b/>
          <w:sz w:val="22"/>
          <w:szCs w:val="22"/>
          <w:lang w:val="hr-HR"/>
        </w:rPr>
        <w:tab/>
      </w:r>
      <w:r w:rsidR="006A7E7E">
        <w:rPr>
          <w:rFonts w:asciiTheme="minorHAnsi" w:hAnsiTheme="minorHAnsi"/>
          <w:b/>
          <w:sz w:val="22"/>
          <w:szCs w:val="22"/>
          <w:lang w:val="hr-HR"/>
        </w:rPr>
        <w:t>31</w:t>
      </w:r>
    </w:p>
    <w:p w14:paraId="77E56A25"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VII</w:t>
      </w:r>
      <w:r w:rsidR="004471FA">
        <w:rPr>
          <w:rFonts w:asciiTheme="minorHAnsi" w:hAnsiTheme="minorHAnsi"/>
          <w:b/>
          <w:sz w:val="22"/>
          <w:szCs w:val="22"/>
          <w:lang w:val="hr-HR"/>
        </w:rPr>
        <w:t>I</w:t>
      </w:r>
      <w:r w:rsidRPr="00C70AC1">
        <w:rPr>
          <w:rFonts w:asciiTheme="minorHAnsi" w:hAnsiTheme="minorHAnsi"/>
          <w:b/>
          <w:sz w:val="22"/>
          <w:szCs w:val="22"/>
          <w:lang w:val="hr-HR"/>
        </w:rPr>
        <w:t>.</w:t>
      </w:r>
      <w:r>
        <w:rPr>
          <w:rFonts w:asciiTheme="minorHAnsi" w:hAnsiTheme="minorHAnsi"/>
          <w:b/>
          <w:sz w:val="22"/>
          <w:szCs w:val="22"/>
          <w:lang w:val="hr-HR"/>
        </w:rPr>
        <w:tab/>
      </w:r>
      <w:r w:rsidRPr="00C70AC1">
        <w:rPr>
          <w:rFonts w:asciiTheme="minorHAnsi" w:hAnsiTheme="minorHAnsi"/>
          <w:b/>
          <w:sz w:val="22"/>
          <w:szCs w:val="22"/>
          <w:lang w:val="hr-HR"/>
        </w:rPr>
        <w:t>IZVJEŠTAJ O STANJU NEPLAĆENIH POTRAŽIVANJA_________________________________</w:t>
      </w:r>
      <w:r>
        <w:rPr>
          <w:rFonts w:asciiTheme="minorHAnsi" w:hAnsiTheme="minorHAnsi"/>
          <w:b/>
          <w:sz w:val="22"/>
          <w:szCs w:val="22"/>
          <w:lang w:val="hr-HR"/>
        </w:rPr>
        <w:t>_____</w:t>
      </w:r>
      <w:r w:rsidRPr="00C70AC1">
        <w:rPr>
          <w:rFonts w:asciiTheme="minorHAnsi" w:hAnsiTheme="minorHAnsi"/>
          <w:b/>
          <w:sz w:val="22"/>
          <w:szCs w:val="22"/>
          <w:lang w:val="hr-HR"/>
        </w:rPr>
        <w:tab/>
      </w:r>
      <w:r w:rsidR="000978F5">
        <w:rPr>
          <w:rFonts w:asciiTheme="minorHAnsi" w:hAnsiTheme="minorHAnsi"/>
          <w:b/>
          <w:sz w:val="22"/>
          <w:szCs w:val="22"/>
          <w:lang w:val="hr-HR"/>
        </w:rPr>
        <w:t>33</w:t>
      </w:r>
    </w:p>
    <w:p w14:paraId="3725FF69"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I</w:t>
      </w:r>
      <w:r w:rsidR="004471FA">
        <w:rPr>
          <w:rFonts w:asciiTheme="minorHAnsi" w:hAnsiTheme="minorHAnsi"/>
          <w:b/>
          <w:sz w:val="22"/>
          <w:szCs w:val="22"/>
          <w:lang w:val="hr-HR"/>
        </w:rPr>
        <w:t>X</w:t>
      </w:r>
      <w:r w:rsidRPr="00C70AC1">
        <w:rPr>
          <w:rFonts w:asciiTheme="minorHAnsi" w:hAnsiTheme="minorHAnsi"/>
          <w:b/>
          <w:sz w:val="22"/>
          <w:szCs w:val="22"/>
          <w:lang w:val="hr-HR"/>
        </w:rPr>
        <w:t>.</w:t>
      </w:r>
      <w:r>
        <w:rPr>
          <w:rFonts w:asciiTheme="minorHAnsi" w:hAnsiTheme="minorHAnsi"/>
          <w:b/>
          <w:sz w:val="22"/>
          <w:szCs w:val="22"/>
          <w:lang w:val="hr-HR"/>
        </w:rPr>
        <w:tab/>
      </w:r>
      <w:r w:rsidRPr="00C70AC1">
        <w:rPr>
          <w:rFonts w:asciiTheme="minorHAnsi" w:hAnsiTheme="minorHAnsi"/>
          <w:b/>
          <w:sz w:val="22"/>
          <w:szCs w:val="22"/>
          <w:lang w:val="hr-HR"/>
        </w:rPr>
        <w:t>IZVJEŠTAJ O STANJU NEPODMIRENIH OBVEZA____________________________________</w:t>
      </w:r>
      <w:r>
        <w:rPr>
          <w:rFonts w:asciiTheme="minorHAnsi" w:hAnsiTheme="minorHAnsi"/>
          <w:b/>
          <w:sz w:val="22"/>
          <w:szCs w:val="22"/>
          <w:lang w:val="hr-HR"/>
        </w:rPr>
        <w:t>_____</w:t>
      </w:r>
      <w:r w:rsidRPr="00C70AC1">
        <w:rPr>
          <w:rFonts w:asciiTheme="minorHAnsi" w:hAnsiTheme="minorHAnsi"/>
          <w:b/>
          <w:sz w:val="22"/>
          <w:szCs w:val="22"/>
          <w:lang w:val="hr-HR"/>
        </w:rPr>
        <w:tab/>
      </w:r>
      <w:r w:rsidR="000978F5">
        <w:rPr>
          <w:rFonts w:asciiTheme="minorHAnsi" w:hAnsiTheme="minorHAnsi"/>
          <w:b/>
          <w:sz w:val="22"/>
          <w:szCs w:val="22"/>
          <w:lang w:val="hr-HR"/>
        </w:rPr>
        <w:t>3</w:t>
      </w:r>
      <w:r>
        <w:rPr>
          <w:rFonts w:asciiTheme="minorHAnsi" w:hAnsiTheme="minorHAnsi"/>
          <w:b/>
          <w:sz w:val="22"/>
          <w:szCs w:val="22"/>
          <w:lang w:val="hr-HR"/>
        </w:rPr>
        <w:t>4</w:t>
      </w:r>
    </w:p>
    <w:p w14:paraId="47C41D43" w14:textId="77777777"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X.</w:t>
      </w:r>
      <w:r>
        <w:rPr>
          <w:rFonts w:asciiTheme="minorHAnsi" w:hAnsiTheme="minorHAnsi"/>
          <w:b/>
          <w:sz w:val="22"/>
          <w:szCs w:val="22"/>
          <w:lang w:val="hr-HR"/>
        </w:rPr>
        <w:tab/>
      </w:r>
      <w:r w:rsidRPr="00C70AC1">
        <w:rPr>
          <w:rFonts w:asciiTheme="minorHAnsi" w:hAnsiTheme="minorHAnsi"/>
          <w:b/>
          <w:sz w:val="22"/>
          <w:szCs w:val="22"/>
          <w:lang w:val="hr-HR"/>
        </w:rPr>
        <w:t>IZVJEŠTAJ O STANJU POTENCIJALNIH OBVEZ</w:t>
      </w:r>
      <w:r>
        <w:rPr>
          <w:rFonts w:asciiTheme="minorHAnsi" w:hAnsiTheme="minorHAnsi"/>
          <w:b/>
          <w:sz w:val="22"/>
          <w:szCs w:val="22"/>
          <w:lang w:val="hr-HR"/>
        </w:rPr>
        <w:t>A PO OSNOVI SUDSKIH POSTUPAKA_____________</w:t>
      </w:r>
      <w:r w:rsidRPr="00C70AC1">
        <w:rPr>
          <w:rFonts w:asciiTheme="minorHAnsi" w:hAnsiTheme="minorHAnsi"/>
          <w:b/>
          <w:sz w:val="22"/>
          <w:szCs w:val="22"/>
          <w:lang w:val="hr-HR"/>
        </w:rPr>
        <w:tab/>
      </w:r>
      <w:r w:rsidR="000B7DDD">
        <w:rPr>
          <w:rFonts w:asciiTheme="minorHAnsi" w:hAnsiTheme="minorHAnsi"/>
          <w:b/>
          <w:sz w:val="22"/>
          <w:szCs w:val="22"/>
          <w:lang w:val="hr-HR"/>
        </w:rPr>
        <w:t>3</w:t>
      </w:r>
      <w:r>
        <w:rPr>
          <w:rFonts w:asciiTheme="minorHAnsi" w:hAnsiTheme="minorHAnsi"/>
          <w:b/>
          <w:sz w:val="22"/>
          <w:szCs w:val="22"/>
          <w:lang w:val="hr-HR"/>
        </w:rPr>
        <w:t>4</w:t>
      </w:r>
    </w:p>
    <w:p w14:paraId="49A35D12" w14:textId="77777777" w:rsidR="003D201B" w:rsidRDefault="003D201B" w:rsidP="003D201B">
      <w:pPr>
        <w:tabs>
          <w:tab w:val="right" w:pos="8931"/>
        </w:tabs>
        <w:jc w:val="both"/>
        <w:rPr>
          <w:rFonts w:asciiTheme="minorHAnsi" w:hAnsiTheme="minorHAnsi"/>
          <w:b/>
          <w:sz w:val="22"/>
          <w:szCs w:val="22"/>
          <w:lang w:val="hr-HR"/>
        </w:rPr>
      </w:pPr>
    </w:p>
    <w:p w14:paraId="1B364B31" w14:textId="77777777" w:rsidR="0099214A" w:rsidRDefault="0099214A" w:rsidP="003D201B">
      <w:pPr>
        <w:tabs>
          <w:tab w:val="right" w:pos="8931"/>
        </w:tabs>
        <w:jc w:val="both"/>
        <w:rPr>
          <w:rFonts w:asciiTheme="minorHAnsi" w:hAnsiTheme="minorHAnsi"/>
          <w:b/>
          <w:sz w:val="22"/>
          <w:szCs w:val="22"/>
          <w:lang w:val="hr-HR"/>
        </w:rPr>
      </w:pPr>
    </w:p>
    <w:p w14:paraId="0CEF4D80" w14:textId="77777777" w:rsidR="0099214A" w:rsidRDefault="0099214A" w:rsidP="003D201B">
      <w:pPr>
        <w:tabs>
          <w:tab w:val="right" w:pos="8931"/>
        </w:tabs>
        <w:jc w:val="both"/>
        <w:rPr>
          <w:rFonts w:asciiTheme="minorHAnsi" w:hAnsiTheme="minorHAnsi"/>
          <w:sz w:val="22"/>
          <w:szCs w:val="22"/>
          <w:lang w:val="hr-HR"/>
        </w:rPr>
      </w:pPr>
    </w:p>
    <w:p w14:paraId="537CF1E7" w14:textId="77777777" w:rsidR="003D201B" w:rsidRDefault="003D201B" w:rsidP="003D201B">
      <w:pPr>
        <w:tabs>
          <w:tab w:val="right" w:pos="8931"/>
        </w:tabs>
        <w:jc w:val="both"/>
        <w:rPr>
          <w:rFonts w:asciiTheme="minorHAnsi" w:hAnsiTheme="minorHAnsi"/>
          <w:sz w:val="22"/>
          <w:szCs w:val="22"/>
          <w:lang w:val="hr-HR"/>
        </w:rPr>
      </w:pPr>
    </w:p>
    <w:p w14:paraId="7B5912EA" w14:textId="77777777" w:rsidR="007C1D40" w:rsidRDefault="007C1D40" w:rsidP="003D201B">
      <w:pPr>
        <w:tabs>
          <w:tab w:val="right" w:pos="8931"/>
        </w:tabs>
        <w:jc w:val="both"/>
        <w:rPr>
          <w:rFonts w:asciiTheme="minorHAnsi" w:hAnsiTheme="minorHAnsi"/>
          <w:sz w:val="22"/>
          <w:szCs w:val="22"/>
          <w:lang w:val="hr-HR"/>
        </w:rPr>
      </w:pPr>
    </w:p>
    <w:p w14:paraId="23379FB5" w14:textId="77777777" w:rsidR="007C1D40" w:rsidRDefault="007C1D40" w:rsidP="003D201B">
      <w:pPr>
        <w:tabs>
          <w:tab w:val="right" w:pos="8931"/>
        </w:tabs>
        <w:jc w:val="both"/>
        <w:rPr>
          <w:rFonts w:asciiTheme="minorHAnsi" w:hAnsiTheme="minorHAnsi"/>
          <w:sz w:val="22"/>
          <w:szCs w:val="22"/>
          <w:lang w:val="hr-HR"/>
        </w:rPr>
      </w:pPr>
    </w:p>
    <w:p w14:paraId="27F6B09B" w14:textId="77777777" w:rsidR="007C1D40" w:rsidRDefault="007C1D40" w:rsidP="003D201B">
      <w:pPr>
        <w:tabs>
          <w:tab w:val="right" w:pos="8931"/>
        </w:tabs>
        <w:jc w:val="both"/>
        <w:rPr>
          <w:rFonts w:asciiTheme="minorHAnsi" w:hAnsiTheme="minorHAnsi"/>
          <w:sz w:val="22"/>
          <w:szCs w:val="22"/>
          <w:lang w:val="hr-HR"/>
        </w:rPr>
      </w:pPr>
    </w:p>
    <w:p w14:paraId="3DE1F995" w14:textId="77777777" w:rsidR="007C1D40" w:rsidRDefault="007C1D40" w:rsidP="003D201B">
      <w:pPr>
        <w:tabs>
          <w:tab w:val="right" w:pos="8931"/>
        </w:tabs>
        <w:jc w:val="both"/>
        <w:rPr>
          <w:rFonts w:asciiTheme="minorHAnsi" w:hAnsiTheme="minorHAnsi"/>
          <w:sz w:val="22"/>
          <w:szCs w:val="22"/>
          <w:lang w:val="hr-HR"/>
        </w:rPr>
      </w:pPr>
    </w:p>
    <w:p w14:paraId="2130A9B7" w14:textId="77777777" w:rsidR="007C1D40" w:rsidRDefault="007C1D40" w:rsidP="003D201B">
      <w:pPr>
        <w:tabs>
          <w:tab w:val="right" w:pos="8931"/>
        </w:tabs>
        <w:jc w:val="both"/>
        <w:rPr>
          <w:rFonts w:asciiTheme="minorHAnsi" w:hAnsiTheme="minorHAnsi"/>
          <w:sz w:val="22"/>
          <w:szCs w:val="22"/>
          <w:lang w:val="hr-HR"/>
        </w:rPr>
      </w:pPr>
    </w:p>
    <w:p w14:paraId="62EB8A20" w14:textId="77777777" w:rsidR="007C1D40" w:rsidRDefault="007C1D40" w:rsidP="003D201B">
      <w:pPr>
        <w:tabs>
          <w:tab w:val="right" w:pos="8931"/>
        </w:tabs>
        <w:jc w:val="both"/>
        <w:rPr>
          <w:rFonts w:asciiTheme="minorHAnsi" w:hAnsiTheme="minorHAnsi"/>
          <w:sz w:val="22"/>
          <w:szCs w:val="22"/>
          <w:lang w:val="hr-HR"/>
        </w:rPr>
      </w:pPr>
    </w:p>
    <w:p w14:paraId="011ED3C2" w14:textId="77777777" w:rsidR="007C1D40" w:rsidRDefault="007C1D40" w:rsidP="003D201B">
      <w:pPr>
        <w:tabs>
          <w:tab w:val="right" w:pos="8931"/>
        </w:tabs>
        <w:jc w:val="both"/>
        <w:rPr>
          <w:rFonts w:asciiTheme="minorHAnsi" w:hAnsiTheme="minorHAnsi"/>
          <w:sz w:val="22"/>
          <w:szCs w:val="22"/>
          <w:lang w:val="hr-HR"/>
        </w:rPr>
      </w:pPr>
    </w:p>
    <w:p w14:paraId="16AE5CB2" w14:textId="77777777" w:rsidR="007C1D40" w:rsidRDefault="007C1D40" w:rsidP="003D201B">
      <w:pPr>
        <w:tabs>
          <w:tab w:val="right" w:pos="8931"/>
        </w:tabs>
        <w:jc w:val="both"/>
        <w:rPr>
          <w:rFonts w:asciiTheme="minorHAnsi" w:hAnsiTheme="minorHAnsi"/>
          <w:sz w:val="22"/>
          <w:szCs w:val="22"/>
          <w:lang w:val="hr-HR"/>
        </w:rPr>
      </w:pPr>
    </w:p>
    <w:p w14:paraId="3A26DA61" w14:textId="77777777" w:rsidR="003D201B" w:rsidRDefault="003D201B" w:rsidP="003D201B">
      <w:pPr>
        <w:tabs>
          <w:tab w:val="right" w:pos="8931"/>
        </w:tabs>
        <w:jc w:val="both"/>
        <w:rPr>
          <w:rFonts w:asciiTheme="minorHAnsi" w:hAnsiTheme="minorHAnsi"/>
          <w:sz w:val="22"/>
          <w:szCs w:val="22"/>
          <w:lang w:val="hr-HR"/>
        </w:rPr>
      </w:pPr>
    </w:p>
    <w:p w14:paraId="7F9485AD" w14:textId="77777777" w:rsidR="003D201B" w:rsidRDefault="003D201B" w:rsidP="003D201B">
      <w:pPr>
        <w:tabs>
          <w:tab w:val="right" w:pos="8931"/>
        </w:tabs>
        <w:jc w:val="both"/>
        <w:rPr>
          <w:rFonts w:asciiTheme="minorHAnsi" w:hAnsiTheme="minorHAnsi"/>
          <w:sz w:val="22"/>
          <w:szCs w:val="22"/>
          <w:lang w:val="hr-HR"/>
        </w:rPr>
      </w:pPr>
    </w:p>
    <w:p w14:paraId="7FD93C79" w14:textId="77777777" w:rsidR="003D201B" w:rsidRDefault="003D201B" w:rsidP="003D201B">
      <w:pPr>
        <w:tabs>
          <w:tab w:val="right" w:pos="8931"/>
        </w:tabs>
        <w:jc w:val="both"/>
        <w:rPr>
          <w:rFonts w:asciiTheme="minorHAnsi" w:hAnsiTheme="minorHAnsi"/>
          <w:sz w:val="22"/>
          <w:szCs w:val="22"/>
          <w:lang w:val="hr-HR"/>
        </w:rPr>
      </w:pPr>
    </w:p>
    <w:p w14:paraId="4BF1ED43" w14:textId="77777777" w:rsidR="003D201B" w:rsidRDefault="003D201B" w:rsidP="003D201B">
      <w:pPr>
        <w:tabs>
          <w:tab w:val="right" w:pos="8931"/>
        </w:tabs>
        <w:jc w:val="both"/>
        <w:rPr>
          <w:rFonts w:asciiTheme="minorHAnsi" w:hAnsiTheme="minorHAnsi"/>
          <w:sz w:val="22"/>
          <w:szCs w:val="22"/>
          <w:lang w:val="hr-HR"/>
        </w:rPr>
      </w:pPr>
    </w:p>
    <w:p w14:paraId="1B27EE32" w14:textId="77777777" w:rsidR="003D201B" w:rsidRDefault="003D201B" w:rsidP="003D201B">
      <w:pPr>
        <w:tabs>
          <w:tab w:val="right" w:pos="8931"/>
        </w:tabs>
        <w:jc w:val="both"/>
        <w:rPr>
          <w:rFonts w:asciiTheme="minorHAnsi" w:hAnsiTheme="minorHAnsi"/>
          <w:sz w:val="22"/>
          <w:szCs w:val="22"/>
          <w:lang w:val="hr-HR"/>
        </w:rPr>
      </w:pPr>
    </w:p>
    <w:p w14:paraId="65E9B93F" w14:textId="77777777" w:rsidR="003D201B" w:rsidRDefault="003D201B" w:rsidP="003D201B">
      <w:pPr>
        <w:tabs>
          <w:tab w:val="right" w:pos="8931"/>
        </w:tabs>
        <w:jc w:val="both"/>
        <w:rPr>
          <w:rFonts w:asciiTheme="minorHAnsi" w:hAnsiTheme="minorHAnsi"/>
          <w:sz w:val="22"/>
          <w:szCs w:val="22"/>
          <w:lang w:val="hr-HR"/>
        </w:rPr>
      </w:pPr>
    </w:p>
    <w:p w14:paraId="527491DC" w14:textId="77777777" w:rsidR="003D201B" w:rsidRDefault="003D201B" w:rsidP="003D201B">
      <w:pPr>
        <w:tabs>
          <w:tab w:val="right" w:pos="8931"/>
        </w:tabs>
        <w:jc w:val="both"/>
        <w:rPr>
          <w:rFonts w:asciiTheme="minorHAnsi" w:hAnsiTheme="minorHAnsi"/>
          <w:sz w:val="22"/>
          <w:szCs w:val="22"/>
          <w:lang w:val="hr-HR"/>
        </w:rPr>
      </w:pPr>
    </w:p>
    <w:p w14:paraId="5D0C74F2" w14:textId="77777777" w:rsidR="003D201B" w:rsidRDefault="003D201B" w:rsidP="003D201B">
      <w:pPr>
        <w:tabs>
          <w:tab w:val="right" w:pos="8931"/>
        </w:tabs>
        <w:jc w:val="both"/>
        <w:rPr>
          <w:rFonts w:asciiTheme="minorHAnsi" w:hAnsiTheme="minorHAnsi"/>
          <w:sz w:val="22"/>
          <w:szCs w:val="22"/>
          <w:lang w:val="hr-HR"/>
        </w:rPr>
      </w:pPr>
    </w:p>
    <w:p w14:paraId="41EF4174" w14:textId="77777777" w:rsidR="003D201B" w:rsidRDefault="003D201B" w:rsidP="003D201B">
      <w:pPr>
        <w:tabs>
          <w:tab w:val="right" w:pos="8931"/>
        </w:tabs>
        <w:jc w:val="both"/>
        <w:rPr>
          <w:rFonts w:asciiTheme="minorHAnsi" w:hAnsiTheme="minorHAnsi"/>
          <w:sz w:val="22"/>
          <w:szCs w:val="22"/>
          <w:lang w:val="hr-HR"/>
        </w:rPr>
      </w:pPr>
    </w:p>
    <w:p w14:paraId="12AEDB4E" w14:textId="77777777" w:rsidR="003D201B" w:rsidRDefault="003D201B" w:rsidP="003D201B">
      <w:pPr>
        <w:jc w:val="both"/>
        <w:rPr>
          <w:rFonts w:asciiTheme="minorHAnsi" w:hAnsiTheme="minorHAnsi"/>
          <w:sz w:val="22"/>
          <w:szCs w:val="22"/>
          <w:lang w:val="hr-HR"/>
        </w:rPr>
      </w:pPr>
    </w:p>
    <w:p w14:paraId="592002D8" w14:textId="77777777" w:rsidR="003D201B" w:rsidRDefault="003D201B" w:rsidP="003D201B">
      <w:pPr>
        <w:jc w:val="both"/>
        <w:rPr>
          <w:rFonts w:asciiTheme="minorHAnsi" w:hAnsiTheme="minorHAnsi"/>
          <w:sz w:val="22"/>
          <w:szCs w:val="22"/>
          <w:lang w:val="hr-HR"/>
        </w:rPr>
      </w:pPr>
    </w:p>
    <w:p w14:paraId="3C1A0B8F" w14:textId="77777777" w:rsidR="003D201B" w:rsidRDefault="003D201B" w:rsidP="003D201B">
      <w:pPr>
        <w:jc w:val="both"/>
        <w:rPr>
          <w:rFonts w:asciiTheme="minorHAnsi" w:hAnsiTheme="minorHAnsi"/>
          <w:sz w:val="22"/>
          <w:szCs w:val="22"/>
          <w:lang w:val="hr-HR"/>
        </w:rPr>
      </w:pPr>
    </w:p>
    <w:p w14:paraId="4E3A46CA" w14:textId="77777777" w:rsidR="003D201B" w:rsidRDefault="003D201B" w:rsidP="003D201B">
      <w:pPr>
        <w:jc w:val="both"/>
        <w:rPr>
          <w:rFonts w:asciiTheme="minorHAnsi" w:hAnsiTheme="minorHAnsi"/>
          <w:sz w:val="22"/>
          <w:szCs w:val="22"/>
          <w:lang w:val="hr-HR"/>
        </w:rPr>
      </w:pPr>
    </w:p>
    <w:p w14:paraId="2CBA850E" w14:textId="77777777" w:rsidR="003D201B" w:rsidRPr="00EF7BC0"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lang w:val="hr-HR"/>
        </w:rPr>
      </w:pPr>
      <w:r>
        <w:rPr>
          <w:rFonts w:asciiTheme="minorHAnsi" w:hAnsiTheme="minorHAnsi"/>
          <w:b/>
          <w:sz w:val="24"/>
          <w:szCs w:val="24"/>
          <w:shd w:val="clear" w:color="auto" w:fill="FFFFFF" w:themeFill="background1"/>
          <w:lang w:val="hr-HR"/>
        </w:rPr>
        <w:t xml:space="preserve">UVOD </w:t>
      </w:r>
    </w:p>
    <w:p w14:paraId="0A8F437B" w14:textId="77777777" w:rsidR="006A1481" w:rsidRDefault="006A1481" w:rsidP="00916CC9">
      <w:pPr>
        <w:spacing w:line="276" w:lineRule="auto"/>
        <w:jc w:val="both"/>
        <w:rPr>
          <w:rFonts w:asciiTheme="minorHAnsi" w:hAnsiTheme="minorHAnsi"/>
          <w:sz w:val="24"/>
          <w:szCs w:val="24"/>
          <w:lang w:val="hr-HR"/>
        </w:rPr>
      </w:pPr>
      <w:r w:rsidRPr="00F16DEB">
        <w:rPr>
          <w:rFonts w:asciiTheme="minorHAnsi" w:hAnsiTheme="minorHAnsi"/>
          <w:sz w:val="24"/>
          <w:szCs w:val="24"/>
          <w:lang w:val="hr-HR"/>
        </w:rPr>
        <w:t>Sadržaj polugodišnjeg izvještaja o izvršenju proračuna propisan je</w:t>
      </w:r>
      <w:r w:rsidR="003D201B" w:rsidRPr="00F16DEB">
        <w:rPr>
          <w:rFonts w:asciiTheme="minorHAnsi" w:hAnsiTheme="minorHAnsi"/>
          <w:sz w:val="24"/>
          <w:szCs w:val="24"/>
          <w:lang w:val="hr-HR"/>
        </w:rPr>
        <w:t xml:space="preserve"> </w:t>
      </w:r>
      <w:r w:rsidRPr="00F16DEB">
        <w:rPr>
          <w:rFonts w:asciiTheme="minorHAnsi" w:hAnsiTheme="minorHAnsi"/>
          <w:sz w:val="24"/>
          <w:szCs w:val="24"/>
          <w:lang w:val="hr-HR"/>
        </w:rPr>
        <w:t xml:space="preserve">člankom 108. Zakona o proračunu („Narodne novine“ broj 87/08, 136/12, 15/15) i </w:t>
      </w:r>
      <w:proofErr w:type="spellStart"/>
      <w:r w:rsidRPr="00F16DEB">
        <w:rPr>
          <w:rFonts w:asciiTheme="minorHAnsi" w:hAnsiTheme="minorHAnsi"/>
          <w:sz w:val="24"/>
          <w:szCs w:val="24"/>
          <w:lang w:val="hr-HR"/>
        </w:rPr>
        <w:t>člankim</w:t>
      </w:r>
      <w:proofErr w:type="spellEnd"/>
      <w:r w:rsidRPr="00F16DEB">
        <w:rPr>
          <w:rFonts w:asciiTheme="minorHAnsi" w:hAnsiTheme="minorHAnsi"/>
          <w:sz w:val="24"/>
          <w:szCs w:val="24"/>
          <w:lang w:val="hr-HR"/>
        </w:rPr>
        <w:t xml:space="preserve"> 4. </w:t>
      </w:r>
      <w:r w:rsidR="003D201B" w:rsidRPr="00F16DEB">
        <w:rPr>
          <w:rFonts w:asciiTheme="minorHAnsi" w:hAnsiTheme="minorHAnsi"/>
          <w:sz w:val="24"/>
          <w:szCs w:val="24"/>
          <w:lang w:val="hr-HR"/>
        </w:rPr>
        <w:t>Pravilnika o polugodišnjem i godišnjem izvještaju o izvršenju proračuna (“Narodne novine” broj 24/13, 102/17</w:t>
      </w:r>
      <w:r w:rsidRPr="00F16DEB">
        <w:rPr>
          <w:rFonts w:asciiTheme="minorHAnsi" w:hAnsiTheme="minorHAnsi"/>
          <w:sz w:val="24"/>
          <w:szCs w:val="24"/>
          <w:lang w:val="hr-HR"/>
        </w:rPr>
        <w:t>, 01/20</w:t>
      </w:r>
      <w:r w:rsidR="00E80BDE">
        <w:rPr>
          <w:rFonts w:asciiTheme="minorHAnsi" w:hAnsiTheme="minorHAnsi"/>
          <w:sz w:val="24"/>
          <w:szCs w:val="24"/>
          <w:lang w:val="hr-HR"/>
        </w:rPr>
        <w:t>, 147/20</w:t>
      </w:r>
      <w:r w:rsidRPr="00F16DEB">
        <w:rPr>
          <w:rFonts w:asciiTheme="minorHAnsi" w:hAnsiTheme="minorHAnsi"/>
          <w:sz w:val="24"/>
          <w:szCs w:val="24"/>
          <w:lang w:val="hr-HR"/>
        </w:rPr>
        <w:t xml:space="preserve">). </w:t>
      </w:r>
    </w:p>
    <w:p w14:paraId="351C6D8C" w14:textId="77777777" w:rsidR="00535A2A" w:rsidRPr="00F16DEB" w:rsidRDefault="00535A2A" w:rsidP="00916CC9">
      <w:pPr>
        <w:spacing w:line="276" w:lineRule="auto"/>
        <w:jc w:val="both"/>
        <w:rPr>
          <w:rFonts w:asciiTheme="minorHAnsi" w:hAnsiTheme="minorHAnsi"/>
          <w:sz w:val="24"/>
          <w:szCs w:val="24"/>
          <w:lang w:val="hr-HR"/>
        </w:rPr>
      </w:pPr>
    </w:p>
    <w:p w14:paraId="1EA35F9D" w14:textId="77777777" w:rsidR="003D201B" w:rsidRPr="00012486" w:rsidRDefault="006A1481" w:rsidP="00916CC9">
      <w:pPr>
        <w:spacing w:line="276" w:lineRule="auto"/>
        <w:jc w:val="both"/>
        <w:rPr>
          <w:rFonts w:asciiTheme="minorHAnsi" w:hAnsiTheme="minorHAnsi"/>
          <w:sz w:val="24"/>
          <w:szCs w:val="24"/>
          <w:lang w:val="hr-HR"/>
        </w:rPr>
      </w:pPr>
      <w:r w:rsidRPr="00012486">
        <w:rPr>
          <w:rFonts w:asciiTheme="minorHAnsi" w:hAnsiTheme="minorHAnsi"/>
          <w:sz w:val="24"/>
          <w:szCs w:val="24"/>
          <w:lang w:val="hr-HR"/>
        </w:rPr>
        <w:t xml:space="preserve">Polugodišnji izvještaj o izvršenju proračuna </w:t>
      </w:r>
      <w:r w:rsidR="006F5329" w:rsidRPr="00012486">
        <w:rPr>
          <w:rFonts w:asciiTheme="minorHAnsi" w:hAnsiTheme="minorHAnsi"/>
          <w:sz w:val="24"/>
          <w:szCs w:val="24"/>
          <w:lang w:val="hr-HR"/>
        </w:rPr>
        <w:t>sadrži:</w:t>
      </w:r>
    </w:p>
    <w:p w14:paraId="7C97D602" w14:textId="77777777" w:rsidR="002F55A8" w:rsidRP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opći dio proračuna </w:t>
      </w:r>
    </w:p>
    <w:p w14:paraId="67FA11F8" w14:textId="77777777" w:rsidR="002F55A8" w:rsidRP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posebni dio proračuna </w:t>
      </w:r>
    </w:p>
    <w:p w14:paraId="7F90520C" w14:textId="77777777" w:rsid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izvještaj o zaduživanju na domaćem i st</w:t>
      </w:r>
      <w:r w:rsidR="006F5329">
        <w:rPr>
          <w:rFonts w:asciiTheme="minorHAnsi" w:hAnsiTheme="minorHAnsi" w:cstheme="minorHAnsi"/>
          <w:sz w:val="24"/>
          <w:szCs w:val="24"/>
          <w:lang w:val="hr-HR"/>
        </w:rPr>
        <w:t>ranom tržištu novca i kapitala</w:t>
      </w:r>
    </w:p>
    <w:p w14:paraId="5EA89955" w14:textId="77777777" w:rsid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izvještaj </w:t>
      </w:r>
      <w:r w:rsidR="006F5329">
        <w:rPr>
          <w:rFonts w:asciiTheme="minorHAnsi" w:hAnsiTheme="minorHAnsi" w:cstheme="minorHAnsi"/>
          <w:sz w:val="24"/>
          <w:szCs w:val="24"/>
          <w:lang w:val="hr-HR"/>
        </w:rPr>
        <w:t>o korištenju proračunske zalihe</w:t>
      </w:r>
    </w:p>
    <w:p w14:paraId="050F3F34" w14:textId="77777777" w:rsid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izvještaj o danim jamstvima i</w:t>
      </w:r>
      <w:r w:rsidR="007A384D">
        <w:rPr>
          <w:rFonts w:asciiTheme="minorHAnsi" w:hAnsiTheme="minorHAnsi" w:cstheme="minorHAnsi"/>
          <w:sz w:val="24"/>
          <w:szCs w:val="24"/>
          <w:lang w:val="hr-HR"/>
        </w:rPr>
        <w:t xml:space="preserve"> izdacima po d</w:t>
      </w:r>
      <w:r w:rsidR="006F5329">
        <w:rPr>
          <w:rFonts w:asciiTheme="minorHAnsi" w:hAnsiTheme="minorHAnsi" w:cstheme="minorHAnsi"/>
          <w:sz w:val="24"/>
          <w:szCs w:val="24"/>
          <w:lang w:val="hr-HR"/>
        </w:rPr>
        <w:t>anim jamstvima</w:t>
      </w:r>
    </w:p>
    <w:p w14:paraId="34F861E4" w14:textId="77777777" w:rsidR="006F5329" w:rsidRDefault="002F55A8" w:rsidP="00BC616A">
      <w:pPr>
        <w:pStyle w:val="Odlomakpopisa"/>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obrazloženje ostvarenja prihoda </w:t>
      </w:r>
      <w:r w:rsidR="006F5329" w:rsidRPr="006F5329">
        <w:rPr>
          <w:rFonts w:asciiTheme="minorHAnsi" w:hAnsiTheme="minorHAnsi" w:cstheme="minorHAnsi"/>
          <w:sz w:val="24"/>
          <w:szCs w:val="24"/>
          <w:lang w:val="hr-HR"/>
        </w:rPr>
        <w:t>i primitaka, rashoda i izdataka</w:t>
      </w:r>
    </w:p>
    <w:p w14:paraId="37D043EA" w14:textId="77777777" w:rsidR="006F5329" w:rsidRDefault="006F5329" w:rsidP="00BC616A">
      <w:pPr>
        <w:pStyle w:val="Odlomakpopisa"/>
        <w:numPr>
          <w:ilvl w:val="0"/>
          <w:numId w:val="36"/>
        </w:numPr>
        <w:spacing w:line="276" w:lineRule="auto"/>
        <w:rPr>
          <w:rFonts w:asciiTheme="minorHAnsi" w:hAnsiTheme="minorHAnsi" w:cstheme="minorHAnsi"/>
          <w:sz w:val="24"/>
          <w:szCs w:val="24"/>
          <w:lang w:val="hr-HR"/>
        </w:rPr>
      </w:pPr>
      <w:r>
        <w:rPr>
          <w:rFonts w:asciiTheme="minorHAnsi" w:hAnsiTheme="minorHAnsi" w:cstheme="minorHAnsi"/>
          <w:sz w:val="24"/>
          <w:szCs w:val="24"/>
          <w:lang w:val="hr-HR"/>
        </w:rPr>
        <w:t>izvještaj o provedbi</w:t>
      </w:r>
      <w:r w:rsidRPr="006F5329">
        <w:rPr>
          <w:rFonts w:asciiTheme="minorHAnsi" w:hAnsiTheme="minorHAnsi" w:cstheme="minorHAnsi"/>
          <w:sz w:val="24"/>
          <w:szCs w:val="24"/>
          <w:lang w:val="hr-HR"/>
        </w:rPr>
        <w:t xml:space="preserve"> </w:t>
      </w:r>
      <w:r w:rsidR="0081082E">
        <w:rPr>
          <w:rFonts w:asciiTheme="minorHAnsi" w:hAnsiTheme="minorHAnsi" w:cstheme="minorHAnsi"/>
          <w:sz w:val="24"/>
          <w:szCs w:val="24"/>
          <w:lang w:val="hr-HR"/>
        </w:rPr>
        <w:t>plana razvojnih programa</w:t>
      </w:r>
    </w:p>
    <w:p w14:paraId="4BCA4AEA" w14:textId="77777777" w:rsidR="0081082E" w:rsidRDefault="0081082E" w:rsidP="00BC616A">
      <w:pPr>
        <w:pStyle w:val="t-9-8"/>
        <w:numPr>
          <w:ilvl w:val="0"/>
          <w:numId w:val="36"/>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neplaćenih potraživanja</w:t>
      </w:r>
    </w:p>
    <w:p w14:paraId="2AA8C3DB" w14:textId="77777777" w:rsidR="0081082E" w:rsidRDefault="0081082E" w:rsidP="00BC616A">
      <w:pPr>
        <w:pStyle w:val="t-9-8"/>
        <w:numPr>
          <w:ilvl w:val="0"/>
          <w:numId w:val="36"/>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nepodmirenih obveza</w:t>
      </w:r>
    </w:p>
    <w:p w14:paraId="276E8206" w14:textId="77777777" w:rsidR="0081082E" w:rsidRDefault="0081082E" w:rsidP="00BC616A">
      <w:pPr>
        <w:pStyle w:val="t-9-8"/>
        <w:numPr>
          <w:ilvl w:val="0"/>
          <w:numId w:val="36"/>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potencijalnih obveza po osnovi sudskih postupaka</w:t>
      </w:r>
    </w:p>
    <w:p w14:paraId="557EF55F" w14:textId="77777777" w:rsidR="003F2726" w:rsidRDefault="003F2726" w:rsidP="00916CC9">
      <w:pPr>
        <w:spacing w:line="276" w:lineRule="auto"/>
        <w:jc w:val="both"/>
        <w:rPr>
          <w:rFonts w:ascii="Calibri" w:hAnsi="Calibri" w:cs="Calibri"/>
          <w:color w:val="FF0000"/>
          <w:sz w:val="24"/>
          <w:szCs w:val="24"/>
          <w:lang w:val="hr-HR"/>
        </w:rPr>
      </w:pPr>
    </w:p>
    <w:p w14:paraId="02982B83" w14:textId="77777777" w:rsidR="003F2726" w:rsidRPr="003F2726" w:rsidRDefault="002B606E" w:rsidP="00916CC9">
      <w:pPr>
        <w:spacing w:line="276" w:lineRule="auto"/>
        <w:jc w:val="both"/>
        <w:rPr>
          <w:rFonts w:ascii="Calibri" w:hAnsi="Calibri" w:cs="Calibri"/>
          <w:sz w:val="24"/>
          <w:szCs w:val="24"/>
          <w:lang w:val="hr-HR"/>
        </w:rPr>
      </w:pPr>
      <w:r>
        <w:rPr>
          <w:rFonts w:ascii="Calibri" w:hAnsi="Calibri" w:cs="Calibri"/>
          <w:sz w:val="24"/>
          <w:szCs w:val="24"/>
          <w:lang w:val="hr-HR"/>
        </w:rPr>
        <w:t>Proračun Općine Baška za 2021</w:t>
      </w:r>
      <w:r w:rsidR="003F2726" w:rsidRPr="003F2726">
        <w:rPr>
          <w:rFonts w:ascii="Calibri" w:hAnsi="Calibri" w:cs="Calibri"/>
          <w:sz w:val="24"/>
          <w:szCs w:val="24"/>
          <w:lang w:val="hr-HR"/>
        </w:rPr>
        <w:t xml:space="preserve">. godinu i Odluka o izvršenju proračuna usvojeni su </w:t>
      </w:r>
      <w:r>
        <w:rPr>
          <w:rFonts w:ascii="Calibri" w:hAnsi="Calibri" w:cs="Calibri"/>
          <w:sz w:val="24"/>
          <w:szCs w:val="24"/>
          <w:lang w:val="hr-HR"/>
        </w:rPr>
        <w:t>9. prosinca 2020</w:t>
      </w:r>
      <w:r w:rsidR="003F2726" w:rsidRPr="003F2726">
        <w:rPr>
          <w:rFonts w:ascii="Calibri" w:hAnsi="Calibri" w:cs="Calibri"/>
          <w:sz w:val="24"/>
          <w:szCs w:val="24"/>
          <w:lang w:val="hr-HR"/>
        </w:rPr>
        <w:t xml:space="preserve">. godine i objavljeni su u </w:t>
      </w:r>
      <w:r>
        <w:rPr>
          <w:rFonts w:ascii="Calibri" w:hAnsi="Calibri" w:cs="Calibri"/>
          <w:sz w:val="24"/>
          <w:szCs w:val="24"/>
          <w:lang w:val="hr-HR"/>
        </w:rPr>
        <w:t>službenom glasilu PGŽ broj 41/20</w:t>
      </w:r>
      <w:r w:rsidR="003F2726" w:rsidRPr="003F2726">
        <w:rPr>
          <w:rFonts w:ascii="Calibri" w:hAnsi="Calibri" w:cs="Calibri"/>
          <w:sz w:val="24"/>
          <w:szCs w:val="24"/>
          <w:lang w:val="hr-HR"/>
        </w:rPr>
        <w:t xml:space="preserve">. </w:t>
      </w:r>
    </w:p>
    <w:p w14:paraId="22C9E695" w14:textId="77777777" w:rsidR="003F2726" w:rsidRDefault="00CF0899" w:rsidP="00916CC9">
      <w:pPr>
        <w:tabs>
          <w:tab w:val="left" w:pos="4536"/>
          <w:tab w:val="decimal" w:pos="6663"/>
        </w:tabs>
        <w:spacing w:line="276" w:lineRule="auto"/>
        <w:jc w:val="both"/>
        <w:rPr>
          <w:rFonts w:ascii="Calibri" w:hAnsi="Calibri" w:cs="Calibri"/>
          <w:sz w:val="24"/>
          <w:szCs w:val="24"/>
          <w:lang w:val="hr-HR"/>
        </w:rPr>
      </w:pPr>
      <w:r>
        <w:rPr>
          <w:rFonts w:ascii="Calibri" w:hAnsi="Calibri" w:cs="Calibri"/>
          <w:sz w:val="24"/>
          <w:szCs w:val="24"/>
          <w:lang w:val="hr-HR"/>
        </w:rPr>
        <w:t>I. Izmjenama i dopunama za 2021</w:t>
      </w:r>
      <w:r w:rsidR="003F2726" w:rsidRPr="003F2726">
        <w:rPr>
          <w:rFonts w:ascii="Calibri" w:hAnsi="Calibri" w:cs="Calibri"/>
          <w:sz w:val="24"/>
          <w:szCs w:val="24"/>
          <w:lang w:val="hr-HR"/>
        </w:rPr>
        <w:t xml:space="preserve">. godinu, usvojenim </w:t>
      </w:r>
      <w:r>
        <w:rPr>
          <w:rFonts w:ascii="Calibri" w:hAnsi="Calibri" w:cs="Calibri"/>
          <w:sz w:val="24"/>
          <w:szCs w:val="24"/>
          <w:lang w:val="hr-HR"/>
        </w:rPr>
        <w:t>22. ožujka 2021</w:t>
      </w:r>
      <w:r w:rsidR="003F2726" w:rsidRPr="003F2726">
        <w:rPr>
          <w:rFonts w:ascii="Calibri" w:hAnsi="Calibri" w:cs="Calibri"/>
          <w:sz w:val="24"/>
          <w:szCs w:val="24"/>
          <w:lang w:val="hr-HR"/>
        </w:rPr>
        <w:t xml:space="preserve">. godine, </w:t>
      </w:r>
      <w:r>
        <w:rPr>
          <w:rFonts w:ascii="Calibri" w:hAnsi="Calibri" w:cs="Calibri"/>
          <w:sz w:val="24"/>
          <w:szCs w:val="24"/>
          <w:lang w:val="hr-HR"/>
        </w:rPr>
        <w:t>Proračun je povećan je 1</w:t>
      </w:r>
      <w:r w:rsidR="003F2726" w:rsidRPr="003F2726">
        <w:rPr>
          <w:rFonts w:ascii="Calibri" w:hAnsi="Calibri" w:cs="Calibri"/>
          <w:sz w:val="24"/>
          <w:szCs w:val="24"/>
          <w:lang w:val="hr-HR"/>
        </w:rPr>
        <w:t xml:space="preserve">2% u iznosu </w:t>
      </w:r>
      <w:r>
        <w:rPr>
          <w:rFonts w:ascii="Calibri" w:hAnsi="Calibri"/>
          <w:bCs/>
          <w:sz w:val="24"/>
          <w:szCs w:val="24"/>
          <w:lang w:val="hr-HR"/>
        </w:rPr>
        <w:t>3.292.914</w:t>
      </w:r>
      <w:r w:rsidR="003F2726" w:rsidRPr="003F2726">
        <w:rPr>
          <w:rFonts w:ascii="Calibri" w:hAnsi="Calibri"/>
          <w:bCs/>
          <w:sz w:val="24"/>
          <w:szCs w:val="24"/>
          <w:lang w:val="hr-HR"/>
        </w:rPr>
        <w:t xml:space="preserve"> </w:t>
      </w:r>
      <w:r w:rsidR="003F2726" w:rsidRPr="003F2726">
        <w:rPr>
          <w:rFonts w:ascii="Calibri" w:hAnsi="Calibri" w:cs="Calibri"/>
          <w:sz w:val="24"/>
          <w:szCs w:val="24"/>
          <w:lang w:val="hr-HR"/>
        </w:rPr>
        <w:t xml:space="preserve">kn i iznosi </w:t>
      </w:r>
      <w:r>
        <w:rPr>
          <w:rFonts w:ascii="Calibri" w:hAnsi="Calibri" w:cs="Calibri"/>
          <w:sz w:val="24"/>
          <w:szCs w:val="24"/>
          <w:lang w:val="hr-HR"/>
        </w:rPr>
        <w:t>30.614.272</w:t>
      </w:r>
      <w:r w:rsidR="003F2726" w:rsidRPr="003F2726">
        <w:rPr>
          <w:rFonts w:ascii="Calibri" w:hAnsi="Calibri" w:cs="Calibri"/>
          <w:b/>
          <w:i/>
          <w:sz w:val="24"/>
          <w:szCs w:val="24"/>
          <w:lang w:val="hr-HR"/>
        </w:rPr>
        <w:t xml:space="preserve"> </w:t>
      </w:r>
      <w:r w:rsidR="003F2726" w:rsidRPr="003F2726">
        <w:rPr>
          <w:rFonts w:ascii="Calibri" w:hAnsi="Calibri" w:cs="Calibri"/>
          <w:sz w:val="24"/>
          <w:szCs w:val="24"/>
          <w:lang w:val="hr-HR"/>
        </w:rPr>
        <w:t xml:space="preserve">kn. </w:t>
      </w:r>
    </w:p>
    <w:p w14:paraId="369F9921" w14:textId="77777777" w:rsidR="00CF0899" w:rsidRDefault="00CF0899" w:rsidP="00916CC9">
      <w:pPr>
        <w:tabs>
          <w:tab w:val="left" w:pos="4536"/>
          <w:tab w:val="decimal" w:pos="6663"/>
        </w:tabs>
        <w:spacing w:line="276" w:lineRule="auto"/>
        <w:jc w:val="both"/>
        <w:rPr>
          <w:rFonts w:ascii="Calibri" w:hAnsi="Calibri" w:cs="Calibri"/>
          <w:sz w:val="24"/>
          <w:szCs w:val="24"/>
          <w:lang w:val="hr-HR"/>
        </w:rPr>
      </w:pPr>
    </w:p>
    <w:p w14:paraId="23C25DE8" w14:textId="77777777" w:rsidR="00CF0899" w:rsidRPr="003F2726" w:rsidRDefault="00CF0899" w:rsidP="00916CC9">
      <w:pPr>
        <w:tabs>
          <w:tab w:val="left" w:pos="4536"/>
          <w:tab w:val="decimal" w:pos="6663"/>
        </w:tabs>
        <w:spacing w:line="276" w:lineRule="auto"/>
        <w:jc w:val="both"/>
        <w:rPr>
          <w:rFonts w:ascii="Calibri" w:hAnsi="Calibri" w:cs="Calibri"/>
          <w:sz w:val="24"/>
          <w:szCs w:val="24"/>
          <w:lang w:val="hr-HR"/>
        </w:rPr>
      </w:pPr>
    </w:p>
    <w:p w14:paraId="72995BBA" w14:textId="77777777" w:rsidR="003D201B" w:rsidRPr="003F2726" w:rsidRDefault="003D201B" w:rsidP="00916CC9">
      <w:pPr>
        <w:spacing w:line="276" w:lineRule="auto"/>
        <w:jc w:val="both"/>
        <w:rPr>
          <w:rFonts w:ascii="Calibri" w:hAnsi="Calibri" w:cs="Calibri"/>
          <w:color w:val="FF0000"/>
          <w:sz w:val="24"/>
          <w:szCs w:val="24"/>
          <w:lang w:val="hr-HR"/>
        </w:rPr>
      </w:pPr>
    </w:p>
    <w:p w14:paraId="0060F598" w14:textId="77777777"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14:paraId="22BA87FC" w14:textId="77777777" w:rsidR="003F2726" w:rsidRDefault="003F2726"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14:paraId="68FF9820"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307BFA17"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1F35FE81"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75714C8A" w14:textId="77777777" w:rsidR="00CF0899" w:rsidRDefault="00CF0899"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16923462" w14:textId="77777777" w:rsidR="00CF0899" w:rsidRDefault="00CF0899"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01F05CF6"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7D2AF62C"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7432E7A6"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5FEDD133"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417F8225"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53B09F81" w14:textId="77777777"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39E3FE71" w14:textId="77777777" w:rsidR="003F2726" w:rsidRPr="00EF7BC0"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7AA50213" w14:textId="77777777" w:rsidR="003D201B" w:rsidRDefault="003D201B"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274D889E" w14:textId="77777777" w:rsidR="00AA01E4"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647ED6A9" w14:textId="77777777" w:rsidR="00AA01E4"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70FDF340" w14:textId="77777777" w:rsidR="00AA01E4" w:rsidRPr="00EF7BC0"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14:paraId="5969C0A1" w14:textId="77777777"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sz w:val="24"/>
          <w:szCs w:val="24"/>
          <w:shd w:val="clear" w:color="auto" w:fill="FFFFFF" w:themeFill="background1"/>
          <w:lang w:val="hr-HR"/>
        </w:rPr>
      </w:pPr>
      <w:r w:rsidRPr="006A1481">
        <w:rPr>
          <w:rFonts w:asciiTheme="minorHAnsi" w:hAnsiTheme="minorHAnsi"/>
          <w:b/>
          <w:sz w:val="24"/>
          <w:szCs w:val="24"/>
          <w:shd w:val="clear" w:color="auto" w:fill="FFFFFF" w:themeFill="background1"/>
          <w:lang w:val="hr-HR"/>
        </w:rPr>
        <w:t xml:space="preserve">I. OPĆI DIO </w:t>
      </w:r>
    </w:p>
    <w:p w14:paraId="490FCD5C" w14:textId="77777777" w:rsidR="004C104C" w:rsidRPr="006A1481" w:rsidRDefault="004C104C" w:rsidP="00916CC9">
      <w:pPr>
        <w:shd w:val="clear" w:color="auto" w:fill="FFFFFF" w:themeFill="background1"/>
        <w:tabs>
          <w:tab w:val="left" w:pos="4536"/>
          <w:tab w:val="decimal" w:pos="6663"/>
        </w:tabs>
        <w:spacing w:line="276" w:lineRule="auto"/>
        <w:jc w:val="both"/>
        <w:rPr>
          <w:rFonts w:asciiTheme="minorHAnsi" w:hAnsiTheme="minorHAnsi"/>
          <w:b/>
          <w:sz w:val="24"/>
          <w:szCs w:val="24"/>
          <w:lang w:val="hr-HR"/>
        </w:rPr>
      </w:pPr>
    </w:p>
    <w:p w14:paraId="7E461956" w14:textId="77777777" w:rsidR="003D201B" w:rsidRPr="006A1481" w:rsidRDefault="003D201B" w:rsidP="00916CC9">
      <w:pPr>
        <w:spacing w:line="276" w:lineRule="auto"/>
        <w:jc w:val="both"/>
        <w:rPr>
          <w:rFonts w:asciiTheme="minorHAnsi" w:hAnsiTheme="minorHAnsi"/>
          <w:sz w:val="24"/>
          <w:szCs w:val="24"/>
          <w:lang w:val="hr-HR"/>
        </w:rPr>
      </w:pPr>
      <w:r w:rsidRPr="006A1481">
        <w:rPr>
          <w:rFonts w:asciiTheme="minorHAnsi" w:hAnsiTheme="minorHAnsi"/>
          <w:sz w:val="24"/>
          <w:szCs w:val="24"/>
          <w:lang w:val="hr-HR"/>
        </w:rPr>
        <w:t xml:space="preserve">Opći dio Proračuna sadrži Račun prihoda i rashoda i Račun financiranja, </w:t>
      </w:r>
      <w:r w:rsidR="006A1481" w:rsidRPr="00840D98">
        <w:rPr>
          <w:rFonts w:asciiTheme="minorHAnsi" w:hAnsiTheme="minorHAnsi"/>
          <w:sz w:val="24"/>
          <w:szCs w:val="24"/>
          <w:lang w:val="hr-HR"/>
        </w:rPr>
        <w:t xml:space="preserve">u kojima </w:t>
      </w:r>
      <w:r w:rsidR="006A1481" w:rsidRPr="006A1481">
        <w:rPr>
          <w:rFonts w:asciiTheme="minorHAnsi" w:hAnsiTheme="minorHAnsi"/>
          <w:sz w:val="24"/>
          <w:szCs w:val="24"/>
          <w:lang w:val="hr-HR"/>
        </w:rPr>
        <w:t xml:space="preserve">su iskazani podaci </w:t>
      </w:r>
      <w:r w:rsidR="006A1481" w:rsidRPr="00840D98">
        <w:rPr>
          <w:rFonts w:asciiTheme="minorHAnsi" w:hAnsiTheme="minorHAnsi"/>
          <w:sz w:val="24"/>
          <w:szCs w:val="24"/>
          <w:lang w:val="hr-HR"/>
        </w:rPr>
        <w:t xml:space="preserve">o ostvarenim prihodima i primicima, rashodima i izdacima na razini </w:t>
      </w:r>
      <w:r w:rsidR="006A1481" w:rsidRPr="006A1481">
        <w:rPr>
          <w:rFonts w:asciiTheme="minorHAnsi" w:hAnsiTheme="minorHAnsi"/>
          <w:sz w:val="24"/>
          <w:szCs w:val="24"/>
          <w:lang w:val="hr-HR"/>
        </w:rPr>
        <w:t>odjeljka</w:t>
      </w:r>
      <w:r w:rsidR="006A1481" w:rsidRPr="00840D98">
        <w:rPr>
          <w:rFonts w:asciiTheme="minorHAnsi" w:hAnsiTheme="minorHAnsi"/>
          <w:sz w:val="24"/>
          <w:szCs w:val="24"/>
          <w:lang w:val="hr-HR"/>
        </w:rPr>
        <w:t xml:space="preserve"> ekonomske klasifikacije,</w:t>
      </w:r>
      <w:r w:rsidRPr="006A1481">
        <w:rPr>
          <w:rFonts w:asciiTheme="minorHAnsi" w:hAnsiTheme="minorHAnsi"/>
          <w:sz w:val="24"/>
          <w:szCs w:val="24"/>
          <w:lang w:val="hr-HR"/>
        </w:rPr>
        <w:t xml:space="preserve"> za izvještajno razdoblje prethodne </w:t>
      </w:r>
      <w:r w:rsidR="002F55A8">
        <w:rPr>
          <w:rFonts w:asciiTheme="minorHAnsi" w:hAnsiTheme="minorHAnsi"/>
          <w:sz w:val="24"/>
          <w:szCs w:val="24"/>
          <w:lang w:val="hr-HR"/>
        </w:rPr>
        <w:t xml:space="preserve">i tekuće </w:t>
      </w:r>
      <w:r w:rsidRPr="006A1481">
        <w:rPr>
          <w:rFonts w:asciiTheme="minorHAnsi" w:hAnsiTheme="minorHAnsi"/>
          <w:sz w:val="24"/>
          <w:szCs w:val="24"/>
          <w:lang w:val="hr-HR"/>
        </w:rPr>
        <w:t>godine, izvorni plan (proračun, odnosno posljednje usvojene izmjene), indeks ostvarenja izvještajnog razdoblja u odnosu na p</w:t>
      </w:r>
      <w:r w:rsidR="00A654AC">
        <w:rPr>
          <w:rFonts w:asciiTheme="minorHAnsi" w:hAnsiTheme="minorHAnsi"/>
          <w:sz w:val="24"/>
          <w:szCs w:val="24"/>
          <w:lang w:val="hr-HR"/>
        </w:rPr>
        <w:t>r</w:t>
      </w:r>
      <w:r w:rsidRPr="006A1481">
        <w:rPr>
          <w:rFonts w:asciiTheme="minorHAnsi" w:hAnsiTheme="minorHAnsi"/>
          <w:sz w:val="24"/>
          <w:szCs w:val="24"/>
          <w:lang w:val="hr-HR"/>
        </w:rPr>
        <w:t>ethodnu godinu, te indeks ostvarenja u odnosu na tekući plan.</w:t>
      </w:r>
    </w:p>
    <w:p w14:paraId="6246ED0E" w14:textId="77777777" w:rsidR="003D201B" w:rsidRDefault="003D201B" w:rsidP="00916CC9">
      <w:pPr>
        <w:spacing w:line="276" w:lineRule="auto"/>
        <w:jc w:val="both"/>
        <w:rPr>
          <w:rFonts w:asciiTheme="minorHAnsi" w:hAnsiTheme="minorHAnsi"/>
          <w:color w:val="FF0000"/>
          <w:sz w:val="24"/>
          <w:szCs w:val="24"/>
          <w:lang w:val="hr-HR"/>
        </w:rPr>
      </w:pPr>
    </w:p>
    <w:p w14:paraId="560112D1" w14:textId="77777777" w:rsidR="004C104C" w:rsidRPr="00EF7BC0" w:rsidRDefault="004C104C" w:rsidP="00916CC9">
      <w:pPr>
        <w:spacing w:line="276" w:lineRule="auto"/>
        <w:jc w:val="both"/>
        <w:rPr>
          <w:rFonts w:asciiTheme="minorHAnsi" w:hAnsiTheme="minorHAnsi"/>
          <w:color w:val="FF0000"/>
          <w:sz w:val="24"/>
          <w:szCs w:val="24"/>
          <w:lang w:val="hr-HR"/>
        </w:rPr>
      </w:pPr>
    </w:p>
    <w:p w14:paraId="023BC8E0" w14:textId="77777777" w:rsidR="006A1481" w:rsidRDefault="006A1481" w:rsidP="00916CC9">
      <w:pPr>
        <w:spacing w:line="276" w:lineRule="auto"/>
        <w:jc w:val="both"/>
        <w:rPr>
          <w:rFonts w:asciiTheme="minorHAnsi" w:hAnsiTheme="minorHAnsi"/>
          <w:b/>
          <w:sz w:val="24"/>
          <w:szCs w:val="24"/>
          <w:lang w:val="hr-HR"/>
        </w:rPr>
      </w:pPr>
      <w:r w:rsidRPr="006A1481">
        <w:rPr>
          <w:rFonts w:asciiTheme="minorHAnsi" w:hAnsiTheme="minorHAnsi"/>
          <w:b/>
          <w:sz w:val="24"/>
          <w:szCs w:val="24"/>
          <w:lang w:val="hr-HR"/>
        </w:rPr>
        <w:t>II.  POSEBNI DIO</w:t>
      </w:r>
    </w:p>
    <w:p w14:paraId="4A95F0E6" w14:textId="77777777" w:rsidR="004C104C" w:rsidRPr="006A1481" w:rsidRDefault="004C104C" w:rsidP="00916CC9">
      <w:pPr>
        <w:spacing w:line="276" w:lineRule="auto"/>
        <w:jc w:val="both"/>
        <w:rPr>
          <w:rFonts w:asciiTheme="minorHAnsi" w:hAnsiTheme="minorHAnsi"/>
          <w:b/>
          <w:sz w:val="24"/>
          <w:szCs w:val="24"/>
          <w:lang w:val="hr-HR"/>
        </w:rPr>
      </w:pPr>
    </w:p>
    <w:p w14:paraId="754771E2" w14:textId="77777777" w:rsidR="003D201B" w:rsidRPr="00EF7BC0" w:rsidRDefault="002F55A8" w:rsidP="00916CC9">
      <w:pPr>
        <w:spacing w:line="276" w:lineRule="auto"/>
        <w:jc w:val="both"/>
        <w:rPr>
          <w:rFonts w:asciiTheme="minorHAnsi" w:hAnsiTheme="minorHAnsi"/>
          <w:color w:val="FF0000"/>
          <w:sz w:val="24"/>
          <w:szCs w:val="24"/>
          <w:lang w:val="hr-HR"/>
        </w:rPr>
      </w:pPr>
      <w:r>
        <w:rPr>
          <w:rFonts w:ascii="Calibri" w:hAnsi="Calibri"/>
          <w:sz w:val="24"/>
          <w:szCs w:val="24"/>
          <w:lang w:val="hr-HR"/>
        </w:rPr>
        <w:t>U P</w:t>
      </w:r>
      <w:r w:rsidR="006A1481" w:rsidRPr="002F55A8">
        <w:rPr>
          <w:rFonts w:ascii="Calibri" w:hAnsi="Calibri"/>
          <w:sz w:val="24"/>
          <w:szCs w:val="24"/>
          <w:lang w:val="hr-HR"/>
        </w:rPr>
        <w:t>osebn</w:t>
      </w:r>
      <w:r>
        <w:rPr>
          <w:rFonts w:ascii="Calibri" w:hAnsi="Calibri"/>
          <w:sz w:val="24"/>
          <w:szCs w:val="24"/>
          <w:lang w:val="hr-HR"/>
        </w:rPr>
        <w:t>om</w:t>
      </w:r>
      <w:r w:rsidR="006A1481" w:rsidRPr="002F55A8">
        <w:rPr>
          <w:rFonts w:ascii="Calibri" w:hAnsi="Calibri"/>
          <w:sz w:val="24"/>
          <w:szCs w:val="24"/>
          <w:lang w:val="hr-HR"/>
        </w:rPr>
        <w:t xml:space="preserve"> di</w:t>
      </w:r>
      <w:r>
        <w:rPr>
          <w:rFonts w:ascii="Calibri" w:hAnsi="Calibri"/>
          <w:sz w:val="24"/>
          <w:szCs w:val="24"/>
          <w:lang w:val="hr-HR"/>
        </w:rPr>
        <w:t>jelu</w:t>
      </w:r>
      <w:r w:rsidR="006A1481" w:rsidRPr="002F55A8">
        <w:rPr>
          <w:rFonts w:ascii="Calibri" w:hAnsi="Calibri"/>
          <w:sz w:val="24"/>
          <w:szCs w:val="24"/>
          <w:lang w:val="hr-HR"/>
        </w:rPr>
        <w:t xml:space="preserve"> proračuna</w:t>
      </w:r>
      <w:r>
        <w:rPr>
          <w:rFonts w:ascii="Calibri" w:hAnsi="Calibri"/>
          <w:sz w:val="24"/>
          <w:szCs w:val="24"/>
          <w:lang w:val="hr-HR"/>
        </w:rPr>
        <w:t>, koji je priložen polugodišnjem izvještaju i njegov je sastavni dio</w:t>
      </w:r>
      <w:r w:rsidR="006A1481" w:rsidRPr="002F55A8">
        <w:rPr>
          <w:rFonts w:ascii="Calibri" w:hAnsi="Calibri"/>
          <w:sz w:val="24"/>
          <w:szCs w:val="24"/>
          <w:lang w:val="hr-HR"/>
        </w:rPr>
        <w:t>,</w:t>
      </w:r>
      <w:r>
        <w:rPr>
          <w:rFonts w:ascii="Calibri" w:hAnsi="Calibri"/>
          <w:sz w:val="24"/>
          <w:szCs w:val="24"/>
          <w:lang w:val="hr-HR"/>
        </w:rPr>
        <w:t xml:space="preserve"> </w:t>
      </w:r>
      <w:r w:rsidR="006A1481" w:rsidRPr="002F55A8">
        <w:rPr>
          <w:rFonts w:ascii="Calibri" w:hAnsi="Calibri"/>
          <w:sz w:val="24"/>
          <w:szCs w:val="24"/>
          <w:lang w:val="hr-HR"/>
        </w:rPr>
        <w:t>rashodi i izdaci</w:t>
      </w:r>
      <w:r>
        <w:rPr>
          <w:rFonts w:ascii="Calibri" w:hAnsi="Calibri"/>
          <w:sz w:val="24"/>
          <w:szCs w:val="24"/>
          <w:lang w:val="hr-HR"/>
        </w:rPr>
        <w:t xml:space="preserve"> iskazani </w:t>
      </w:r>
      <w:r w:rsidRPr="00840D98">
        <w:rPr>
          <w:rFonts w:asciiTheme="minorHAnsi" w:hAnsiTheme="minorHAnsi" w:cstheme="minorHAnsi"/>
          <w:sz w:val="24"/>
          <w:szCs w:val="24"/>
          <w:lang w:val="hr-HR"/>
        </w:rPr>
        <w:t>po organizacijskoj i programskoj klasifikaciji na razini odjeljka ekonomske klasifikacije</w:t>
      </w:r>
      <w:r>
        <w:rPr>
          <w:rFonts w:ascii="Calibri" w:hAnsi="Calibri"/>
          <w:sz w:val="24"/>
          <w:szCs w:val="24"/>
          <w:lang w:val="hr-HR"/>
        </w:rPr>
        <w:t xml:space="preserve">. </w:t>
      </w:r>
    </w:p>
    <w:p w14:paraId="50E8E323" w14:textId="77777777" w:rsidR="003D201B" w:rsidRDefault="003D201B" w:rsidP="00916CC9">
      <w:pPr>
        <w:spacing w:line="276" w:lineRule="auto"/>
        <w:jc w:val="both"/>
        <w:rPr>
          <w:rFonts w:asciiTheme="minorHAnsi" w:hAnsiTheme="minorHAnsi"/>
          <w:color w:val="FF0000"/>
          <w:sz w:val="24"/>
          <w:szCs w:val="24"/>
          <w:lang w:val="hr-HR"/>
        </w:rPr>
      </w:pPr>
    </w:p>
    <w:p w14:paraId="115E8F42" w14:textId="77777777" w:rsidR="00916CC9" w:rsidRPr="00EF7BC0" w:rsidRDefault="00916CC9" w:rsidP="00916CC9">
      <w:pPr>
        <w:spacing w:line="276" w:lineRule="auto"/>
        <w:jc w:val="both"/>
        <w:rPr>
          <w:rFonts w:asciiTheme="minorHAnsi" w:hAnsiTheme="minorHAnsi"/>
          <w:color w:val="FF0000"/>
          <w:sz w:val="24"/>
          <w:szCs w:val="24"/>
          <w:lang w:val="hr-HR"/>
        </w:rPr>
      </w:pPr>
    </w:p>
    <w:p w14:paraId="73AA8CC6" w14:textId="77777777" w:rsidR="000474AC" w:rsidRPr="006D342D" w:rsidRDefault="000474AC" w:rsidP="00916CC9">
      <w:pPr>
        <w:spacing w:line="276" w:lineRule="auto"/>
        <w:rPr>
          <w:rFonts w:asciiTheme="minorHAnsi" w:hAnsiTheme="minorHAnsi"/>
          <w:b/>
          <w:sz w:val="24"/>
          <w:szCs w:val="24"/>
          <w:lang w:val="hr-HR"/>
        </w:rPr>
      </w:pPr>
      <w:r w:rsidRPr="006D342D">
        <w:rPr>
          <w:rFonts w:asciiTheme="minorHAnsi" w:hAnsiTheme="minorHAnsi"/>
          <w:b/>
          <w:sz w:val="24"/>
          <w:szCs w:val="24"/>
          <w:lang w:val="hr-HR"/>
        </w:rPr>
        <w:t>III. IZVJEŠTAJ O ZADUŽIVANJU NA DOMAĆEM I STRANOM TRŽIŠTU NOVCA I KAPITALA</w:t>
      </w:r>
    </w:p>
    <w:p w14:paraId="70E771CD" w14:textId="77777777" w:rsidR="000474AC" w:rsidRPr="006D342D" w:rsidRDefault="000474AC" w:rsidP="00916CC9">
      <w:pPr>
        <w:spacing w:line="276" w:lineRule="auto"/>
        <w:rPr>
          <w:rFonts w:asciiTheme="minorHAnsi" w:hAnsiTheme="minorHAnsi"/>
          <w:b/>
          <w:sz w:val="24"/>
          <w:szCs w:val="24"/>
          <w:lang w:val="hr-HR"/>
        </w:rPr>
      </w:pPr>
    </w:p>
    <w:p w14:paraId="7A05B8A2" w14:textId="77777777" w:rsidR="004D2FDC" w:rsidRDefault="000474AC" w:rsidP="00916CC9">
      <w:pPr>
        <w:tabs>
          <w:tab w:val="left" w:pos="4536"/>
          <w:tab w:val="decimal" w:pos="6663"/>
        </w:tabs>
        <w:spacing w:line="276" w:lineRule="auto"/>
        <w:jc w:val="both"/>
        <w:rPr>
          <w:rFonts w:ascii="Calibri" w:hAnsi="Calibri"/>
          <w:sz w:val="24"/>
          <w:szCs w:val="24"/>
          <w:lang w:val="hr-HR"/>
        </w:rPr>
      </w:pPr>
      <w:r w:rsidRPr="00AC045A">
        <w:rPr>
          <w:rFonts w:asciiTheme="minorHAnsi" w:hAnsiTheme="minorHAnsi"/>
          <w:sz w:val="24"/>
          <w:szCs w:val="24"/>
          <w:lang w:val="hr-HR"/>
        </w:rPr>
        <w:t xml:space="preserve">Početno stanje primljenih zajmova iznosi </w:t>
      </w:r>
      <w:r w:rsidR="00AB0349">
        <w:rPr>
          <w:rFonts w:ascii="Calibri" w:hAnsi="Calibri" w:cs="Calibri"/>
          <w:bCs/>
          <w:sz w:val="24"/>
          <w:szCs w:val="24"/>
          <w:lang w:val="hr-HR"/>
        </w:rPr>
        <w:t>3.139.168,07</w:t>
      </w:r>
      <w:r w:rsidRPr="00AC045A">
        <w:rPr>
          <w:rFonts w:ascii="Calibri" w:hAnsi="Calibri" w:cs="Calibri"/>
          <w:bCs/>
          <w:sz w:val="24"/>
          <w:szCs w:val="24"/>
          <w:lang w:val="hr-HR"/>
        </w:rPr>
        <w:t xml:space="preserve"> </w:t>
      </w:r>
      <w:r w:rsidRPr="00AC045A">
        <w:rPr>
          <w:rFonts w:ascii="Calibri" w:hAnsi="Calibri"/>
          <w:sz w:val="24"/>
          <w:szCs w:val="24"/>
          <w:lang w:val="hr-HR"/>
        </w:rPr>
        <w:t>kn</w:t>
      </w:r>
      <w:r w:rsidR="004D2FDC" w:rsidRPr="004D2FDC">
        <w:rPr>
          <w:rFonts w:ascii="Calibri" w:hAnsi="Calibri"/>
          <w:sz w:val="24"/>
          <w:szCs w:val="24"/>
          <w:lang w:val="hr-HR"/>
        </w:rPr>
        <w:t xml:space="preserve"> </w:t>
      </w:r>
      <w:r w:rsidR="004D2FDC">
        <w:rPr>
          <w:rFonts w:ascii="Calibri" w:hAnsi="Calibri"/>
          <w:sz w:val="24"/>
          <w:szCs w:val="24"/>
          <w:lang w:val="hr-HR"/>
        </w:rPr>
        <w:t>s osnova:</w:t>
      </w:r>
    </w:p>
    <w:p w14:paraId="48892619" w14:textId="77777777" w:rsidR="004D2FDC" w:rsidRDefault="004D2FDC" w:rsidP="004D2FDC">
      <w:pPr>
        <w:spacing w:line="276" w:lineRule="auto"/>
        <w:jc w:val="both"/>
        <w:rPr>
          <w:rFonts w:ascii="Calibri" w:hAnsi="Calibri"/>
          <w:sz w:val="24"/>
          <w:szCs w:val="24"/>
          <w:lang w:val="hr-HR"/>
        </w:rPr>
      </w:pPr>
      <w:r>
        <w:rPr>
          <w:rFonts w:ascii="Calibri" w:hAnsi="Calibri"/>
          <w:sz w:val="24"/>
          <w:szCs w:val="24"/>
          <w:lang w:val="hr-HR"/>
        </w:rPr>
        <w:t>- beskamatnog kratkoročnog zajma za odgođena plaćanja poreza na dohodak 105.124,35 kn</w:t>
      </w:r>
    </w:p>
    <w:p w14:paraId="508761AD" w14:textId="77777777" w:rsidR="004D2FDC" w:rsidRDefault="004D2FDC" w:rsidP="004D2FDC">
      <w:pPr>
        <w:spacing w:line="276" w:lineRule="auto"/>
        <w:jc w:val="both"/>
        <w:rPr>
          <w:rFonts w:ascii="Calibri" w:hAnsi="Calibri"/>
          <w:sz w:val="24"/>
          <w:szCs w:val="24"/>
          <w:lang w:val="hr-HR"/>
        </w:rPr>
      </w:pPr>
      <w:r>
        <w:rPr>
          <w:rFonts w:ascii="Calibri" w:hAnsi="Calibri"/>
          <w:sz w:val="24"/>
          <w:szCs w:val="24"/>
          <w:lang w:val="hr-HR"/>
        </w:rPr>
        <w:t>- beskamatnog kratkoročnog zajma za povrat prema godišnjem obračunu poreza na dohodak 214.035,05 kn</w:t>
      </w:r>
    </w:p>
    <w:p w14:paraId="74BB0675" w14:textId="77777777" w:rsidR="004D2FDC" w:rsidRDefault="004D2FDC" w:rsidP="004D2FDC">
      <w:pPr>
        <w:spacing w:line="276" w:lineRule="auto"/>
        <w:jc w:val="both"/>
        <w:rPr>
          <w:rFonts w:ascii="Calibri" w:hAnsi="Calibri"/>
          <w:sz w:val="24"/>
          <w:szCs w:val="24"/>
          <w:lang w:val="hr-HR"/>
        </w:rPr>
      </w:pPr>
      <w:r>
        <w:rPr>
          <w:rFonts w:ascii="Calibri" w:hAnsi="Calibri"/>
          <w:sz w:val="24"/>
          <w:szCs w:val="24"/>
          <w:lang w:val="hr-HR"/>
        </w:rPr>
        <w:t>- beskamatnog dugoročnog zajma uslijed pada prihoda 200.000,00 kn</w:t>
      </w:r>
    </w:p>
    <w:p w14:paraId="45F3A3D3" w14:textId="77777777" w:rsidR="004D2FDC" w:rsidRDefault="004D2FDC" w:rsidP="004D2FDC">
      <w:pPr>
        <w:spacing w:line="276" w:lineRule="auto"/>
        <w:jc w:val="both"/>
        <w:rPr>
          <w:rFonts w:ascii="Calibri" w:hAnsi="Calibri"/>
          <w:sz w:val="24"/>
          <w:szCs w:val="24"/>
          <w:lang w:val="hr-HR"/>
        </w:rPr>
      </w:pPr>
      <w:r>
        <w:rPr>
          <w:rFonts w:ascii="Calibri" w:hAnsi="Calibri"/>
          <w:sz w:val="24"/>
          <w:szCs w:val="24"/>
          <w:lang w:val="hr-HR"/>
        </w:rPr>
        <w:t>- dugoročnog kredita za izgradnju jaslica i dječjeg vrtića 2.620.008,67 kn.</w:t>
      </w:r>
    </w:p>
    <w:p w14:paraId="2EE0B018" w14:textId="77777777" w:rsidR="004D2FDC" w:rsidRDefault="004D2FDC" w:rsidP="00916CC9">
      <w:pPr>
        <w:tabs>
          <w:tab w:val="left" w:pos="4536"/>
          <w:tab w:val="decimal" w:pos="6663"/>
        </w:tabs>
        <w:spacing w:line="276" w:lineRule="auto"/>
        <w:jc w:val="both"/>
        <w:rPr>
          <w:rFonts w:asciiTheme="minorHAnsi" w:hAnsiTheme="minorHAnsi"/>
          <w:sz w:val="24"/>
          <w:szCs w:val="24"/>
          <w:lang w:val="hr-HR"/>
        </w:rPr>
      </w:pPr>
    </w:p>
    <w:p w14:paraId="7CD04568" w14:textId="77777777" w:rsidR="000474AC" w:rsidRDefault="00AC045A" w:rsidP="00916CC9">
      <w:pPr>
        <w:tabs>
          <w:tab w:val="left" w:pos="4536"/>
          <w:tab w:val="decimal" w:pos="6663"/>
        </w:tabs>
        <w:spacing w:line="276" w:lineRule="auto"/>
        <w:jc w:val="both"/>
        <w:rPr>
          <w:rFonts w:asciiTheme="minorHAnsi" w:hAnsiTheme="minorHAnsi"/>
          <w:sz w:val="24"/>
          <w:szCs w:val="24"/>
          <w:lang w:val="hr-HR"/>
        </w:rPr>
      </w:pPr>
      <w:r w:rsidRPr="00F20CA4">
        <w:rPr>
          <w:rFonts w:asciiTheme="minorHAnsi" w:hAnsiTheme="minorHAnsi"/>
          <w:sz w:val="24"/>
          <w:szCs w:val="24"/>
          <w:lang w:val="hr-HR"/>
        </w:rPr>
        <w:t>U promatranom razdoblju otplaćen</w:t>
      </w:r>
      <w:r w:rsidR="00AB0349">
        <w:rPr>
          <w:rFonts w:asciiTheme="minorHAnsi" w:hAnsiTheme="minorHAnsi"/>
          <w:sz w:val="24"/>
          <w:szCs w:val="24"/>
          <w:lang w:val="hr-HR"/>
        </w:rPr>
        <w:t>a su dva</w:t>
      </w:r>
      <w:r w:rsidRPr="00F20CA4">
        <w:rPr>
          <w:rFonts w:asciiTheme="minorHAnsi" w:hAnsiTheme="minorHAnsi"/>
          <w:sz w:val="24"/>
          <w:szCs w:val="24"/>
          <w:lang w:val="hr-HR"/>
        </w:rPr>
        <w:t xml:space="preserve"> obrok</w:t>
      </w:r>
      <w:r w:rsidR="00AB0349">
        <w:rPr>
          <w:rFonts w:asciiTheme="minorHAnsi" w:hAnsiTheme="minorHAnsi"/>
          <w:sz w:val="24"/>
          <w:szCs w:val="24"/>
          <w:lang w:val="hr-HR"/>
        </w:rPr>
        <w:t>a</w:t>
      </w:r>
      <w:r w:rsidR="00AB0349" w:rsidRPr="00AB0349">
        <w:rPr>
          <w:rFonts w:asciiTheme="minorHAnsi" w:hAnsiTheme="minorHAnsi"/>
          <w:sz w:val="24"/>
          <w:szCs w:val="24"/>
          <w:lang w:val="hr-HR"/>
        </w:rPr>
        <w:t xml:space="preserve"> </w:t>
      </w:r>
      <w:r w:rsidR="00AB0349">
        <w:rPr>
          <w:rFonts w:asciiTheme="minorHAnsi" w:hAnsiTheme="minorHAnsi"/>
          <w:sz w:val="24"/>
          <w:szCs w:val="24"/>
          <w:lang w:val="hr-HR"/>
        </w:rPr>
        <w:t>dugoročnog</w:t>
      </w:r>
      <w:r w:rsidR="00AB0349" w:rsidRPr="00F20CA4">
        <w:rPr>
          <w:rFonts w:asciiTheme="minorHAnsi" w:hAnsiTheme="minorHAnsi"/>
          <w:sz w:val="24"/>
          <w:szCs w:val="24"/>
          <w:lang w:val="hr-HR"/>
        </w:rPr>
        <w:t xml:space="preserve"> </w:t>
      </w:r>
      <w:r w:rsidRPr="00F20CA4">
        <w:rPr>
          <w:rFonts w:asciiTheme="minorHAnsi" w:hAnsiTheme="minorHAnsi"/>
          <w:sz w:val="24"/>
          <w:szCs w:val="24"/>
          <w:lang w:val="hr-HR"/>
        </w:rPr>
        <w:t xml:space="preserve">kredita </w:t>
      </w:r>
      <w:r w:rsidR="00AB0349" w:rsidRPr="00AC045A">
        <w:rPr>
          <w:rFonts w:asciiTheme="minorHAnsi" w:hAnsiTheme="minorHAnsi"/>
          <w:sz w:val="24"/>
          <w:szCs w:val="24"/>
          <w:lang w:val="hr-HR"/>
        </w:rPr>
        <w:t>za izgradnju jaslica i dječjeg vrtića</w:t>
      </w:r>
      <w:r w:rsidR="00AB0349">
        <w:rPr>
          <w:rFonts w:asciiTheme="minorHAnsi" w:hAnsiTheme="minorHAnsi"/>
          <w:sz w:val="24"/>
          <w:szCs w:val="24"/>
          <w:lang w:val="hr-HR"/>
        </w:rPr>
        <w:t xml:space="preserve"> </w:t>
      </w:r>
      <w:r w:rsidRPr="00F20CA4">
        <w:rPr>
          <w:rFonts w:asciiTheme="minorHAnsi" w:hAnsiTheme="minorHAnsi"/>
          <w:sz w:val="24"/>
          <w:szCs w:val="24"/>
          <w:lang w:val="hr-HR"/>
        </w:rPr>
        <w:t xml:space="preserve">u iznosu </w:t>
      </w:r>
      <w:r w:rsidR="00AB0349">
        <w:rPr>
          <w:rFonts w:asciiTheme="minorHAnsi" w:hAnsiTheme="minorHAnsi"/>
          <w:sz w:val="24"/>
          <w:szCs w:val="24"/>
          <w:lang w:val="hr-HR"/>
        </w:rPr>
        <w:t>319.999,96</w:t>
      </w:r>
      <w:r>
        <w:rPr>
          <w:rFonts w:asciiTheme="minorHAnsi" w:hAnsiTheme="minorHAnsi"/>
          <w:sz w:val="24"/>
          <w:szCs w:val="24"/>
          <w:lang w:val="hr-HR"/>
        </w:rPr>
        <w:t xml:space="preserve"> kn</w:t>
      </w:r>
      <w:r w:rsidR="00C17115">
        <w:rPr>
          <w:rFonts w:asciiTheme="minorHAnsi" w:hAnsiTheme="minorHAnsi"/>
          <w:sz w:val="24"/>
          <w:szCs w:val="24"/>
          <w:lang w:val="hr-HR"/>
        </w:rPr>
        <w:t xml:space="preserve">. Vraćeni su beskamatni </w:t>
      </w:r>
      <w:r w:rsidR="004D2FDC">
        <w:rPr>
          <w:rFonts w:asciiTheme="minorHAnsi" w:hAnsiTheme="minorHAnsi"/>
          <w:sz w:val="24"/>
          <w:szCs w:val="24"/>
          <w:lang w:val="hr-HR"/>
        </w:rPr>
        <w:t xml:space="preserve">kratkoročni </w:t>
      </w:r>
      <w:r w:rsidR="00C17115">
        <w:rPr>
          <w:rFonts w:asciiTheme="minorHAnsi" w:hAnsiTheme="minorHAnsi"/>
          <w:sz w:val="24"/>
          <w:szCs w:val="24"/>
          <w:lang w:val="hr-HR"/>
        </w:rPr>
        <w:t>zajmovi</w:t>
      </w:r>
      <w:r w:rsidR="004D2FDC">
        <w:rPr>
          <w:rFonts w:asciiTheme="minorHAnsi" w:hAnsiTheme="minorHAnsi"/>
          <w:sz w:val="24"/>
          <w:szCs w:val="24"/>
          <w:lang w:val="hr-HR"/>
        </w:rPr>
        <w:t>,</w:t>
      </w:r>
      <w:r w:rsidR="00C17115">
        <w:rPr>
          <w:rFonts w:asciiTheme="minorHAnsi" w:hAnsiTheme="minorHAnsi"/>
          <w:sz w:val="24"/>
          <w:szCs w:val="24"/>
          <w:lang w:val="hr-HR"/>
        </w:rPr>
        <w:t xml:space="preserve"> 105.124,35 kn s osnova odgođenih plaćanja poreza na dohodak i 214.035,05 kn s osnova zajma po godišnjoj prijavi poreza na dohodak.</w:t>
      </w:r>
    </w:p>
    <w:p w14:paraId="5D03ABED" w14:textId="77777777" w:rsidR="004D2FDC" w:rsidRPr="00F20CA4" w:rsidRDefault="004D2FDC" w:rsidP="00916CC9">
      <w:pPr>
        <w:tabs>
          <w:tab w:val="left" w:pos="4536"/>
          <w:tab w:val="decimal" w:pos="6663"/>
        </w:tabs>
        <w:spacing w:line="276" w:lineRule="auto"/>
        <w:jc w:val="both"/>
        <w:rPr>
          <w:rFonts w:asciiTheme="minorHAnsi" w:hAnsiTheme="minorHAnsi"/>
          <w:sz w:val="24"/>
          <w:szCs w:val="24"/>
          <w:lang w:val="hr-HR"/>
        </w:rPr>
      </w:pPr>
    </w:p>
    <w:p w14:paraId="70E79AC1" w14:textId="77777777" w:rsidR="00AC045A" w:rsidRDefault="00AC045A" w:rsidP="00916CC9">
      <w:pPr>
        <w:spacing w:line="276" w:lineRule="auto"/>
        <w:jc w:val="both"/>
        <w:rPr>
          <w:rFonts w:asciiTheme="minorHAnsi" w:hAnsiTheme="minorHAnsi"/>
          <w:sz w:val="24"/>
          <w:szCs w:val="24"/>
          <w:lang w:val="hr-HR"/>
        </w:rPr>
      </w:pPr>
      <w:r w:rsidRPr="000474AC">
        <w:rPr>
          <w:rFonts w:asciiTheme="minorHAnsi" w:hAnsiTheme="minorHAnsi"/>
          <w:sz w:val="24"/>
          <w:szCs w:val="24"/>
          <w:lang w:val="hr-HR"/>
        </w:rPr>
        <w:t xml:space="preserve">Stanje </w:t>
      </w:r>
      <w:r w:rsidR="00C17115">
        <w:rPr>
          <w:rFonts w:asciiTheme="minorHAnsi" w:hAnsiTheme="minorHAnsi"/>
          <w:sz w:val="24"/>
          <w:szCs w:val="24"/>
          <w:lang w:val="hr-HR"/>
        </w:rPr>
        <w:t>obveza za kredite i zajmove na</w:t>
      </w:r>
      <w:r w:rsidRPr="000474AC">
        <w:rPr>
          <w:rFonts w:asciiTheme="minorHAnsi" w:hAnsiTheme="minorHAnsi"/>
          <w:sz w:val="24"/>
          <w:szCs w:val="24"/>
          <w:lang w:val="hr-HR"/>
        </w:rPr>
        <w:t xml:space="preserve"> 30. lipnja 202</w:t>
      </w:r>
      <w:r w:rsidR="00AB0349">
        <w:rPr>
          <w:rFonts w:asciiTheme="minorHAnsi" w:hAnsiTheme="minorHAnsi"/>
          <w:sz w:val="24"/>
          <w:szCs w:val="24"/>
          <w:lang w:val="hr-HR"/>
        </w:rPr>
        <w:t>1</w:t>
      </w:r>
      <w:r w:rsidR="00E84E02">
        <w:rPr>
          <w:rFonts w:asciiTheme="minorHAnsi" w:hAnsiTheme="minorHAnsi"/>
          <w:sz w:val="24"/>
          <w:szCs w:val="24"/>
          <w:lang w:val="hr-HR"/>
        </w:rPr>
        <w:t xml:space="preserve">. godine iznosi </w:t>
      </w:r>
      <w:r w:rsidR="00AB0349">
        <w:rPr>
          <w:rFonts w:asciiTheme="minorHAnsi" w:hAnsiTheme="minorHAnsi"/>
          <w:sz w:val="24"/>
          <w:szCs w:val="24"/>
          <w:lang w:val="hr-HR"/>
        </w:rPr>
        <w:t>4.500.008,71</w:t>
      </w:r>
      <w:r w:rsidRPr="00DA7CCB">
        <w:rPr>
          <w:rFonts w:asciiTheme="minorHAnsi" w:hAnsiTheme="minorHAnsi"/>
          <w:sz w:val="24"/>
          <w:szCs w:val="24"/>
          <w:lang w:val="hr-HR"/>
        </w:rPr>
        <w:t xml:space="preserve"> </w:t>
      </w:r>
      <w:r w:rsidR="00A23E3B">
        <w:rPr>
          <w:rFonts w:asciiTheme="minorHAnsi" w:hAnsiTheme="minorHAnsi"/>
          <w:sz w:val="24"/>
          <w:szCs w:val="24"/>
          <w:lang w:val="hr-HR"/>
        </w:rPr>
        <w:t>kn,</w:t>
      </w:r>
      <w:r>
        <w:rPr>
          <w:rFonts w:asciiTheme="minorHAnsi" w:hAnsiTheme="minorHAnsi"/>
          <w:sz w:val="24"/>
          <w:szCs w:val="24"/>
          <w:lang w:val="hr-HR"/>
        </w:rPr>
        <w:t xml:space="preserve"> </w:t>
      </w:r>
      <w:r w:rsidR="00C17115">
        <w:rPr>
          <w:rFonts w:asciiTheme="minorHAnsi" w:hAnsiTheme="minorHAnsi"/>
          <w:sz w:val="24"/>
          <w:szCs w:val="24"/>
          <w:lang w:val="hr-HR"/>
        </w:rPr>
        <w:t>a sastoji se od</w:t>
      </w:r>
      <w:r>
        <w:rPr>
          <w:rFonts w:asciiTheme="minorHAnsi" w:hAnsiTheme="minorHAnsi"/>
          <w:sz w:val="24"/>
          <w:szCs w:val="24"/>
          <w:lang w:val="hr-HR"/>
        </w:rPr>
        <w:t xml:space="preserve"> </w:t>
      </w:r>
      <w:r w:rsidRPr="00840D98">
        <w:rPr>
          <w:rFonts w:ascii="Calibri" w:hAnsi="Calibri" w:cs="Calibri"/>
          <w:sz w:val="24"/>
          <w:szCs w:val="24"/>
          <w:lang w:val="hr-HR"/>
        </w:rPr>
        <w:t>obveze za kratkoročn</w:t>
      </w:r>
      <w:r w:rsidR="000872C4" w:rsidRPr="00840D98">
        <w:rPr>
          <w:rFonts w:ascii="Calibri" w:hAnsi="Calibri" w:cs="Calibri"/>
          <w:sz w:val="24"/>
          <w:szCs w:val="24"/>
          <w:lang w:val="hr-HR"/>
        </w:rPr>
        <w:t>i</w:t>
      </w:r>
      <w:r w:rsidRPr="00840D98">
        <w:rPr>
          <w:rFonts w:ascii="Calibri" w:hAnsi="Calibri" w:cs="Calibri"/>
          <w:sz w:val="24"/>
          <w:szCs w:val="24"/>
          <w:lang w:val="hr-HR"/>
        </w:rPr>
        <w:t xml:space="preserve"> kredit </w:t>
      </w:r>
      <w:r w:rsidR="00041685" w:rsidRPr="00840D98">
        <w:rPr>
          <w:rFonts w:ascii="Calibri" w:hAnsi="Calibri" w:cs="Calibri"/>
          <w:sz w:val="24"/>
          <w:szCs w:val="24"/>
          <w:lang w:val="hr-HR"/>
        </w:rPr>
        <w:t xml:space="preserve">u iznosu </w:t>
      </w:r>
      <w:r w:rsidR="00AB0349" w:rsidRPr="00840D98">
        <w:rPr>
          <w:rFonts w:ascii="Calibri" w:hAnsi="Calibri" w:cs="Calibri"/>
          <w:sz w:val="24"/>
          <w:szCs w:val="24"/>
          <w:lang w:val="hr-HR"/>
        </w:rPr>
        <w:t>2.000.000,00</w:t>
      </w:r>
      <w:r w:rsidR="00D12524" w:rsidRPr="00840D98">
        <w:rPr>
          <w:rFonts w:ascii="Calibri" w:hAnsi="Calibri" w:cs="Calibri"/>
          <w:sz w:val="24"/>
          <w:szCs w:val="24"/>
          <w:lang w:val="hr-HR"/>
        </w:rPr>
        <w:t xml:space="preserve"> kn,</w:t>
      </w:r>
      <w:r w:rsidR="000872C4" w:rsidRPr="00840D98">
        <w:rPr>
          <w:rFonts w:ascii="Calibri" w:hAnsi="Calibri" w:cs="Calibri"/>
          <w:sz w:val="24"/>
          <w:szCs w:val="24"/>
          <w:lang w:val="hr-HR"/>
        </w:rPr>
        <w:t xml:space="preserve"> </w:t>
      </w:r>
      <w:r w:rsidRPr="00840D98">
        <w:rPr>
          <w:rFonts w:ascii="Calibri" w:hAnsi="Calibri" w:cs="Calibri"/>
          <w:sz w:val="24"/>
          <w:szCs w:val="24"/>
          <w:lang w:val="hr-HR"/>
        </w:rPr>
        <w:t xml:space="preserve">obveze za dugoročni kredit za izgradnju dječjeg vrtića i jaslica </w:t>
      </w:r>
      <w:r w:rsidR="00041685" w:rsidRPr="00840D98">
        <w:rPr>
          <w:rFonts w:ascii="Calibri" w:hAnsi="Calibri" w:cs="Calibri"/>
          <w:sz w:val="24"/>
          <w:szCs w:val="24"/>
          <w:lang w:val="hr-HR"/>
        </w:rPr>
        <w:t xml:space="preserve">u iznosu </w:t>
      </w:r>
      <w:r w:rsidR="00AB0349" w:rsidRPr="00840D98">
        <w:rPr>
          <w:rFonts w:ascii="Calibri" w:hAnsi="Calibri" w:cs="Calibri"/>
          <w:sz w:val="24"/>
          <w:szCs w:val="24"/>
          <w:lang w:val="hr-HR"/>
        </w:rPr>
        <w:t>2.300.008,71</w:t>
      </w:r>
      <w:r w:rsidRPr="00840D98">
        <w:rPr>
          <w:rFonts w:ascii="Calibri" w:hAnsi="Calibri" w:cs="Calibri"/>
          <w:sz w:val="24"/>
          <w:szCs w:val="24"/>
          <w:lang w:val="hr-HR"/>
        </w:rPr>
        <w:t xml:space="preserve"> kn </w:t>
      </w:r>
      <w:r w:rsidRPr="000474AC">
        <w:rPr>
          <w:rFonts w:asciiTheme="minorHAnsi" w:hAnsiTheme="minorHAnsi"/>
          <w:sz w:val="24"/>
          <w:szCs w:val="24"/>
          <w:lang w:val="hr-HR"/>
        </w:rPr>
        <w:t>(</w:t>
      </w:r>
      <w:r w:rsidRPr="00DA7CCB">
        <w:rPr>
          <w:rFonts w:asciiTheme="minorHAnsi" w:hAnsiTheme="minorHAnsi"/>
          <w:sz w:val="24"/>
          <w:szCs w:val="24"/>
          <w:lang w:val="hr-HR"/>
        </w:rPr>
        <w:t>3</w:t>
      </w:r>
      <w:r w:rsidR="00DB4ACE">
        <w:rPr>
          <w:rFonts w:asciiTheme="minorHAnsi" w:hAnsiTheme="minorHAnsi"/>
          <w:sz w:val="24"/>
          <w:szCs w:val="24"/>
          <w:lang w:val="hr-HR"/>
        </w:rPr>
        <w:t>04.171,25</w:t>
      </w:r>
      <w:r w:rsidRPr="00DA7CCB">
        <w:rPr>
          <w:rFonts w:asciiTheme="minorHAnsi" w:hAnsiTheme="minorHAnsi"/>
          <w:sz w:val="24"/>
          <w:szCs w:val="24"/>
          <w:lang w:val="hr-HR"/>
        </w:rPr>
        <w:t xml:space="preserve"> </w:t>
      </w:r>
      <w:r w:rsidRPr="000474AC">
        <w:rPr>
          <w:rFonts w:asciiTheme="minorHAnsi" w:hAnsiTheme="minorHAnsi"/>
          <w:sz w:val="24"/>
          <w:szCs w:val="24"/>
          <w:lang w:val="hr-HR"/>
        </w:rPr>
        <w:t>€)</w:t>
      </w:r>
      <w:r w:rsidR="00AB0349">
        <w:rPr>
          <w:rFonts w:asciiTheme="minorHAnsi" w:hAnsiTheme="minorHAnsi"/>
          <w:sz w:val="24"/>
          <w:szCs w:val="24"/>
          <w:lang w:val="hr-HR"/>
        </w:rPr>
        <w:t xml:space="preserve"> i o</w:t>
      </w:r>
      <w:r w:rsidR="00D12524">
        <w:rPr>
          <w:rFonts w:ascii="Calibri" w:hAnsi="Calibri" w:cs="Calibri"/>
          <w:sz w:val="24"/>
          <w:szCs w:val="24"/>
          <w:lang w:val="hr-HR"/>
        </w:rPr>
        <w:t>bveze</w:t>
      </w:r>
      <w:r w:rsidR="00AB0349" w:rsidRPr="00AC045A">
        <w:rPr>
          <w:rFonts w:ascii="Calibri" w:hAnsi="Calibri" w:cs="Calibri"/>
          <w:sz w:val="24"/>
          <w:szCs w:val="24"/>
          <w:lang w:val="hr-HR"/>
        </w:rPr>
        <w:t xml:space="preserve"> za beskamatni zajam Državnog proračuna u iznosu </w:t>
      </w:r>
      <w:r w:rsidR="00AB0349">
        <w:rPr>
          <w:rFonts w:ascii="Calibri" w:hAnsi="Calibri" w:cs="Calibri"/>
          <w:sz w:val="24"/>
          <w:szCs w:val="24"/>
          <w:lang w:val="hr-HR"/>
        </w:rPr>
        <w:t>200.000,00</w:t>
      </w:r>
      <w:r w:rsidR="00AB0349" w:rsidRPr="00AC045A">
        <w:rPr>
          <w:rFonts w:ascii="Calibri" w:hAnsi="Calibri" w:cs="Calibri"/>
          <w:sz w:val="24"/>
          <w:szCs w:val="24"/>
          <w:lang w:val="hr-HR"/>
        </w:rPr>
        <w:t xml:space="preserve"> kn</w:t>
      </w:r>
      <w:r w:rsidRPr="000474AC">
        <w:rPr>
          <w:rFonts w:asciiTheme="minorHAnsi" w:hAnsiTheme="minorHAnsi"/>
          <w:sz w:val="24"/>
          <w:szCs w:val="24"/>
          <w:lang w:val="hr-HR"/>
        </w:rPr>
        <w:t>.</w:t>
      </w:r>
    </w:p>
    <w:p w14:paraId="0028E164" w14:textId="77777777" w:rsidR="00AC045A" w:rsidRPr="000474AC" w:rsidRDefault="00AC045A" w:rsidP="00916CC9">
      <w:pPr>
        <w:spacing w:line="276" w:lineRule="auto"/>
        <w:jc w:val="both"/>
        <w:rPr>
          <w:rFonts w:asciiTheme="minorHAnsi" w:hAnsiTheme="minorHAnsi"/>
          <w:sz w:val="24"/>
          <w:szCs w:val="24"/>
          <w:lang w:val="hr-HR"/>
        </w:rPr>
      </w:pPr>
    </w:p>
    <w:p w14:paraId="3B5B75CC" w14:textId="77777777" w:rsidR="00AC045A" w:rsidRPr="00AC045A" w:rsidRDefault="00AC045A" w:rsidP="00916CC9">
      <w:pPr>
        <w:tabs>
          <w:tab w:val="left" w:pos="4536"/>
          <w:tab w:val="decimal" w:pos="6663"/>
        </w:tabs>
        <w:spacing w:line="276" w:lineRule="auto"/>
        <w:jc w:val="both"/>
        <w:rPr>
          <w:rFonts w:ascii="Calibri" w:hAnsi="Calibri" w:cs="Calibri"/>
          <w:sz w:val="24"/>
          <w:szCs w:val="24"/>
          <w:lang w:val="hr-HR"/>
        </w:rPr>
      </w:pPr>
      <w:r w:rsidRPr="00AC045A">
        <w:rPr>
          <w:rFonts w:ascii="Calibri" w:hAnsi="Calibri" w:cs="Calibri"/>
          <w:sz w:val="24"/>
          <w:szCs w:val="24"/>
          <w:lang w:val="hr-HR"/>
        </w:rPr>
        <w:t>Obveze za krat</w:t>
      </w:r>
      <w:r w:rsidR="00A23E3B">
        <w:rPr>
          <w:rFonts w:ascii="Calibri" w:hAnsi="Calibri" w:cs="Calibri"/>
          <w:sz w:val="24"/>
          <w:szCs w:val="24"/>
          <w:lang w:val="hr-HR"/>
        </w:rPr>
        <w:t>koročne kredite i zajmove sadrže</w:t>
      </w:r>
      <w:r w:rsidRPr="00AC045A">
        <w:rPr>
          <w:rFonts w:ascii="Calibri" w:hAnsi="Calibri" w:cs="Calibri"/>
          <w:sz w:val="24"/>
          <w:szCs w:val="24"/>
          <w:lang w:val="hr-HR"/>
        </w:rPr>
        <w:t xml:space="preserve"> obvezu za kratkoročni </w:t>
      </w:r>
      <w:r w:rsidR="008D5946">
        <w:rPr>
          <w:rFonts w:ascii="Calibri" w:hAnsi="Calibri" w:cs="Calibri"/>
          <w:sz w:val="24"/>
          <w:szCs w:val="24"/>
          <w:lang w:val="hr-HR"/>
        </w:rPr>
        <w:t>kredit poslovne banke u iznosu 2</w:t>
      </w:r>
      <w:r w:rsidRPr="00AC045A">
        <w:rPr>
          <w:rFonts w:ascii="Calibri" w:hAnsi="Calibri" w:cs="Calibri"/>
          <w:sz w:val="24"/>
          <w:szCs w:val="24"/>
          <w:lang w:val="hr-HR"/>
        </w:rPr>
        <w:t>.000.000 kn</w:t>
      </w:r>
      <w:r w:rsidR="00AB0349">
        <w:rPr>
          <w:rFonts w:ascii="Calibri" w:hAnsi="Calibri" w:cs="Calibri"/>
          <w:sz w:val="24"/>
          <w:szCs w:val="24"/>
          <w:lang w:val="hr-HR"/>
        </w:rPr>
        <w:t>,</w:t>
      </w:r>
      <w:r w:rsidRPr="00AC045A">
        <w:rPr>
          <w:rFonts w:ascii="Calibri" w:hAnsi="Calibri" w:cs="Calibri"/>
          <w:sz w:val="24"/>
          <w:szCs w:val="24"/>
          <w:lang w:val="hr-HR"/>
        </w:rPr>
        <w:t xml:space="preserve"> </w:t>
      </w:r>
      <w:r w:rsidR="00AB0349">
        <w:rPr>
          <w:rFonts w:ascii="Calibri" w:hAnsi="Calibri" w:cs="Calibri"/>
          <w:sz w:val="24"/>
          <w:szCs w:val="24"/>
          <w:lang w:val="hr-HR"/>
        </w:rPr>
        <w:t>koji se koristi</w:t>
      </w:r>
      <w:r w:rsidRPr="00AC045A">
        <w:rPr>
          <w:rFonts w:ascii="Calibri" w:hAnsi="Calibri" w:cs="Calibri"/>
          <w:sz w:val="24"/>
          <w:szCs w:val="24"/>
          <w:lang w:val="hr-HR"/>
        </w:rPr>
        <w:t xml:space="preserve"> zbog nesrazmjera između dinamike priljeva sredstava i dospijeća obveza </w:t>
      </w:r>
      <w:proofErr w:type="spellStart"/>
      <w:r w:rsidRPr="00AC045A">
        <w:rPr>
          <w:rFonts w:ascii="Calibri" w:hAnsi="Calibri"/>
          <w:sz w:val="24"/>
          <w:szCs w:val="24"/>
          <w:lang w:val="hr-HR"/>
        </w:rPr>
        <w:t>usljed</w:t>
      </w:r>
      <w:proofErr w:type="spellEnd"/>
      <w:r w:rsidRPr="00AC045A">
        <w:rPr>
          <w:rFonts w:ascii="Calibri" w:hAnsi="Calibri" w:cs="Calibri"/>
          <w:sz w:val="24"/>
          <w:szCs w:val="24"/>
          <w:lang w:val="hr-HR"/>
        </w:rPr>
        <w:t xml:space="preserve"> ekonomskih posljedica </w:t>
      </w:r>
      <w:proofErr w:type="spellStart"/>
      <w:r w:rsidRPr="00AC045A">
        <w:rPr>
          <w:rFonts w:ascii="Calibri" w:hAnsi="Calibri" w:cs="Calibri"/>
          <w:sz w:val="24"/>
          <w:szCs w:val="24"/>
          <w:lang w:val="hr-HR"/>
        </w:rPr>
        <w:t>uzo</w:t>
      </w:r>
      <w:r w:rsidR="000872C4">
        <w:rPr>
          <w:rFonts w:ascii="Calibri" w:hAnsi="Calibri" w:cs="Calibri"/>
          <w:sz w:val="24"/>
          <w:szCs w:val="24"/>
          <w:lang w:val="hr-HR"/>
        </w:rPr>
        <w:t>kovanih</w:t>
      </w:r>
      <w:proofErr w:type="spellEnd"/>
      <w:r w:rsidR="000872C4">
        <w:rPr>
          <w:rFonts w:ascii="Calibri" w:hAnsi="Calibri" w:cs="Calibri"/>
          <w:sz w:val="24"/>
          <w:szCs w:val="24"/>
          <w:lang w:val="hr-HR"/>
        </w:rPr>
        <w:t xml:space="preserve"> pandemijom </w:t>
      </w:r>
      <w:proofErr w:type="spellStart"/>
      <w:r w:rsidR="000872C4">
        <w:rPr>
          <w:rFonts w:ascii="Calibri" w:hAnsi="Calibri" w:cs="Calibri"/>
          <w:sz w:val="24"/>
          <w:szCs w:val="24"/>
          <w:lang w:val="hr-HR"/>
        </w:rPr>
        <w:t>koronavirusa</w:t>
      </w:r>
      <w:proofErr w:type="spellEnd"/>
      <w:r w:rsidR="000872C4">
        <w:rPr>
          <w:rFonts w:ascii="Calibri" w:hAnsi="Calibri" w:cs="Calibri"/>
          <w:sz w:val="24"/>
          <w:szCs w:val="24"/>
          <w:lang w:val="hr-HR"/>
        </w:rPr>
        <w:t>.</w:t>
      </w:r>
    </w:p>
    <w:p w14:paraId="3EC2DCFE" w14:textId="77777777" w:rsidR="000474AC" w:rsidRPr="00EF7BC0" w:rsidRDefault="000474AC" w:rsidP="00916CC9">
      <w:pPr>
        <w:spacing w:line="276" w:lineRule="auto"/>
        <w:jc w:val="both"/>
        <w:rPr>
          <w:rFonts w:asciiTheme="minorHAnsi" w:hAnsiTheme="minorHAnsi"/>
          <w:color w:val="FF0000"/>
          <w:sz w:val="24"/>
          <w:szCs w:val="24"/>
          <w:lang w:val="hr-HR"/>
        </w:rPr>
      </w:pPr>
    </w:p>
    <w:p w14:paraId="54A4C1E2" w14:textId="77777777" w:rsidR="000474AC" w:rsidRPr="00F20CA4" w:rsidRDefault="000474AC" w:rsidP="00AB0349">
      <w:pPr>
        <w:tabs>
          <w:tab w:val="left" w:pos="4536"/>
          <w:tab w:val="decimal" w:pos="6663"/>
        </w:tabs>
        <w:spacing w:line="276" w:lineRule="auto"/>
        <w:jc w:val="both"/>
        <w:rPr>
          <w:rFonts w:asciiTheme="minorHAnsi" w:hAnsiTheme="minorHAnsi"/>
          <w:sz w:val="24"/>
          <w:szCs w:val="24"/>
          <w:lang w:val="hr-HR"/>
        </w:rPr>
      </w:pPr>
      <w:r w:rsidRPr="00F20CA4">
        <w:rPr>
          <w:rFonts w:asciiTheme="minorHAnsi" w:hAnsiTheme="minorHAnsi"/>
          <w:sz w:val="24"/>
          <w:szCs w:val="24"/>
          <w:lang w:val="hr-HR"/>
        </w:rPr>
        <w:lastRenderedPageBreak/>
        <w:t>Nakon ishođenja suglasnosti Vlade RH i provedenog postupka javnog nadmetanja Općina Baška se u 2010. godini dugoročno zadužila za izgradnju dječjeg vrtića u iznosu od 6.400.000,00 kn s valutnom klauzulom u EUR (869.060,51 €) iz sredstava HBOR-a iz programa kreditiranja obnove i razvitka komunalne infrastrukture. Rok vraćanja je 120 mjeseci. Otplata kredita vršit će se u 40 tromjesečnih rata, prva rata dospijeva 30. rujna 2014. godine,  nakon počeka koji ističe 30. lipnja 2014. godine. Iznos rate je 21.726,51 € ili 159.999,98 kn. Kamatna stopa je nepromjenjiva, iznosi 3,65% godišnje, obračunava se i naplaćuje tromjesečno. Naknada za obradu zahtjeva o odobravanje korištenja kredita iznosi 0,8% (51.200,00 kn). Kao instrumenti osiguranja kredita predani su bjanko zadužnica, 5 komada bjanko akceptiranih mjenica, te hipoteka na nekretnini (</w:t>
      </w:r>
      <w:proofErr w:type="spellStart"/>
      <w:r w:rsidRPr="00F20CA4">
        <w:rPr>
          <w:rFonts w:asciiTheme="minorHAnsi" w:hAnsiTheme="minorHAnsi"/>
          <w:sz w:val="24"/>
          <w:szCs w:val="24"/>
          <w:lang w:val="hr-HR"/>
        </w:rPr>
        <w:t>k.č</w:t>
      </w:r>
      <w:proofErr w:type="spellEnd"/>
      <w:r w:rsidRPr="00F20CA4">
        <w:rPr>
          <w:rFonts w:asciiTheme="minorHAnsi" w:hAnsiTheme="minorHAnsi"/>
          <w:sz w:val="24"/>
          <w:szCs w:val="24"/>
          <w:lang w:val="hr-HR"/>
        </w:rPr>
        <w:t>. 2249 k.o. Baška površine 1943 m²).</w:t>
      </w:r>
      <w:r w:rsidR="00AB0349">
        <w:rPr>
          <w:rFonts w:asciiTheme="minorHAnsi" w:hAnsiTheme="minorHAnsi"/>
          <w:sz w:val="24"/>
          <w:szCs w:val="24"/>
          <w:lang w:val="hr-HR"/>
        </w:rPr>
        <w:t xml:space="preserve"> U 2020. godini z</w:t>
      </w:r>
      <w:r w:rsidR="00AB0349" w:rsidRPr="00F20CA4">
        <w:rPr>
          <w:rFonts w:ascii="Calibri" w:hAnsi="Calibri" w:cs="Calibri"/>
          <w:sz w:val="24"/>
          <w:szCs w:val="24"/>
          <w:lang w:val="hr-HR"/>
        </w:rPr>
        <w:t xml:space="preserve">bog ekonomskih posljedica uzrokovanih pandemijom </w:t>
      </w:r>
      <w:proofErr w:type="spellStart"/>
      <w:r w:rsidR="00AB0349" w:rsidRPr="00F20CA4">
        <w:rPr>
          <w:rFonts w:ascii="Calibri" w:hAnsi="Calibri" w:cs="Calibri"/>
          <w:sz w:val="24"/>
          <w:szCs w:val="24"/>
          <w:lang w:val="hr-HR"/>
        </w:rPr>
        <w:t>koronavirusa</w:t>
      </w:r>
      <w:proofErr w:type="spellEnd"/>
      <w:r w:rsidR="00AB0349" w:rsidRPr="00F20CA4">
        <w:rPr>
          <w:rFonts w:ascii="Calibri" w:hAnsi="Calibri" w:cs="Calibri"/>
          <w:sz w:val="24"/>
          <w:szCs w:val="24"/>
          <w:lang w:val="hr-HR"/>
        </w:rPr>
        <w:t xml:space="preserve"> odgođena </w:t>
      </w:r>
      <w:r w:rsidR="00AB0349">
        <w:rPr>
          <w:rFonts w:ascii="Calibri" w:hAnsi="Calibri" w:cs="Calibri"/>
          <w:sz w:val="24"/>
          <w:szCs w:val="24"/>
          <w:lang w:val="hr-HR"/>
        </w:rPr>
        <w:t xml:space="preserve">je </w:t>
      </w:r>
      <w:r w:rsidR="00AB0349" w:rsidRPr="00F20CA4">
        <w:rPr>
          <w:rFonts w:ascii="Calibri" w:hAnsi="Calibri" w:cs="Calibri"/>
          <w:sz w:val="24"/>
          <w:szCs w:val="24"/>
          <w:lang w:val="hr-HR"/>
        </w:rPr>
        <w:t>otplata glavnice</w:t>
      </w:r>
      <w:r w:rsidR="00AB0349">
        <w:rPr>
          <w:rFonts w:ascii="Calibri" w:hAnsi="Calibri" w:cs="Calibri"/>
          <w:sz w:val="24"/>
          <w:szCs w:val="24"/>
          <w:lang w:val="hr-HR"/>
        </w:rPr>
        <w:t xml:space="preserve"> </w:t>
      </w:r>
      <w:r w:rsidR="00AB0349" w:rsidRPr="00F20CA4">
        <w:rPr>
          <w:rFonts w:ascii="Calibri" w:hAnsi="Calibri" w:cs="Calibri"/>
          <w:sz w:val="24"/>
          <w:szCs w:val="24"/>
          <w:lang w:val="hr-HR"/>
        </w:rPr>
        <w:t xml:space="preserve">dva obroka koja su dospijevala 30.06. </w:t>
      </w:r>
      <w:r w:rsidR="00AB0349">
        <w:rPr>
          <w:rFonts w:ascii="Calibri" w:hAnsi="Calibri" w:cs="Calibri"/>
          <w:sz w:val="24"/>
          <w:szCs w:val="24"/>
          <w:lang w:val="hr-HR"/>
        </w:rPr>
        <w:t>i</w:t>
      </w:r>
      <w:r w:rsidR="00AB0349" w:rsidRPr="00F20CA4">
        <w:rPr>
          <w:rFonts w:ascii="Calibri" w:hAnsi="Calibri" w:cs="Calibri"/>
          <w:sz w:val="24"/>
          <w:szCs w:val="24"/>
          <w:lang w:val="hr-HR"/>
        </w:rPr>
        <w:t xml:space="preserve"> 30.09. godine.</w:t>
      </w:r>
    </w:p>
    <w:p w14:paraId="4FAECB20" w14:textId="77777777" w:rsidR="000474AC" w:rsidRPr="00DA7CCB" w:rsidRDefault="000474AC" w:rsidP="00916CC9">
      <w:pPr>
        <w:spacing w:line="276" w:lineRule="auto"/>
        <w:jc w:val="both"/>
        <w:rPr>
          <w:rFonts w:asciiTheme="minorHAnsi" w:hAnsiTheme="minorHAnsi"/>
          <w:sz w:val="24"/>
          <w:szCs w:val="24"/>
          <w:lang w:val="hr-HR"/>
        </w:rPr>
      </w:pPr>
      <w:r w:rsidRPr="000474AC">
        <w:rPr>
          <w:rFonts w:asciiTheme="minorHAnsi" w:hAnsiTheme="minorHAnsi"/>
          <w:sz w:val="24"/>
          <w:szCs w:val="24"/>
          <w:lang w:val="hr-HR"/>
        </w:rPr>
        <w:t xml:space="preserve">U </w:t>
      </w:r>
      <w:r w:rsidR="008D5946">
        <w:rPr>
          <w:rFonts w:asciiTheme="minorHAnsi" w:hAnsiTheme="minorHAnsi"/>
          <w:sz w:val="24"/>
          <w:szCs w:val="24"/>
          <w:lang w:val="hr-HR"/>
        </w:rPr>
        <w:t>razdoblju od 2014. do 30.06.2021</w:t>
      </w:r>
      <w:r w:rsidRPr="000474AC">
        <w:rPr>
          <w:rFonts w:asciiTheme="minorHAnsi" w:hAnsiTheme="minorHAnsi"/>
          <w:sz w:val="24"/>
          <w:szCs w:val="24"/>
          <w:lang w:val="hr-HR"/>
        </w:rPr>
        <w:t>. godine otplaćen</w:t>
      </w:r>
      <w:r w:rsidR="00A23E3B">
        <w:rPr>
          <w:rFonts w:asciiTheme="minorHAnsi" w:hAnsiTheme="minorHAnsi"/>
          <w:sz w:val="24"/>
          <w:szCs w:val="24"/>
          <w:lang w:val="hr-HR"/>
        </w:rPr>
        <w:t>a su</w:t>
      </w:r>
      <w:r w:rsidRPr="00EF7BC0">
        <w:rPr>
          <w:rFonts w:asciiTheme="minorHAnsi" w:hAnsiTheme="minorHAnsi"/>
          <w:color w:val="FF0000"/>
          <w:sz w:val="24"/>
          <w:szCs w:val="24"/>
          <w:lang w:val="hr-HR"/>
        </w:rPr>
        <w:t xml:space="preserve"> </w:t>
      </w:r>
      <w:r w:rsidRPr="00DA7CCB">
        <w:rPr>
          <w:rFonts w:asciiTheme="minorHAnsi" w:hAnsiTheme="minorHAnsi"/>
          <w:sz w:val="24"/>
          <w:szCs w:val="24"/>
          <w:lang w:val="hr-HR"/>
        </w:rPr>
        <w:t>2</w:t>
      </w:r>
      <w:r w:rsidR="00AB0349">
        <w:rPr>
          <w:rFonts w:asciiTheme="minorHAnsi" w:hAnsiTheme="minorHAnsi"/>
          <w:sz w:val="24"/>
          <w:szCs w:val="24"/>
          <w:lang w:val="hr-HR"/>
        </w:rPr>
        <w:t>6</w:t>
      </w:r>
      <w:r w:rsidRPr="00EF7BC0">
        <w:rPr>
          <w:rFonts w:asciiTheme="minorHAnsi" w:hAnsiTheme="minorHAnsi"/>
          <w:color w:val="FF0000"/>
          <w:sz w:val="24"/>
          <w:szCs w:val="24"/>
          <w:lang w:val="hr-HR"/>
        </w:rPr>
        <w:t xml:space="preserve"> </w:t>
      </w:r>
      <w:r w:rsidRPr="000474AC">
        <w:rPr>
          <w:rFonts w:asciiTheme="minorHAnsi" w:hAnsiTheme="minorHAnsi"/>
          <w:sz w:val="24"/>
          <w:szCs w:val="24"/>
          <w:lang w:val="hr-HR"/>
        </w:rPr>
        <w:t>obroka kredita u ukupnom iznosu</w:t>
      </w:r>
      <w:r w:rsidRPr="00EF7BC0">
        <w:rPr>
          <w:rFonts w:asciiTheme="minorHAnsi" w:hAnsiTheme="minorHAnsi"/>
          <w:color w:val="FF0000"/>
          <w:sz w:val="24"/>
          <w:szCs w:val="24"/>
          <w:lang w:val="hr-HR"/>
        </w:rPr>
        <w:t xml:space="preserve"> </w:t>
      </w:r>
      <w:r w:rsidR="00C17115">
        <w:rPr>
          <w:rFonts w:asciiTheme="minorHAnsi" w:hAnsiTheme="minorHAnsi"/>
          <w:sz w:val="24"/>
          <w:szCs w:val="24"/>
          <w:lang w:val="hr-HR"/>
        </w:rPr>
        <w:t>4.159.999,48</w:t>
      </w:r>
      <w:r w:rsidR="00AB0349">
        <w:rPr>
          <w:rFonts w:asciiTheme="minorHAnsi" w:hAnsiTheme="minorHAnsi"/>
          <w:sz w:val="24"/>
          <w:szCs w:val="24"/>
          <w:lang w:val="hr-HR"/>
        </w:rPr>
        <w:t xml:space="preserve"> </w:t>
      </w:r>
      <w:r w:rsidRPr="000474AC">
        <w:rPr>
          <w:rFonts w:asciiTheme="minorHAnsi" w:hAnsiTheme="minorHAnsi"/>
          <w:sz w:val="24"/>
          <w:szCs w:val="24"/>
          <w:lang w:val="hr-HR"/>
        </w:rPr>
        <w:t xml:space="preserve">kn </w:t>
      </w:r>
      <w:r w:rsidRPr="00DA7CCB">
        <w:rPr>
          <w:rFonts w:asciiTheme="minorHAnsi" w:hAnsiTheme="minorHAnsi"/>
          <w:sz w:val="24"/>
          <w:szCs w:val="24"/>
          <w:lang w:val="hr-HR"/>
        </w:rPr>
        <w:t>(</w:t>
      </w:r>
      <w:r w:rsidR="00C17115">
        <w:rPr>
          <w:rFonts w:asciiTheme="minorHAnsi" w:hAnsiTheme="minorHAnsi"/>
          <w:sz w:val="24"/>
          <w:szCs w:val="24"/>
          <w:lang w:val="hr-HR"/>
        </w:rPr>
        <w:t>564.889,26</w:t>
      </w:r>
      <w:r w:rsidRPr="00DA7CCB">
        <w:rPr>
          <w:rFonts w:asciiTheme="minorHAnsi" w:hAnsiTheme="minorHAnsi"/>
          <w:sz w:val="24"/>
          <w:szCs w:val="24"/>
          <w:lang w:val="hr-HR"/>
        </w:rPr>
        <w:t xml:space="preserve"> </w:t>
      </w:r>
      <w:r w:rsidRPr="000474AC">
        <w:rPr>
          <w:rFonts w:asciiTheme="minorHAnsi" w:hAnsiTheme="minorHAnsi"/>
          <w:sz w:val="24"/>
          <w:szCs w:val="24"/>
          <w:lang w:val="hr-HR"/>
        </w:rPr>
        <w:t>€). Razlika otplate glavnice kredita za izgradnju DV primjen</w:t>
      </w:r>
      <w:r w:rsidR="00AB0349">
        <w:rPr>
          <w:rFonts w:asciiTheme="minorHAnsi" w:hAnsiTheme="minorHAnsi"/>
          <w:sz w:val="24"/>
          <w:szCs w:val="24"/>
          <w:lang w:val="hr-HR"/>
        </w:rPr>
        <w:t>om tečaja na dan plaćanja u 2021</w:t>
      </w:r>
      <w:r w:rsidRPr="000474AC">
        <w:rPr>
          <w:rFonts w:asciiTheme="minorHAnsi" w:hAnsiTheme="minorHAnsi"/>
          <w:sz w:val="24"/>
          <w:szCs w:val="24"/>
          <w:lang w:val="hr-HR"/>
        </w:rPr>
        <w:t xml:space="preserve">. godinu iznosio </w:t>
      </w:r>
      <w:r w:rsidRPr="00DA7CCB">
        <w:rPr>
          <w:rFonts w:asciiTheme="minorHAnsi" w:hAnsiTheme="minorHAnsi"/>
          <w:sz w:val="24"/>
          <w:szCs w:val="24"/>
          <w:lang w:val="hr-HR"/>
        </w:rPr>
        <w:t xml:space="preserve">je </w:t>
      </w:r>
      <w:r w:rsidR="00C17115">
        <w:rPr>
          <w:rFonts w:asciiTheme="minorHAnsi" w:hAnsiTheme="minorHAnsi"/>
          <w:sz w:val="24"/>
          <w:szCs w:val="24"/>
          <w:lang w:val="hr-HR"/>
        </w:rPr>
        <w:t xml:space="preserve">7.217,64 </w:t>
      </w:r>
      <w:r w:rsidRPr="00DA7CCB">
        <w:rPr>
          <w:rFonts w:asciiTheme="minorHAnsi" w:hAnsiTheme="minorHAnsi"/>
          <w:sz w:val="24"/>
          <w:szCs w:val="24"/>
          <w:lang w:val="hr-HR"/>
        </w:rPr>
        <w:t xml:space="preserve">kn. </w:t>
      </w:r>
    </w:p>
    <w:p w14:paraId="7FB36429" w14:textId="77777777" w:rsidR="000474AC" w:rsidRPr="00EF7BC0" w:rsidRDefault="000474AC" w:rsidP="00916CC9">
      <w:pPr>
        <w:spacing w:line="276" w:lineRule="auto"/>
        <w:jc w:val="both"/>
        <w:rPr>
          <w:rFonts w:asciiTheme="minorHAnsi" w:hAnsiTheme="minorHAnsi"/>
          <w:color w:val="FF0000"/>
          <w:sz w:val="24"/>
          <w:szCs w:val="24"/>
          <w:lang w:val="hr-HR"/>
        </w:rPr>
      </w:pPr>
    </w:p>
    <w:p w14:paraId="20167B6C" w14:textId="77777777" w:rsidR="000474AC" w:rsidRPr="00770DF6" w:rsidRDefault="00FB5E7F" w:rsidP="000474AC">
      <w:pPr>
        <w:overflowPunct/>
        <w:autoSpaceDE/>
        <w:autoSpaceDN/>
        <w:adjustRightInd/>
        <w:spacing w:line="276" w:lineRule="auto"/>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t xml:space="preserve">Tablica 1. </w:t>
      </w:r>
      <w:r w:rsidR="000474AC" w:rsidRPr="00770DF6">
        <w:rPr>
          <w:rFonts w:ascii="Calibri" w:eastAsia="Calibri" w:hAnsi="Calibri"/>
          <w:sz w:val="22"/>
          <w:szCs w:val="22"/>
          <w:u w:val="single"/>
          <w:lang w:val="hr-HR" w:eastAsia="en-US"/>
        </w:rPr>
        <w:t>PRIMLJENI KREDITI I ZAJM</w:t>
      </w:r>
      <w:r w:rsidR="008D5946">
        <w:rPr>
          <w:rFonts w:ascii="Calibri" w:eastAsia="Calibri" w:hAnsi="Calibri"/>
          <w:sz w:val="22"/>
          <w:szCs w:val="22"/>
          <w:u w:val="single"/>
          <w:lang w:val="hr-HR" w:eastAsia="en-US"/>
        </w:rPr>
        <w:t>OVI TE OTPLATE NA DAN 30.06.2021</w:t>
      </w:r>
      <w:r w:rsidR="000474AC" w:rsidRPr="00770DF6">
        <w:rPr>
          <w:rFonts w:ascii="Calibri" w:eastAsia="Calibri" w:hAnsi="Calibri"/>
          <w:sz w:val="22"/>
          <w:szCs w:val="22"/>
          <w:u w:val="single"/>
          <w:lang w:val="hr-HR" w:eastAsia="en-US"/>
        </w:rPr>
        <w:t>.</w:t>
      </w:r>
    </w:p>
    <w:p w14:paraId="1989A1E6" w14:textId="77777777" w:rsidR="004C104C" w:rsidRPr="007A020B" w:rsidRDefault="004C104C" w:rsidP="000474AC">
      <w:pPr>
        <w:overflowPunct/>
        <w:autoSpaceDE/>
        <w:autoSpaceDN/>
        <w:adjustRightInd/>
        <w:spacing w:line="276" w:lineRule="auto"/>
        <w:textAlignment w:val="auto"/>
        <w:rPr>
          <w:rFonts w:ascii="Calibri" w:eastAsia="Calibri" w:hAnsi="Calibri"/>
          <w:b/>
          <w:sz w:val="16"/>
          <w:szCs w:val="16"/>
          <w:u w:val="single"/>
          <w:lang w:val="hr-HR" w:eastAsia="en-US"/>
        </w:rPr>
      </w:pPr>
    </w:p>
    <w:tbl>
      <w:tblPr>
        <w:tblW w:w="11057" w:type="dxa"/>
        <w:tblInd w:w="-873" w:type="dxa"/>
        <w:tblLayout w:type="fixed"/>
        <w:tblCellMar>
          <w:left w:w="120" w:type="dxa"/>
          <w:right w:w="120" w:type="dxa"/>
        </w:tblCellMar>
        <w:tblLook w:val="04A0" w:firstRow="1" w:lastRow="0" w:firstColumn="1" w:lastColumn="0" w:noHBand="0" w:noVBand="1"/>
      </w:tblPr>
      <w:tblGrid>
        <w:gridCol w:w="567"/>
        <w:gridCol w:w="851"/>
        <w:gridCol w:w="1134"/>
        <w:gridCol w:w="1418"/>
        <w:gridCol w:w="992"/>
        <w:gridCol w:w="993"/>
        <w:gridCol w:w="992"/>
        <w:gridCol w:w="1134"/>
        <w:gridCol w:w="991"/>
        <w:gridCol w:w="993"/>
        <w:gridCol w:w="992"/>
      </w:tblGrid>
      <w:tr w:rsidR="000474AC" w:rsidRPr="00840D98" w14:paraId="538472FF" w14:textId="77777777" w:rsidTr="007721EE">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014A8DB" w14:textId="77777777" w:rsidR="000474AC" w:rsidRPr="0071499F" w:rsidRDefault="000474AC" w:rsidP="0058183F">
            <w:pPr>
              <w:overflowPunct/>
              <w:autoSpaceDE/>
              <w:autoSpaceDN/>
              <w:adjustRightInd/>
              <w:ind w:left="-20"/>
              <w:jc w:val="center"/>
              <w:textAlignment w:val="auto"/>
              <w:rPr>
                <w:rFonts w:ascii="Calibri" w:hAnsi="Calibri" w:cs="Calibri"/>
                <w:b/>
                <w:bCs/>
                <w:sz w:val="14"/>
                <w:szCs w:val="14"/>
                <w:lang w:val="hr-HR"/>
              </w:rPr>
            </w:pPr>
            <w:r w:rsidRPr="0071499F">
              <w:rPr>
                <w:rFonts w:ascii="Calibri" w:hAnsi="Calibri" w:cs="Calibri"/>
                <w:b/>
                <w:bCs/>
                <w:sz w:val="14"/>
                <w:szCs w:val="14"/>
                <w:lang w:val="hr-HR"/>
              </w:rPr>
              <w:t>RBR</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439EAB28"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VRSTA KREDITA I ZAJMOVA</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3918EFF4"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NAZIV PRAVNE OSOBE</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14:paraId="0CBA35FE"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UGOVORENA VALUTA I IZNOS</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5EB5F649"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STANJE KREDITA I ZAJMA 1.1.</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14:paraId="05B64463"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OTPLATE GLAVNICE</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3C6A32BA"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PRIMLJENI KREDITI I  ZAJMOVI U TEKUĆOJ GODINI</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5128DC37"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STANJE KREDITA I ZAJMA 30.06.</w:t>
            </w:r>
          </w:p>
        </w:tc>
        <w:tc>
          <w:tcPr>
            <w:tcW w:w="991" w:type="dxa"/>
            <w:tcBorders>
              <w:top w:val="single" w:sz="4" w:space="0" w:color="auto"/>
              <w:left w:val="nil"/>
              <w:bottom w:val="single" w:sz="4" w:space="0" w:color="auto"/>
              <w:right w:val="single" w:sz="4" w:space="0" w:color="auto"/>
            </w:tcBorders>
            <w:shd w:val="clear" w:color="000000" w:fill="C0C0C0"/>
            <w:vAlign w:val="center"/>
            <w:hideMark/>
          </w:tcPr>
          <w:p w14:paraId="2795113C"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REVALORIZACIJA / TEČAJNE RAZLIKE U TEKUĆOJ GODINI</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14:paraId="1CC2E9D0"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 xml:space="preserve"> DATUM PRIMANJA KREDITA I ZAJMA</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C90A12F"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DATUM DOSPIJEĆA KREDITA I ZAJMA</w:t>
            </w:r>
          </w:p>
        </w:tc>
      </w:tr>
      <w:tr w:rsidR="00D8577A" w:rsidRPr="0071499F" w14:paraId="06EB90B5" w14:textId="77777777" w:rsidTr="00505AAB">
        <w:trPr>
          <w:trHeight w:val="465"/>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1B3C8245" w14:textId="77777777" w:rsidR="00D8577A" w:rsidRPr="0071499F" w:rsidRDefault="00D8577A"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1</w:t>
            </w: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B5E5E8A" w14:textId="77777777" w:rsidR="00D8577A" w:rsidRPr="0071499F" w:rsidRDefault="00D8577A" w:rsidP="0058183F">
            <w:pPr>
              <w:overflowPunct/>
              <w:autoSpaceDE/>
              <w:autoSpaceDN/>
              <w:adjustRightInd/>
              <w:ind w:left="113" w:right="113"/>
              <w:jc w:val="center"/>
              <w:textAlignment w:val="auto"/>
              <w:rPr>
                <w:rFonts w:ascii="Calibri" w:hAnsi="Calibri" w:cs="Calibri"/>
                <w:sz w:val="14"/>
                <w:szCs w:val="14"/>
                <w:lang w:val="hr-HR"/>
              </w:rPr>
            </w:pPr>
            <w:r w:rsidRPr="0071499F">
              <w:rPr>
                <w:rFonts w:ascii="Calibri" w:hAnsi="Calibri" w:cs="Calibri"/>
                <w:sz w:val="14"/>
                <w:szCs w:val="14"/>
                <w:lang w:val="hr-HR"/>
              </w:rPr>
              <w:t>TUZEMNI KRATKOROČNI KREDITI I ZAJMOVI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5DCD4A" w14:textId="77777777" w:rsidR="00D8577A" w:rsidRPr="0071499F" w:rsidRDefault="00D8577A" w:rsidP="00D8577A">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ERSTE &amp; ST. BANK D.D.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998526" w14:textId="77777777" w:rsidR="00D8577A" w:rsidRPr="0071499F" w:rsidRDefault="00D8577A" w:rsidP="00D8577A">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kn</w:t>
            </w:r>
            <w:r w:rsidRPr="0071499F">
              <w:rPr>
                <w:rFonts w:ascii="Calibri" w:hAnsi="Calibri" w:cs="Calibri"/>
                <w:sz w:val="14"/>
                <w:szCs w:val="14"/>
                <w:lang w:val="hr-HR"/>
              </w:rPr>
              <w:t> </w:t>
            </w:r>
            <w:r>
              <w:rPr>
                <w:rFonts w:ascii="Calibri" w:hAnsi="Calibri" w:cs="Calibri"/>
                <w:sz w:val="14"/>
                <w:szCs w:val="14"/>
                <w:lang w:val="hr-HR"/>
              </w:rPr>
              <w:t xml:space="preserve">   </w:t>
            </w:r>
            <w:r w:rsidR="00AB0349">
              <w:rPr>
                <w:rFonts w:ascii="Calibri" w:hAnsi="Calibri" w:cs="Calibri"/>
                <w:sz w:val="14"/>
                <w:szCs w:val="14"/>
                <w:lang w:val="hr-HR"/>
              </w:rPr>
              <w:t>2</w:t>
            </w:r>
            <w:r>
              <w:rPr>
                <w:rFonts w:ascii="Calibri" w:hAnsi="Calibri" w:cs="Calibri"/>
                <w:sz w:val="14"/>
                <w:szCs w:val="14"/>
                <w:lang w:val="hr-HR"/>
              </w:rPr>
              <w:t>.000.000</w:t>
            </w:r>
            <w:r w:rsidR="007721EE">
              <w:rPr>
                <w:rFonts w:ascii="Calibri" w:hAnsi="Calibri" w:cs="Calibri"/>
                <w:sz w:val="14"/>
                <w:szCs w:val="14"/>
                <w:lang w:val="hr-HR"/>
              </w:rPr>
              <w:t>,00</w:t>
            </w:r>
            <w:r w:rsidRPr="0071499F">
              <w:rPr>
                <w:rFonts w:ascii="Calibri" w:hAnsi="Calibri" w:cs="Calibri"/>
                <w:sz w:val="14"/>
                <w:szCs w:val="14"/>
                <w:lang w:val="hr-HR"/>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95C09E" w14:textId="77777777" w:rsidR="00D8577A" w:rsidRPr="0071499F" w:rsidRDefault="00D8577A" w:rsidP="000474AC">
            <w:pPr>
              <w:overflowPunct/>
              <w:autoSpaceDE/>
              <w:autoSpaceDN/>
              <w:adjustRightInd/>
              <w:jc w:val="right"/>
              <w:textAlignment w:val="auto"/>
              <w:rPr>
                <w:rFonts w:ascii="Calibri" w:hAnsi="Calibri" w:cs="Calibri"/>
                <w:sz w:val="14"/>
                <w:szCs w:val="14"/>
                <w:lang w:val="hr-HR"/>
              </w:rPr>
            </w:pPr>
            <w:r w:rsidRPr="0071499F">
              <w:rPr>
                <w:rFonts w:ascii="Calibri" w:hAnsi="Calibri" w:cs="Calibri"/>
                <w:sz w:val="14"/>
                <w:szCs w:val="14"/>
                <w:lang w:val="hr-HR"/>
              </w:rPr>
              <w:t> </w:t>
            </w:r>
            <w:r w:rsidR="007721EE">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0B67FC" w14:textId="77777777" w:rsidR="00D8577A" w:rsidRPr="0071499F" w:rsidRDefault="00D8577A"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0E851" w14:textId="77777777" w:rsidR="00D8577A" w:rsidRPr="0071499F" w:rsidRDefault="00AB0349"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w:t>
            </w:r>
            <w:r w:rsidR="00D8577A">
              <w:rPr>
                <w:rFonts w:ascii="Calibri" w:hAnsi="Calibri" w:cs="Calibri"/>
                <w:sz w:val="14"/>
                <w:szCs w:val="14"/>
                <w:lang w:val="hr-HR"/>
              </w:rPr>
              <w:t>.000.000</w:t>
            </w:r>
            <w:r w:rsidR="005672DF">
              <w:rPr>
                <w:rFonts w:ascii="Calibri" w:hAnsi="Calibri" w:cs="Calibri"/>
                <w:sz w:val="14"/>
                <w:szCs w:val="14"/>
                <w:lang w:val="hr-HR"/>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FD46FE" w14:textId="77777777" w:rsidR="00D8577A" w:rsidRPr="0071499F" w:rsidRDefault="007721EE" w:rsidP="007721EE">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 xml:space="preserve"> </w:t>
            </w:r>
            <w:r w:rsidR="00AB0349">
              <w:rPr>
                <w:rFonts w:ascii="Calibri" w:hAnsi="Calibri" w:cs="Calibri"/>
                <w:sz w:val="14"/>
                <w:szCs w:val="14"/>
                <w:lang w:val="hr-HR"/>
              </w:rPr>
              <w:t>2</w:t>
            </w:r>
            <w:r w:rsidR="00D8577A">
              <w:rPr>
                <w:rFonts w:ascii="Calibri" w:hAnsi="Calibri" w:cs="Calibri"/>
                <w:sz w:val="14"/>
                <w:szCs w:val="14"/>
                <w:lang w:val="hr-HR"/>
              </w:rPr>
              <w:t>.000.000</w:t>
            </w:r>
            <w:r w:rsidR="005672DF">
              <w:rPr>
                <w:rFonts w:ascii="Calibri" w:hAnsi="Calibri" w:cs="Calibri"/>
                <w:sz w:val="14"/>
                <w:szCs w:val="14"/>
                <w:lang w:val="hr-HR"/>
              </w:rPr>
              <w:t>,00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5993067" w14:textId="77777777" w:rsidR="00D8577A" w:rsidRPr="0071499F" w:rsidRDefault="00D8577A" w:rsidP="000474AC">
            <w:pPr>
              <w:overflowPunct/>
              <w:autoSpaceDE/>
              <w:autoSpaceDN/>
              <w:adjustRightInd/>
              <w:jc w:val="right"/>
              <w:textAlignment w:val="auto"/>
              <w:rPr>
                <w:rFonts w:ascii="Calibri" w:hAnsi="Calibri" w:cs="Calibri"/>
                <w:sz w:val="14"/>
                <w:szCs w:val="14"/>
                <w:lang w:val="hr-HR"/>
              </w:rPr>
            </w:pPr>
            <w:r w:rsidRPr="0071499F">
              <w:rPr>
                <w:rFonts w:ascii="Calibri" w:hAnsi="Calibri" w:cs="Calibri"/>
                <w:sz w:val="14"/>
                <w:szCs w:val="14"/>
                <w:lang w:val="hr-HR"/>
              </w:rPr>
              <w:t> </w:t>
            </w: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E2A6C1" w14:textId="77777777" w:rsidR="00D8577A" w:rsidRPr="0071499F" w:rsidRDefault="00AB0349"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02.01.21</w:t>
            </w:r>
            <w:r w:rsidR="00D8577A">
              <w:rPr>
                <w:rFonts w:ascii="Calibri" w:hAnsi="Calibri" w:cs="Calibri"/>
                <w:sz w:val="14"/>
                <w:szCs w:val="14"/>
                <w:lang w:val="hr-HR"/>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23EA98" w14:textId="77777777" w:rsidR="00D8577A" w:rsidRPr="0071499F" w:rsidRDefault="00AB0349"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30.09.21</w:t>
            </w:r>
            <w:r w:rsidR="00D8577A">
              <w:rPr>
                <w:rFonts w:ascii="Calibri" w:hAnsi="Calibri" w:cs="Calibri"/>
                <w:sz w:val="14"/>
                <w:szCs w:val="14"/>
                <w:lang w:val="hr-HR"/>
              </w:rPr>
              <w:t>.</w:t>
            </w:r>
          </w:p>
        </w:tc>
      </w:tr>
      <w:tr w:rsidR="00D8577A" w:rsidRPr="0071499F" w14:paraId="6B75DC09" w14:textId="77777777" w:rsidTr="00505AAB">
        <w:trPr>
          <w:trHeight w:val="465"/>
        </w:trPr>
        <w:tc>
          <w:tcPr>
            <w:tcW w:w="567" w:type="dxa"/>
            <w:vMerge/>
            <w:tcBorders>
              <w:left w:val="single" w:sz="4" w:space="0" w:color="auto"/>
              <w:right w:val="single" w:sz="4" w:space="0" w:color="auto"/>
            </w:tcBorders>
            <w:shd w:val="clear" w:color="auto" w:fill="auto"/>
            <w:noWrap/>
            <w:vAlign w:val="center"/>
          </w:tcPr>
          <w:p w14:paraId="161B134F" w14:textId="77777777" w:rsidR="00D8577A" w:rsidRPr="0071499F" w:rsidRDefault="00D8577A" w:rsidP="0058183F">
            <w:pPr>
              <w:overflowPunct/>
              <w:autoSpaceDE/>
              <w:autoSpaceDN/>
              <w:adjustRightInd/>
              <w:jc w:val="center"/>
              <w:textAlignment w:val="auto"/>
              <w:rPr>
                <w:rFonts w:ascii="Calibri" w:hAnsi="Calibri" w:cs="Calibri"/>
                <w:b/>
                <w:bCs/>
                <w:sz w:val="14"/>
                <w:szCs w:val="14"/>
                <w:lang w:val="hr-HR"/>
              </w:rPr>
            </w:pPr>
          </w:p>
        </w:tc>
        <w:tc>
          <w:tcPr>
            <w:tcW w:w="851" w:type="dxa"/>
            <w:vMerge/>
            <w:tcBorders>
              <w:left w:val="single" w:sz="4" w:space="0" w:color="auto"/>
              <w:right w:val="single" w:sz="4" w:space="0" w:color="auto"/>
            </w:tcBorders>
            <w:shd w:val="clear" w:color="auto" w:fill="auto"/>
            <w:textDirection w:val="btLr"/>
            <w:vAlign w:val="center"/>
          </w:tcPr>
          <w:p w14:paraId="27C08B97" w14:textId="77777777" w:rsidR="00D8577A" w:rsidRPr="0071499F" w:rsidRDefault="00D8577A" w:rsidP="0058183F">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0B7DF6F" w14:textId="77777777" w:rsidR="00D8577A" w:rsidRPr="0071499F" w:rsidRDefault="00D8577A" w:rsidP="00D8577A">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DRŽAVNI PRORAČUN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0370AA" w14:textId="77777777" w:rsidR="00D8577A" w:rsidRPr="0071499F" w:rsidRDefault="00D8577A" w:rsidP="00E92708">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 xml:space="preserve">kn   </w:t>
            </w:r>
            <w:r w:rsidR="00E92708">
              <w:rPr>
                <w:rFonts w:ascii="Calibri" w:hAnsi="Calibri" w:cs="Calibri"/>
                <w:sz w:val="14"/>
                <w:szCs w:val="14"/>
                <w:lang w:val="hr-HR"/>
              </w:rPr>
              <w:t>214.035,05</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608F5" w14:textId="77777777" w:rsidR="00D8577A" w:rsidRPr="0071499F"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214.035,05</w:t>
            </w:r>
          </w:p>
        </w:tc>
        <w:tc>
          <w:tcPr>
            <w:tcW w:w="993" w:type="dxa"/>
            <w:tcBorders>
              <w:top w:val="single" w:sz="4" w:space="0" w:color="auto"/>
              <w:left w:val="nil"/>
              <w:bottom w:val="single" w:sz="4" w:space="0" w:color="auto"/>
              <w:right w:val="single" w:sz="4" w:space="0" w:color="auto"/>
            </w:tcBorders>
            <w:shd w:val="clear" w:color="auto" w:fill="auto"/>
            <w:vAlign w:val="center"/>
          </w:tcPr>
          <w:p w14:paraId="16925D0C" w14:textId="77777777" w:rsidR="00D8577A"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214.035,05</w:t>
            </w:r>
          </w:p>
        </w:tc>
        <w:tc>
          <w:tcPr>
            <w:tcW w:w="992" w:type="dxa"/>
            <w:tcBorders>
              <w:top w:val="single" w:sz="4" w:space="0" w:color="auto"/>
              <w:left w:val="nil"/>
              <w:bottom w:val="single" w:sz="4" w:space="0" w:color="auto"/>
              <w:right w:val="single" w:sz="4" w:space="0" w:color="auto"/>
            </w:tcBorders>
            <w:shd w:val="clear" w:color="auto" w:fill="auto"/>
            <w:vAlign w:val="center"/>
          </w:tcPr>
          <w:p w14:paraId="08085820" w14:textId="77777777" w:rsidR="00D8577A" w:rsidRDefault="00AB0349"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297108" w14:textId="77777777" w:rsidR="00D8577A" w:rsidRDefault="00AB0349"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0,00</w:t>
            </w:r>
          </w:p>
        </w:tc>
        <w:tc>
          <w:tcPr>
            <w:tcW w:w="991" w:type="dxa"/>
            <w:tcBorders>
              <w:top w:val="single" w:sz="4" w:space="0" w:color="auto"/>
              <w:left w:val="nil"/>
              <w:bottom w:val="single" w:sz="4" w:space="0" w:color="auto"/>
              <w:right w:val="single" w:sz="4" w:space="0" w:color="auto"/>
            </w:tcBorders>
            <w:shd w:val="clear" w:color="auto" w:fill="auto"/>
            <w:vAlign w:val="center"/>
          </w:tcPr>
          <w:p w14:paraId="27E21C98" w14:textId="77777777" w:rsidR="00D8577A" w:rsidRPr="0071499F" w:rsidRDefault="00D8577A"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6FC125" w14:textId="77777777" w:rsidR="00D8577A" w:rsidRDefault="00505AAB"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05.02.20.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517EAF" w14:textId="77777777" w:rsidR="00D8577A" w:rsidRDefault="00505AAB"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31.12.20.</w:t>
            </w:r>
          </w:p>
        </w:tc>
      </w:tr>
      <w:tr w:rsidR="004A4F77" w:rsidRPr="0071499F" w14:paraId="3EA6C419" w14:textId="77777777" w:rsidTr="00505AAB">
        <w:trPr>
          <w:trHeight w:val="465"/>
        </w:trPr>
        <w:tc>
          <w:tcPr>
            <w:tcW w:w="567" w:type="dxa"/>
            <w:vMerge/>
            <w:tcBorders>
              <w:left w:val="single" w:sz="4" w:space="0" w:color="auto"/>
              <w:right w:val="single" w:sz="4" w:space="0" w:color="auto"/>
            </w:tcBorders>
            <w:shd w:val="clear" w:color="auto" w:fill="auto"/>
            <w:noWrap/>
            <w:vAlign w:val="center"/>
          </w:tcPr>
          <w:p w14:paraId="238724A8" w14:textId="77777777" w:rsidR="004A4F77" w:rsidRPr="0071499F" w:rsidRDefault="004A4F77" w:rsidP="0058183F">
            <w:pPr>
              <w:overflowPunct/>
              <w:autoSpaceDE/>
              <w:autoSpaceDN/>
              <w:adjustRightInd/>
              <w:jc w:val="center"/>
              <w:textAlignment w:val="auto"/>
              <w:rPr>
                <w:rFonts w:ascii="Calibri" w:hAnsi="Calibri" w:cs="Calibri"/>
                <w:b/>
                <w:bCs/>
                <w:sz w:val="14"/>
                <w:szCs w:val="14"/>
                <w:lang w:val="hr-HR"/>
              </w:rPr>
            </w:pPr>
          </w:p>
        </w:tc>
        <w:tc>
          <w:tcPr>
            <w:tcW w:w="851" w:type="dxa"/>
            <w:vMerge/>
            <w:tcBorders>
              <w:left w:val="single" w:sz="4" w:space="0" w:color="auto"/>
              <w:right w:val="single" w:sz="4" w:space="0" w:color="auto"/>
            </w:tcBorders>
            <w:shd w:val="clear" w:color="auto" w:fill="auto"/>
            <w:textDirection w:val="btLr"/>
            <w:vAlign w:val="center"/>
          </w:tcPr>
          <w:p w14:paraId="1295FD5A" w14:textId="77777777" w:rsidR="004A4F77" w:rsidRPr="0071499F" w:rsidRDefault="004A4F77" w:rsidP="0058183F">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F2521A4" w14:textId="77777777" w:rsidR="004A4F77" w:rsidRDefault="004A4F77" w:rsidP="00D8577A">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DRŽAVNI PRORAČUN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88500A" w14:textId="77777777" w:rsidR="004A4F77" w:rsidRDefault="004A4F77" w:rsidP="00AA46AE">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 xml:space="preserve">kn   </w:t>
            </w:r>
            <w:r w:rsidR="00AA46AE">
              <w:rPr>
                <w:rFonts w:ascii="Calibri" w:hAnsi="Calibri" w:cs="Calibri"/>
                <w:sz w:val="14"/>
                <w:szCs w:val="14"/>
                <w:lang w:val="hr-HR"/>
              </w:rPr>
              <w:t>105.124,35</w:t>
            </w:r>
          </w:p>
        </w:tc>
        <w:tc>
          <w:tcPr>
            <w:tcW w:w="992" w:type="dxa"/>
            <w:tcBorders>
              <w:top w:val="single" w:sz="4" w:space="0" w:color="auto"/>
              <w:left w:val="nil"/>
              <w:bottom w:val="single" w:sz="4" w:space="0" w:color="auto"/>
              <w:right w:val="single" w:sz="4" w:space="0" w:color="auto"/>
            </w:tcBorders>
            <w:shd w:val="clear" w:color="auto" w:fill="auto"/>
            <w:vAlign w:val="center"/>
          </w:tcPr>
          <w:p w14:paraId="7E738A10" w14:textId="77777777" w:rsidR="004A4F77"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105.124,35</w:t>
            </w:r>
          </w:p>
        </w:tc>
        <w:tc>
          <w:tcPr>
            <w:tcW w:w="993" w:type="dxa"/>
            <w:tcBorders>
              <w:top w:val="single" w:sz="4" w:space="0" w:color="auto"/>
              <w:left w:val="nil"/>
              <w:bottom w:val="single" w:sz="4" w:space="0" w:color="auto"/>
              <w:right w:val="single" w:sz="4" w:space="0" w:color="auto"/>
            </w:tcBorders>
            <w:shd w:val="clear" w:color="auto" w:fill="auto"/>
            <w:vAlign w:val="center"/>
          </w:tcPr>
          <w:p w14:paraId="31848086" w14:textId="77777777" w:rsidR="004A4F77"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105.124,35</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36022" w14:textId="77777777" w:rsidR="004A4F77"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BCED3" w14:textId="77777777" w:rsidR="004A4F77" w:rsidRDefault="00E92708"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0,00</w:t>
            </w:r>
          </w:p>
        </w:tc>
        <w:tc>
          <w:tcPr>
            <w:tcW w:w="991" w:type="dxa"/>
            <w:tcBorders>
              <w:top w:val="single" w:sz="4" w:space="0" w:color="auto"/>
              <w:left w:val="nil"/>
              <w:bottom w:val="single" w:sz="4" w:space="0" w:color="auto"/>
              <w:right w:val="single" w:sz="4" w:space="0" w:color="auto"/>
            </w:tcBorders>
            <w:shd w:val="clear" w:color="auto" w:fill="auto"/>
            <w:vAlign w:val="center"/>
          </w:tcPr>
          <w:p w14:paraId="47CA194B" w14:textId="77777777" w:rsidR="004A4F77" w:rsidRDefault="004A4F77" w:rsidP="000474A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2F392545" w14:textId="77777777" w:rsidR="004A4F77" w:rsidRDefault="00505AAB"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15.06.20.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57856F" w14:textId="77777777" w:rsidR="004A4F77" w:rsidRDefault="00505AAB" w:rsidP="00505AAB">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15.06.21.</w:t>
            </w:r>
          </w:p>
        </w:tc>
      </w:tr>
      <w:tr w:rsidR="00D8577A" w:rsidRPr="0071499F" w14:paraId="3BCDAC37" w14:textId="77777777" w:rsidTr="007721EE">
        <w:trPr>
          <w:trHeight w:val="300"/>
        </w:trPr>
        <w:tc>
          <w:tcPr>
            <w:tcW w:w="567" w:type="dxa"/>
            <w:vMerge/>
            <w:tcBorders>
              <w:left w:val="single" w:sz="4" w:space="0" w:color="auto"/>
              <w:bottom w:val="single" w:sz="4" w:space="0" w:color="auto"/>
              <w:right w:val="single" w:sz="4" w:space="0" w:color="auto"/>
            </w:tcBorders>
            <w:vAlign w:val="center"/>
            <w:hideMark/>
          </w:tcPr>
          <w:p w14:paraId="1EBDC595" w14:textId="77777777" w:rsidR="00D8577A" w:rsidRPr="0071499F" w:rsidRDefault="00D8577A" w:rsidP="0058183F">
            <w:pPr>
              <w:overflowPunct/>
              <w:autoSpaceDE/>
              <w:autoSpaceDN/>
              <w:adjustRightInd/>
              <w:textAlignment w:val="auto"/>
              <w:rPr>
                <w:rFonts w:ascii="Calibri" w:hAnsi="Calibri" w:cs="Calibri"/>
                <w:b/>
                <w:bCs/>
                <w:sz w:val="14"/>
                <w:szCs w:val="14"/>
                <w:lang w:val="hr-HR"/>
              </w:rPr>
            </w:pPr>
          </w:p>
        </w:tc>
        <w:tc>
          <w:tcPr>
            <w:tcW w:w="851" w:type="dxa"/>
            <w:vMerge/>
            <w:tcBorders>
              <w:left w:val="single" w:sz="4" w:space="0" w:color="auto"/>
              <w:bottom w:val="single" w:sz="4" w:space="0" w:color="auto"/>
              <w:right w:val="single" w:sz="4" w:space="0" w:color="auto"/>
            </w:tcBorders>
            <w:textDirection w:val="btLr"/>
            <w:vAlign w:val="center"/>
            <w:hideMark/>
          </w:tcPr>
          <w:p w14:paraId="71519814" w14:textId="77777777" w:rsidR="00D8577A" w:rsidRPr="0071499F" w:rsidRDefault="00D8577A" w:rsidP="0058183F">
            <w:pPr>
              <w:overflowPunct/>
              <w:autoSpaceDE/>
              <w:autoSpaceDN/>
              <w:adjustRightInd/>
              <w:ind w:left="113" w:right="113"/>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4424E2" w14:textId="77777777" w:rsidR="00D8577A" w:rsidRPr="0071499F" w:rsidRDefault="00D8577A"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w:t>
            </w:r>
          </w:p>
        </w:tc>
        <w:tc>
          <w:tcPr>
            <w:tcW w:w="1418" w:type="dxa"/>
            <w:tcBorders>
              <w:top w:val="single" w:sz="4" w:space="0" w:color="auto"/>
              <w:left w:val="nil"/>
              <w:bottom w:val="single" w:sz="4" w:space="0" w:color="auto"/>
              <w:right w:val="nil"/>
            </w:tcBorders>
            <w:shd w:val="clear" w:color="000000" w:fill="C0C0C0"/>
            <w:vAlign w:val="center"/>
            <w:hideMark/>
          </w:tcPr>
          <w:p w14:paraId="6B47E869" w14:textId="77777777" w:rsidR="00D8577A" w:rsidRPr="0071499F" w:rsidRDefault="00D8577A"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 </w:t>
            </w:r>
          </w:p>
        </w:tc>
        <w:tc>
          <w:tcPr>
            <w:tcW w:w="992"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14:paraId="40ABFD14" w14:textId="77777777" w:rsidR="00D8577A" w:rsidRPr="0071499F" w:rsidRDefault="00E92708"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319.159,40</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14:paraId="2118C8B3" w14:textId="77777777" w:rsidR="00D8577A" w:rsidRPr="0071499F" w:rsidRDefault="00E92708"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319.159,40</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14:paraId="4ED84C19" w14:textId="77777777" w:rsidR="00D8577A" w:rsidRPr="0071499F" w:rsidRDefault="00E92708"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2.000.000,00</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14:paraId="5AEC4973" w14:textId="77777777" w:rsidR="00D8577A" w:rsidRPr="0071499F" w:rsidRDefault="00E92708" w:rsidP="00D8577A">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2.000.000,00</w:t>
            </w:r>
          </w:p>
        </w:tc>
        <w:tc>
          <w:tcPr>
            <w:tcW w:w="2976" w:type="dxa"/>
            <w:gridSpan w:val="3"/>
            <w:tcBorders>
              <w:top w:val="single" w:sz="4" w:space="0" w:color="auto"/>
              <w:left w:val="nil"/>
              <w:bottom w:val="single" w:sz="4" w:space="0" w:color="auto"/>
              <w:right w:val="single" w:sz="4" w:space="0" w:color="000000"/>
            </w:tcBorders>
            <w:shd w:val="clear" w:color="000000" w:fill="C0C0C0"/>
            <w:hideMark/>
          </w:tcPr>
          <w:p w14:paraId="35CAAFF9" w14:textId="77777777" w:rsidR="00D8577A" w:rsidRPr="0071499F" w:rsidRDefault="00D8577A" w:rsidP="0058183F">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 </w:t>
            </w:r>
          </w:p>
        </w:tc>
      </w:tr>
      <w:tr w:rsidR="000474AC" w:rsidRPr="00EF7BC0" w14:paraId="478E8223" w14:textId="77777777" w:rsidTr="007721EE">
        <w:trPr>
          <w:trHeight w:val="129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7BC4"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1CFA7A" w14:textId="77777777" w:rsidR="000474AC" w:rsidRPr="0071499F" w:rsidRDefault="000474AC" w:rsidP="0058183F">
            <w:pPr>
              <w:overflowPunct/>
              <w:autoSpaceDE/>
              <w:autoSpaceDN/>
              <w:adjustRightInd/>
              <w:ind w:left="113" w:right="113"/>
              <w:jc w:val="center"/>
              <w:textAlignment w:val="auto"/>
              <w:rPr>
                <w:rFonts w:ascii="Calibri" w:hAnsi="Calibri" w:cs="Calibri"/>
                <w:sz w:val="14"/>
                <w:szCs w:val="14"/>
                <w:lang w:val="hr-HR"/>
              </w:rPr>
            </w:pPr>
            <w:r w:rsidRPr="0071499F">
              <w:rPr>
                <w:rFonts w:ascii="Calibri" w:hAnsi="Calibri" w:cs="Calibri"/>
                <w:sz w:val="14"/>
                <w:szCs w:val="14"/>
                <w:lang w:val="hr-HR"/>
              </w:rPr>
              <w:t>TUZEMNI DUGOROČNI KREDITI I ZAJMOVI</w:t>
            </w:r>
          </w:p>
        </w:tc>
        <w:tc>
          <w:tcPr>
            <w:tcW w:w="1134" w:type="dxa"/>
            <w:tcBorders>
              <w:top w:val="single" w:sz="4" w:space="0" w:color="auto"/>
              <w:left w:val="nil"/>
              <w:right w:val="single" w:sz="4" w:space="0" w:color="auto"/>
            </w:tcBorders>
            <w:shd w:val="clear" w:color="auto" w:fill="auto"/>
            <w:vAlign w:val="center"/>
            <w:hideMark/>
          </w:tcPr>
          <w:p w14:paraId="62C1DFDA" w14:textId="77777777" w:rsidR="000474AC" w:rsidRPr="000E76B7" w:rsidRDefault="000474AC" w:rsidP="00D8577A">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ERSTE &amp; ST. BANK D.D.</w:t>
            </w:r>
          </w:p>
        </w:tc>
        <w:tc>
          <w:tcPr>
            <w:tcW w:w="1418" w:type="dxa"/>
            <w:tcBorders>
              <w:top w:val="single" w:sz="4" w:space="0" w:color="auto"/>
              <w:left w:val="nil"/>
              <w:right w:val="single" w:sz="4" w:space="0" w:color="auto"/>
            </w:tcBorders>
            <w:shd w:val="clear" w:color="auto" w:fill="auto"/>
            <w:vAlign w:val="center"/>
            <w:hideMark/>
          </w:tcPr>
          <w:p w14:paraId="42B59D9D" w14:textId="77777777" w:rsidR="000474AC" w:rsidRDefault="000474AC" w:rsidP="005672DF">
            <w:pPr>
              <w:overflowPunct/>
              <w:autoSpaceDE/>
              <w:autoSpaceDN/>
              <w:adjustRightInd/>
              <w:textAlignment w:val="auto"/>
              <w:rPr>
                <w:rFonts w:ascii="Calibri" w:hAnsi="Calibri" w:cs="Calibri"/>
                <w:sz w:val="14"/>
                <w:szCs w:val="14"/>
                <w:lang w:val="hr-HR"/>
              </w:rPr>
            </w:pPr>
            <w:r w:rsidRPr="0071499F">
              <w:rPr>
                <w:rFonts w:ascii="Calibri" w:hAnsi="Calibri" w:cs="Calibri"/>
                <w:sz w:val="14"/>
                <w:szCs w:val="14"/>
                <w:lang w:val="hr-HR"/>
              </w:rPr>
              <w:t>EUR     869.06</w:t>
            </w:r>
            <w:r w:rsidR="005672DF">
              <w:rPr>
                <w:rFonts w:ascii="Calibri" w:hAnsi="Calibri" w:cs="Calibri"/>
                <w:sz w:val="14"/>
                <w:szCs w:val="14"/>
                <w:lang w:val="hr-HR"/>
              </w:rPr>
              <w:t>0,51</w:t>
            </w:r>
          </w:p>
          <w:p w14:paraId="4C6C6DB2" w14:textId="77777777" w:rsidR="00C17115" w:rsidRPr="000E76B7" w:rsidRDefault="00C17115" w:rsidP="005672DF">
            <w:pPr>
              <w:overflowPunct/>
              <w:autoSpaceDE/>
              <w:autoSpaceDN/>
              <w:adjustRightInd/>
              <w:textAlignment w:val="auto"/>
              <w:rPr>
                <w:rFonts w:ascii="Calibri" w:hAnsi="Calibri" w:cs="Calibri"/>
                <w:sz w:val="14"/>
                <w:szCs w:val="14"/>
                <w:lang w:val="hr-HR"/>
              </w:rPr>
            </w:pPr>
            <w:r>
              <w:rPr>
                <w:rFonts w:ascii="Calibri" w:hAnsi="Calibri" w:cs="Calibri"/>
                <w:sz w:val="14"/>
                <w:szCs w:val="14"/>
                <w:lang w:val="hr-HR"/>
              </w:rPr>
              <w:t>kn    6.400.000,00</w:t>
            </w:r>
          </w:p>
        </w:tc>
        <w:tc>
          <w:tcPr>
            <w:tcW w:w="992" w:type="dxa"/>
            <w:tcBorders>
              <w:top w:val="single" w:sz="4" w:space="0" w:color="auto"/>
              <w:left w:val="nil"/>
              <w:right w:val="single" w:sz="4" w:space="0" w:color="auto"/>
            </w:tcBorders>
            <w:shd w:val="clear" w:color="auto" w:fill="auto"/>
            <w:vAlign w:val="center"/>
            <w:hideMark/>
          </w:tcPr>
          <w:p w14:paraId="76B92173" w14:textId="77777777" w:rsidR="000474AC" w:rsidRPr="000E76B7" w:rsidRDefault="00AB0349" w:rsidP="00E92708">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w:t>
            </w:r>
            <w:r w:rsidR="00E92708">
              <w:rPr>
                <w:rFonts w:ascii="Calibri" w:hAnsi="Calibri" w:cs="Calibri"/>
                <w:sz w:val="14"/>
                <w:szCs w:val="14"/>
                <w:lang w:val="hr-HR"/>
              </w:rPr>
              <w:t>.620.008,67</w:t>
            </w:r>
          </w:p>
        </w:tc>
        <w:tc>
          <w:tcPr>
            <w:tcW w:w="993" w:type="dxa"/>
            <w:tcBorders>
              <w:top w:val="single" w:sz="4" w:space="0" w:color="auto"/>
              <w:left w:val="nil"/>
              <w:right w:val="single" w:sz="4" w:space="0" w:color="auto"/>
            </w:tcBorders>
            <w:shd w:val="clear" w:color="auto" w:fill="auto"/>
            <w:vAlign w:val="center"/>
            <w:hideMark/>
          </w:tcPr>
          <w:p w14:paraId="3745262C" w14:textId="77777777" w:rsidR="000474AC" w:rsidRPr="000E76B7" w:rsidRDefault="00AB0349"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319.999,96</w:t>
            </w:r>
          </w:p>
        </w:tc>
        <w:tc>
          <w:tcPr>
            <w:tcW w:w="992" w:type="dxa"/>
            <w:tcBorders>
              <w:top w:val="single" w:sz="4" w:space="0" w:color="auto"/>
              <w:left w:val="nil"/>
              <w:right w:val="single" w:sz="4" w:space="0" w:color="auto"/>
            </w:tcBorders>
            <w:shd w:val="clear" w:color="auto" w:fill="auto"/>
            <w:vAlign w:val="center"/>
            <w:hideMark/>
          </w:tcPr>
          <w:p w14:paraId="72D64750" w14:textId="77777777" w:rsidR="000474AC" w:rsidRPr="000E76B7" w:rsidRDefault="000474AC" w:rsidP="000E76B7">
            <w:pPr>
              <w:overflowPunct/>
              <w:autoSpaceDE/>
              <w:autoSpaceDN/>
              <w:adjustRightInd/>
              <w:jc w:val="right"/>
              <w:textAlignment w:val="auto"/>
              <w:rPr>
                <w:rFonts w:ascii="Calibri" w:hAnsi="Calibri" w:cs="Calibri"/>
                <w:sz w:val="14"/>
                <w:szCs w:val="14"/>
                <w:lang w:val="hr-HR"/>
              </w:rPr>
            </w:pPr>
            <w:r w:rsidRPr="000E76B7">
              <w:rPr>
                <w:rFonts w:ascii="Calibri" w:hAnsi="Calibri" w:cs="Calibri"/>
                <w:sz w:val="14"/>
                <w:szCs w:val="14"/>
                <w:lang w:val="hr-HR"/>
              </w:rPr>
              <w:t>0,00</w:t>
            </w:r>
          </w:p>
        </w:tc>
        <w:tc>
          <w:tcPr>
            <w:tcW w:w="1134" w:type="dxa"/>
            <w:tcBorders>
              <w:top w:val="single" w:sz="4" w:space="0" w:color="auto"/>
              <w:left w:val="nil"/>
              <w:right w:val="single" w:sz="4" w:space="0" w:color="auto"/>
            </w:tcBorders>
            <w:shd w:val="clear" w:color="auto" w:fill="auto"/>
            <w:vAlign w:val="center"/>
            <w:hideMark/>
          </w:tcPr>
          <w:p w14:paraId="217AC665" w14:textId="77777777" w:rsidR="000474AC" w:rsidRPr="000E76B7" w:rsidRDefault="00E92708"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2.300.008,71</w:t>
            </w:r>
          </w:p>
        </w:tc>
        <w:tc>
          <w:tcPr>
            <w:tcW w:w="991" w:type="dxa"/>
            <w:tcBorders>
              <w:top w:val="single" w:sz="4" w:space="0" w:color="auto"/>
              <w:left w:val="nil"/>
              <w:right w:val="single" w:sz="4" w:space="0" w:color="auto"/>
            </w:tcBorders>
            <w:shd w:val="clear" w:color="auto" w:fill="auto"/>
            <w:vAlign w:val="center"/>
            <w:hideMark/>
          </w:tcPr>
          <w:p w14:paraId="7E19CDC1" w14:textId="77777777" w:rsidR="000474AC" w:rsidRPr="000E76B7" w:rsidRDefault="00C17115"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7.217,64</w:t>
            </w:r>
          </w:p>
        </w:tc>
        <w:tc>
          <w:tcPr>
            <w:tcW w:w="993" w:type="dxa"/>
            <w:tcBorders>
              <w:top w:val="single" w:sz="4" w:space="0" w:color="auto"/>
              <w:left w:val="nil"/>
              <w:right w:val="single" w:sz="4" w:space="0" w:color="auto"/>
            </w:tcBorders>
            <w:shd w:val="clear" w:color="auto" w:fill="auto"/>
            <w:vAlign w:val="center"/>
            <w:hideMark/>
          </w:tcPr>
          <w:p w14:paraId="3EF766BD" w14:textId="77777777" w:rsidR="000474AC" w:rsidRPr="000E76B7" w:rsidRDefault="005672DF" w:rsidP="005672DF">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28.10.</w:t>
            </w:r>
            <w:r w:rsidR="000474AC" w:rsidRPr="000E76B7">
              <w:rPr>
                <w:rFonts w:ascii="Calibri" w:hAnsi="Calibri" w:cs="Calibri"/>
                <w:sz w:val="14"/>
                <w:szCs w:val="14"/>
                <w:lang w:val="hr-HR"/>
              </w:rPr>
              <w:t>10.</w:t>
            </w:r>
          </w:p>
        </w:tc>
        <w:tc>
          <w:tcPr>
            <w:tcW w:w="992" w:type="dxa"/>
            <w:tcBorders>
              <w:top w:val="single" w:sz="4" w:space="0" w:color="auto"/>
              <w:left w:val="nil"/>
              <w:right w:val="single" w:sz="4" w:space="0" w:color="auto"/>
            </w:tcBorders>
            <w:shd w:val="clear" w:color="auto" w:fill="auto"/>
            <w:vAlign w:val="center"/>
            <w:hideMark/>
          </w:tcPr>
          <w:p w14:paraId="342D43CB" w14:textId="77777777" w:rsidR="000474AC" w:rsidRPr="000E76B7" w:rsidRDefault="000474AC" w:rsidP="005672DF">
            <w:pPr>
              <w:overflowPunct/>
              <w:autoSpaceDE/>
              <w:autoSpaceDN/>
              <w:adjustRightInd/>
              <w:jc w:val="center"/>
              <w:textAlignment w:val="auto"/>
              <w:rPr>
                <w:rFonts w:ascii="Calibri" w:hAnsi="Calibri" w:cs="Calibri"/>
                <w:sz w:val="14"/>
                <w:szCs w:val="14"/>
                <w:lang w:val="hr-HR"/>
              </w:rPr>
            </w:pPr>
            <w:r w:rsidRPr="000E76B7">
              <w:rPr>
                <w:rFonts w:ascii="Calibri" w:hAnsi="Calibri" w:cs="Calibri"/>
                <w:sz w:val="14"/>
                <w:szCs w:val="14"/>
                <w:lang w:val="hr-HR"/>
              </w:rPr>
              <w:t>30.06.24.</w:t>
            </w:r>
          </w:p>
        </w:tc>
      </w:tr>
      <w:tr w:rsidR="00E92708" w:rsidRPr="00EF7BC0" w14:paraId="22977BB7" w14:textId="77777777" w:rsidTr="007721EE">
        <w:trPr>
          <w:trHeight w:val="1295"/>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2345D1" w14:textId="77777777" w:rsidR="00E92708" w:rsidRPr="0071499F" w:rsidRDefault="00E92708" w:rsidP="0058183F">
            <w:pPr>
              <w:overflowPunct/>
              <w:autoSpaceDE/>
              <w:autoSpaceDN/>
              <w:adjustRightInd/>
              <w:jc w:val="center"/>
              <w:textAlignment w:val="auto"/>
              <w:rPr>
                <w:rFonts w:ascii="Calibri" w:hAnsi="Calibri" w:cs="Calibri"/>
                <w:b/>
                <w:bCs/>
                <w:sz w:val="14"/>
                <w:szCs w:val="14"/>
                <w:lang w:val="hr-HR"/>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3A393F" w14:textId="77777777" w:rsidR="00E92708" w:rsidRPr="0071499F" w:rsidRDefault="00E92708" w:rsidP="0058183F">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right w:val="single" w:sz="4" w:space="0" w:color="auto"/>
            </w:tcBorders>
            <w:shd w:val="clear" w:color="auto" w:fill="auto"/>
            <w:vAlign w:val="center"/>
          </w:tcPr>
          <w:p w14:paraId="31B2E2F4" w14:textId="77777777" w:rsidR="00E92708" w:rsidRPr="0071499F" w:rsidRDefault="00E92708" w:rsidP="00D8577A">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DRŽAVNI PRORAČUN</w:t>
            </w:r>
          </w:p>
        </w:tc>
        <w:tc>
          <w:tcPr>
            <w:tcW w:w="1418" w:type="dxa"/>
            <w:tcBorders>
              <w:top w:val="single" w:sz="4" w:space="0" w:color="auto"/>
              <w:left w:val="nil"/>
              <w:right w:val="single" w:sz="4" w:space="0" w:color="auto"/>
            </w:tcBorders>
            <w:shd w:val="clear" w:color="auto" w:fill="auto"/>
            <w:vAlign w:val="center"/>
          </w:tcPr>
          <w:p w14:paraId="36B985E8" w14:textId="77777777" w:rsidR="00E92708" w:rsidRPr="0071499F" w:rsidRDefault="00E92708" w:rsidP="005672DF">
            <w:pPr>
              <w:overflowPunct/>
              <w:autoSpaceDE/>
              <w:autoSpaceDN/>
              <w:adjustRightInd/>
              <w:textAlignment w:val="auto"/>
              <w:rPr>
                <w:rFonts w:ascii="Calibri" w:hAnsi="Calibri" w:cs="Calibri"/>
                <w:sz w:val="14"/>
                <w:szCs w:val="14"/>
                <w:lang w:val="hr-HR"/>
              </w:rPr>
            </w:pPr>
            <w:r>
              <w:rPr>
                <w:rFonts w:ascii="Calibri" w:hAnsi="Calibri" w:cs="Calibri"/>
                <w:sz w:val="14"/>
                <w:szCs w:val="14"/>
                <w:lang w:val="hr-HR"/>
              </w:rPr>
              <w:t>kn 200.000,00</w:t>
            </w:r>
          </w:p>
        </w:tc>
        <w:tc>
          <w:tcPr>
            <w:tcW w:w="992" w:type="dxa"/>
            <w:tcBorders>
              <w:top w:val="single" w:sz="4" w:space="0" w:color="auto"/>
              <w:left w:val="nil"/>
              <w:right w:val="single" w:sz="4" w:space="0" w:color="auto"/>
            </w:tcBorders>
            <w:shd w:val="clear" w:color="auto" w:fill="auto"/>
            <w:vAlign w:val="center"/>
          </w:tcPr>
          <w:p w14:paraId="0652DD67" w14:textId="77777777" w:rsidR="00E92708" w:rsidRDefault="00E92708" w:rsidP="00E92708">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200.000,00</w:t>
            </w:r>
          </w:p>
        </w:tc>
        <w:tc>
          <w:tcPr>
            <w:tcW w:w="993" w:type="dxa"/>
            <w:tcBorders>
              <w:top w:val="single" w:sz="4" w:space="0" w:color="auto"/>
              <w:left w:val="nil"/>
              <w:right w:val="single" w:sz="4" w:space="0" w:color="auto"/>
            </w:tcBorders>
            <w:shd w:val="clear" w:color="auto" w:fill="auto"/>
            <w:vAlign w:val="center"/>
          </w:tcPr>
          <w:p w14:paraId="3404788F" w14:textId="77777777" w:rsidR="00E92708" w:rsidRDefault="00E92708"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2" w:type="dxa"/>
            <w:tcBorders>
              <w:top w:val="single" w:sz="4" w:space="0" w:color="auto"/>
              <w:left w:val="nil"/>
              <w:right w:val="single" w:sz="4" w:space="0" w:color="auto"/>
            </w:tcBorders>
            <w:shd w:val="clear" w:color="auto" w:fill="auto"/>
            <w:vAlign w:val="center"/>
          </w:tcPr>
          <w:p w14:paraId="2A91CC02" w14:textId="77777777" w:rsidR="00E92708" w:rsidRPr="000E76B7" w:rsidRDefault="00E92708"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1134" w:type="dxa"/>
            <w:tcBorders>
              <w:top w:val="single" w:sz="4" w:space="0" w:color="auto"/>
              <w:left w:val="nil"/>
              <w:right w:val="single" w:sz="4" w:space="0" w:color="auto"/>
            </w:tcBorders>
            <w:shd w:val="clear" w:color="auto" w:fill="auto"/>
            <w:vAlign w:val="center"/>
          </w:tcPr>
          <w:p w14:paraId="364C3C33" w14:textId="77777777" w:rsidR="00E92708" w:rsidRDefault="00E92708"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200.000,00</w:t>
            </w:r>
          </w:p>
        </w:tc>
        <w:tc>
          <w:tcPr>
            <w:tcW w:w="991" w:type="dxa"/>
            <w:tcBorders>
              <w:top w:val="single" w:sz="4" w:space="0" w:color="auto"/>
              <w:left w:val="nil"/>
              <w:right w:val="single" w:sz="4" w:space="0" w:color="auto"/>
            </w:tcBorders>
            <w:shd w:val="clear" w:color="auto" w:fill="auto"/>
            <w:vAlign w:val="center"/>
          </w:tcPr>
          <w:p w14:paraId="25AE3158" w14:textId="77777777" w:rsidR="00E92708" w:rsidRPr="000E76B7" w:rsidRDefault="00E92708" w:rsidP="000E76B7">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right w:val="single" w:sz="4" w:space="0" w:color="auto"/>
            </w:tcBorders>
            <w:shd w:val="clear" w:color="auto" w:fill="auto"/>
            <w:vAlign w:val="center"/>
          </w:tcPr>
          <w:p w14:paraId="26A7B504" w14:textId="77777777" w:rsidR="00E92708" w:rsidRDefault="00E92708" w:rsidP="005672DF">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28.12.20.</w:t>
            </w:r>
          </w:p>
        </w:tc>
        <w:tc>
          <w:tcPr>
            <w:tcW w:w="992" w:type="dxa"/>
            <w:tcBorders>
              <w:top w:val="single" w:sz="4" w:space="0" w:color="auto"/>
              <w:left w:val="nil"/>
              <w:right w:val="single" w:sz="4" w:space="0" w:color="auto"/>
            </w:tcBorders>
            <w:shd w:val="clear" w:color="auto" w:fill="auto"/>
            <w:vAlign w:val="center"/>
          </w:tcPr>
          <w:p w14:paraId="0AD82F33" w14:textId="77777777" w:rsidR="00E92708" w:rsidRPr="000E76B7" w:rsidRDefault="00E92708" w:rsidP="005672DF">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31.12.23.</w:t>
            </w:r>
          </w:p>
        </w:tc>
      </w:tr>
      <w:tr w:rsidR="000474AC" w:rsidRPr="00EF7BC0" w14:paraId="3D6F2F6E" w14:textId="77777777" w:rsidTr="007721E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71DA32" w14:textId="77777777" w:rsidR="000474AC" w:rsidRPr="0071499F" w:rsidRDefault="000474AC" w:rsidP="0058183F">
            <w:pPr>
              <w:overflowPunct/>
              <w:autoSpaceDE/>
              <w:autoSpaceDN/>
              <w:adjustRightInd/>
              <w:textAlignment w:val="auto"/>
              <w:rPr>
                <w:rFonts w:ascii="Calibri" w:hAnsi="Calibri" w:cs="Calibri"/>
                <w:b/>
                <w:bCs/>
                <w:sz w:val="14"/>
                <w:szCs w:val="14"/>
                <w:lang w:val="hr-H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CC8B47" w14:textId="77777777" w:rsidR="000474AC" w:rsidRPr="0071499F" w:rsidRDefault="000474AC" w:rsidP="0058183F">
            <w:pPr>
              <w:overflowPunct/>
              <w:autoSpaceDE/>
              <w:autoSpaceDN/>
              <w:adjustRightInd/>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07F7D6"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w:t>
            </w:r>
          </w:p>
        </w:tc>
        <w:tc>
          <w:tcPr>
            <w:tcW w:w="1418" w:type="dxa"/>
            <w:tcBorders>
              <w:top w:val="single" w:sz="4" w:space="0" w:color="auto"/>
              <w:left w:val="nil"/>
              <w:bottom w:val="single" w:sz="4" w:space="0" w:color="auto"/>
              <w:right w:val="nil"/>
            </w:tcBorders>
            <w:shd w:val="clear" w:color="000000" w:fill="C0C0C0"/>
            <w:vAlign w:val="center"/>
            <w:hideMark/>
          </w:tcPr>
          <w:p w14:paraId="08BBACCE" w14:textId="77777777" w:rsidR="000474AC" w:rsidRPr="00EF7BC0" w:rsidRDefault="000474AC" w:rsidP="0058183F">
            <w:pPr>
              <w:overflowPunct/>
              <w:autoSpaceDE/>
              <w:autoSpaceDN/>
              <w:adjustRightInd/>
              <w:jc w:val="center"/>
              <w:textAlignment w:val="auto"/>
              <w:rPr>
                <w:rFonts w:ascii="Calibri" w:hAnsi="Calibri" w:cs="Calibri"/>
                <w:b/>
                <w:bCs/>
                <w:color w:val="FF0000"/>
                <w:sz w:val="14"/>
                <w:szCs w:val="14"/>
                <w:lang w:val="hr-HR"/>
              </w:rPr>
            </w:pPr>
            <w:r w:rsidRPr="00EF7BC0">
              <w:rPr>
                <w:rFonts w:ascii="Calibri" w:hAnsi="Calibri" w:cs="Calibri"/>
                <w:b/>
                <w:bCs/>
                <w:color w:val="FF0000"/>
                <w:sz w:val="14"/>
                <w:szCs w:val="14"/>
                <w:lang w:val="hr-HR"/>
              </w:rPr>
              <w:t> </w:t>
            </w:r>
          </w:p>
        </w:tc>
        <w:tc>
          <w:tcPr>
            <w:tcW w:w="992"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14:paraId="22E10938" w14:textId="77777777" w:rsidR="000474AC" w:rsidRPr="00EF7BC0" w:rsidRDefault="000C5735" w:rsidP="00E92708">
            <w:pPr>
              <w:overflowPunct/>
              <w:autoSpaceDE/>
              <w:autoSpaceDN/>
              <w:adjustRightInd/>
              <w:jc w:val="right"/>
              <w:textAlignment w:val="auto"/>
              <w:rPr>
                <w:rFonts w:ascii="Calibri" w:hAnsi="Calibri" w:cs="Calibri"/>
                <w:b/>
                <w:bCs/>
                <w:color w:val="FF0000"/>
                <w:sz w:val="14"/>
                <w:szCs w:val="14"/>
                <w:lang w:val="hr-HR"/>
              </w:rPr>
            </w:pPr>
            <w:r w:rsidRPr="000C5735">
              <w:rPr>
                <w:rFonts w:ascii="Calibri" w:hAnsi="Calibri" w:cs="Calibri"/>
                <w:b/>
                <w:bCs/>
                <w:sz w:val="14"/>
                <w:szCs w:val="14"/>
                <w:lang w:val="hr-HR"/>
              </w:rPr>
              <w:t>2.</w:t>
            </w:r>
            <w:r w:rsidR="00E92708">
              <w:rPr>
                <w:rFonts w:ascii="Calibri" w:hAnsi="Calibri" w:cs="Calibri"/>
                <w:b/>
                <w:bCs/>
                <w:sz w:val="14"/>
                <w:szCs w:val="14"/>
                <w:lang w:val="hr-HR"/>
              </w:rPr>
              <w:t>820.008,67</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14:paraId="2E2B6D88" w14:textId="77777777" w:rsidR="000474AC" w:rsidRPr="000C5735" w:rsidRDefault="00E92708"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319.999,96</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14:paraId="5315B91F" w14:textId="77777777" w:rsidR="000474AC" w:rsidRPr="0071499F" w:rsidRDefault="000474AC" w:rsidP="0058183F">
            <w:pPr>
              <w:overflowPunct/>
              <w:autoSpaceDE/>
              <w:autoSpaceDN/>
              <w:adjustRightInd/>
              <w:jc w:val="right"/>
              <w:textAlignment w:val="auto"/>
              <w:rPr>
                <w:rFonts w:ascii="Calibri" w:hAnsi="Calibri" w:cs="Calibri"/>
                <w:b/>
                <w:bCs/>
                <w:sz w:val="14"/>
                <w:szCs w:val="14"/>
                <w:lang w:val="hr-HR"/>
              </w:rPr>
            </w:pPr>
            <w:r w:rsidRPr="0071499F">
              <w:rPr>
                <w:rFonts w:ascii="Calibri" w:hAnsi="Calibri" w:cs="Calibri"/>
                <w:b/>
                <w:bCs/>
                <w:sz w:val="14"/>
                <w:szCs w:val="14"/>
                <w:lang w:val="hr-HR"/>
              </w:rPr>
              <w:t>0</w:t>
            </w:r>
            <w:r w:rsidR="007721EE">
              <w:rPr>
                <w:rFonts w:ascii="Calibri" w:hAnsi="Calibri" w:cs="Calibri"/>
                <w:b/>
                <w:bCs/>
                <w:sz w:val="14"/>
                <w:szCs w:val="14"/>
                <w:lang w:val="hr-HR"/>
              </w:rPr>
              <w:t>,00</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14:paraId="036BB561" w14:textId="77777777" w:rsidR="000474AC" w:rsidRPr="00D8577A" w:rsidRDefault="00E92708"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2.500.008,71</w:t>
            </w:r>
          </w:p>
        </w:tc>
        <w:tc>
          <w:tcPr>
            <w:tcW w:w="2976" w:type="dxa"/>
            <w:gridSpan w:val="3"/>
            <w:vMerge w:val="restart"/>
            <w:tcBorders>
              <w:top w:val="single" w:sz="4" w:space="0" w:color="auto"/>
              <w:left w:val="nil"/>
              <w:bottom w:val="single" w:sz="4" w:space="0" w:color="auto"/>
              <w:right w:val="single" w:sz="4" w:space="0" w:color="000000"/>
            </w:tcBorders>
            <w:shd w:val="clear" w:color="000000" w:fill="C0C0C0"/>
            <w:hideMark/>
          </w:tcPr>
          <w:p w14:paraId="5619F8EB" w14:textId="77777777" w:rsidR="000474AC" w:rsidRPr="00EF7BC0" w:rsidRDefault="000474AC" w:rsidP="0058183F">
            <w:pPr>
              <w:overflowPunct/>
              <w:autoSpaceDE/>
              <w:autoSpaceDN/>
              <w:adjustRightInd/>
              <w:jc w:val="center"/>
              <w:textAlignment w:val="auto"/>
              <w:rPr>
                <w:rFonts w:ascii="Calibri" w:hAnsi="Calibri" w:cs="Calibri"/>
                <w:color w:val="FF0000"/>
                <w:sz w:val="14"/>
                <w:szCs w:val="14"/>
                <w:lang w:val="hr-HR"/>
              </w:rPr>
            </w:pPr>
            <w:r w:rsidRPr="00EF7BC0">
              <w:rPr>
                <w:rFonts w:ascii="Calibri" w:hAnsi="Calibri" w:cs="Calibri"/>
                <w:color w:val="FF0000"/>
                <w:sz w:val="14"/>
                <w:szCs w:val="14"/>
                <w:lang w:val="hr-HR"/>
              </w:rPr>
              <w:t> </w:t>
            </w:r>
          </w:p>
        </w:tc>
      </w:tr>
      <w:tr w:rsidR="000474AC" w:rsidRPr="00EF7BC0" w14:paraId="147CCAE7" w14:textId="77777777" w:rsidTr="007721EE">
        <w:trPr>
          <w:trHeight w:val="300"/>
        </w:trPr>
        <w:tc>
          <w:tcPr>
            <w:tcW w:w="25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7B638D" w14:textId="77777777" w:rsidR="000474AC" w:rsidRPr="0071499F" w:rsidRDefault="000474AC" w:rsidP="0058183F">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 (1+2)</w:t>
            </w:r>
          </w:p>
        </w:tc>
        <w:tc>
          <w:tcPr>
            <w:tcW w:w="1418" w:type="dxa"/>
            <w:tcBorders>
              <w:top w:val="single" w:sz="4" w:space="0" w:color="auto"/>
              <w:left w:val="nil"/>
              <w:bottom w:val="single" w:sz="4" w:space="0" w:color="auto"/>
              <w:right w:val="single" w:sz="4" w:space="0" w:color="auto"/>
            </w:tcBorders>
            <w:shd w:val="clear" w:color="000000" w:fill="C0C0C0"/>
            <w:noWrap/>
            <w:vAlign w:val="center"/>
            <w:hideMark/>
          </w:tcPr>
          <w:p w14:paraId="31A71B33" w14:textId="77777777" w:rsidR="000474AC" w:rsidRPr="00EF7BC0" w:rsidRDefault="000474AC" w:rsidP="0058183F">
            <w:pPr>
              <w:overflowPunct/>
              <w:autoSpaceDE/>
              <w:autoSpaceDN/>
              <w:adjustRightInd/>
              <w:jc w:val="center"/>
              <w:textAlignment w:val="auto"/>
              <w:rPr>
                <w:rFonts w:ascii="Calibri" w:hAnsi="Calibri" w:cs="Calibri"/>
                <w:b/>
                <w:bCs/>
                <w:color w:val="FF0000"/>
                <w:sz w:val="14"/>
                <w:szCs w:val="14"/>
                <w:lang w:val="hr-HR"/>
              </w:rPr>
            </w:pPr>
            <w:r w:rsidRPr="00EF7BC0">
              <w:rPr>
                <w:rFonts w:ascii="Calibri" w:hAnsi="Calibri" w:cs="Calibri"/>
                <w:b/>
                <w:bCs/>
                <w:color w:val="FF0000"/>
                <w:sz w:val="14"/>
                <w:szCs w:val="14"/>
                <w:lang w:val="hr-HR"/>
              </w:rPr>
              <w:t> </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14:paraId="72CB3A7B" w14:textId="77777777" w:rsidR="000474AC" w:rsidRPr="00EF7BC0" w:rsidRDefault="00E92708" w:rsidP="0058183F">
            <w:pPr>
              <w:overflowPunct/>
              <w:autoSpaceDE/>
              <w:autoSpaceDN/>
              <w:adjustRightInd/>
              <w:jc w:val="right"/>
              <w:textAlignment w:val="auto"/>
              <w:rPr>
                <w:rFonts w:ascii="Calibri" w:hAnsi="Calibri" w:cs="Calibri"/>
                <w:b/>
                <w:bCs/>
                <w:color w:val="FF0000"/>
                <w:sz w:val="14"/>
                <w:szCs w:val="14"/>
                <w:lang w:val="hr-HR"/>
              </w:rPr>
            </w:pPr>
            <w:r>
              <w:rPr>
                <w:rFonts w:ascii="Calibri" w:hAnsi="Calibri" w:cs="Calibri"/>
                <w:b/>
                <w:bCs/>
                <w:sz w:val="14"/>
                <w:szCs w:val="14"/>
                <w:lang w:val="hr-HR"/>
              </w:rPr>
              <w:t>3.139.168,07</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14:paraId="798F8168" w14:textId="77777777" w:rsidR="000474AC" w:rsidRPr="00EF7BC0" w:rsidRDefault="00E92708" w:rsidP="0058183F">
            <w:pPr>
              <w:overflowPunct/>
              <w:autoSpaceDE/>
              <w:autoSpaceDN/>
              <w:adjustRightInd/>
              <w:jc w:val="right"/>
              <w:textAlignment w:val="auto"/>
              <w:rPr>
                <w:rFonts w:ascii="Calibri" w:hAnsi="Calibri" w:cs="Calibri"/>
                <w:b/>
                <w:bCs/>
                <w:color w:val="FF0000"/>
                <w:sz w:val="14"/>
                <w:szCs w:val="14"/>
                <w:lang w:val="hr-HR"/>
              </w:rPr>
            </w:pPr>
            <w:r>
              <w:rPr>
                <w:rFonts w:ascii="Calibri" w:hAnsi="Calibri" w:cs="Calibri"/>
                <w:b/>
                <w:bCs/>
                <w:sz w:val="14"/>
                <w:szCs w:val="14"/>
                <w:lang w:val="hr-HR"/>
              </w:rPr>
              <w:t>639.159,36</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14:paraId="11647562" w14:textId="77777777" w:rsidR="000474AC" w:rsidRPr="0071499F" w:rsidRDefault="00702711"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2.000.000,00</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14:paraId="55F7FB27" w14:textId="77777777" w:rsidR="000474AC" w:rsidRPr="00D8577A" w:rsidRDefault="00702711" w:rsidP="0058183F">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4.500.008,71</w:t>
            </w:r>
          </w:p>
        </w:tc>
        <w:tc>
          <w:tcPr>
            <w:tcW w:w="2976" w:type="dxa"/>
            <w:gridSpan w:val="3"/>
            <w:vMerge/>
            <w:tcBorders>
              <w:top w:val="single" w:sz="4" w:space="0" w:color="auto"/>
              <w:left w:val="nil"/>
              <w:bottom w:val="single" w:sz="4" w:space="0" w:color="auto"/>
              <w:right w:val="single" w:sz="4" w:space="0" w:color="000000"/>
            </w:tcBorders>
            <w:vAlign w:val="center"/>
            <w:hideMark/>
          </w:tcPr>
          <w:p w14:paraId="256AFD1B" w14:textId="77777777" w:rsidR="000474AC" w:rsidRPr="00EF7BC0" w:rsidRDefault="000474AC" w:rsidP="0058183F">
            <w:pPr>
              <w:overflowPunct/>
              <w:autoSpaceDE/>
              <w:autoSpaceDN/>
              <w:adjustRightInd/>
              <w:textAlignment w:val="auto"/>
              <w:rPr>
                <w:rFonts w:ascii="Calibri" w:hAnsi="Calibri" w:cs="Calibri"/>
                <w:color w:val="FF0000"/>
                <w:sz w:val="14"/>
                <w:szCs w:val="14"/>
                <w:lang w:val="hr-HR"/>
              </w:rPr>
            </w:pPr>
          </w:p>
        </w:tc>
      </w:tr>
    </w:tbl>
    <w:p w14:paraId="1280CE72" w14:textId="77777777" w:rsidR="000474AC" w:rsidRDefault="000474AC" w:rsidP="000474AC">
      <w:pPr>
        <w:rPr>
          <w:rFonts w:asciiTheme="minorHAnsi" w:hAnsiTheme="minorHAnsi"/>
          <w:color w:val="FF0000"/>
          <w:sz w:val="24"/>
          <w:szCs w:val="24"/>
          <w:lang w:val="hr-HR"/>
        </w:rPr>
      </w:pPr>
    </w:p>
    <w:p w14:paraId="727CACAD" w14:textId="77777777" w:rsidR="00FB5E7F" w:rsidRDefault="00FB5E7F" w:rsidP="000474AC">
      <w:pPr>
        <w:rPr>
          <w:rFonts w:asciiTheme="minorHAnsi" w:hAnsiTheme="minorHAnsi"/>
          <w:color w:val="FF0000"/>
          <w:sz w:val="24"/>
          <w:szCs w:val="24"/>
          <w:lang w:val="hr-HR"/>
        </w:rPr>
      </w:pPr>
    </w:p>
    <w:p w14:paraId="33F94AB5" w14:textId="77777777" w:rsidR="00D12524" w:rsidRDefault="00D12524" w:rsidP="000474AC">
      <w:pPr>
        <w:rPr>
          <w:rFonts w:asciiTheme="minorHAnsi" w:hAnsiTheme="minorHAnsi"/>
          <w:color w:val="FF0000"/>
          <w:sz w:val="24"/>
          <w:szCs w:val="24"/>
          <w:lang w:val="hr-HR"/>
        </w:rPr>
      </w:pPr>
    </w:p>
    <w:p w14:paraId="7DB3BDEB" w14:textId="77777777" w:rsidR="00D12524" w:rsidRDefault="00D12524" w:rsidP="000474AC">
      <w:pPr>
        <w:rPr>
          <w:rFonts w:asciiTheme="minorHAnsi" w:hAnsiTheme="minorHAnsi"/>
          <w:color w:val="FF0000"/>
          <w:sz w:val="24"/>
          <w:szCs w:val="24"/>
          <w:lang w:val="hr-HR"/>
        </w:rPr>
      </w:pPr>
    </w:p>
    <w:p w14:paraId="7389DB1A" w14:textId="77777777" w:rsidR="00D12524" w:rsidRDefault="00D12524" w:rsidP="000474AC">
      <w:pPr>
        <w:rPr>
          <w:rFonts w:asciiTheme="minorHAnsi" w:hAnsiTheme="minorHAnsi"/>
          <w:color w:val="FF0000"/>
          <w:sz w:val="24"/>
          <w:szCs w:val="24"/>
          <w:lang w:val="hr-HR"/>
        </w:rPr>
      </w:pPr>
    </w:p>
    <w:p w14:paraId="0AA762AB" w14:textId="77777777" w:rsidR="00D12524" w:rsidRDefault="00D12524" w:rsidP="000474AC">
      <w:pPr>
        <w:rPr>
          <w:rFonts w:asciiTheme="minorHAnsi" w:hAnsiTheme="minorHAnsi"/>
          <w:color w:val="FF0000"/>
          <w:sz w:val="24"/>
          <w:szCs w:val="24"/>
          <w:lang w:val="hr-HR"/>
        </w:rPr>
      </w:pPr>
    </w:p>
    <w:p w14:paraId="5280F517" w14:textId="77777777" w:rsidR="00D12524" w:rsidRDefault="00D12524" w:rsidP="000474AC">
      <w:pPr>
        <w:rPr>
          <w:rFonts w:asciiTheme="minorHAnsi" w:hAnsiTheme="minorHAnsi"/>
          <w:color w:val="FF0000"/>
          <w:sz w:val="24"/>
          <w:szCs w:val="24"/>
          <w:lang w:val="hr-HR"/>
        </w:rPr>
      </w:pPr>
    </w:p>
    <w:p w14:paraId="38474B52" w14:textId="77777777" w:rsidR="00D12524" w:rsidRPr="00EF7BC0" w:rsidRDefault="00D12524" w:rsidP="000474AC">
      <w:pPr>
        <w:rPr>
          <w:rFonts w:asciiTheme="minorHAnsi" w:hAnsiTheme="minorHAnsi"/>
          <w:color w:val="FF0000"/>
          <w:sz w:val="24"/>
          <w:szCs w:val="24"/>
          <w:lang w:val="hr-HR"/>
        </w:rPr>
      </w:pPr>
    </w:p>
    <w:p w14:paraId="22216C12" w14:textId="77777777" w:rsidR="000474AC" w:rsidRPr="00770DF6" w:rsidRDefault="00FB5E7F" w:rsidP="000474AC">
      <w:pPr>
        <w:overflowPunct/>
        <w:autoSpaceDE/>
        <w:autoSpaceDN/>
        <w:adjustRightInd/>
        <w:spacing w:line="276" w:lineRule="auto"/>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t xml:space="preserve">Tablica 2. </w:t>
      </w:r>
      <w:r w:rsidR="000474AC" w:rsidRPr="00770DF6">
        <w:rPr>
          <w:rFonts w:ascii="Calibri" w:eastAsia="Calibri" w:hAnsi="Calibri"/>
          <w:sz w:val="22"/>
          <w:szCs w:val="22"/>
          <w:u w:val="single"/>
          <w:lang w:val="hr-HR" w:eastAsia="en-US"/>
        </w:rPr>
        <w:t>DOSPJELE KAMATE NA KRE</w:t>
      </w:r>
      <w:r w:rsidR="008D5946">
        <w:rPr>
          <w:rFonts w:ascii="Calibri" w:eastAsia="Calibri" w:hAnsi="Calibri"/>
          <w:sz w:val="22"/>
          <w:szCs w:val="22"/>
          <w:u w:val="single"/>
          <w:lang w:val="hr-HR" w:eastAsia="en-US"/>
        </w:rPr>
        <w:t>DITE I ZAJMOVE NA DAN 30.06.2021</w:t>
      </w:r>
      <w:r w:rsidR="000474AC" w:rsidRPr="00770DF6">
        <w:rPr>
          <w:rFonts w:ascii="Calibri" w:eastAsia="Calibri" w:hAnsi="Calibri"/>
          <w:sz w:val="22"/>
          <w:szCs w:val="22"/>
          <w:u w:val="single"/>
          <w:lang w:val="hr-HR" w:eastAsia="en-US"/>
        </w:rPr>
        <w:t>.</w:t>
      </w:r>
    </w:p>
    <w:p w14:paraId="773BBBDD" w14:textId="77777777" w:rsidR="004C104C" w:rsidRPr="004C104C" w:rsidRDefault="004C104C" w:rsidP="000474AC">
      <w:pPr>
        <w:overflowPunct/>
        <w:autoSpaceDE/>
        <w:autoSpaceDN/>
        <w:adjustRightInd/>
        <w:spacing w:line="276" w:lineRule="auto"/>
        <w:textAlignment w:val="auto"/>
        <w:rPr>
          <w:rFonts w:ascii="Calibri" w:eastAsia="Calibri" w:hAnsi="Calibri"/>
          <w:b/>
          <w:sz w:val="16"/>
          <w:szCs w:val="16"/>
          <w:u w:val="single"/>
          <w:lang w:val="hr-HR" w:eastAsia="en-US"/>
        </w:rPr>
      </w:pPr>
    </w:p>
    <w:tbl>
      <w:tblPr>
        <w:tblW w:w="8047" w:type="dxa"/>
        <w:jc w:val="center"/>
        <w:tblLook w:val="04A0" w:firstRow="1" w:lastRow="0" w:firstColumn="1" w:lastColumn="0" w:noHBand="0" w:noVBand="1"/>
      </w:tblPr>
      <w:tblGrid>
        <w:gridCol w:w="521"/>
        <w:gridCol w:w="1130"/>
        <w:gridCol w:w="562"/>
        <w:gridCol w:w="1264"/>
        <w:gridCol w:w="1383"/>
        <w:gridCol w:w="1137"/>
        <w:gridCol w:w="949"/>
        <w:gridCol w:w="1101"/>
      </w:tblGrid>
      <w:tr w:rsidR="000474AC" w:rsidRPr="00EF7BC0" w14:paraId="4C7C3370" w14:textId="77777777" w:rsidTr="0058183F">
        <w:trPr>
          <w:trHeight w:val="570"/>
          <w:jc w:val="center"/>
        </w:trPr>
        <w:tc>
          <w:tcPr>
            <w:tcW w:w="5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9A2F882"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RBR</w:t>
            </w:r>
          </w:p>
        </w:tc>
        <w:tc>
          <w:tcPr>
            <w:tcW w:w="1130" w:type="dxa"/>
            <w:tcBorders>
              <w:top w:val="single" w:sz="4" w:space="0" w:color="auto"/>
              <w:left w:val="nil"/>
              <w:bottom w:val="nil"/>
              <w:right w:val="single" w:sz="4" w:space="0" w:color="auto"/>
            </w:tcBorders>
            <w:shd w:val="clear" w:color="000000" w:fill="C0C0C0"/>
            <w:vAlign w:val="center"/>
            <w:hideMark/>
          </w:tcPr>
          <w:p w14:paraId="0C246A5F"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w:t>
            </w:r>
          </w:p>
        </w:tc>
        <w:tc>
          <w:tcPr>
            <w:tcW w:w="1826" w:type="dxa"/>
            <w:gridSpan w:val="2"/>
            <w:tcBorders>
              <w:top w:val="single" w:sz="4" w:space="0" w:color="auto"/>
              <w:left w:val="nil"/>
              <w:bottom w:val="nil"/>
              <w:right w:val="single" w:sz="4" w:space="0" w:color="000000"/>
            </w:tcBorders>
            <w:shd w:val="clear" w:color="000000" w:fill="C0C0C0"/>
            <w:vAlign w:val="center"/>
            <w:hideMark/>
          </w:tcPr>
          <w:p w14:paraId="6C117B80"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OPIS</w:t>
            </w:r>
          </w:p>
        </w:tc>
        <w:tc>
          <w:tcPr>
            <w:tcW w:w="1383" w:type="dxa"/>
            <w:tcBorders>
              <w:top w:val="single" w:sz="4" w:space="0" w:color="auto"/>
              <w:left w:val="nil"/>
              <w:bottom w:val="nil"/>
              <w:right w:val="single" w:sz="4" w:space="0" w:color="auto"/>
            </w:tcBorders>
            <w:shd w:val="clear" w:color="000000" w:fill="C0C0C0"/>
            <w:vAlign w:val="center"/>
            <w:hideMark/>
          </w:tcPr>
          <w:p w14:paraId="75BBD828"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Pr>
                <w:rFonts w:ascii="Calibri" w:hAnsi="Calibri" w:cs="Calibri"/>
                <w:b/>
                <w:bCs/>
                <w:sz w:val="16"/>
                <w:szCs w:val="16"/>
                <w:lang w:val="hr-HR"/>
              </w:rPr>
              <w:t>STANJE 01.01.</w:t>
            </w:r>
          </w:p>
        </w:tc>
        <w:tc>
          <w:tcPr>
            <w:tcW w:w="1137" w:type="dxa"/>
            <w:tcBorders>
              <w:top w:val="single" w:sz="4" w:space="0" w:color="auto"/>
              <w:left w:val="nil"/>
              <w:bottom w:val="nil"/>
              <w:right w:val="single" w:sz="4" w:space="0" w:color="auto"/>
            </w:tcBorders>
            <w:shd w:val="clear" w:color="000000" w:fill="C0C0C0"/>
            <w:vAlign w:val="center"/>
            <w:hideMark/>
          </w:tcPr>
          <w:p w14:paraId="42605DB5"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 DOSPJELE U TEKUĆOJ GODINI</w:t>
            </w:r>
          </w:p>
        </w:tc>
        <w:tc>
          <w:tcPr>
            <w:tcW w:w="949" w:type="dxa"/>
            <w:tcBorders>
              <w:top w:val="single" w:sz="4" w:space="0" w:color="auto"/>
              <w:left w:val="nil"/>
              <w:bottom w:val="nil"/>
              <w:right w:val="single" w:sz="4" w:space="0" w:color="auto"/>
            </w:tcBorders>
            <w:shd w:val="clear" w:color="000000" w:fill="C0C0C0"/>
            <w:vAlign w:val="center"/>
            <w:hideMark/>
          </w:tcPr>
          <w:p w14:paraId="05F7C73E"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 PLAĆENE U TEKUĆOJ GODINI</w:t>
            </w:r>
          </w:p>
        </w:tc>
        <w:tc>
          <w:tcPr>
            <w:tcW w:w="1101" w:type="dxa"/>
            <w:tcBorders>
              <w:top w:val="single" w:sz="4" w:space="0" w:color="auto"/>
              <w:left w:val="nil"/>
              <w:bottom w:val="nil"/>
              <w:right w:val="single" w:sz="4" w:space="0" w:color="auto"/>
            </w:tcBorders>
            <w:shd w:val="clear" w:color="000000" w:fill="C0C0C0"/>
            <w:vAlign w:val="center"/>
            <w:hideMark/>
          </w:tcPr>
          <w:p w14:paraId="0DA34AE0"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Pr>
                <w:rFonts w:ascii="Calibri" w:hAnsi="Calibri" w:cs="Calibri"/>
                <w:b/>
                <w:bCs/>
                <w:sz w:val="16"/>
                <w:szCs w:val="16"/>
                <w:lang w:val="hr-HR"/>
              </w:rPr>
              <w:t>STANJE 30.06</w:t>
            </w:r>
            <w:r w:rsidRPr="0071499F">
              <w:rPr>
                <w:rFonts w:ascii="Calibri" w:hAnsi="Calibri" w:cs="Calibri"/>
                <w:b/>
                <w:bCs/>
                <w:sz w:val="16"/>
                <w:szCs w:val="16"/>
                <w:lang w:val="hr-HR"/>
              </w:rPr>
              <w:t>.</w:t>
            </w:r>
          </w:p>
        </w:tc>
      </w:tr>
      <w:tr w:rsidR="000474AC" w:rsidRPr="00EF7BC0" w14:paraId="2DA7F190" w14:textId="77777777" w:rsidTr="0058183F">
        <w:trPr>
          <w:trHeight w:val="300"/>
          <w:jc w:val="center"/>
        </w:trPr>
        <w:tc>
          <w:tcPr>
            <w:tcW w:w="521" w:type="dxa"/>
            <w:tcBorders>
              <w:top w:val="nil"/>
              <w:left w:val="single" w:sz="4" w:space="0" w:color="auto"/>
              <w:bottom w:val="single" w:sz="4" w:space="0" w:color="auto"/>
              <w:right w:val="single" w:sz="4" w:space="0" w:color="auto"/>
            </w:tcBorders>
            <w:shd w:val="clear" w:color="000000" w:fill="808080"/>
            <w:vAlign w:val="bottom"/>
            <w:hideMark/>
          </w:tcPr>
          <w:p w14:paraId="53CE3524"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1</w:t>
            </w:r>
          </w:p>
        </w:tc>
        <w:tc>
          <w:tcPr>
            <w:tcW w:w="1130" w:type="dxa"/>
            <w:tcBorders>
              <w:top w:val="single" w:sz="4" w:space="0" w:color="auto"/>
              <w:left w:val="nil"/>
              <w:bottom w:val="single" w:sz="4" w:space="0" w:color="auto"/>
              <w:right w:val="single" w:sz="4" w:space="0" w:color="auto"/>
            </w:tcBorders>
            <w:shd w:val="clear" w:color="000000" w:fill="808080"/>
            <w:vAlign w:val="bottom"/>
            <w:hideMark/>
          </w:tcPr>
          <w:p w14:paraId="28D97DAC"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2</w:t>
            </w:r>
          </w:p>
        </w:tc>
        <w:tc>
          <w:tcPr>
            <w:tcW w:w="1826" w:type="dxa"/>
            <w:gridSpan w:val="2"/>
            <w:tcBorders>
              <w:top w:val="single" w:sz="4" w:space="0" w:color="auto"/>
              <w:left w:val="nil"/>
              <w:bottom w:val="single" w:sz="4" w:space="0" w:color="auto"/>
              <w:right w:val="single" w:sz="4" w:space="0" w:color="000000"/>
            </w:tcBorders>
            <w:shd w:val="clear" w:color="000000" w:fill="808080"/>
            <w:vAlign w:val="bottom"/>
            <w:hideMark/>
          </w:tcPr>
          <w:p w14:paraId="3AB6EFEC"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3</w:t>
            </w:r>
          </w:p>
        </w:tc>
        <w:tc>
          <w:tcPr>
            <w:tcW w:w="1383" w:type="dxa"/>
            <w:tcBorders>
              <w:top w:val="single" w:sz="4" w:space="0" w:color="auto"/>
              <w:left w:val="nil"/>
              <w:bottom w:val="single" w:sz="4" w:space="0" w:color="auto"/>
              <w:right w:val="single" w:sz="4" w:space="0" w:color="auto"/>
            </w:tcBorders>
            <w:shd w:val="clear" w:color="000000" w:fill="808080"/>
            <w:vAlign w:val="bottom"/>
            <w:hideMark/>
          </w:tcPr>
          <w:p w14:paraId="171F12AB"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4</w:t>
            </w:r>
          </w:p>
        </w:tc>
        <w:tc>
          <w:tcPr>
            <w:tcW w:w="1137" w:type="dxa"/>
            <w:tcBorders>
              <w:top w:val="single" w:sz="4" w:space="0" w:color="auto"/>
              <w:left w:val="nil"/>
              <w:bottom w:val="single" w:sz="4" w:space="0" w:color="auto"/>
              <w:right w:val="single" w:sz="4" w:space="0" w:color="auto"/>
            </w:tcBorders>
            <w:shd w:val="clear" w:color="000000" w:fill="808080"/>
            <w:vAlign w:val="bottom"/>
            <w:hideMark/>
          </w:tcPr>
          <w:p w14:paraId="1E1BED1C"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5</w:t>
            </w:r>
          </w:p>
        </w:tc>
        <w:tc>
          <w:tcPr>
            <w:tcW w:w="949" w:type="dxa"/>
            <w:tcBorders>
              <w:top w:val="single" w:sz="4" w:space="0" w:color="auto"/>
              <w:left w:val="nil"/>
              <w:bottom w:val="single" w:sz="4" w:space="0" w:color="auto"/>
              <w:right w:val="single" w:sz="4" w:space="0" w:color="auto"/>
            </w:tcBorders>
            <w:shd w:val="clear" w:color="000000" w:fill="808080"/>
            <w:vAlign w:val="bottom"/>
            <w:hideMark/>
          </w:tcPr>
          <w:p w14:paraId="30640D7C"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6</w:t>
            </w:r>
          </w:p>
        </w:tc>
        <w:tc>
          <w:tcPr>
            <w:tcW w:w="1101" w:type="dxa"/>
            <w:tcBorders>
              <w:top w:val="single" w:sz="4" w:space="0" w:color="auto"/>
              <w:left w:val="nil"/>
              <w:bottom w:val="single" w:sz="4" w:space="0" w:color="auto"/>
              <w:right w:val="single" w:sz="4" w:space="0" w:color="auto"/>
            </w:tcBorders>
            <w:shd w:val="clear" w:color="000000" w:fill="808080"/>
            <w:vAlign w:val="bottom"/>
            <w:hideMark/>
          </w:tcPr>
          <w:p w14:paraId="09661E60" w14:textId="77777777" w:rsidR="000474AC" w:rsidRPr="0071499F" w:rsidRDefault="000474AC" w:rsidP="0058183F">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7=4+5-6</w:t>
            </w:r>
          </w:p>
        </w:tc>
      </w:tr>
      <w:tr w:rsidR="00994766" w:rsidRPr="00EF7BC0" w14:paraId="374D9892" w14:textId="77777777" w:rsidTr="00994766">
        <w:trPr>
          <w:trHeight w:val="675"/>
          <w:jc w:val="center"/>
        </w:trPr>
        <w:tc>
          <w:tcPr>
            <w:tcW w:w="5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EAECFE" w14:textId="77777777" w:rsidR="00994766" w:rsidRPr="00994766" w:rsidRDefault="00994766" w:rsidP="0058183F">
            <w:pPr>
              <w:overflowPunct/>
              <w:autoSpaceDE/>
              <w:autoSpaceDN/>
              <w:adjustRightInd/>
              <w:jc w:val="center"/>
              <w:textAlignment w:val="auto"/>
              <w:rPr>
                <w:rFonts w:ascii="Calibri" w:hAnsi="Calibri" w:cs="Calibri"/>
                <w:b/>
                <w:bCs/>
                <w:sz w:val="16"/>
                <w:szCs w:val="16"/>
                <w:lang w:val="hr-HR"/>
              </w:rPr>
            </w:pPr>
            <w:r w:rsidRPr="00994766">
              <w:rPr>
                <w:rFonts w:ascii="Calibri" w:hAnsi="Calibri" w:cs="Calibri"/>
                <w:b/>
                <w:bCs/>
                <w:sz w:val="16"/>
                <w:szCs w:val="16"/>
                <w:lang w:val="hr-HR"/>
              </w:rPr>
              <w:t>1</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14:paraId="35929149" w14:textId="77777777" w:rsidR="00994766" w:rsidRPr="00994766" w:rsidRDefault="00994766" w:rsidP="0058183F">
            <w:pPr>
              <w:overflowPunct/>
              <w:autoSpaceDE/>
              <w:autoSpaceDN/>
              <w:adjustRightInd/>
              <w:jc w:val="center"/>
              <w:textAlignment w:val="auto"/>
              <w:rPr>
                <w:rFonts w:ascii="Calibri" w:hAnsi="Calibri" w:cs="Calibri"/>
                <w:sz w:val="16"/>
                <w:szCs w:val="16"/>
                <w:lang w:val="hr-HR"/>
              </w:rPr>
            </w:pPr>
            <w:r w:rsidRPr="00994766">
              <w:rPr>
                <w:rFonts w:ascii="Calibri" w:hAnsi="Calibri" w:cs="Calibri"/>
                <w:sz w:val="16"/>
                <w:szCs w:val="16"/>
                <w:lang w:val="hr-HR"/>
              </w:rPr>
              <w:t xml:space="preserve"> KAMATE PO PRIMLJENIM KREDITIMA I ZAJMOVIMA</w:t>
            </w:r>
          </w:p>
        </w:tc>
        <w:tc>
          <w:tcPr>
            <w:tcW w:w="562" w:type="dxa"/>
            <w:tcBorders>
              <w:top w:val="nil"/>
              <w:left w:val="nil"/>
              <w:right w:val="single" w:sz="4" w:space="0" w:color="auto"/>
            </w:tcBorders>
            <w:shd w:val="clear" w:color="auto" w:fill="auto"/>
            <w:vAlign w:val="center"/>
            <w:hideMark/>
          </w:tcPr>
          <w:p w14:paraId="52DC5C29" w14:textId="77777777" w:rsidR="00994766" w:rsidRPr="00994766" w:rsidRDefault="00994766" w:rsidP="00994766">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1.1</w:t>
            </w:r>
          </w:p>
        </w:tc>
        <w:tc>
          <w:tcPr>
            <w:tcW w:w="1264" w:type="dxa"/>
            <w:tcBorders>
              <w:top w:val="nil"/>
              <w:left w:val="nil"/>
              <w:right w:val="single" w:sz="4" w:space="0" w:color="auto"/>
            </w:tcBorders>
            <w:shd w:val="clear" w:color="auto" w:fill="auto"/>
            <w:vAlign w:val="center"/>
            <w:hideMark/>
          </w:tcPr>
          <w:p w14:paraId="6AC86509" w14:textId="77777777" w:rsidR="00994766" w:rsidRPr="00994766" w:rsidRDefault="00994766" w:rsidP="00994766">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TUZEMNIM</w:t>
            </w:r>
          </w:p>
        </w:tc>
        <w:tc>
          <w:tcPr>
            <w:tcW w:w="1383" w:type="dxa"/>
            <w:tcBorders>
              <w:top w:val="nil"/>
              <w:left w:val="nil"/>
              <w:bottom w:val="single" w:sz="4" w:space="0" w:color="auto"/>
              <w:right w:val="single" w:sz="4" w:space="0" w:color="auto"/>
            </w:tcBorders>
            <w:shd w:val="clear" w:color="auto" w:fill="auto"/>
            <w:vAlign w:val="center"/>
            <w:hideMark/>
          </w:tcPr>
          <w:p w14:paraId="24D909CD" w14:textId="77777777" w:rsidR="00994766" w:rsidRPr="00994766" w:rsidRDefault="00994766" w:rsidP="0058183F">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0,00</w:t>
            </w:r>
          </w:p>
        </w:tc>
        <w:tc>
          <w:tcPr>
            <w:tcW w:w="1137" w:type="dxa"/>
            <w:tcBorders>
              <w:top w:val="nil"/>
              <w:left w:val="nil"/>
              <w:bottom w:val="single" w:sz="4" w:space="0" w:color="auto"/>
              <w:right w:val="single" w:sz="4" w:space="0" w:color="auto"/>
            </w:tcBorders>
            <w:shd w:val="clear" w:color="auto" w:fill="auto"/>
            <w:vAlign w:val="center"/>
            <w:hideMark/>
          </w:tcPr>
          <w:p w14:paraId="3559B6F2" w14:textId="77777777" w:rsidR="00994766" w:rsidRPr="00A64B0F" w:rsidRDefault="00F32886" w:rsidP="0058183F">
            <w:pPr>
              <w:overflowPunct/>
              <w:autoSpaceDE/>
              <w:autoSpaceDN/>
              <w:adjustRightInd/>
              <w:jc w:val="right"/>
              <w:textAlignment w:val="auto"/>
              <w:rPr>
                <w:rFonts w:ascii="Calibri" w:hAnsi="Calibri" w:cs="Calibri"/>
                <w:sz w:val="16"/>
                <w:szCs w:val="16"/>
                <w:lang w:val="hr-HR"/>
              </w:rPr>
            </w:pPr>
            <w:r>
              <w:rPr>
                <w:rFonts w:ascii="Calibri" w:hAnsi="Calibri" w:cs="Calibri"/>
                <w:sz w:val="16"/>
                <w:szCs w:val="16"/>
                <w:lang w:val="hr-HR"/>
              </w:rPr>
              <w:t>46.509,20</w:t>
            </w:r>
          </w:p>
        </w:tc>
        <w:tc>
          <w:tcPr>
            <w:tcW w:w="949" w:type="dxa"/>
            <w:tcBorders>
              <w:top w:val="nil"/>
              <w:left w:val="nil"/>
              <w:bottom w:val="single" w:sz="4" w:space="0" w:color="auto"/>
              <w:right w:val="single" w:sz="4" w:space="0" w:color="auto"/>
            </w:tcBorders>
            <w:shd w:val="clear" w:color="auto" w:fill="auto"/>
            <w:vAlign w:val="center"/>
            <w:hideMark/>
          </w:tcPr>
          <w:p w14:paraId="4DCC219A" w14:textId="77777777" w:rsidR="00994766" w:rsidRPr="00A64B0F" w:rsidRDefault="00F32886" w:rsidP="0058183F">
            <w:pPr>
              <w:overflowPunct/>
              <w:autoSpaceDE/>
              <w:autoSpaceDN/>
              <w:adjustRightInd/>
              <w:jc w:val="right"/>
              <w:textAlignment w:val="auto"/>
              <w:rPr>
                <w:rFonts w:ascii="Calibri" w:hAnsi="Calibri" w:cs="Calibri"/>
                <w:sz w:val="16"/>
                <w:szCs w:val="16"/>
                <w:lang w:val="hr-HR"/>
              </w:rPr>
            </w:pPr>
            <w:r>
              <w:rPr>
                <w:rFonts w:ascii="Calibri" w:hAnsi="Calibri" w:cs="Calibri"/>
                <w:sz w:val="16"/>
                <w:szCs w:val="16"/>
                <w:lang w:val="hr-HR"/>
              </w:rPr>
              <w:t>46.509,20</w:t>
            </w:r>
          </w:p>
        </w:tc>
        <w:tc>
          <w:tcPr>
            <w:tcW w:w="1101" w:type="dxa"/>
            <w:tcBorders>
              <w:top w:val="nil"/>
              <w:left w:val="nil"/>
              <w:bottom w:val="single" w:sz="4" w:space="0" w:color="auto"/>
              <w:right w:val="single" w:sz="4" w:space="0" w:color="auto"/>
            </w:tcBorders>
            <w:shd w:val="clear" w:color="auto" w:fill="auto"/>
            <w:vAlign w:val="center"/>
            <w:hideMark/>
          </w:tcPr>
          <w:p w14:paraId="2B31F9EC" w14:textId="77777777" w:rsidR="00994766" w:rsidRPr="00994766" w:rsidRDefault="00994766" w:rsidP="0058183F">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0,00</w:t>
            </w:r>
          </w:p>
        </w:tc>
      </w:tr>
      <w:tr w:rsidR="000474AC" w:rsidRPr="00EF7BC0" w14:paraId="22B7A8DB" w14:textId="77777777" w:rsidTr="00994766">
        <w:trPr>
          <w:trHeight w:val="300"/>
          <w:jc w:val="center"/>
        </w:trPr>
        <w:tc>
          <w:tcPr>
            <w:tcW w:w="521" w:type="dxa"/>
            <w:vMerge/>
            <w:tcBorders>
              <w:top w:val="nil"/>
              <w:left w:val="single" w:sz="4" w:space="0" w:color="auto"/>
              <w:bottom w:val="single" w:sz="4" w:space="0" w:color="000000"/>
              <w:right w:val="single" w:sz="4" w:space="0" w:color="auto"/>
            </w:tcBorders>
            <w:vAlign w:val="center"/>
            <w:hideMark/>
          </w:tcPr>
          <w:p w14:paraId="36E2D79B" w14:textId="77777777" w:rsidR="000474AC" w:rsidRPr="00EF7BC0" w:rsidRDefault="000474AC" w:rsidP="0058183F">
            <w:pPr>
              <w:overflowPunct/>
              <w:autoSpaceDE/>
              <w:autoSpaceDN/>
              <w:adjustRightInd/>
              <w:textAlignment w:val="auto"/>
              <w:rPr>
                <w:rFonts w:ascii="Calibri" w:hAnsi="Calibri" w:cs="Calibri"/>
                <w:b/>
                <w:bCs/>
                <w:color w:val="FF0000"/>
                <w:sz w:val="16"/>
                <w:szCs w:val="16"/>
                <w:lang w:val="hr-HR"/>
              </w:rPr>
            </w:pPr>
          </w:p>
        </w:tc>
        <w:tc>
          <w:tcPr>
            <w:tcW w:w="1130" w:type="dxa"/>
            <w:vMerge/>
            <w:tcBorders>
              <w:top w:val="nil"/>
              <w:left w:val="single" w:sz="4" w:space="0" w:color="auto"/>
              <w:bottom w:val="single" w:sz="4" w:space="0" w:color="auto"/>
              <w:right w:val="single" w:sz="4" w:space="0" w:color="auto"/>
            </w:tcBorders>
            <w:vAlign w:val="center"/>
            <w:hideMark/>
          </w:tcPr>
          <w:p w14:paraId="3776227C" w14:textId="77777777" w:rsidR="000474AC" w:rsidRPr="00EF7BC0" w:rsidRDefault="000474AC" w:rsidP="0058183F">
            <w:pPr>
              <w:overflowPunct/>
              <w:autoSpaceDE/>
              <w:autoSpaceDN/>
              <w:adjustRightInd/>
              <w:textAlignment w:val="auto"/>
              <w:rPr>
                <w:rFonts w:ascii="Calibri" w:hAnsi="Calibri" w:cs="Calibri"/>
                <w:color w:val="FF0000"/>
                <w:sz w:val="16"/>
                <w:szCs w:val="16"/>
                <w:lang w:val="hr-HR"/>
              </w:rPr>
            </w:pPr>
          </w:p>
        </w:tc>
        <w:tc>
          <w:tcPr>
            <w:tcW w:w="1826" w:type="dxa"/>
            <w:gridSpan w:val="2"/>
            <w:tcBorders>
              <w:top w:val="single" w:sz="4" w:space="0" w:color="auto"/>
              <w:left w:val="nil"/>
              <w:bottom w:val="single" w:sz="4" w:space="0" w:color="auto"/>
              <w:right w:val="single" w:sz="4" w:space="0" w:color="000000"/>
            </w:tcBorders>
            <w:shd w:val="clear" w:color="auto" w:fill="auto"/>
            <w:vAlign w:val="center"/>
            <w:hideMark/>
          </w:tcPr>
          <w:p w14:paraId="4A15CC55" w14:textId="77777777" w:rsidR="000474AC" w:rsidRPr="00994766" w:rsidRDefault="000474AC" w:rsidP="0058183F">
            <w:pPr>
              <w:overflowPunct/>
              <w:autoSpaceDE/>
              <w:autoSpaceDN/>
              <w:adjustRightInd/>
              <w:jc w:val="center"/>
              <w:textAlignment w:val="auto"/>
              <w:rPr>
                <w:rFonts w:ascii="Calibri" w:hAnsi="Calibri" w:cs="Calibri"/>
                <w:b/>
                <w:bCs/>
                <w:sz w:val="16"/>
                <w:szCs w:val="16"/>
                <w:lang w:val="hr-HR"/>
              </w:rPr>
            </w:pPr>
            <w:r w:rsidRPr="00994766">
              <w:rPr>
                <w:rFonts w:ascii="Calibri" w:hAnsi="Calibri" w:cs="Calibri"/>
                <w:b/>
                <w:bCs/>
                <w:sz w:val="16"/>
                <w:szCs w:val="16"/>
                <w:lang w:val="hr-HR"/>
              </w:rPr>
              <w:t>UKUPNO (1.1+1.2)</w:t>
            </w:r>
          </w:p>
        </w:tc>
        <w:tc>
          <w:tcPr>
            <w:tcW w:w="1383" w:type="dxa"/>
            <w:tcBorders>
              <w:top w:val="single" w:sz="4" w:space="0" w:color="auto"/>
              <w:left w:val="nil"/>
              <w:bottom w:val="single" w:sz="4" w:space="0" w:color="auto"/>
              <w:right w:val="single" w:sz="4" w:space="0" w:color="auto"/>
            </w:tcBorders>
            <w:shd w:val="pct25" w:color="000000" w:fill="auto"/>
            <w:vAlign w:val="center"/>
            <w:hideMark/>
          </w:tcPr>
          <w:p w14:paraId="414CB830" w14:textId="77777777" w:rsidR="000474AC" w:rsidRPr="00994766" w:rsidRDefault="000474AC" w:rsidP="0058183F">
            <w:pPr>
              <w:overflowPunct/>
              <w:autoSpaceDE/>
              <w:autoSpaceDN/>
              <w:adjustRightInd/>
              <w:jc w:val="right"/>
              <w:textAlignment w:val="auto"/>
              <w:rPr>
                <w:rFonts w:ascii="Calibri" w:hAnsi="Calibri" w:cs="Calibri"/>
                <w:b/>
                <w:bCs/>
                <w:sz w:val="16"/>
                <w:szCs w:val="16"/>
                <w:lang w:val="hr-HR"/>
              </w:rPr>
            </w:pPr>
            <w:r w:rsidRPr="00994766">
              <w:rPr>
                <w:rFonts w:ascii="Calibri" w:hAnsi="Calibri" w:cs="Calibri"/>
                <w:b/>
                <w:bCs/>
                <w:sz w:val="16"/>
                <w:szCs w:val="16"/>
                <w:lang w:val="hr-HR"/>
              </w:rPr>
              <w:t>0,00</w:t>
            </w:r>
          </w:p>
        </w:tc>
        <w:tc>
          <w:tcPr>
            <w:tcW w:w="1137" w:type="dxa"/>
            <w:tcBorders>
              <w:top w:val="single" w:sz="4" w:space="0" w:color="auto"/>
              <w:left w:val="nil"/>
              <w:bottom w:val="single" w:sz="4" w:space="0" w:color="auto"/>
              <w:right w:val="single" w:sz="4" w:space="0" w:color="auto"/>
            </w:tcBorders>
            <w:shd w:val="pct25" w:color="000000" w:fill="auto"/>
            <w:vAlign w:val="center"/>
            <w:hideMark/>
          </w:tcPr>
          <w:p w14:paraId="3742E513" w14:textId="77777777" w:rsidR="000474AC" w:rsidRPr="00994766" w:rsidRDefault="00F32886" w:rsidP="0058183F">
            <w:pPr>
              <w:overflowPunct/>
              <w:autoSpaceDE/>
              <w:autoSpaceDN/>
              <w:adjustRightInd/>
              <w:jc w:val="right"/>
              <w:textAlignment w:val="auto"/>
              <w:rPr>
                <w:rFonts w:ascii="Calibri" w:hAnsi="Calibri" w:cs="Calibri"/>
                <w:b/>
                <w:bCs/>
                <w:sz w:val="16"/>
                <w:szCs w:val="16"/>
                <w:lang w:val="hr-HR"/>
              </w:rPr>
            </w:pPr>
            <w:r>
              <w:rPr>
                <w:rFonts w:ascii="Calibri" w:hAnsi="Calibri" w:cs="Calibri"/>
                <w:b/>
                <w:bCs/>
                <w:sz w:val="16"/>
                <w:szCs w:val="16"/>
                <w:lang w:val="hr-HR"/>
              </w:rPr>
              <w:t>46.509,20</w:t>
            </w:r>
          </w:p>
        </w:tc>
        <w:tc>
          <w:tcPr>
            <w:tcW w:w="949" w:type="dxa"/>
            <w:tcBorders>
              <w:top w:val="single" w:sz="4" w:space="0" w:color="auto"/>
              <w:left w:val="nil"/>
              <w:bottom w:val="single" w:sz="4" w:space="0" w:color="auto"/>
              <w:right w:val="single" w:sz="4" w:space="0" w:color="auto"/>
            </w:tcBorders>
            <w:shd w:val="pct25" w:color="000000" w:fill="auto"/>
            <w:vAlign w:val="center"/>
            <w:hideMark/>
          </w:tcPr>
          <w:p w14:paraId="1C5AE95D" w14:textId="77777777" w:rsidR="000474AC" w:rsidRPr="00994766" w:rsidRDefault="00F32886" w:rsidP="0058183F">
            <w:pPr>
              <w:overflowPunct/>
              <w:autoSpaceDE/>
              <w:autoSpaceDN/>
              <w:adjustRightInd/>
              <w:jc w:val="right"/>
              <w:textAlignment w:val="auto"/>
              <w:rPr>
                <w:rFonts w:ascii="Calibri" w:hAnsi="Calibri" w:cs="Calibri"/>
                <w:b/>
                <w:bCs/>
                <w:sz w:val="16"/>
                <w:szCs w:val="16"/>
                <w:lang w:val="hr-HR"/>
              </w:rPr>
            </w:pPr>
            <w:r>
              <w:rPr>
                <w:rFonts w:ascii="Calibri" w:hAnsi="Calibri" w:cs="Calibri"/>
                <w:b/>
                <w:bCs/>
                <w:sz w:val="16"/>
                <w:szCs w:val="16"/>
                <w:lang w:val="hr-HR"/>
              </w:rPr>
              <w:t>46.509,20</w:t>
            </w:r>
          </w:p>
        </w:tc>
        <w:tc>
          <w:tcPr>
            <w:tcW w:w="1101" w:type="dxa"/>
            <w:tcBorders>
              <w:top w:val="single" w:sz="4" w:space="0" w:color="auto"/>
              <w:left w:val="nil"/>
              <w:bottom w:val="single" w:sz="4" w:space="0" w:color="auto"/>
              <w:right w:val="single" w:sz="4" w:space="0" w:color="auto"/>
            </w:tcBorders>
            <w:shd w:val="pct25" w:color="000000" w:fill="auto"/>
            <w:vAlign w:val="center"/>
            <w:hideMark/>
          </w:tcPr>
          <w:p w14:paraId="66B757FE" w14:textId="77777777" w:rsidR="000474AC" w:rsidRPr="00994766" w:rsidRDefault="000474AC" w:rsidP="0058183F">
            <w:pPr>
              <w:overflowPunct/>
              <w:autoSpaceDE/>
              <w:autoSpaceDN/>
              <w:adjustRightInd/>
              <w:jc w:val="right"/>
              <w:textAlignment w:val="auto"/>
              <w:rPr>
                <w:rFonts w:ascii="Calibri" w:hAnsi="Calibri" w:cs="Calibri"/>
                <w:b/>
                <w:bCs/>
                <w:sz w:val="16"/>
                <w:szCs w:val="16"/>
                <w:lang w:val="hr-HR"/>
              </w:rPr>
            </w:pPr>
            <w:r w:rsidRPr="00994766">
              <w:rPr>
                <w:rFonts w:ascii="Calibri" w:hAnsi="Calibri" w:cs="Calibri"/>
                <w:b/>
                <w:bCs/>
                <w:sz w:val="16"/>
                <w:szCs w:val="16"/>
                <w:lang w:val="hr-HR"/>
              </w:rPr>
              <w:t>0,00</w:t>
            </w:r>
          </w:p>
        </w:tc>
      </w:tr>
    </w:tbl>
    <w:p w14:paraId="7AD59D84" w14:textId="77777777" w:rsidR="00FB5E7F" w:rsidRDefault="00FB5E7F" w:rsidP="000474AC">
      <w:pPr>
        <w:jc w:val="both"/>
        <w:rPr>
          <w:rFonts w:asciiTheme="minorHAnsi" w:hAnsiTheme="minorHAnsi"/>
          <w:sz w:val="24"/>
          <w:szCs w:val="24"/>
          <w:lang w:val="hr-HR"/>
        </w:rPr>
      </w:pPr>
    </w:p>
    <w:p w14:paraId="7008C77D" w14:textId="77777777" w:rsidR="000474AC" w:rsidRDefault="000474AC" w:rsidP="000474AC">
      <w:pPr>
        <w:jc w:val="both"/>
        <w:rPr>
          <w:rFonts w:asciiTheme="minorHAnsi" w:hAnsiTheme="minorHAnsi"/>
          <w:sz w:val="24"/>
          <w:szCs w:val="24"/>
          <w:lang w:val="hr-HR"/>
        </w:rPr>
      </w:pPr>
      <w:r w:rsidRPr="000474AC">
        <w:rPr>
          <w:rFonts w:asciiTheme="minorHAnsi" w:hAnsiTheme="minorHAnsi"/>
          <w:sz w:val="24"/>
          <w:szCs w:val="24"/>
          <w:lang w:val="hr-HR"/>
        </w:rPr>
        <w:t>Iznosi otplata po dugoročnom kreditu raspoređeni prema dospijeću u tekućoj i narednim godinama prikazani su u nastavku.</w:t>
      </w:r>
    </w:p>
    <w:p w14:paraId="1BD9EE0A" w14:textId="77777777" w:rsidR="00102877" w:rsidRDefault="00102877" w:rsidP="000474AC">
      <w:pPr>
        <w:jc w:val="both"/>
        <w:rPr>
          <w:rFonts w:asciiTheme="minorHAnsi" w:hAnsiTheme="minorHAnsi"/>
          <w:sz w:val="24"/>
          <w:szCs w:val="24"/>
          <w:lang w:val="hr-HR"/>
        </w:rPr>
      </w:pPr>
    </w:p>
    <w:p w14:paraId="128DB134" w14:textId="77777777" w:rsidR="000474AC" w:rsidRPr="00770DF6" w:rsidRDefault="00FB5E7F" w:rsidP="000474AC">
      <w:pPr>
        <w:overflowPunct/>
        <w:autoSpaceDE/>
        <w:autoSpaceDN/>
        <w:adjustRightInd/>
        <w:spacing w:line="276" w:lineRule="auto"/>
        <w:jc w:val="both"/>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t xml:space="preserve">Tablica 3. </w:t>
      </w:r>
      <w:r w:rsidR="000474AC" w:rsidRPr="00770DF6">
        <w:rPr>
          <w:rFonts w:ascii="Calibri" w:eastAsia="Calibri" w:hAnsi="Calibri"/>
          <w:sz w:val="22"/>
          <w:szCs w:val="22"/>
          <w:u w:val="single"/>
          <w:lang w:val="hr-HR" w:eastAsia="en-US"/>
        </w:rPr>
        <w:t>OTPLATNI PLAN KREDITA</w:t>
      </w:r>
    </w:p>
    <w:p w14:paraId="60D3DAE0" w14:textId="77777777" w:rsidR="004C104C" w:rsidRPr="004C104C" w:rsidRDefault="004C104C" w:rsidP="000474AC">
      <w:pPr>
        <w:overflowPunct/>
        <w:autoSpaceDE/>
        <w:autoSpaceDN/>
        <w:adjustRightInd/>
        <w:spacing w:line="276" w:lineRule="auto"/>
        <w:jc w:val="both"/>
        <w:textAlignment w:val="auto"/>
        <w:rPr>
          <w:rFonts w:ascii="Calibri" w:eastAsia="Calibri" w:hAnsi="Calibri"/>
          <w:b/>
          <w:sz w:val="16"/>
          <w:szCs w:val="16"/>
          <w:u w:val="single"/>
          <w:lang w:val="hr-HR" w:eastAsia="en-US"/>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3"/>
        <w:gridCol w:w="769"/>
        <w:gridCol w:w="1360"/>
        <w:gridCol w:w="1360"/>
        <w:gridCol w:w="1360"/>
        <w:gridCol w:w="2097"/>
      </w:tblGrid>
      <w:tr w:rsidR="000474AC" w:rsidRPr="00840D98" w14:paraId="75553F0B" w14:textId="77777777" w:rsidTr="0058183F">
        <w:trPr>
          <w:trHeight w:val="511"/>
          <w:jc w:val="center"/>
        </w:trPr>
        <w:tc>
          <w:tcPr>
            <w:tcW w:w="8379" w:type="dxa"/>
            <w:gridSpan w:val="6"/>
            <w:shd w:val="clear" w:color="auto" w:fill="FFFFFF" w:themeFill="background1"/>
            <w:noWrap/>
            <w:vAlign w:val="center"/>
            <w:hideMark/>
          </w:tcPr>
          <w:p w14:paraId="3A80AC0D"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 xml:space="preserve">DUGOROČNI KREDIT ERSTE &amp; STEIERMAERKISCHE BANK DD ZA IZGRADNJU JASLICA I DJEČJEG VRTIĆA </w:t>
            </w:r>
          </w:p>
        </w:tc>
      </w:tr>
      <w:tr w:rsidR="000474AC" w:rsidRPr="0015075D" w14:paraId="190B0168" w14:textId="77777777" w:rsidTr="0058183F">
        <w:trPr>
          <w:trHeight w:val="300"/>
          <w:jc w:val="center"/>
        </w:trPr>
        <w:tc>
          <w:tcPr>
            <w:tcW w:w="1433" w:type="dxa"/>
            <w:vMerge w:val="restart"/>
            <w:shd w:val="clear" w:color="auto" w:fill="FFFFFF" w:themeFill="background1"/>
            <w:noWrap/>
            <w:vAlign w:val="center"/>
          </w:tcPr>
          <w:p w14:paraId="62607E68"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GODINA</w:t>
            </w:r>
          </w:p>
        </w:tc>
        <w:tc>
          <w:tcPr>
            <w:tcW w:w="2129" w:type="dxa"/>
            <w:gridSpan w:val="2"/>
            <w:shd w:val="clear" w:color="auto" w:fill="FFFFFF" w:themeFill="background1"/>
            <w:noWrap/>
            <w:vAlign w:val="center"/>
          </w:tcPr>
          <w:p w14:paraId="2ADE4DE6"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GLAVNICA</w:t>
            </w:r>
          </w:p>
        </w:tc>
        <w:tc>
          <w:tcPr>
            <w:tcW w:w="2720" w:type="dxa"/>
            <w:gridSpan w:val="2"/>
            <w:shd w:val="clear" w:color="auto" w:fill="FFFFFF" w:themeFill="background1"/>
            <w:vAlign w:val="center"/>
          </w:tcPr>
          <w:p w14:paraId="2D5F3C89"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KAMATA</w:t>
            </w:r>
          </w:p>
        </w:tc>
        <w:tc>
          <w:tcPr>
            <w:tcW w:w="2097" w:type="dxa"/>
            <w:vMerge w:val="restart"/>
            <w:shd w:val="clear" w:color="auto" w:fill="FFFFFF" w:themeFill="background1"/>
            <w:vAlign w:val="center"/>
          </w:tcPr>
          <w:p w14:paraId="39A20E4A"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UKUPNO /€/</w:t>
            </w:r>
          </w:p>
        </w:tc>
      </w:tr>
      <w:tr w:rsidR="000474AC" w:rsidRPr="00EF7BC0" w14:paraId="7B11DC0A" w14:textId="77777777" w:rsidTr="0058183F">
        <w:trPr>
          <w:trHeight w:val="300"/>
          <w:jc w:val="center"/>
        </w:trPr>
        <w:tc>
          <w:tcPr>
            <w:tcW w:w="1433" w:type="dxa"/>
            <w:vMerge/>
            <w:shd w:val="clear" w:color="auto" w:fill="FFFFFF" w:themeFill="background1"/>
            <w:noWrap/>
            <w:vAlign w:val="center"/>
          </w:tcPr>
          <w:p w14:paraId="5641A20F"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p>
        </w:tc>
        <w:tc>
          <w:tcPr>
            <w:tcW w:w="769" w:type="dxa"/>
            <w:shd w:val="clear" w:color="auto" w:fill="FFFFFF" w:themeFill="background1"/>
            <w:noWrap/>
            <w:vAlign w:val="center"/>
          </w:tcPr>
          <w:p w14:paraId="2EF30AE4"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RATA</w:t>
            </w:r>
          </w:p>
        </w:tc>
        <w:tc>
          <w:tcPr>
            <w:tcW w:w="1360" w:type="dxa"/>
            <w:shd w:val="clear" w:color="auto" w:fill="FFFFFF" w:themeFill="background1"/>
            <w:noWrap/>
            <w:vAlign w:val="center"/>
          </w:tcPr>
          <w:p w14:paraId="3CF5A6D1"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IZNOS /€/</w:t>
            </w:r>
          </w:p>
        </w:tc>
        <w:tc>
          <w:tcPr>
            <w:tcW w:w="1360" w:type="dxa"/>
            <w:shd w:val="clear" w:color="auto" w:fill="FFFFFF" w:themeFill="background1"/>
            <w:vAlign w:val="center"/>
          </w:tcPr>
          <w:p w14:paraId="370D7F89"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RATA</w:t>
            </w:r>
          </w:p>
        </w:tc>
        <w:tc>
          <w:tcPr>
            <w:tcW w:w="1360" w:type="dxa"/>
            <w:shd w:val="clear" w:color="auto" w:fill="FFFFFF" w:themeFill="background1"/>
            <w:vAlign w:val="center"/>
          </w:tcPr>
          <w:p w14:paraId="1BE27BEB" w14:textId="77777777" w:rsidR="000474AC" w:rsidRPr="0015075D" w:rsidRDefault="000474AC" w:rsidP="0058183F">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IZNOS /€/</w:t>
            </w:r>
          </w:p>
        </w:tc>
        <w:tc>
          <w:tcPr>
            <w:tcW w:w="2097" w:type="dxa"/>
            <w:vMerge/>
            <w:shd w:val="clear" w:color="auto" w:fill="FFFFFF" w:themeFill="background1"/>
          </w:tcPr>
          <w:p w14:paraId="5AB8B558" w14:textId="77777777" w:rsidR="000474AC" w:rsidRPr="00EF7BC0" w:rsidRDefault="000474AC" w:rsidP="0058183F">
            <w:pPr>
              <w:overflowPunct/>
              <w:autoSpaceDE/>
              <w:autoSpaceDN/>
              <w:adjustRightInd/>
              <w:jc w:val="center"/>
              <w:textAlignment w:val="auto"/>
              <w:rPr>
                <w:rFonts w:ascii="Arial" w:hAnsi="Arial" w:cs="Arial"/>
                <w:b/>
                <w:bCs/>
                <w:color w:val="FF0000"/>
                <w:sz w:val="16"/>
                <w:szCs w:val="16"/>
                <w:lang w:val="hr-HR"/>
              </w:rPr>
            </w:pPr>
          </w:p>
        </w:tc>
      </w:tr>
      <w:tr w:rsidR="00D969EF" w:rsidRPr="00EF7BC0" w14:paraId="51BEB8DA" w14:textId="77777777" w:rsidTr="0058183F">
        <w:trPr>
          <w:cantSplit/>
          <w:trHeight w:val="20"/>
          <w:jc w:val="center"/>
        </w:trPr>
        <w:tc>
          <w:tcPr>
            <w:tcW w:w="1433" w:type="dxa"/>
            <w:shd w:val="clear" w:color="auto" w:fill="FFFFFF" w:themeFill="background1"/>
            <w:noWrap/>
            <w:vAlign w:val="center"/>
            <w:hideMark/>
          </w:tcPr>
          <w:p w14:paraId="77335B20"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30.09.2021.</w:t>
            </w:r>
          </w:p>
        </w:tc>
        <w:tc>
          <w:tcPr>
            <w:tcW w:w="769" w:type="dxa"/>
            <w:shd w:val="clear" w:color="auto" w:fill="FFFFFF" w:themeFill="background1"/>
            <w:noWrap/>
            <w:vAlign w:val="center"/>
            <w:hideMark/>
          </w:tcPr>
          <w:p w14:paraId="083BBF42"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27</w:t>
            </w:r>
          </w:p>
        </w:tc>
        <w:tc>
          <w:tcPr>
            <w:tcW w:w="1360" w:type="dxa"/>
            <w:shd w:val="clear" w:color="auto" w:fill="FFFFFF" w:themeFill="background1"/>
            <w:noWrap/>
            <w:vAlign w:val="center"/>
            <w:hideMark/>
          </w:tcPr>
          <w:p w14:paraId="7724F85A"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6058896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44</w:t>
            </w:r>
          </w:p>
        </w:tc>
        <w:tc>
          <w:tcPr>
            <w:tcW w:w="1360" w:type="dxa"/>
            <w:shd w:val="clear" w:color="auto" w:fill="FFFFFF" w:themeFill="background1"/>
            <w:vAlign w:val="center"/>
          </w:tcPr>
          <w:p w14:paraId="3F9D412A"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2.837,24</w:t>
            </w:r>
          </w:p>
        </w:tc>
        <w:tc>
          <w:tcPr>
            <w:tcW w:w="2097" w:type="dxa"/>
            <w:shd w:val="clear" w:color="auto" w:fill="FFFFFF" w:themeFill="background1"/>
            <w:vAlign w:val="center"/>
          </w:tcPr>
          <w:p w14:paraId="0ED9B9E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24.563,75</w:t>
            </w:r>
          </w:p>
        </w:tc>
      </w:tr>
      <w:tr w:rsidR="00D969EF" w:rsidRPr="00EF7BC0" w14:paraId="29847655" w14:textId="77777777" w:rsidTr="0058183F">
        <w:trPr>
          <w:cantSplit/>
          <w:trHeight w:val="20"/>
          <w:jc w:val="center"/>
        </w:trPr>
        <w:tc>
          <w:tcPr>
            <w:tcW w:w="1433" w:type="dxa"/>
            <w:shd w:val="clear" w:color="auto" w:fill="FFFFFF" w:themeFill="background1"/>
            <w:noWrap/>
            <w:vAlign w:val="center"/>
            <w:hideMark/>
          </w:tcPr>
          <w:p w14:paraId="1CC6516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31.12.2021.</w:t>
            </w:r>
          </w:p>
        </w:tc>
        <w:tc>
          <w:tcPr>
            <w:tcW w:w="769" w:type="dxa"/>
            <w:shd w:val="clear" w:color="auto" w:fill="FFFFFF" w:themeFill="background1"/>
            <w:noWrap/>
            <w:vAlign w:val="center"/>
            <w:hideMark/>
          </w:tcPr>
          <w:p w14:paraId="7F2E67F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28</w:t>
            </w:r>
          </w:p>
        </w:tc>
        <w:tc>
          <w:tcPr>
            <w:tcW w:w="1360" w:type="dxa"/>
            <w:shd w:val="clear" w:color="auto" w:fill="FFFFFF" w:themeFill="background1"/>
            <w:noWrap/>
            <w:vAlign w:val="center"/>
            <w:hideMark/>
          </w:tcPr>
          <w:p w14:paraId="325820E3"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79F2857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45</w:t>
            </w:r>
          </w:p>
        </w:tc>
        <w:tc>
          <w:tcPr>
            <w:tcW w:w="1360" w:type="dxa"/>
            <w:shd w:val="clear" w:color="auto" w:fill="FFFFFF" w:themeFill="background1"/>
            <w:vAlign w:val="center"/>
          </w:tcPr>
          <w:p w14:paraId="67F83B97"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2.634,58</w:t>
            </w:r>
          </w:p>
        </w:tc>
        <w:tc>
          <w:tcPr>
            <w:tcW w:w="2097" w:type="dxa"/>
            <w:shd w:val="clear" w:color="auto" w:fill="FFFFFF" w:themeFill="background1"/>
            <w:vAlign w:val="center"/>
          </w:tcPr>
          <w:p w14:paraId="391303C5"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24.361,09</w:t>
            </w:r>
          </w:p>
        </w:tc>
      </w:tr>
      <w:tr w:rsidR="00D969EF" w:rsidRPr="00EF7BC0" w14:paraId="33484F04" w14:textId="77777777" w:rsidTr="0058183F">
        <w:trPr>
          <w:cantSplit/>
          <w:trHeight w:val="351"/>
          <w:jc w:val="center"/>
        </w:trPr>
        <w:tc>
          <w:tcPr>
            <w:tcW w:w="1433" w:type="dxa"/>
            <w:shd w:val="clear" w:color="auto" w:fill="FFFFFF" w:themeFill="background1"/>
            <w:noWrap/>
            <w:vAlign w:val="center"/>
          </w:tcPr>
          <w:p w14:paraId="59BC6595"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2021.</w:t>
            </w:r>
          </w:p>
        </w:tc>
        <w:tc>
          <w:tcPr>
            <w:tcW w:w="769" w:type="dxa"/>
            <w:shd w:val="clear" w:color="auto" w:fill="FFFFFF" w:themeFill="background1"/>
            <w:noWrap/>
            <w:vAlign w:val="center"/>
          </w:tcPr>
          <w:p w14:paraId="2B91E2A4" w14:textId="77777777" w:rsidR="00D969EF" w:rsidRPr="00FB5E7F" w:rsidRDefault="00D969EF" w:rsidP="00761F98">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2</w:t>
            </w:r>
            <w:r w:rsidR="00761F98">
              <w:rPr>
                <w:rFonts w:ascii="Arial" w:hAnsi="Arial" w:cs="Arial"/>
                <w:b/>
                <w:bCs/>
                <w:sz w:val="16"/>
                <w:szCs w:val="16"/>
                <w:lang w:val="hr-HR"/>
              </w:rPr>
              <w:t>7</w:t>
            </w:r>
            <w:r w:rsidRPr="00FB5E7F">
              <w:rPr>
                <w:rFonts w:ascii="Arial" w:hAnsi="Arial" w:cs="Arial"/>
                <w:b/>
                <w:bCs/>
                <w:sz w:val="16"/>
                <w:szCs w:val="16"/>
                <w:lang w:val="hr-HR"/>
              </w:rPr>
              <w:t xml:space="preserve"> - 28</w:t>
            </w:r>
          </w:p>
        </w:tc>
        <w:tc>
          <w:tcPr>
            <w:tcW w:w="1360" w:type="dxa"/>
            <w:shd w:val="clear" w:color="auto" w:fill="FFFFFF" w:themeFill="background1"/>
            <w:noWrap/>
            <w:vAlign w:val="center"/>
          </w:tcPr>
          <w:p w14:paraId="16B07B6E"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43.453,02</w:t>
            </w:r>
          </w:p>
        </w:tc>
        <w:tc>
          <w:tcPr>
            <w:tcW w:w="1360" w:type="dxa"/>
            <w:shd w:val="clear" w:color="auto" w:fill="FFFFFF" w:themeFill="background1"/>
            <w:vAlign w:val="center"/>
          </w:tcPr>
          <w:p w14:paraId="0B7BFA3D"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14:paraId="2E3BB061"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5.471,82</w:t>
            </w:r>
          </w:p>
        </w:tc>
        <w:tc>
          <w:tcPr>
            <w:tcW w:w="2097" w:type="dxa"/>
            <w:shd w:val="clear" w:color="auto" w:fill="FFFFFF" w:themeFill="background1"/>
            <w:vAlign w:val="center"/>
          </w:tcPr>
          <w:p w14:paraId="42EA583F"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48.924,84</w:t>
            </w:r>
          </w:p>
        </w:tc>
      </w:tr>
      <w:tr w:rsidR="00D969EF" w:rsidRPr="00EF7BC0" w14:paraId="5D976798" w14:textId="77777777" w:rsidTr="0058183F">
        <w:trPr>
          <w:cantSplit/>
          <w:trHeight w:val="20"/>
          <w:jc w:val="center"/>
        </w:trPr>
        <w:tc>
          <w:tcPr>
            <w:tcW w:w="1433" w:type="dxa"/>
            <w:shd w:val="clear" w:color="auto" w:fill="FFFFFF" w:themeFill="background1"/>
            <w:noWrap/>
            <w:vAlign w:val="center"/>
            <w:hideMark/>
          </w:tcPr>
          <w:p w14:paraId="780C1608"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31.03.2022.</w:t>
            </w:r>
          </w:p>
        </w:tc>
        <w:tc>
          <w:tcPr>
            <w:tcW w:w="769" w:type="dxa"/>
            <w:shd w:val="clear" w:color="auto" w:fill="FFFFFF" w:themeFill="background1"/>
            <w:noWrap/>
            <w:vAlign w:val="center"/>
            <w:hideMark/>
          </w:tcPr>
          <w:p w14:paraId="02B618F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29</w:t>
            </w:r>
          </w:p>
        </w:tc>
        <w:tc>
          <w:tcPr>
            <w:tcW w:w="1360" w:type="dxa"/>
            <w:shd w:val="clear" w:color="auto" w:fill="FFFFFF" w:themeFill="background1"/>
            <w:noWrap/>
            <w:vAlign w:val="center"/>
            <w:hideMark/>
          </w:tcPr>
          <w:p w14:paraId="1EE93A90"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747876E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46</w:t>
            </w:r>
          </w:p>
        </w:tc>
        <w:tc>
          <w:tcPr>
            <w:tcW w:w="1360" w:type="dxa"/>
            <w:shd w:val="clear" w:color="auto" w:fill="FFFFFF" w:themeFill="background1"/>
            <w:vAlign w:val="center"/>
          </w:tcPr>
          <w:p w14:paraId="4C77B0C0"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2.379,05</w:t>
            </w:r>
          </w:p>
        </w:tc>
        <w:tc>
          <w:tcPr>
            <w:tcW w:w="2097" w:type="dxa"/>
            <w:shd w:val="clear" w:color="auto" w:fill="FFFFFF" w:themeFill="background1"/>
            <w:vAlign w:val="center"/>
          </w:tcPr>
          <w:p w14:paraId="26C48E64"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24.105,56</w:t>
            </w:r>
          </w:p>
        </w:tc>
      </w:tr>
      <w:tr w:rsidR="00D969EF" w:rsidRPr="00EF7BC0" w14:paraId="57811D9F" w14:textId="77777777" w:rsidTr="0058183F">
        <w:trPr>
          <w:cantSplit/>
          <w:trHeight w:val="20"/>
          <w:jc w:val="center"/>
        </w:trPr>
        <w:tc>
          <w:tcPr>
            <w:tcW w:w="1433" w:type="dxa"/>
            <w:shd w:val="clear" w:color="auto" w:fill="FFFFFF" w:themeFill="background1"/>
            <w:noWrap/>
            <w:vAlign w:val="center"/>
            <w:hideMark/>
          </w:tcPr>
          <w:p w14:paraId="146E272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30.06.2022.</w:t>
            </w:r>
          </w:p>
        </w:tc>
        <w:tc>
          <w:tcPr>
            <w:tcW w:w="769" w:type="dxa"/>
            <w:shd w:val="clear" w:color="auto" w:fill="FFFFFF" w:themeFill="background1"/>
            <w:noWrap/>
            <w:vAlign w:val="center"/>
            <w:hideMark/>
          </w:tcPr>
          <w:p w14:paraId="60E1FE4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w:t>
            </w:r>
          </w:p>
        </w:tc>
        <w:tc>
          <w:tcPr>
            <w:tcW w:w="1360" w:type="dxa"/>
            <w:shd w:val="clear" w:color="auto" w:fill="FFFFFF" w:themeFill="background1"/>
            <w:noWrap/>
            <w:vAlign w:val="center"/>
            <w:hideMark/>
          </w:tcPr>
          <w:p w14:paraId="58E5D412"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0405994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47</w:t>
            </w:r>
          </w:p>
        </w:tc>
        <w:tc>
          <w:tcPr>
            <w:tcW w:w="1360" w:type="dxa"/>
            <w:shd w:val="clear" w:color="auto" w:fill="FFFFFF" w:themeFill="background1"/>
            <w:vAlign w:val="center"/>
          </w:tcPr>
          <w:p w14:paraId="65D6BB85"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2.205,03</w:t>
            </w:r>
          </w:p>
        </w:tc>
        <w:tc>
          <w:tcPr>
            <w:tcW w:w="2097" w:type="dxa"/>
            <w:shd w:val="clear" w:color="auto" w:fill="FFFFFF" w:themeFill="background1"/>
            <w:vAlign w:val="center"/>
          </w:tcPr>
          <w:p w14:paraId="79E4BF05"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23.931,54</w:t>
            </w:r>
          </w:p>
        </w:tc>
      </w:tr>
      <w:tr w:rsidR="00D969EF" w:rsidRPr="00EF7BC0" w14:paraId="0F82B5A9" w14:textId="77777777" w:rsidTr="0058183F">
        <w:trPr>
          <w:cantSplit/>
          <w:trHeight w:val="20"/>
          <w:jc w:val="center"/>
        </w:trPr>
        <w:tc>
          <w:tcPr>
            <w:tcW w:w="1433" w:type="dxa"/>
            <w:shd w:val="clear" w:color="auto" w:fill="FFFFFF" w:themeFill="background1"/>
            <w:noWrap/>
            <w:vAlign w:val="center"/>
            <w:hideMark/>
          </w:tcPr>
          <w:p w14:paraId="0F5A51E1"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30.09.2022.</w:t>
            </w:r>
          </w:p>
        </w:tc>
        <w:tc>
          <w:tcPr>
            <w:tcW w:w="769" w:type="dxa"/>
            <w:shd w:val="clear" w:color="auto" w:fill="FFFFFF" w:themeFill="background1"/>
            <w:noWrap/>
            <w:vAlign w:val="center"/>
            <w:hideMark/>
          </w:tcPr>
          <w:p w14:paraId="1703D48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w:t>
            </w:r>
          </w:p>
        </w:tc>
        <w:tc>
          <w:tcPr>
            <w:tcW w:w="1360" w:type="dxa"/>
            <w:shd w:val="clear" w:color="auto" w:fill="FFFFFF" w:themeFill="background1"/>
            <w:noWrap/>
            <w:vAlign w:val="center"/>
            <w:hideMark/>
          </w:tcPr>
          <w:p w14:paraId="08FDADF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0708A66B"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48</w:t>
            </w:r>
          </w:p>
        </w:tc>
        <w:tc>
          <w:tcPr>
            <w:tcW w:w="1360" w:type="dxa"/>
            <w:shd w:val="clear" w:color="auto" w:fill="FFFFFF" w:themeFill="background1"/>
            <w:vAlign w:val="center"/>
          </w:tcPr>
          <w:p w14:paraId="71E512B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2.026,60</w:t>
            </w:r>
          </w:p>
        </w:tc>
        <w:tc>
          <w:tcPr>
            <w:tcW w:w="2097" w:type="dxa"/>
            <w:shd w:val="clear" w:color="auto" w:fill="FFFFFF" w:themeFill="background1"/>
            <w:vAlign w:val="center"/>
          </w:tcPr>
          <w:p w14:paraId="7C0CBB84" w14:textId="77777777" w:rsidR="00D969EF" w:rsidRPr="00FB5E7F" w:rsidRDefault="00D969EF" w:rsidP="00D969E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23.</w:t>
            </w:r>
            <w:r>
              <w:rPr>
                <w:rFonts w:ascii="Arial" w:hAnsi="Arial" w:cs="Arial"/>
                <w:bCs/>
                <w:sz w:val="16"/>
                <w:szCs w:val="16"/>
                <w:lang w:val="hr-HR"/>
              </w:rPr>
              <w:t>753,11</w:t>
            </w:r>
          </w:p>
        </w:tc>
      </w:tr>
      <w:tr w:rsidR="00D969EF" w:rsidRPr="00EF7BC0" w14:paraId="1009C962" w14:textId="77777777" w:rsidTr="0058183F">
        <w:trPr>
          <w:cantSplit/>
          <w:trHeight w:val="20"/>
          <w:jc w:val="center"/>
        </w:trPr>
        <w:tc>
          <w:tcPr>
            <w:tcW w:w="1433" w:type="dxa"/>
            <w:shd w:val="clear" w:color="auto" w:fill="FFFFFF" w:themeFill="background1"/>
            <w:noWrap/>
            <w:vAlign w:val="center"/>
            <w:hideMark/>
          </w:tcPr>
          <w:p w14:paraId="247FCDD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31.12.2022.</w:t>
            </w:r>
          </w:p>
        </w:tc>
        <w:tc>
          <w:tcPr>
            <w:tcW w:w="769" w:type="dxa"/>
            <w:shd w:val="clear" w:color="auto" w:fill="FFFFFF" w:themeFill="background1"/>
            <w:noWrap/>
            <w:vAlign w:val="center"/>
            <w:hideMark/>
          </w:tcPr>
          <w:p w14:paraId="56097D56"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32</w:t>
            </w:r>
          </w:p>
        </w:tc>
        <w:tc>
          <w:tcPr>
            <w:tcW w:w="1360" w:type="dxa"/>
            <w:shd w:val="clear" w:color="auto" w:fill="FFFFFF" w:themeFill="background1"/>
            <w:noWrap/>
            <w:vAlign w:val="center"/>
            <w:hideMark/>
          </w:tcPr>
          <w:p w14:paraId="451A3537"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19786B2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49</w:t>
            </w:r>
          </w:p>
        </w:tc>
        <w:tc>
          <w:tcPr>
            <w:tcW w:w="1360" w:type="dxa"/>
            <w:shd w:val="clear" w:color="auto" w:fill="FFFFFF" w:themeFill="background1"/>
            <w:vAlign w:val="center"/>
          </w:tcPr>
          <w:p w14:paraId="3BB48247"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1.823,94</w:t>
            </w:r>
          </w:p>
        </w:tc>
        <w:tc>
          <w:tcPr>
            <w:tcW w:w="2097" w:type="dxa"/>
            <w:shd w:val="clear" w:color="auto" w:fill="FFFFFF" w:themeFill="background1"/>
            <w:vAlign w:val="center"/>
          </w:tcPr>
          <w:p w14:paraId="16F6AAF9" w14:textId="77777777" w:rsidR="00D969EF" w:rsidRPr="00FB5E7F" w:rsidRDefault="00D969EF" w:rsidP="00D969E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23.</w:t>
            </w:r>
            <w:r>
              <w:rPr>
                <w:rFonts w:ascii="Arial" w:hAnsi="Arial" w:cs="Arial"/>
                <w:bCs/>
                <w:sz w:val="16"/>
                <w:szCs w:val="16"/>
                <w:lang w:val="hr-HR"/>
              </w:rPr>
              <w:t>550,45</w:t>
            </w:r>
          </w:p>
        </w:tc>
      </w:tr>
      <w:tr w:rsidR="00D969EF" w:rsidRPr="00EF7BC0" w14:paraId="6A233D79" w14:textId="77777777" w:rsidTr="0058183F">
        <w:trPr>
          <w:cantSplit/>
          <w:trHeight w:val="339"/>
          <w:jc w:val="center"/>
        </w:trPr>
        <w:tc>
          <w:tcPr>
            <w:tcW w:w="1433" w:type="dxa"/>
            <w:shd w:val="clear" w:color="auto" w:fill="FFFFFF" w:themeFill="background1"/>
            <w:noWrap/>
            <w:vAlign w:val="center"/>
          </w:tcPr>
          <w:p w14:paraId="627F6D8C"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2022.</w:t>
            </w:r>
          </w:p>
        </w:tc>
        <w:tc>
          <w:tcPr>
            <w:tcW w:w="769" w:type="dxa"/>
            <w:shd w:val="clear" w:color="auto" w:fill="FFFFFF" w:themeFill="background1"/>
            <w:noWrap/>
            <w:vAlign w:val="center"/>
          </w:tcPr>
          <w:p w14:paraId="4D9A6F7F"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29 - 32</w:t>
            </w:r>
          </w:p>
        </w:tc>
        <w:tc>
          <w:tcPr>
            <w:tcW w:w="1360" w:type="dxa"/>
            <w:shd w:val="clear" w:color="auto" w:fill="FFFFFF" w:themeFill="background1"/>
            <w:noWrap/>
            <w:vAlign w:val="center"/>
          </w:tcPr>
          <w:p w14:paraId="38B43A99"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86.906,04</w:t>
            </w:r>
          </w:p>
        </w:tc>
        <w:tc>
          <w:tcPr>
            <w:tcW w:w="1360" w:type="dxa"/>
            <w:shd w:val="clear" w:color="auto" w:fill="FFFFFF" w:themeFill="background1"/>
            <w:vAlign w:val="center"/>
          </w:tcPr>
          <w:p w14:paraId="7538C2CA"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14:paraId="1D95BCF7"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8.434,62</w:t>
            </w:r>
          </w:p>
        </w:tc>
        <w:tc>
          <w:tcPr>
            <w:tcW w:w="2097" w:type="dxa"/>
            <w:shd w:val="clear" w:color="auto" w:fill="FFFFFF" w:themeFill="background1"/>
            <w:vAlign w:val="center"/>
          </w:tcPr>
          <w:p w14:paraId="147F13B2"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95.340,66</w:t>
            </w:r>
          </w:p>
        </w:tc>
      </w:tr>
      <w:tr w:rsidR="00D969EF" w:rsidRPr="00EF7BC0" w14:paraId="78350C38" w14:textId="77777777" w:rsidTr="0058183F">
        <w:trPr>
          <w:cantSplit/>
          <w:trHeight w:val="20"/>
          <w:jc w:val="center"/>
        </w:trPr>
        <w:tc>
          <w:tcPr>
            <w:tcW w:w="1433" w:type="dxa"/>
            <w:shd w:val="clear" w:color="auto" w:fill="FFFFFF" w:themeFill="background1"/>
            <w:noWrap/>
            <w:vAlign w:val="center"/>
            <w:hideMark/>
          </w:tcPr>
          <w:p w14:paraId="64FA326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31.03.2023.</w:t>
            </w:r>
          </w:p>
        </w:tc>
        <w:tc>
          <w:tcPr>
            <w:tcW w:w="769" w:type="dxa"/>
            <w:shd w:val="clear" w:color="auto" w:fill="FFFFFF" w:themeFill="background1"/>
            <w:noWrap/>
            <w:vAlign w:val="center"/>
            <w:hideMark/>
          </w:tcPr>
          <w:p w14:paraId="6D6DA03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33</w:t>
            </w:r>
          </w:p>
        </w:tc>
        <w:tc>
          <w:tcPr>
            <w:tcW w:w="1360" w:type="dxa"/>
            <w:shd w:val="clear" w:color="auto" w:fill="FFFFFF" w:themeFill="background1"/>
            <w:noWrap/>
            <w:vAlign w:val="center"/>
            <w:hideMark/>
          </w:tcPr>
          <w:p w14:paraId="21A95526"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7834588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50</w:t>
            </w:r>
          </w:p>
        </w:tc>
        <w:tc>
          <w:tcPr>
            <w:tcW w:w="1360" w:type="dxa"/>
            <w:shd w:val="clear" w:color="auto" w:fill="FFFFFF" w:themeFill="background1"/>
            <w:vAlign w:val="center"/>
          </w:tcPr>
          <w:p w14:paraId="0B366A47"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1.586,04</w:t>
            </w:r>
          </w:p>
        </w:tc>
        <w:tc>
          <w:tcPr>
            <w:tcW w:w="2097" w:type="dxa"/>
            <w:shd w:val="clear" w:color="auto" w:fill="FFFFFF" w:themeFill="background1"/>
            <w:vAlign w:val="center"/>
          </w:tcPr>
          <w:p w14:paraId="4197D0E1"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23.312,55</w:t>
            </w:r>
          </w:p>
        </w:tc>
      </w:tr>
      <w:tr w:rsidR="00D969EF" w:rsidRPr="00EF7BC0" w14:paraId="519B5A71" w14:textId="77777777" w:rsidTr="0058183F">
        <w:trPr>
          <w:cantSplit/>
          <w:trHeight w:val="20"/>
          <w:jc w:val="center"/>
        </w:trPr>
        <w:tc>
          <w:tcPr>
            <w:tcW w:w="1433" w:type="dxa"/>
            <w:shd w:val="clear" w:color="auto" w:fill="FFFFFF" w:themeFill="background1"/>
            <w:noWrap/>
            <w:vAlign w:val="center"/>
            <w:hideMark/>
          </w:tcPr>
          <w:p w14:paraId="2622C14C"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30.06.2023.</w:t>
            </w:r>
          </w:p>
        </w:tc>
        <w:tc>
          <w:tcPr>
            <w:tcW w:w="769" w:type="dxa"/>
            <w:shd w:val="clear" w:color="auto" w:fill="FFFFFF" w:themeFill="background1"/>
            <w:noWrap/>
            <w:vAlign w:val="center"/>
            <w:hideMark/>
          </w:tcPr>
          <w:p w14:paraId="1E5E4B51"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34</w:t>
            </w:r>
          </w:p>
        </w:tc>
        <w:tc>
          <w:tcPr>
            <w:tcW w:w="1360" w:type="dxa"/>
            <w:shd w:val="clear" w:color="auto" w:fill="FFFFFF" w:themeFill="background1"/>
            <w:noWrap/>
            <w:vAlign w:val="center"/>
            <w:hideMark/>
          </w:tcPr>
          <w:p w14:paraId="227C1993"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0DEDEA42"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51</w:t>
            </w:r>
          </w:p>
        </w:tc>
        <w:tc>
          <w:tcPr>
            <w:tcW w:w="1360" w:type="dxa"/>
            <w:shd w:val="clear" w:color="auto" w:fill="FFFFFF" w:themeFill="background1"/>
            <w:vAlign w:val="center"/>
          </w:tcPr>
          <w:p w14:paraId="7B408EE2"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1.403,20</w:t>
            </w:r>
          </w:p>
        </w:tc>
        <w:tc>
          <w:tcPr>
            <w:tcW w:w="2097" w:type="dxa"/>
            <w:shd w:val="clear" w:color="auto" w:fill="FFFFFF" w:themeFill="background1"/>
            <w:vAlign w:val="center"/>
          </w:tcPr>
          <w:p w14:paraId="76B67B0B"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23.129,71</w:t>
            </w:r>
          </w:p>
        </w:tc>
      </w:tr>
      <w:tr w:rsidR="00D969EF" w:rsidRPr="00EF7BC0" w14:paraId="40D6F05D" w14:textId="77777777" w:rsidTr="0058183F">
        <w:trPr>
          <w:cantSplit/>
          <w:trHeight w:val="20"/>
          <w:jc w:val="center"/>
        </w:trPr>
        <w:tc>
          <w:tcPr>
            <w:tcW w:w="1433" w:type="dxa"/>
            <w:shd w:val="clear" w:color="auto" w:fill="FFFFFF" w:themeFill="background1"/>
            <w:noWrap/>
            <w:vAlign w:val="center"/>
            <w:hideMark/>
          </w:tcPr>
          <w:p w14:paraId="4FE98E38"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30.09.2023.</w:t>
            </w:r>
          </w:p>
        </w:tc>
        <w:tc>
          <w:tcPr>
            <w:tcW w:w="769" w:type="dxa"/>
            <w:shd w:val="clear" w:color="auto" w:fill="FFFFFF" w:themeFill="background1"/>
            <w:noWrap/>
            <w:vAlign w:val="center"/>
            <w:hideMark/>
          </w:tcPr>
          <w:p w14:paraId="4E01ED22"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35</w:t>
            </w:r>
          </w:p>
        </w:tc>
        <w:tc>
          <w:tcPr>
            <w:tcW w:w="1360" w:type="dxa"/>
            <w:shd w:val="clear" w:color="auto" w:fill="FFFFFF" w:themeFill="background1"/>
            <w:noWrap/>
            <w:vAlign w:val="center"/>
            <w:hideMark/>
          </w:tcPr>
          <w:p w14:paraId="3AF315A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1A93965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52</w:t>
            </w:r>
          </w:p>
        </w:tc>
        <w:tc>
          <w:tcPr>
            <w:tcW w:w="1360" w:type="dxa"/>
            <w:shd w:val="clear" w:color="auto" w:fill="FFFFFF" w:themeFill="background1"/>
            <w:vAlign w:val="center"/>
          </w:tcPr>
          <w:p w14:paraId="2AFC6C0A"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1.215,96</w:t>
            </w:r>
          </w:p>
        </w:tc>
        <w:tc>
          <w:tcPr>
            <w:tcW w:w="2097" w:type="dxa"/>
            <w:shd w:val="clear" w:color="auto" w:fill="FFFFFF" w:themeFill="background1"/>
            <w:vAlign w:val="center"/>
          </w:tcPr>
          <w:p w14:paraId="30C997F2" w14:textId="77777777" w:rsidR="00D969EF" w:rsidRPr="00FB5E7F" w:rsidRDefault="00D969EF" w:rsidP="00D969E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22.</w:t>
            </w:r>
            <w:r>
              <w:rPr>
                <w:rFonts w:ascii="Arial" w:hAnsi="Arial" w:cs="Arial"/>
                <w:bCs/>
                <w:sz w:val="16"/>
                <w:szCs w:val="16"/>
                <w:lang w:val="hr-HR"/>
              </w:rPr>
              <w:t>942,47</w:t>
            </w:r>
          </w:p>
        </w:tc>
      </w:tr>
      <w:tr w:rsidR="00D969EF" w:rsidRPr="00EF7BC0" w14:paraId="74FA7CD9" w14:textId="77777777" w:rsidTr="0058183F">
        <w:trPr>
          <w:cantSplit/>
          <w:trHeight w:val="20"/>
          <w:jc w:val="center"/>
        </w:trPr>
        <w:tc>
          <w:tcPr>
            <w:tcW w:w="1433" w:type="dxa"/>
            <w:shd w:val="clear" w:color="auto" w:fill="FFFFFF" w:themeFill="background1"/>
            <w:noWrap/>
            <w:vAlign w:val="center"/>
            <w:hideMark/>
          </w:tcPr>
          <w:p w14:paraId="10CFE446"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31.12.2023.</w:t>
            </w:r>
          </w:p>
        </w:tc>
        <w:tc>
          <w:tcPr>
            <w:tcW w:w="769" w:type="dxa"/>
            <w:shd w:val="clear" w:color="auto" w:fill="FFFFFF" w:themeFill="background1"/>
            <w:noWrap/>
            <w:vAlign w:val="center"/>
            <w:hideMark/>
          </w:tcPr>
          <w:p w14:paraId="127505A8"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36</w:t>
            </w:r>
          </w:p>
        </w:tc>
        <w:tc>
          <w:tcPr>
            <w:tcW w:w="1360" w:type="dxa"/>
            <w:shd w:val="clear" w:color="auto" w:fill="FFFFFF" w:themeFill="background1"/>
            <w:noWrap/>
            <w:vAlign w:val="center"/>
            <w:hideMark/>
          </w:tcPr>
          <w:p w14:paraId="2E66C8A9"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382CD1F0"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53</w:t>
            </w:r>
          </w:p>
        </w:tc>
        <w:tc>
          <w:tcPr>
            <w:tcW w:w="1360" w:type="dxa"/>
            <w:shd w:val="clear" w:color="auto" w:fill="FFFFFF" w:themeFill="background1"/>
            <w:vAlign w:val="center"/>
          </w:tcPr>
          <w:p w14:paraId="2A7EB629"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1.013,30</w:t>
            </w:r>
          </w:p>
        </w:tc>
        <w:tc>
          <w:tcPr>
            <w:tcW w:w="2097" w:type="dxa"/>
            <w:shd w:val="clear" w:color="auto" w:fill="FFFFFF" w:themeFill="background1"/>
            <w:vAlign w:val="center"/>
          </w:tcPr>
          <w:p w14:paraId="5A1F11CB" w14:textId="77777777" w:rsidR="00D969EF" w:rsidRPr="00FB5E7F" w:rsidRDefault="00D969EF" w:rsidP="00D969E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22.</w:t>
            </w:r>
            <w:r>
              <w:rPr>
                <w:rFonts w:ascii="Arial" w:hAnsi="Arial" w:cs="Arial"/>
                <w:bCs/>
                <w:sz w:val="16"/>
                <w:szCs w:val="16"/>
                <w:lang w:val="hr-HR"/>
              </w:rPr>
              <w:t>739,81</w:t>
            </w:r>
          </w:p>
        </w:tc>
      </w:tr>
      <w:tr w:rsidR="00D969EF" w:rsidRPr="00EF7BC0" w14:paraId="00A1AB16" w14:textId="77777777" w:rsidTr="0058183F">
        <w:trPr>
          <w:cantSplit/>
          <w:trHeight w:val="341"/>
          <w:jc w:val="center"/>
        </w:trPr>
        <w:tc>
          <w:tcPr>
            <w:tcW w:w="1433" w:type="dxa"/>
            <w:shd w:val="clear" w:color="auto" w:fill="FFFFFF" w:themeFill="background1"/>
            <w:noWrap/>
            <w:vAlign w:val="center"/>
          </w:tcPr>
          <w:p w14:paraId="48948472"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2023.</w:t>
            </w:r>
          </w:p>
        </w:tc>
        <w:tc>
          <w:tcPr>
            <w:tcW w:w="769" w:type="dxa"/>
            <w:shd w:val="clear" w:color="auto" w:fill="FFFFFF" w:themeFill="background1"/>
            <w:noWrap/>
            <w:vAlign w:val="center"/>
          </w:tcPr>
          <w:p w14:paraId="04A9EDBF"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33 - 36</w:t>
            </w:r>
          </w:p>
        </w:tc>
        <w:tc>
          <w:tcPr>
            <w:tcW w:w="1360" w:type="dxa"/>
            <w:shd w:val="clear" w:color="auto" w:fill="FFFFFF" w:themeFill="background1"/>
            <w:noWrap/>
            <w:vAlign w:val="center"/>
          </w:tcPr>
          <w:p w14:paraId="0612742F"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86.906,04</w:t>
            </w:r>
          </w:p>
        </w:tc>
        <w:tc>
          <w:tcPr>
            <w:tcW w:w="1360" w:type="dxa"/>
            <w:shd w:val="clear" w:color="auto" w:fill="FFFFFF" w:themeFill="background1"/>
            <w:vAlign w:val="center"/>
          </w:tcPr>
          <w:p w14:paraId="0CFFE09B"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14:paraId="4F585042"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5.218,50</w:t>
            </w:r>
          </w:p>
        </w:tc>
        <w:tc>
          <w:tcPr>
            <w:tcW w:w="2097" w:type="dxa"/>
            <w:shd w:val="clear" w:color="auto" w:fill="FFFFFF" w:themeFill="background1"/>
            <w:vAlign w:val="center"/>
          </w:tcPr>
          <w:p w14:paraId="0A0BC56D"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92.124,54</w:t>
            </w:r>
          </w:p>
        </w:tc>
      </w:tr>
      <w:tr w:rsidR="00D969EF" w:rsidRPr="00EF7BC0" w14:paraId="5F44BAF7" w14:textId="77777777" w:rsidTr="0058183F">
        <w:trPr>
          <w:cantSplit/>
          <w:trHeight w:val="20"/>
          <w:jc w:val="center"/>
        </w:trPr>
        <w:tc>
          <w:tcPr>
            <w:tcW w:w="1433" w:type="dxa"/>
            <w:shd w:val="clear" w:color="auto" w:fill="FFFFFF" w:themeFill="background1"/>
            <w:noWrap/>
            <w:vAlign w:val="center"/>
            <w:hideMark/>
          </w:tcPr>
          <w:p w14:paraId="552D1F37"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31.03.2024.</w:t>
            </w:r>
          </w:p>
        </w:tc>
        <w:tc>
          <w:tcPr>
            <w:tcW w:w="769" w:type="dxa"/>
            <w:shd w:val="clear" w:color="auto" w:fill="FFFFFF" w:themeFill="background1"/>
            <w:noWrap/>
            <w:vAlign w:val="center"/>
            <w:hideMark/>
          </w:tcPr>
          <w:p w14:paraId="3F1371F9"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37</w:t>
            </w:r>
          </w:p>
        </w:tc>
        <w:tc>
          <w:tcPr>
            <w:tcW w:w="1360" w:type="dxa"/>
            <w:shd w:val="clear" w:color="auto" w:fill="FFFFFF" w:themeFill="background1"/>
            <w:noWrap/>
            <w:vAlign w:val="center"/>
            <w:hideMark/>
          </w:tcPr>
          <w:p w14:paraId="68083F76"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14:paraId="1F778230"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54</w:t>
            </w:r>
          </w:p>
        </w:tc>
        <w:tc>
          <w:tcPr>
            <w:tcW w:w="1360" w:type="dxa"/>
            <w:shd w:val="clear" w:color="auto" w:fill="FFFFFF" w:themeFill="background1"/>
            <w:vAlign w:val="center"/>
          </w:tcPr>
          <w:p w14:paraId="46CA29A1"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801,83</w:t>
            </w:r>
          </w:p>
        </w:tc>
        <w:tc>
          <w:tcPr>
            <w:tcW w:w="2097" w:type="dxa"/>
            <w:shd w:val="clear" w:color="auto" w:fill="FFFFFF" w:themeFill="background1"/>
            <w:vAlign w:val="center"/>
          </w:tcPr>
          <w:p w14:paraId="54ABD62F"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22.528,34</w:t>
            </w:r>
          </w:p>
        </w:tc>
      </w:tr>
      <w:tr w:rsidR="00D969EF" w:rsidRPr="00EF7BC0" w14:paraId="73C143A7" w14:textId="77777777" w:rsidTr="0058183F">
        <w:trPr>
          <w:cantSplit/>
          <w:trHeight w:val="20"/>
          <w:jc w:val="center"/>
        </w:trPr>
        <w:tc>
          <w:tcPr>
            <w:tcW w:w="1433" w:type="dxa"/>
            <w:shd w:val="clear" w:color="auto" w:fill="FFFFFF" w:themeFill="background1"/>
            <w:noWrap/>
            <w:vAlign w:val="center"/>
            <w:hideMark/>
          </w:tcPr>
          <w:p w14:paraId="6AC5732A"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30.06.2024.</w:t>
            </w:r>
          </w:p>
        </w:tc>
        <w:tc>
          <w:tcPr>
            <w:tcW w:w="769" w:type="dxa"/>
            <w:shd w:val="clear" w:color="auto" w:fill="FFFFFF" w:themeFill="background1"/>
            <w:noWrap/>
            <w:vAlign w:val="center"/>
            <w:hideMark/>
          </w:tcPr>
          <w:p w14:paraId="33DFFF81"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38 - 40</w:t>
            </w:r>
          </w:p>
        </w:tc>
        <w:tc>
          <w:tcPr>
            <w:tcW w:w="1360" w:type="dxa"/>
            <w:shd w:val="clear" w:color="auto" w:fill="FFFFFF" w:themeFill="background1"/>
            <w:noWrap/>
            <w:vAlign w:val="center"/>
            <w:hideMark/>
          </w:tcPr>
          <w:p w14:paraId="3359CB69"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65.179,64</w:t>
            </w:r>
          </w:p>
        </w:tc>
        <w:tc>
          <w:tcPr>
            <w:tcW w:w="1360" w:type="dxa"/>
            <w:shd w:val="clear" w:color="auto" w:fill="FFFFFF" w:themeFill="background1"/>
            <w:vAlign w:val="center"/>
          </w:tcPr>
          <w:p w14:paraId="16DD42EE"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55</w:t>
            </w:r>
          </w:p>
        </w:tc>
        <w:tc>
          <w:tcPr>
            <w:tcW w:w="1360" w:type="dxa"/>
            <w:shd w:val="clear" w:color="auto" w:fill="FFFFFF" w:themeFill="background1"/>
            <w:vAlign w:val="center"/>
          </w:tcPr>
          <w:p w14:paraId="415D5863" w14:textId="77777777" w:rsidR="00D969EF" w:rsidRPr="00FB5E7F" w:rsidRDefault="00D969E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601,37</w:t>
            </w:r>
          </w:p>
        </w:tc>
        <w:tc>
          <w:tcPr>
            <w:tcW w:w="2097" w:type="dxa"/>
            <w:shd w:val="clear" w:color="auto" w:fill="FFFFFF" w:themeFill="background1"/>
            <w:vAlign w:val="center"/>
          </w:tcPr>
          <w:p w14:paraId="3514A316" w14:textId="77777777" w:rsidR="00D969EF" w:rsidRPr="00FB5E7F" w:rsidRDefault="00E20FFF" w:rsidP="0058183F">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65.781,01</w:t>
            </w:r>
          </w:p>
        </w:tc>
      </w:tr>
      <w:tr w:rsidR="00D969EF" w:rsidRPr="00EF7BC0" w14:paraId="182C1588" w14:textId="77777777" w:rsidTr="0058183F">
        <w:trPr>
          <w:cantSplit/>
          <w:trHeight w:val="323"/>
          <w:jc w:val="center"/>
        </w:trPr>
        <w:tc>
          <w:tcPr>
            <w:tcW w:w="1433" w:type="dxa"/>
            <w:shd w:val="clear" w:color="auto" w:fill="FFFFFF" w:themeFill="background1"/>
            <w:noWrap/>
            <w:vAlign w:val="center"/>
          </w:tcPr>
          <w:p w14:paraId="584D5481"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2024.</w:t>
            </w:r>
          </w:p>
        </w:tc>
        <w:tc>
          <w:tcPr>
            <w:tcW w:w="769" w:type="dxa"/>
            <w:shd w:val="clear" w:color="auto" w:fill="FFFFFF" w:themeFill="background1"/>
            <w:noWrap/>
            <w:vAlign w:val="center"/>
          </w:tcPr>
          <w:p w14:paraId="29AFB600"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37 - 40</w:t>
            </w:r>
          </w:p>
        </w:tc>
        <w:tc>
          <w:tcPr>
            <w:tcW w:w="1360" w:type="dxa"/>
            <w:shd w:val="clear" w:color="auto" w:fill="FFFFFF" w:themeFill="background1"/>
            <w:noWrap/>
            <w:vAlign w:val="center"/>
          </w:tcPr>
          <w:p w14:paraId="54E5EF5F"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86.906,15</w:t>
            </w:r>
          </w:p>
        </w:tc>
        <w:tc>
          <w:tcPr>
            <w:tcW w:w="1360" w:type="dxa"/>
            <w:shd w:val="clear" w:color="auto" w:fill="FFFFFF" w:themeFill="background1"/>
            <w:vAlign w:val="center"/>
          </w:tcPr>
          <w:p w14:paraId="141CF365"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14:paraId="35B2220A"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1.403,20</w:t>
            </w:r>
          </w:p>
        </w:tc>
        <w:tc>
          <w:tcPr>
            <w:tcW w:w="2097" w:type="dxa"/>
            <w:shd w:val="clear" w:color="auto" w:fill="FFFFFF" w:themeFill="background1"/>
            <w:vAlign w:val="center"/>
          </w:tcPr>
          <w:p w14:paraId="0DD0A3E4" w14:textId="77777777" w:rsidR="00D969EF" w:rsidRPr="00FB5E7F" w:rsidRDefault="00E20FFF"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88.309,35</w:t>
            </w:r>
          </w:p>
        </w:tc>
      </w:tr>
      <w:tr w:rsidR="00D969EF" w:rsidRPr="00EF7BC0" w14:paraId="7807D1C9" w14:textId="77777777" w:rsidTr="0058183F">
        <w:trPr>
          <w:cantSplit/>
          <w:trHeight w:val="335"/>
          <w:jc w:val="center"/>
        </w:trPr>
        <w:tc>
          <w:tcPr>
            <w:tcW w:w="1433" w:type="dxa"/>
            <w:shd w:val="clear" w:color="auto" w:fill="FFFFFF" w:themeFill="background1"/>
            <w:noWrap/>
            <w:vAlign w:val="center"/>
            <w:hideMark/>
          </w:tcPr>
          <w:p w14:paraId="6E42C29E" w14:textId="77777777" w:rsidR="00D969EF" w:rsidRPr="00FB5E7F" w:rsidRDefault="00D969EF" w:rsidP="0058183F">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SVEUKUPNO</w:t>
            </w:r>
          </w:p>
        </w:tc>
        <w:tc>
          <w:tcPr>
            <w:tcW w:w="769" w:type="dxa"/>
            <w:shd w:val="clear" w:color="auto" w:fill="FFFFFF" w:themeFill="background1"/>
            <w:noWrap/>
            <w:vAlign w:val="center"/>
            <w:hideMark/>
          </w:tcPr>
          <w:p w14:paraId="12311ACB" w14:textId="77777777" w:rsidR="00D969EF" w:rsidRPr="00921CB9" w:rsidRDefault="00921CB9" w:rsidP="0058183F">
            <w:pPr>
              <w:overflowPunct/>
              <w:autoSpaceDE/>
              <w:autoSpaceDN/>
              <w:adjustRightInd/>
              <w:jc w:val="center"/>
              <w:textAlignment w:val="auto"/>
              <w:rPr>
                <w:rFonts w:ascii="Arial" w:hAnsi="Arial" w:cs="Arial"/>
                <w:b/>
                <w:sz w:val="16"/>
                <w:szCs w:val="16"/>
                <w:lang w:val="hr-HR"/>
              </w:rPr>
            </w:pPr>
            <w:r w:rsidRPr="00921CB9">
              <w:rPr>
                <w:rFonts w:ascii="Arial" w:hAnsi="Arial" w:cs="Arial"/>
                <w:b/>
                <w:sz w:val="16"/>
                <w:szCs w:val="16"/>
                <w:lang w:val="hr-HR"/>
              </w:rPr>
              <w:t>40</w:t>
            </w:r>
          </w:p>
        </w:tc>
        <w:tc>
          <w:tcPr>
            <w:tcW w:w="1360" w:type="dxa"/>
            <w:shd w:val="clear" w:color="auto" w:fill="FFFFFF" w:themeFill="background1"/>
            <w:noWrap/>
            <w:vAlign w:val="center"/>
            <w:hideMark/>
          </w:tcPr>
          <w:p w14:paraId="00DD86BC"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304.171,25</w:t>
            </w:r>
          </w:p>
        </w:tc>
        <w:tc>
          <w:tcPr>
            <w:tcW w:w="1360" w:type="dxa"/>
            <w:shd w:val="clear" w:color="auto" w:fill="FFFFFF" w:themeFill="background1"/>
            <w:vAlign w:val="center"/>
          </w:tcPr>
          <w:p w14:paraId="4D869B7C" w14:textId="77777777" w:rsidR="00D969EF" w:rsidRPr="00FB5E7F" w:rsidRDefault="00921CB9"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55</w:t>
            </w:r>
          </w:p>
        </w:tc>
        <w:tc>
          <w:tcPr>
            <w:tcW w:w="1360" w:type="dxa"/>
            <w:shd w:val="clear" w:color="auto" w:fill="FFFFFF" w:themeFill="background1"/>
            <w:vAlign w:val="center"/>
          </w:tcPr>
          <w:p w14:paraId="4007BEF0"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20.528,14</w:t>
            </w:r>
          </w:p>
        </w:tc>
        <w:tc>
          <w:tcPr>
            <w:tcW w:w="2097" w:type="dxa"/>
            <w:shd w:val="clear" w:color="auto" w:fill="FFFFFF" w:themeFill="background1"/>
            <w:vAlign w:val="center"/>
          </w:tcPr>
          <w:p w14:paraId="0434C8CB" w14:textId="77777777" w:rsidR="00D969EF" w:rsidRPr="00FB5E7F" w:rsidRDefault="00F32886" w:rsidP="0058183F">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324.699,39</w:t>
            </w:r>
          </w:p>
        </w:tc>
      </w:tr>
    </w:tbl>
    <w:p w14:paraId="5F07F524" w14:textId="77777777" w:rsidR="000474AC" w:rsidRPr="00EF7BC0" w:rsidRDefault="000474AC" w:rsidP="000474AC">
      <w:pPr>
        <w:rPr>
          <w:rFonts w:asciiTheme="minorHAnsi" w:hAnsiTheme="minorHAnsi"/>
          <w:b/>
          <w:color w:val="FF0000"/>
          <w:sz w:val="24"/>
          <w:szCs w:val="24"/>
          <w:lang w:val="hr-HR"/>
        </w:rPr>
      </w:pPr>
    </w:p>
    <w:p w14:paraId="4F546049" w14:textId="77777777" w:rsidR="000474AC" w:rsidRDefault="000474AC" w:rsidP="000474AC">
      <w:pPr>
        <w:rPr>
          <w:rFonts w:asciiTheme="minorHAnsi" w:hAnsiTheme="minorHAnsi"/>
          <w:sz w:val="24"/>
          <w:szCs w:val="24"/>
          <w:lang w:val="hr-HR"/>
        </w:rPr>
      </w:pPr>
    </w:p>
    <w:p w14:paraId="72FEB42C" w14:textId="77777777" w:rsidR="000474AC" w:rsidRPr="006D342D" w:rsidRDefault="000474AC" w:rsidP="00095452">
      <w:pPr>
        <w:spacing w:line="276" w:lineRule="auto"/>
        <w:rPr>
          <w:rFonts w:asciiTheme="minorHAnsi" w:hAnsiTheme="minorHAnsi"/>
          <w:b/>
          <w:sz w:val="24"/>
          <w:szCs w:val="24"/>
          <w:lang w:val="hr-HR"/>
        </w:rPr>
      </w:pPr>
      <w:r w:rsidRPr="006D342D">
        <w:rPr>
          <w:rFonts w:asciiTheme="minorHAnsi" w:hAnsiTheme="minorHAnsi"/>
          <w:b/>
          <w:sz w:val="24"/>
          <w:szCs w:val="24"/>
          <w:lang w:val="hr-HR"/>
        </w:rPr>
        <w:t xml:space="preserve">IV. IZVJEŠTAJ O KORIŠTENJU PRORAČUNSKE ZALIHE </w:t>
      </w:r>
    </w:p>
    <w:p w14:paraId="3052EC27" w14:textId="77777777" w:rsidR="000474AC" w:rsidRPr="006D342D" w:rsidRDefault="000474AC" w:rsidP="000474AC">
      <w:pPr>
        <w:rPr>
          <w:rFonts w:asciiTheme="minorHAnsi" w:hAnsiTheme="minorHAnsi"/>
          <w:b/>
          <w:sz w:val="24"/>
          <w:szCs w:val="24"/>
          <w:lang w:val="hr-HR"/>
        </w:rPr>
      </w:pPr>
    </w:p>
    <w:p w14:paraId="783A6ADB" w14:textId="77777777" w:rsidR="00B048AD" w:rsidRDefault="0022379A" w:rsidP="0022379A">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t>Sredstva proračunske zalihe</w:t>
      </w:r>
      <w:r w:rsidR="0058183F" w:rsidRPr="0022379A">
        <w:rPr>
          <w:rFonts w:asciiTheme="minorHAnsi" w:hAnsiTheme="minorHAnsi" w:cstheme="minorHAnsi"/>
          <w:sz w:val="24"/>
          <w:szCs w:val="24"/>
          <w:lang w:val="hr-HR"/>
        </w:rPr>
        <w:t xml:space="preserve"> koriste se za nepredviđene namjene za koje u proračunu nisu osigurana sredstva ili za namjene za koje se tijekom godine pokaže da za njih nisu utvrđena dovoljna sredstva jer ih pri</w:t>
      </w:r>
      <w:r w:rsidRPr="0022379A">
        <w:rPr>
          <w:rFonts w:asciiTheme="minorHAnsi" w:hAnsiTheme="minorHAnsi" w:cstheme="minorHAnsi"/>
          <w:sz w:val="24"/>
          <w:szCs w:val="24"/>
          <w:lang w:val="hr-HR"/>
        </w:rPr>
        <w:t>l</w:t>
      </w:r>
      <w:r w:rsidR="0058183F" w:rsidRPr="0022379A">
        <w:rPr>
          <w:rFonts w:asciiTheme="minorHAnsi" w:hAnsiTheme="minorHAnsi" w:cstheme="minorHAnsi"/>
          <w:sz w:val="24"/>
          <w:szCs w:val="24"/>
          <w:lang w:val="hr-HR"/>
        </w:rPr>
        <w:t xml:space="preserve">ikom planiranja nije bilo moguće predvidjeti. </w:t>
      </w:r>
    </w:p>
    <w:p w14:paraId="742259D4" w14:textId="77777777" w:rsidR="0058183F" w:rsidRPr="0022379A" w:rsidRDefault="0022379A" w:rsidP="0022379A">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lastRenderedPageBreak/>
        <w:t>Visina sredstava proračunske zalihe utvrđuje se odlukom o izvršavanju proračuna. Odlukom o izvršavanj</w:t>
      </w:r>
      <w:r w:rsidR="008D5946">
        <w:rPr>
          <w:rFonts w:asciiTheme="minorHAnsi" w:hAnsiTheme="minorHAnsi" w:cstheme="minorHAnsi"/>
          <w:sz w:val="24"/>
          <w:szCs w:val="24"/>
          <w:lang w:val="hr-HR"/>
        </w:rPr>
        <w:t>u Proračuna Općine Baška za 2021</w:t>
      </w:r>
      <w:r w:rsidRPr="0022379A">
        <w:rPr>
          <w:rFonts w:asciiTheme="minorHAnsi" w:hAnsiTheme="minorHAnsi" w:cstheme="minorHAnsi"/>
          <w:sz w:val="24"/>
          <w:szCs w:val="24"/>
          <w:lang w:val="hr-HR"/>
        </w:rPr>
        <w:t>. godinu</w:t>
      </w:r>
      <w:r>
        <w:rPr>
          <w:rFonts w:asciiTheme="minorHAnsi" w:hAnsiTheme="minorHAnsi" w:cstheme="minorHAnsi"/>
          <w:sz w:val="24"/>
          <w:szCs w:val="24"/>
          <w:lang w:val="hr-HR"/>
        </w:rPr>
        <w:t xml:space="preserve"> planirana </w:t>
      </w:r>
      <w:r w:rsidR="00B048AD">
        <w:rPr>
          <w:rFonts w:asciiTheme="minorHAnsi" w:hAnsiTheme="minorHAnsi" w:cstheme="minorHAnsi"/>
          <w:sz w:val="24"/>
          <w:szCs w:val="24"/>
          <w:lang w:val="hr-HR"/>
        </w:rPr>
        <w:t>su sredstva</w:t>
      </w:r>
      <w:r>
        <w:rPr>
          <w:rFonts w:asciiTheme="minorHAnsi" w:hAnsiTheme="minorHAnsi" w:cstheme="minorHAnsi"/>
          <w:sz w:val="24"/>
          <w:szCs w:val="24"/>
          <w:lang w:val="hr-HR"/>
        </w:rPr>
        <w:t xml:space="preserve"> proračunske zalih</w:t>
      </w:r>
      <w:r w:rsidR="00B048AD">
        <w:rPr>
          <w:rFonts w:asciiTheme="minorHAnsi" w:hAnsiTheme="minorHAnsi" w:cstheme="minorHAnsi"/>
          <w:sz w:val="24"/>
          <w:szCs w:val="24"/>
          <w:lang w:val="hr-HR"/>
        </w:rPr>
        <w:t>e</w:t>
      </w:r>
      <w:r>
        <w:rPr>
          <w:rFonts w:asciiTheme="minorHAnsi" w:hAnsiTheme="minorHAnsi" w:cstheme="minorHAnsi"/>
          <w:sz w:val="24"/>
          <w:szCs w:val="24"/>
          <w:lang w:val="hr-HR"/>
        </w:rPr>
        <w:t xml:space="preserve"> u iznosu od 20.000,00 kn.</w:t>
      </w:r>
    </w:p>
    <w:p w14:paraId="64DD0709" w14:textId="77777777" w:rsidR="0058183F" w:rsidRPr="0022379A" w:rsidRDefault="0058183F" w:rsidP="00B048AD">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t>Izvještaj o korištenju proračunske zalihe sadrži podatke o donositelju odluke o korištenju proračunske zalihe, namjeni korištenja, te iznos i datum isplaćenih sredstva.</w:t>
      </w:r>
    </w:p>
    <w:p w14:paraId="0E63C934" w14:textId="77777777" w:rsidR="000474AC" w:rsidRDefault="000474AC" w:rsidP="00C60049">
      <w:pPr>
        <w:spacing w:line="276" w:lineRule="auto"/>
        <w:jc w:val="both"/>
        <w:rPr>
          <w:rFonts w:asciiTheme="minorHAnsi" w:hAnsiTheme="minorHAnsi"/>
          <w:sz w:val="24"/>
          <w:szCs w:val="24"/>
          <w:lang w:val="hr-HR"/>
        </w:rPr>
      </w:pPr>
      <w:r w:rsidRPr="0022379A">
        <w:rPr>
          <w:rFonts w:asciiTheme="minorHAnsi" w:hAnsiTheme="minorHAnsi" w:cstheme="minorHAnsi"/>
          <w:sz w:val="24"/>
          <w:szCs w:val="24"/>
          <w:lang w:val="hr-HR"/>
        </w:rPr>
        <w:t xml:space="preserve">U promatranom razdoblju </w:t>
      </w:r>
      <w:r w:rsidR="005C7A87" w:rsidRPr="0022379A">
        <w:rPr>
          <w:rFonts w:asciiTheme="minorHAnsi" w:hAnsiTheme="minorHAnsi" w:cstheme="minorHAnsi"/>
          <w:sz w:val="24"/>
          <w:szCs w:val="24"/>
          <w:lang w:val="hr-HR"/>
        </w:rPr>
        <w:t xml:space="preserve">temeljem odluke </w:t>
      </w:r>
      <w:r w:rsidR="00E55C07" w:rsidRPr="0022379A">
        <w:rPr>
          <w:rFonts w:asciiTheme="minorHAnsi" w:hAnsiTheme="minorHAnsi" w:cstheme="minorHAnsi"/>
          <w:sz w:val="24"/>
          <w:szCs w:val="24"/>
          <w:lang w:val="hr-HR"/>
        </w:rPr>
        <w:t>Općinskog načelnika</w:t>
      </w:r>
      <w:r w:rsidR="00E55C07" w:rsidRPr="0022379A">
        <w:rPr>
          <w:rFonts w:asciiTheme="minorHAnsi" w:hAnsiTheme="minorHAnsi"/>
          <w:sz w:val="24"/>
          <w:szCs w:val="24"/>
          <w:lang w:val="hr-HR"/>
        </w:rPr>
        <w:t xml:space="preserve"> </w:t>
      </w:r>
      <w:r w:rsidR="00E55C07">
        <w:rPr>
          <w:rFonts w:asciiTheme="minorHAnsi" w:hAnsiTheme="minorHAnsi" w:cstheme="minorHAnsi"/>
          <w:sz w:val="24"/>
          <w:szCs w:val="24"/>
          <w:lang w:val="hr-HR"/>
        </w:rPr>
        <w:t xml:space="preserve">od </w:t>
      </w:r>
      <w:r w:rsidR="00E55C07">
        <w:rPr>
          <w:rFonts w:asciiTheme="minorHAnsi" w:hAnsiTheme="minorHAnsi"/>
          <w:sz w:val="24"/>
          <w:szCs w:val="24"/>
          <w:lang w:val="hr-HR"/>
        </w:rPr>
        <w:t xml:space="preserve">7. travnja 2021. godine </w:t>
      </w:r>
      <w:r w:rsidRPr="0022379A">
        <w:rPr>
          <w:rFonts w:asciiTheme="minorHAnsi" w:hAnsiTheme="minorHAnsi"/>
          <w:sz w:val="24"/>
          <w:szCs w:val="24"/>
          <w:lang w:val="hr-HR"/>
        </w:rPr>
        <w:t xml:space="preserve">korištena je proračunska zaliha u iznosu </w:t>
      </w:r>
      <w:r w:rsidR="00E02601">
        <w:rPr>
          <w:rFonts w:asciiTheme="minorHAnsi" w:hAnsiTheme="minorHAnsi"/>
          <w:sz w:val="24"/>
          <w:szCs w:val="24"/>
          <w:lang w:val="hr-HR"/>
        </w:rPr>
        <w:t>1</w:t>
      </w:r>
      <w:r w:rsidR="00DB3013">
        <w:rPr>
          <w:rFonts w:asciiTheme="minorHAnsi" w:hAnsiTheme="minorHAnsi"/>
          <w:sz w:val="24"/>
          <w:szCs w:val="24"/>
          <w:lang w:val="hr-HR"/>
        </w:rPr>
        <w:t>3.280</w:t>
      </w:r>
      <w:r w:rsidR="00E55C07">
        <w:rPr>
          <w:rFonts w:asciiTheme="minorHAnsi" w:hAnsiTheme="minorHAnsi"/>
          <w:sz w:val="24"/>
          <w:szCs w:val="24"/>
          <w:lang w:val="hr-HR"/>
        </w:rPr>
        <w:t>,00 kn, za pokriće dijela rashoda za nabavu javne rasvjete u naselju Draga Bašćanska, prema ponudi Ponikve eko otok Krk d.o.o.</w:t>
      </w:r>
      <w:r w:rsidR="00C60049">
        <w:rPr>
          <w:rFonts w:asciiTheme="minorHAnsi" w:hAnsiTheme="minorHAnsi"/>
          <w:sz w:val="24"/>
          <w:szCs w:val="24"/>
          <w:lang w:val="hr-HR"/>
        </w:rPr>
        <w:t>.</w:t>
      </w:r>
    </w:p>
    <w:p w14:paraId="252A76B5" w14:textId="77777777" w:rsidR="00C60049" w:rsidRPr="00C60049" w:rsidRDefault="00C60049" w:rsidP="00C60049">
      <w:pPr>
        <w:spacing w:line="276" w:lineRule="auto"/>
        <w:jc w:val="both"/>
        <w:rPr>
          <w:rFonts w:asciiTheme="minorHAnsi" w:hAnsiTheme="minorHAnsi"/>
          <w:sz w:val="24"/>
          <w:szCs w:val="24"/>
          <w:lang w:val="hr-HR"/>
        </w:rPr>
      </w:pPr>
    </w:p>
    <w:p w14:paraId="6918B4AD" w14:textId="77777777" w:rsidR="00CC0453" w:rsidRPr="006D342D" w:rsidRDefault="00CC0453" w:rsidP="0000413E">
      <w:pPr>
        <w:spacing w:line="276" w:lineRule="auto"/>
        <w:jc w:val="both"/>
        <w:rPr>
          <w:rFonts w:asciiTheme="minorHAnsi" w:hAnsiTheme="minorHAnsi"/>
          <w:b/>
          <w:sz w:val="24"/>
          <w:szCs w:val="24"/>
          <w:lang w:val="hr-HR"/>
        </w:rPr>
      </w:pPr>
      <w:r w:rsidRPr="006D342D">
        <w:rPr>
          <w:rFonts w:asciiTheme="minorHAnsi" w:hAnsiTheme="minorHAnsi"/>
          <w:b/>
          <w:sz w:val="24"/>
          <w:szCs w:val="24"/>
          <w:lang w:val="hr-HR"/>
        </w:rPr>
        <w:t xml:space="preserve">V. IZVJEŠTAJ O DANIM JAMSTVIMA I IZDACIMA PO DANIM JAMSTVIMA </w:t>
      </w:r>
    </w:p>
    <w:p w14:paraId="73D83027" w14:textId="77777777" w:rsidR="00CC0453" w:rsidRPr="006D342D" w:rsidRDefault="00CC0453" w:rsidP="00CC0453">
      <w:pPr>
        <w:spacing w:line="276" w:lineRule="auto"/>
        <w:rPr>
          <w:rFonts w:asciiTheme="minorHAnsi" w:hAnsiTheme="minorHAnsi"/>
          <w:b/>
          <w:sz w:val="24"/>
          <w:szCs w:val="24"/>
          <w:lang w:val="hr-HR"/>
        </w:rPr>
      </w:pPr>
    </w:p>
    <w:p w14:paraId="47BC4A2B" w14:textId="77777777" w:rsidR="00FD317C" w:rsidRPr="00FD317C" w:rsidRDefault="00FD317C" w:rsidP="00FD317C">
      <w:pPr>
        <w:spacing w:line="276" w:lineRule="auto"/>
        <w:jc w:val="both"/>
        <w:rPr>
          <w:rFonts w:asciiTheme="minorHAnsi" w:hAnsiTheme="minorHAnsi" w:cstheme="minorHAnsi"/>
          <w:sz w:val="24"/>
          <w:szCs w:val="24"/>
          <w:lang w:val="hr-HR"/>
        </w:rPr>
      </w:pPr>
      <w:r w:rsidRPr="00FD317C">
        <w:rPr>
          <w:rFonts w:asciiTheme="minorHAnsi" w:hAnsiTheme="minorHAnsi" w:cstheme="minorHAnsi"/>
          <w:sz w:val="24"/>
          <w:szCs w:val="24"/>
          <w:lang w:val="hr-HR"/>
        </w:rPr>
        <w:t>Odlukom o davanju suglasnosti i davanju jamstva za zaduživanje koju je Općinsko vijeće Općine Baška usvojilo na sjednici održanoj dana 23. ožujka 2017. godine Općina Baška dala je suglasnost na zaduživanje kod Hrvatske banke za obnovu i razvitak (HBOR) i izdala jamstvo trgovačkom društvu Ponikve voda d.o.o. za financiranje projekta „Projekt prikupljanja, odvodnje i pročišćavanja otpadnih voda otoka Krka“. Ponikve voda d.o.o. je, po donošenju Odluke, s HBOR-om potpisala Ugovor o kreditu na ukupan iznos od 45 milijuna kuna s krajnjim rokom korištenja do 30. lipnja 2020. godine. Kreditna sredstva se koriste kao dio lokalne komponente u sufinanciranju EU projekta, a vraćaju ga partneri na projektu, 6 jedinic</w:t>
      </w:r>
      <w:r>
        <w:rPr>
          <w:rFonts w:asciiTheme="minorHAnsi" w:hAnsiTheme="minorHAnsi" w:cstheme="minorHAnsi"/>
          <w:sz w:val="24"/>
          <w:szCs w:val="24"/>
          <w:lang w:val="hr-HR"/>
        </w:rPr>
        <w:t>a lokalne samouprave otoka Krka, Općina Baška iznos od</w:t>
      </w:r>
      <w:r w:rsidRPr="00FD317C">
        <w:rPr>
          <w:rFonts w:asciiTheme="minorHAnsi" w:hAnsiTheme="minorHAnsi" w:cstheme="minorHAnsi"/>
          <w:sz w:val="24"/>
          <w:szCs w:val="24"/>
          <w:lang w:val="hr-HR"/>
        </w:rPr>
        <w:t xml:space="preserve"> </w:t>
      </w:r>
      <w:r w:rsidRPr="00BC7C25">
        <w:rPr>
          <w:rFonts w:asciiTheme="minorHAnsi" w:hAnsiTheme="minorHAnsi"/>
          <w:sz w:val="24"/>
          <w:szCs w:val="24"/>
          <w:lang w:val="hr-HR"/>
        </w:rPr>
        <w:t>5.791.500,00 kuna</w:t>
      </w:r>
      <w:r>
        <w:rPr>
          <w:rFonts w:asciiTheme="minorHAnsi" w:hAnsiTheme="minorHAnsi"/>
          <w:sz w:val="24"/>
          <w:szCs w:val="24"/>
          <w:lang w:val="hr-HR"/>
        </w:rPr>
        <w:t xml:space="preserve"> što čini pripadajući dio od </w:t>
      </w:r>
      <w:r w:rsidRPr="00BC7C25">
        <w:rPr>
          <w:rFonts w:asciiTheme="minorHAnsi" w:hAnsiTheme="minorHAnsi"/>
          <w:sz w:val="24"/>
          <w:szCs w:val="24"/>
          <w:lang w:val="hr-HR"/>
        </w:rPr>
        <w:t>12,87%</w:t>
      </w:r>
      <w:r>
        <w:rPr>
          <w:rFonts w:asciiTheme="minorHAnsi" w:hAnsiTheme="minorHAnsi"/>
          <w:sz w:val="24"/>
          <w:szCs w:val="24"/>
          <w:lang w:val="hr-HR"/>
        </w:rPr>
        <w:t xml:space="preserve"> kredita.</w:t>
      </w:r>
    </w:p>
    <w:p w14:paraId="1D763328" w14:textId="77777777" w:rsidR="004701B5" w:rsidRDefault="00FD317C" w:rsidP="000A53AF">
      <w:pPr>
        <w:spacing w:line="276" w:lineRule="auto"/>
        <w:jc w:val="both"/>
        <w:rPr>
          <w:rFonts w:asciiTheme="minorHAnsi" w:hAnsiTheme="minorHAnsi" w:cstheme="minorHAnsi"/>
          <w:sz w:val="24"/>
          <w:szCs w:val="24"/>
          <w:lang w:val="hr-HR"/>
        </w:rPr>
      </w:pPr>
      <w:r w:rsidRPr="00FD317C">
        <w:rPr>
          <w:rFonts w:asciiTheme="minorHAnsi" w:hAnsiTheme="minorHAnsi" w:cstheme="minorHAnsi"/>
          <w:sz w:val="24"/>
          <w:szCs w:val="24"/>
          <w:lang w:val="hr-HR"/>
        </w:rPr>
        <w:t xml:space="preserve">Kako je EU projekt još uvijek u tijeku, Ponikve voda d.o.o. </w:t>
      </w:r>
      <w:r w:rsidRPr="00840D98">
        <w:rPr>
          <w:rFonts w:asciiTheme="minorHAnsi" w:hAnsiTheme="minorHAnsi" w:cstheme="minorHAnsi"/>
          <w:sz w:val="24"/>
          <w:szCs w:val="24"/>
          <w:lang w:val="hr-HR"/>
        </w:rPr>
        <w:t xml:space="preserve">zatražila je suglasnost svih jedinica lokalne samouprave koje su partneri na projektu za produženje roka korištenja kredita, prve i posljednje rate otplate kredita s ciljem sklapanja Dodatka ugovora o kreditu sukladno uvjetnoj odluci HBOR-a. </w:t>
      </w:r>
      <w:r w:rsidR="003D72ED" w:rsidRPr="00840D98">
        <w:rPr>
          <w:rFonts w:asciiTheme="minorHAnsi" w:hAnsiTheme="minorHAnsi" w:cstheme="minorHAnsi"/>
          <w:sz w:val="24"/>
          <w:szCs w:val="24"/>
          <w:lang w:val="hr-HR"/>
        </w:rPr>
        <w:t>B</w:t>
      </w:r>
      <w:r w:rsidRPr="00FD317C">
        <w:rPr>
          <w:rFonts w:asciiTheme="minorHAnsi" w:hAnsiTheme="minorHAnsi" w:cstheme="minorHAnsi"/>
          <w:sz w:val="24"/>
          <w:szCs w:val="24"/>
          <w:lang w:val="hr-HR"/>
        </w:rPr>
        <w:t>ilo je potrebno produžiti rok korištenja kredita s 30. lipnja 2020. godine na 31. prosinca 2021. godine, prv</w:t>
      </w:r>
      <w:r w:rsidR="003D72ED">
        <w:rPr>
          <w:rFonts w:asciiTheme="minorHAnsi" w:hAnsiTheme="minorHAnsi" w:cstheme="minorHAnsi"/>
          <w:sz w:val="24"/>
          <w:szCs w:val="24"/>
          <w:lang w:val="hr-HR"/>
        </w:rPr>
        <w:t>u</w:t>
      </w:r>
      <w:r w:rsidRPr="00FD317C">
        <w:rPr>
          <w:rFonts w:asciiTheme="minorHAnsi" w:hAnsiTheme="minorHAnsi" w:cstheme="minorHAnsi"/>
          <w:sz w:val="24"/>
          <w:szCs w:val="24"/>
          <w:lang w:val="hr-HR"/>
        </w:rPr>
        <w:t xml:space="preserve"> rat</w:t>
      </w:r>
      <w:r w:rsidR="003D72ED">
        <w:rPr>
          <w:rFonts w:asciiTheme="minorHAnsi" w:hAnsiTheme="minorHAnsi" w:cstheme="minorHAnsi"/>
          <w:sz w:val="24"/>
          <w:szCs w:val="24"/>
          <w:lang w:val="hr-HR"/>
        </w:rPr>
        <w:t>u</w:t>
      </w:r>
      <w:r w:rsidRPr="00FD317C">
        <w:rPr>
          <w:rFonts w:asciiTheme="minorHAnsi" w:hAnsiTheme="minorHAnsi" w:cstheme="minorHAnsi"/>
          <w:sz w:val="24"/>
          <w:szCs w:val="24"/>
          <w:lang w:val="hr-HR"/>
        </w:rPr>
        <w:t xml:space="preserve"> otplate kredita</w:t>
      </w:r>
      <w:r w:rsidR="003D72ED">
        <w:rPr>
          <w:rFonts w:asciiTheme="minorHAnsi" w:hAnsiTheme="minorHAnsi" w:cstheme="minorHAnsi"/>
          <w:sz w:val="24"/>
          <w:szCs w:val="24"/>
          <w:lang w:val="hr-HR"/>
        </w:rPr>
        <w:t>, koja</w:t>
      </w:r>
      <w:r w:rsidRPr="00FD317C">
        <w:rPr>
          <w:rFonts w:asciiTheme="minorHAnsi" w:hAnsiTheme="minorHAnsi" w:cstheme="minorHAnsi"/>
          <w:sz w:val="24"/>
          <w:szCs w:val="24"/>
          <w:lang w:val="hr-HR"/>
        </w:rPr>
        <w:t xml:space="preserve"> umjesto 31. prosinca 2020. godine dospijeva na naplatu 30. lipnja 2022. godine</w:t>
      </w:r>
      <w:r w:rsidR="003D72ED">
        <w:rPr>
          <w:rFonts w:asciiTheme="minorHAnsi" w:hAnsiTheme="minorHAnsi" w:cstheme="minorHAnsi"/>
          <w:sz w:val="24"/>
          <w:szCs w:val="24"/>
          <w:lang w:val="hr-HR"/>
        </w:rPr>
        <w:t>, te</w:t>
      </w:r>
      <w:r w:rsidRPr="00FD317C">
        <w:rPr>
          <w:rFonts w:asciiTheme="minorHAnsi" w:hAnsiTheme="minorHAnsi" w:cstheme="minorHAnsi"/>
          <w:sz w:val="24"/>
          <w:szCs w:val="24"/>
          <w:lang w:val="hr-HR"/>
        </w:rPr>
        <w:t xml:space="preserve"> posljednj</w:t>
      </w:r>
      <w:r w:rsidR="003D72ED">
        <w:rPr>
          <w:rFonts w:asciiTheme="minorHAnsi" w:hAnsiTheme="minorHAnsi" w:cstheme="minorHAnsi"/>
          <w:sz w:val="24"/>
          <w:szCs w:val="24"/>
          <w:lang w:val="hr-HR"/>
        </w:rPr>
        <w:t>u</w:t>
      </w:r>
      <w:r w:rsidRPr="00FD317C">
        <w:rPr>
          <w:rFonts w:asciiTheme="minorHAnsi" w:hAnsiTheme="minorHAnsi" w:cstheme="minorHAnsi"/>
          <w:sz w:val="24"/>
          <w:szCs w:val="24"/>
          <w:lang w:val="hr-HR"/>
        </w:rPr>
        <w:t xml:space="preserve"> rata kredita otplate kredita</w:t>
      </w:r>
      <w:r w:rsidR="003D72ED">
        <w:rPr>
          <w:rFonts w:asciiTheme="minorHAnsi" w:hAnsiTheme="minorHAnsi" w:cstheme="minorHAnsi"/>
          <w:sz w:val="24"/>
          <w:szCs w:val="24"/>
          <w:lang w:val="hr-HR"/>
        </w:rPr>
        <w:t>, koja</w:t>
      </w:r>
      <w:r w:rsidRPr="00FD317C">
        <w:rPr>
          <w:rFonts w:asciiTheme="minorHAnsi" w:hAnsiTheme="minorHAnsi" w:cstheme="minorHAnsi"/>
          <w:sz w:val="24"/>
          <w:szCs w:val="24"/>
          <w:lang w:val="hr-HR"/>
        </w:rPr>
        <w:t xml:space="preserve"> umjesto 30. lipnja 2030. godine dospijeva na naplatu 31. prosinca 2031. godine. Ostali uvjeti kredita ostali ostaju nepromijenjeni. </w:t>
      </w:r>
      <w:r w:rsidR="003D72ED" w:rsidRPr="00FD317C">
        <w:rPr>
          <w:rFonts w:asciiTheme="minorHAnsi" w:hAnsiTheme="minorHAnsi" w:cstheme="minorHAnsi"/>
          <w:sz w:val="24"/>
          <w:szCs w:val="24"/>
          <w:lang w:val="hr-HR"/>
        </w:rPr>
        <w:t xml:space="preserve">Općinsko vijeće Općine Baška na sjednici održanoj dana </w:t>
      </w:r>
      <w:r w:rsidR="003D72ED">
        <w:rPr>
          <w:rFonts w:asciiTheme="minorHAnsi" w:hAnsiTheme="minorHAnsi" w:cstheme="minorHAnsi"/>
          <w:sz w:val="24"/>
          <w:szCs w:val="24"/>
          <w:lang w:val="hr-HR"/>
        </w:rPr>
        <w:t>15. srpnja 2020</w:t>
      </w:r>
      <w:r w:rsidR="003D72ED" w:rsidRPr="00FD317C">
        <w:rPr>
          <w:rFonts w:asciiTheme="minorHAnsi" w:hAnsiTheme="minorHAnsi" w:cstheme="minorHAnsi"/>
          <w:sz w:val="24"/>
          <w:szCs w:val="24"/>
          <w:lang w:val="hr-HR"/>
        </w:rPr>
        <w:t>. godine dal</w:t>
      </w:r>
      <w:r w:rsidR="003D72ED">
        <w:rPr>
          <w:rFonts w:asciiTheme="minorHAnsi" w:hAnsiTheme="minorHAnsi" w:cstheme="minorHAnsi"/>
          <w:sz w:val="24"/>
          <w:szCs w:val="24"/>
          <w:lang w:val="hr-HR"/>
        </w:rPr>
        <w:t>o</w:t>
      </w:r>
      <w:r w:rsidR="003D72ED" w:rsidRPr="00FD317C">
        <w:rPr>
          <w:rFonts w:asciiTheme="minorHAnsi" w:hAnsiTheme="minorHAnsi" w:cstheme="minorHAnsi"/>
          <w:sz w:val="24"/>
          <w:szCs w:val="24"/>
          <w:lang w:val="hr-HR"/>
        </w:rPr>
        <w:t xml:space="preserve"> je </w:t>
      </w:r>
      <w:r w:rsidR="003D72ED">
        <w:rPr>
          <w:rFonts w:asciiTheme="minorHAnsi" w:hAnsiTheme="minorHAnsi" w:cstheme="minorHAnsi"/>
          <w:sz w:val="24"/>
          <w:szCs w:val="24"/>
          <w:lang w:val="hr-HR"/>
        </w:rPr>
        <w:t xml:space="preserve">zatraženu </w:t>
      </w:r>
      <w:r w:rsidR="003D72ED" w:rsidRPr="00FD317C">
        <w:rPr>
          <w:rFonts w:asciiTheme="minorHAnsi" w:hAnsiTheme="minorHAnsi" w:cstheme="minorHAnsi"/>
          <w:sz w:val="24"/>
          <w:szCs w:val="24"/>
          <w:lang w:val="hr-HR"/>
        </w:rPr>
        <w:t>suglasnost</w:t>
      </w:r>
      <w:r w:rsidR="003D72ED">
        <w:rPr>
          <w:rFonts w:asciiTheme="minorHAnsi" w:hAnsiTheme="minorHAnsi" w:cstheme="minorHAnsi"/>
          <w:sz w:val="24"/>
          <w:szCs w:val="24"/>
          <w:lang w:val="hr-HR"/>
        </w:rPr>
        <w:t xml:space="preserve">. </w:t>
      </w:r>
    </w:p>
    <w:p w14:paraId="5A954FB5" w14:textId="77777777" w:rsidR="000A53AF" w:rsidRPr="00C60049" w:rsidRDefault="000A53AF" w:rsidP="000A53AF">
      <w:pPr>
        <w:spacing w:line="276" w:lineRule="auto"/>
        <w:jc w:val="both"/>
        <w:rPr>
          <w:rFonts w:asciiTheme="minorHAnsi" w:hAnsiTheme="minorHAnsi"/>
          <w:b/>
          <w:color w:val="FF0000"/>
          <w:lang w:val="hr-HR"/>
        </w:rPr>
      </w:pPr>
    </w:p>
    <w:p w14:paraId="2D1FCC37" w14:textId="77777777" w:rsidR="002C105F" w:rsidRPr="00671035" w:rsidRDefault="00DF7835" w:rsidP="00CC0453">
      <w:pPr>
        <w:overflowPunct/>
        <w:autoSpaceDE/>
        <w:autoSpaceDN/>
        <w:adjustRightInd/>
        <w:spacing w:line="360" w:lineRule="auto"/>
        <w:jc w:val="both"/>
        <w:textAlignment w:val="auto"/>
        <w:rPr>
          <w:rFonts w:ascii="Calibri" w:eastAsia="Calibri" w:hAnsi="Calibri"/>
          <w:sz w:val="22"/>
          <w:szCs w:val="22"/>
          <w:u w:val="single"/>
          <w:lang w:val="hr-HR" w:eastAsia="en-US"/>
        </w:rPr>
      </w:pPr>
      <w:r w:rsidRPr="00671035">
        <w:rPr>
          <w:rFonts w:ascii="Calibri" w:eastAsia="Calibri" w:hAnsi="Calibri"/>
          <w:sz w:val="22"/>
          <w:szCs w:val="22"/>
          <w:u w:val="single"/>
          <w:lang w:val="hr-HR" w:eastAsia="en-US"/>
        </w:rPr>
        <w:t xml:space="preserve">Tablica 4. </w:t>
      </w:r>
      <w:r w:rsidR="00CC0453" w:rsidRPr="00671035">
        <w:rPr>
          <w:rFonts w:ascii="Calibri" w:eastAsia="Calibri" w:hAnsi="Calibri"/>
          <w:sz w:val="22"/>
          <w:szCs w:val="22"/>
          <w:u w:val="single"/>
          <w:lang w:val="hr-HR" w:eastAsia="en-US"/>
        </w:rPr>
        <w:t>PREGLED DANIH JAMSTAVA</w:t>
      </w:r>
    </w:p>
    <w:tbl>
      <w:tblPr>
        <w:tblStyle w:val="Reetkatablice1"/>
        <w:tblpPr w:leftFromText="180" w:rightFromText="180" w:vertAnchor="text" w:horzAnchor="margin" w:tblpY="142"/>
        <w:tblW w:w="0" w:type="auto"/>
        <w:tblLook w:val="04A0" w:firstRow="1" w:lastRow="0" w:firstColumn="1" w:lastColumn="0" w:noHBand="0" w:noVBand="1"/>
      </w:tblPr>
      <w:tblGrid>
        <w:gridCol w:w="488"/>
        <w:gridCol w:w="997"/>
        <w:gridCol w:w="1112"/>
        <w:gridCol w:w="1109"/>
        <w:gridCol w:w="1475"/>
        <w:gridCol w:w="870"/>
        <w:gridCol w:w="1096"/>
        <w:gridCol w:w="1080"/>
        <w:gridCol w:w="1059"/>
      </w:tblGrid>
      <w:tr w:rsidR="00CC0453" w:rsidRPr="00EF7BC0" w14:paraId="0CE6E98F" w14:textId="77777777" w:rsidTr="00203C8C">
        <w:tc>
          <w:tcPr>
            <w:tcW w:w="534" w:type="dxa"/>
            <w:vAlign w:val="center"/>
          </w:tcPr>
          <w:p w14:paraId="37EA1E51"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RBR</w:t>
            </w:r>
          </w:p>
        </w:tc>
        <w:tc>
          <w:tcPr>
            <w:tcW w:w="1179" w:type="dxa"/>
            <w:vAlign w:val="center"/>
          </w:tcPr>
          <w:p w14:paraId="2B99D614"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DATUM ODLUKE O DAVANJU JAMSTVA</w:t>
            </w:r>
          </w:p>
        </w:tc>
        <w:tc>
          <w:tcPr>
            <w:tcW w:w="1230" w:type="dxa"/>
            <w:vAlign w:val="center"/>
          </w:tcPr>
          <w:p w14:paraId="47B69023"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DATUM SKLAPANJA UGOVORA O JAMSTVU S KORISNIKOM KREDITA</w:t>
            </w:r>
          </w:p>
        </w:tc>
        <w:tc>
          <w:tcPr>
            <w:tcW w:w="1843" w:type="dxa"/>
            <w:vAlign w:val="center"/>
          </w:tcPr>
          <w:p w14:paraId="41C46482"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NAZIV FINANCIJSKE INSTITUCIJE U ČIJU KORIST SE DAJE JAMSTVO</w:t>
            </w:r>
          </w:p>
        </w:tc>
        <w:tc>
          <w:tcPr>
            <w:tcW w:w="4253" w:type="dxa"/>
            <w:vAlign w:val="center"/>
          </w:tcPr>
          <w:p w14:paraId="2650A83E"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NAZIV KORISNIKA KREDITA ODNOSNO DUŽNIKA I NAMJENA KREDITA</w:t>
            </w:r>
          </w:p>
        </w:tc>
        <w:tc>
          <w:tcPr>
            <w:tcW w:w="992" w:type="dxa"/>
            <w:vAlign w:val="center"/>
          </w:tcPr>
          <w:p w14:paraId="7F532444"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VALUTNA JEDINICA</w:t>
            </w:r>
          </w:p>
        </w:tc>
        <w:tc>
          <w:tcPr>
            <w:tcW w:w="1555" w:type="dxa"/>
            <w:vAlign w:val="center"/>
          </w:tcPr>
          <w:p w14:paraId="33A34B6D"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IZNOS JAMSTVA U VALUTI</w:t>
            </w:r>
          </w:p>
        </w:tc>
        <w:tc>
          <w:tcPr>
            <w:tcW w:w="1280" w:type="dxa"/>
            <w:vAlign w:val="center"/>
          </w:tcPr>
          <w:p w14:paraId="1A915EDB"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IZNOS JAMSTVA U KUNAMA</w:t>
            </w:r>
          </w:p>
        </w:tc>
        <w:tc>
          <w:tcPr>
            <w:tcW w:w="1352" w:type="dxa"/>
            <w:vAlign w:val="center"/>
          </w:tcPr>
          <w:p w14:paraId="55F0AB42" w14:textId="77777777" w:rsidR="00CC0453" w:rsidRPr="0015075D" w:rsidRDefault="00CC0453" w:rsidP="00203C8C">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POSLJEDNJA GODINA DOSPIJEĆA</w:t>
            </w:r>
          </w:p>
        </w:tc>
      </w:tr>
      <w:tr w:rsidR="00CC0453" w:rsidRPr="00EF7BC0" w14:paraId="1D17CA7F" w14:textId="77777777" w:rsidTr="00203C8C">
        <w:tc>
          <w:tcPr>
            <w:tcW w:w="534" w:type="dxa"/>
            <w:vAlign w:val="center"/>
          </w:tcPr>
          <w:p w14:paraId="119AB99E"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1.</w:t>
            </w:r>
          </w:p>
        </w:tc>
        <w:tc>
          <w:tcPr>
            <w:tcW w:w="1179" w:type="dxa"/>
            <w:vAlign w:val="center"/>
          </w:tcPr>
          <w:p w14:paraId="77CF8B62"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23.03.2017.</w:t>
            </w:r>
          </w:p>
        </w:tc>
        <w:tc>
          <w:tcPr>
            <w:tcW w:w="1230" w:type="dxa"/>
            <w:vAlign w:val="center"/>
          </w:tcPr>
          <w:p w14:paraId="70231626"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16.06.2017.</w:t>
            </w:r>
          </w:p>
        </w:tc>
        <w:tc>
          <w:tcPr>
            <w:tcW w:w="1843" w:type="dxa"/>
            <w:vAlign w:val="center"/>
          </w:tcPr>
          <w:p w14:paraId="0D15B136"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 xml:space="preserve">HRVATSKA BANKA ZA OBNOVU I RAZVITAK </w:t>
            </w:r>
          </w:p>
        </w:tc>
        <w:tc>
          <w:tcPr>
            <w:tcW w:w="4253" w:type="dxa"/>
            <w:vAlign w:val="center"/>
          </w:tcPr>
          <w:p w14:paraId="143C0C68"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PONIKVE VODA D.O.O.</w:t>
            </w:r>
          </w:p>
          <w:p w14:paraId="5EB4B690"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 xml:space="preserve">DUGOROČNI KREDIT U SVRHU FINANCIRANJA EU PROJEKTA „PROJEKT </w:t>
            </w:r>
            <w:r w:rsidRPr="003D72ED">
              <w:rPr>
                <w:rFonts w:ascii="Calibri" w:eastAsia="Calibri" w:hAnsi="Calibri"/>
                <w:sz w:val="16"/>
                <w:szCs w:val="16"/>
                <w:lang w:val="hr-HR" w:eastAsia="en-US"/>
              </w:rPr>
              <w:lastRenderedPageBreak/>
              <w:t>PRIKUPLJANJA, ODVODNJE I PROČIŠĆAVANJA OTPADNIH VODA OTOKA KRKA“</w:t>
            </w:r>
          </w:p>
        </w:tc>
        <w:tc>
          <w:tcPr>
            <w:tcW w:w="992" w:type="dxa"/>
            <w:vAlign w:val="center"/>
          </w:tcPr>
          <w:p w14:paraId="55CCA8C6"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lastRenderedPageBreak/>
              <w:t>KN</w:t>
            </w:r>
          </w:p>
        </w:tc>
        <w:tc>
          <w:tcPr>
            <w:tcW w:w="1555" w:type="dxa"/>
            <w:vAlign w:val="center"/>
          </w:tcPr>
          <w:p w14:paraId="27739470"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5.791.500,00</w:t>
            </w:r>
          </w:p>
        </w:tc>
        <w:tc>
          <w:tcPr>
            <w:tcW w:w="1280" w:type="dxa"/>
            <w:vAlign w:val="center"/>
          </w:tcPr>
          <w:p w14:paraId="181264BB" w14:textId="77777777" w:rsidR="00CC0453" w:rsidRPr="003D72ED" w:rsidRDefault="00CC0453" w:rsidP="00203C8C">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5.791.500,00</w:t>
            </w:r>
          </w:p>
        </w:tc>
        <w:tc>
          <w:tcPr>
            <w:tcW w:w="1352" w:type="dxa"/>
            <w:vAlign w:val="center"/>
          </w:tcPr>
          <w:p w14:paraId="14AF1DD2" w14:textId="77777777" w:rsidR="00CC0453" w:rsidRPr="003D72ED" w:rsidRDefault="00CC0453" w:rsidP="003D72ED">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3</w:t>
            </w:r>
            <w:r w:rsidR="003D72ED">
              <w:rPr>
                <w:rFonts w:ascii="Calibri" w:eastAsia="Calibri" w:hAnsi="Calibri"/>
                <w:sz w:val="16"/>
                <w:szCs w:val="16"/>
                <w:lang w:val="hr-HR" w:eastAsia="en-US"/>
              </w:rPr>
              <w:t>1</w:t>
            </w:r>
            <w:r w:rsidRPr="003D72ED">
              <w:rPr>
                <w:rFonts w:ascii="Calibri" w:eastAsia="Calibri" w:hAnsi="Calibri"/>
                <w:sz w:val="16"/>
                <w:szCs w:val="16"/>
                <w:lang w:val="hr-HR" w:eastAsia="en-US"/>
              </w:rPr>
              <w:t>.</w:t>
            </w:r>
            <w:r w:rsidR="003D72ED">
              <w:rPr>
                <w:rFonts w:ascii="Calibri" w:eastAsia="Calibri" w:hAnsi="Calibri"/>
                <w:sz w:val="16"/>
                <w:szCs w:val="16"/>
                <w:lang w:val="hr-HR" w:eastAsia="en-US"/>
              </w:rPr>
              <w:t>12</w:t>
            </w:r>
            <w:r w:rsidRPr="003D72ED">
              <w:rPr>
                <w:rFonts w:ascii="Calibri" w:eastAsia="Calibri" w:hAnsi="Calibri"/>
                <w:sz w:val="16"/>
                <w:szCs w:val="16"/>
                <w:lang w:val="hr-HR" w:eastAsia="en-US"/>
              </w:rPr>
              <w:t>.203</w:t>
            </w:r>
            <w:r w:rsidR="003D72ED">
              <w:rPr>
                <w:rFonts w:ascii="Calibri" w:eastAsia="Calibri" w:hAnsi="Calibri"/>
                <w:sz w:val="16"/>
                <w:szCs w:val="16"/>
                <w:lang w:val="hr-HR" w:eastAsia="en-US"/>
              </w:rPr>
              <w:t>1</w:t>
            </w:r>
            <w:r w:rsidRPr="003D72ED">
              <w:rPr>
                <w:rFonts w:ascii="Calibri" w:eastAsia="Calibri" w:hAnsi="Calibri"/>
                <w:sz w:val="16"/>
                <w:szCs w:val="16"/>
                <w:lang w:val="hr-HR" w:eastAsia="en-US"/>
              </w:rPr>
              <w:t>.</w:t>
            </w:r>
          </w:p>
        </w:tc>
      </w:tr>
    </w:tbl>
    <w:p w14:paraId="34C02F5F" w14:textId="77777777" w:rsidR="00FA3545" w:rsidRDefault="00FA3545" w:rsidP="0000413E">
      <w:pPr>
        <w:spacing w:line="276" w:lineRule="auto"/>
        <w:jc w:val="both"/>
        <w:rPr>
          <w:rFonts w:asciiTheme="minorHAnsi" w:hAnsiTheme="minorHAnsi"/>
          <w:b/>
          <w:sz w:val="24"/>
          <w:szCs w:val="24"/>
          <w:lang w:val="hr-HR"/>
        </w:rPr>
      </w:pPr>
    </w:p>
    <w:p w14:paraId="4BE6230E" w14:textId="77777777" w:rsidR="000A53AF" w:rsidRDefault="000A53AF" w:rsidP="0000413E">
      <w:pPr>
        <w:spacing w:line="276" w:lineRule="auto"/>
        <w:jc w:val="both"/>
        <w:rPr>
          <w:rFonts w:asciiTheme="minorHAnsi" w:hAnsiTheme="minorHAnsi"/>
          <w:b/>
          <w:sz w:val="24"/>
          <w:szCs w:val="24"/>
          <w:lang w:val="hr-HR"/>
        </w:rPr>
      </w:pPr>
    </w:p>
    <w:p w14:paraId="56DBBE3B" w14:textId="77777777" w:rsidR="00FA3545" w:rsidRDefault="00FA3545" w:rsidP="0000413E">
      <w:pPr>
        <w:spacing w:line="276" w:lineRule="auto"/>
        <w:jc w:val="both"/>
        <w:rPr>
          <w:rFonts w:asciiTheme="minorHAnsi" w:hAnsiTheme="minorHAnsi"/>
          <w:b/>
          <w:sz w:val="24"/>
          <w:szCs w:val="24"/>
          <w:lang w:val="hr-HR"/>
        </w:rPr>
      </w:pPr>
    </w:p>
    <w:p w14:paraId="471DB7B9" w14:textId="77777777" w:rsidR="003D201B" w:rsidRPr="0000413E" w:rsidRDefault="0000413E" w:rsidP="0000413E">
      <w:pPr>
        <w:spacing w:line="276" w:lineRule="auto"/>
        <w:jc w:val="both"/>
        <w:rPr>
          <w:rFonts w:ascii="Calibri" w:hAnsi="Calibri"/>
          <w:b/>
          <w:sz w:val="24"/>
          <w:szCs w:val="24"/>
          <w:shd w:val="clear" w:color="auto" w:fill="FFFFFF" w:themeFill="background1"/>
          <w:lang w:val="hr-HR"/>
        </w:rPr>
      </w:pPr>
      <w:r w:rsidRPr="0000413E">
        <w:rPr>
          <w:rFonts w:asciiTheme="minorHAnsi" w:hAnsiTheme="minorHAnsi"/>
          <w:b/>
          <w:sz w:val="24"/>
          <w:szCs w:val="24"/>
          <w:lang w:val="hr-HR"/>
        </w:rPr>
        <w:t xml:space="preserve">VI. </w:t>
      </w:r>
      <w:r w:rsidR="003D201B" w:rsidRPr="0000413E">
        <w:rPr>
          <w:rFonts w:ascii="Calibri" w:hAnsi="Calibri"/>
          <w:b/>
          <w:sz w:val="24"/>
          <w:szCs w:val="24"/>
          <w:shd w:val="clear" w:color="auto" w:fill="FFFFFF" w:themeFill="background1"/>
          <w:lang w:val="hr-HR"/>
        </w:rPr>
        <w:t>OBRAZLOŽENJE OSTVARENJA PRIHODA I PRIMITAKA, RASHODA I IZDATAKA</w:t>
      </w:r>
    </w:p>
    <w:p w14:paraId="5A1E0953" w14:textId="77777777" w:rsidR="003D201B" w:rsidRDefault="003D201B" w:rsidP="003D201B">
      <w:pPr>
        <w:shd w:val="clear" w:color="auto" w:fill="FFFFFF" w:themeFill="background1"/>
        <w:jc w:val="both"/>
        <w:rPr>
          <w:rFonts w:ascii="Calibri" w:hAnsi="Calibri"/>
          <w:b/>
          <w:color w:val="FF0000"/>
          <w:sz w:val="24"/>
          <w:szCs w:val="24"/>
          <w:shd w:val="clear" w:color="auto" w:fill="FFFFFF" w:themeFill="background1"/>
          <w:lang w:val="hr-HR"/>
        </w:rPr>
      </w:pPr>
    </w:p>
    <w:p w14:paraId="4D589C2E" w14:textId="77777777" w:rsidR="00492F97" w:rsidRPr="00770DF6" w:rsidRDefault="0044308B" w:rsidP="0044308B">
      <w:pPr>
        <w:spacing w:line="276" w:lineRule="auto"/>
        <w:jc w:val="both"/>
        <w:rPr>
          <w:rFonts w:ascii="Calibri" w:hAnsi="Calibri"/>
          <w:sz w:val="22"/>
          <w:szCs w:val="22"/>
          <w:u w:val="single"/>
          <w:lang w:val="hr-HR"/>
        </w:rPr>
      </w:pPr>
      <w:r w:rsidRPr="00770DF6">
        <w:rPr>
          <w:rFonts w:ascii="Calibri" w:hAnsi="Calibri"/>
          <w:sz w:val="22"/>
          <w:szCs w:val="22"/>
          <w:u w:val="single"/>
          <w:lang w:val="hr-HR"/>
        </w:rPr>
        <w:t xml:space="preserve">Tablica 5. USPOREDBA </w:t>
      </w:r>
      <w:r w:rsidR="00DB0EF2">
        <w:rPr>
          <w:rFonts w:ascii="Calibri" w:hAnsi="Calibri"/>
          <w:sz w:val="22"/>
          <w:szCs w:val="22"/>
          <w:u w:val="single"/>
          <w:lang w:val="hr-HR"/>
        </w:rPr>
        <w:t>OSTVARE</w:t>
      </w:r>
      <w:r w:rsidRPr="00770DF6">
        <w:rPr>
          <w:rFonts w:ascii="Calibri" w:hAnsi="Calibri"/>
          <w:sz w:val="22"/>
          <w:szCs w:val="22"/>
          <w:u w:val="single"/>
          <w:lang w:val="hr-HR"/>
        </w:rPr>
        <w:t xml:space="preserve">NJA </w:t>
      </w:r>
      <w:r w:rsidR="00DB0EF2">
        <w:rPr>
          <w:rFonts w:ascii="Calibri" w:hAnsi="Calibri"/>
          <w:sz w:val="22"/>
          <w:szCs w:val="22"/>
          <w:u w:val="single"/>
          <w:lang w:val="hr-HR"/>
        </w:rPr>
        <w:t>PRORAČUNA</w:t>
      </w:r>
    </w:p>
    <w:p w14:paraId="5B6C612F" w14:textId="77777777" w:rsidR="0044308B" w:rsidRPr="0044308B" w:rsidRDefault="0044308B" w:rsidP="0044308B">
      <w:pPr>
        <w:spacing w:line="276" w:lineRule="auto"/>
        <w:jc w:val="both"/>
        <w:rPr>
          <w:rFonts w:ascii="Calibri" w:hAnsi="Calibri"/>
          <w:b/>
          <w:sz w:val="16"/>
          <w:szCs w:val="16"/>
          <w:u w:val="single"/>
          <w:lang w:val="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077"/>
        <w:gridCol w:w="1701"/>
        <w:gridCol w:w="1701"/>
        <w:gridCol w:w="1701"/>
      </w:tblGrid>
      <w:tr w:rsidR="00492F97" w:rsidRPr="00492F97" w14:paraId="7DE17A3B" w14:textId="77777777" w:rsidTr="00DB0EF2">
        <w:trPr>
          <w:trHeight w:val="495"/>
        </w:trPr>
        <w:tc>
          <w:tcPr>
            <w:tcW w:w="4077" w:type="dxa"/>
            <w:shd w:val="clear" w:color="auto" w:fill="FFFFFF" w:themeFill="background1"/>
            <w:vAlign w:val="center"/>
            <w:hideMark/>
          </w:tcPr>
          <w:p w14:paraId="67D9250F" w14:textId="77777777" w:rsidR="00492F97" w:rsidRPr="00492F97" w:rsidRDefault="00492F97" w:rsidP="00203C8C">
            <w:pPr>
              <w:jc w:val="center"/>
              <w:rPr>
                <w:rFonts w:ascii="Calibri" w:hAnsi="Calibri" w:cs="Calibri"/>
                <w:b/>
              </w:rPr>
            </w:pPr>
            <w:r w:rsidRPr="00492F97">
              <w:rPr>
                <w:rFonts w:ascii="Calibri" w:hAnsi="Calibri" w:cs="Calibri"/>
                <w:b/>
              </w:rPr>
              <w:t>OPIS</w:t>
            </w:r>
          </w:p>
        </w:tc>
        <w:tc>
          <w:tcPr>
            <w:tcW w:w="1701" w:type="dxa"/>
            <w:shd w:val="clear" w:color="auto" w:fill="FFFFFF" w:themeFill="background1"/>
            <w:vAlign w:val="center"/>
            <w:hideMark/>
          </w:tcPr>
          <w:p w14:paraId="106F9A40" w14:textId="77777777" w:rsidR="00492F97" w:rsidRPr="00492F97" w:rsidRDefault="00DB0EF2" w:rsidP="00203C8C">
            <w:pPr>
              <w:jc w:val="center"/>
              <w:rPr>
                <w:rFonts w:ascii="Calibri" w:hAnsi="Calibri" w:cs="Calibri"/>
                <w:b/>
              </w:rPr>
            </w:pPr>
            <w:r>
              <w:rPr>
                <w:rFonts w:ascii="Calibri" w:hAnsi="Calibri" w:cs="Calibri"/>
                <w:b/>
              </w:rPr>
              <w:t>OSTVARE</w:t>
            </w:r>
            <w:r w:rsidR="002434E4">
              <w:rPr>
                <w:rFonts w:ascii="Calibri" w:hAnsi="Calibri" w:cs="Calibri"/>
                <w:b/>
              </w:rPr>
              <w:t>NJE 2020</w:t>
            </w:r>
            <w:r w:rsidR="00492F97" w:rsidRPr="00492F97">
              <w:rPr>
                <w:rFonts w:ascii="Calibri" w:hAnsi="Calibri" w:cs="Calibri"/>
                <w:b/>
              </w:rPr>
              <w:t>.</w:t>
            </w:r>
          </w:p>
        </w:tc>
        <w:tc>
          <w:tcPr>
            <w:tcW w:w="1701" w:type="dxa"/>
            <w:shd w:val="clear" w:color="auto" w:fill="FFFFFF" w:themeFill="background1"/>
            <w:vAlign w:val="center"/>
            <w:hideMark/>
          </w:tcPr>
          <w:p w14:paraId="247D4F03" w14:textId="77777777" w:rsidR="00492F97" w:rsidRPr="00492F97" w:rsidRDefault="002434E4" w:rsidP="00203C8C">
            <w:pPr>
              <w:jc w:val="center"/>
              <w:rPr>
                <w:rFonts w:ascii="Calibri" w:hAnsi="Calibri" w:cs="Calibri"/>
                <w:b/>
              </w:rPr>
            </w:pPr>
            <w:r>
              <w:rPr>
                <w:rFonts w:ascii="Calibri" w:hAnsi="Calibri" w:cs="Calibri"/>
                <w:b/>
              </w:rPr>
              <w:t>PLAN 2021</w:t>
            </w:r>
            <w:r w:rsidR="00492F97" w:rsidRPr="00492F97">
              <w:rPr>
                <w:rFonts w:ascii="Calibri" w:hAnsi="Calibri" w:cs="Calibri"/>
                <w:b/>
              </w:rPr>
              <w:t>.</w:t>
            </w:r>
          </w:p>
        </w:tc>
        <w:tc>
          <w:tcPr>
            <w:tcW w:w="1701" w:type="dxa"/>
            <w:shd w:val="clear" w:color="auto" w:fill="FFFFFF" w:themeFill="background1"/>
            <w:vAlign w:val="center"/>
            <w:hideMark/>
          </w:tcPr>
          <w:p w14:paraId="764CDDAF" w14:textId="77777777" w:rsidR="00492F97" w:rsidRPr="00492F97" w:rsidRDefault="00DB0EF2" w:rsidP="00203C8C">
            <w:pPr>
              <w:jc w:val="center"/>
              <w:rPr>
                <w:rFonts w:ascii="Calibri" w:hAnsi="Calibri" w:cs="Calibri"/>
                <w:b/>
              </w:rPr>
            </w:pPr>
            <w:r>
              <w:rPr>
                <w:rFonts w:ascii="Calibri" w:hAnsi="Calibri" w:cs="Calibri"/>
                <w:b/>
              </w:rPr>
              <w:t>OSTVAR</w:t>
            </w:r>
            <w:r w:rsidR="00492F97" w:rsidRPr="00492F97">
              <w:rPr>
                <w:rFonts w:ascii="Calibri" w:hAnsi="Calibri" w:cs="Calibri"/>
                <w:b/>
              </w:rPr>
              <w:t>ENJ</w:t>
            </w:r>
            <w:r w:rsidR="002434E4">
              <w:rPr>
                <w:rFonts w:ascii="Calibri" w:hAnsi="Calibri" w:cs="Calibri"/>
                <w:b/>
              </w:rPr>
              <w:t>E 2021</w:t>
            </w:r>
            <w:r w:rsidR="00492F97" w:rsidRPr="00492F97">
              <w:rPr>
                <w:rFonts w:ascii="Calibri" w:hAnsi="Calibri" w:cs="Calibri"/>
                <w:b/>
              </w:rPr>
              <w:t>.</w:t>
            </w:r>
          </w:p>
        </w:tc>
      </w:tr>
      <w:tr w:rsidR="002434E4" w:rsidRPr="00492F97" w14:paraId="39D18779" w14:textId="77777777" w:rsidTr="00DB0EF2">
        <w:trPr>
          <w:trHeight w:val="495"/>
        </w:trPr>
        <w:tc>
          <w:tcPr>
            <w:tcW w:w="4077" w:type="dxa"/>
            <w:shd w:val="clear" w:color="auto" w:fill="FFFFFF" w:themeFill="background1"/>
            <w:vAlign w:val="center"/>
          </w:tcPr>
          <w:p w14:paraId="4E1B2CC8" w14:textId="77777777" w:rsidR="002434E4" w:rsidRPr="00492F97" w:rsidRDefault="002434E4" w:rsidP="00203C8C">
            <w:pPr>
              <w:jc w:val="center"/>
              <w:rPr>
                <w:rFonts w:ascii="Calibri" w:hAnsi="Calibri" w:cs="Calibri"/>
                <w:b/>
              </w:rPr>
            </w:pPr>
            <w:r w:rsidRPr="00492F97">
              <w:rPr>
                <w:rFonts w:ascii="Calibri" w:hAnsi="Calibri" w:cs="Calibri"/>
                <w:b/>
              </w:rPr>
              <w:t>UKUPNI PRIHODI I PRIMICI</w:t>
            </w:r>
          </w:p>
        </w:tc>
        <w:tc>
          <w:tcPr>
            <w:tcW w:w="1701" w:type="dxa"/>
            <w:shd w:val="clear" w:color="auto" w:fill="FFFFFF" w:themeFill="background1"/>
            <w:vAlign w:val="center"/>
          </w:tcPr>
          <w:p w14:paraId="0391DE89" w14:textId="77777777" w:rsidR="002434E4" w:rsidRPr="00492F97" w:rsidRDefault="002434E4" w:rsidP="00055995">
            <w:pPr>
              <w:jc w:val="right"/>
              <w:rPr>
                <w:rFonts w:ascii="Calibri" w:hAnsi="Calibri" w:cs="Calibri"/>
                <w:b/>
              </w:rPr>
            </w:pPr>
            <w:r>
              <w:rPr>
                <w:rFonts w:ascii="Calibri" w:hAnsi="Calibri" w:cs="Calibri"/>
                <w:b/>
              </w:rPr>
              <w:t>9.232.834,12</w:t>
            </w:r>
          </w:p>
        </w:tc>
        <w:tc>
          <w:tcPr>
            <w:tcW w:w="1701" w:type="dxa"/>
            <w:shd w:val="clear" w:color="auto" w:fill="FFFFFF" w:themeFill="background1"/>
            <w:vAlign w:val="center"/>
          </w:tcPr>
          <w:p w14:paraId="0E12D423" w14:textId="77777777" w:rsidR="002434E4" w:rsidRPr="00492F97" w:rsidRDefault="002434E4" w:rsidP="00492F97">
            <w:pPr>
              <w:jc w:val="right"/>
              <w:rPr>
                <w:rFonts w:ascii="Calibri" w:hAnsi="Calibri" w:cs="Calibri"/>
                <w:b/>
              </w:rPr>
            </w:pPr>
            <w:r>
              <w:rPr>
                <w:rFonts w:ascii="Calibri" w:hAnsi="Calibri" w:cs="Calibri"/>
                <w:b/>
              </w:rPr>
              <w:t>29.464.716</w:t>
            </w:r>
          </w:p>
        </w:tc>
        <w:tc>
          <w:tcPr>
            <w:tcW w:w="1701" w:type="dxa"/>
            <w:shd w:val="clear" w:color="auto" w:fill="FFFFFF" w:themeFill="background1"/>
            <w:vAlign w:val="center"/>
          </w:tcPr>
          <w:p w14:paraId="0360F632" w14:textId="77777777" w:rsidR="002434E4" w:rsidRPr="00492F97" w:rsidRDefault="002434E4" w:rsidP="00492F97">
            <w:pPr>
              <w:jc w:val="right"/>
              <w:rPr>
                <w:rFonts w:ascii="Calibri" w:hAnsi="Calibri" w:cs="Calibri"/>
                <w:b/>
              </w:rPr>
            </w:pPr>
            <w:r>
              <w:rPr>
                <w:rFonts w:ascii="Calibri" w:hAnsi="Calibri" w:cs="Calibri"/>
                <w:b/>
              </w:rPr>
              <w:t>7.642.741,12</w:t>
            </w:r>
          </w:p>
        </w:tc>
      </w:tr>
      <w:tr w:rsidR="002434E4" w:rsidRPr="00492F97" w14:paraId="3BC7E308" w14:textId="77777777" w:rsidTr="00DB0EF2">
        <w:trPr>
          <w:trHeight w:val="495"/>
        </w:trPr>
        <w:tc>
          <w:tcPr>
            <w:tcW w:w="4077" w:type="dxa"/>
            <w:shd w:val="clear" w:color="auto" w:fill="FFFFFF" w:themeFill="background1"/>
            <w:vAlign w:val="center"/>
          </w:tcPr>
          <w:p w14:paraId="36470659" w14:textId="77777777" w:rsidR="002434E4" w:rsidRPr="00492F97" w:rsidRDefault="002434E4" w:rsidP="00203C8C">
            <w:pPr>
              <w:jc w:val="center"/>
              <w:rPr>
                <w:rFonts w:ascii="Calibri" w:hAnsi="Calibri" w:cs="Calibri"/>
                <w:b/>
              </w:rPr>
            </w:pPr>
            <w:r w:rsidRPr="00492F97">
              <w:rPr>
                <w:rFonts w:ascii="Calibri" w:hAnsi="Calibri" w:cs="Calibri"/>
                <w:b/>
              </w:rPr>
              <w:t>UKUPNI RASHODI I IZDACI</w:t>
            </w:r>
          </w:p>
        </w:tc>
        <w:tc>
          <w:tcPr>
            <w:tcW w:w="1701" w:type="dxa"/>
            <w:shd w:val="clear" w:color="auto" w:fill="FFFFFF" w:themeFill="background1"/>
            <w:vAlign w:val="center"/>
          </w:tcPr>
          <w:p w14:paraId="5DCB528E" w14:textId="77777777" w:rsidR="002434E4" w:rsidRPr="00492F97" w:rsidRDefault="002434E4" w:rsidP="00055995">
            <w:pPr>
              <w:jc w:val="right"/>
              <w:rPr>
                <w:rFonts w:ascii="Calibri" w:hAnsi="Calibri" w:cs="Calibri"/>
                <w:b/>
              </w:rPr>
            </w:pPr>
            <w:r>
              <w:rPr>
                <w:rFonts w:ascii="Calibri" w:hAnsi="Calibri" w:cs="Calibri"/>
                <w:b/>
              </w:rPr>
              <w:t>10.347.393,11</w:t>
            </w:r>
          </w:p>
        </w:tc>
        <w:tc>
          <w:tcPr>
            <w:tcW w:w="1701" w:type="dxa"/>
            <w:shd w:val="clear" w:color="auto" w:fill="FFFFFF" w:themeFill="background1"/>
            <w:vAlign w:val="center"/>
          </w:tcPr>
          <w:p w14:paraId="5C2B03B3" w14:textId="77777777" w:rsidR="002434E4" w:rsidRPr="00492F97" w:rsidRDefault="002434E4" w:rsidP="00492F97">
            <w:pPr>
              <w:jc w:val="right"/>
              <w:rPr>
                <w:rFonts w:ascii="Calibri" w:hAnsi="Calibri" w:cs="Calibri"/>
                <w:b/>
              </w:rPr>
            </w:pPr>
            <w:r>
              <w:rPr>
                <w:rFonts w:ascii="Calibri" w:hAnsi="Calibri" w:cs="Calibri"/>
                <w:b/>
              </w:rPr>
              <w:t>30.614.272</w:t>
            </w:r>
          </w:p>
        </w:tc>
        <w:tc>
          <w:tcPr>
            <w:tcW w:w="1701" w:type="dxa"/>
            <w:shd w:val="clear" w:color="auto" w:fill="FFFFFF" w:themeFill="background1"/>
            <w:vAlign w:val="center"/>
          </w:tcPr>
          <w:p w14:paraId="7939DC5D" w14:textId="77777777" w:rsidR="002434E4" w:rsidRPr="00492F97" w:rsidRDefault="002434E4" w:rsidP="00492F97">
            <w:pPr>
              <w:jc w:val="right"/>
              <w:rPr>
                <w:rFonts w:ascii="Calibri" w:hAnsi="Calibri" w:cs="Calibri"/>
                <w:b/>
              </w:rPr>
            </w:pPr>
            <w:r>
              <w:rPr>
                <w:rFonts w:ascii="Calibri" w:hAnsi="Calibri" w:cs="Calibri"/>
                <w:b/>
              </w:rPr>
              <w:t>11.433.096,55</w:t>
            </w:r>
          </w:p>
        </w:tc>
      </w:tr>
      <w:tr w:rsidR="002434E4" w:rsidRPr="00492F97" w14:paraId="5A13D2F3" w14:textId="77777777" w:rsidTr="00DB0EF2">
        <w:trPr>
          <w:trHeight w:val="495"/>
        </w:trPr>
        <w:tc>
          <w:tcPr>
            <w:tcW w:w="4077" w:type="dxa"/>
            <w:shd w:val="clear" w:color="auto" w:fill="FFFFFF" w:themeFill="background1"/>
            <w:vAlign w:val="center"/>
          </w:tcPr>
          <w:p w14:paraId="7E5D7E7F" w14:textId="77777777" w:rsidR="002434E4" w:rsidRPr="00492F97" w:rsidRDefault="002434E4" w:rsidP="00203C8C">
            <w:pPr>
              <w:jc w:val="center"/>
              <w:rPr>
                <w:rFonts w:ascii="Calibri" w:hAnsi="Calibri" w:cs="Calibri"/>
                <w:b/>
              </w:rPr>
            </w:pPr>
            <w:r w:rsidRPr="00492F97">
              <w:rPr>
                <w:rFonts w:ascii="Calibri" w:hAnsi="Calibri" w:cs="Calibri"/>
                <w:b/>
              </w:rPr>
              <w:t>VIŠAK / MANJAK</w:t>
            </w:r>
          </w:p>
        </w:tc>
        <w:tc>
          <w:tcPr>
            <w:tcW w:w="1701" w:type="dxa"/>
            <w:shd w:val="clear" w:color="auto" w:fill="FFFFFF" w:themeFill="background1"/>
            <w:vAlign w:val="center"/>
          </w:tcPr>
          <w:p w14:paraId="63CAD11C" w14:textId="77777777" w:rsidR="002434E4" w:rsidRPr="00492F97" w:rsidRDefault="002434E4" w:rsidP="00055995">
            <w:pPr>
              <w:jc w:val="right"/>
              <w:rPr>
                <w:rFonts w:ascii="Calibri" w:hAnsi="Calibri" w:cs="Calibri"/>
                <w:b/>
              </w:rPr>
            </w:pPr>
            <w:r>
              <w:rPr>
                <w:rFonts w:ascii="Calibri" w:hAnsi="Calibri" w:cs="Calibri"/>
                <w:b/>
              </w:rPr>
              <w:t>-1.114.558,99</w:t>
            </w:r>
          </w:p>
        </w:tc>
        <w:tc>
          <w:tcPr>
            <w:tcW w:w="1701" w:type="dxa"/>
            <w:shd w:val="clear" w:color="auto" w:fill="FFFFFF" w:themeFill="background1"/>
            <w:vAlign w:val="center"/>
          </w:tcPr>
          <w:p w14:paraId="76C50C7D" w14:textId="77777777" w:rsidR="002434E4" w:rsidRPr="00492F97" w:rsidRDefault="002434E4" w:rsidP="00492F97">
            <w:pPr>
              <w:jc w:val="right"/>
              <w:rPr>
                <w:rFonts w:ascii="Calibri" w:hAnsi="Calibri" w:cs="Calibri"/>
                <w:b/>
              </w:rPr>
            </w:pPr>
            <w:r>
              <w:rPr>
                <w:rFonts w:ascii="Calibri" w:hAnsi="Calibri" w:cs="Calibri"/>
                <w:b/>
              </w:rPr>
              <w:t>-1.149.556</w:t>
            </w:r>
          </w:p>
        </w:tc>
        <w:tc>
          <w:tcPr>
            <w:tcW w:w="1701" w:type="dxa"/>
            <w:shd w:val="clear" w:color="auto" w:fill="FFFFFF" w:themeFill="background1"/>
            <w:vAlign w:val="center"/>
          </w:tcPr>
          <w:p w14:paraId="007D1824" w14:textId="77777777" w:rsidR="002434E4" w:rsidRPr="00492F97" w:rsidRDefault="002434E4" w:rsidP="00492F97">
            <w:pPr>
              <w:jc w:val="right"/>
              <w:rPr>
                <w:rFonts w:ascii="Calibri" w:hAnsi="Calibri" w:cs="Calibri"/>
                <w:b/>
              </w:rPr>
            </w:pPr>
            <w:r>
              <w:rPr>
                <w:rFonts w:ascii="Calibri" w:hAnsi="Calibri" w:cs="Calibri"/>
                <w:b/>
              </w:rPr>
              <w:t>-3.790.355,43</w:t>
            </w:r>
          </w:p>
        </w:tc>
      </w:tr>
      <w:tr w:rsidR="002434E4" w:rsidRPr="00492F97" w14:paraId="22C49C7F" w14:textId="77777777" w:rsidTr="00DB0EF2">
        <w:trPr>
          <w:trHeight w:val="495"/>
        </w:trPr>
        <w:tc>
          <w:tcPr>
            <w:tcW w:w="4077" w:type="dxa"/>
            <w:shd w:val="clear" w:color="auto" w:fill="FFFFFF" w:themeFill="background1"/>
            <w:vAlign w:val="center"/>
          </w:tcPr>
          <w:p w14:paraId="4590A51F" w14:textId="77777777" w:rsidR="002434E4" w:rsidRPr="00492F97" w:rsidRDefault="002434E4" w:rsidP="00203C8C">
            <w:pPr>
              <w:jc w:val="center"/>
              <w:rPr>
                <w:rFonts w:ascii="Calibri" w:hAnsi="Calibri" w:cs="Calibri"/>
                <w:b/>
              </w:rPr>
            </w:pPr>
            <w:r w:rsidRPr="00492F97">
              <w:rPr>
                <w:rFonts w:ascii="Calibri" w:hAnsi="Calibri" w:cs="Calibri"/>
                <w:b/>
              </w:rPr>
              <w:t>PRENESENI VIŠAK / MANJAK</w:t>
            </w:r>
          </w:p>
        </w:tc>
        <w:tc>
          <w:tcPr>
            <w:tcW w:w="1701" w:type="dxa"/>
            <w:shd w:val="clear" w:color="auto" w:fill="FFFFFF" w:themeFill="background1"/>
            <w:vAlign w:val="center"/>
          </w:tcPr>
          <w:p w14:paraId="591B6A54" w14:textId="77777777" w:rsidR="002434E4" w:rsidRPr="00492F97" w:rsidRDefault="002434E4" w:rsidP="00055995">
            <w:pPr>
              <w:jc w:val="right"/>
              <w:rPr>
                <w:rFonts w:ascii="Calibri" w:hAnsi="Calibri" w:cs="Calibri"/>
                <w:b/>
              </w:rPr>
            </w:pPr>
            <w:r>
              <w:rPr>
                <w:rFonts w:ascii="Calibri" w:hAnsi="Calibri" w:cs="Calibri"/>
                <w:b/>
              </w:rPr>
              <w:t>-186.394,40</w:t>
            </w:r>
          </w:p>
        </w:tc>
        <w:tc>
          <w:tcPr>
            <w:tcW w:w="1701" w:type="dxa"/>
            <w:shd w:val="clear" w:color="auto" w:fill="FFFFFF" w:themeFill="background1"/>
            <w:vAlign w:val="center"/>
          </w:tcPr>
          <w:p w14:paraId="0BCB1114" w14:textId="77777777" w:rsidR="002434E4" w:rsidRPr="00492F97" w:rsidRDefault="002434E4" w:rsidP="00492F97">
            <w:pPr>
              <w:jc w:val="right"/>
              <w:rPr>
                <w:rFonts w:ascii="Calibri" w:hAnsi="Calibri" w:cs="Calibri"/>
                <w:b/>
              </w:rPr>
            </w:pPr>
            <w:r>
              <w:rPr>
                <w:rFonts w:ascii="Calibri" w:hAnsi="Calibri" w:cs="Calibri"/>
                <w:b/>
              </w:rPr>
              <w:t>1.149.556</w:t>
            </w:r>
          </w:p>
        </w:tc>
        <w:tc>
          <w:tcPr>
            <w:tcW w:w="1701" w:type="dxa"/>
            <w:shd w:val="clear" w:color="auto" w:fill="FFFFFF" w:themeFill="background1"/>
            <w:vAlign w:val="center"/>
          </w:tcPr>
          <w:p w14:paraId="085AE9B6" w14:textId="77777777" w:rsidR="002434E4" w:rsidRPr="00492F97" w:rsidRDefault="002434E4" w:rsidP="00492F97">
            <w:pPr>
              <w:jc w:val="right"/>
              <w:rPr>
                <w:rFonts w:ascii="Calibri" w:hAnsi="Calibri" w:cs="Calibri"/>
                <w:b/>
              </w:rPr>
            </w:pPr>
            <w:r>
              <w:rPr>
                <w:rFonts w:ascii="Calibri" w:hAnsi="Calibri" w:cs="Calibri"/>
                <w:b/>
              </w:rPr>
              <w:t>1.149.555,70</w:t>
            </w:r>
          </w:p>
        </w:tc>
      </w:tr>
      <w:tr w:rsidR="002434E4" w:rsidRPr="00492F97" w14:paraId="5841803C" w14:textId="77777777" w:rsidTr="00DB0EF2">
        <w:trPr>
          <w:trHeight w:val="495"/>
        </w:trPr>
        <w:tc>
          <w:tcPr>
            <w:tcW w:w="4077" w:type="dxa"/>
            <w:shd w:val="clear" w:color="auto" w:fill="FFFFFF" w:themeFill="background1"/>
            <w:vAlign w:val="center"/>
          </w:tcPr>
          <w:p w14:paraId="6BB48282" w14:textId="77777777" w:rsidR="002434E4" w:rsidRPr="00492F97" w:rsidRDefault="002434E4" w:rsidP="00203C8C">
            <w:pPr>
              <w:jc w:val="center"/>
              <w:rPr>
                <w:rFonts w:ascii="Calibri" w:hAnsi="Calibri" w:cs="Calibri"/>
                <w:b/>
              </w:rPr>
            </w:pPr>
            <w:r>
              <w:rPr>
                <w:rFonts w:ascii="Calibri" w:hAnsi="Calibri" w:cs="Calibri"/>
                <w:b/>
              </w:rPr>
              <w:t>KUMULATIVNI VI</w:t>
            </w:r>
            <w:r w:rsidRPr="00492F97">
              <w:rPr>
                <w:rFonts w:ascii="Calibri" w:hAnsi="Calibri" w:cs="Calibri"/>
                <w:b/>
              </w:rPr>
              <w:t>Š</w:t>
            </w:r>
            <w:r>
              <w:rPr>
                <w:rFonts w:ascii="Calibri" w:hAnsi="Calibri" w:cs="Calibri"/>
                <w:b/>
              </w:rPr>
              <w:t>A</w:t>
            </w:r>
            <w:r w:rsidRPr="00492F97">
              <w:rPr>
                <w:rFonts w:ascii="Calibri" w:hAnsi="Calibri" w:cs="Calibri"/>
                <w:b/>
              </w:rPr>
              <w:t>K / MANJAK</w:t>
            </w:r>
          </w:p>
        </w:tc>
        <w:tc>
          <w:tcPr>
            <w:tcW w:w="1701" w:type="dxa"/>
            <w:shd w:val="clear" w:color="auto" w:fill="FFFFFF" w:themeFill="background1"/>
            <w:vAlign w:val="center"/>
          </w:tcPr>
          <w:p w14:paraId="06FFB548" w14:textId="77777777" w:rsidR="002434E4" w:rsidRPr="00492F97" w:rsidRDefault="002434E4" w:rsidP="00055995">
            <w:pPr>
              <w:jc w:val="right"/>
              <w:rPr>
                <w:rFonts w:ascii="Calibri" w:hAnsi="Calibri" w:cs="Calibri"/>
                <w:b/>
              </w:rPr>
            </w:pPr>
            <w:r>
              <w:rPr>
                <w:rFonts w:ascii="Calibri" w:hAnsi="Calibri" w:cs="Calibri"/>
                <w:b/>
              </w:rPr>
              <w:t>-1.300.953,39</w:t>
            </w:r>
          </w:p>
        </w:tc>
        <w:tc>
          <w:tcPr>
            <w:tcW w:w="1701" w:type="dxa"/>
            <w:shd w:val="clear" w:color="auto" w:fill="FFFFFF" w:themeFill="background1"/>
            <w:vAlign w:val="center"/>
          </w:tcPr>
          <w:p w14:paraId="1ADA4EF8" w14:textId="77777777" w:rsidR="002434E4" w:rsidRPr="00492F97" w:rsidRDefault="002434E4" w:rsidP="00492F97">
            <w:pPr>
              <w:jc w:val="right"/>
              <w:rPr>
                <w:rFonts w:ascii="Calibri" w:hAnsi="Calibri" w:cs="Calibri"/>
                <w:b/>
              </w:rPr>
            </w:pPr>
            <w:r>
              <w:rPr>
                <w:rFonts w:ascii="Calibri" w:hAnsi="Calibri" w:cs="Calibri"/>
                <w:b/>
              </w:rPr>
              <w:t>0</w:t>
            </w:r>
          </w:p>
        </w:tc>
        <w:tc>
          <w:tcPr>
            <w:tcW w:w="1701" w:type="dxa"/>
            <w:shd w:val="clear" w:color="auto" w:fill="FFFFFF" w:themeFill="background1"/>
            <w:vAlign w:val="center"/>
          </w:tcPr>
          <w:p w14:paraId="44144255" w14:textId="77777777" w:rsidR="002434E4" w:rsidRPr="00492F97" w:rsidRDefault="002434E4" w:rsidP="00492F97">
            <w:pPr>
              <w:jc w:val="right"/>
              <w:rPr>
                <w:rFonts w:ascii="Calibri" w:hAnsi="Calibri" w:cs="Calibri"/>
                <w:b/>
              </w:rPr>
            </w:pPr>
            <w:r>
              <w:rPr>
                <w:rFonts w:ascii="Calibri" w:hAnsi="Calibri" w:cs="Calibri"/>
                <w:b/>
              </w:rPr>
              <w:t>-2.640.799,73</w:t>
            </w:r>
          </w:p>
        </w:tc>
      </w:tr>
    </w:tbl>
    <w:p w14:paraId="63E150F7" w14:textId="77777777" w:rsidR="009F4AD0" w:rsidRDefault="009F4AD0" w:rsidP="009F4AD0">
      <w:pPr>
        <w:spacing w:line="276" w:lineRule="auto"/>
        <w:jc w:val="both"/>
        <w:rPr>
          <w:rFonts w:ascii="Calibri" w:hAnsi="Calibri"/>
          <w:sz w:val="24"/>
          <w:szCs w:val="24"/>
          <w:lang w:val="hr-HR"/>
        </w:rPr>
      </w:pPr>
    </w:p>
    <w:p w14:paraId="55EC0565" w14:textId="77777777" w:rsidR="009F4AD0" w:rsidRPr="00840D98" w:rsidRDefault="009F4AD0" w:rsidP="009F4AD0">
      <w:pPr>
        <w:spacing w:line="276" w:lineRule="auto"/>
        <w:jc w:val="both"/>
        <w:rPr>
          <w:rFonts w:ascii="Calibri" w:hAnsi="Calibri" w:cs="Calibri"/>
          <w:sz w:val="24"/>
          <w:szCs w:val="24"/>
          <w:lang w:val="de-DE"/>
        </w:rPr>
      </w:pPr>
      <w:r w:rsidRPr="009F4AD0">
        <w:rPr>
          <w:rFonts w:ascii="Calibri" w:hAnsi="Calibri"/>
          <w:sz w:val="24"/>
          <w:szCs w:val="24"/>
          <w:lang w:val="hr-HR"/>
        </w:rPr>
        <w:t xml:space="preserve">U promatranom razdoblju ostvareno je </w:t>
      </w:r>
      <w:r w:rsidR="002434E4">
        <w:rPr>
          <w:rFonts w:ascii="Calibri" w:hAnsi="Calibri"/>
          <w:sz w:val="24"/>
          <w:szCs w:val="24"/>
          <w:lang w:val="hr-HR"/>
        </w:rPr>
        <w:t>7.642.741,12</w:t>
      </w:r>
      <w:r w:rsidRPr="009F4AD0">
        <w:rPr>
          <w:rFonts w:ascii="Calibri" w:hAnsi="Calibri"/>
          <w:sz w:val="24"/>
          <w:szCs w:val="24"/>
          <w:lang w:val="hr-HR"/>
        </w:rPr>
        <w:t xml:space="preserve"> kuna prihoda i primitaka i </w:t>
      </w:r>
      <w:r w:rsidR="002434E4">
        <w:rPr>
          <w:rFonts w:ascii="Calibri" w:hAnsi="Calibri"/>
          <w:sz w:val="24"/>
          <w:szCs w:val="24"/>
          <w:lang w:val="hr-HR"/>
        </w:rPr>
        <w:t>11.433.096,55</w:t>
      </w:r>
      <w:r w:rsidRPr="009F4AD0">
        <w:rPr>
          <w:rFonts w:ascii="Calibri" w:hAnsi="Calibri"/>
          <w:sz w:val="24"/>
          <w:szCs w:val="24"/>
          <w:lang w:val="hr-HR"/>
        </w:rPr>
        <w:t xml:space="preserve"> kuna rashoda i izdataka, te je ostvaren manjak od </w:t>
      </w:r>
      <w:r w:rsidR="002434E4">
        <w:rPr>
          <w:rFonts w:ascii="Calibri" w:hAnsi="Calibri"/>
          <w:sz w:val="24"/>
          <w:szCs w:val="24"/>
          <w:lang w:val="hr-HR"/>
        </w:rPr>
        <w:t>3.790.355,43</w:t>
      </w:r>
      <w:r w:rsidRPr="009F4AD0">
        <w:rPr>
          <w:rFonts w:ascii="Calibri" w:hAnsi="Calibri"/>
          <w:sz w:val="24"/>
          <w:szCs w:val="24"/>
          <w:lang w:val="hr-HR"/>
        </w:rPr>
        <w:t xml:space="preserve"> kuna</w:t>
      </w:r>
      <w:r w:rsidRPr="00840D98">
        <w:rPr>
          <w:rFonts w:ascii="Calibri" w:hAnsi="Calibri" w:cs="Calibri"/>
          <w:sz w:val="24"/>
          <w:szCs w:val="24"/>
          <w:lang w:val="de-DE"/>
        </w:rPr>
        <w:t>.</w:t>
      </w:r>
    </w:p>
    <w:p w14:paraId="5A97E295" w14:textId="77777777" w:rsidR="001F4C35" w:rsidRPr="00840D98" w:rsidRDefault="001F4C35" w:rsidP="009F4AD0">
      <w:pPr>
        <w:spacing w:line="276" w:lineRule="auto"/>
        <w:jc w:val="both"/>
        <w:rPr>
          <w:rFonts w:ascii="Calibri" w:hAnsi="Calibri" w:cs="Calibri"/>
          <w:sz w:val="24"/>
          <w:szCs w:val="24"/>
          <w:lang w:val="de-DE"/>
        </w:rPr>
      </w:pPr>
    </w:p>
    <w:p w14:paraId="0FDC67BE" w14:textId="77777777" w:rsidR="00671035" w:rsidRDefault="00671035" w:rsidP="009F4AD0">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1. </w:t>
      </w:r>
      <w:r w:rsidR="00770DF6" w:rsidRPr="00770DF6">
        <w:rPr>
          <w:rFonts w:ascii="Calibri" w:hAnsi="Calibri"/>
          <w:sz w:val="22"/>
          <w:szCs w:val="22"/>
          <w:u w:val="single"/>
          <w:lang w:val="hr-HR"/>
        </w:rPr>
        <w:t xml:space="preserve">USPOREDBA </w:t>
      </w:r>
      <w:r w:rsidR="00DB0EF2">
        <w:rPr>
          <w:rFonts w:ascii="Calibri" w:hAnsi="Calibri"/>
          <w:sz w:val="22"/>
          <w:szCs w:val="22"/>
          <w:u w:val="single"/>
          <w:lang w:val="hr-HR"/>
        </w:rPr>
        <w:t>OSTVARE</w:t>
      </w:r>
      <w:r w:rsidR="00770DF6" w:rsidRPr="00770DF6">
        <w:rPr>
          <w:rFonts w:ascii="Calibri" w:hAnsi="Calibri"/>
          <w:sz w:val="22"/>
          <w:szCs w:val="22"/>
          <w:u w:val="single"/>
          <w:lang w:val="hr-HR"/>
        </w:rPr>
        <w:t>NJA PRORAČUNA</w:t>
      </w:r>
    </w:p>
    <w:p w14:paraId="15848FEF" w14:textId="77777777" w:rsidR="00823A62" w:rsidRPr="00770DF6" w:rsidRDefault="00823A62" w:rsidP="009F4AD0">
      <w:pPr>
        <w:spacing w:line="276" w:lineRule="auto"/>
        <w:jc w:val="both"/>
        <w:rPr>
          <w:rFonts w:ascii="Calibri" w:hAnsi="Calibri" w:cs="Calibri"/>
          <w:sz w:val="22"/>
          <w:szCs w:val="22"/>
          <w:u w:val="single"/>
          <w:lang w:val="hr-HR"/>
        </w:rPr>
      </w:pPr>
    </w:p>
    <w:p w14:paraId="1992883D" w14:textId="77777777" w:rsidR="00492F97" w:rsidRDefault="00823A62" w:rsidP="00671035">
      <w:pPr>
        <w:spacing w:line="276" w:lineRule="auto"/>
        <w:jc w:val="center"/>
        <w:rPr>
          <w:rFonts w:ascii="Calibri" w:hAnsi="Calibri"/>
          <w:sz w:val="24"/>
          <w:szCs w:val="24"/>
          <w:lang w:val="hr-HR"/>
        </w:rPr>
      </w:pPr>
      <w:r>
        <w:rPr>
          <w:noProof/>
          <w:lang w:val="hr-HR"/>
        </w:rPr>
        <w:drawing>
          <wp:inline distT="0" distB="0" distL="0" distR="0" wp14:anchorId="7ABC9332" wp14:editId="2F67EB5D">
            <wp:extent cx="5759450" cy="259193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81396B" w14:textId="77777777" w:rsidR="003D201B" w:rsidRDefault="003D201B" w:rsidP="003D201B">
      <w:pPr>
        <w:ind w:left="-11"/>
        <w:jc w:val="both"/>
        <w:rPr>
          <w:rFonts w:ascii="Calibri" w:hAnsi="Calibri"/>
          <w:sz w:val="24"/>
          <w:szCs w:val="24"/>
          <w:lang w:val="hr-HR"/>
        </w:rPr>
      </w:pPr>
    </w:p>
    <w:p w14:paraId="69848C9E" w14:textId="77777777" w:rsidR="001F4C35" w:rsidRDefault="001F4C35" w:rsidP="003D201B">
      <w:pPr>
        <w:ind w:left="-11"/>
        <w:jc w:val="both"/>
        <w:rPr>
          <w:rFonts w:ascii="Calibri" w:hAnsi="Calibri"/>
          <w:sz w:val="24"/>
          <w:szCs w:val="24"/>
          <w:lang w:val="hr-HR"/>
        </w:rPr>
      </w:pPr>
    </w:p>
    <w:p w14:paraId="1D1385EF" w14:textId="77777777" w:rsidR="001F4C35" w:rsidRDefault="001F4C35" w:rsidP="003D201B">
      <w:pPr>
        <w:ind w:left="-11"/>
        <w:jc w:val="both"/>
        <w:rPr>
          <w:rFonts w:ascii="Calibri" w:hAnsi="Calibri"/>
          <w:sz w:val="24"/>
          <w:szCs w:val="24"/>
          <w:lang w:val="hr-HR"/>
        </w:rPr>
      </w:pPr>
    </w:p>
    <w:p w14:paraId="1105D0F5" w14:textId="77777777" w:rsidR="00FA3545" w:rsidRDefault="00FA3545" w:rsidP="003D201B">
      <w:pPr>
        <w:ind w:left="-11"/>
        <w:jc w:val="both"/>
        <w:rPr>
          <w:rFonts w:ascii="Calibri" w:hAnsi="Calibri"/>
          <w:sz w:val="24"/>
          <w:szCs w:val="24"/>
          <w:lang w:val="hr-HR"/>
        </w:rPr>
      </w:pPr>
    </w:p>
    <w:p w14:paraId="272E0426" w14:textId="77777777" w:rsidR="00FA3545" w:rsidRDefault="00FA3545" w:rsidP="003D201B">
      <w:pPr>
        <w:ind w:left="-11"/>
        <w:jc w:val="both"/>
        <w:rPr>
          <w:rFonts w:ascii="Calibri" w:hAnsi="Calibri"/>
          <w:sz w:val="24"/>
          <w:szCs w:val="24"/>
          <w:lang w:val="hr-HR"/>
        </w:rPr>
      </w:pPr>
    </w:p>
    <w:p w14:paraId="2B61E1AD" w14:textId="77777777" w:rsidR="001F4C35" w:rsidRDefault="001F4C35" w:rsidP="003D201B">
      <w:pPr>
        <w:ind w:left="-11"/>
        <w:jc w:val="both"/>
        <w:rPr>
          <w:rFonts w:ascii="Calibri" w:hAnsi="Calibri"/>
          <w:sz w:val="24"/>
          <w:szCs w:val="24"/>
          <w:lang w:val="hr-HR"/>
        </w:rPr>
      </w:pPr>
    </w:p>
    <w:p w14:paraId="651B6257" w14:textId="77777777" w:rsidR="001F4C35" w:rsidRDefault="001F4C35" w:rsidP="003D201B">
      <w:pPr>
        <w:ind w:left="-11"/>
        <w:jc w:val="both"/>
        <w:rPr>
          <w:rFonts w:ascii="Calibri" w:hAnsi="Calibri"/>
          <w:sz w:val="24"/>
          <w:szCs w:val="24"/>
          <w:lang w:val="hr-HR"/>
        </w:rPr>
      </w:pPr>
    </w:p>
    <w:p w14:paraId="6698A228" w14:textId="77777777" w:rsidR="001F4C35" w:rsidRDefault="001F4C35" w:rsidP="003D201B">
      <w:pPr>
        <w:ind w:left="-11"/>
        <w:jc w:val="both"/>
        <w:rPr>
          <w:rFonts w:ascii="Calibri" w:hAnsi="Calibri"/>
          <w:sz w:val="24"/>
          <w:szCs w:val="24"/>
          <w:lang w:val="hr-HR"/>
        </w:rPr>
      </w:pPr>
    </w:p>
    <w:p w14:paraId="0891D0B8" w14:textId="77777777" w:rsidR="001F4C35" w:rsidRDefault="001F4C35" w:rsidP="003D201B">
      <w:pPr>
        <w:ind w:left="-11"/>
        <w:jc w:val="both"/>
        <w:rPr>
          <w:rFonts w:ascii="Calibri" w:hAnsi="Calibri"/>
          <w:sz w:val="24"/>
          <w:szCs w:val="24"/>
          <w:lang w:val="hr-HR"/>
        </w:rPr>
      </w:pPr>
    </w:p>
    <w:p w14:paraId="5D00E3CE" w14:textId="77777777" w:rsidR="001F4C35" w:rsidRDefault="001F4C35" w:rsidP="003D201B">
      <w:pPr>
        <w:ind w:left="-11"/>
        <w:jc w:val="both"/>
        <w:rPr>
          <w:rFonts w:ascii="Calibri" w:hAnsi="Calibri"/>
          <w:sz w:val="24"/>
          <w:szCs w:val="24"/>
          <w:lang w:val="hr-HR"/>
        </w:rPr>
      </w:pPr>
    </w:p>
    <w:p w14:paraId="06304230" w14:textId="77777777" w:rsidR="001F4C35" w:rsidRDefault="001F4C35" w:rsidP="003D201B">
      <w:pPr>
        <w:ind w:left="-11"/>
        <w:jc w:val="both"/>
        <w:rPr>
          <w:rFonts w:ascii="Calibri" w:hAnsi="Calibri"/>
          <w:sz w:val="24"/>
          <w:szCs w:val="24"/>
          <w:lang w:val="hr-HR"/>
        </w:rPr>
      </w:pPr>
    </w:p>
    <w:p w14:paraId="0467D194" w14:textId="77777777" w:rsidR="001F4C35" w:rsidRPr="0000413E" w:rsidRDefault="001F4C35" w:rsidP="003D201B">
      <w:pPr>
        <w:ind w:left="-11"/>
        <w:jc w:val="both"/>
        <w:rPr>
          <w:rFonts w:ascii="Calibri" w:hAnsi="Calibri"/>
          <w:sz w:val="24"/>
          <w:szCs w:val="24"/>
          <w:lang w:val="hr-HR"/>
        </w:rPr>
      </w:pPr>
    </w:p>
    <w:p w14:paraId="1DDFDFB4" w14:textId="77777777" w:rsidR="003D201B" w:rsidRPr="0044308B" w:rsidRDefault="00F37375" w:rsidP="009F4AD0">
      <w:pPr>
        <w:pStyle w:val="Tijeloteksta"/>
        <w:widowControl/>
        <w:numPr>
          <w:ilvl w:val="0"/>
          <w:numId w:val="33"/>
        </w:numPr>
        <w:rPr>
          <w:rFonts w:ascii="Calibri" w:hAnsi="Calibri"/>
          <w:b/>
          <w:sz w:val="24"/>
          <w:szCs w:val="24"/>
          <w:u w:val="single"/>
          <w:lang w:val="hr-HR"/>
        </w:rPr>
      </w:pPr>
      <w:r w:rsidRPr="0044308B">
        <w:rPr>
          <w:rFonts w:ascii="Calibri" w:hAnsi="Calibri"/>
          <w:b/>
          <w:sz w:val="24"/>
          <w:szCs w:val="24"/>
          <w:u w:val="single"/>
          <w:lang w:val="hr-HR"/>
        </w:rPr>
        <w:t>OBRAZLOŽENJE OSTVARENJA PRIHODA I PRIMITAKA</w:t>
      </w:r>
    </w:p>
    <w:p w14:paraId="3095B410" w14:textId="77777777" w:rsidR="0044308B" w:rsidRPr="0000413E" w:rsidRDefault="0044308B" w:rsidP="0044308B">
      <w:pPr>
        <w:ind w:left="-11"/>
        <w:jc w:val="both"/>
        <w:rPr>
          <w:rFonts w:ascii="Calibri" w:hAnsi="Calibri"/>
          <w:sz w:val="24"/>
          <w:szCs w:val="24"/>
          <w:lang w:val="hr-HR"/>
        </w:rPr>
      </w:pPr>
    </w:p>
    <w:p w14:paraId="7A29A213" w14:textId="77777777" w:rsidR="003D201B" w:rsidRPr="00DB0EF2" w:rsidRDefault="00605F6F" w:rsidP="00605F6F">
      <w:pPr>
        <w:pStyle w:val="Tijeloteksta"/>
        <w:widowControl/>
        <w:rPr>
          <w:rFonts w:ascii="Calibri" w:hAnsi="Calibri"/>
          <w:sz w:val="22"/>
          <w:szCs w:val="22"/>
          <w:u w:val="single"/>
          <w:lang w:val="hr-HR"/>
        </w:rPr>
      </w:pPr>
      <w:r w:rsidRPr="00DB0EF2">
        <w:rPr>
          <w:rFonts w:ascii="Calibri" w:hAnsi="Calibri"/>
          <w:sz w:val="22"/>
          <w:szCs w:val="22"/>
          <w:u w:val="single"/>
          <w:lang w:val="hr-HR"/>
        </w:rPr>
        <w:t xml:space="preserve">Tablica 6. </w:t>
      </w:r>
      <w:r w:rsidR="003D201B" w:rsidRPr="00DB0EF2">
        <w:rPr>
          <w:rFonts w:ascii="Calibri" w:hAnsi="Calibri"/>
          <w:sz w:val="22"/>
          <w:szCs w:val="22"/>
          <w:u w:val="single"/>
          <w:lang w:val="hr-HR"/>
        </w:rPr>
        <w:t xml:space="preserve">PREGLED OSTVARENIH PRIHODA I PRIMITAKA </w:t>
      </w:r>
    </w:p>
    <w:p w14:paraId="2A3BB20F" w14:textId="77777777" w:rsidR="00DF7835" w:rsidRPr="00CE32CF" w:rsidRDefault="00DF7835" w:rsidP="00DF7835">
      <w:pPr>
        <w:pStyle w:val="Tijeloteksta"/>
        <w:widowControl/>
        <w:jc w:val="left"/>
        <w:rPr>
          <w:rFonts w:ascii="Calibri" w:hAnsi="Calibri" w:cs="Calibri"/>
          <w:b/>
          <w:sz w:val="16"/>
          <w:szCs w:val="16"/>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55"/>
        <w:gridCol w:w="3747"/>
        <w:gridCol w:w="1275"/>
        <w:gridCol w:w="1277"/>
        <w:gridCol w:w="1276"/>
        <w:gridCol w:w="709"/>
        <w:gridCol w:w="1134"/>
      </w:tblGrid>
      <w:tr w:rsidR="009F4AD0" w:rsidRPr="00CE32CF" w14:paraId="62B1AC61" w14:textId="77777777" w:rsidTr="00196673">
        <w:trPr>
          <w:trHeight w:val="495"/>
        </w:trPr>
        <w:tc>
          <w:tcPr>
            <w:tcW w:w="755" w:type="dxa"/>
            <w:shd w:val="clear" w:color="auto" w:fill="FFFFFF" w:themeFill="background1"/>
            <w:vAlign w:val="center"/>
            <w:hideMark/>
          </w:tcPr>
          <w:p w14:paraId="4F2AA65E" w14:textId="77777777" w:rsidR="009F4AD0" w:rsidRPr="00CE32CF" w:rsidRDefault="009F4AD0">
            <w:pPr>
              <w:jc w:val="center"/>
              <w:rPr>
                <w:rFonts w:ascii="Calibri" w:hAnsi="Calibri" w:cs="Calibri"/>
                <w:b/>
              </w:rPr>
            </w:pPr>
            <w:r w:rsidRPr="00CE32CF">
              <w:rPr>
                <w:rFonts w:ascii="Calibri" w:hAnsi="Calibri" w:cs="Calibri"/>
                <w:b/>
              </w:rPr>
              <w:t>RBR</w:t>
            </w:r>
          </w:p>
        </w:tc>
        <w:tc>
          <w:tcPr>
            <w:tcW w:w="3747" w:type="dxa"/>
            <w:shd w:val="clear" w:color="auto" w:fill="FFFFFF" w:themeFill="background1"/>
            <w:vAlign w:val="center"/>
            <w:hideMark/>
          </w:tcPr>
          <w:p w14:paraId="323D317A" w14:textId="77777777" w:rsidR="009F4AD0" w:rsidRPr="00CE32CF" w:rsidRDefault="009F4AD0">
            <w:pPr>
              <w:jc w:val="center"/>
              <w:rPr>
                <w:rFonts w:ascii="Calibri" w:hAnsi="Calibri" w:cs="Calibri"/>
                <w:b/>
              </w:rPr>
            </w:pPr>
            <w:r w:rsidRPr="00CE32CF">
              <w:rPr>
                <w:rFonts w:ascii="Calibri" w:hAnsi="Calibri" w:cs="Calibri"/>
                <w:b/>
              </w:rPr>
              <w:t>PRIHODI I PRIMICI</w:t>
            </w:r>
          </w:p>
        </w:tc>
        <w:tc>
          <w:tcPr>
            <w:tcW w:w="1275" w:type="dxa"/>
            <w:shd w:val="clear" w:color="auto" w:fill="FFFFFF" w:themeFill="background1"/>
            <w:vAlign w:val="center"/>
            <w:hideMark/>
          </w:tcPr>
          <w:p w14:paraId="709FDA2D" w14:textId="77777777" w:rsidR="009F4AD0" w:rsidRPr="00CE32CF" w:rsidRDefault="009F4AD0" w:rsidP="001F4C35">
            <w:pPr>
              <w:jc w:val="center"/>
              <w:rPr>
                <w:rFonts w:ascii="Calibri" w:hAnsi="Calibri" w:cs="Calibri"/>
                <w:b/>
              </w:rPr>
            </w:pPr>
            <w:r>
              <w:rPr>
                <w:rFonts w:ascii="Calibri" w:hAnsi="Calibri" w:cs="Calibri"/>
                <w:b/>
              </w:rPr>
              <w:t xml:space="preserve">IZVRŠENJE </w:t>
            </w:r>
            <w:r w:rsidR="00196673">
              <w:rPr>
                <w:rFonts w:ascii="Calibri" w:hAnsi="Calibri" w:cs="Calibri"/>
                <w:b/>
              </w:rPr>
              <w:t>2020</w:t>
            </w:r>
            <w:r w:rsidRPr="00CE32CF">
              <w:rPr>
                <w:rFonts w:ascii="Calibri" w:hAnsi="Calibri" w:cs="Calibri"/>
                <w:b/>
              </w:rPr>
              <w:t>.</w:t>
            </w:r>
          </w:p>
        </w:tc>
        <w:tc>
          <w:tcPr>
            <w:tcW w:w="1277" w:type="dxa"/>
            <w:shd w:val="clear" w:color="auto" w:fill="FFFFFF" w:themeFill="background1"/>
            <w:vAlign w:val="center"/>
            <w:hideMark/>
          </w:tcPr>
          <w:p w14:paraId="3F81EDC7" w14:textId="77777777" w:rsidR="009F4AD0" w:rsidRPr="00CE32CF" w:rsidRDefault="009F4AD0" w:rsidP="001F4C35">
            <w:pPr>
              <w:jc w:val="center"/>
              <w:rPr>
                <w:rFonts w:ascii="Calibri" w:hAnsi="Calibri" w:cs="Calibri"/>
                <w:b/>
              </w:rPr>
            </w:pPr>
            <w:r>
              <w:rPr>
                <w:rFonts w:ascii="Calibri" w:hAnsi="Calibri" w:cs="Calibri"/>
                <w:b/>
              </w:rPr>
              <w:t xml:space="preserve">PLAN </w:t>
            </w:r>
            <w:r w:rsidR="00196673">
              <w:rPr>
                <w:rFonts w:ascii="Calibri" w:hAnsi="Calibri" w:cs="Calibri"/>
                <w:b/>
              </w:rPr>
              <w:t>2021</w:t>
            </w:r>
            <w:r w:rsidRPr="00CE32CF">
              <w:rPr>
                <w:rFonts w:ascii="Calibri" w:hAnsi="Calibri" w:cs="Calibri"/>
                <w:b/>
              </w:rPr>
              <w:t>.</w:t>
            </w:r>
          </w:p>
        </w:tc>
        <w:tc>
          <w:tcPr>
            <w:tcW w:w="1276" w:type="dxa"/>
            <w:shd w:val="clear" w:color="auto" w:fill="FFFFFF" w:themeFill="background1"/>
            <w:vAlign w:val="center"/>
          </w:tcPr>
          <w:p w14:paraId="768BC7D4" w14:textId="77777777" w:rsidR="009F4AD0" w:rsidRPr="00CE32CF" w:rsidRDefault="00196673" w:rsidP="001F4C35">
            <w:pPr>
              <w:jc w:val="center"/>
              <w:rPr>
                <w:rFonts w:ascii="Calibri" w:hAnsi="Calibri" w:cs="Calibri"/>
                <w:b/>
              </w:rPr>
            </w:pPr>
            <w:r>
              <w:rPr>
                <w:rFonts w:ascii="Calibri" w:hAnsi="Calibri" w:cs="Calibri"/>
                <w:b/>
              </w:rPr>
              <w:t>IZVRŠENJE 2021</w:t>
            </w:r>
            <w:r w:rsidR="009F4AD0">
              <w:rPr>
                <w:rFonts w:ascii="Calibri" w:hAnsi="Calibri" w:cs="Calibri"/>
                <w:b/>
              </w:rPr>
              <w:t>.</w:t>
            </w:r>
          </w:p>
        </w:tc>
        <w:tc>
          <w:tcPr>
            <w:tcW w:w="709" w:type="dxa"/>
            <w:shd w:val="clear" w:color="auto" w:fill="FFFFFF" w:themeFill="background1"/>
            <w:vAlign w:val="center"/>
            <w:hideMark/>
          </w:tcPr>
          <w:p w14:paraId="6B7DF65E" w14:textId="77777777" w:rsidR="009F4AD0" w:rsidRPr="00CE32CF" w:rsidRDefault="009F4AD0">
            <w:pPr>
              <w:jc w:val="center"/>
              <w:rPr>
                <w:rFonts w:ascii="Calibri" w:hAnsi="Calibri" w:cs="Calibri"/>
                <w:b/>
              </w:rPr>
            </w:pPr>
            <w:r w:rsidRPr="00CE32CF">
              <w:rPr>
                <w:rFonts w:ascii="Calibri" w:hAnsi="Calibri" w:cs="Calibri"/>
                <w:b/>
              </w:rPr>
              <w:t>index</w:t>
            </w:r>
            <w:r w:rsidR="00196673">
              <w:rPr>
                <w:rFonts w:ascii="Calibri" w:hAnsi="Calibri" w:cs="Calibri"/>
                <w:b/>
              </w:rPr>
              <w:t xml:space="preserve"> 21/20</w:t>
            </w:r>
          </w:p>
        </w:tc>
        <w:tc>
          <w:tcPr>
            <w:tcW w:w="1134" w:type="dxa"/>
            <w:shd w:val="clear" w:color="auto" w:fill="FFFFFF" w:themeFill="background1"/>
            <w:vAlign w:val="center"/>
            <w:hideMark/>
          </w:tcPr>
          <w:p w14:paraId="5A6152C8" w14:textId="77777777" w:rsidR="009F4AD0" w:rsidRPr="009F4AD0" w:rsidRDefault="009F4AD0" w:rsidP="00203C8C">
            <w:pPr>
              <w:jc w:val="center"/>
              <w:rPr>
                <w:rFonts w:ascii="Calibri" w:hAnsi="Calibri"/>
                <w:b/>
                <w:sz w:val="16"/>
                <w:szCs w:val="16"/>
                <w:lang w:val="hr-HR"/>
              </w:rPr>
            </w:pPr>
            <w:r w:rsidRPr="009F4AD0">
              <w:rPr>
                <w:rFonts w:ascii="Calibri" w:hAnsi="Calibri"/>
                <w:b/>
                <w:sz w:val="16"/>
                <w:szCs w:val="16"/>
                <w:lang w:val="hr-HR"/>
              </w:rPr>
              <w:t>% UDJELA U OSTVARENJU</w:t>
            </w:r>
          </w:p>
        </w:tc>
      </w:tr>
      <w:tr w:rsidR="00196673" w:rsidRPr="00CE32CF" w14:paraId="51DEA56F" w14:textId="77777777" w:rsidTr="00196673">
        <w:trPr>
          <w:trHeight w:val="307"/>
        </w:trPr>
        <w:tc>
          <w:tcPr>
            <w:tcW w:w="755" w:type="dxa"/>
            <w:shd w:val="clear" w:color="auto" w:fill="FFFFFF" w:themeFill="background1"/>
            <w:vAlign w:val="center"/>
            <w:hideMark/>
          </w:tcPr>
          <w:p w14:paraId="552EEA64" w14:textId="77777777" w:rsidR="00196673" w:rsidRPr="00203C8C" w:rsidRDefault="00196673">
            <w:pPr>
              <w:rPr>
                <w:rFonts w:ascii="Calibri" w:hAnsi="Calibri" w:cs="Calibri"/>
                <w:b/>
                <w:sz w:val="18"/>
                <w:szCs w:val="18"/>
              </w:rPr>
            </w:pPr>
            <w:r w:rsidRPr="00203C8C">
              <w:rPr>
                <w:rFonts w:ascii="Calibri" w:hAnsi="Calibri" w:cs="Calibri"/>
                <w:b/>
                <w:sz w:val="18"/>
                <w:szCs w:val="18"/>
              </w:rPr>
              <w:t>1.</w:t>
            </w:r>
          </w:p>
        </w:tc>
        <w:tc>
          <w:tcPr>
            <w:tcW w:w="3747" w:type="dxa"/>
            <w:shd w:val="clear" w:color="auto" w:fill="FFFFFF" w:themeFill="background1"/>
            <w:vAlign w:val="center"/>
            <w:hideMark/>
          </w:tcPr>
          <w:p w14:paraId="03E2E06A" w14:textId="77777777" w:rsidR="00196673" w:rsidRPr="00203C8C" w:rsidRDefault="00196673">
            <w:pPr>
              <w:rPr>
                <w:rFonts w:ascii="Calibri" w:hAnsi="Calibri" w:cs="Calibri"/>
                <w:b/>
                <w:sz w:val="18"/>
                <w:szCs w:val="18"/>
              </w:rPr>
            </w:pPr>
            <w:r w:rsidRPr="00203C8C">
              <w:rPr>
                <w:rFonts w:ascii="Calibri" w:hAnsi="Calibri" w:cs="Calibri"/>
                <w:b/>
                <w:sz w:val="18"/>
                <w:szCs w:val="18"/>
              </w:rPr>
              <w:t>PRIHODI POSLOVANJA</w:t>
            </w:r>
          </w:p>
        </w:tc>
        <w:tc>
          <w:tcPr>
            <w:tcW w:w="1275" w:type="dxa"/>
            <w:shd w:val="clear" w:color="auto" w:fill="FFFFFF" w:themeFill="background1"/>
            <w:vAlign w:val="center"/>
            <w:hideMark/>
          </w:tcPr>
          <w:p w14:paraId="31C7ED11" w14:textId="77777777" w:rsidR="00196673" w:rsidRPr="00424054" w:rsidRDefault="00196673" w:rsidP="00055995">
            <w:pPr>
              <w:jc w:val="right"/>
              <w:rPr>
                <w:rFonts w:ascii="Calibri" w:hAnsi="Calibri" w:cs="Calibri"/>
                <w:b/>
                <w:sz w:val="18"/>
                <w:szCs w:val="18"/>
              </w:rPr>
            </w:pPr>
            <w:r w:rsidRPr="00424054">
              <w:rPr>
                <w:rFonts w:ascii="Calibri" w:hAnsi="Calibri" w:cs="Calibri"/>
                <w:b/>
                <w:sz w:val="18"/>
                <w:szCs w:val="18"/>
              </w:rPr>
              <w:t>9.230.997,93</w:t>
            </w:r>
          </w:p>
        </w:tc>
        <w:tc>
          <w:tcPr>
            <w:tcW w:w="1277" w:type="dxa"/>
            <w:shd w:val="clear" w:color="auto" w:fill="FFFFFF" w:themeFill="background1"/>
            <w:vAlign w:val="center"/>
          </w:tcPr>
          <w:p w14:paraId="5DDE859B" w14:textId="77777777" w:rsidR="00196673" w:rsidRPr="00424054" w:rsidRDefault="009F0783">
            <w:pPr>
              <w:jc w:val="right"/>
              <w:rPr>
                <w:rFonts w:ascii="Calibri" w:hAnsi="Calibri" w:cs="Calibri"/>
                <w:b/>
                <w:sz w:val="18"/>
                <w:szCs w:val="18"/>
              </w:rPr>
            </w:pPr>
            <w:r>
              <w:rPr>
                <w:rFonts w:ascii="Calibri" w:hAnsi="Calibri" w:cs="Calibri"/>
                <w:b/>
                <w:sz w:val="18"/>
                <w:szCs w:val="18"/>
              </w:rPr>
              <w:t>24.316.056</w:t>
            </w:r>
          </w:p>
        </w:tc>
        <w:tc>
          <w:tcPr>
            <w:tcW w:w="1276" w:type="dxa"/>
            <w:shd w:val="clear" w:color="auto" w:fill="FFFFFF" w:themeFill="background1"/>
            <w:vAlign w:val="center"/>
          </w:tcPr>
          <w:p w14:paraId="3CB882BF" w14:textId="77777777" w:rsidR="00196673" w:rsidRPr="00424054" w:rsidRDefault="009F0783" w:rsidP="00203C8C">
            <w:pPr>
              <w:jc w:val="right"/>
              <w:rPr>
                <w:rFonts w:ascii="Calibri" w:hAnsi="Calibri" w:cs="Calibri"/>
                <w:b/>
                <w:sz w:val="18"/>
                <w:szCs w:val="18"/>
              </w:rPr>
            </w:pPr>
            <w:r>
              <w:rPr>
                <w:rFonts w:ascii="Calibri" w:hAnsi="Calibri" w:cs="Calibri"/>
                <w:b/>
                <w:sz w:val="18"/>
                <w:szCs w:val="18"/>
              </w:rPr>
              <w:t>7.639.490,55</w:t>
            </w:r>
          </w:p>
        </w:tc>
        <w:tc>
          <w:tcPr>
            <w:tcW w:w="709" w:type="dxa"/>
            <w:shd w:val="clear" w:color="auto" w:fill="FFFFFF" w:themeFill="background1"/>
            <w:vAlign w:val="center"/>
            <w:hideMark/>
          </w:tcPr>
          <w:p w14:paraId="0D7CA165" w14:textId="77777777" w:rsidR="00196673" w:rsidRPr="00203C8C" w:rsidRDefault="009F0783" w:rsidP="003317DC">
            <w:pPr>
              <w:jc w:val="right"/>
              <w:rPr>
                <w:rFonts w:ascii="Calibri" w:hAnsi="Calibri" w:cs="Calibri"/>
                <w:b/>
              </w:rPr>
            </w:pPr>
            <w:r>
              <w:rPr>
                <w:rFonts w:ascii="Calibri" w:hAnsi="Calibri" w:cs="Calibri"/>
                <w:b/>
              </w:rPr>
              <w:t>82,8</w:t>
            </w:r>
          </w:p>
        </w:tc>
        <w:tc>
          <w:tcPr>
            <w:tcW w:w="1134" w:type="dxa"/>
            <w:shd w:val="clear" w:color="auto" w:fill="FFFFFF" w:themeFill="background1"/>
            <w:vAlign w:val="center"/>
          </w:tcPr>
          <w:p w14:paraId="01486887" w14:textId="77777777" w:rsidR="00196673" w:rsidRPr="00203C8C" w:rsidRDefault="004525A6" w:rsidP="004525A6">
            <w:pPr>
              <w:jc w:val="right"/>
              <w:rPr>
                <w:rFonts w:ascii="Calibri" w:hAnsi="Calibri" w:cs="Calibri"/>
                <w:b/>
              </w:rPr>
            </w:pPr>
            <w:r>
              <w:rPr>
                <w:rFonts w:ascii="Calibri" w:hAnsi="Calibri" w:cs="Calibri"/>
                <w:b/>
              </w:rPr>
              <w:t>99,9</w:t>
            </w:r>
          </w:p>
        </w:tc>
      </w:tr>
      <w:tr w:rsidR="00196673" w:rsidRPr="00CE32CF" w14:paraId="4102F3CC" w14:textId="77777777" w:rsidTr="00196673">
        <w:tc>
          <w:tcPr>
            <w:tcW w:w="755" w:type="dxa"/>
            <w:shd w:val="clear" w:color="auto" w:fill="FFFFFF" w:themeFill="background1"/>
            <w:hideMark/>
          </w:tcPr>
          <w:p w14:paraId="657D7B79" w14:textId="77777777" w:rsidR="00196673" w:rsidRPr="00203C8C" w:rsidRDefault="00196673">
            <w:pPr>
              <w:jc w:val="both"/>
              <w:rPr>
                <w:rFonts w:ascii="Calibri" w:hAnsi="Calibri" w:cs="Calibri"/>
                <w:b/>
                <w:sz w:val="18"/>
                <w:szCs w:val="18"/>
              </w:rPr>
            </w:pPr>
            <w:r w:rsidRPr="00203C8C">
              <w:rPr>
                <w:rFonts w:ascii="Calibri" w:hAnsi="Calibri" w:cs="Calibri"/>
                <w:b/>
                <w:sz w:val="18"/>
                <w:szCs w:val="18"/>
              </w:rPr>
              <w:t>1.1.</w:t>
            </w:r>
          </w:p>
        </w:tc>
        <w:tc>
          <w:tcPr>
            <w:tcW w:w="3747" w:type="dxa"/>
            <w:shd w:val="clear" w:color="auto" w:fill="FFFFFF" w:themeFill="background1"/>
            <w:vAlign w:val="center"/>
            <w:hideMark/>
          </w:tcPr>
          <w:p w14:paraId="19F6C8B2" w14:textId="77777777" w:rsidR="00196673" w:rsidRPr="00203C8C" w:rsidRDefault="00196673">
            <w:pPr>
              <w:rPr>
                <w:rFonts w:ascii="Calibri" w:hAnsi="Calibri" w:cs="Calibri"/>
                <w:b/>
                <w:sz w:val="18"/>
                <w:szCs w:val="18"/>
              </w:rPr>
            </w:pPr>
            <w:r w:rsidRPr="00203C8C">
              <w:rPr>
                <w:rFonts w:ascii="Calibri" w:hAnsi="Calibri" w:cs="Calibri"/>
                <w:b/>
                <w:sz w:val="18"/>
                <w:szCs w:val="18"/>
              </w:rPr>
              <w:t>PRIHODI OD POREZA</w:t>
            </w:r>
          </w:p>
        </w:tc>
        <w:tc>
          <w:tcPr>
            <w:tcW w:w="1275" w:type="dxa"/>
            <w:shd w:val="clear" w:color="auto" w:fill="FFFFFF" w:themeFill="background1"/>
            <w:vAlign w:val="center"/>
            <w:hideMark/>
          </w:tcPr>
          <w:p w14:paraId="2B7E122F" w14:textId="77777777" w:rsidR="00196673" w:rsidRPr="00424054" w:rsidRDefault="00196673" w:rsidP="00055995">
            <w:pPr>
              <w:jc w:val="right"/>
              <w:rPr>
                <w:rFonts w:ascii="Calibri" w:hAnsi="Calibri" w:cs="Calibri"/>
                <w:b/>
                <w:sz w:val="18"/>
                <w:szCs w:val="18"/>
              </w:rPr>
            </w:pPr>
            <w:r w:rsidRPr="00424054">
              <w:rPr>
                <w:rFonts w:ascii="Calibri" w:hAnsi="Calibri" w:cs="Calibri"/>
                <w:b/>
                <w:sz w:val="18"/>
                <w:szCs w:val="18"/>
              </w:rPr>
              <w:t>2.987.206,56</w:t>
            </w:r>
          </w:p>
        </w:tc>
        <w:tc>
          <w:tcPr>
            <w:tcW w:w="1277" w:type="dxa"/>
            <w:shd w:val="clear" w:color="auto" w:fill="FFFFFF" w:themeFill="background1"/>
            <w:vAlign w:val="center"/>
          </w:tcPr>
          <w:p w14:paraId="1E8C4D6C" w14:textId="77777777" w:rsidR="00196673" w:rsidRPr="00424054" w:rsidRDefault="009F0783">
            <w:pPr>
              <w:jc w:val="right"/>
              <w:rPr>
                <w:rFonts w:ascii="Calibri" w:hAnsi="Calibri" w:cs="Calibri"/>
                <w:b/>
                <w:sz w:val="18"/>
                <w:szCs w:val="18"/>
              </w:rPr>
            </w:pPr>
            <w:r>
              <w:rPr>
                <w:rFonts w:ascii="Calibri" w:hAnsi="Calibri" w:cs="Calibri"/>
                <w:b/>
                <w:sz w:val="18"/>
                <w:szCs w:val="18"/>
              </w:rPr>
              <w:t>9.480.937</w:t>
            </w:r>
          </w:p>
        </w:tc>
        <w:tc>
          <w:tcPr>
            <w:tcW w:w="1276" w:type="dxa"/>
            <w:shd w:val="clear" w:color="auto" w:fill="FFFFFF" w:themeFill="background1"/>
            <w:vAlign w:val="center"/>
          </w:tcPr>
          <w:p w14:paraId="0782F27E" w14:textId="77777777" w:rsidR="00196673" w:rsidRPr="00424054" w:rsidRDefault="009F0783" w:rsidP="00203C8C">
            <w:pPr>
              <w:jc w:val="right"/>
              <w:rPr>
                <w:rFonts w:ascii="Calibri" w:hAnsi="Calibri" w:cs="Calibri"/>
                <w:b/>
                <w:sz w:val="18"/>
                <w:szCs w:val="18"/>
              </w:rPr>
            </w:pPr>
            <w:r>
              <w:rPr>
                <w:rFonts w:ascii="Calibri" w:hAnsi="Calibri" w:cs="Calibri"/>
                <w:b/>
                <w:sz w:val="18"/>
                <w:szCs w:val="18"/>
              </w:rPr>
              <w:t>2.537.229,27</w:t>
            </w:r>
          </w:p>
        </w:tc>
        <w:tc>
          <w:tcPr>
            <w:tcW w:w="709" w:type="dxa"/>
            <w:shd w:val="clear" w:color="auto" w:fill="FFFFFF" w:themeFill="background1"/>
            <w:vAlign w:val="center"/>
            <w:hideMark/>
          </w:tcPr>
          <w:p w14:paraId="459D7F79" w14:textId="77777777" w:rsidR="00196673" w:rsidRPr="00203C8C" w:rsidRDefault="00C76016">
            <w:pPr>
              <w:jc w:val="right"/>
              <w:rPr>
                <w:rFonts w:ascii="Calibri" w:hAnsi="Calibri" w:cs="Calibri"/>
                <w:b/>
              </w:rPr>
            </w:pPr>
            <w:r>
              <w:rPr>
                <w:rFonts w:ascii="Calibri" w:hAnsi="Calibri" w:cs="Calibri"/>
                <w:b/>
              </w:rPr>
              <w:t>84,9</w:t>
            </w:r>
          </w:p>
        </w:tc>
        <w:tc>
          <w:tcPr>
            <w:tcW w:w="1134" w:type="dxa"/>
            <w:shd w:val="clear" w:color="auto" w:fill="FFFFFF" w:themeFill="background1"/>
            <w:vAlign w:val="center"/>
          </w:tcPr>
          <w:p w14:paraId="46302B89" w14:textId="77777777" w:rsidR="00196673" w:rsidRPr="00203C8C" w:rsidRDefault="009F0783" w:rsidP="004525A6">
            <w:pPr>
              <w:jc w:val="right"/>
              <w:rPr>
                <w:rFonts w:ascii="Calibri" w:hAnsi="Calibri" w:cs="Calibri"/>
                <w:b/>
              </w:rPr>
            </w:pPr>
            <w:r>
              <w:rPr>
                <w:rFonts w:ascii="Calibri" w:hAnsi="Calibri" w:cs="Calibri"/>
                <w:b/>
              </w:rPr>
              <w:t>33,2</w:t>
            </w:r>
          </w:p>
        </w:tc>
      </w:tr>
      <w:tr w:rsidR="00584C57" w:rsidRPr="00CE32CF" w14:paraId="3443FE58" w14:textId="77777777" w:rsidTr="00196673">
        <w:tc>
          <w:tcPr>
            <w:tcW w:w="755" w:type="dxa"/>
            <w:shd w:val="clear" w:color="auto" w:fill="FFFFFF" w:themeFill="background1"/>
            <w:hideMark/>
          </w:tcPr>
          <w:p w14:paraId="294FA876"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1.1.1.</w:t>
            </w:r>
          </w:p>
        </w:tc>
        <w:tc>
          <w:tcPr>
            <w:tcW w:w="3747" w:type="dxa"/>
            <w:shd w:val="clear" w:color="auto" w:fill="FFFFFF" w:themeFill="background1"/>
            <w:hideMark/>
          </w:tcPr>
          <w:p w14:paraId="6FFE780D"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POREZ I PRIREZ NA DOHODAK</w:t>
            </w:r>
          </w:p>
        </w:tc>
        <w:tc>
          <w:tcPr>
            <w:tcW w:w="1275" w:type="dxa"/>
            <w:shd w:val="clear" w:color="auto" w:fill="FFFFFF" w:themeFill="background1"/>
            <w:vAlign w:val="center"/>
            <w:hideMark/>
          </w:tcPr>
          <w:p w14:paraId="10508BFA"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1.667.151,40</w:t>
            </w:r>
          </w:p>
        </w:tc>
        <w:tc>
          <w:tcPr>
            <w:tcW w:w="1277" w:type="dxa"/>
            <w:shd w:val="clear" w:color="auto" w:fill="FFFFFF" w:themeFill="background1"/>
            <w:vAlign w:val="center"/>
          </w:tcPr>
          <w:p w14:paraId="7D16B608" w14:textId="77777777" w:rsidR="00584C57" w:rsidRPr="00424054" w:rsidRDefault="00584C57">
            <w:pPr>
              <w:jc w:val="right"/>
              <w:rPr>
                <w:rFonts w:ascii="Calibri" w:hAnsi="Calibri" w:cs="Calibri"/>
                <w:sz w:val="18"/>
                <w:szCs w:val="18"/>
              </w:rPr>
            </w:pPr>
            <w:r>
              <w:rPr>
                <w:rFonts w:ascii="Calibri" w:hAnsi="Calibri" w:cs="Calibri"/>
                <w:sz w:val="18"/>
                <w:szCs w:val="18"/>
              </w:rPr>
              <w:t>4.508.401</w:t>
            </w:r>
          </w:p>
        </w:tc>
        <w:tc>
          <w:tcPr>
            <w:tcW w:w="1276" w:type="dxa"/>
            <w:shd w:val="clear" w:color="auto" w:fill="FFFFFF" w:themeFill="background1"/>
            <w:vAlign w:val="center"/>
          </w:tcPr>
          <w:p w14:paraId="6B52444B" w14:textId="77777777" w:rsidR="00584C57" w:rsidRPr="00424054" w:rsidRDefault="00584C57" w:rsidP="002F441B">
            <w:pPr>
              <w:jc w:val="right"/>
              <w:rPr>
                <w:rFonts w:ascii="Calibri" w:hAnsi="Calibri" w:cs="Calibri"/>
                <w:sz w:val="18"/>
                <w:szCs w:val="18"/>
              </w:rPr>
            </w:pPr>
            <w:r>
              <w:rPr>
                <w:rFonts w:ascii="Calibri" w:hAnsi="Calibri" w:cs="Calibri"/>
                <w:sz w:val="18"/>
                <w:szCs w:val="18"/>
              </w:rPr>
              <w:t>1.700.111,23</w:t>
            </w:r>
          </w:p>
        </w:tc>
        <w:tc>
          <w:tcPr>
            <w:tcW w:w="709" w:type="dxa"/>
            <w:shd w:val="clear" w:color="auto" w:fill="FFFFFF" w:themeFill="background1"/>
            <w:vAlign w:val="center"/>
            <w:hideMark/>
          </w:tcPr>
          <w:p w14:paraId="4E12E6F5" w14:textId="77777777" w:rsidR="00584C57" w:rsidRPr="00203C8C" w:rsidRDefault="004525A6">
            <w:pPr>
              <w:jc w:val="right"/>
              <w:rPr>
                <w:rFonts w:ascii="Calibri" w:hAnsi="Calibri" w:cs="Calibri"/>
              </w:rPr>
            </w:pPr>
            <w:r>
              <w:rPr>
                <w:rFonts w:ascii="Calibri" w:hAnsi="Calibri" w:cs="Calibri"/>
              </w:rPr>
              <w:t>102,0</w:t>
            </w:r>
          </w:p>
        </w:tc>
        <w:tc>
          <w:tcPr>
            <w:tcW w:w="1134" w:type="dxa"/>
            <w:shd w:val="clear" w:color="auto" w:fill="FFFFFF" w:themeFill="background1"/>
            <w:vAlign w:val="center"/>
          </w:tcPr>
          <w:p w14:paraId="46332CA1" w14:textId="77777777" w:rsidR="00584C57" w:rsidRPr="00203C8C" w:rsidRDefault="004525A6" w:rsidP="004525A6">
            <w:pPr>
              <w:jc w:val="right"/>
              <w:rPr>
                <w:rFonts w:ascii="Calibri" w:hAnsi="Calibri" w:cs="Calibri"/>
              </w:rPr>
            </w:pPr>
            <w:r>
              <w:rPr>
                <w:rFonts w:ascii="Calibri" w:hAnsi="Calibri" w:cs="Calibri"/>
              </w:rPr>
              <w:t>22,3</w:t>
            </w:r>
          </w:p>
        </w:tc>
      </w:tr>
      <w:tr w:rsidR="00584C57" w:rsidRPr="00CE32CF" w14:paraId="22A79B9F" w14:textId="77777777" w:rsidTr="00196673">
        <w:tc>
          <w:tcPr>
            <w:tcW w:w="755" w:type="dxa"/>
            <w:shd w:val="clear" w:color="auto" w:fill="FFFFFF" w:themeFill="background1"/>
            <w:hideMark/>
          </w:tcPr>
          <w:p w14:paraId="2F81585A"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1.1.2.</w:t>
            </w:r>
          </w:p>
        </w:tc>
        <w:tc>
          <w:tcPr>
            <w:tcW w:w="3747" w:type="dxa"/>
            <w:shd w:val="clear" w:color="auto" w:fill="FFFFFF" w:themeFill="background1"/>
            <w:hideMark/>
          </w:tcPr>
          <w:p w14:paraId="10273B22"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POREZI NA IMOVINU</w:t>
            </w:r>
          </w:p>
        </w:tc>
        <w:tc>
          <w:tcPr>
            <w:tcW w:w="1275" w:type="dxa"/>
            <w:shd w:val="clear" w:color="auto" w:fill="FFFFFF" w:themeFill="background1"/>
            <w:vAlign w:val="center"/>
            <w:hideMark/>
          </w:tcPr>
          <w:p w14:paraId="4C1430F0"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1.240.361,92</w:t>
            </w:r>
          </w:p>
        </w:tc>
        <w:tc>
          <w:tcPr>
            <w:tcW w:w="1277" w:type="dxa"/>
            <w:shd w:val="clear" w:color="auto" w:fill="FFFFFF" w:themeFill="background1"/>
            <w:vAlign w:val="center"/>
          </w:tcPr>
          <w:p w14:paraId="3DA639C2" w14:textId="77777777" w:rsidR="00584C57" w:rsidRPr="00424054" w:rsidRDefault="00584C57">
            <w:pPr>
              <w:jc w:val="right"/>
              <w:rPr>
                <w:rFonts w:ascii="Calibri" w:hAnsi="Calibri" w:cs="Calibri"/>
                <w:sz w:val="18"/>
                <w:szCs w:val="18"/>
              </w:rPr>
            </w:pPr>
            <w:r>
              <w:rPr>
                <w:rFonts w:ascii="Calibri" w:hAnsi="Calibri" w:cs="Calibri"/>
                <w:sz w:val="18"/>
                <w:szCs w:val="18"/>
              </w:rPr>
              <w:t>4.342.536</w:t>
            </w:r>
          </w:p>
        </w:tc>
        <w:tc>
          <w:tcPr>
            <w:tcW w:w="1276" w:type="dxa"/>
            <w:shd w:val="clear" w:color="auto" w:fill="FFFFFF" w:themeFill="background1"/>
            <w:vAlign w:val="center"/>
          </w:tcPr>
          <w:p w14:paraId="2D02A7C3" w14:textId="77777777" w:rsidR="00584C57" w:rsidRPr="00424054" w:rsidRDefault="00584C57" w:rsidP="00203C8C">
            <w:pPr>
              <w:jc w:val="right"/>
              <w:rPr>
                <w:rFonts w:ascii="Calibri" w:hAnsi="Calibri" w:cs="Calibri"/>
                <w:sz w:val="18"/>
                <w:szCs w:val="18"/>
              </w:rPr>
            </w:pPr>
            <w:r>
              <w:rPr>
                <w:rFonts w:ascii="Calibri" w:hAnsi="Calibri" w:cs="Calibri"/>
                <w:sz w:val="18"/>
                <w:szCs w:val="18"/>
              </w:rPr>
              <w:t>774.422,42</w:t>
            </w:r>
          </w:p>
        </w:tc>
        <w:tc>
          <w:tcPr>
            <w:tcW w:w="709" w:type="dxa"/>
            <w:shd w:val="clear" w:color="auto" w:fill="FFFFFF" w:themeFill="background1"/>
            <w:vAlign w:val="center"/>
            <w:hideMark/>
          </w:tcPr>
          <w:p w14:paraId="59EAA6F9" w14:textId="77777777" w:rsidR="00584C57" w:rsidRPr="00203C8C" w:rsidRDefault="004525A6">
            <w:pPr>
              <w:jc w:val="right"/>
              <w:rPr>
                <w:rFonts w:ascii="Calibri" w:hAnsi="Calibri" w:cs="Calibri"/>
              </w:rPr>
            </w:pPr>
            <w:r>
              <w:rPr>
                <w:rFonts w:ascii="Calibri" w:hAnsi="Calibri" w:cs="Calibri"/>
              </w:rPr>
              <w:t>62,4</w:t>
            </w:r>
          </w:p>
        </w:tc>
        <w:tc>
          <w:tcPr>
            <w:tcW w:w="1134" w:type="dxa"/>
            <w:shd w:val="clear" w:color="auto" w:fill="FFFFFF" w:themeFill="background1"/>
            <w:vAlign w:val="center"/>
          </w:tcPr>
          <w:p w14:paraId="1A149512" w14:textId="77777777" w:rsidR="00584C57" w:rsidRPr="00203C8C" w:rsidRDefault="004525A6" w:rsidP="004525A6">
            <w:pPr>
              <w:jc w:val="right"/>
              <w:rPr>
                <w:rFonts w:ascii="Calibri" w:hAnsi="Calibri" w:cs="Calibri"/>
              </w:rPr>
            </w:pPr>
            <w:r>
              <w:rPr>
                <w:rFonts w:ascii="Calibri" w:hAnsi="Calibri" w:cs="Calibri"/>
              </w:rPr>
              <w:t>10,1</w:t>
            </w:r>
          </w:p>
        </w:tc>
      </w:tr>
      <w:tr w:rsidR="00584C57" w:rsidRPr="00CE32CF" w14:paraId="3221BFB7" w14:textId="77777777" w:rsidTr="00196673">
        <w:tc>
          <w:tcPr>
            <w:tcW w:w="755" w:type="dxa"/>
            <w:shd w:val="clear" w:color="auto" w:fill="FFFFFF" w:themeFill="background1"/>
            <w:hideMark/>
          </w:tcPr>
          <w:p w14:paraId="1309F290"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1.1.3.</w:t>
            </w:r>
          </w:p>
        </w:tc>
        <w:tc>
          <w:tcPr>
            <w:tcW w:w="3747" w:type="dxa"/>
            <w:shd w:val="clear" w:color="auto" w:fill="FFFFFF" w:themeFill="background1"/>
            <w:hideMark/>
          </w:tcPr>
          <w:p w14:paraId="7FAB42F1"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POREZI NA ROBU I USLUGE</w:t>
            </w:r>
          </w:p>
        </w:tc>
        <w:tc>
          <w:tcPr>
            <w:tcW w:w="1275" w:type="dxa"/>
            <w:shd w:val="clear" w:color="auto" w:fill="FFFFFF" w:themeFill="background1"/>
            <w:vAlign w:val="center"/>
            <w:hideMark/>
          </w:tcPr>
          <w:p w14:paraId="68342670"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79.693,24</w:t>
            </w:r>
          </w:p>
        </w:tc>
        <w:tc>
          <w:tcPr>
            <w:tcW w:w="1277" w:type="dxa"/>
            <w:shd w:val="clear" w:color="auto" w:fill="FFFFFF" w:themeFill="background1"/>
            <w:vAlign w:val="center"/>
          </w:tcPr>
          <w:p w14:paraId="33B37F83" w14:textId="77777777" w:rsidR="00584C57" w:rsidRPr="00424054" w:rsidRDefault="00584C57">
            <w:pPr>
              <w:jc w:val="right"/>
              <w:rPr>
                <w:rFonts w:ascii="Calibri" w:hAnsi="Calibri" w:cs="Calibri"/>
                <w:sz w:val="18"/>
                <w:szCs w:val="18"/>
              </w:rPr>
            </w:pPr>
            <w:r>
              <w:rPr>
                <w:rFonts w:ascii="Calibri" w:hAnsi="Calibri" w:cs="Calibri"/>
                <w:sz w:val="18"/>
                <w:szCs w:val="18"/>
              </w:rPr>
              <w:t>630.000</w:t>
            </w:r>
          </w:p>
        </w:tc>
        <w:tc>
          <w:tcPr>
            <w:tcW w:w="1276" w:type="dxa"/>
            <w:shd w:val="clear" w:color="auto" w:fill="FFFFFF" w:themeFill="background1"/>
            <w:vAlign w:val="center"/>
          </w:tcPr>
          <w:p w14:paraId="082FA2DA" w14:textId="77777777" w:rsidR="00584C57" w:rsidRPr="00424054" w:rsidRDefault="00584C57" w:rsidP="00203C8C">
            <w:pPr>
              <w:jc w:val="right"/>
              <w:rPr>
                <w:rFonts w:ascii="Calibri" w:hAnsi="Calibri" w:cs="Calibri"/>
                <w:sz w:val="18"/>
                <w:szCs w:val="18"/>
              </w:rPr>
            </w:pPr>
            <w:r>
              <w:rPr>
                <w:rFonts w:ascii="Calibri" w:hAnsi="Calibri" w:cs="Calibri"/>
                <w:sz w:val="18"/>
                <w:szCs w:val="18"/>
              </w:rPr>
              <w:t>62.695,62</w:t>
            </w:r>
          </w:p>
        </w:tc>
        <w:tc>
          <w:tcPr>
            <w:tcW w:w="709" w:type="dxa"/>
            <w:shd w:val="clear" w:color="auto" w:fill="FFFFFF" w:themeFill="background1"/>
            <w:vAlign w:val="center"/>
            <w:hideMark/>
          </w:tcPr>
          <w:p w14:paraId="26874C01" w14:textId="77777777" w:rsidR="00584C57" w:rsidRPr="00203C8C" w:rsidRDefault="004525A6">
            <w:pPr>
              <w:jc w:val="right"/>
              <w:rPr>
                <w:rFonts w:ascii="Calibri" w:hAnsi="Calibri" w:cs="Calibri"/>
              </w:rPr>
            </w:pPr>
            <w:r>
              <w:rPr>
                <w:rFonts w:ascii="Calibri" w:hAnsi="Calibri" w:cs="Calibri"/>
              </w:rPr>
              <w:t>78,7</w:t>
            </w:r>
          </w:p>
        </w:tc>
        <w:tc>
          <w:tcPr>
            <w:tcW w:w="1134" w:type="dxa"/>
            <w:shd w:val="clear" w:color="auto" w:fill="FFFFFF" w:themeFill="background1"/>
            <w:vAlign w:val="center"/>
          </w:tcPr>
          <w:p w14:paraId="2F7B8ECB" w14:textId="77777777" w:rsidR="00584C57" w:rsidRPr="00203C8C" w:rsidRDefault="004525A6" w:rsidP="004525A6">
            <w:pPr>
              <w:jc w:val="right"/>
              <w:rPr>
                <w:rFonts w:ascii="Calibri" w:hAnsi="Calibri" w:cs="Calibri"/>
              </w:rPr>
            </w:pPr>
            <w:r>
              <w:rPr>
                <w:rFonts w:ascii="Calibri" w:hAnsi="Calibri" w:cs="Calibri"/>
              </w:rPr>
              <w:t>0,8</w:t>
            </w:r>
          </w:p>
        </w:tc>
      </w:tr>
      <w:tr w:rsidR="00584C57" w:rsidRPr="00CE32CF" w14:paraId="2410D12C" w14:textId="77777777" w:rsidTr="00196673">
        <w:tc>
          <w:tcPr>
            <w:tcW w:w="755" w:type="dxa"/>
            <w:shd w:val="clear" w:color="auto" w:fill="FFFFFF" w:themeFill="background1"/>
            <w:hideMark/>
          </w:tcPr>
          <w:p w14:paraId="53C48B46" w14:textId="77777777" w:rsidR="00584C57" w:rsidRPr="00203C8C" w:rsidRDefault="00584C57">
            <w:pPr>
              <w:jc w:val="both"/>
              <w:rPr>
                <w:rFonts w:ascii="Calibri" w:hAnsi="Calibri" w:cs="Calibri"/>
                <w:b/>
                <w:sz w:val="18"/>
                <w:szCs w:val="18"/>
              </w:rPr>
            </w:pPr>
            <w:r w:rsidRPr="00203C8C">
              <w:rPr>
                <w:rFonts w:ascii="Calibri" w:hAnsi="Calibri" w:cs="Calibri"/>
                <w:b/>
                <w:sz w:val="18"/>
                <w:szCs w:val="18"/>
              </w:rPr>
              <w:t>1.2.</w:t>
            </w:r>
          </w:p>
        </w:tc>
        <w:tc>
          <w:tcPr>
            <w:tcW w:w="3747" w:type="dxa"/>
            <w:shd w:val="clear" w:color="auto" w:fill="FFFFFF" w:themeFill="background1"/>
            <w:vAlign w:val="center"/>
            <w:hideMark/>
          </w:tcPr>
          <w:p w14:paraId="361FD452" w14:textId="77777777" w:rsidR="00584C57" w:rsidRPr="00203C8C" w:rsidRDefault="00584C57">
            <w:pPr>
              <w:rPr>
                <w:rFonts w:ascii="Calibri" w:hAnsi="Calibri" w:cs="Calibri"/>
                <w:b/>
                <w:sz w:val="18"/>
                <w:szCs w:val="18"/>
              </w:rPr>
            </w:pPr>
            <w:r w:rsidRPr="00203C8C">
              <w:rPr>
                <w:rFonts w:ascii="Calibri" w:hAnsi="Calibri" w:cs="Calibri"/>
                <w:b/>
                <w:sz w:val="18"/>
                <w:szCs w:val="18"/>
              </w:rPr>
              <w:t>POMOĆI</w:t>
            </w:r>
          </w:p>
        </w:tc>
        <w:tc>
          <w:tcPr>
            <w:tcW w:w="1275" w:type="dxa"/>
            <w:shd w:val="clear" w:color="auto" w:fill="FFFFFF" w:themeFill="background1"/>
            <w:vAlign w:val="center"/>
            <w:hideMark/>
          </w:tcPr>
          <w:p w14:paraId="7E212A19"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2.442.285,11</w:t>
            </w:r>
          </w:p>
        </w:tc>
        <w:tc>
          <w:tcPr>
            <w:tcW w:w="1277" w:type="dxa"/>
            <w:shd w:val="clear" w:color="auto" w:fill="FFFFFF" w:themeFill="background1"/>
            <w:vAlign w:val="center"/>
          </w:tcPr>
          <w:p w14:paraId="5958F8E4" w14:textId="77777777" w:rsidR="00584C57" w:rsidRPr="00424054" w:rsidRDefault="00584C57">
            <w:pPr>
              <w:jc w:val="right"/>
              <w:rPr>
                <w:rFonts w:ascii="Calibri" w:hAnsi="Calibri" w:cs="Calibri"/>
                <w:b/>
                <w:sz w:val="18"/>
                <w:szCs w:val="18"/>
              </w:rPr>
            </w:pPr>
            <w:r>
              <w:rPr>
                <w:rFonts w:ascii="Calibri" w:hAnsi="Calibri" w:cs="Calibri"/>
                <w:b/>
                <w:sz w:val="18"/>
                <w:szCs w:val="18"/>
              </w:rPr>
              <w:t>3.070.196</w:t>
            </w:r>
          </w:p>
        </w:tc>
        <w:tc>
          <w:tcPr>
            <w:tcW w:w="1276" w:type="dxa"/>
            <w:shd w:val="clear" w:color="auto" w:fill="FFFFFF" w:themeFill="background1"/>
            <w:vAlign w:val="center"/>
          </w:tcPr>
          <w:p w14:paraId="45512DC0"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682.585,61</w:t>
            </w:r>
          </w:p>
        </w:tc>
        <w:tc>
          <w:tcPr>
            <w:tcW w:w="709" w:type="dxa"/>
            <w:shd w:val="clear" w:color="auto" w:fill="FFFFFF" w:themeFill="background1"/>
            <w:vAlign w:val="center"/>
            <w:hideMark/>
          </w:tcPr>
          <w:p w14:paraId="5655004E" w14:textId="77777777" w:rsidR="00584C57" w:rsidRPr="00203C8C" w:rsidRDefault="00584C57">
            <w:pPr>
              <w:jc w:val="right"/>
              <w:rPr>
                <w:rFonts w:ascii="Calibri" w:hAnsi="Calibri" w:cs="Calibri"/>
                <w:b/>
              </w:rPr>
            </w:pPr>
            <w:r>
              <w:rPr>
                <w:rFonts w:ascii="Calibri" w:hAnsi="Calibri" w:cs="Calibri"/>
                <w:b/>
              </w:rPr>
              <w:t>27,9</w:t>
            </w:r>
          </w:p>
        </w:tc>
        <w:tc>
          <w:tcPr>
            <w:tcW w:w="1134" w:type="dxa"/>
            <w:shd w:val="clear" w:color="auto" w:fill="FFFFFF" w:themeFill="background1"/>
            <w:vAlign w:val="center"/>
          </w:tcPr>
          <w:p w14:paraId="15F99D36" w14:textId="77777777" w:rsidR="00584C57" w:rsidRPr="00203C8C" w:rsidRDefault="00584C57" w:rsidP="004525A6">
            <w:pPr>
              <w:jc w:val="right"/>
              <w:rPr>
                <w:rFonts w:ascii="Calibri" w:hAnsi="Calibri" w:cs="Calibri"/>
                <w:b/>
              </w:rPr>
            </w:pPr>
            <w:r>
              <w:rPr>
                <w:rFonts w:ascii="Calibri" w:hAnsi="Calibri" w:cs="Calibri"/>
                <w:b/>
              </w:rPr>
              <w:t>8,9</w:t>
            </w:r>
          </w:p>
        </w:tc>
      </w:tr>
      <w:tr w:rsidR="00584C57" w:rsidRPr="00CE32CF" w14:paraId="44663CC6" w14:textId="77777777" w:rsidTr="00584C57">
        <w:tc>
          <w:tcPr>
            <w:tcW w:w="755" w:type="dxa"/>
            <w:shd w:val="clear" w:color="auto" w:fill="FFFFFF" w:themeFill="background1"/>
            <w:hideMark/>
          </w:tcPr>
          <w:p w14:paraId="3435536F" w14:textId="77777777" w:rsidR="00584C57" w:rsidRPr="00203C8C" w:rsidRDefault="00584C57">
            <w:pPr>
              <w:jc w:val="both"/>
              <w:rPr>
                <w:rFonts w:ascii="Calibri" w:hAnsi="Calibri" w:cs="Calibri"/>
                <w:sz w:val="18"/>
                <w:szCs w:val="18"/>
              </w:rPr>
            </w:pPr>
            <w:r>
              <w:rPr>
                <w:rFonts w:ascii="Calibri" w:hAnsi="Calibri" w:cs="Calibri"/>
                <w:sz w:val="18"/>
                <w:szCs w:val="18"/>
              </w:rPr>
              <w:t>1.2.1</w:t>
            </w:r>
            <w:r w:rsidRPr="00203C8C">
              <w:rPr>
                <w:rFonts w:ascii="Calibri" w:hAnsi="Calibri" w:cs="Calibri"/>
                <w:sz w:val="18"/>
                <w:szCs w:val="18"/>
              </w:rPr>
              <w:t>.</w:t>
            </w:r>
          </w:p>
        </w:tc>
        <w:tc>
          <w:tcPr>
            <w:tcW w:w="3747" w:type="dxa"/>
            <w:shd w:val="clear" w:color="auto" w:fill="FFFFFF" w:themeFill="background1"/>
          </w:tcPr>
          <w:p w14:paraId="7CCEA9FA" w14:textId="77777777" w:rsidR="00584C57" w:rsidRPr="00203C8C" w:rsidRDefault="0055128B" w:rsidP="0055128B">
            <w:pPr>
              <w:jc w:val="both"/>
              <w:rPr>
                <w:rFonts w:ascii="Calibri" w:hAnsi="Calibri" w:cs="Calibri"/>
                <w:sz w:val="18"/>
                <w:szCs w:val="18"/>
              </w:rPr>
            </w:pPr>
            <w:r>
              <w:rPr>
                <w:rFonts w:ascii="Calibri" w:hAnsi="Calibri" w:cs="Calibri"/>
                <w:sz w:val="18"/>
                <w:szCs w:val="18"/>
              </w:rPr>
              <w:t xml:space="preserve">POMOĆI OD MEĐUNARODNIH ORGANIZACIJA TE ISNTITUCIJA I TIJELA EU </w:t>
            </w:r>
          </w:p>
        </w:tc>
        <w:tc>
          <w:tcPr>
            <w:tcW w:w="1275" w:type="dxa"/>
            <w:shd w:val="clear" w:color="auto" w:fill="FFFFFF" w:themeFill="background1"/>
            <w:vAlign w:val="center"/>
            <w:hideMark/>
          </w:tcPr>
          <w:p w14:paraId="1F5BE82A" w14:textId="77777777" w:rsidR="00584C57" w:rsidRPr="00424054" w:rsidRDefault="00584C57" w:rsidP="00055995">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14:paraId="23E64EFA" w14:textId="77777777" w:rsidR="00584C57" w:rsidRPr="00424054" w:rsidRDefault="00584C57">
            <w:pPr>
              <w:jc w:val="right"/>
              <w:rPr>
                <w:rFonts w:ascii="Calibri" w:hAnsi="Calibri" w:cs="Calibri"/>
                <w:sz w:val="18"/>
                <w:szCs w:val="18"/>
              </w:rPr>
            </w:pPr>
            <w:r>
              <w:rPr>
                <w:rFonts w:ascii="Calibri" w:hAnsi="Calibri" w:cs="Calibri"/>
                <w:sz w:val="18"/>
                <w:szCs w:val="18"/>
              </w:rPr>
              <w:t>110.500</w:t>
            </w:r>
          </w:p>
        </w:tc>
        <w:tc>
          <w:tcPr>
            <w:tcW w:w="1276" w:type="dxa"/>
            <w:shd w:val="clear" w:color="auto" w:fill="FFFFFF" w:themeFill="background1"/>
            <w:vAlign w:val="center"/>
          </w:tcPr>
          <w:p w14:paraId="55709DBE" w14:textId="77777777" w:rsidR="00584C57" w:rsidRPr="00424054" w:rsidRDefault="00584C57" w:rsidP="00203C8C">
            <w:pPr>
              <w:jc w:val="right"/>
              <w:rPr>
                <w:rFonts w:ascii="Calibri" w:hAnsi="Calibri" w:cs="Calibri"/>
                <w:sz w:val="18"/>
                <w:szCs w:val="18"/>
              </w:rPr>
            </w:pPr>
            <w:r>
              <w:rPr>
                <w:rFonts w:ascii="Calibri" w:hAnsi="Calibri" w:cs="Calibri"/>
                <w:sz w:val="18"/>
                <w:szCs w:val="18"/>
              </w:rPr>
              <w:t>0</w:t>
            </w:r>
          </w:p>
        </w:tc>
        <w:tc>
          <w:tcPr>
            <w:tcW w:w="709" w:type="dxa"/>
            <w:shd w:val="clear" w:color="auto" w:fill="FFFFFF" w:themeFill="background1"/>
            <w:vAlign w:val="center"/>
            <w:hideMark/>
          </w:tcPr>
          <w:p w14:paraId="5C606274" w14:textId="77777777" w:rsidR="00584C57" w:rsidRPr="00203C8C" w:rsidRDefault="004525A6">
            <w:pPr>
              <w:jc w:val="right"/>
              <w:rPr>
                <w:rFonts w:ascii="Calibri" w:hAnsi="Calibri" w:cs="Calibri"/>
              </w:rPr>
            </w:pPr>
            <w:r>
              <w:rPr>
                <w:rFonts w:ascii="Calibri" w:hAnsi="Calibri" w:cs="Calibri"/>
              </w:rPr>
              <w:t>-</w:t>
            </w:r>
          </w:p>
        </w:tc>
        <w:tc>
          <w:tcPr>
            <w:tcW w:w="1134" w:type="dxa"/>
            <w:shd w:val="clear" w:color="auto" w:fill="FFFFFF" w:themeFill="background1"/>
            <w:vAlign w:val="center"/>
          </w:tcPr>
          <w:p w14:paraId="78ADF393" w14:textId="77777777" w:rsidR="00584C57" w:rsidRPr="00203C8C" w:rsidRDefault="004525A6" w:rsidP="004525A6">
            <w:pPr>
              <w:jc w:val="right"/>
              <w:rPr>
                <w:rFonts w:ascii="Calibri" w:hAnsi="Calibri" w:cs="Calibri"/>
              </w:rPr>
            </w:pPr>
            <w:r>
              <w:rPr>
                <w:rFonts w:ascii="Calibri" w:hAnsi="Calibri" w:cs="Calibri"/>
              </w:rPr>
              <w:t>-</w:t>
            </w:r>
          </w:p>
        </w:tc>
      </w:tr>
      <w:tr w:rsidR="00584C57" w:rsidRPr="00CE32CF" w14:paraId="024A04F3" w14:textId="77777777" w:rsidTr="00196673">
        <w:tc>
          <w:tcPr>
            <w:tcW w:w="755" w:type="dxa"/>
            <w:shd w:val="clear" w:color="auto" w:fill="FFFFFF" w:themeFill="background1"/>
          </w:tcPr>
          <w:p w14:paraId="213640D6" w14:textId="77777777" w:rsidR="00584C57" w:rsidRDefault="0055128B">
            <w:pPr>
              <w:jc w:val="both"/>
              <w:rPr>
                <w:rFonts w:ascii="Calibri" w:hAnsi="Calibri" w:cs="Calibri"/>
                <w:sz w:val="18"/>
                <w:szCs w:val="18"/>
              </w:rPr>
            </w:pPr>
            <w:r>
              <w:rPr>
                <w:rFonts w:ascii="Calibri" w:hAnsi="Calibri" w:cs="Calibri"/>
                <w:sz w:val="18"/>
                <w:szCs w:val="18"/>
              </w:rPr>
              <w:t>1.2.2.</w:t>
            </w:r>
          </w:p>
        </w:tc>
        <w:tc>
          <w:tcPr>
            <w:tcW w:w="3747" w:type="dxa"/>
            <w:shd w:val="clear" w:color="auto" w:fill="FFFFFF" w:themeFill="background1"/>
          </w:tcPr>
          <w:p w14:paraId="39622177" w14:textId="77777777" w:rsidR="00584C57" w:rsidRPr="00203C8C" w:rsidRDefault="00584C57" w:rsidP="0046224F">
            <w:pPr>
              <w:jc w:val="both"/>
              <w:rPr>
                <w:rFonts w:ascii="Calibri" w:hAnsi="Calibri" w:cs="Calibri"/>
                <w:sz w:val="18"/>
                <w:szCs w:val="18"/>
              </w:rPr>
            </w:pPr>
            <w:r w:rsidRPr="00203C8C">
              <w:rPr>
                <w:rFonts w:ascii="Calibri" w:hAnsi="Calibri" w:cs="Calibri"/>
                <w:sz w:val="18"/>
                <w:szCs w:val="18"/>
              </w:rPr>
              <w:t>POMOĆI IZ DRUGIH PRORAČUNA</w:t>
            </w:r>
          </w:p>
        </w:tc>
        <w:tc>
          <w:tcPr>
            <w:tcW w:w="1275" w:type="dxa"/>
            <w:shd w:val="clear" w:color="auto" w:fill="FFFFFF" w:themeFill="background1"/>
            <w:vAlign w:val="center"/>
          </w:tcPr>
          <w:p w14:paraId="04AAB644"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413.730,18</w:t>
            </w:r>
          </w:p>
        </w:tc>
        <w:tc>
          <w:tcPr>
            <w:tcW w:w="1277" w:type="dxa"/>
            <w:shd w:val="clear" w:color="auto" w:fill="FFFFFF" w:themeFill="background1"/>
            <w:vAlign w:val="center"/>
          </w:tcPr>
          <w:p w14:paraId="241EEEA0" w14:textId="77777777" w:rsidR="00584C57" w:rsidRPr="00424054" w:rsidRDefault="00584C57" w:rsidP="00CA368C">
            <w:pPr>
              <w:jc w:val="right"/>
              <w:rPr>
                <w:rFonts w:ascii="Calibri" w:hAnsi="Calibri" w:cs="Calibri"/>
                <w:sz w:val="18"/>
                <w:szCs w:val="18"/>
              </w:rPr>
            </w:pPr>
            <w:r>
              <w:rPr>
                <w:rFonts w:ascii="Calibri" w:hAnsi="Calibri" w:cs="Calibri"/>
                <w:sz w:val="18"/>
                <w:szCs w:val="18"/>
              </w:rPr>
              <w:t>2.168.320</w:t>
            </w:r>
          </w:p>
        </w:tc>
        <w:tc>
          <w:tcPr>
            <w:tcW w:w="1276" w:type="dxa"/>
            <w:shd w:val="clear" w:color="auto" w:fill="FFFFFF" w:themeFill="background1"/>
            <w:vAlign w:val="center"/>
          </w:tcPr>
          <w:p w14:paraId="51B53223" w14:textId="77777777" w:rsidR="00584C57" w:rsidRPr="00424054" w:rsidRDefault="00584C57" w:rsidP="00CA368C">
            <w:pPr>
              <w:jc w:val="right"/>
              <w:rPr>
                <w:rFonts w:ascii="Calibri" w:hAnsi="Calibri" w:cs="Calibri"/>
                <w:sz w:val="18"/>
                <w:szCs w:val="18"/>
              </w:rPr>
            </w:pPr>
            <w:r>
              <w:rPr>
                <w:rFonts w:ascii="Calibri" w:hAnsi="Calibri" w:cs="Calibri"/>
                <w:sz w:val="18"/>
                <w:szCs w:val="18"/>
              </w:rPr>
              <w:t>218.067,48</w:t>
            </w:r>
          </w:p>
        </w:tc>
        <w:tc>
          <w:tcPr>
            <w:tcW w:w="709" w:type="dxa"/>
            <w:shd w:val="clear" w:color="auto" w:fill="FFFFFF" w:themeFill="background1"/>
            <w:vAlign w:val="center"/>
          </w:tcPr>
          <w:p w14:paraId="2F514387" w14:textId="77777777" w:rsidR="00584C57" w:rsidRPr="00203C8C" w:rsidRDefault="004525A6">
            <w:pPr>
              <w:jc w:val="right"/>
              <w:rPr>
                <w:rFonts w:ascii="Calibri" w:hAnsi="Calibri" w:cs="Calibri"/>
              </w:rPr>
            </w:pPr>
            <w:r>
              <w:rPr>
                <w:rFonts w:ascii="Calibri" w:hAnsi="Calibri" w:cs="Calibri"/>
              </w:rPr>
              <w:t>52,7</w:t>
            </w:r>
          </w:p>
        </w:tc>
        <w:tc>
          <w:tcPr>
            <w:tcW w:w="1134" w:type="dxa"/>
            <w:shd w:val="clear" w:color="auto" w:fill="FFFFFF" w:themeFill="background1"/>
            <w:vAlign w:val="center"/>
          </w:tcPr>
          <w:p w14:paraId="5B987193" w14:textId="77777777" w:rsidR="00584C57" w:rsidRPr="00203C8C" w:rsidRDefault="004525A6" w:rsidP="004525A6">
            <w:pPr>
              <w:jc w:val="right"/>
              <w:rPr>
                <w:rFonts w:ascii="Calibri" w:hAnsi="Calibri" w:cs="Calibri"/>
              </w:rPr>
            </w:pPr>
            <w:r>
              <w:rPr>
                <w:rFonts w:ascii="Calibri" w:hAnsi="Calibri" w:cs="Calibri"/>
              </w:rPr>
              <w:t>2,9</w:t>
            </w:r>
          </w:p>
        </w:tc>
      </w:tr>
      <w:tr w:rsidR="00584C57" w:rsidRPr="00CE32CF" w14:paraId="06186559" w14:textId="77777777" w:rsidTr="00196673">
        <w:tc>
          <w:tcPr>
            <w:tcW w:w="755" w:type="dxa"/>
            <w:shd w:val="clear" w:color="auto" w:fill="FFFFFF" w:themeFill="background1"/>
          </w:tcPr>
          <w:p w14:paraId="6CAC8B02" w14:textId="77777777" w:rsidR="00584C57" w:rsidRDefault="0055128B">
            <w:pPr>
              <w:jc w:val="both"/>
              <w:rPr>
                <w:rFonts w:ascii="Calibri" w:hAnsi="Calibri" w:cs="Calibri"/>
                <w:sz w:val="18"/>
                <w:szCs w:val="18"/>
              </w:rPr>
            </w:pPr>
            <w:r>
              <w:rPr>
                <w:rFonts w:ascii="Calibri" w:hAnsi="Calibri" w:cs="Calibri"/>
                <w:sz w:val="18"/>
                <w:szCs w:val="18"/>
              </w:rPr>
              <w:t>1.2.3.</w:t>
            </w:r>
          </w:p>
        </w:tc>
        <w:tc>
          <w:tcPr>
            <w:tcW w:w="3747" w:type="dxa"/>
            <w:shd w:val="clear" w:color="auto" w:fill="FFFFFF" w:themeFill="background1"/>
          </w:tcPr>
          <w:p w14:paraId="325DB66E" w14:textId="77777777" w:rsidR="00584C57" w:rsidRPr="00203C8C" w:rsidRDefault="0055128B" w:rsidP="0046224F">
            <w:pPr>
              <w:jc w:val="both"/>
              <w:rPr>
                <w:rFonts w:ascii="Calibri" w:hAnsi="Calibri" w:cs="Calibri"/>
                <w:sz w:val="18"/>
                <w:szCs w:val="18"/>
              </w:rPr>
            </w:pPr>
            <w:r>
              <w:rPr>
                <w:rFonts w:ascii="Calibri" w:hAnsi="Calibri" w:cs="Calibri"/>
                <w:sz w:val="18"/>
                <w:szCs w:val="18"/>
              </w:rPr>
              <w:t>POMOĆI OD IZVANPRORAČUNSKIH KORISNIKA</w:t>
            </w:r>
          </w:p>
        </w:tc>
        <w:tc>
          <w:tcPr>
            <w:tcW w:w="1275" w:type="dxa"/>
            <w:shd w:val="clear" w:color="auto" w:fill="FFFFFF" w:themeFill="background1"/>
            <w:vAlign w:val="center"/>
          </w:tcPr>
          <w:p w14:paraId="502C5754" w14:textId="77777777" w:rsidR="00584C57" w:rsidRPr="00424054" w:rsidRDefault="004525A6" w:rsidP="00055995">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14:paraId="501F024A" w14:textId="77777777" w:rsidR="00584C57" w:rsidRDefault="0055128B" w:rsidP="00CA368C">
            <w:pPr>
              <w:jc w:val="right"/>
              <w:rPr>
                <w:rFonts w:ascii="Calibri" w:hAnsi="Calibri" w:cs="Calibri"/>
                <w:sz w:val="18"/>
                <w:szCs w:val="18"/>
              </w:rPr>
            </w:pPr>
            <w:r>
              <w:rPr>
                <w:rFonts w:ascii="Calibri" w:hAnsi="Calibri" w:cs="Calibri"/>
                <w:sz w:val="18"/>
                <w:szCs w:val="18"/>
              </w:rPr>
              <w:t>270.000</w:t>
            </w:r>
          </w:p>
        </w:tc>
        <w:tc>
          <w:tcPr>
            <w:tcW w:w="1276" w:type="dxa"/>
            <w:shd w:val="clear" w:color="auto" w:fill="FFFFFF" w:themeFill="background1"/>
            <w:vAlign w:val="center"/>
          </w:tcPr>
          <w:p w14:paraId="50A7A361" w14:textId="77777777" w:rsidR="00584C57" w:rsidRDefault="0055128B" w:rsidP="00CA368C">
            <w:pPr>
              <w:jc w:val="right"/>
              <w:rPr>
                <w:rFonts w:ascii="Calibri" w:hAnsi="Calibri" w:cs="Calibri"/>
                <w:sz w:val="18"/>
                <w:szCs w:val="18"/>
              </w:rPr>
            </w:pPr>
            <w:r>
              <w:rPr>
                <w:rFonts w:ascii="Calibri" w:hAnsi="Calibri" w:cs="Calibri"/>
                <w:sz w:val="18"/>
                <w:szCs w:val="18"/>
              </w:rPr>
              <w:t>270.000</w:t>
            </w:r>
            <w:r w:rsidR="004525A6">
              <w:rPr>
                <w:rFonts w:ascii="Calibri" w:hAnsi="Calibri" w:cs="Calibri"/>
                <w:sz w:val="18"/>
                <w:szCs w:val="18"/>
              </w:rPr>
              <w:t>,00</w:t>
            </w:r>
          </w:p>
        </w:tc>
        <w:tc>
          <w:tcPr>
            <w:tcW w:w="709" w:type="dxa"/>
            <w:shd w:val="clear" w:color="auto" w:fill="FFFFFF" w:themeFill="background1"/>
            <w:vAlign w:val="center"/>
          </w:tcPr>
          <w:p w14:paraId="4A33998D" w14:textId="77777777" w:rsidR="00584C57" w:rsidRPr="00203C8C" w:rsidRDefault="004525A6">
            <w:pPr>
              <w:jc w:val="right"/>
              <w:rPr>
                <w:rFonts w:ascii="Calibri" w:hAnsi="Calibri" w:cs="Calibri"/>
              </w:rPr>
            </w:pPr>
            <w:r>
              <w:rPr>
                <w:rFonts w:ascii="Calibri" w:hAnsi="Calibri" w:cs="Calibri"/>
              </w:rPr>
              <w:t>-</w:t>
            </w:r>
          </w:p>
        </w:tc>
        <w:tc>
          <w:tcPr>
            <w:tcW w:w="1134" w:type="dxa"/>
            <w:shd w:val="clear" w:color="auto" w:fill="FFFFFF" w:themeFill="background1"/>
            <w:vAlign w:val="center"/>
          </w:tcPr>
          <w:p w14:paraId="3896A3D8" w14:textId="77777777" w:rsidR="00584C57" w:rsidRPr="00203C8C" w:rsidRDefault="004D4C03" w:rsidP="004525A6">
            <w:pPr>
              <w:jc w:val="right"/>
              <w:rPr>
                <w:rFonts w:ascii="Calibri" w:hAnsi="Calibri" w:cs="Calibri"/>
              </w:rPr>
            </w:pPr>
            <w:r>
              <w:rPr>
                <w:rFonts w:ascii="Calibri" w:hAnsi="Calibri" w:cs="Calibri"/>
              </w:rPr>
              <w:t>3,5</w:t>
            </w:r>
          </w:p>
        </w:tc>
      </w:tr>
      <w:tr w:rsidR="00584C57" w:rsidRPr="00CE32CF" w14:paraId="5FB4B525" w14:textId="77777777" w:rsidTr="00196673">
        <w:tc>
          <w:tcPr>
            <w:tcW w:w="755" w:type="dxa"/>
            <w:shd w:val="clear" w:color="auto" w:fill="FFFFFF" w:themeFill="background1"/>
          </w:tcPr>
          <w:p w14:paraId="70F4AC92" w14:textId="77777777" w:rsidR="00584C57" w:rsidRPr="00203C8C" w:rsidRDefault="0055128B">
            <w:pPr>
              <w:jc w:val="both"/>
              <w:rPr>
                <w:rFonts w:ascii="Calibri" w:hAnsi="Calibri" w:cs="Calibri"/>
                <w:sz w:val="18"/>
                <w:szCs w:val="18"/>
              </w:rPr>
            </w:pPr>
            <w:r>
              <w:rPr>
                <w:rFonts w:ascii="Calibri" w:hAnsi="Calibri" w:cs="Calibri"/>
                <w:sz w:val="18"/>
                <w:szCs w:val="18"/>
              </w:rPr>
              <w:t>1.2.4</w:t>
            </w:r>
            <w:r w:rsidR="00584C57">
              <w:rPr>
                <w:rFonts w:ascii="Calibri" w:hAnsi="Calibri" w:cs="Calibri"/>
                <w:sz w:val="18"/>
                <w:szCs w:val="18"/>
              </w:rPr>
              <w:t>.</w:t>
            </w:r>
          </w:p>
        </w:tc>
        <w:tc>
          <w:tcPr>
            <w:tcW w:w="3747" w:type="dxa"/>
            <w:shd w:val="clear" w:color="auto" w:fill="FFFFFF" w:themeFill="background1"/>
          </w:tcPr>
          <w:p w14:paraId="758D4171" w14:textId="77777777" w:rsidR="00584C57" w:rsidRPr="00840D98" w:rsidRDefault="00584C57">
            <w:pPr>
              <w:jc w:val="both"/>
              <w:rPr>
                <w:rFonts w:ascii="Calibri" w:hAnsi="Calibri" w:cs="Calibri"/>
                <w:sz w:val="18"/>
                <w:szCs w:val="18"/>
                <w:lang w:val="de-DE"/>
              </w:rPr>
            </w:pPr>
            <w:r w:rsidRPr="00840D98">
              <w:rPr>
                <w:rFonts w:ascii="Calibri" w:hAnsi="Calibri" w:cs="Calibri"/>
                <w:sz w:val="18"/>
                <w:szCs w:val="18"/>
                <w:lang w:val="de-DE"/>
              </w:rPr>
              <w:t>POMOĆI TEMELJEM PRIJENOSA EU SREDSTAVA</w:t>
            </w:r>
          </w:p>
        </w:tc>
        <w:tc>
          <w:tcPr>
            <w:tcW w:w="1275" w:type="dxa"/>
            <w:shd w:val="clear" w:color="auto" w:fill="FFFFFF" w:themeFill="background1"/>
            <w:vAlign w:val="center"/>
          </w:tcPr>
          <w:p w14:paraId="4714752D"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2.028.554,93</w:t>
            </w:r>
          </w:p>
        </w:tc>
        <w:tc>
          <w:tcPr>
            <w:tcW w:w="1277" w:type="dxa"/>
            <w:shd w:val="clear" w:color="auto" w:fill="FFFFFF" w:themeFill="background1"/>
            <w:vAlign w:val="center"/>
          </w:tcPr>
          <w:p w14:paraId="76E01330" w14:textId="77777777" w:rsidR="00584C57" w:rsidRPr="00424054" w:rsidRDefault="0055128B">
            <w:pPr>
              <w:jc w:val="right"/>
              <w:rPr>
                <w:rFonts w:ascii="Calibri" w:hAnsi="Calibri" w:cs="Calibri"/>
                <w:sz w:val="18"/>
                <w:szCs w:val="18"/>
              </w:rPr>
            </w:pPr>
            <w:r>
              <w:rPr>
                <w:rFonts w:ascii="Calibri" w:hAnsi="Calibri" w:cs="Calibri"/>
                <w:sz w:val="18"/>
                <w:szCs w:val="18"/>
              </w:rPr>
              <w:t>521.376</w:t>
            </w:r>
          </w:p>
        </w:tc>
        <w:tc>
          <w:tcPr>
            <w:tcW w:w="1276" w:type="dxa"/>
            <w:shd w:val="clear" w:color="auto" w:fill="FFFFFF" w:themeFill="background1"/>
            <w:vAlign w:val="center"/>
          </w:tcPr>
          <w:p w14:paraId="0D4D2275" w14:textId="77777777" w:rsidR="00584C57" w:rsidRPr="00424054" w:rsidRDefault="0055128B" w:rsidP="00203C8C">
            <w:pPr>
              <w:jc w:val="right"/>
              <w:rPr>
                <w:rFonts w:ascii="Calibri" w:hAnsi="Calibri" w:cs="Calibri"/>
                <w:sz w:val="18"/>
                <w:szCs w:val="18"/>
              </w:rPr>
            </w:pPr>
            <w:r>
              <w:rPr>
                <w:rFonts w:ascii="Calibri" w:hAnsi="Calibri" w:cs="Calibri"/>
                <w:sz w:val="18"/>
                <w:szCs w:val="18"/>
              </w:rPr>
              <w:t>194.518,13</w:t>
            </w:r>
          </w:p>
        </w:tc>
        <w:tc>
          <w:tcPr>
            <w:tcW w:w="709" w:type="dxa"/>
            <w:shd w:val="clear" w:color="auto" w:fill="FFFFFF" w:themeFill="background1"/>
            <w:vAlign w:val="center"/>
          </w:tcPr>
          <w:p w14:paraId="632FAC75" w14:textId="77777777" w:rsidR="00584C57" w:rsidRDefault="004525A6">
            <w:pPr>
              <w:jc w:val="right"/>
              <w:rPr>
                <w:rFonts w:ascii="Calibri" w:hAnsi="Calibri" w:cs="Calibri"/>
              </w:rPr>
            </w:pPr>
            <w:r>
              <w:rPr>
                <w:rFonts w:ascii="Calibri" w:hAnsi="Calibri" w:cs="Calibri"/>
              </w:rPr>
              <w:t>9,6</w:t>
            </w:r>
          </w:p>
        </w:tc>
        <w:tc>
          <w:tcPr>
            <w:tcW w:w="1134" w:type="dxa"/>
            <w:shd w:val="clear" w:color="auto" w:fill="FFFFFF" w:themeFill="background1"/>
            <w:vAlign w:val="center"/>
          </w:tcPr>
          <w:p w14:paraId="36F7E90F" w14:textId="77777777" w:rsidR="00584C57" w:rsidRPr="00203C8C" w:rsidRDefault="004525A6" w:rsidP="004525A6">
            <w:pPr>
              <w:jc w:val="right"/>
              <w:rPr>
                <w:rFonts w:ascii="Calibri" w:hAnsi="Calibri" w:cs="Calibri"/>
              </w:rPr>
            </w:pPr>
            <w:r>
              <w:rPr>
                <w:rFonts w:ascii="Calibri" w:hAnsi="Calibri" w:cs="Calibri"/>
              </w:rPr>
              <w:t>2,5</w:t>
            </w:r>
          </w:p>
        </w:tc>
      </w:tr>
      <w:tr w:rsidR="00584C57" w:rsidRPr="00CE32CF" w14:paraId="20B95DA1" w14:textId="77777777" w:rsidTr="00196673">
        <w:tc>
          <w:tcPr>
            <w:tcW w:w="755" w:type="dxa"/>
            <w:shd w:val="clear" w:color="auto" w:fill="FFFFFF" w:themeFill="background1"/>
            <w:hideMark/>
          </w:tcPr>
          <w:p w14:paraId="32963E55" w14:textId="77777777" w:rsidR="00584C57" w:rsidRPr="00203C8C" w:rsidRDefault="00584C57">
            <w:pPr>
              <w:jc w:val="both"/>
              <w:rPr>
                <w:rFonts w:ascii="Calibri" w:hAnsi="Calibri" w:cs="Calibri"/>
                <w:b/>
                <w:sz w:val="18"/>
                <w:szCs w:val="18"/>
              </w:rPr>
            </w:pPr>
            <w:r w:rsidRPr="00203C8C">
              <w:rPr>
                <w:rFonts w:ascii="Calibri" w:hAnsi="Calibri" w:cs="Calibri"/>
                <w:b/>
                <w:sz w:val="18"/>
                <w:szCs w:val="18"/>
              </w:rPr>
              <w:t>1.3.</w:t>
            </w:r>
          </w:p>
        </w:tc>
        <w:tc>
          <w:tcPr>
            <w:tcW w:w="3747" w:type="dxa"/>
            <w:shd w:val="clear" w:color="auto" w:fill="FFFFFF" w:themeFill="background1"/>
            <w:vAlign w:val="center"/>
            <w:hideMark/>
          </w:tcPr>
          <w:p w14:paraId="48E22050" w14:textId="77777777" w:rsidR="00584C57" w:rsidRPr="00203C8C" w:rsidRDefault="00584C57">
            <w:pPr>
              <w:rPr>
                <w:rFonts w:ascii="Calibri" w:hAnsi="Calibri" w:cs="Calibri"/>
                <w:b/>
                <w:sz w:val="18"/>
                <w:szCs w:val="18"/>
              </w:rPr>
            </w:pPr>
            <w:r w:rsidRPr="00203C8C">
              <w:rPr>
                <w:rFonts w:ascii="Calibri" w:hAnsi="Calibri" w:cs="Calibri"/>
                <w:b/>
                <w:sz w:val="18"/>
                <w:szCs w:val="18"/>
              </w:rPr>
              <w:t>PRIHODI OD IMOVINE</w:t>
            </w:r>
          </w:p>
        </w:tc>
        <w:tc>
          <w:tcPr>
            <w:tcW w:w="1275" w:type="dxa"/>
            <w:shd w:val="clear" w:color="auto" w:fill="FFFFFF" w:themeFill="background1"/>
            <w:vAlign w:val="center"/>
            <w:hideMark/>
          </w:tcPr>
          <w:p w14:paraId="25FE8A4F"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1.343.251,22</w:t>
            </w:r>
          </w:p>
        </w:tc>
        <w:tc>
          <w:tcPr>
            <w:tcW w:w="1277" w:type="dxa"/>
            <w:shd w:val="clear" w:color="auto" w:fill="FFFFFF" w:themeFill="background1"/>
            <w:vAlign w:val="center"/>
          </w:tcPr>
          <w:p w14:paraId="310CCC18" w14:textId="77777777" w:rsidR="00584C57" w:rsidRPr="00424054" w:rsidRDefault="00584C57">
            <w:pPr>
              <w:jc w:val="right"/>
              <w:rPr>
                <w:rFonts w:ascii="Calibri" w:hAnsi="Calibri" w:cs="Calibri"/>
                <w:b/>
                <w:sz w:val="18"/>
                <w:szCs w:val="18"/>
              </w:rPr>
            </w:pPr>
            <w:r>
              <w:rPr>
                <w:rFonts w:ascii="Calibri" w:hAnsi="Calibri" w:cs="Calibri"/>
                <w:b/>
                <w:sz w:val="18"/>
                <w:szCs w:val="18"/>
              </w:rPr>
              <w:t>3.680.993</w:t>
            </w:r>
          </w:p>
        </w:tc>
        <w:tc>
          <w:tcPr>
            <w:tcW w:w="1276" w:type="dxa"/>
            <w:shd w:val="clear" w:color="auto" w:fill="FFFFFF" w:themeFill="background1"/>
            <w:vAlign w:val="center"/>
          </w:tcPr>
          <w:p w14:paraId="52FE94ED"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2.003.664,42</w:t>
            </w:r>
          </w:p>
        </w:tc>
        <w:tc>
          <w:tcPr>
            <w:tcW w:w="709" w:type="dxa"/>
            <w:shd w:val="clear" w:color="auto" w:fill="FFFFFF" w:themeFill="background1"/>
            <w:vAlign w:val="center"/>
            <w:hideMark/>
          </w:tcPr>
          <w:p w14:paraId="0BA42AA2" w14:textId="77777777" w:rsidR="00584C57" w:rsidRPr="00203C8C" w:rsidRDefault="00584C57">
            <w:pPr>
              <w:jc w:val="right"/>
              <w:rPr>
                <w:rFonts w:ascii="Calibri" w:hAnsi="Calibri" w:cs="Calibri"/>
                <w:b/>
              </w:rPr>
            </w:pPr>
            <w:r>
              <w:rPr>
                <w:rFonts w:ascii="Calibri" w:hAnsi="Calibri" w:cs="Calibri"/>
                <w:b/>
              </w:rPr>
              <w:t>149,2</w:t>
            </w:r>
          </w:p>
        </w:tc>
        <w:tc>
          <w:tcPr>
            <w:tcW w:w="1134" w:type="dxa"/>
            <w:shd w:val="clear" w:color="auto" w:fill="FFFFFF" w:themeFill="background1"/>
            <w:vAlign w:val="center"/>
          </w:tcPr>
          <w:p w14:paraId="340436DC" w14:textId="77777777" w:rsidR="00584C57" w:rsidRPr="00203C8C" w:rsidRDefault="00584C57" w:rsidP="004525A6">
            <w:pPr>
              <w:jc w:val="right"/>
              <w:rPr>
                <w:rFonts w:ascii="Calibri" w:hAnsi="Calibri" w:cs="Calibri"/>
                <w:b/>
              </w:rPr>
            </w:pPr>
            <w:r>
              <w:rPr>
                <w:rFonts w:ascii="Calibri" w:hAnsi="Calibri" w:cs="Calibri"/>
                <w:b/>
              </w:rPr>
              <w:t>26,2</w:t>
            </w:r>
          </w:p>
        </w:tc>
      </w:tr>
      <w:tr w:rsidR="00584C57" w:rsidRPr="00CE32CF" w14:paraId="5BD2A144" w14:textId="77777777" w:rsidTr="00196673">
        <w:tc>
          <w:tcPr>
            <w:tcW w:w="755" w:type="dxa"/>
            <w:shd w:val="clear" w:color="auto" w:fill="FFFFFF" w:themeFill="background1"/>
            <w:hideMark/>
          </w:tcPr>
          <w:p w14:paraId="0249BCD0"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1.3.1.</w:t>
            </w:r>
          </w:p>
        </w:tc>
        <w:tc>
          <w:tcPr>
            <w:tcW w:w="3747" w:type="dxa"/>
            <w:shd w:val="clear" w:color="auto" w:fill="FFFFFF" w:themeFill="background1"/>
            <w:hideMark/>
          </w:tcPr>
          <w:p w14:paraId="61DD2A70"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PRIHODI OD FINANCIJSKE IMOVINE</w:t>
            </w:r>
          </w:p>
        </w:tc>
        <w:tc>
          <w:tcPr>
            <w:tcW w:w="1275" w:type="dxa"/>
            <w:shd w:val="clear" w:color="auto" w:fill="FFFFFF" w:themeFill="background1"/>
            <w:vAlign w:val="center"/>
            <w:hideMark/>
          </w:tcPr>
          <w:p w14:paraId="7CB1F157"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61.861,60</w:t>
            </w:r>
          </w:p>
        </w:tc>
        <w:tc>
          <w:tcPr>
            <w:tcW w:w="1277" w:type="dxa"/>
            <w:shd w:val="clear" w:color="auto" w:fill="FFFFFF" w:themeFill="background1"/>
            <w:vAlign w:val="center"/>
          </w:tcPr>
          <w:p w14:paraId="5184819A" w14:textId="77777777" w:rsidR="00584C57" w:rsidRPr="00424054" w:rsidRDefault="0055128B">
            <w:pPr>
              <w:jc w:val="right"/>
              <w:rPr>
                <w:rFonts w:ascii="Calibri" w:hAnsi="Calibri" w:cs="Calibri"/>
                <w:sz w:val="18"/>
                <w:szCs w:val="18"/>
              </w:rPr>
            </w:pPr>
            <w:r>
              <w:rPr>
                <w:rFonts w:ascii="Calibri" w:hAnsi="Calibri" w:cs="Calibri"/>
                <w:sz w:val="18"/>
                <w:szCs w:val="18"/>
              </w:rPr>
              <w:t>40.500</w:t>
            </w:r>
          </w:p>
        </w:tc>
        <w:tc>
          <w:tcPr>
            <w:tcW w:w="1276" w:type="dxa"/>
            <w:shd w:val="clear" w:color="auto" w:fill="FFFFFF" w:themeFill="background1"/>
            <w:vAlign w:val="center"/>
          </w:tcPr>
          <w:p w14:paraId="636CD978" w14:textId="77777777" w:rsidR="00584C57" w:rsidRPr="00424054" w:rsidRDefault="0055128B" w:rsidP="00203C8C">
            <w:pPr>
              <w:jc w:val="right"/>
              <w:rPr>
                <w:rFonts w:ascii="Calibri" w:hAnsi="Calibri" w:cs="Calibri"/>
                <w:sz w:val="18"/>
                <w:szCs w:val="18"/>
              </w:rPr>
            </w:pPr>
            <w:r>
              <w:rPr>
                <w:rFonts w:ascii="Calibri" w:hAnsi="Calibri" w:cs="Calibri"/>
                <w:sz w:val="18"/>
                <w:szCs w:val="18"/>
              </w:rPr>
              <w:t>17,61</w:t>
            </w:r>
          </w:p>
        </w:tc>
        <w:tc>
          <w:tcPr>
            <w:tcW w:w="709" w:type="dxa"/>
            <w:shd w:val="clear" w:color="auto" w:fill="FFFFFF" w:themeFill="background1"/>
            <w:vAlign w:val="center"/>
            <w:hideMark/>
          </w:tcPr>
          <w:p w14:paraId="61DFB957" w14:textId="77777777" w:rsidR="00584C57" w:rsidRPr="00203C8C" w:rsidRDefault="004525A6" w:rsidP="004525A6">
            <w:pPr>
              <w:jc w:val="right"/>
              <w:rPr>
                <w:rFonts w:ascii="Calibri" w:hAnsi="Calibri" w:cs="Calibri"/>
              </w:rPr>
            </w:pPr>
            <w:r>
              <w:rPr>
                <w:rFonts w:ascii="Calibri" w:hAnsi="Calibri" w:cs="Calibri"/>
              </w:rPr>
              <w:t>0,0</w:t>
            </w:r>
          </w:p>
        </w:tc>
        <w:tc>
          <w:tcPr>
            <w:tcW w:w="1134" w:type="dxa"/>
            <w:shd w:val="clear" w:color="auto" w:fill="FFFFFF" w:themeFill="background1"/>
            <w:vAlign w:val="center"/>
          </w:tcPr>
          <w:p w14:paraId="5ED63C42" w14:textId="77777777" w:rsidR="00584C57" w:rsidRPr="00203C8C" w:rsidRDefault="00122635" w:rsidP="004525A6">
            <w:pPr>
              <w:jc w:val="right"/>
              <w:rPr>
                <w:rFonts w:ascii="Calibri" w:hAnsi="Calibri" w:cs="Calibri"/>
              </w:rPr>
            </w:pPr>
            <w:r>
              <w:rPr>
                <w:rFonts w:ascii="Calibri" w:hAnsi="Calibri" w:cs="Calibri"/>
              </w:rPr>
              <w:t>0,0</w:t>
            </w:r>
          </w:p>
        </w:tc>
      </w:tr>
      <w:tr w:rsidR="00584C57" w:rsidRPr="00CE32CF" w14:paraId="53F9BF96" w14:textId="77777777" w:rsidTr="00196673">
        <w:tc>
          <w:tcPr>
            <w:tcW w:w="755" w:type="dxa"/>
            <w:shd w:val="clear" w:color="auto" w:fill="FFFFFF" w:themeFill="background1"/>
            <w:hideMark/>
          </w:tcPr>
          <w:p w14:paraId="3A81A01F"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1.3.2.</w:t>
            </w:r>
          </w:p>
        </w:tc>
        <w:tc>
          <w:tcPr>
            <w:tcW w:w="3747" w:type="dxa"/>
            <w:shd w:val="clear" w:color="auto" w:fill="FFFFFF" w:themeFill="background1"/>
            <w:hideMark/>
          </w:tcPr>
          <w:p w14:paraId="19E886C0"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PRIHODI OD NEFINANCIJSKE IMOVINE</w:t>
            </w:r>
          </w:p>
        </w:tc>
        <w:tc>
          <w:tcPr>
            <w:tcW w:w="1275" w:type="dxa"/>
            <w:shd w:val="clear" w:color="auto" w:fill="FFFFFF" w:themeFill="background1"/>
            <w:vAlign w:val="center"/>
            <w:hideMark/>
          </w:tcPr>
          <w:p w14:paraId="08864427"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1.281.389,62</w:t>
            </w:r>
          </w:p>
        </w:tc>
        <w:tc>
          <w:tcPr>
            <w:tcW w:w="1277" w:type="dxa"/>
            <w:shd w:val="clear" w:color="auto" w:fill="FFFFFF" w:themeFill="background1"/>
            <w:vAlign w:val="center"/>
          </w:tcPr>
          <w:p w14:paraId="21F13BD3" w14:textId="77777777" w:rsidR="00584C57" w:rsidRPr="00424054" w:rsidRDefault="0055128B">
            <w:pPr>
              <w:jc w:val="right"/>
              <w:rPr>
                <w:rFonts w:ascii="Calibri" w:hAnsi="Calibri" w:cs="Calibri"/>
                <w:sz w:val="18"/>
                <w:szCs w:val="18"/>
              </w:rPr>
            </w:pPr>
            <w:r>
              <w:rPr>
                <w:rFonts w:ascii="Calibri" w:hAnsi="Calibri" w:cs="Calibri"/>
                <w:sz w:val="18"/>
                <w:szCs w:val="18"/>
              </w:rPr>
              <w:t>3.640.493</w:t>
            </w:r>
          </w:p>
        </w:tc>
        <w:tc>
          <w:tcPr>
            <w:tcW w:w="1276" w:type="dxa"/>
            <w:shd w:val="clear" w:color="auto" w:fill="FFFFFF" w:themeFill="background1"/>
            <w:vAlign w:val="center"/>
          </w:tcPr>
          <w:p w14:paraId="3E90D536" w14:textId="77777777" w:rsidR="00584C57" w:rsidRPr="00424054" w:rsidRDefault="0055128B" w:rsidP="00203C8C">
            <w:pPr>
              <w:jc w:val="right"/>
              <w:rPr>
                <w:rFonts w:ascii="Calibri" w:hAnsi="Calibri" w:cs="Calibri"/>
                <w:sz w:val="18"/>
                <w:szCs w:val="18"/>
              </w:rPr>
            </w:pPr>
            <w:r>
              <w:rPr>
                <w:rFonts w:ascii="Calibri" w:hAnsi="Calibri" w:cs="Calibri"/>
                <w:sz w:val="18"/>
                <w:szCs w:val="18"/>
              </w:rPr>
              <w:t>2.003.646,81</w:t>
            </w:r>
          </w:p>
        </w:tc>
        <w:tc>
          <w:tcPr>
            <w:tcW w:w="709" w:type="dxa"/>
            <w:shd w:val="clear" w:color="auto" w:fill="FFFFFF" w:themeFill="background1"/>
            <w:vAlign w:val="center"/>
            <w:hideMark/>
          </w:tcPr>
          <w:p w14:paraId="55503E00" w14:textId="77777777" w:rsidR="00584C57" w:rsidRPr="00203C8C" w:rsidRDefault="004525A6" w:rsidP="00196673">
            <w:pPr>
              <w:jc w:val="right"/>
              <w:rPr>
                <w:rFonts w:ascii="Calibri" w:hAnsi="Calibri" w:cs="Calibri"/>
              </w:rPr>
            </w:pPr>
            <w:r>
              <w:rPr>
                <w:rFonts w:ascii="Calibri" w:hAnsi="Calibri" w:cs="Calibri"/>
              </w:rPr>
              <w:t>156,4</w:t>
            </w:r>
          </w:p>
        </w:tc>
        <w:tc>
          <w:tcPr>
            <w:tcW w:w="1134" w:type="dxa"/>
            <w:shd w:val="clear" w:color="auto" w:fill="FFFFFF" w:themeFill="background1"/>
            <w:vAlign w:val="center"/>
          </w:tcPr>
          <w:p w14:paraId="0267677C" w14:textId="77777777" w:rsidR="00584C57" w:rsidRPr="00203C8C" w:rsidRDefault="00122635" w:rsidP="004525A6">
            <w:pPr>
              <w:jc w:val="right"/>
              <w:rPr>
                <w:rFonts w:ascii="Calibri" w:hAnsi="Calibri" w:cs="Calibri"/>
              </w:rPr>
            </w:pPr>
            <w:r>
              <w:rPr>
                <w:rFonts w:ascii="Calibri" w:hAnsi="Calibri" w:cs="Calibri"/>
              </w:rPr>
              <w:t>26,2</w:t>
            </w:r>
          </w:p>
        </w:tc>
      </w:tr>
      <w:tr w:rsidR="00584C57" w:rsidRPr="00CE32CF" w14:paraId="7D72C791" w14:textId="77777777" w:rsidTr="00196673">
        <w:tc>
          <w:tcPr>
            <w:tcW w:w="755" w:type="dxa"/>
            <w:shd w:val="clear" w:color="auto" w:fill="FFFFFF" w:themeFill="background1"/>
            <w:hideMark/>
          </w:tcPr>
          <w:p w14:paraId="2F37B889" w14:textId="77777777" w:rsidR="00584C57" w:rsidRPr="00203C8C" w:rsidRDefault="00584C57">
            <w:pPr>
              <w:jc w:val="both"/>
              <w:rPr>
                <w:rFonts w:ascii="Calibri" w:hAnsi="Calibri" w:cs="Calibri"/>
                <w:b/>
                <w:sz w:val="18"/>
                <w:szCs w:val="18"/>
              </w:rPr>
            </w:pPr>
            <w:r w:rsidRPr="00203C8C">
              <w:rPr>
                <w:rFonts w:ascii="Calibri" w:hAnsi="Calibri" w:cs="Calibri"/>
                <w:b/>
                <w:sz w:val="18"/>
                <w:szCs w:val="18"/>
              </w:rPr>
              <w:t>1.4.</w:t>
            </w:r>
          </w:p>
        </w:tc>
        <w:tc>
          <w:tcPr>
            <w:tcW w:w="3747" w:type="dxa"/>
            <w:shd w:val="clear" w:color="auto" w:fill="FFFFFF" w:themeFill="background1"/>
            <w:vAlign w:val="center"/>
            <w:hideMark/>
          </w:tcPr>
          <w:p w14:paraId="07AF1E7D" w14:textId="77777777" w:rsidR="00584C57" w:rsidRPr="00203C8C" w:rsidRDefault="00584C57">
            <w:pPr>
              <w:rPr>
                <w:rFonts w:ascii="Calibri" w:hAnsi="Calibri" w:cs="Calibri"/>
                <w:b/>
                <w:sz w:val="18"/>
                <w:szCs w:val="18"/>
              </w:rPr>
            </w:pPr>
            <w:r w:rsidRPr="00203C8C">
              <w:rPr>
                <w:rFonts w:ascii="Calibri" w:hAnsi="Calibri" w:cs="Calibri"/>
                <w:b/>
                <w:sz w:val="18"/>
                <w:szCs w:val="18"/>
              </w:rPr>
              <w:t>PRIHODI OD UPRAVNIH PRISTOJBI</w:t>
            </w:r>
          </w:p>
        </w:tc>
        <w:tc>
          <w:tcPr>
            <w:tcW w:w="1275" w:type="dxa"/>
            <w:shd w:val="clear" w:color="auto" w:fill="FFFFFF" w:themeFill="background1"/>
            <w:vAlign w:val="center"/>
            <w:hideMark/>
          </w:tcPr>
          <w:p w14:paraId="64315628"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2.321.812,99</w:t>
            </w:r>
          </w:p>
        </w:tc>
        <w:tc>
          <w:tcPr>
            <w:tcW w:w="1277" w:type="dxa"/>
            <w:shd w:val="clear" w:color="auto" w:fill="FFFFFF" w:themeFill="background1"/>
            <w:vAlign w:val="center"/>
          </w:tcPr>
          <w:p w14:paraId="53C337F0" w14:textId="77777777" w:rsidR="00584C57" w:rsidRPr="00424054" w:rsidRDefault="00584C57">
            <w:pPr>
              <w:jc w:val="right"/>
              <w:rPr>
                <w:rFonts w:ascii="Calibri" w:hAnsi="Calibri" w:cs="Calibri"/>
                <w:b/>
                <w:sz w:val="18"/>
                <w:szCs w:val="18"/>
              </w:rPr>
            </w:pPr>
            <w:r>
              <w:rPr>
                <w:rFonts w:ascii="Calibri" w:hAnsi="Calibri" w:cs="Calibri"/>
                <w:b/>
                <w:sz w:val="18"/>
                <w:szCs w:val="18"/>
              </w:rPr>
              <w:t>7.619.930</w:t>
            </w:r>
          </w:p>
        </w:tc>
        <w:tc>
          <w:tcPr>
            <w:tcW w:w="1276" w:type="dxa"/>
            <w:shd w:val="clear" w:color="auto" w:fill="FFFFFF" w:themeFill="background1"/>
            <w:vAlign w:val="center"/>
          </w:tcPr>
          <w:p w14:paraId="0345D240"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2.224.866,54</w:t>
            </w:r>
          </w:p>
        </w:tc>
        <w:tc>
          <w:tcPr>
            <w:tcW w:w="709" w:type="dxa"/>
            <w:shd w:val="clear" w:color="auto" w:fill="FFFFFF" w:themeFill="background1"/>
            <w:vAlign w:val="center"/>
            <w:hideMark/>
          </w:tcPr>
          <w:p w14:paraId="289F8F7C" w14:textId="77777777" w:rsidR="00584C57" w:rsidRPr="00203C8C" w:rsidRDefault="00584C57">
            <w:pPr>
              <w:jc w:val="right"/>
              <w:rPr>
                <w:rFonts w:ascii="Calibri" w:hAnsi="Calibri" w:cs="Calibri"/>
                <w:b/>
              </w:rPr>
            </w:pPr>
            <w:r>
              <w:rPr>
                <w:rFonts w:ascii="Calibri" w:hAnsi="Calibri" w:cs="Calibri"/>
                <w:b/>
              </w:rPr>
              <w:t>95,8</w:t>
            </w:r>
          </w:p>
        </w:tc>
        <w:tc>
          <w:tcPr>
            <w:tcW w:w="1134" w:type="dxa"/>
            <w:shd w:val="clear" w:color="auto" w:fill="FFFFFF" w:themeFill="background1"/>
            <w:vAlign w:val="center"/>
          </w:tcPr>
          <w:p w14:paraId="0C503E4D" w14:textId="77777777" w:rsidR="00584C57" w:rsidRPr="00203C8C" w:rsidRDefault="00584C57" w:rsidP="004525A6">
            <w:pPr>
              <w:jc w:val="right"/>
              <w:rPr>
                <w:rFonts w:ascii="Calibri" w:hAnsi="Calibri" w:cs="Calibri"/>
                <w:b/>
              </w:rPr>
            </w:pPr>
            <w:r>
              <w:rPr>
                <w:rFonts w:ascii="Calibri" w:hAnsi="Calibri" w:cs="Calibri"/>
                <w:b/>
              </w:rPr>
              <w:t>29,1</w:t>
            </w:r>
          </w:p>
        </w:tc>
      </w:tr>
      <w:tr w:rsidR="00584C57" w:rsidRPr="00CE32CF" w14:paraId="42984F15" w14:textId="77777777" w:rsidTr="00196673">
        <w:tc>
          <w:tcPr>
            <w:tcW w:w="755" w:type="dxa"/>
            <w:shd w:val="clear" w:color="auto" w:fill="FFFFFF" w:themeFill="background1"/>
            <w:hideMark/>
          </w:tcPr>
          <w:p w14:paraId="375EFD56"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1.4.1.</w:t>
            </w:r>
          </w:p>
        </w:tc>
        <w:tc>
          <w:tcPr>
            <w:tcW w:w="3747" w:type="dxa"/>
            <w:shd w:val="clear" w:color="auto" w:fill="FFFFFF" w:themeFill="background1"/>
            <w:hideMark/>
          </w:tcPr>
          <w:p w14:paraId="5229A93A" w14:textId="77777777" w:rsidR="00584C57" w:rsidRPr="00203C8C" w:rsidRDefault="00584C57">
            <w:pPr>
              <w:jc w:val="both"/>
              <w:rPr>
                <w:rFonts w:ascii="Calibri" w:hAnsi="Calibri" w:cs="Calibri"/>
                <w:sz w:val="18"/>
                <w:szCs w:val="18"/>
              </w:rPr>
            </w:pPr>
            <w:r w:rsidRPr="00203C8C">
              <w:rPr>
                <w:rFonts w:ascii="Calibri" w:hAnsi="Calibri" w:cs="Calibri"/>
                <w:sz w:val="18"/>
                <w:szCs w:val="18"/>
              </w:rPr>
              <w:t>UPRAVNE I ADMINISTRATIVNE PRISTOJBE</w:t>
            </w:r>
          </w:p>
        </w:tc>
        <w:tc>
          <w:tcPr>
            <w:tcW w:w="1275" w:type="dxa"/>
            <w:shd w:val="clear" w:color="auto" w:fill="FFFFFF" w:themeFill="background1"/>
            <w:vAlign w:val="center"/>
            <w:hideMark/>
          </w:tcPr>
          <w:p w14:paraId="234DFFDF"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36.549,58</w:t>
            </w:r>
          </w:p>
        </w:tc>
        <w:tc>
          <w:tcPr>
            <w:tcW w:w="1277" w:type="dxa"/>
            <w:shd w:val="clear" w:color="auto" w:fill="FFFFFF" w:themeFill="background1"/>
            <w:vAlign w:val="center"/>
          </w:tcPr>
          <w:p w14:paraId="025DD3C6" w14:textId="77777777" w:rsidR="00584C57" w:rsidRPr="00424054" w:rsidRDefault="0055128B">
            <w:pPr>
              <w:jc w:val="right"/>
              <w:rPr>
                <w:rFonts w:ascii="Calibri" w:hAnsi="Calibri" w:cs="Calibri"/>
                <w:sz w:val="18"/>
                <w:szCs w:val="18"/>
              </w:rPr>
            </w:pPr>
            <w:r>
              <w:rPr>
                <w:rFonts w:ascii="Calibri" w:hAnsi="Calibri" w:cs="Calibri"/>
                <w:sz w:val="18"/>
                <w:szCs w:val="18"/>
              </w:rPr>
              <w:t>1.441.858</w:t>
            </w:r>
          </w:p>
        </w:tc>
        <w:tc>
          <w:tcPr>
            <w:tcW w:w="1276" w:type="dxa"/>
            <w:shd w:val="clear" w:color="auto" w:fill="FFFFFF" w:themeFill="background1"/>
            <w:vAlign w:val="center"/>
          </w:tcPr>
          <w:p w14:paraId="64920A86" w14:textId="77777777" w:rsidR="00584C57" w:rsidRPr="00424054" w:rsidRDefault="0055128B" w:rsidP="00203C8C">
            <w:pPr>
              <w:jc w:val="right"/>
              <w:rPr>
                <w:rFonts w:ascii="Calibri" w:hAnsi="Calibri" w:cs="Calibri"/>
                <w:sz w:val="18"/>
                <w:szCs w:val="18"/>
              </w:rPr>
            </w:pPr>
            <w:r>
              <w:rPr>
                <w:rFonts w:ascii="Calibri" w:hAnsi="Calibri" w:cs="Calibri"/>
                <w:sz w:val="18"/>
                <w:szCs w:val="18"/>
              </w:rPr>
              <w:t>95.076,38</w:t>
            </w:r>
          </w:p>
        </w:tc>
        <w:tc>
          <w:tcPr>
            <w:tcW w:w="709" w:type="dxa"/>
            <w:shd w:val="clear" w:color="auto" w:fill="FFFFFF" w:themeFill="background1"/>
            <w:vAlign w:val="center"/>
            <w:hideMark/>
          </w:tcPr>
          <w:p w14:paraId="51AAAE57" w14:textId="77777777" w:rsidR="00584C57" w:rsidRPr="00203C8C" w:rsidRDefault="004525A6">
            <w:pPr>
              <w:jc w:val="right"/>
              <w:rPr>
                <w:rFonts w:ascii="Calibri" w:hAnsi="Calibri" w:cs="Calibri"/>
              </w:rPr>
            </w:pPr>
            <w:r>
              <w:rPr>
                <w:rFonts w:ascii="Calibri" w:hAnsi="Calibri" w:cs="Calibri"/>
              </w:rPr>
              <w:t>260,1</w:t>
            </w:r>
          </w:p>
        </w:tc>
        <w:tc>
          <w:tcPr>
            <w:tcW w:w="1134" w:type="dxa"/>
            <w:shd w:val="clear" w:color="auto" w:fill="FFFFFF" w:themeFill="background1"/>
            <w:vAlign w:val="center"/>
          </w:tcPr>
          <w:p w14:paraId="1BEF3386" w14:textId="77777777" w:rsidR="00584C57" w:rsidRPr="00203C8C" w:rsidRDefault="00122635" w:rsidP="004525A6">
            <w:pPr>
              <w:jc w:val="right"/>
              <w:rPr>
                <w:rFonts w:ascii="Calibri" w:hAnsi="Calibri" w:cs="Calibri"/>
              </w:rPr>
            </w:pPr>
            <w:r>
              <w:rPr>
                <w:rFonts w:ascii="Calibri" w:hAnsi="Calibri" w:cs="Calibri"/>
              </w:rPr>
              <w:t>1,2</w:t>
            </w:r>
          </w:p>
        </w:tc>
      </w:tr>
      <w:tr w:rsidR="00584C57" w:rsidRPr="00CE32CF" w14:paraId="7A5711EE" w14:textId="77777777" w:rsidTr="00196673">
        <w:tc>
          <w:tcPr>
            <w:tcW w:w="755" w:type="dxa"/>
            <w:shd w:val="clear" w:color="auto" w:fill="FFFFFF" w:themeFill="background1"/>
            <w:vAlign w:val="center"/>
            <w:hideMark/>
          </w:tcPr>
          <w:p w14:paraId="681EA355" w14:textId="77777777" w:rsidR="00584C57" w:rsidRPr="00203C8C" w:rsidRDefault="00584C57">
            <w:pPr>
              <w:rPr>
                <w:rFonts w:ascii="Calibri" w:hAnsi="Calibri" w:cs="Calibri"/>
                <w:sz w:val="18"/>
                <w:szCs w:val="18"/>
              </w:rPr>
            </w:pPr>
            <w:r w:rsidRPr="00203C8C">
              <w:rPr>
                <w:rFonts w:ascii="Calibri" w:hAnsi="Calibri" w:cs="Calibri"/>
                <w:sz w:val="18"/>
                <w:szCs w:val="18"/>
              </w:rPr>
              <w:t>1.4.2.</w:t>
            </w:r>
          </w:p>
        </w:tc>
        <w:tc>
          <w:tcPr>
            <w:tcW w:w="3747" w:type="dxa"/>
            <w:shd w:val="clear" w:color="auto" w:fill="FFFFFF" w:themeFill="background1"/>
            <w:hideMark/>
          </w:tcPr>
          <w:p w14:paraId="7A6CD163" w14:textId="77777777" w:rsidR="00584C57" w:rsidRPr="00203C8C" w:rsidRDefault="00584C57">
            <w:pPr>
              <w:rPr>
                <w:rFonts w:ascii="Calibri" w:hAnsi="Calibri" w:cs="Calibri"/>
                <w:sz w:val="18"/>
                <w:szCs w:val="18"/>
              </w:rPr>
            </w:pPr>
            <w:r w:rsidRPr="00203C8C">
              <w:rPr>
                <w:rFonts w:ascii="Calibri" w:hAnsi="Calibri" w:cs="Calibri"/>
                <w:sz w:val="18"/>
                <w:szCs w:val="18"/>
              </w:rPr>
              <w:t>PRIHODI PO POSEBNIM PROPISIMA</w:t>
            </w:r>
          </w:p>
        </w:tc>
        <w:tc>
          <w:tcPr>
            <w:tcW w:w="1275" w:type="dxa"/>
            <w:shd w:val="clear" w:color="auto" w:fill="FFFFFF" w:themeFill="background1"/>
            <w:vAlign w:val="center"/>
            <w:hideMark/>
          </w:tcPr>
          <w:p w14:paraId="3BA9B72E"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89.732,04</w:t>
            </w:r>
          </w:p>
        </w:tc>
        <w:tc>
          <w:tcPr>
            <w:tcW w:w="1277" w:type="dxa"/>
            <w:shd w:val="clear" w:color="auto" w:fill="FFFFFF" w:themeFill="background1"/>
            <w:vAlign w:val="center"/>
          </w:tcPr>
          <w:p w14:paraId="78E52F0F" w14:textId="77777777" w:rsidR="00584C57" w:rsidRPr="00424054" w:rsidRDefault="0055128B">
            <w:pPr>
              <w:jc w:val="right"/>
              <w:rPr>
                <w:rFonts w:ascii="Calibri" w:hAnsi="Calibri" w:cs="Calibri"/>
                <w:sz w:val="18"/>
                <w:szCs w:val="18"/>
              </w:rPr>
            </w:pPr>
            <w:r>
              <w:rPr>
                <w:rFonts w:ascii="Calibri" w:hAnsi="Calibri" w:cs="Calibri"/>
                <w:sz w:val="18"/>
                <w:szCs w:val="18"/>
              </w:rPr>
              <w:t>408.072</w:t>
            </w:r>
          </w:p>
        </w:tc>
        <w:tc>
          <w:tcPr>
            <w:tcW w:w="1276" w:type="dxa"/>
            <w:shd w:val="clear" w:color="auto" w:fill="FFFFFF" w:themeFill="background1"/>
            <w:vAlign w:val="center"/>
          </w:tcPr>
          <w:p w14:paraId="0B4B3A01" w14:textId="77777777" w:rsidR="00584C57" w:rsidRPr="00424054" w:rsidRDefault="0055128B" w:rsidP="00203C8C">
            <w:pPr>
              <w:jc w:val="right"/>
              <w:rPr>
                <w:rFonts w:ascii="Calibri" w:hAnsi="Calibri" w:cs="Calibri"/>
                <w:sz w:val="18"/>
                <w:szCs w:val="18"/>
              </w:rPr>
            </w:pPr>
            <w:r>
              <w:rPr>
                <w:rFonts w:ascii="Calibri" w:hAnsi="Calibri" w:cs="Calibri"/>
                <w:sz w:val="18"/>
                <w:szCs w:val="18"/>
              </w:rPr>
              <w:t>261.461,42</w:t>
            </w:r>
          </w:p>
        </w:tc>
        <w:tc>
          <w:tcPr>
            <w:tcW w:w="709" w:type="dxa"/>
            <w:shd w:val="clear" w:color="auto" w:fill="FFFFFF" w:themeFill="background1"/>
            <w:vAlign w:val="center"/>
            <w:hideMark/>
          </w:tcPr>
          <w:p w14:paraId="5FFCED09" w14:textId="77777777" w:rsidR="00584C57" w:rsidRPr="00203C8C" w:rsidRDefault="004525A6">
            <w:pPr>
              <w:jc w:val="right"/>
              <w:rPr>
                <w:rFonts w:ascii="Calibri" w:hAnsi="Calibri" w:cs="Calibri"/>
              </w:rPr>
            </w:pPr>
            <w:r>
              <w:rPr>
                <w:rFonts w:ascii="Calibri" w:hAnsi="Calibri" w:cs="Calibri"/>
              </w:rPr>
              <w:t>291,4</w:t>
            </w:r>
          </w:p>
        </w:tc>
        <w:tc>
          <w:tcPr>
            <w:tcW w:w="1134" w:type="dxa"/>
            <w:shd w:val="clear" w:color="auto" w:fill="FFFFFF" w:themeFill="background1"/>
            <w:vAlign w:val="center"/>
          </w:tcPr>
          <w:p w14:paraId="051E66B6" w14:textId="77777777" w:rsidR="00584C57" w:rsidRPr="00203C8C" w:rsidRDefault="00122635" w:rsidP="004525A6">
            <w:pPr>
              <w:jc w:val="right"/>
              <w:rPr>
                <w:rFonts w:ascii="Calibri" w:hAnsi="Calibri" w:cs="Calibri"/>
              </w:rPr>
            </w:pPr>
            <w:r>
              <w:rPr>
                <w:rFonts w:ascii="Calibri" w:hAnsi="Calibri" w:cs="Calibri"/>
              </w:rPr>
              <w:t>3,4</w:t>
            </w:r>
          </w:p>
        </w:tc>
      </w:tr>
      <w:tr w:rsidR="00584C57" w:rsidRPr="00CE32CF" w14:paraId="4380EE06" w14:textId="77777777" w:rsidTr="00196673">
        <w:tc>
          <w:tcPr>
            <w:tcW w:w="755" w:type="dxa"/>
            <w:shd w:val="clear" w:color="auto" w:fill="FFFFFF" w:themeFill="background1"/>
            <w:vAlign w:val="center"/>
            <w:hideMark/>
          </w:tcPr>
          <w:p w14:paraId="7957D20A" w14:textId="77777777" w:rsidR="00584C57" w:rsidRPr="00203C8C" w:rsidRDefault="00584C57">
            <w:pPr>
              <w:rPr>
                <w:rFonts w:ascii="Calibri" w:hAnsi="Calibri" w:cs="Calibri"/>
                <w:sz w:val="18"/>
                <w:szCs w:val="18"/>
              </w:rPr>
            </w:pPr>
            <w:r w:rsidRPr="00203C8C">
              <w:rPr>
                <w:rFonts w:ascii="Calibri" w:hAnsi="Calibri" w:cs="Calibri"/>
                <w:sz w:val="18"/>
                <w:szCs w:val="18"/>
              </w:rPr>
              <w:t>1.4.3</w:t>
            </w:r>
          </w:p>
        </w:tc>
        <w:tc>
          <w:tcPr>
            <w:tcW w:w="3747" w:type="dxa"/>
            <w:shd w:val="clear" w:color="auto" w:fill="FFFFFF" w:themeFill="background1"/>
            <w:hideMark/>
          </w:tcPr>
          <w:p w14:paraId="3921D021" w14:textId="77777777" w:rsidR="00584C57" w:rsidRPr="00203C8C" w:rsidRDefault="00584C57">
            <w:pPr>
              <w:rPr>
                <w:rFonts w:ascii="Calibri" w:hAnsi="Calibri" w:cs="Calibri"/>
                <w:sz w:val="18"/>
                <w:szCs w:val="18"/>
              </w:rPr>
            </w:pPr>
            <w:r w:rsidRPr="00203C8C">
              <w:rPr>
                <w:rFonts w:ascii="Calibri" w:hAnsi="Calibri" w:cs="Calibri"/>
                <w:sz w:val="18"/>
                <w:szCs w:val="18"/>
              </w:rPr>
              <w:t>KOMUNALNI DOPRINOSI I NAKNADE</w:t>
            </w:r>
          </w:p>
        </w:tc>
        <w:tc>
          <w:tcPr>
            <w:tcW w:w="1275" w:type="dxa"/>
            <w:shd w:val="clear" w:color="auto" w:fill="FFFFFF" w:themeFill="background1"/>
            <w:vAlign w:val="center"/>
            <w:hideMark/>
          </w:tcPr>
          <w:p w14:paraId="613A5DA0"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2.195.531,37</w:t>
            </w:r>
          </w:p>
        </w:tc>
        <w:tc>
          <w:tcPr>
            <w:tcW w:w="1277" w:type="dxa"/>
            <w:shd w:val="clear" w:color="auto" w:fill="FFFFFF" w:themeFill="background1"/>
            <w:vAlign w:val="center"/>
          </w:tcPr>
          <w:p w14:paraId="1726A296" w14:textId="77777777" w:rsidR="00584C57" w:rsidRPr="00424054" w:rsidRDefault="0055128B">
            <w:pPr>
              <w:jc w:val="right"/>
              <w:rPr>
                <w:rFonts w:ascii="Calibri" w:hAnsi="Calibri" w:cs="Calibri"/>
                <w:sz w:val="18"/>
                <w:szCs w:val="18"/>
              </w:rPr>
            </w:pPr>
            <w:r>
              <w:rPr>
                <w:rFonts w:ascii="Calibri" w:hAnsi="Calibri" w:cs="Calibri"/>
                <w:sz w:val="18"/>
                <w:szCs w:val="18"/>
              </w:rPr>
              <w:t>5.770.000</w:t>
            </w:r>
          </w:p>
        </w:tc>
        <w:tc>
          <w:tcPr>
            <w:tcW w:w="1276" w:type="dxa"/>
            <w:shd w:val="clear" w:color="auto" w:fill="FFFFFF" w:themeFill="background1"/>
            <w:vAlign w:val="center"/>
          </w:tcPr>
          <w:p w14:paraId="403817B4" w14:textId="77777777" w:rsidR="00584C57" w:rsidRPr="00424054" w:rsidRDefault="0055128B" w:rsidP="00203C8C">
            <w:pPr>
              <w:jc w:val="right"/>
              <w:rPr>
                <w:rFonts w:ascii="Calibri" w:hAnsi="Calibri" w:cs="Calibri"/>
                <w:sz w:val="18"/>
                <w:szCs w:val="18"/>
              </w:rPr>
            </w:pPr>
            <w:r>
              <w:rPr>
                <w:rFonts w:ascii="Calibri" w:hAnsi="Calibri" w:cs="Calibri"/>
                <w:sz w:val="18"/>
                <w:szCs w:val="18"/>
              </w:rPr>
              <w:t>1.868.328,74</w:t>
            </w:r>
          </w:p>
        </w:tc>
        <w:tc>
          <w:tcPr>
            <w:tcW w:w="709" w:type="dxa"/>
            <w:shd w:val="clear" w:color="auto" w:fill="FFFFFF" w:themeFill="background1"/>
            <w:vAlign w:val="center"/>
            <w:hideMark/>
          </w:tcPr>
          <w:p w14:paraId="42F22B9B" w14:textId="77777777" w:rsidR="00584C57" w:rsidRPr="00203C8C" w:rsidRDefault="004525A6">
            <w:pPr>
              <w:jc w:val="right"/>
              <w:rPr>
                <w:rFonts w:ascii="Calibri" w:hAnsi="Calibri" w:cs="Calibri"/>
              </w:rPr>
            </w:pPr>
            <w:r>
              <w:rPr>
                <w:rFonts w:ascii="Calibri" w:hAnsi="Calibri" w:cs="Calibri"/>
              </w:rPr>
              <w:t>85,1</w:t>
            </w:r>
          </w:p>
        </w:tc>
        <w:tc>
          <w:tcPr>
            <w:tcW w:w="1134" w:type="dxa"/>
            <w:shd w:val="clear" w:color="auto" w:fill="FFFFFF" w:themeFill="background1"/>
            <w:vAlign w:val="center"/>
          </w:tcPr>
          <w:p w14:paraId="5F7FC3A1" w14:textId="77777777" w:rsidR="00584C57" w:rsidRPr="00203C8C" w:rsidRDefault="00122635" w:rsidP="004525A6">
            <w:pPr>
              <w:jc w:val="right"/>
              <w:rPr>
                <w:rFonts w:ascii="Calibri" w:hAnsi="Calibri" w:cs="Calibri"/>
              </w:rPr>
            </w:pPr>
            <w:r>
              <w:rPr>
                <w:rFonts w:ascii="Calibri" w:hAnsi="Calibri" w:cs="Calibri"/>
              </w:rPr>
              <w:t>24,5</w:t>
            </w:r>
          </w:p>
        </w:tc>
      </w:tr>
      <w:tr w:rsidR="00584C57" w:rsidRPr="00CE32CF" w14:paraId="77DD16D1" w14:textId="77777777" w:rsidTr="00196673">
        <w:tc>
          <w:tcPr>
            <w:tcW w:w="755" w:type="dxa"/>
            <w:shd w:val="clear" w:color="auto" w:fill="FFFFFF" w:themeFill="background1"/>
            <w:vAlign w:val="center"/>
            <w:hideMark/>
          </w:tcPr>
          <w:p w14:paraId="443843A8" w14:textId="77777777" w:rsidR="00584C57" w:rsidRPr="00203C8C" w:rsidRDefault="00584C57">
            <w:pPr>
              <w:rPr>
                <w:rFonts w:ascii="Calibri" w:hAnsi="Calibri" w:cs="Calibri"/>
                <w:b/>
                <w:sz w:val="18"/>
                <w:szCs w:val="18"/>
              </w:rPr>
            </w:pPr>
            <w:r w:rsidRPr="00203C8C">
              <w:rPr>
                <w:rFonts w:ascii="Calibri" w:hAnsi="Calibri" w:cs="Calibri"/>
                <w:b/>
                <w:sz w:val="18"/>
                <w:szCs w:val="18"/>
              </w:rPr>
              <w:t>1.5</w:t>
            </w:r>
          </w:p>
        </w:tc>
        <w:tc>
          <w:tcPr>
            <w:tcW w:w="3747" w:type="dxa"/>
            <w:shd w:val="clear" w:color="auto" w:fill="FFFFFF" w:themeFill="background1"/>
            <w:vAlign w:val="center"/>
            <w:hideMark/>
          </w:tcPr>
          <w:p w14:paraId="3D8857F4" w14:textId="77777777" w:rsidR="00584C57" w:rsidRPr="00203C8C" w:rsidRDefault="00584C57">
            <w:pPr>
              <w:rPr>
                <w:rFonts w:ascii="Calibri" w:hAnsi="Calibri" w:cs="Calibri"/>
                <w:b/>
                <w:sz w:val="18"/>
                <w:szCs w:val="18"/>
              </w:rPr>
            </w:pPr>
            <w:r w:rsidRPr="00203C8C">
              <w:rPr>
                <w:rFonts w:ascii="Calibri" w:hAnsi="Calibri" w:cs="Calibri"/>
                <w:b/>
                <w:sz w:val="18"/>
                <w:szCs w:val="18"/>
              </w:rPr>
              <w:t>PRIHODI OD DONACIJA</w:t>
            </w:r>
          </w:p>
        </w:tc>
        <w:tc>
          <w:tcPr>
            <w:tcW w:w="1275" w:type="dxa"/>
            <w:shd w:val="clear" w:color="auto" w:fill="FFFFFF" w:themeFill="background1"/>
            <w:vAlign w:val="center"/>
            <w:hideMark/>
          </w:tcPr>
          <w:p w14:paraId="32A2EFE7"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110.250,00</w:t>
            </w:r>
          </w:p>
        </w:tc>
        <w:tc>
          <w:tcPr>
            <w:tcW w:w="1277" w:type="dxa"/>
            <w:shd w:val="clear" w:color="auto" w:fill="FFFFFF" w:themeFill="background1"/>
            <w:vAlign w:val="center"/>
          </w:tcPr>
          <w:p w14:paraId="2FDA369A" w14:textId="77777777" w:rsidR="00584C57" w:rsidRPr="00424054" w:rsidRDefault="00584C57">
            <w:pPr>
              <w:jc w:val="right"/>
              <w:rPr>
                <w:rFonts w:ascii="Calibri" w:hAnsi="Calibri" w:cs="Calibri"/>
                <w:b/>
                <w:sz w:val="18"/>
                <w:szCs w:val="18"/>
              </w:rPr>
            </w:pPr>
            <w:r>
              <w:rPr>
                <w:rFonts w:ascii="Calibri" w:hAnsi="Calibri" w:cs="Calibri"/>
                <w:b/>
                <w:sz w:val="18"/>
                <w:szCs w:val="18"/>
              </w:rPr>
              <w:t>114.000</w:t>
            </w:r>
          </w:p>
        </w:tc>
        <w:tc>
          <w:tcPr>
            <w:tcW w:w="1276" w:type="dxa"/>
            <w:shd w:val="clear" w:color="auto" w:fill="FFFFFF" w:themeFill="background1"/>
            <w:vAlign w:val="center"/>
          </w:tcPr>
          <w:p w14:paraId="616D88EF"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166.900,00</w:t>
            </w:r>
          </w:p>
        </w:tc>
        <w:tc>
          <w:tcPr>
            <w:tcW w:w="709" w:type="dxa"/>
            <w:shd w:val="clear" w:color="auto" w:fill="FFFFFF" w:themeFill="background1"/>
            <w:vAlign w:val="center"/>
            <w:hideMark/>
          </w:tcPr>
          <w:p w14:paraId="422B349B" w14:textId="77777777" w:rsidR="00584C57" w:rsidRPr="00203C8C" w:rsidRDefault="00584C57">
            <w:pPr>
              <w:jc w:val="right"/>
              <w:rPr>
                <w:rFonts w:ascii="Calibri" w:hAnsi="Calibri" w:cs="Calibri"/>
                <w:b/>
              </w:rPr>
            </w:pPr>
            <w:r>
              <w:rPr>
                <w:rFonts w:ascii="Calibri" w:hAnsi="Calibri" w:cs="Calibri"/>
                <w:b/>
              </w:rPr>
              <w:t>151,4</w:t>
            </w:r>
          </w:p>
        </w:tc>
        <w:tc>
          <w:tcPr>
            <w:tcW w:w="1134" w:type="dxa"/>
            <w:shd w:val="clear" w:color="auto" w:fill="FFFFFF" w:themeFill="background1"/>
            <w:vAlign w:val="center"/>
          </w:tcPr>
          <w:p w14:paraId="0E8DFAD9" w14:textId="77777777" w:rsidR="00584C57" w:rsidRPr="00203C8C" w:rsidRDefault="00584C57" w:rsidP="004525A6">
            <w:pPr>
              <w:jc w:val="right"/>
              <w:rPr>
                <w:rFonts w:ascii="Calibri" w:hAnsi="Calibri" w:cs="Calibri"/>
                <w:b/>
              </w:rPr>
            </w:pPr>
            <w:r>
              <w:rPr>
                <w:rFonts w:ascii="Calibri" w:hAnsi="Calibri" w:cs="Calibri"/>
                <w:b/>
              </w:rPr>
              <w:t>2,2</w:t>
            </w:r>
          </w:p>
        </w:tc>
      </w:tr>
      <w:tr w:rsidR="00584C57" w:rsidRPr="00CE32CF" w14:paraId="1F4CD369" w14:textId="77777777" w:rsidTr="00196673">
        <w:tc>
          <w:tcPr>
            <w:tcW w:w="755" w:type="dxa"/>
            <w:shd w:val="clear" w:color="auto" w:fill="FFFFFF" w:themeFill="background1"/>
            <w:vAlign w:val="center"/>
            <w:hideMark/>
          </w:tcPr>
          <w:p w14:paraId="77C154C5" w14:textId="77777777" w:rsidR="00584C57" w:rsidRPr="00203C8C" w:rsidRDefault="00584C57">
            <w:pPr>
              <w:rPr>
                <w:rFonts w:ascii="Calibri" w:hAnsi="Calibri" w:cs="Calibri"/>
                <w:sz w:val="18"/>
                <w:szCs w:val="18"/>
              </w:rPr>
            </w:pPr>
            <w:r w:rsidRPr="00203C8C">
              <w:rPr>
                <w:rFonts w:ascii="Calibri" w:hAnsi="Calibri" w:cs="Calibri"/>
                <w:sz w:val="18"/>
                <w:szCs w:val="18"/>
              </w:rPr>
              <w:t>1.5.1.</w:t>
            </w:r>
          </w:p>
        </w:tc>
        <w:tc>
          <w:tcPr>
            <w:tcW w:w="3747" w:type="dxa"/>
            <w:shd w:val="clear" w:color="auto" w:fill="FFFFFF" w:themeFill="background1"/>
            <w:hideMark/>
          </w:tcPr>
          <w:p w14:paraId="4EDE0BB7" w14:textId="77777777" w:rsidR="00584C57" w:rsidRPr="00203C8C" w:rsidRDefault="00584C57">
            <w:pPr>
              <w:rPr>
                <w:rFonts w:ascii="Calibri" w:hAnsi="Calibri" w:cs="Calibri"/>
                <w:sz w:val="18"/>
                <w:szCs w:val="18"/>
              </w:rPr>
            </w:pPr>
            <w:r w:rsidRPr="00203C8C">
              <w:rPr>
                <w:rFonts w:ascii="Calibri" w:hAnsi="Calibri" w:cs="Calibri"/>
                <w:sz w:val="18"/>
                <w:szCs w:val="18"/>
              </w:rPr>
              <w:t>DONACIJE OD PRAVNIH I FIZIČKIH OSOBA</w:t>
            </w:r>
          </w:p>
        </w:tc>
        <w:tc>
          <w:tcPr>
            <w:tcW w:w="1275" w:type="dxa"/>
            <w:shd w:val="clear" w:color="auto" w:fill="FFFFFF" w:themeFill="background1"/>
            <w:vAlign w:val="center"/>
            <w:hideMark/>
          </w:tcPr>
          <w:p w14:paraId="377458F4"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110.250,00</w:t>
            </w:r>
          </w:p>
        </w:tc>
        <w:tc>
          <w:tcPr>
            <w:tcW w:w="1277" w:type="dxa"/>
            <w:shd w:val="clear" w:color="auto" w:fill="FFFFFF" w:themeFill="background1"/>
            <w:vAlign w:val="center"/>
          </w:tcPr>
          <w:p w14:paraId="05854A95" w14:textId="77777777" w:rsidR="00584C57" w:rsidRPr="00424054" w:rsidRDefault="0055128B">
            <w:pPr>
              <w:jc w:val="right"/>
              <w:rPr>
                <w:rFonts w:ascii="Calibri" w:hAnsi="Calibri" w:cs="Calibri"/>
                <w:sz w:val="18"/>
                <w:szCs w:val="18"/>
              </w:rPr>
            </w:pPr>
            <w:r>
              <w:rPr>
                <w:rFonts w:ascii="Calibri" w:hAnsi="Calibri" w:cs="Calibri"/>
                <w:sz w:val="18"/>
                <w:szCs w:val="18"/>
              </w:rPr>
              <w:t>114.000</w:t>
            </w:r>
          </w:p>
        </w:tc>
        <w:tc>
          <w:tcPr>
            <w:tcW w:w="1276" w:type="dxa"/>
            <w:shd w:val="clear" w:color="auto" w:fill="FFFFFF" w:themeFill="background1"/>
            <w:vAlign w:val="center"/>
          </w:tcPr>
          <w:p w14:paraId="658AE39C" w14:textId="77777777" w:rsidR="00584C57" w:rsidRPr="00424054" w:rsidRDefault="0055128B" w:rsidP="00203C8C">
            <w:pPr>
              <w:jc w:val="right"/>
              <w:rPr>
                <w:rFonts w:ascii="Calibri" w:hAnsi="Calibri" w:cs="Calibri"/>
                <w:sz w:val="18"/>
                <w:szCs w:val="18"/>
              </w:rPr>
            </w:pPr>
            <w:r>
              <w:rPr>
                <w:rFonts w:ascii="Calibri" w:hAnsi="Calibri" w:cs="Calibri"/>
                <w:sz w:val="18"/>
                <w:szCs w:val="18"/>
              </w:rPr>
              <w:t>166.900,00</w:t>
            </w:r>
          </w:p>
        </w:tc>
        <w:tc>
          <w:tcPr>
            <w:tcW w:w="709" w:type="dxa"/>
            <w:shd w:val="clear" w:color="auto" w:fill="FFFFFF" w:themeFill="background1"/>
            <w:vAlign w:val="center"/>
            <w:hideMark/>
          </w:tcPr>
          <w:p w14:paraId="1C4ABB54" w14:textId="77777777" w:rsidR="00584C57" w:rsidRPr="00203C8C" w:rsidRDefault="004525A6">
            <w:pPr>
              <w:jc w:val="right"/>
              <w:rPr>
                <w:rFonts w:ascii="Calibri" w:hAnsi="Calibri" w:cs="Calibri"/>
              </w:rPr>
            </w:pPr>
            <w:r>
              <w:rPr>
                <w:rFonts w:ascii="Calibri" w:hAnsi="Calibri" w:cs="Calibri"/>
              </w:rPr>
              <w:t>151,4</w:t>
            </w:r>
          </w:p>
        </w:tc>
        <w:tc>
          <w:tcPr>
            <w:tcW w:w="1134" w:type="dxa"/>
            <w:shd w:val="clear" w:color="auto" w:fill="FFFFFF" w:themeFill="background1"/>
            <w:vAlign w:val="center"/>
          </w:tcPr>
          <w:p w14:paraId="7A014F51" w14:textId="77777777" w:rsidR="00584C57" w:rsidRPr="00203C8C" w:rsidRDefault="00122635" w:rsidP="004525A6">
            <w:pPr>
              <w:jc w:val="right"/>
              <w:rPr>
                <w:rFonts w:ascii="Calibri" w:hAnsi="Calibri" w:cs="Calibri"/>
              </w:rPr>
            </w:pPr>
            <w:r>
              <w:rPr>
                <w:rFonts w:ascii="Calibri" w:hAnsi="Calibri" w:cs="Calibri"/>
              </w:rPr>
              <w:t>2,2</w:t>
            </w:r>
          </w:p>
        </w:tc>
      </w:tr>
      <w:tr w:rsidR="00584C57" w:rsidRPr="00CE32CF" w14:paraId="77D3FE5E" w14:textId="77777777" w:rsidTr="00196673">
        <w:tc>
          <w:tcPr>
            <w:tcW w:w="755" w:type="dxa"/>
            <w:shd w:val="clear" w:color="auto" w:fill="FFFFFF" w:themeFill="background1"/>
            <w:vAlign w:val="center"/>
            <w:hideMark/>
          </w:tcPr>
          <w:p w14:paraId="615715B8" w14:textId="77777777" w:rsidR="00584C57" w:rsidRPr="00203C8C" w:rsidRDefault="00584C57">
            <w:pPr>
              <w:rPr>
                <w:rFonts w:ascii="Calibri" w:hAnsi="Calibri" w:cs="Calibri"/>
                <w:b/>
                <w:sz w:val="18"/>
                <w:szCs w:val="18"/>
              </w:rPr>
            </w:pPr>
            <w:r w:rsidRPr="00203C8C">
              <w:rPr>
                <w:rFonts w:ascii="Calibri" w:hAnsi="Calibri" w:cs="Calibri"/>
                <w:b/>
                <w:sz w:val="18"/>
                <w:szCs w:val="18"/>
              </w:rPr>
              <w:t>1.6</w:t>
            </w:r>
          </w:p>
        </w:tc>
        <w:tc>
          <w:tcPr>
            <w:tcW w:w="3747" w:type="dxa"/>
            <w:shd w:val="clear" w:color="auto" w:fill="FFFFFF" w:themeFill="background1"/>
            <w:vAlign w:val="center"/>
            <w:hideMark/>
          </w:tcPr>
          <w:p w14:paraId="64E924FC" w14:textId="77777777" w:rsidR="00584C57" w:rsidRPr="00203C8C" w:rsidRDefault="00584C57">
            <w:pPr>
              <w:rPr>
                <w:rFonts w:ascii="Calibri" w:hAnsi="Calibri" w:cs="Calibri"/>
                <w:b/>
                <w:sz w:val="18"/>
                <w:szCs w:val="18"/>
              </w:rPr>
            </w:pPr>
            <w:r w:rsidRPr="00203C8C">
              <w:rPr>
                <w:rFonts w:ascii="Calibri" w:hAnsi="Calibri" w:cs="Calibri"/>
                <w:b/>
                <w:sz w:val="18"/>
                <w:szCs w:val="18"/>
              </w:rPr>
              <w:t>KAZNE</w:t>
            </w:r>
          </w:p>
        </w:tc>
        <w:tc>
          <w:tcPr>
            <w:tcW w:w="1275" w:type="dxa"/>
            <w:shd w:val="clear" w:color="auto" w:fill="FFFFFF" w:themeFill="background1"/>
            <w:vAlign w:val="center"/>
            <w:hideMark/>
          </w:tcPr>
          <w:p w14:paraId="5F3CBC06"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26.192,05</w:t>
            </w:r>
          </w:p>
        </w:tc>
        <w:tc>
          <w:tcPr>
            <w:tcW w:w="1277" w:type="dxa"/>
            <w:shd w:val="clear" w:color="auto" w:fill="FFFFFF" w:themeFill="background1"/>
            <w:vAlign w:val="center"/>
          </w:tcPr>
          <w:p w14:paraId="38062246" w14:textId="77777777" w:rsidR="00584C57" w:rsidRPr="00424054" w:rsidRDefault="00584C57">
            <w:pPr>
              <w:jc w:val="right"/>
              <w:rPr>
                <w:rFonts w:ascii="Calibri" w:hAnsi="Calibri" w:cs="Calibri"/>
                <w:b/>
                <w:sz w:val="18"/>
                <w:szCs w:val="18"/>
              </w:rPr>
            </w:pPr>
            <w:r>
              <w:rPr>
                <w:rFonts w:ascii="Calibri" w:hAnsi="Calibri" w:cs="Calibri"/>
                <w:b/>
                <w:sz w:val="18"/>
                <w:szCs w:val="18"/>
              </w:rPr>
              <w:t>350.000</w:t>
            </w:r>
          </w:p>
        </w:tc>
        <w:tc>
          <w:tcPr>
            <w:tcW w:w="1276" w:type="dxa"/>
            <w:shd w:val="clear" w:color="auto" w:fill="FFFFFF" w:themeFill="background1"/>
            <w:vAlign w:val="center"/>
          </w:tcPr>
          <w:p w14:paraId="5E5DA714"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24.244,71</w:t>
            </w:r>
          </w:p>
        </w:tc>
        <w:tc>
          <w:tcPr>
            <w:tcW w:w="709" w:type="dxa"/>
            <w:shd w:val="clear" w:color="auto" w:fill="FFFFFF" w:themeFill="background1"/>
            <w:vAlign w:val="center"/>
            <w:hideMark/>
          </w:tcPr>
          <w:p w14:paraId="49DF8754" w14:textId="77777777" w:rsidR="00584C57" w:rsidRPr="00203C8C" w:rsidRDefault="00584C57">
            <w:pPr>
              <w:jc w:val="right"/>
              <w:rPr>
                <w:rFonts w:ascii="Calibri" w:hAnsi="Calibri" w:cs="Calibri"/>
                <w:b/>
              </w:rPr>
            </w:pPr>
            <w:r>
              <w:rPr>
                <w:rFonts w:ascii="Calibri" w:hAnsi="Calibri" w:cs="Calibri"/>
                <w:b/>
              </w:rPr>
              <w:t>92,6</w:t>
            </w:r>
          </w:p>
        </w:tc>
        <w:tc>
          <w:tcPr>
            <w:tcW w:w="1134" w:type="dxa"/>
            <w:shd w:val="clear" w:color="auto" w:fill="FFFFFF" w:themeFill="background1"/>
            <w:vAlign w:val="center"/>
          </w:tcPr>
          <w:p w14:paraId="1F576BEC" w14:textId="77777777" w:rsidR="00584C57" w:rsidRPr="00203C8C" w:rsidRDefault="00584C57" w:rsidP="004525A6">
            <w:pPr>
              <w:jc w:val="right"/>
              <w:rPr>
                <w:rFonts w:ascii="Calibri" w:hAnsi="Calibri" w:cs="Calibri"/>
                <w:b/>
              </w:rPr>
            </w:pPr>
            <w:r>
              <w:rPr>
                <w:rFonts w:ascii="Calibri" w:hAnsi="Calibri" w:cs="Calibri"/>
                <w:b/>
              </w:rPr>
              <w:t>0,3</w:t>
            </w:r>
          </w:p>
        </w:tc>
      </w:tr>
      <w:tr w:rsidR="00584C57" w:rsidRPr="00CE32CF" w14:paraId="2172CE55" w14:textId="77777777" w:rsidTr="00196673">
        <w:tc>
          <w:tcPr>
            <w:tcW w:w="755" w:type="dxa"/>
            <w:shd w:val="clear" w:color="auto" w:fill="FFFFFF" w:themeFill="background1"/>
            <w:vAlign w:val="center"/>
            <w:hideMark/>
          </w:tcPr>
          <w:p w14:paraId="1AD260D9" w14:textId="77777777" w:rsidR="00584C57" w:rsidRPr="00203C8C" w:rsidRDefault="00584C57">
            <w:pPr>
              <w:rPr>
                <w:rFonts w:ascii="Calibri" w:hAnsi="Calibri" w:cs="Calibri"/>
                <w:sz w:val="18"/>
                <w:szCs w:val="18"/>
              </w:rPr>
            </w:pPr>
            <w:r w:rsidRPr="00203C8C">
              <w:rPr>
                <w:rFonts w:ascii="Calibri" w:hAnsi="Calibri" w:cs="Calibri"/>
                <w:sz w:val="18"/>
                <w:szCs w:val="18"/>
              </w:rPr>
              <w:t>1.6.1.</w:t>
            </w:r>
          </w:p>
        </w:tc>
        <w:tc>
          <w:tcPr>
            <w:tcW w:w="3747" w:type="dxa"/>
            <w:shd w:val="clear" w:color="auto" w:fill="FFFFFF" w:themeFill="background1"/>
            <w:hideMark/>
          </w:tcPr>
          <w:p w14:paraId="13DA32B0" w14:textId="77777777" w:rsidR="00584C57" w:rsidRPr="00203C8C" w:rsidRDefault="00584C57">
            <w:pPr>
              <w:rPr>
                <w:rFonts w:ascii="Calibri" w:hAnsi="Calibri" w:cs="Calibri"/>
                <w:sz w:val="18"/>
                <w:szCs w:val="18"/>
              </w:rPr>
            </w:pPr>
            <w:r w:rsidRPr="00203C8C">
              <w:rPr>
                <w:rFonts w:ascii="Calibri" w:hAnsi="Calibri" w:cs="Calibri"/>
                <w:sz w:val="18"/>
                <w:szCs w:val="18"/>
              </w:rPr>
              <w:t>KAZNE</w:t>
            </w:r>
          </w:p>
        </w:tc>
        <w:tc>
          <w:tcPr>
            <w:tcW w:w="1275" w:type="dxa"/>
            <w:shd w:val="clear" w:color="auto" w:fill="FFFFFF" w:themeFill="background1"/>
            <w:vAlign w:val="center"/>
            <w:hideMark/>
          </w:tcPr>
          <w:p w14:paraId="34D732D9" w14:textId="77777777" w:rsidR="00584C57" w:rsidRPr="00424054" w:rsidRDefault="00584C57" w:rsidP="00055995">
            <w:pPr>
              <w:jc w:val="right"/>
              <w:rPr>
                <w:rFonts w:ascii="Calibri" w:hAnsi="Calibri" w:cs="Calibri"/>
                <w:sz w:val="18"/>
                <w:szCs w:val="18"/>
              </w:rPr>
            </w:pPr>
            <w:r w:rsidRPr="00424054">
              <w:rPr>
                <w:rFonts w:ascii="Calibri" w:hAnsi="Calibri" w:cs="Calibri"/>
                <w:sz w:val="18"/>
                <w:szCs w:val="18"/>
              </w:rPr>
              <w:t>26.192,05</w:t>
            </w:r>
          </w:p>
        </w:tc>
        <w:tc>
          <w:tcPr>
            <w:tcW w:w="1277" w:type="dxa"/>
            <w:shd w:val="clear" w:color="auto" w:fill="FFFFFF" w:themeFill="background1"/>
            <w:vAlign w:val="center"/>
          </w:tcPr>
          <w:p w14:paraId="3EC68F6A" w14:textId="77777777" w:rsidR="00584C57" w:rsidRPr="00424054" w:rsidRDefault="0055128B">
            <w:pPr>
              <w:jc w:val="right"/>
              <w:rPr>
                <w:rFonts w:ascii="Calibri" w:hAnsi="Calibri" w:cs="Calibri"/>
                <w:sz w:val="18"/>
                <w:szCs w:val="18"/>
              </w:rPr>
            </w:pPr>
            <w:r>
              <w:rPr>
                <w:rFonts w:ascii="Calibri" w:hAnsi="Calibri" w:cs="Calibri"/>
                <w:sz w:val="18"/>
                <w:szCs w:val="18"/>
              </w:rPr>
              <w:t>350.000</w:t>
            </w:r>
          </w:p>
        </w:tc>
        <w:tc>
          <w:tcPr>
            <w:tcW w:w="1276" w:type="dxa"/>
            <w:shd w:val="clear" w:color="auto" w:fill="FFFFFF" w:themeFill="background1"/>
            <w:vAlign w:val="center"/>
          </w:tcPr>
          <w:p w14:paraId="6278B484" w14:textId="77777777" w:rsidR="00584C57" w:rsidRPr="00424054" w:rsidRDefault="0055128B" w:rsidP="00203C8C">
            <w:pPr>
              <w:jc w:val="right"/>
              <w:rPr>
                <w:rFonts w:ascii="Calibri" w:hAnsi="Calibri" w:cs="Calibri"/>
                <w:sz w:val="18"/>
                <w:szCs w:val="18"/>
              </w:rPr>
            </w:pPr>
            <w:r>
              <w:rPr>
                <w:rFonts w:ascii="Calibri" w:hAnsi="Calibri" w:cs="Calibri"/>
                <w:sz w:val="18"/>
                <w:szCs w:val="18"/>
              </w:rPr>
              <w:t>24.244,71</w:t>
            </w:r>
          </w:p>
        </w:tc>
        <w:tc>
          <w:tcPr>
            <w:tcW w:w="709" w:type="dxa"/>
            <w:shd w:val="clear" w:color="auto" w:fill="FFFFFF" w:themeFill="background1"/>
            <w:vAlign w:val="center"/>
            <w:hideMark/>
          </w:tcPr>
          <w:p w14:paraId="4BB21214" w14:textId="77777777" w:rsidR="00584C57" w:rsidRPr="00203C8C" w:rsidRDefault="004525A6">
            <w:pPr>
              <w:jc w:val="right"/>
              <w:rPr>
                <w:rFonts w:ascii="Calibri" w:hAnsi="Calibri" w:cs="Calibri"/>
              </w:rPr>
            </w:pPr>
            <w:r>
              <w:rPr>
                <w:rFonts w:ascii="Calibri" w:hAnsi="Calibri" w:cs="Calibri"/>
              </w:rPr>
              <w:t>92,6</w:t>
            </w:r>
          </w:p>
        </w:tc>
        <w:tc>
          <w:tcPr>
            <w:tcW w:w="1134" w:type="dxa"/>
            <w:shd w:val="clear" w:color="auto" w:fill="FFFFFF" w:themeFill="background1"/>
            <w:vAlign w:val="center"/>
          </w:tcPr>
          <w:p w14:paraId="096C7936" w14:textId="77777777" w:rsidR="00584C57" w:rsidRPr="00203C8C" w:rsidRDefault="00122635" w:rsidP="004525A6">
            <w:pPr>
              <w:jc w:val="right"/>
              <w:rPr>
                <w:rFonts w:ascii="Calibri" w:hAnsi="Calibri" w:cs="Calibri"/>
              </w:rPr>
            </w:pPr>
            <w:r>
              <w:rPr>
                <w:rFonts w:ascii="Calibri" w:hAnsi="Calibri" w:cs="Calibri"/>
              </w:rPr>
              <w:t>0,3</w:t>
            </w:r>
          </w:p>
        </w:tc>
      </w:tr>
      <w:tr w:rsidR="00584C57" w:rsidRPr="00CE32CF" w14:paraId="1BD8EFB7" w14:textId="77777777" w:rsidTr="00196673">
        <w:trPr>
          <w:trHeight w:val="332"/>
        </w:trPr>
        <w:tc>
          <w:tcPr>
            <w:tcW w:w="755" w:type="dxa"/>
            <w:shd w:val="clear" w:color="auto" w:fill="FFFFFF" w:themeFill="background1"/>
            <w:vAlign w:val="center"/>
            <w:hideMark/>
          </w:tcPr>
          <w:p w14:paraId="4C6251D1" w14:textId="77777777" w:rsidR="00584C57" w:rsidRPr="00203C8C" w:rsidRDefault="00584C57">
            <w:pPr>
              <w:rPr>
                <w:rFonts w:ascii="Calibri" w:hAnsi="Calibri" w:cs="Calibri"/>
                <w:b/>
                <w:sz w:val="18"/>
                <w:szCs w:val="18"/>
              </w:rPr>
            </w:pPr>
            <w:r w:rsidRPr="00203C8C">
              <w:rPr>
                <w:rFonts w:ascii="Calibri" w:hAnsi="Calibri" w:cs="Calibri"/>
                <w:b/>
                <w:sz w:val="18"/>
                <w:szCs w:val="18"/>
              </w:rPr>
              <w:t>2.</w:t>
            </w:r>
          </w:p>
        </w:tc>
        <w:tc>
          <w:tcPr>
            <w:tcW w:w="3747" w:type="dxa"/>
            <w:shd w:val="clear" w:color="auto" w:fill="FFFFFF" w:themeFill="background1"/>
            <w:vAlign w:val="center"/>
            <w:hideMark/>
          </w:tcPr>
          <w:p w14:paraId="72E9AEF1" w14:textId="77777777" w:rsidR="00584C57" w:rsidRPr="00203C8C" w:rsidRDefault="00584C57">
            <w:pPr>
              <w:rPr>
                <w:rFonts w:ascii="Calibri" w:hAnsi="Calibri" w:cs="Calibri"/>
                <w:b/>
                <w:sz w:val="18"/>
                <w:szCs w:val="18"/>
              </w:rPr>
            </w:pPr>
            <w:r w:rsidRPr="00203C8C">
              <w:rPr>
                <w:rFonts w:ascii="Calibri" w:hAnsi="Calibri" w:cs="Calibri"/>
                <w:b/>
                <w:sz w:val="18"/>
                <w:szCs w:val="18"/>
              </w:rPr>
              <w:t>PRIHODI OD PRODAJE NEFINANCIJSKE IMOVINE</w:t>
            </w:r>
          </w:p>
        </w:tc>
        <w:tc>
          <w:tcPr>
            <w:tcW w:w="1275" w:type="dxa"/>
            <w:shd w:val="clear" w:color="auto" w:fill="FFFFFF" w:themeFill="background1"/>
            <w:vAlign w:val="center"/>
            <w:hideMark/>
          </w:tcPr>
          <w:p w14:paraId="09E94299"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1.836,19</w:t>
            </w:r>
          </w:p>
        </w:tc>
        <w:tc>
          <w:tcPr>
            <w:tcW w:w="1277" w:type="dxa"/>
            <w:shd w:val="clear" w:color="auto" w:fill="FFFFFF" w:themeFill="background1"/>
            <w:vAlign w:val="center"/>
          </w:tcPr>
          <w:p w14:paraId="54ACA28D" w14:textId="77777777" w:rsidR="00584C57" w:rsidRPr="00424054" w:rsidRDefault="00584C57">
            <w:pPr>
              <w:jc w:val="right"/>
              <w:rPr>
                <w:rFonts w:ascii="Calibri" w:hAnsi="Calibri" w:cs="Calibri"/>
                <w:b/>
                <w:sz w:val="18"/>
                <w:szCs w:val="18"/>
              </w:rPr>
            </w:pPr>
            <w:r>
              <w:rPr>
                <w:rFonts w:ascii="Calibri" w:hAnsi="Calibri" w:cs="Calibri"/>
                <w:b/>
                <w:sz w:val="18"/>
                <w:szCs w:val="18"/>
              </w:rPr>
              <w:t>3.023.660</w:t>
            </w:r>
          </w:p>
        </w:tc>
        <w:tc>
          <w:tcPr>
            <w:tcW w:w="1276" w:type="dxa"/>
            <w:shd w:val="clear" w:color="auto" w:fill="FFFFFF" w:themeFill="background1"/>
            <w:vAlign w:val="center"/>
          </w:tcPr>
          <w:p w14:paraId="7DE4D32F"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3.250,57</w:t>
            </w:r>
          </w:p>
        </w:tc>
        <w:tc>
          <w:tcPr>
            <w:tcW w:w="709" w:type="dxa"/>
            <w:shd w:val="clear" w:color="auto" w:fill="FFFFFF" w:themeFill="background1"/>
            <w:vAlign w:val="center"/>
            <w:hideMark/>
          </w:tcPr>
          <w:p w14:paraId="4E86BBB8" w14:textId="77777777" w:rsidR="00584C57" w:rsidRPr="00203C8C" w:rsidRDefault="00584C57" w:rsidP="00323D59">
            <w:pPr>
              <w:jc w:val="right"/>
              <w:rPr>
                <w:rFonts w:ascii="Calibri" w:hAnsi="Calibri" w:cs="Calibri"/>
                <w:b/>
                <w:sz w:val="18"/>
                <w:szCs w:val="18"/>
              </w:rPr>
            </w:pPr>
            <w:r>
              <w:rPr>
                <w:rFonts w:ascii="Calibri" w:hAnsi="Calibri" w:cs="Calibri"/>
                <w:b/>
                <w:sz w:val="18"/>
                <w:szCs w:val="18"/>
              </w:rPr>
              <w:t>177,2</w:t>
            </w:r>
          </w:p>
        </w:tc>
        <w:tc>
          <w:tcPr>
            <w:tcW w:w="1134" w:type="dxa"/>
            <w:shd w:val="clear" w:color="auto" w:fill="FFFFFF" w:themeFill="background1"/>
            <w:vAlign w:val="center"/>
          </w:tcPr>
          <w:p w14:paraId="21DC4F3F" w14:textId="77777777" w:rsidR="00584C57" w:rsidRPr="00203C8C" w:rsidRDefault="00584C57" w:rsidP="004525A6">
            <w:pPr>
              <w:jc w:val="right"/>
              <w:rPr>
                <w:rFonts w:ascii="Calibri" w:hAnsi="Calibri" w:cs="Calibri"/>
                <w:b/>
                <w:sz w:val="18"/>
                <w:szCs w:val="18"/>
              </w:rPr>
            </w:pPr>
            <w:r>
              <w:rPr>
                <w:rFonts w:ascii="Calibri" w:hAnsi="Calibri" w:cs="Calibri"/>
                <w:b/>
                <w:sz w:val="18"/>
                <w:szCs w:val="18"/>
              </w:rPr>
              <w:t>0</w:t>
            </w:r>
            <w:r w:rsidR="004525A6">
              <w:rPr>
                <w:rFonts w:ascii="Calibri" w:hAnsi="Calibri" w:cs="Calibri"/>
                <w:b/>
                <w:sz w:val="18"/>
                <w:szCs w:val="18"/>
              </w:rPr>
              <w:t>,1</w:t>
            </w:r>
          </w:p>
        </w:tc>
      </w:tr>
      <w:tr w:rsidR="00584C57" w:rsidRPr="00CE32CF" w14:paraId="0831F006" w14:textId="77777777" w:rsidTr="00196673">
        <w:tc>
          <w:tcPr>
            <w:tcW w:w="755" w:type="dxa"/>
            <w:shd w:val="clear" w:color="auto" w:fill="FFFFFF" w:themeFill="background1"/>
            <w:vAlign w:val="center"/>
            <w:hideMark/>
          </w:tcPr>
          <w:p w14:paraId="6C71126C" w14:textId="77777777" w:rsidR="00584C57" w:rsidRPr="00203C8C" w:rsidRDefault="00584C57">
            <w:pPr>
              <w:rPr>
                <w:rFonts w:ascii="Calibri" w:hAnsi="Calibri" w:cs="Calibri"/>
                <w:b/>
                <w:sz w:val="18"/>
                <w:szCs w:val="18"/>
              </w:rPr>
            </w:pPr>
            <w:r w:rsidRPr="00203C8C">
              <w:rPr>
                <w:rFonts w:ascii="Calibri" w:hAnsi="Calibri" w:cs="Calibri"/>
                <w:b/>
                <w:sz w:val="18"/>
                <w:szCs w:val="18"/>
              </w:rPr>
              <w:t>2.1.</w:t>
            </w:r>
          </w:p>
        </w:tc>
        <w:tc>
          <w:tcPr>
            <w:tcW w:w="3747" w:type="dxa"/>
            <w:shd w:val="clear" w:color="auto" w:fill="FFFFFF" w:themeFill="background1"/>
            <w:hideMark/>
          </w:tcPr>
          <w:p w14:paraId="48DCBC5C" w14:textId="77777777" w:rsidR="00584C57" w:rsidRPr="00203C8C" w:rsidRDefault="00584C57" w:rsidP="0055128B">
            <w:pPr>
              <w:rPr>
                <w:rFonts w:ascii="Calibri" w:hAnsi="Calibri" w:cs="Calibri"/>
                <w:b/>
                <w:sz w:val="18"/>
                <w:szCs w:val="18"/>
              </w:rPr>
            </w:pPr>
            <w:r w:rsidRPr="00203C8C">
              <w:rPr>
                <w:rFonts w:ascii="Calibri" w:hAnsi="Calibri" w:cs="Calibri"/>
                <w:b/>
                <w:sz w:val="18"/>
                <w:szCs w:val="18"/>
              </w:rPr>
              <w:t xml:space="preserve">PRIHODI OD PRODAJE </w:t>
            </w:r>
            <w:r w:rsidR="0055128B">
              <w:rPr>
                <w:rFonts w:ascii="Calibri" w:hAnsi="Calibri" w:cs="Calibri"/>
                <w:b/>
                <w:sz w:val="18"/>
                <w:szCs w:val="18"/>
              </w:rPr>
              <w:t>NEPROIZVEDENE DUGOTRAJNE IMOVINE</w:t>
            </w:r>
          </w:p>
        </w:tc>
        <w:tc>
          <w:tcPr>
            <w:tcW w:w="1275" w:type="dxa"/>
            <w:shd w:val="clear" w:color="auto" w:fill="FFFFFF" w:themeFill="background1"/>
            <w:vAlign w:val="center"/>
            <w:hideMark/>
          </w:tcPr>
          <w:p w14:paraId="5732EA77"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0</w:t>
            </w:r>
          </w:p>
        </w:tc>
        <w:tc>
          <w:tcPr>
            <w:tcW w:w="1277" w:type="dxa"/>
            <w:shd w:val="clear" w:color="auto" w:fill="FFFFFF" w:themeFill="background1"/>
            <w:vAlign w:val="center"/>
          </w:tcPr>
          <w:p w14:paraId="5759B74A" w14:textId="77777777" w:rsidR="00584C57" w:rsidRPr="00424054" w:rsidRDefault="00584C57">
            <w:pPr>
              <w:jc w:val="right"/>
              <w:rPr>
                <w:rFonts w:ascii="Calibri" w:hAnsi="Calibri" w:cs="Calibri"/>
                <w:b/>
                <w:sz w:val="18"/>
                <w:szCs w:val="18"/>
              </w:rPr>
            </w:pPr>
            <w:r>
              <w:rPr>
                <w:rFonts w:ascii="Calibri" w:hAnsi="Calibri" w:cs="Calibri"/>
                <w:b/>
                <w:sz w:val="18"/>
                <w:szCs w:val="18"/>
              </w:rPr>
              <w:t>3.020.000</w:t>
            </w:r>
          </w:p>
        </w:tc>
        <w:tc>
          <w:tcPr>
            <w:tcW w:w="1276" w:type="dxa"/>
            <w:shd w:val="clear" w:color="auto" w:fill="FFFFFF" w:themeFill="background1"/>
            <w:vAlign w:val="center"/>
          </w:tcPr>
          <w:p w14:paraId="27D9667B"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0,00</w:t>
            </w:r>
          </w:p>
        </w:tc>
        <w:tc>
          <w:tcPr>
            <w:tcW w:w="709" w:type="dxa"/>
            <w:shd w:val="clear" w:color="auto" w:fill="FFFFFF" w:themeFill="background1"/>
            <w:vAlign w:val="center"/>
            <w:hideMark/>
          </w:tcPr>
          <w:p w14:paraId="5A3D32EE" w14:textId="77777777" w:rsidR="00584C57" w:rsidRPr="00203C8C" w:rsidRDefault="004525A6">
            <w:pPr>
              <w:jc w:val="right"/>
              <w:rPr>
                <w:rFonts w:ascii="Calibri" w:hAnsi="Calibri" w:cs="Calibri"/>
                <w:b/>
              </w:rPr>
            </w:pPr>
            <w:r>
              <w:rPr>
                <w:rFonts w:ascii="Calibri" w:hAnsi="Calibri" w:cs="Calibri"/>
                <w:b/>
              </w:rPr>
              <w:t>-</w:t>
            </w:r>
          </w:p>
        </w:tc>
        <w:tc>
          <w:tcPr>
            <w:tcW w:w="1134" w:type="dxa"/>
            <w:shd w:val="clear" w:color="auto" w:fill="FFFFFF" w:themeFill="background1"/>
            <w:vAlign w:val="center"/>
          </w:tcPr>
          <w:p w14:paraId="78D7C1C7" w14:textId="77777777" w:rsidR="00584C57" w:rsidRPr="00203C8C" w:rsidRDefault="00584C57" w:rsidP="004525A6">
            <w:pPr>
              <w:jc w:val="right"/>
              <w:rPr>
                <w:rFonts w:ascii="Calibri" w:hAnsi="Calibri" w:cs="Calibri"/>
                <w:b/>
              </w:rPr>
            </w:pPr>
            <w:r>
              <w:rPr>
                <w:rFonts w:ascii="Calibri" w:hAnsi="Calibri" w:cs="Calibri"/>
                <w:b/>
              </w:rPr>
              <w:t>0,0</w:t>
            </w:r>
          </w:p>
        </w:tc>
      </w:tr>
      <w:tr w:rsidR="0055128B" w:rsidRPr="00CE32CF" w14:paraId="2D22B38A" w14:textId="77777777" w:rsidTr="00196673">
        <w:tc>
          <w:tcPr>
            <w:tcW w:w="755" w:type="dxa"/>
            <w:shd w:val="clear" w:color="auto" w:fill="FFFFFF" w:themeFill="background1"/>
            <w:vAlign w:val="center"/>
          </w:tcPr>
          <w:p w14:paraId="7ED1CC0D" w14:textId="77777777" w:rsidR="0055128B" w:rsidRPr="0055128B" w:rsidRDefault="0055128B">
            <w:pPr>
              <w:rPr>
                <w:rFonts w:ascii="Calibri" w:hAnsi="Calibri" w:cs="Calibri"/>
                <w:sz w:val="18"/>
                <w:szCs w:val="18"/>
              </w:rPr>
            </w:pPr>
            <w:r>
              <w:rPr>
                <w:rFonts w:ascii="Calibri" w:hAnsi="Calibri" w:cs="Calibri"/>
                <w:sz w:val="18"/>
                <w:szCs w:val="18"/>
              </w:rPr>
              <w:t>2.1.1.</w:t>
            </w:r>
          </w:p>
        </w:tc>
        <w:tc>
          <w:tcPr>
            <w:tcW w:w="3747" w:type="dxa"/>
            <w:shd w:val="clear" w:color="auto" w:fill="FFFFFF" w:themeFill="background1"/>
          </w:tcPr>
          <w:p w14:paraId="518DFF90" w14:textId="77777777" w:rsidR="0055128B" w:rsidRPr="0055128B" w:rsidRDefault="0055128B" w:rsidP="0055128B">
            <w:pPr>
              <w:rPr>
                <w:rFonts w:ascii="Calibri" w:hAnsi="Calibri" w:cs="Calibri"/>
                <w:sz w:val="18"/>
                <w:szCs w:val="18"/>
              </w:rPr>
            </w:pPr>
            <w:r>
              <w:rPr>
                <w:rFonts w:ascii="Calibri" w:hAnsi="Calibri" w:cs="Calibri"/>
                <w:sz w:val="18"/>
                <w:szCs w:val="18"/>
              </w:rPr>
              <w:t>PRIHODI OD PRODAJE MATERIJALNE IMOVINE</w:t>
            </w:r>
          </w:p>
        </w:tc>
        <w:tc>
          <w:tcPr>
            <w:tcW w:w="1275" w:type="dxa"/>
            <w:shd w:val="clear" w:color="auto" w:fill="FFFFFF" w:themeFill="background1"/>
            <w:vAlign w:val="center"/>
          </w:tcPr>
          <w:p w14:paraId="4F92266E" w14:textId="77777777" w:rsidR="0055128B" w:rsidRPr="0055128B" w:rsidRDefault="0055128B" w:rsidP="00055995">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14:paraId="34D9321D" w14:textId="77777777" w:rsidR="0055128B" w:rsidRPr="0055128B" w:rsidRDefault="0055128B">
            <w:pPr>
              <w:jc w:val="right"/>
              <w:rPr>
                <w:rFonts w:ascii="Calibri" w:hAnsi="Calibri" w:cs="Calibri"/>
                <w:sz w:val="18"/>
                <w:szCs w:val="18"/>
              </w:rPr>
            </w:pPr>
            <w:r>
              <w:rPr>
                <w:rFonts w:ascii="Calibri" w:hAnsi="Calibri" w:cs="Calibri"/>
                <w:sz w:val="18"/>
                <w:szCs w:val="18"/>
              </w:rPr>
              <w:t>3.020.000</w:t>
            </w:r>
          </w:p>
        </w:tc>
        <w:tc>
          <w:tcPr>
            <w:tcW w:w="1276" w:type="dxa"/>
            <w:shd w:val="clear" w:color="auto" w:fill="FFFFFF" w:themeFill="background1"/>
            <w:vAlign w:val="center"/>
          </w:tcPr>
          <w:p w14:paraId="0B644872" w14:textId="77777777" w:rsidR="0055128B" w:rsidRPr="0055128B" w:rsidRDefault="0055128B" w:rsidP="00203C8C">
            <w:pPr>
              <w:jc w:val="right"/>
              <w:rPr>
                <w:rFonts w:ascii="Calibri" w:hAnsi="Calibri" w:cs="Calibri"/>
                <w:sz w:val="18"/>
                <w:szCs w:val="18"/>
              </w:rPr>
            </w:pPr>
            <w:r>
              <w:rPr>
                <w:rFonts w:ascii="Calibri" w:hAnsi="Calibri" w:cs="Calibri"/>
                <w:sz w:val="18"/>
                <w:szCs w:val="18"/>
              </w:rPr>
              <w:t>0</w:t>
            </w:r>
          </w:p>
        </w:tc>
        <w:tc>
          <w:tcPr>
            <w:tcW w:w="709" w:type="dxa"/>
            <w:shd w:val="clear" w:color="auto" w:fill="FFFFFF" w:themeFill="background1"/>
            <w:vAlign w:val="center"/>
          </w:tcPr>
          <w:p w14:paraId="213C02F3" w14:textId="77777777" w:rsidR="0055128B" w:rsidRPr="0055128B" w:rsidRDefault="004525A6">
            <w:pPr>
              <w:jc w:val="right"/>
              <w:rPr>
                <w:rFonts w:ascii="Calibri" w:hAnsi="Calibri" w:cs="Calibri"/>
              </w:rPr>
            </w:pPr>
            <w:r>
              <w:rPr>
                <w:rFonts w:ascii="Calibri" w:hAnsi="Calibri" w:cs="Calibri"/>
              </w:rPr>
              <w:t>-</w:t>
            </w:r>
          </w:p>
        </w:tc>
        <w:tc>
          <w:tcPr>
            <w:tcW w:w="1134" w:type="dxa"/>
            <w:shd w:val="clear" w:color="auto" w:fill="FFFFFF" w:themeFill="background1"/>
            <w:vAlign w:val="center"/>
          </w:tcPr>
          <w:p w14:paraId="1649ED56" w14:textId="77777777" w:rsidR="0055128B" w:rsidRPr="0055128B" w:rsidRDefault="00122635" w:rsidP="004525A6">
            <w:pPr>
              <w:jc w:val="right"/>
              <w:rPr>
                <w:rFonts w:ascii="Calibri" w:hAnsi="Calibri" w:cs="Calibri"/>
              </w:rPr>
            </w:pPr>
            <w:r>
              <w:rPr>
                <w:rFonts w:ascii="Calibri" w:hAnsi="Calibri" w:cs="Calibri"/>
              </w:rPr>
              <w:t>-</w:t>
            </w:r>
          </w:p>
        </w:tc>
      </w:tr>
      <w:tr w:rsidR="00584C57" w:rsidRPr="00CE32CF" w14:paraId="5530EF3D" w14:textId="77777777" w:rsidTr="00196673">
        <w:tc>
          <w:tcPr>
            <w:tcW w:w="755" w:type="dxa"/>
            <w:shd w:val="clear" w:color="auto" w:fill="FFFFFF" w:themeFill="background1"/>
            <w:vAlign w:val="center"/>
            <w:hideMark/>
          </w:tcPr>
          <w:p w14:paraId="274E90EC" w14:textId="77777777" w:rsidR="00584C57" w:rsidRPr="00203C8C" w:rsidRDefault="00584C57">
            <w:pPr>
              <w:rPr>
                <w:rFonts w:ascii="Calibri" w:hAnsi="Calibri" w:cs="Calibri"/>
                <w:b/>
                <w:sz w:val="18"/>
                <w:szCs w:val="18"/>
              </w:rPr>
            </w:pPr>
            <w:r w:rsidRPr="00203C8C">
              <w:rPr>
                <w:rFonts w:ascii="Calibri" w:hAnsi="Calibri" w:cs="Calibri"/>
                <w:b/>
                <w:sz w:val="18"/>
                <w:szCs w:val="18"/>
              </w:rPr>
              <w:t>2.2.</w:t>
            </w:r>
          </w:p>
        </w:tc>
        <w:tc>
          <w:tcPr>
            <w:tcW w:w="3747" w:type="dxa"/>
            <w:shd w:val="clear" w:color="auto" w:fill="FFFFFF" w:themeFill="background1"/>
            <w:hideMark/>
          </w:tcPr>
          <w:p w14:paraId="0C1A74C5" w14:textId="77777777" w:rsidR="00584C57" w:rsidRPr="00203C8C" w:rsidRDefault="00584C57">
            <w:pPr>
              <w:rPr>
                <w:rFonts w:ascii="Calibri" w:hAnsi="Calibri" w:cs="Calibri"/>
                <w:b/>
                <w:sz w:val="18"/>
                <w:szCs w:val="18"/>
              </w:rPr>
            </w:pPr>
            <w:r w:rsidRPr="00203C8C">
              <w:rPr>
                <w:rFonts w:ascii="Calibri" w:hAnsi="Calibri" w:cs="Calibri"/>
                <w:b/>
                <w:sz w:val="18"/>
                <w:szCs w:val="18"/>
              </w:rPr>
              <w:t>PRIHODI OD PRODAJE PROIZVEDENE DUGOTRAJNE IMOVINE</w:t>
            </w:r>
          </w:p>
        </w:tc>
        <w:tc>
          <w:tcPr>
            <w:tcW w:w="1275" w:type="dxa"/>
            <w:shd w:val="clear" w:color="auto" w:fill="FFFFFF" w:themeFill="background1"/>
            <w:vAlign w:val="center"/>
            <w:hideMark/>
          </w:tcPr>
          <w:p w14:paraId="6DFE6488" w14:textId="77777777" w:rsidR="00584C57" w:rsidRPr="00424054" w:rsidRDefault="00584C57" w:rsidP="00055995">
            <w:pPr>
              <w:jc w:val="right"/>
              <w:rPr>
                <w:rFonts w:ascii="Calibri" w:hAnsi="Calibri" w:cs="Calibri"/>
                <w:b/>
                <w:sz w:val="18"/>
                <w:szCs w:val="18"/>
              </w:rPr>
            </w:pPr>
            <w:r w:rsidRPr="00424054">
              <w:rPr>
                <w:rFonts w:ascii="Calibri" w:hAnsi="Calibri" w:cs="Calibri"/>
                <w:b/>
                <w:sz w:val="18"/>
                <w:szCs w:val="18"/>
              </w:rPr>
              <w:t>1.836,19</w:t>
            </w:r>
          </w:p>
        </w:tc>
        <w:tc>
          <w:tcPr>
            <w:tcW w:w="1277" w:type="dxa"/>
            <w:shd w:val="clear" w:color="auto" w:fill="FFFFFF" w:themeFill="background1"/>
            <w:vAlign w:val="center"/>
          </w:tcPr>
          <w:p w14:paraId="5363B3BC" w14:textId="77777777" w:rsidR="00584C57" w:rsidRPr="00424054" w:rsidRDefault="00584C57">
            <w:pPr>
              <w:jc w:val="right"/>
              <w:rPr>
                <w:rFonts w:ascii="Calibri" w:hAnsi="Calibri" w:cs="Calibri"/>
                <w:b/>
                <w:sz w:val="18"/>
                <w:szCs w:val="18"/>
              </w:rPr>
            </w:pPr>
            <w:r w:rsidRPr="00424054">
              <w:rPr>
                <w:rFonts w:ascii="Calibri" w:hAnsi="Calibri" w:cs="Calibri"/>
                <w:b/>
                <w:sz w:val="18"/>
                <w:szCs w:val="18"/>
              </w:rPr>
              <w:t>3.660</w:t>
            </w:r>
          </w:p>
        </w:tc>
        <w:tc>
          <w:tcPr>
            <w:tcW w:w="1276" w:type="dxa"/>
            <w:shd w:val="clear" w:color="auto" w:fill="FFFFFF" w:themeFill="background1"/>
            <w:vAlign w:val="center"/>
          </w:tcPr>
          <w:p w14:paraId="32F316BA"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3.250,57</w:t>
            </w:r>
          </w:p>
        </w:tc>
        <w:tc>
          <w:tcPr>
            <w:tcW w:w="709" w:type="dxa"/>
            <w:shd w:val="clear" w:color="auto" w:fill="FFFFFF" w:themeFill="background1"/>
            <w:vAlign w:val="center"/>
            <w:hideMark/>
          </w:tcPr>
          <w:p w14:paraId="32BBB8D6" w14:textId="77777777" w:rsidR="00584C57" w:rsidRPr="00203C8C" w:rsidRDefault="00584C57">
            <w:pPr>
              <w:jc w:val="right"/>
              <w:rPr>
                <w:rFonts w:ascii="Calibri" w:hAnsi="Calibri" w:cs="Calibri"/>
                <w:b/>
              </w:rPr>
            </w:pPr>
            <w:r>
              <w:rPr>
                <w:rFonts w:ascii="Calibri" w:hAnsi="Calibri" w:cs="Calibri"/>
                <w:b/>
              </w:rPr>
              <w:t>177,0</w:t>
            </w:r>
          </w:p>
        </w:tc>
        <w:tc>
          <w:tcPr>
            <w:tcW w:w="1134" w:type="dxa"/>
            <w:shd w:val="clear" w:color="auto" w:fill="FFFFFF" w:themeFill="background1"/>
            <w:vAlign w:val="center"/>
          </w:tcPr>
          <w:p w14:paraId="66AEA65B" w14:textId="77777777" w:rsidR="00584C57" w:rsidRPr="00203C8C" w:rsidRDefault="00584C57" w:rsidP="004525A6">
            <w:pPr>
              <w:jc w:val="right"/>
              <w:rPr>
                <w:rFonts w:ascii="Calibri" w:hAnsi="Calibri" w:cs="Calibri"/>
                <w:b/>
              </w:rPr>
            </w:pPr>
            <w:r>
              <w:rPr>
                <w:rFonts w:ascii="Calibri" w:hAnsi="Calibri" w:cs="Calibri"/>
                <w:b/>
              </w:rPr>
              <w:t>0,</w:t>
            </w:r>
            <w:r w:rsidR="004525A6">
              <w:rPr>
                <w:rFonts w:ascii="Calibri" w:hAnsi="Calibri" w:cs="Calibri"/>
                <w:b/>
              </w:rPr>
              <w:t>1</w:t>
            </w:r>
          </w:p>
        </w:tc>
      </w:tr>
      <w:tr w:rsidR="0055128B" w:rsidRPr="00CE32CF" w14:paraId="38E1CB06" w14:textId="77777777" w:rsidTr="00196673">
        <w:tc>
          <w:tcPr>
            <w:tcW w:w="755" w:type="dxa"/>
            <w:shd w:val="clear" w:color="auto" w:fill="FFFFFF" w:themeFill="background1"/>
            <w:vAlign w:val="center"/>
          </w:tcPr>
          <w:p w14:paraId="5156CC81" w14:textId="77777777" w:rsidR="0055128B" w:rsidRPr="0055128B" w:rsidRDefault="0055128B">
            <w:pPr>
              <w:rPr>
                <w:rFonts w:ascii="Calibri" w:hAnsi="Calibri" w:cs="Calibri"/>
                <w:sz w:val="18"/>
                <w:szCs w:val="18"/>
              </w:rPr>
            </w:pPr>
            <w:r>
              <w:rPr>
                <w:rFonts w:ascii="Calibri" w:hAnsi="Calibri" w:cs="Calibri"/>
                <w:sz w:val="18"/>
                <w:szCs w:val="18"/>
              </w:rPr>
              <w:t>2.2.1.</w:t>
            </w:r>
          </w:p>
        </w:tc>
        <w:tc>
          <w:tcPr>
            <w:tcW w:w="3747" w:type="dxa"/>
            <w:shd w:val="clear" w:color="auto" w:fill="FFFFFF" w:themeFill="background1"/>
          </w:tcPr>
          <w:p w14:paraId="09F0466F" w14:textId="77777777" w:rsidR="0055128B" w:rsidRPr="0055128B" w:rsidRDefault="0055128B">
            <w:pPr>
              <w:rPr>
                <w:rFonts w:ascii="Calibri" w:hAnsi="Calibri" w:cs="Calibri"/>
                <w:sz w:val="18"/>
                <w:szCs w:val="18"/>
              </w:rPr>
            </w:pPr>
            <w:r>
              <w:rPr>
                <w:rFonts w:ascii="Calibri" w:hAnsi="Calibri" w:cs="Calibri"/>
                <w:sz w:val="18"/>
                <w:szCs w:val="18"/>
              </w:rPr>
              <w:t>PRIHODI OD PRODAJE GRAĐEVINSKIH OBJEKATA</w:t>
            </w:r>
          </w:p>
        </w:tc>
        <w:tc>
          <w:tcPr>
            <w:tcW w:w="1275" w:type="dxa"/>
            <w:shd w:val="clear" w:color="auto" w:fill="FFFFFF" w:themeFill="background1"/>
            <w:vAlign w:val="center"/>
          </w:tcPr>
          <w:p w14:paraId="61CAD46F" w14:textId="77777777" w:rsidR="0055128B" w:rsidRPr="0055128B" w:rsidRDefault="0055128B" w:rsidP="00055995">
            <w:pPr>
              <w:jc w:val="right"/>
              <w:rPr>
                <w:rFonts w:ascii="Calibri" w:hAnsi="Calibri" w:cs="Calibri"/>
                <w:sz w:val="18"/>
                <w:szCs w:val="18"/>
              </w:rPr>
            </w:pPr>
            <w:r>
              <w:rPr>
                <w:rFonts w:ascii="Calibri" w:hAnsi="Calibri" w:cs="Calibri"/>
                <w:sz w:val="18"/>
                <w:szCs w:val="18"/>
              </w:rPr>
              <w:t>1.836,19</w:t>
            </w:r>
          </w:p>
        </w:tc>
        <w:tc>
          <w:tcPr>
            <w:tcW w:w="1277" w:type="dxa"/>
            <w:shd w:val="clear" w:color="auto" w:fill="FFFFFF" w:themeFill="background1"/>
            <w:vAlign w:val="center"/>
          </w:tcPr>
          <w:p w14:paraId="3D44846F" w14:textId="77777777" w:rsidR="0055128B" w:rsidRPr="0055128B" w:rsidRDefault="0055128B">
            <w:pPr>
              <w:jc w:val="right"/>
              <w:rPr>
                <w:rFonts w:ascii="Calibri" w:hAnsi="Calibri" w:cs="Calibri"/>
                <w:sz w:val="18"/>
                <w:szCs w:val="18"/>
              </w:rPr>
            </w:pPr>
            <w:r>
              <w:rPr>
                <w:rFonts w:ascii="Calibri" w:hAnsi="Calibri" w:cs="Calibri"/>
                <w:sz w:val="18"/>
                <w:szCs w:val="18"/>
              </w:rPr>
              <w:t>3.660</w:t>
            </w:r>
          </w:p>
        </w:tc>
        <w:tc>
          <w:tcPr>
            <w:tcW w:w="1276" w:type="dxa"/>
            <w:shd w:val="clear" w:color="auto" w:fill="FFFFFF" w:themeFill="background1"/>
            <w:vAlign w:val="center"/>
          </w:tcPr>
          <w:p w14:paraId="08997590" w14:textId="77777777" w:rsidR="0055128B" w:rsidRPr="0055128B" w:rsidRDefault="0055128B" w:rsidP="00203C8C">
            <w:pPr>
              <w:jc w:val="right"/>
              <w:rPr>
                <w:rFonts w:ascii="Calibri" w:hAnsi="Calibri" w:cs="Calibri"/>
                <w:sz w:val="18"/>
                <w:szCs w:val="18"/>
              </w:rPr>
            </w:pPr>
            <w:r>
              <w:rPr>
                <w:rFonts w:ascii="Calibri" w:hAnsi="Calibri" w:cs="Calibri"/>
                <w:sz w:val="18"/>
                <w:szCs w:val="18"/>
              </w:rPr>
              <w:t>1.711,57</w:t>
            </w:r>
          </w:p>
        </w:tc>
        <w:tc>
          <w:tcPr>
            <w:tcW w:w="709" w:type="dxa"/>
            <w:shd w:val="clear" w:color="auto" w:fill="FFFFFF" w:themeFill="background1"/>
            <w:vAlign w:val="center"/>
          </w:tcPr>
          <w:p w14:paraId="023FC39F" w14:textId="77777777" w:rsidR="0055128B" w:rsidRPr="0055128B" w:rsidRDefault="004525A6">
            <w:pPr>
              <w:jc w:val="right"/>
              <w:rPr>
                <w:rFonts w:ascii="Calibri" w:hAnsi="Calibri" w:cs="Calibri"/>
              </w:rPr>
            </w:pPr>
            <w:r>
              <w:rPr>
                <w:rFonts w:ascii="Calibri" w:hAnsi="Calibri" w:cs="Calibri"/>
              </w:rPr>
              <w:t>93,2</w:t>
            </w:r>
          </w:p>
        </w:tc>
        <w:tc>
          <w:tcPr>
            <w:tcW w:w="1134" w:type="dxa"/>
            <w:shd w:val="clear" w:color="auto" w:fill="FFFFFF" w:themeFill="background1"/>
            <w:vAlign w:val="center"/>
          </w:tcPr>
          <w:p w14:paraId="634067FA" w14:textId="77777777" w:rsidR="0055128B" w:rsidRPr="0055128B" w:rsidRDefault="004525A6" w:rsidP="004525A6">
            <w:pPr>
              <w:jc w:val="right"/>
              <w:rPr>
                <w:rFonts w:ascii="Calibri" w:hAnsi="Calibri" w:cs="Calibri"/>
              </w:rPr>
            </w:pPr>
            <w:r>
              <w:rPr>
                <w:rFonts w:ascii="Calibri" w:hAnsi="Calibri" w:cs="Calibri"/>
              </w:rPr>
              <w:t>0,0</w:t>
            </w:r>
          </w:p>
        </w:tc>
      </w:tr>
      <w:tr w:rsidR="0055128B" w:rsidRPr="00CE32CF" w14:paraId="6549C5A8" w14:textId="77777777" w:rsidTr="00196673">
        <w:tc>
          <w:tcPr>
            <w:tcW w:w="755" w:type="dxa"/>
            <w:shd w:val="clear" w:color="auto" w:fill="FFFFFF" w:themeFill="background1"/>
            <w:vAlign w:val="center"/>
          </w:tcPr>
          <w:p w14:paraId="4936708F" w14:textId="77777777" w:rsidR="0055128B" w:rsidRPr="0055128B" w:rsidRDefault="0055128B">
            <w:pPr>
              <w:rPr>
                <w:rFonts w:ascii="Calibri" w:hAnsi="Calibri" w:cs="Calibri"/>
                <w:sz w:val="18"/>
                <w:szCs w:val="18"/>
              </w:rPr>
            </w:pPr>
            <w:r>
              <w:rPr>
                <w:rFonts w:ascii="Calibri" w:hAnsi="Calibri" w:cs="Calibri"/>
                <w:sz w:val="18"/>
                <w:szCs w:val="18"/>
              </w:rPr>
              <w:t>2.2.2.</w:t>
            </w:r>
          </w:p>
        </w:tc>
        <w:tc>
          <w:tcPr>
            <w:tcW w:w="3747" w:type="dxa"/>
            <w:shd w:val="clear" w:color="auto" w:fill="FFFFFF" w:themeFill="background1"/>
          </w:tcPr>
          <w:p w14:paraId="4888ED73" w14:textId="77777777" w:rsidR="0055128B" w:rsidRPr="0055128B" w:rsidRDefault="0055128B">
            <w:pPr>
              <w:rPr>
                <w:rFonts w:ascii="Calibri" w:hAnsi="Calibri" w:cs="Calibri"/>
                <w:sz w:val="18"/>
                <w:szCs w:val="18"/>
              </w:rPr>
            </w:pPr>
            <w:r>
              <w:rPr>
                <w:rFonts w:ascii="Calibri" w:hAnsi="Calibri" w:cs="Calibri"/>
                <w:sz w:val="18"/>
                <w:szCs w:val="18"/>
              </w:rPr>
              <w:t>PRIHODI OD PRODAJE POSTROJENJA I OPREME</w:t>
            </w:r>
          </w:p>
        </w:tc>
        <w:tc>
          <w:tcPr>
            <w:tcW w:w="1275" w:type="dxa"/>
            <w:shd w:val="clear" w:color="auto" w:fill="FFFFFF" w:themeFill="background1"/>
            <w:vAlign w:val="center"/>
          </w:tcPr>
          <w:p w14:paraId="480A23E7" w14:textId="77777777" w:rsidR="0055128B" w:rsidRPr="0055128B" w:rsidRDefault="0055128B" w:rsidP="00055995">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14:paraId="48102790" w14:textId="77777777" w:rsidR="0055128B" w:rsidRPr="0055128B" w:rsidRDefault="0055128B">
            <w:pPr>
              <w:jc w:val="right"/>
              <w:rPr>
                <w:rFonts w:ascii="Calibri" w:hAnsi="Calibri" w:cs="Calibri"/>
                <w:sz w:val="18"/>
                <w:szCs w:val="18"/>
              </w:rPr>
            </w:pPr>
            <w:r>
              <w:rPr>
                <w:rFonts w:ascii="Calibri" w:hAnsi="Calibri" w:cs="Calibri"/>
                <w:sz w:val="18"/>
                <w:szCs w:val="18"/>
              </w:rPr>
              <w:t>0</w:t>
            </w:r>
          </w:p>
        </w:tc>
        <w:tc>
          <w:tcPr>
            <w:tcW w:w="1276" w:type="dxa"/>
            <w:shd w:val="clear" w:color="auto" w:fill="FFFFFF" w:themeFill="background1"/>
            <w:vAlign w:val="center"/>
          </w:tcPr>
          <w:p w14:paraId="2ECAA691" w14:textId="77777777" w:rsidR="0055128B" w:rsidRPr="0055128B" w:rsidRDefault="0055128B" w:rsidP="00203C8C">
            <w:pPr>
              <w:jc w:val="right"/>
              <w:rPr>
                <w:rFonts w:ascii="Calibri" w:hAnsi="Calibri" w:cs="Calibri"/>
                <w:sz w:val="18"/>
                <w:szCs w:val="18"/>
              </w:rPr>
            </w:pPr>
            <w:r>
              <w:rPr>
                <w:rFonts w:ascii="Calibri" w:hAnsi="Calibri" w:cs="Calibri"/>
                <w:sz w:val="18"/>
                <w:szCs w:val="18"/>
              </w:rPr>
              <w:t>1.539,00</w:t>
            </w:r>
          </w:p>
        </w:tc>
        <w:tc>
          <w:tcPr>
            <w:tcW w:w="709" w:type="dxa"/>
            <w:shd w:val="clear" w:color="auto" w:fill="FFFFFF" w:themeFill="background1"/>
            <w:vAlign w:val="center"/>
          </w:tcPr>
          <w:p w14:paraId="2F64C7B1" w14:textId="77777777" w:rsidR="0055128B" w:rsidRPr="0055128B" w:rsidRDefault="004525A6">
            <w:pPr>
              <w:jc w:val="right"/>
              <w:rPr>
                <w:rFonts w:ascii="Calibri" w:hAnsi="Calibri" w:cs="Calibri"/>
              </w:rPr>
            </w:pPr>
            <w:r>
              <w:rPr>
                <w:rFonts w:ascii="Calibri" w:hAnsi="Calibri" w:cs="Calibri"/>
              </w:rPr>
              <w:t>-</w:t>
            </w:r>
          </w:p>
        </w:tc>
        <w:tc>
          <w:tcPr>
            <w:tcW w:w="1134" w:type="dxa"/>
            <w:shd w:val="clear" w:color="auto" w:fill="FFFFFF" w:themeFill="background1"/>
            <w:vAlign w:val="center"/>
          </w:tcPr>
          <w:p w14:paraId="484DA1EC" w14:textId="77777777" w:rsidR="0055128B" w:rsidRPr="0055128B" w:rsidRDefault="004525A6" w:rsidP="004525A6">
            <w:pPr>
              <w:jc w:val="right"/>
              <w:rPr>
                <w:rFonts w:ascii="Calibri" w:hAnsi="Calibri" w:cs="Calibri"/>
              </w:rPr>
            </w:pPr>
            <w:r>
              <w:rPr>
                <w:rFonts w:ascii="Calibri" w:hAnsi="Calibri" w:cs="Calibri"/>
              </w:rPr>
              <w:t>0,0</w:t>
            </w:r>
          </w:p>
        </w:tc>
      </w:tr>
      <w:tr w:rsidR="00584C57" w:rsidRPr="00CE32CF" w14:paraId="189906C8" w14:textId="77777777" w:rsidTr="00196673">
        <w:tc>
          <w:tcPr>
            <w:tcW w:w="755" w:type="dxa"/>
            <w:shd w:val="clear" w:color="auto" w:fill="FFFFFF" w:themeFill="background1"/>
            <w:vAlign w:val="center"/>
          </w:tcPr>
          <w:p w14:paraId="5A309F96" w14:textId="77777777" w:rsidR="00584C57" w:rsidRPr="00203C8C" w:rsidRDefault="00584C57">
            <w:pPr>
              <w:rPr>
                <w:rFonts w:ascii="Calibri" w:hAnsi="Calibri" w:cs="Calibri"/>
                <w:b/>
                <w:sz w:val="18"/>
                <w:szCs w:val="18"/>
              </w:rPr>
            </w:pPr>
            <w:r>
              <w:rPr>
                <w:rFonts w:ascii="Calibri" w:hAnsi="Calibri" w:cs="Calibri"/>
                <w:b/>
                <w:sz w:val="18"/>
                <w:szCs w:val="18"/>
              </w:rPr>
              <w:t>3.</w:t>
            </w:r>
          </w:p>
        </w:tc>
        <w:tc>
          <w:tcPr>
            <w:tcW w:w="3747" w:type="dxa"/>
            <w:shd w:val="clear" w:color="auto" w:fill="FFFFFF" w:themeFill="background1"/>
          </w:tcPr>
          <w:p w14:paraId="16672A5E" w14:textId="77777777" w:rsidR="00584C57" w:rsidRPr="00203C8C" w:rsidRDefault="00584C57" w:rsidP="004525A6">
            <w:pPr>
              <w:rPr>
                <w:rFonts w:ascii="Calibri" w:hAnsi="Calibri" w:cs="Calibri"/>
                <w:b/>
                <w:sz w:val="18"/>
                <w:szCs w:val="18"/>
              </w:rPr>
            </w:pPr>
            <w:r>
              <w:rPr>
                <w:rFonts w:ascii="Calibri" w:hAnsi="Calibri" w:cs="Calibri"/>
                <w:b/>
                <w:sz w:val="18"/>
                <w:szCs w:val="18"/>
              </w:rPr>
              <w:t>PR</w:t>
            </w:r>
            <w:r w:rsidR="004525A6">
              <w:rPr>
                <w:rFonts w:ascii="Calibri" w:hAnsi="Calibri" w:cs="Calibri"/>
                <w:b/>
                <w:sz w:val="18"/>
                <w:szCs w:val="18"/>
              </w:rPr>
              <w:t>I</w:t>
            </w:r>
            <w:r>
              <w:rPr>
                <w:rFonts w:ascii="Calibri" w:hAnsi="Calibri" w:cs="Calibri"/>
                <w:b/>
                <w:sz w:val="18"/>
                <w:szCs w:val="18"/>
              </w:rPr>
              <w:t>MICI</w:t>
            </w:r>
          </w:p>
        </w:tc>
        <w:tc>
          <w:tcPr>
            <w:tcW w:w="1275" w:type="dxa"/>
            <w:shd w:val="clear" w:color="auto" w:fill="FFFFFF" w:themeFill="background1"/>
            <w:vAlign w:val="center"/>
          </w:tcPr>
          <w:p w14:paraId="0ED108B5" w14:textId="77777777" w:rsidR="00584C57" w:rsidRPr="00424054" w:rsidRDefault="00584C57" w:rsidP="00055995">
            <w:pPr>
              <w:jc w:val="right"/>
              <w:rPr>
                <w:rFonts w:ascii="Calibri" w:hAnsi="Calibri" w:cs="Calibri"/>
                <w:b/>
                <w:sz w:val="18"/>
                <w:szCs w:val="18"/>
              </w:rPr>
            </w:pPr>
            <w:r>
              <w:rPr>
                <w:rFonts w:ascii="Calibri" w:hAnsi="Calibri" w:cs="Calibri"/>
                <w:b/>
                <w:sz w:val="18"/>
                <w:szCs w:val="18"/>
              </w:rPr>
              <w:t>0</w:t>
            </w:r>
          </w:p>
        </w:tc>
        <w:tc>
          <w:tcPr>
            <w:tcW w:w="1277" w:type="dxa"/>
            <w:shd w:val="clear" w:color="auto" w:fill="FFFFFF" w:themeFill="background1"/>
            <w:vAlign w:val="center"/>
          </w:tcPr>
          <w:p w14:paraId="0447AFD8" w14:textId="77777777" w:rsidR="00584C57" w:rsidRPr="00424054" w:rsidRDefault="00584C57">
            <w:pPr>
              <w:jc w:val="right"/>
              <w:rPr>
                <w:rFonts w:ascii="Calibri" w:hAnsi="Calibri" w:cs="Calibri"/>
                <w:b/>
                <w:sz w:val="18"/>
                <w:szCs w:val="18"/>
              </w:rPr>
            </w:pPr>
            <w:r>
              <w:rPr>
                <w:rFonts w:ascii="Calibri" w:hAnsi="Calibri" w:cs="Calibri"/>
                <w:b/>
                <w:sz w:val="18"/>
                <w:szCs w:val="18"/>
              </w:rPr>
              <w:t>2.125.000</w:t>
            </w:r>
          </w:p>
        </w:tc>
        <w:tc>
          <w:tcPr>
            <w:tcW w:w="1276" w:type="dxa"/>
            <w:shd w:val="clear" w:color="auto" w:fill="FFFFFF" w:themeFill="background1"/>
            <w:vAlign w:val="center"/>
          </w:tcPr>
          <w:p w14:paraId="4D31ABC3" w14:textId="77777777" w:rsidR="00584C57" w:rsidRDefault="00584C57" w:rsidP="00203C8C">
            <w:pPr>
              <w:jc w:val="right"/>
              <w:rPr>
                <w:rFonts w:ascii="Calibri" w:hAnsi="Calibri" w:cs="Calibri"/>
                <w:b/>
                <w:sz w:val="18"/>
                <w:szCs w:val="18"/>
              </w:rPr>
            </w:pPr>
            <w:r>
              <w:rPr>
                <w:rFonts w:ascii="Calibri" w:hAnsi="Calibri" w:cs="Calibri"/>
                <w:b/>
                <w:sz w:val="18"/>
                <w:szCs w:val="18"/>
              </w:rPr>
              <w:t>0,00</w:t>
            </w:r>
          </w:p>
        </w:tc>
        <w:tc>
          <w:tcPr>
            <w:tcW w:w="709" w:type="dxa"/>
            <w:shd w:val="clear" w:color="auto" w:fill="FFFFFF" w:themeFill="background1"/>
            <w:vAlign w:val="center"/>
          </w:tcPr>
          <w:p w14:paraId="05973DD2" w14:textId="77777777" w:rsidR="00584C57" w:rsidRDefault="004525A6">
            <w:pPr>
              <w:jc w:val="right"/>
              <w:rPr>
                <w:rFonts w:ascii="Calibri" w:hAnsi="Calibri" w:cs="Calibri"/>
                <w:b/>
              </w:rPr>
            </w:pPr>
            <w:r>
              <w:rPr>
                <w:rFonts w:ascii="Calibri" w:hAnsi="Calibri" w:cs="Calibri"/>
                <w:b/>
              </w:rPr>
              <w:t>-</w:t>
            </w:r>
          </w:p>
        </w:tc>
        <w:tc>
          <w:tcPr>
            <w:tcW w:w="1134" w:type="dxa"/>
            <w:shd w:val="clear" w:color="auto" w:fill="FFFFFF" w:themeFill="background1"/>
            <w:vAlign w:val="center"/>
          </w:tcPr>
          <w:p w14:paraId="162B5CEF" w14:textId="77777777" w:rsidR="00584C57" w:rsidRPr="00203C8C" w:rsidRDefault="00584C57" w:rsidP="004525A6">
            <w:pPr>
              <w:jc w:val="right"/>
              <w:rPr>
                <w:rFonts w:ascii="Calibri" w:hAnsi="Calibri" w:cs="Calibri"/>
                <w:b/>
              </w:rPr>
            </w:pPr>
            <w:r>
              <w:rPr>
                <w:rFonts w:ascii="Calibri" w:hAnsi="Calibri" w:cs="Calibri"/>
                <w:b/>
              </w:rPr>
              <w:t>0,0</w:t>
            </w:r>
          </w:p>
        </w:tc>
      </w:tr>
      <w:tr w:rsidR="00584C57" w:rsidRPr="00CE32CF" w14:paraId="02824BA8" w14:textId="77777777" w:rsidTr="00196673">
        <w:trPr>
          <w:trHeight w:val="409"/>
        </w:trPr>
        <w:tc>
          <w:tcPr>
            <w:tcW w:w="4502" w:type="dxa"/>
            <w:gridSpan w:val="2"/>
            <w:shd w:val="clear" w:color="auto" w:fill="FFFFFF" w:themeFill="background1"/>
            <w:vAlign w:val="center"/>
            <w:hideMark/>
          </w:tcPr>
          <w:p w14:paraId="41A5E4D9" w14:textId="77777777" w:rsidR="00584C57" w:rsidRPr="00203C8C" w:rsidRDefault="00584C57">
            <w:pPr>
              <w:jc w:val="center"/>
              <w:rPr>
                <w:rFonts w:ascii="Calibri" w:hAnsi="Calibri" w:cs="Calibri"/>
                <w:b/>
                <w:sz w:val="18"/>
                <w:szCs w:val="18"/>
              </w:rPr>
            </w:pPr>
            <w:r w:rsidRPr="00203C8C">
              <w:rPr>
                <w:rFonts w:ascii="Calibri" w:hAnsi="Calibri" w:cs="Calibri"/>
                <w:b/>
                <w:sz w:val="18"/>
                <w:szCs w:val="18"/>
              </w:rPr>
              <w:t>U K U P N O</w:t>
            </w:r>
          </w:p>
        </w:tc>
        <w:tc>
          <w:tcPr>
            <w:tcW w:w="1275" w:type="dxa"/>
            <w:shd w:val="clear" w:color="auto" w:fill="FFFFFF" w:themeFill="background1"/>
            <w:vAlign w:val="center"/>
            <w:hideMark/>
          </w:tcPr>
          <w:p w14:paraId="14492988" w14:textId="77777777" w:rsidR="00584C57" w:rsidRPr="00424054" w:rsidRDefault="00584C57">
            <w:pPr>
              <w:jc w:val="right"/>
              <w:rPr>
                <w:rFonts w:ascii="Calibri" w:hAnsi="Calibri" w:cs="Calibri"/>
                <w:b/>
                <w:sz w:val="18"/>
                <w:szCs w:val="18"/>
              </w:rPr>
            </w:pPr>
            <w:r>
              <w:rPr>
                <w:rFonts w:ascii="Calibri" w:hAnsi="Calibri" w:cs="Calibri"/>
                <w:b/>
                <w:sz w:val="18"/>
                <w:szCs w:val="18"/>
              </w:rPr>
              <w:t>9.232.834,12</w:t>
            </w:r>
          </w:p>
        </w:tc>
        <w:tc>
          <w:tcPr>
            <w:tcW w:w="1277" w:type="dxa"/>
            <w:shd w:val="clear" w:color="auto" w:fill="FFFFFF" w:themeFill="background1"/>
            <w:vAlign w:val="center"/>
          </w:tcPr>
          <w:p w14:paraId="55CB11EF" w14:textId="77777777" w:rsidR="00584C57" w:rsidRPr="00424054" w:rsidRDefault="00584C57" w:rsidP="00055995">
            <w:pPr>
              <w:jc w:val="right"/>
              <w:rPr>
                <w:rFonts w:ascii="Calibri" w:hAnsi="Calibri" w:cs="Calibri"/>
                <w:b/>
                <w:sz w:val="18"/>
                <w:szCs w:val="18"/>
              </w:rPr>
            </w:pPr>
            <w:r>
              <w:rPr>
                <w:rFonts w:ascii="Calibri" w:hAnsi="Calibri" w:cs="Calibri"/>
                <w:b/>
                <w:sz w:val="18"/>
                <w:szCs w:val="18"/>
              </w:rPr>
              <w:t>29.464.716</w:t>
            </w:r>
          </w:p>
        </w:tc>
        <w:tc>
          <w:tcPr>
            <w:tcW w:w="1276" w:type="dxa"/>
            <w:shd w:val="clear" w:color="auto" w:fill="FFFFFF" w:themeFill="background1"/>
            <w:vAlign w:val="center"/>
          </w:tcPr>
          <w:p w14:paraId="6A7BDB42" w14:textId="77777777" w:rsidR="00584C57" w:rsidRPr="00424054" w:rsidRDefault="00584C57" w:rsidP="00203C8C">
            <w:pPr>
              <w:jc w:val="right"/>
              <w:rPr>
                <w:rFonts w:ascii="Calibri" w:hAnsi="Calibri" w:cs="Calibri"/>
                <w:b/>
                <w:sz w:val="18"/>
                <w:szCs w:val="18"/>
              </w:rPr>
            </w:pPr>
            <w:r>
              <w:rPr>
                <w:rFonts w:ascii="Calibri" w:hAnsi="Calibri" w:cs="Calibri"/>
                <w:b/>
                <w:sz w:val="18"/>
                <w:szCs w:val="18"/>
              </w:rPr>
              <w:t>7.642.741,12</w:t>
            </w:r>
          </w:p>
        </w:tc>
        <w:tc>
          <w:tcPr>
            <w:tcW w:w="709" w:type="dxa"/>
            <w:shd w:val="clear" w:color="auto" w:fill="FFFFFF" w:themeFill="background1"/>
            <w:vAlign w:val="center"/>
            <w:hideMark/>
          </w:tcPr>
          <w:p w14:paraId="2C976039" w14:textId="77777777" w:rsidR="00584C57" w:rsidRPr="00203C8C" w:rsidRDefault="00584C57" w:rsidP="00203C8C">
            <w:pPr>
              <w:jc w:val="right"/>
              <w:rPr>
                <w:rFonts w:ascii="Calibri" w:hAnsi="Calibri" w:cs="Calibri"/>
                <w:b/>
              </w:rPr>
            </w:pPr>
            <w:r>
              <w:rPr>
                <w:rFonts w:ascii="Calibri" w:hAnsi="Calibri" w:cs="Calibri"/>
                <w:b/>
              </w:rPr>
              <w:t>82,8</w:t>
            </w:r>
          </w:p>
        </w:tc>
        <w:tc>
          <w:tcPr>
            <w:tcW w:w="1134" w:type="dxa"/>
            <w:shd w:val="clear" w:color="auto" w:fill="FFFFFF" w:themeFill="background1"/>
            <w:vAlign w:val="center"/>
          </w:tcPr>
          <w:p w14:paraId="46533E1A" w14:textId="77777777" w:rsidR="00584C57" w:rsidRPr="00203C8C" w:rsidRDefault="00584C57" w:rsidP="004525A6">
            <w:pPr>
              <w:jc w:val="right"/>
              <w:rPr>
                <w:rFonts w:ascii="Calibri" w:hAnsi="Calibri" w:cs="Calibri"/>
                <w:b/>
              </w:rPr>
            </w:pPr>
            <w:r>
              <w:rPr>
                <w:rFonts w:ascii="Calibri" w:hAnsi="Calibri" w:cs="Calibri"/>
                <w:b/>
              </w:rPr>
              <w:t>100</w:t>
            </w:r>
          </w:p>
        </w:tc>
      </w:tr>
    </w:tbl>
    <w:p w14:paraId="5B9D2833" w14:textId="77777777" w:rsidR="003D201B" w:rsidRPr="00DF3640" w:rsidRDefault="003D201B" w:rsidP="003D201B">
      <w:pPr>
        <w:pStyle w:val="Tijeloteksta"/>
        <w:widowControl/>
        <w:jc w:val="center"/>
        <w:rPr>
          <w:rFonts w:ascii="Calibri" w:hAnsi="Calibri"/>
          <w:sz w:val="24"/>
          <w:szCs w:val="24"/>
          <w:lang w:val="hr-HR"/>
        </w:rPr>
      </w:pPr>
    </w:p>
    <w:p w14:paraId="371C00E6" w14:textId="77777777" w:rsidR="0044308B" w:rsidRPr="00840D98" w:rsidRDefault="0044308B" w:rsidP="00961B87">
      <w:pPr>
        <w:spacing w:line="276" w:lineRule="auto"/>
        <w:jc w:val="both"/>
        <w:rPr>
          <w:rFonts w:ascii="Calibri" w:hAnsi="Calibri" w:cs="Calibri"/>
          <w:sz w:val="24"/>
          <w:szCs w:val="24"/>
          <w:lang w:val="hr-HR"/>
        </w:rPr>
      </w:pPr>
      <w:r>
        <w:rPr>
          <w:rFonts w:ascii="Calibri" w:hAnsi="Calibri"/>
          <w:sz w:val="24"/>
          <w:szCs w:val="24"/>
          <w:lang w:val="hr-HR"/>
        </w:rPr>
        <w:t>U</w:t>
      </w:r>
      <w:r w:rsidRPr="00840D98">
        <w:rPr>
          <w:rFonts w:ascii="Calibri" w:hAnsi="Calibri" w:cs="Calibri"/>
          <w:sz w:val="24"/>
          <w:szCs w:val="24"/>
          <w:lang w:val="hr-HR"/>
        </w:rPr>
        <w:t xml:space="preserve"> odnosu na</w:t>
      </w:r>
      <w:r w:rsidR="004525A6" w:rsidRPr="00840D98">
        <w:rPr>
          <w:rFonts w:ascii="Calibri" w:hAnsi="Calibri" w:cs="Calibri"/>
          <w:sz w:val="24"/>
          <w:szCs w:val="24"/>
          <w:lang w:val="hr-HR"/>
        </w:rPr>
        <w:t xml:space="preserve"> prethodnu godinu ostvareno je 17</w:t>
      </w:r>
      <w:r w:rsidRPr="00840D98">
        <w:rPr>
          <w:rFonts w:ascii="Calibri" w:hAnsi="Calibri" w:cs="Calibri"/>
          <w:sz w:val="24"/>
          <w:szCs w:val="24"/>
          <w:lang w:val="hr-HR"/>
        </w:rPr>
        <w:t>% manje prihoda i primitaka</w:t>
      </w:r>
      <w:r w:rsidR="00113DE5" w:rsidRPr="00840D98">
        <w:rPr>
          <w:rFonts w:ascii="Calibri" w:hAnsi="Calibri" w:cs="Calibri"/>
          <w:sz w:val="24"/>
          <w:szCs w:val="24"/>
          <w:lang w:val="hr-HR"/>
        </w:rPr>
        <w:t xml:space="preserve">, na što je najvećim dijelom utjecalo manje ostvarenje prihoda od pomoći (prethodne godine primljena ostvarena pomoć za izgradnju </w:t>
      </w:r>
      <w:proofErr w:type="spellStart"/>
      <w:r w:rsidR="00113DE5" w:rsidRPr="00840D98">
        <w:rPr>
          <w:rFonts w:ascii="Calibri" w:hAnsi="Calibri" w:cs="Calibri"/>
          <w:sz w:val="24"/>
          <w:szCs w:val="24"/>
          <w:lang w:val="hr-HR"/>
        </w:rPr>
        <w:t>reciklažnog</w:t>
      </w:r>
      <w:proofErr w:type="spellEnd"/>
      <w:r w:rsidR="00113DE5" w:rsidRPr="00840D98">
        <w:rPr>
          <w:rFonts w:ascii="Calibri" w:hAnsi="Calibri" w:cs="Calibri"/>
          <w:sz w:val="24"/>
          <w:szCs w:val="24"/>
          <w:lang w:val="hr-HR"/>
        </w:rPr>
        <w:t xml:space="preserve"> dvorišta). Povećanje bilježe prihodi </w:t>
      </w:r>
      <w:r w:rsidR="00113DE5" w:rsidRPr="00C65C16">
        <w:rPr>
          <w:rFonts w:ascii="Calibri" w:hAnsi="Calibri" w:cs="Calibri"/>
          <w:sz w:val="24"/>
          <w:szCs w:val="24"/>
          <w:lang w:val="hr-HR"/>
        </w:rPr>
        <w:t>od</w:t>
      </w:r>
      <w:r w:rsidR="00113DE5" w:rsidRPr="00840D98">
        <w:rPr>
          <w:rFonts w:ascii="Calibri" w:hAnsi="Calibri" w:cs="Calibri"/>
          <w:sz w:val="24"/>
          <w:szCs w:val="24"/>
          <w:lang w:val="hr-HR"/>
        </w:rPr>
        <w:t xml:space="preserve"> </w:t>
      </w:r>
      <w:r w:rsidR="00113DE5" w:rsidRPr="00840D98">
        <w:rPr>
          <w:rFonts w:ascii="Calibri" w:hAnsi="Calibri" w:cs="Calibri"/>
          <w:sz w:val="24"/>
          <w:szCs w:val="24"/>
          <w:lang w:val="hr-HR"/>
        </w:rPr>
        <w:lastRenderedPageBreak/>
        <w:t>nefinancijske imovine 56%, upravnih i administrativnih pristojbi 160%, prihodi po posebnim propisima 191%, kao posljedica odgode plaćanja u 2020. godini</w:t>
      </w:r>
      <w:r w:rsidRPr="00840D98">
        <w:rPr>
          <w:rFonts w:ascii="Calibri" w:hAnsi="Calibri" w:cs="Calibri"/>
          <w:sz w:val="24"/>
          <w:szCs w:val="24"/>
          <w:lang w:val="hr-HR"/>
        </w:rPr>
        <w:t>.</w:t>
      </w:r>
      <w:r w:rsidR="002F28E3" w:rsidRPr="00840D98">
        <w:rPr>
          <w:rFonts w:ascii="Calibri" w:hAnsi="Calibri" w:cs="Calibri"/>
          <w:sz w:val="24"/>
          <w:szCs w:val="24"/>
          <w:lang w:val="hr-HR"/>
        </w:rPr>
        <w:t xml:space="preserve"> </w:t>
      </w:r>
    </w:p>
    <w:p w14:paraId="485B5644" w14:textId="77777777" w:rsidR="003D201B" w:rsidRPr="00EF7BC0" w:rsidRDefault="003D201B" w:rsidP="00961B87">
      <w:pPr>
        <w:pStyle w:val="Tijeloteksta"/>
        <w:widowControl/>
        <w:spacing w:line="276" w:lineRule="auto"/>
        <w:jc w:val="center"/>
        <w:rPr>
          <w:rFonts w:ascii="Calibri" w:hAnsi="Calibri"/>
          <w:b/>
          <w:color w:val="FF0000"/>
          <w:sz w:val="22"/>
          <w:szCs w:val="22"/>
          <w:lang w:val="hr-HR"/>
        </w:rPr>
      </w:pPr>
    </w:p>
    <w:p w14:paraId="730938F4" w14:textId="77777777" w:rsidR="003D201B" w:rsidRPr="008A511B" w:rsidRDefault="003D201B" w:rsidP="00961B87">
      <w:pPr>
        <w:spacing w:line="276" w:lineRule="auto"/>
        <w:jc w:val="both"/>
        <w:rPr>
          <w:rFonts w:ascii="Calibri" w:hAnsi="Calibri"/>
          <w:sz w:val="24"/>
          <w:szCs w:val="24"/>
          <w:lang w:val="hr-HR"/>
        </w:rPr>
      </w:pPr>
      <w:r w:rsidRPr="008A511B">
        <w:rPr>
          <w:rFonts w:ascii="Calibri" w:hAnsi="Calibri"/>
          <w:sz w:val="24"/>
          <w:szCs w:val="24"/>
          <w:lang w:val="hr-HR"/>
        </w:rPr>
        <w:t xml:space="preserve">U ukupno ostvarenim prihodima i primicima najznačajniji su prihodi od </w:t>
      </w:r>
      <w:r w:rsidR="00122635">
        <w:rPr>
          <w:rFonts w:ascii="Calibri" w:hAnsi="Calibri"/>
          <w:sz w:val="24"/>
          <w:szCs w:val="24"/>
          <w:lang w:val="hr-HR"/>
        </w:rPr>
        <w:t>poreza 33</w:t>
      </w:r>
      <w:r w:rsidR="008A511B" w:rsidRPr="008A511B">
        <w:rPr>
          <w:rFonts w:ascii="Calibri" w:hAnsi="Calibri"/>
          <w:sz w:val="24"/>
          <w:szCs w:val="24"/>
          <w:lang w:val="hr-HR"/>
        </w:rPr>
        <w:t xml:space="preserve">%, </w:t>
      </w:r>
      <w:r w:rsidR="00122635" w:rsidRPr="008A511B">
        <w:rPr>
          <w:rFonts w:ascii="Calibri" w:hAnsi="Calibri"/>
          <w:sz w:val="24"/>
          <w:szCs w:val="24"/>
          <w:lang w:val="hr-HR"/>
        </w:rPr>
        <w:t>od administrativnih i upravnih pristojbi 2</w:t>
      </w:r>
      <w:r w:rsidR="00122635">
        <w:rPr>
          <w:rFonts w:ascii="Calibri" w:hAnsi="Calibri"/>
          <w:sz w:val="24"/>
          <w:szCs w:val="24"/>
          <w:lang w:val="hr-HR"/>
        </w:rPr>
        <w:t>9</w:t>
      </w:r>
      <w:r w:rsidR="00122635" w:rsidRPr="008A511B">
        <w:rPr>
          <w:rFonts w:ascii="Calibri" w:hAnsi="Calibri"/>
          <w:sz w:val="24"/>
          <w:szCs w:val="24"/>
          <w:lang w:val="hr-HR"/>
        </w:rPr>
        <w:t>%</w:t>
      </w:r>
      <w:r w:rsidR="00122635">
        <w:rPr>
          <w:rFonts w:ascii="Calibri" w:hAnsi="Calibri"/>
          <w:sz w:val="24"/>
          <w:szCs w:val="24"/>
          <w:lang w:val="hr-HR"/>
        </w:rPr>
        <w:t xml:space="preserve">, </w:t>
      </w:r>
      <w:r w:rsidRPr="008A511B">
        <w:rPr>
          <w:rFonts w:ascii="Calibri" w:hAnsi="Calibri"/>
          <w:sz w:val="24"/>
          <w:szCs w:val="24"/>
          <w:lang w:val="hr-HR"/>
        </w:rPr>
        <w:t xml:space="preserve">te prihodi </w:t>
      </w:r>
      <w:r w:rsidR="00122635">
        <w:rPr>
          <w:rFonts w:ascii="Calibri" w:hAnsi="Calibri"/>
          <w:sz w:val="24"/>
          <w:szCs w:val="24"/>
          <w:lang w:val="hr-HR"/>
        </w:rPr>
        <w:t xml:space="preserve">od imovine </w:t>
      </w:r>
      <w:proofErr w:type="spellStart"/>
      <w:r w:rsidR="00122635">
        <w:rPr>
          <w:rFonts w:ascii="Calibri" w:hAnsi="Calibri"/>
          <w:sz w:val="24"/>
          <w:szCs w:val="24"/>
          <w:lang w:val="hr-HR"/>
        </w:rPr>
        <w:t>imovine</w:t>
      </w:r>
      <w:proofErr w:type="spellEnd"/>
      <w:r w:rsidR="00122635">
        <w:rPr>
          <w:rFonts w:ascii="Calibri" w:hAnsi="Calibri"/>
          <w:sz w:val="24"/>
          <w:szCs w:val="24"/>
          <w:lang w:val="hr-HR"/>
        </w:rPr>
        <w:t xml:space="preserve"> 26% </w:t>
      </w:r>
      <w:r w:rsidRPr="008A511B">
        <w:rPr>
          <w:rFonts w:ascii="Calibri" w:hAnsi="Calibri"/>
          <w:sz w:val="24"/>
          <w:szCs w:val="24"/>
          <w:lang w:val="hr-HR"/>
        </w:rPr>
        <w:t>ukupno ostvarenih prihoda i primitaka.</w:t>
      </w:r>
    </w:p>
    <w:p w14:paraId="43DAE911" w14:textId="77777777" w:rsidR="003D201B" w:rsidRDefault="003D201B" w:rsidP="00961B87">
      <w:pPr>
        <w:spacing w:line="276" w:lineRule="auto"/>
        <w:jc w:val="both"/>
        <w:rPr>
          <w:rFonts w:ascii="Calibri" w:hAnsi="Calibri"/>
          <w:color w:val="FF0000"/>
          <w:sz w:val="24"/>
          <w:szCs w:val="24"/>
          <w:lang w:val="hr-HR"/>
        </w:rPr>
      </w:pPr>
    </w:p>
    <w:p w14:paraId="402C17E7" w14:textId="77777777" w:rsidR="000E777D" w:rsidRDefault="000E777D" w:rsidP="000E777D">
      <w:pPr>
        <w:spacing w:line="276" w:lineRule="auto"/>
        <w:jc w:val="both"/>
        <w:rPr>
          <w:rFonts w:ascii="Calibri" w:hAnsi="Calibri" w:cs="Calibri"/>
          <w:sz w:val="22"/>
          <w:szCs w:val="22"/>
          <w:u w:val="single"/>
          <w:lang w:val="hr-HR"/>
        </w:rPr>
      </w:pPr>
    </w:p>
    <w:p w14:paraId="769DD3E1" w14:textId="77777777" w:rsidR="000E777D" w:rsidRPr="00770DF6" w:rsidRDefault="000E777D" w:rsidP="000E777D">
      <w:pPr>
        <w:spacing w:line="276" w:lineRule="auto"/>
        <w:jc w:val="both"/>
        <w:rPr>
          <w:rFonts w:ascii="Calibri" w:hAnsi="Calibri" w:cs="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2</w:t>
      </w:r>
      <w:r w:rsidR="00822C5C">
        <w:rPr>
          <w:rFonts w:ascii="Calibri" w:hAnsi="Calibri" w:cs="Calibri"/>
          <w:sz w:val="22"/>
          <w:szCs w:val="22"/>
          <w:u w:val="single"/>
          <w:lang w:val="hr-HR"/>
        </w:rPr>
        <w:t>. STRUKTURA</w:t>
      </w:r>
      <w:r>
        <w:rPr>
          <w:rFonts w:ascii="Calibri" w:hAnsi="Calibri" w:cs="Calibri"/>
          <w:sz w:val="22"/>
          <w:szCs w:val="22"/>
          <w:u w:val="single"/>
          <w:lang w:val="hr-HR"/>
        </w:rPr>
        <w:t xml:space="preserve"> </w:t>
      </w:r>
      <w:r>
        <w:rPr>
          <w:rFonts w:ascii="Calibri" w:hAnsi="Calibri"/>
          <w:sz w:val="22"/>
          <w:szCs w:val="22"/>
          <w:u w:val="single"/>
          <w:lang w:val="hr-HR"/>
        </w:rPr>
        <w:t>OSTVARE</w:t>
      </w:r>
      <w:r w:rsidRPr="00770DF6">
        <w:rPr>
          <w:rFonts w:ascii="Calibri" w:hAnsi="Calibri"/>
          <w:sz w:val="22"/>
          <w:szCs w:val="22"/>
          <w:u w:val="single"/>
          <w:lang w:val="hr-HR"/>
        </w:rPr>
        <w:t>N</w:t>
      </w:r>
      <w:r>
        <w:rPr>
          <w:rFonts w:ascii="Calibri" w:hAnsi="Calibri"/>
          <w:sz w:val="22"/>
          <w:szCs w:val="22"/>
          <w:u w:val="single"/>
          <w:lang w:val="hr-HR"/>
        </w:rPr>
        <w:t>I</w:t>
      </w:r>
      <w:r w:rsidR="00822C5C">
        <w:rPr>
          <w:rFonts w:ascii="Calibri" w:hAnsi="Calibri"/>
          <w:sz w:val="22"/>
          <w:szCs w:val="22"/>
          <w:u w:val="single"/>
          <w:lang w:val="hr-HR"/>
        </w:rPr>
        <w:t>H</w:t>
      </w:r>
      <w:r>
        <w:rPr>
          <w:rFonts w:ascii="Calibri" w:hAnsi="Calibri"/>
          <w:sz w:val="22"/>
          <w:szCs w:val="22"/>
          <w:u w:val="single"/>
          <w:lang w:val="hr-HR"/>
        </w:rPr>
        <w:t xml:space="preserve"> PRIHODA I PRIMI</w:t>
      </w:r>
      <w:r w:rsidR="00822C5C">
        <w:rPr>
          <w:rFonts w:ascii="Calibri" w:hAnsi="Calibri"/>
          <w:sz w:val="22"/>
          <w:szCs w:val="22"/>
          <w:u w:val="single"/>
          <w:lang w:val="hr-HR"/>
        </w:rPr>
        <w:t>TAK</w:t>
      </w:r>
      <w:r>
        <w:rPr>
          <w:rFonts w:ascii="Calibri" w:hAnsi="Calibri"/>
          <w:sz w:val="22"/>
          <w:szCs w:val="22"/>
          <w:u w:val="single"/>
          <w:lang w:val="hr-HR"/>
        </w:rPr>
        <w:t>A</w:t>
      </w:r>
      <w:r w:rsidRPr="00770DF6">
        <w:rPr>
          <w:rFonts w:ascii="Calibri" w:hAnsi="Calibri"/>
          <w:sz w:val="22"/>
          <w:szCs w:val="22"/>
          <w:u w:val="single"/>
          <w:lang w:val="hr-HR"/>
        </w:rPr>
        <w:t xml:space="preserve"> </w:t>
      </w:r>
    </w:p>
    <w:p w14:paraId="1FD64C36" w14:textId="77777777" w:rsidR="000E777D" w:rsidRDefault="000E777D" w:rsidP="000E777D">
      <w:pPr>
        <w:spacing w:line="276" w:lineRule="auto"/>
        <w:jc w:val="both"/>
        <w:rPr>
          <w:rFonts w:ascii="Calibri" w:hAnsi="Calibri" w:cs="Calibri"/>
          <w:sz w:val="22"/>
          <w:szCs w:val="22"/>
          <w:u w:val="single"/>
          <w:lang w:val="hr-HR"/>
        </w:rPr>
      </w:pPr>
    </w:p>
    <w:p w14:paraId="7B3675A0" w14:textId="77777777" w:rsidR="000E777D" w:rsidRPr="00EF7BC0" w:rsidRDefault="000E777D" w:rsidP="00961B87">
      <w:pPr>
        <w:spacing w:line="276" w:lineRule="auto"/>
        <w:jc w:val="both"/>
        <w:rPr>
          <w:rFonts w:ascii="Calibri" w:hAnsi="Calibri"/>
          <w:color w:val="FF0000"/>
          <w:sz w:val="24"/>
          <w:szCs w:val="24"/>
          <w:lang w:val="hr-HR"/>
        </w:rPr>
      </w:pPr>
    </w:p>
    <w:p w14:paraId="734B7C4C" w14:textId="77777777" w:rsidR="003D201B" w:rsidRPr="00EF7BC0" w:rsidRDefault="00D05EDE" w:rsidP="003D201B">
      <w:pPr>
        <w:jc w:val="center"/>
        <w:rPr>
          <w:i/>
          <w:noProof/>
          <w:color w:val="FF0000"/>
          <w:sz w:val="24"/>
          <w:szCs w:val="24"/>
          <w:lang w:val="hr-HR"/>
        </w:rPr>
      </w:pPr>
      <w:r>
        <w:rPr>
          <w:noProof/>
          <w:lang w:val="hr-HR"/>
        </w:rPr>
        <w:drawing>
          <wp:inline distT="0" distB="0" distL="0" distR="0" wp14:anchorId="40BD0E8D" wp14:editId="2FE400CE">
            <wp:extent cx="5410200" cy="27717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EC7582" w14:textId="77777777" w:rsidR="003D201B" w:rsidRPr="00EF7BC0" w:rsidRDefault="003D201B" w:rsidP="003D201B">
      <w:pPr>
        <w:jc w:val="both"/>
        <w:rPr>
          <w:rFonts w:ascii="Calibri" w:hAnsi="Calibri"/>
          <w:color w:val="FF0000"/>
          <w:sz w:val="24"/>
          <w:szCs w:val="24"/>
          <w:lang w:val="hr-HR"/>
        </w:rPr>
      </w:pPr>
    </w:p>
    <w:p w14:paraId="5764C67B" w14:textId="77777777" w:rsidR="00424054" w:rsidRDefault="00424054" w:rsidP="003D201B">
      <w:pPr>
        <w:jc w:val="both"/>
        <w:rPr>
          <w:rFonts w:ascii="Calibri" w:hAnsi="Calibri"/>
          <w:b/>
          <w:color w:val="FF0000"/>
          <w:sz w:val="24"/>
          <w:szCs w:val="24"/>
          <w:lang w:val="hr-HR"/>
        </w:rPr>
      </w:pPr>
    </w:p>
    <w:p w14:paraId="501F36BF" w14:textId="77777777" w:rsidR="003D201B" w:rsidRPr="00730387" w:rsidRDefault="003D201B" w:rsidP="00C336C5">
      <w:pPr>
        <w:spacing w:line="276" w:lineRule="auto"/>
        <w:jc w:val="both"/>
        <w:rPr>
          <w:rFonts w:ascii="Calibri" w:hAnsi="Calibri"/>
          <w:b/>
          <w:sz w:val="24"/>
          <w:szCs w:val="24"/>
          <w:lang w:val="hr-HR"/>
        </w:rPr>
      </w:pPr>
      <w:r w:rsidRPr="00730387">
        <w:rPr>
          <w:rFonts w:ascii="Calibri" w:hAnsi="Calibri"/>
          <w:b/>
          <w:sz w:val="24"/>
          <w:szCs w:val="24"/>
          <w:lang w:val="hr-HR"/>
        </w:rPr>
        <w:t>PRIHODI POSLOVANJA</w:t>
      </w:r>
    </w:p>
    <w:p w14:paraId="588423F6" w14:textId="77777777" w:rsidR="003D201B" w:rsidRPr="00840D98" w:rsidRDefault="003D201B" w:rsidP="00C336C5">
      <w:pPr>
        <w:spacing w:line="276" w:lineRule="auto"/>
        <w:jc w:val="both"/>
        <w:rPr>
          <w:rFonts w:ascii="Calibri" w:hAnsi="Calibri" w:cs="Calibri"/>
          <w:sz w:val="24"/>
          <w:szCs w:val="24"/>
          <w:lang w:val="hr-HR"/>
        </w:rPr>
      </w:pPr>
      <w:r w:rsidRPr="00730387">
        <w:rPr>
          <w:rFonts w:ascii="Calibri" w:hAnsi="Calibri"/>
          <w:sz w:val="24"/>
          <w:szCs w:val="24"/>
          <w:lang w:val="hr-HR"/>
        </w:rPr>
        <w:t xml:space="preserve">Prihodi poslovanja ostvareni su u iznosu od </w:t>
      </w:r>
      <w:r w:rsidR="00152D06">
        <w:rPr>
          <w:rFonts w:ascii="Calibri" w:hAnsi="Calibri"/>
          <w:sz w:val="24"/>
          <w:szCs w:val="24"/>
          <w:lang w:val="hr-HR"/>
        </w:rPr>
        <w:t>7.639.490,55</w:t>
      </w:r>
      <w:r w:rsidRPr="00730387">
        <w:rPr>
          <w:rFonts w:ascii="Calibri" w:hAnsi="Calibri"/>
          <w:sz w:val="24"/>
          <w:szCs w:val="24"/>
          <w:lang w:val="hr-HR"/>
        </w:rPr>
        <w:t xml:space="preserve"> kn </w:t>
      </w:r>
      <w:r w:rsidR="00113DE5">
        <w:rPr>
          <w:rFonts w:ascii="Calibri" w:hAnsi="Calibri"/>
          <w:sz w:val="24"/>
          <w:szCs w:val="24"/>
          <w:lang w:val="hr-HR"/>
        </w:rPr>
        <w:t>31</w:t>
      </w:r>
      <w:r w:rsidRPr="00730387">
        <w:rPr>
          <w:rFonts w:ascii="Calibri" w:hAnsi="Calibri"/>
          <w:sz w:val="24"/>
          <w:szCs w:val="24"/>
          <w:lang w:val="hr-HR"/>
        </w:rPr>
        <w:t xml:space="preserve">% plana, </w:t>
      </w:r>
      <w:r w:rsidRPr="001D36FE">
        <w:rPr>
          <w:rFonts w:ascii="Calibri" w:hAnsi="Calibri"/>
          <w:sz w:val="24"/>
          <w:szCs w:val="24"/>
          <w:lang w:val="hr-HR"/>
        </w:rPr>
        <w:t>1</w:t>
      </w:r>
      <w:r w:rsidR="00152D06">
        <w:rPr>
          <w:rFonts w:ascii="Calibri" w:hAnsi="Calibri"/>
          <w:sz w:val="24"/>
          <w:szCs w:val="24"/>
          <w:lang w:val="hr-HR"/>
        </w:rPr>
        <w:t>7</w:t>
      </w:r>
      <w:r w:rsidRPr="001D36FE">
        <w:rPr>
          <w:rFonts w:ascii="Calibri" w:hAnsi="Calibri"/>
          <w:sz w:val="24"/>
          <w:szCs w:val="24"/>
          <w:lang w:val="hr-HR"/>
        </w:rPr>
        <w:t xml:space="preserve">% </w:t>
      </w:r>
      <w:r w:rsidR="001D36FE" w:rsidRPr="001D36FE">
        <w:rPr>
          <w:rFonts w:ascii="Calibri" w:hAnsi="Calibri"/>
          <w:sz w:val="24"/>
          <w:szCs w:val="24"/>
          <w:lang w:val="hr-HR"/>
        </w:rPr>
        <w:t>manj</w:t>
      </w:r>
      <w:r w:rsidR="001D36FE">
        <w:rPr>
          <w:rFonts w:ascii="Calibri" w:hAnsi="Calibri"/>
          <w:sz w:val="24"/>
          <w:szCs w:val="24"/>
          <w:lang w:val="hr-HR"/>
        </w:rPr>
        <w:t xml:space="preserve">e u odnosu na prethodnu godinu, </w:t>
      </w:r>
      <w:r w:rsidR="00DC1DDB">
        <w:rPr>
          <w:rFonts w:ascii="Calibri" w:hAnsi="Calibri"/>
          <w:sz w:val="24"/>
          <w:szCs w:val="24"/>
          <w:lang w:val="hr-HR"/>
        </w:rPr>
        <w:t xml:space="preserve">nominalno </w:t>
      </w:r>
      <w:r w:rsidR="001D36FE">
        <w:rPr>
          <w:rFonts w:ascii="Calibri" w:hAnsi="Calibri"/>
          <w:sz w:val="24"/>
          <w:szCs w:val="24"/>
          <w:lang w:val="hr-HR"/>
        </w:rPr>
        <w:t xml:space="preserve">gotovo </w:t>
      </w:r>
      <w:r w:rsidR="00152D06">
        <w:rPr>
          <w:rFonts w:ascii="Calibri" w:hAnsi="Calibri"/>
          <w:sz w:val="24"/>
          <w:szCs w:val="24"/>
          <w:lang w:val="hr-HR"/>
        </w:rPr>
        <w:t>1,6</w:t>
      </w:r>
      <w:r w:rsidR="001D36FE">
        <w:rPr>
          <w:rFonts w:ascii="Calibri" w:hAnsi="Calibri"/>
          <w:sz w:val="24"/>
          <w:szCs w:val="24"/>
          <w:lang w:val="hr-HR"/>
        </w:rPr>
        <w:t xml:space="preserve"> </w:t>
      </w:r>
      <w:proofErr w:type="spellStart"/>
      <w:r w:rsidR="001D36FE">
        <w:rPr>
          <w:rFonts w:ascii="Calibri" w:hAnsi="Calibri"/>
          <w:sz w:val="24"/>
          <w:szCs w:val="24"/>
          <w:lang w:val="hr-HR"/>
        </w:rPr>
        <w:t>mil</w:t>
      </w:r>
      <w:proofErr w:type="spellEnd"/>
      <w:r w:rsidR="001D36FE">
        <w:rPr>
          <w:rFonts w:ascii="Calibri" w:hAnsi="Calibri"/>
          <w:sz w:val="24"/>
          <w:szCs w:val="24"/>
          <w:lang w:val="hr-HR"/>
        </w:rPr>
        <w:t xml:space="preserve">., </w:t>
      </w:r>
      <w:r w:rsidR="00152D06" w:rsidRPr="00840D98">
        <w:rPr>
          <w:rFonts w:ascii="Calibri" w:hAnsi="Calibri" w:cs="Calibri"/>
          <w:sz w:val="24"/>
          <w:szCs w:val="24"/>
          <w:lang w:val="hr-HR"/>
        </w:rPr>
        <w:t>na što j</w:t>
      </w:r>
      <w:r w:rsidR="00730387" w:rsidRPr="00840D98">
        <w:rPr>
          <w:rFonts w:ascii="Calibri" w:hAnsi="Calibri" w:cs="Calibri"/>
          <w:sz w:val="24"/>
          <w:szCs w:val="24"/>
          <w:lang w:val="hr-HR"/>
        </w:rPr>
        <w:t xml:space="preserve">e utjecalo manje ostvarenje prihoda od </w:t>
      </w:r>
      <w:r w:rsidR="00152D06" w:rsidRPr="00840D98">
        <w:rPr>
          <w:rFonts w:ascii="Calibri" w:hAnsi="Calibri" w:cs="Calibri"/>
          <w:sz w:val="24"/>
          <w:szCs w:val="24"/>
          <w:lang w:val="hr-HR"/>
        </w:rPr>
        <w:t>pomoći.</w:t>
      </w:r>
      <w:r w:rsidR="00441321" w:rsidRPr="00840D98">
        <w:rPr>
          <w:rFonts w:ascii="Calibri" w:hAnsi="Calibri" w:cs="Calibri"/>
          <w:sz w:val="24"/>
          <w:szCs w:val="24"/>
          <w:lang w:val="hr-HR"/>
        </w:rPr>
        <w:t xml:space="preserve"> Najznačajniji prihodi ostvareni su od </w:t>
      </w:r>
      <w:r w:rsidR="00152D06" w:rsidRPr="00840D98">
        <w:rPr>
          <w:rFonts w:ascii="Calibri" w:hAnsi="Calibri" w:cs="Calibri"/>
          <w:sz w:val="24"/>
          <w:szCs w:val="24"/>
          <w:lang w:val="hr-HR"/>
        </w:rPr>
        <w:t xml:space="preserve">poreznih prihoda, prihoda od upravnih i administrativnih pristojbi </w:t>
      </w:r>
      <w:r w:rsidR="00113DE5" w:rsidRPr="00840D98">
        <w:rPr>
          <w:rFonts w:ascii="Calibri" w:hAnsi="Calibri" w:cs="Calibri"/>
          <w:sz w:val="24"/>
          <w:szCs w:val="24"/>
          <w:lang w:val="hr-HR"/>
        </w:rPr>
        <w:t>i</w:t>
      </w:r>
      <w:r w:rsidR="00152D06" w:rsidRPr="00840D98">
        <w:rPr>
          <w:rFonts w:ascii="Calibri" w:hAnsi="Calibri" w:cs="Calibri"/>
          <w:sz w:val="24"/>
          <w:szCs w:val="24"/>
          <w:lang w:val="hr-HR"/>
        </w:rPr>
        <w:t xml:space="preserve"> prihoda od imovine, </w:t>
      </w:r>
      <w:r w:rsidR="00441321" w:rsidRPr="00840D98">
        <w:rPr>
          <w:rFonts w:ascii="Calibri" w:hAnsi="Calibri" w:cs="Calibri"/>
          <w:sz w:val="24"/>
          <w:szCs w:val="24"/>
          <w:lang w:val="hr-HR"/>
        </w:rPr>
        <w:t xml:space="preserve">ukupno čine </w:t>
      </w:r>
      <w:r w:rsidR="00152D06" w:rsidRPr="00840D98">
        <w:rPr>
          <w:rFonts w:ascii="Calibri" w:hAnsi="Calibri" w:cs="Calibri"/>
          <w:sz w:val="24"/>
          <w:szCs w:val="24"/>
          <w:lang w:val="hr-HR"/>
        </w:rPr>
        <w:t>89</w:t>
      </w:r>
      <w:r w:rsidR="00441321" w:rsidRPr="00840D98">
        <w:rPr>
          <w:rFonts w:ascii="Calibri" w:hAnsi="Calibri" w:cs="Calibri"/>
          <w:sz w:val="24"/>
          <w:szCs w:val="24"/>
          <w:lang w:val="hr-HR"/>
        </w:rPr>
        <w:t>% ostvarenja.</w:t>
      </w:r>
    </w:p>
    <w:p w14:paraId="606487C1" w14:textId="77777777" w:rsidR="00E77502" w:rsidRPr="00EF7BC0" w:rsidRDefault="00E77502" w:rsidP="00C336C5">
      <w:pPr>
        <w:spacing w:line="276" w:lineRule="auto"/>
        <w:jc w:val="both"/>
        <w:rPr>
          <w:rFonts w:ascii="Calibri" w:hAnsi="Calibri"/>
          <w:color w:val="FF0000"/>
          <w:sz w:val="24"/>
          <w:szCs w:val="24"/>
          <w:lang w:val="hr-HR"/>
        </w:rPr>
      </w:pPr>
    </w:p>
    <w:p w14:paraId="0BB8ECD4" w14:textId="77777777" w:rsidR="003D201B" w:rsidRPr="00E77502" w:rsidRDefault="003D201B" w:rsidP="00C336C5">
      <w:pPr>
        <w:spacing w:line="276" w:lineRule="auto"/>
        <w:jc w:val="both"/>
        <w:rPr>
          <w:rFonts w:ascii="Calibri" w:hAnsi="Calibri"/>
          <w:b/>
          <w:sz w:val="24"/>
          <w:szCs w:val="24"/>
          <w:lang w:val="hr-HR"/>
        </w:rPr>
      </w:pPr>
      <w:r w:rsidRPr="00E77502">
        <w:rPr>
          <w:rFonts w:ascii="Calibri" w:hAnsi="Calibri"/>
          <w:b/>
          <w:sz w:val="24"/>
          <w:szCs w:val="24"/>
          <w:lang w:val="hr-HR"/>
        </w:rPr>
        <w:t xml:space="preserve">POREZNI PRIHODI  </w:t>
      </w:r>
    </w:p>
    <w:p w14:paraId="50624234" w14:textId="77777777" w:rsidR="00123BFF" w:rsidRDefault="003D201B" w:rsidP="00C336C5">
      <w:pPr>
        <w:spacing w:line="276" w:lineRule="auto"/>
        <w:jc w:val="both"/>
        <w:rPr>
          <w:rFonts w:ascii="Calibri" w:hAnsi="Calibri"/>
          <w:sz w:val="24"/>
          <w:szCs w:val="24"/>
          <w:lang w:val="hr-HR"/>
        </w:rPr>
      </w:pPr>
      <w:r w:rsidRPr="00E77502">
        <w:rPr>
          <w:rFonts w:ascii="Calibri" w:hAnsi="Calibri"/>
          <w:sz w:val="24"/>
          <w:szCs w:val="24"/>
          <w:lang w:val="hr-HR"/>
        </w:rPr>
        <w:t>Porezni prihodi sastoje se od prihoda od poreza na dohodak, poreza na imovinu i poreza na robu i usluge.</w:t>
      </w:r>
      <w:r w:rsidR="00E77502">
        <w:rPr>
          <w:rFonts w:ascii="Calibri" w:hAnsi="Calibri"/>
          <w:sz w:val="24"/>
          <w:szCs w:val="24"/>
          <w:lang w:val="hr-HR"/>
        </w:rPr>
        <w:t xml:space="preserve"> </w:t>
      </w:r>
      <w:r w:rsidR="00A52C90">
        <w:rPr>
          <w:rFonts w:ascii="Calibri" w:hAnsi="Calibri"/>
          <w:sz w:val="24"/>
          <w:szCs w:val="24"/>
          <w:lang w:val="hr-HR"/>
        </w:rPr>
        <w:t xml:space="preserve">U odnosu na prethodnu godinu ostvareno je </w:t>
      </w:r>
      <w:r w:rsidR="00152D06">
        <w:rPr>
          <w:rFonts w:ascii="Calibri" w:hAnsi="Calibri"/>
          <w:sz w:val="24"/>
          <w:szCs w:val="24"/>
          <w:lang w:val="hr-HR"/>
        </w:rPr>
        <w:t>15</w:t>
      </w:r>
      <w:r w:rsidR="00A52C90">
        <w:rPr>
          <w:rFonts w:ascii="Calibri" w:hAnsi="Calibri"/>
          <w:sz w:val="24"/>
          <w:szCs w:val="24"/>
          <w:lang w:val="hr-HR"/>
        </w:rPr>
        <w:t xml:space="preserve">% </w:t>
      </w:r>
      <w:r w:rsidR="00152D06">
        <w:rPr>
          <w:rFonts w:ascii="Calibri" w:hAnsi="Calibri"/>
          <w:sz w:val="24"/>
          <w:szCs w:val="24"/>
          <w:lang w:val="hr-HR"/>
        </w:rPr>
        <w:t xml:space="preserve">manje prihoda </w:t>
      </w:r>
      <w:r w:rsidR="00A52C90">
        <w:rPr>
          <w:rFonts w:ascii="Calibri" w:hAnsi="Calibri"/>
          <w:sz w:val="24"/>
          <w:szCs w:val="24"/>
          <w:lang w:val="hr-HR"/>
        </w:rPr>
        <w:t>s osnova poreza na imovinu</w:t>
      </w:r>
      <w:r w:rsidR="00123BFF">
        <w:rPr>
          <w:rFonts w:ascii="Calibri" w:hAnsi="Calibri"/>
          <w:sz w:val="24"/>
          <w:szCs w:val="24"/>
          <w:lang w:val="hr-HR"/>
        </w:rPr>
        <w:t xml:space="preserve">, </w:t>
      </w:r>
      <w:r w:rsidR="00A52C90">
        <w:rPr>
          <w:rFonts w:ascii="Calibri" w:hAnsi="Calibri"/>
          <w:sz w:val="24"/>
          <w:szCs w:val="24"/>
          <w:lang w:val="hr-HR"/>
        </w:rPr>
        <w:t>poreza na promet nekretnina.</w:t>
      </w:r>
    </w:p>
    <w:p w14:paraId="64929FC7" w14:textId="77777777" w:rsidR="003D201B" w:rsidRDefault="00E77502" w:rsidP="00C336C5">
      <w:pPr>
        <w:spacing w:line="276" w:lineRule="auto"/>
        <w:jc w:val="both"/>
        <w:rPr>
          <w:rFonts w:ascii="Calibri" w:hAnsi="Calibri"/>
          <w:sz w:val="24"/>
          <w:szCs w:val="24"/>
          <w:lang w:val="hr-HR"/>
        </w:rPr>
      </w:pPr>
      <w:r>
        <w:rPr>
          <w:rFonts w:ascii="Calibri" w:hAnsi="Calibri"/>
          <w:sz w:val="24"/>
          <w:szCs w:val="24"/>
          <w:lang w:val="hr-HR"/>
        </w:rPr>
        <w:t>Porezi na imovinu sastoje se od stalnih (porez na kuće za odmor i porez na korištenje javnih površina), te povremenih poreza na imovinu (porez na promet nekretnina).</w:t>
      </w:r>
      <w:r w:rsidR="008A63EC">
        <w:rPr>
          <w:rFonts w:ascii="Calibri" w:hAnsi="Calibri"/>
          <w:sz w:val="24"/>
          <w:szCs w:val="24"/>
          <w:lang w:val="hr-HR"/>
        </w:rPr>
        <w:t xml:space="preserve"> </w:t>
      </w:r>
      <w:r w:rsidR="00DE14C2">
        <w:rPr>
          <w:rFonts w:ascii="Calibri" w:hAnsi="Calibri"/>
          <w:sz w:val="24"/>
          <w:szCs w:val="24"/>
          <w:lang w:val="hr-HR"/>
        </w:rPr>
        <w:t>U drugom dijelu godine očekuje se o</w:t>
      </w:r>
      <w:r w:rsidR="008A63EC">
        <w:rPr>
          <w:rFonts w:ascii="Calibri" w:hAnsi="Calibri"/>
          <w:sz w:val="24"/>
          <w:szCs w:val="24"/>
          <w:lang w:val="hr-HR"/>
        </w:rPr>
        <w:t>stvarenje pore</w:t>
      </w:r>
      <w:r w:rsidR="00DE14C2">
        <w:rPr>
          <w:rFonts w:ascii="Calibri" w:hAnsi="Calibri"/>
          <w:sz w:val="24"/>
          <w:szCs w:val="24"/>
          <w:lang w:val="hr-HR"/>
        </w:rPr>
        <w:t xml:space="preserve">za na kuće za odmor, na razini prošlogodišnjeg ostvarenja, i poreza na potrošnju, za koji se procjenjuje znatno manje ostvarenje </w:t>
      </w:r>
      <w:proofErr w:type="spellStart"/>
      <w:r w:rsidR="00DE14C2">
        <w:rPr>
          <w:rFonts w:ascii="Calibri" w:hAnsi="Calibri"/>
          <w:sz w:val="24"/>
          <w:szCs w:val="24"/>
          <w:lang w:val="hr-HR"/>
        </w:rPr>
        <w:t>usljed</w:t>
      </w:r>
      <w:proofErr w:type="spellEnd"/>
      <w:r w:rsidR="00DE14C2">
        <w:rPr>
          <w:rFonts w:ascii="Calibri" w:hAnsi="Calibri"/>
          <w:sz w:val="24"/>
          <w:szCs w:val="24"/>
          <w:lang w:val="hr-HR"/>
        </w:rPr>
        <w:t xml:space="preserve"> pandemije korona</w:t>
      </w:r>
      <w:r w:rsidR="006502F1">
        <w:rPr>
          <w:rFonts w:ascii="Calibri" w:hAnsi="Calibri"/>
          <w:sz w:val="24"/>
          <w:szCs w:val="24"/>
          <w:lang w:val="hr-HR"/>
        </w:rPr>
        <w:t xml:space="preserve"> </w:t>
      </w:r>
      <w:r w:rsidR="00DE14C2">
        <w:rPr>
          <w:rFonts w:ascii="Calibri" w:hAnsi="Calibri"/>
          <w:sz w:val="24"/>
          <w:szCs w:val="24"/>
          <w:lang w:val="hr-HR"/>
        </w:rPr>
        <w:t xml:space="preserve">virusa. </w:t>
      </w:r>
    </w:p>
    <w:p w14:paraId="68087BCB" w14:textId="77777777" w:rsidR="003D201B" w:rsidRPr="00EF7BC0" w:rsidRDefault="003D201B" w:rsidP="00C336C5">
      <w:pPr>
        <w:spacing w:line="276" w:lineRule="auto"/>
        <w:jc w:val="both"/>
        <w:rPr>
          <w:rFonts w:ascii="Calibri" w:hAnsi="Calibri"/>
          <w:color w:val="FF0000"/>
          <w:sz w:val="24"/>
          <w:szCs w:val="24"/>
          <w:lang w:val="hr-HR"/>
        </w:rPr>
      </w:pPr>
    </w:p>
    <w:p w14:paraId="2882072B" w14:textId="77777777" w:rsidR="003D201B" w:rsidRPr="00C71CB3" w:rsidRDefault="003D201B" w:rsidP="00C336C5">
      <w:pPr>
        <w:spacing w:line="276" w:lineRule="auto"/>
        <w:jc w:val="both"/>
        <w:rPr>
          <w:rFonts w:ascii="Calibri" w:hAnsi="Calibri"/>
          <w:b/>
          <w:sz w:val="24"/>
          <w:szCs w:val="24"/>
          <w:lang w:val="hr-HR"/>
        </w:rPr>
      </w:pPr>
      <w:r w:rsidRPr="00C71CB3">
        <w:rPr>
          <w:rFonts w:ascii="Calibri" w:hAnsi="Calibri"/>
          <w:b/>
          <w:sz w:val="24"/>
          <w:szCs w:val="24"/>
          <w:lang w:val="hr-HR"/>
        </w:rPr>
        <w:t>POMOĆI</w:t>
      </w:r>
    </w:p>
    <w:p w14:paraId="1F59D018" w14:textId="77777777" w:rsidR="00C71CB3" w:rsidRPr="007647A2" w:rsidRDefault="003D201B" w:rsidP="00C336C5">
      <w:pPr>
        <w:spacing w:line="276" w:lineRule="auto"/>
        <w:jc w:val="both"/>
        <w:rPr>
          <w:rFonts w:ascii="Calibri" w:hAnsi="Calibri"/>
          <w:sz w:val="24"/>
          <w:szCs w:val="24"/>
          <w:lang w:val="hr-HR"/>
        </w:rPr>
      </w:pPr>
      <w:r w:rsidRPr="007647A2">
        <w:rPr>
          <w:rFonts w:ascii="Calibri" w:hAnsi="Calibri"/>
          <w:sz w:val="24"/>
          <w:szCs w:val="24"/>
          <w:lang w:val="hr-HR"/>
        </w:rPr>
        <w:t xml:space="preserve">Ostvareni prihodi od pomoći sastoje se od pomoći iz </w:t>
      </w:r>
      <w:r w:rsidR="00C71CB3" w:rsidRPr="007647A2">
        <w:rPr>
          <w:rFonts w:ascii="Calibri" w:hAnsi="Calibri"/>
          <w:sz w:val="24"/>
          <w:szCs w:val="24"/>
          <w:lang w:val="hr-HR"/>
        </w:rPr>
        <w:t xml:space="preserve">drugih </w:t>
      </w:r>
      <w:r w:rsidRPr="007647A2">
        <w:rPr>
          <w:rFonts w:ascii="Calibri" w:hAnsi="Calibri"/>
          <w:sz w:val="24"/>
          <w:szCs w:val="24"/>
          <w:lang w:val="hr-HR"/>
        </w:rPr>
        <w:t xml:space="preserve">proračuna </w:t>
      </w:r>
      <w:r w:rsidR="00113DE5" w:rsidRPr="007647A2">
        <w:rPr>
          <w:rFonts w:ascii="Calibri" w:hAnsi="Calibri"/>
          <w:sz w:val="24"/>
          <w:szCs w:val="24"/>
          <w:lang w:val="hr-HR"/>
        </w:rPr>
        <w:t>218.067,48</w:t>
      </w:r>
      <w:r w:rsidRPr="007647A2">
        <w:rPr>
          <w:rFonts w:ascii="Calibri" w:hAnsi="Calibri"/>
          <w:sz w:val="24"/>
          <w:szCs w:val="24"/>
          <w:lang w:val="hr-HR"/>
        </w:rPr>
        <w:t xml:space="preserve"> kn</w:t>
      </w:r>
      <w:r w:rsidR="00113DE5" w:rsidRPr="007647A2">
        <w:rPr>
          <w:rFonts w:ascii="Calibri" w:hAnsi="Calibri"/>
          <w:sz w:val="24"/>
          <w:szCs w:val="24"/>
          <w:lang w:val="hr-HR"/>
        </w:rPr>
        <w:t>, izvanproračunskih korisnika 270.000,00 kn</w:t>
      </w:r>
      <w:r w:rsidR="00C71CB3" w:rsidRPr="007647A2">
        <w:rPr>
          <w:rFonts w:ascii="Calibri" w:hAnsi="Calibri"/>
          <w:sz w:val="24"/>
          <w:szCs w:val="24"/>
          <w:lang w:val="hr-HR"/>
        </w:rPr>
        <w:t xml:space="preserve"> i pomoći temeljem prijenosa EU sredstava </w:t>
      </w:r>
      <w:r w:rsidR="00113DE5" w:rsidRPr="007647A2">
        <w:rPr>
          <w:rFonts w:ascii="Calibri" w:hAnsi="Calibri"/>
          <w:sz w:val="24"/>
          <w:szCs w:val="24"/>
          <w:lang w:val="hr-HR"/>
        </w:rPr>
        <w:t>194.518,13</w:t>
      </w:r>
      <w:r w:rsidR="00C71CB3" w:rsidRPr="007647A2">
        <w:rPr>
          <w:rFonts w:ascii="Calibri" w:hAnsi="Calibri"/>
          <w:sz w:val="24"/>
          <w:szCs w:val="24"/>
          <w:lang w:val="hr-HR"/>
        </w:rPr>
        <w:t xml:space="preserve"> kn.</w:t>
      </w:r>
    </w:p>
    <w:p w14:paraId="5390E988" w14:textId="77777777" w:rsidR="00123BFF" w:rsidRPr="007647A2" w:rsidRDefault="00DC1DDB" w:rsidP="00C336C5">
      <w:pPr>
        <w:tabs>
          <w:tab w:val="left" w:pos="709"/>
          <w:tab w:val="left" w:pos="4395"/>
          <w:tab w:val="decimal" w:pos="7938"/>
        </w:tabs>
        <w:spacing w:line="276" w:lineRule="auto"/>
        <w:jc w:val="both"/>
        <w:rPr>
          <w:rFonts w:ascii="Calibri" w:hAnsi="Calibri" w:cs="Calibri"/>
          <w:sz w:val="24"/>
          <w:szCs w:val="24"/>
          <w:lang w:val="hr-HR"/>
        </w:rPr>
      </w:pPr>
      <w:r w:rsidRPr="007647A2">
        <w:rPr>
          <w:rFonts w:ascii="Calibri" w:hAnsi="Calibri" w:cs="Calibri"/>
          <w:sz w:val="24"/>
          <w:szCs w:val="24"/>
          <w:lang w:val="hr-HR"/>
        </w:rPr>
        <w:t xml:space="preserve">U odnosu na prethodnu godinu ostvareno je </w:t>
      </w:r>
      <w:r w:rsidR="00520F0A" w:rsidRPr="007647A2">
        <w:rPr>
          <w:rFonts w:ascii="Calibri" w:hAnsi="Calibri" w:cs="Calibri"/>
          <w:sz w:val="24"/>
          <w:szCs w:val="24"/>
          <w:lang w:val="hr-HR"/>
        </w:rPr>
        <w:t>72</w:t>
      </w:r>
      <w:r w:rsidRPr="007647A2">
        <w:rPr>
          <w:rFonts w:ascii="Calibri" w:hAnsi="Calibri" w:cs="Calibri"/>
          <w:sz w:val="24"/>
          <w:szCs w:val="24"/>
          <w:lang w:val="hr-HR"/>
        </w:rPr>
        <w:t xml:space="preserve">% pomoći </w:t>
      </w:r>
      <w:r w:rsidR="00520F0A" w:rsidRPr="007647A2">
        <w:rPr>
          <w:rFonts w:ascii="Calibri" w:hAnsi="Calibri" w:cs="Calibri"/>
          <w:sz w:val="24"/>
          <w:szCs w:val="24"/>
          <w:lang w:val="hr-HR"/>
        </w:rPr>
        <w:t>manj</w:t>
      </w:r>
      <w:r w:rsidRPr="007647A2">
        <w:rPr>
          <w:rFonts w:ascii="Calibri" w:hAnsi="Calibri" w:cs="Calibri"/>
          <w:sz w:val="24"/>
          <w:szCs w:val="24"/>
          <w:lang w:val="hr-HR"/>
        </w:rPr>
        <w:t xml:space="preserve">e, </w:t>
      </w:r>
      <w:r w:rsidR="00520F0A" w:rsidRPr="007647A2">
        <w:rPr>
          <w:rFonts w:ascii="Calibri" w:hAnsi="Calibri" w:cs="Calibri"/>
          <w:sz w:val="24"/>
          <w:szCs w:val="24"/>
          <w:lang w:val="hr-HR"/>
        </w:rPr>
        <w:t>prethodne godine ostvarena pomoć s</w:t>
      </w:r>
      <w:r w:rsidR="006502F1" w:rsidRPr="007647A2">
        <w:rPr>
          <w:rFonts w:ascii="Calibri" w:hAnsi="Calibri" w:cs="Calibri"/>
          <w:sz w:val="24"/>
          <w:szCs w:val="24"/>
          <w:lang w:val="hr-HR"/>
        </w:rPr>
        <w:t xml:space="preserve"> osnova prijenosa EU sredstava, od Fonda za zaštitu okoliša, za izgradnju </w:t>
      </w:r>
      <w:proofErr w:type="spellStart"/>
      <w:r w:rsidR="006502F1" w:rsidRPr="007647A2">
        <w:rPr>
          <w:rFonts w:ascii="Calibri" w:hAnsi="Calibri" w:cs="Calibri"/>
          <w:sz w:val="24"/>
          <w:szCs w:val="24"/>
          <w:lang w:val="hr-HR"/>
        </w:rPr>
        <w:t>reciklažnog</w:t>
      </w:r>
      <w:proofErr w:type="spellEnd"/>
      <w:r w:rsidR="006502F1" w:rsidRPr="007647A2">
        <w:rPr>
          <w:rFonts w:ascii="Calibri" w:hAnsi="Calibri" w:cs="Calibri"/>
          <w:sz w:val="24"/>
          <w:szCs w:val="24"/>
          <w:lang w:val="hr-HR"/>
        </w:rPr>
        <w:t xml:space="preserve"> dvorišta.</w:t>
      </w:r>
    </w:p>
    <w:p w14:paraId="795BE4D0" w14:textId="77777777" w:rsidR="00C71CB3" w:rsidRPr="007647A2" w:rsidRDefault="006502F1" w:rsidP="00D04FE3">
      <w:pPr>
        <w:tabs>
          <w:tab w:val="left" w:pos="900"/>
          <w:tab w:val="decimal" w:pos="7938"/>
        </w:tabs>
        <w:overflowPunct/>
        <w:autoSpaceDE/>
        <w:autoSpaceDN/>
        <w:adjustRightInd/>
        <w:spacing w:line="276" w:lineRule="auto"/>
        <w:jc w:val="both"/>
        <w:textAlignment w:val="auto"/>
        <w:rPr>
          <w:rFonts w:ascii="Calibri" w:hAnsi="Calibri" w:cs="Calibri"/>
          <w:sz w:val="24"/>
          <w:szCs w:val="24"/>
          <w:lang w:val="hr-HR"/>
        </w:rPr>
      </w:pPr>
      <w:r w:rsidRPr="007647A2">
        <w:rPr>
          <w:rFonts w:ascii="Calibri" w:hAnsi="Calibri" w:cs="Calibri"/>
          <w:sz w:val="24"/>
          <w:szCs w:val="24"/>
          <w:lang w:val="hr-HR"/>
        </w:rPr>
        <w:t>S</w:t>
      </w:r>
      <w:r w:rsidR="00DC1DDB" w:rsidRPr="007647A2">
        <w:rPr>
          <w:rFonts w:ascii="Calibri" w:hAnsi="Calibri" w:cs="Calibri"/>
          <w:sz w:val="24"/>
          <w:szCs w:val="24"/>
          <w:lang w:val="hr-HR"/>
        </w:rPr>
        <w:t xml:space="preserve"> osnova pomoći iz </w:t>
      </w:r>
      <w:r w:rsidR="00123BFF" w:rsidRPr="007647A2">
        <w:rPr>
          <w:rFonts w:ascii="Calibri" w:hAnsi="Calibri" w:cs="Calibri"/>
          <w:sz w:val="24"/>
          <w:szCs w:val="24"/>
          <w:lang w:val="hr-HR"/>
        </w:rPr>
        <w:t>državnog proračuna, s pozicije ministarstva financija, u 202</w:t>
      </w:r>
      <w:r w:rsidR="0075025B" w:rsidRPr="007647A2">
        <w:rPr>
          <w:rFonts w:ascii="Calibri" w:hAnsi="Calibri" w:cs="Calibri"/>
          <w:sz w:val="24"/>
          <w:szCs w:val="24"/>
          <w:lang w:val="hr-HR"/>
        </w:rPr>
        <w:t>1</w:t>
      </w:r>
      <w:r w:rsidR="00123BFF" w:rsidRPr="007647A2">
        <w:rPr>
          <w:rFonts w:ascii="Calibri" w:hAnsi="Calibri" w:cs="Calibri"/>
          <w:sz w:val="24"/>
          <w:szCs w:val="24"/>
          <w:lang w:val="hr-HR"/>
        </w:rPr>
        <w:t xml:space="preserve">. godini isplatit će se </w:t>
      </w:r>
      <w:r w:rsidR="0075025B" w:rsidRPr="007647A2">
        <w:rPr>
          <w:rFonts w:ascii="Calibri" w:hAnsi="Calibri" w:cs="Calibri"/>
          <w:sz w:val="24"/>
          <w:szCs w:val="24"/>
          <w:lang w:val="hr-HR"/>
        </w:rPr>
        <w:t>30</w:t>
      </w:r>
      <w:r w:rsidR="00123BFF" w:rsidRPr="007647A2">
        <w:rPr>
          <w:rFonts w:ascii="Calibri" w:hAnsi="Calibri" w:cs="Calibri"/>
          <w:sz w:val="24"/>
          <w:szCs w:val="24"/>
          <w:lang w:val="hr-HR"/>
        </w:rPr>
        <w:t xml:space="preserve">% iznosa isplaćene pomoći tijekom 2018. godine </w:t>
      </w:r>
      <w:r w:rsidR="0075025B" w:rsidRPr="007647A2">
        <w:rPr>
          <w:rFonts w:ascii="Calibri" w:hAnsi="Calibri" w:cs="Calibri"/>
          <w:sz w:val="24"/>
          <w:szCs w:val="24"/>
          <w:lang w:val="hr-HR"/>
        </w:rPr>
        <w:t>(</w:t>
      </w:r>
      <w:r w:rsidR="001C4A8D" w:rsidRPr="007647A2">
        <w:rPr>
          <w:rFonts w:ascii="Calibri" w:hAnsi="Calibri" w:cs="Calibri"/>
          <w:sz w:val="24"/>
          <w:szCs w:val="24"/>
          <w:lang w:val="hr-HR"/>
        </w:rPr>
        <w:t>436.134,92</w:t>
      </w:r>
      <w:r w:rsidR="00123BFF" w:rsidRPr="007647A2">
        <w:rPr>
          <w:rFonts w:ascii="Calibri" w:hAnsi="Calibri" w:cs="Calibri"/>
          <w:sz w:val="24"/>
          <w:szCs w:val="24"/>
          <w:lang w:val="hr-HR"/>
        </w:rPr>
        <w:t xml:space="preserve"> kn</w:t>
      </w:r>
      <w:r w:rsidR="0075025B" w:rsidRPr="007647A2">
        <w:rPr>
          <w:rFonts w:ascii="Calibri" w:hAnsi="Calibri" w:cs="Calibri"/>
          <w:sz w:val="24"/>
          <w:szCs w:val="24"/>
          <w:lang w:val="hr-HR"/>
        </w:rPr>
        <w:t xml:space="preserve">) od </w:t>
      </w:r>
      <w:r w:rsidR="0075025B" w:rsidRPr="007647A2">
        <w:rPr>
          <w:rFonts w:asciiTheme="minorHAnsi" w:hAnsiTheme="minorHAnsi" w:cstheme="minorHAnsi"/>
          <w:sz w:val="24"/>
          <w:szCs w:val="24"/>
          <w:lang w:val="hr-HR"/>
        </w:rPr>
        <w:t>kompenzacijskih mjera za fiskalne učinke izmjena u sustavu poreza na dohodak, za manje ostvarene prihode od poreza na d</w:t>
      </w:r>
      <w:r w:rsidR="00D04FE3" w:rsidRPr="007647A2">
        <w:rPr>
          <w:rFonts w:asciiTheme="minorHAnsi" w:hAnsiTheme="minorHAnsi" w:cstheme="minorHAnsi"/>
          <w:sz w:val="24"/>
          <w:szCs w:val="24"/>
          <w:lang w:val="hr-HR"/>
        </w:rPr>
        <w:t>ohodak u odnosu na 2017. godinu</w:t>
      </w:r>
      <w:r w:rsidR="00123BFF" w:rsidRPr="007647A2">
        <w:rPr>
          <w:rFonts w:ascii="Calibri" w:hAnsi="Calibri" w:cs="Calibri"/>
          <w:sz w:val="24"/>
          <w:szCs w:val="24"/>
          <w:lang w:val="hr-HR"/>
        </w:rPr>
        <w:t xml:space="preserve">. U promatranom razdoblju primljeno je </w:t>
      </w:r>
      <w:r w:rsidR="00B64E44" w:rsidRPr="007647A2">
        <w:rPr>
          <w:rFonts w:ascii="Calibri" w:hAnsi="Calibri" w:cs="Calibri"/>
          <w:sz w:val="24"/>
          <w:szCs w:val="24"/>
          <w:lang w:val="hr-HR"/>
        </w:rPr>
        <w:t>218.067,48</w:t>
      </w:r>
      <w:r w:rsidR="00123BFF" w:rsidRPr="007647A2">
        <w:rPr>
          <w:rFonts w:ascii="Calibri" w:hAnsi="Calibri" w:cs="Calibri"/>
          <w:sz w:val="24"/>
          <w:szCs w:val="24"/>
          <w:lang w:val="hr-HR"/>
        </w:rPr>
        <w:t xml:space="preserve"> kn. </w:t>
      </w:r>
    </w:p>
    <w:p w14:paraId="5565FAAB" w14:textId="77777777" w:rsidR="00415039" w:rsidRPr="007647A2" w:rsidRDefault="00415039" w:rsidP="00D04FE3">
      <w:pPr>
        <w:tabs>
          <w:tab w:val="left" w:pos="900"/>
          <w:tab w:val="decimal" w:pos="7938"/>
        </w:tabs>
        <w:overflowPunct/>
        <w:autoSpaceDE/>
        <w:autoSpaceDN/>
        <w:adjustRightInd/>
        <w:spacing w:line="276" w:lineRule="auto"/>
        <w:jc w:val="both"/>
        <w:textAlignment w:val="auto"/>
        <w:rPr>
          <w:rFonts w:asciiTheme="minorHAnsi" w:hAnsiTheme="minorHAnsi" w:cstheme="minorHAnsi"/>
          <w:sz w:val="24"/>
          <w:szCs w:val="24"/>
          <w:lang w:val="hr-HR"/>
        </w:rPr>
      </w:pPr>
      <w:r w:rsidRPr="007647A2">
        <w:rPr>
          <w:rFonts w:ascii="Calibri" w:hAnsi="Calibri" w:cs="Calibri"/>
          <w:sz w:val="24"/>
          <w:szCs w:val="24"/>
          <w:lang w:val="hr-HR"/>
        </w:rPr>
        <w:t>Od Fonda za zaštitu okoliša ostvarena je pomoć u iznosu 270.000</w:t>
      </w:r>
      <w:r w:rsidR="007647A2">
        <w:rPr>
          <w:rFonts w:ascii="Calibri" w:hAnsi="Calibri" w:cs="Calibri"/>
          <w:sz w:val="24"/>
          <w:szCs w:val="24"/>
          <w:lang w:val="hr-HR"/>
        </w:rPr>
        <w:t>,00</w:t>
      </w:r>
      <w:r w:rsidRPr="007647A2">
        <w:rPr>
          <w:rFonts w:ascii="Calibri" w:hAnsi="Calibri" w:cs="Calibri"/>
          <w:sz w:val="24"/>
          <w:szCs w:val="24"/>
          <w:lang w:val="hr-HR"/>
        </w:rPr>
        <w:t xml:space="preserve"> kn za nabavu </w:t>
      </w:r>
      <w:proofErr w:type="spellStart"/>
      <w:r w:rsidRPr="007647A2">
        <w:rPr>
          <w:rFonts w:ascii="Calibri" w:hAnsi="Calibri" w:cs="Calibri"/>
          <w:sz w:val="24"/>
          <w:szCs w:val="24"/>
          <w:lang w:val="hr-HR"/>
        </w:rPr>
        <w:t>ukupanih</w:t>
      </w:r>
      <w:proofErr w:type="spellEnd"/>
      <w:r w:rsidRPr="007647A2">
        <w:rPr>
          <w:rFonts w:ascii="Calibri" w:hAnsi="Calibri" w:cs="Calibri"/>
          <w:sz w:val="24"/>
          <w:szCs w:val="24"/>
          <w:lang w:val="hr-HR"/>
        </w:rPr>
        <w:t xml:space="preserve"> spremnika, te 194.518,13 kn, posljednji obrok za izvršena ulaganja u izgradnju i opremanje </w:t>
      </w:r>
      <w:proofErr w:type="spellStart"/>
      <w:r w:rsidRPr="007647A2">
        <w:rPr>
          <w:rFonts w:ascii="Calibri" w:hAnsi="Calibri" w:cs="Calibri"/>
          <w:sz w:val="24"/>
          <w:szCs w:val="24"/>
          <w:lang w:val="hr-HR"/>
        </w:rPr>
        <w:t>reciklažnog</w:t>
      </w:r>
      <w:proofErr w:type="spellEnd"/>
      <w:r w:rsidRPr="007647A2">
        <w:rPr>
          <w:rFonts w:ascii="Calibri" w:hAnsi="Calibri" w:cs="Calibri"/>
          <w:sz w:val="24"/>
          <w:szCs w:val="24"/>
          <w:lang w:val="hr-HR"/>
        </w:rPr>
        <w:t xml:space="preserve"> dvorišta.</w:t>
      </w:r>
    </w:p>
    <w:p w14:paraId="444E5CBE" w14:textId="77777777" w:rsidR="003D201B" w:rsidRPr="007647A2" w:rsidRDefault="003D201B" w:rsidP="00C336C5">
      <w:pPr>
        <w:tabs>
          <w:tab w:val="left" w:pos="900"/>
          <w:tab w:val="decimal" w:pos="7920"/>
        </w:tabs>
        <w:spacing w:line="276" w:lineRule="auto"/>
        <w:jc w:val="both"/>
        <w:rPr>
          <w:rFonts w:ascii="Calibri" w:hAnsi="Calibri"/>
          <w:color w:val="FF0000"/>
          <w:sz w:val="24"/>
          <w:szCs w:val="24"/>
          <w:lang w:val="hr-HR"/>
        </w:rPr>
      </w:pPr>
    </w:p>
    <w:p w14:paraId="0D48D113" w14:textId="77777777" w:rsidR="003D201B" w:rsidRPr="00C71CB3" w:rsidRDefault="003D201B" w:rsidP="00C336C5">
      <w:pPr>
        <w:spacing w:line="276" w:lineRule="auto"/>
        <w:jc w:val="both"/>
        <w:rPr>
          <w:rFonts w:ascii="Calibri" w:hAnsi="Calibri"/>
          <w:b/>
          <w:sz w:val="24"/>
          <w:szCs w:val="24"/>
          <w:lang w:val="hr-HR"/>
        </w:rPr>
      </w:pPr>
      <w:r w:rsidRPr="00C71CB3">
        <w:rPr>
          <w:rFonts w:ascii="Calibri" w:hAnsi="Calibri"/>
          <w:b/>
          <w:sz w:val="24"/>
          <w:szCs w:val="24"/>
          <w:lang w:val="hr-HR"/>
        </w:rPr>
        <w:t>PRIHODI OD IMOVINE</w:t>
      </w:r>
    </w:p>
    <w:p w14:paraId="3D897688" w14:textId="77777777" w:rsidR="003D201B" w:rsidRPr="002E2F33" w:rsidRDefault="003D201B" w:rsidP="00C336C5">
      <w:pPr>
        <w:spacing w:line="276" w:lineRule="auto"/>
        <w:jc w:val="both"/>
        <w:rPr>
          <w:rFonts w:ascii="Calibri" w:hAnsi="Calibri"/>
          <w:sz w:val="24"/>
          <w:szCs w:val="24"/>
          <w:lang w:val="hr-HR"/>
        </w:rPr>
      </w:pPr>
      <w:r w:rsidRPr="002E2F33">
        <w:rPr>
          <w:rFonts w:ascii="Calibri" w:hAnsi="Calibri"/>
          <w:sz w:val="24"/>
          <w:szCs w:val="24"/>
          <w:lang w:val="hr-HR"/>
        </w:rPr>
        <w:t xml:space="preserve">Prihodi od imovine u ostvareni u iznosu </w:t>
      </w:r>
      <w:r w:rsidR="006B74B3">
        <w:rPr>
          <w:rFonts w:ascii="Calibri" w:hAnsi="Calibri"/>
          <w:sz w:val="24"/>
          <w:szCs w:val="24"/>
          <w:lang w:val="hr-HR"/>
        </w:rPr>
        <w:t xml:space="preserve">2.003.664,42 </w:t>
      </w:r>
      <w:r w:rsidR="002E2F33" w:rsidRPr="002E2F33">
        <w:rPr>
          <w:rFonts w:ascii="Calibri" w:hAnsi="Calibri"/>
          <w:sz w:val="24"/>
          <w:szCs w:val="24"/>
          <w:lang w:val="hr-HR"/>
        </w:rPr>
        <w:t xml:space="preserve">kn, </w:t>
      </w:r>
      <w:r w:rsidR="006B74B3">
        <w:rPr>
          <w:rFonts w:ascii="Calibri" w:hAnsi="Calibri"/>
          <w:sz w:val="24"/>
          <w:szCs w:val="24"/>
          <w:lang w:val="hr-HR"/>
        </w:rPr>
        <w:t>5</w:t>
      </w:r>
      <w:r w:rsidR="002E2F33" w:rsidRPr="002E2F33">
        <w:rPr>
          <w:rFonts w:ascii="Calibri" w:hAnsi="Calibri"/>
          <w:sz w:val="24"/>
          <w:szCs w:val="24"/>
          <w:lang w:val="hr-HR"/>
        </w:rPr>
        <w:t xml:space="preserve">4% plana, </w:t>
      </w:r>
      <w:r w:rsidR="006B74B3">
        <w:rPr>
          <w:rFonts w:ascii="Calibri" w:hAnsi="Calibri"/>
          <w:sz w:val="24"/>
          <w:szCs w:val="24"/>
          <w:lang w:val="hr-HR"/>
        </w:rPr>
        <w:t>49</w:t>
      </w:r>
      <w:r w:rsidR="002E2F33" w:rsidRPr="002E2F33">
        <w:rPr>
          <w:rFonts w:ascii="Calibri" w:hAnsi="Calibri"/>
          <w:sz w:val="24"/>
          <w:szCs w:val="24"/>
          <w:lang w:val="hr-HR"/>
        </w:rPr>
        <w:t xml:space="preserve">% </w:t>
      </w:r>
      <w:r w:rsidR="006B74B3">
        <w:rPr>
          <w:rFonts w:ascii="Calibri" w:hAnsi="Calibri"/>
          <w:sz w:val="24"/>
          <w:szCs w:val="24"/>
          <w:lang w:val="hr-HR"/>
        </w:rPr>
        <w:t>više, na razini ostvarenja 2019. godine</w:t>
      </w:r>
      <w:r w:rsidRPr="002E2F33">
        <w:rPr>
          <w:rFonts w:ascii="Calibri" w:hAnsi="Calibri"/>
          <w:sz w:val="24"/>
          <w:szCs w:val="24"/>
          <w:lang w:val="hr-HR"/>
        </w:rPr>
        <w:t xml:space="preserve">. Sadrže prihode od financijske imovine </w:t>
      </w:r>
      <w:r w:rsidR="006B74B3">
        <w:rPr>
          <w:rFonts w:ascii="Calibri" w:hAnsi="Calibri"/>
          <w:sz w:val="24"/>
          <w:szCs w:val="24"/>
          <w:lang w:val="hr-HR"/>
        </w:rPr>
        <w:t>17,61</w:t>
      </w:r>
      <w:r w:rsidRPr="002E2F33">
        <w:rPr>
          <w:rFonts w:ascii="Calibri" w:hAnsi="Calibri"/>
          <w:sz w:val="24"/>
          <w:szCs w:val="24"/>
          <w:lang w:val="hr-HR"/>
        </w:rPr>
        <w:t xml:space="preserve"> kn, te prihode od nefinancijske imovine </w:t>
      </w:r>
      <w:r w:rsidR="006B74B3">
        <w:rPr>
          <w:rFonts w:ascii="Calibri" w:hAnsi="Calibri"/>
          <w:sz w:val="24"/>
          <w:szCs w:val="24"/>
          <w:lang w:val="hr-HR"/>
        </w:rPr>
        <w:t>2.003.646,81</w:t>
      </w:r>
      <w:r w:rsidRPr="002E2F33">
        <w:rPr>
          <w:rFonts w:ascii="Calibri" w:hAnsi="Calibri"/>
          <w:sz w:val="24"/>
          <w:szCs w:val="24"/>
          <w:lang w:val="hr-HR"/>
        </w:rPr>
        <w:t xml:space="preserve"> kn.</w:t>
      </w:r>
    </w:p>
    <w:p w14:paraId="5D9514D3" w14:textId="77777777" w:rsidR="003D201B" w:rsidRPr="00EF7BC0" w:rsidRDefault="003D201B" w:rsidP="00C336C5">
      <w:pPr>
        <w:tabs>
          <w:tab w:val="decimal" w:pos="5580"/>
          <w:tab w:val="decimal" w:pos="8280"/>
        </w:tabs>
        <w:spacing w:line="276" w:lineRule="auto"/>
        <w:jc w:val="both"/>
        <w:rPr>
          <w:rFonts w:ascii="Calibri" w:hAnsi="Calibri"/>
          <w:color w:val="FF0000"/>
          <w:sz w:val="24"/>
          <w:szCs w:val="24"/>
          <w:lang w:val="hr-HR"/>
        </w:rPr>
      </w:pPr>
      <w:r w:rsidRPr="002E2F33">
        <w:rPr>
          <w:rFonts w:ascii="Calibri" w:hAnsi="Calibri"/>
          <w:sz w:val="24"/>
          <w:szCs w:val="24"/>
          <w:lang w:val="hr-HR"/>
        </w:rPr>
        <w:t xml:space="preserve">Prihodi od financijske imovine </w:t>
      </w:r>
      <w:r w:rsidR="002E2F33" w:rsidRPr="002E2F33">
        <w:rPr>
          <w:rFonts w:ascii="Calibri" w:hAnsi="Calibri"/>
          <w:sz w:val="24"/>
          <w:szCs w:val="24"/>
          <w:lang w:val="hr-HR"/>
        </w:rPr>
        <w:t xml:space="preserve">bilježe </w:t>
      </w:r>
      <w:r w:rsidR="006B74B3">
        <w:rPr>
          <w:rFonts w:ascii="Calibri" w:hAnsi="Calibri"/>
          <w:sz w:val="24"/>
          <w:szCs w:val="24"/>
          <w:lang w:val="hr-HR"/>
        </w:rPr>
        <w:t>značaj</w:t>
      </w:r>
      <w:r w:rsidR="008C4C1F">
        <w:rPr>
          <w:rFonts w:ascii="Calibri" w:hAnsi="Calibri"/>
          <w:sz w:val="24"/>
          <w:szCs w:val="24"/>
          <w:lang w:val="hr-HR"/>
        </w:rPr>
        <w:t>a</w:t>
      </w:r>
      <w:r w:rsidR="006B74B3">
        <w:rPr>
          <w:rFonts w:ascii="Calibri" w:hAnsi="Calibri"/>
          <w:sz w:val="24"/>
          <w:szCs w:val="24"/>
          <w:lang w:val="hr-HR"/>
        </w:rPr>
        <w:t>n</w:t>
      </w:r>
      <w:r w:rsidR="008C4C1F">
        <w:rPr>
          <w:rFonts w:ascii="Calibri" w:hAnsi="Calibri"/>
          <w:sz w:val="24"/>
          <w:szCs w:val="24"/>
          <w:lang w:val="hr-HR"/>
        </w:rPr>
        <w:t xml:space="preserve"> pad</w:t>
      </w:r>
      <w:r w:rsidR="002E2F33" w:rsidRPr="002E2F33">
        <w:rPr>
          <w:rFonts w:ascii="Calibri" w:hAnsi="Calibri"/>
          <w:sz w:val="24"/>
          <w:szCs w:val="24"/>
          <w:lang w:val="hr-HR"/>
        </w:rPr>
        <w:t xml:space="preserve"> u odnosu na prethodno razdoblje</w:t>
      </w:r>
      <w:r w:rsidR="008C4C1F">
        <w:rPr>
          <w:rFonts w:ascii="Calibri" w:hAnsi="Calibri"/>
          <w:sz w:val="24"/>
          <w:szCs w:val="24"/>
          <w:lang w:val="hr-HR"/>
        </w:rPr>
        <w:t>,</w:t>
      </w:r>
      <w:r w:rsidR="006B74B3">
        <w:rPr>
          <w:rFonts w:ascii="Calibri" w:hAnsi="Calibri"/>
          <w:sz w:val="24"/>
          <w:szCs w:val="24"/>
          <w:lang w:val="hr-HR"/>
        </w:rPr>
        <w:t xml:space="preserve"> s obzirom da je prethodne godine</w:t>
      </w:r>
      <w:r w:rsidR="008C4C1F">
        <w:rPr>
          <w:rFonts w:ascii="Calibri" w:hAnsi="Calibri"/>
          <w:sz w:val="24"/>
          <w:szCs w:val="24"/>
          <w:lang w:val="hr-HR"/>
        </w:rPr>
        <w:t xml:space="preserve"> </w:t>
      </w:r>
      <w:r w:rsidR="002E2F33" w:rsidRPr="00840D98">
        <w:rPr>
          <w:rFonts w:ascii="Calibri" w:hAnsi="Calibri" w:cs="Calibri"/>
          <w:sz w:val="24"/>
          <w:szCs w:val="24"/>
          <w:lang w:val="hr-HR"/>
        </w:rPr>
        <w:t>isplaćen</w:t>
      </w:r>
      <w:r w:rsidR="008C4C1F" w:rsidRPr="00840D98">
        <w:rPr>
          <w:rFonts w:ascii="Calibri" w:hAnsi="Calibri" w:cs="Calibri"/>
          <w:sz w:val="24"/>
          <w:szCs w:val="24"/>
          <w:lang w:val="hr-HR"/>
        </w:rPr>
        <w:t>a</w:t>
      </w:r>
      <w:r w:rsidR="002E2F33" w:rsidRPr="00840D98">
        <w:rPr>
          <w:rFonts w:ascii="Calibri" w:hAnsi="Calibri" w:cs="Calibri"/>
          <w:sz w:val="24"/>
          <w:szCs w:val="24"/>
          <w:lang w:val="hr-HR"/>
        </w:rPr>
        <w:t xml:space="preserve"> dobit TD Baška d.o.o..</w:t>
      </w:r>
    </w:p>
    <w:p w14:paraId="3B4CBF30" w14:textId="77777777" w:rsidR="00E7303A" w:rsidRDefault="003D201B" w:rsidP="00C336C5">
      <w:pPr>
        <w:spacing w:line="276" w:lineRule="auto"/>
        <w:jc w:val="both"/>
        <w:rPr>
          <w:rFonts w:ascii="Calibri" w:hAnsi="Calibri"/>
          <w:sz w:val="24"/>
          <w:szCs w:val="24"/>
          <w:lang w:val="hr-HR"/>
        </w:rPr>
      </w:pPr>
      <w:r w:rsidRPr="001A2E71">
        <w:rPr>
          <w:rFonts w:ascii="Calibri" w:hAnsi="Calibri"/>
          <w:sz w:val="24"/>
          <w:szCs w:val="24"/>
          <w:lang w:val="hr-HR"/>
        </w:rPr>
        <w:t xml:space="preserve">Prihodi od nefinancijske imovine </w:t>
      </w:r>
      <w:r w:rsidR="001A2E71" w:rsidRPr="001A2E71">
        <w:rPr>
          <w:rFonts w:ascii="Calibri" w:hAnsi="Calibri"/>
          <w:sz w:val="24"/>
          <w:szCs w:val="24"/>
          <w:lang w:val="hr-HR"/>
        </w:rPr>
        <w:t>sadrže</w:t>
      </w:r>
      <w:r w:rsidRPr="001A2E71">
        <w:rPr>
          <w:rFonts w:ascii="Calibri" w:hAnsi="Calibri"/>
          <w:sz w:val="24"/>
          <w:szCs w:val="24"/>
          <w:lang w:val="hr-HR"/>
        </w:rPr>
        <w:t xml:space="preserve"> prihode od naknada za koncesije </w:t>
      </w:r>
      <w:r w:rsidR="008C4C1F">
        <w:rPr>
          <w:rFonts w:ascii="Calibri" w:hAnsi="Calibri"/>
          <w:sz w:val="24"/>
          <w:szCs w:val="24"/>
          <w:lang w:val="hr-HR"/>
        </w:rPr>
        <w:t>1.062.672,88</w:t>
      </w:r>
      <w:r w:rsidRPr="001A2E71">
        <w:rPr>
          <w:rFonts w:ascii="Calibri" w:hAnsi="Calibri"/>
          <w:sz w:val="24"/>
          <w:szCs w:val="24"/>
          <w:lang w:val="hr-HR"/>
        </w:rPr>
        <w:t xml:space="preserve"> kn, prihoda od zakupa i iznajmljivanja imovine </w:t>
      </w:r>
      <w:r w:rsidR="008C4C1F">
        <w:rPr>
          <w:rFonts w:ascii="Calibri" w:hAnsi="Calibri"/>
          <w:sz w:val="24"/>
          <w:szCs w:val="24"/>
          <w:lang w:val="hr-HR"/>
        </w:rPr>
        <w:t>910.792,23</w:t>
      </w:r>
      <w:r w:rsidRPr="001A2E71">
        <w:rPr>
          <w:rFonts w:ascii="Calibri" w:hAnsi="Calibri"/>
          <w:sz w:val="24"/>
          <w:szCs w:val="24"/>
          <w:lang w:val="hr-HR"/>
        </w:rPr>
        <w:t xml:space="preserve"> kn, naknade za korištenje nefinancijske imovine </w:t>
      </w:r>
      <w:r w:rsidR="008C4C1F">
        <w:rPr>
          <w:rFonts w:ascii="Calibri" w:hAnsi="Calibri"/>
          <w:sz w:val="24"/>
          <w:szCs w:val="24"/>
          <w:lang w:val="hr-HR"/>
        </w:rPr>
        <w:t>8.547,86</w:t>
      </w:r>
      <w:r w:rsidRPr="001A2E71">
        <w:rPr>
          <w:rFonts w:ascii="Calibri" w:hAnsi="Calibri"/>
          <w:sz w:val="24"/>
          <w:szCs w:val="24"/>
          <w:lang w:val="hr-HR"/>
        </w:rPr>
        <w:t xml:space="preserve"> kn, te ostalih prihoda od nefinancijske imovine </w:t>
      </w:r>
      <w:r w:rsidR="008C4C1F">
        <w:rPr>
          <w:rFonts w:ascii="Calibri" w:hAnsi="Calibri"/>
          <w:sz w:val="24"/>
          <w:szCs w:val="24"/>
          <w:lang w:val="hr-HR"/>
        </w:rPr>
        <w:t>21.633,84</w:t>
      </w:r>
      <w:r w:rsidRPr="001A2E71">
        <w:rPr>
          <w:rFonts w:ascii="Calibri" w:hAnsi="Calibri"/>
          <w:sz w:val="24"/>
          <w:szCs w:val="24"/>
          <w:lang w:val="hr-HR"/>
        </w:rPr>
        <w:t xml:space="preserve"> kn.</w:t>
      </w:r>
      <w:r w:rsidR="00324E49">
        <w:rPr>
          <w:rFonts w:ascii="Calibri" w:hAnsi="Calibri"/>
          <w:sz w:val="24"/>
          <w:szCs w:val="24"/>
          <w:lang w:val="hr-HR"/>
        </w:rPr>
        <w:t xml:space="preserve"> Bilježe </w:t>
      </w:r>
      <w:r w:rsidR="008C4C1F">
        <w:rPr>
          <w:rFonts w:ascii="Calibri" w:hAnsi="Calibri"/>
          <w:sz w:val="24"/>
          <w:szCs w:val="24"/>
          <w:lang w:val="hr-HR"/>
        </w:rPr>
        <w:t>povećanje</w:t>
      </w:r>
      <w:r w:rsidR="00324E49">
        <w:rPr>
          <w:rFonts w:ascii="Calibri" w:hAnsi="Calibri"/>
          <w:sz w:val="24"/>
          <w:szCs w:val="24"/>
          <w:lang w:val="hr-HR"/>
        </w:rPr>
        <w:t xml:space="preserve"> u odnosu n</w:t>
      </w:r>
      <w:r w:rsidR="00F04CC6">
        <w:rPr>
          <w:rFonts w:ascii="Calibri" w:hAnsi="Calibri"/>
          <w:sz w:val="24"/>
          <w:szCs w:val="24"/>
          <w:lang w:val="hr-HR"/>
        </w:rPr>
        <w:t xml:space="preserve">a prethodnu godinu </w:t>
      </w:r>
      <w:r w:rsidR="008C4C1F">
        <w:rPr>
          <w:rFonts w:ascii="Calibri" w:hAnsi="Calibri"/>
          <w:sz w:val="24"/>
          <w:szCs w:val="24"/>
          <w:lang w:val="hr-HR"/>
        </w:rPr>
        <w:t>s obzirom da je prethodne godine</w:t>
      </w:r>
      <w:r w:rsidR="00324E49">
        <w:rPr>
          <w:rFonts w:ascii="Calibri" w:hAnsi="Calibri"/>
          <w:sz w:val="24"/>
          <w:szCs w:val="24"/>
          <w:lang w:val="hr-HR"/>
        </w:rPr>
        <w:t xml:space="preserve"> o</w:t>
      </w:r>
      <w:r w:rsidR="00E7303A">
        <w:rPr>
          <w:rFonts w:ascii="Calibri" w:hAnsi="Calibri"/>
          <w:sz w:val="24"/>
          <w:szCs w:val="24"/>
          <w:lang w:val="hr-HR"/>
        </w:rPr>
        <w:t>dobrena o</w:t>
      </w:r>
      <w:r w:rsidR="00324E49">
        <w:rPr>
          <w:rFonts w:ascii="Calibri" w:hAnsi="Calibri"/>
          <w:sz w:val="24"/>
          <w:szCs w:val="24"/>
          <w:lang w:val="hr-HR"/>
        </w:rPr>
        <w:t>dgo</w:t>
      </w:r>
      <w:r w:rsidR="00E7303A">
        <w:rPr>
          <w:rFonts w:ascii="Calibri" w:hAnsi="Calibri"/>
          <w:sz w:val="24"/>
          <w:szCs w:val="24"/>
          <w:lang w:val="hr-HR"/>
        </w:rPr>
        <w:t>da</w:t>
      </w:r>
      <w:r w:rsidR="00324E49">
        <w:rPr>
          <w:rFonts w:ascii="Calibri" w:hAnsi="Calibri"/>
          <w:sz w:val="24"/>
          <w:szCs w:val="24"/>
          <w:lang w:val="hr-HR"/>
        </w:rPr>
        <w:t xml:space="preserve"> plaćanj</w:t>
      </w:r>
      <w:r w:rsidR="00E7303A">
        <w:rPr>
          <w:rFonts w:ascii="Calibri" w:hAnsi="Calibri"/>
          <w:sz w:val="24"/>
          <w:szCs w:val="24"/>
          <w:lang w:val="hr-HR"/>
        </w:rPr>
        <w:t>a svih obveza</w:t>
      </w:r>
      <w:r w:rsidR="00324E49">
        <w:rPr>
          <w:rFonts w:ascii="Calibri" w:hAnsi="Calibri"/>
          <w:sz w:val="24"/>
          <w:szCs w:val="24"/>
          <w:lang w:val="hr-HR"/>
        </w:rPr>
        <w:t xml:space="preserve"> do 5. srpnja</w:t>
      </w:r>
      <w:r w:rsidR="00E7303A">
        <w:rPr>
          <w:rFonts w:ascii="Calibri" w:hAnsi="Calibri"/>
          <w:sz w:val="24"/>
          <w:szCs w:val="24"/>
          <w:lang w:val="hr-HR"/>
        </w:rPr>
        <w:t>.</w:t>
      </w:r>
    </w:p>
    <w:p w14:paraId="0A4F7ACB" w14:textId="77777777" w:rsidR="003D201B" w:rsidRPr="006E31D3" w:rsidRDefault="00E7303A" w:rsidP="00C336C5">
      <w:pPr>
        <w:spacing w:line="276" w:lineRule="auto"/>
        <w:jc w:val="both"/>
        <w:rPr>
          <w:rFonts w:ascii="Calibri" w:hAnsi="Calibri"/>
          <w:sz w:val="24"/>
          <w:szCs w:val="24"/>
          <w:lang w:val="hr-HR"/>
        </w:rPr>
      </w:pPr>
      <w:r w:rsidRPr="006E31D3">
        <w:rPr>
          <w:rFonts w:ascii="Calibri" w:hAnsi="Calibri"/>
          <w:sz w:val="24"/>
          <w:szCs w:val="24"/>
          <w:lang w:val="hr-HR"/>
        </w:rPr>
        <w:t xml:space="preserve"> </w:t>
      </w:r>
      <w:r w:rsidR="003D201B" w:rsidRPr="006E31D3">
        <w:rPr>
          <w:rFonts w:ascii="Calibri" w:hAnsi="Calibri"/>
          <w:sz w:val="24"/>
          <w:szCs w:val="24"/>
          <w:lang w:val="hr-HR"/>
        </w:rPr>
        <w:t>Prihodi od naknada za koncesije sastoje se od prihoda od naknada za koncesij</w:t>
      </w:r>
      <w:r w:rsidR="001A2E71" w:rsidRPr="006E31D3">
        <w:rPr>
          <w:rFonts w:ascii="Calibri" w:hAnsi="Calibri"/>
          <w:sz w:val="24"/>
          <w:szCs w:val="24"/>
          <w:lang w:val="hr-HR"/>
        </w:rPr>
        <w:t>ska odobrenja</w:t>
      </w:r>
      <w:r w:rsidR="003D201B" w:rsidRPr="006E31D3">
        <w:rPr>
          <w:rFonts w:ascii="Calibri" w:hAnsi="Calibri"/>
          <w:sz w:val="24"/>
          <w:szCs w:val="24"/>
          <w:lang w:val="hr-HR"/>
        </w:rPr>
        <w:t xml:space="preserve"> na pomorsk</w:t>
      </w:r>
      <w:r w:rsidR="006E31D3" w:rsidRPr="006E31D3">
        <w:rPr>
          <w:rFonts w:ascii="Calibri" w:hAnsi="Calibri"/>
          <w:sz w:val="24"/>
          <w:szCs w:val="24"/>
          <w:lang w:val="hr-HR"/>
        </w:rPr>
        <w:t xml:space="preserve">om dobru </w:t>
      </w:r>
      <w:r w:rsidR="00F80F58">
        <w:rPr>
          <w:rFonts w:ascii="Calibri" w:hAnsi="Calibri"/>
          <w:sz w:val="24"/>
          <w:szCs w:val="24"/>
          <w:lang w:val="hr-HR"/>
        </w:rPr>
        <w:t>1.053.906,00</w:t>
      </w:r>
      <w:r w:rsidR="003D201B" w:rsidRPr="006E31D3">
        <w:rPr>
          <w:rFonts w:ascii="Calibri" w:hAnsi="Calibri"/>
          <w:sz w:val="24"/>
          <w:szCs w:val="24"/>
          <w:lang w:val="hr-HR"/>
        </w:rPr>
        <w:t xml:space="preserve"> kn</w:t>
      </w:r>
      <w:r w:rsidR="006E31D3" w:rsidRPr="006E31D3">
        <w:rPr>
          <w:rFonts w:ascii="Calibri" w:hAnsi="Calibri"/>
          <w:sz w:val="24"/>
          <w:szCs w:val="24"/>
          <w:lang w:val="hr-HR"/>
        </w:rPr>
        <w:t xml:space="preserve"> i</w:t>
      </w:r>
      <w:r w:rsidR="003D201B" w:rsidRPr="006E31D3">
        <w:rPr>
          <w:rFonts w:ascii="Calibri" w:hAnsi="Calibri"/>
          <w:sz w:val="24"/>
          <w:szCs w:val="24"/>
          <w:lang w:val="hr-HR"/>
        </w:rPr>
        <w:t xml:space="preserve"> naknada za upo</w:t>
      </w:r>
      <w:r w:rsidR="00F04CC6">
        <w:rPr>
          <w:rFonts w:ascii="Calibri" w:hAnsi="Calibri"/>
          <w:sz w:val="24"/>
          <w:szCs w:val="24"/>
          <w:lang w:val="hr-HR"/>
        </w:rPr>
        <w:t xml:space="preserve">rabu </w:t>
      </w:r>
      <w:r w:rsidR="003D201B" w:rsidRPr="006E31D3">
        <w:rPr>
          <w:rFonts w:ascii="Calibri" w:hAnsi="Calibri"/>
          <w:sz w:val="24"/>
          <w:szCs w:val="24"/>
          <w:lang w:val="hr-HR"/>
        </w:rPr>
        <w:t xml:space="preserve">pomorskog dobra </w:t>
      </w:r>
      <w:r w:rsidR="00F80F58">
        <w:rPr>
          <w:rFonts w:ascii="Calibri" w:hAnsi="Calibri"/>
          <w:sz w:val="24"/>
          <w:szCs w:val="24"/>
          <w:lang w:val="hr-HR"/>
        </w:rPr>
        <w:t>8.766,88</w:t>
      </w:r>
      <w:r w:rsidR="003D201B" w:rsidRPr="006E31D3">
        <w:rPr>
          <w:rFonts w:ascii="Calibri" w:hAnsi="Calibri"/>
          <w:sz w:val="24"/>
          <w:szCs w:val="24"/>
          <w:lang w:val="hr-HR"/>
        </w:rPr>
        <w:t xml:space="preserve"> kn. </w:t>
      </w:r>
    </w:p>
    <w:p w14:paraId="262675DF" w14:textId="77777777" w:rsidR="003D201B" w:rsidRPr="00691DA4" w:rsidRDefault="003D201B" w:rsidP="00C336C5">
      <w:pPr>
        <w:spacing w:line="276" w:lineRule="auto"/>
        <w:jc w:val="both"/>
        <w:rPr>
          <w:i/>
          <w:sz w:val="24"/>
          <w:szCs w:val="24"/>
          <w:lang w:val="hr-HR"/>
        </w:rPr>
      </w:pPr>
      <w:r w:rsidRPr="00691DA4">
        <w:rPr>
          <w:rFonts w:ascii="Calibri" w:hAnsi="Calibri"/>
          <w:sz w:val="24"/>
          <w:szCs w:val="24"/>
          <w:lang w:val="hr-HR"/>
        </w:rPr>
        <w:t>Prihodi od zakupa nekretnina</w:t>
      </w:r>
      <w:r w:rsidRPr="00691DA4">
        <w:rPr>
          <w:rFonts w:ascii="Calibri" w:hAnsi="Calibri"/>
          <w:b/>
          <w:sz w:val="24"/>
          <w:szCs w:val="24"/>
          <w:lang w:val="hr-HR"/>
        </w:rPr>
        <w:t xml:space="preserve"> </w:t>
      </w:r>
      <w:r w:rsidRPr="00691DA4">
        <w:rPr>
          <w:rFonts w:ascii="Calibri" w:hAnsi="Calibri"/>
          <w:sz w:val="24"/>
          <w:szCs w:val="24"/>
          <w:lang w:val="hr-HR"/>
        </w:rPr>
        <w:t xml:space="preserve">sadrže prihode s osnova naknade za korištenje zemljišta u vlasništvu države </w:t>
      </w:r>
      <w:r w:rsidR="00691DA4" w:rsidRPr="00691DA4">
        <w:rPr>
          <w:rFonts w:ascii="Calibri" w:hAnsi="Calibri"/>
          <w:sz w:val="24"/>
          <w:szCs w:val="24"/>
          <w:lang w:val="hr-HR"/>
        </w:rPr>
        <w:t>1.875,29</w:t>
      </w:r>
      <w:r w:rsidRPr="00691DA4">
        <w:rPr>
          <w:rFonts w:ascii="Calibri" w:hAnsi="Calibri"/>
          <w:sz w:val="24"/>
          <w:szCs w:val="24"/>
          <w:lang w:val="hr-HR"/>
        </w:rPr>
        <w:t xml:space="preserve"> kn, naknade za uporabu javnih općinskih površina </w:t>
      </w:r>
      <w:r w:rsidR="00F80F58">
        <w:rPr>
          <w:rFonts w:ascii="Calibri" w:hAnsi="Calibri"/>
          <w:sz w:val="24"/>
          <w:szCs w:val="24"/>
          <w:lang w:val="hr-HR"/>
        </w:rPr>
        <w:t>718.546,51</w:t>
      </w:r>
      <w:r w:rsidRPr="00691DA4">
        <w:rPr>
          <w:rFonts w:ascii="Calibri" w:hAnsi="Calibri"/>
          <w:sz w:val="24"/>
          <w:szCs w:val="24"/>
          <w:lang w:val="hr-HR"/>
        </w:rPr>
        <w:t xml:space="preserve"> kn, te prihoda od zakupa nekretnina </w:t>
      </w:r>
      <w:r w:rsidR="00F80F58">
        <w:rPr>
          <w:rFonts w:ascii="Calibri" w:hAnsi="Calibri"/>
          <w:sz w:val="24"/>
          <w:szCs w:val="24"/>
          <w:lang w:val="hr-HR"/>
        </w:rPr>
        <w:t>190.370,43</w:t>
      </w:r>
      <w:r w:rsidRPr="00691DA4">
        <w:rPr>
          <w:rFonts w:ascii="Calibri" w:hAnsi="Calibri"/>
          <w:sz w:val="24"/>
          <w:szCs w:val="24"/>
          <w:lang w:val="hr-HR"/>
        </w:rPr>
        <w:t xml:space="preserve"> kn. </w:t>
      </w:r>
      <w:r w:rsidR="00CB2F61">
        <w:rPr>
          <w:rFonts w:ascii="Calibri" w:hAnsi="Calibri"/>
          <w:sz w:val="24"/>
          <w:szCs w:val="24"/>
          <w:lang w:val="hr-HR"/>
        </w:rPr>
        <w:t>U promatranom razdoblju evidentirano je 235.192,50 kn promjena u vrijednosti i obujmu obveza za odobrena smanjenja naknada za zakup nekretnina i 99.432,00 kn naknada za koncesijska odobrenja na pomorskom dobru.</w:t>
      </w:r>
    </w:p>
    <w:p w14:paraId="2C84A15D" w14:textId="77777777" w:rsidR="003D201B" w:rsidRPr="004F2830" w:rsidRDefault="003D201B" w:rsidP="00C336C5">
      <w:pPr>
        <w:spacing w:line="276" w:lineRule="auto"/>
        <w:jc w:val="both"/>
        <w:rPr>
          <w:rFonts w:ascii="Calibri" w:hAnsi="Calibri"/>
          <w:sz w:val="24"/>
          <w:szCs w:val="24"/>
          <w:lang w:val="hr-HR"/>
        </w:rPr>
      </w:pPr>
      <w:r w:rsidRPr="004F2830">
        <w:rPr>
          <w:rFonts w:ascii="Calibri" w:hAnsi="Calibri"/>
          <w:sz w:val="24"/>
          <w:szCs w:val="24"/>
          <w:lang w:val="hr-HR"/>
        </w:rPr>
        <w:t xml:space="preserve">Ostali prihodi od nefinancijske imovine sadrže prihode od direktne i indirektne spomeničke rente.  Spomenička renta (direktna) plaća se jednokratno u godišnjem iznosu, prema rješenju </w:t>
      </w:r>
      <w:r w:rsidR="004F2830" w:rsidRPr="004F2830">
        <w:rPr>
          <w:rFonts w:ascii="Calibri" w:hAnsi="Calibri"/>
          <w:sz w:val="24"/>
          <w:szCs w:val="24"/>
          <w:lang w:val="hr-HR"/>
        </w:rPr>
        <w:t>koji se izdaje u drug</w:t>
      </w:r>
      <w:r w:rsidR="004F2830">
        <w:rPr>
          <w:rFonts w:ascii="Calibri" w:hAnsi="Calibri"/>
          <w:sz w:val="24"/>
          <w:szCs w:val="24"/>
          <w:lang w:val="hr-HR"/>
        </w:rPr>
        <w:t xml:space="preserve">om dijelu godine, što je razlog što je ostvareno tek </w:t>
      </w:r>
      <w:r w:rsidR="00F80F58">
        <w:rPr>
          <w:rFonts w:ascii="Calibri" w:hAnsi="Calibri"/>
          <w:sz w:val="24"/>
          <w:szCs w:val="24"/>
          <w:lang w:val="hr-HR"/>
        </w:rPr>
        <w:t>9</w:t>
      </w:r>
      <w:r w:rsidR="004F2830">
        <w:rPr>
          <w:rFonts w:ascii="Calibri" w:hAnsi="Calibri"/>
          <w:sz w:val="24"/>
          <w:szCs w:val="24"/>
          <w:lang w:val="hr-HR"/>
        </w:rPr>
        <w:t>% plana.</w:t>
      </w:r>
    </w:p>
    <w:p w14:paraId="772F2CD9" w14:textId="77777777" w:rsidR="008D751C" w:rsidRPr="008D751C" w:rsidRDefault="003D201B" w:rsidP="00C336C5">
      <w:pPr>
        <w:tabs>
          <w:tab w:val="decimal" w:pos="5580"/>
          <w:tab w:val="decimal" w:pos="8280"/>
        </w:tabs>
        <w:spacing w:line="276" w:lineRule="auto"/>
        <w:jc w:val="both"/>
        <w:rPr>
          <w:rFonts w:ascii="Calibri" w:hAnsi="Calibri"/>
          <w:sz w:val="24"/>
          <w:szCs w:val="24"/>
          <w:lang w:val="hr-HR"/>
        </w:rPr>
      </w:pPr>
      <w:r w:rsidRPr="008D751C">
        <w:rPr>
          <w:rFonts w:ascii="Calibri" w:hAnsi="Calibri"/>
          <w:sz w:val="24"/>
          <w:szCs w:val="24"/>
          <w:lang w:val="hr-HR"/>
        </w:rPr>
        <w:t xml:space="preserve">Ostali prihodi od nefinancijske imovine sadrže prihode od naknade za zadržavanje nezakonito izgrađenih zgrada u prostoru. Uplaćeno je ukupno </w:t>
      </w:r>
      <w:r w:rsidR="00F80F58">
        <w:rPr>
          <w:rFonts w:ascii="Calibri" w:hAnsi="Calibri"/>
          <w:sz w:val="24"/>
          <w:szCs w:val="24"/>
          <w:lang w:val="hr-HR"/>
        </w:rPr>
        <w:t>72.113,12</w:t>
      </w:r>
      <w:r w:rsidRPr="008D751C">
        <w:rPr>
          <w:rFonts w:ascii="Calibri" w:hAnsi="Calibri"/>
          <w:sz w:val="24"/>
          <w:szCs w:val="24"/>
          <w:lang w:val="hr-HR"/>
        </w:rPr>
        <w:t xml:space="preserve"> kn naknade, od </w:t>
      </w:r>
      <w:r w:rsidRPr="008D751C">
        <w:rPr>
          <w:rFonts w:ascii="Calibri" w:hAnsi="Calibri"/>
          <w:sz w:val="24"/>
          <w:szCs w:val="24"/>
          <w:lang w:val="hr-HR"/>
        </w:rPr>
        <w:lastRenderedPageBreak/>
        <w:t xml:space="preserve">čega 30% ili </w:t>
      </w:r>
      <w:r w:rsidR="00F80F58">
        <w:rPr>
          <w:rFonts w:ascii="Calibri" w:hAnsi="Calibri"/>
          <w:sz w:val="24"/>
          <w:szCs w:val="24"/>
          <w:lang w:val="hr-HR"/>
        </w:rPr>
        <w:t>21.633,84</w:t>
      </w:r>
      <w:r w:rsidRPr="008D751C">
        <w:rPr>
          <w:rFonts w:ascii="Calibri" w:hAnsi="Calibri"/>
          <w:sz w:val="24"/>
          <w:szCs w:val="24"/>
          <w:lang w:val="hr-HR"/>
        </w:rPr>
        <w:t xml:space="preserve"> kn predstavlja prihod Općine Baška, 50%  uplata prihod je državnog proračuna, a preostalih 20% županijskog proračuna. </w:t>
      </w:r>
    </w:p>
    <w:p w14:paraId="67D86648" w14:textId="77777777" w:rsidR="008D751C" w:rsidRPr="008D751C" w:rsidRDefault="008D751C" w:rsidP="00C336C5">
      <w:pPr>
        <w:tabs>
          <w:tab w:val="decimal" w:pos="5580"/>
          <w:tab w:val="decimal" w:pos="8280"/>
        </w:tabs>
        <w:spacing w:line="276" w:lineRule="auto"/>
        <w:jc w:val="both"/>
        <w:rPr>
          <w:rFonts w:ascii="Calibri" w:hAnsi="Calibri"/>
          <w:sz w:val="24"/>
          <w:szCs w:val="24"/>
          <w:lang w:val="hr-HR"/>
        </w:rPr>
      </w:pPr>
    </w:p>
    <w:p w14:paraId="73D8D642" w14:textId="77777777" w:rsidR="003D201B" w:rsidRPr="00DC1DDB" w:rsidRDefault="003D201B" w:rsidP="00C336C5">
      <w:pPr>
        <w:spacing w:line="276" w:lineRule="auto"/>
        <w:jc w:val="both"/>
        <w:outlineLvl w:val="0"/>
        <w:rPr>
          <w:rFonts w:ascii="Calibri" w:hAnsi="Calibri"/>
          <w:b/>
          <w:sz w:val="24"/>
          <w:szCs w:val="24"/>
          <w:lang w:val="hr-HR"/>
        </w:rPr>
      </w:pPr>
      <w:r w:rsidRPr="008D751C">
        <w:rPr>
          <w:rFonts w:ascii="Calibri" w:hAnsi="Calibri"/>
          <w:b/>
          <w:sz w:val="24"/>
          <w:szCs w:val="24"/>
          <w:lang w:val="hr-HR"/>
        </w:rPr>
        <w:t>PRIHODI</w:t>
      </w:r>
      <w:r w:rsidRPr="00DC1DDB">
        <w:rPr>
          <w:rFonts w:ascii="Calibri" w:hAnsi="Calibri"/>
          <w:b/>
          <w:sz w:val="24"/>
          <w:szCs w:val="24"/>
          <w:lang w:val="hr-HR"/>
        </w:rPr>
        <w:t xml:space="preserve"> OD ADMINISTRATIVNIH PRISTOJBI I PO POSEBNIM PROPISIMA </w:t>
      </w:r>
    </w:p>
    <w:p w14:paraId="60A096B7" w14:textId="77777777" w:rsidR="003D201B" w:rsidRPr="00557C7C" w:rsidRDefault="003D201B" w:rsidP="00C336C5">
      <w:pPr>
        <w:spacing w:line="276" w:lineRule="auto"/>
        <w:jc w:val="both"/>
        <w:rPr>
          <w:rFonts w:ascii="Calibri" w:hAnsi="Calibri"/>
          <w:sz w:val="24"/>
          <w:szCs w:val="24"/>
          <w:lang w:val="hr-HR"/>
        </w:rPr>
      </w:pPr>
      <w:r w:rsidRPr="00557C7C">
        <w:rPr>
          <w:rFonts w:ascii="Calibri" w:hAnsi="Calibri"/>
          <w:sz w:val="24"/>
          <w:szCs w:val="24"/>
          <w:lang w:val="hr-HR"/>
        </w:rPr>
        <w:t xml:space="preserve">Prihodi od administrativnih pristojbi i po posebnim propisima ostvareni su u iznosu </w:t>
      </w:r>
      <w:r w:rsidR="00A13AB0">
        <w:rPr>
          <w:rFonts w:ascii="Calibri" w:hAnsi="Calibri"/>
          <w:sz w:val="24"/>
          <w:szCs w:val="24"/>
          <w:lang w:val="hr-HR"/>
        </w:rPr>
        <w:t>2.224.866,54</w:t>
      </w:r>
      <w:r w:rsidRPr="00557C7C">
        <w:rPr>
          <w:rFonts w:ascii="Calibri" w:hAnsi="Calibri"/>
          <w:sz w:val="24"/>
          <w:szCs w:val="24"/>
          <w:lang w:val="hr-HR"/>
        </w:rPr>
        <w:t xml:space="preserve"> kn</w:t>
      </w:r>
      <w:r w:rsidR="00D0348D" w:rsidRPr="00557C7C">
        <w:rPr>
          <w:rFonts w:ascii="Calibri" w:hAnsi="Calibri"/>
          <w:sz w:val="24"/>
          <w:szCs w:val="24"/>
          <w:lang w:val="hr-HR"/>
        </w:rPr>
        <w:t>,</w:t>
      </w:r>
      <w:r w:rsidRPr="00557C7C">
        <w:rPr>
          <w:rFonts w:ascii="Calibri" w:hAnsi="Calibri"/>
          <w:sz w:val="24"/>
          <w:szCs w:val="24"/>
          <w:lang w:val="hr-HR"/>
        </w:rPr>
        <w:t xml:space="preserve"> </w:t>
      </w:r>
      <w:r w:rsidR="00A13AB0">
        <w:rPr>
          <w:rFonts w:ascii="Calibri" w:hAnsi="Calibri"/>
          <w:sz w:val="24"/>
          <w:szCs w:val="24"/>
          <w:lang w:val="hr-HR"/>
        </w:rPr>
        <w:t>29</w:t>
      </w:r>
      <w:r w:rsidRPr="00557C7C">
        <w:rPr>
          <w:rFonts w:ascii="Calibri" w:hAnsi="Calibri"/>
          <w:sz w:val="24"/>
          <w:szCs w:val="24"/>
          <w:lang w:val="hr-HR"/>
        </w:rPr>
        <w:t xml:space="preserve">% plana, </w:t>
      </w:r>
      <w:r w:rsidR="00D0348D" w:rsidRPr="00557C7C">
        <w:rPr>
          <w:rFonts w:ascii="Calibri" w:hAnsi="Calibri"/>
          <w:sz w:val="24"/>
          <w:szCs w:val="24"/>
          <w:lang w:val="hr-HR"/>
        </w:rPr>
        <w:t>bilje</w:t>
      </w:r>
      <w:r w:rsidR="00F06E71">
        <w:rPr>
          <w:rFonts w:ascii="Calibri" w:hAnsi="Calibri"/>
          <w:sz w:val="24"/>
          <w:szCs w:val="24"/>
          <w:lang w:val="hr-HR"/>
        </w:rPr>
        <w:t>ž</w:t>
      </w:r>
      <w:r w:rsidR="00A13AB0">
        <w:rPr>
          <w:rFonts w:ascii="Calibri" w:hAnsi="Calibri"/>
          <w:sz w:val="24"/>
          <w:szCs w:val="24"/>
          <w:lang w:val="hr-HR"/>
        </w:rPr>
        <w:t xml:space="preserve">e smanjenje od </w:t>
      </w:r>
      <w:r w:rsidR="00D0348D" w:rsidRPr="00557C7C">
        <w:rPr>
          <w:rFonts w:ascii="Calibri" w:hAnsi="Calibri"/>
          <w:sz w:val="24"/>
          <w:szCs w:val="24"/>
          <w:lang w:val="hr-HR"/>
        </w:rPr>
        <w:t>4</w:t>
      </w:r>
      <w:r w:rsidRPr="00557C7C">
        <w:rPr>
          <w:rFonts w:ascii="Calibri" w:hAnsi="Calibri"/>
          <w:sz w:val="24"/>
          <w:szCs w:val="24"/>
          <w:lang w:val="hr-HR"/>
        </w:rPr>
        <w:t>% u odnosu na prethodnu godinu, a sadrže prihode od administrativnih pristojbi, prihode po posebnim propisima, te prihode od komunalnog doprinosa i naknade.</w:t>
      </w:r>
    </w:p>
    <w:p w14:paraId="0BC2C453" w14:textId="77777777" w:rsidR="00557C7C" w:rsidRPr="00557C7C" w:rsidRDefault="003D201B" w:rsidP="00C336C5">
      <w:pPr>
        <w:tabs>
          <w:tab w:val="decimal" w:pos="5580"/>
          <w:tab w:val="decimal" w:pos="8280"/>
        </w:tabs>
        <w:spacing w:line="276" w:lineRule="auto"/>
        <w:jc w:val="both"/>
        <w:rPr>
          <w:rFonts w:ascii="Calibri" w:hAnsi="Calibri"/>
          <w:sz w:val="24"/>
          <w:szCs w:val="24"/>
          <w:lang w:val="hr-HR"/>
        </w:rPr>
      </w:pPr>
      <w:r w:rsidRPr="00557C7C">
        <w:rPr>
          <w:rFonts w:ascii="Calibri" w:hAnsi="Calibri"/>
          <w:sz w:val="24"/>
          <w:szCs w:val="24"/>
          <w:lang w:val="hr-HR"/>
        </w:rPr>
        <w:t xml:space="preserve">Prihodi od </w:t>
      </w:r>
      <w:r w:rsidR="00557C7C" w:rsidRPr="00557C7C">
        <w:rPr>
          <w:rFonts w:ascii="Calibri" w:hAnsi="Calibri"/>
          <w:sz w:val="24"/>
          <w:szCs w:val="24"/>
          <w:lang w:val="hr-HR"/>
        </w:rPr>
        <w:t xml:space="preserve">upravnih i administrativnih pristojbi sadrže prihode od </w:t>
      </w:r>
      <w:r w:rsidRPr="00557C7C">
        <w:rPr>
          <w:rFonts w:ascii="Calibri" w:hAnsi="Calibri"/>
          <w:sz w:val="24"/>
          <w:szCs w:val="24"/>
          <w:lang w:val="hr-HR"/>
        </w:rPr>
        <w:t>ekološk</w:t>
      </w:r>
      <w:r w:rsidR="00557C7C" w:rsidRPr="00557C7C">
        <w:rPr>
          <w:rFonts w:ascii="Calibri" w:hAnsi="Calibri"/>
          <w:sz w:val="24"/>
          <w:szCs w:val="24"/>
          <w:lang w:val="hr-HR"/>
        </w:rPr>
        <w:t>e</w:t>
      </w:r>
      <w:r w:rsidRPr="00557C7C">
        <w:rPr>
          <w:rFonts w:ascii="Calibri" w:hAnsi="Calibri"/>
          <w:sz w:val="24"/>
          <w:szCs w:val="24"/>
          <w:lang w:val="hr-HR"/>
        </w:rPr>
        <w:t xml:space="preserve"> </w:t>
      </w:r>
      <w:r w:rsidR="00557C7C" w:rsidRPr="00557C7C">
        <w:rPr>
          <w:rFonts w:ascii="Calibri" w:hAnsi="Calibri"/>
          <w:sz w:val="24"/>
          <w:szCs w:val="24"/>
          <w:lang w:val="hr-HR"/>
        </w:rPr>
        <w:t xml:space="preserve">i boravišne </w:t>
      </w:r>
      <w:r w:rsidRPr="00557C7C">
        <w:rPr>
          <w:rFonts w:ascii="Calibri" w:hAnsi="Calibri"/>
          <w:sz w:val="24"/>
          <w:szCs w:val="24"/>
          <w:lang w:val="hr-HR"/>
        </w:rPr>
        <w:t>pristojbe</w:t>
      </w:r>
      <w:r w:rsidR="00557C7C" w:rsidRPr="00557C7C">
        <w:rPr>
          <w:rFonts w:ascii="Calibri" w:hAnsi="Calibri"/>
          <w:sz w:val="24"/>
          <w:szCs w:val="24"/>
          <w:lang w:val="hr-HR"/>
        </w:rPr>
        <w:t xml:space="preserve">, te prihode od prodaje državnih biljega. U odnosu na prethodnu godinu bilježi se </w:t>
      </w:r>
      <w:r w:rsidR="00F45A13">
        <w:rPr>
          <w:rFonts w:ascii="Calibri" w:hAnsi="Calibri"/>
          <w:sz w:val="24"/>
          <w:szCs w:val="24"/>
          <w:lang w:val="hr-HR"/>
        </w:rPr>
        <w:t>poveća</w:t>
      </w:r>
      <w:r w:rsidR="00557C7C" w:rsidRPr="00557C7C">
        <w:rPr>
          <w:rFonts w:ascii="Calibri" w:hAnsi="Calibri"/>
          <w:sz w:val="24"/>
          <w:szCs w:val="24"/>
          <w:lang w:val="hr-HR"/>
        </w:rPr>
        <w:t>nje</w:t>
      </w:r>
      <w:r w:rsidR="00557C7C">
        <w:rPr>
          <w:rFonts w:ascii="Calibri" w:hAnsi="Calibri"/>
          <w:color w:val="FF0000"/>
          <w:sz w:val="24"/>
          <w:szCs w:val="24"/>
          <w:lang w:val="hr-HR"/>
        </w:rPr>
        <w:t xml:space="preserve"> </w:t>
      </w:r>
      <w:r w:rsidR="00557C7C" w:rsidRPr="00557C7C">
        <w:rPr>
          <w:rFonts w:ascii="Calibri" w:hAnsi="Calibri"/>
          <w:sz w:val="24"/>
          <w:szCs w:val="24"/>
          <w:lang w:val="hr-HR"/>
        </w:rPr>
        <w:t xml:space="preserve">od </w:t>
      </w:r>
      <w:r w:rsidR="00F45A13">
        <w:rPr>
          <w:rFonts w:ascii="Calibri" w:hAnsi="Calibri"/>
          <w:sz w:val="24"/>
          <w:szCs w:val="24"/>
          <w:lang w:val="hr-HR"/>
        </w:rPr>
        <w:t>160</w:t>
      </w:r>
      <w:r w:rsidR="00557C7C" w:rsidRPr="00557C7C">
        <w:rPr>
          <w:rFonts w:ascii="Calibri" w:hAnsi="Calibri"/>
          <w:sz w:val="24"/>
          <w:szCs w:val="24"/>
          <w:lang w:val="hr-HR"/>
        </w:rPr>
        <w:t>%</w:t>
      </w:r>
      <w:r w:rsidR="00557C7C">
        <w:rPr>
          <w:rFonts w:ascii="Calibri" w:hAnsi="Calibri"/>
          <w:sz w:val="24"/>
          <w:szCs w:val="24"/>
          <w:lang w:val="hr-HR"/>
        </w:rPr>
        <w:t>.</w:t>
      </w:r>
    </w:p>
    <w:p w14:paraId="49F24F76" w14:textId="77777777" w:rsidR="003D201B" w:rsidRPr="0014542E" w:rsidRDefault="003D201B" w:rsidP="00C336C5">
      <w:pPr>
        <w:spacing w:line="276" w:lineRule="auto"/>
        <w:jc w:val="both"/>
        <w:rPr>
          <w:rFonts w:ascii="Calibri" w:hAnsi="Calibri"/>
          <w:sz w:val="24"/>
          <w:szCs w:val="24"/>
          <w:lang w:val="hr-HR"/>
        </w:rPr>
      </w:pPr>
      <w:r w:rsidRPr="00557C7C">
        <w:rPr>
          <w:rFonts w:ascii="Calibri" w:hAnsi="Calibri"/>
          <w:sz w:val="24"/>
          <w:szCs w:val="24"/>
          <w:lang w:val="hr-HR"/>
        </w:rPr>
        <w:t xml:space="preserve">Prihodi </w:t>
      </w:r>
      <w:r w:rsidR="0014542E">
        <w:rPr>
          <w:rFonts w:ascii="Calibri" w:hAnsi="Calibri"/>
          <w:sz w:val="24"/>
          <w:szCs w:val="24"/>
          <w:lang w:val="hr-HR"/>
        </w:rPr>
        <w:t xml:space="preserve">po posebnim propisima sadrže prihod </w:t>
      </w:r>
      <w:r w:rsidRPr="00557C7C">
        <w:rPr>
          <w:rFonts w:ascii="Calibri" w:hAnsi="Calibri"/>
          <w:sz w:val="24"/>
          <w:szCs w:val="24"/>
          <w:lang w:val="hr-HR"/>
        </w:rPr>
        <w:t xml:space="preserve">od vodnog doprinosa </w:t>
      </w:r>
      <w:r w:rsidR="00F45A13">
        <w:rPr>
          <w:rFonts w:ascii="Calibri" w:hAnsi="Calibri"/>
          <w:sz w:val="24"/>
          <w:szCs w:val="24"/>
          <w:lang w:val="hr-HR"/>
        </w:rPr>
        <w:t>4.058,71</w:t>
      </w:r>
      <w:r w:rsidR="0014542E">
        <w:rPr>
          <w:rFonts w:ascii="Calibri" w:hAnsi="Calibri"/>
          <w:sz w:val="24"/>
          <w:szCs w:val="24"/>
          <w:lang w:val="hr-HR"/>
        </w:rPr>
        <w:t xml:space="preserve"> kn, te o</w:t>
      </w:r>
      <w:r w:rsidRPr="0014542E">
        <w:rPr>
          <w:rFonts w:ascii="Calibri" w:hAnsi="Calibri"/>
          <w:sz w:val="24"/>
          <w:szCs w:val="24"/>
          <w:lang w:val="hr-HR"/>
        </w:rPr>
        <w:t>stali</w:t>
      </w:r>
      <w:r w:rsidR="0014542E">
        <w:rPr>
          <w:rFonts w:ascii="Calibri" w:hAnsi="Calibri"/>
          <w:sz w:val="24"/>
          <w:szCs w:val="24"/>
          <w:lang w:val="hr-HR"/>
        </w:rPr>
        <w:t>h</w:t>
      </w:r>
      <w:r w:rsidRPr="0014542E">
        <w:rPr>
          <w:rFonts w:ascii="Calibri" w:hAnsi="Calibri"/>
          <w:sz w:val="24"/>
          <w:szCs w:val="24"/>
          <w:lang w:val="hr-HR"/>
        </w:rPr>
        <w:t xml:space="preserve"> nespomenuti</w:t>
      </w:r>
      <w:r w:rsidR="0014542E">
        <w:rPr>
          <w:rFonts w:ascii="Calibri" w:hAnsi="Calibri"/>
          <w:sz w:val="24"/>
          <w:szCs w:val="24"/>
          <w:lang w:val="hr-HR"/>
        </w:rPr>
        <w:t>h</w:t>
      </w:r>
      <w:r w:rsidRPr="0014542E">
        <w:rPr>
          <w:rFonts w:ascii="Calibri" w:hAnsi="Calibri"/>
          <w:sz w:val="24"/>
          <w:szCs w:val="24"/>
          <w:lang w:val="hr-HR"/>
        </w:rPr>
        <w:t xml:space="preserve"> prihod</w:t>
      </w:r>
      <w:r w:rsidR="0014542E">
        <w:rPr>
          <w:rFonts w:ascii="Calibri" w:hAnsi="Calibri"/>
          <w:sz w:val="24"/>
          <w:szCs w:val="24"/>
          <w:lang w:val="hr-HR"/>
        </w:rPr>
        <w:t xml:space="preserve">a </w:t>
      </w:r>
      <w:r w:rsidR="00F45A13">
        <w:rPr>
          <w:rFonts w:ascii="Calibri" w:hAnsi="Calibri"/>
          <w:sz w:val="24"/>
          <w:szCs w:val="24"/>
          <w:lang w:val="hr-HR"/>
        </w:rPr>
        <w:t>257.402,71</w:t>
      </w:r>
      <w:r w:rsidR="0014542E">
        <w:rPr>
          <w:rFonts w:ascii="Calibri" w:hAnsi="Calibri"/>
          <w:sz w:val="24"/>
          <w:szCs w:val="24"/>
          <w:lang w:val="hr-HR"/>
        </w:rPr>
        <w:t xml:space="preserve"> kn. </w:t>
      </w:r>
      <w:r w:rsidRPr="0014542E">
        <w:rPr>
          <w:rFonts w:ascii="Calibri" w:hAnsi="Calibri"/>
          <w:sz w:val="24"/>
          <w:szCs w:val="24"/>
          <w:lang w:val="hr-HR"/>
        </w:rPr>
        <w:t xml:space="preserve">Ostali prihodi ostvareni su s osnova </w:t>
      </w:r>
      <w:r w:rsidR="0014542E">
        <w:rPr>
          <w:rFonts w:ascii="Calibri" w:hAnsi="Calibri"/>
          <w:sz w:val="24"/>
          <w:szCs w:val="24"/>
          <w:lang w:val="hr-HR"/>
        </w:rPr>
        <w:t xml:space="preserve">refundacije režijskih troškova, troškova sudskog postupka, te povrata više uplaćenih sredstava za </w:t>
      </w:r>
      <w:r w:rsidR="0014542E" w:rsidRPr="0014542E">
        <w:rPr>
          <w:rFonts w:ascii="Calibri" w:hAnsi="Calibri"/>
          <w:sz w:val="24"/>
          <w:szCs w:val="24"/>
          <w:lang w:val="hr-HR"/>
        </w:rPr>
        <w:t>preplaćen</w:t>
      </w:r>
      <w:r w:rsidR="0014542E">
        <w:rPr>
          <w:rFonts w:ascii="Calibri" w:hAnsi="Calibri"/>
          <w:sz w:val="24"/>
          <w:szCs w:val="24"/>
          <w:lang w:val="hr-HR"/>
        </w:rPr>
        <w:t>u</w:t>
      </w:r>
      <w:r w:rsidR="0014542E" w:rsidRPr="0014542E">
        <w:rPr>
          <w:rFonts w:ascii="Calibri" w:hAnsi="Calibri"/>
          <w:sz w:val="24"/>
          <w:szCs w:val="24"/>
          <w:lang w:val="hr-HR"/>
        </w:rPr>
        <w:t xml:space="preserve"> obveze prema konačnom obračunu za 2019. godinu</w:t>
      </w:r>
      <w:r w:rsidR="002D738C">
        <w:rPr>
          <w:rFonts w:ascii="Calibri" w:hAnsi="Calibri"/>
          <w:sz w:val="24"/>
          <w:szCs w:val="24"/>
          <w:lang w:val="hr-HR"/>
        </w:rPr>
        <w:t xml:space="preserve"> dječjem vrtiću i javnoj vatrogasnoj postrojbi.</w:t>
      </w:r>
    </w:p>
    <w:p w14:paraId="6FDF3B41" w14:textId="77777777" w:rsidR="00F45A13" w:rsidRDefault="003D201B" w:rsidP="00C336C5">
      <w:pPr>
        <w:spacing w:line="276" w:lineRule="auto"/>
        <w:jc w:val="both"/>
        <w:rPr>
          <w:rFonts w:ascii="Calibri" w:hAnsi="Calibri"/>
          <w:sz w:val="24"/>
          <w:szCs w:val="24"/>
          <w:lang w:val="hr-HR"/>
        </w:rPr>
      </w:pPr>
      <w:r w:rsidRPr="00487799">
        <w:rPr>
          <w:rFonts w:ascii="Calibri" w:hAnsi="Calibri"/>
          <w:sz w:val="24"/>
          <w:szCs w:val="24"/>
          <w:lang w:val="hr-HR"/>
        </w:rPr>
        <w:t xml:space="preserve">Prihodi od komunalnih doprinosa i naknada ostvareni su u iznosu </w:t>
      </w:r>
      <w:r w:rsidR="00F45A13">
        <w:rPr>
          <w:rFonts w:ascii="Calibri" w:hAnsi="Calibri"/>
          <w:sz w:val="24"/>
          <w:szCs w:val="24"/>
          <w:lang w:val="hr-HR"/>
        </w:rPr>
        <w:t>1.868.328,74</w:t>
      </w:r>
      <w:r w:rsidRPr="00487799">
        <w:rPr>
          <w:rFonts w:ascii="Calibri" w:hAnsi="Calibri"/>
          <w:sz w:val="24"/>
          <w:szCs w:val="24"/>
          <w:lang w:val="hr-HR"/>
        </w:rPr>
        <w:t xml:space="preserve"> kn, </w:t>
      </w:r>
      <w:r w:rsidR="00F45A13">
        <w:rPr>
          <w:rFonts w:ascii="Calibri" w:hAnsi="Calibri"/>
          <w:sz w:val="24"/>
          <w:szCs w:val="24"/>
          <w:lang w:val="hr-HR"/>
        </w:rPr>
        <w:t>32</w:t>
      </w:r>
      <w:r w:rsidR="00487799" w:rsidRPr="00487799">
        <w:rPr>
          <w:rFonts w:ascii="Calibri" w:hAnsi="Calibri"/>
          <w:sz w:val="24"/>
          <w:szCs w:val="24"/>
          <w:lang w:val="hr-HR"/>
        </w:rPr>
        <w:t>%</w:t>
      </w:r>
      <w:r w:rsidR="00487799">
        <w:rPr>
          <w:rFonts w:ascii="Calibri" w:hAnsi="Calibri"/>
          <w:sz w:val="24"/>
          <w:szCs w:val="24"/>
          <w:lang w:val="hr-HR"/>
        </w:rPr>
        <w:t xml:space="preserve"> plana, </w:t>
      </w:r>
      <w:r w:rsidR="00F45A13">
        <w:rPr>
          <w:rFonts w:ascii="Calibri" w:hAnsi="Calibri"/>
          <w:sz w:val="24"/>
          <w:szCs w:val="24"/>
          <w:lang w:val="hr-HR"/>
        </w:rPr>
        <w:t>85</w:t>
      </w:r>
      <w:r w:rsidR="00487799">
        <w:rPr>
          <w:rFonts w:ascii="Calibri" w:hAnsi="Calibri"/>
          <w:sz w:val="24"/>
          <w:szCs w:val="24"/>
          <w:lang w:val="hr-HR"/>
        </w:rPr>
        <w:t xml:space="preserve">% prošlogodišnjeg ostvarenja </w:t>
      </w:r>
      <w:proofErr w:type="spellStart"/>
      <w:r w:rsidR="00487799">
        <w:rPr>
          <w:rFonts w:ascii="Calibri" w:hAnsi="Calibri"/>
          <w:sz w:val="24"/>
          <w:szCs w:val="24"/>
          <w:lang w:val="hr-HR"/>
        </w:rPr>
        <w:t>usljed</w:t>
      </w:r>
      <w:proofErr w:type="spellEnd"/>
      <w:r w:rsidR="00487799">
        <w:rPr>
          <w:rFonts w:ascii="Calibri" w:hAnsi="Calibri"/>
          <w:sz w:val="24"/>
          <w:szCs w:val="24"/>
          <w:lang w:val="hr-HR"/>
        </w:rPr>
        <w:t xml:space="preserve"> manje obračunatog komunalnog doprinosa.</w:t>
      </w:r>
      <w:r w:rsidR="00E72E2B">
        <w:rPr>
          <w:rFonts w:ascii="Calibri" w:hAnsi="Calibri"/>
          <w:sz w:val="24"/>
          <w:szCs w:val="24"/>
          <w:lang w:val="hr-HR"/>
        </w:rPr>
        <w:t xml:space="preserve"> </w:t>
      </w:r>
    </w:p>
    <w:p w14:paraId="61F12133" w14:textId="77777777" w:rsidR="003D201B" w:rsidRPr="00345B34" w:rsidRDefault="00CC1997" w:rsidP="00C336C5">
      <w:pPr>
        <w:spacing w:line="276" w:lineRule="auto"/>
        <w:jc w:val="both"/>
        <w:rPr>
          <w:rFonts w:ascii="Calibri" w:hAnsi="Calibri"/>
          <w:color w:val="FF0000"/>
          <w:sz w:val="24"/>
          <w:szCs w:val="24"/>
          <w:lang w:val="hr-HR"/>
        </w:rPr>
      </w:pPr>
      <w:r>
        <w:rPr>
          <w:rFonts w:ascii="Calibri" w:hAnsi="Calibri"/>
          <w:sz w:val="24"/>
          <w:szCs w:val="24"/>
          <w:lang w:val="hr-HR"/>
        </w:rPr>
        <w:t xml:space="preserve">U skladu s Uputom o knjigovodstvenom evidentiranju komunalnog doprinosa i komunalne naknade kod JLS-a od 12. lipnja 2020. godine (klasa 015-01/20-01/14) prihodi od komunalnog doprinosa i komunalne naknade evidentirani su </w:t>
      </w:r>
      <w:proofErr w:type="spellStart"/>
      <w:r>
        <w:rPr>
          <w:rFonts w:ascii="Calibri" w:hAnsi="Calibri"/>
          <w:sz w:val="24"/>
          <w:szCs w:val="24"/>
          <w:lang w:val="hr-HR"/>
        </w:rPr>
        <w:t>uznosu</w:t>
      </w:r>
      <w:proofErr w:type="spellEnd"/>
      <w:r>
        <w:rPr>
          <w:rFonts w:ascii="Calibri" w:hAnsi="Calibri"/>
          <w:sz w:val="24"/>
          <w:szCs w:val="24"/>
          <w:lang w:val="hr-HR"/>
        </w:rPr>
        <w:t xml:space="preserve"> umanjenom za iznos oslobođenja, u iznosu primljenih uplata na žiro-računu. </w:t>
      </w:r>
      <w:r w:rsidR="00ED5530">
        <w:rPr>
          <w:rFonts w:ascii="Calibri" w:hAnsi="Calibri"/>
          <w:sz w:val="24"/>
          <w:szCs w:val="24"/>
          <w:lang w:val="hr-HR"/>
        </w:rPr>
        <w:t>O</w:t>
      </w:r>
      <w:r>
        <w:rPr>
          <w:rFonts w:ascii="Calibri" w:hAnsi="Calibri"/>
          <w:sz w:val="24"/>
          <w:szCs w:val="24"/>
          <w:lang w:val="hr-HR"/>
        </w:rPr>
        <w:t>slobođenja plaćanja od komunalnog doprinosa</w:t>
      </w:r>
      <w:r w:rsidR="00ED5530">
        <w:rPr>
          <w:rFonts w:ascii="Calibri" w:hAnsi="Calibri"/>
          <w:sz w:val="24"/>
          <w:szCs w:val="24"/>
          <w:lang w:val="hr-HR"/>
        </w:rPr>
        <w:t xml:space="preserve"> u iznosu </w:t>
      </w:r>
      <w:r w:rsidR="00CB2F61">
        <w:rPr>
          <w:rFonts w:ascii="Calibri" w:hAnsi="Calibri"/>
          <w:sz w:val="24"/>
          <w:szCs w:val="24"/>
          <w:lang w:val="hr-HR"/>
        </w:rPr>
        <w:t>115.557,63</w:t>
      </w:r>
      <w:r>
        <w:rPr>
          <w:rFonts w:ascii="Calibri" w:hAnsi="Calibri"/>
          <w:sz w:val="24"/>
          <w:szCs w:val="24"/>
          <w:lang w:val="hr-HR"/>
        </w:rPr>
        <w:t xml:space="preserve"> </w:t>
      </w:r>
      <w:r w:rsidRPr="009378F8">
        <w:rPr>
          <w:rFonts w:ascii="Calibri" w:hAnsi="Calibri"/>
          <w:sz w:val="24"/>
          <w:szCs w:val="24"/>
          <w:lang w:val="hr-HR"/>
        </w:rPr>
        <w:t xml:space="preserve">kn </w:t>
      </w:r>
      <w:r w:rsidR="00ED5530" w:rsidRPr="009378F8">
        <w:rPr>
          <w:rFonts w:ascii="Calibri" w:hAnsi="Calibri"/>
          <w:sz w:val="24"/>
          <w:szCs w:val="24"/>
          <w:lang w:val="hr-HR"/>
        </w:rPr>
        <w:t xml:space="preserve">i komunalne naknade u iznosu od </w:t>
      </w:r>
      <w:r w:rsidR="00CB2F61">
        <w:rPr>
          <w:rFonts w:ascii="Calibri" w:hAnsi="Calibri"/>
          <w:sz w:val="24"/>
          <w:szCs w:val="24"/>
          <w:lang w:val="hr-HR"/>
        </w:rPr>
        <w:t>56.281,78</w:t>
      </w:r>
      <w:r w:rsidR="009378F8" w:rsidRPr="009378F8">
        <w:rPr>
          <w:rFonts w:ascii="Calibri" w:hAnsi="Calibri"/>
          <w:sz w:val="24"/>
          <w:szCs w:val="24"/>
          <w:lang w:val="hr-HR"/>
        </w:rPr>
        <w:t xml:space="preserve"> </w:t>
      </w:r>
      <w:r w:rsidR="00ED5530" w:rsidRPr="009378F8">
        <w:rPr>
          <w:rFonts w:ascii="Calibri" w:hAnsi="Calibri"/>
          <w:sz w:val="24"/>
          <w:szCs w:val="24"/>
          <w:lang w:val="hr-HR"/>
        </w:rPr>
        <w:t>kn evidentirani su u poslovnim knjigama kroz promjene u vrijednosti i obujmu obveza.</w:t>
      </w:r>
    </w:p>
    <w:p w14:paraId="7A9393A4" w14:textId="77777777" w:rsidR="00F82CA4" w:rsidRPr="00EF7BC0" w:rsidRDefault="00F82CA4" w:rsidP="00C336C5">
      <w:pPr>
        <w:tabs>
          <w:tab w:val="decimal" w:pos="5580"/>
          <w:tab w:val="decimal" w:pos="8280"/>
        </w:tabs>
        <w:spacing w:line="276" w:lineRule="auto"/>
        <w:jc w:val="both"/>
        <w:rPr>
          <w:rFonts w:ascii="Calibri" w:hAnsi="Calibri"/>
          <w:color w:val="FF0000"/>
          <w:sz w:val="24"/>
          <w:szCs w:val="24"/>
          <w:lang w:val="hr-HR"/>
        </w:rPr>
      </w:pPr>
    </w:p>
    <w:p w14:paraId="0A93ECEC" w14:textId="77777777" w:rsidR="003D201B" w:rsidRPr="00DC1DDB" w:rsidRDefault="003D201B" w:rsidP="00C336C5">
      <w:pPr>
        <w:tabs>
          <w:tab w:val="decimal" w:pos="5580"/>
          <w:tab w:val="decimal" w:pos="8280"/>
        </w:tabs>
        <w:spacing w:line="276" w:lineRule="auto"/>
        <w:jc w:val="both"/>
        <w:rPr>
          <w:rFonts w:ascii="Calibri" w:hAnsi="Calibri"/>
          <w:b/>
          <w:sz w:val="24"/>
          <w:szCs w:val="24"/>
          <w:lang w:val="hr-HR"/>
        </w:rPr>
      </w:pPr>
      <w:r w:rsidRPr="00DC1DDB">
        <w:rPr>
          <w:rFonts w:ascii="Calibri" w:hAnsi="Calibri"/>
          <w:b/>
          <w:sz w:val="24"/>
          <w:szCs w:val="24"/>
          <w:lang w:val="hr-HR"/>
        </w:rPr>
        <w:t>PRIHODI OD DONACIJA</w:t>
      </w:r>
    </w:p>
    <w:p w14:paraId="67F4D467" w14:textId="77777777" w:rsidR="003D201B" w:rsidRPr="00AF5B4A" w:rsidRDefault="003624BD" w:rsidP="00C336C5">
      <w:pPr>
        <w:tabs>
          <w:tab w:val="decimal" w:pos="5580"/>
          <w:tab w:val="decimal" w:pos="8280"/>
        </w:tabs>
        <w:spacing w:line="276" w:lineRule="auto"/>
        <w:jc w:val="both"/>
        <w:rPr>
          <w:rFonts w:ascii="Calibri" w:hAnsi="Calibri"/>
          <w:sz w:val="24"/>
          <w:szCs w:val="24"/>
          <w:lang w:val="hr-HR"/>
        </w:rPr>
      </w:pPr>
      <w:r>
        <w:rPr>
          <w:rFonts w:ascii="Calibri" w:hAnsi="Calibri"/>
          <w:sz w:val="24"/>
          <w:szCs w:val="24"/>
          <w:lang w:val="hr-HR"/>
        </w:rPr>
        <w:t>Evidentirano</w:t>
      </w:r>
      <w:r w:rsidR="003D201B" w:rsidRPr="00AF5B4A">
        <w:rPr>
          <w:rFonts w:ascii="Calibri" w:hAnsi="Calibri"/>
          <w:sz w:val="24"/>
          <w:szCs w:val="24"/>
          <w:lang w:val="hr-HR"/>
        </w:rPr>
        <w:t xml:space="preserve"> je </w:t>
      </w:r>
      <w:r w:rsidR="00F56613">
        <w:rPr>
          <w:rFonts w:ascii="Calibri" w:hAnsi="Calibri"/>
          <w:sz w:val="24"/>
          <w:szCs w:val="24"/>
          <w:lang w:val="hr-HR"/>
        </w:rPr>
        <w:t>166.900,</w:t>
      </w:r>
      <w:r w:rsidR="003D201B" w:rsidRPr="00AF5B4A">
        <w:rPr>
          <w:rFonts w:ascii="Calibri" w:hAnsi="Calibri"/>
          <w:sz w:val="24"/>
          <w:szCs w:val="24"/>
          <w:lang w:val="hr-HR"/>
        </w:rPr>
        <w:t>00 kn kapitaln</w:t>
      </w:r>
      <w:r>
        <w:rPr>
          <w:rFonts w:ascii="Calibri" w:hAnsi="Calibri"/>
          <w:sz w:val="24"/>
          <w:szCs w:val="24"/>
          <w:lang w:val="hr-HR"/>
        </w:rPr>
        <w:t>ih</w:t>
      </w:r>
      <w:r w:rsidR="00AF5B4A" w:rsidRPr="00AF5B4A">
        <w:rPr>
          <w:rFonts w:ascii="Calibri" w:hAnsi="Calibri"/>
          <w:sz w:val="24"/>
          <w:szCs w:val="24"/>
          <w:lang w:val="hr-HR"/>
        </w:rPr>
        <w:t xml:space="preserve"> donacij</w:t>
      </w:r>
      <w:r>
        <w:rPr>
          <w:rFonts w:ascii="Calibri" w:hAnsi="Calibri"/>
          <w:sz w:val="24"/>
          <w:szCs w:val="24"/>
          <w:lang w:val="hr-HR"/>
        </w:rPr>
        <w:t>a</w:t>
      </w:r>
      <w:r w:rsidR="00C54845">
        <w:rPr>
          <w:rFonts w:ascii="Calibri" w:hAnsi="Calibri"/>
          <w:sz w:val="24"/>
          <w:szCs w:val="24"/>
          <w:lang w:val="hr-HR"/>
        </w:rPr>
        <w:t>, vrijednost</w:t>
      </w:r>
      <w:r>
        <w:rPr>
          <w:rFonts w:ascii="Calibri" w:hAnsi="Calibri"/>
          <w:sz w:val="24"/>
          <w:szCs w:val="24"/>
          <w:lang w:val="hr-HR"/>
        </w:rPr>
        <w:t xml:space="preserve"> </w:t>
      </w:r>
      <w:r w:rsidR="00C54845">
        <w:rPr>
          <w:rFonts w:ascii="Calibri" w:hAnsi="Calibri"/>
          <w:sz w:val="24"/>
          <w:szCs w:val="24"/>
          <w:lang w:val="hr-HR"/>
        </w:rPr>
        <w:t>278,17</w:t>
      </w:r>
      <w:r>
        <w:rPr>
          <w:rFonts w:ascii="Calibri" w:hAnsi="Calibri"/>
          <w:sz w:val="24"/>
          <w:szCs w:val="24"/>
          <w:lang w:val="hr-HR"/>
        </w:rPr>
        <w:t>m</w:t>
      </w:r>
      <w:r>
        <w:rPr>
          <w:rFonts w:ascii="Calibri" w:hAnsi="Calibri" w:cs="Calibri"/>
          <w:sz w:val="24"/>
          <w:szCs w:val="24"/>
          <w:lang w:val="hr-HR"/>
        </w:rPr>
        <w:t>²</w:t>
      </w:r>
      <w:r>
        <w:rPr>
          <w:rFonts w:ascii="Calibri" w:hAnsi="Calibri"/>
          <w:sz w:val="24"/>
          <w:szCs w:val="24"/>
          <w:lang w:val="hr-HR"/>
        </w:rPr>
        <w:t xml:space="preserve"> zemljišta za formiranje prometnica, Primorske i Ribarske ulice</w:t>
      </w:r>
      <w:r w:rsidR="00AF5B4A" w:rsidRPr="00AF5B4A">
        <w:rPr>
          <w:rFonts w:ascii="Calibri" w:hAnsi="Calibri"/>
          <w:sz w:val="24"/>
          <w:szCs w:val="24"/>
          <w:lang w:val="hr-HR"/>
        </w:rPr>
        <w:t>.</w:t>
      </w:r>
    </w:p>
    <w:p w14:paraId="368555E0" w14:textId="77777777" w:rsidR="003D201B" w:rsidRPr="00AF5B4A" w:rsidRDefault="003D201B" w:rsidP="00C336C5">
      <w:pPr>
        <w:tabs>
          <w:tab w:val="decimal" w:pos="5580"/>
          <w:tab w:val="decimal" w:pos="8280"/>
        </w:tabs>
        <w:spacing w:line="276" w:lineRule="auto"/>
        <w:jc w:val="both"/>
        <w:rPr>
          <w:rFonts w:ascii="Calibri" w:hAnsi="Calibri"/>
          <w:b/>
          <w:sz w:val="24"/>
          <w:szCs w:val="24"/>
          <w:lang w:val="hr-HR"/>
        </w:rPr>
      </w:pPr>
    </w:p>
    <w:p w14:paraId="343C3FC7" w14:textId="77777777" w:rsidR="003D201B" w:rsidRPr="00AF5B4A" w:rsidRDefault="003D201B" w:rsidP="00C336C5">
      <w:pPr>
        <w:tabs>
          <w:tab w:val="decimal" w:pos="5580"/>
          <w:tab w:val="decimal" w:pos="8280"/>
        </w:tabs>
        <w:spacing w:line="276" w:lineRule="auto"/>
        <w:jc w:val="both"/>
        <w:rPr>
          <w:rFonts w:ascii="Calibri" w:hAnsi="Calibri"/>
          <w:b/>
          <w:sz w:val="24"/>
          <w:szCs w:val="24"/>
          <w:lang w:val="hr-HR"/>
        </w:rPr>
      </w:pPr>
      <w:r w:rsidRPr="00AF5B4A">
        <w:rPr>
          <w:rFonts w:ascii="Calibri" w:hAnsi="Calibri"/>
          <w:b/>
          <w:sz w:val="24"/>
          <w:szCs w:val="24"/>
          <w:lang w:val="hr-HR"/>
        </w:rPr>
        <w:t>PRIHODI OD KAZNI</w:t>
      </w:r>
    </w:p>
    <w:p w14:paraId="06678120" w14:textId="77777777" w:rsidR="003D201B" w:rsidRDefault="003D201B" w:rsidP="00C336C5">
      <w:pPr>
        <w:tabs>
          <w:tab w:val="decimal" w:pos="5580"/>
          <w:tab w:val="decimal" w:pos="8280"/>
        </w:tabs>
        <w:spacing w:line="276" w:lineRule="auto"/>
        <w:jc w:val="both"/>
        <w:rPr>
          <w:rFonts w:ascii="Calibri" w:hAnsi="Calibri"/>
          <w:sz w:val="24"/>
          <w:szCs w:val="24"/>
          <w:lang w:val="hr-HR"/>
        </w:rPr>
      </w:pPr>
      <w:r w:rsidRPr="00AF5B4A">
        <w:rPr>
          <w:rFonts w:ascii="Calibri" w:hAnsi="Calibri"/>
          <w:sz w:val="24"/>
          <w:szCs w:val="24"/>
          <w:lang w:val="hr-HR"/>
        </w:rPr>
        <w:t xml:space="preserve">Prihodi od novčanih kazni ostvareni su temeljem </w:t>
      </w:r>
      <w:r w:rsidR="00AF5B4A" w:rsidRPr="00AF5B4A">
        <w:rPr>
          <w:rFonts w:ascii="Calibri" w:hAnsi="Calibri"/>
          <w:sz w:val="24"/>
          <w:szCs w:val="24"/>
          <w:lang w:val="hr-HR"/>
        </w:rPr>
        <w:t>izdanih</w:t>
      </w:r>
      <w:r w:rsidRPr="00AF5B4A">
        <w:rPr>
          <w:rFonts w:ascii="Calibri" w:hAnsi="Calibri"/>
          <w:sz w:val="24"/>
          <w:szCs w:val="24"/>
          <w:lang w:val="hr-HR"/>
        </w:rPr>
        <w:t xml:space="preserve"> prekršajni</w:t>
      </w:r>
      <w:r w:rsidR="00AF5B4A" w:rsidRPr="00AF5B4A">
        <w:rPr>
          <w:rFonts w:ascii="Calibri" w:hAnsi="Calibri"/>
          <w:sz w:val="24"/>
          <w:szCs w:val="24"/>
          <w:lang w:val="hr-HR"/>
        </w:rPr>
        <w:t>h</w:t>
      </w:r>
      <w:r w:rsidRPr="00AF5B4A">
        <w:rPr>
          <w:rFonts w:ascii="Calibri" w:hAnsi="Calibri"/>
          <w:sz w:val="24"/>
          <w:szCs w:val="24"/>
          <w:lang w:val="hr-HR"/>
        </w:rPr>
        <w:t xml:space="preserve"> nalo</w:t>
      </w:r>
      <w:r w:rsidR="00AF5B4A" w:rsidRPr="00AF5B4A">
        <w:rPr>
          <w:rFonts w:ascii="Calibri" w:hAnsi="Calibri"/>
          <w:sz w:val="24"/>
          <w:szCs w:val="24"/>
          <w:lang w:val="hr-HR"/>
        </w:rPr>
        <w:t>g</w:t>
      </w:r>
      <w:r w:rsidRPr="00AF5B4A">
        <w:rPr>
          <w:rFonts w:ascii="Calibri" w:hAnsi="Calibri"/>
          <w:sz w:val="24"/>
          <w:szCs w:val="24"/>
          <w:lang w:val="hr-HR"/>
        </w:rPr>
        <w:t xml:space="preserve">a </w:t>
      </w:r>
      <w:r w:rsidR="00AF5B4A" w:rsidRPr="00AF5B4A">
        <w:rPr>
          <w:rFonts w:ascii="Calibri" w:hAnsi="Calibri"/>
          <w:sz w:val="24"/>
          <w:szCs w:val="24"/>
          <w:lang w:val="hr-HR"/>
        </w:rPr>
        <w:t xml:space="preserve">u iznosu </w:t>
      </w:r>
      <w:r w:rsidR="00D807A6">
        <w:rPr>
          <w:rFonts w:ascii="Calibri" w:hAnsi="Calibri"/>
          <w:sz w:val="24"/>
          <w:szCs w:val="24"/>
          <w:lang w:val="hr-HR"/>
        </w:rPr>
        <w:t>6.294,38</w:t>
      </w:r>
      <w:r w:rsidRPr="00AF5B4A">
        <w:rPr>
          <w:rFonts w:ascii="Calibri" w:hAnsi="Calibri"/>
          <w:sz w:val="24"/>
          <w:szCs w:val="24"/>
          <w:lang w:val="hr-HR"/>
        </w:rPr>
        <w:t xml:space="preserve"> kn, te p</w:t>
      </w:r>
      <w:r w:rsidR="00AF5B4A" w:rsidRPr="00AF5B4A">
        <w:rPr>
          <w:rFonts w:ascii="Calibri" w:hAnsi="Calibri"/>
          <w:sz w:val="24"/>
          <w:szCs w:val="24"/>
          <w:lang w:val="hr-HR"/>
        </w:rPr>
        <w:t>rometnih</w:t>
      </w:r>
      <w:r w:rsidRPr="00AF5B4A">
        <w:rPr>
          <w:rFonts w:ascii="Calibri" w:hAnsi="Calibri"/>
          <w:sz w:val="24"/>
          <w:szCs w:val="24"/>
          <w:lang w:val="hr-HR"/>
        </w:rPr>
        <w:t xml:space="preserve"> kazn</w:t>
      </w:r>
      <w:r w:rsidR="00AF5B4A" w:rsidRPr="00AF5B4A">
        <w:rPr>
          <w:rFonts w:ascii="Calibri" w:hAnsi="Calibri"/>
          <w:sz w:val="24"/>
          <w:szCs w:val="24"/>
          <w:lang w:val="hr-HR"/>
        </w:rPr>
        <w:t xml:space="preserve">i u iznosu </w:t>
      </w:r>
      <w:r w:rsidR="00D807A6">
        <w:rPr>
          <w:rFonts w:ascii="Calibri" w:hAnsi="Calibri"/>
          <w:sz w:val="24"/>
          <w:szCs w:val="24"/>
          <w:lang w:val="hr-HR"/>
        </w:rPr>
        <w:t>17.950,33</w:t>
      </w:r>
      <w:r w:rsidRPr="00AF5B4A">
        <w:rPr>
          <w:rFonts w:ascii="Calibri" w:hAnsi="Calibri"/>
          <w:sz w:val="24"/>
          <w:szCs w:val="24"/>
          <w:lang w:val="hr-HR"/>
        </w:rPr>
        <w:t xml:space="preserve"> kn. </w:t>
      </w:r>
    </w:p>
    <w:p w14:paraId="4BD15535" w14:textId="77777777" w:rsidR="00D807A6" w:rsidRPr="00EF7BC0" w:rsidRDefault="00D807A6" w:rsidP="00C336C5">
      <w:pPr>
        <w:tabs>
          <w:tab w:val="decimal" w:pos="5580"/>
          <w:tab w:val="decimal" w:pos="8280"/>
        </w:tabs>
        <w:spacing w:line="276" w:lineRule="auto"/>
        <w:jc w:val="both"/>
        <w:rPr>
          <w:rFonts w:ascii="Calibri" w:hAnsi="Calibri"/>
          <w:color w:val="FF0000"/>
          <w:sz w:val="22"/>
          <w:szCs w:val="22"/>
          <w:lang w:val="hr-HR"/>
        </w:rPr>
      </w:pPr>
    </w:p>
    <w:p w14:paraId="38BEAF04" w14:textId="77777777" w:rsidR="003D201B" w:rsidRPr="00F82CA4" w:rsidRDefault="003D201B" w:rsidP="00C336C5">
      <w:pPr>
        <w:spacing w:line="276" w:lineRule="auto"/>
        <w:jc w:val="both"/>
        <w:outlineLvl w:val="0"/>
        <w:rPr>
          <w:rFonts w:ascii="Calibri" w:hAnsi="Calibri"/>
          <w:b/>
          <w:sz w:val="24"/>
          <w:szCs w:val="24"/>
          <w:shd w:val="clear" w:color="auto" w:fill="E6E6E6"/>
          <w:lang w:val="hr-HR"/>
        </w:rPr>
      </w:pPr>
      <w:r w:rsidRPr="00F82CA4">
        <w:rPr>
          <w:rFonts w:ascii="Calibri" w:hAnsi="Calibri"/>
          <w:b/>
          <w:sz w:val="24"/>
          <w:szCs w:val="24"/>
          <w:shd w:val="clear" w:color="auto" w:fill="FFFFFF" w:themeFill="background1"/>
          <w:lang w:val="hr-HR"/>
        </w:rPr>
        <w:t>PRIHODI OD PRODAJE  NEFINANCIJSKE IMOVINE</w:t>
      </w:r>
    </w:p>
    <w:p w14:paraId="064D015A" w14:textId="77777777" w:rsidR="003D201B" w:rsidRDefault="003D201B" w:rsidP="00C336C5">
      <w:pPr>
        <w:spacing w:line="276" w:lineRule="auto"/>
        <w:jc w:val="both"/>
        <w:rPr>
          <w:rFonts w:ascii="Calibri" w:hAnsi="Calibri"/>
          <w:sz w:val="24"/>
          <w:szCs w:val="24"/>
          <w:lang w:val="hr-HR"/>
        </w:rPr>
      </w:pPr>
      <w:r w:rsidRPr="00F82CA4">
        <w:rPr>
          <w:rFonts w:ascii="Calibri" w:hAnsi="Calibri"/>
          <w:sz w:val="24"/>
          <w:szCs w:val="24"/>
          <w:lang w:val="hr-HR"/>
        </w:rPr>
        <w:t xml:space="preserve">Prihodi od prodaje nefinancijske imovine </w:t>
      </w:r>
      <w:r w:rsidR="00F82CA4" w:rsidRPr="00F82CA4">
        <w:rPr>
          <w:rFonts w:ascii="Calibri" w:hAnsi="Calibri"/>
          <w:sz w:val="24"/>
          <w:szCs w:val="24"/>
          <w:lang w:val="hr-HR"/>
        </w:rPr>
        <w:t xml:space="preserve">ostvareni su s osnove </w:t>
      </w:r>
      <w:r w:rsidRPr="00F82CA4">
        <w:rPr>
          <w:rFonts w:ascii="Calibri" w:hAnsi="Calibri"/>
          <w:sz w:val="24"/>
          <w:szCs w:val="24"/>
          <w:lang w:val="hr-HR"/>
        </w:rPr>
        <w:t>mjesečne ob</w:t>
      </w:r>
      <w:r w:rsidR="00F82CA4" w:rsidRPr="00F82CA4">
        <w:rPr>
          <w:rFonts w:ascii="Calibri" w:hAnsi="Calibri"/>
          <w:sz w:val="24"/>
          <w:szCs w:val="24"/>
          <w:lang w:val="hr-HR"/>
        </w:rPr>
        <w:t>ročne uplate prodanih stanova (2</w:t>
      </w:r>
      <w:r w:rsidRPr="00F82CA4">
        <w:rPr>
          <w:rFonts w:ascii="Calibri" w:hAnsi="Calibri"/>
          <w:sz w:val="24"/>
          <w:szCs w:val="24"/>
          <w:lang w:val="hr-HR"/>
        </w:rPr>
        <w:t xml:space="preserve"> ugovora) sukladno odredbama ugovora o prodaji stanova na kojem postoji stanarsko pravo, umanjeno za 55% povrata sredstava u državni proračun. Uplaćeno je ukupno </w:t>
      </w:r>
      <w:r w:rsidR="00D807A6">
        <w:rPr>
          <w:rFonts w:ascii="Calibri" w:hAnsi="Calibri"/>
          <w:sz w:val="24"/>
          <w:szCs w:val="24"/>
          <w:lang w:val="hr-HR"/>
        </w:rPr>
        <w:t>3.803,48</w:t>
      </w:r>
      <w:r w:rsidRPr="00F82CA4">
        <w:rPr>
          <w:rFonts w:ascii="Calibri" w:hAnsi="Calibri"/>
          <w:sz w:val="24"/>
          <w:szCs w:val="24"/>
          <w:lang w:val="hr-HR"/>
        </w:rPr>
        <w:t xml:space="preserve"> kn. </w:t>
      </w:r>
    </w:p>
    <w:p w14:paraId="53398574" w14:textId="77777777" w:rsidR="00D807A6" w:rsidRPr="00F82CA4" w:rsidRDefault="00D807A6" w:rsidP="00C336C5">
      <w:pPr>
        <w:spacing w:line="276" w:lineRule="auto"/>
        <w:jc w:val="both"/>
        <w:rPr>
          <w:rFonts w:ascii="Calibri" w:hAnsi="Calibri"/>
          <w:sz w:val="22"/>
          <w:szCs w:val="22"/>
          <w:lang w:val="hr-HR"/>
        </w:rPr>
      </w:pPr>
    </w:p>
    <w:p w14:paraId="60C18FFA" w14:textId="77777777" w:rsidR="003D201B" w:rsidRPr="00F44D46" w:rsidRDefault="003D201B" w:rsidP="00C336C5">
      <w:pPr>
        <w:spacing w:line="276" w:lineRule="auto"/>
        <w:jc w:val="both"/>
        <w:rPr>
          <w:rFonts w:ascii="Calibri" w:hAnsi="Calibri"/>
          <w:b/>
          <w:sz w:val="24"/>
          <w:szCs w:val="24"/>
          <w:u w:val="single"/>
          <w:shd w:val="clear" w:color="auto" w:fill="E5DFEC" w:themeFill="accent4" w:themeFillTint="33"/>
          <w:lang w:val="hr-HR"/>
        </w:rPr>
      </w:pPr>
      <w:r w:rsidRPr="00F44D46">
        <w:rPr>
          <w:rFonts w:ascii="Calibri" w:hAnsi="Calibri"/>
          <w:b/>
          <w:sz w:val="24"/>
          <w:szCs w:val="24"/>
          <w:u w:val="single"/>
          <w:shd w:val="clear" w:color="auto" w:fill="FFFFFF" w:themeFill="background1"/>
          <w:lang w:val="hr-HR"/>
        </w:rPr>
        <w:t>RASHODI I IZDACI</w:t>
      </w:r>
    </w:p>
    <w:p w14:paraId="7CBD45AE" w14:textId="77777777" w:rsidR="003D201B" w:rsidRPr="006E3CD9" w:rsidRDefault="003D201B" w:rsidP="00C336C5">
      <w:pPr>
        <w:spacing w:line="276" w:lineRule="auto"/>
        <w:jc w:val="both"/>
        <w:rPr>
          <w:rFonts w:ascii="Calibri" w:hAnsi="Calibri"/>
          <w:sz w:val="24"/>
          <w:szCs w:val="24"/>
          <w:lang w:val="hr-HR"/>
        </w:rPr>
      </w:pPr>
      <w:r w:rsidRPr="00F44D46">
        <w:rPr>
          <w:rFonts w:ascii="Calibri" w:hAnsi="Calibri"/>
          <w:sz w:val="24"/>
          <w:szCs w:val="24"/>
          <w:lang w:val="hr-HR"/>
        </w:rPr>
        <w:lastRenderedPageBreak/>
        <w:t xml:space="preserve">Ukupni rashodi i izdaci proračuna izvršeni su u iznosu od </w:t>
      </w:r>
      <w:r w:rsidR="00863B83">
        <w:rPr>
          <w:rFonts w:ascii="Calibri" w:hAnsi="Calibri"/>
          <w:sz w:val="24"/>
          <w:szCs w:val="24"/>
          <w:lang w:val="hr-HR"/>
        </w:rPr>
        <w:t>11.433.096,55</w:t>
      </w:r>
      <w:r w:rsidRPr="00F25C78">
        <w:rPr>
          <w:rFonts w:ascii="Calibri" w:hAnsi="Calibri"/>
          <w:sz w:val="24"/>
          <w:szCs w:val="24"/>
          <w:lang w:val="hr-HR"/>
        </w:rPr>
        <w:t xml:space="preserve"> </w:t>
      </w:r>
      <w:r w:rsidRPr="00F44D46">
        <w:rPr>
          <w:rFonts w:ascii="Calibri" w:hAnsi="Calibri"/>
          <w:sz w:val="24"/>
          <w:szCs w:val="24"/>
          <w:lang w:val="hr-HR"/>
        </w:rPr>
        <w:t xml:space="preserve">kn </w:t>
      </w:r>
      <w:r w:rsidR="005431FE" w:rsidRPr="005431FE">
        <w:rPr>
          <w:rFonts w:ascii="Calibri" w:hAnsi="Calibri"/>
          <w:sz w:val="24"/>
          <w:szCs w:val="24"/>
          <w:lang w:val="hr-HR"/>
        </w:rPr>
        <w:t>50</w:t>
      </w:r>
      <w:r w:rsidRPr="00F44D46">
        <w:rPr>
          <w:rFonts w:ascii="Calibri" w:hAnsi="Calibri"/>
          <w:sz w:val="24"/>
          <w:szCs w:val="24"/>
          <w:lang w:val="hr-HR"/>
        </w:rPr>
        <w:t xml:space="preserve">% plana. Sastoje se od rashoda poslovanja </w:t>
      </w:r>
      <w:r w:rsidR="00863B83">
        <w:rPr>
          <w:rFonts w:ascii="Calibri" w:hAnsi="Calibri"/>
          <w:sz w:val="24"/>
          <w:szCs w:val="24"/>
          <w:lang w:val="hr-HR"/>
        </w:rPr>
        <w:t>9.301.083,70</w:t>
      </w:r>
      <w:r w:rsidRPr="006E3CD9">
        <w:rPr>
          <w:rFonts w:ascii="Calibri" w:hAnsi="Calibri"/>
          <w:sz w:val="24"/>
          <w:szCs w:val="24"/>
          <w:lang w:val="hr-HR"/>
        </w:rPr>
        <w:t xml:space="preserve"> </w:t>
      </w:r>
      <w:r w:rsidRPr="00F44D46">
        <w:rPr>
          <w:rFonts w:ascii="Calibri" w:hAnsi="Calibri"/>
          <w:sz w:val="24"/>
          <w:szCs w:val="24"/>
          <w:lang w:val="hr-HR"/>
        </w:rPr>
        <w:t xml:space="preserve">kn, rashoda za nabavu nefinancijske imovine </w:t>
      </w:r>
      <w:r w:rsidR="00863B83">
        <w:rPr>
          <w:rFonts w:ascii="Calibri" w:hAnsi="Calibri"/>
          <w:sz w:val="24"/>
          <w:szCs w:val="24"/>
          <w:lang w:val="hr-HR"/>
        </w:rPr>
        <w:t>1.300.493,26</w:t>
      </w:r>
      <w:r w:rsidRPr="006E3CD9">
        <w:rPr>
          <w:rFonts w:ascii="Calibri" w:hAnsi="Calibri"/>
          <w:sz w:val="24"/>
          <w:szCs w:val="24"/>
          <w:lang w:val="hr-HR"/>
        </w:rPr>
        <w:t xml:space="preserve"> kn, te  izdatak za financijsku imovinu </w:t>
      </w:r>
      <w:r w:rsidR="00863B83">
        <w:rPr>
          <w:rFonts w:ascii="Calibri" w:hAnsi="Calibri"/>
          <w:sz w:val="24"/>
          <w:szCs w:val="24"/>
          <w:lang w:val="hr-HR"/>
        </w:rPr>
        <w:t>831.519,59</w:t>
      </w:r>
      <w:r w:rsidRPr="006E3CD9">
        <w:rPr>
          <w:rFonts w:ascii="Calibri" w:hAnsi="Calibri"/>
          <w:sz w:val="24"/>
          <w:szCs w:val="24"/>
          <w:lang w:val="hr-HR"/>
        </w:rPr>
        <w:t xml:space="preserve"> kn. </w:t>
      </w:r>
    </w:p>
    <w:p w14:paraId="04271894" w14:textId="77777777" w:rsidR="00C336C5" w:rsidRDefault="003D201B" w:rsidP="00C336C5">
      <w:pPr>
        <w:spacing w:line="276" w:lineRule="auto"/>
        <w:jc w:val="both"/>
        <w:rPr>
          <w:rFonts w:ascii="Calibri" w:hAnsi="Calibri" w:cs="Calibri"/>
          <w:sz w:val="24"/>
          <w:szCs w:val="24"/>
          <w:lang w:val="hr-HR"/>
        </w:rPr>
      </w:pPr>
      <w:r w:rsidRPr="00F44D46">
        <w:rPr>
          <w:rFonts w:ascii="Calibri" w:hAnsi="Calibri"/>
          <w:sz w:val="24"/>
          <w:szCs w:val="24"/>
          <w:lang w:val="hr-HR"/>
        </w:rPr>
        <w:t xml:space="preserve">U odnosu na prethodnu godinu </w:t>
      </w:r>
      <w:r w:rsidR="00F25C78">
        <w:rPr>
          <w:rFonts w:ascii="Calibri" w:hAnsi="Calibri"/>
          <w:sz w:val="24"/>
          <w:szCs w:val="24"/>
          <w:lang w:val="hr-HR"/>
        </w:rPr>
        <w:t xml:space="preserve">bilježi se </w:t>
      </w:r>
      <w:r w:rsidR="00863B83">
        <w:rPr>
          <w:rFonts w:ascii="Calibri" w:hAnsi="Calibri"/>
          <w:sz w:val="24"/>
          <w:szCs w:val="24"/>
          <w:lang w:val="hr-HR"/>
        </w:rPr>
        <w:t>poveća</w:t>
      </w:r>
      <w:r w:rsidR="00F25C78">
        <w:rPr>
          <w:rFonts w:ascii="Calibri" w:hAnsi="Calibri"/>
          <w:sz w:val="24"/>
          <w:szCs w:val="24"/>
          <w:lang w:val="hr-HR"/>
        </w:rPr>
        <w:t>nje od</w:t>
      </w:r>
      <w:r w:rsidRPr="00F44D46">
        <w:rPr>
          <w:rFonts w:ascii="Calibri" w:hAnsi="Calibri"/>
          <w:sz w:val="24"/>
          <w:szCs w:val="24"/>
          <w:lang w:val="hr-HR"/>
        </w:rPr>
        <w:t xml:space="preserve"> </w:t>
      </w:r>
      <w:r w:rsidR="00863B83">
        <w:rPr>
          <w:rFonts w:ascii="Calibri" w:hAnsi="Calibri"/>
          <w:sz w:val="24"/>
          <w:szCs w:val="24"/>
          <w:lang w:val="hr-HR"/>
        </w:rPr>
        <w:t>10</w:t>
      </w:r>
      <w:r w:rsidRPr="00C336C5">
        <w:rPr>
          <w:rFonts w:ascii="Calibri" w:hAnsi="Calibri"/>
          <w:sz w:val="24"/>
          <w:szCs w:val="24"/>
          <w:lang w:val="hr-HR"/>
        </w:rPr>
        <w:t xml:space="preserve">% </w:t>
      </w:r>
      <w:r w:rsidRPr="00F44D46">
        <w:rPr>
          <w:rFonts w:ascii="Calibri" w:hAnsi="Calibri"/>
          <w:sz w:val="24"/>
          <w:szCs w:val="24"/>
          <w:lang w:val="hr-HR"/>
        </w:rPr>
        <w:t xml:space="preserve">u iznosu </w:t>
      </w:r>
      <w:r w:rsidR="00863B83">
        <w:rPr>
          <w:rFonts w:ascii="Calibri" w:hAnsi="Calibri"/>
          <w:sz w:val="24"/>
          <w:szCs w:val="24"/>
          <w:lang w:val="hr-HR"/>
        </w:rPr>
        <w:t>1.085.703,44</w:t>
      </w:r>
      <w:r w:rsidRPr="00F25C78">
        <w:rPr>
          <w:rFonts w:ascii="Calibri" w:hAnsi="Calibri"/>
          <w:sz w:val="24"/>
          <w:szCs w:val="24"/>
          <w:lang w:val="hr-HR"/>
        </w:rPr>
        <w:t xml:space="preserve"> </w:t>
      </w:r>
      <w:proofErr w:type="spellStart"/>
      <w:r w:rsidR="00C336C5">
        <w:rPr>
          <w:rFonts w:ascii="Calibri" w:hAnsi="Calibri"/>
          <w:sz w:val="24"/>
          <w:szCs w:val="24"/>
          <w:lang w:val="hr-HR"/>
        </w:rPr>
        <w:t>kn,</w:t>
      </w:r>
      <w:r w:rsidR="00863B83">
        <w:rPr>
          <w:rFonts w:ascii="Calibri" w:hAnsi="Calibri"/>
          <w:sz w:val="24"/>
          <w:szCs w:val="24"/>
          <w:lang w:val="hr-HR"/>
        </w:rPr>
        <w:t>s</w:t>
      </w:r>
      <w:proofErr w:type="spellEnd"/>
      <w:r w:rsidR="00863B83">
        <w:rPr>
          <w:rFonts w:ascii="Calibri" w:hAnsi="Calibri"/>
          <w:sz w:val="24"/>
          <w:szCs w:val="24"/>
          <w:lang w:val="hr-HR"/>
        </w:rPr>
        <w:t xml:space="preserve"> osnova povećanja</w:t>
      </w:r>
      <w:r w:rsidR="00C336C5">
        <w:rPr>
          <w:rFonts w:ascii="Calibri" w:hAnsi="Calibri"/>
          <w:sz w:val="24"/>
          <w:szCs w:val="24"/>
          <w:lang w:val="hr-HR"/>
        </w:rPr>
        <w:t xml:space="preserve"> </w:t>
      </w:r>
      <w:r w:rsidR="00863B83" w:rsidRPr="00840D98">
        <w:rPr>
          <w:rFonts w:ascii="Calibri" w:hAnsi="Calibri" w:cs="Calibri"/>
          <w:sz w:val="24"/>
          <w:szCs w:val="24"/>
          <w:lang w:val="hr-HR"/>
        </w:rPr>
        <w:t>rashoda poslovanja za 71%, te izdataka za financijsku imovinu I otplatu zajmova za 115%</w:t>
      </w:r>
      <w:r w:rsidR="00C336C5" w:rsidRPr="00840D98">
        <w:rPr>
          <w:rFonts w:ascii="Calibri" w:hAnsi="Calibri" w:cs="Calibri"/>
          <w:sz w:val="24"/>
          <w:szCs w:val="24"/>
          <w:lang w:val="hr-HR"/>
        </w:rPr>
        <w:t xml:space="preserve">. </w:t>
      </w:r>
      <w:r w:rsidR="00C336C5" w:rsidRPr="00E17922">
        <w:rPr>
          <w:rFonts w:ascii="Calibri" w:hAnsi="Calibri" w:cs="Calibri"/>
          <w:sz w:val="24"/>
          <w:szCs w:val="24"/>
          <w:lang w:val="hr-HR"/>
        </w:rPr>
        <w:t xml:space="preserve">Vrijednosno najznačajnije su izvršeni rashodi za </w:t>
      </w:r>
      <w:r w:rsidR="00863B83">
        <w:rPr>
          <w:rFonts w:ascii="Calibri" w:hAnsi="Calibri" w:cs="Calibri"/>
          <w:sz w:val="24"/>
          <w:szCs w:val="24"/>
          <w:lang w:val="hr-HR"/>
        </w:rPr>
        <w:t xml:space="preserve">usluge 40%, pomoći proračunskim korisnicima drugih proračuna 17% </w:t>
      </w:r>
      <w:r w:rsidR="00C336C5" w:rsidRPr="00E17922">
        <w:rPr>
          <w:rFonts w:ascii="Calibri" w:hAnsi="Calibri" w:cs="Calibri"/>
          <w:sz w:val="24"/>
          <w:szCs w:val="24"/>
          <w:lang w:val="hr-HR"/>
        </w:rPr>
        <w:t>nabavu proizvedene dugotrajne imovine i rashodi za usluge.</w:t>
      </w:r>
    </w:p>
    <w:p w14:paraId="6AE69CB0" w14:textId="77777777" w:rsidR="00EB62F6" w:rsidRDefault="00EB62F6" w:rsidP="00C336C5">
      <w:pPr>
        <w:spacing w:line="276" w:lineRule="auto"/>
        <w:jc w:val="both"/>
        <w:rPr>
          <w:rFonts w:ascii="Calibri" w:hAnsi="Calibri" w:cs="Calibri"/>
          <w:sz w:val="24"/>
          <w:szCs w:val="24"/>
          <w:lang w:val="hr-HR"/>
        </w:rPr>
      </w:pPr>
    </w:p>
    <w:p w14:paraId="2C15EB3F" w14:textId="77777777" w:rsidR="00EB62F6" w:rsidRDefault="00EB62F6" w:rsidP="00C336C5">
      <w:pPr>
        <w:spacing w:line="276" w:lineRule="auto"/>
        <w:jc w:val="both"/>
        <w:rPr>
          <w:rFonts w:ascii="Calibri" w:hAnsi="Calibri" w:cs="Calibri"/>
          <w:sz w:val="24"/>
          <w:szCs w:val="24"/>
          <w:lang w:val="hr-HR"/>
        </w:rPr>
      </w:pPr>
    </w:p>
    <w:p w14:paraId="5FEEAB86" w14:textId="77777777" w:rsidR="00EB62F6" w:rsidRDefault="00EB62F6" w:rsidP="00C336C5">
      <w:pPr>
        <w:spacing w:line="276" w:lineRule="auto"/>
        <w:jc w:val="both"/>
        <w:rPr>
          <w:rFonts w:ascii="Calibri" w:hAnsi="Calibri" w:cs="Calibri"/>
          <w:sz w:val="24"/>
          <w:szCs w:val="24"/>
          <w:lang w:val="hr-HR"/>
        </w:rPr>
      </w:pPr>
    </w:p>
    <w:p w14:paraId="62371323" w14:textId="77777777" w:rsidR="003D201B" w:rsidRPr="00EF7BC0" w:rsidRDefault="003D201B" w:rsidP="00C336C5">
      <w:pPr>
        <w:pStyle w:val="Tijeloteksta"/>
        <w:widowControl/>
        <w:spacing w:line="276" w:lineRule="auto"/>
        <w:rPr>
          <w:rFonts w:ascii="Calibri" w:hAnsi="Calibri"/>
          <w:color w:val="FF0000"/>
          <w:sz w:val="22"/>
          <w:szCs w:val="22"/>
          <w:lang w:val="hr-HR"/>
        </w:rPr>
      </w:pPr>
    </w:p>
    <w:p w14:paraId="75E60F49" w14:textId="77777777" w:rsidR="003D201B" w:rsidRPr="00C615B1" w:rsidRDefault="00F44D46" w:rsidP="00C615B1">
      <w:pPr>
        <w:pStyle w:val="Tijeloteksta"/>
        <w:widowControl/>
        <w:rPr>
          <w:rFonts w:ascii="Calibri" w:hAnsi="Calibri"/>
          <w:sz w:val="22"/>
          <w:szCs w:val="22"/>
          <w:u w:val="single"/>
          <w:lang w:val="hr-HR"/>
        </w:rPr>
      </w:pPr>
      <w:r>
        <w:rPr>
          <w:rFonts w:ascii="Calibri" w:hAnsi="Calibri"/>
          <w:sz w:val="22"/>
          <w:szCs w:val="22"/>
          <w:u w:val="single"/>
          <w:lang w:val="hr-HR"/>
        </w:rPr>
        <w:t>Tablica 7</w:t>
      </w:r>
      <w:r w:rsidRPr="00DB0EF2">
        <w:rPr>
          <w:rFonts w:ascii="Calibri" w:hAnsi="Calibri"/>
          <w:sz w:val="22"/>
          <w:szCs w:val="22"/>
          <w:u w:val="single"/>
          <w:lang w:val="hr-HR"/>
        </w:rPr>
        <w:t>. PREGLED OSTVARENIH R</w:t>
      </w:r>
      <w:r>
        <w:rPr>
          <w:rFonts w:ascii="Calibri" w:hAnsi="Calibri"/>
          <w:sz w:val="22"/>
          <w:szCs w:val="22"/>
          <w:u w:val="single"/>
          <w:lang w:val="hr-HR"/>
        </w:rPr>
        <w:t>ASHODA</w:t>
      </w:r>
      <w:r w:rsidRPr="00DB0EF2">
        <w:rPr>
          <w:rFonts w:ascii="Calibri" w:hAnsi="Calibri"/>
          <w:sz w:val="22"/>
          <w:szCs w:val="22"/>
          <w:u w:val="single"/>
          <w:lang w:val="hr-HR"/>
        </w:rPr>
        <w:t xml:space="preserve"> I </w:t>
      </w:r>
      <w:r>
        <w:rPr>
          <w:rFonts w:ascii="Calibri" w:hAnsi="Calibri"/>
          <w:sz w:val="22"/>
          <w:szCs w:val="22"/>
          <w:u w:val="single"/>
          <w:lang w:val="hr-HR"/>
        </w:rPr>
        <w:t>IZDA</w:t>
      </w:r>
      <w:r w:rsidR="00C615B1">
        <w:rPr>
          <w:rFonts w:ascii="Calibri" w:hAnsi="Calibri"/>
          <w:sz w:val="22"/>
          <w:szCs w:val="22"/>
          <w:u w:val="single"/>
          <w:lang w:val="hr-HR"/>
        </w:rPr>
        <w:t xml:space="preserve">TAKA </w:t>
      </w:r>
    </w:p>
    <w:tbl>
      <w:tblPr>
        <w:tblW w:w="10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3828"/>
        <w:gridCol w:w="1434"/>
        <w:gridCol w:w="1234"/>
        <w:gridCol w:w="1418"/>
        <w:gridCol w:w="1074"/>
        <w:gridCol w:w="23"/>
        <w:gridCol w:w="1213"/>
      </w:tblGrid>
      <w:tr w:rsidR="00E72E2B" w:rsidRPr="00EF7BC0" w14:paraId="29E2CE6D" w14:textId="77777777" w:rsidTr="00F9461D">
        <w:trPr>
          <w:trHeight w:val="296"/>
          <w:jc w:val="center"/>
        </w:trPr>
        <w:tc>
          <w:tcPr>
            <w:tcW w:w="758" w:type="dxa"/>
            <w:shd w:val="clear" w:color="auto" w:fill="FFFFFF" w:themeFill="background1"/>
            <w:vAlign w:val="center"/>
          </w:tcPr>
          <w:p w14:paraId="15E5611A"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RBR</w:t>
            </w:r>
          </w:p>
        </w:tc>
        <w:tc>
          <w:tcPr>
            <w:tcW w:w="3828" w:type="dxa"/>
            <w:shd w:val="clear" w:color="auto" w:fill="FFFFFF" w:themeFill="background1"/>
            <w:vAlign w:val="center"/>
          </w:tcPr>
          <w:p w14:paraId="1BCAE668"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RASHODI IZDACI</w:t>
            </w:r>
          </w:p>
        </w:tc>
        <w:tc>
          <w:tcPr>
            <w:tcW w:w="1434" w:type="dxa"/>
            <w:shd w:val="clear" w:color="auto" w:fill="FFFFFF" w:themeFill="background1"/>
            <w:vAlign w:val="center"/>
          </w:tcPr>
          <w:p w14:paraId="51F5F3F4" w14:textId="77777777" w:rsidR="00E72E2B" w:rsidRPr="00E72E2B" w:rsidRDefault="00E72E2B" w:rsidP="00B143AC">
            <w:pPr>
              <w:jc w:val="center"/>
              <w:rPr>
                <w:rFonts w:asciiTheme="minorHAnsi" w:hAnsiTheme="minorHAnsi" w:cstheme="minorHAnsi"/>
                <w:b/>
                <w:sz w:val="18"/>
                <w:szCs w:val="18"/>
              </w:rPr>
            </w:pPr>
            <w:r w:rsidRPr="00E72E2B">
              <w:rPr>
                <w:rFonts w:asciiTheme="minorHAnsi" w:hAnsiTheme="minorHAnsi" w:cstheme="minorHAnsi"/>
                <w:b/>
                <w:sz w:val="18"/>
                <w:szCs w:val="18"/>
              </w:rPr>
              <w:t>IZVRŠENJE 20</w:t>
            </w:r>
            <w:r w:rsidR="00B143AC">
              <w:rPr>
                <w:rFonts w:asciiTheme="minorHAnsi" w:hAnsiTheme="minorHAnsi" w:cstheme="minorHAnsi"/>
                <w:b/>
                <w:sz w:val="18"/>
                <w:szCs w:val="18"/>
              </w:rPr>
              <w:t>20</w:t>
            </w:r>
            <w:r w:rsidRPr="00E72E2B">
              <w:rPr>
                <w:rFonts w:asciiTheme="minorHAnsi" w:hAnsiTheme="minorHAnsi" w:cstheme="minorHAnsi"/>
                <w:b/>
                <w:sz w:val="18"/>
                <w:szCs w:val="18"/>
              </w:rPr>
              <w:t>.</w:t>
            </w:r>
          </w:p>
        </w:tc>
        <w:tc>
          <w:tcPr>
            <w:tcW w:w="1234" w:type="dxa"/>
            <w:shd w:val="clear" w:color="auto" w:fill="FFFFFF" w:themeFill="background1"/>
            <w:vAlign w:val="center"/>
          </w:tcPr>
          <w:p w14:paraId="639CBF1D" w14:textId="77777777" w:rsidR="00E72E2B" w:rsidRPr="00E72E2B" w:rsidRDefault="00E72E2B" w:rsidP="00B143AC">
            <w:pPr>
              <w:jc w:val="center"/>
              <w:rPr>
                <w:rFonts w:asciiTheme="minorHAnsi" w:hAnsiTheme="minorHAnsi" w:cstheme="minorHAnsi"/>
                <w:b/>
                <w:sz w:val="18"/>
                <w:szCs w:val="18"/>
              </w:rPr>
            </w:pPr>
            <w:r w:rsidRPr="00E72E2B">
              <w:rPr>
                <w:rFonts w:asciiTheme="minorHAnsi" w:hAnsiTheme="minorHAnsi" w:cstheme="minorHAnsi"/>
                <w:b/>
                <w:sz w:val="18"/>
                <w:szCs w:val="18"/>
              </w:rPr>
              <w:t>PLAN 202</w:t>
            </w:r>
            <w:r w:rsidR="00B143AC">
              <w:rPr>
                <w:rFonts w:asciiTheme="minorHAnsi" w:hAnsiTheme="minorHAnsi" w:cstheme="minorHAnsi"/>
                <w:b/>
                <w:sz w:val="18"/>
                <w:szCs w:val="18"/>
              </w:rPr>
              <w:t>1</w:t>
            </w:r>
            <w:r w:rsidRPr="00E72E2B">
              <w:rPr>
                <w:rFonts w:asciiTheme="minorHAnsi" w:hAnsiTheme="minorHAnsi" w:cstheme="minorHAnsi"/>
                <w:b/>
                <w:sz w:val="18"/>
                <w:szCs w:val="18"/>
              </w:rPr>
              <w:t>.</w:t>
            </w:r>
          </w:p>
        </w:tc>
        <w:tc>
          <w:tcPr>
            <w:tcW w:w="1418" w:type="dxa"/>
            <w:shd w:val="clear" w:color="auto" w:fill="FFFFFF" w:themeFill="background1"/>
            <w:vAlign w:val="center"/>
          </w:tcPr>
          <w:p w14:paraId="0F5CB5D2" w14:textId="77777777" w:rsidR="00E72E2B" w:rsidRPr="00E72E2B" w:rsidRDefault="00E72E2B" w:rsidP="00B143AC">
            <w:pPr>
              <w:jc w:val="center"/>
              <w:rPr>
                <w:rFonts w:asciiTheme="minorHAnsi" w:hAnsiTheme="minorHAnsi" w:cstheme="minorHAnsi"/>
                <w:b/>
                <w:sz w:val="18"/>
                <w:szCs w:val="18"/>
              </w:rPr>
            </w:pPr>
            <w:r w:rsidRPr="00E72E2B">
              <w:rPr>
                <w:rFonts w:asciiTheme="minorHAnsi" w:hAnsiTheme="minorHAnsi" w:cstheme="minorHAnsi"/>
                <w:b/>
                <w:sz w:val="18"/>
                <w:szCs w:val="18"/>
              </w:rPr>
              <w:t>IZVRŠENJE 202</w:t>
            </w:r>
            <w:r w:rsidR="00B143AC">
              <w:rPr>
                <w:rFonts w:asciiTheme="minorHAnsi" w:hAnsiTheme="minorHAnsi" w:cstheme="minorHAnsi"/>
                <w:b/>
                <w:sz w:val="18"/>
                <w:szCs w:val="18"/>
              </w:rPr>
              <w:t>1</w:t>
            </w:r>
            <w:r w:rsidRPr="00E72E2B">
              <w:rPr>
                <w:rFonts w:asciiTheme="minorHAnsi" w:hAnsiTheme="minorHAnsi" w:cstheme="minorHAnsi"/>
                <w:b/>
                <w:sz w:val="18"/>
                <w:szCs w:val="18"/>
              </w:rPr>
              <w:t>.</w:t>
            </w:r>
          </w:p>
        </w:tc>
        <w:tc>
          <w:tcPr>
            <w:tcW w:w="1097" w:type="dxa"/>
            <w:gridSpan w:val="2"/>
            <w:shd w:val="clear" w:color="auto" w:fill="FFFFFF" w:themeFill="background1"/>
            <w:vAlign w:val="center"/>
          </w:tcPr>
          <w:p w14:paraId="72B7FD8C" w14:textId="77777777" w:rsidR="00E72E2B" w:rsidRPr="00E72E2B" w:rsidRDefault="00B143AC" w:rsidP="00B143AC">
            <w:pPr>
              <w:jc w:val="center"/>
              <w:rPr>
                <w:rFonts w:asciiTheme="minorHAnsi" w:hAnsiTheme="minorHAnsi" w:cstheme="minorHAnsi"/>
                <w:b/>
                <w:sz w:val="18"/>
                <w:szCs w:val="18"/>
              </w:rPr>
            </w:pPr>
            <w:r>
              <w:rPr>
                <w:rFonts w:asciiTheme="minorHAnsi" w:hAnsiTheme="minorHAnsi" w:cstheme="minorHAnsi"/>
                <w:b/>
                <w:sz w:val="18"/>
                <w:szCs w:val="18"/>
              </w:rPr>
              <w:t>index 21/20</w:t>
            </w:r>
          </w:p>
        </w:tc>
        <w:tc>
          <w:tcPr>
            <w:tcW w:w="1213" w:type="dxa"/>
            <w:shd w:val="clear" w:color="auto" w:fill="FFFFFF" w:themeFill="background1"/>
            <w:vAlign w:val="center"/>
          </w:tcPr>
          <w:p w14:paraId="1786CFE9" w14:textId="77777777" w:rsidR="00E72E2B" w:rsidRPr="00E72E2B" w:rsidRDefault="00E72E2B" w:rsidP="00E72E2B">
            <w:pPr>
              <w:jc w:val="center"/>
              <w:rPr>
                <w:rFonts w:asciiTheme="minorHAnsi" w:hAnsiTheme="minorHAnsi" w:cstheme="minorHAnsi"/>
                <w:b/>
                <w:sz w:val="18"/>
                <w:szCs w:val="18"/>
              </w:rPr>
            </w:pPr>
            <w:r w:rsidRPr="00E72E2B">
              <w:rPr>
                <w:rFonts w:asciiTheme="minorHAnsi" w:hAnsiTheme="minorHAnsi" w:cstheme="minorHAnsi"/>
                <w:b/>
                <w:sz w:val="18"/>
                <w:szCs w:val="18"/>
              </w:rPr>
              <w:t>% UDJELA U OSTVARENJU</w:t>
            </w:r>
          </w:p>
        </w:tc>
      </w:tr>
      <w:tr w:rsidR="00E72E2B" w:rsidRPr="00EF7BC0" w14:paraId="764522D8" w14:textId="77777777" w:rsidTr="00F9461D">
        <w:trPr>
          <w:trHeight w:val="232"/>
          <w:jc w:val="center"/>
        </w:trPr>
        <w:tc>
          <w:tcPr>
            <w:tcW w:w="758" w:type="dxa"/>
            <w:tcBorders>
              <w:bottom w:val="single" w:sz="4" w:space="0" w:color="auto"/>
            </w:tcBorders>
            <w:shd w:val="clear" w:color="auto" w:fill="FFFFFF" w:themeFill="background1"/>
            <w:vAlign w:val="center"/>
          </w:tcPr>
          <w:p w14:paraId="7D15E896"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1</w:t>
            </w:r>
          </w:p>
        </w:tc>
        <w:tc>
          <w:tcPr>
            <w:tcW w:w="3828" w:type="dxa"/>
            <w:tcBorders>
              <w:bottom w:val="single" w:sz="4" w:space="0" w:color="auto"/>
            </w:tcBorders>
            <w:shd w:val="clear" w:color="auto" w:fill="FFFFFF" w:themeFill="background1"/>
            <w:vAlign w:val="center"/>
          </w:tcPr>
          <w:p w14:paraId="4C88BD26"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2</w:t>
            </w:r>
          </w:p>
        </w:tc>
        <w:tc>
          <w:tcPr>
            <w:tcW w:w="1434" w:type="dxa"/>
            <w:tcBorders>
              <w:bottom w:val="single" w:sz="4" w:space="0" w:color="auto"/>
            </w:tcBorders>
            <w:shd w:val="clear" w:color="auto" w:fill="FFFFFF" w:themeFill="background1"/>
          </w:tcPr>
          <w:p w14:paraId="34CD41FB" w14:textId="77777777" w:rsidR="00E72E2B" w:rsidRPr="00F44D46" w:rsidRDefault="00E72E2B" w:rsidP="0015075D">
            <w:pPr>
              <w:jc w:val="center"/>
              <w:rPr>
                <w:rFonts w:ascii="Calibri" w:hAnsi="Calibri"/>
                <w:b/>
                <w:sz w:val="18"/>
                <w:szCs w:val="18"/>
                <w:lang w:val="hr-HR"/>
              </w:rPr>
            </w:pPr>
          </w:p>
        </w:tc>
        <w:tc>
          <w:tcPr>
            <w:tcW w:w="1234" w:type="dxa"/>
            <w:tcBorders>
              <w:bottom w:val="single" w:sz="4" w:space="0" w:color="auto"/>
            </w:tcBorders>
            <w:shd w:val="clear" w:color="auto" w:fill="FFFFFF" w:themeFill="background1"/>
            <w:vAlign w:val="center"/>
          </w:tcPr>
          <w:p w14:paraId="41691898"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3</w:t>
            </w:r>
          </w:p>
        </w:tc>
        <w:tc>
          <w:tcPr>
            <w:tcW w:w="1418" w:type="dxa"/>
            <w:tcBorders>
              <w:bottom w:val="single" w:sz="4" w:space="0" w:color="auto"/>
            </w:tcBorders>
            <w:shd w:val="clear" w:color="auto" w:fill="FFFFFF" w:themeFill="background1"/>
            <w:vAlign w:val="center"/>
          </w:tcPr>
          <w:p w14:paraId="77E153F6"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4</w:t>
            </w:r>
          </w:p>
        </w:tc>
        <w:tc>
          <w:tcPr>
            <w:tcW w:w="1074" w:type="dxa"/>
            <w:tcBorders>
              <w:bottom w:val="single" w:sz="4" w:space="0" w:color="auto"/>
            </w:tcBorders>
            <w:shd w:val="clear" w:color="auto" w:fill="FFFFFF" w:themeFill="background1"/>
            <w:vAlign w:val="center"/>
          </w:tcPr>
          <w:p w14:paraId="1A5EEEEB"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5 =4/3</w:t>
            </w:r>
          </w:p>
        </w:tc>
        <w:tc>
          <w:tcPr>
            <w:tcW w:w="1236" w:type="dxa"/>
            <w:gridSpan w:val="2"/>
            <w:tcBorders>
              <w:bottom w:val="single" w:sz="4" w:space="0" w:color="auto"/>
            </w:tcBorders>
            <w:shd w:val="clear" w:color="auto" w:fill="FFFFFF" w:themeFill="background1"/>
            <w:vAlign w:val="center"/>
          </w:tcPr>
          <w:p w14:paraId="47006C3C" w14:textId="77777777"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6</w:t>
            </w:r>
          </w:p>
        </w:tc>
      </w:tr>
      <w:tr w:rsidR="00B143AC" w:rsidRPr="00EF7BC0" w14:paraId="75779F0C" w14:textId="77777777" w:rsidTr="00F9461D">
        <w:trPr>
          <w:jc w:val="center"/>
        </w:trPr>
        <w:tc>
          <w:tcPr>
            <w:tcW w:w="758" w:type="dxa"/>
            <w:tcBorders>
              <w:bottom w:val="single" w:sz="4" w:space="0" w:color="auto"/>
            </w:tcBorders>
            <w:shd w:val="clear" w:color="auto" w:fill="E6E6E6"/>
          </w:tcPr>
          <w:p w14:paraId="5556ABA2" w14:textId="77777777" w:rsidR="00B143AC" w:rsidRPr="00E72E2B" w:rsidRDefault="00B143AC" w:rsidP="0015075D">
            <w:pPr>
              <w:jc w:val="both"/>
              <w:rPr>
                <w:rFonts w:ascii="Calibri" w:hAnsi="Calibri"/>
                <w:b/>
                <w:lang w:val="hr-HR"/>
              </w:rPr>
            </w:pPr>
            <w:r w:rsidRPr="00E72E2B">
              <w:rPr>
                <w:rFonts w:ascii="Calibri" w:hAnsi="Calibri"/>
                <w:b/>
                <w:lang w:val="hr-HR"/>
              </w:rPr>
              <w:t>1.</w:t>
            </w:r>
          </w:p>
        </w:tc>
        <w:tc>
          <w:tcPr>
            <w:tcW w:w="3828" w:type="dxa"/>
            <w:tcBorders>
              <w:bottom w:val="single" w:sz="4" w:space="0" w:color="auto"/>
            </w:tcBorders>
            <w:shd w:val="clear" w:color="auto" w:fill="E6E6E6"/>
            <w:vAlign w:val="center"/>
          </w:tcPr>
          <w:p w14:paraId="790346BB" w14:textId="77777777" w:rsidR="00B143AC" w:rsidRPr="00E72E2B" w:rsidRDefault="00B143AC" w:rsidP="0015075D">
            <w:pPr>
              <w:rPr>
                <w:rFonts w:ascii="Calibri" w:hAnsi="Calibri"/>
                <w:b/>
                <w:lang w:val="hr-HR"/>
              </w:rPr>
            </w:pPr>
            <w:r w:rsidRPr="00E72E2B">
              <w:rPr>
                <w:rFonts w:ascii="Calibri" w:hAnsi="Calibri"/>
                <w:b/>
                <w:lang w:val="hr-HR"/>
              </w:rPr>
              <w:t>RASHODI POSLOVANJA</w:t>
            </w:r>
          </w:p>
        </w:tc>
        <w:tc>
          <w:tcPr>
            <w:tcW w:w="1434" w:type="dxa"/>
            <w:tcBorders>
              <w:bottom w:val="single" w:sz="4" w:space="0" w:color="auto"/>
            </w:tcBorders>
            <w:shd w:val="clear" w:color="auto" w:fill="E6E6E6"/>
            <w:vAlign w:val="center"/>
          </w:tcPr>
          <w:p w14:paraId="0DBD6ED2" w14:textId="77777777" w:rsidR="00B143AC" w:rsidRPr="00E72E2B" w:rsidRDefault="00B143AC" w:rsidP="00761F98">
            <w:pPr>
              <w:jc w:val="right"/>
              <w:rPr>
                <w:rFonts w:ascii="Calibri" w:hAnsi="Calibri"/>
                <w:b/>
                <w:lang w:val="hr-HR"/>
              </w:rPr>
            </w:pPr>
            <w:r>
              <w:rPr>
                <w:rFonts w:ascii="Calibri" w:hAnsi="Calibri"/>
                <w:b/>
                <w:lang w:val="hr-HR"/>
              </w:rPr>
              <w:t>5.426.870,15</w:t>
            </w:r>
          </w:p>
        </w:tc>
        <w:tc>
          <w:tcPr>
            <w:tcW w:w="1234" w:type="dxa"/>
            <w:tcBorders>
              <w:bottom w:val="single" w:sz="4" w:space="0" w:color="auto"/>
            </w:tcBorders>
            <w:shd w:val="clear" w:color="auto" w:fill="E6E6E6"/>
            <w:vAlign w:val="center"/>
          </w:tcPr>
          <w:p w14:paraId="37511D92" w14:textId="77777777" w:rsidR="00B143AC" w:rsidRPr="00E72E2B" w:rsidRDefault="004055F4" w:rsidP="0015075D">
            <w:pPr>
              <w:jc w:val="right"/>
              <w:rPr>
                <w:rFonts w:ascii="Calibri" w:hAnsi="Calibri"/>
                <w:b/>
                <w:lang w:val="hr-HR"/>
              </w:rPr>
            </w:pPr>
            <w:r>
              <w:rPr>
                <w:rFonts w:ascii="Calibri" w:hAnsi="Calibri"/>
                <w:b/>
                <w:lang w:val="hr-HR"/>
              </w:rPr>
              <w:t>19.940.092</w:t>
            </w:r>
          </w:p>
        </w:tc>
        <w:tc>
          <w:tcPr>
            <w:tcW w:w="1418" w:type="dxa"/>
            <w:tcBorders>
              <w:bottom w:val="single" w:sz="4" w:space="0" w:color="auto"/>
            </w:tcBorders>
            <w:shd w:val="clear" w:color="auto" w:fill="E6E6E6"/>
            <w:vAlign w:val="center"/>
          </w:tcPr>
          <w:p w14:paraId="3DE8351E" w14:textId="77777777" w:rsidR="00B143AC" w:rsidRPr="00E72E2B" w:rsidRDefault="004055F4" w:rsidP="0015075D">
            <w:pPr>
              <w:jc w:val="right"/>
              <w:rPr>
                <w:rFonts w:ascii="Calibri" w:hAnsi="Calibri"/>
                <w:b/>
                <w:lang w:val="hr-HR"/>
              </w:rPr>
            </w:pPr>
            <w:r>
              <w:rPr>
                <w:rFonts w:ascii="Calibri" w:hAnsi="Calibri"/>
                <w:b/>
                <w:lang w:val="hr-HR"/>
              </w:rPr>
              <w:t>9.301.083,70</w:t>
            </w:r>
          </w:p>
        </w:tc>
        <w:tc>
          <w:tcPr>
            <w:tcW w:w="1074" w:type="dxa"/>
            <w:tcBorders>
              <w:bottom w:val="single" w:sz="4" w:space="0" w:color="auto"/>
            </w:tcBorders>
            <w:shd w:val="clear" w:color="auto" w:fill="E6E6E6"/>
            <w:vAlign w:val="center"/>
          </w:tcPr>
          <w:p w14:paraId="104A99E4" w14:textId="77777777" w:rsidR="00B143AC" w:rsidRPr="00E72E2B" w:rsidRDefault="00C729BC" w:rsidP="0015075D">
            <w:pPr>
              <w:tabs>
                <w:tab w:val="right" w:pos="796"/>
              </w:tabs>
              <w:jc w:val="center"/>
              <w:rPr>
                <w:rFonts w:ascii="Calibri" w:hAnsi="Calibri"/>
                <w:b/>
                <w:lang w:val="hr-HR"/>
              </w:rPr>
            </w:pPr>
            <w:r>
              <w:rPr>
                <w:rFonts w:ascii="Calibri" w:hAnsi="Calibri"/>
                <w:b/>
                <w:lang w:val="hr-HR"/>
              </w:rPr>
              <w:t>171</w:t>
            </w:r>
          </w:p>
        </w:tc>
        <w:tc>
          <w:tcPr>
            <w:tcW w:w="1236" w:type="dxa"/>
            <w:gridSpan w:val="2"/>
            <w:tcBorders>
              <w:bottom w:val="single" w:sz="4" w:space="0" w:color="auto"/>
            </w:tcBorders>
            <w:shd w:val="clear" w:color="auto" w:fill="E6E6E6"/>
            <w:vAlign w:val="center"/>
          </w:tcPr>
          <w:p w14:paraId="18FE7913" w14:textId="77777777" w:rsidR="00B143AC" w:rsidRPr="00E72E2B" w:rsidRDefault="00C729BC" w:rsidP="004405C6">
            <w:pPr>
              <w:jc w:val="center"/>
              <w:rPr>
                <w:rFonts w:ascii="Calibri" w:hAnsi="Calibri"/>
                <w:b/>
                <w:lang w:val="hr-HR"/>
              </w:rPr>
            </w:pPr>
            <w:r>
              <w:rPr>
                <w:rFonts w:ascii="Calibri" w:hAnsi="Calibri"/>
                <w:b/>
                <w:lang w:val="hr-HR"/>
              </w:rPr>
              <w:t>8</w:t>
            </w:r>
            <w:r w:rsidR="004405C6">
              <w:rPr>
                <w:rFonts w:ascii="Calibri" w:hAnsi="Calibri"/>
                <w:b/>
                <w:lang w:val="hr-HR"/>
              </w:rPr>
              <w:t>1</w:t>
            </w:r>
          </w:p>
        </w:tc>
      </w:tr>
      <w:tr w:rsidR="00B143AC" w:rsidRPr="00EF7BC0" w14:paraId="02F5D28D" w14:textId="77777777" w:rsidTr="00F9461D">
        <w:trPr>
          <w:jc w:val="center"/>
        </w:trPr>
        <w:tc>
          <w:tcPr>
            <w:tcW w:w="758" w:type="dxa"/>
            <w:tcBorders>
              <w:bottom w:val="single" w:sz="4" w:space="0" w:color="auto"/>
            </w:tcBorders>
            <w:shd w:val="pct5" w:color="auto" w:fill="auto"/>
          </w:tcPr>
          <w:p w14:paraId="091D84B3" w14:textId="77777777" w:rsidR="00B143AC" w:rsidRPr="00E72E2B" w:rsidRDefault="00B143AC" w:rsidP="0015075D">
            <w:pPr>
              <w:jc w:val="both"/>
              <w:rPr>
                <w:rFonts w:ascii="Calibri" w:hAnsi="Calibri"/>
                <w:b/>
                <w:lang w:val="hr-HR"/>
              </w:rPr>
            </w:pPr>
            <w:r w:rsidRPr="00E72E2B">
              <w:rPr>
                <w:rFonts w:ascii="Calibri" w:hAnsi="Calibri"/>
                <w:b/>
                <w:lang w:val="hr-HR"/>
              </w:rPr>
              <w:t>1.1.</w:t>
            </w:r>
          </w:p>
        </w:tc>
        <w:tc>
          <w:tcPr>
            <w:tcW w:w="3828" w:type="dxa"/>
            <w:tcBorders>
              <w:bottom w:val="single" w:sz="4" w:space="0" w:color="auto"/>
            </w:tcBorders>
            <w:shd w:val="pct5" w:color="auto" w:fill="auto"/>
            <w:vAlign w:val="center"/>
          </w:tcPr>
          <w:p w14:paraId="4C788BE3" w14:textId="77777777" w:rsidR="00B143AC" w:rsidRPr="00E72E2B" w:rsidRDefault="00B143AC" w:rsidP="0015075D">
            <w:pPr>
              <w:rPr>
                <w:rFonts w:ascii="Calibri" w:hAnsi="Calibri"/>
                <w:b/>
                <w:lang w:val="hr-HR"/>
              </w:rPr>
            </w:pPr>
            <w:r w:rsidRPr="00E72E2B">
              <w:rPr>
                <w:rFonts w:ascii="Calibri" w:hAnsi="Calibri"/>
                <w:b/>
                <w:lang w:val="hr-HR"/>
              </w:rPr>
              <w:t>RASHODI ZA ZAPOSLENE</w:t>
            </w:r>
          </w:p>
        </w:tc>
        <w:tc>
          <w:tcPr>
            <w:tcW w:w="1434" w:type="dxa"/>
            <w:tcBorders>
              <w:bottom w:val="single" w:sz="4" w:space="0" w:color="auto"/>
            </w:tcBorders>
            <w:shd w:val="pct5" w:color="auto" w:fill="auto"/>
            <w:vAlign w:val="center"/>
          </w:tcPr>
          <w:p w14:paraId="479B5A88" w14:textId="77777777" w:rsidR="00B143AC" w:rsidRPr="00E72E2B" w:rsidRDefault="00B143AC" w:rsidP="00761F98">
            <w:pPr>
              <w:jc w:val="right"/>
              <w:rPr>
                <w:rFonts w:ascii="Calibri" w:hAnsi="Calibri"/>
                <w:b/>
                <w:lang w:val="hr-HR"/>
              </w:rPr>
            </w:pPr>
            <w:r>
              <w:rPr>
                <w:rFonts w:ascii="Calibri" w:hAnsi="Calibri"/>
                <w:b/>
                <w:lang w:val="hr-HR"/>
              </w:rPr>
              <w:t>1.160.573,89</w:t>
            </w:r>
          </w:p>
        </w:tc>
        <w:tc>
          <w:tcPr>
            <w:tcW w:w="1234" w:type="dxa"/>
            <w:tcBorders>
              <w:bottom w:val="single" w:sz="4" w:space="0" w:color="auto"/>
            </w:tcBorders>
            <w:shd w:val="pct5" w:color="auto" w:fill="auto"/>
            <w:vAlign w:val="center"/>
          </w:tcPr>
          <w:p w14:paraId="2DECEFCB" w14:textId="77777777" w:rsidR="00B143AC" w:rsidRPr="00E72E2B" w:rsidRDefault="007D29F7" w:rsidP="0015075D">
            <w:pPr>
              <w:jc w:val="right"/>
              <w:rPr>
                <w:rFonts w:ascii="Calibri" w:hAnsi="Calibri"/>
                <w:b/>
                <w:lang w:val="hr-HR"/>
              </w:rPr>
            </w:pPr>
            <w:r>
              <w:rPr>
                <w:rFonts w:ascii="Calibri" w:hAnsi="Calibri"/>
                <w:b/>
                <w:lang w:val="hr-HR"/>
              </w:rPr>
              <w:t>2.505.000</w:t>
            </w:r>
          </w:p>
        </w:tc>
        <w:tc>
          <w:tcPr>
            <w:tcW w:w="1418" w:type="dxa"/>
            <w:tcBorders>
              <w:bottom w:val="single" w:sz="4" w:space="0" w:color="auto"/>
            </w:tcBorders>
            <w:shd w:val="pct5" w:color="auto" w:fill="auto"/>
            <w:vAlign w:val="center"/>
          </w:tcPr>
          <w:p w14:paraId="75B81729" w14:textId="77777777" w:rsidR="00B143AC" w:rsidRPr="00E72E2B" w:rsidRDefault="007D29F7" w:rsidP="0015075D">
            <w:pPr>
              <w:jc w:val="right"/>
              <w:rPr>
                <w:rFonts w:ascii="Calibri" w:hAnsi="Calibri"/>
                <w:b/>
                <w:lang w:val="hr-HR"/>
              </w:rPr>
            </w:pPr>
            <w:r>
              <w:rPr>
                <w:rFonts w:ascii="Calibri" w:hAnsi="Calibri"/>
                <w:b/>
                <w:lang w:val="hr-HR"/>
              </w:rPr>
              <w:t>1.228.482,71</w:t>
            </w:r>
          </w:p>
        </w:tc>
        <w:tc>
          <w:tcPr>
            <w:tcW w:w="1074" w:type="dxa"/>
            <w:tcBorders>
              <w:bottom w:val="single" w:sz="4" w:space="0" w:color="auto"/>
            </w:tcBorders>
            <w:shd w:val="pct5" w:color="auto" w:fill="auto"/>
            <w:vAlign w:val="center"/>
          </w:tcPr>
          <w:p w14:paraId="325D669F" w14:textId="77777777" w:rsidR="00B143AC" w:rsidRPr="00E72E2B" w:rsidRDefault="007D29F7" w:rsidP="0015075D">
            <w:pPr>
              <w:tabs>
                <w:tab w:val="right" w:pos="796"/>
              </w:tabs>
              <w:jc w:val="center"/>
              <w:rPr>
                <w:rFonts w:ascii="Calibri" w:hAnsi="Calibri"/>
                <w:b/>
                <w:lang w:val="hr-HR"/>
              </w:rPr>
            </w:pPr>
            <w:r>
              <w:rPr>
                <w:rFonts w:ascii="Calibri" w:hAnsi="Calibri"/>
                <w:b/>
                <w:lang w:val="hr-HR"/>
              </w:rPr>
              <w:t>106</w:t>
            </w:r>
          </w:p>
        </w:tc>
        <w:tc>
          <w:tcPr>
            <w:tcW w:w="1236" w:type="dxa"/>
            <w:gridSpan w:val="2"/>
            <w:tcBorders>
              <w:bottom w:val="single" w:sz="4" w:space="0" w:color="auto"/>
            </w:tcBorders>
            <w:shd w:val="pct5" w:color="auto" w:fill="auto"/>
            <w:vAlign w:val="center"/>
          </w:tcPr>
          <w:p w14:paraId="4436BCCD" w14:textId="77777777" w:rsidR="00B143AC" w:rsidRPr="00E72E2B" w:rsidRDefault="00C729BC" w:rsidP="0015075D">
            <w:pPr>
              <w:jc w:val="center"/>
              <w:rPr>
                <w:rFonts w:ascii="Calibri" w:hAnsi="Calibri"/>
                <w:b/>
                <w:lang w:val="hr-HR"/>
              </w:rPr>
            </w:pPr>
            <w:r>
              <w:rPr>
                <w:rFonts w:ascii="Calibri" w:hAnsi="Calibri"/>
                <w:b/>
                <w:lang w:val="hr-HR"/>
              </w:rPr>
              <w:t>11</w:t>
            </w:r>
          </w:p>
        </w:tc>
      </w:tr>
      <w:tr w:rsidR="00B143AC" w:rsidRPr="00EF7BC0" w14:paraId="2A4C2170" w14:textId="77777777" w:rsidTr="00F9461D">
        <w:trPr>
          <w:jc w:val="center"/>
        </w:trPr>
        <w:tc>
          <w:tcPr>
            <w:tcW w:w="758" w:type="dxa"/>
            <w:shd w:val="clear" w:color="auto" w:fill="auto"/>
          </w:tcPr>
          <w:p w14:paraId="2B9B290A" w14:textId="77777777" w:rsidR="00B143AC" w:rsidRPr="00E72E2B" w:rsidRDefault="00B143AC" w:rsidP="0015075D">
            <w:pPr>
              <w:jc w:val="both"/>
              <w:rPr>
                <w:rFonts w:ascii="Calibri" w:hAnsi="Calibri"/>
                <w:lang w:val="hr-HR"/>
              </w:rPr>
            </w:pPr>
            <w:r w:rsidRPr="00E72E2B">
              <w:rPr>
                <w:rFonts w:ascii="Calibri" w:hAnsi="Calibri"/>
                <w:lang w:val="hr-HR"/>
              </w:rPr>
              <w:t>1.1.1.</w:t>
            </w:r>
          </w:p>
        </w:tc>
        <w:tc>
          <w:tcPr>
            <w:tcW w:w="3828" w:type="dxa"/>
            <w:shd w:val="clear" w:color="auto" w:fill="auto"/>
            <w:vAlign w:val="center"/>
          </w:tcPr>
          <w:p w14:paraId="7A8238DA" w14:textId="77777777" w:rsidR="00B143AC" w:rsidRPr="00E72E2B" w:rsidRDefault="00B143AC" w:rsidP="0015075D">
            <w:pPr>
              <w:rPr>
                <w:rFonts w:ascii="Calibri" w:hAnsi="Calibri"/>
                <w:lang w:val="hr-HR"/>
              </w:rPr>
            </w:pPr>
            <w:r w:rsidRPr="00E72E2B">
              <w:rPr>
                <w:rFonts w:ascii="Calibri" w:hAnsi="Calibri"/>
                <w:lang w:val="hr-HR"/>
              </w:rPr>
              <w:t>PLAĆE /BRUTO/</w:t>
            </w:r>
          </w:p>
        </w:tc>
        <w:tc>
          <w:tcPr>
            <w:tcW w:w="1434" w:type="dxa"/>
            <w:vAlign w:val="center"/>
          </w:tcPr>
          <w:p w14:paraId="70CBFA54" w14:textId="77777777" w:rsidR="00B143AC" w:rsidRPr="00E72E2B" w:rsidRDefault="00B143AC" w:rsidP="00761F98">
            <w:pPr>
              <w:jc w:val="right"/>
              <w:rPr>
                <w:rFonts w:ascii="Calibri" w:hAnsi="Calibri"/>
                <w:lang w:val="hr-HR"/>
              </w:rPr>
            </w:pPr>
            <w:r>
              <w:rPr>
                <w:rFonts w:ascii="Calibri" w:hAnsi="Calibri"/>
                <w:lang w:val="hr-HR"/>
              </w:rPr>
              <w:t>845.389,96</w:t>
            </w:r>
          </w:p>
        </w:tc>
        <w:tc>
          <w:tcPr>
            <w:tcW w:w="1234" w:type="dxa"/>
            <w:shd w:val="clear" w:color="auto" w:fill="auto"/>
            <w:vAlign w:val="center"/>
          </w:tcPr>
          <w:p w14:paraId="5C4F6186" w14:textId="77777777" w:rsidR="00B143AC" w:rsidRPr="00E72E2B" w:rsidRDefault="007D29F7" w:rsidP="0015075D">
            <w:pPr>
              <w:jc w:val="right"/>
              <w:rPr>
                <w:rFonts w:ascii="Calibri" w:hAnsi="Calibri"/>
                <w:lang w:val="hr-HR"/>
              </w:rPr>
            </w:pPr>
            <w:r>
              <w:rPr>
                <w:rFonts w:ascii="Calibri" w:hAnsi="Calibri"/>
                <w:lang w:val="hr-HR"/>
              </w:rPr>
              <w:t>1.970.000</w:t>
            </w:r>
          </w:p>
        </w:tc>
        <w:tc>
          <w:tcPr>
            <w:tcW w:w="1418" w:type="dxa"/>
            <w:shd w:val="clear" w:color="auto" w:fill="auto"/>
            <w:vAlign w:val="center"/>
          </w:tcPr>
          <w:p w14:paraId="6C5D3901" w14:textId="77777777" w:rsidR="00B143AC" w:rsidRPr="00E72E2B" w:rsidRDefault="007D29F7" w:rsidP="0015075D">
            <w:pPr>
              <w:jc w:val="right"/>
              <w:rPr>
                <w:rFonts w:ascii="Calibri" w:hAnsi="Calibri"/>
                <w:lang w:val="hr-HR"/>
              </w:rPr>
            </w:pPr>
            <w:r>
              <w:rPr>
                <w:rFonts w:ascii="Calibri" w:hAnsi="Calibri"/>
                <w:lang w:val="hr-HR"/>
              </w:rPr>
              <w:t>917.754,03</w:t>
            </w:r>
          </w:p>
        </w:tc>
        <w:tc>
          <w:tcPr>
            <w:tcW w:w="1074" w:type="dxa"/>
            <w:shd w:val="clear" w:color="auto" w:fill="auto"/>
            <w:vAlign w:val="center"/>
          </w:tcPr>
          <w:p w14:paraId="4F60C7B6" w14:textId="77777777" w:rsidR="00B143AC" w:rsidRPr="00E72E2B" w:rsidRDefault="007D29F7" w:rsidP="0015075D">
            <w:pPr>
              <w:tabs>
                <w:tab w:val="right" w:pos="796"/>
              </w:tabs>
              <w:jc w:val="center"/>
              <w:rPr>
                <w:rFonts w:ascii="Calibri" w:hAnsi="Calibri"/>
                <w:lang w:val="hr-HR"/>
              </w:rPr>
            </w:pPr>
            <w:r>
              <w:rPr>
                <w:rFonts w:ascii="Calibri" w:hAnsi="Calibri"/>
                <w:lang w:val="hr-HR"/>
              </w:rPr>
              <w:t>109</w:t>
            </w:r>
          </w:p>
        </w:tc>
        <w:tc>
          <w:tcPr>
            <w:tcW w:w="1236" w:type="dxa"/>
            <w:gridSpan w:val="2"/>
            <w:shd w:val="clear" w:color="auto" w:fill="auto"/>
            <w:vAlign w:val="center"/>
          </w:tcPr>
          <w:p w14:paraId="4EDA5DC5" w14:textId="77777777" w:rsidR="00B143AC" w:rsidRPr="00E72E2B" w:rsidRDefault="004405C6" w:rsidP="0015075D">
            <w:pPr>
              <w:jc w:val="center"/>
              <w:rPr>
                <w:rFonts w:ascii="Calibri" w:hAnsi="Calibri"/>
                <w:lang w:val="hr-HR"/>
              </w:rPr>
            </w:pPr>
            <w:r>
              <w:rPr>
                <w:rFonts w:ascii="Calibri" w:hAnsi="Calibri"/>
                <w:lang w:val="hr-HR"/>
              </w:rPr>
              <w:t>8</w:t>
            </w:r>
          </w:p>
        </w:tc>
      </w:tr>
      <w:tr w:rsidR="00B143AC" w:rsidRPr="00EF7BC0" w14:paraId="147072A3" w14:textId="77777777" w:rsidTr="00F9461D">
        <w:trPr>
          <w:jc w:val="center"/>
        </w:trPr>
        <w:tc>
          <w:tcPr>
            <w:tcW w:w="758" w:type="dxa"/>
            <w:shd w:val="clear" w:color="auto" w:fill="auto"/>
          </w:tcPr>
          <w:p w14:paraId="45AB9B7B" w14:textId="77777777" w:rsidR="00B143AC" w:rsidRPr="00E72E2B" w:rsidRDefault="00B143AC" w:rsidP="0015075D">
            <w:pPr>
              <w:jc w:val="both"/>
              <w:rPr>
                <w:rFonts w:ascii="Calibri" w:hAnsi="Calibri"/>
                <w:lang w:val="hr-HR"/>
              </w:rPr>
            </w:pPr>
            <w:r w:rsidRPr="00E72E2B">
              <w:rPr>
                <w:rFonts w:ascii="Calibri" w:hAnsi="Calibri"/>
                <w:lang w:val="hr-HR"/>
              </w:rPr>
              <w:t>1.1.2.</w:t>
            </w:r>
          </w:p>
        </w:tc>
        <w:tc>
          <w:tcPr>
            <w:tcW w:w="3828" w:type="dxa"/>
            <w:shd w:val="clear" w:color="auto" w:fill="auto"/>
            <w:vAlign w:val="center"/>
          </w:tcPr>
          <w:p w14:paraId="637896B2" w14:textId="77777777" w:rsidR="00B143AC" w:rsidRPr="00E72E2B" w:rsidRDefault="00B143AC" w:rsidP="0015075D">
            <w:pPr>
              <w:rPr>
                <w:rFonts w:ascii="Calibri" w:hAnsi="Calibri"/>
                <w:lang w:val="hr-HR"/>
              </w:rPr>
            </w:pPr>
            <w:r w:rsidRPr="00E72E2B">
              <w:rPr>
                <w:rFonts w:ascii="Calibri" w:hAnsi="Calibri"/>
                <w:lang w:val="hr-HR"/>
              </w:rPr>
              <w:t>OSTALI RASHODI ZA ZAPOSLENE</w:t>
            </w:r>
          </w:p>
        </w:tc>
        <w:tc>
          <w:tcPr>
            <w:tcW w:w="1434" w:type="dxa"/>
            <w:vAlign w:val="center"/>
          </w:tcPr>
          <w:p w14:paraId="243A22C7" w14:textId="77777777" w:rsidR="00B143AC" w:rsidRPr="00E72E2B" w:rsidRDefault="00B143AC" w:rsidP="00761F98">
            <w:pPr>
              <w:jc w:val="right"/>
              <w:rPr>
                <w:rFonts w:ascii="Calibri" w:hAnsi="Calibri"/>
                <w:lang w:val="hr-HR"/>
              </w:rPr>
            </w:pPr>
            <w:r>
              <w:rPr>
                <w:rFonts w:ascii="Calibri" w:hAnsi="Calibri"/>
                <w:lang w:val="hr-HR"/>
              </w:rPr>
              <w:t>186.006,07</w:t>
            </w:r>
          </w:p>
        </w:tc>
        <w:tc>
          <w:tcPr>
            <w:tcW w:w="1234" w:type="dxa"/>
            <w:shd w:val="clear" w:color="auto" w:fill="auto"/>
            <w:vAlign w:val="center"/>
          </w:tcPr>
          <w:p w14:paraId="6554E649" w14:textId="77777777" w:rsidR="00B143AC" w:rsidRPr="00E72E2B" w:rsidRDefault="007D29F7" w:rsidP="0015075D">
            <w:pPr>
              <w:jc w:val="right"/>
              <w:rPr>
                <w:rFonts w:ascii="Calibri" w:hAnsi="Calibri"/>
                <w:lang w:val="hr-HR"/>
              </w:rPr>
            </w:pPr>
            <w:r>
              <w:rPr>
                <w:rFonts w:ascii="Calibri" w:hAnsi="Calibri"/>
                <w:lang w:val="hr-HR"/>
              </w:rPr>
              <w:t>252.000</w:t>
            </w:r>
          </w:p>
        </w:tc>
        <w:tc>
          <w:tcPr>
            <w:tcW w:w="1418" w:type="dxa"/>
            <w:shd w:val="clear" w:color="auto" w:fill="auto"/>
            <w:vAlign w:val="center"/>
          </w:tcPr>
          <w:p w14:paraId="05136EFE" w14:textId="77777777" w:rsidR="00B143AC" w:rsidRPr="00E72E2B" w:rsidRDefault="007D29F7" w:rsidP="0015075D">
            <w:pPr>
              <w:jc w:val="right"/>
              <w:rPr>
                <w:rFonts w:ascii="Calibri" w:hAnsi="Calibri"/>
                <w:lang w:val="hr-HR"/>
              </w:rPr>
            </w:pPr>
            <w:r>
              <w:rPr>
                <w:rFonts w:ascii="Calibri" w:hAnsi="Calibri"/>
                <w:lang w:val="hr-HR"/>
              </w:rPr>
              <w:t>176.231,94</w:t>
            </w:r>
          </w:p>
        </w:tc>
        <w:tc>
          <w:tcPr>
            <w:tcW w:w="1074" w:type="dxa"/>
            <w:shd w:val="clear" w:color="auto" w:fill="auto"/>
            <w:vAlign w:val="center"/>
          </w:tcPr>
          <w:p w14:paraId="5595AC09" w14:textId="77777777" w:rsidR="00B143AC" w:rsidRPr="00E72E2B" w:rsidRDefault="004405C6" w:rsidP="0015075D">
            <w:pPr>
              <w:tabs>
                <w:tab w:val="right" w:pos="796"/>
              </w:tabs>
              <w:jc w:val="center"/>
              <w:rPr>
                <w:rFonts w:ascii="Calibri" w:hAnsi="Calibri"/>
                <w:lang w:val="hr-HR"/>
              </w:rPr>
            </w:pPr>
            <w:r>
              <w:rPr>
                <w:rFonts w:ascii="Calibri" w:hAnsi="Calibri"/>
                <w:lang w:val="hr-HR"/>
              </w:rPr>
              <w:t>95</w:t>
            </w:r>
          </w:p>
        </w:tc>
        <w:tc>
          <w:tcPr>
            <w:tcW w:w="1236" w:type="dxa"/>
            <w:gridSpan w:val="2"/>
            <w:shd w:val="clear" w:color="auto" w:fill="auto"/>
            <w:vAlign w:val="center"/>
          </w:tcPr>
          <w:p w14:paraId="69F5C416" w14:textId="77777777" w:rsidR="00B143AC" w:rsidRPr="00E72E2B" w:rsidRDefault="004405C6" w:rsidP="0015075D">
            <w:pPr>
              <w:jc w:val="center"/>
              <w:rPr>
                <w:rFonts w:ascii="Calibri" w:hAnsi="Calibri"/>
                <w:lang w:val="hr-HR"/>
              </w:rPr>
            </w:pPr>
            <w:r>
              <w:rPr>
                <w:rFonts w:ascii="Calibri" w:hAnsi="Calibri"/>
                <w:lang w:val="hr-HR"/>
              </w:rPr>
              <w:t>2</w:t>
            </w:r>
          </w:p>
        </w:tc>
      </w:tr>
      <w:tr w:rsidR="00B143AC" w:rsidRPr="00EF7BC0" w14:paraId="1AA91A8A" w14:textId="77777777" w:rsidTr="00F9461D">
        <w:trPr>
          <w:jc w:val="center"/>
        </w:trPr>
        <w:tc>
          <w:tcPr>
            <w:tcW w:w="758" w:type="dxa"/>
            <w:shd w:val="clear" w:color="auto" w:fill="auto"/>
          </w:tcPr>
          <w:p w14:paraId="38EA873F" w14:textId="77777777" w:rsidR="00B143AC" w:rsidRPr="00E72E2B" w:rsidRDefault="00B143AC" w:rsidP="0015075D">
            <w:pPr>
              <w:jc w:val="both"/>
              <w:rPr>
                <w:rFonts w:ascii="Calibri" w:hAnsi="Calibri"/>
                <w:lang w:val="hr-HR"/>
              </w:rPr>
            </w:pPr>
            <w:r w:rsidRPr="00E72E2B">
              <w:rPr>
                <w:rFonts w:ascii="Calibri" w:hAnsi="Calibri"/>
                <w:lang w:val="hr-HR"/>
              </w:rPr>
              <w:t>1.1.3.</w:t>
            </w:r>
          </w:p>
        </w:tc>
        <w:tc>
          <w:tcPr>
            <w:tcW w:w="3828" w:type="dxa"/>
            <w:shd w:val="clear" w:color="auto" w:fill="auto"/>
            <w:vAlign w:val="center"/>
          </w:tcPr>
          <w:p w14:paraId="18533FED" w14:textId="77777777" w:rsidR="00B143AC" w:rsidRPr="00E72E2B" w:rsidRDefault="00B143AC" w:rsidP="0015075D">
            <w:pPr>
              <w:rPr>
                <w:rFonts w:ascii="Calibri" w:hAnsi="Calibri"/>
                <w:lang w:val="hr-HR"/>
              </w:rPr>
            </w:pPr>
            <w:r w:rsidRPr="00E72E2B">
              <w:rPr>
                <w:rFonts w:ascii="Calibri" w:hAnsi="Calibri"/>
                <w:lang w:val="hr-HR"/>
              </w:rPr>
              <w:t>DOPRINOSI NA PLAĆE</w:t>
            </w:r>
          </w:p>
        </w:tc>
        <w:tc>
          <w:tcPr>
            <w:tcW w:w="1434" w:type="dxa"/>
            <w:vAlign w:val="center"/>
          </w:tcPr>
          <w:p w14:paraId="4CC817E0" w14:textId="77777777" w:rsidR="00B143AC" w:rsidRPr="00E72E2B" w:rsidRDefault="00B143AC" w:rsidP="00761F98">
            <w:pPr>
              <w:jc w:val="right"/>
              <w:rPr>
                <w:rFonts w:ascii="Calibri" w:hAnsi="Calibri"/>
                <w:lang w:val="hr-HR"/>
              </w:rPr>
            </w:pPr>
            <w:r>
              <w:rPr>
                <w:rFonts w:ascii="Calibri" w:hAnsi="Calibri"/>
                <w:lang w:val="hr-HR"/>
              </w:rPr>
              <w:t>129.177,86</w:t>
            </w:r>
          </w:p>
        </w:tc>
        <w:tc>
          <w:tcPr>
            <w:tcW w:w="1234" w:type="dxa"/>
            <w:shd w:val="clear" w:color="auto" w:fill="auto"/>
            <w:vAlign w:val="center"/>
          </w:tcPr>
          <w:p w14:paraId="3348CFBB" w14:textId="77777777" w:rsidR="00B143AC" w:rsidRPr="00E72E2B" w:rsidRDefault="007D29F7" w:rsidP="0015075D">
            <w:pPr>
              <w:jc w:val="right"/>
              <w:rPr>
                <w:rFonts w:ascii="Calibri" w:hAnsi="Calibri"/>
                <w:lang w:val="hr-HR"/>
              </w:rPr>
            </w:pPr>
            <w:r>
              <w:rPr>
                <w:rFonts w:ascii="Calibri" w:hAnsi="Calibri"/>
                <w:lang w:val="hr-HR"/>
              </w:rPr>
              <w:t>283.000</w:t>
            </w:r>
          </w:p>
        </w:tc>
        <w:tc>
          <w:tcPr>
            <w:tcW w:w="1418" w:type="dxa"/>
            <w:shd w:val="clear" w:color="auto" w:fill="auto"/>
            <w:vAlign w:val="center"/>
          </w:tcPr>
          <w:p w14:paraId="0B560D3B" w14:textId="77777777" w:rsidR="00B143AC" w:rsidRPr="00E72E2B" w:rsidRDefault="007D29F7" w:rsidP="0015075D">
            <w:pPr>
              <w:jc w:val="right"/>
              <w:rPr>
                <w:rFonts w:ascii="Calibri" w:hAnsi="Calibri"/>
                <w:lang w:val="hr-HR"/>
              </w:rPr>
            </w:pPr>
            <w:r>
              <w:rPr>
                <w:rFonts w:ascii="Calibri" w:hAnsi="Calibri"/>
                <w:lang w:val="hr-HR"/>
              </w:rPr>
              <w:t>134.496,74</w:t>
            </w:r>
          </w:p>
        </w:tc>
        <w:tc>
          <w:tcPr>
            <w:tcW w:w="1074" w:type="dxa"/>
            <w:shd w:val="clear" w:color="auto" w:fill="auto"/>
            <w:vAlign w:val="center"/>
          </w:tcPr>
          <w:p w14:paraId="7F46512B" w14:textId="77777777" w:rsidR="00B143AC" w:rsidRPr="00E72E2B" w:rsidRDefault="004405C6" w:rsidP="0015075D">
            <w:pPr>
              <w:tabs>
                <w:tab w:val="right" w:pos="796"/>
              </w:tabs>
              <w:jc w:val="center"/>
              <w:rPr>
                <w:rFonts w:ascii="Calibri" w:hAnsi="Calibri"/>
                <w:lang w:val="hr-HR"/>
              </w:rPr>
            </w:pPr>
            <w:r>
              <w:rPr>
                <w:rFonts w:ascii="Calibri" w:hAnsi="Calibri"/>
                <w:lang w:val="hr-HR"/>
              </w:rPr>
              <w:t>104</w:t>
            </w:r>
          </w:p>
        </w:tc>
        <w:tc>
          <w:tcPr>
            <w:tcW w:w="1236" w:type="dxa"/>
            <w:gridSpan w:val="2"/>
            <w:shd w:val="clear" w:color="auto" w:fill="auto"/>
            <w:vAlign w:val="center"/>
          </w:tcPr>
          <w:p w14:paraId="47A4DC6D" w14:textId="77777777" w:rsidR="00B143AC" w:rsidRPr="00E72E2B" w:rsidRDefault="004405C6" w:rsidP="0015075D">
            <w:pPr>
              <w:jc w:val="center"/>
              <w:rPr>
                <w:rFonts w:ascii="Calibri" w:hAnsi="Calibri"/>
                <w:lang w:val="hr-HR"/>
              </w:rPr>
            </w:pPr>
            <w:r>
              <w:rPr>
                <w:rFonts w:ascii="Calibri" w:hAnsi="Calibri"/>
                <w:lang w:val="hr-HR"/>
              </w:rPr>
              <w:t>1</w:t>
            </w:r>
          </w:p>
        </w:tc>
      </w:tr>
      <w:tr w:rsidR="00B143AC" w:rsidRPr="00EF7BC0" w14:paraId="5723A028" w14:textId="77777777" w:rsidTr="00F9461D">
        <w:trPr>
          <w:jc w:val="center"/>
        </w:trPr>
        <w:tc>
          <w:tcPr>
            <w:tcW w:w="758" w:type="dxa"/>
            <w:shd w:val="pct5" w:color="auto" w:fill="auto"/>
          </w:tcPr>
          <w:p w14:paraId="646BEAE9" w14:textId="77777777" w:rsidR="00B143AC" w:rsidRPr="00E72E2B" w:rsidRDefault="00B143AC" w:rsidP="0015075D">
            <w:pPr>
              <w:jc w:val="both"/>
              <w:rPr>
                <w:rFonts w:ascii="Calibri" w:hAnsi="Calibri"/>
                <w:b/>
                <w:lang w:val="hr-HR"/>
              </w:rPr>
            </w:pPr>
            <w:r w:rsidRPr="00E72E2B">
              <w:rPr>
                <w:rFonts w:ascii="Calibri" w:hAnsi="Calibri"/>
                <w:b/>
                <w:lang w:val="hr-HR"/>
              </w:rPr>
              <w:t>1.2.</w:t>
            </w:r>
          </w:p>
        </w:tc>
        <w:tc>
          <w:tcPr>
            <w:tcW w:w="3828" w:type="dxa"/>
            <w:shd w:val="pct5" w:color="auto" w:fill="auto"/>
            <w:vAlign w:val="center"/>
          </w:tcPr>
          <w:p w14:paraId="1B1FD120" w14:textId="77777777" w:rsidR="00B143AC" w:rsidRPr="00E72E2B" w:rsidRDefault="00B143AC" w:rsidP="0015075D">
            <w:pPr>
              <w:rPr>
                <w:rFonts w:ascii="Calibri" w:hAnsi="Calibri"/>
                <w:b/>
                <w:lang w:val="hr-HR"/>
              </w:rPr>
            </w:pPr>
            <w:r w:rsidRPr="00E72E2B">
              <w:rPr>
                <w:rFonts w:ascii="Calibri" w:hAnsi="Calibri"/>
                <w:b/>
                <w:lang w:val="hr-HR"/>
              </w:rPr>
              <w:t>MATERIJALNI RASHODI</w:t>
            </w:r>
          </w:p>
        </w:tc>
        <w:tc>
          <w:tcPr>
            <w:tcW w:w="1434" w:type="dxa"/>
            <w:shd w:val="pct5" w:color="auto" w:fill="auto"/>
            <w:vAlign w:val="center"/>
          </w:tcPr>
          <w:p w14:paraId="2EA6825B" w14:textId="77777777" w:rsidR="00B143AC" w:rsidRPr="00E72E2B" w:rsidRDefault="00B143AC" w:rsidP="00761F98">
            <w:pPr>
              <w:jc w:val="right"/>
              <w:rPr>
                <w:rFonts w:ascii="Calibri" w:hAnsi="Calibri"/>
                <w:b/>
                <w:lang w:val="hr-HR"/>
              </w:rPr>
            </w:pPr>
            <w:r>
              <w:rPr>
                <w:rFonts w:ascii="Calibri" w:hAnsi="Calibri"/>
                <w:b/>
                <w:lang w:val="hr-HR"/>
              </w:rPr>
              <w:t>2.817.102,93</w:t>
            </w:r>
          </w:p>
        </w:tc>
        <w:tc>
          <w:tcPr>
            <w:tcW w:w="1234" w:type="dxa"/>
            <w:shd w:val="pct5" w:color="auto" w:fill="auto"/>
            <w:vAlign w:val="center"/>
          </w:tcPr>
          <w:p w14:paraId="44E3ACB5" w14:textId="77777777" w:rsidR="00B143AC" w:rsidRPr="00E72E2B" w:rsidRDefault="007D29F7" w:rsidP="0015075D">
            <w:pPr>
              <w:jc w:val="right"/>
              <w:rPr>
                <w:rFonts w:ascii="Calibri" w:hAnsi="Calibri"/>
                <w:b/>
                <w:lang w:val="hr-HR"/>
              </w:rPr>
            </w:pPr>
            <w:r>
              <w:rPr>
                <w:rFonts w:ascii="Calibri" w:hAnsi="Calibri"/>
                <w:b/>
                <w:lang w:val="hr-HR"/>
              </w:rPr>
              <w:t>10.897.437</w:t>
            </w:r>
          </w:p>
        </w:tc>
        <w:tc>
          <w:tcPr>
            <w:tcW w:w="1418" w:type="dxa"/>
            <w:shd w:val="pct5" w:color="auto" w:fill="auto"/>
            <w:vAlign w:val="center"/>
          </w:tcPr>
          <w:p w14:paraId="6D6578D0" w14:textId="77777777" w:rsidR="00B143AC" w:rsidRPr="00E72E2B" w:rsidRDefault="007D29F7" w:rsidP="0015075D">
            <w:pPr>
              <w:jc w:val="right"/>
              <w:rPr>
                <w:rFonts w:ascii="Calibri" w:hAnsi="Calibri"/>
                <w:b/>
                <w:lang w:val="hr-HR"/>
              </w:rPr>
            </w:pPr>
            <w:r>
              <w:rPr>
                <w:rFonts w:ascii="Calibri" w:hAnsi="Calibri"/>
                <w:b/>
                <w:lang w:val="hr-HR"/>
              </w:rPr>
              <w:t>5.145.416,30</w:t>
            </w:r>
          </w:p>
        </w:tc>
        <w:tc>
          <w:tcPr>
            <w:tcW w:w="1074" w:type="dxa"/>
            <w:shd w:val="pct5" w:color="auto" w:fill="auto"/>
            <w:vAlign w:val="center"/>
          </w:tcPr>
          <w:p w14:paraId="68D8B454" w14:textId="77777777" w:rsidR="00B143AC" w:rsidRPr="00E72E2B" w:rsidRDefault="007D29F7" w:rsidP="0015075D">
            <w:pPr>
              <w:tabs>
                <w:tab w:val="right" w:pos="796"/>
              </w:tabs>
              <w:jc w:val="center"/>
              <w:rPr>
                <w:rFonts w:ascii="Calibri" w:hAnsi="Calibri"/>
                <w:b/>
                <w:lang w:val="hr-HR"/>
              </w:rPr>
            </w:pPr>
            <w:r>
              <w:rPr>
                <w:rFonts w:ascii="Calibri" w:hAnsi="Calibri"/>
                <w:b/>
                <w:lang w:val="hr-HR"/>
              </w:rPr>
              <w:t>182</w:t>
            </w:r>
          </w:p>
        </w:tc>
        <w:tc>
          <w:tcPr>
            <w:tcW w:w="1236" w:type="dxa"/>
            <w:gridSpan w:val="2"/>
            <w:shd w:val="pct5" w:color="auto" w:fill="auto"/>
            <w:vAlign w:val="center"/>
          </w:tcPr>
          <w:p w14:paraId="5C8AE297" w14:textId="77777777" w:rsidR="00B143AC" w:rsidRPr="00E72E2B" w:rsidRDefault="004405C6" w:rsidP="004405C6">
            <w:pPr>
              <w:jc w:val="center"/>
              <w:rPr>
                <w:rFonts w:ascii="Calibri" w:hAnsi="Calibri"/>
                <w:b/>
                <w:lang w:val="hr-HR"/>
              </w:rPr>
            </w:pPr>
            <w:r>
              <w:rPr>
                <w:rFonts w:ascii="Calibri" w:hAnsi="Calibri"/>
                <w:b/>
                <w:lang w:val="hr-HR"/>
              </w:rPr>
              <w:t>45</w:t>
            </w:r>
          </w:p>
        </w:tc>
      </w:tr>
      <w:tr w:rsidR="00B143AC" w:rsidRPr="00EF7BC0" w14:paraId="1048CF71" w14:textId="77777777" w:rsidTr="00F9461D">
        <w:trPr>
          <w:jc w:val="center"/>
        </w:trPr>
        <w:tc>
          <w:tcPr>
            <w:tcW w:w="758" w:type="dxa"/>
          </w:tcPr>
          <w:p w14:paraId="0CC40E8D" w14:textId="77777777" w:rsidR="00B143AC" w:rsidRPr="00E72E2B" w:rsidRDefault="00B143AC" w:rsidP="0015075D">
            <w:pPr>
              <w:jc w:val="both"/>
              <w:rPr>
                <w:rFonts w:ascii="Calibri" w:hAnsi="Calibri"/>
                <w:lang w:val="hr-HR"/>
              </w:rPr>
            </w:pPr>
            <w:r w:rsidRPr="00E72E2B">
              <w:rPr>
                <w:rFonts w:ascii="Calibri" w:hAnsi="Calibri"/>
                <w:lang w:val="hr-HR"/>
              </w:rPr>
              <w:t>1.2.1.</w:t>
            </w:r>
          </w:p>
        </w:tc>
        <w:tc>
          <w:tcPr>
            <w:tcW w:w="3828" w:type="dxa"/>
            <w:vAlign w:val="center"/>
          </w:tcPr>
          <w:p w14:paraId="586EFFE7" w14:textId="77777777" w:rsidR="00B143AC" w:rsidRPr="00E72E2B" w:rsidRDefault="00B143AC" w:rsidP="0015075D">
            <w:pPr>
              <w:rPr>
                <w:rFonts w:ascii="Calibri" w:hAnsi="Calibri"/>
                <w:lang w:val="hr-HR"/>
              </w:rPr>
            </w:pPr>
            <w:r w:rsidRPr="00E72E2B">
              <w:rPr>
                <w:rFonts w:ascii="Calibri" w:hAnsi="Calibri"/>
                <w:lang w:val="hr-HR"/>
              </w:rPr>
              <w:t>NAKNADE TROŠKOVA ZAPOSLENIMA</w:t>
            </w:r>
          </w:p>
        </w:tc>
        <w:tc>
          <w:tcPr>
            <w:tcW w:w="1434" w:type="dxa"/>
            <w:vAlign w:val="center"/>
          </w:tcPr>
          <w:p w14:paraId="355C221A" w14:textId="77777777" w:rsidR="00B143AC" w:rsidRPr="00E72E2B" w:rsidRDefault="00B143AC" w:rsidP="00761F98">
            <w:pPr>
              <w:jc w:val="right"/>
              <w:rPr>
                <w:rFonts w:ascii="Calibri" w:hAnsi="Calibri"/>
                <w:lang w:val="hr-HR"/>
              </w:rPr>
            </w:pPr>
            <w:r>
              <w:rPr>
                <w:rFonts w:ascii="Calibri" w:hAnsi="Calibri"/>
                <w:lang w:val="hr-HR"/>
              </w:rPr>
              <w:t>58.972,39</w:t>
            </w:r>
          </w:p>
        </w:tc>
        <w:tc>
          <w:tcPr>
            <w:tcW w:w="1234" w:type="dxa"/>
            <w:vAlign w:val="center"/>
          </w:tcPr>
          <w:p w14:paraId="2A95097A" w14:textId="77777777" w:rsidR="00B143AC" w:rsidRPr="00E72E2B" w:rsidRDefault="007D29F7" w:rsidP="0015075D">
            <w:pPr>
              <w:jc w:val="right"/>
              <w:rPr>
                <w:rFonts w:ascii="Calibri" w:hAnsi="Calibri"/>
                <w:lang w:val="hr-HR"/>
              </w:rPr>
            </w:pPr>
            <w:r>
              <w:rPr>
                <w:rFonts w:ascii="Calibri" w:hAnsi="Calibri"/>
                <w:lang w:val="hr-HR"/>
              </w:rPr>
              <w:t>176.000</w:t>
            </w:r>
          </w:p>
        </w:tc>
        <w:tc>
          <w:tcPr>
            <w:tcW w:w="1418" w:type="dxa"/>
            <w:vAlign w:val="center"/>
          </w:tcPr>
          <w:p w14:paraId="3299527B" w14:textId="77777777" w:rsidR="00B143AC" w:rsidRPr="00E72E2B" w:rsidRDefault="007D29F7" w:rsidP="0015075D">
            <w:pPr>
              <w:jc w:val="right"/>
              <w:rPr>
                <w:rFonts w:ascii="Calibri" w:hAnsi="Calibri"/>
                <w:lang w:val="hr-HR"/>
              </w:rPr>
            </w:pPr>
            <w:r>
              <w:rPr>
                <w:rFonts w:ascii="Calibri" w:hAnsi="Calibri"/>
                <w:lang w:val="hr-HR"/>
              </w:rPr>
              <w:t>71.711,00</w:t>
            </w:r>
          </w:p>
        </w:tc>
        <w:tc>
          <w:tcPr>
            <w:tcW w:w="1074" w:type="dxa"/>
            <w:vAlign w:val="center"/>
          </w:tcPr>
          <w:p w14:paraId="3EFE0543" w14:textId="77777777" w:rsidR="00B143AC" w:rsidRPr="00E72E2B" w:rsidRDefault="007D29F7" w:rsidP="0015075D">
            <w:pPr>
              <w:tabs>
                <w:tab w:val="right" w:pos="796"/>
              </w:tabs>
              <w:jc w:val="center"/>
              <w:rPr>
                <w:rFonts w:ascii="Calibri" w:hAnsi="Calibri"/>
                <w:lang w:val="hr-HR"/>
              </w:rPr>
            </w:pPr>
            <w:r>
              <w:rPr>
                <w:rFonts w:ascii="Calibri" w:hAnsi="Calibri"/>
                <w:lang w:val="hr-HR"/>
              </w:rPr>
              <w:t>122</w:t>
            </w:r>
          </w:p>
        </w:tc>
        <w:tc>
          <w:tcPr>
            <w:tcW w:w="1236" w:type="dxa"/>
            <w:gridSpan w:val="2"/>
            <w:vAlign w:val="center"/>
          </w:tcPr>
          <w:p w14:paraId="321CA73E" w14:textId="77777777" w:rsidR="00B143AC" w:rsidRPr="00E72E2B" w:rsidRDefault="004405C6" w:rsidP="0015075D">
            <w:pPr>
              <w:jc w:val="center"/>
              <w:rPr>
                <w:rFonts w:ascii="Calibri" w:hAnsi="Calibri"/>
                <w:lang w:val="hr-HR"/>
              </w:rPr>
            </w:pPr>
            <w:r>
              <w:rPr>
                <w:rFonts w:ascii="Calibri" w:hAnsi="Calibri"/>
                <w:lang w:val="hr-HR"/>
              </w:rPr>
              <w:t>1</w:t>
            </w:r>
          </w:p>
        </w:tc>
      </w:tr>
      <w:tr w:rsidR="00B143AC" w:rsidRPr="00EF7BC0" w14:paraId="0D7D8BB7" w14:textId="77777777" w:rsidTr="00F9461D">
        <w:trPr>
          <w:jc w:val="center"/>
        </w:trPr>
        <w:tc>
          <w:tcPr>
            <w:tcW w:w="758" w:type="dxa"/>
            <w:tcBorders>
              <w:bottom w:val="single" w:sz="4" w:space="0" w:color="auto"/>
            </w:tcBorders>
          </w:tcPr>
          <w:p w14:paraId="544AD454" w14:textId="77777777" w:rsidR="00B143AC" w:rsidRPr="00E72E2B" w:rsidRDefault="00B143AC" w:rsidP="0015075D">
            <w:pPr>
              <w:jc w:val="both"/>
              <w:rPr>
                <w:rFonts w:ascii="Calibri" w:hAnsi="Calibri"/>
                <w:lang w:val="hr-HR"/>
              </w:rPr>
            </w:pPr>
            <w:r w:rsidRPr="00E72E2B">
              <w:rPr>
                <w:rFonts w:ascii="Calibri" w:hAnsi="Calibri"/>
                <w:lang w:val="hr-HR"/>
              </w:rPr>
              <w:t>1.2.2.</w:t>
            </w:r>
          </w:p>
        </w:tc>
        <w:tc>
          <w:tcPr>
            <w:tcW w:w="3828" w:type="dxa"/>
            <w:tcBorders>
              <w:bottom w:val="single" w:sz="4" w:space="0" w:color="auto"/>
            </w:tcBorders>
            <w:vAlign w:val="center"/>
          </w:tcPr>
          <w:p w14:paraId="55C06FC8" w14:textId="77777777" w:rsidR="00B143AC" w:rsidRPr="00E72E2B" w:rsidRDefault="00B143AC" w:rsidP="0015075D">
            <w:pPr>
              <w:rPr>
                <w:rFonts w:ascii="Calibri" w:hAnsi="Calibri"/>
                <w:lang w:val="hr-HR"/>
              </w:rPr>
            </w:pPr>
            <w:r w:rsidRPr="00E72E2B">
              <w:rPr>
                <w:rFonts w:ascii="Calibri" w:hAnsi="Calibri"/>
                <w:lang w:val="hr-HR"/>
              </w:rPr>
              <w:t>RASHODI ZA MATERIJAL I ENERGIJU</w:t>
            </w:r>
          </w:p>
        </w:tc>
        <w:tc>
          <w:tcPr>
            <w:tcW w:w="1434" w:type="dxa"/>
            <w:tcBorders>
              <w:bottom w:val="single" w:sz="4" w:space="0" w:color="auto"/>
            </w:tcBorders>
            <w:vAlign w:val="center"/>
          </w:tcPr>
          <w:p w14:paraId="528D409E" w14:textId="77777777" w:rsidR="00B143AC" w:rsidRPr="00E72E2B" w:rsidRDefault="00B143AC" w:rsidP="00761F98">
            <w:pPr>
              <w:jc w:val="right"/>
              <w:rPr>
                <w:rFonts w:ascii="Calibri" w:hAnsi="Calibri"/>
                <w:lang w:val="hr-HR"/>
              </w:rPr>
            </w:pPr>
            <w:r>
              <w:rPr>
                <w:rFonts w:ascii="Calibri" w:hAnsi="Calibri"/>
                <w:lang w:val="hr-HR"/>
              </w:rPr>
              <w:t>242.873,12</w:t>
            </w:r>
          </w:p>
        </w:tc>
        <w:tc>
          <w:tcPr>
            <w:tcW w:w="1234" w:type="dxa"/>
            <w:tcBorders>
              <w:bottom w:val="single" w:sz="4" w:space="0" w:color="auto"/>
            </w:tcBorders>
            <w:vAlign w:val="center"/>
          </w:tcPr>
          <w:p w14:paraId="0FF4DBFF" w14:textId="77777777" w:rsidR="00B143AC" w:rsidRPr="00E72E2B" w:rsidRDefault="007D29F7" w:rsidP="0015075D">
            <w:pPr>
              <w:jc w:val="right"/>
              <w:rPr>
                <w:rFonts w:ascii="Calibri" w:hAnsi="Calibri"/>
                <w:lang w:val="hr-HR"/>
              </w:rPr>
            </w:pPr>
            <w:r>
              <w:rPr>
                <w:rFonts w:ascii="Calibri" w:hAnsi="Calibri"/>
                <w:lang w:val="hr-HR"/>
              </w:rPr>
              <w:t>645.360</w:t>
            </w:r>
          </w:p>
        </w:tc>
        <w:tc>
          <w:tcPr>
            <w:tcW w:w="1418" w:type="dxa"/>
            <w:tcBorders>
              <w:bottom w:val="single" w:sz="4" w:space="0" w:color="auto"/>
            </w:tcBorders>
            <w:vAlign w:val="center"/>
          </w:tcPr>
          <w:p w14:paraId="3FA87D02" w14:textId="77777777" w:rsidR="00B143AC" w:rsidRPr="00E72E2B" w:rsidRDefault="007D29F7" w:rsidP="0015075D">
            <w:pPr>
              <w:jc w:val="right"/>
              <w:rPr>
                <w:rFonts w:ascii="Calibri" w:hAnsi="Calibri"/>
                <w:lang w:val="hr-HR"/>
              </w:rPr>
            </w:pPr>
            <w:r>
              <w:rPr>
                <w:rFonts w:ascii="Calibri" w:hAnsi="Calibri"/>
                <w:lang w:val="hr-HR"/>
              </w:rPr>
              <w:t>185.612,79</w:t>
            </w:r>
          </w:p>
        </w:tc>
        <w:tc>
          <w:tcPr>
            <w:tcW w:w="1074" w:type="dxa"/>
            <w:tcBorders>
              <w:bottom w:val="single" w:sz="4" w:space="0" w:color="auto"/>
            </w:tcBorders>
            <w:vAlign w:val="center"/>
          </w:tcPr>
          <w:p w14:paraId="3DD0987C" w14:textId="77777777" w:rsidR="00B143AC" w:rsidRPr="00E72E2B" w:rsidRDefault="007D29F7" w:rsidP="0015075D">
            <w:pPr>
              <w:tabs>
                <w:tab w:val="right" w:pos="796"/>
              </w:tabs>
              <w:jc w:val="center"/>
              <w:rPr>
                <w:rFonts w:ascii="Calibri" w:hAnsi="Calibri"/>
                <w:lang w:val="hr-HR"/>
              </w:rPr>
            </w:pPr>
            <w:r>
              <w:rPr>
                <w:rFonts w:ascii="Calibri" w:hAnsi="Calibri"/>
                <w:lang w:val="hr-HR"/>
              </w:rPr>
              <w:t>73</w:t>
            </w:r>
          </w:p>
        </w:tc>
        <w:tc>
          <w:tcPr>
            <w:tcW w:w="1236" w:type="dxa"/>
            <w:gridSpan w:val="2"/>
            <w:tcBorders>
              <w:bottom w:val="single" w:sz="4" w:space="0" w:color="auto"/>
            </w:tcBorders>
            <w:vAlign w:val="center"/>
          </w:tcPr>
          <w:p w14:paraId="06768FF6" w14:textId="77777777" w:rsidR="00B143AC" w:rsidRPr="00E72E2B" w:rsidRDefault="00176E6A" w:rsidP="0015075D">
            <w:pPr>
              <w:jc w:val="center"/>
              <w:rPr>
                <w:rFonts w:ascii="Calibri" w:hAnsi="Calibri"/>
                <w:lang w:val="hr-HR"/>
              </w:rPr>
            </w:pPr>
            <w:r>
              <w:rPr>
                <w:rFonts w:ascii="Calibri" w:hAnsi="Calibri"/>
                <w:lang w:val="hr-HR"/>
              </w:rPr>
              <w:t>1</w:t>
            </w:r>
          </w:p>
        </w:tc>
      </w:tr>
      <w:tr w:rsidR="00B143AC" w:rsidRPr="00EF7BC0" w14:paraId="50DDA856" w14:textId="77777777" w:rsidTr="00F9461D">
        <w:trPr>
          <w:jc w:val="center"/>
        </w:trPr>
        <w:tc>
          <w:tcPr>
            <w:tcW w:w="758" w:type="dxa"/>
            <w:tcBorders>
              <w:bottom w:val="single" w:sz="4" w:space="0" w:color="auto"/>
            </w:tcBorders>
          </w:tcPr>
          <w:p w14:paraId="24659990" w14:textId="77777777" w:rsidR="00B143AC" w:rsidRPr="00E72E2B" w:rsidRDefault="00B143AC" w:rsidP="0015075D">
            <w:pPr>
              <w:jc w:val="both"/>
              <w:rPr>
                <w:rFonts w:ascii="Calibri" w:hAnsi="Calibri"/>
                <w:lang w:val="hr-HR"/>
              </w:rPr>
            </w:pPr>
            <w:r w:rsidRPr="00E72E2B">
              <w:rPr>
                <w:rFonts w:ascii="Calibri" w:hAnsi="Calibri"/>
                <w:lang w:val="hr-HR"/>
              </w:rPr>
              <w:t>1.2.3.</w:t>
            </w:r>
          </w:p>
        </w:tc>
        <w:tc>
          <w:tcPr>
            <w:tcW w:w="3828" w:type="dxa"/>
            <w:tcBorders>
              <w:bottom w:val="single" w:sz="4" w:space="0" w:color="auto"/>
            </w:tcBorders>
            <w:vAlign w:val="center"/>
          </w:tcPr>
          <w:p w14:paraId="68C0F7FC" w14:textId="77777777" w:rsidR="00B143AC" w:rsidRPr="00E72E2B" w:rsidRDefault="00B143AC" w:rsidP="0015075D">
            <w:pPr>
              <w:rPr>
                <w:rFonts w:ascii="Calibri" w:hAnsi="Calibri"/>
                <w:lang w:val="hr-HR"/>
              </w:rPr>
            </w:pPr>
            <w:r w:rsidRPr="00E72E2B">
              <w:rPr>
                <w:rFonts w:ascii="Calibri" w:hAnsi="Calibri"/>
                <w:lang w:val="hr-HR"/>
              </w:rPr>
              <w:t>RASHODI ZA USLUGE</w:t>
            </w:r>
          </w:p>
        </w:tc>
        <w:tc>
          <w:tcPr>
            <w:tcW w:w="1434" w:type="dxa"/>
            <w:tcBorders>
              <w:bottom w:val="single" w:sz="4" w:space="0" w:color="auto"/>
            </w:tcBorders>
            <w:vAlign w:val="center"/>
          </w:tcPr>
          <w:p w14:paraId="4DF6741C" w14:textId="77777777" w:rsidR="00B143AC" w:rsidRPr="00E72E2B" w:rsidRDefault="00B143AC" w:rsidP="00761F98">
            <w:pPr>
              <w:jc w:val="right"/>
              <w:rPr>
                <w:rFonts w:ascii="Calibri" w:hAnsi="Calibri"/>
                <w:lang w:val="hr-HR"/>
              </w:rPr>
            </w:pPr>
            <w:r>
              <w:rPr>
                <w:rFonts w:ascii="Calibri" w:hAnsi="Calibri"/>
                <w:lang w:val="hr-HR"/>
              </w:rPr>
              <w:t>2.399.092,71</w:t>
            </w:r>
          </w:p>
        </w:tc>
        <w:tc>
          <w:tcPr>
            <w:tcW w:w="1234" w:type="dxa"/>
            <w:tcBorders>
              <w:bottom w:val="single" w:sz="4" w:space="0" w:color="auto"/>
            </w:tcBorders>
            <w:vAlign w:val="center"/>
          </w:tcPr>
          <w:p w14:paraId="02D12FCA" w14:textId="77777777" w:rsidR="00B143AC" w:rsidRPr="00E72E2B" w:rsidRDefault="00CD1B29" w:rsidP="0015075D">
            <w:pPr>
              <w:jc w:val="right"/>
              <w:rPr>
                <w:rFonts w:ascii="Calibri" w:hAnsi="Calibri"/>
                <w:lang w:val="hr-HR"/>
              </w:rPr>
            </w:pPr>
            <w:r>
              <w:rPr>
                <w:rFonts w:ascii="Calibri" w:hAnsi="Calibri"/>
                <w:lang w:val="hr-HR"/>
              </w:rPr>
              <w:t>9.295.560</w:t>
            </w:r>
          </w:p>
        </w:tc>
        <w:tc>
          <w:tcPr>
            <w:tcW w:w="1418" w:type="dxa"/>
            <w:tcBorders>
              <w:bottom w:val="single" w:sz="4" w:space="0" w:color="auto"/>
            </w:tcBorders>
            <w:vAlign w:val="center"/>
          </w:tcPr>
          <w:p w14:paraId="2E231527" w14:textId="77777777" w:rsidR="00B143AC" w:rsidRPr="00E72E2B" w:rsidRDefault="00CD1B29" w:rsidP="0015075D">
            <w:pPr>
              <w:jc w:val="right"/>
              <w:rPr>
                <w:rFonts w:ascii="Calibri" w:hAnsi="Calibri"/>
                <w:lang w:val="hr-HR"/>
              </w:rPr>
            </w:pPr>
            <w:r>
              <w:rPr>
                <w:rFonts w:ascii="Calibri" w:hAnsi="Calibri"/>
                <w:lang w:val="hr-HR"/>
              </w:rPr>
              <w:t>4.548.820,96</w:t>
            </w:r>
          </w:p>
        </w:tc>
        <w:tc>
          <w:tcPr>
            <w:tcW w:w="1074" w:type="dxa"/>
            <w:tcBorders>
              <w:bottom w:val="single" w:sz="4" w:space="0" w:color="auto"/>
            </w:tcBorders>
            <w:vAlign w:val="center"/>
          </w:tcPr>
          <w:p w14:paraId="12EF3890" w14:textId="77777777" w:rsidR="00B143AC" w:rsidRPr="00E72E2B" w:rsidRDefault="00CD1B29" w:rsidP="0015075D">
            <w:pPr>
              <w:tabs>
                <w:tab w:val="right" w:pos="796"/>
              </w:tabs>
              <w:jc w:val="center"/>
              <w:rPr>
                <w:rFonts w:ascii="Calibri" w:hAnsi="Calibri"/>
                <w:lang w:val="hr-HR"/>
              </w:rPr>
            </w:pPr>
            <w:r>
              <w:rPr>
                <w:rFonts w:ascii="Calibri" w:hAnsi="Calibri"/>
                <w:lang w:val="hr-HR"/>
              </w:rPr>
              <w:t>190</w:t>
            </w:r>
          </w:p>
        </w:tc>
        <w:tc>
          <w:tcPr>
            <w:tcW w:w="1236" w:type="dxa"/>
            <w:gridSpan w:val="2"/>
            <w:tcBorders>
              <w:bottom w:val="single" w:sz="4" w:space="0" w:color="auto"/>
            </w:tcBorders>
            <w:vAlign w:val="center"/>
          </w:tcPr>
          <w:p w14:paraId="7E59AA0D" w14:textId="77777777" w:rsidR="00B143AC" w:rsidRPr="00E72E2B" w:rsidRDefault="004405C6" w:rsidP="0015075D">
            <w:pPr>
              <w:jc w:val="center"/>
              <w:rPr>
                <w:rFonts w:ascii="Calibri" w:hAnsi="Calibri"/>
                <w:lang w:val="hr-HR"/>
              </w:rPr>
            </w:pPr>
            <w:r>
              <w:rPr>
                <w:rFonts w:ascii="Calibri" w:hAnsi="Calibri"/>
                <w:lang w:val="hr-HR"/>
              </w:rPr>
              <w:t>40</w:t>
            </w:r>
          </w:p>
        </w:tc>
      </w:tr>
      <w:tr w:rsidR="00B143AC" w:rsidRPr="00EF7BC0" w14:paraId="419F645D" w14:textId="77777777" w:rsidTr="00F9461D">
        <w:trPr>
          <w:jc w:val="center"/>
        </w:trPr>
        <w:tc>
          <w:tcPr>
            <w:tcW w:w="758" w:type="dxa"/>
            <w:tcBorders>
              <w:bottom w:val="single" w:sz="4" w:space="0" w:color="auto"/>
            </w:tcBorders>
          </w:tcPr>
          <w:p w14:paraId="628FCF92" w14:textId="77777777" w:rsidR="00B143AC" w:rsidRPr="00E72E2B" w:rsidRDefault="00B143AC" w:rsidP="0015075D">
            <w:pPr>
              <w:jc w:val="both"/>
              <w:rPr>
                <w:rFonts w:ascii="Calibri" w:hAnsi="Calibri"/>
                <w:lang w:val="hr-HR"/>
              </w:rPr>
            </w:pPr>
            <w:r w:rsidRPr="00E72E2B">
              <w:rPr>
                <w:rFonts w:ascii="Calibri" w:hAnsi="Calibri"/>
                <w:lang w:val="hr-HR"/>
              </w:rPr>
              <w:t>1.2.4.</w:t>
            </w:r>
          </w:p>
        </w:tc>
        <w:tc>
          <w:tcPr>
            <w:tcW w:w="3828" w:type="dxa"/>
            <w:tcBorders>
              <w:bottom w:val="single" w:sz="4" w:space="0" w:color="auto"/>
            </w:tcBorders>
            <w:vAlign w:val="center"/>
          </w:tcPr>
          <w:p w14:paraId="421AF632" w14:textId="77777777" w:rsidR="00B143AC" w:rsidRPr="00E72E2B" w:rsidRDefault="00B143AC" w:rsidP="0015075D">
            <w:pPr>
              <w:rPr>
                <w:rFonts w:ascii="Calibri" w:hAnsi="Calibri"/>
                <w:lang w:val="hr-HR"/>
              </w:rPr>
            </w:pPr>
            <w:r w:rsidRPr="00E72E2B">
              <w:rPr>
                <w:rFonts w:ascii="Calibri" w:hAnsi="Calibri"/>
                <w:lang w:val="hr-HR"/>
              </w:rPr>
              <w:t>NAKNADE TROŠKOVA OSOBAMA IZVAN RADNOG ODNOSA</w:t>
            </w:r>
          </w:p>
        </w:tc>
        <w:tc>
          <w:tcPr>
            <w:tcW w:w="1434" w:type="dxa"/>
            <w:tcBorders>
              <w:bottom w:val="single" w:sz="4" w:space="0" w:color="auto"/>
            </w:tcBorders>
            <w:vAlign w:val="center"/>
          </w:tcPr>
          <w:p w14:paraId="1F63B40F" w14:textId="77777777" w:rsidR="00B143AC" w:rsidRPr="00E72E2B" w:rsidRDefault="00B143AC" w:rsidP="00761F98">
            <w:pPr>
              <w:jc w:val="right"/>
              <w:rPr>
                <w:rFonts w:ascii="Calibri" w:hAnsi="Calibri"/>
                <w:lang w:val="hr-HR"/>
              </w:rPr>
            </w:pPr>
            <w:r>
              <w:rPr>
                <w:rFonts w:ascii="Calibri" w:hAnsi="Calibri"/>
                <w:lang w:val="hr-HR"/>
              </w:rPr>
              <w:t>0</w:t>
            </w:r>
          </w:p>
        </w:tc>
        <w:tc>
          <w:tcPr>
            <w:tcW w:w="1234" w:type="dxa"/>
            <w:tcBorders>
              <w:bottom w:val="single" w:sz="4" w:space="0" w:color="auto"/>
            </w:tcBorders>
            <w:vAlign w:val="center"/>
          </w:tcPr>
          <w:p w14:paraId="4EFF5966" w14:textId="77777777" w:rsidR="00B143AC" w:rsidRPr="00E72E2B" w:rsidRDefault="00CD1B29" w:rsidP="0015075D">
            <w:pPr>
              <w:jc w:val="right"/>
              <w:rPr>
                <w:rFonts w:ascii="Calibri" w:hAnsi="Calibri"/>
                <w:lang w:val="hr-HR"/>
              </w:rPr>
            </w:pPr>
            <w:r>
              <w:rPr>
                <w:rFonts w:ascii="Calibri" w:hAnsi="Calibri"/>
                <w:lang w:val="hr-HR"/>
              </w:rPr>
              <w:t>10.000</w:t>
            </w:r>
          </w:p>
        </w:tc>
        <w:tc>
          <w:tcPr>
            <w:tcW w:w="1418" w:type="dxa"/>
            <w:tcBorders>
              <w:bottom w:val="single" w:sz="4" w:space="0" w:color="auto"/>
            </w:tcBorders>
            <w:vAlign w:val="center"/>
          </w:tcPr>
          <w:p w14:paraId="35156F81" w14:textId="77777777" w:rsidR="00B143AC" w:rsidRPr="00E72E2B" w:rsidRDefault="00CD1B29" w:rsidP="0015075D">
            <w:pPr>
              <w:jc w:val="right"/>
              <w:rPr>
                <w:rFonts w:ascii="Calibri" w:hAnsi="Calibri"/>
                <w:lang w:val="hr-HR"/>
              </w:rPr>
            </w:pPr>
            <w:r>
              <w:rPr>
                <w:rFonts w:ascii="Calibri" w:hAnsi="Calibri"/>
                <w:lang w:val="hr-HR"/>
              </w:rPr>
              <w:t>5.100</w:t>
            </w:r>
          </w:p>
        </w:tc>
        <w:tc>
          <w:tcPr>
            <w:tcW w:w="1074" w:type="dxa"/>
            <w:tcBorders>
              <w:bottom w:val="single" w:sz="4" w:space="0" w:color="auto"/>
            </w:tcBorders>
            <w:vAlign w:val="center"/>
          </w:tcPr>
          <w:p w14:paraId="12636C5A" w14:textId="77777777" w:rsidR="00B143AC" w:rsidRPr="00E72E2B" w:rsidRDefault="00CD1B29"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vAlign w:val="center"/>
          </w:tcPr>
          <w:p w14:paraId="0B406CED"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664742EA" w14:textId="77777777" w:rsidTr="00F9461D">
        <w:trPr>
          <w:jc w:val="center"/>
        </w:trPr>
        <w:tc>
          <w:tcPr>
            <w:tcW w:w="758" w:type="dxa"/>
            <w:tcBorders>
              <w:bottom w:val="single" w:sz="4" w:space="0" w:color="auto"/>
            </w:tcBorders>
          </w:tcPr>
          <w:p w14:paraId="1ADA1A54" w14:textId="77777777" w:rsidR="00B143AC" w:rsidRPr="00E72E2B" w:rsidRDefault="00B143AC" w:rsidP="0015075D">
            <w:pPr>
              <w:jc w:val="both"/>
              <w:rPr>
                <w:rFonts w:ascii="Calibri" w:hAnsi="Calibri"/>
                <w:lang w:val="hr-HR"/>
              </w:rPr>
            </w:pPr>
            <w:r w:rsidRPr="00E72E2B">
              <w:rPr>
                <w:rFonts w:ascii="Calibri" w:hAnsi="Calibri"/>
                <w:lang w:val="hr-HR"/>
              </w:rPr>
              <w:t>1.2.5.</w:t>
            </w:r>
          </w:p>
        </w:tc>
        <w:tc>
          <w:tcPr>
            <w:tcW w:w="3828" w:type="dxa"/>
            <w:tcBorders>
              <w:bottom w:val="single" w:sz="4" w:space="0" w:color="auto"/>
            </w:tcBorders>
            <w:vAlign w:val="center"/>
          </w:tcPr>
          <w:p w14:paraId="3C30DA7D" w14:textId="77777777" w:rsidR="00B143AC" w:rsidRPr="00E72E2B" w:rsidRDefault="00B143AC" w:rsidP="0015075D">
            <w:pPr>
              <w:rPr>
                <w:rFonts w:ascii="Calibri" w:hAnsi="Calibri"/>
                <w:lang w:val="hr-HR"/>
              </w:rPr>
            </w:pPr>
            <w:r w:rsidRPr="00E72E2B">
              <w:rPr>
                <w:rFonts w:ascii="Calibri" w:hAnsi="Calibri"/>
                <w:lang w:val="hr-HR"/>
              </w:rPr>
              <w:t>OSTALI NESPOMENUTI RASHODI  POSLOVANJA</w:t>
            </w:r>
          </w:p>
        </w:tc>
        <w:tc>
          <w:tcPr>
            <w:tcW w:w="1434" w:type="dxa"/>
            <w:tcBorders>
              <w:bottom w:val="single" w:sz="4" w:space="0" w:color="auto"/>
            </w:tcBorders>
            <w:vAlign w:val="center"/>
          </w:tcPr>
          <w:p w14:paraId="393ABC4F" w14:textId="77777777" w:rsidR="00B143AC" w:rsidRPr="00E72E2B" w:rsidRDefault="00B143AC" w:rsidP="00761F98">
            <w:pPr>
              <w:jc w:val="right"/>
              <w:rPr>
                <w:rFonts w:ascii="Calibri" w:hAnsi="Calibri"/>
                <w:lang w:val="hr-HR"/>
              </w:rPr>
            </w:pPr>
            <w:r>
              <w:rPr>
                <w:rFonts w:ascii="Calibri" w:hAnsi="Calibri"/>
                <w:lang w:val="hr-HR"/>
              </w:rPr>
              <w:t>116.164,71</w:t>
            </w:r>
          </w:p>
        </w:tc>
        <w:tc>
          <w:tcPr>
            <w:tcW w:w="1234" w:type="dxa"/>
            <w:tcBorders>
              <w:bottom w:val="single" w:sz="4" w:space="0" w:color="auto"/>
            </w:tcBorders>
            <w:vAlign w:val="center"/>
          </w:tcPr>
          <w:p w14:paraId="1D5706CE" w14:textId="77777777" w:rsidR="00B143AC" w:rsidRPr="00E72E2B" w:rsidRDefault="00CD1B29" w:rsidP="0015075D">
            <w:pPr>
              <w:jc w:val="right"/>
              <w:rPr>
                <w:rFonts w:ascii="Calibri" w:hAnsi="Calibri"/>
                <w:lang w:val="hr-HR"/>
              </w:rPr>
            </w:pPr>
            <w:r>
              <w:rPr>
                <w:rFonts w:ascii="Calibri" w:hAnsi="Calibri"/>
                <w:lang w:val="hr-HR"/>
              </w:rPr>
              <w:t>770.517</w:t>
            </w:r>
          </w:p>
        </w:tc>
        <w:tc>
          <w:tcPr>
            <w:tcW w:w="1418" w:type="dxa"/>
            <w:tcBorders>
              <w:bottom w:val="single" w:sz="4" w:space="0" w:color="auto"/>
            </w:tcBorders>
            <w:vAlign w:val="center"/>
          </w:tcPr>
          <w:p w14:paraId="2EACDA17" w14:textId="77777777" w:rsidR="00B143AC" w:rsidRPr="00E72E2B" w:rsidRDefault="00CD1B29" w:rsidP="0015075D">
            <w:pPr>
              <w:jc w:val="right"/>
              <w:rPr>
                <w:rFonts w:ascii="Calibri" w:hAnsi="Calibri"/>
                <w:lang w:val="hr-HR"/>
              </w:rPr>
            </w:pPr>
            <w:r>
              <w:rPr>
                <w:rFonts w:ascii="Calibri" w:hAnsi="Calibri"/>
                <w:lang w:val="hr-HR"/>
              </w:rPr>
              <w:t>334.171,55</w:t>
            </w:r>
          </w:p>
        </w:tc>
        <w:tc>
          <w:tcPr>
            <w:tcW w:w="1074" w:type="dxa"/>
            <w:tcBorders>
              <w:bottom w:val="single" w:sz="4" w:space="0" w:color="auto"/>
            </w:tcBorders>
            <w:vAlign w:val="center"/>
          </w:tcPr>
          <w:p w14:paraId="3837623F" w14:textId="77777777" w:rsidR="00B143AC" w:rsidRPr="00E72E2B" w:rsidRDefault="00CD1B29" w:rsidP="0015075D">
            <w:pPr>
              <w:tabs>
                <w:tab w:val="right" w:pos="796"/>
              </w:tabs>
              <w:jc w:val="center"/>
              <w:rPr>
                <w:rFonts w:ascii="Calibri" w:hAnsi="Calibri"/>
                <w:lang w:val="hr-HR"/>
              </w:rPr>
            </w:pPr>
            <w:r>
              <w:rPr>
                <w:rFonts w:ascii="Calibri" w:hAnsi="Calibri"/>
                <w:lang w:val="hr-HR"/>
              </w:rPr>
              <w:t>288</w:t>
            </w:r>
          </w:p>
        </w:tc>
        <w:tc>
          <w:tcPr>
            <w:tcW w:w="1236" w:type="dxa"/>
            <w:gridSpan w:val="2"/>
            <w:tcBorders>
              <w:bottom w:val="single" w:sz="4" w:space="0" w:color="auto"/>
            </w:tcBorders>
            <w:vAlign w:val="center"/>
          </w:tcPr>
          <w:p w14:paraId="3FC0E613" w14:textId="77777777" w:rsidR="00B143AC" w:rsidRPr="00E72E2B" w:rsidRDefault="004405C6" w:rsidP="0015075D">
            <w:pPr>
              <w:jc w:val="center"/>
              <w:rPr>
                <w:rFonts w:ascii="Calibri" w:hAnsi="Calibri"/>
                <w:lang w:val="hr-HR"/>
              </w:rPr>
            </w:pPr>
            <w:r>
              <w:rPr>
                <w:rFonts w:ascii="Calibri" w:hAnsi="Calibri"/>
                <w:lang w:val="hr-HR"/>
              </w:rPr>
              <w:t>3</w:t>
            </w:r>
          </w:p>
        </w:tc>
      </w:tr>
      <w:tr w:rsidR="00B143AC" w:rsidRPr="00EF7BC0" w14:paraId="260ED40E" w14:textId="77777777" w:rsidTr="00F9461D">
        <w:trPr>
          <w:jc w:val="center"/>
        </w:trPr>
        <w:tc>
          <w:tcPr>
            <w:tcW w:w="758" w:type="dxa"/>
            <w:tcBorders>
              <w:bottom w:val="single" w:sz="4" w:space="0" w:color="auto"/>
            </w:tcBorders>
            <w:shd w:val="pct5" w:color="auto" w:fill="auto"/>
          </w:tcPr>
          <w:p w14:paraId="56DEE6F2" w14:textId="77777777" w:rsidR="00B143AC" w:rsidRPr="00E72E2B" w:rsidRDefault="00B143AC" w:rsidP="0015075D">
            <w:pPr>
              <w:jc w:val="both"/>
              <w:rPr>
                <w:rFonts w:ascii="Calibri" w:hAnsi="Calibri"/>
                <w:b/>
                <w:lang w:val="hr-HR"/>
              </w:rPr>
            </w:pPr>
            <w:r w:rsidRPr="00E72E2B">
              <w:rPr>
                <w:rFonts w:ascii="Calibri" w:hAnsi="Calibri"/>
                <w:b/>
                <w:lang w:val="hr-HR"/>
              </w:rPr>
              <w:t>1.3.</w:t>
            </w:r>
          </w:p>
        </w:tc>
        <w:tc>
          <w:tcPr>
            <w:tcW w:w="3828" w:type="dxa"/>
            <w:tcBorders>
              <w:bottom w:val="single" w:sz="4" w:space="0" w:color="auto"/>
            </w:tcBorders>
            <w:shd w:val="pct5" w:color="auto" w:fill="auto"/>
            <w:vAlign w:val="center"/>
          </w:tcPr>
          <w:p w14:paraId="404EA6E2" w14:textId="77777777" w:rsidR="00B143AC" w:rsidRPr="00E72E2B" w:rsidRDefault="00B143AC" w:rsidP="0015075D">
            <w:pPr>
              <w:rPr>
                <w:rFonts w:ascii="Calibri" w:hAnsi="Calibri"/>
                <w:b/>
                <w:lang w:val="hr-HR"/>
              </w:rPr>
            </w:pPr>
            <w:r w:rsidRPr="00E72E2B">
              <w:rPr>
                <w:rFonts w:ascii="Calibri" w:hAnsi="Calibri"/>
                <w:b/>
                <w:lang w:val="hr-HR"/>
              </w:rPr>
              <w:t>FINANCIJSKI RASHODI</w:t>
            </w:r>
          </w:p>
        </w:tc>
        <w:tc>
          <w:tcPr>
            <w:tcW w:w="1434" w:type="dxa"/>
            <w:tcBorders>
              <w:bottom w:val="single" w:sz="4" w:space="0" w:color="auto"/>
            </w:tcBorders>
            <w:shd w:val="pct5" w:color="auto" w:fill="auto"/>
            <w:vAlign w:val="center"/>
          </w:tcPr>
          <w:p w14:paraId="24650531" w14:textId="77777777" w:rsidR="00B143AC" w:rsidRPr="00E72E2B" w:rsidRDefault="00B143AC" w:rsidP="00761F98">
            <w:pPr>
              <w:jc w:val="right"/>
              <w:rPr>
                <w:rFonts w:ascii="Calibri" w:hAnsi="Calibri"/>
                <w:b/>
                <w:lang w:val="hr-HR"/>
              </w:rPr>
            </w:pPr>
            <w:r>
              <w:rPr>
                <w:rFonts w:ascii="Calibri" w:hAnsi="Calibri"/>
                <w:b/>
                <w:lang w:val="hr-HR"/>
              </w:rPr>
              <w:t>94.483,87</w:t>
            </w:r>
          </w:p>
        </w:tc>
        <w:tc>
          <w:tcPr>
            <w:tcW w:w="1234" w:type="dxa"/>
            <w:tcBorders>
              <w:bottom w:val="single" w:sz="4" w:space="0" w:color="auto"/>
            </w:tcBorders>
            <w:shd w:val="pct5" w:color="auto" w:fill="auto"/>
            <w:vAlign w:val="center"/>
          </w:tcPr>
          <w:p w14:paraId="52850184" w14:textId="77777777" w:rsidR="00B143AC" w:rsidRPr="00E72E2B" w:rsidRDefault="00CD1B29" w:rsidP="0015075D">
            <w:pPr>
              <w:jc w:val="right"/>
              <w:rPr>
                <w:rFonts w:ascii="Calibri" w:hAnsi="Calibri"/>
                <w:b/>
                <w:lang w:val="hr-HR"/>
              </w:rPr>
            </w:pPr>
            <w:r>
              <w:rPr>
                <w:rFonts w:ascii="Calibri" w:hAnsi="Calibri"/>
                <w:b/>
                <w:lang w:val="hr-HR"/>
              </w:rPr>
              <w:t>153.000</w:t>
            </w:r>
          </w:p>
        </w:tc>
        <w:tc>
          <w:tcPr>
            <w:tcW w:w="1418" w:type="dxa"/>
            <w:tcBorders>
              <w:bottom w:val="single" w:sz="4" w:space="0" w:color="auto"/>
            </w:tcBorders>
            <w:shd w:val="pct5" w:color="auto" w:fill="auto"/>
            <w:vAlign w:val="center"/>
          </w:tcPr>
          <w:p w14:paraId="53980130" w14:textId="77777777" w:rsidR="00B143AC" w:rsidRPr="00E72E2B" w:rsidRDefault="00CD1B29" w:rsidP="00C729BC">
            <w:pPr>
              <w:jc w:val="right"/>
              <w:rPr>
                <w:rFonts w:ascii="Calibri" w:hAnsi="Calibri"/>
                <w:b/>
                <w:lang w:val="hr-HR"/>
              </w:rPr>
            </w:pPr>
            <w:r>
              <w:rPr>
                <w:rFonts w:ascii="Calibri" w:hAnsi="Calibri"/>
                <w:b/>
                <w:lang w:val="hr-HR"/>
              </w:rPr>
              <w:t>70.016</w:t>
            </w:r>
            <w:r w:rsidR="00C729BC">
              <w:rPr>
                <w:rFonts w:ascii="Calibri" w:hAnsi="Calibri"/>
                <w:b/>
                <w:lang w:val="hr-HR"/>
              </w:rPr>
              <w:t>,</w:t>
            </w:r>
            <w:r>
              <w:rPr>
                <w:rFonts w:ascii="Calibri" w:hAnsi="Calibri"/>
                <w:b/>
                <w:lang w:val="hr-HR"/>
              </w:rPr>
              <w:t>36</w:t>
            </w:r>
          </w:p>
        </w:tc>
        <w:tc>
          <w:tcPr>
            <w:tcW w:w="1074" w:type="dxa"/>
            <w:tcBorders>
              <w:bottom w:val="single" w:sz="4" w:space="0" w:color="auto"/>
            </w:tcBorders>
            <w:shd w:val="pct5" w:color="auto" w:fill="auto"/>
            <w:vAlign w:val="center"/>
          </w:tcPr>
          <w:p w14:paraId="09727F48" w14:textId="77777777" w:rsidR="00B143AC" w:rsidRPr="00E72E2B" w:rsidRDefault="00CD1B29" w:rsidP="0015075D">
            <w:pPr>
              <w:tabs>
                <w:tab w:val="right" w:pos="796"/>
              </w:tabs>
              <w:jc w:val="center"/>
              <w:rPr>
                <w:rFonts w:ascii="Calibri" w:hAnsi="Calibri"/>
                <w:b/>
                <w:lang w:val="hr-HR"/>
              </w:rPr>
            </w:pPr>
            <w:r>
              <w:rPr>
                <w:rFonts w:ascii="Calibri" w:hAnsi="Calibri"/>
                <w:b/>
                <w:lang w:val="hr-HR"/>
              </w:rPr>
              <w:t>74</w:t>
            </w:r>
          </w:p>
        </w:tc>
        <w:tc>
          <w:tcPr>
            <w:tcW w:w="1236" w:type="dxa"/>
            <w:gridSpan w:val="2"/>
            <w:tcBorders>
              <w:bottom w:val="single" w:sz="4" w:space="0" w:color="auto"/>
            </w:tcBorders>
            <w:shd w:val="pct5" w:color="auto" w:fill="auto"/>
            <w:vAlign w:val="center"/>
          </w:tcPr>
          <w:p w14:paraId="0889B5C4" w14:textId="77777777" w:rsidR="00B143AC" w:rsidRPr="00E72E2B" w:rsidRDefault="00C729BC" w:rsidP="0015075D">
            <w:pPr>
              <w:jc w:val="center"/>
              <w:rPr>
                <w:rFonts w:ascii="Calibri" w:hAnsi="Calibri"/>
                <w:b/>
                <w:lang w:val="hr-HR"/>
              </w:rPr>
            </w:pPr>
            <w:r>
              <w:rPr>
                <w:rFonts w:ascii="Calibri" w:hAnsi="Calibri"/>
                <w:b/>
                <w:lang w:val="hr-HR"/>
              </w:rPr>
              <w:t>0</w:t>
            </w:r>
          </w:p>
        </w:tc>
      </w:tr>
      <w:tr w:rsidR="00B143AC" w:rsidRPr="00EF7BC0" w14:paraId="034CF1AA" w14:textId="77777777" w:rsidTr="00F9461D">
        <w:trPr>
          <w:jc w:val="center"/>
        </w:trPr>
        <w:tc>
          <w:tcPr>
            <w:tcW w:w="758" w:type="dxa"/>
            <w:shd w:val="clear" w:color="auto" w:fill="auto"/>
          </w:tcPr>
          <w:p w14:paraId="21E9EB3D" w14:textId="77777777" w:rsidR="00B143AC" w:rsidRPr="00E72E2B" w:rsidRDefault="00B143AC" w:rsidP="0015075D">
            <w:pPr>
              <w:jc w:val="both"/>
              <w:rPr>
                <w:rFonts w:ascii="Calibri" w:hAnsi="Calibri"/>
                <w:lang w:val="hr-HR"/>
              </w:rPr>
            </w:pPr>
            <w:r w:rsidRPr="00E72E2B">
              <w:rPr>
                <w:rFonts w:ascii="Calibri" w:hAnsi="Calibri"/>
                <w:lang w:val="hr-HR"/>
              </w:rPr>
              <w:t>1.3.1.</w:t>
            </w:r>
          </w:p>
        </w:tc>
        <w:tc>
          <w:tcPr>
            <w:tcW w:w="3828" w:type="dxa"/>
            <w:shd w:val="clear" w:color="auto" w:fill="auto"/>
            <w:vAlign w:val="center"/>
          </w:tcPr>
          <w:p w14:paraId="25F247F2" w14:textId="77777777" w:rsidR="00B143AC" w:rsidRPr="00E72E2B" w:rsidRDefault="00B143AC" w:rsidP="0015075D">
            <w:pPr>
              <w:rPr>
                <w:rFonts w:ascii="Calibri" w:hAnsi="Calibri"/>
                <w:lang w:val="hr-HR"/>
              </w:rPr>
            </w:pPr>
            <w:r w:rsidRPr="00E72E2B">
              <w:rPr>
                <w:rFonts w:ascii="Calibri" w:hAnsi="Calibri"/>
                <w:lang w:val="hr-HR"/>
              </w:rPr>
              <w:t>KAMATE ZA PRIMLJENE KREDITE I ZAJMOVE</w:t>
            </w:r>
          </w:p>
        </w:tc>
        <w:tc>
          <w:tcPr>
            <w:tcW w:w="1434" w:type="dxa"/>
            <w:vAlign w:val="center"/>
          </w:tcPr>
          <w:p w14:paraId="5ABEDF03" w14:textId="77777777" w:rsidR="00B143AC" w:rsidRPr="00E72E2B" w:rsidRDefault="00B143AC" w:rsidP="00761F98">
            <w:pPr>
              <w:jc w:val="right"/>
              <w:rPr>
                <w:rFonts w:ascii="Calibri" w:hAnsi="Calibri"/>
                <w:lang w:val="hr-HR"/>
              </w:rPr>
            </w:pPr>
            <w:r>
              <w:rPr>
                <w:rFonts w:ascii="Calibri" w:hAnsi="Calibri"/>
                <w:lang w:val="hr-HR"/>
              </w:rPr>
              <w:t>59.725,06</w:t>
            </w:r>
          </w:p>
        </w:tc>
        <w:tc>
          <w:tcPr>
            <w:tcW w:w="1234" w:type="dxa"/>
            <w:shd w:val="clear" w:color="auto" w:fill="auto"/>
            <w:vAlign w:val="center"/>
          </w:tcPr>
          <w:p w14:paraId="677E5698" w14:textId="77777777" w:rsidR="00B143AC" w:rsidRPr="00E72E2B" w:rsidRDefault="00CD1B29" w:rsidP="0015075D">
            <w:pPr>
              <w:jc w:val="right"/>
              <w:rPr>
                <w:rFonts w:ascii="Calibri" w:hAnsi="Calibri"/>
                <w:lang w:val="hr-HR"/>
              </w:rPr>
            </w:pPr>
            <w:r>
              <w:rPr>
                <w:rFonts w:ascii="Calibri" w:hAnsi="Calibri"/>
                <w:lang w:val="hr-HR"/>
              </w:rPr>
              <w:t>93.000</w:t>
            </w:r>
          </w:p>
        </w:tc>
        <w:tc>
          <w:tcPr>
            <w:tcW w:w="1418" w:type="dxa"/>
            <w:shd w:val="clear" w:color="auto" w:fill="auto"/>
            <w:vAlign w:val="center"/>
          </w:tcPr>
          <w:p w14:paraId="74CD039F" w14:textId="77777777" w:rsidR="00B143AC" w:rsidRPr="00E72E2B" w:rsidRDefault="00CD1B29" w:rsidP="0015075D">
            <w:pPr>
              <w:jc w:val="right"/>
              <w:rPr>
                <w:rFonts w:ascii="Calibri" w:hAnsi="Calibri"/>
                <w:lang w:val="hr-HR"/>
              </w:rPr>
            </w:pPr>
            <w:r>
              <w:rPr>
                <w:rFonts w:ascii="Calibri" w:hAnsi="Calibri"/>
                <w:lang w:val="hr-HR"/>
              </w:rPr>
              <w:t>50.454,40</w:t>
            </w:r>
          </w:p>
        </w:tc>
        <w:tc>
          <w:tcPr>
            <w:tcW w:w="1074" w:type="dxa"/>
            <w:shd w:val="clear" w:color="auto" w:fill="auto"/>
            <w:vAlign w:val="center"/>
          </w:tcPr>
          <w:p w14:paraId="7810D502" w14:textId="77777777" w:rsidR="00B143AC" w:rsidRPr="00E72E2B" w:rsidRDefault="00CD1B29" w:rsidP="0015075D">
            <w:pPr>
              <w:tabs>
                <w:tab w:val="right" w:pos="796"/>
              </w:tabs>
              <w:jc w:val="center"/>
              <w:rPr>
                <w:rFonts w:ascii="Calibri" w:hAnsi="Calibri"/>
                <w:lang w:val="hr-HR"/>
              </w:rPr>
            </w:pPr>
            <w:r>
              <w:rPr>
                <w:rFonts w:ascii="Calibri" w:hAnsi="Calibri"/>
                <w:lang w:val="hr-HR"/>
              </w:rPr>
              <w:t>84</w:t>
            </w:r>
          </w:p>
        </w:tc>
        <w:tc>
          <w:tcPr>
            <w:tcW w:w="1236" w:type="dxa"/>
            <w:gridSpan w:val="2"/>
            <w:shd w:val="clear" w:color="auto" w:fill="auto"/>
            <w:vAlign w:val="center"/>
          </w:tcPr>
          <w:p w14:paraId="38C89D72"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1335FB73" w14:textId="77777777" w:rsidTr="00F9461D">
        <w:trPr>
          <w:jc w:val="center"/>
        </w:trPr>
        <w:tc>
          <w:tcPr>
            <w:tcW w:w="758" w:type="dxa"/>
            <w:shd w:val="clear" w:color="auto" w:fill="auto"/>
          </w:tcPr>
          <w:p w14:paraId="39DFB2AB" w14:textId="77777777" w:rsidR="00B143AC" w:rsidRPr="00E72E2B" w:rsidRDefault="00B143AC" w:rsidP="0015075D">
            <w:pPr>
              <w:jc w:val="both"/>
              <w:rPr>
                <w:rFonts w:ascii="Calibri" w:hAnsi="Calibri"/>
                <w:lang w:val="hr-HR"/>
              </w:rPr>
            </w:pPr>
            <w:r w:rsidRPr="00E72E2B">
              <w:rPr>
                <w:rFonts w:ascii="Calibri" w:hAnsi="Calibri"/>
                <w:lang w:val="hr-HR"/>
              </w:rPr>
              <w:t>1.3.2.</w:t>
            </w:r>
          </w:p>
        </w:tc>
        <w:tc>
          <w:tcPr>
            <w:tcW w:w="3828" w:type="dxa"/>
            <w:shd w:val="clear" w:color="auto" w:fill="auto"/>
            <w:vAlign w:val="center"/>
          </w:tcPr>
          <w:p w14:paraId="55D60E88" w14:textId="77777777" w:rsidR="00B143AC" w:rsidRPr="00E72E2B" w:rsidRDefault="00B143AC" w:rsidP="0015075D">
            <w:pPr>
              <w:rPr>
                <w:rFonts w:ascii="Calibri" w:hAnsi="Calibri"/>
                <w:lang w:val="hr-HR"/>
              </w:rPr>
            </w:pPr>
            <w:r w:rsidRPr="00E72E2B">
              <w:rPr>
                <w:rFonts w:ascii="Calibri" w:hAnsi="Calibri"/>
                <w:lang w:val="hr-HR"/>
              </w:rPr>
              <w:t>OSTALI FINANCIJSKI RASHODI</w:t>
            </w:r>
          </w:p>
        </w:tc>
        <w:tc>
          <w:tcPr>
            <w:tcW w:w="1434" w:type="dxa"/>
            <w:vAlign w:val="center"/>
          </w:tcPr>
          <w:p w14:paraId="0FF86208" w14:textId="77777777" w:rsidR="00B143AC" w:rsidRPr="00E72E2B" w:rsidRDefault="00B143AC" w:rsidP="00761F98">
            <w:pPr>
              <w:jc w:val="right"/>
              <w:rPr>
                <w:rFonts w:ascii="Calibri" w:hAnsi="Calibri"/>
                <w:lang w:val="hr-HR"/>
              </w:rPr>
            </w:pPr>
            <w:r>
              <w:rPr>
                <w:rFonts w:ascii="Calibri" w:hAnsi="Calibri"/>
                <w:lang w:val="hr-HR"/>
              </w:rPr>
              <w:t>34.758,81</w:t>
            </w:r>
          </w:p>
        </w:tc>
        <w:tc>
          <w:tcPr>
            <w:tcW w:w="1234" w:type="dxa"/>
            <w:shd w:val="clear" w:color="auto" w:fill="auto"/>
            <w:vAlign w:val="center"/>
          </w:tcPr>
          <w:p w14:paraId="46D59297" w14:textId="77777777" w:rsidR="00B143AC" w:rsidRPr="00E72E2B" w:rsidRDefault="00CD1B29" w:rsidP="0015075D">
            <w:pPr>
              <w:jc w:val="right"/>
              <w:rPr>
                <w:rFonts w:ascii="Calibri" w:hAnsi="Calibri"/>
                <w:lang w:val="hr-HR"/>
              </w:rPr>
            </w:pPr>
            <w:r>
              <w:rPr>
                <w:rFonts w:ascii="Calibri" w:hAnsi="Calibri"/>
                <w:lang w:val="hr-HR"/>
              </w:rPr>
              <w:t>60.000</w:t>
            </w:r>
          </w:p>
        </w:tc>
        <w:tc>
          <w:tcPr>
            <w:tcW w:w="1418" w:type="dxa"/>
            <w:shd w:val="clear" w:color="auto" w:fill="auto"/>
            <w:vAlign w:val="center"/>
          </w:tcPr>
          <w:p w14:paraId="0A6581DA" w14:textId="77777777" w:rsidR="00B143AC" w:rsidRPr="00E72E2B" w:rsidRDefault="00CD1B29" w:rsidP="0015075D">
            <w:pPr>
              <w:jc w:val="right"/>
              <w:rPr>
                <w:rFonts w:ascii="Calibri" w:hAnsi="Calibri"/>
                <w:lang w:val="hr-HR"/>
              </w:rPr>
            </w:pPr>
            <w:r>
              <w:rPr>
                <w:rFonts w:ascii="Calibri" w:hAnsi="Calibri"/>
                <w:lang w:val="hr-HR"/>
              </w:rPr>
              <w:t>19.561,96</w:t>
            </w:r>
          </w:p>
        </w:tc>
        <w:tc>
          <w:tcPr>
            <w:tcW w:w="1074" w:type="dxa"/>
            <w:shd w:val="clear" w:color="auto" w:fill="auto"/>
            <w:vAlign w:val="center"/>
          </w:tcPr>
          <w:p w14:paraId="7333373F" w14:textId="77777777" w:rsidR="00B143AC" w:rsidRPr="00E72E2B" w:rsidRDefault="00CD1B29" w:rsidP="0015075D">
            <w:pPr>
              <w:tabs>
                <w:tab w:val="right" w:pos="796"/>
              </w:tabs>
              <w:jc w:val="center"/>
              <w:rPr>
                <w:rFonts w:ascii="Calibri" w:hAnsi="Calibri"/>
                <w:lang w:val="hr-HR"/>
              </w:rPr>
            </w:pPr>
            <w:r>
              <w:rPr>
                <w:rFonts w:ascii="Calibri" w:hAnsi="Calibri"/>
                <w:lang w:val="hr-HR"/>
              </w:rPr>
              <w:t>56</w:t>
            </w:r>
          </w:p>
        </w:tc>
        <w:tc>
          <w:tcPr>
            <w:tcW w:w="1236" w:type="dxa"/>
            <w:gridSpan w:val="2"/>
            <w:shd w:val="clear" w:color="auto" w:fill="auto"/>
            <w:vAlign w:val="center"/>
          </w:tcPr>
          <w:p w14:paraId="0EDB6ECA"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2FF54AB1" w14:textId="77777777" w:rsidTr="00F9461D">
        <w:trPr>
          <w:jc w:val="center"/>
        </w:trPr>
        <w:tc>
          <w:tcPr>
            <w:tcW w:w="758" w:type="dxa"/>
            <w:tcBorders>
              <w:bottom w:val="single" w:sz="4" w:space="0" w:color="auto"/>
            </w:tcBorders>
            <w:shd w:val="pct5" w:color="auto" w:fill="auto"/>
          </w:tcPr>
          <w:p w14:paraId="18FC29DF" w14:textId="77777777" w:rsidR="00B143AC" w:rsidRPr="00E72E2B" w:rsidRDefault="00B143AC" w:rsidP="0015075D">
            <w:pPr>
              <w:jc w:val="both"/>
              <w:rPr>
                <w:rFonts w:ascii="Calibri" w:hAnsi="Calibri"/>
                <w:b/>
                <w:lang w:val="hr-HR"/>
              </w:rPr>
            </w:pPr>
            <w:r w:rsidRPr="00E72E2B">
              <w:rPr>
                <w:rFonts w:ascii="Calibri" w:hAnsi="Calibri"/>
                <w:b/>
                <w:lang w:val="hr-HR"/>
              </w:rPr>
              <w:t>1.4.</w:t>
            </w:r>
          </w:p>
        </w:tc>
        <w:tc>
          <w:tcPr>
            <w:tcW w:w="3828" w:type="dxa"/>
            <w:tcBorders>
              <w:bottom w:val="single" w:sz="4" w:space="0" w:color="auto"/>
            </w:tcBorders>
            <w:shd w:val="pct5" w:color="auto" w:fill="auto"/>
            <w:vAlign w:val="center"/>
          </w:tcPr>
          <w:p w14:paraId="1CDF013E" w14:textId="77777777" w:rsidR="00B143AC" w:rsidRPr="00E72E2B" w:rsidRDefault="00B143AC" w:rsidP="0015075D">
            <w:pPr>
              <w:rPr>
                <w:rFonts w:ascii="Calibri" w:hAnsi="Calibri"/>
                <w:b/>
                <w:lang w:val="hr-HR"/>
              </w:rPr>
            </w:pPr>
            <w:r w:rsidRPr="00E72E2B">
              <w:rPr>
                <w:rFonts w:ascii="Calibri" w:hAnsi="Calibri"/>
                <w:b/>
                <w:lang w:val="hr-HR"/>
              </w:rPr>
              <w:t>SUBVENCIJE</w:t>
            </w:r>
          </w:p>
        </w:tc>
        <w:tc>
          <w:tcPr>
            <w:tcW w:w="1434" w:type="dxa"/>
            <w:tcBorders>
              <w:bottom w:val="single" w:sz="4" w:space="0" w:color="auto"/>
            </w:tcBorders>
            <w:shd w:val="pct5" w:color="auto" w:fill="auto"/>
            <w:vAlign w:val="center"/>
          </w:tcPr>
          <w:p w14:paraId="323F67F7" w14:textId="77777777" w:rsidR="00B143AC" w:rsidRPr="00E72E2B" w:rsidRDefault="00B143AC" w:rsidP="00761F98">
            <w:pPr>
              <w:jc w:val="right"/>
              <w:rPr>
                <w:rFonts w:ascii="Calibri" w:hAnsi="Calibri"/>
                <w:b/>
                <w:lang w:val="hr-HR"/>
              </w:rPr>
            </w:pPr>
            <w:r>
              <w:rPr>
                <w:rFonts w:ascii="Calibri" w:hAnsi="Calibri"/>
                <w:b/>
                <w:lang w:val="hr-HR"/>
              </w:rPr>
              <w:t>12.359,28</w:t>
            </w:r>
          </w:p>
        </w:tc>
        <w:tc>
          <w:tcPr>
            <w:tcW w:w="1234" w:type="dxa"/>
            <w:tcBorders>
              <w:bottom w:val="single" w:sz="4" w:space="0" w:color="auto"/>
            </w:tcBorders>
            <w:shd w:val="pct5" w:color="auto" w:fill="auto"/>
            <w:vAlign w:val="center"/>
          </w:tcPr>
          <w:p w14:paraId="45842A4C" w14:textId="77777777" w:rsidR="00B143AC" w:rsidRPr="00E72E2B" w:rsidRDefault="00B41408" w:rsidP="0015075D">
            <w:pPr>
              <w:jc w:val="right"/>
              <w:rPr>
                <w:rFonts w:ascii="Calibri" w:hAnsi="Calibri"/>
                <w:b/>
                <w:lang w:val="hr-HR"/>
              </w:rPr>
            </w:pPr>
            <w:r>
              <w:rPr>
                <w:rFonts w:ascii="Calibri" w:hAnsi="Calibri"/>
                <w:b/>
                <w:lang w:val="hr-HR"/>
              </w:rPr>
              <w:t>97.852</w:t>
            </w:r>
          </w:p>
        </w:tc>
        <w:tc>
          <w:tcPr>
            <w:tcW w:w="1418" w:type="dxa"/>
            <w:tcBorders>
              <w:bottom w:val="single" w:sz="4" w:space="0" w:color="auto"/>
            </w:tcBorders>
            <w:shd w:val="pct5" w:color="auto" w:fill="auto"/>
            <w:vAlign w:val="center"/>
          </w:tcPr>
          <w:p w14:paraId="7A578EF5" w14:textId="77777777" w:rsidR="00B143AC" w:rsidRPr="00E72E2B" w:rsidRDefault="00B41408" w:rsidP="0015075D">
            <w:pPr>
              <w:jc w:val="right"/>
              <w:rPr>
                <w:rFonts w:ascii="Calibri" w:hAnsi="Calibri"/>
                <w:b/>
                <w:lang w:val="hr-HR"/>
              </w:rPr>
            </w:pPr>
            <w:r>
              <w:rPr>
                <w:rFonts w:ascii="Calibri" w:hAnsi="Calibri"/>
                <w:b/>
                <w:lang w:val="hr-HR"/>
              </w:rPr>
              <w:t>27.834,63</w:t>
            </w:r>
          </w:p>
        </w:tc>
        <w:tc>
          <w:tcPr>
            <w:tcW w:w="1074" w:type="dxa"/>
            <w:tcBorders>
              <w:bottom w:val="single" w:sz="4" w:space="0" w:color="auto"/>
            </w:tcBorders>
            <w:shd w:val="pct5" w:color="auto" w:fill="auto"/>
            <w:vAlign w:val="center"/>
          </w:tcPr>
          <w:p w14:paraId="0C1435AF" w14:textId="77777777" w:rsidR="00B143AC" w:rsidRPr="00E72E2B" w:rsidRDefault="00B41408" w:rsidP="0015075D">
            <w:pPr>
              <w:tabs>
                <w:tab w:val="right" w:pos="796"/>
              </w:tabs>
              <w:jc w:val="center"/>
              <w:rPr>
                <w:rFonts w:ascii="Calibri" w:hAnsi="Calibri"/>
                <w:b/>
                <w:lang w:val="hr-HR"/>
              </w:rPr>
            </w:pPr>
            <w:r>
              <w:rPr>
                <w:rFonts w:ascii="Calibri" w:hAnsi="Calibri"/>
                <w:b/>
                <w:lang w:val="hr-HR"/>
              </w:rPr>
              <w:t>225</w:t>
            </w:r>
          </w:p>
        </w:tc>
        <w:tc>
          <w:tcPr>
            <w:tcW w:w="1236" w:type="dxa"/>
            <w:gridSpan w:val="2"/>
            <w:tcBorders>
              <w:bottom w:val="single" w:sz="4" w:space="0" w:color="auto"/>
            </w:tcBorders>
            <w:shd w:val="pct5" w:color="auto" w:fill="auto"/>
            <w:vAlign w:val="center"/>
          </w:tcPr>
          <w:p w14:paraId="7E5C249B" w14:textId="77777777" w:rsidR="00B143AC" w:rsidRPr="00E72E2B" w:rsidRDefault="00C729BC" w:rsidP="0015075D">
            <w:pPr>
              <w:jc w:val="center"/>
              <w:rPr>
                <w:rFonts w:ascii="Calibri" w:hAnsi="Calibri"/>
                <w:b/>
                <w:lang w:val="hr-HR"/>
              </w:rPr>
            </w:pPr>
            <w:r>
              <w:rPr>
                <w:rFonts w:ascii="Calibri" w:hAnsi="Calibri"/>
                <w:b/>
                <w:lang w:val="hr-HR"/>
              </w:rPr>
              <w:t>0</w:t>
            </w:r>
          </w:p>
        </w:tc>
      </w:tr>
      <w:tr w:rsidR="00B143AC" w:rsidRPr="00EF7BC0" w14:paraId="73DAC319" w14:textId="77777777" w:rsidTr="00F9461D">
        <w:trPr>
          <w:jc w:val="center"/>
        </w:trPr>
        <w:tc>
          <w:tcPr>
            <w:tcW w:w="758" w:type="dxa"/>
            <w:shd w:val="clear" w:color="auto" w:fill="auto"/>
          </w:tcPr>
          <w:p w14:paraId="703F2FDB" w14:textId="77777777" w:rsidR="00B143AC" w:rsidRPr="00E72E2B" w:rsidRDefault="00B143AC" w:rsidP="0015075D">
            <w:pPr>
              <w:jc w:val="both"/>
              <w:rPr>
                <w:rFonts w:ascii="Calibri" w:hAnsi="Calibri"/>
                <w:lang w:val="hr-HR"/>
              </w:rPr>
            </w:pPr>
            <w:r w:rsidRPr="00E72E2B">
              <w:rPr>
                <w:rFonts w:ascii="Calibri" w:hAnsi="Calibri"/>
                <w:lang w:val="hr-HR"/>
              </w:rPr>
              <w:t>1.4.1.</w:t>
            </w:r>
          </w:p>
        </w:tc>
        <w:tc>
          <w:tcPr>
            <w:tcW w:w="3828" w:type="dxa"/>
            <w:shd w:val="clear" w:color="auto" w:fill="auto"/>
            <w:vAlign w:val="center"/>
          </w:tcPr>
          <w:p w14:paraId="431BD04E" w14:textId="77777777" w:rsidR="00B143AC" w:rsidRPr="00E72E2B" w:rsidRDefault="00B143AC" w:rsidP="0015075D">
            <w:pPr>
              <w:rPr>
                <w:rFonts w:ascii="Calibri" w:hAnsi="Calibri"/>
                <w:lang w:val="hr-HR"/>
              </w:rPr>
            </w:pPr>
            <w:r w:rsidRPr="00E72E2B">
              <w:rPr>
                <w:rFonts w:ascii="Calibri" w:hAnsi="Calibri"/>
                <w:lang w:val="hr-HR"/>
              </w:rPr>
              <w:t>SUBVENCIJE TRGOVAČKIM DRUŠTVIMA, ZADRUGAMA, POLJOPRIVREDNICIMA I OBRTNICIMA IZVAN JAVNOG SEKTORA</w:t>
            </w:r>
          </w:p>
        </w:tc>
        <w:tc>
          <w:tcPr>
            <w:tcW w:w="1434" w:type="dxa"/>
            <w:vAlign w:val="center"/>
          </w:tcPr>
          <w:p w14:paraId="1D1321F8" w14:textId="77777777" w:rsidR="00B143AC" w:rsidRPr="00E72E2B" w:rsidRDefault="00B143AC" w:rsidP="00761F98">
            <w:pPr>
              <w:jc w:val="right"/>
              <w:rPr>
                <w:rFonts w:ascii="Calibri" w:hAnsi="Calibri"/>
                <w:lang w:val="hr-HR"/>
              </w:rPr>
            </w:pPr>
            <w:r>
              <w:rPr>
                <w:rFonts w:ascii="Calibri" w:hAnsi="Calibri"/>
                <w:lang w:val="hr-HR"/>
              </w:rPr>
              <w:t>12.359,28</w:t>
            </w:r>
          </w:p>
        </w:tc>
        <w:tc>
          <w:tcPr>
            <w:tcW w:w="1234" w:type="dxa"/>
            <w:shd w:val="clear" w:color="auto" w:fill="auto"/>
            <w:vAlign w:val="center"/>
          </w:tcPr>
          <w:p w14:paraId="020AF493" w14:textId="77777777" w:rsidR="00B143AC" w:rsidRPr="00E72E2B" w:rsidRDefault="00B41408" w:rsidP="0015075D">
            <w:pPr>
              <w:jc w:val="right"/>
              <w:rPr>
                <w:rFonts w:ascii="Calibri" w:hAnsi="Calibri"/>
                <w:lang w:val="hr-HR"/>
              </w:rPr>
            </w:pPr>
            <w:r>
              <w:rPr>
                <w:rFonts w:ascii="Calibri" w:hAnsi="Calibri"/>
                <w:lang w:val="hr-HR"/>
              </w:rPr>
              <w:t>97.852</w:t>
            </w:r>
          </w:p>
        </w:tc>
        <w:tc>
          <w:tcPr>
            <w:tcW w:w="1418" w:type="dxa"/>
            <w:shd w:val="clear" w:color="auto" w:fill="auto"/>
            <w:vAlign w:val="center"/>
          </w:tcPr>
          <w:p w14:paraId="795557D5" w14:textId="77777777" w:rsidR="00B143AC" w:rsidRPr="00E72E2B" w:rsidRDefault="00B41408" w:rsidP="0015075D">
            <w:pPr>
              <w:jc w:val="right"/>
              <w:rPr>
                <w:rFonts w:ascii="Calibri" w:hAnsi="Calibri"/>
                <w:lang w:val="hr-HR"/>
              </w:rPr>
            </w:pPr>
            <w:r>
              <w:rPr>
                <w:rFonts w:ascii="Calibri" w:hAnsi="Calibri"/>
                <w:lang w:val="hr-HR"/>
              </w:rPr>
              <w:t>27.834,63</w:t>
            </w:r>
          </w:p>
        </w:tc>
        <w:tc>
          <w:tcPr>
            <w:tcW w:w="1074" w:type="dxa"/>
            <w:shd w:val="clear" w:color="auto" w:fill="auto"/>
            <w:vAlign w:val="center"/>
          </w:tcPr>
          <w:p w14:paraId="5A177B91" w14:textId="77777777" w:rsidR="00B143AC" w:rsidRPr="00E72E2B" w:rsidRDefault="00B41408" w:rsidP="0015075D">
            <w:pPr>
              <w:tabs>
                <w:tab w:val="right" w:pos="796"/>
              </w:tabs>
              <w:jc w:val="center"/>
              <w:rPr>
                <w:rFonts w:ascii="Calibri" w:hAnsi="Calibri"/>
                <w:lang w:val="hr-HR"/>
              </w:rPr>
            </w:pPr>
            <w:r>
              <w:rPr>
                <w:rFonts w:ascii="Calibri" w:hAnsi="Calibri"/>
                <w:lang w:val="hr-HR"/>
              </w:rPr>
              <w:t>225</w:t>
            </w:r>
          </w:p>
        </w:tc>
        <w:tc>
          <w:tcPr>
            <w:tcW w:w="1236" w:type="dxa"/>
            <w:gridSpan w:val="2"/>
            <w:shd w:val="clear" w:color="auto" w:fill="auto"/>
            <w:vAlign w:val="center"/>
          </w:tcPr>
          <w:p w14:paraId="51EC5DE4"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2D8B93A1" w14:textId="77777777" w:rsidTr="00F9461D">
        <w:trPr>
          <w:jc w:val="center"/>
        </w:trPr>
        <w:tc>
          <w:tcPr>
            <w:tcW w:w="758" w:type="dxa"/>
            <w:tcBorders>
              <w:bottom w:val="single" w:sz="4" w:space="0" w:color="auto"/>
            </w:tcBorders>
            <w:shd w:val="pct5" w:color="auto" w:fill="auto"/>
            <w:vAlign w:val="center"/>
          </w:tcPr>
          <w:p w14:paraId="2A7B9D08" w14:textId="77777777" w:rsidR="00B143AC" w:rsidRPr="00E72E2B" w:rsidRDefault="00B143AC" w:rsidP="0015075D">
            <w:pPr>
              <w:rPr>
                <w:rFonts w:ascii="Calibri" w:hAnsi="Calibri"/>
                <w:b/>
                <w:lang w:val="hr-HR"/>
              </w:rPr>
            </w:pPr>
            <w:r w:rsidRPr="00E72E2B">
              <w:rPr>
                <w:rFonts w:ascii="Calibri" w:hAnsi="Calibri"/>
                <w:b/>
                <w:lang w:val="hr-HR"/>
              </w:rPr>
              <w:t>1.5.</w:t>
            </w:r>
          </w:p>
        </w:tc>
        <w:tc>
          <w:tcPr>
            <w:tcW w:w="3828" w:type="dxa"/>
            <w:tcBorders>
              <w:bottom w:val="single" w:sz="4" w:space="0" w:color="auto"/>
            </w:tcBorders>
            <w:shd w:val="pct5" w:color="auto" w:fill="auto"/>
            <w:vAlign w:val="center"/>
          </w:tcPr>
          <w:p w14:paraId="6343F4A0" w14:textId="77777777" w:rsidR="00B143AC" w:rsidRPr="00E72E2B" w:rsidRDefault="00B143AC" w:rsidP="0015075D">
            <w:pPr>
              <w:rPr>
                <w:rFonts w:ascii="Calibri" w:hAnsi="Calibri"/>
                <w:b/>
                <w:lang w:val="hr-HR"/>
              </w:rPr>
            </w:pPr>
            <w:r w:rsidRPr="00E72E2B">
              <w:rPr>
                <w:rFonts w:ascii="Calibri" w:hAnsi="Calibri"/>
                <w:b/>
                <w:lang w:val="hr-HR"/>
              </w:rPr>
              <w:t>POMOĆI UNUTAR OPĆEG PRORAČUNA</w:t>
            </w:r>
          </w:p>
        </w:tc>
        <w:tc>
          <w:tcPr>
            <w:tcW w:w="1434" w:type="dxa"/>
            <w:tcBorders>
              <w:bottom w:val="single" w:sz="4" w:space="0" w:color="auto"/>
            </w:tcBorders>
            <w:shd w:val="pct5" w:color="auto" w:fill="auto"/>
            <w:vAlign w:val="center"/>
          </w:tcPr>
          <w:p w14:paraId="410C8B39" w14:textId="77777777" w:rsidR="00B143AC" w:rsidRPr="00E72E2B" w:rsidRDefault="00B143AC" w:rsidP="00761F98">
            <w:pPr>
              <w:jc w:val="right"/>
              <w:rPr>
                <w:rFonts w:ascii="Calibri" w:hAnsi="Calibri"/>
                <w:b/>
                <w:lang w:val="hr-HR"/>
              </w:rPr>
            </w:pPr>
            <w:r>
              <w:rPr>
                <w:rFonts w:ascii="Calibri" w:hAnsi="Calibri"/>
                <w:b/>
                <w:lang w:val="hr-HR"/>
              </w:rPr>
              <w:t>1.063.754,69</w:t>
            </w:r>
          </w:p>
        </w:tc>
        <w:tc>
          <w:tcPr>
            <w:tcW w:w="1234" w:type="dxa"/>
            <w:tcBorders>
              <w:bottom w:val="single" w:sz="4" w:space="0" w:color="auto"/>
            </w:tcBorders>
            <w:shd w:val="pct5" w:color="auto" w:fill="auto"/>
            <w:vAlign w:val="center"/>
          </w:tcPr>
          <w:p w14:paraId="1945CF2B" w14:textId="77777777" w:rsidR="00B143AC" w:rsidRPr="00E72E2B" w:rsidRDefault="004055F4" w:rsidP="0015075D">
            <w:pPr>
              <w:jc w:val="right"/>
              <w:rPr>
                <w:rFonts w:ascii="Calibri" w:hAnsi="Calibri"/>
                <w:b/>
                <w:lang w:val="hr-HR"/>
              </w:rPr>
            </w:pPr>
            <w:r>
              <w:rPr>
                <w:rFonts w:ascii="Calibri" w:hAnsi="Calibri"/>
                <w:b/>
                <w:lang w:val="hr-HR"/>
              </w:rPr>
              <w:t>3.971.620</w:t>
            </w:r>
          </w:p>
        </w:tc>
        <w:tc>
          <w:tcPr>
            <w:tcW w:w="1418" w:type="dxa"/>
            <w:tcBorders>
              <w:bottom w:val="single" w:sz="4" w:space="0" w:color="auto"/>
            </w:tcBorders>
            <w:shd w:val="pct5" w:color="auto" w:fill="auto"/>
            <w:vAlign w:val="center"/>
          </w:tcPr>
          <w:p w14:paraId="262966B6" w14:textId="77777777" w:rsidR="00B143AC" w:rsidRPr="00E72E2B" w:rsidRDefault="00370B74" w:rsidP="0015075D">
            <w:pPr>
              <w:jc w:val="right"/>
              <w:rPr>
                <w:rFonts w:ascii="Calibri" w:hAnsi="Calibri"/>
                <w:b/>
                <w:lang w:val="hr-HR"/>
              </w:rPr>
            </w:pPr>
            <w:r>
              <w:rPr>
                <w:rFonts w:ascii="Calibri" w:hAnsi="Calibri"/>
                <w:b/>
                <w:lang w:val="hr-HR"/>
              </w:rPr>
              <w:t>2</w:t>
            </w:r>
            <w:r w:rsidR="004055F4">
              <w:rPr>
                <w:rFonts w:ascii="Calibri" w:hAnsi="Calibri"/>
                <w:b/>
                <w:lang w:val="hr-HR"/>
              </w:rPr>
              <w:t>.021.160,34</w:t>
            </w:r>
          </w:p>
        </w:tc>
        <w:tc>
          <w:tcPr>
            <w:tcW w:w="1074" w:type="dxa"/>
            <w:tcBorders>
              <w:bottom w:val="single" w:sz="4" w:space="0" w:color="auto"/>
            </w:tcBorders>
            <w:shd w:val="pct5" w:color="auto" w:fill="auto"/>
            <w:vAlign w:val="center"/>
          </w:tcPr>
          <w:p w14:paraId="1D560F8A"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190</w:t>
            </w:r>
          </w:p>
        </w:tc>
        <w:tc>
          <w:tcPr>
            <w:tcW w:w="1236" w:type="dxa"/>
            <w:gridSpan w:val="2"/>
            <w:tcBorders>
              <w:bottom w:val="single" w:sz="4" w:space="0" w:color="auto"/>
            </w:tcBorders>
            <w:shd w:val="pct5" w:color="auto" w:fill="auto"/>
            <w:vAlign w:val="center"/>
          </w:tcPr>
          <w:p w14:paraId="099ED630" w14:textId="77777777" w:rsidR="00B143AC" w:rsidRPr="00E72E2B" w:rsidRDefault="00370B74" w:rsidP="0015075D">
            <w:pPr>
              <w:jc w:val="center"/>
              <w:rPr>
                <w:rFonts w:ascii="Calibri" w:hAnsi="Calibri"/>
                <w:b/>
                <w:lang w:val="hr-HR"/>
              </w:rPr>
            </w:pPr>
            <w:r>
              <w:rPr>
                <w:rFonts w:ascii="Calibri" w:hAnsi="Calibri"/>
                <w:b/>
                <w:lang w:val="hr-HR"/>
              </w:rPr>
              <w:t>18</w:t>
            </w:r>
          </w:p>
        </w:tc>
      </w:tr>
      <w:tr w:rsidR="00B143AC" w:rsidRPr="00EF7BC0" w14:paraId="653744EC" w14:textId="77777777" w:rsidTr="00F9461D">
        <w:trPr>
          <w:jc w:val="center"/>
        </w:trPr>
        <w:tc>
          <w:tcPr>
            <w:tcW w:w="758" w:type="dxa"/>
            <w:shd w:val="clear" w:color="auto" w:fill="auto"/>
            <w:vAlign w:val="center"/>
          </w:tcPr>
          <w:p w14:paraId="5EAB5710" w14:textId="77777777" w:rsidR="00B143AC" w:rsidRPr="00E72E2B" w:rsidRDefault="00B143AC" w:rsidP="0015075D">
            <w:pPr>
              <w:rPr>
                <w:rFonts w:ascii="Calibri" w:hAnsi="Calibri"/>
                <w:lang w:val="hr-HR"/>
              </w:rPr>
            </w:pPr>
            <w:r w:rsidRPr="00E72E2B">
              <w:rPr>
                <w:rFonts w:ascii="Calibri" w:hAnsi="Calibri"/>
                <w:lang w:val="hr-HR"/>
              </w:rPr>
              <w:t>1.5.1.</w:t>
            </w:r>
          </w:p>
        </w:tc>
        <w:tc>
          <w:tcPr>
            <w:tcW w:w="3828" w:type="dxa"/>
            <w:shd w:val="clear" w:color="auto" w:fill="auto"/>
            <w:vAlign w:val="center"/>
          </w:tcPr>
          <w:p w14:paraId="6E37D6E7" w14:textId="77777777" w:rsidR="00B143AC" w:rsidRPr="00E72E2B" w:rsidRDefault="00B143AC" w:rsidP="0015075D">
            <w:pPr>
              <w:rPr>
                <w:rFonts w:ascii="Calibri" w:hAnsi="Calibri"/>
                <w:lang w:val="hr-HR"/>
              </w:rPr>
            </w:pPr>
            <w:r w:rsidRPr="00E72E2B">
              <w:rPr>
                <w:rFonts w:ascii="Calibri" w:hAnsi="Calibri"/>
                <w:lang w:val="hr-HR"/>
              </w:rPr>
              <w:t>POMOĆI UNUTAR OPĆEG PRORAČUNA</w:t>
            </w:r>
          </w:p>
        </w:tc>
        <w:tc>
          <w:tcPr>
            <w:tcW w:w="1434" w:type="dxa"/>
            <w:vAlign w:val="center"/>
          </w:tcPr>
          <w:p w14:paraId="6F3C50CE" w14:textId="77777777" w:rsidR="00B143AC" w:rsidRPr="00E72E2B" w:rsidRDefault="00B143AC" w:rsidP="00761F98">
            <w:pPr>
              <w:jc w:val="right"/>
              <w:rPr>
                <w:rFonts w:ascii="Calibri" w:hAnsi="Calibri"/>
                <w:lang w:val="hr-HR"/>
              </w:rPr>
            </w:pPr>
            <w:r>
              <w:rPr>
                <w:rFonts w:ascii="Calibri" w:hAnsi="Calibri"/>
                <w:lang w:val="hr-HR"/>
              </w:rPr>
              <w:t>0</w:t>
            </w:r>
          </w:p>
        </w:tc>
        <w:tc>
          <w:tcPr>
            <w:tcW w:w="1234" w:type="dxa"/>
            <w:shd w:val="clear" w:color="auto" w:fill="auto"/>
            <w:vAlign w:val="center"/>
          </w:tcPr>
          <w:p w14:paraId="77F4D675" w14:textId="77777777" w:rsidR="00B143AC" w:rsidRPr="00E72E2B" w:rsidRDefault="004055F4" w:rsidP="0015075D">
            <w:pPr>
              <w:jc w:val="right"/>
              <w:rPr>
                <w:rFonts w:ascii="Calibri" w:hAnsi="Calibri"/>
                <w:lang w:val="hr-HR"/>
              </w:rPr>
            </w:pPr>
            <w:r>
              <w:rPr>
                <w:rFonts w:ascii="Calibri" w:hAnsi="Calibri"/>
                <w:lang w:val="hr-HR"/>
              </w:rPr>
              <w:t>567.111</w:t>
            </w:r>
          </w:p>
        </w:tc>
        <w:tc>
          <w:tcPr>
            <w:tcW w:w="1418" w:type="dxa"/>
            <w:shd w:val="clear" w:color="auto" w:fill="auto"/>
            <w:vAlign w:val="center"/>
          </w:tcPr>
          <w:p w14:paraId="06D44ECD" w14:textId="77777777" w:rsidR="00B143AC" w:rsidRPr="00E72E2B" w:rsidRDefault="004055F4" w:rsidP="0015075D">
            <w:pPr>
              <w:jc w:val="right"/>
              <w:rPr>
                <w:rFonts w:ascii="Calibri" w:hAnsi="Calibri"/>
                <w:lang w:val="hr-HR"/>
              </w:rPr>
            </w:pPr>
            <w:r>
              <w:rPr>
                <w:rFonts w:ascii="Calibri" w:hAnsi="Calibri"/>
                <w:lang w:val="hr-HR"/>
              </w:rPr>
              <w:t>98.743,13</w:t>
            </w:r>
          </w:p>
        </w:tc>
        <w:tc>
          <w:tcPr>
            <w:tcW w:w="1074" w:type="dxa"/>
            <w:shd w:val="clear" w:color="auto" w:fill="auto"/>
            <w:vAlign w:val="center"/>
          </w:tcPr>
          <w:p w14:paraId="19DFD189" w14:textId="77777777" w:rsidR="00B143AC" w:rsidRPr="00E72E2B" w:rsidRDefault="004055F4" w:rsidP="0015075D">
            <w:pPr>
              <w:tabs>
                <w:tab w:val="right" w:pos="796"/>
              </w:tabs>
              <w:jc w:val="center"/>
              <w:rPr>
                <w:rFonts w:ascii="Calibri" w:hAnsi="Calibri"/>
                <w:lang w:val="hr-HR"/>
              </w:rPr>
            </w:pPr>
            <w:r>
              <w:rPr>
                <w:rFonts w:ascii="Calibri" w:hAnsi="Calibri"/>
                <w:lang w:val="hr-HR"/>
              </w:rPr>
              <w:t>0</w:t>
            </w:r>
          </w:p>
        </w:tc>
        <w:tc>
          <w:tcPr>
            <w:tcW w:w="1236" w:type="dxa"/>
            <w:gridSpan w:val="2"/>
            <w:shd w:val="clear" w:color="auto" w:fill="auto"/>
            <w:vAlign w:val="center"/>
          </w:tcPr>
          <w:p w14:paraId="3A763E0D" w14:textId="77777777" w:rsidR="00B143AC" w:rsidRPr="00E72E2B" w:rsidRDefault="004405C6" w:rsidP="0015075D">
            <w:pPr>
              <w:jc w:val="center"/>
              <w:rPr>
                <w:rFonts w:ascii="Calibri" w:hAnsi="Calibri"/>
                <w:lang w:val="hr-HR"/>
              </w:rPr>
            </w:pPr>
            <w:r>
              <w:rPr>
                <w:rFonts w:ascii="Calibri" w:hAnsi="Calibri"/>
                <w:lang w:val="hr-HR"/>
              </w:rPr>
              <w:t>1</w:t>
            </w:r>
          </w:p>
        </w:tc>
      </w:tr>
      <w:tr w:rsidR="00B143AC" w:rsidRPr="00EF7BC0" w14:paraId="18D021FD" w14:textId="77777777" w:rsidTr="00F9461D">
        <w:trPr>
          <w:jc w:val="center"/>
        </w:trPr>
        <w:tc>
          <w:tcPr>
            <w:tcW w:w="758" w:type="dxa"/>
            <w:shd w:val="clear" w:color="auto" w:fill="auto"/>
            <w:vAlign w:val="center"/>
          </w:tcPr>
          <w:p w14:paraId="145C0786" w14:textId="77777777" w:rsidR="00B143AC" w:rsidRPr="00E72E2B" w:rsidRDefault="00B143AC" w:rsidP="0015075D">
            <w:pPr>
              <w:rPr>
                <w:rFonts w:ascii="Calibri" w:hAnsi="Calibri"/>
                <w:lang w:val="hr-HR"/>
              </w:rPr>
            </w:pPr>
            <w:r w:rsidRPr="00E72E2B">
              <w:rPr>
                <w:rFonts w:ascii="Calibri" w:hAnsi="Calibri"/>
                <w:lang w:val="hr-HR"/>
              </w:rPr>
              <w:t>1.5.2.</w:t>
            </w:r>
          </w:p>
        </w:tc>
        <w:tc>
          <w:tcPr>
            <w:tcW w:w="3828" w:type="dxa"/>
            <w:shd w:val="clear" w:color="auto" w:fill="auto"/>
            <w:vAlign w:val="center"/>
          </w:tcPr>
          <w:p w14:paraId="299967D6" w14:textId="77777777" w:rsidR="00B143AC" w:rsidRPr="00E72E2B" w:rsidRDefault="00B143AC" w:rsidP="0015075D">
            <w:pPr>
              <w:rPr>
                <w:rFonts w:ascii="Calibri" w:hAnsi="Calibri"/>
                <w:lang w:val="hr-HR"/>
              </w:rPr>
            </w:pPr>
            <w:r w:rsidRPr="00E72E2B">
              <w:rPr>
                <w:rFonts w:ascii="Calibri" w:hAnsi="Calibri"/>
                <w:lang w:val="hr-HR"/>
              </w:rPr>
              <w:t>POMOĆI PRORAČUNSKIM KORISNICIMA DRUGIH PRORAČUNA</w:t>
            </w:r>
          </w:p>
        </w:tc>
        <w:tc>
          <w:tcPr>
            <w:tcW w:w="1434" w:type="dxa"/>
            <w:vAlign w:val="center"/>
          </w:tcPr>
          <w:p w14:paraId="7D315381" w14:textId="77777777" w:rsidR="00B143AC" w:rsidRPr="00E72E2B" w:rsidRDefault="00B143AC" w:rsidP="00761F98">
            <w:pPr>
              <w:jc w:val="right"/>
              <w:rPr>
                <w:rFonts w:ascii="Calibri" w:hAnsi="Calibri"/>
                <w:lang w:val="hr-HR"/>
              </w:rPr>
            </w:pPr>
            <w:r>
              <w:rPr>
                <w:rFonts w:ascii="Calibri" w:hAnsi="Calibri"/>
                <w:lang w:val="hr-HR"/>
              </w:rPr>
              <w:t>1.063.754,69</w:t>
            </w:r>
          </w:p>
        </w:tc>
        <w:tc>
          <w:tcPr>
            <w:tcW w:w="1234" w:type="dxa"/>
            <w:shd w:val="clear" w:color="auto" w:fill="auto"/>
            <w:vAlign w:val="center"/>
          </w:tcPr>
          <w:p w14:paraId="685D891A" w14:textId="77777777" w:rsidR="00B143AC" w:rsidRPr="00E72E2B" w:rsidRDefault="004055F4" w:rsidP="0015075D">
            <w:pPr>
              <w:jc w:val="right"/>
              <w:rPr>
                <w:rFonts w:ascii="Calibri" w:hAnsi="Calibri"/>
                <w:lang w:val="hr-HR"/>
              </w:rPr>
            </w:pPr>
            <w:r>
              <w:rPr>
                <w:rFonts w:ascii="Calibri" w:hAnsi="Calibri"/>
                <w:lang w:val="hr-HR"/>
              </w:rPr>
              <w:t>3.404.509</w:t>
            </w:r>
          </w:p>
        </w:tc>
        <w:tc>
          <w:tcPr>
            <w:tcW w:w="1418" w:type="dxa"/>
            <w:shd w:val="clear" w:color="auto" w:fill="auto"/>
            <w:vAlign w:val="center"/>
          </w:tcPr>
          <w:p w14:paraId="6761936B" w14:textId="77777777" w:rsidR="00B143AC" w:rsidRPr="00E72E2B" w:rsidRDefault="004055F4" w:rsidP="0015075D">
            <w:pPr>
              <w:jc w:val="right"/>
              <w:rPr>
                <w:rFonts w:ascii="Calibri" w:hAnsi="Calibri"/>
                <w:lang w:val="hr-HR"/>
              </w:rPr>
            </w:pPr>
            <w:r>
              <w:rPr>
                <w:rFonts w:ascii="Calibri" w:hAnsi="Calibri"/>
                <w:lang w:val="hr-HR"/>
              </w:rPr>
              <w:t>1.922.417,21</w:t>
            </w:r>
          </w:p>
        </w:tc>
        <w:tc>
          <w:tcPr>
            <w:tcW w:w="1074" w:type="dxa"/>
            <w:shd w:val="clear" w:color="auto" w:fill="auto"/>
            <w:vAlign w:val="center"/>
          </w:tcPr>
          <w:p w14:paraId="25615C12" w14:textId="77777777" w:rsidR="00B143AC" w:rsidRPr="00E72E2B" w:rsidRDefault="004055F4" w:rsidP="0015075D">
            <w:pPr>
              <w:tabs>
                <w:tab w:val="right" w:pos="796"/>
              </w:tabs>
              <w:jc w:val="center"/>
              <w:rPr>
                <w:rFonts w:ascii="Calibri" w:hAnsi="Calibri"/>
                <w:lang w:val="hr-HR"/>
              </w:rPr>
            </w:pPr>
            <w:r>
              <w:rPr>
                <w:rFonts w:ascii="Calibri" w:hAnsi="Calibri"/>
                <w:lang w:val="hr-HR"/>
              </w:rPr>
              <w:t>181</w:t>
            </w:r>
          </w:p>
        </w:tc>
        <w:tc>
          <w:tcPr>
            <w:tcW w:w="1236" w:type="dxa"/>
            <w:gridSpan w:val="2"/>
            <w:shd w:val="clear" w:color="auto" w:fill="auto"/>
            <w:vAlign w:val="center"/>
          </w:tcPr>
          <w:p w14:paraId="2315DD1B" w14:textId="77777777" w:rsidR="00B143AC" w:rsidRPr="00E72E2B" w:rsidRDefault="004405C6" w:rsidP="004405C6">
            <w:pPr>
              <w:jc w:val="center"/>
              <w:rPr>
                <w:rFonts w:ascii="Calibri" w:hAnsi="Calibri"/>
                <w:lang w:val="hr-HR"/>
              </w:rPr>
            </w:pPr>
            <w:r>
              <w:rPr>
                <w:rFonts w:ascii="Calibri" w:hAnsi="Calibri"/>
                <w:lang w:val="hr-HR"/>
              </w:rPr>
              <w:t>17</w:t>
            </w:r>
          </w:p>
        </w:tc>
      </w:tr>
      <w:tr w:rsidR="00B143AC" w:rsidRPr="00EF7BC0" w14:paraId="5AFCE0E1" w14:textId="77777777" w:rsidTr="00F9461D">
        <w:trPr>
          <w:jc w:val="center"/>
        </w:trPr>
        <w:tc>
          <w:tcPr>
            <w:tcW w:w="758" w:type="dxa"/>
            <w:tcBorders>
              <w:bottom w:val="single" w:sz="4" w:space="0" w:color="auto"/>
            </w:tcBorders>
            <w:shd w:val="pct5" w:color="auto" w:fill="auto"/>
            <w:vAlign w:val="center"/>
          </w:tcPr>
          <w:p w14:paraId="03B49DD6" w14:textId="77777777" w:rsidR="00B143AC" w:rsidRPr="00E72E2B" w:rsidRDefault="00B143AC" w:rsidP="0015075D">
            <w:pPr>
              <w:rPr>
                <w:rFonts w:ascii="Calibri" w:hAnsi="Calibri"/>
                <w:b/>
                <w:lang w:val="hr-HR"/>
              </w:rPr>
            </w:pPr>
            <w:r w:rsidRPr="00E72E2B">
              <w:rPr>
                <w:rFonts w:ascii="Calibri" w:hAnsi="Calibri"/>
                <w:b/>
                <w:lang w:val="hr-HR"/>
              </w:rPr>
              <w:t>1.6.</w:t>
            </w:r>
          </w:p>
        </w:tc>
        <w:tc>
          <w:tcPr>
            <w:tcW w:w="3828" w:type="dxa"/>
            <w:tcBorders>
              <w:bottom w:val="single" w:sz="4" w:space="0" w:color="auto"/>
            </w:tcBorders>
            <w:shd w:val="pct5" w:color="auto" w:fill="auto"/>
            <w:vAlign w:val="center"/>
          </w:tcPr>
          <w:p w14:paraId="4317D3B0" w14:textId="77777777" w:rsidR="00B143AC" w:rsidRPr="00E72E2B" w:rsidRDefault="00B143AC" w:rsidP="0015075D">
            <w:pPr>
              <w:rPr>
                <w:rFonts w:ascii="Calibri" w:hAnsi="Calibri"/>
                <w:b/>
                <w:lang w:val="hr-HR"/>
              </w:rPr>
            </w:pPr>
            <w:r w:rsidRPr="00E72E2B">
              <w:rPr>
                <w:rFonts w:ascii="Calibri" w:hAnsi="Calibri"/>
                <w:b/>
                <w:lang w:val="hr-HR"/>
              </w:rPr>
              <w:t>NAKNADE GRAĐANIMA I KUĆANSTVIMA</w:t>
            </w:r>
          </w:p>
        </w:tc>
        <w:tc>
          <w:tcPr>
            <w:tcW w:w="1434" w:type="dxa"/>
            <w:tcBorders>
              <w:bottom w:val="single" w:sz="4" w:space="0" w:color="auto"/>
            </w:tcBorders>
            <w:shd w:val="pct5" w:color="auto" w:fill="auto"/>
            <w:vAlign w:val="center"/>
          </w:tcPr>
          <w:p w14:paraId="0420E294" w14:textId="77777777" w:rsidR="00B143AC" w:rsidRPr="00E72E2B" w:rsidRDefault="00B143AC" w:rsidP="00761F98">
            <w:pPr>
              <w:jc w:val="right"/>
              <w:rPr>
                <w:rFonts w:ascii="Calibri" w:hAnsi="Calibri"/>
                <w:b/>
                <w:lang w:val="hr-HR"/>
              </w:rPr>
            </w:pPr>
            <w:r>
              <w:rPr>
                <w:rFonts w:ascii="Calibri" w:hAnsi="Calibri"/>
                <w:b/>
                <w:lang w:val="hr-HR"/>
              </w:rPr>
              <w:t>173.343,20</w:t>
            </w:r>
          </w:p>
        </w:tc>
        <w:tc>
          <w:tcPr>
            <w:tcW w:w="1234" w:type="dxa"/>
            <w:tcBorders>
              <w:bottom w:val="single" w:sz="4" w:space="0" w:color="auto"/>
            </w:tcBorders>
            <w:shd w:val="pct5" w:color="auto" w:fill="auto"/>
            <w:vAlign w:val="center"/>
          </w:tcPr>
          <w:p w14:paraId="7CA100DC" w14:textId="77777777" w:rsidR="00B143AC" w:rsidRPr="00E72E2B" w:rsidRDefault="004055F4" w:rsidP="0015075D">
            <w:pPr>
              <w:jc w:val="right"/>
              <w:rPr>
                <w:rFonts w:ascii="Calibri" w:hAnsi="Calibri"/>
                <w:b/>
                <w:lang w:val="hr-HR"/>
              </w:rPr>
            </w:pPr>
            <w:r>
              <w:rPr>
                <w:rFonts w:ascii="Calibri" w:hAnsi="Calibri"/>
                <w:b/>
                <w:lang w:val="hr-HR"/>
              </w:rPr>
              <w:t>1.157.350</w:t>
            </w:r>
          </w:p>
        </w:tc>
        <w:tc>
          <w:tcPr>
            <w:tcW w:w="1418" w:type="dxa"/>
            <w:tcBorders>
              <w:bottom w:val="single" w:sz="4" w:space="0" w:color="auto"/>
            </w:tcBorders>
            <w:shd w:val="pct5" w:color="auto" w:fill="auto"/>
            <w:vAlign w:val="center"/>
          </w:tcPr>
          <w:p w14:paraId="47AAE17F" w14:textId="77777777" w:rsidR="00B143AC" w:rsidRPr="00E72E2B" w:rsidRDefault="004055F4" w:rsidP="0015075D">
            <w:pPr>
              <w:jc w:val="right"/>
              <w:rPr>
                <w:rFonts w:ascii="Calibri" w:hAnsi="Calibri"/>
                <w:b/>
                <w:lang w:val="hr-HR"/>
              </w:rPr>
            </w:pPr>
            <w:r>
              <w:rPr>
                <w:rFonts w:ascii="Calibri" w:hAnsi="Calibri"/>
                <w:b/>
                <w:lang w:val="hr-HR"/>
              </w:rPr>
              <w:t>377.732,75</w:t>
            </w:r>
          </w:p>
        </w:tc>
        <w:tc>
          <w:tcPr>
            <w:tcW w:w="1074" w:type="dxa"/>
            <w:tcBorders>
              <w:bottom w:val="single" w:sz="4" w:space="0" w:color="auto"/>
            </w:tcBorders>
            <w:shd w:val="pct5" w:color="auto" w:fill="auto"/>
            <w:vAlign w:val="center"/>
          </w:tcPr>
          <w:p w14:paraId="01999C6F"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218</w:t>
            </w:r>
          </w:p>
        </w:tc>
        <w:tc>
          <w:tcPr>
            <w:tcW w:w="1236" w:type="dxa"/>
            <w:gridSpan w:val="2"/>
            <w:tcBorders>
              <w:bottom w:val="single" w:sz="4" w:space="0" w:color="auto"/>
            </w:tcBorders>
            <w:shd w:val="pct5" w:color="auto" w:fill="auto"/>
            <w:vAlign w:val="center"/>
          </w:tcPr>
          <w:p w14:paraId="7D12F2E3" w14:textId="77777777" w:rsidR="00B143AC" w:rsidRPr="00E72E2B" w:rsidRDefault="00C729BC" w:rsidP="0015075D">
            <w:pPr>
              <w:jc w:val="center"/>
              <w:rPr>
                <w:rFonts w:ascii="Calibri" w:hAnsi="Calibri"/>
                <w:b/>
                <w:lang w:val="hr-HR"/>
              </w:rPr>
            </w:pPr>
            <w:r>
              <w:rPr>
                <w:rFonts w:ascii="Calibri" w:hAnsi="Calibri"/>
                <w:b/>
                <w:lang w:val="hr-HR"/>
              </w:rPr>
              <w:t>3</w:t>
            </w:r>
          </w:p>
        </w:tc>
      </w:tr>
      <w:tr w:rsidR="00B143AC" w:rsidRPr="00EF7BC0" w14:paraId="2EA8AE40" w14:textId="77777777" w:rsidTr="00F9461D">
        <w:trPr>
          <w:jc w:val="center"/>
        </w:trPr>
        <w:tc>
          <w:tcPr>
            <w:tcW w:w="758" w:type="dxa"/>
            <w:shd w:val="clear" w:color="auto" w:fill="auto"/>
            <w:vAlign w:val="center"/>
          </w:tcPr>
          <w:p w14:paraId="324C0B34" w14:textId="77777777" w:rsidR="00B143AC" w:rsidRPr="00E72E2B" w:rsidRDefault="00B143AC" w:rsidP="0015075D">
            <w:pPr>
              <w:rPr>
                <w:rFonts w:ascii="Calibri" w:hAnsi="Calibri"/>
                <w:lang w:val="hr-HR"/>
              </w:rPr>
            </w:pPr>
            <w:r w:rsidRPr="00E72E2B">
              <w:rPr>
                <w:rFonts w:ascii="Calibri" w:hAnsi="Calibri"/>
                <w:lang w:val="hr-HR"/>
              </w:rPr>
              <w:t>1.6.1.</w:t>
            </w:r>
          </w:p>
        </w:tc>
        <w:tc>
          <w:tcPr>
            <w:tcW w:w="3828" w:type="dxa"/>
            <w:shd w:val="clear" w:color="auto" w:fill="auto"/>
            <w:vAlign w:val="center"/>
          </w:tcPr>
          <w:p w14:paraId="2A56A036" w14:textId="77777777" w:rsidR="00B143AC" w:rsidRPr="00E72E2B" w:rsidRDefault="00B143AC" w:rsidP="0015075D">
            <w:pPr>
              <w:rPr>
                <w:rFonts w:ascii="Calibri" w:hAnsi="Calibri"/>
                <w:lang w:val="hr-HR"/>
              </w:rPr>
            </w:pPr>
            <w:r w:rsidRPr="00E72E2B">
              <w:rPr>
                <w:rFonts w:ascii="Calibri" w:hAnsi="Calibri"/>
                <w:lang w:val="hr-HR"/>
              </w:rPr>
              <w:t>OSTALE NAKNADE GRAĐANIMA</w:t>
            </w:r>
          </w:p>
        </w:tc>
        <w:tc>
          <w:tcPr>
            <w:tcW w:w="1434" w:type="dxa"/>
            <w:vAlign w:val="center"/>
          </w:tcPr>
          <w:p w14:paraId="584CF4AF" w14:textId="77777777" w:rsidR="00B143AC" w:rsidRPr="00E72E2B" w:rsidRDefault="00B143AC" w:rsidP="00761F98">
            <w:pPr>
              <w:jc w:val="right"/>
              <w:rPr>
                <w:rFonts w:ascii="Calibri" w:hAnsi="Calibri"/>
                <w:lang w:val="hr-HR"/>
              </w:rPr>
            </w:pPr>
            <w:r>
              <w:rPr>
                <w:rFonts w:ascii="Calibri" w:hAnsi="Calibri"/>
                <w:lang w:val="hr-HR"/>
              </w:rPr>
              <w:t>173.343,20</w:t>
            </w:r>
          </w:p>
        </w:tc>
        <w:tc>
          <w:tcPr>
            <w:tcW w:w="1234" w:type="dxa"/>
            <w:shd w:val="clear" w:color="auto" w:fill="auto"/>
            <w:vAlign w:val="center"/>
          </w:tcPr>
          <w:p w14:paraId="1B53B8D7" w14:textId="77777777" w:rsidR="00B143AC" w:rsidRPr="00E72E2B" w:rsidRDefault="004055F4" w:rsidP="0015075D">
            <w:pPr>
              <w:jc w:val="right"/>
              <w:rPr>
                <w:rFonts w:ascii="Calibri" w:hAnsi="Calibri"/>
                <w:lang w:val="hr-HR"/>
              </w:rPr>
            </w:pPr>
            <w:r>
              <w:rPr>
                <w:rFonts w:ascii="Calibri" w:hAnsi="Calibri"/>
                <w:lang w:val="hr-HR"/>
              </w:rPr>
              <w:t>1.157.350</w:t>
            </w:r>
          </w:p>
        </w:tc>
        <w:tc>
          <w:tcPr>
            <w:tcW w:w="1418" w:type="dxa"/>
            <w:shd w:val="clear" w:color="auto" w:fill="auto"/>
            <w:vAlign w:val="center"/>
          </w:tcPr>
          <w:p w14:paraId="75E6CCB8" w14:textId="77777777" w:rsidR="00B143AC" w:rsidRPr="00E72E2B" w:rsidRDefault="004055F4" w:rsidP="0015075D">
            <w:pPr>
              <w:jc w:val="right"/>
              <w:rPr>
                <w:rFonts w:ascii="Calibri" w:hAnsi="Calibri"/>
                <w:lang w:val="hr-HR"/>
              </w:rPr>
            </w:pPr>
            <w:r>
              <w:rPr>
                <w:rFonts w:ascii="Calibri" w:hAnsi="Calibri"/>
                <w:lang w:val="hr-HR"/>
              </w:rPr>
              <w:t>377.732,75</w:t>
            </w:r>
          </w:p>
        </w:tc>
        <w:tc>
          <w:tcPr>
            <w:tcW w:w="1074" w:type="dxa"/>
            <w:shd w:val="clear" w:color="auto" w:fill="auto"/>
            <w:vAlign w:val="center"/>
          </w:tcPr>
          <w:p w14:paraId="3248AD06" w14:textId="77777777" w:rsidR="00B143AC" w:rsidRPr="00E72E2B" w:rsidRDefault="004055F4" w:rsidP="0015075D">
            <w:pPr>
              <w:tabs>
                <w:tab w:val="right" w:pos="796"/>
              </w:tabs>
              <w:jc w:val="center"/>
              <w:rPr>
                <w:rFonts w:ascii="Calibri" w:hAnsi="Calibri"/>
                <w:lang w:val="hr-HR"/>
              </w:rPr>
            </w:pPr>
            <w:r>
              <w:rPr>
                <w:rFonts w:ascii="Calibri" w:hAnsi="Calibri"/>
                <w:lang w:val="hr-HR"/>
              </w:rPr>
              <w:t>218</w:t>
            </w:r>
          </w:p>
        </w:tc>
        <w:tc>
          <w:tcPr>
            <w:tcW w:w="1236" w:type="dxa"/>
            <w:gridSpan w:val="2"/>
            <w:shd w:val="clear" w:color="auto" w:fill="auto"/>
            <w:vAlign w:val="center"/>
          </w:tcPr>
          <w:p w14:paraId="29229486" w14:textId="77777777" w:rsidR="00B143AC" w:rsidRPr="00E72E2B" w:rsidRDefault="00F1353C" w:rsidP="0015075D">
            <w:pPr>
              <w:jc w:val="center"/>
              <w:rPr>
                <w:rFonts w:ascii="Calibri" w:hAnsi="Calibri"/>
                <w:lang w:val="hr-HR"/>
              </w:rPr>
            </w:pPr>
            <w:r>
              <w:rPr>
                <w:rFonts w:ascii="Calibri" w:hAnsi="Calibri"/>
                <w:lang w:val="hr-HR"/>
              </w:rPr>
              <w:t>3</w:t>
            </w:r>
          </w:p>
        </w:tc>
      </w:tr>
      <w:tr w:rsidR="00B143AC" w:rsidRPr="00EF7BC0" w14:paraId="5B511797" w14:textId="77777777" w:rsidTr="00F9461D">
        <w:trPr>
          <w:jc w:val="center"/>
        </w:trPr>
        <w:tc>
          <w:tcPr>
            <w:tcW w:w="758" w:type="dxa"/>
            <w:shd w:val="pct5" w:color="auto" w:fill="auto"/>
            <w:vAlign w:val="center"/>
          </w:tcPr>
          <w:p w14:paraId="1831915D" w14:textId="77777777" w:rsidR="00B143AC" w:rsidRPr="00E72E2B" w:rsidRDefault="00B143AC" w:rsidP="0015075D">
            <w:pPr>
              <w:rPr>
                <w:rFonts w:ascii="Calibri" w:hAnsi="Calibri"/>
                <w:b/>
                <w:lang w:val="hr-HR"/>
              </w:rPr>
            </w:pPr>
            <w:r w:rsidRPr="00E72E2B">
              <w:rPr>
                <w:rFonts w:ascii="Calibri" w:hAnsi="Calibri"/>
                <w:b/>
                <w:lang w:val="hr-HR"/>
              </w:rPr>
              <w:t>1.7.</w:t>
            </w:r>
          </w:p>
        </w:tc>
        <w:tc>
          <w:tcPr>
            <w:tcW w:w="3828" w:type="dxa"/>
            <w:shd w:val="pct5" w:color="auto" w:fill="auto"/>
            <w:vAlign w:val="center"/>
          </w:tcPr>
          <w:p w14:paraId="40A25488" w14:textId="77777777" w:rsidR="00B143AC" w:rsidRPr="00E72E2B" w:rsidRDefault="00B143AC" w:rsidP="0015075D">
            <w:pPr>
              <w:rPr>
                <w:rFonts w:ascii="Calibri" w:hAnsi="Calibri"/>
                <w:b/>
                <w:lang w:val="hr-HR"/>
              </w:rPr>
            </w:pPr>
            <w:r w:rsidRPr="00E72E2B">
              <w:rPr>
                <w:rFonts w:ascii="Calibri" w:hAnsi="Calibri"/>
                <w:b/>
                <w:lang w:val="hr-HR"/>
              </w:rPr>
              <w:t>OSTALI RASHODI POSLOVANJA</w:t>
            </w:r>
          </w:p>
        </w:tc>
        <w:tc>
          <w:tcPr>
            <w:tcW w:w="1434" w:type="dxa"/>
            <w:shd w:val="pct5" w:color="auto" w:fill="auto"/>
            <w:vAlign w:val="center"/>
          </w:tcPr>
          <w:p w14:paraId="2E91C4A4" w14:textId="77777777" w:rsidR="00B143AC" w:rsidRPr="00E72E2B" w:rsidRDefault="00B143AC" w:rsidP="00761F98">
            <w:pPr>
              <w:jc w:val="right"/>
              <w:rPr>
                <w:rFonts w:ascii="Calibri" w:hAnsi="Calibri"/>
                <w:b/>
                <w:lang w:val="hr-HR"/>
              </w:rPr>
            </w:pPr>
            <w:r>
              <w:rPr>
                <w:rFonts w:ascii="Calibri" w:hAnsi="Calibri"/>
                <w:b/>
                <w:lang w:val="hr-HR"/>
              </w:rPr>
              <w:t>105.252,29</w:t>
            </w:r>
          </w:p>
        </w:tc>
        <w:tc>
          <w:tcPr>
            <w:tcW w:w="1234" w:type="dxa"/>
            <w:shd w:val="pct5" w:color="auto" w:fill="auto"/>
            <w:vAlign w:val="center"/>
          </w:tcPr>
          <w:p w14:paraId="29319C40" w14:textId="77777777" w:rsidR="00B143AC" w:rsidRPr="00E72E2B" w:rsidRDefault="004055F4" w:rsidP="0015075D">
            <w:pPr>
              <w:jc w:val="right"/>
              <w:rPr>
                <w:rFonts w:ascii="Calibri" w:hAnsi="Calibri"/>
                <w:b/>
                <w:lang w:val="hr-HR"/>
              </w:rPr>
            </w:pPr>
            <w:r>
              <w:rPr>
                <w:rFonts w:ascii="Calibri" w:hAnsi="Calibri"/>
                <w:b/>
                <w:lang w:val="hr-HR"/>
              </w:rPr>
              <w:t>1.157.833</w:t>
            </w:r>
          </w:p>
        </w:tc>
        <w:tc>
          <w:tcPr>
            <w:tcW w:w="1418" w:type="dxa"/>
            <w:shd w:val="pct5" w:color="auto" w:fill="auto"/>
            <w:vAlign w:val="center"/>
          </w:tcPr>
          <w:p w14:paraId="6F440077" w14:textId="77777777" w:rsidR="00B143AC" w:rsidRPr="00E72E2B" w:rsidRDefault="004055F4" w:rsidP="0015075D">
            <w:pPr>
              <w:jc w:val="right"/>
              <w:rPr>
                <w:rFonts w:ascii="Calibri" w:hAnsi="Calibri"/>
                <w:b/>
                <w:lang w:val="hr-HR"/>
              </w:rPr>
            </w:pPr>
            <w:r>
              <w:rPr>
                <w:rFonts w:ascii="Calibri" w:hAnsi="Calibri"/>
                <w:b/>
                <w:lang w:val="hr-HR"/>
              </w:rPr>
              <w:t>430.440,61</w:t>
            </w:r>
          </w:p>
        </w:tc>
        <w:tc>
          <w:tcPr>
            <w:tcW w:w="1074" w:type="dxa"/>
            <w:shd w:val="pct5" w:color="auto" w:fill="auto"/>
            <w:vAlign w:val="center"/>
          </w:tcPr>
          <w:p w14:paraId="1ED2BE6F"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409</w:t>
            </w:r>
          </w:p>
        </w:tc>
        <w:tc>
          <w:tcPr>
            <w:tcW w:w="1236" w:type="dxa"/>
            <w:gridSpan w:val="2"/>
            <w:shd w:val="pct5" w:color="auto" w:fill="auto"/>
            <w:vAlign w:val="center"/>
          </w:tcPr>
          <w:p w14:paraId="15E05CB4" w14:textId="77777777" w:rsidR="00B143AC" w:rsidRPr="00E72E2B" w:rsidRDefault="00C729BC" w:rsidP="0015075D">
            <w:pPr>
              <w:jc w:val="center"/>
              <w:rPr>
                <w:rFonts w:ascii="Calibri" w:hAnsi="Calibri"/>
                <w:b/>
                <w:lang w:val="hr-HR"/>
              </w:rPr>
            </w:pPr>
            <w:r>
              <w:rPr>
                <w:rFonts w:ascii="Calibri" w:hAnsi="Calibri"/>
                <w:b/>
                <w:lang w:val="hr-HR"/>
              </w:rPr>
              <w:t>4</w:t>
            </w:r>
          </w:p>
        </w:tc>
      </w:tr>
      <w:tr w:rsidR="00B143AC" w:rsidRPr="00EF7BC0" w14:paraId="38AD2CB8" w14:textId="77777777" w:rsidTr="00F9461D">
        <w:trPr>
          <w:jc w:val="center"/>
        </w:trPr>
        <w:tc>
          <w:tcPr>
            <w:tcW w:w="758" w:type="dxa"/>
            <w:vAlign w:val="center"/>
          </w:tcPr>
          <w:p w14:paraId="5102F085" w14:textId="77777777" w:rsidR="00B143AC" w:rsidRPr="00E72E2B" w:rsidRDefault="00B143AC" w:rsidP="0015075D">
            <w:pPr>
              <w:rPr>
                <w:rFonts w:ascii="Calibri" w:hAnsi="Calibri"/>
                <w:lang w:val="hr-HR"/>
              </w:rPr>
            </w:pPr>
            <w:r w:rsidRPr="00E72E2B">
              <w:rPr>
                <w:rFonts w:ascii="Calibri" w:hAnsi="Calibri"/>
                <w:lang w:val="hr-HR"/>
              </w:rPr>
              <w:t>1.7.1.</w:t>
            </w:r>
          </w:p>
        </w:tc>
        <w:tc>
          <w:tcPr>
            <w:tcW w:w="3828" w:type="dxa"/>
          </w:tcPr>
          <w:p w14:paraId="78D1F109" w14:textId="77777777" w:rsidR="00B143AC" w:rsidRPr="00E72E2B" w:rsidRDefault="00B143AC" w:rsidP="0015075D">
            <w:pPr>
              <w:rPr>
                <w:rFonts w:ascii="Calibri" w:hAnsi="Calibri"/>
                <w:lang w:val="hr-HR"/>
              </w:rPr>
            </w:pPr>
            <w:r w:rsidRPr="00E72E2B">
              <w:rPr>
                <w:rFonts w:ascii="Calibri" w:hAnsi="Calibri"/>
                <w:lang w:val="hr-HR"/>
              </w:rPr>
              <w:t>TEKUĆE DONACIJE</w:t>
            </w:r>
          </w:p>
        </w:tc>
        <w:tc>
          <w:tcPr>
            <w:tcW w:w="1434" w:type="dxa"/>
            <w:vAlign w:val="center"/>
          </w:tcPr>
          <w:p w14:paraId="2918D47E" w14:textId="77777777" w:rsidR="00B143AC" w:rsidRPr="00E72E2B" w:rsidRDefault="00B143AC" w:rsidP="00761F98">
            <w:pPr>
              <w:jc w:val="right"/>
              <w:rPr>
                <w:rFonts w:ascii="Calibri" w:hAnsi="Calibri"/>
                <w:lang w:val="hr-HR"/>
              </w:rPr>
            </w:pPr>
            <w:r>
              <w:rPr>
                <w:rFonts w:ascii="Calibri" w:hAnsi="Calibri"/>
                <w:lang w:val="hr-HR"/>
              </w:rPr>
              <w:t>94.220,23</w:t>
            </w:r>
          </w:p>
        </w:tc>
        <w:tc>
          <w:tcPr>
            <w:tcW w:w="1234" w:type="dxa"/>
            <w:vAlign w:val="center"/>
          </w:tcPr>
          <w:p w14:paraId="389CA0BE" w14:textId="77777777" w:rsidR="00B143AC" w:rsidRPr="00E72E2B" w:rsidRDefault="004055F4" w:rsidP="0015075D">
            <w:pPr>
              <w:jc w:val="right"/>
              <w:rPr>
                <w:rFonts w:ascii="Calibri" w:hAnsi="Calibri"/>
                <w:lang w:val="hr-HR"/>
              </w:rPr>
            </w:pPr>
            <w:r>
              <w:rPr>
                <w:rFonts w:ascii="Calibri" w:hAnsi="Calibri"/>
                <w:lang w:val="hr-HR"/>
              </w:rPr>
              <w:t>1.071.661</w:t>
            </w:r>
          </w:p>
        </w:tc>
        <w:tc>
          <w:tcPr>
            <w:tcW w:w="1418" w:type="dxa"/>
            <w:vAlign w:val="center"/>
          </w:tcPr>
          <w:p w14:paraId="6BCF70FD" w14:textId="77777777" w:rsidR="00B143AC" w:rsidRPr="00E72E2B" w:rsidRDefault="004055F4" w:rsidP="0015075D">
            <w:pPr>
              <w:jc w:val="right"/>
              <w:rPr>
                <w:rFonts w:ascii="Calibri" w:hAnsi="Calibri"/>
                <w:lang w:val="hr-HR"/>
              </w:rPr>
            </w:pPr>
            <w:r>
              <w:rPr>
                <w:rFonts w:ascii="Calibri" w:hAnsi="Calibri"/>
                <w:lang w:val="hr-HR"/>
              </w:rPr>
              <w:t>414.149,15</w:t>
            </w:r>
          </w:p>
        </w:tc>
        <w:tc>
          <w:tcPr>
            <w:tcW w:w="1074" w:type="dxa"/>
            <w:vAlign w:val="center"/>
          </w:tcPr>
          <w:p w14:paraId="102E7D32" w14:textId="77777777" w:rsidR="00B143AC" w:rsidRPr="00E72E2B" w:rsidRDefault="004055F4" w:rsidP="0015075D">
            <w:pPr>
              <w:tabs>
                <w:tab w:val="right" w:pos="796"/>
              </w:tabs>
              <w:jc w:val="center"/>
              <w:rPr>
                <w:rFonts w:ascii="Calibri" w:hAnsi="Calibri"/>
                <w:lang w:val="hr-HR"/>
              </w:rPr>
            </w:pPr>
            <w:r>
              <w:rPr>
                <w:rFonts w:ascii="Calibri" w:hAnsi="Calibri"/>
                <w:lang w:val="hr-HR"/>
              </w:rPr>
              <w:t>440</w:t>
            </w:r>
          </w:p>
        </w:tc>
        <w:tc>
          <w:tcPr>
            <w:tcW w:w="1236" w:type="dxa"/>
            <w:gridSpan w:val="2"/>
            <w:vAlign w:val="center"/>
          </w:tcPr>
          <w:p w14:paraId="62858E33" w14:textId="77777777" w:rsidR="00B143AC" w:rsidRPr="00E72E2B" w:rsidRDefault="004405C6" w:rsidP="0015075D">
            <w:pPr>
              <w:jc w:val="center"/>
              <w:rPr>
                <w:rFonts w:ascii="Calibri" w:hAnsi="Calibri"/>
                <w:lang w:val="hr-HR"/>
              </w:rPr>
            </w:pPr>
            <w:r>
              <w:rPr>
                <w:rFonts w:ascii="Calibri" w:hAnsi="Calibri"/>
                <w:lang w:val="hr-HR"/>
              </w:rPr>
              <w:t>4</w:t>
            </w:r>
          </w:p>
        </w:tc>
      </w:tr>
      <w:tr w:rsidR="00B143AC" w:rsidRPr="00EF7BC0" w14:paraId="6EF809B9" w14:textId="77777777" w:rsidTr="00F9461D">
        <w:trPr>
          <w:jc w:val="center"/>
        </w:trPr>
        <w:tc>
          <w:tcPr>
            <w:tcW w:w="758" w:type="dxa"/>
            <w:tcBorders>
              <w:bottom w:val="single" w:sz="4" w:space="0" w:color="auto"/>
            </w:tcBorders>
            <w:vAlign w:val="center"/>
          </w:tcPr>
          <w:p w14:paraId="669961CA" w14:textId="77777777" w:rsidR="00B143AC" w:rsidRPr="00E72E2B" w:rsidRDefault="00B143AC" w:rsidP="0015075D">
            <w:pPr>
              <w:rPr>
                <w:rFonts w:ascii="Calibri" w:hAnsi="Calibri"/>
                <w:lang w:val="hr-HR"/>
              </w:rPr>
            </w:pPr>
            <w:r w:rsidRPr="00E72E2B">
              <w:rPr>
                <w:rFonts w:ascii="Calibri" w:hAnsi="Calibri"/>
                <w:lang w:val="hr-HR"/>
              </w:rPr>
              <w:t>1.7.2.</w:t>
            </w:r>
          </w:p>
        </w:tc>
        <w:tc>
          <w:tcPr>
            <w:tcW w:w="3828" w:type="dxa"/>
            <w:tcBorders>
              <w:bottom w:val="single" w:sz="4" w:space="0" w:color="auto"/>
            </w:tcBorders>
          </w:tcPr>
          <w:p w14:paraId="25495F25" w14:textId="77777777" w:rsidR="00B143AC" w:rsidRPr="00E72E2B" w:rsidRDefault="00B143AC" w:rsidP="0015075D">
            <w:pPr>
              <w:rPr>
                <w:rFonts w:ascii="Calibri" w:hAnsi="Calibri"/>
                <w:lang w:val="hr-HR"/>
              </w:rPr>
            </w:pPr>
            <w:r w:rsidRPr="00E72E2B">
              <w:rPr>
                <w:rFonts w:ascii="Calibri" w:hAnsi="Calibri"/>
                <w:lang w:val="hr-HR"/>
              </w:rPr>
              <w:t>KAZNE, PENALI I NAKNADE ŠTETE</w:t>
            </w:r>
          </w:p>
        </w:tc>
        <w:tc>
          <w:tcPr>
            <w:tcW w:w="1434" w:type="dxa"/>
            <w:tcBorders>
              <w:bottom w:val="single" w:sz="4" w:space="0" w:color="auto"/>
            </w:tcBorders>
            <w:vAlign w:val="center"/>
          </w:tcPr>
          <w:p w14:paraId="0AD3E357" w14:textId="77777777" w:rsidR="00B143AC" w:rsidRPr="00E72E2B" w:rsidRDefault="00B143AC" w:rsidP="00761F98">
            <w:pPr>
              <w:jc w:val="right"/>
              <w:rPr>
                <w:rFonts w:ascii="Calibri" w:hAnsi="Calibri"/>
                <w:lang w:val="hr-HR"/>
              </w:rPr>
            </w:pPr>
            <w:r>
              <w:rPr>
                <w:rFonts w:ascii="Calibri" w:hAnsi="Calibri"/>
                <w:lang w:val="hr-HR"/>
              </w:rPr>
              <w:t>2.700</w:t>
            </w:r>
          </w:p>
        </w:tc>
        <w:tc>
          <w:tcPr>
            <w:tcW w:w="1234" w:type="dxa"/>
            <w:tcBorders>
              <w:bottom w:val="single" w:sz="4" w:space="0" w:color="auto"/>
            </w:tcBorders>
            <w:vAlign w:val="center"/>
          </w:tcPr>
          <w:p w14:paraId="7DC52C5C" w14:textId="77777777" w:rsidR="00B143AC" w:rsidRPr="00E72E2B" w:rsidRDefault="004055F4" w:rsidP="0015075D">
            <w:pPr>
              <w:jc w:val="right"/>
              <w:rPr>
                <w:rFonts w:ascii="Calibri" w:hAnsi="Calibri"/>
                <w:lang w:val="hr-HR"/>
              </w:rPr>
            </w:pPr>
            <w:r>
              <w:rPr>
                <w:rFonts w:ascii="Calibri" w:hAnsi="Calibri"/>
                <w:lang w:val="hr-HR"/>
              </w:rPr>
              <w:t>5.400</w:t>
            </w:r>
          </w:p>
        </w:tc>
        <w:tc>
          <w:tcPr>
            <w:tcW w:w="1418" w:type="dxa"/>
            <w:tcBorders>
              <w:bottom w:val="single" w:sz="4" w:space="0" w:color="auto"/>
            </w:tcBorders>
            <w:vAlign w:val="center"/>
          </w:tcPr>
          <w:p w14:paraId="1043C8A0" w14:textId="77777777" w:rsidR="00B143AC" w:rsidRPr="00E72E2B" w:rsidRDefault="004055F4" w:rsidP="0015075D">
            <w:pPr>
              <w:jc w:val="right"/>
              <w:rPr>
                <w:rFonts w:ascii="Calibri" w:hAnsi="Calibri"/>
                <w:lang w:val="hr-HR"/>
              </w:rPr>
            </w:pPr>
            <w:r>
              <w:rPr>
                <w:rFonts w:ascii="Calibri" w:hAnsi="Calibri"/>
                <w:lang w:val="hr-HR"/>
              </w:rPr>
              <w:t>2.700,00</w:t>
            </w:r>
          </w:p>
        </w:tc>
        <w:tc>
          <w:tcPr>
            <w:tcW w:w="1074" w:type="dxa"/>
            <w:tcBorders>
              <w:bottom w:val="single" w:sz="4" w:space="0" w:color="auto"/>
            </w:tcBorders>
            <w:vAlign w:val="center"/>
          </w:tcPr>
          <w:p w14:paraId="137457B4" w14:textId="77777777" w:rsidR="00B143AC" w:rsidRPr="00E72E2B" w:rsidRDefault="004055F4" w:rsidP="0015075D">
            <w:pPr>
              <w:tabs>
                <w:tab w:val="right" w:pos="796"/>
              </w:tabs>
              <w:jc w:val="center"/>
              <w:rPr>
                <w:rFonts w:ascii="Calibri" w:hAnsi="Calibri"/>
                <w:lang w:val="hr-HR"/>
              </w:rPr>
            </w:pPr>
            <w:r>
              <w:rPr>
                <w:rFonts w:ascii="Calibri" w:hAnsi="Calibri"/>
                <w:lang w:val="hr-HR"/>
              </w:rPr>
              <w:t>100</w:t>
            </w:r>
          </w:p>
        </w:tc>
        <w:tc>
          <w:tcPr>
            <w:tcW w:w="1236" w:type="dxa"/>
            <w:gridSpan w:val="2"/>
            <w:tcBorders>
              <w:bottom w:val="single" w:sz="4" w:space="0" w:color="auto"/>
            </w:tcBorders>
            <w:vAlign w:val="center"/>
          </w:tcPr>
          <w:p w14:paraId="715542FE"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411A0E74" w14:textId="77777777" w:rsidTr="00F9461D">
        <w:trPr>
          <w:jc w:val="center"/>
        </w:trPr>
        <w:tc>
          <w:tcPr>
            <w:tcW w:w="758" w:type="dxa"/>
            <w:tcBorders>
              <w:bottom w:val="single" w:sz="4" w:space="0" w:color="auto"/>
            </w:tcBorders>
            <w:vAlign w:val="center"/>
          </w:tcPr>
          <w:p w14:paraId="3C99FD5C" w14:textId="77777777" w:rsidR="00B143AC" w:rsidRPr="00E72E2B" w:rsidRDefault="00B143AC" w:rsidP="0015075D">
            <w:pPr>
              <w:rPr>
                <w:rFonts w:ascii="Calibri" w:hAnsi="Calibri"/>
                <w:lang w:val="hr-HR"/>
              </w:rPr>
            </w:pPr>
            <w:r w:rsidRPr="00E72E2B">
              <w:rPr>
                <w:rFonts w:ascii="Calibri" w:hAnsi="Calibri"/>
                <w:lang w:val="hr-HR"/>
              </w:rPr>
              <w:t>1.7.3.</w:t>
            </w:r>
          </w:p>
        </w:tc>
        <w:tc>
          <w:tcPr>
            <w:tcW w:w="3828" w:type="dxa"/>
            <w:tcBorders>
              <w:bottom w:val="single" w:sz="4" w:space="0" w:color="auto"/>
            </w:tcBorders>
          </w:tcPr>
          <w:p w14:paraId="7A9995B3" w14:textId="77777777" w:rsidR="00B143AC" w:rsidRPr="00E72E2B" w:rsidRDefault="00B143AC" w:rsidP="0015075D">
            <w:pPr>
              <w:rPr>
                <w:rFonts w:ascii="Calibri" w:hAnsi="Calibri"/>
                <w:lang w:val="hr-HR"/>
              </w:rPr>
            </w:pPr>
            <w:r w:rsidRPr="00E72E2B">
              <w:rPr>
                <w:rFonts w:ascii="Calibri" w:hAnsi="Calibri"/>
                <w:lang w:val="hr-HR"/>
              </w:rPr>
              <w:t>IZVANREDNI RASHODI</w:t>
            </w:r>
          </w:p>
        </w:tc>
        <w:tc>
          <w:tcPr>
            <w:tcW w:w="1434" w:type="dxa"/>
            <w:tcBorders>
              <w:bottom w:val="single" w:sz="4" w:space="0" w:color="auto"/>
            </w:tcBorders>
            <w:vAlign w:val="center"/>
          </w:tcPr>
          <w:p w14:paraId="7110E7B7" w14:textId="77777777" w:rsidR="00B143AC" w:rsidRPr="00E72E2B" w:rsidRDefault="00B143AC" w:rsidP="00761F98">
            <w:pPr>
              <w:jc w:val="right"/>
              <w:rPr>
                <w:rFonts w:ascii="Calibri" w:hAnsi="Calibri"/>
                <w:lang w:val="hr-HR"/>
              </w:rPr>
            </w:pPr>
            <w:r>
              <w:rPr>
                <w:rFonts w:ascii="Calibri" w:hAnsi="Calibri"/>
                <w:lang w:val="hr-HR"/>
              </w:rPr>
              <w:t>0</w:t>
            </w:r>
          </w:p>
        </w:tc>
        <w:tc>
          <w:tcPr>
            <w:tcW w:w="1234" w:type="dxa"/>
            <w:tcBorders>
              <w:bottom w:val="single" w:sz="4" w:space="0" w:color="auto"/>
            </w:tcBorders>
            <w:vAlign w:val="center"/>
          </w:tcPr>
          <w:p w14:paraId="309642B4" w14:textId="77777777" w:rsidR="00B143AC" w:rsidRPr="00E72E2B" w:rsidRDefault="004055F4" w:rsidP="0015075D">
            <w:pPr>
              <w:jc w:val="right"/>
              <w:rPr>
                <w:rFonts w:ascii="Calibri" w:hAnsi="Calibri"/>
                <w:lang w:val="hr-HR"/>
              </w:rPr>
            </w:pPr>
            <w:r>
              <w:rPr>
                <w:rFonts w:ascii="Calibri" w:hAnsi="Calibri"/>
                <w:lang w:val="hr-HR"/>
              </w:rPr>
              <w:t>20.000</w:t>
            </w:r>
          </w:p>
        </w:tc>
        <w:tc>
          <w:tcPr>
            <w:tcW w:w="1418" w:type="dxa"/>
            <w:tcBorders>
              <w:bottom w:val="single" w:sz="4" w:space="0" w:color="auto"/>
            </w:tcBorders>
            <w:vAlign w:val="center"/>
          </w:tcPr>
          <w:p w14:paraId="0F89CA89" w14:textId="77777777" w:rsidR="00B143AC" w:rsidRPr="00E72E2B" w:rsidRDefault="004055F4" w:rsidP="0015075D">
            <w:pPr>
              <w:jc w:val="right"/>
              <w:rPr>
                <w:rFonts w:ascii="Calibri" w:hAnsi="Calibri"/>
                <w:lang w:val="hr-HR"/>
              </w:rPr>
            </w:pPr>
            <w:r>
              <w:rPr>
                <w:rFonts w:ascii="Calibri" w:hAnsi="Calibri"/>
                <w:lang w:val="hr-HR"/>
              </w:rPr>
              <w:t>0</w:t>
            </w:r>
          </w:p>
        </w:tc>
        <w:tc>
          <w:tcPr>
            <w:tcW w:w="1074" w:type="dxa"/>
            <w:tcBorders>
              <w:bottom w:val="single" w:sz="4" w:space="0" w:color="auto"/>
            </w:tcBorders>
            <w:vAlign w:val="center"/>
          </w:tcPr>
          <w:p w14:paraId="342BA6C3" w14:textId="77777777" w:rsidR="00B143AC" w:rsidRPr="00E72E2B" w:rsidRDefault="00B143AC" w:rsidP="0015075D">
            <w:pPr>
              <w:tabs>
                <w:tab w:val="right" w:pos="796"/>
              </w:tabs>
              <w:jc w:val="center"/>
              <w:rPr>
                <w:rFonts w:ascii="Calibri" w:hAnsi="Calibri"/>
                <w:lang w:val="hr-HR"/>
              </w:rPr>
            </w:pPr>
          </w:p>
        </w:tc>
        <w:tc>
          <w:tcPr>
            <w:tcW w:w="1236" w:type="dxa"/>
            <w:gridSpan w:val="2"/>
            <w:tcBorders>
              <w:bottom w:val="single" w:sz="4" w:space="0" w:color="auto"/>
            </w:tcBorders>
            <w:vAlign w:val="center"/>
          </w:tcPr>
          <w:p w14:paraId="09A95B23"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01AABE89" w14:textId="77777777" w:rsidTr="00F9461D">
        <w:trPr>
          <w:jc w:val="center"/>
        </w:trPr>
        <w:tc>
          <w:tcPr>
            <w:tcW w:w="758" w:type="dxa"/>
            <w:tcBorders>
              <w:bottom w:val="single" w:sz="4" w:space="0" w:color="auto"/>
            </w:tcBorders>
            <w:vAlign w:val="center"/>
          </w:tcPr>
          <w:p w14:paraId="1FA94F96" w14:textId="77777777" w:rsidR="00B143AC" w:rsidRPr="00E72E2B" w:rsidRDefault="00B143AC" w:rsidP="0015075D">
            <w:pPr>
              <w:rPr>
                <w:rFonts w:ascii="Calibri" w:hAnsi="Calibri"/>
                <w:lang w:val="hr-HR"/>
              </w:rPr>
            </w:pPr>
            <w:r w:rsidRPr="00E72E2B">
              <w:rPr>
                <w:rFonts w:ascii="Calibri" w:hAnsi="Calibri"/>
                <w:lang w:val="hr-HR"/>
              </w:rPr>
              <w:t>1.7.4.</w:t>
            </w:r>
          </w:p>
        </w:tc>
        <w:tc>
          <w:tcPr>
            <w:tcW w:w="3828" w:type="dxa"/>
            <w:tcBorders>
              <w:bottom w:val="single" w:sz="4" w:space="0" w:color="auto"/>
            </w:tcBorders>
          </w:tcPr>
          <w:p w14:paraId="3D5EDFFF" w14:textId="77777777" w:rsidR="00B143AC" w:rsidRPr="00E72E2B" w:rsidRDefault="00B143AC" w:rsidP="0015075D">
            <w:pPr>
              <w:rPr>
                <w:rFonts w:ascii="Calibri" w:hAnsi="Calibri"/>
                <w:lang w:val="hr-HR"/>
              </w:rPr>
            </w:pPr>
            <w:r w:rsidRPr="00E72E2B">
              <w:rPr>
                <w:rFonts w:ascii="Calibri" w:hAnsi="Calibri"/>
                <w:lang w:val="hr-HR"/>
              </w:rPr>
              <w:t>KAPITALNE POMOĆI</w:t>
            </w:r>
          </w:p>
        </w:tc>
        <w:tc>
          <w:tcPr>
            <w:tcW w:w="1434" w:type="dxa"/>
            <w:tcBorders>
              <w:bottom w:val="single" w:sz="4" w:space="0" w:color="auto"/>
            </w:tcBorders>
            <w:vAlign w:val="center"/>
          </w:tcPr>
          <w:p w14:paraId="7BC3FD72" w14:textId="77777777" w:rsidR="00B143AC" w:rsidRPr="00E72E2B" w:rsidRDefault="00B143AC" w:rsidP="00761F98">
            <w:pPr>
              <w:jc w:val="right"/>
              <w:rPr>
                <w:rFonts w:ascii="Calibri" w:hAnsi="Calibri"/>
                <w:lang w:val="hr-HR"/>
              </w:rPr>
            </w:pPr>
            <w:r>
              <w:rPr>
                <w:rFonts w:ascii="Calibri" w:hAnsi="Calibri"/>
                <w:lang w:val="hr-HR"/>
              </w:rPr>
              <w:t>8.332,06</w:t>
            </w:r>
          </w:p>
        </w:tc>
        <w:tc>
          <w:tcPr>
            <w:tcW w:w="1234" w:type="dxa"/>
            <w:tcBorders>
              <w:bottom w:val="single" w:sz="4" w:space="0" w:color="auto"/>
            </w:tcBorders>
            <w:vAlign w:val="center"/>
          </w:tcPr>
          <w:p w14:paraId="28DEE704" w14:textId="77777777" w:rsidR="00B143AC" w:rsidRPr="00E72E2B" w:rsidRDefault="004055F4" w:rsidP="0015075D">
            <w:pPr>
              <w:jc w:val="right"/>
              <w:rPr>
                <w:rFonts w:ascii="Calibri" w:hAnsi="Calibri"/>
                <w:lang w:val="hr-HR"/>
              </w:rPr>
            </w:pPr>
            <w:r>
              <w:rPr>
                <w:rFonts w:ascii="Calibri" w:hAnsi="Calibri"/>
                <w:lang w:val="hr-HR"/>
              </w:rPr>
              <w:t>60.772</w:t>
            </w:r>
          </w:p>
        </w:tc>
        <w:tc>
          <w:tcPr>
            <w:tcW w:w="1418" w:type="dxa"/>
            <w:tcBorders>
              <w:bottom w:val="single" w:sz="4" w:space="0" w:color="auto"/>
            </w:tcBorders>
            <w:vAlign w:val="center"/>
          </w:tcPr>
          <w:p w14:paraId="0A514DD0" w14:textId="77777777" w:rsidR="00B143AC" w:rsidRPr="00E72E2B" w:rsidRDefault="004055F4" w:rsidP="0015075D">
            <w:pPr>
              <w:jc w:val="right"/>
              <w:rPr>
                <w:rFonts w:ascii="Calibri" w:hAnsi="Calibri"/>
                <w:lang w:val="hr-HR"/>
              </w:rPr>
            </w:pPr>
            <w:r>
              <w:rPr>
                <w:rFonts w:ascii="Calibri" w:hAnsi="Calibri"/>
                <w:lang w:val="hr-HR"/>
              </w:rPr>
              <w:t>13.591,46</w:t>
            </w:r>
          </w:p>
        </w:tc>
        <w:tc>
          <w:tcPr>
            <w:tcW w:w="1074" w:type="dxa"/>
            <w:tcBorders>
              <w:bottom w:val="single" w:sz="4" w:space="0" w:color="auto"/>
            </w:tcBorders>
            <w:vAlign w:val="center"/>
          </w:tcPr>
          <w:p w14:paraId="6C22D15E" w14:textId="77777777" w:rsidR="00B143AC" w:rsidRPr="00E72E2B" w:rsidRDefault="004055F4" w:rsidP="0015075D">
            <w:pPr>
              <w:tabs>
                <w:tab w:val="right" w:pos="796"/>
              </w:tabs>
              <w:jc w:val="center"/>
              <w:rPr>
                <w:rFonts w:ascii="Calibri" w:hAnsi="Calibri"/>
                <w:lang w:val="hr-HR"/>
              </w:rPr>
            </w:pPr>
            <w:r>
              <w:rPr>
                <w:rFonts w:ascii="Calibri" w:hAnsi="Calibri"/>
                <w:lang w:val="hr-HR"/>
              </w:rPr>
              <w:t>163</w:t>
            </w:r>
          </w:p>
        </w:tc>
        <w:tc>
          <w:tcPr>
            <w:tcW w:w="1236" w:type="dxa"/>
            <w:gridSpan w:val="2"/>
            <w:tcBorders>
              <w:bottom w:val="single" w:sz="4" w:space="0" w:color="auto"/>
            </w:tcBorders>
            <w:vAlign w:val="center"/>
          </w:tcPr>
          <w:p w14:paraId="0EC6F4D1" w14:textId="77777777" w:rsidR="00B143AC" w:rsidRPr="00E72E2B" w:rsidRDefault="004405C6" w:rsidP="0015075D">
            <w:pPr>
              <w:jc w:val="center"/>
              <w:rPr>
                <w:rFonts w:ascii="Calibri" w:hAnsi="Calibri"/>
                <w:lang w:val="hr-HR"/>
              </w:rPr>
            </w:pPr>
            <w:r>
              <w:rPr>
                <w:rFonts w:ascii="Calibri" w:hAnsi="Calibri"/>
                <w:lang w:val="hr-HR"/>
              </w:rPr>
              <w:t>0</w:t>
            </w:r>
          </w:p>
        </w:tc>
      </w:tr>
      <w:tr w:rsidR="00B143AC" w:rsidRPr="00EF7BC0" w14:paraId="6E5AFF5B" w14:textId="77777777" w:rsidTr="00F9461D">
        <w:trPr>
          <w:jc w:val="center"/>
        </w:trPr>
        <w:tc>
          <w:tcPr>
            <w:tcW w:w="758" w:type="dxa"/>
            <w:tcBorders>
              <w:bottom w:val="single" w:sz="4" w:space="0" w:color="auto"/>
            </w:tcBorders>
            <w:shd w:val="clear" w:color="auto" w:fill="E6E6E6"/>
            <w:vAlign w:val="center"/>
          </w:tcPr>
          <w:p w14:paraId="0E5C41A0" w14:textId="77777777" w:rsidR="00B143AC" w:rsidRPr="00E72E2B" w:rsidRDefault="00B143AC" w:rsidP="0015075D">
            <w:pPr>
              <w:rPr>
                <w:rFonts w:ascii="Calibri" w:hAnsi="Calibri"/>
                <w:b/>
                <w:lang w:val="hr-HR"/>
              </w:rPr>
            </w:pPr>
            <w:r w:rsidRPr="00E72E2B">
              <w:rPr>
                <w:rFonts w:ascii="Calibri" w:hAnsi="Calibri"/>
                <w:b/>
                <w:lang w:val="hr-HR"/>
              </w:rPr>
              <w:t>2.</w:t>
            </w:r>
          </w:p>
        </w:tc>
        <w:tc>
          <w:tcPr>
            <w:tcW w:w="3828" w:type="dxa"/>
            <w:tcBorders>
              <w:bottom w:val="single" w:sz="4" w:space="0" w:color="auto"/>
            </w:tcBorders>
            <w:shd w:val="clear" w:color="auto" w:fill="E6E6E6"/>
          </w:tcPr>
          <w:p w14:paraId="044E3EEB"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RASHODI ZA NABAVU NEFINANCIJSKE IMOVINE</w:t>
            </w:r>
          </w:p>
        </w:tc>
        <w:tc>
          <w:tcPr>
            <w:tcW w:w="1434" w:type="dxa"/>
            <w:tcBorders>
              <w:bottom w:val="single" w:sz="4" w:space="0" w:color="auto"/>
            </w:tcBorders>
            <w:shd w:val="clear" w:color="auto" w:fill="E6E6E6"/>
            <w:vAlign w:val="center"/>
          </w:tcPr>
          <w:p w14:paraId="48D072CB" w14:textId="77777777" w:rsidR="00B143AC" w:rsidRPr="00E72E2B" w:rsidRDefault="00B143AC" w:rsidP="00761F98">
            <w:pPr>
              <w:jc w:val="right"/>
              <w:rPr>
                <w:rFonts w:ascii="Calibri" w:hAnsi="Calibri"/>
                <w:b/>
                <w:lang w:val="hr-HR"/>
              </w:rPr>
            </w:pPr>
            <w:r>
              <w:rPr>
                <w:rFonts w:ascii="Calibri" w:hAnsi="Calibri"/>
                <w:b/>
                <w:lang w:val="hr-HR"/>
              </w:rPr>
              <w:t>4.533.496,40</w:t>
            </w:r>
          </w:p>
        </w:tc>
        <w:tc>
          <w:tcPr>
            <w:tcW w:w="1234" w:type="dxa"/>
            <w:tcBorders>
              <w:bottom w:val="single" w:sz="4" w:space="0" w:color="auto"/>
            </w:tcBorders>
            <w:shd w:val="clear" w:color="auto" w:fill="E6E6E6"/>
            <w:vAlign w:val="center"/>
          </w:tcPr>
          <w:p w14:paraId="7FD0C323" w14:textId="77777777" w:rsidR="00B143AC" w:rsidRPr="00E72E2B" w:rsidRDefault="004055F4" w:rsidP="0015075D">
            <w:pPr>
              <w:jc w:val="right"/>
              <w:rPr>
                <w:rFonts w:ascii="Calibri" w:hAnsi="Calibri"/>
                <w:b/>
                <w:lang w:val="hr-HR"/>
              </w:rPr>
            </w:pPr>
            <w:r>
              <w:rPr>
                <w:rFonts w:ascii="Calibri" w:hAnsi="Calibri"/>
                <w:b/>
                <w:lang w:val="hr-HR"/>
              </w:rPr>
              <w:t>8.683.321</w:t>
            </w:r>
          </w:p>
        </w:tc>
        <w:tc>
          <w:tcPr>
            <w:tcW w:w="1418" w:type="dxa"/>
            <w:tcBorders>
              <w:bottom w:val="single" w:sz="4" w:space="0" w:color="auto"/>
            </w:tcBorders>
            <w:shd w:val="clear" w:color="auto" w:fill="E6E6E6"/>
            <w:vAlign w:val="center"/>
          </w:tcPr>
          <w:p w14:paraId="06DB1D6A" w14:textId="77777777" w:rsidR="00B143AC" w:rsidRPr="00E72E2B" w:rsidRDefault="004055F4" w:rsidP="0015075D">
            <w:pPr>
              <w:jc w:val="right"/>
              <w:rPr>
                <w:rFonts w:ascii="Calibri" w:hAnsi="Calibri"/>
                <w:b/>
                <w:lang w:val="hr-HR"/>
              </w:rPr>
            </w:pPr>
            <w:r>
              <w:rPr>
                <w:rFonts w:ascii="Calibri" w:hAnsi="Calibri"/>
                <w:b/>
                <w:lang w:val="hr-HR"/>
              </w:rPr>
              <w:t>1.300.493,26</w:t>
            </w:r>
          </w:p>
        </w:tc>
        <w:tc>
          <w:tcPr>
            <w:tcW w:w="1074" w:type="dxa"/>
            <w:tcBorders>
              <w:bottom w:val="single" w:sz="4" w:space="0" w:color="auto"/>
            </w:tcBorders>
            <w:shd w:val="clear" w:color="auto" w:fill="E6E6E6"/>
            <w:vAlign w:val="center"/>
          </w:tcPr>
          <w:p w14:paraId="1F041D30" w14:textId="77777777" w:rsidR="00B143AC" w:rsidRPr="00E72E2B" w:rsidRDefault="00E251F8" w:rsidP="0015075D">
            <w:pPr>
              <w:tabs>
                <w:tab w:val="right" w:pos="796"/>
              </w:tabs>
              <w:jc w:val="center"/>
              <w:rPr>
                <w:rFonts w:ascii="Calibri" w:hAnsi="Calibri"/>
                <w:b/>
                <w:lang w:val="hr-HR"/>
              </w:rPr>
            </w:pPr>
            <w:r>
              <w:rPr>
                <w:rFonts w:ascii="Calibri" w:hAnsi="Calibri"/>
                <w:b/>
                <w:lang w:val="hr-HR"/>
              </w:rPr>
              <w:t>29</w:t>
            </w:r>
          </w:p>
        </w:tc>
        <w:tc>
          <w:tcPr>
            <w:tcW w:w="1236" w:type="dxa"/>
            <w:gridSpan w:val="2"/>
            <w:tcBorders>
              <w:bottom w:val="single" w:sz="4" w:space="0" w:color="auto"/>
            </w:tcBorders>
            <w:shd w:val="clear" w:color="auto" w:fill="E6E6E6"/>
            <w:vAlign w:val="center"/>
          </w:tcPr>
          <w:p w14:paraId="7BE07E52" w14:textId="77777777" w:rsidR="00B143AC" w:rsidRPr="00E72E2B" w:rsidRDefault="00C729BC" w:rsidP="004405C6">
            <w:pPr>
              <w:jc w:val="center"/>
              <w:rPr>
                <w:rFonts w:ascii="Calibri" w:hAnsi="Calibri"/>
                <w:b/>
                <w:lang w:val="hr-HR"/>
              </w:rPr>
            </w:pPr>
            <w:r>
              <w:rPr>
                <w:rFonts w:ascii="Calibri" w:hAnsi="Calibri"/>
                <w:b/>
                <w:lang w:val="hr-HR"/>
              </w:rPr>
              <w:t>1</w:t>
            </w:r>
            <w:r w:rsidR="004405C6">
              <w:rPr>
                <w:rFonts w:ascii="Calibri" w:hAnsi="Calibri"/>
                <w:b/>
                <w:lang w:val="hr-HR"/>
              </w:rPr>
              <w:t>1</w:t>
            </w:r>
          </w:p>
        </w:tc>
      </w:tr>
      <w:tr w:rsidR="00B143AC" w:rsidRPr="00EF7BC0" w14:paraId="21B14921" w14:textId="77777777" w:rsidTr="004055F4">
        <w:trPr>
          <w:jc w:val="center"/>
        </w:trPr>
        <w:tc>
          <w:tcPr>
            <w:tcW w:w="758" w:type="dxa"/>
            <w:tcBorders>
              <w:bottom w:val="single" w:sz="4" w:space="0" w:color="auto"/>
            </w:tcBorders>
            <w:shd w:val="pct5" w:color="auto" w:fill="auto"/>
            <w:vAlign w:val="center"/>
          </w:tcPr>
          <w:p w14:paraId="340331BB" w14:textId="77777777" w:rsidR="00B143AC" w:rsidRPr="00E72E2B" w:rsidRDefault="00B143AC" w:rsidP="0015075D">
            <w:pPr>
              <w:rPr>
                <w:rFonts w:ascii="Calibri" w:hAnsi="Calibri"/>
                <w:b/>
                <w:lang w:val="hr-HR"/>
              </w:rPr>
            </w:pPr>
            <w:r w:rsidRPr="00E72E2B">
              <w:rPr>
                <w:rFonts w:ascii="Calibri" w:hAnsi="Calibri"/>
                <w:b/>
                <w:lang w:val="hr-HR"/>
              </w:rPr>
              <w:t>2.1.</w:t>
            </w:r>
          </w:p>
        </w:tc>
        <w:tc>
          <w:tcPr>
            <w:tcW w:w="3828" w:type="dxa"/>
            <w:tcBorders>
              <w:bottom w:val="single" w:sz="4" w:space="0" w:color="auto"/>
            </w:tcBorders>
            <w:shd w:val="pct5" w:color="auto" w:fill="auto"/>
          </w:tcPr>
          <w:p w14:paraId="7997AD85"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RASHODI ZA NABAVU NEPROIZVEDENE IMOVINE</w:t>
            </w:r>
          </w:p>
        </w:tc>
        <w:tc>
          <w:tcPr>
            <w:tcW w:w="1434" w:type="dxa"/>
            <w:tcBorders>
              <w:bottom w:val="single" w:sz="4" w:space="0" w:color="auto"/>
            </w:tcBorders>
            <w:shd w:val="pct5" w:color="auto" w:fill="auto"/>
            <w:vAlign w:val="center"/>
          </w:tcPr>
          <w:p w14:paraId="4AE8B84F" w14:textId="77777777" w:rsidR="00B143AC" w:rsidRPr="00E72E2B" w:rsidRDefault="00B143AC" w:rsidP="00761F98">
            <w:pPr>
              <w:jc w:val="right"/>
              <w:rPr>
                <w:rFonts w:ascii="Calibri" w:hAnsi="Calibri"/>
                <w:b/>
                <w:lang w:val="hr-HR"/>
              </w:rPr>
            </w:pPr>
            <w:r>
              <w:rPr>
                <w:rFonts w:ascii="Calibri" w:hAnsi="Calibri"/>
                <w:b/>
                <w:lang w:val="hr-HR"/>
              </w:rPr>
              <w:t>1.645.546,00</w:t>
            </w:r>
          </w:p>
        </w:tc>
        <w:tc>
          <w:tcPr>
            <w:tcW w:w="1234" w:type="dxa"/>
            <w:tcBorders>
              <w:bottom w:val="single" w:sz="4" w:space="0" w:color="auto"/>
            </w:tcBorders>
            <w:shd w:val="pct5" w:color="auto" w:fill="auto"/>
            <w:vAlign w:val="center"/>
          </w:tcPr>
          <w:p w14:paraId="5CF3853D" w14:textId="77777777" w:rsidR="00B143AC" w:rsidRPr="00E72E2B" w:rsidRDefault="004055F4" w:rsidP="0015075D">
            <w:pPr>
              <w:jc w:val="right"/>
              <w:rPr>
                <w:rFonts w:ascii="Calibri" w:hAnsi="Calibri"/>
                <w:b/>
                <w:lang w:val="hr-HR"/>
              </w:rPr>
            </w:pPr>
            <w:r>
              <w:rPr>
                <w:rFonts w:ascii="Calibri" w:hAnsi="Calibri"/>
                <w:b/>
                <w:lang w:val="hr-HR"/>
              </w:rPr>
              <w:t>850.000</w:t>
            </w:r>
          </w:p>
        </w:tc>
        <w:tc>
          <w:tcPr>
            <w:tcW w:w="1418" w:type="dxa"/>
            <w:tcBorders>
              <w:bottom w:val="single" w:sz="4" w:space="0" w:color="auto"/>
            </w:tcBorders>
            <w:shd w:val="pct5" w:color="auto" w:fill="auto"/>
            <w:vAlign w:val="center"/>
          </w:tcPr>
          <w:p w14:paraId="054B6D80" w14:textId="77777777" w:rsidR="00B143AC" w:rsidRPr="00E72E2B" w:rsidRDefault="004055F4" w:rsidP="0015075D">
            <w:pPr>
              <w:jc w:val="right"/>
              <w:rPr>
                <w:rFonts w:ascii="Calibri" w:hAnsi="Calibri"/>
                <w:b/>
                <w:lang w:val="hr-HR"/>
              </w:rPr>
            </w:pPr>
            <w:r>
              <w:rPr>
                <w:rFonts w:ascii="Calibri" w:hAnsi="Calibri"/>
                <w:b/>
                <w:lang w:val="hr-HR"/>
              </w:rPr>
              <w:t>219.910,75</w:t>
            </w:r>
          </w:p>
        </w:tc>
        <w:tc>
          <w:tcPr>
            <w:tcW w:w="1074" w:type="dxa"/>
            <w:tcBorders>
              <w:bottom w:val="single" w:sz="4" w:space="0" w:color="auto"/>
            </w:tcBorders>
            <w:shd w:val="pct5" w:color="auto" w:fill="auto"/>
            <w:vAlign w:val="center"/>
          </w:tcPr>
          <w:p w14:paraId="39B47009"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13</w:t>
            </w:r>
          </w:p>
        </w:tc>
        <w:tc>
          <w:tcPr>
            <w:tcW w:w="1236" w:type="dxa"/>
            <w:gridSpan w:val="2"/>
            <w:tcBorders>
              <w:bottom w:val="single" w:sz="4" w:space="0" w:color="auto"/>
            </w:tcBorders>
            <w:shd w:val="pct5" w:color="auto" w:fill="auto"/>
            <w:vAlign w:val="center"/>
          </w:tcPr>
          <w:p w14:paraId="5A3AED5F" w14:textId="77777777" w:rsidR="00B143AC" w:rsidRPr="00E72E2B" w:rsidRDefault="00370B74" w:rsidP="0015075D">
            <w:pPr>
              <w:jc w:val="center"/>
              <w:rPr>
                <w:rFonts w:ascii="Calibri" w:hAnsi="Calibri"/>
                <w:b/>
                <w:lang w:val="hr-HR"/>
              </w:rPr>
            </w:pPr>
            <w:r>
              <w:rPr>
                <w:rFonts w:ascii="Calibri" w:hAnsi="Calibri"/>
                <w:b/>
                <w:lang w:val="hr-HR"/>
              </w:rPr>
              <w:t>2</w:t>
            </w:r>
          </w:p>
        </w:tc>
      </w:tr>
      <w:tr w:rsidR="004055F4" w:rsidRPr="004055F4" w14:paraId="378F265A" w14:textId="77777777" w:rsidTr="004055F4">
        <w:trPr>
          <w:jc w:val="center"/>
        </w:trPr>
        <w:tc>
          <w:tcPr>
            <w:tcW w:w="758" w:type="dxa"/>
            <w:tcBorders>
              <w:bottom w:val="single" w:sz="4" w:space="0" w:color="auto"/>
            </w:tcBorders>
            <w:shd w:val="clear" w:color="auto" w:fill="FFFFFF" w:themeFill="background1"/>
            <w:vAlign w:val="center"/>
          </w:tcPr>
          <w:p w14:paraId="294F34E1" w14:textId="77777777" w:rsidR="004055F4" w:rsidRPr="004055F4" w:rsidRDefault="004055F4" w:rsidP="0015075D">
            <w:pPr>
              <w:rPr>
                <w:rFonts w:ascii="Calibri" w:hAnsi="Calibri"/>
                <w:lang w:val="hr-HR"/>
              </w:rPr>
            </w:pPr>
            <w:r>
              <w:rPr>
                <w:rFonts w:ascii="Calibri" w:hAnsi="Calibri"/>
                <w:lang w:val="hr-HR"/>
              </w:rPr>
              <w:t>2.1.1.</w:t>
            </w:r>
          </w:p>
        </w:tc>
        <w:tc>
          <w:tcPr>
            <w:tcW w:w="3828" w:type="dxa"/>
            <w:tcBorders>
              <w:bottom w:val="single" w:sz="4" w:space="0" w:color="auto"/>
            </w:tcBorders>
            <w:shd w:val="clear" w:color="auto" w:fill="FFFFFF" w:themeFill="background1"/>
          </w:tcPr>
          <w:p w14:paraId="5EAC76ED" w14:textId="77777777" w:rsidR="004055F4" w:rsidRPr="004055F4" w:rsidRDefault="004D4839" w:rsidP="0015075D">
            <w:pPr>
              <w:rPr>
                <w:rFonts w:ascii="Calibri" w:hAnsi="Calibri"/>
                <w:sz w:val="18"/>
                <w:szCs w:val="18"/>
                <w:lang w:val="hr-HR"/>
              </w:rPr>
            </w:pPr>
            <w:r>
              <w:rPr>
                <w:rFonts w:ascii="Calibri" w:hAnsi="Calibri"/>
                <w:sz w:val="18"/>
                <w:szCs w:val="18"/>
                <w:lang w:val="hr-HR"/>
              </w:rPr>
              <w:t>MATERIJALNA IMOVINA – ZEMLJIŠTE</w:t>
            </w:r>
          </w:p>
        </w:tc>
        <w:tc>
          <w:tcPr>
            <w:tcW w:w="1434" w:type="dxa"/>
            <w:tcBorders>
              <w:bottom w:val="single" w:sz="4" w:space="0" w:color="auto"/>
            </w:tcBorders>
            <w:shd w:val="clear" w:color="auto" w:fill="FFFFFF" w:themeFill="background1"/>
            <w:vAlign w:val="center"/>
          </w:tcPr>
          <w:p w14:paraId="195B3E1D" w14:textId="77777777" w:rsidR="004055F4" w:rsidRPr="004055F4" w:rsidRDefault="004D4839" w:rsidP="00761F98">
            <w:pPr>
              <w:jc w:val="right"/>
              <w:rPr>
                <w:rFonts w:ascii="Calibri" w:hAnsi="Calibri"/>
                <w:lang w:val="hr-HR"/>
              </w:rPr>
            </w:pPr>
            <w:r>
              <w:rPr>
                <w:rFonts w:ascii="Calibri" w:hAnsi="Calibri"/>
                <w:lang w:val="hr-HR"/>
              </w:rPr>
              <w:t>1.645.546</w:t>
            </w:r>
          </w:p>
        </w:tc>
        <w:tc>
          <w:tcPr>
            <w:tcW w:w="1234" w:type="dxa"/>
            <w:tcBorders>
              <w:bottom w:val="single" w:sz="4" w:space="0" w:color="auto"/>
            </w:tcBorders>
            <w:shd w:val="clear" w:color="auto" w:fill="FFFFFF" w:themeFill="background1"/>
            <w:vAlign w:val="center"/>
          </w:tcPr>
          <w:p w14:paraId="5C6A941C" w14:textId="77777777" w:rsidR="004055F4" w:rsidRPr="004055F4" w:rsidRDefault="004D4839" w:rsidP="0015075D">
            <w:pPr>
              <w:jc w:val="right"/>
              <w:rPr>
                <w:rFonts w:ascii="Calibri" w:hAnsi="Calibri"/>
                <w:lang w:val="hr-HR"/>
              </w:rPr>
            </w:pPr>
            <w:r>
              <w:rPr>
                <w:rFonts w:ascii="Calibri" w:hAnsi="Calibri"/>
                <w:lang w:val="hr-HR"/>
              </w:rPr>
              <w:t>600.000</w:t>
            </w:r>
          </w:p>
        </w:tc>
        <w:tc>
          <w:tcPr>
            <w:tcW w:w="1418" w:type="dxa"/>
            <w:tcBorders>
              <w:bottom w:val="single" w:sz="4" w:space="0" w:color="auto"/>
            </w:tcBorders>
            <w:shd w:val="clear" w:color="auto" w:fill="FFFFFF" w:themeFill="background1"/>
            <w:vAlign w:val="center"/>
          </w:tcPr>
          <w:p w14:paraId="7FC0CB23" w14:textId="77777777" w:rsidR="004055F4" w:rsidRPr="004055F4" w:rsidRDefault="004D4839" w:rsidP="0015075D">
            <w:pPr>
              <w:jc w:val="right"/>
              <w:rPr>
                <w:rFonts w:ascii="Calibri" w:hAnsi="Calibri"/>
                <w:lang w:val="hr-HR"/>
              </w:rPr>
            </w:pPr>
            <w:r>
              <w:rPr>
                <w:rFonts w:ascii="Calibri" w:hAnsi="Calibri"/>
                <w:lang w:val="hr-HR"/>
              </w:rPr>
              <w:t>219.910,75</w:t>
            </w:r>
          </w:p>
        </w:tc>
        <w:tc>
          <w:tcPr>
            <w:tcW w:w="1074" w:type="dxa"/>
            <w:tcBorders>
              <w:bottom w:val="single" w:sz="4" w:space="0" w:color="auto"/>
            </w:tcBorders>
            <w:shd w:val="clear" w:color="auto" w:fill="FFFFFF" w:themeFill="background1"/>
            <w:vAlign w:val="center"/>
          </w:tcPr>
          <w:p w14:paraId="223DFD2C" w14:textId="77777777" w:rsidR="004055F4" w:rsidRPr="004055F4" w:rsidRDefault="004D4839" w:rsidP="0015075D">
            <w:pPr>
              <w:tabs>
                <w:tab w:val="right" w:pos="796"/>
              </w:tabs>
              <w:jc w:val="center"/>
              <w:rPr>
                <w:rFonts w:ascii="Calibri" w:hAnsi="Calibri"/>
                <w:lang w:val="hr-HR"/>
              </w:rPr>
            </w:pPr>
            <w:r>
              <w:rPr>
                <w:rFonts w:ascii="Calibri" w:hAnsi="Calibri"/>
                <w:lang w:val="hr-HR"/>
              </w:rPr>
              <w:t>13</w:t>
            </w:r>
          </w:p>
        </w:tc>
        <w:tc>
          <w:tcPr>
            <w:tcW w:w="1236" w:type="dxa"/>
            <w:gridSpan w:val="2"/>
            <w:tcBorders>
              <w:bottom w:val="single" w:sz="4" w:space="0" w:color="auto"/>
            </w:tcBorders>
            <w:shd w:val="clear" w:color="auto" w:fill="FFFFFF" w:themeFill="background1"/>
            <w:vAlign w:val="center"/>
          </w:tcPr>
          <w:p w14:paraId="3F263369" w14:textId="77777777" w:rsidR="004055F4" w:rsidRPr="004055F4" w:rsidRDefault="00F1353C" w:rsidP="0015075D">
            <w:pPr>
              <w:jc w:val="center"/>
              <w:rPr>
                <w:rFonts w:ascii="Calibri" w:hAnsi="Calibri"/>
                <w:lang w:val="hr-HR"/>
              </w:rPr>
            </w:pPr>
            <w:r>
              <w:rPr>
                <w:rFonts w:ascii="Calibri" w:hAnsi="Calibri"/>
                <w:lang w:val="hr-HR"/>
              </w:rPr>
              <w:t>2</w:t>
            </w:r>
          </w:p>
        </w:tc>
      </w:tr>
      <w:tr w:rsidR="004055F4" w:rsidRPr="004055F4" w14:paraId="4093D3D8" w14:textId="77777777" w:rsidTr="004055F4">
        <w:trPr>
          <w:jc w:val="center"/>
        </w:trPr>
        <w:tc>
          <w:tcPr>
            <w:tcW w:w="758" w:type="dxa"/>
            <w:tcBorders>
              <w:bottom w:val="single" w:sz="4" w:space="0" w:color="auto"/>
            </w:tcBorders>
            <w:shd w:val="clear" w:color="auto" w:fill="FFFFFF" w:themeFill="background1"/>
            <w:vAlign w:val="center"/>
          </w:tcPr>
          <w:p w14:paraId="09BF110E" w14:textId="77777777" w:rsidR="004055F4" w:rsidRPr="004055F4" w:rsidRDefault="004055F4" w:rsidP="0015075D">
            <w:pPr>
              <w:rPr>
                <w:rFonts w:ascii="Calibri" w:hAnsi="Calibri"/>
                <w:lang w:val="hr-HR"/>
              </w:rPr>
            </w:pPr>
            <w:r>
              <w:rPr>
                <w:rFonts w:ascii="Calibri" w:hAnsi="Calibri"/>
                <w:lang w:val="hr-HR"/>
              </w:rPr>
              <w:lastRenderedPageBreak/>
              <w:t>2.1.2.</w:t>
            </w:r>
          </w:p>
        </w:tc>
        <w:tc>
          <w:tcPr>
            <w:tcW w:w="3828" w:type="dxa"/>
            <w:tcBorders>
              <w:bottom w:val="single" w:sz="4" w:space="0" w:color="auto"/>
            </w:tcBorders>
            <w:shd w:val="clear" w:color="auto" w:fill="FFFFFF" w:themeFill="background1"/>
          </w:tcPr>
          <w:p w14:paraId="01FE0F12" w14:textId="77777777" w:rsidR="004055F4" w:rsidRPr="004055F4" w:rsidRDefault="004D4839" w:rsidP="0015075D">
            <w:pPr>
              <w:rPr>
                <w:rFonts w:ascii="Calibri" w:hAnsi="Calibri"/>
                <w:sz w:val="18"/>
                <w:szCs w:val="18"/>
                <w:lang w:val="hr-HR"/>
              </w:rPr>
            </w:pPr>
            <w:r>
              <w:rPr>
                <w:rFonts w:ascii="Calibri" w:hAnsi="Calibri"/>
                <w:sz w:val="18"/>
                <w:szCs w:val="18"/>
                <w:lang w:val="hr-HR"/>
              </w:rPr>
              <w:t>NEMATERIJALNA IMOVINA</w:t>
            </w:r>
          </w:p>
        </w:tc>
        <w:tc>
          <w:tcPr>
            <w:tcW w:w="1434" w:type="dxa"/>
            <w:tcBorders>
              <w:bottom w:val="single" w:sz="4" w:space="0" w:color="auto"/>
            </w:tcBorders>
            <w:shd w:val="clear" w:color="auto" w:fill="FFFFFF" w:themeFill="background1"/>
            <w:vAlign w:val="center"/>
          </w:tcPr>
          <w:p w14:paraId="0A94D5DF" w14:textId="77777777" w:rsidR="004055F4" w:rsidRPr="004055F4" w:rsidRDefault="004D4839" w:rsidP="00761F98">
            <w:pPr>
              <w:jc w:val="right"/>
              <w:rPr>
                <w:rFonts w:ascii="Calibri" w:hAnsi="Calibri"/>
                <w:lang w:val="hr-HR"/>
              </w:rPr>
            </w:pPr>
            <w:r>
              <w:rPr>
                <w:rFonts w:ascii="Calibri" w:hAnsi="Calibri"/>
                <w:lang w:val="hr-HR"/>
              </w:rPr>
              <w:t>0</w:t>
            </w:r>
          </w:p>
        </w:tc>
        <w:tc>
          <w:tcPr>
            <w:tcW w:w="1234" w:type="dxa"/>
            <w:tcBorders>
              <w:bottom w:val="single" w:sz="4" w:space="0" w:color="auto"/>
            </w:tcBorders>
            <w:shd w:val="clear" w:color="auto" w:fill="FFFFFF" w:themeFill="background1"/>
            <w:vAlign w:val="center"/>
          </w:tcPr>
          <w:p w14:paraId="0ADD8590" w14:textId="77777777" w:rsidR="004055F4" w:rsidRPr="004055F4" w:rsidRDefault="004D4839" w:rsidP="0015075D">
            <w:pPr>
              <w:jc w:val="right"/>
              <w:rPr>
                <w:rFonts w:ascii="Calibri" w:hAnsi="Calibri"/>
                <w:lang w:val="hr-HR"/>
              </w:rPr>
            </w:pPr>
            <w:r>
              <w:rPr>
                <w:rFonts w:ascii="Calibri" w:hAnsi="Calibri"/>
                <w:lang w:val="hr-HR"/>
              </w:rPr>
              <w:t>250.000</w:t>
            </w:r>
          </w:p>
        </w:tc>
        <w:tc>
          <w:tcPr>
            <w:tcW w:w="1418" w:type="dxa"/>
            <w:tcBorders>
              <w:bottom w:val="single" w:sz="4" w:space="0" w:color="auto"/>
            </w:tcBorders>
            <w:shd w:val="clear" w:color="auto" w:fill="FFFFFF" w:themeFill="background1"/>
            <w:vAlign w:val="center"/>
          </w:tcPr>
          <w:p w14:paraId="6F599C99" w14:textId="77777777" w:rsidR="004055F4" w:rsidRPr="004055F4" w:rsidRDefault="004D4839" w:rsidP="0015075D">
            <w:pPr>
              <w:jc w:val="right"/>
              <w:rPr>
                <w:rFonts w:ascii="Calibri" w:hAnsi="Calibri"/>
                <w:lang w:val="hr-HR"/>
              </w:rPr>
            </w:pPr>
            <w:r>
              <w:rPr>
                <w:rFonts w:ascii="Calibri" w:hAnsi="Calibri"/>
                <w:lang w:val="hr-HR"/>
              </w:rPr>
              <w:t>0</w:t>
            </w:r>
          </w:p>
        </w:tc>
        <w:tc>
          <w:tcPr>
            <w:tcW w:w="1074" w:type="dxa"/>
            <w:tcBorders>
              <w:bottom w:val="single" w:sz="4" w:space="0" w:color="auto"/>
            </w:tcBorders>
            <w:shd w:val="clear" w:color="auto" w:fill="FFFFFF" w:themeFill="background1"/>
            <w:vAlign w:val="center"/>
          </w:tcPr>
          <w:p w14:paraId="5BD98C79" w14:textId="77777777" w:rsidR="004055F4" w:rsidRPr="004055F4" w:rsidRDefault="004055F4" w:rsidP="0015075D">
            <w:pPr>
              <w:tabs>
                <w:tab w:val="right" w:pos="796"/>
              </w:tabs>
              <w:jc w:val="center"/>
              <w:rPr>
                <w:rFonts w:ascii="Calibri" w:hAnsi="Calibri"/>
                <w:lang w:val="hr-HR"/>
              </w:rPr>
            </w:pPr>
          </w:p>
        </w:tc>
        <w:tc>
          <w:tcPr>
            <w:tcW w:w="1236" w:type="dxa"/>
            <w:gridSpan w:val="2"/>
            <w:tcBorders>
              <w:bottom w:val="single" w:sz="4" w:space="0" w:color="auto"/>
            </w:tcBorders>
            <w:shd w:val="clear" w:color="auto" w:fill="FFFFFF" w:themeFill="background1"/>
            <w:vAlign w:val="center"/>
          </w:tcPr>
          <w:p w14:paraId="43EEF0AC" w14:textId="77777777" w:rsidR="004055F4" w:rsidRPr="004055F4" w:rsidRDefault="00F1353C" w:rsidP="0015075D">
            <w:pPr>
              <w:jc w:val="center"/>
              <w:rPr>
                <w:rFonts w:ascii="Calibri" w:hAnsi="Calibri"/>
                <w:lang w:val="hr-HR"/>
              </w:rPr>
            </w:pPr>
            <w:r>
              <w:rPr>
                <w:rFonts w:ascii="Calibri" w:hAnsi="Calibri"/>
                <w:lang w:val="hr-HR"/>
              </w:rPr>
              <w:t>0</w:t>
            </w:r>
          </w:p>
        </w:tc>
      </w:tr>
      <w:tr w:rsidR="00B143AC" w:rsidRPr="00EF7BC0" w14:paraId="28924768" w14:textId="77777777" w:rsidTr="00F9461D">
        <w:trPr>
          <w:jc w:val="center"/>
        </w:trPr>
        <w:tc>
          <w:tcPr>
            <w:tcW w:w="758" w:type="dxa"/>
            <w:tcBorders>
              <w:bottom w:val="single" w:sz="4" w:space="0" w:color="auto"/>
            </w:tcBorders>
            <w:shd w:val="pct5" w:color="auto" w:fill="auto"/>
            <w:vAlign w:val="center"/>
          </w:tcPr>
          <w:p w14:paraId="0232EBC0" w14:textId="77777777" w:rsidR="00B143AC" w:rsidRPr="00E72E2B" w:rsidRDefault="00B143AC" w:rsidP="0015075D">
            <w:pPr>
              <w:rPr>
                <w:rFonts w:ascii="Calibri" w:hAnsi="Calibri"/>
                <w:b/>
                <w:lang w:val="hr-HR"/>
              </w:rPr>
            </w:pPr>
            <w:r w:rsidRPr="00E72E2B">
              <w:rPr>
                <w:rFonts w:ascii="Calibri" w:hAnsi="Calibri"/>
                <w:b/>
                <w:lang w:val="hr-HR"/>
              </w:rPr>
              <w:t>2.2.</w:t>
            </w:r>
          </w:p>
        </w:tc>
        <w:tc>
          <w:tcPr>
            <w:tcW w:w="3828" w:type="dxa"/>
            <w:tcBorders>
              <w:bottom w:val="single" w:sz="4" w:space="0" w:color="auto"/>
            </w:tcBorders>
            <w:shd w:val="pct5" w:color="auto" w:fill="auto"/>
          </w:tcPr>
          <w:p w14:paraId="768AD5E6"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RASHODI ZA NABAVU PROIZVEDENE DUG.</w:t>
            </w:r>
            <w:r>
              <w:rPr>
                <w:rFonts w:ascii="Calibri" w:hAnsi="Calibri"/>
                <w:b/>
                <w:sz w:val="18"/>
                <w:szCs w:val="18"/>
                <w:lang w:val="hr-HR"/>
              </w:rPr>
              <w:t xml:space="preserve"> </w:t>
            </w:r>
            <w:r w:rsidRPr="00E72E2B">
              <w:rPr>
                <w:rFonts w:ascii="Calibri" w:hAnsi="Calibri"/>
                <w:b/>
                <w:sz w:val="18"/>
                <w:szCs w:val="18"/>
                <w:lang w:val="hr-HR"/>
              </w:rPr>
              <w:t>IMOVINE</w:t>
            </w:r>
          </w:p>
        </w:tc>
        <w:tc>
          <w:tcPr>
            <w:tcW w:w="1434" w:type="dxa"/>
            <w:tcBorders>
              <w:bottom w:val="single" w:sz="4" w:space="0" w:color="auto"/>
            </w:tcBorders>
            <w:shd w:val="pct5" w:color="auto" w:fill="auto"/>
            <w:vAlign w:val="center"/>
          </w:tcPr>
          <w:p w14:paraId="473CDEC1" w14:textId="77777777" w:rsidR="00B143AC" w:rsidRPr="00E72E2B" w:rsidRDefault="00B143AC" w:rsidP="00761F98">
            <w:pPr>
              <w:jc w:val="right"/>
              <w:rPr>
                <w:rFonts w:ascii="Calibri" w:hAnsi="Calibri"/>
                <w:b/>
                <w:lang w:val="hr-HR"/>
              </w:rPr>
            </w:pPr>
            <w:r>
              <w:rPr>
                <w:rFonts w:ascii="Calibri" w:hAnsi="Calibri"/>
                <w:b/>
                <w:lang w:val="hr-HR"/>
              </w:rPr>
              <w:t>2.870.003,20</w:t>
            </w:r>
          </w:p>
        </w:tc>
        <w:tc>
          <w:tcPr>
            <w:tcW w:w="1234" w:type="dxa"/>
            <w:tcBorders>
              <w:bottom w:val="single" w:sz="4" w:space="0" w:color="auto"/>
            </w:tcBorders>
            <w:shd w:val="pct5" w:color="auto" w:fill="auto"/>
            <w:vAlign w:val="center"/>
          </w:tcPr>
          <w:p w14:paraId="053A68CF" w14:textId="77777777" w:rsidR="00B143AC" w:rsidRPr="00E72E2B" w:rsidRDefault="004055F4" w:rsidP="0015075D">
            <w:pPr>
              <w:jc w:val="right"/>
              <w:rPr>
                <w:rFonts w:ascii="Calibri" w:hAnsi="Calibri"/>
                <w:b/>
                <w:lang w:val="hr-HR"/>
              </w:rPr>
            </w:pPr>
            <w:r>
              <w:rPr>
                <w:rFonts w:ascii="Calibri" w:hAnsi="Calibri"/>
                <w:b/>
                <w:lang w:val="hr-HR"/>
              </w:rPr>
              <w:t>7.609.927</w:t>
            </w:r>
          </w:p>
        </w:tc>
        <w:tc>
          <w:tcPr>
            <w:tcW w:w="1418" w:type="dxa"/>
            <w:tcBorders>
              <w:bottom w:val="single" w:sz="4" w:space="0" w:color="auto"/>
            </w:tcBorders>
            <w:shd w:val="pct5" w:color="auto" w:fill="auto"/>
            <w:vAlign w:val="center"/>
          </w:tcPr>
          <w:p w14:paraId="2CD386BF" w14:textId="77777777" w:rsidR="00B143AC" w:rsidRPr="00E72E2B" w:rsidRDefault="004055F4" w:rsidP="0015075D">
            <w:pPr>
              <w:jc w:val="right"/>
              <w:rPr>
                <w:rFonts w:ascii="Calibri" w:hAnsi="Calibri"/>
                <w:b/>
                <w:lang w:val="hr-HR"/>
              </w:rPr>
            </w:pPr>
            <w:r>
              <w:rPr>
                <w:rFonts w:ascii="Calibri" w:hAnsi="Calibri"/>
                <w:b/>
                <w:lang w:val="hr-HR"/>
              </w:rPr>
              <w:t>1.062.635,31</w:t>
            </w:r>
          </w:p>
        </w:tc>
        <w:tc>
          <w:tcPr>
            <w:tcW w:w="1074" w:type="dxa"/>
            <w:tcBorders>
              <w:bottom w:val="single" w:sz="4" w:space="0" w:color="auto"/>
            </w:tcBorders>
            <w:shd w:val="pct5" w:color="auto" w:fill="auto"/>
            <w:vAlign w:val="center"/>
          </w:tcPr>
          <w:p w14:paraId="49E5140B"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33</w:t>
            </w:r>
          </w:p>
        </w:tc>
        <w:tc>
          <w:tcPr>
            <w:tcW w:w="1236" w:type="dxa"/>
            <w:gridSpan w:val="2"/>
            <w:tcBorders>
              <w:bottom w:val="single" w:sz="4" w:space="0" w:color="auto"/>
            </w:tcBorders>
            <w:shd w:val="pct5" w:color="auto" w:fill="auto"/>
            <w:vAlign w:val="center"/>
          </w:tcPr>
          <w:p w14:paraId="743ECED9" w14:textId="77777777" w:rsidR="00B143AC" w:rsidRPr="00E72E2B" w:rsidRDefault="004405C6" w:rsidP="004405C6">
            <w:pPr>
              <w:jc w:val="center"/>
              <w:rPr>
                <w:rFonts w:ascii="Calibri" w:hAnsi="Calibri"/>
                <w:b/>
                <w:lang w:val="hr-HR"/>
              </w:rPr>
            </w:pPr>
            <w:r>
              <w:rPr>
                <w:rFonts w:ascii="Calibri" w:hAnsi="Calibri"/>
                <w:b/>
                <w:lang w:val="hr-HR"/>
              </w:rPr>
              <w:t>9</w:t>
            </w:r>
          </w:p>
        </w:tc>
      </w:tr>
      <w:tr w:rsidR="00B143AC" w:rsidRPr="00EF7BC0" w14:paraId="11F6024B" w14:textId="77777777" w:rsidTr="00F9461D">
        <w:trPr>
          <w:jc w:val="center"/>
        </w:trPr>
        <w:tc>
          <w:tcPr>
            <w:tcW w:w="758" w:type="dxa"/>
            <w:tcBorders>
              <w:bottom w:val="single" w:sz="4" w:space="0" w:color="auto"/>
            </w:tcBorders>
            <w:shd w:val="clear" w:color="auto" w:fill="auto"/>
            <w:vAlign w:val="center"/>
          </w:tcPr>
          <w:p w14:paraId="0ECA1BE7" w14:textId="77777777" w:rsidR="00B143AC" w:rsidRPr="00E72E2B" w:rsidRDefault="00B143AC" w:rsidP="0015075D">
            <w:pPr>
              <w:rPr>
                <w:rFonts w:ascii="Calibri" w:hAnsi="Calibri"/>
                <w:lang w:val="hr-HR"/>
              </w:rPr>
            </w:pPr>
            <w:r w:rsidRPr="00E72E2B">
              <w:rPr>
                <w:rFonts w:ascii="Calibri" w:hAnsi="Calibri"/>
                <w:lang w:val="hr-HR"/>
              </w:rPr>
              <w:t>2.2.1.</w:t>
            </w:r>
          </w:p>
        </w:tc>
        <w:tc>
          <w:tcPr>
            <w:tcW w:w="3828" w:type="dxa"/>
            <w:tcBorders>
              <w:bottom w:val="single" w:sz="4" w:space="0" w:color="auto"/>
            </w:tcBorders>
            <w:shd w:val="clear" w:color="auto" w:fill="auto"/>
          </w:tcPr>
          <w:p w14:paraId="7A9D2C74" w14:textId="77777777" w:rsidR="00B143AC" w:rsidRPr="00E72E2B" w:rsidRDefault="00B143AC" w:rsidP="0015075D">
            <w:pPr>
              <w:rPr>
                <w:rFonts w:ascii="Calibri" w:hAnsi="Calibri"/>
                <w:sz w:val="18"/>
                <w:szCs w:val="18"/>
                <w:lang w:val="hr-HR"/>
              </w:rPr>
            </w:pPr>
            <w:r w:rsidRPr="00E72E2B">
              <w:rPr>
                <w:rFonts w:ascii="Calibri" w:hAnsi="Calibri"/>
                <w:sz w:val="18"/>
                <w:szCs w:val="18"/>
                <w:lang w:val="hr-HR"/>
              </w:rPr>
              <w:t>GRAĐEVINSKI OBJEKTI</w:t>
            </w:r>
          </w:p>
        </w:tc>
        <w:tc>
          <w:tcPr>
            <w:tcW w:w="1434" w:type="dxa"/>
            <w:tcBorders>
              <w:bottom w:val="single" w:sz="4" w:space="0" w:color="auto"/>
            </w:tcBorders>
            <w:vAlign w:val="center"/>
          </w:tcPr>
          <w:p w14:paraId="7ABF5F8A" w14:textId="77777777" w:rsidR="00B143AC" w:rsidRPr="00E72E2B" w:rsidRDefault="00B143AC" w:rsidP="00761F98">
            <w:pPr>
              <w:jc w:val="right"/>
              <w:rPr>
                <w:rFonts w:ascii="Calibri" w:hAnsi="Calibri"/>
                <w:lang w:val="hr-HR"/>
              </w:rPr>
            </w:pPr>
            <w:r>
              <w:rPr>
                <w:rFonts w:ascii="Calibri" w:hAnsi="Calibri"/>
                <w:lang w:val="hr-HR"/>
              </w:rPr>
              <w:t>2.502.823,62</w:t>
            </w:r>
          </w:p>
        </w:tc>
        <w:tc>
          <w:tcPr>
            <w:tcW w:w="1234" w:type="dxa"/>
            <w:tcBorders>
              <w:bottom w:val="single" w:sz="4" w:space="0" w:color="auto"/>
            </w:tcBorders>
            <w:shd w:val="clear" w:color="auto" w:fill="auto"/>
            <w:vAlign w:val="center"/>
          </w:tcPr>
          <w:p w14:paraId="1AC125A6" w14:textId="77777777" w:rsidR="00B143AC" w:rsidRPr="00E72E2B" w:rsidRDefault="004055F4" w:rsidP="0015075D">
            <w:pPr>
              <w:jc w:val="right"/>
              <w:rPr>
                <w:rFonts w:ascii="Calibri" w:hAnsi="Calibri"/>
                <w:lang w:val="hr-HR"/>
              </w:rPr>
            </w:pPr>
            <w:r>
              <w:rPr>
                <w:rFonts w:ascii="Calibri" w:hAnsi="Calibri"/>
                <w:lang w:val="hr-HR"/>
              </w:rPr>
              <w:t>3.475.750</w:t>
            </w:r>
          </w:p>
        </w:tc>
        <w:tc>
          <w:tcPr>
            <w:tcW w:w="1418" w:type="dxa"/>
            <w:tcBorders>
              <w:bottom w:val="single" w:sz="4" w:space="0" w:color="auto"/>
            </w:tcBorders>
            <w:shd w:val="clear" w:color="auto" w:fill="auto"/>
            <w:vAlign w:val="center"/>
          </w:tcPr>
          <w:p w14:paraId="7ECE1629" w14:textId="77777777" w:rsidR="00B143AC" w:rsidRPr="00E72E2B" w:rsidRDefault="004055F4" w:rsidP="0015075D">
            <w:pPr>
              <w:jc w:val="right"/>
              <w:rPr>
                <w:rFonts w:ascii="Calibri" w:hAnsi="Calibri"/>
                <w:lang w:val="hr-HR"/>
              </w:rPr>
            </w:pPr>
            <w:r>
              <w:rPr>
                <w:rFonts w:ascii="Calibri" w:hAnsi="Calibri"/>
                <w:lang w:val="hr-HR"/>
              </w:rPr>
              <w:t>344.012,88</w:t>
            </w:r>
          </w:p>
        </w:tc>
        <w:tc>
          <w:tcPr>
            <w:tcW w:w="1074" w:type="dxa"/>
            <w:tcBorders>
              <w:bottom w:val="single" w:sz="4" w:space="0" w:color="auto"/>
            </w:tcBorders>
            <w:shd w:val="clear" w:color="auto" w:fill="auto"/>
            <w:vAlign w:val="center"/>
          </w:tcPr>
          <w:p w14:paraId="43352053" w14:textId="77777777" w:rsidR="00B143AC" w:rsidRPr="00E72E2B" w:rsidRDefault="00B143AC" w:rsidP="00914999">
            <w:pPr>
              <w:tabs>
                <w:tab w:val="right" w:pos="796"/>
              </w:tabs>
              <w:jc w:val="center"/>
              <w:rPr>
                <w:rFonts w:ascii="Calibri" w:hAnsi="Calibri"/>
                <w:lang w:val="hr-HR"/>
              </w:rPr>
            </w:pPr>
          </w:p>
        </w:tc>
        <w:tc>
          <w:tcPr>
            <w:tcW w:w="1236" w:type="dxa"/>
            <w:gridSpan w:val="2"/>
            <w:tcBorders>
              <w:bottom w:val="single" w:sz="4" w:space="0" w:color="auto"/>
            </w:tcBorders>
            <w:shd w:val="clear" w:color="auto" w:fill="auto"/>
            <w:vAlign w:val="center"/>
          </w:tcPr>
          <w:p w14:paraId="6825ECB0" w14:textId="77777777" w:rsidR="00B143AC" w:rsidRPr="00E72E2B" w:rsidRDefault="00370B74" w:rsidP="0015075D">
            <w:pPr>
              <w:jc w:val="center"/>
              <w:rPr>
                <w:rFonts w:ascii="Calibri" w:hAnsi="Calibri"/>
                <w:lang w:val="hr-HR"/>
              </w:rPr>
            </w:pPr>
            <w:r>
              <w:rPr>
                <w:rFonts w:ascii="Calibri" w:hAnsi="Calibri"/>
                <w:lang w:val="hr-HR"/>
              </w:rPr>
              <w:t>3</w:t>
            </w:r>
          </w:p>
        </w:tc>
      </w:tr>
      <w:tr w:rsidR="00B143AC" w:rsidRPr="00EF7BC0" w14:paraId="30E326D1" w14:textId="77777777" w:rsidTr="00F9461D">
        <w:trPr>
          <w:jc w:val="center"/>
        </w:trPr>
        <w:tc>
          <w:tcPr>
            <w:tcW w:w="758" w:type="dxa"/>
            <w:tcBorders>
              <w:bottom w:val="single" w:sz="4" w:space="0" w:color="auto"/>
            </w:tcBorders>
            <w:shd w:val="clear" w:color="auto" w:fill="auto"/>
            <w:vAlign w:val="center"/>
          </w:tcPr>
          <w:p w14:paraId="25C2AF5F" w14:textId="77777777" w:rsidR="00B143AC" w:rsidRPr="00E72E2B" w:rsidRDefault="00B143AC" w:rsidP="0015075D">
            <w:pPr>
              <w:rPr>
                <w:rFonts w:ascii="Calibri" w:hAnsi="Calibri"/>
                <w:lang w:val="hr-HR"/>
              </w:rPr>
            </w:pPr>
            <w:r w:rsidRPr="00E72E2B">
              <w:rPr>
                <w:rFonts w:ascii="Calibri" w:hAnsi="Calibri"/>
                <w:lang w:val="hr-HR"/>
              </w:rPr>
              <w:t>2.2.2.</w:t>
            </w:r>
          </w:p>
        </w:tc>
        <w:tc>
          <w:tcPr>
            <w:tcW w:w="3828" w:type="dxa"/>
            <w:tcBorders>
              <w:bottom w:val="single" w:sz="4" w:space="0" w:color="auto"/>
            </w:tcBorders>
            <w:shd w:val="clear" w:color="auto" w:fill="auto"/>
          </w:tcPr>
          <w:p w14:paraId="38CE84DD" w14:textId="77777777" w:rsidR="00B143AC" w:rsidRPr="00E72E2B" w:rsidRDefault="00B143AC" w:rsidP="0015075D">
            <w:pPr>
              <w:rPr>
                <w:rFonts w:ascii="Calibri" w:hAnsi="Calibri"/>
                <w:sz w:val="18"/>
                <w:szCs w:val="18"/>
                <w:lang w:val="hr-HR"/>
              </w:rPr>
            </w:pPr>
            <w:r w:rsidRPr="00E72E2B">
              <w:rPr>
                <w:rFonts w:ascii="Calibri" w:hAnsi="Calibri"/>
                <w:sz w:val="18"/>
                <w:szCs w:val="18"/>
                <w:lang w:val="hr-HR"/>
              </w:rPr>
              <w:t>POSTROJENJA I OPREMA</w:t>
            </w:r>
          </w:p>
        </w:tc>
        <w:tc>
          <w:tcPr>
            <w:tcW w:w="1434" w:type="dxa"/>
            <w:tcBorders>
              <w:bottom w:val="single" w:sz="4" w:space="0" w:color="auto"/>
            </w:tcBorders>
            <w:vAlign w:val="center"/>
          </w:tcPr>
          <w:p w14:paraId="65CBD259" w14:textId="77777777" w:rsidR="00B143AC" w:rsidRPr="00E72E2B" w:rsidRDefault="00B143AC" w:rsidP="00761F98">
            <w:pPr>
              <w:jc w:val="right"/>
              <w:rPr>
                <w:rFonts w:ascii="Calibri" w:hAnsi="Calibri"/>
                <w:lang w:val="hr-HR"/>
              </w:rPr>
            </w:pPr>
            <w:r>
              <w:rPr>
                <w:rFonts w:ascii="Calibri" w:hAnsi="Calibri"/>
                <w:lang w:val="hr-HR"/>
              </w:rPr>
              <w:t>256.304,58</w:t>
            </w:r>
          </w:p>
        </w:tc>
        <w:tc>
          <w:tcPr>
            <w:tcW w:w="1234" w:type="dxa"/>
            <w:tcBorders>
              <w:bottom w:val="single" w:sz="4" w:space="0" w:color="auto"/>
            </w:tcBorders>
            <w:shd w:val="clear" w:color="auto" w:fill="auto"/>
            <w:vAlign w:val="center"/>
          </w:tcPr>
          <w:p w14:paraId="575185C9" w14:textId="77777777" w:rsidR="00B143AC" w:rsidRPr="00E72E2B" w:rsidRDefault="004055F4" w:rsidP="0015075D">
            <w:pPr>
              <w:jc w:val="right"/>
              <w:rPr>
                <w:rFonts w:ascii="Calibri" w:hAnsi="Calibri"/>
                <w:lang w:val="hr-HR"/>
              </w:rPr>
            </w:pPr>
            <w:r>
              <w:rPr>
                <w:rFonts w:ascii="Calibri" w:hAnsi="Calibri"/>
                <w:lang w:val="hr-HR"/>
              </w:rPr>
              <w:t>3.292.525</w:t>
            </w:r>
          </w:p>
        </w:tc>
        <w:tc>
          <w:tcPr>
            <w:tcW w:w="1418" w:type="dxa"/>
            <w:tcBorders>
              <w:bottom w:val="single" w:sz="4" w:space="0" w:color="auto"/>
            </w:tcBorders>
            <w:shd w:val="clear" w:color="auto" w:fill="auto"/>
            <w:vAlign w:val="center"/>
          </w:tcPr>
          <w:p w14:paraId="6D86479C" w14:textId="77777777" w:rsidR="00B143AC" w:rsidRPr="00E72E2B" w:rsidRDefault="004055F4" w:rsidP="0015075D">
            <w:pPr>
              <w:jc w:val="right"/>
              <w:rPr>
                <w:rFonts w:ascii="Calibri" w:hAnsi="Calibri"/>
                <w:lang w:val="hr-HR"/>
              </w:rPr>
            </w:pPr>
            <w:r>
              <w:rPr>
                <w:rFonts w:ascii="Calibri" w:hAnsi="Calibri"/>
                <w:lang w:val="hr-HR"/>
              </w:rPr>
              <w:t>608.720,22</w:t>
            </w:r>
          </w:p>
        </w:tc>
        <w:tc>
          <w:tcPr>
            <w:tcW w:w="1074" w:type="dxa"/>
            <w:tcBorders>
              <w:bottom w:val="single" w:sz="4" w:space="0" w:color="auto"/>
            </w:tcBorders>
            <w:shd w:val="clear" w:color="auto" w:fill="auto"/>
            <w:vAlign w:val="center"/>
          </w:tcPr>
          <w:p w14:paraId="53761279" w14:textId="77777777" w:rsidR="00B143AC" w:rsidRPr="00E72E2B" w:rsidRDefault="004055F4" w:rsidP="00914999">
            <w:pPr>
              <w:tabs>
                <w:tab w:val="right" w:pos="796"/>
              </w:tabs>
              <w:jc w:val="center"/>
              <w:rPr>
                <w:rFonts w:ascii="Calibri" w:hAnsi="Calibri"/>
                <w:lang w:val="hr-HR"/>
              </w:rPr>
            </w:pPr>
            <w:r>
              <w:rPr>
                <w:rFonts w:ascii="Calibri" w:hAnsi="Calibri"/>
                <w:lang w:val="hr-HR"/>
              </w:rPr>
              <w:t>237</w:t>
            </w:r>
          </w:p>
        </w:tc>
        <w:tc>
          <w:tcPr>
            <w:tcW w:w="1236" w:type="dxa"/>
            <w:gridSpan w:val="2"/>
            <w:tcBorders>
              <w:bottom w:val="single" w:sz="4" w:space="0" w:color="auto"/>
            </w:tcBorders>
            <w:shd w:val="clear" w:color="auto" w:fill="auto"/>
            <w:vAlign w:val="center"/>
          </w:tcPr>
          <w:p w14:paraId="73AF8DE3" w14:textId="77777777" w:rsidR="00B143AC" w:rsidRPr="00E72E2B" w:rsidRDefault="004405C6" w:rsidP="0015075D">
            <w:pPr>
              <w:jc w:val="center"/>
              <w:rPr>
                <w:rFonts w:ascii="Calibri" w:hAnsi="Calibri"/>
                <w:lang w:val="hr-HR"/>
              </w:rPr>
            </w:pPr>
            <w:r>
              <w:rPr>
                <w:rFonts w:ascii="Calibri" w:hAnsi="Calibri"/>
                <w:lang w:val="hr-HR"/>
              </w:rPr>
              <w:t>5</w:t>
            </w:r>
          </w:p>
        </w:tc>
      </w:tr>
      <w:tr w:rsidR="004055F4" w:rsidRPr="00EF7BC0" w14:paraId="24823DD9" w14:textId="77777777" w:rsidTr="00F9461D">
        <w:trPr>
          <w:jc w:val="center"/>
        </w:trPr>
        <w:tc>
          <w:tcPr>
            <w:tcW w:w="758" w:type="dxa"/>
            <w:tcBorders>
              <w:bottom w:val="single" w:sz="4" w:space="0" w:color="auto"/>
            </w:tcBorders>
            <w:shd w:val="clear" w:color="auto" w:fill="auto"/>
            <w:vAlign w:val="center"/>
          </w:tcPr>
          <w:p w14:paraId="1554E264" w14:textId="77777777" w:rsidR="004055F4" w:rsidRPr="00E72E2B" w:rsidRDefault="004055F4" w:rsidP="0015075D">
            <w:pPr>
              <w:rPr>
                <w:rFonts w:ascii="Calibri" w:hAnsi="Calibri"/>
                <w:lang w:val="hr-HR"/>
              </w:rPr>
            </w:pPr>
            <w:r>
              <w:rPr>
                <w:rFonts w:ascii="Calibri" w:hAnsi="Calibri"/>
                <w:lang w:val="hr-HR"/>
              </w:rPr>
              <w:t>2.2.3.</w:t>
            </w:r>
          </w:p>
        </w:tc>
        <w:tc>
          <w:tcPr>
            <w:tcW w:w="3828" w:type="dxa"/>
            <w:tcBorders>
              <w:bottom w:val="single" w:sz="4" w:space="0" w:color="auto"/>
            </w:tcBorders>
            <w:shd w:val="clear" w:color="auto" w:fill="auto"/>
          </w:tcPr>
          <w:p w14:paraId="747DCE39" w14:textId="77777777" w:rsidR="004055F4" w:rsidRPr="00E72E2B" w:rsidRDefault="004055F4" w:rsidP="0015075D">
            <w:pPr>
              <w:rPr>
                <w:rFonts w:ascii="Calibri" w:hAnsi="Calibri"/>
                <w:sz w:val="18"/>
                <w:szCs w:val="18"/>
                <w:lang w:val="hr-HR"/>
              </w:rPr>
            </w:pPr>
            <w:r>
              <w:rPr>
                <w:rFonts w:ascii="Calibri" w:hAnsi="Calibri"/>
                <w:sz w:val="18"/>
                <w:szCs w:val="18"/>
                <w:lang w:val="hr-HR"/>
              </w:rPr>
              <w:t>PRIJEVOZNA SREDSTVA</w:t>
            </w:r>
          </w:p>
        </w:tc>
        <w:tc>
          <w:tcPr>
            <w:tcW w:w="1434" w:type="dxa"/>
            <w:tcBorders>
              <w:bottom w:val="single" w:sz="4" w:space="0" w:color="auto"/>
            </w:tcBorders>
            <w:vAlign w:val="center"/>
          </w:tcPr>
          <w:p w14:paraId="195D4DE1" w14:textId="77777777" w:rsidR="004055F4" w:rsidRDefault="004055F4" w:rsidP="00761F98">
            <w:pPr>
              <w:jc w:val="right"/>
              <w:rPr>
                <w:rFonts w:ascii="Calibri" w:hAnsi="Calibri"/>
                <w:lang w:val="hr-HR"/>
              </w:rPr>
            </w:pPr>
            <w:r>
              <w:rPr>
                <w:rFonts w:ascii="Calibri" w:hAnsi="Calibri"/>
                <w:lang w:val="hr-HR"/>
              </w:rPr>
              <w:t>0</w:t>
            </w:r>
          </w:p>
        </w:tc>
        <w:tc>
          <w:tcPr>
            <w:tcW w:w="1234" w:type="dxa"/>
            <w:tcBorders>
              <w:bottom w:val="single" w:sz="4" w:space="0" w:color="auto"/>
            </w:tcBorders>
            <w:shd w:val="clear" w:color="auto" w:fill="auto"/>
            <w:vAlign w:val="center"/>
          </w:tcPr>
          <w:p w14:paraId="2B817D3E" w14:textId="77777777" w:rsidR="004055F4" w:rsidRDefault="004055F4" w:rsidP="0015075D">
            <w:pPr>
              <w:jc w:val="right"/>
              <w:rPr>
                <w:rFonts w:ascii="Calibri" w:hAnsi="Calibri"/>
                <w:lang w:val="hr-HR"/>
              </w:rPr>
            </w:pPr>
            <w:r>
              <w:rPr>
                <w:rFonts w:ascii="Calibri" w:hAnsi="Calibri"/>
                <w:lang w:val="hr-HR"/>
              </w:rPr>
              <w:t>8.527</w:t>
            </w:r>
          </w:p>
        </w:tc>
        <w:tc>
          <w:tcPr>
            <w:tcW w:w="1418" w:type="dxa"/>
            <w:tcBorders>
              <w:bottom w:val="single" w:sz="4" w:space="0" w:color="auto"/>
            </w:tcBorders>
            <w:shd w:val="clear" w:color="auto" w:fill="auto"/>
            <w:vAlign w:val="center"/>
          </w:tcPr>
          <w:p w14:paraId="21AE7876" w14:textId="77777777" w:rsidR="004055F4" w:rsidRDefault="004055F4" w:rsidP="0015075D">
            <w:pPr>
              <w:jc w:val="right"/>
              <w:rPr>
                <w:rFonts w:ascii="Calibri" w:hAnsi="Calibri"/>
                <w:lang w:val="hr-HR"/>
              </w:rPr>
            </w:pPr>
            <w:r>
              <w:rPr>
                <w:rFonts w:ascii="Calibri" w:hAnsi="Calibri"/>
                <w:lang w:val="hr-HR"/>
              </w:rPr>
              <w:t>8.527,21</w:t>
            </w:r>
          </w:p>
        </w:tc>
        <w:tc>
          <w:tcPr>
            <w:tcW w:w="1074" w:type="dxa"/>
            <w:tcBorders>
              <w:bottom w:val="single" w:sz="4" w:space="0" w:color="auto"/>
            </w:tcBorders>
            <w:shd w:val="clear" w:color="auto" w:fill="auto"/>
            <w:vAlign w:val="center"/>
          </w:tcPr>
          <w:p w14:paraId="3D4FFE8A" w14:textId="77777777" w:rsidR="004055F4" w:rsidRDefault="004055F4" w:rsidP="00914999">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auto"/>
            <w:vAlign w:val="center"/>
          </w:tcPr>
          <w:p w14:paraId="40E4CC66" w14:textId="77777777" w:rsidR="004055F4" w:rsidRPr="00E72E2B" w:rsidRDefault="00370B74" w:rsidP="0015075D">
            <w:pPr>
              <w:jc w:val="center"/>
              <w:rPr>
                <w:rFonts w:ascii="Calibri" w:hAnsi="Calibri"/>
                <w:lang w:val="hr-HR"/>
              </w:rPr>
            </w:pPr>
            <w:r>
              <w:rPr>
                <w:rFonts w:ascii="Calibri" w:hAnsi="Calibri"/>
                <w:lang w:val="hr-HR"/>
              </w:rPr>
              <w:t>0</w:t>
            </w:r>
          </w:p>
        </w:tc>
      </w:tr>
      <w:tr w:rsidR="00B143AC" w:rsidRPr="00EF7BC0" w14:paraId="0C8DF96D" w14:textId="77777777" w:rsidTr="00F9461D">
        <w:trPr>
          <w:jc w:val="center"/>
        </w:trPr>
        <w:tc>
          <w:tcPr>
            <w:tcW w:w="758" w:type="dxa"/>
            <w:tcBorders>
              <w:bottom w:val="single" w:sz="4" w:space="0" w:color="auto"/>
            </w:tcBorders>
            <w:shd w:val="clear" w:color="auto" w:fill="auto"/>
            <w:vAlign w:val="center"/>
          </w:tcPr>
          <w:p w14:paraId="338B6AAD" w14:textId="77777777" w:rsidR="00B143AC" w:rsidRPr="00E72E2B" w:rsidRDefault="004055F4" w:rsidP="0015075D">
            <w:pPr>
              <w:rPr>
                <w:rFonts w:ascii="Calibri" w:hAnsi="Calibri"/>
                <w:lang w:val="hr-HR"/>
              </w:rPr>
            </w:pPr>
            <w:r>
              <w:rPr>
                <w:rFonts w:ascii="Calibri" w:hAnsi="Calibri"/>
                <w:lang w:val="hr-HR"/>
              </w:rPr>
              <w:t>2.2.4</w:t>
            </w:r>
            <w:r w:rsidR="00B143AC" w:rsidRPr="00E72E2B">
              <w:rPr>
                <w:rFonts w:ascii="Calibri" w:hAnsi="Calibri"/>
                <w:lang w:val="hr-HR"/>
              </w:rPr>
              <w:t>.</w:t>
            </w:r>
          </w:p>
        </w:tc>
        <w:tc>
          <w:tcPr>
            <w:tcW w:w="3828" w:type="dxa"/>
            <w:tcBorders>
              <w:bottom w:val="single" w:sz="4" w:space="0" w:color="auto"/>
            </w:tcBorders>
            <w:shd w:val="clear" w:color="auto" w:fill="auto"/>
          </w:tcPr>
          <w:p w14:paraId="06883536" w14:textId="77777777" w:rsidR="00B143AC" w:rsidRPr="00E72E2B" w:rsidRDefault="00B143AC" w:rsidP="0015075D">
            <w:pPr>
              <w:rPr>
                <w:rFonts w:ascii="Calibri" w:hAnsi="Calibri"/>
                <w:sz w:val="18"/>
                <w:szCs w:val="18"/>
                <w:lang w:val="hr-HR"/>
              </w:rPr>
            </w:pPr>
            <w:r w:rsidRPr="00E72E2B">
              <w:rPr>
                <w:rFonts w:ascii="Calibri" w:hAnsi="Calibri"/>
                <w:sz w:val="18"/>
                <w:szCs w:val="18"/>
                <w:lang w:val="hr-HR"/>
              </w:rPr>
              <w:t>NEMATERIJALNA PROIZVEDENA IMOVINA</w:t>
            </w:r>
          </w:p>
        </w:tc>
        <w:tc>
          <w:tcPr>
            <w:tcW w:w="1434" w:type="dxa"/>
            <w:tcBorders>
              <w:bottom w:val="single" w:sz="4" w:space="0" w:color="auto"/>
            </w:tcBorders>
            <w:vAlign w:val="center"/>
          </w:tcPr>
          <w:p w14:paraId="326DFB3C" w14:textId="77777777" w:rsidR="00B143AC" w:rsidRPr="00E72E2B" w:rsidRDefault="00C052C9" w:rsidP="00761F98">
            <w:pPr>
              <w:jc w:val="right"/>
              <w:rPr>
                <w:rFonts w:ascii="Calibri" w:hAnsi="Calibri"/>
                <w:lang w:val="hr-HR"/>
              </w:rPr>
            </w:pPr>
            <w:r>
              <w:rPr>
                <w:rFonts w:ascii="Calibri" w:hAnsi="Calibri"/>
                <w:lang w:val="hr-HR"/>
              </w:rPr>
              <w:t>110.875</w:t>
            </w:r>
            <w:r w:rsidR="00B143AC">
              <w:rPr>
                <w:rFonts w:ascii="Calibri" w:hAnsi="Calibri"/>
                <w:lang w:val="hr-HR"/>
              </w:rPr>
              <w:t>,00</w:t>
            </w:r>
          </w:p>
        </w:tc>
        <w:tc>
          <w:tcPr>
            <w:tcW w:w="1234" w:type="dxa"/>
            <w:tcBorders>
              <w:bottom w:val="single" w:sz="4" w:space="0" w:color="auto"/>
            </w:tcBorders>
            <w:shd w:val="clear" w:color="auto" w:fill="auto"/>
            <w:vAlign w:val="center"/>
          </w:tcPr>
          <w:p w14:paraId="404C037D" w14:textId="77777777" w:rsidR="00B143AC" w:rsidRPr="00E72E2B" w:rsidRDefault="004055F4" w:rsidP="0015075D">
            <w:pPr>
              <w:jc w:val="right"/>
              <w:rPr>
                <w:rFonts w:ascii="Calibri" w:hAnsi="Calibri"/>
                <w:lang w:val="hr-HR"/>
              </w:rPr>
            </w:pPr>
            <w:r>
              <w:rPr>
                <w:rFonts w:ascii="Calibri" w:hAnsi="Calibri"/>
                <w:lang w:val="hr-HR"/>
              </w:rPr>
              <w:t>833.125</w:t>
            </w:r>
          </w:p>
        </w:tc>
        <w:tc>
          <w:tcPr>
            <w:tcW w:w="1418" w:type="dxa"/>
            <w:tcBorders>
              <w:bottom w:val="single" w:sz="4" w:space="0" w:color="auto"/>
            </w:tcBorders>
            <w:shd w:val="clear" w:color="auto" w:fill="auto"/>
            <w:vAlign w:val="center"/>
          </w:tcPr>
          <w:p w14:paraId="3F2EB252" w14:textId="77777777" w:rsidR="00B143AC" w:rsidRPr="00E72E2B" w:rsidRDefault="004055F4" w:rsidP="0015075D">
            <w:pPr>
              <w:jc w:val="right"/>
              <w:rPr>
                <w:rFonts w:ascii="Calibri" w:hAnsi="Calibri"/>
                <w:lang w:val="hr-HR"/>
              </w:rPr>
            </w:pPr>
            <w:r>
              <w:rPr>
                <w:rFonts w:ascii="Calibri" w:hAnsi="Calibri"/>
                <w:lang w:val="hr-HR"/>
              </w:rPr>
              <w:t>101.375,00</w:t>
            </w:r>
          </w:p>
        </w:tc>
        <w:tc>
          <w:tcPr>
            <w:tcW w:w="1074" w:type="dxa"/>
            <w:tcBorders>
              <w:bottom w:val="single" w:sz="4" w:space="0" w:color="auto"/>
            </w:tcBorders>
            <w:shd w:val="clear" w:color="auto" w:fill="auto"/>
            <w:vAlign w:val="center"/>
          </w:tcPr>
          <w:p w14:paraId="7D7BBA71" w14:textId="77777777" w:rsidR="00B143AC" w:rsidRPr="00E72E2B" w:rsidRDefault="004055F4" w:rsidP="0015075D">
            <w:pPr>
              <w:tabs>
                <w:tab w:val="right" w:pos="796"/>
              </w:tabs>
              <w:jc w:val="center"/>
              <w:rPr>
                <w:rFonts w:ascii="Calibri" w:hAnsi="Calibri"/>
                <w:lang w:val="hr-HR"/>
              </w:rPr>
            </w:pPr>
            <w:r>
              <w:rPr>
                <w:rFonts w:ascii="Calibri" w:hAnsi="Calibri"/>
                <w:lang w:val="hr-HR"/>
              </w:rPr>
              <w:t>91</w:t>
            </w:r>
          </w:p>
        </w:tc>
        <w:tc>
          <w:tcPr>
            <w:tcW w:w="1236" w:type="dxa"/>
            <w:gridSpan w:val="2"/>
            <w:tcBorders>
              <w:bottom w:val="single" w:sz="4" w:space="0" w:color="auto"/>
            </w:tcBorders>
            <w:shd w:val="clear" w:color="auto" w:fill="auto"/>
            <w:vAlign w:val="center"/>
          </w:tcPr>
          <w:p w14:paraId="0EAC8C45" w14:textId="77777777" w:rsidR="00B143AC" w:rsidRPr="00E72E2B" w:rsidRDefault="00370B74" w:rsidP="0015075D">
            <w:pPr>
              <w:jc w:val="center"/>
              <w:rPr>
                <w:rFonts w:ascii="Calibri" w:hAnsi="Calibri"/>
                <w:lang w:val="hr-HR"/>
              </w:rPr>
            </w:pPr>
            <w:r>
              <w:rPr>
                <w:rFonts w:ascii="Calibri" w:hAnsi="Calibri"/>
                <w:lang w:val="hr-HR"/>
              </w:rPr>
              <w:t>1</w:t>
            </w:r>
          </w:p>
        </w:tc>
      </w:tr>
      <w:tr w:rsidR="00B143AC" w:rsidRPr="00EF7BC0" w14:paraId="04961EC5" w14:textId="77777777" w:rsidTr="00F9461D">
        <w:trPr>
          <w:trHeight w:val="563"/>
          <w:jc w:val="center"/>
        </w:trPr>
        <w:tc>
          <w:tcPr>
            <w:tcW w:w="758" w:type="dxa"/>
            <w:tcBorders>
              <w:bottom w:val="single" w:sz="4" w:space="0" w:color="auto"/>
            </w:tcBorders>
            <w:shd w:val="pct5" w:color="auto" w:fill="auto"/>
            <w:vAlign w:val="center"/>
          </w:tcPr>
          <w:p w14:paraId="3DA69394" w14:textId="77777777" w:rsidR="00B143AC" w:rsidRPr="00E72E2B" w:rsidRDefault="00B143AC" w:rsidP="0015075D">
            <w:pPr>
              <w:rPr>
                <w:rFonts w:ascii="Calibri" w:hAnsi="Calibri"/>
                <w:b/>
                <w:lang w:val="hr-HR"/>
              </w:rPr>
            </w:pPr>
            <w:r w:rsidRPr="00E72E2B">
              <w:rPr>
                <w:rFonts w:ascii="Calibri" w:hAnsi="Calibri"/>
                <w:b/>
                <w:lang w:val="hr-HR"/>
              </w:rPr>
              <w:t>2.3.</w:t>
            </w:r>
          </w:p>
        </w:tc>
        <w:tc>
          <w:tcPr>
            <w:tcW w:w="3828" w:type="dxa"/>
            <w:tcBorders>
              <w:bottom w:val="single" w:sz="4" w:space="0" w:color="auto"/>
            </w:tcBorders>
            <w:shd w:val="pct5" w:color="auto" w:fill="auto"/>
          </w:tcPr>
          <w:p w14:paraId="3A786B75"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RASHODI ZA DODATNA ULAGANJA NA NEF.IMOVINI</w:t>
            </w:r>
          </w:p>
        </w:tc>
        <w:tc>
          <w:tcPr>
            <w:tcW w:w="1434" w:type="dxa"/>
            <w:tcBorders>
              <w:bottom w:val="single" w:sz="4" w:space="0" w:color="auto"/>
            </w:tcBorders>
            <w:shd w:val="pct5" w:color="auto" w:fill="auto"/>
            <w:vAlign w:val="center"/>
          </w:tcPr>
          <w:p w14:paraId="38BF476A" w14:textId="77777777" w:rsidR="00B143AC" w:rsidRPr="00E72E2B" w:rsidRDefault="00B143AC" w:rsidP="00761F98">
            <w:pPr>
              <w:jc w:val="right"/>
              <w:rPr>
                <w:rFonts w:ascii="Calibri" w:hAnsi="Calibri"/>
                <w:b/>
                <w:lang w:val="hr-HR"/>
              </w:rPr>
            </w:pPr>
            <w:r>
              <w:rPr>
                <w:rFonts w:ascii="Calibri" w:hAnsi="Calibri"/>
                <w:b/>
                <w:lang w:val="hr-HR"/>
              </w:rPr>
              <w:t>17.947,20</w:t>
            </w:r>
          </w:p>
        </w:tc>
        <w:tc>
          <w:tcPr>
            <w:tcW w:w="1234" w:type="dxa"/>
            <w:tcBorders>
              <w:bottom w:val="single" w:sz="4" w:space="0" w:color="auto"/>
            </w:tcBorders>
            <w:shd w:val="pct5" w:color="auto" w:fill="auto"/>
            <w:vAlign w:val="center"/>
          </w:tcPr>
          <w:p w14:paraId="1D23742B" w14:textId="77777777" w:rsidR="00B143AC" w:rsidRPr="00E72E2B" w:rsidRDefault="004055F4" w:rsidP="0015075D">
            <w:pPr>
              <w:jc w:val="right"/>
              <w:rPr>
                <w:rFonts w:ascii="Calibri" w:hAnsi="Calibri"/>
                <w:b/>
                <w:lang w:val="hr-HR"/>
              </w:rPr>
            </w:pPr>
            <w:r>
              <w:rPr>
                <w:rFonts w:ascii="Calibri" w:hAnsi="Calibri"/>
                <w:b/>
                <w:lang w:val="hr-HR"/>
              </w:rPr>
              <w:t>223.394</w:t>
            </w:r>
          </w:p>
        </w:tc>
        <w:tc>
          <w:tcPr>
            <w:tcW w:w="1418" w:type="dxa"/>
            <w:tcBorders>
              <w:bottom w:val="single" w:sz="4" w:space="0" w:color="auto"/>
            </w:tcBorders>
            <w:shd w:val="pct5" w:color="auto" w:fill="auto"/>
            <w:vAlign w:val="center"/>
          </w:tcPr>
          <w:p w14:paraId="742C541C" w14:textId="77777777" w:rsidR="00B143AC" w:rsidRPr="00E72E2B" w:rsidRDefault="004055F4" w:rsidP="0015075D">
            <w:pPr>
              <w:jc w:val="right"/>
              <w:rPr>
                <w:rFonts w:ascii="Calibri" w:hAnsi="Calibri"/>
                <w:b/>
                <w:lang w:val="hr-HR"/>
              </w:rPr>
            </w:pPr>
            <w:r>
              <w:rPr>
                <w:rFonts w:ascii="Calibri" w:hAnsi="Calibri"/>
                <w:b/>
                <w:lang w:val="hr-HR"/>
              </w:rPr>
              <w:t>17.947,20</w:t>
            </w:r>
          </w:p>
        </w:tc>
        <w:tc>
          <w:tcPr>
            <w:tcW w:w="1074" w:type="dxa"/>
            <w:tcBorders>
              <w:bottom w:val="single" w:sz="4" w:space="0" w:color="auto"/>
            </w:tcBorders>
            <w:shd w:val="pct5" w:color="auto" w:fill="auto"/>
            <w:vAlign w:val="center"/>
          </w:tcPr>
          <w:p w14:paraId="63A3A2BE" w14:textId="77777777" w:rsidR="00B143AC" w:rsidRPr="00E72E2B" w:rsidRDefault="004055F4" w:rsidP="0015075D">
            <w:pPr>
              <w:tabs>
                <w:tab w:val="right" w:pos="796"/>
              </w:tabs>
              <w:jc w:val="center"/>
              <w:rPr>
                <w:rFonts w:ascii="Calibri" w:hAnsi="Calibri"/>
                <w:b/>
                <w:lang w:val="hr-HR"/>
              </w:rPr>
            </w:pPr>
            <w:r>
              <w:rPr>
                <w:rFonts w:ascii="Calibri" w:hAnsi="Calibri"/>
                <w:b/>
                <w:lang w:val="hr-HR"/>
              </w:rPr>
              <w:t>100</w:t>
            </w:r>
          </w:p>
        </w:tc>
        <w:tc>
          <w:tcPr>
            <w:tcW w:w="1236" w:type="dxa"/>
            <w:gridSpan w:val="2"/>
            <w:tcBorders>
              <w:bottom w:val="single" w:sz="4" w:space="0" w:color="auto"/>
            </w:tcBorders>
            <w:shd w:val="pct5" w:color="auto" w:fill="auto"/>
            <w:vAlign w:val="center"/>
          </w:tcPr>
          <w:p w14:paraId="17A73482" w14:textId="77777777" w:rsidR="00B143AC" w:rsidRPr="00E72E2B" w:rsidRDefault="00370B74" w:rsidP="0015075D">
            <w:pPr>
              <w:jc w:val="center"/>
              <w:rPr>
                <w:rFonts w:ascii="Calibri" w:hAnsi="Calibri"/>
                <w:b/>
                <w:lang w:val="hr-HR"/>
              </w:rPr>
            </w:pPr>
            <w:r>
              <w:rPr>
                <w:rFonts w:ascii="Calibri" w:hAnsi="Calibri"/>
                <w:b/>
                <w:lang w:val="hr-HR"/>
              </w:rPr>
              <w:t>0</w:t>
            </w:r>
          </w:p>
        </w:tc>
      </w:tr>
      <w:tr w:rsidR="00B143AC" w:rsidRPr="00EF7BC0" w14:paraId="7D7B56F7" w14:textId="77777777" w:rsidTr="00F9461D">
        <w:trPr>
          <w:jc w:val="center"/>
        </w:trPr>
        <w:tc>
          <w:tcPr>
            <w:tcW w:w="758" w:type="dxa"/>
            <w:tcBorders>
              <w:bottom w:val="single" w:sz="4" w:space="0" w:color="auto"/>
            </w:tcBorders>
            <w:shd w:val="clear" w:color="auto" w:fill="E6E6E6"/>
            <w:vAlign w:val="center"/>
          </w:tcPr>
          <w:p w14:paraId="0E27203F" w14:textId="77777777" w:rsidR="00B143AC" w:rsidRPr="00E72E2B" w:rsidRDefault="00B143AC" w:rsidP="0015075D">
            <w:pPr>
              <w:rPr>
                <w:rFonts w:ascii="Calibri" w:hAnsi="Calibri"/>
                <w:b/>
                <w:lang w:val="hr-HR"/>
              </w:rPr>
            </w:pPr>
            <w:r w:rsidRPr="00E72E2B">
              <w:rPr>
                <w:rFonts w:ascii="Calibri" w:hAnsi="Calibri"/>
                <w:b/>
                <w:lang w:val="hr-HR"/>
              </w:rPr>
              <w:t>3.</w:t>
            </w:r>
          </w:p>
        </w:tc>
        <w:tc>
          <w:tcPr>
            <w:tcW w:w="3828" w:type="dxa"/>
            <w:tcBorders>
              <w:bottom w:val="single" w:sz="4" w:space="0" w:color="auto"/>
            </w:tcBorders>
            <w:shd w:val="clear" w:color="auto" w:fill="E6E6E6"/>
          </w:tcPr>
          <w:p w14:paraId="0E0CB89A" w14:textId="77777777" w:rsidR="00B143AC" w:rsidRPr="00E72E2B" w:rsidRDefault="00B143AC" w:rsidP="0015075D">
            <w:pPr>
              <w:rPr>
                <w:rFonts w:ascii="Calibri" w:hAnsi="Calibri"/>
                <w:b/>
                <w:lang w:val="hr-HR"/>
              </w:rPr>
            </w:pPr>
            <w:r w:rsidRPr="00E72E2B">
              <w:rPr>
                <w:rFonts w:ascii="Calibri" w:hAnsi="Calibri"/>
                <w:b/>
                <w:lang w:val="hr-HR"/>
              </w:rPr>
              <w:t>IZDACI ZA FINANCIJSKU IMOVINU</w:t>
            </w:r>
          </w:p>
        </w:tc>
        <w:tc>
          <w:tcPr>
            <w:tcW w:w="1434" w:type="dxa"/>
            <w:tcBorders>
              <w:bottom w:val="single" w:sz="4" w:space="0" w:color="auto"/>
            </w:tcBorders>
            <w:shd w:val="clear" w:color="auto" w:fill="E6E6E6"/>
            <w:vAlign w:val="center"/>
          </w:tcPr>
          <w:p w14:paraId="1912A9C4" w14:textId="77777777" w:rsidR="00B143AC" w:rsidRPr="00E72E2B" w:rsidRDefault="00B143AC" w:rsidP="00761F98">
            <w:pPr>
              <w:jc w:val="right"/>
              <w:rPr>
                <w:rFonts w:ascii="Calibri" w:hAnsi="Calibri"/>
                <w:b/>
                <w:lang w:val="hr-HR"/>
              </w:rPr>
            </w:pPr>
            <w:r>
              <w:rPr>
                <w:rFonts w:ascii="Calibri" w:hAnsi="Calibri"/>
                <w:b/>
                <w:lang w:val="hr-HR"/>
              </w:rPr>
              <w:t>387.026,56</w:t>
            </w:r>
          </w:p>
        </w:tc>
        <w:tc>
          <w:tcPr>
            <w:tcW w:w="1234" w:type="dxa"/>
            <w:tcBorders>
              <w:bottom w:val="single" w:sz="4" w:space="0" w:color="auto"/>
            </w:tcBorders>
            <w:shd w:val="clear" w:color="auto" w:fill="E6E6E6"/>
            <w:vAlign w:val="center"/>
          </w:tcPr>
          <w:p w14:paraId="7C07720E" w14:textId="77777777" w:rsidR="00B143AC" w:rsidRPr="00E72E2B" w:rsidRDefault="004D4839" w:rsidP="0015075D">
            <w:pPr>
              <w:jc w:val="right"/>
              <w:rPr>
                <w:rFonts w:ascii="Calibri" w:hAnsi="Calibri"/>
                <w:b/>
                <w:lang w:val="hr-HR"/>
              </w:rPr>
            </w:pPr>
            <w:r>
              <w:rPr>
                <w:rFonts w:ascii="Calibri" w:hAnsi="Calibri"/>
                <w:b/>
                <w:lang w:val="hr-HR"/>
              </w:rPr>
              <w:t>1.990.859</w:t>
            </w:r>
          </w:p>
        </w:tc>
        <w:tc>
          <w:tcPr>
            <w:tcW w:w="1418" w:type="dxa"/>
            <w:tcBorders>
              <w:bottom w:val="single" w:sz="4" w:space="0" w:color="auto"/>
            </w:tcBorders>
            <w:shd w:val="clear" w:color="auto" w:fill="E6E6E6"/>
            <w:vAlign w:val="center"/>
          </w:tcPr>
          <w:p w14:paraId="44AF8995" w14:textId="77777777" w:rsidR="00B143AC" w:rsidRPr="00E72E2B" w:rsidRDefault="004D4839" w:rsidP="0015075D">
            <w:pPr>
              <w:jc w:val="right"/>
              <w:rPr>
                <w:rFonts w:ascii="Calibri" w:hAnsi="Calibri"/>
                <w:b/>
                <w:lang w:val="hr-HR"/>
              </w:rPr>
            </w:pPr>
            <w:r>
              <w:rPr>
                <w:rFonts w:ascii="Calibri" w:hAnsi="Calibri"/>
                <w:b/>
                <w:lang w:val="hr-HR"/>
              </w:rPr>
              <w:t>831.519,59</w:t>
            </w:r>
          </w:p>
        </w:tc>
        <w:tc>
          <w:tcPr>
            <w:tcW w:w="1074" w:type="dxa"/>
            <w:tcBorders>
              <w:bottom w:val="single" w:sz="4" w:space="0" w:color="auto"/>
            </w:tcBorders>
            <w:shd w:val="clear" w:color="auto" w:fill="E6E6E6"/>
            <w:vAlign w:val="center"/>
          </w:tcPr>
          <w:p w14:paraId="1D3DF4C5" w14:textId="77777777" w:rsidR="00B143AC" w:rsidRPr="00E72E2B" w:rsidRDefault="004D4839" w:rsidP="0015075D">
            <w:pPr>
              <w:tabs>
                <w:tab w:val="right" w:pos="796"/>
              </w:tabs>
              <w:jc w:val="center"/>
              <w:rPr>
                <w:rFonts w:ascii="Calibri" w:hAnsi="Calibri"/>
                <w:b/>
                <w:lang w:val="hr-HR"/>
              </w:rPr>
            </w:pPr>
            <w:r>
              <w:rPr>
                <w:rFonts w:ascii="Calibri" w:hAnsi="Calibri"/>
                <w:b/>
                <w:lang w:val="hr-HR"/>
              </w:rPr>
              <w:t>215</w:t>
            </w:r>
          </w:p>
        </w:tc>
        <w:tc>
          <w:tcPr>
            <w:tcW w:w="1236" w:type="dxa"/>
            <w:gridSpan w:val="2"/>
            <w:tcBorders>
              <w:bottom w:val="single" w:sz="4" w:space="0" w:color="auto"/>
            </w:tcBorders>
            <w:shd w:val="clear" w:color="auto" w:fill="E6E6E6"/>
            <w:vAlign w:val="center"/>
          </w:tcPr>
          <w:p w14:paraId="6CE3E2A9" w14:textId="77777777" w:rsidR="00B143AC" w:rsidRPr="00E72E2B" w:rsidRDefault="00C729BC" w:rsidP="0015075D">
            <w:pPr>
              <w:jc w:val="center"/>
              <w:rPr>
                <w:rFonts w:ascii="Calibri" w:hAnsi="Calibri"/>
                <w:b/>
                <w:lang w:val="hr-HR"/>
              </w:rPr>
            </w:pPr>
            <w:r>
              <w:rPr>
                <w:rFonts w:ascii="Calibri" w:hAnsi="Calibri"/>
                <w:b/>
                <w:lang w:val="hr-HR"/>
              </w:rPr>
              <w:t>8</w:t>
            </w:r>
          </w:p>
        </w:tc>
      </w:tr>
      <w:tr w:rsidR="00B143AC" w:rsidRPr="00EF7BC0" w14:paraId="6F4862AF" w14:textId="77777777" w:rsidTr="00F9461D">
        <w:trPr>
          <w:jc w:val="center"/>
        </w:trPr>
        <w:tc>
          <w:tcPr>
            <w:tcW w:w="758" w:type="dxa"/>
            <w:tcBorders>
              <w:bottom w:val="single" w:sz="4" w:space="0" w:color="auto"/>
            </w:tcBorders>
            <w:shd w:val="pct5" w:color="auto" w:fill="auto"/>
            <w:vAlign w:val="center"/>
          </w:tcPr>
          <w:p w14:paraId="7FC43F62" w14:textId="77777777" w:rsidR="00B143AC" w:rsidRPr="00E72E2B" w:rsidRDefault="00B143AC" w:rsidP="0015075D">
            <w:pPr>
              <w:rPr>
                <w:rFonts w:ascii="Calibri" w:hAnsi="Calibri"/>
                <w:b/>
                <w:lang w:val="hr-HR"/>
              </w:rPr>
            </w:pPr>
            <w:r w:rsidRPr="00E72E2B">
              <w:rPr>
                <w:rFonts w:ascii="Calibri" w:hAnsi="Calibri"/>
                <w:b/>
                <w:lang w:val="hr-HR"/>
              </w:rPr>
              <w:t>3.1.</w:t>
            </w:r>
          </w:p>
        </w:tc>
        <w:tc>
          <w:tcPr>
            <w:tcW w:w="3828" w:type="dxa"/>
            <w:tcBorders>
              <w:bottom w:val="single" w:sz="4" w:space="0" w:color="auto"/>
            </w:tcBorders>
            <w:shd w:val="pct5" w:color="auto" w:fill="auto"/>
          </w:tcPr>
          <w:p w14:paraId="26C083F8"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IZDACI ZA DIONICE I UDJELE U GLAVNICI</w:t>
            </w:r>
          </w:p>
        </w:tc>
        <w:tc>
          <w:tcPr>
            <w:tcW w:w="1434" w:type="dxa"/>
            <w:tcBorders>
              <w:bottom w:val="single" w:sz="4" w:space="0" w:color="auto"/>
            </w:tcBorders>
            <w:shd w:val="pct5" w:color="auto" w:fill="auto"/>
            <w:vAlign w:val="center"/>
          </w:tcPr>
          <w:p w14:paraId="42939430" w14:textId="77777777" w:rsidR="00B143AC" w:rsidRPr="00E72E2B" w:rsidRDefault="00B143AC" w:rsidP="00761F98">
            <w:pPr>
              <w:jc w:val="right"/>
              <w:rPr>
                <w:rFonts w:ascii="Calibri" w:hAnsi="Calibri"/>
                <w:b/>
                <w:lang w:val="hr-HR"/>
              </w:rPr>
            </w:pPr>
            <w:r>
              <w:rPr>
                <w:rFonts w:ascii="Calibri" w:hAnsi="Calibri"/>
                <w:b/>
                <w:lang w:val="hr-HR"/>
              </w:rPr>
              <w:t>227.026,58</w:t>
            </w:r>
          </w:p>
        </w:tc>
        <w:tc>
          <w:tcPr>
            <w:tcW w:w="1234" w:type="dxa"/>
            <w:tcBorders>
              <w:bottom w:val="single" w:sz="4" w:space="0" w:color="auto"/>
            </w:tcBorders>
            <w:shd w:val="pct5" w:color="auto" w:fill="auto"/>
            <w:vAlign w:val="center"/>
          </w:tcPr>
          <w:p w14:paraId="32A8E023" w14:textId="77777777" w:rsidR="00B143AC" w:rsidRPr="00E72E2B" w:rsidRDefault="004D4839" w:rsidP="0015075D">
            <w:pPr>
              <w:jc w:val="right"/>
              <w:rPr>
                <w:rFonts w:ascii="Calibri" w:hAnsi="Calibri"/>
                <w:b/>
                <w:lang w:val="hr-HR"/>
              </w:rPr>
            </w:pPr>
            <w:r>
              <w:rPr>
                <w:rFonts w:ascii="Calibri" w:hAnsi="Calibri"/>
                <w:b/>
                <w:lang w:val="hr-HR"/>
              </w:rPr>
              <w:t>1.031.700</w:t>
            </w:r>
          </w:p>
        </w:tc>
        <w:tc>
          <w:tcPr>
            <w:tcW w:w="1418" w:type="dxa"/>
            <w:tcBorders>
              <w:bottom w:val="single" w:sz="4" w:space="0" w:color="auto"/>
            </w:tcBorders>
            <w:shd w:val="pct5" w:color="auto" w:fill="auto"/>
            <w:vAlign w:val="center"/>
          </w:tcPr>
          <w:p w14:paraId="13AB6B5F" w14:textId="77777777" w:rsidR="00B143AC" w:rsidRPr="00E72E2B" w:rsidRDefault="004D4839" w:rsidP="0015075D">
            <w:pPr>
              <w:jc w:val="right"/>
              <w:rPr>
                <w:rFonts w:ascii="Calibri" w:hAnsi="Calibri"/>
                <w:b/>
                <w:lang w:val="hr-HR"/>
              </w:rPr>
            </w:pPr>
            <w:r>
              <w:rPr>
                <w:rFonts w:ascii="Calibri" w:hAnsi="Calibri"/>
                <w:b/>
                <w:lang w:val="hr-HR"/>
              </w:rPr>
              <w:t>192.360,23</w:t>
            </w:r>
          </w:p>
        </w:tc>
        <w:tc>
          <w:tcPr>
            <w:tcW w:w="1074" w:type="dxa"/>
            <w:tcBorders>
              <w:bottom w:val="single" w:sz="4" w:space="0" w:color="auto"/>
            </w:tcBorders>
            <w:shd w:val="pct5" w:color="auto" w:fill="auto"/>
            <w:vAlign w:val="center"/>
          </w:tcPr>
          <w:p w14:paraId="3242C805" w14:textId="77777777" w:rsidR="00B143AC" w:rsidRPr="00E72E2B" w:rsidRDefault="004D4839" w:rsidP="0015075D">
            <w:pPr>
              <w:tabs>
                <w:tab w:val="right" w:pos="796"/>
              </w:tabs>
              <w:jc w:val="center"/>
              <w:rPr>
                <w:rFonts w:ascii="Calibri" w:hAnsi="Calibri"/>
                <w:b/>
                <w:lang w:val="hr-HR"/>
              </w:rPr>
            </w:pPr>
            <w:r>
              <w:rPr>
                <w:rFonts w:ascii="Calibri" w:hAnsi="Calibri"/>
                <w:b/>
                <w:lang w:val="hr-HR"/>
              </w:rPr>
              <w:t>85</w:t>
            </w:r>
          </w:p>
        </w:tc>
        <w:tc>
          <w:tcPr>
            <w:tcW w:w="1236" w:type="dxa"/>
            <w:gridSpan w:val="2"/>
            <w:tcBorders>
              <w:bottom w:val="single" w:sz="4" w:space="0" w:color="auto"/>
            </w:tcBorders>
            <w:shd w:val="pct5" w:color="auto" w:fill="auto"/>
            <w:vAlign w:val="center"/>
          </w:tcPr>
          <w:p w14:paraId="47003D9C" w14:textId="77777777" w:rsidR="00B143AC" w:rsidRPr="00E72E2B" w:rsidRDefault="00370B74" w:rsidP="0015075D">
            <w:pPr>
              <w:jc w:val="center"/>
              <w:rPr>
                <w:rFonts w:ascii="Calibri" w:hAnsi="Calibri"/>
                <w:b/>
                <w:lang w:val="hr-HR"/>
              </w:rPr>
            </w:pPr>
            <w:r>
              <w:rPr>
                <w:rFonts w:ascii="Calibri" w:hAnsi="Calibri"/>
                <w:b/>
                <w:lang w:val="hr-HR"/>
              </w:rPr>
              <w:t>2</w:t>
            </w:r>
          </w:p>
        </w:tc>
      </w:tr>
      <w:tr w:rsidR="00B143AC" w:rsidRPr="00EF7BC0" w14:paraId="6329C230" w14:textId="77777777" w:rsidTr="004D4839">
        <w:trPr>
          <w:jc w:val="center"/>
        </w:trPr>
        <w:tc>
          <w:tcPr>
            <w:tcW w:w="758" w:type="dxa"/>
            <w:tcBorders>
              <w:bottom w:val="single" w:sz="4" w:space="0" w:color="auto"/>
            </w:tcBorders>
            <w:shd w:val="pct5" w:color="auto" w:fill="auto"/>
            <w:vAlign w:val="center"/>
          </w:tcPr>
          <w:p w14:paraId="46FECBAF" w14:textId="77777777" w:rsidR="00B143AC" w:rsidRPr="00E72E2B" w:rsidRDefault="00B143AC" w:rsidP="0015075D">
            <w:pPr>
              <w:rPr>
                <w:rFonts w:ascii="Calibri" w:hAnsi="Calibri"/>
                <w:b/>
                <w:lang w:val="hr-HR"/>
              </w:rPr>
            </w:pPr>
            <w:r w:rsidRPr="00E72E2B">
              <w:rPr>
                <w:rFonts w:ascii="Calibri" w:hAnsi="Calibri"/>
                <w:b/>
                <w:lang w:val="hr-HR"/>
              </w:rPr>
              <w:t>3.2.</w:t>
            </w:r>
          </w:p>
        </w:tc>
        <w:tc>
          <w:tcPr>
            <w:tcW w:w="3828" w:type="dxa"/>
            <w:tcBorders>
              <w:bottom w:val="single" w:sz="4" w:space="0" w:color="auto"/>
            </w:tcBorders>
            <w:shd w:val="pct5" w:color="auto" w:fill="auto"/>
          </w:tcPr>
          <w:p w14:paraId="37D8D902" w14:textId="77777777" w:rsidR="00B143AC" w:rsidRPr="00E72E2B" w:rsidRDefault="00B143AC" w:rsidP="0015075D">
            <w:pPr>
              <w:rPr>
                <w:rFonts w:ascii="Calibri" w:hAnsi="Calibri"/>
                <w:b/>
                <w:sz w:val="18"/>
                <w:szCs w:val="18"/>
                <w:lang w:val="hr-HR"/>
              </w:rPr>
            </w:pPr>
            <w:r w:rsidRPr="00E72E2B">
              <w:rPr>
                <w:rFonts w:ascii="Calibri" w:hAnsi="Calibri"/>
                <w:b/>
                <w:sz w:val="18"/>
                <w:szCs w:val="18"/>
                <w:lang w:val="hr-HR"/>
              </w:rPr>
              <w:t>IZDACI ZA OTPLATU GLAVNICE PRIM. ZAJMOVA</w:t>
            </w:r>
          </w:p>
        </w:tc>
        <w:tc>
          <w:tcPr>
            <w:tcW w:w="1434" w:type="dxa"/>
            <w:tcBorders>
              <w:bottom w:val="single" w:sz="4" w:space="0" w:color="auto"/>
            </w:tcBorders>
            <w:shd w:val="pct5" w:color="auto" w:fill="auto"/>
            <w:vAlign w:val="center"/>
          </w:tcPr>
          <w:p w14:paraId="1509F2CD" w14:textId="77777777" w:rsidR="00B143AC" w:rsidRPr="00E72E2B" w:rsidRDefault="00B143AC" w:rsidP="00761F98">
            <w:pPr>
              <w:jc w:val="right"/>
              <w:rPr>
                <w:rFonts w:ascii="Calibri" w:hAnsi="Calibri"/>
                <w:b/>
                <w:lang w:val="hr-HR"/>
              </w:rPr>
            </w:pPr>
            <w:r>
              <w:rPr>
                <w:rFonts w:ascii="Calibri" w:hAnsi="Calibri"/>
                <w:b/>
                <w:lang w:val="hr-HR"/>
              </w:rPr>
              <w:t>159.999,98</w:t>
            </w:r>
          </w:p>
        </w:tc>
        <w:tc>
          <w:tcPr>
            <w:tcW w:w="1234" w:type="dxa"/>
            <w:tcBorders>
              <w:bottom w:val="single" w:sz="4" w:space="0" w:color="auto"/>
            </w:tcBorders>
            <w:shd w:val="pct5" w:color="auto" w:fill="auto"/>
            <w:vAlign w:val="center"/>
          </w:tcPr>
          <w:p w14:paraId="39B46A7B" w14:textId="77777777" w:rsidR="00B143AC" w:rsidRPr="00E72E2B" w:rsidRDefault="004D4839" w:rsidP="0015075D">
            <w:pPr>
              <w:jc w:val="right"/>
              <w:rPr>
                <w:rFonts w:ascii="Calibri" w:hAnsi="Calibri"/>
                <w:b/>
                <w:lang w:val="hr-HR"/>
              </w:rPr>
            </w:pPr>
            <w:r>
              <w:rPr>
                <w:rFonts w:ascii="Calibri" w:hAnsi="Calibri"/>
                <w:b/>
                <w:lang w:val="hr-HR"/>
              </w:rPr>
              <w:t>959.159</w:t>
            </w:r>
          </w:p>
        </w:tc>
        <w:tc>
          <w:tcPr>
            <w:tcW w:w="1418" w:type="dxa"/>
            <w:tcBorders>
              <w:bottom w:val="single" w:sz="4" w:space="0" w:color="auto"/>
            </w:tcBorders>
            <w:shd w:val="pct5" w:color="auto" w:fill="auto"/>
            <w:vAlign w:val="center"/>
          </w:tcPr>
          <w:p w14:paraId="5965B983" w14:textId="77777777" w:rsidR="00B143AC" w:rsidRPr="00E72E2B" w:rsidRDefault="004D4839" w:rsidP="0015075D">
            <w:pPr>
              <w:jc w:val="right"/>
              <w:rPr>
                <w:rFonts w:ascii="Calibri" w:hAnsi="Calibri"/>
                <w:b/>
                <w:lang w:val="hr-HR"/>
              </w:rPr>
            </w:pPr>
            <w:r>
              <w:rPr>
                <w:rFonts w:ascii="Calibri" w:hAnsi="Calibri"/>
                <w:b/>
                <w:lang w:val="hr-HR"/>
              </w:rPr>
              <w:t>639.159,36</w:t>
            </w:r>
          </w:p>
        </w:tc>
        <w:tc>
          <w:tcPr>
            <w:tcW w:w="1074" w:type="dxa"/>
            <w:tcBorders>
              <w:bottom w:val="single" w:sz="4" w:space="0" w:color="auto"/>
            </w:tcBorders>
            <w:shd w:val="pct5" w:color="auto" w:fill="auto"/>
            <w:vAlign w:val="center"/>
          </w:tcPr>
          <w:p w14:paraId="2E8AC5B6" w14:textId="77777777" w:rsidR="00B143AC" w:rsidRPr="00E72E2B" w:rsidRDefault="004D4839" w:rsidP="0015075D">
            <w:pPr>
              <w:tabs>
                <w:tab w:val="right" w:pos="796"/>
              </w:tabs>
              <w:jc w:val="center"/>
              <w:rPr>
                <w:rFonts w:ascii="Calibri" w:hAnsi="Calibri"/>
                <w:b/>
                <w:lang w:val="hr-HR"/>
              </w:rPr>
            </w:pPr>
            <w:r>
              <w:rPr>
                <w:rFonts w:ascii="Calibri" w:hAnsi="Calibri"/>
                <w:b/>
                <w:lang w:val="hr-HR"/>
              </w:rPr>
              <w:t>399</w:t>
            </w:r>
          </w:p>
        </w:tc>
        <w:tc>
          <w:tcPr>
            <w:tcW w:w="1236" w:type="dxa"/>
            <w:gridSpan w:val="2"/>
            <w:tcBorders>
              <w:bottom w:val="single" w:sz="4" w:space="0" w:color="auto"/>
            </w:tcBorders>
            <w:shd w:val="pct5" w:color="auto" w:fill="auto"/>
            <w:vAlign w:val="center"/>
          </w:tcPr>
          <w:p w14:paraId="1CCF98E8" w14:textId="77777777" w:rsidR="00B143AC" w:rsidRPr="00E72E2B" w:rsidRDefault="00370B74" w:rsidP="0015075D">
            <w:pPr>
              <w:jc w:val="center"/>
              <w:rPr>
                <w:rFonts w:ascii="Calibri" w:hAnsi="Calibri"/>
                <w:b/>
                <w:lang w:val="hr-HR"/>
              </w:rPr>
            </w:pPr>
            <w:r>
              <w:rPr>
                <w:rFonts w:ascii="Calibri" w:hAnsi="Calibri"/>
                <w:b/>
                <w:lang w:val="hr-HR"/>
              </w:rPr>
              <w:t>6</w:t>
            </w:r>
          </w:p>
        </w:tc>
      </w:tr>
      <w:tr w:rsidR="004D4839" w:rsidRPr="00EF7BC0" w14:paraId="7C911FE6" w14:textId="77777777" w:rsidTr="004D4839">
        <w:trPr>
          <w:jc w:val="center"/>
        </w:trPr>
        <w:tc>
          <w:tcPr>
            <w:tcW w:w="758" w:type="dxa"/>
            <w:tcBorders>
              <w:bottom w:val="single" w:sz="4" w:space="0" w:color="auto"/>
            </w:tcBorders>
            <w:shd w:val="clear" w:color="auto" w:fill="FFFFFF" w:themeFill="background1"/>
            <w:vAlign w:val="center"/>
          </w:tcPr>
          <w:p w14:paraId="540B9755" w14:textId="77777777" w:rsidR="004D4839" w:rsidRPr="004D4839" w:rsidRDefault="004D4839" w:rsidP="0015075D">
            <w:pPr>
              <w:rPr>
                <w:rFonts w:ascii="Calibri" w:hAnsi="Calibri"/>
                <w:lang w:val="hr-HR"/>
              </w:rPr>
            </w:pPr>
            <w:r>
              <w:rPr>
                <w:rFonts w:ascii="Calibri" w:hAnsi="Calibri"/>
                <w:lang w:val="hr-HR"/>
              </w:rPr>
              <w:t>3.2.1.</w:t>
            </w:r>
          </w:p>
        </w:tc>
        <w:tc>
          <w:tcPr>
            <w:tcW w:w="3828" w:type="dxa"/>
            <w:tcBorders>
              <w:bottom w:val="single" w:sz="4" w:space="0" w:color="auto"/>
            </w:tcBorders>
            <w:shd w:val="clear" w:color="auto" w:fill="FFFFFF" w:themeFill="background1"/>
          </w:tcPr>
          <w:p w14:paraId="5BB9874C" w14:textId="77777777" w:rsidR="004D4839" w:rsidRPr="004D4839" w:rsidRDefault="004D4839" w:rsidP="0015075D">
            <w:pPr>
              <w:rPr>
                <w:rFonts w:ascii="Calibri" w:hAnsi="Calibri"/>
                <w:sz w:val="18"/>
                <w:szCs w:val="18"/>
                <w:lang w:val="hr-HR"/>
              </w:rPr>
            </w:pPr>
            <w:r>
              <w:rPr>
                <w:rFonts w:ascii="Calibri" w:hAnsi="Calibri"/>
                <w:sz w:val="18"/>
                <w:szCs w:val="18"/>
                <w:lang w:val="hr-HR"/>
              </w:rPr>
              <w:t xml:space="preserve">OTPLATA GLAVNICE PRIMLJENIH KREDITA </w:t>
            </w:r>
          </w:p>
        </w:tc>
        <w:tc>
          <w:tcPr>
            <w:tcW w:w="1434" w:type="dxa"/>
            <w:tcBorders>
              <w:bottom w:val="single" w:sz="4" w:space="0" w:color="auto"/>
            </w:tcBorders>
            <w:shd w:val="clear" w:color="auto" w:fill="FFFFFF" w:themeFill="background1"/>
            <w:vAlign w:val="center"/>
          </w:tcPr>
          <w:p w14:paraId="77884C44" w14:textId="77777777" w:rsidR="004D4839" w:rsidRPr="004D4839" w:rsidRDefault="004D4839" w:rsidP="00761F98">
            <w:pPr>
              <w:jc w:val="right"/>
              <w:rPr>
                <w:rFonts w:ascii="Calibri" w:hAnsi="Calibri"/>
                <w:lang w:val="hr-HR"/>
              </w:rPr>
            </w:pPr>
            <w:r>
              <w:rPr>
                <w:rFonts w:ascii="Calibri" w:hAnsi="Calibri"/>
                <w:lang w:val="hr-HR"/>
              </w:rPr>
              <w:t>159.999,98</w:t>
            </w:r>
          </w:p>
        </w:tc>
        <w:tc>
          <w:tcPr>
            <w:tcW w:w="1234" w:type="dxa"/>
            <w:tcBorders>
              <w:bottom w:val="single" w:sz="4" w:space="0" w:color="auto"/>
            </w:tcBorders>
            <w:shd w:val="clear" w:color="auto" w:fill="FFFFFF" w:themeFill="background1"/>
            <w:vAlign w:val="center"/>
          </w:tcPr>
          <w:p w14:paraId="42E2CEDB" w14:textId="77777777" w:rsidR="004D4839" w:rsidRPr="004D4839" w:rsidRDefault="004D4839" w:rsidP="0015075D">
            <w:pPr>
              <w:jc w:val="right"/>
              <w:rPr>
                <w:rFonts w:ascii="Calibri" w:hAnsi="Calibri"/>
                <w:lang w:val="hr-HR"/>
              </w:rPr>
            </w:pPr>
            <w:r>
              <w:rPr>
                <w:rFonts w:ascii="Calibri" w:hAnsi="Calibri"/>
                <w:lang w:val="hr-HR"/>
              </w:rPr>
              <w:t>640.000</w:t>
            </w:r>
          </w:p>
        </w:tc>
        <w:tc>
          <w:tcPr>
            <w:tcW w:w="1418" w:type="dxa"/>
            <w:tcBorders>
              <w:bottom w:val="single" w:sz="4" w:space="0" w:color="auto"/>
            </w:tcBorders>
            <w:shd w:val="clear" w:color="auto" w:fill="FFFFFF" w:themeFill="background1"/>
            <w:vAlign w:val="center"/>
          </w:tcPr>
          <w:p w14:paraId="12266EAB" w14:textId="77777777" w:rsidR="004D4839" w:rsidRPr="004D4839" w:rsidRDefault="004D4839" w:rsidP="0015075D">
            <w:pPr>
              <w:jc w:val="right"/>
              <w:rPr>
                <w:rFonts w:ascii="Calibri" w:hAnsi="Calibri"/>
                <w:lang w:val="hr-HR"/>
              </w:rPr>
            </w:pPr>
            <w:r>
              <w:rPr>
                <w:rFonts w:ascii="Calibri" w:hAnsi="Calibri"/>
                <w:lang w:val="hr-HR"/>
              </w:rPr>
              <w:t>319.999,96</w:t>
            </w:r>
          </w:p>
        </w:tc>
        <w:tc>
          <w:tcPr>
            <w:tcW w:w="1074" w:type="dxa"/>
            <w:tcBorders>
              <w:bottom w:val="single" w:sz="4" w:space="0" w:color="auto"/>
            </w:tcBorders>
            <w:shd w:val="clear" w:color="auto" w:fill="FFFFFF" w:themeFill="background1"/>
            <w:vAlign w:val="center"/>
          </w:tcPr>
          <w:p w14:paraId="6770580E" w14:textId="77777777" w:rsidR="004D4839" w:rsidRPr="004D4839" w:rsidRDefault="004D4839" w:rsidP="0015075D">
            <w:pPr>
              <w:tabs>
                <w:tab w:val="right" w:pos="796"/>
              </w:tabs>
              <w:jc w:val="center"/>
              <w:rPr>
                <w:rFonts w:ascii="Calibri" w:hAnsi="Calibri"/>
                <w:lang w:val="hr-HR"/>
              </w:rPr>
            </w:pPr>
            <w:r>
              <w:rPr>
                <w:rFonts w:ascii="Calibri" w:hAnsi="Calibri"/>
                <w:lang w:val="hr-HR"/>
              </w:rPr>
              <w:t>200</w:t>
            </w:r>
          </w:p>
        </w:tc>
        <w:tc>
          <w:tcPr>
            <w:tcW w:w="1236" w:type="dxa"/>
            <w:gridSpan w:val="2"/>
            <w:tcBorders>
              <w:bottom w:val="single" w:sz="4" w:space="0" w:color="auto"/>
            </w:tcBorders>
            <w:shd w:val="clear" w:color="auto" w:fill="FFFFFF" w:themeFill="background1"/>
            <w:vAlign w:val="center"/>
          </w:tcPr>
          <w:p w14:paraId="5BEF0B4B" w14:textId="77777777" w:rsidR="004D4839" w:rsidRPr="004D4839" w:rsidRDefault="00370B74" w:rsidP="0015075D">
            <w:pPr>
              <w:jc w:val="center"/>
              <w:rPr>
                <w:rFonts w:ascii="Calibri" w:hAnsi="Calibri"/>
                <w:lang w:val="hr-HR"/>
              </w:rPr>
            </w:pPr>
            <w:r>
              <w:rPr>
                <w:rFonts w:ascii="Calibri" w:hAnsi="Calibri"/>
                <w:lang w:val="hr-HR"/>
              </w:rPr>
              <w:t>3</w:t>
            </w:r>
          </w:p>
        </w:tc>
      </w:tr>
      <w:tr w:rsidR="004D4839" w:rsidRPr="00EF7BC0" w14:paraId="7A308FED" w14:textId="77777777" w:rsidTr="004D4839">
        <w:trPr>
          <w:jc w:val="center"/>
        </w:trPr>
        <w:tc>
          <w:tcPr>
            <w:tcW w:w="758" w:type="dxa"/>
            <w:tcBorders>
              <w:bottom w:val="single" w:sz="4" w:space="0" w:color="auto"/>
            </w:tcBorders>
            <w:shd w:val="clear" w:color="auto" w:fill="FFFFFF" w:themeFill="background1"/>
            <w:vAlign w:val="center"/>
          </w:tcPr>
          <w:p w14:paraId="6681AAB8" w14:textId="77777777" w:rsidR="004D4839" w:rsidRPr="004D4839" w:rsidRDefault="004D4839" w:rsidP="0015075D">
            <w:pPr>
              <w:rPr>
                <w:rFonts w:ascii="Calibri" w:hAnsi="Calibri"/>
                <w:lang w:val="hr-HR"/>
              </w:rPr>
            </w:pPr>
            <w:r>
              <w:rPr>
                <w:rFonts w:ascii="Calibri" w:hAnsi="Calibri"/>
                <w:lang w:val="hr-HR"/>
              </w:rPr>
              <w:t>3.2.2.</w:t>
            </w:r>
          </w:p>
        </w:tc>
        <w:tc>
          <w:tcPr>
            <w:tcW w:w="3828" w:type="dxa"/>
            <w:tcBorders>
              <w:bottom w:val="single" w:sz="4" w:space="0" w:color="auto"/>
            </w:tcBorders>
            <w:shd w:val="clear" w:color="auto" w:fill="FFFFFF" w:themeFill="background1"/>
          </w:tcPr>
          <w:p w14:paraId="177F51E7" w14:textId="77777777" w:rsidR="004D4839" w:rsidRPr="004D4839" w:rsidRDefault="004D4839" w:rsidP="0015075D">
            <w:pPr>
              <w:rPr>
                <w:rFonts w:ascii="Calibri" w:hAnsi="Calibri"/>
                <w:sz w:val="18"/>
                <w:szCs w:val="18"/>
                <w:lang w:val="hr-HR"/>
              </w:rPr>
            </w:pPr>
            <w:r>
              <w:rPr>
                <w:rFonts w:ascii="Calibri" w:hAnsi="Calibri"/>
                <w:sz w:val="18"/>
                <w:szCs w:val="18"/>
                <w:lang w:val="hr-HR"/>
              </w:rPr>
              <w:t>OTPLATA GLAVNICE PRIMLJENIH ZAJMOVA OD DRUGIH RAZINA VLASTI</w:t>
            </w:r>
          </w:p>
        </w:tc>
        <w:tc>
          <w:tcPr>
            <w:tcW w:w="1434" w:type="dxa"/>
            <w:tcBorders>
              <w:bottom w:val="single" w:sz="4" w:space="0" w:color="auto"/>
            </w:tcBorders>
            <w:shd w:val="clear" w:color="auto" w:fill="FFFFFF" w:themeFill="background1"/>
            <w:vAlign w:val="center"/>
          </w:tcPr>
          <w:p w14:paraId="0A75C477" w14:textId="77777777" w:rsidR="004D4839" w:rsidRPr="004D4839" w:rsidRDefault="004D4839" w:rsidP="00761F98">
            <w:pPr>
              <w:jc w:val="right"/>
              <w:rPr>
                <w:rFonts w:ascii="Calibri" w:hAnsi="Calibri"/>
                <w:lang w:val="hr-HR"/>
              </w:rPr>
            </w:pPr>
            <w:r>
              <w:rPr>
                <w:rFonts w:ascii="Calibri" w:hAnsi="Calibri"/>
                <w:lang w:val="hr-HR"/>
              </w:rPr>
              <w:t>0</w:t>
            </w:r>
          </w:p>
        </w:tc>
        <w:tc>
          <w:tcPr>
            <w:tcW w:w="1234" w:type="dxa"/>
            <w:tcBorders>
              <w:bottom w:val="single" w:sz="4" w:space="0" w:color="auto"/>
            </w:tcBorders>
            <w:shd w:val="clear" w:color="auto" w:fill="FFFFFF" w:themeFill="background1"/>
            <w:vAlign w:val="center"/>
          </w:tcPr>
          <w:p w14:paraId="62FECFE3" w14:textId="77777777" w:rsidR="004D4839" w:rsidRPr="004D4839" w:rsidRDefault="004D4839" w:rsidP="0015075D">
            <w:pPr>
              <w:jc w:val="right"/>
              <w:rPr>
                <w:rFonts w:ascii="Calibri" w:hAnsi="Calibri"/>
                <w:lang w:val="hr-HR"/>
              </w:rPr>
            </w:pPr>
            <w:r>
              <w:rPr>
                <w:rFonts w:ascii="Calibri" w:hAnsi="Calibri"/>
                <w:lang w:val="hr-HR"/>
              </w:rPr>
              <w:t>319.159</w:t>
            </w:r>
          </w:p>
        </w:tc>
        <w:tc>
          <w:tcPr>
            <w:tcW w:w="1418" w:type="dxa"/>
            <w:tcBorders>
              <w:bottom w:val="single" w:sz="4" w:space="0" w:color="auto"/>
            </w:tcBorders>
            <w:shd w:val="clear" w:color="auto" w:fill="FFFFFF" w:themeFill="background1"/>
            <w:vAlign w:val="center"/>
          </w:tcPr>
          <w:p w14:paraId="647A1C51" w14:textId="77777777" w:rsidR="004D4839" w:rsidRPr="004D4839" w:rsidRDefault="004D4839" w:rsidP="0015075D">
            <w:pPr>
              <w:jc w:val="right"/>
              <w:rPr>
                <w:rFonts w:ascii="Calibri" w:hAnsi="Calibri"/>
                <w:lang w:val="hr-HR"/>
              </w:rPr>
            </w:pPr>
            <w:r>
              <w:rPr>
                <w:rFonts w:ascii="Calibri" w:hAnsi="Calibri"/>
                <w:lang w:val="hr-HR"/>
              </w:rPr>
              <w:t>319.159,40</w:t>
            </w:r>
          </w:p>
        </w:tc>
        <w:tc>
          <w:tcPr>
            <w:tcW w:w="1074" w:type="dxa"/>
            <w:tcBorders>
              <w:bottom w:val="single" w:sz="4" w:space="0" w:color="auto"/>
            </w:tcBorders>
            <w:shd w:val="clear" w:color="auto" w:fill="FFFFFF" w:themeFill="background1"/>
            <w:vAlign w:val="center"/>
          </w:tcPr>
          <w:p w14:paraId="3B9D3BFF" w14:textId="77777777" w:rsidR="004D4839" w:rsidRPr="004D4839" w:rsidRDefault="004D4839"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FFFFFF" w:themeFill="background1"/>
            <w:vAlign w:val="center"/>
          </w:tcPr>
          <w:p w14:paraId="1A13870C" w14:textId="77777777" w:rsidR="004D4839" w:rsidRPr="004D4839" w:rsidRDefault="00370B74" w:rsidP="0015075D">
            <w:pPr>
              <w:jc w:val="center"/>
              <w:rPr>
                <w:rFonts w:ascii="Calibri" w:hAnsi="Calibri"/>
                <w:lang w:val="hr-HR"/>
              </w:rPr>
            </w:pPr>
            <w:r>
              <w:rPr>
                <w:rFonts w:ascii="Calibri" w:hAnsi="Calibri"/>
                <w:lang w:val="hr-HR"/>
              </w:rPr>
              <w:t>3</w:t>
            </w:r>
          </w:p>
        </w:tc>
      </w:tr>
      <w:tr w:rsidR="00B143AC" w:rsidRPr="00EF7BC0" w14:paraId="7B00796F" w14:textId="77777777" w:rsidTr="00F9461D">
        <w:trPr>
          <w:trHeight w:val="485"/>
          <w:jc w:val="center"/>
        </w:trPr>
        <w:tc>
          <w:tcPr>
            <w:tcW w:w="4586" w:type="dxa"/>
            <w:gridSpan w:val="2"/>
            <w:shd w:val="clear" w:color="auto" w:fill="DBE5F1"/>
            <w:vAlign w:val="center"/>
          </w:tcPr>
          <w:p w14:paraId="340E7C9F" w14:textId="77777777" w:rsidR="00B143AC" w:rsidRPr="00E72E2B" w:rsidRDefault="00B143AC" w:rsidP="0015075D">
            <w:pPr>
              <w:jc w:val="center"/>
              <w:rPr>
                <w:rFonts w:ascii="Calibri" w:hAnsi="Calibri"/>
                <w:b/>
                <w:lang w:val="hr-HR"/>
              </w:rPr>
            </w:pPr>
            <w:r w:rsidRPr="00E72E2B">
              <w:rPr>
                <w:rFonts w:ascii="Calibri" w:hAnsi="Calibri"/>
                <w:b/>
                <w:lang w:val="hr-HR"/>
              </w:rPr>
              <w:t>U K U P N O</w:t>
            </w:r>
          </w:p>
        </w:tc>
        <w:tc>
          <w:tcPr>
            <w:tcW w:w="1434" w:type="dxa"/>
            <w:shd w:val="clear" w:color="auto" w:fill="DBE5F1"/>
            <w:vAlign w:val="center"/>
          </w:tcPr>
          <w:p w14:paraId="2ACFAD9D" w14:textId="77777777" w:rsidR="00B143AC" w:rsidRPr="00E72E2B" w:rsidRDefault="00B143AC" w:rsidP="00761F98">
            <w:pPr>
              <w:jc w:val="right"/>
              <w:rPr>
                <w:rFonts w:ascii="Calibri" w:hAnsi="Calibri"/>
                <w:b/>
                <w:lang w:val="hr-HR"/>
              </w:rPr>
            </w:pPr>
            <w:r>
              <w:rPr>
                <w:rFonts w:ascii="Calibri" w:hAnsi="Calibri"/>
                <w:b/>
                <w:lang w:val="hr-HR"/>
              </w:rPr>
              <w:t>10.347.393,11</w:t>
            </w:r>
          </w:p>
        </w:tc>
        <w:tc>
          <w:tcPr>
            <w:tcW w:w="1234" w:type="dxa"/>
            <w:shd w:val="clear" w:color="auto" w:fill="DBE5F1"/>
            <w:vAlign w:val="center"/>
          </w:tcPr>
          <w:p w14:paraId="7C442F4E" w14:textId="77777777" w:rsidR="00B143AC" w:rsidRPr="00E72E2B" w:rsidRDefault="004D4839" w:rsidP="00761F98">
            <w:pPr>
              <w:jc w:val="right"/>
              <w:rPr>
                <w:rFonts w:ascii="Calibri" w:hAnsi="Calibri"/>
                <w:b/>
                <w:lang w:val="hr-HR"/>
              </w:rPr>
            </w:pPr>
            <w:r>
              <w:rPr>
                <w:rFonts w:ascii="Calibri" w:hAnsi="Calibri"/>
                <w:b/>
                <w:lang w:val="hr-HR"/>
              </w:rPr>
              <w:t>30.614.272</w:t>
            </w:r>
          </w:p>
        </w:tc>
        <w:tc>
          <w:tcPr>
            <w:tcW w:w="1418" w:type="dxa"/>
            <w:shd w:val="clear" w:color="auto" w:fill="DBE5F1"/>
            <w:vAlign w:val="center"/>
          </w:tcPr>
          <w:p w14:paraId="5ED7CA48" w14:textId="77777777" w:rsidR="00B143AC" w:rsidRPr="00E72E2B" w:rsidRDefault="004D4839" w:rsidP="0015075D">
            <w:pPr>
              <w:jc w:val="right"/>
              <w:rPr>
                <w:rFonts w:ascii="Calibri" w:hAnsi="Calibri"/>
                <w:b/>
                <w:lang w:val="hr-HR"/>
              </w:rPr>
            </w:pPr>
            <w:r>
              <w:rPr>
                <w:rFonts w:ascii="Calibri" w:hAnsi="Calibri"/>
                <w:b/>
                <w:lang w:val="hr-HR"/>
              </w:rPr>
              <w:t>11.433.096,55</w:t>
            </w:r>
          </w:p>
        </w:tc>
        <w:tc>
          <w:tcPr>
            <w:tcW w:w="1074" w:type="dxa"/>
            <w:shd w:val="clear" w:color="auto" w:fill="DBE5F1"/>
            <w:vAlign w:val="center"/>
          </w:tcPr>
          <w:p w14:paraId="17780B3E" w14:textId="77777777" w:rsidR="00B143AC" w:rsidRPr="00E72E2B" w:rsidRDefault="004D4839" w:rsidP="0015075D">
            <w:pPr>
              <w:tabs>
                <w:tab w:val="right" w:pos="796"/>
              </w:tabs>
              <w:jc w:val="center"/>
              <w:rPr>
                <w:rFonts w:ascii="Calibri" w:hAnsi="Calibri"/>
                <w:b/>
                <w:lang w:val="hr-HR"/>
              </w:rPr>
            </w:pPr>
            <w:r>
              <w:rPr>
                <w:rFonts w:ascii="Calibri" w:hAnsi="Calibri"/>
                <w:b/>
                <w:lang w:val="hr-HR"/>
              </w:rPr>
              <w:t>110</w:t>
            </w:r>
          </w:p>
        </w:tc>
        <w:tc>
          <w:tcPr>
            <w:tcW w:w="1236" w:type="dxa"/>
            <w:gridSpan w:val="2"/>
            <w:shd w:val="clear" w:color="auto" w:fill="DBE5F1"/>
            <w:vAlign w:val="center"/>
          </w:tcPr>
          <w:p w14:paraId="73541041" w14:textId="77777777" w:rsidR="00B143AC" w:rsidRPr="00E72E2B" w:rsidRDefault="00B143AC" w:rsidP="0015075D">
            <w:pPr>
              <w:tabs>
                <w:tab w:val="right" w:pos="796"/>
              </w:tabs>
              <w:jc w:val="center"/>
              <w:rPr>
                <w:rFonts w:ascii="Calibri" w:hAnsi="Calibri"/>
                <w:b/>
                <w:lang w:val="hr-HR"/>
              </w:rPr>
            </w:pPr>
          </w:p>
        </w:tc>
      </w:tr>
    </w:tbl>
    <w:p w14:paraId="5C3F7FD9" w14:textId="77777777" w:rsidR="003D201B" w:rsidRPr="00EF7BC0" w:rsidRDefault="003D201B" w:rsidP="003D201B">
      <w:pPr>
        <w:jc w:val="both"/>
        <w:rPr>
          <w:rFonts w:ascii="Calibri" w:hAnsi="Calibri"/>
          <w:color w:val="FF0000"/>
          <w:sz w:val="24"/>
          <w:szCs w:val="24"/>
          <w:lang w:val="hr-HR"/>
        </w:rPr>
      </w:pPr>
    </w:p>
    <w:p w14:paraId="0B1890A9" w14:textId="77777777" w:rsidR="003D201B" w:rsidRPr="00EF7BC0" w:rsidRDefault="003D201B" w:rsidP="0007265E">
      <w:pPr>
        <w:spacing w:line="276" w:lineRule="auto"/>
        <w:jc w:val="both"/>
        <w:rPr>
          <w:rFonts w:ascii="Calibri" w:hAnsi="Calibri"/>
          <w:color w:val="FF0000"/>
          <w:sz w:val="24"/>
          <w:szCs w:val="24"/>
          <w:lang w:val="hr-HR"/>
        </w:rPr>
      </w:pPr>
      <w:r w:rsidRPr="00AF552E">
        <w:rPr>
          <w:rFonts w:ascii="Calibri" w:hAnsi="Calibri"/>
          <w:sz w:val="24"/>
          <w:szCs w:val="24"/>
          <w:lang w:val="hr-HR"/>
        </w:rPr>
        <w:t xml:space="preserve">U ukupnim rashodima rashodi poslovanja sudjeluju sa </w:t>
      </w:r>
      <w:r w:rsidR="00802349">
        <w:rPr>
          <w:rFonts w:ascii="Calibri" w:hAnsi="Calibri"/>
          <w:sz w:val="24"/>
          <w:szCs w:val="24"/>
          <w:lang w:val="hr-HR"/>
        </w:rPr>
        <w:t>81</w:t>
      </w:r>
      <w:r w:rsidRPr="00AF552E">
        <w:rPr>
          <w:rFonts w:ascii="Calibri" w:hAnsi="Calibri"/>
          <w:sz w:val="24"/>
          <w:szCs w:val="24"/>
          <w:lang w:val="hr-HR"/>
        </w:rPr>
        <w:t>%, rashodi za</w:t>
      </w:r>
      <w:r w:rsidR="00AF552E" w:rsidRPr="00AF552E">
        <w:rPr>
          <w:rFonts w:ascii="Calibri" w:hAnsi="Calibri"/>
          <w:sz w:val="24"/>
          <w:szCs w:val="24"/>
          <w:lang w:val="hr-HR"/>
        </w:rPr>
        <w:t xml:space="preserve"> nabavu nefinancijske imovine </w:t>
      </w:r>
      <w:r w:rsidR="00802349">
        <w:rPr>
          <w:rFonts w:ascii="Calibri" w:hAnsi="Calibri"/>
          <w:sz w:val="24"/>
          <w:szCs w:val="24"/>
          <w:lang w:val="hr-HR"/>
        </w:rPr>
        <w:t>11</w:t>
      </w:r>
      <w:r w:rsidRPr="00AF552E">
        <w:rPr>
          <w:rFonts w:ascii="Calibri" w:hAnsi="Calibri"/>
          <w:sz w:val="24"/>
          <w:szCs w:val="24"/>
          <w:lang w:val="hr-HR"/>
        </w:rPr>
        <w:t xml:space="preserve">%, te izdaci za financijsku imovinu </w:t>
      </w:r>
      <w:r w:rsidR="00802349">
        <w:rPr>
          <w:rFonts w:ascii="Calibri" w:hAnsi="Calibri"/>
          <w:sz w:val="24"/>
          <w:szCs w:val="24"/>
          <w:lang w:val="hr-HR"/>
        </w:rPr>
        <w:t>8</w:t>
      </w:r>
      <w:r w:rsidRPr="00AF552E">
        <w:rPr>
          <w:rFonts w:ascii="Calibri" w:hAnsi="Calibri"/>
          <w:sz w:val="24"/>
          <w:szCs w:val="24"/>
          <w:lang w:val="hr-HR"/>
        </w:rPr>
        <w:t>%.</w:t>
      </w:r>
    </w:p>
    <w:p w14:paraId="48725B4A" w14:textId="77777777" w:rsidR="003D201B" w:rsidRDefault="0007265E" w:rsidP="0007265E">
      <w:pPr>
        <w:spacing w:line="276" w:lineRule="auto"/>
        <w:jc w:val="both"/>
        <w:rPr>
          <w:rFonts w:ascii="Calibri" w:hAnsi="Calibri"/>
          <w:sz w:val="24"/>
          <w:szCs w:val="24"/>
          <w:lang w:val="hr-HR"/>
        </w:rPr>
      </w:pPr>
      <w:r>
        <w:rPr>
          <w:rFonts w:ascii="Calibri" w:hAnsi="Calibri"/>
          <w:sz w:val="24"/>
          <w:szCs w:val="24"/>
          <w:lang w:val="hr-HR"/>
        </w:rPr>
        <w:t>U strukturi izvršenih rashoda najveći udio imaju</w:t>
      </w:r>
      <w:r w:rsidR="003D201B" w:rsidRPr="00FD6117">
        <w:rPr>
          <w:rFonts w:ascii="Calibri" w:hAnsi="Calibri"/>
          <w:sz w:val="24"/>
          <w:szCs w:val="24"/>
          <w:lang w:val="hr-HR"/>
        </w:rPr>
        <w:t xml:space="preserve"> rashodi</w:t>
      </w:r>
      <w:r w:rsidR="000718F4" w:rsidRPr="00FD6117">
        <w:rPr>
          <w:rFonts w:ascii="Calibri" w:hAnsi="Calibri"/>
          <w:sz w:val="24"/>
          <w:szCs w:val="24"/>
          <w:lang w:val="hr-HR"/>
        </w:rPr>
        <w:t xml:space="preserve"> </w:t>
      </w:r>
      <w:r w:rsidR="00FD6117">
        <w:rPr>
          <w:rFonts w:ascii="Calibri" w:hAnsi="Calibri"/>
          <w:sz w:val="24"/>
          <w:szCs w:val="24"/>
          <w:lang w:val="hr-HR"/>
        </w:rPr>
        <w:t xml:space="preserve">za usluge </w:t>
      </w:r>
      <w:r w:rsidR="00802349">
        <w:rPr>
          <w:rFonts w:ascii="Calibri" w:hAnsi="Calibri"/>
          <w:sz w:val="24"/>
          <w:szCs w:val="24"/>
          <w:lang w:val="hr-HR"/>
        </w:rPr>
        <w:t>40</w:t>
      </w:r>
      <w:r w:rsidR="003D201B" w:rsidRPr="00FD6117">
        <w:rPr>
          <w:rFonts w:ascii="Calibri" w:hAnsi="Calibri"/>
          <w:sz w:val="24"/>
          <w:szCs w:val="24"/>
          <w:lang w:val="hr-HR"/>
        </w:rPr>
        <w:t xml:space="preserve">%, </w:t>
      </w:r>
      <w:r w:rsidR="00802349">
        <w:rPr>
          <w:rFonts w:ascii="Calibri" w:hAnsi="Calibri"/>
          <w:sz w:val="24"/>
          <w:szCs w:val="24"/>
          <w:lang w:val="hr-HR"/>
        </w:rPr>
        <w:t>pomoći proračunskim k</w:t>
      </w:r>
      <w:r w:rsidR="00863B83">
        <w:rPr>
          <w:rFonts w:ascii="Calibri" w:hAnsi="Calibri"/>
          <w:sz w:val="24"/>
          <w:szCs w:val="24"/>
          <w:lang w:val="hr-HR"/>
        </w:rPr>
        <w:t>orisnicima drugih proračuna 17%,</w:t>
      </w:r>
      <w:r w:rsidR="00802349">
        <w:rPr>
          <w:rFonts w:ascii="Calibri" w:hAnsi="Calibri"/>
          <w:sz w:val="24"/>
          <w:szCs w:val="24"/>
          <w:lang w:val="hr-HR"/>
        </w:rPr>
        <w:t xml:space="preserve"> </w:t>
      </w:r>
      <w:r w:rsidR="00802349" w:rsidRPr="00FD6117">
        <w:rPr>
          <w:rFonts w:ascii="Calibri" w:hAnsi="Calibri"/>
          <w:sz w:val="24"/>
          <w:szCs w:val="24"/>
          <w:lang w:val="hr-HR"/>
        </w:rPr>
        <w:t xml:space="preserve">rashodi za </w:t>
      </w:r>
      <w:r w:rsidR="00802349">
        <w:rPr>
          <w:rFonts w:ascii="Calibri" w:hAnsi="Calibri"/>
          <w:sz w:val="24"/>
          <w:szCs w:val="24"/>
          <w:lang w:val="hr-HR"/>
        </w:rPr>
        <w:t>plaće</w:t>
      </w:r>
      <w:r w:rsidR="00802349" w:rsidRPr="00FD6117">
        <w:rPr>
          <w:rFonts w:ascii="Calibri" w:hAnsi="Calibri"/>
          <w:sz w:val="24"/>
          <w:szCs w:val="24"/>
          <w:lang w:val="hr-HR"/>
        </w:rPr>
        <w:t xml:space="preserve"> </w:t>
      </w:r>
      <w:r w:rsidR="00863B83">
        <w:rPr>
          <w:rFonts w:ascii="Calibri" w:hAnsi="Calibri"/>
          <w:sz w:val="24"/>
          <w:szCs w:val="24"/>
          <w:lang w:val="hr-HR"/>
        </w:rPr>
        <w:t xml:space="preserve">i financijsku imovinu </w:t>
      </w:r>
      <w:r w:rsidR="00802349">
        <w:rPr>
          <w:rFonts w:ascii="Calibri" w:hAnsi="Calibri"/>
          <w:sz w:val="24"/>
          <w:szCs w:val="24"/>
          <w:lang w:val="hr-HR"/>
        </w:rPr>
        <w:t>8</w:t>
      </w:r>
      <w:r w:rsidR="00802349" w:rsidRPr="00FD6117">
        <w:rPr>
          <w:rFonts w:ascii="Calibri" w:hAnsi="Calibri"/>
          <w:sz w:val="24"/>
          <w:szCs w:val="24"/>
          <w:lang w:val="hr-HR"/>
        </w:rPr>
        <w:t>%</w:t>
      </w:r>
      <w:r w:rsidR="00863B83">
        <w:rPr>
          <w:rFonts w:ascii="Calibri" w:hAnsi="Calibri"/>
          <w:sz w:val="24"/>
          <w:szCs w:val="24"/>
          <w:lang w:val="hr-HR"/>
        </w:rPr>
        <w:t>.</w:t>
      </w:r>
    </w:p>
    <w:p w14:paraId="6625130D" w14:textId="77777777" w:rsidR="003D201B" w:rsidRPr="00EF7BC0" w:rsidRDefault="003D201B" w:rsidP="003D201B">
      <w:pPr>
        <w:jc w:val="both"/>
        <w:rPr>
          <w:rFonts w:ascii="Calibri" w:hAnsi="Calibri"/>
          <w:color w:val="FF0000"/>
          <w:sz w:val="24"/>
          <w:szCs w:val="24"/>
          <w:lang w:val="hr-HR"/>
        </w:rPr>
      </w:pPr>
    </w:p>
    <w:p w14:paraId="3758CC83" w14:textId="77777777" w:rsidR="00906DD0" w:rsidRPr="00770DF6" w:rsidRDefault="00906DD0" w:rsidP="00906DD0">
      <w:pPr>
        <w:spacing w:line="276" w:lineRule="auto"/>
        <w:jc w:val="both"/>
        <w:rPr>
          <w:rFonts w:ascii="Calibri" w:hAnsi="Calibri" w:cs="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3</w:t>
      </w:r>
      <w:r w:rsidRPr="00770DF6">
        <w:rPr>
          <w:rFonts w:ascii="Calibri" w:hAnsi="Calibri" w:cs="Calibri"/>
          <w:sz w:val="22"/>
          <w:szCs w:val="22"/>
          <w:u w:val="single"/>
          <w:lang w:val="hr-HR"/>
        </w:rPr>
        <w:t xml:space="preserve">. </w:t>
      </w:r>
      <w:r w:rsidR="00822C5C">
        <w:rPr>
          <w:rFonts w:ascii="Calibri" w:hAnsi="Calibri" w:cs="Calibri"/>
          <w:sz w:val="22"/>
          <w:szCs w:val="22"/>
          <w:u w:val="single"/>
          <w:lang w:val="hr-HR"/>
        </w:rPr>
        <w:t>STRUKTURA</w:t>
      </w:r>
      <w:r>
        <w:rPr>
          <w:rFonts w:ascii="Calibri" w:hAnsi="Calibri" w:cs="Calibri"/>
          <w:sz w:val="22"/>
          <w:szCs w:val="22"/>
          <w:u w:val="single"/>
          <w:lang w:val="hr-HR"/>
        </w:rPr>
        <w:t xml:space="preserve"> </w:t>
      </w:r>
      <w:r>
        <w:rPr>
          <w:rFonts w:ascii="Calibri" w:hAnsi="Calibri"/>
          <w:sz w:val="22"/>
          <w:szCs w:val="22"/>
          <w:u w:val="single"/>
          <w:lang w:val="hr-HR"/>
        </w:rPr>
        <w:t>OSTVARE</w:t>
      </w:r>
      <w:r w:rsidRPr="00770DF6">
        <w:rPr>
          <w:rFonts w:ascii="Calibri" w:hAnsi="Calibri"/>
          <w:sz w:val="22"/>
          <w:szCs w:val="22"/>
          <w:u w:val="single"/>
          <w:lang w:val="hr-HR"/>
        </w:rPr>
        <w:t>N</w:t>
      </w:r>
      <w:r>
        <w:rPr>
          <w:rFonts w:ascii="Calibri" w:hAnsi="Calibri"/>
          <w:sz w:val="22"/>
          <w:szCs w:val="22"/>
          <w:u w:val="single"/>
          <w:lang w:val="hr-HR"/>
        </w:rPr>
        <w:t>I</w:t>
      </w:r>
      <w:r w:rsidR="00822C5C">
        <w:rPr>
          <w:rFonts w:ascii="Calibri" w:hAnsi="Calibri"/>
          <w:sz w:val="22"/>
          <w:szCs w:val="22"/>
          <w:u w:val="single"/>
          <w:lang w:val="hr-HR"/>
        </w:rPr>
        <w:t>H</w:t>
      </w:r>
      <w:r>
        <w:rPr>
          <w:rFonts w:ascii="Calibri" w:hAnsi="Calibri"/>
          <w:sz w:val="22"/>
          <w:szCs w:val="22"/>
          <w:u w:val="single"/>
          <w:lang w:val="hr-HR"/>
        </w:rPr>
        <w:t xml:space="preserve"> RASHODA I IZDA</w:t>
      </w:r>
      <w:r w:rsidR="00822C5C">
        <w:rPr>
          <w:rFonts w:ascii="Calibri" w:hAnsi="Calibri"/>
          <w:sz w:val="22"/>
          <w:szCs w:val="22"/>
          <w:u w:val="single"/>
          <w:lang w:val="hr-HR"/>
        </w:rPr>
        <w:t>TAK</w:t>
      </w:r>
      <w:r>
        <w:rPr>
          <w:rFonts w:ascii="Calibri" w:hAnsi="Calibri"/>
          <w:sz w:val="22"/>
          <w:szCs w:val="22"/>
          <w:u w:val="single"/>
          <w:lang w:val="hr-HR"/>
        </w:rPr>
        <w:t>A</w:t>
      </w:r>
      <w:r w:rsidRPr="00770DF6">
        <w:rPr>
          <w:rFonts w:ascii="Calibri" w:hAnsi="Calibri"/>
          <w:sz w:val="22"/>
          <w:szCs w:val="22"/>
          <w:u w:val="single"/>
          <w:lang w:val="hr-HR"/>
        </w:rPr>
        <w:t xml:space="preserve"> </w:t>
      </w:r>
    </w:p>
    <w:p w14:paraId="64AAA1EB" w14:textId="77777777" w:rsidR="003D201B" w:rsidRPr="00EF7BC0" w:rsidRDefault="0010433C" w:rsidP="000718F4">
      <w:pPr>
        <w:jc w:val="center"/>
        <w:outlineLvl w:val="0"/>
        <w:rPr>
          <w:rFonts w:ascii="Calibri" w:hAnsi="Calibri"/>
          <w:b/>
          <w:color w:val="FF0000"/>
          <w:sz w:val="24"/>
          <w:szCs w:val="24"/>
          <w:shd w:val="clear" w:color="auto" w:fill="FFFFFF" w:themeFill="background1"/>
          <w:lang w:val="hr-HR"/>
        </w:rPr>
      </w:pPr>
      <w:r>
        <w:rPr>
          <w:noProof/>
          <w:lang w:val="hr-HR"/>
        </w:rPr>
        <w:drawing>
          <wp:inline distT="0" distB="0" distL="0" distR="0" wp14:anchorId="58FFA08C" wp14:editId="61BF0029">
            <wp:extent cx="5724525" cy="30099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129688" w14:textId="77777777" w:rsidR="003D201B" w:rsidRDefault="003D201B" w:rsidP="003D201B">
      <w:pPr>
        <w:jc w:val="both"/>
        <w:outlineLvl w:val="0"/>
        <w:rPr>
          <w:rFonts w:ascii="Calibri" w:hAnsi="Calibri"/>
          <w:b/>
          <w:color w:val="FF0000"/>
          <w:sz w:val="24"/>
          <w:szCs w:val="24"/>
          <w:shd w:val="clear" w:color="auto" w:fill="FFFFFF" w:themeFill="background1"/>
          <w:lang w:val="hr-HR"/>
        </w:rPr>
      </w:pPr>
    </w:p>
    <w:p w14:paraId="412590EF" w14:textId="77777777" w:rsidR="0007265E" w:rsidRPr="00EF7BC0" w:rsidRDefault="0007265E" w:rsidP="003D201B">
      <w:pPr>
        <w:jc w:val="both"/>
        <w:outlineLvl w:val="0"/>
        <w:rPr>
          <w:rFonts w:ascii="Calibri" w:hAnsi="Calibri"/>
          <w:b/>
          <w:color w:val="FF0000"/>
          <w:sz w:val="24"/>
          <w:szCs w:val="24"/>
          <w:shd w:val="clear" w:color="auto" w:fill="FFFFFF" w:themeFill="background1"/>
          <w:lang w:val="hr-HR"/>
        </w:rPr>
      </w:pPr>
    </w:p>
    <w:p w14:paraId="5935FD23" w14:textId="77777777" w:rsidR="003D201B" w:rsidRPr="00AC3EF9" w:rsidRDefault="003D201B" w:rsidP="0007265E">
      <w:pPr>
        <w:spacing w:line="276" w:lineRule="auto"/>
        <w:jc w:val="both"/>
        <w:outlineLvl w:val="0"/>
        <w:rPr>
          <w:rFonts w:ascii="Calibri" w:hAnsi="Calibri"/>
          <w:b/>
          <w:sz w:val="24"/>
          <w:szCs w:val="24"/>
          <w:shd w:val="clear" w:color="auto" w:fill="E6E6E6"/>
          <w:lang w:val="hr-HR"/>
        </w:rPr>
      </w:pPr>
      <w:r w:rsidRPr="00AC3EF9">
        <w:rPr>
          <w:rFonts w:ascii="Calibri" w:hAnsi="Calibri"/>
          <w:b/>
          <w:sz w:val="24"/>
          <w:szCs w:val="24"/>
          <w:shd w:val="clear" w:color="auto" w:fill="FFFFFF" w:themeFill="background1"/>
          <w:lang w:val="hr-HR"/>
        </w:rPr>
        <w:t>RASHODI POSLOVANJA</w:t>
      </w:r>
      <w:r w:rsidRPr="00AC3EF9">
        <w:rPr>
          <w:rFonts w:ascii="Calibri" w:hAnsi="Calibri"/>
          <w:b/>
          <w:sz w:val="24"/>
          <w:szCs w:val="24"/>
          <w:shd w:val="clear" w:color="auto" w:fill="E6E6E6"/>
          <w:lang w:val="hr-HR"/>
        </w:rPr>
        <w:t xml:space="preserve"> </w:t>
      </w:r>
    </w:p>
    <w:p w14:paraId="073D04A1" w14:textId="77777777" w:rsidR="003D201B" w:rsidRDefault="003D201B" w:rsidP="0007265E">
      <w:pPr>
        <w:spacing w:line="276" w:lineRule="auto"/>
        <w:jc w:val="both"/>
        <w:outlineLvl w:val="0"/>
        <w:rPr>
          <w:rFonts w:ascii="Calibri" w:hAnsi="Calibri"/>
          <w:sz w:val="24"/>
          <w:szCs w:val="24"/>
          <w:lang w:val="hr-HR"/>
        </w:rPr>
      </w:pPr>
      <w:r w:rsidRPr="0007265E">
        <w:rPr>
          <w:rFonts w:ascii="Calibri" w:hAnsi="Calibri"/>
          <w:sz w:val="24"/>
          <w:szCs w:val="24"/>
          <w:lang w:val="hr-HR"/>
        </w:rPr>
        <w:t xml:space="preserve">Rashodi poslovanja izvršeni su u iznosu </w:t>
      </w:r>
      <w:r w:rsidR="00FA3545">
        <w:rPr>
          <w:rFonts w:ascii="Calibri" w:hAnsi="Calibri"/>
          <w:sz w:val="24"/>
          <w:szCs w:val="24"/>
          <w:lang w:val="hr-HR"/>
        </w:rPr>
        <w:t>9.301.083,70</w:t>
      </w:r>
      <w:r w:rsidRPr="0007265E">
        <w:rPr>
          <w:rFonts w:ascii="Calibri" w:hAnsi="Calibri"/>
          <w:sz w:val="24"/>
          <w:szCs w:val="24"/>
          <w:lang w:val="hr-HR"/>
        </w:rPr>
        <w:t xml:space="preserve"> kn</w:t>
      </w:r>
      <w:r w:rsidR="0007265E" w:rsidRPr="0007265E">
        <w:rPr>
          <w:rFonts w:ascii="Calibri" w:hAnsi="Calibri"/>
          <w:sz w:val="24"/>
          <w:szCs w:val="24"/>
          <w:lang w:val="hr-HR"/>
        </w:rPr>
        <w:t>,</w:t>
      </w:r>
      <w:r w:rsidRPr="0007265E">
        <w:rPr>
          <w:rFonts w:ascii="Calibri" w:hAnsi="Calibri"/>
          <w:sz w:val="24"/>
          <w:szCs w:val="24"/>
          <w:lang w:val="hr-HR"/>
        </w:rPr>
        <w:t xml:space="preserve"> </w:t>
      </w:r>
      <w:r w:rsidR="0007265E" w:rsidRPr="0007265E">
        <w:rPr>
          <w:rFonts w:ascii="Calibri" w:hAnsi="Calibri"/>
          <w:sz w:val="24"/>
          <w:szCs w:val="24"/>
          <w:lang w:val="hr-HR"/>
        </w:rPr>
        <w:t>4</w:t>
      </w:r>
      <w:r w:rsidR="00FA3545">
        <w:rPr>
          <w:rFonts w:ascii="Calibri" w:hAnsi="Calibri"/>
          <w:sz w:val="24"/>
          <w:szCs w:val="24"/>
          <w:lang w:val="hr-HR"/>
        </w:rPr>
        <w:t>7</w:t>
      </w:r>
      <w:r w:rsidRPr="0007265E">
        <w:rPr>
          <w:rFonts w:ascii="Calibri" w:hAnsi="Calibri"/>
          <w:sz w:val="24"/>
          <w:szCs w:val="24"/>
          <w:lang w:val="hr-HR"/>
        </w:rPr>
        <w:t>% plana. Sadrže rashode za zaposlene, materijalne rashode, financijske rashode, subvencije, pomoći, naknade građanima i kućanstvima, te ostale rashode.</w:t>
      </w:r>
    </w:p>
    <w:p w14:paraId="4AE750F4" w14:textId="77777777" w:rsidR="00863B83" w:rsidRDefault="00863B83" w:rsidP="0007265E">
      <w:pPr>
        <w:spacing w:line="276" w:lineRule="auto"/>
        <w:jc w:val="both"/>
        <w:outlineLvl w:val="0"/>
        <w:rPr>
          <w:rFonts w:ascii="Calibri" w:hAnsi="Calibri"/>
          <w:sz w:val="24"/>
          <w:szCs w:val="24"/>
          <w:lang w:val="hr-HR"/>
        </w:rPr>
      </w:pPr>
    </w:p>
    <w:p w14:paraId="271990E3" w14:textId="77777777" w:rsidR="00863B83" w:rsidRDefault="00863B83" w:rsidP="0007265E">
      <w:pPr>
        <w:spacing w:line="276" w:lineRule="auto"/>
        <w:jc w:val="both"/>
        <w:outlineLvl w:val="0"/>
        <w:rPr>
          <w:rFonts w:ascii="Calibri" w:hAnsi="Calibri"/>
          <w:sz w:val="24"/>
          <w:szCs w:val="24"/>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4</w:t>
      </w:r>
      <w:r w:rsidRPr="00770DF6">
        <w:rPr>
          <w:rFonts w:ascii="Calibri" w:hAnsi="Calibri" w:cs="Calibri"/>
          <w:sz w:val="22"/>
          <w:szCs w:val="22"/>
          <w:u w:val="single"/>
          <w:lang w:val="hr-HR"/>
        </w:rPr>
        <w:t xml:space="preserve">. </w:t>
      </w:r>
      <w:r>
        <w:rPr>
          <w:rFonts w:ascii="Calibri" w:hAnsi="Calibri" w:cs="Calibri"/>
          <w:sz w:val="22"/>
          <w:szCs w:val="22"/>
          <w:u w:val="single"/>
          <w:lang w:val="hr-HR"/>
        </w:rPr>
        <w:t>STRUKTURA</w:t>
      </w:r>
      <w:r>
        <w:rPr>
          <w:rFonts w:ascii="Calibri" w:hAnsi="Calibri"/>
          <w:sz w:val="22"/>
          <w:szCs w:val="22"/>
          <w:u w:val="single"/>
          <w:lang w:val="hr-HR"/>
        </w:rPr>
        <w:t xml:space="preserve"> RASHODA POSLOVANJA</w:t>
      </w:r>
    </w:p>
    <w:p w14:paraId="1AD80BB1" w14:textId="77777777" w:rsidR="00863B83" w:rsidRDefault="00863B83" w:rsidP="0007265E">
      <w:pPr>
        <w:spacing w:line="276" w:lineRule="auto"/>
        <w:jc w:val="both"/>
        <w:outlineLvl w:val="0"/>
        <w:rPr>
          <w:rFonts w:ascii="Calibri" w:hAnsi="Calibri"/>
          <w:sz w:val="24"/>
          <w:szCs w:val="24"/>
          <w:lang w:val="hr-HR"/>
        </w:rPr>
      </w:pPr>
    </w:p>
    <w:p w14:paraId="6D4533C1" w14:textId="77777777" w:rsidR="00845E32" w:rsidRPr="00770DF6" w:rsidRDefault="00863B83" w:rsidP="00863B83">
      <w:pPr>
        <w:spacing w:line="276" w:lineRule="auto"/>
        <w:jc w:val="center"/>
        <w:rPr>
          <w:rFonts w:ascii="Calibri" w:hAnsi="Calibri" w:cs="Calibri"/>
          <w:sz w:val="22"/>
          <w:szCs w:val="22"/>
          <w:u w:val="single"/>
          <w:lang w:val="hr-HR"/>
        </w:rPr>
      </w:pPr>
      <w:r w:rsidRPr="00EF7BC0">
        <w:rPr>
          <w:noProof/>
          <w:color w:val="FF0000"/>
          <w:lang w:val="hr-HR"/>
        </w:rPr>
        <w:drawing>
          <wp:anchor distT="0" distB="0" distL="114300" distR="114300" simplePos="0" relativeHeight="251658240" behindDoc="0" locked="0" layoutInCell="1" allowOverlap="1" wp14:anchorId="777614E9" wp14:editId="080D1DB1">
            <wp:simplePos x="0" y="0"/>
            <wp:positionH relativeFrom="column">
              <wp:posOffset>509905</wp:posOffset>
            </wp:positionH>
            <wp:positionV relativeFrom="paragraph">
              <wp:posOffset>28575</wp:posOffset>
            </wp:positionV>
            <wp:extent cx="4895850" cy="1619250"/>
            <wp:effectExtent l="0" t="0" r="0" b="0"/>
            <wp:wrapSquare wrapText="bothSides"/>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2DF64A2" w14:textId="77777777" w:rsidR="003D201B" w:rsidRPr="00EF7BC0" w:rsidRDefault="00177051" w:rsidP="00863B83">
      <w:pPr>
        <w:jc w:val="center"/>
        <w:outlineLvl w:val="0"/>
        <w:rPr>
          <w:i/>
          <w:color w:val="FF0000"/>
          <w:sz w:val="24"/>
          <w:szCs w:val="24"/>
          <w:lang w:val="hr-HR"/>
        </w:rPr>
      </w:pPr>
      <w:r>
        <w:rPr>
          <w:i/>
          <w:color w:val="FF0000"/>
          <w:sz w:val="24"/>
          <w:szCs w:val="24"/>
          <w:lang w:val="hr-HR"/>
        </w:rPr>
        <w:br w:type="textWrapping" w:clear="all"/>
      </w:r>
    </w:p>
    <w:p w14:paraId="1F245586" w14:textId="77777777" w:rsidR="003D201B" w:rsidRPr="00B32C79" w:rsidRDefault="003D201B" w:rsidP="00B32C79">
      <w:pPr>
        <w:spacing w:line="276" w:lineRule="auto"/>
        <w:jc w:val="both"/>
        <w:outlineLvl w:val="0"/>
        <w:rPr>
          <w:rFonts w:ascii="Calibri" w:hAnsi="Calibri"/>
          <w:b/>
          <w:sz w:val="24"/>
          <w:szCs w:val="24"/>
          <w:lang w:val="hr-HR"/>
        </w:rPr>
      </w:pPr>
      <w:r w:rsidRPr="00B32C79">
        <w:rPr>
          <w:rFonts w:ascii="Calibri" w:hAnsi="Calibri"/>
          <w:b/>
          <w:sz w:val="24"/>
          <w:szCs w:val="24"/>
          <w:lang w:val="hr-HR"/>
        </w:rPr>
        <w:t xml:space="preserve">RASHODI ZA ZAPOSLENE </w:t>
      </w:r>
    </w:p>
    <w:p w14:paraId="4FF1B1C6" w14:textId="77777777" w:rsidR="003D201B" w:rsidRPr="00B32C79" w:rsidRDefault="003D201B" w:rsidP="00B32C79">
      <w:pPr>
        <w:spacing w:line="276" w:lineRule="auto"/>
        <w:jc w:val="both"/>
        <w:outlineLvl w:val="0"/>
        <w:rPr>
          <w:rFonts w:ascii="Calibri" w:hAnsi="Calibri"/>
          <w:sz w:val="24"/>
          <w:szCs w:val="24"/>
          <w:lang w:val="hr-HR"/>
        </w:rPr>
      </w:pPr>
      <w:r w:rsidRPr="00B32C79">
        <w:rPr>
          <w:rFonts w:ascii="Calibri" w:hAnsi="Calibri"/>
          <w:sz w:val="24"/>
          <w:szCs w:val="24"/>
          <w:lang w:val="hr-HR"/>
        </w:rPr>
        <w:t xml:space="preserve">Rashodi za zaposlene sadrže rashode za </w:t>
      </w:r>
      <w:r w:rsidR="00B32C79" w:rsidRPr="00B32C79">
        <w:rPr>
          <w:rFonts w:ascii="Calibri" w:hAnsi="Calibri"/>
          <w:sz w:val="24"/>
          <w:szCs w:val="24"/>
          <w:lang w:val="hr-HR"/>
        </w:rPr>
        <w:t>plaće,</w:t>
      </w:r>
      <w:r w:rsidRPr="00B32C79">
        <w:rPr>
          <w:rFonts w:ascii="Calibri" w:hAnsi="Calibri"/>
          <w:sz w:val="24"/>
          <w:szCs w:val="24"/>
          <w:lang w:val="hr-HR"/>
        </w:rPr>
        <w:t xml:space="preserve"> doprinose na plaće </w:t>
      </w:r>
      <w:r w:rsidR="00B32C79" w:rsidRPr="00B32C79">
        <w:rPr>
          <w:rFonts w:ascii="Calibri" w:hAnsi="Calibri"/>
          <w:sz w:val="24"/>
          <w:szCs w:val="24"/>
          <w:lang w:val="hr-HR"/>
        </w:rPr>
        <w:t>i ostale rashode za zaposlene</w:t>
      </w:r>
      <w:r w:rsidRPr="00B32C79">
        <w:rPr>
          <w:rFonts w:ascii="Calibri" w:hAnsi="Calibri"/>
          <w:sz w:val="24"/>
          <w:szCs w:val="24"/>
          <w:lang w:val="hr-HR"/>
        </w:rPr>
        <w:t xml:space="preserve">. </w:t>
      </w:r>
      <w:r w:rsidR="00B32C79" w:rsidRPr="00B32C79">
        <w:rPr>
          <w:rFonts w:ascii="Calibri" w:hAnsi="Calibri"/>
          <w:sz w:val="24"/>
          <w:szCs w:val="24"/>
          <w:lang w:val="hr-HR"/>
        </w:rPr>
        <w:t>U</w:t>
      </w:r>
      <w:r w:rsidRPr="00B32C79">
        <w:rPr>
          <w:rFonts w:ascii="Calibri" w:hAnsi="Calibri"/>
          <w:sz w:val="24"/>
          <w:szCs w:val="24"/>
          <w:lang w:val="hr-HR"/>
        </w:rPr>
        <w:t xml:space="preserve"> odnosu na prethodnu godinu </w:t>
      </w:r>
      <w:r w:rsidR="00B32C79" w:rsidRPr="00B32C79">
        <w:rPr>
          <w:rFonts w:ascii="Calibri" w:hAnsi="Calibri"/>
          <w:sz w:val="24"/>
          <w:szCs w:val="24"/>
          <w:lang w:val="hr-HR"/>
        </w:rPr>
        <w:t xml:space="preserve">bilježi se </w:t>
      </w:r>
      <w:r w:rsidR="005A1501">
        <w:rPr>
          <w:rFonts w:ascii="Calibri" w:hAnsi="Calibri"/>
          <w:sz w:val="24"/>
          <w:szCs w:val="24"/>
          <w:lang w:val="hr-HR"/>
        </w:rPr>
        <w:t>povećanje</w:t>
      </w:r>
      <w:r w:rsidR="00B32C79" w:rsidRPr="00B32C79">
        <w:rPr>
          <w:rFonts w:ascii="Calibri" w:hAnsi="Calibri"/>
          <w:sz w:val="24"/>
          <w:szCs w:val="24"/>
          <w:lang w:val="hr-HR"/>
        </w:rPr>
        <w:t xml:space="preserve"> rashoda za </w:t>
      </w:r>
      <w:r w:rsidR="005A1501">
        <w:rPr>
          <w:rFonts w:ascii="Calibri" w:hAnsi="Calibri"/>
          <w:sz w:val="24"/>
          <w:szCs w:val="24"/>
          <w:lang w:val="hr-HR"/>
        </w:rPr>
        <w:t>6</w:t>
      </w:r>
      <w:r w:rsidR="00B32C79" w:rsidRPr="00B32C79">
        <w:rPr>
          <w:rFonts w:ascii="Calibri" w:hAnsi="Calibri"/>
          <w:sz w:val="24"/>
          <w:szCs w:val="24"/>
          <w:lang w:val="hr-HR"/>
        </w:rPr>
        <w:t>%</w:t>
      </w:r>
      <w:r w:rsidR="005A1501">
        <w:rPr>
          <w:rFonts w:ascii="Calibri" w:hAnsi="Calibri"/>
          <w:sz w:val="24"/>
          <w:szCs w:val="24"/>
          <w:lang w:val="hr-HR"/>
        </w:rPr>
        <w:t xml:space="preserve">, s osnova povećanja rashoda za redovne plaće, plaće za prekovremeni rad i </w:t>
      </w:r>
      <w:r w:rsidR="00B143AC">
        <w:rPr>
          <w:rFonts w:ascii="Calibri" w:hAnsi="Calibri"/>
          <w:sz w:val="24"/>
          <w:szCs w:val="24"/>
          <w:lang w:val="hr-HR"/>
        </w:rPr>
        <w:t>rashoda za zaposlene.</w:t>
      </w:r>
    </w:p>
    <w:p w14:paraId="063DC656" w14:textId="77777777" w:rsidR="003D201B" w:rsidRPr="00B32C79" w:rsidRDefault="003D201B" w:rsidP="00B32C79">
      <w:pPr>
        <w:spacing w:line="276" w:lineRule="auto"/>
        <w:jc w:val="both"/>
        <w:rPr>
          <w:rFonts w:ascii="Calibri" w:hAnsi="Calibri"/>
          <w:sz w:val="24"/>
          <w:szCs w:val="24"/>
          <w:lang w:val="hr-HR"/>
        </w:rPr>
      </w:pPr>
    </w:p>
    <w:p w14:paraId="0AEE76B6" w14:textId="77777777" w:rsidR="003D201B" w:rsidRPr="00B32C79" w:rsidRDefault="003D201B" w:rsidP="00B32C79">
      <w:pPr>
        <w:spacing w:line="276" w:lineRule="auto"/>
        <w:jc w:val="both"/>
        <w:outlineLvl w:val="0"/>
        <w:rPr>
          <w:rFonts w:ascii="Calibri" w:hAnsi="Calibri"/>
          <w:b/>
          <w:sz w:val="24"/>
          <w:szCs w:val="24"/>
          <w:lang w:val="hr-HR"/>
        </w:rPr>
      </w:pPr>
      <w:r w:rsidRPr="00B32C79">
        <w:rPr>
          <w:rFonts w:ascii="Calibri" w:hAnsi="Calibri"/>
          <w:b/>
          <w:sz w:val="24"/>
          <w:szCs w:val="24"/>
          <w:lang w:val="hr-HR"/>
        </w:rPr>
        <w:t xml:space="preserve">MATERIJALNI RASHODI </w:t>
      </w:r>
    </w:p>
    <w:p w14:paraId="794CD0B2" w14:textId="77777777" w:rsidR="003F5BDA" w:rsidRDefault="003D201B" w:rsidP="003F5BDA">
      <w:pPr>
        <w:jc w:val="both"/>
        <w:rPr>
          <w:rFonts w:ascii="Calibri" w:hAnsi="Calibri"/>
          <w:sz w:val="24"/>
          <w:szCs w:val="24"/>
          <w:lang w:val="hr-HR"/>
        </w:rPr>
      </w:pPr>
      <w:r w:rsidRPr="00822C5C">
        <w:rPr>
          <w:rFonts w:ascii="Calibri" w:hAnsi="Calibri"/>
          <w:sz w:val="24"/>
          <w:szCs w:val="24"/>
          <w:lang w:val="hr-HR"/>
        </w:rPr>
        <w:t xml:space="preserve">U ukupno izvršenim rashodima materijalni rashodi sudjeluju sa </w:t>
      </w:r>
      <w:r w:rsidR="00274D6C">
        <w:rPr>
          <w:rFonts w:ascii="Calibri" w:hAnsi="Calibri"/>
          <w:sz w:val="24"/>
          <w:szCs w:val="24"/>
          <w:lang w:val="hr-HR"/>
        </w:rPr>
        <w:t>45</w:t>
      </w:r>
      <w:r w:rsidRPr="00822C5C">
        <w:rPr>
          <w:rFonts w:ascii="Calibri" w:hAnsi="Calibri"/>
          <w:sz w:val="24"/>
          <w:szCs w:val="24"/>
          <w:lang w:val="hr-HR"/>
        </w:rPr>
        <w:t xml:space="preserve">%. Sadrže </w:t>
      </w:r>
      <w:r w:rsidR="00822C5C">
        <w:rPr>
          <w:rFonts w:ascii="Calibri" w:hAnsi="Calibri"/>
          <w:sz w:val="24"/>
          <w:szCs w:val="24"/>
          <w:lang w:val="hr-HR"/>
        </w:rPr>
        <w:t>rashode naknada</w:t>
      </w:r>
      <w:r w:rsidRPr="00822C5C">
        <w:rPr>
          <w:rFonts w:ascii="Calibri" w:hAnsi="Calibri"/>
          <w:sz w:val="24"/>
          <w:szCs w:val="24"/>
          <w:lang w:val="hr-HR"/>
        </w:rPr>
        <w:t xml:space="preserve"> troškova zaposlenima, </w:t>
      </w:r>
      <w:r w:rsidR="00822C5C">
        <w:rPr>
          <w:rFonts w:ascii="Calibri" w:hAnsi="Calibri"/>
          <w:sz w:val="24"/>
          <w:szCs w:val="24"/>
          <w:lang w:val="hr-HR"/>
        </w:rPr>
        <w:t>rashode za materijal, energiju i</w:t>
      </w:r>
      <w:r w:rsidRPr="00822C5C">
        <w:rPr>
          <w:rFonts w:ascii="Calibri" w:hAnsi="Calibri"/>
          <w:sz w:val="24"/>
          <w:szCs w:val="24"/>
          <w:lang w:val="hr-HR"/>
        </w:rPr>
        <w:t xml:space="preserve"> usluge, te ostale nespomenute rashode poslovanja. </w:t>
      </w:r>
      <w:r w:rsidR="003F5BDA" w:rsidRPr="003F5BDA">
        <w:rPr>
          <w:rFonts w:ascii="Calibri" w:hAnsi="Calibri"/>
          <w:sz w:val="24"/>
          <w:szCs w:val="24"/>
          <w:lang w:val="hr-HR"/>
        </w:rPr>
        <w:t>Najznačajnije su izvršeni rashodi za usluge 8</w:t>
      </w:r>
      <w:r w:rsidR="00274D6C">
        <w:rPr>
          <w:rFonts w:ascii="Calibri" w:hAnsi="Calibri"/>
          <w:sz w:val="24"/>
          <w:szCs w:val="24"/>
          <w:lang w:val="hr-HR"/>
        </w:rPr>
        <w:t>8</w:t>
      </w:r>
      <w:r w:rsidR="003F5BDA" w:rsidRPr="003F5BDA">
        <w:rPr>
          <w:rFonts w:ascii="Calibri" w:hAnsi="Calibri"/>
          <w:sz w:val="24"/>
          <w:szCs w:val="24"/>
          <w:lang w:val="hr-HR"/>
        </w:rPr>
        <w:t>%.</w:t>
      </w:r>
    </w:p>
    <w:p w14:paraId="12EF3FCB" w14:textId="77777777" w:rsidR="00F03449" w:rsidRPr="003F5BDA" w:rsidRDefault="00F03449" w:rsidP="003F5BDA">
      <w:pPr>
        <w:jc w:val="both"/>
        <w:rPr>
          <w:rFonts w:ascii="Calibri" w:hAnsi="Calibri"/>
          <w:sz w:val="24"/>
          <w:szCs w:val="24"/>
          <w:lang w:val="hr-HR"/>
        </w:rPr>
      </w:pPr>
    </w:p>
    <w:p w14:paraId="7F6EFD6C" w14:textId="77777777" w:rsidR="00822C5C" w:rsidRPr="00770DF6" w:rsidRDefault="00822C5C" w:rsidP="00822C5C">
      <w:pPr>
        <w:spacing w:line="276" w:lineRule="auto"/>
        <w:jc w:val="both"/>
        <w:rPr>
          <w:rFonts w:ascii="Calibri" w:hAnsi="Calibri" w:cs="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5</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MATERIJALNIH RASHODA</w:t>
      </w:r>
      <w:r w:rsidRPr="00770DF6">
        <w:rPr>
          <w:rFonts w:ascii="Calibri" w:hAnsi="Calibri"/>
          <w:sz w:val="22"/>
          <w:szCs w:val="22"/>
          <w:u w:val="single"/>
          <w:lang w:val="hr-HR"/>
        </w:rPr>
        <w:t xml:space="preserve"> </w:t>
      </w:r>
    </w:p>
    <w:p w14:paraId="5FFD1EA7" w14:textId="77777777" w:rsidR="003D201B" w:rsidRPr="00EF7BC0" w:rsidRDefault="003D201B" w:rsidP="003D201B">
      <w:pPr>
        <w:jc w:val="center"/>
        <w:rPr>
          <w:noProof/>
          <w:color w:val="FF0000"/>
          <w:sz w:val="24"/>
          <w:szCs w:val="24"/>
          <w:lang w:val="hr-HR"/>
        </w:rPr>
      </w:pPr>
      <w:r w:rsidRPr="00EF7BC0">
        <w:rPr>
          <w:noProof/>
          <w:color w:val="FF0000"/>
          <w:lang w:val="hr-HR"/>
        </w:rPr>
        <w:drawing>
          <wp:inline distT="0" distB="0" distL="0" distR="0" wp14:anchorId="7A38CA44" wp14:editId="6FB49108">
            <wp:extent cx="4800600" cy="2419350"/>
            <wp:effectExtent l="0" t="0" r="0"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8DE7C7" w14:textId="77777777" w:rsidR="003F5BDA" w:rsidRDefault="003F5BDA" w:rsidP="003D201B">
      <w:pPr>
        <w:jc w:val="both"/>
        <w:rPr>
          <w:rFonts w:ascii="Calibri" w:hAnsi="Calibri"/>
          <w:color w:val="FF0000"/>
          <w:sz w:val="24"/>
          <w:szCs w:val="24"/>
          <w:lang w:val="hr-HR"/>
        </w:rPr>
      </w:pPr>
    </w:p>
    <w:p w14:paraId="3B01817A" w14:textId="77777777" w:rsidR="003D201B" w:rsidRPr="00B74854" w:rsidRDefault="003D201B" w:rsidP="00130A62">
      <w:pPr>
        <w:spacing w:line="276" w:lineRule="auto"/>
        <w:jc w:val="both"/>
        <w:rPr>
          <w:rFonts w:ascii="Calibri" w:hAnsi="Calibri"/>
          <w:sz w:val="24"/>
          <w:szCs w:val="24"/>
          <w:lang w:val="hr-HR"/>
        </w:rPr>
      </w:pPr>
      <w:r w:rsidRPr="00B74854">
        <w:rPr>
          <w:rFonts w:ascii="Calibri" w:hAnsi="Calibri"/>
          <w:sz w:val="24"/>
          <w:szCs w:val="24"/>
          <w:lang w:val="hr-HR"/>
        </w:rPr>
        <w:t xml:space="preserve">Naknade troškova zaposlenima sadrže troškove za službena putovanja </w:t>
      </w:r>
      <w:r w:rsidR="00D256C4">
        <w:rPr>
          <w:rFonts w:ascii="Calibri" w:hAnsi="Calibri"/>
          <w:sz w:val="24"/>
          <w:szCs w:val="24"/>
          <w:lang w:val="hr-HR"/>
        </w:rPr>
        <w:t>7.430,00</w:t>
      </w:r>
      <w:r w:rsidRPr="00CE486C">
        <w:rPr>
          <w:rFonts w:ascii="Calibri" w:hAnsi="Calibri"/>
          <w:sz w:val="24"/>
          <w:szCs w:val="24"/>
          <w:lang w:val="hr-HR"/>
        </w:rPr>
        <w:t xml:space="preserve"> kn, naknade za prijevoz na posao i s posla </w:t>
      </w:r>
      <w:r w:rsidR="00D256C4">
        <w:rPr>
          <w:rFonts w:ascii="Calibri" w:hAnsi="Calibri"/>
          <w:sz w:val="24"/>
          <w:szCs w:val="24"/>
          <w:lang w:val="hr-HR"/>
        </w:rPr>
        <w:t>60.456,00</w:t>
      </w:r>
      <w:r w:rsidRPr="00CE486C">
        <w:rPr>
          <w:rFonts w:ascii="Calibri" w:hAnsi="Calibri"/>
          <w:sz w:val="24"/>
          <w:szCs w:val="24"/>
          <w:lang w:val="hr-HR"/>
        </w:rPr>
        <w:t xml:space="preserve"> kn, </w:t>
      </w:r>
      <w:r w:rsidR="00130A62">
        <w:rPr>
          <w:rFonts w:ascii="Calibri" w:hAnsi="Calibri"/>
          <w:sz w:val="24"/>
          <w:szCs w:val="24"/>
          <w:lang w:val="hr-HR"/>
        </w:rPr>
        <w:t xml:space="preserve">te </w:t>
      </w:r>
      <w:r w:rsidRPr="00CE486C">
        <w:rPr>
          <w:rFonts w:ascii="Calibri" w:hAnsi="Calibri"/>
          <w:sz w:val="24"/>
          <w:szCs w:val="24"/>
          <w:lang w:val="hr-HR"/>
        </w:rPr>
        <w:t xml:space="preserve">stručno usavršavanje </w:t>
      </w:r>
      <w:r w:rsidR="00D256C4">
        <w:rPr>
          <w:rFonts w:ascii="Calibri" w:hAnsi="Calibri"/>
          <w:sz w:val="24"/>
          <w:szCs w:val="24"/>
          <w:lang w:val="hr-HR"/>
        </w:rPr>
        <w:t>3.825</w:t>
      </w:r>
      <w:r w:rsidR="00CE486C" w:rsidRPr="00CE486C">
        <w:rPr>
          <w:rFonts w:ascii="Calibri" w:hAnsi="Calibri"/>
          <w:sz w:val="24"/>
          <w:szCs w:val="24"/>
          <w:lang w:val="hr-HR"/>
        </w:rPr>
        <w:t>,00</w:t>
      </w:r>
      <w:r w:rsidRPr="00CE486C">
        <w:rPr>
          <w:rFonts w:ascii="Calibri" w:hAnsi="Calibri"/>
          <w:sz w:val="24"/>
          <w:szCs w:val="24"/>
          <w:lang w:val="hr-HR"/>
        </w:rPr>
        <w:t xml:space="preserve"> </w:t>
      </w:r>
      <w:r w:rsidRPr="00B74854">
        <w:rPr>
          <w:rFonts w:ascii="Calibri" w:hAnsi="Calibri"/>
          <w:sz w:val="24"/>
          <w:szCs w:val="24"/>
          <w:lang w:val="hr-HR"/>
        </w:rPr>
        <w:t xml:space="preserve">kn. </w:t>
      </w:r>
    </w:p>
    <w:p w14:paraId="43D10A66" w14:textId="77777777" w:rsidR="003D201B" w:rsidRPr="00EF7BC0" w:rsidRDefault="003D201B" w:rsidP="00130A62">
      <w:pPr>
        <w:spacing w:line="276" w:lineRule="auto"/>
        <w:jc w:val="both"/>
        <w:rPr>
          <w:rFonts w:ascii="Calibri" w:hAnsi="Calibri"/>
          <w:color w:val="FF0000"/>
          <w:sz w:val="24"/>
          <w:szCs w:val="24"/>
          <w:lang w:val="hr-HR"/>
        </w:rPr>
      </w:pPr>
    </w:p>
    <w:p w14:paraId="4588C62B" w14:textId="77777777" w:rsidR="003D201B" w:rsidRPr="00B74854" w:rsidRDefault="003D201B" w:rsidP="00130A62">
      <w:pPr>
        <w:spacing w:line="276" w:lineRule="auto"/>
        <w:jc w:val="both"/>
        <w:rPr>
          <w:rFonts w:ascii="Calibri" w:hAnsi="Calibri"/>
          <w:sz w:val="24"/>
          <w:szCs w:val="24"/>
          <w:lang w:val="hr-HR"/>
        </w:rPr>
      </w:pPr>
      <w:r w:rsidRPr="00B74854">
        <w:rPr>
          <w:rFonts w:ascii="Calibri" w:hAnsi="Calibri"/>
          <w:sz w:val="24"/>
          <w:szCs w:val="24"/>
          <w:lang w:val="hr-HR"/>
        </w:rPr>
        <w:t>Rashodi za materijal i energiju</w:t>
      </w:r>
      <w:r w:rsidRPr="00B74854">
        <w:rPr>
          <w:rFonts w:ascii="Calibri" w:hAnsi="Calibri"/>
          <w:b/>
          <w:sz w:val="24"/>
          <w:szCs w:val="24"/>
          <w:lang w:val="hr-HR"/>
        </w:rPr>
        <w:t xml:space="preserve"> </w:t>
      </w:r>
      <w:r w:rsidRPr="00B74854">
        <w:rPr>
          <w:rFonts w:ascii="Calibri" w:hAnsi="Calibri"/>
          <w:sz w:val="24"/>
          <w:szCs w:val="24"/>
          <w:lang w:val="hr-HR"/>
        </w:rPr>
        <w:t xml:space="preserve"> sadrže izdatke za:</w:t>
      </w:r>
    </w:p>
    <w:p w14:paraId="2B2734AB" w14:textId="77777777" w:rsidR="003D201B" w:rsidRPr="00CE486C" w:rsidRDefault="003D201B" w:rsidP="00130A62">
      <w:pPr>
        <w:spacing w:line="276" w:lineRule="auto"/>
        <w:jc w:val="both"/>
        <w:rPr>
          <w:rFonts w:ascii="Calibri" w:hAnsi="Calibri"/>
          <w:sz w:val="24"/>
          <w:szCs w:val="24"/>
          <w:lang w:val="hr-HR"/>
        </w:rPr>
      </w:pPr>
      <w:r w:rsidRPr="00B74854">
        <w:rPr>
          <w:rFonts w:ascii="Calibri" w:hAnsi="Calibri"/>
          <w:sz w:val="24"/>
          <w:szCs w:val="24"/>
          <w:lang w:val="hr-HR"/>
        </w:rPr>
        <w:t xml:space="preserve">- materijal: uredski materijal </w:t>
      </w:r>
      <w:r w:rsidR="00D256C4">
        <w:rPr>
          <w:rFonts w:ascii="Calibri" w:hAnsi="Calibri"/>
          <w:sz w:val="24"/>
          <w:szCs w:val="24"/>
          <w:lang w:val="hr-HR"/>
        </w:rPr>
        <w:t>27.070,33</w:t>
      </w:r>
      <w:r w:rsidR="00130A62">
        <w:rPr>
          <w:rFonts w:ascii="Calibri" w:hAnsi="Calibri"/>
          <w:sz w:val="24"/>
          <w:szCs w:val="24"/>
          <w:lang w:val="hr-HR"/>
        </w:rPr>
        <w:t xml:space="preserve"> </w:t>
      </w:r>
      <w:r w:rsidRPr="00CE486C">
        <w:rPr>
          <w:rFonts w:ascii="Calibri" w:hAnsi="Calibri"/>
          <w:sz w:val="24"/>
          <w:szCs w:val="24"/>
          <w:lang w:val="hr-HR"/>
        </w:rPr>
        <w:t xml:space="preserve">kn, stručnu literaturu </w:t>
      </w:r>
      <w:r w:rsidR="00D256C4">
        <w:rPr>
          <w:rFonts w:ascii="Calibri" w:hAnsi="Calibri"/>
          <w:sz w:val="24"/>
          <w:szCs w:val="24"/>
          <w:lang w:val="hr-HR"/>
        </w:rPr>
        <w:t>10.064,50</w:t>
      </w:r>
      <w:r w:rsidRPr="00CE486C">
        <w:rPr>
          <w:rFonts w:ascii="Calibri" w:hAnsi="Calibri"/>
          <w:sz w:val="24"/>
          <w:szCs w:val="24"/>
          <w:lang w:val="hr-HR"/>
        </w:rPr>
        <w:t xml:space="preserve"> kn, sredstva za </w:t>
      </w:r>
    </w:p>
    <w:p w14:paraId="1A1C3DD2" w14:textId="77777777" w:rsidR="003D201B" w:rsidRPr="00CE486C" w:rsidRDefault="003D201B" w:rsidP="00130A62">
      <w:pPr>
        <w:spacing w:line="276" w:lineRule="auto"/>
        <w:jc w:val="both"/>
        <w:rPr>
          <w:rFonts w:ascii="Calibri" w:hAnsi="Calibri"/>
          <w:sz w:val="24"/>
          <w:szCs w:val="24"/>
          <w:lang w:val="hr-HR"/>
        </w:rPr>
      </w:pPr>
      <w:r w:rsidRPr="00CE486C">
        <w:rPr>
          <w:rFonts w:ascii="Calibri" w:hAnsi="Calibri"/>
          <w:sz w:val="24"/>
          <w:szCs w:val="24"/>
          <w:lang w:val="hr-HR"/>
        </w:rPr>
        <w:t xml:space="preserve">  čišćenje </w:t>
      </w:r>
      <w:r w:rsidR="00D256C4">
        <w:rPr>
          <w:rFonts w:ascii="Calibri" w:hAnsi="Calibri"/>
          <w:sz w:val="24"/>
          <w:szCs w:val="24"/>
          <w:lang w:val="hr-HR"/>
        </w:rPr>
        <w:t>2.196,79</w:t>
      </w:r>
      <w:r w:rsidRPr="00CE486C">
        <w:rPr>
          <w:rFonts w:ascii="Calibri" w:hAnsi="Calibri"/>
          <w:sz w:val="24"/>
          <w:szCs w:val="24"/>
          <w:lang w:val="hr-HR"/>
        </w:rPr>
        <w:t xml:space="preserve"> kn, ostali materijal za redovno poslovanje </w:t>
      </w:r>
      <w:r w:rsidR="00D256C4">
        <w:rPr>
          <w:rFonts w:ascii="Calibri" w:hAnsi="Calibri"/>
          <w:sz w:val="24"/>
          <w:szCs w:val="24"/>
          <w:lang w:val="hr-HR"/>
        </w:rPr>
        <w:t>302,84</w:t>
      </w:r>
      <w:r w:rsidRPr="00CE486C">
        <w:rPr>
          <w:rFonts w:ascii="Calibri" w:hAnsi="Calibri"/>
          <w:sz w:val="24"/>
          <w:szCs w:val="24"/>
          <w:lang w:val="hr-HR"/>
        </w:rPr>
        <w:t xml:space="preserve"> kn </w:t>
      </w:r>
    </w:p>
    <w:p w14:paraId="487C4F85" w14:textId="77777777" w:rsidR="003D201B" w:rsidRPr="00CE486C" w:rsidRDefault="003D201B" w:rsidP="00D256C4">
      <w:pPr>
        <w:spacing w:line="276" w:lineRule="auto"/>
        <w:jc w:val="both"/>
        <w:rPr>
          <w:rFonts w:ascii="Calibri" w:hAnsi="Calibri"/>
          <w:sz w:val="24"/>
          <w:szCs w:val="24"/>
          <w:lang w:val="hr-HR"/>
        </w:rPr>
      </w:pPr>
      <w:r w:rsidRPr="00CE486C">
        <w:rPr>
          <w:rFonts w:ascii="Calibri" w:hAnsi="Calibri"/>
          <w:sz w:val="24"/>
          <w:szCs w:val="24"/>
          <w:lang w:val="hr-HR"/>
        </w:rPr>
        <w:t xml:space="preserve">- energiju: utrošak javne rasvjete u iznosu </w:t>
      </w:r>
      <w:r w:rsidR="00D256C4">
        <w:rPr>
          <w:rFonts w:ascii="Calibri" w:hAnsi="Calibri"/>
          <w:sz w:val="24"/>
          <w:szCs w:val="24"/>
          <w:lang w:val="hr-HR"/>
        </w:rPr>
        <w:t>113.356,38</w:t>
      </w:r>
      <w:r w:rsidRPr="00CE486C">
        <w:rPr>
          <w:rFonts w:ascii="Calibri" w:hAnsi="Calibri"/>
          <w:sz w:val="24"/>
          <w:szCs w:val="24"/>
          <w:lang w:val="hr-HR"/>
        </w:rPr>
        <w:t xml:space="preserve"> kn, električnu energiju </w:t>
      </w:r>
      <w:r w:rsidR="00D256C4">
        <w:rPr>
          <w:rFonts w:ascii="Calibri" w:hAnsi="Calibri"/>
          <w:sz w:val="24"/>
          <w:szCs w:val="24"/>
          <w:lang w:val="hr-HR"/>
        </w:rPr>
        <w:t>32.621,95</w:t>
      </w:r>
      <w:r w:rsidRPr="00CE486C">
        <w:rPr>
          <w:rFonts w:ascii="Calibri" w:hAnsi="Calibri"/>
          <w:sz w:val="24"/>
          <w:szCs w:val="24"/>
          <w:lang w:val="hr-HR"/>
        </w:rPr>
        <w:t xml:space="preserve"> kn</w:t>
      </w:r>
      <w:r w:rsidR="00D256C4">
        <w:rPr>
          <w:rFonts w:ascii="Calibri" w:hAnsi="Calibri"/>
          <w:sz w:val="24"/>
          <w:szCs w:val="24"/>
          <w:lang w:val="hr-HR"/>
        </w:rPr>
        <w:t>.</w:t>
      </w:r>
    </w:p>
    <w:p w14:paraId="64037DED" w14:textId="77777777" w:rsidR="003D201B" w:rsidRPr="00EF7BC0" w:rsidRDefault="003D201B" w:rsidP="00130A62">
      <w:pPr>
        <w:spacing w:line="276" w:lineRule="auto"/>
        <w:jc w:val="both"/>
        <w:rPr>
          <w:rFonts w:ascii="Calibri" w:hAnsi="Calibri"/>
          <w:color w:val="FF0000"/>
          <w:sz w:val="24"/>
          <w:szCs w:val="24"/>
          <w:lang w:val="hr-HR"/>
        </w:rPr>
      </w:pPr>
    </w:p>
    <w:p w14:paraId="7502DA6A" w14:textId="77777777" w:rsidR="003D201B" w:rsidRPr="00B74854" w:rsidRDefault="003D201B" w:rsidP="00130A62">
      <w:pPr>
        <w:spacing w:line="276" w:lineRule="auto"/>
        <w:jc w:val="both"/>
        <w:rPr>
          <w:rFonts w:ascii="Calibri" w:hAnsi="Calibri"/>
          <w:sz w:val="24"/>
          <w:szCs w:val="24"/>
          <w:lang w:val="hr-HR"/>
        </w:rPr>
      </w:pPr>
      <w:r w:rsidRPr="00B74854">
        <w:rPr>
          <w:rFonts w:ascii="Calibri" w:hAnsi="Calibri"/>
          <w:sz w:val="24"/>
          <w:szCs w:val="24"/>
          <w:lang w:val="hr-HR"/>
        </w:rPr>
        <w:t xml:space="preserve">Rashodi za usluge sadrže rashode za: </w:t>
      </w:r>
    </w:p>
    <w:p w14:paraId="0982153D" w14:textId="77777777" w:rsidR="003D201B" w:rsidRPr="00130A62" w:rsidRDefault="003D201B" w:rsidP="00130A62">
      <w:pPr>
        <w:numPr>
          <w:ilvl w:val="0"/>
          <w:numId w:val="6"/>
        </w:numPr>
        <w:spacing w:line="276" w:lineRule="auto"/>
        <w:jc w:val="both"/>
        <w:rPr>
          <w:rFonts w:ascii="Calibri" w:hAnsi="Calibri"/>
          <w:sz w:val="24"/>
          <w:szCs w:val="24"/>
          <w:lang w:val="hr-HR"/>
        </w:rPr>
      </w:pPr>
      <w:r w:rsidRPr="00130A62">
        <w:rPr>
          <w:rFonts w:ascii="Calibri" w:hAnsi="Calibri"/>
          <w:sz w:val="24"/>
          <w:szCs w:val="24"/>
          <w:lang w:val="hr-HR"/>
        </w:rPr>
        <w:lastRenderedPageBreak/>
        <w:t>usluge telefona</w:t>
      </w:r>
      <w:r w:rsidR="00130A62">
        <w:rPr>
          <w:rFonts w:ascii="Calibri" w:hAnsi="Calibri"/>
          <w:sz w:val="24"/>
          <w:szCs w:val="24"/>
          <w:lang w:val="hr-HR"/>
        </w:rPr>
        <w:t xml:space="preserve"> i</w:t>
      </w:r>
      <w:r w:rsidRPr="00130A62">
        <w:rPr>
          <w:rFonts w:ascii="Calibri" w:hAnsi="Calibri"/>
          <w:sz w:val="24"/>
          <w:szCs w:val="24"/>
          <w:lang w:val="hr-HR"/>
        </w:rPr>
        <w:t xml:space="preserve"> pošt</w:t>
      </w:r>
      <w:r w:rsidR="00130A62">
        <w:rPr>
          <w:rFonts w:ascii="Calibri" w:hAnsi="Calibri"/>
          <w:sz w:val="24"/>
          <w:szCs w:val="24"/>
          <w:lang w:val="hr-HR"/>
        </w:rPr>
        <w:t>e</w:t>
      </w:r>
      <w:r w:rsidRPr="00130A62">
        <w:rPr>
          <w:rFonts w:ascii="Calibri" w:hAnsi="Calibri"/>
          <w:sz w:val="24"/>
          <w:szCs w:val="24"/>
          <w:lang w:val="hr-HR"/>
        </w:rPr>
        <w:t xml:space="preserve"> </w:t>
      </w:r>
      <w:r w:rsidR="009A25EF">
        <w:rPr>
          <w:rFonts w:ascii="Calibri" w:hAnsi="Calibri"/>
          <w:sz w:val="24"/>
          <w:szCs w:val="24"/>
          <w:lang w:val="hr-HR"/>
        </w:rPr>
        <w:t>65.627,39</w:t>
      </w:r>
      <w:r w:rsidRPr="00130A62">
        <w:rPr>
          <w:rFonts w:ascii="Calibri" w:hAnsi="Calibri"/>
          <w:sz w:val="24"/>
          <w:szCs w:val="24"/>
          <w:lang w:val="hr-HR"/>
        </w:rPr>
        <w:t xml:space="preserve"> kn</w:t>
      </w:r>
    </w:p>
    <w:p w14:paraId="5E757B08" w14:textId="77777777" w:rsidR="003D201B" w:rsidRPr="00130A62" w:rsidRDefault="003D201B" w:rsidP="00130A62">
      <w:pPr>
        <w:numPr>
          <w:ilvl w:val="0"/>
          <w:numId w:val="6"/>
        </w:numPr>
        <w:spacing w:line="276" w:lineRule="auto"/>
        <w:jc w:val="both"/>
        <w:rPr>
          <w:rFonts w:ascii="Calibri" w:hAnsi="Calibri"/>
          <w:sz w:val="24"/>
          <w:szCs w:val="24"/>
          <w:lang w:val="hr-HR"/>
        </w:rPr>
      </w:pPr>
      <w:r w:rsidRPr="00130A62">
        <w:rPr>
          <w:rFonts w:ascii="Calibri" w:hAnsi="Calibri"/>
          <w:sz w:val="24"/>
          <w:szCs w:val="24"/>
          <w:lang w:val="hr-HR"/>
        </w:rPr>
        <w:t xml:space="preserve">usluge tekućeg i investicijskog održavanja </w:t>
      </w:r>
      <w:r w:rsidR="009A25EF">
        <w:rPr>
          <w:rFonts w:ascii="Calibri" w:hAnsi="Calibri"/>
          <w:sz w:val="24"/>
          <w:szCs w:val="24"/>
          <w:lang w:val="hr-HR"/>
        </w:rPr>
        <w:t>2.177.985,22</w:t>
      </w:r>
      <w:r w:rsidRPr="00130A62">
        <w:rPr>
          <w:rFonts w:ascii="Calibri" w:hAnsi="Calibri"/>
          <w:sz w:val="24"/>
          <w:szCs w:val="24"/>
          <w:lang w:val="hr-HR"/>
        </w:rPr>
        <w:t xml:space="preserve"> kn: aparata za vodu, fotokopirnog stroja, računalne opreme, zelenih površina, javne rasvjete,  građevinskih objekata, uređaja odvodnje, pomorskog dobra; veći su u odnosu na prethodnu godinu za troškove održavanja pom</w:t>
      </w:r>
      <w:r w:rsidR="00130A62">
        <w:rPr>
          <w:rFonts w:ascii="Calibri" w:hAnsi="Calibri"/>
          <w:sz w:val="24"/>
          <w:szCs w:val="24"/>
          <w:lang w:val="hr-HR"/>
        </w:rPr>
        <w:t>o</w:t>
      </w:r>
      <w:r w:rsidRPr="00130A62">
        <w:rPr>
          <w:rFonts w:ascii="Calibri" w:hAnsi="Calibri"/>
          <w:sz w:val="24"/>
          <w:szCs w:val="24"/>
          <w:lang w:val="hr-HR"/>
        </w:rPr>
        <w:t>rskog dobra</w:t>
      </w:r>
    </w:p>
    <w:p w14:paraId="5BFDD2BF" w14:textId="77777777" w:rsidR="009A25EF" w:rsidRDefault="003D201B" w:rsidP="00130A62">
      <w:pPr>
        <w:numPr>
          <w:ilvl w:val="0"/>
          <w:numId w:val="6"/>
        </w:numPr>
        <w:spacing w:line="276" w:lineRule="auto"/>
        <w:jc w:val="both"/>
        <w:rPr>
          <w:rFonts w:ascii="Calibri" w:hAnsi="Calibri"/>
          <w:sz w:val="24"/>
          <w:szCs w:val="24"/>
          <w:lang w:val="hr-HR"/>
        </w:rPr>
      </w:pPr>
      <w:r w:rsidRPr="009A25EF">
        <w:rPr>
          <w:rFonts w:ascii="Calibri" w:hAnsi="Calibri"/>
          <w:sz w:val="24"/>
          <w:szCs w:val="24"/>
          <w:lang w:val="hr-HR"/>
        </w:rPr>
        <w:t xml:space="preserve">usluge promidžbe i informiranja </w:t>
      </w:r>
      <w:r w:rsidR="009A25EF" w:rsidRPr="009A25EF">
        <w:rPr>
          <w:rFonts w:ascii="Calibri" w:hAnsi="Calibri"/>
          <w:sz w:val="24"/>
          <w:szCs w:val="24"/>
          <w:lang w:val="hr-HR"/>
        </w:rPr>
        <w:t>160.488,11</w:t>
      </w:r>
      <w:r w:rsidR="00130A62" w:rsidRPr="009A25EF">
        <w:rPr>
          <w:rFonts w:ascii="Calibri" w:hAnsi="Calibri"/>
          <w:sz w:val="24"/>
          <w:szCs w:val="24"/>
          <w:lang w:val="hr-HR"/>
        </w:rPr>
        <w:t xml:space="preserve"> kn</w:t>
      </w:r>
      <w:r w:rsidRPr="009A25EF">
        <w:rPr>
          <w:rFonts w:ascii="Calibri" w:hAnsi="Calibri"/>
          <w:sz w:val="24"/>
          <w:szCs w:val="24"/>
          <w:lang w:val="hr-HR"/>
        </w:rPr>
        <w:t>: izdaci za tisak -  objava akata, ogl</w:t>
      </w:r>
      <w:r w:rsidR="009A25EF">
        <w:rPr>
          <w:rFonts w:ascii="Calibri" w:hAnsi="Calibri"/>
          <w:sz w:val="24"/>
          <w:szCs w:val="24"/>
          <w:lang w:val="hr-HR"/>
        </w:rPr>
        <w:t>asa i natječaja, rad radija OK</w:t>
      </w:r>
    </w:p>
    <w:p w14:paraId="338AD85B" w14:textId="77777777" w:rsidR="003D201B" w:rsidRPr="009A25EF" w:rsidRDefault="003D201B" w:rsidP="00130A62">
      <w:pPr>
        <w:numPr>
          <w:ilvl w:val="0"/>
          <w:numId w:val="6"/>
        </w:numPr>
        <w:spacing w:line="276" w:lineRule="auto"/>
        <w:jc w:val="both"/>
        <w:rPr>
          <w:rFonts w:ascii="Calibri" w:hAnsi="Calibri"/>
          <w:sz w:val="24"/>
          <w:szCs w:val="24"/>
          <w:lang w:val="hr-HR"/>
        </w:rPr>
      </w:pPr>
      <w:r w:rsidRPr="009A25EF">
        <w:rPr>
          <w:rFonts w:ascii="Calibri" w:hAnsi="Calibri"/>
          <w:sz w:val="24"/>
          <w:szCs w:val="24"/>
          <w:lang w:val="hr-HR"/>
        </w:rPr>
        <w:t xml:space="preserve">komunalne usluge u iznosu </w:t>
      </w:r>
      <w:r w:rsidR="005F1260">
        <w:rPr>
          <w:rFonts w:ascii="Calibri" w:hAnsi="Calibri"/>
          <w:sz w:val="24"/>
          <w:szCs w:val="24"/>
          <w:lang w:val="hr-HR"/>
        </w:rPr>
        <w:t>1.575.250,51</w:t>
      </w:r>
      <w:r w:rsidRPr="009A25EF">
        <w:rPr>
          <w:rFonts w:ascii="Calibri" w:hAnsi="Calibri"/>
          <w:sz w:val="24"/>
          <w:szCs w:val="24"/>
          <w:lang w:val="hr-HR"/>
        </w:rPr>
        <w:t xml:space="preserve"> kn sadrže rashode za</w:t>
      </w:r>
      <w:r w:rsidR="00373D75" w:rsidRPr="009A25EF">
        <w:rPr>
          <w:rFonts w:ascii="Calibri" w:hAnsi="Calibri"/>
          <w:sz w:val="24"/>
          <w:szCs w:val="24"/>
          <w:lang w:val="hr-HR"/>
        </w:rPr>
        <w:t xml:space="preserve"> čišćenje i održavanje javnih površina, cesta, plaža i groblja</w:t>
      </w:r>
    </w:p>
    <w:p w14:paraId="709AF545" w14:textId="77777777" w:rsidR="000B2219" w:rsidRDefault="000B2219" w:rsidP="000B2219">
      <w:pPr>
        <w:spacing w:line="276" w:lineRule="auto"/>
        <w:jc w:val="both"/>
        <w:rPr>
          <w:rFonts w:ascii="Calibri" w:hAnsi="Calibri"/>
          <w:sz w:val="24"/>
          <w:szCs w:val="24"/>
          <w:lang w:val="hr-HR"/>
        </w:rPr>
      </w:pPr>
    </w:p>
    <w:p w14:paraId="03C04C95" w14:textId="77777777" w:rsidR="00130A62" w:rsidRPr="00770DF6" w:rsidRDefault="00130A62" w:rsidP="00130A62">
      <w:pPr>
        <w:spacing w:line="276" w:lineRule="auto"/>
        <w:jc w:val="both"/>
        <w:rPr>
          <w:rFonts w:ascii="Calibri" w:hAnsi="Calibri" w:cs="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6</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RASHODA</w:t>
      </w:r>
      <w:r w:rsidRPr="00770DF6">
        <w:rPr>
          <w:rFonts w:ascii="Calibri" w:hAnsi="Calibri"/>
          <w:sz w:val="22"/>
          <w:szCs w:val="22"/>
          <w:u w:val="single"/>
          <w:lang w:val="hr-HR"/>
        </w:rPr>
        <w:t xml:space="preserve"> </w:t>
      </w:r>
      <w:r>
        <w:rPr>
          <w:rFonts w:ascii="Calibri" w:hAnsi="Calibri"/>
          <w:sz w:val="22"/>
          <w:szCs w:val="22"/>
          <w:u w:val="single"/>
          <w:lang w:val="hr-HR"/>
        </w:rPr>
        <w:t>ZA KOMUNALNE USLUGE</w:t>
      </w:r>
    </w:p>
    <w:p w14:paraId="0346B4FE" w14:textId="77777777" w:rsidR="003D201B" w:rsidRDefault="00637E53" w:rsidP="00721F4E">
      <w:pPr>
        <w:ind w:left="360"/>
        <w:jc w:val="center"/>
        <w:rPr>
          <w:i/>
          <w:color w:val="FF0000"/>
          <w:sz w:val="24"/>
          <w:szCs w:val="24"/>
          <w:lang w:val="hr-HR"/>
        </w:rPr>
      </w:pPr>
      <w:r>
        <w:rPr>
          <w:noProof/>
          <w:lang w:val="hr-HR"/>
        </w:rPr>
        <w:drawing>
          <wp:inline distT="0" distB="0" distL="0" distR="0" wp14:anchorId="7D2CC355" wp14:editId="394E9595">
            <wp:extent cx="5019675" cy="22288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9A24FA" w14:textId="77777777" w:rsidR="00373D75" w:rsidRPr="00EF7BC0" w:rsidRDefault="00373D75" w:rsidP="003D201B">
      <w:pPr>
        <w:ind w:left="360"/>
        <w:jc w:val="both"/>
        <w:rPr>
          <w:i/>
          <w:color w:val="FF0000"/>
          <w:sz w:val="24"/>
          <w:szCs w:val="24"/>
          <w:lang w:val="hr-HR"/>
        </w:rPr>
      </w:pPr>
    </w:p>
    <w:p w14:paraId="16896736" w14:textId="77777777" w:rsidR="003D201B" w:rsidRDefault="00FA53DE" w:rsidP="0007231A">
      <w:pPr>
        <w:numPr>
          <w:ilvl w:val="0"/>
          <w:numId w:val="6"/>
        </w:numPr>
        <w:spacing w:line="276" w:lineRule="auto"/>
        <w:jc w:val="both"/>
        <w:rPr>
          <w:rFonts w:ascii="Calibri" w:hAnsi="Calibri"/>
          <w:sz w:val="24"/>
          <w:szCs w:val="24"/>
          <w:lang w:val="hr-HR"/>
        </w:rPr>
      </w:pPr>
      <w:r>
        <w:rPr>
          <w:rFonts w:ascii="Calibri" w:hAnsi="Calibri"/>
          <w:sz w:val="24"/>
          <w:szCs w:val="24"/>
          <w:lang w:val="hr-HR"/>
        </w:rPr>
        <w:t xml:space="preserve">rashode </w:t>
      </w:r>
      <w:r w:rsidR="003D201B" w:rsidRPr="00FA53DE">
        <w:rPr>
          <w:rFonts w:ascii="Calibri" w:hAnsi="Calibri"/>
          <w:sz w:val="24"/>
          <w:szCs w:val="24"/>
          <w:lang w:val="hr-HR"/>
        </w:rPr>
        <w:t>zakupnin</w:t>
      </w:r>
      <w:r>
        <w:rPr>
          <w:rFonts w:ascii="Calibri" w:hAnsi="Calibri"/>
          <w:sz w:val="24"/>
          <w:szCs w:val="24"/>
          <w:lang w:val="hr-HR"/>
        </w:rPr>
        <w:t xml:space="preserve">a i najamnina </w:t>
      </w:r>
      <w:r w:rsidR="005F1260">
        <w:rPr>
          <w:rFonts w:ascii="Calibri" w:hAnsi="Calibri"/>
          <w:sz w:val="24"/>
          <w:szCs w:val="24"/>
          <w:lang w:val="hr-HR"/>
        </w:rPr>
        <w:t>96.774,90</w:t>
      </w:r>
      <w:r>
        <w:rPr>
          <w:rFonts w:ascii="Calibri" w:hAnsi="Calibri"/>
          <w:sz w:val="24"/>
          <w:szCs w:val="24"/>
          <w:lang w:val="hr-HR"/>
        </w:rPr>
        <w:t xml:space="preserve"> kn, sadrže rashode</w:t>
      </w:r>
      <w:r w:rsidR="003D201B" w:rsidRPr="00FA53DE">
        <w:rPr>
          <w:rFonts w:ascii="Calibri" w:hAnsi="Calibri"/>
          <w:sz w:val="24"/>
          <w:szCs w:val="24"/>
          <w:lang w:val="hr-HR"/>
        </w:rPr>
        <w:t xml:space="preserve"> najamnin</w:t>
      </w:r>
      <w:r>
        <w:rPr>
          <w:rFonts w:ascii="Calibri" w:hAnsi="Calibri"/>
          <w:sz w:val="24"/>
          <w:szCs w:val="24"/>
          <w:lang w:val="hr-HR"/>
        </w:rPr>
        <w:t xml:space="preserve">e za prostor </w:t>
      </w:r>
      <w:r w:rsidR="003D201B" w:rsidRPr="00FA53DE">
        <w:rPr>
          <w:rFonts w:ascii="Calibri" w:hAnsi="Calibri"/>
          <w:sz w:val="24"/>
          <w:szCs w:val="24"/>
          <w:lang w:val="hr-HR"/>
        </w:rPr>
        <w:t>pošt</w:t>
      </w:r>
      <w:r>
        <w:rPr>
          <w:rFonts w:ascii="Calibri" w:hAnsi="Calibri"/>
          <w:sz w:val="24"/>
          <w:szCs w:val="24"/>
          <w:lang w:val="hr-HR"/>
        </w:rPr>
        <w:t>anskog ureda</w:t>
      </w:r>
      <w:r w:rsidR="003D201B" w:rsidRPr="00FA53DE">
        <w:rPr>
          <w:rFonts w:ascii="Calibri" w:hAnsi="Calibri"/>
          <w:sz w:val="24"/>
          <w:szCs w:val="24"/>
          <w:lang w:val="hr-HR"/>
        </w:rPr>
        <w:t>, sustav za prometnog redara i najam WC kabina</w:t>
      </w:r>
      <w:r w:rsidR="00274D6C">
        <w:rPr>
          <w:rFonts w:ascii="Calibri" w:hAnsi="Calibri"/>
          <w:sz w:val="24"/>
          <w:szCs w:val="24"/>
          <w:lang w:val="hr-HR"/>
        </w:rPr>
        <w:t xml:space="preserve"> </w:t>
      </w:r>
    </w:p>
    <w:p w14:paraId="30494BAC" w14:textId="77777777" w:rsidR="003D201B" w:rsidRPr="00910BEC" w:rsidRDefault="00910BEC" w:rsidP="0007231A">
      <w:pPr>
        <w:numPr>
          <w:ilvl w:val="0"/>
          <w:numId w:val="5"/>
        </w:numPr>
        <w:spacing w:line="276" w:lineRule="auto"/>
        <w:ind w:left="709" w:hanging="352"/>
        <w:jc w:val="both"/>
        <w:rPr>
          <w:rFonts w:ascii="Calibri" w:hAnsi="Calibri"/>
          <w:sz w:val="24"/>
          <w:szCs w:val="24"/>
          <w:lang w:val="hr-HR"/>
        </w:rPr>
      </w:pPr>
      <w:r w:rsidRPr="00910BEC">
        <w:rPr>
          <w:rFonts w:ascii="Calibri" w:hAnsi="Calibri"/>
          <w:sz w:val="24"/>
          <w:szCs w:val="24"/>
          <w:lang w:val="hr-HR"/>
        </w:rPr>
        <w:t xml:space="preserve">rashode zdravstvenih i veterinarskih usluga </w:t>
      </w:r>
      <w:r w:rsidR="005F1260">
        <w:rPr>
          <w:rFonts w:ascii="Calibri" w:hAnsi="Calibri"/>
          <w:sz w:val="24"/>
          <w:szCs w:val="24"/>
          <w:lang w:val="hr-HR"/>
        </w:rPr>
        <w:t>47.773,84</w:t>
      </w:r>
      <w:r w:rsidRPr="00910BEC">
        <w:rPr>
          <w:rFonts w:ascii="Calibri" w:hAnsi="Calibri"/>
          <w:sz w:val="24"/>
          <w:szCs w:val="24"/>
          <w:lang w:val="hr-HR"/>
        </w:rPr>
        <w:t xml:space="preserve"> kn, sadrže rashode usluga</w:t>
      </w:r>
      <w:r>
        <w:rPr>
          <w:rFonts w:ascii="Calibri" w:hAnsi="Calibri"/>
          <w:sz w:val="24"/>
          <w:szCs w:val="24"/>
          <w:lang w:val="hr-HR"/>
        </w:rPr>
        <w:t xml:space="preserve"> </w:t>
      </w:r>
      <w:r w:rsidR="00FA53DE" w:rsidRPr="00910BEC">
        <w:rPr>
          <w:rFonts w:ascii="Calibri" w:hAnsi="Calibri"/>
          <w:sz w:val="24"/>
          <w:szCs w:val="24"/>
          <w:lang w:val="hr-HR"/>
        </w:rPr>
        <w:t>veterinarske službe</w:t>
      </w:r>
    </w:p>
    <w:p w14:paraId="06E8E326" w14:textId="77777777" w:rsidR="003D201B" w:rsidRPr="003D4BB4" w:rsidRDefault="003D201B" w:rsidP="0007231A">
      <w:pPr>
        <w:pStyle w:val="Odlomakpopisa"/>
        <w:numPr>
          <w:ilvl w:val="0"/>
          <w:numId w:val="5"/>
        </w:numPr>
        <w:spacing w:line="276" w:lineRule="auto"/>
        <w:ind w:left="714" w:hanging="357"/>
        <w:jc w:val="both"/>
        <w:rPr>
          <w:rFonts w:ascii="Calibri" w:hAnsi="Calibri"/>
          <w:sz w:val="24"/>
          <w:szCs w:val="24"/>
          <w:lang w:val="hr-HR"/>
        </w:rPr>
      </w:pPr>
      <w:r w:rsidRPr="003D4BB4">
        <w:rPr>
          <w:rFonts w:ascii="Calibri" w:hAnsi="Calibri"/>
          <w:sz w:val="24"/>
          <w:szCs w:val="24"/>
          <w:lang w:val="hr-HR"/>
        </w:rPr>
        <w:t xml:space="preserve">intelektualne i osobne usluge </w:t>
      </w:r>
      <w:r w:rsidR="005F1260">
        <w:rPr>
          <w:rFonts w:ascii="Calibri" w:hAnsi="Calibri"/>
          <w:sz w:val="24"/>
          <w:szCs w:val="24"/>
          <w:lang w:val="hr-HR"/>
        </w:rPr>
        <w:t>214.579,90</w:t>
      </w:r>
      <w:r w:rsidRPr="003D4BB4">
        <w:rPr>
          <w:rFonts w:ascii="Calibri" w:hAnsi="Calibri"/>
          <w:sz w:val="24"/>
          <w:szCs w:val="24"/>
          <w:lang w:val="hr-HR"/>
        </w:rPr>
        <w:t xml:space="preserve"> kn, sadrže rashode za </w:t>
      </w:r>
      <w:r w:rsidRPr="003D4BB4">
        <w:rPr>
          <w:rFonts w:ascii="Calibri" w:hAnsi="Calibri" w:cs="Calibri"/>
          <w:sz w:val="24"/>
          <w:szCs w:val="24"/>
          <w:lang w:val="hr-HR"/>
        </w:rPr>
        <w:t>intelektualne, odvjetničke, geodetsko-katastarske usluge i usluge savjetovanja</w:t>
      </w:r>
    </w:p>
    <w:p w14:paraId="2F5EDE3B" w14:textId="77777777" w:rsidR="003D201B" w:rsidRPr="003D4BB4" w:rsidRDefault="003D201B" w:rsidP="0007231A">
      <w:pPr>
        <w:numPr>
          <w:ilvl w:val="0"/>
          <w:numId w:val="5"/>
        </w:numPr>
        <w:tabs>
          <w:tab w:val="clear" w:pos="780"/>
        </w:tabs>
        <w:spacing w:line="276" w:lineRule="auto"/>
        <w:ind w:left="714" w:hanging="357"/>
        <w:jc w:val="both"/>
        <w:rPr>
          <w:rFonts w:ascii="Calibri" w:hAnsi="Calibri"/>
          <w:sz w:val="24"/>
          <w:szCs w:val="24"/>
          <w:lang w:val="hr-HR"/>
        </w:rPr>
      </w:pPr>
      <w:r w:rsidRPr="003D4BB4">
        <w:rPr>
          <w:rFonts w:ascii="Calibri" w:hAnsi="Calibri"/>
          <w:sz w:val="24"/>
          <w:szCs w:val="24"/>
          <w:lang w:val="hr-HR"/>
        </w:rPr>
        <w:t xml:space="preserve">računalne usluge </w:t>
      </w:r>
      <w:r w:rsidR="005F1260">
        <w:rPr>
          <w:rFonts w:ascii="Calibri" w:hAnsi="Calibri"/>
          <w:sz w:val="24"/>
          <w:szCs w:val="24"/>
          <w:lang w:val="hr-HR"/>
        </w:rPr>
        <w:t>108.811,26</w:t>
      </w:r>
      <w:r w:rsidRPr="003D4BB4">
        <w:rPr>
          <w:rFonts w:ascii="Calibri" w:hAnsi="Calibri"/>
          <w:sz w:val="24"/>
          <w:szCs w:val="24"/>
          <w:lang w:val="hr-HR"/>
        </w:rPr>
        <w:t xml:space="preserve"> kn za održavanje informacijskog sustava, podršku i konzultacije</w:t>
      </w:r>
    </w:p>
    <w:p w14:paraId="65804477" w14:textId="77777777" w:rsidR="003D201B" w:rsidRPr="00910BEC" w:rsidRDefault="003D201B" w:rsidP="0007231A">
      <w:pPr>
        <w:pStyle w:val="Odlomakpopisa"/>
        <w:numPr>
          <w:ilvl w:val="0"/>
          <w:numId w:val="5"/>
        </w:numPr>
        <w:spacing w:line="276" w:lineRule="auto"/>
        <w:ind w:left="714" w:hanging="357"/>
        <w:jc w:val="both"/>
        <w:rPr>
          <w:rFonts w:ascii="Calibri" w:hAnsi="Calibri"/>
          <w:sz w:val="24"/>
          <w:szCs w:val="24"/>
          <w:lang w:val="hr-HR"/>
        </w:rPr>
      </w:pPr>
      <w:r w:rsidRPr="00910BEC">
        <w:rPr>
          <w:rFonts w:ascii="Calibri" w:hAnsi="Calibri"/>
          <w:sz w:val="24"/>
          <w:szCs w:val="24"/>
          <w:lang w:val="hr-HR"/>
        </w:rPr>
        <w:t xml:space="preserve">ostale usluge </w:t>
      </w:r>
      <w:r w:rsidR="005F1260">
        <w:rPr>
          <w:rFonts w:ascii="Calibri" w:hAnsi="Calibri"/>
          <w:sz w:val="24"/>
          <w:szCs w:val="24"/>
          <w:lang w:val="hr-HR"/>
        </w:rPr>
        <w:t>101.529,83</w:t>
      </w:r>
      <w:r w:rsidRPr="00910BEC">
        <w:rPr>
          <w:rFonts w:ascii="Calibri" w:hAnsi="Calibri"/>
          <w:sz w:val="24"/>
          <w:szCs w:val="24"/>
          <w:lang w:val="hr-HR"/>
        </w:rPr>
        <w:t xml:space="preserve"> kn</w:t>
      </w:r>
      <w:r w:rsidR="00910BEC">
        <w:rPr>
          <w:rFonts w:ascii="Calibri" w:hAnsi="Calibri"/>
          <w:sz w:val="24"/>
          <w:szCs w:val="24"/>
          <w:lang w:val="hr-HR"/>
        </w:rPr>
        <w:t xml:space="preserve"> sadrže rashode</w:t>
      </w:r>
      <w:r w:rsidRPr="00910BEC">
        <w:rPr>
          <w:rFonts w:ascii="Calibri" w:hAnsi="Calibri"/>
          <w:sz w:val="24"/>
          <w:szCs w:val="24"/>
          <w:lang w:val="hr-HR"/>
        </w:rPr>
        <w:t xml:space="preserve"> </w:t>
      </w:r>
      <w:r w:rsidR="00910BEC">
        <w:rPr>
          <w:rFonts w:ascii="Calibri" w:hAnsi="Calibri"/>
          <w:sz w:val="24"/>
          <w:szCs w:val="24"/>
          <w:lang w:val="hr-HR"/>
        </w:rPr>
        <w:t xml:space="preserve">za </w:t>
      </w:r>
      <w:r w:rsidRPr="00910BEC">
        <w:rPr>
          <w:rFonts w:ascii="Calibri" w:hAnsi="Calibri"/>
          <w:sz w:val="24"/>
          <w:szCs w:val="24"/>
          <w:lang w:val="hr-HR"/>
        </w:rPr>
        <w:t>registracij</w:t>
      </w:r>
      <w:r w:rsidR="00910BEC">
        <w:rPr>
          <w:rFonts w:ascii="Calibri" w:hAnsi="Calibri"/>
          <w:sz w:val="24"/>
          <w:szCs w:val="24"/>
          <w:lang w:val="hr-HR"/>
        </w:rPr>
        <w:t>u</w:t>
      </w:r>
      <w:r w:rsidRPr="00910BEC">
        <w:rPr>
          <w:rFonts w:ascii="Calibri" w:hAnsi="Calibri"/>
          <w:sz w:val="24"/>
          <w:szCs w:val="24"/>
          <w:lang w:val="hr-HR"/>
        </w:rPr>
        <w:t xml:space="preserve"> skuter</w:t>
      </w:r>
      <w:r w:rsidR="00910BEC">
        <w:rPr>
          <w:rFonts w:ascii="Calibri" w:hAnsi="Calibri"/>
          <w:sz w:val="24"/>
          <w:szCs w:val="24"/>
          <w:lang w:val="hr-HR"/>
        </w:rPr>
        <w:t xml:space="preserve">a, </w:t>
      </w:r>
      <w:r w:rsidRPr="00910BEC">
        <w:rPr>
          <w:rFonts w:ascii="Calibri" w:hAnsi="Calibri"/>
          <w:sz w:val="24"/>
          <w:szCs w:val="24"/>
          <w:lang w:val="hr-HR"/>
        </w:rPr>
        <w:t xml:space="preserve">čišćenja prostorija, postavljanje dekoracija za manifestaciji i </w:t>
      </w:r>
      <w:proofErr w:type="spellStart"/>
      <w:r w:rsidRPr="00910BEC">
        <w:rPr>
          <w:rFonts w:ascii="Calibri" w:hAnsi="Calibri"/>
          <w:sz w:val="24"/>
          <w:szCs w:val="24"/>
          <w:lang w:val="hr-HR"/>
        </w:rPr>
        <w:t>bladane</w:t>
      </w:r>
      <w:proofErr w:type="spellEnd"/>
      <w:r w:rsidRPr="00910BEC">
        <w:rPr>
          <w:rFonts w:ascii="Calibri" w:hAnsi="Calibri"/>
          <w:sz w:val="24"/>
          <w:szCs w:val="24"/>
          <w:lang w:val="hr-HR"/>
        </w:rPr>
        <w:t>, vođenj</w:t>
      </w:r>
      <w:r w:rsidR="00910BEC">
        <w:rPr>
          <w:rFonts w:ascii="Calibri" w:hAnsi="Calibri"/>
          <w:sz w:val="24"/>
          <w:szCs w:val="24"/>
          <w:lang w:val="hr-HR"/>
        </w:rPr>
        <w:t>e</w:t>
      </w:r>
      <w:r w:rsidRPr="00910BEC">
        <w:rPr>
          <w:rFonts w:ascii="Calibri" w:hAnsi="Calibri"/>
          <w:sz w:val="24"/>
          <w:szCs w:val="24"/>
          <w:lang w:val="hr-HR"/>
        </w:rPr>
        <w:t xml:space="preserve"> općinskih poreza, naknad</w:t>
      </w:r>
      <w:r w:rsidR="00910BEC">
        <w:rPr>
          <w:rFonts w:ascii="Calibri" w:hAnsi="Calibri"/>
          <w:sz w:val="24"/>
          <w:szCs w:val="24"/>
          <w:lang w:val="hr-HR"/>
        </w:rPr>
        <w:t>e</w:t>
      </w:r>
      <w:r w:rsidRPr="00910BEC">
        <w:rPr>
          <w:rFonts w:ascii="Calibri" w:hAnsi="Calibri"/>
          <w:sz w:val="24"/>
          <w:szCs w:val="24"/>
          <w:lang w:val="hr-HR"/>
        </w:rPr>
        <w:t xml:space="preserve"> Poreznoj upravi za uslugu vođenja poslova evidentiranja i naplat</w:t>
      </w:r>
      <w:r w:rsidR="00910BEC">
        <w:rPr>
          <w:rFonts w:ascii="Calibri" w:hAnsi="Calibri"/>
          <w:sz w:val="24"/>
          <w:szCs w:val="24"/>
          <w:lang w:val="hr-HR"/>
        </w:rPr>
        <w:t>u</w:t>
      </w:r>
      <w:r w:rsidRPr="00910BEC">
        <w:rPr>
          <w:rFonts w:ascii="Calibri" w:hAnsi="Calibri"/>
          <w:sz w:val="24"/>
          <w:szCs w:val="24"/>
          <w:lang w:val="hr-HR"/>
        </w:rPr>
        <w:t xml:space="preserve"> poreza i prireza na dohodak.</w:t>
      </w:r>
    </w:p>
    <w:p w14:paraId="04CF6A91" w14:textId="77777777" w:rsidR="003D201B" w:rsidRPr="00EF7BC0" w:rsidRDefault="003D201B" w:rsidP="0007231A">
      <w:pPr>
        <w:spacing w:line="276" w:lineRule="auto"/>
        <w:jc w:val="both"/>
        <w:rPr>
          <w:rFonts w:ascii="Calibri" w:hAnsi="Calibri"/>
          <w:color w:val="FF0000"/>
          <w:sz w:val="24"/>
          <w:szCs w:val="24"/>
          <w:lang w:val="hr-HR"/>
        </w:rPr>
      </w:pPr>
    </w:p>
    <w:p w14:paraId="2437EE48" w14:textId="77777777" w:rsidR="00C622BD" w:rsidRDefault="00C622BD" w:rsidP="0007231A">
      <w:pPr>
        <w:spacing w:line="276" w:lineRule="auto"/>
        <w:jc w:val="both"/>
        <w:rPr>
          <w:rFonts w:ascii="Calibri" w:hAnsi="Calibri"/>
          <w:sz w:val="24"/>
          <w:szCs w:val="24"/>
          <w:lang w:val="hr-HR"/>
        </w:rPr>
      </w:pPr>
      <w:r>
        <w:rPr>
          <w:rFonts w:ascii="Calibri" w:hAnsi="Calibri"/>
          <w:sz w:val="24"/>
          <w:szCs w:val="24"/>
          <w:lang w:val="hr-HR"/>
        </w:rPr>
        <w:t>Naknade troškova osobama izvan radnog odnosa ostvareni su u iznosu 5.100,00 kn za naknadu troškova prijevoza humanitarne pomoći stradalima u potresu.</w:t>
      </w:r>
    </w:p>
    <w:p w14:paraId="10BCFD13" w14:textId="77777777" w:rsidR="00C622BD" w:rsidRDefault="00C622BD" w:rsidP="0007231A">
      <w:pPr>
        <w:spacing w:line="276" w:lineRule="auto"/>
        <w:jc w:val="both"/>
        <w:rPr>
          <w:rFonts w:ascii="Calibri" w:hAnsi="Calibri"/>
          <w:sz w:val="24"/>
          <w:szCs w:val="24"/>
          <w:lang w:val="hr-HR"/>
        </w:rPr>
      </w:pPr>
    </w:p>
    <w:p w14:paraId="3D458F3B" w14:textId="77777777" w:rsidR="00721F4E" w:rsidRDefault="003D201B" w:rsidP="0007231A">
      <w:pPr>
        <w:spacing w:line="276" w:lineRule="auto"/>
        <w:jc w:val="both"/>
        <w:rPr>
          <w:rFonts w:ascii="Calibri" w:hAnsi="Calibri"/>
          <w:sz w:val="24"/>
          <w:szCs w:val="24"/>
          <w:lang w:val="hr-HR"/>
        </w:rPr>
      </w:pPr>
      <w:r w:rsidRPr="00721F4E">
        <w:rPr>
          <w:rFonts w:ascii="Calibri" w:hAnsi="Calibri"/>
          <w:sz w:val="24"/>
          <w:szCs w:val="24"/>
          <w:lang w:val="hr-HR"/>
        </w:rPr>
        <w:t xml:space="preserve">Ostali nespomenuti rashodi poslovanja ostvareni su u iznosu </w:t>
      </w:r>
      <w:r w:rsidR="008368E7">
        <w:rPr>
          <w:rFonts w:ascii="Calibri" w:hAnsi="Calibri"/>
          <w:sz w:val="24"/>
          <w:szCs w:val="24"/>
          <w:lang w:val="hr-HR"/>
        </w:rPr>
        <w:t>334.171,55</w:t>
      </w:r>
      <w:r w:rsidRPr="00721F4E">
        <w:rPr>
          <w:rFonts w:ascii="Calibri" w:hAnsi="Calibri"/>
          <w:sz w:val="24"/>
          <w:szCs w:val="24"/>
          <w:lang w:val="hr-HR"/>
        </w:rPr>
        <w:t xml:space="preserve"> kn</w:t>
      </w:r>
      <w:r w:rsidR="0014487A">
        <w:rPr>
          <w:rFonts w:ascii="Calibri" w:hAnsi="Calibri"/>
          <w:sz w:val="24"/>
          <w:szCs w:val="24"/>
          <w:lang w:val="hr-HR"/>
        </w:rPr>
        <w:t>, 188% više u odnosu na prethodnu godinu</w:t>
      </w:r>
      <w:r w:rsidR="008368E7">
        <w:rPr>
          <w:rFonts w:ascii="Calibri" w:hAnsi="Calibri"/>
          <w:sz w:val="24"/>
          <w:szCs w:val="24"/>
          <w:lang w:val="hr-HR"/>
        </w:rPr>
        <w:t>.</w:t>
      </w:r>
    </w:p>
    <w:p w14:paraId="30948F4B" w14:textId="77777777" w:rsidR="00325642" w:rsidRDefault="00325642" w:rsidP="001100E3">
      <w:pPr>
        <w:spacing w:line="276" w:lineRule="auto"/>
        <w:jc w:val="both"/>
        <w:rPr>
          <w:rFonts w:ascii="Calibri" w:hAnsi="Calibri" w:cs="Calibri"/>
          <w:sz w:val="22"/>
          <w:szCs w:val="22"/>
          <w:u w:val="single"/>
          <w:lang w:val="hr-HR"/>
        </w:rPr>
      </w:pPr>
    </w:p>
    <w:p w14:paraId="4E4A0750" w14:textId="77777777" w:rsidR="001100E3" w:rsidRDefault="001100E3" w:rsidP="001100E3">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7</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USPOREDBA OSTVARENJA OSTALIH NESPOMENUTIH </w:t>
      </w:r>
      <w:r>
        <w:rPr>
          <w:rFonts w:ascii="Calibri" w:hAnsi="Calibri"/>
          <w:sz w:val="22"/>
          <w:szCs w:val="22"/>
          <w:u w:val="single"/>
          <w:lang w:val="hr-HR"/>
        </w:rPr>
        <w:t>RASHODA</w:t>
      </w:r>
    </w:p>
    <w:p w14:paraId="09076474" w14:textId="77777777" w:rsidR="001100E3" w:rsidRDefault="001100E3" w:rsidP="001100E3">
      <w:pPr>
        <w:spacing w:line="276" w:lineRule="auto"/>
        <w:jc w:val="center"/>
        <w:rPr>
          <w:rFonts w:ascii="Calibri" w:hAnsi="Calibri"/>
          <w:sz w:val="24"/>
          <w:szCs w:val="24"/>
          <w:lang w:val="hr-HR"/>
        </w:rPr>
      </w:pPr>
      <w:r>
        <w:rPr>
          <w:noProof/>
          <w:lang w:val="hr-HR"/>
        </w:rPr>
        <w:drawing>
          <wp:inline distT="0" distB="0" distL="0" distR="0" wp14:anchorId="16CD38CB" wp14:editId="5A08780B">
            <wp:extent cx="4257675" cy="17526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A56830" w14:textId="77777777" w:rsidR="0010433C" w:rsidRDefault="0010433C" w:rsidP="00721F4E">
      <w:pPr>
        <w:spacing w:line="276" w:lineRule="auto"/>
        <w:jc w:val="both"/>
        <w:rPr>
          <w:rFonts w:ascii="Calibri" w:hAnsi="Calibri" w:cs="Calibri"/>
          <w:sz w:val="22"/>
          <w:szCs w:val="22"/>
          <w:u w:val="single"/>
          <w:lang w:val="hr-HR"/>
        </w:rPr>
      </w:pPr>
    </w:p>
    <w:p w14:paraId="139B0688" w14:textId="77777777" w:rsidR="00721F4E" w:rsidRDefault="00721F4E" w:rsidP="00721F4E">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8</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OSTALIH NESPOMENUTIH </w:t>
      </w:r>
      <w:r>
        <w:rPr>
          <w:rFonts w:ascii="Calibri" w:hAnsi="Calibri"/>
          <w:sz w:val="22"/>
          <w:szCs w:val="22"/>
          <w:u w:val="single"/>
          <w:lang w:val="hr-HR"/>
        </w:rPr>
        <w:t>RASHODA</w:t>
      </w:r>
    </w:p>
    <w:p w14:paraId="3D564415" w14:textId="77777777" w:rsidR="00D172C2" w:rsidRDefault="00D172C2" w:rsidP="00721F4E">
      <w:pPr>
        <w:spacing w:line="276" w:lineRule="auto"/>
        <w:jc w:val="both"/>
        <w:rPr>
          <w:rFonts w:ascii="Calibri" w:hAnsi="Calibri"/>
          <w:sz w:val="22"/>
          <w:szCs w:val="22"/>
          <w:u w:val="single"/>
          <w:lang w:val="hr-HR"/>
        </w:rPr>
      </w:pPr>
    </w:p>
    <w:p w14:paraId="317EA7B5" w14:textId="77777777" w:rsidR="00721F4E" w:rsidRDefault="008C469B" w:rsidP="00D172C2">
      <w:pPr>
        <w:jc w:val="center"/>
        <w:rPr>
          <w:rFonts w:ascii="Calibri" w:hAnsi="Calibri"/>
          <w:color w:val="FF0000"/>
          <w:sz w:val="24"/>
          <w:szCs w:val="24"/>
          <w:lang w:val="hr-HR"/>
        </w:rPr>
      </w:pPr>
      <w:r>
        <w:rPr>
          <w:noProof/>
          <w:lang w:val="hr-HR"/>
        </w:rPr>
        <w:drawing>
          <wp:inline distT="0" distB="0" distL="0" distR="0" wp14:anchorId="11F235F6" wp14:editId="140CCA6E">
            <wp:extent cx="4876800" cy="23145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F48891" w14:textId="77777777" w:rsidR="00721F4E" w:rsidRDefault="00721F4E" w:rsidP="00721F4E">
      <w:pPr>
        <w:jc w:val="center"/>
        <w:rPr>
          <w:rFonts w:ascii="Calibri" w:hAnsi="Calibri"/>
          <w:color w:val="FF0000"/>
          <w:sz w:val="24"/>
          <w:szCs w:val="24"/>
          <w:lang w:val="hr-HR"/>
        </w:rPr>
      </w:pPr>
    </w:p>
    <w:p w14:paraId="5A281D42" w14:textId="77777777" w:rsidR="003D201B" w:rsidRDefault="006D6EF0" w:rsidP="0007231A">
      <w:pPr>
        <w:spacing w:line="276" w:lineRule="auto"/>
        <w:jc w:val="both"/>
        <w:rPr>
          <w:rFonts w:ascii="Calibri" w:hAnsi="Calibri"/>
          <w:sz w:val="24"/>
          <w:szCs w:val="24"/>
          <w:lang w:val="hr-HR"/>
        </w:rPr>
      </w:pPr>
      <w:r w:rsidRPr="0007231A">
        <w:rPr>
          <w:rFonts w:ascii="Calibri" w:hAnsi="Calibri"/>
          <w:sz w:val="24"/>
          <w:szCs w:val="24"/>
          <w:lang w:val="hr-HR"/>
        </w:rPr>
        <w:t>Rashodi za</w:t>
      </w:r>
      <w:r w:rsidR="003D201B" w:rsidRPr="0007231A">
        <w:rPr>
          <w:rFonts w:ascii="Calibri" w:hAnsi="Calibri"/>
          <w:sz w:val="24"/>
          <w:szCs w:val="24"/>
          <w:lang w:val="hr-HR"/>
        </w:rPr>
        <w:t xml:space="preserve"> pristojbe i naknade </w:t>
      </w:r>
      <w:r w:rsidR="00DE6BA5" w:rsidRPr="0007231A">
        <w:rPr>
          <w:rFonts w:ascii="Calibri" w:hAnsi="Calibri"/>
          <w:sz w:val="24"/>
          <w:szCs w:val="24"/>
          <w:lang w:val="hr-HR"/>
        </w:rPr>
        <w:t>sadrže rashode</w:t>
      </w:r>
      <w:r w:rsidR="003D201B" w:rsidRPr="0007231A">
        <w:rPr>
          <w:rFonts w:ascii="Calibri" w:hAnsi="Calibri"/>
          <w:sz w:val="24"/>
          <w:szCs w:val="24"/>
          <w:lang w:val="hr-HR"/>
        </w:rPr>
        <w:t xml:space="preserve"> javnobilježničk</w:t>
      </w:r>
      <w:r w:rsidR="00DE6BA5" w:rsidRPr="0007231A">
        <w:rPr>
          <w:rFonts w:ascii="Calibri" w:hAnsi="Calibri"/>
          <w:sz w:val="24"/>
          <w:szCs w:val="24"/>
          <w:lang w:val="hr-HR"/>
        </w:rPr>
        <w:t>ih</w:t>
      </w:r>
      <w:r w:rsidR="003D201B" w:rsidRPr="0007231A">
        <w:rPr>
          <w:rFonts w:ascii="Calibri" w:hAnsi="Calibri"/>
          <w:sz w:val="24"/>
          <w:szCs w:val="24"/>
          <w:lang w:val="hr-HR"/>
        </w:rPr>
        <w:t xml:space="preserve"> i sudsk</w:t>
      </w:r>
      <w:r w:rsidR="00DE6BA5" w:rsidRPr="0007231A">
        <w:rPr>
          <w:rFonts w:ascii="Calibri" w:hAnsi="Calibri"/>
          <w:sz w:val="24"/>
          <w:szCs w:val="24"/>
          <w:lang w:val="hr-HR"/>
        </w:rPr>
        <w:t>ih</w:t>
      </w:r>
      <w:r w:rsidR="003D201B" w:rsidRPr="0007231A">
        <w:rPr>
          <w:rFonts w:ascii="Calibri" w:hAnsi="Calibri"/>
          <w:sz w:val="24"/>
          <w:szCs w:val="24"/>
          <w:lang w:val="hr-HR"/>
        </w:rPr>
        <w:t xml:space="preserve"> pristojb</w:t>
      </w:r>
      <w:r w:rsidR="00DE6BA5" w:rsidRPr="0007231A">
        <w:rPr>
          <w:rFonts w:ascii="Calibri" w:hAnsi="Calibri"/>
          <w:sz w:val="24"/>
          <w:szCs w:val="24"/>
          <w:lang w:val="hr-HR"/>
        </w:rPr>
        <w:t>i</w:t>
      </w:r>
      <w:r w:rsidR="003D201B" w:rsidRPr="0007231A">
        <w:rPr>
          <w:rFonts w:ascii="Calibri" w:hAnsi="Calibri"/>
          <w:sz w:val="24"/>
          <w:szCs w:val="24"/>
          <w:lang w:val="hr-HR"/>
        </w:rPr>
        <w:t>, RTV naknad</w:t>
      </w:r>
      <w:r w:rsidR="00DE6BA5" w:rsidRPr="0007231A">
        <w:rPr>
          <w:rFonts w:ascii="Calibri" w:hAnsi="Calibri"/>
          <w:sz w:val="24"/>
          <w:szCs w:val="24"/>
          <w:lang w:val="hr-HR"/>
        </w:rPr>
        <w:t>e, naknade</w:t>
      </w:r>
      <w:r w:rsidR="003D201B" w:rsidRPr="0007231A">
        <w:rPr>
          <w:rFonts w:ascii="Calibri" w:hAnsi="Calibri"/>
          <w:sz w:val="24"/>
          <w:szCs w:val="24"/>
          <w:lang w:val="hr-HR"/>
        </w:rPr>
        <w:t xml:space="preserve"> za usluge naplate ekološke pristojbe i lokaciju odlagališta </w:t>
      </w:r>
      <w:proofErr w:type="spellStart"/>
      <w:r w:rsidR="003D201B" w:rsidRPr="0007231A">
        <w:rPr>
          <w:rFonts w:ascii="Calibri" w:hAnsi="Calibri"/>
          <w:sz w:val="24"/>
          <w:szCs w:val="24"/>
          <w:lang w:val="hr-HR"/>
        </w:rPr>
        <w:t>Treskavac</w:t>
      </w:r>
      <w:proofErr w:type="spellEnd"/>
      <w:r w:rsidR="00DE6BA5" w:rsidRPr="0007231A">
        <w:rPr>
          <w:rFonts w:ascii="Calibri" w:hAnsi="Calibri"/>
          <w:sz w:val="24"/>
          <w:szCs w:val="24"/>
          <w:lang w:val="hr-HR"/>
        </w:rPr>
        <w:t>. O</w:t>
      </w:r>
      <w:r w:rsidR="003D201B" w:rsidRPr="0007231A">
        <w:rPr>
          <w:rFonts w:ascii="Calibri" w:hAnsi="Calibri"/>
          <w:sz w:val="24"/>
          <w:szCs w:val="24"/>
          <w:lang w:val="hr-HR"/>
        </w:rPr>
        <w:t>stal</w:t>
      </w:r>
      <w:r w:rsidR="0014487A">
        <w:rPr>
          <w:rFonts w:ascii="Calibri" w:hAnsi="Calibri"/>
          <w:sz w:val="24"/>
          <w:szCs w:val="24"/>
          <w:lang w:val="hr-HR"/>
        </w:rPr>
        <w:t>i</w:t>
      </w:r>
      <w:r w:rsidR="003D201B" w:rsidRPr="0007231A">
        <w:rPr>
          <w:rFonts w:ascii="Calibri" w:hAnsi="Calibri"/>
          <w:sz w:val="24"/>
          <w:szCs w:val="24"/>
          <w:lang w:val="hr-HR"/>
        </w:rPr>
        <w:t xml:space="preserve"> nespomenut</w:t>
      </w:r>
      <w:r w:rsidR="0014487A">
        <w:rPr>
          <w:rFonts w:ascii="Calibri" w:hAnsi="Calibri"/>
          <w:sz w:val="24"/>
          <w:szCs w:val="24"/>
          <w:lang w:val="hr-HR"/>
        </w:rPr>
        <w:t>i</w:t>
      </w:r>
      <w:r w:rsidR="003D201B" w:rsidRPr="0007231A">
        <w:rPr>
          <w:rFonts w:ascii="Calibri" w:hAnsi="Calibri"/>
          <w:sz w:val="24"/>
          <w:szCs w:val="24"/>
          <w:lang w:val="hr-HR"/>
        </w:rPr>
        <w:t xml:space="preserve"> rashod</w:t>
      </w:r>
      <w:r w:rsidR="0014487A">
        <w:rPr>
          <w:rFonts w:ascii="Calibri" w:hAnsi="Calibri"/>
          <w:sz w:val="24"/>
          <w:szCs w:val="24"/>
          <w:lang w:val="hr-HR"/>
        </w:rPr>
        <w:t>i</w:t>
      </w:r>
      <w:r w:rsidR="003D201B" w:rsidRPr="0007231A">
        <w:rPr>
          <w:rFonts w:ascii="Calibri" w:hAnsi="Calibri"/>
          <w:sz w:val="24"/>
          <w:szCs w:val="24"/>
          <w:lang w:val="hr-HR"/>
        </w:rPr>
        <w:t xml:space="preserve"> poslovanja </w:t>
      </w:r>
      <w:r w:rsidR="00DE6BA5" w:rsidRPr="0007231A">
        <w:rPr>
          <w:rFonts w:ascii="Calibri" w:hAnsi="Calibri"/>
          <w:sz w:val="24"/>
          <w:szCs w:val="24"/>
          <w:lang w:val="hr-HR"/>
        </w:rPr>
        <w:t>sadrže</w:t>
      </w:r>
      <w:r w:rsidR="003D201B" w:rsidRPr="0007231A">
        <w:rPr>
          <w:rFonts w:ascii="Calibri" w:hAnsi="Calibri"/>
          <w:sz w:val="24"/>
          <w:szCs w:val="24"/>
          <w:lang w:val="hr-HR"/>
        </w:rPr>
        <w:t xml:space="preserve"> rashod</w:t>
      </w:r>
      <w:r w:rsidR="00DE6BA5" w:rsidRPr="0007231A">
        <w:rPr>
          <w:rFonts w:ascii="Calibri" w:hAnsi="Calibri"/>
          <w:sz w:val="24"/>
          <w:szCs w:val="24"/>
          <w:lang w:val="hr-HR"/>
        </w:rPr>
        <w:t>e</w:t>
      </w:r>
      <w:r w:rsidR="003D201B" w:rsidRPr="0007231A">
        <w:rPr>
          <w:rFonts w:ascii="Calibri" w:hAnsi="Calibri"/>
          <w:sz w:val="24"/>
          <w:szCs w:val="24"/>
          <w:lang w:val="hr-HR"/>
        </w:rPr>
        <w:t xml:space="preserve"> </w:t>
      </w:r>
      <w:r w:rsidR="0014487A">
        <w:rPr>
          <w:rFonts w:ascii="Calibri" w:hAnsi="Calibri"/>
          <w:sz w:val="24"/>
          <w:szCs w:val="24"/>
          <w:lang w:val="hr-HR"/>
        </w:rPr>
        <w:t xml:space="preserve">izbora, </w:t>
      </w:r>
      <w:r w:rsidR="003D201B" w:rsidRPr="0007231A">
        <w:rPr>
          <w:rFonts w:ascii="Calibri" w:hAnsi="Calibri"/>
          <w:sz w:val="24"/>
          <w:szCs w:val="24"/>
          <w:lang w:val="hr-HR"/>
        </w:rPr>
        <w:t>rashod</w:t>
      </w:r>
      <w:r w:rsidR="00DE6BA5" w:rsidRPr="0007231A">
        <w:rPr>
          <w:rFonts w:ascii="Calibri" w:hAnsi="Calibri"/>
          <w:sz w:val="24"/>
          <w:szCs w:val="24"/>
          <w:lang w:val="hr-HR"/>
        </w:rPr>
        <w:t>e</w:t>
      </w:r>
      <w:r w:rsidR="003D201B" w:rsidRPr="0007231A">
        <w:rPr>
          <w:rFonts w:ascii="Calibri" w:hAnsi="Calibri"/>
          <w:sz w:val="24"/>
          <w:szCs w:val="24"/>
          <w:lang w:val="hr-HR"/>
        </w:rPr>
        <w:t xml:space="preserve"> za povrat pogrešno ili više uplaćen</w:t>
      </w:r>
      <w:r w:rsidR="00DE6BA5" w:rsidRPr="0007231A">
        <w:rPr>
          <w:rFonts w:ascii="Calibri" w:hAnsi="Calibri"/>
          <w:sz w:val="24"/>
          <w:szCs w:val="24"/>
          <w:lang w:val="hr-HR"/>
        </w:rPr>
        <w:t>ih</w:t>
      </w:r>
      <w:r w:rsidR="003D201B" w:rsidRPr="0007231A">
        <w:rPr>
          <w:rFonts w:ascii="Calibri" w:hAnsi="Calibri"/>
          <w:sz w:val="24"/>
          <w:szCs w:val="24"/>
          <w:lang w:val="hr-HR"/>
        </w:rPr>
        <w:t xml:space="preserve"> prihod</w:t>
      </w:r>
      <w:r w:rsidR="00DE6BA5" w:rsidRPr="0007231A">
        <w:rPr>
          <w:rFonts w:ascii="Calibri" w:hAnsi="Calibri"/>
          <w:sz w:val="24"/>
          <w:szCs w:val="24"/>
          <w:lang w:val="hr-HR"/>
        </w:rPr>
        <w:t>a</w:t>
      </w:r>
      <w:r w:rsidR="003D201B" w:rsidRPr="0007231A">
        <w:rPr>
          <w:rFonts w:ascii="Calibri" w:hAnsi="Calibri"/>
          <w:sz w:val="24"/>
          <w:szCs w:val="24"/>
          <w:lang w:val="hr-HR"/>
        </w:rPr>
        <w:t xml:space="preserve"> prethodnih godina</w:t>
      </w:r>
      <w:r w:rsidR="0014487A">
        <w:rPr>
          <w:rFonts w:ascii="Calibri" w:hAnsi="Calibri"/>
          <w:sz w:val="24"/>
          <w:szCs w:val="24"/>
          <w:lang w:val="hr-HR"/>
        </w:rPr>
        <w:t xml:space="preserve"> i prihoda od zakupa od poslovnih prostora na pomorskom dobru</w:t>
      </w:r>
      <w:r w:rsidR="003D201B" w:rsidRPr="0007231A">
        <w:rPr>
          <w:rFonts w:ascii="Calibri" w:hAnsi="Calibri"/>
          <w:sz w:val="24"/>
          <w:szCs w:val="24"/>
          <w:lang w:val="hr-HR"/>
        </w:rPr>
        <w:t xml:space="preserve">. </w:t>
      </w:r>
    </w:p>
    <w:p w14:paraId="4FF74D1C" w14:textId="77777777" w:rsidR="0014487A" w:rsidRPr="0007231A" w:rsidRDefault="0014487A" w:rsidP="0007231A">
      <w:pPr>
        <w:spacing w:line="276" w:lineRule="auto"/>
        <w:jc w:val="both"/>
        <w:rPr>
          <w:rFonts w:ascii="Calibri" w:hAnsi="Calibri"/>
          <w:sz w:val="24"/>
          <w:szCs w:val="24"/>
          <w:lang w:val="hr-HR"/>
        </w:rPr>
      </w:pPr>
    </w:p>
    <w:p w14:paraId="5D5606BC" w14:textId="77777777" w:rsidR="003D201B" w:rsidRPr="00FC5BC6" w:rsidRDefault="003D201B" w:rsidP="001C474E">
      <w:pPr>
        <w:spacing w:line="276" w:lineRule="auto"/>
        <w:jc w:val="both"/>
        <w:rPr>
          <w:rFonts w:ascii="Calibri" w:hAnsi="Calibri"/>
          <w:b/>
          <w:sz w:val="24"/>
          <w:szCs w:val="24"/>
          <w:lang w:val="hr-HR"/>
        </w:rPr>
      </w:pPr>
      <w:r w:rsidRPr="00FC5BC6">
        <w:rPr>
          <w:rFonts w:ascii="Calibri" w:hAnsi="Calibri"/>
          <w:b/>
          <w:sz w:val="24"/>
          <w:szCs w:val="24"/>
          <w:lang w:val="hr-HR"/>
        </w:rPr>
        <w:t xml:space="preserve">FINANCIJSKI RASHODI </w:t>
      </w:r>
    </w:p>
    <w:p w14:paraId="484D32C9" w14:textId="77777777" w:rsidR="003D201B" w:rsidRDefault="003D201B" w:rsidP="001C474E">
      <w:pPr>
        <w:spacing w:line="276" w:lineRule="auto"/>
        <w:jc w:val="both"/>
        <w:rPr>
          <w:rFonts w:ascii="Calibri" w:hAnsi="Calibri"/>
          <w:sz w:val="24"/>
          <w:szCs w:val="24"/>
          <w:lang w:val="hr-HR"/>
        </w:rPr>
      </w:pPr>
      <w:r w:rsidRPr="0005717B">
        <w:rPr>
          <w:rFonts w:ascii="Calibri" w:hAnsi="Calibri"/>
          <w:sz w:val="24"/>
          <w:szCs w:val="24"/>
          <w:lang w:val="hr-HR"/>
        </w:rPr>
        <w:t xml:space="preserve">Financijski rashodi izvršeni su u iznosu </w:t>
      </w:r>
      <w:r w:rsidR="002B5E79">
        <w:rPr>
          <w:rFonts w:ascii="Calibri" w:hAnsi="Calibri"/>
          <w:sz w:val="24"/>
          <w:szCs w:val="24"/>
          <w:lang w:val="hr-HR"/>
        </w:rPr>
        <w:t>70.016,36</w:t>
      </w:r>
      <w:r w:rsidRPr="0005717B">
        <w:rPr>
          <w:rFonts w:ascii="Calibri" w:hAnsi="Calibri"/>
          <w:sz w:val="24"/>
          <w:szCs w:val="24"/>
          <w:lang w:val="hr-HR"/>
        </w:rPr>
        <w:t xml:space="preserve"> kn. </w:t>
      </w:r>
      <w:r w:rsidR="0005717B" w:rsidRPr="0005717B">
        <w:rPr>
          <w:rFonts w:ascii="Calibri" w:hAnsi="Calibri"/>
          <w:sz w:val="24"/>
          <w:szCs w:val="24"/>
          <w:lang w:val="hr-HR"/>
        </w:rPr>
        <w:t>Sadrže</w:t>
      </w:r>
      <w:r w:rsidRPr="0005717B">
        <w:rPr>
          <w:rFonts w:ascii="Calibri" w:hAnsi="Calibri"/>
          <w:sz w:val="24"/>
          <w:szCs w:val="24"/>
          <w:lang w:val="hr-HR"/>
        </w:rPr>
        <w:t xml:space="preserve"> izdatke za kamate na primljene kredite </w:t>
      </w:r>
      <w:r w:rsidR="002B5E79">
        <w:rPr>
          <w:rFonts w:ascii="Calibri" w:hAnsi="Calibri"/>
          <w:sz w:val="24"/>
          <w:szCs w:val="24"/>
          <w:lang w:val="hr-HR"/>
        </w:rPr>
        <w:t>46.509,20</w:t>
      </w:r>
      <w:r w:rsidRPr="0005717B">
        <w:rPr>
          <w:rFonts w:ascii="Calibri" w:hAnsi="Calibri"/>
          <w:sz w:val="24"/>
          <w:szCs w:val="24"/>
          <w:lang w:val="hr-HR"/>
        </w:rPr>
        <w:t xml:space="preserve"> kn i ostale financijske rashode </w:t>
      </w:r>
      <w:r w:rsidR="002B5E79">
        <w:rPr>
          <w:rFonts w:ascii="Calibri" w:hAnsi="Calibri"/>
          <w:sz w:val="24"/>
          <w:szCs w:val="24"/>
          <w:lang w:val="hr-HR"/>
        </w:rPr>
        <w:t>19.561,96</w:t>
      </w:r>
      <w:r w:rsidRPr="0005717B">
        <w:rPr>
          <w:rFonts w:ascii="Calibri" w:hAnsi="Calibri"/>
          <w:sz w:val="24"/>
          <w:szCs w:val="24"/>
          <w:lang w:val="hr-HR"/>
        </w:rPr>
        <w:t xml:space="preserve"> kn.</w:t>
      </w:r>
      <w:r w:rsidR="0005717B">
        <w:rPr>
          <w:rFonts w:ascii="Calibri" w:hAnsi="Calibri"/>
          <w:sz w:val="24"/>
          <w:szCs w:val="24"/>
          <w:lang w:val="hr-HR"/>
        </w:rPr>
        <w:t xml:space="preserve"> </w:t>
      </w:r>
      <w:r w:rsidRPr="0005717B">
        <w:rPr>
          <w:rFonts w:ascii="Calibri" w:hAnsi="Calibri"/>
          <w:sz w:val="24"/>
          <w:szCs w:val="24"/>
          <w:lang w:val="hr-HR"/>
        </w:rPr>
        <w:t xml:space="preserve">Ostali financijski izdaci sadrže rashode za bankarske usluge poslovne banke po redovnom računu, zatezne kamate, negativne tečajne razlike po dugoročnom kreditu za izgradnju jaslica i dječjeg vrtića. </w:t>
      </w:r>
    </w:p>
    <w:p w14:paraId="54A236B7" w14:textId="77777777" w:rsidR="000C34B6" w:rsidRDefault="000C34B6" w:rsidP="001C474E">
      <w:pPr>
        <w:spacing w:line="276" w:lineRule="auto"/>
        <w:jc w:val="both"/>
        <w:rPr>
          <w:rFonts w:ascii="Calibri" w:hAnsi="Calibri"/>
          <w:sz w:val="24"/>
          <w:szCs w:val="24"/>
          <w:lang w:val="hr-HR"/>
        </w:rPr>
      </w:pPr>
    </w:p>
    <w:p w14:paraId="6E19E152" w14:textId="77777777" w:rsidR="000C34B6" w:rsidRDefault="000C34B6" w:rsidP="000C34B6">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9</w:t>
      </w:r>
      <w:r w:rsidRPr="00770DF6">
        <w:rPr>
          <w:rFonts w:ascii="Calibri" w:hAnsi="Calibri" w:cs="Calibri"/>
          <w:sz w:val="22"/>
          <w:szCs w:val="22"/>
          <w:u w:val="single"/>
          <w:lang w:val="hr-HR"/>
        </w:rPr>
        <w:t xml:space="preserve">. </w:t>
      </w:r>
      <w:r>
        <w:rPr>
          <w:rFonts w:ascii="Calibri" w:hAnsi="Calibri" w:cs="Calibri"/>
          <w:sz w:val="22"/>
          <w:szCs w:val="22"/>
          <w:u w:val="single"/>
          <w:lang w:val="hr-HR"/>
        </w:rPr>
        <w:t>USPOREDBA OSTVARENJA FINANCIJ</w:t>
      </w:r>
      <w:r w:rsidR="00274D6C">
        <w:rPr>
          <w:rFonts w:ascii="Calibri" w:hAnsi="Calibri" w:cs="Calibri"/>
          <w:sz w:val="22"/>
          <w:szCs w:val="22"/>
          <w:u w:val="single"/>
          <w:lang w:val="hr-HR"/>
        </w:rPr>
        <w:t>S</w:t>
      </w:r>
      <w:r>
        <w:rPr>
          <w:rFonts w:ascii="Calibri" w:hAnsi="Calibri" w:cs="Calibri"/>
          <w:sz w:val="22"/>
          <w:szCs w:val="22"/>
          <w:u w:val="single"/>
          <w:lang w:val="hr-HR"/>
        </w:rPr>
        <w:t xml:space="preserve">KIH </w:t>
      </w:r>
      <w:r>
        <w:rPr>
          <w:rFonts w:ascii="Calibri" w:hAnsi="Calibri"/>
          <w:sz w:val="22"/>
          <w:szCs w:val="22"/>
          <w:u w:val="single"/>
          <w:lang w:val="hr-HR"/>
        </w:rPr>
        <w:t>RASHODA</w:t>
      </w:r>
    </w:p>
    <w:p w14:paraId="71E5F4A2" w14:textId="77777777" w:rsidR="00D34B9D" w:rsidRPr="0005717B" w:rsidRDefault="000C34B6" w:rsidP="00B052AB">
      <w:pPr>
        <w:spacing w:line="276" w:lineRule="auto"/>
        <w:jc w:val="center"/>
        <w:rPr>
          <w:rFonts w:ascii="Calibri" w:hAnsi="Calibri"/>
          <w:sz w:val="24"/>
          <w:szCs w:val="24"/>
          <w:lang w:val="hr-HR"/>
        </w:rPr>
      </w:pPr>
      <w:r>
        <w:rPr>
          <w:noProof/>
          <w:lang w:val="hr-HR"/>
        </w:rPr>
        <w:lastRenderedPageBreak/>
        <w:drawing>
          <wp:inline distT="0" distB="0" distL="0" distR="0" wp14:anchorId="49BE89F2" wp14:editId="2DBED44B">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E6CFC8" w14:textId="77777777" w:rsidR="003D201B" w:rsidRDefault="003D201B" w:rsidP="001C474E">
      <w:pPr>
        <w:spacing w:line="276" w:lineRule="auto"/>
        <w:jc w:val="both"/>
        <w:rPr>
          <w:rFonts w:ascii="Calibri" w:hAnsi="Calibri"/>
          <w:b/>
          <w:color w:val="FF0000"/>
          <w:sz w:val="24"/>
          <w:szCs w:val="24"/>
          <w:lang w:val="hr-HR"/>
        </w:rPr>
      </w:pPr>
    </w:p>
    <w:p w14:paraId="3ABDF8E8" w14:textId="77777777" w:rsidR="000C34B6" w:rsidRDefault="000C34B6" w:rsidP="001C474E">
      <w:pPr>
        <w:spacing w:line="276" w:lineRule="auto"/>
        <w:jc w:val="both"/>
        <w:rPr>
          <w:rFonts w:ascii="Calibri" w:hAnsi="Calibri"/>
          <w:b/>
          <w:color w:val="FF0000"/>
          <w:sz w:val="24"/>
          <w:szCs w:val="24"/>
          <w:lang w:val="hr-HR"/>
        </w:rPr>
      </w:pPr>
    </w:p>
    <w:p w14:paraId="2502C08A" w14:textId="77777777" w:rsidR="003D201B" w:rsidRPr="00FC5BC6" w:rsidRDefault="003D201B" w:rsidP="001C474E">
      <w:pPr>
        <w:spacing w:line="276" w:lineRule="auto"/>
        <w:jc w:val="both"/>
        <w:rPr>
          <w:rFonts w:ascii="Calibri" w:hAnsi="Calibri"/>
          <w:b/>
          <w:sz w:val="24"/>
          <w:szCs w:val="24"/>
          <w:lang w:val="hr-HR"/>
        </w:rPr>
      </w:pPr>
      <w:r w:rsidRPr="00FC5BC6">
        <w:rPr>
          <w:rFonts w:ascii="Calibri" w:hAnsi="Calibri"/>
          <w:b/>
          <w:sz w:val="24"/>
          <w:szCs w:val="24"/>
          <w:lang w:val="hr-HR"/>
        </w:rPr>
        <w:t>SUBVENCIJE</w:t>
      </w:r>
    </w:p>
    <w:p w14:paraId="75A122F4" w14:textId="77777777" w:rsidR="003D201B" w:rsidRPr="0005717B" w:rsidRDefault="003D201B" w:rsidP="001C474E">
      <w:pPr>
        <w:spacing w:line="276" w:lineRule="auto"/>
        <w:jc w:val="both"/>
        <w:rPr>
          <w:rFonts w:ascii="Calibri" w:hAnsi="Calibri"/>
          <w:sz w:val="24"/>
          <w:szCs w:val="24"/>
          <w:lang w:val="hr-HR"/>
        </w:rPr>
      </w:pPr>
      <w:r w:rsidRPr="0005717B">
        <w:rPr>
          <w:rFonts w:ascii="Calibri" w:hAnsi="Calibri"/>
          <w:sz w:val="24"/>
          <w:szCs w:val="24"/>
          <w:lang w:val="hr-HR"/>
        </w:rPr>
        <w:t>Subvencije sadrže dane subvencije zakupnine poslovnih prostora i kamat</w:t>
      </w:r>
      <w:r w:rsidR="0005717B">
        <w:rPr>
          <w:rFonts w:ascii="Calibri" w:hAnsi="Calibri"/>
          <w:sz w:val="24"/>
          <w:szCs w:val="24"/>
          <w:lang w:val="hr-HR"/>
        </w:rPr>
        <w:t>a</w:t>
      </w:r>
      <w:r w:rsidRPr="0005717B">
        <w:rPr>
          <w:rFonts w:ascii="Calibri" w:hAnsi="Calibri"/>
          <w:sz w:val="24"/>
          <w:szCs w:val="24"/>
          <w:lang w:val="hr-HR"/>
        </w:rPr>
        <w:t xml:space="preserve"> za turističke kredite. </w:t>
      </w:r>
      <w:r w:rsidR="002B5E79">
        <w:rPr>
          <w:rFonts w:ascii="Calibri" w:hAnsi="Calibri"/>
          <w:sz w:val="24"/>
          <w:szCs w:val="24"/>
          <w:lang w:val="hr-HR"/>
        </w:rPr>
        <w:t>Ostvareno je 28% plana. U odnosu na prethodnu godinu ostvareno je povećanje od 125% s osnova zakupa poslovnih prostora.</w:t>
      </w:r>
    </w:p>
    <w:p w14:paraId="41C6ED04" w14:textId="77777777" w:rsidR="003D201B" w:rsidRPr="00EF7BC0" w:rsidRDefault="003D201B" w:rsidP="001C474E">
      <w:pPr>
        <w:spacing w:line="276" w:lineRule="auto"/>
        <w:jc w:val="both"/>
        <w:rPr>
          <w:rFonts w:ascii="Calibri" w:hAnsi="Calibri"/>
          <w:color w:val="FF0000"/>
          <w:sz w:val="24"/>
          <w:szCs w:val="24"/>
          <w:lang w:val="hr-HR"/>
        </w:rPr>
      </w:pPr>
    </w:p>
    <w:p w14:paraId="077F8E65" w14:textId="77777777" w:rsidR="003D201B" w:rsidRPr="00FC5BC6" w:rsidRDefault="003D201B" w:rsidP="00EC4249">
      <w:pPr>
        <w:spacing w:line="276" w:lineRule="auto"/>
        <w:jc w:val="both"/>
        <w:rPr>
          <w:rFonts w:ascii="Calibri" w:hAnsi="Calibri"/>
          <w:b/>
          <w:sz w:val="24"/>
          <w:szCs w:val="24"/>
          <w:lang w:val="hr-HR"/>
        </w:rPr>
      </w:pPr>
      <w:r w:rsidRPr="00FC5BC6">
        <w:rPr>
          <w:rFonts w:ascii="Calibri" w:hAnsi="Calibri"/>
          <w:b/>
          <w:sz w:val="24"/>
          <w:szCs w:val="24"/>
          <w:lang w:val="hr-HR"/>
        </w:rPr>
        <w:t xml:space="preserve">POMOĆI UNUTAR OPĆEG PRORAČUNA </w:t>
      </w:r>
    </w:p>
    <w:p w14:paraId="4386674C" w14:textId="77777777" w:rsidR="003D201B" w:rsidRPr="001C474E" w:rsidRDefault="002F1C10" w:rsidP="00EC4249">
      <w:pPr>
        <w:spacing w:line="276" w:lineRule="auto"/>
        <w:jc w:val="both"/>
        <w:rPr>
          <w:rFonts w:ascii="Calibri" w:hAnsi="Calibri"/>
          <w:sz w:val="24"/>
          <w:szCs w:val="24"/>
          <w:lang w:val="hr-HR"/>
        </w:rPr>
      </w:pPr>
      <w:r>
        <w:rPr>
          <w:rFonts w:ascii="Calibri" w:hAnsi="Calibri"/>
          <w:sz w:val="24"/>
          <w:szCs w:val="24"/>
          <w:lang w:val="hr-HR"/>
        </w:rPr>
        <w:t>U promatranom raz</w:t>
      </w:r>
      <w:r w:rsidR="001C474E" w:rsidRPr="001C474E">
        <w:rPr>
          <w:rFonts w:ascii="Calibri" w:hAnsi="Calibri"/>
          <w:sz w:val="24"/>
          <w:szCs w:val="24"/>
          <w:lang w:val="hr-HR"/>
        </w:rPr>
        <w:t>doblju isplaćene su</w:t>
      </w:r>
      <w:r w:rsidR="003D201B" w:rsidRPr="001C474E">
        <w:rPr>
          <w:rFonts w:ascii="Calibri" w:hAnsi="Calibri"/>
          <w:sz w:val="24"/>
          <w:szCs w:val="24"/>
          <w:lang w:val="hr-HR"/>
        </w:rPr>
        <w:t xml:space="preserve"> pomoći proračunskim korisnicima drugih proračuna </w:t>
      </w:r>
      <w:r w:rsidR="001C474E" w:rsidRPr="001C474E">
        <w:rPr>
          <w:rFonts w:ascii="Calibri" w:hAnsi="Calibri"/>
          <w:sz w:val="24"/>
          <w:szCs w:val="24"/>
          <w:lang w:val="hr-HR"/>
        </w:rPr>
        <w:t xml:space="preserve">u iznosu </w:t>
      </w:r>
      <w:r w:rsidR="0048242F">
        <w:rPr>
          <w:rFonts w:ascii="Calibri" w:hAnsi="Calibri"/>
          <w:sz w:val="24"/>
          <w:szCs w:val="24"/>
          <w:lang w:val="hr-HR"/>
        </w:rPr>
        <w:t>2.021.160,34</w:t>
      </w:r>
      <w:r w:rsidR="001C474E" w:rsidRPr="001C474E">
        <w:rPr>
          <w:rFonts w:ascii="Calibri" w:hAnsi="Calibri"/>
          <w:sz w:val="24"/>
          <w:szCs w:val="24"/>
          <w:lang w:val="hr-HR"/>
        </w:rPr>
        <w:t xml:space="preserve"> </w:t>
      </w:r>
      <w:r w:rsidR="003D201B" w:rsidRPr="001C474E">
        <w:rPr>
          <w:rFonts w:ascii="Calibri" w:hAnsi="Calibri"/>
          <w:sz w:val="24"/>
          <w:szCs w:val="24"/>
          <w:lang w:val="hr-HR"/>
        </w:rPr>
        <w:t>kn</w:t>
      </w:r>
      <w:r w:rsidR="007776B4">
        <w:rPr>
          <w:rFonts w:ascii="Calibri" w:hAnsi="Calibri"/>
          <w:sz w:val="24"/>
          <w:szCs w:val="24"/>
          <w:lang w:val="hr-HR"/>
        </w:rPr>
        <w:t xml:space="preserve"> </w:t>
      </w:r>
      <w:r w:rsidR="003D201B" w:rsidRPr="001C474E">
        <w:rPr>
          <w:rFonts w:ascii="Calibri" w:hAnsi="Calibri"/>
          <w:sz w:val="24"/>
          <w:szCs w:val="24"/>
          <w:lang w:val="hr-HR"/>
        </w:rPr>
        <w:t>za</w:t>
      </w:r>
      <w:r w:rsidR="00C06DB8">
        <w:rPr>
          <w:rFonts w:ascii="Calibri" w:hAnsi="Calibri"/>
          <w:sz w:val="24"/>
          <w:szCs w:val="24"/>
          <w:lang w:val="hr-HR"/>
        </w:rPr>
        <w:t xml:space="preserve"> financiranje</w:t>
      </w:r>
      <w:r w:rsidR="003D201B" w:rsidRPr="001C474E">
        <w:rPr>
          <w:rFonts w:ascii="Calibri" w:hAnsi="Calibri"/>
          <w:sz w:val="24"/>
          <w:szCs w:val="24"/>
          <w:lang w:val="hr-HR"/>
        </w:rPr>
        <w:t>:</w:t>
      </w:r>
    </w:p>
    <w:p w14:paraId="1635A7B4" w14:textId="77777777" w:rsidR="003D201B" w:rsidRPr="00C06DB8" w:rsidRDefault="003D201B" w:rsidP="00EC4249">
      <w:pPr>
        <w:spacing w:line="276" w:lineRule="auto"/>
        <w:jc w:val="both"/>
        <w:rPr>
          <w:rFonts w:ascii="Calibri" w:hAnsi="Calibri"/>
          <w:sz w:val="24"/>
          <w:szCs w:val="24"/>
          <w:lang w:val="hr-HR"/>
        </w:rPr>
      </w:pPr>
      <w:r w:rsidRPr="00C06DB8">
        <w:rPr>
          <w:rFonts w:ascii="Calibri" w:hAnsi="Calibri"/>
          <w:sz w:val="24"/>
          <w:szCs w:val="24"/>
          <w:lang w:val="hr-HR"/>
        </w:rPr>
        <w:t xml:space="preserve">- </w:t>
      </w:r>
      <w:r w:rsidR="00C06DB8">
        <w:rPr>
          <w:rFonts w:ascii="Calibri" w:hAnsi="Calibri"/>
          <w:sz w:val="24"/>
          <w:szCs w:val="24"/>
          <w:lang w:val="hr-HR"/>
        </w:rPr>
        <w:t>r</w:t>
      </w:r>
      <w:r w:rsidRPr="00C06DB8">
        <w:rPr>
          <w:rFonts w:ascii="Calibri" w:hAnsi="Calibri"/>
          <w:sz w:val="24"/>
          <w:szCs w:val="24"/>
          <w:lang w:val="hr-HR"/>
        </w:rPr>
        <w:t xml:space="preserve">edovne djelatnosti dječjeg vrtića </w:t>
      </w:r>
      <w:r w:rsidR="007776B4">
        <w:rPr>
          <w:rFonts w:ascii="Calibri" w:hAnsi="Calibri"/>
          <w:sz w:val="24"/>
          <w:szCs w:val="24"/>
          <w:lang w:val="hr-HR"/>
        </w:rPr>
        <w:t>1.075.25</w:t>
      </w:r>
      <w:r w:rsidR="00C06DB8" w:rsidRPr="00C06DB8">
        <w:rPr>
          <w:rFonts w:ascii="Calibri" w:hAnsi="Calibri"/>
          <w:sz w:val="24"/>
          <w:szCs w:val="24"/>
          <w:lang w:val="hr-HR"/>
        </w:rPr>
        <w:t>0</w:t>
      </w:r>
      <w:r w:rsidR="007776B4">
        <w:rPr>
          <w:rFonts w:ascii="Calibri" w:hAnsi="Calibri"/>
          <w:sz w:val="24"/>
          <w:szCs w:val="24"/>
          <w:lang w:val="hr-HR"/>
        </w:rPr>
        <w:t>,00</w:t>
      </w:r>
      <w:r w:rsidRPr="00C06DB8">
        <w:rPr>
          <w:rFonts w:ascii="Calibri" w:hAnsi="Calibri"/>
          <w:sz w:val="24"/>
          <w:szCs w:val="24"/>
          <w:lang w:val="hr-HR"/>
        </w:rPr>
        <w:t xml:space="preserve"> kn</w:t>
      </w:r>
    </w:p>
    <w:p w14:paraId="236F56BF" w14:textId="77777777" w:rsidR="007776B4" w:rsidRDefault="003D201B" w:rsidP="00EC4249">
      <w:pPr>
        <w:spacing w:line="276" w:lineRule="auto"/>
        <w:jc w:val="both"/>
        <w:rPr>
          <w:rFonts w:ascii="Calibri" w:hAnsi="Calibri"/>
          <w:sz w:val="24"/>
          <w:szCs w:val="24"/>
          <w:lang w:val="hr-HR"/>
        </w:rPr>
      </w:pPr>
      <w:r w:rsidRPr="00C06DB8">
        <w:rPr>
          <w:rFonts w:ascii="Calibri" w:hAnsi="Calibri"/>
          <w:sz w:val="24"/>
          <w:szCs w:val="24"/>
          <w:lang w:val="hr-HR"/>
        </w:rPr>
        <w:t xml:space="preserve">- programa osnovne škole </w:t>
      </w:r>
      <w:r w:rsidR="007776B4">
        <w:rPr>
          <w:rFonts w:ascii="Calibri" w:hAnsi="Calibri"/>
          <w:sz w:val="24"/>
          <w:szCs w:val="24"/>
          <w:lang w:val="hr-HR"/>
        </w:rPr>
        <w:t>86.301,35</w:t>
      </w:r>
      <w:r w:rsidRPr="00C06DB8">
        <w:rPr>
          <w:rFonts w:ascii="Calibri" w:hAnsi="Calibri"/>
          <w:sz w:val="24"/>
          <w:szCs w:val="24"/>
          <w:lang w:val="hr-HR"/>
        </w:rPr>
        <w:t xml:space="preserve"> kn -</w:t>
      </w:r>
      <w:r w:rsidR="007776B4">
        <w:rPr>
          <w:rFonts w:ascii="Calibri" w:hAnsi="Calibri"/>
          <w:sz w:val="24"/>
          <w:szCs w:val="24"/>
          <w:lang w:val="hr-HR"/>
        </w:rPr>
        <w:t xml:space="preserve"> </w:t>
      </w:r>
      <w:r w:rsidRPr="00C06DB8">
        <w:rPr>
          <w:rFonts w:ascii="Calibri" w:hAnsi="Calibri"/>
          <w:sz w:val="24"/>
          <w:szCs w:val="24"/>
          <w:lang w:val="hr-HR"/>
        </w:rPr>
        <w:t xml:space="preserve">rad voditelja, produženog boravka, </w:t>
      </w:r>
      <w:r w:rsidR="007776B4">
        <w:rPr>
          <w:rFonts w:ascii="Calibri" w:hAnsi="Calibri"/>
          <w:sz w:val="24"/>
          <w:szCs w:val="24"/>
          <w:lang w:val="hr-HR"/>
        </w:rPr>
        <w:t>psihologa,</w:t>
      </w:r>
    </w:p>
    <w:p w14:paraId="015F9344" w14:textId="77777777" w:rsidR="003D201B" w:rsidRPr="00C06DB8" w:rsidRDefault="007776B4" w:rsidP="00EC4249">
      <w:pPr>
        <w:spacing w:line="276" w:lineRule="auto"/>
        <w:jc w:val="both"/>
        <w:rPr>
          <w:rFonts w:ascii="Calibri" w:hAnsi="Calibri"/>
          <w:sz w:val="24"/>
          <w:szCs w:val="24"/>
          <w:lang w:val="hr-HR"/>
        </w:rPr>
      </w:pPr>
      <w:r>
        <w:rPr>
          <w:rFonts w:ascii="Calibri" w:hAnsi="Calibri"/>
          <w:sz w:val="24"/>
          <w:szCs w:val="24"/>
          <w:lang w:val="hr-HR"/>
        </w:rPr>
        <w:t xml:space="preserve">  </w:t>
      </w:r>
      <w:r w:rsidR="003D201B" w:rsidRPr="00C06DB8">
        <w:rPr>
          <w:rFonts w:ascii="Calibri" w:hAnsi="Calibri"/>
          <w:sz w:val="24"/>
          <w:szCs w:val="24"/>
          <w:lang w:val="hr-HR"/>
        </w:rPr>
        <w:t>marende sa 2,00 kn dnevno po učeniku</w:t>
      </w:r>
    </w:p>
    <w:p w14:paraId="4AA13BD1" w14:textId="77777777" w:rsidR="00C06DB8" w:rsidRDefault="00C06DB8" w:rsidP="00EC4249">
      <w:pPr>
        <w:spacing w:line="276" w:lineRule="auto"/>
        <w:ind w:right="-144"/>
        <w:jc w:val="both"/>
        <w:rPr>
          <w:rFonts w:ascii="Calibri" w:hAnsi="Calibri"/>
          <w:sz w:val="24"/>
          <w:szCs w:val="24"/>
          <w:lang w:val="hr-HR"/>
        </w:rPr>
      </w:pPr>
      <w:r>
        <w:rPr>
          <w:rFonts w:ascii="Calibri" w:hAnsi="Calibri"/>
          <w:sz w:val="24"/>
          <w:szCs w:val="24"/>
          <w:lang w:val="hr-HR"/>
        </w:rPr>
        <w:t xml:space="preserve">- </w:t>
      </w:r>
      <w:r w:rsidR="003D201B" w:rsidRPr="00C06DB8">
        <w:rPr>
          <w:rFonts w:ascii="Calibri" w:hAnsi="Calibri"/>
          <w:sz w:val="24"/>
          <w:szCs w:val="24"/>
          <w:lang w:val="hr-HR"/>
        </w:rPr>
        <w:t xml:space="preserve">plaće spremačice u PŠ Baška za čišćenje školske sportske dvorane </w:t>
      </w:r>
      <w:r w:rsidR="007776B4">
        <w:rPr>
          <w:rFonts w:ascii="Calibri" w:hAnsi="Calibri"/>
          <w:sz w:val="24"/>
          <w:szCs w:val="24"/>
          <w:lang w:val="hr-HR"/>
        </w:rPr>
        <w:t>17.676,38</w:t>
      </w:r>
      <w:r w:rsidR="003D201B" w:rsidRPr="00C06DB8">
        <w:rPr>
          <w:rFonts w:ascii="Calibri" w:hAnsi="Calibri"/>
          <w:sz w:val="24"/>
          <w:szCs w:val="24"/>
          <w:lang w:val="hr-HR"/>
        </w:rPr>
        <w:t xml:space="preserve"> kn i materijalnih </w:t>
      </w:r>
    </w:p>
    <w:p w14:paraId="2680AFE6" w14:textId="77777777" w:rsidR="003D201B" w:rsidRPr="00C06DB8" w:rsidRDefault="00C06DB8" w:rsidP="00EC4249">
      <w:pPr>
        <w:spacing w:line="276" w:lineRule="auto"/>
        <w:ind w:right="-144"/>
        <w:jc w:val="both"/>
        <w:rPr>
          <w:rFonts w:ascii="Calibri" w:hAnsi="Calibri"/>
          <w:sz w:val="24"/>
          <w:szCs w:val="24"/>
          <w:lang w:val="hr-HR"/>
        </w:rPr>
      </w:pPr>
      <w:r>
        <w:rPr>
          <w:rFonts w:ascii="Calibri" w:hAnsi="Calibri"/>
          <w:sz w:val="24"/>
          <w:szCs w:val="24"/>
          <w:lang w:val="hr-HR"/>
        </w:rPr>
        <w:t xml:space="preserve">  </w:t>
      </w:r>
      <w:r w:rsidR="003D201B" w:rsidRPr="00C06DB8">
        <w:rPr>
          <w:rFonts w:ascii="Calibri" w:hAnsi="Calibri"/>
          <w:sz w:val="24"/>
          <w:szCs w:val="24"/>
          <w:lang w:val="hr-HR"/>
        </w:rPr>
        <w:t xml:space="preserve">troškova najma </w:t>
      </w:r>
      <w:r w:rsidR="007776B4">
        <w:rPr>
          <w:rFonts w:ascii="Calibri" w:hAnsi="Calibri"/>
          <w:sz w:val="24"/>
          <w:szCs w:val="24"/>
          <w:lang w:val="hr-HR"/>
        </w:rPr>
        <w:t>10.583,16</w:t>
      </w:r>
      <w:r w:rsidR="003D201B" w:rsidRPr="00C06DB8">
        <w:rPr>
          <w:rFonts w:ascii="Calibri" w:hAnsi="Calibri"/>
          <w:sz w:val="24"/>
          <w:szCs w:val="24"/>
          <w:lang w:val="hr-HR"/>
        </w:rPr>
        <w:t xml:space="preserve"> kn</w:t>
      </w:r>
    </w:p>
    <w:p w14:paraId="31E8C9DF" w14:textId="77777777" w:rsidR="003D201B" w:rsidRPr="00C06DB8" w:rsidRDefault="003D201B" w:rsidP="00EC4249">
      <w:pPr>
        <w:spacing w:line="276" w:lineRule="auto"/>
        <w:jc w:val="both"/>
        <w:rPr>
          <w:rFonts w:ascii="Calibri" w:hAnsi="Calibri"/>
          <w:sz w:val="24"/>
          <w:szCs w:val="24"/>
          <w:lang w:val="hr-HR"/>
        </w:rPr>
      </w:pPr>
      <w:r w:rsidRPr="00C06DB8">
        <w:rPr>
          <w:rFonts w:ascii="Calibri" w:hAnsi="Calibri"/>
          <w:sz w:val="24"/>
          <w:szCs w:val="24"/>
          <w:lang w:val="hr-HR"/>
        </w:rPr>
        <w:t xml:space="preserve">- </w:t>
      </w:r>
      <w:r w:rsidR="007776B4">
        <w:rPr>
          <w:rFonts w:ascii="Calibri" w:hAnsi="Calibri"/>
          <w:sz w:val="24"/>
          <w:szCs w:val="24"/>
          <w:lang w:val="hr-HR"/>
        </w:rPr>
        <w:t>usluga</w:t>
      </w:r>
      <w:r w:rsidRPr="00C06DB8">
        <w:rPr>
          <w:rFonts w:ascii="Calibri" w:hAnsi="Calibri"/>
          <w:sz w:val="24"/>
          <w:szCs w:val="24"/>
          <w:lang w:val="hr-HR"/>
        </w:rPr>
        <w:t xml:space="preserve"> Bibliobusa </w:t>
      </w:r>
      <w:r w:rsidR="007776B4">
        <w:rPr>
          <w:rFonts w:ascii="Calibri" w:hAnsi="Calibri"/>
          <w:sz w:val="24"/>
          <w:szCs w:val="24"/>
          <w:lang w:val="hr-HR"/>
        </w:rPr>
        <w:t>7.200</w:t>
      </w:r>
      <w:r w:rsidRPr="00C06DB8">
        <w:rPr>
          <w:rFonts w:ascii="Calibri" w:hAnsi="Calibri"/>
          <w:sz w:val="24"/>
          <w:szCs w:val="24"/>
          <w:lang w:val="hr-HR"/>
        </w:rPr>
        <w:t>,00 kn</w:t>
      </w:r>
    </w:p>
    <w:p w14:paraId="4A953625" w14:textId="77777777" w:rsidR="007776B4" w:rsidRDefault="003D201B" w:rsidP="007776B4">
      <w:pPr>
        <w:spacing w:line="276" w:lineRule="auto"/>
        <w:jc w:val="both"/>
        <w:rPr>
          <w:rFonts w:ascii="Calibri" w:hAnsi="Calibri"/>
          <w:sz w:val="24"/>
          <w:szCs w:val="24"/>
          <w:lang w:val="hr-HR"/>
        </w:rPr>
      </w:pPr>
      <w:r w:rsidRPr="00C06DB8">
        <w:rPr>
          <w:rFonts w:ascii="Calibri" w:hAnsi="Calibri"/>
          <w:sz w:val="24"/>
          <w:szCs w:val="24"/>
          <w:lang w:val="hr-HR"/>
        </w:rPr>
        <w:t>-</w:t>
      </w:r>
      <w:r w:rsidR="007776B4">
        <w:rPr>
          <w:rFonts w:ascii="Calibri" w:hAnsi="Calibri"/>
          <w:sz w:val="24"/>
          <w:szCs w:val="24"/>
          <w:lang w:val="hr-HR"/>
        </w:rPr>
        <w:t xml:space="preserve"> sufinanciranje nabave</w:t>
      </w:r>
      <w:r w:rsidR="007776B4" w:rsidRPr="007776B4">
        <w:rPr>
          <w:rFonts w:ascii="Calibri" w:hAnsi="Calibri"/>
          <w:sz w:val="24"/>
          <w:szCs w:val="24"/>
          <w:lang w:val="hr-HR"/>
        </w:rPr>
        <w:t xml:space="preserve"> spremnika za odvojeno prikupljanje otpada</w:t>
      </w:r>
      <w:r w:rsidR="00A514AA">
        <w:rPr>
          <w:rFonts w:ascii="Calibri" w:hAnsi="Calibri"/>
          <w:sz w:val="24"/>
          <w:szCs w:val="24"/>
          <w:lang w:val="hr-HR"/>
        </w:rPr>
        <w:t xml:space="preserve"> 68.743,13 kn</w:t>
      </w:r>
    </w:p>
    <w:p w14:paraId="594B03E1" w14:textId="77777777" w:rsidR="003D201B" w:rsidRPr="00C06DB8" w:rsidRDefault="003D201B" w:rsidP="007776B4">
      <w:pPr>
        <w:spacing w:line="276" w:lineRule="auto"/>
        <w:jc w:val="both"/>
        <w:rPr>
          <w:rFonts w:ascii="Calibri" w:hAnsi="Calibri"/>
          <w:sz w:val="24"/>
          <w:szCs w:val="24"/>
          <w:lang w:val="hr-HR"/>
        </w:rPr>
      </w:pPr>
      <w:r w:rsidRPr="00C06DB8">
        <w:rPr>
          <w:rFonts w:ascii="Calibri" w:hAnsi="Calibri"/>
          <w:sz w:val="24"/>
          <w:szCs w:val="24"/>
          <w:lang w:val="hr-HR"/>
        </w:rPr>
        <w:t>- sufinanciranje rada Vatrogasne zajednice otoka Krka i Vatrogasne postrojbe otoka Krka</w:t>
      </w:r>
    </w:p>
    <w:p w14:paraId="2DE0B1CB" w14:textId="77777777" w:rsidR="003D201B" w:rsidRDefault="003D201B" w:rsidP="00EC4249">
      <w:pPr>
        <w:spacing w:line="276" w:lineRule="auto"/>
        <w:jc w:val="both"/>
        <w:rPr>
          <w:rFonts w:ascii="Calibri" w:hAnsi="Calibri"/>
          <w:sz w:val="24"/>
          <w:szCs w:val="24"/>
          <w:lang w:val="hr-HR"/>
        </w:rPr>
      </w:pPr>
      <w:r w:rsidRPr="00C06DB8">
        <w:rPr>
          <w:rFonts w:ascii="Calibri" w:hAnsi="Calibri"/>
          <w:sz w:val="24"/>
          <w:szCs w:val="24"/>
          <w:lang w:val="hr-HR"/>
        </w:rPr>
        <w:t xml:space="preserve">  </w:t>
      </w:r>
      <w:r w:rsidR="007776B4">
        <w:rPr>
          <w:rFonts w:ascii="Calibri" w:hAnsi="Calibri"/>
          <w:sz w:val="24"/>
          <w:szCs w:val="24"/>
          <w:lang w:val="hr-HR"/>
        </w:rPr>
        <w:t>195.458,32 kn</w:t>
      </w:r>
    </w:p>
    <w:p w14:paraId="20119788" w14:textId="77777777" w:rsidR="007776B4" w:rsidRDefault="007776B4" w:rsidP="00EC4249">
      <w:pPr>
        <w:spacing w:line="276" w:lineRule="auto"/>
        <w:jc w:val="both"/>
        <w:rPr>
          <w:rFonts w:ascii="Calibri" w:hAnsi="Calibri"/>
          <w:sz w:val="24"/>
          <w:szCs w:val="24"/>
          <w:lang w:val="hr-HR"/>
        </w:rPr>
      </w:pPr>
      <w:r>
        <w:rPr>
          <w:rFonts w:ascii="Calibri" w:hAnsi="Calibri"/>
          <w:sz w:val="24"/>
          <w:szCs w:val="24"/>
          <w:lang w:val="hr-HR"/>
        </w:rPr>
        <w:t>- s</w:t>
      </w:r>
      <w:r w:rsidRPr="007776B4">
        <w:rPr>
          <w:rFonts w:ascii="Calibri" w:hAnsi="Calibri"/>
          <w:sz w:val="24"/>
          <w:szCs w:val="24"/>
          <w:lang w:val="hr-HR"/>
        </w:rPr>
        <w:t xml:space="preserve">ufinanciranje dodatnog oblika rada u djelatnosti hitne medicine </w:t>
      </w:r>
      <w:r>
        <w:rPr>
          <w:rFonts w:ascii="Calibri" w:hAnsi="Calibri"/>
          <w:sz w:val="24"/>
          <w:szCs w:val="24"/>
          <w:lang w:val="hr-HR"/>
        </w:rPr>
        <w:t xml:space="preserve">za vrijeme turističke </w:t>
      </w:r>
    </w:p>
    <w:p w14:paraId="5DEF0DA1" w14:textId="77777777" w:rsidR="007776B4" w:rsidRDefault="007776B4" w:rsidP="00EC4249">
      <w:pPr>
        <w:spacing w:line="276" w:lineRule="auto"/>
        <w:jc w:val="both"/>
        <w:rPr>
          <w:rFonts w:ascii="Calibri" w:hAnsi="Calibri"/>
          <w:sz w:val="24"/>
          <w:szCs w:val="24"/>
          <w:lang w:val="hr-HR"/>
        </w:rPr>
      </w:pPr>
      <w:r>
        <w:rPr>
          <w:rFonts w:ascii="Calibri" w:hAnsi="Calibri"/>
          <w:sz w:val="24"/>
          <w:szCs w:val="24"/>
          <w:lang w:val="hr-HR"/>
        </w:rPr>
        <w:t xml:space="preserve">  sezone 9.948,00 kn</w:t>
      </w:r>
    </w:p>
    <w:p w14:paraId="36EAAF6F" w14:textId="77777777" w:rsidR="00191FF6" w:rsidRDefault="00191FF6" w:rsidP="00EC4249">
      <w:pPr>
        <w:spacing w:line="276" w:lineRule="auto"/>
        <w:jc w:val="both"/>
        <w:rPr>
          <w:rFonts w:ascii="Calibri" w:hAnsi="Calibri"/>
          <w:sz w:val="24"/>
          <w:szCs w:val="24"/>
          <w:lang w:val="hr-HR"/>
        </w:rPr>
      </w:pPr>
      <w:r>
        <w:rPr>
          <w:rFonts w:ascii="Calibri" w:hAnsi="Calibri"/>
          <w:sz w:val="24"/>
          <w:szCs w:val="24"/>
          <w:lang w:val="hr-HR"/>
        </w:rPr>
        <w:t xml:space="preserve">- </w:t>
      </w:r>
      <w:r w:rsidRPr="00191FF6">
        <w:rPr>
          <w:rFonts w:ascii="Calibri" w:hAnsi="Calibri"/>
          <w:sz w:val="24"/>
          <w:szCs w:val="24"/>
          <w:lang w:val="hr-HR"/>
        </w:rPr>
        <w:t xml:space="preserve">programa i aktivnosti </w:t>
      </w:r>
      <w:r>
        <w:rPr>
          <w:rFonts w:ascii="Calibri" w:hAnsi="Calibri"/>
          <w:sz w:val="24"/>
          <w:szCs w:val="24"/>
          <w:lang w:val="hr-HR"/>
        </w:rPr>
        <w:t xml:space="preserve">Centra za poljoprivredu i ruralni razvoj PGŽ </w:t>
      </w:r>
      <w:r w:rsidRPr="00191FF6">
        <w:rPr>
          <w:rFonts w:ascii="Calibri" w:hAnsi="Calibri"/>
          <w:sz w:val="24"/>
          <w:szCs w:val="24"/>
          <w:lang w:val="hr-HR"/>
        </w:rPr>
        <w:t>za 2021. godinu</w:t>
      </w:r>
      <w:r>
        <w:rPr>
          <w:rFonts w:ascii="Calibri" w:hAnsi="Calibri"/>
          <w:sz w:val="24"/>
          <w:szCs w:val="24"/>
          <w:lang w:val="hr-HR"/>
        </w:rPr>
        <w:t xml:space="preserve"> 20.000,00 </w:t>
      </w:r>
    </w:p>
    <w:p w14:paraId="6458F5E9" w14:textId="77777777" w:rsidR="000C7A6F" w:rsidRDefault="000C7A6F" w:rsidP="00EC4249">
      <w:pPr>
        <w:spacing w:line="276" w:lineRule="auto"/>
        <w:jc w:val="both"/>
        <w:rPr>
          <w:rFonts w:ascii="Calibri" w:hAnsi="Calibri"/>
          <w:sz w:val="24"/>
          <w:szCs w:val="24"/>
          <w:lang w:val="hr-HR"/>
        </w:rPr>
      </w:pPr>
      <w:r>
        <w:rPr>
          <w:rFonts w:ascii="Calibri" w:hAnsi="Calibri"/>
          <w:sz w:val="24"/>
          <w:szCs w:val="24"/>
          <w:lang w:val="hr-HR"/>
        </w:rPr>
        <w:t>- uređenja</w:t>
      </w:r>
      <w:r w:rsidRPr="000C7A6F">
        <w:rPr>
          <w:rFonts w:ascii="Calibri" w:hAnsi="Calibri"/>
          <w:sz w:val="24"/>
          <w:szCs w:val="24"/>
          <w:lang w:val="hr-HR"/>
        </w:rPr>
        <w:t xml:space="preserve"> prostorija samačkog smještaja u policijskoj postaji Krk</w:t>
      </w:r>
      <w:r>
        <w:rPr>
          <w:rFonts w:ascii="Calibri" w:hAnsi="Calibri"/>
          <w:sz w:val="24"/>
          <w:szCs w:val="24"/>
          <w:lang w:val="hr-HR"/>
        </w:rPr>
        <w:t xml:space="preserve"> 30.000,00 kn</w:t>
      </w:r>
    </w:p>
    <w:p w14:paraId="43DEDB83" w14:textId="77777777" w:rsidR="000C7A6F" w:rsidRPr="00C06DB8" w:rsidRDefault="000C7A6F" w:rsidP="00EC4249">
      <w:pPr>
        <w:spacing w:line="276" w:lineRule="auto"/>
        <w:jc w:val="both"/>
        <w:rPr>
          <w:rFonts w:ascii="Calibri" w:hAnsi="Calibri"/>
          <w:sz w:val="24"/>
          <w:szCs w:val="24"/>
          <w:lang w:val="hr-HR"/>
        </w:rPr>
      </w:pPr>
      <w:r>
        <w:rPr>
          <w:rFonts w:ascii="Calibri" w:hAnsi="Calibri"/>
          <w:sz w:val="24"/>
          <w:szCs w:val="24"/>
          <w:lang w:val="hr-HR"/>
        </w:rPr>
        <w:t>- i</w:t>
      </w:r>
      <w:r w:rsidRPr="000C7A6F">
        <w:rPr>
          <w:rFonts w:ascii="Calibri" w:hAnsi="Calibri"/>
          <w:sz w:val="24"/>
          <w:szCs w:val="24"/>
          <w:lang w:val="hr-HR"/>
        </w:rPr>
        <w:t>zgradnje</w:t>
      </w:r>
      <w:r>
        <w:rPr>
          <w:rFonts w:ascii="Calibri" w:hAnsi="Calibri"/>
          <w:sz w:val="24"/>
          <w:szCs w:val="24"/>
          <w:lang w:val="hr-HR"/>
        </w:rPr>
        <w:t xml:space="preserve"> stanova</w:t>
      </w:r>
      <w:r w:rsidRPr="000C7A6F">
        <w:rPr>
          <w:rFonts w:ascii="Calibri" w:hAnsi="Calibri"/>
          <w:sz w:val="24"/>
          <w:szCs w:val="24"/>
          <w:lang w:val="hr-HR"/>
        </w:rPr>
        <w:t xml:space="preserve"> prema Programu poticajne stanogradnje</w:t>
      </w:r>
      <w:r>
        <w:rPr>
          <w:rFonts w:ascii="Calibri" w:hAnsi="Calibri"/>
          <w:sz w:val="24"/>
          <w:szCs w:val="24"/>
          <w:lang w:val="hr-HR"/>
        </w:rPr>
        <w:t xml:space="preserve"> 500.000,00 kn</w:t>
      </w:r>
    </w:p>
    <w:p w14:paraId="579811B2" w14:textId="77777777" w:rsidR="003D201B" w:rsidRPr="00EF7BC0" w:rsidRDefault="003D201B" w:rsidP="00EC4249">
      <w:pPr>
        <w:spacing w:line="276" w:lineRule="auto"/>
        <w:jc w:val="both"/>
        <w:rPr>
          <w:rFonts w:ascii="Calibri" w:hAnsi="Calibri"/>
          <w:color w:val="FF0000"/>
          <w:sz w:val="24"/>
          <w:szCs w:val="24"/>
          <w:lang w:val="hr-HR"/>
        </w:rPr>
      </w:pPr>
    </w:p>
    <w:p w14:paraId="7FEBC316" w14:textId="77777777" w:rsidR="003D201B" w:rsidRPr="00705BAD" w:rsidRDefault="003D201B" w:rsidP="006C54A9">
      <w:pPr>
        <w:spacing w:line="276" w:lineRule="auto"/>
        <w:jc w:val="both"/>
        <w:rPr>
          <w:rFonts w:ascii="Calibri" w:hAnsi="Calibri"/>
          <w:b/>
          <w:sz w:val="24"/>
          <w:szCs w:val="24"/>
          <w:lang w:val="hr-HR"/>
        </w:rPr>
      </w:pPr>
      <w:r w:rsidRPr="00705BAD">
        <w:rPr>
          <w:rFonts w:ascii="Calibri" w:hAnsi="Calibri"/>
          <w:b/>
          <w:sz w:val="24"/>
          <w:szCs w:val="24"/>
          <w:lang w:val="hr-HR"/>
        </w:rPr>
        <w:t>NAKNADE GRAĐANIMA I KUĆANSTVIMA</w:t>
      </w:r>
    </w:p>
    <w:p w14:paraId="12A812A3" w14:textId="77777777" w:rsidR="003D201B" w:rsidRPr="00705BAD" w:rsidRDefault="003D201B" w:rsidP="006C54A9">
      <w:pPr>
        <w:spacing w:line="276" w:lineRule="auto"/>
        <w:jc w:val="both"/>
        <w:rPr>
          <w:rFonts w:ascii="Calibri" w:hAnsi="Calibri"/>
          <w:sz w:val="24"/>
          <w:szCs w:val="24"/>
          <w:lang w:val="hr-HR"/>
        </w:rPr>
      </w:pPr>
      <w:r w:rsidRPr="00705BAD">
        <w:rPr>
          <w:rFonts w:ascii="Calibri" w:hAnsi="Calibri"/>
          <w:sz w:val="24"/>
          <w:szCs w:val="24"/>
          <w:lang w:val="hr-HR"/>
        </w:rPr>
        <w:t xml:space="preserve">Naknade građanima i kućanstvima </w:t>
      </w:r>
      <w:r w:rsidR="00484EA0" w:rsidRPr="00705BAD">
        <w:rPr>
          <w:rFonts w:ascii="Calibri" w:hAnsi="Calibri"/>
          <w:sz w:val="24"/>
          <w:szCs w:val="24"/>
          <w:lang w:val="hr-HR"/>
        </w:rPr>
        <w:t>isplaćene</w:t>
      </w:r>
      <w:r w:rsidRPr="00705BAD">
        <w:rPr>
          <w:rFonts w:ascii="Calibri" w:hAnsi="Calibri"/>
          <w:sz w:val="24"/>
          <w:szCs w:val="24"/>
          <w:lang w:val="hr-HR"/>
        </w:rPr>
        <w:t xml:space="preserve"> su</w:t>
      </w:r>
      <w:r w:rsidR="00484EA0" w:rsidRPr="00705BAD">
        <w:rPr>
          <w:rFonts w:ascii="Calibri" w:hAnsi="Calibri"/>
          <w:sz w:val="24"/>
          <w:szCs w:val="24"/>
          <w:lang w:val="hr-HR"/>
        </w:rPr>
        <w:t xml:space="preserve"> u</w:t>
      </w:r>
      <w:r w:rsidRPr="00705BAD">
        <w:rPr>
          <w:rFonts w:ascii="Calibri" w:hAnsi="Calibri"/>
          <w:sz w:val="24"/>
          <w:szCs w:val="24"/>
          <w:lang w:val="hr-HR"/>
        </w:rPr>
        <w:t xml:space="preserve"> iznosu </w:t>
      </w:r>
      <w:r w:rsidR="009C7280">
        <w:rPr>
          <w:rFonts w:ascii="Calibri" w:hAnsi="Calibri"/>
          <w:sz w:val="24"/>
          <w:szCs w:val="24"/>
          <w:lang w:val="hr-HR"/>
        </w:rPr>
        <w:t>377.732,75</w:t>
      </w:r>
      <w:r w:rsidRPr="00705BAD">
        <w:rPr>
          <w:rFonts w:ascii="Calibri" w:hAnsi="Calibri"/>
          <w:sz w:val="24"/>
          <w:szCs w:val="24"/>
          <w:lang w:val="hr-HR"/>
        </w:rPr>
        <w:t xml:space="preserve"> kn, a sadrže rashode za stipendije učenika i studenata </w:t>
      </w:r>
      <w:r w:rsidR="009C7280">
        <w:rPr>
          <w:rFonts w:ascii="Calibri" w:hAnsi="Calibri"/>
          <w:sz w:val="24"/>
          <w:szCs w:val="24"/>
          <w:lang w:val="hr-HR"/>
        </w:rPr>
        <w:t>147.000</w:t>
      </w:r>
      <w:r w:rsidR="00484EA0" w:rsidRPr="00705BAD">
        <w:rPr>
          <w:rFonts w:ascii="Calibri" w:hAnsi="Calibri"/>
          <w:sz w:val="24"/>
          <w:szCs w:val="24"/>
          <w:lang w:val="hr-HR"/>
        </w:rPr>
        <w:t>,00</w:t>
      </w:r>
      <w:r w:rsidRPr="00705BAD">
        <w:rPr>
          <w:rFonts w:ascii="Calibri" w:hAnsi="Calibri"/>
          <w:sz w:val="24"/>
          <w:szCs w:val="24"/>
          <w:lang w:val="hr-HR"/>
        </w:rPr>
        <w:t xml:space="preserve"> kn, sufinanciranje prijevoza učenika i studenata </w:t>
      </w:r>
      <w:r w:rsidR="009C7280">
        <w:rPr>
          <w:rFonts w:ascii="Calibri" w:hAnsi="Calibri"/>
          <w:sz w:val="24"/>
          <w:szCs w:val="24"/>
          <w:lang w:val="hr-HR"/>
        </w:rPr>
        <w:lastRenderedPageBreak/>
        <w:t>6.962</w:t>
      </w:r>
      <w:r w:rsidR="00484EA0" w:rsidRPr="00705BAD">
        <w:rPr>
          <w:rFonts w:ascii="Calibri" w:hAnsi="Calibri"/>
          <w:sz w:val="24"/>
          <w:szCs w:val="24"/>
          <w:lang w:val="hr-HR"/>
        </w:rPr>
        <w:t>,00</w:t>
      </w:r>
      <w:r w:rsidRPr="00705BAD">
        <w:rPr>
          <w:rFonts w:ascii="Calibri" w:hAnsi="Calibri"/>
          <w:sz w:val="24"/>
          <w:szCs w:val="24"/>
          <w:lang w:val="hr-HR"/>
        </w:rPr>
        <w:t xml:space="preserve"> kn, </w:t>
      </w:r>
      <w:r w:rsidR="009C7280">
        <w:rPr>
          <w:rFonts w:ascii="Calibri" w:hAnsi="Calibri"/>
          <w:sz w:val="24"/>
          <w:szCs w:val="24"/>
          <w:lang w:val="hr-HR"/>
        </w:rPr>
        <w:t xml:space="preserve">nagrade za sudjelovanje na natjecanjima 500,00 kn, </w:t>
      </w:r>
      <w:r w:rsidR="00484EA0" w:rsidRPr="00705BAD">
        <w:rPr>
          <w:rFonts w:ascii="Calibri" w:hAnsi="Calibri"/>
          <w:sz w:val="24"/>
          <w:szCs w:val="24"/>
          <w:lang w:val="hr-HR"/>
        </w:rPr>
        <w:t xml:space="preserve">te za </w:t>
      </w:r>
      <w:r w:rsidRPr="00705BAD">
        <w:rPr>
          <w:rFonts w:ascii="Calibri" w:hAnsi="Calibri"/>
          <w:sz w:val="24"/>
          <w:szCs w:val="24"/>
          <w:lang w:val="hr-HR"/>
        </w:rPr>
        <w:t>program socijalne sk</w:t>
      </w:r>
      <w:r w:rsidR="00484EA0" w:rsidRPr="00705BAD">
        <w:rPr>
          <w:rFonts w:ascii="Calibri" w:hAnsi="Calibri"/>
          <w:sz w:val="24"/>
          <w:szCs w:val="24"/>
          <w:lang w:val="hr-HR"/>
        </w:rPr>
        <w:t xml:space="preserve">rbi </w:t>
      </w:r>
      <w:r w:rsidR="009C7280">
        <w:rPr>
          <w:rFonts w:ascii="Calibri" w:hAnsi="Calibri"/>
          <w:sz w:val="24"/>
          <w:szCs w:val="24"/>
          <w:lang w:val="hr-HR"/>
        </w:rPr>
        <w:t>223.270,75</w:t>
      </w:r>
      <w:r w:rsidR="00484EA0" w:rsidRPr="00705BAD">
        <w:rPr>
          <w:rFonts w:ascii="Calibri" w:hAnsi="Calibri"/>
          <w:sz w:val="24"/>
          <w:szCs w:val="24"/>
          <w:lang w:val="hr-HR"/>
        </w:rPr>
        <w:t xml:space="preserve"> kn.</w:t>
      </w:r>
    </w:p>
    <w:p w14:paraId="54DFC391" w14:textId="77777777" w:rsidR="003D201B" w:rsidRPr="00705BAD" w:rsidRDefault="003D201B" w:rsidP="006C54A9">
      <w:pPr>
        <w:spacing w:line="276" w:lineRule="auto"/>
        <w:jc w:val="both"/>
        <w:rPr>
          <w:rFonts w:ascii="Calibri" w:hAnsi="Calibri"/>
          <w:sz w:val="24"/>
          <w:szCs w:val="24"/>
          <w:lang w:val="hr-HR"/>
        </w:rPr>
      </w:pPr>
      <w:r w:rsidRPr="00705BAD">
        <w:rPr>
          <w:rFonts w:ascii="Calibri" w:hAnsi="Calibri"/>
          <w:sz w:val="24"/>
          <w:szCs w:val="24"/>
          <w:lang w:val="hr-HR"/>
        </w:rPr>
        <w:t>Sredstva za socijalni program isplaćivana su temeljem općinske odluke o socijalnoj skrbi iz 2010. godine (SNPGŽ 20/10, 30/10). Spomenutom odlukom propisani su korisnici, te prava i uvjeti za ostvarivanje prava socijalne skrbi, a obuhvaćaju izdatke staln</w:t>
      </w:r>
      <w:r w:rsidR="00EB24B1">
        <w:rPr>
          <w:rFonts w:ascii="Calibri" w:hAnsi="Calibri"/>
          <w:sz w:val="24"/>
          <w:szCs w:val="24"/>
          <w:lang w:val="hr-HR"/>
        </w:rPr>
        <w:t>e</w:t>
      </w:r>
      <w:r w:rsidR="00484EA0" w:rsidRPr="00705BAD">
        <w:rPr>
          <w:rFonts w:ascii="Calibri" w:hAnsi="Calibri"/>
          <w:sz w:val="24"/>
          <w:szCs w:val="24"/>
          <w:lang w:val="hr-HR"/>
        </w:rPr>
        <w:t xml:space="preserve"> mjesečn</w:t>
      </w:r>
      <w:r w:rsidR="00EB24B1">
        <w:rPr>
          <w:rFonts w:ascii="Calibri" w:hAnsi="Calibri"/>
          <w:sz w:val="24"/>
          <w:szCs w:val="24"/>
          <w:lang w:val="hr-HR"/>
        </w:rPr>
        <w:t>e</w:t>
      </w:r>
      <w:r w:rsidRPr="00705BAD">
        <w:rPr>
          <w:rFonts w:ascii="Calibri" w:hAnsi="Calibri"/>
          <w:sz w:val="24"/>
          <w:szCs w:val="24"/>
          <w:lang w:val="hr-HR"/>
        </w:rPr>
        <w:t xml:space="preserve"> novčan</w:t>
      </w:r>
      <w:r w:rsidR="00EB24B1">
        <w:rPr>
          <w:rFonts w:ascii="Calibri" w:hAnsi="Calibri"/>
          <w:sz w:val="24"/>
          <w:szCs w:val="24"/>
          <w:lang w:val="hr-HR"/>
        </w:rPr>
        <w:t>e</w:t>
      </w:r>
      <w:r w:rsidRPr="00705BAD">
        <w:rPr>
          <w:rFonts w:ascii="Calibri" w:hAnsi="Calibri"/>
          <w:sz w:val="24"/>
          <w:szCs w:val="24"/>
          <w:lang w:val="hr-HR"/>
        </w:rPr>
        <w:t xml:space="preserve"> pomoć</w:t>
      </w:r>
      <w:r w:rsidR="00EB24B1">
        <w:rPr>
          <w:rFonts w:ascii="Calibri" w:hAnsi="Calibri"/>
          <w:sz w:val="24"/>
          <w:szCs w:val="24"/>
          <w:lang w:val="hr-HR"/>
        </w:rPr>
        <w:t>i</w:t>
      </w:r>
      <w:r w:rsidRPr="00705BAD">
        <w:rPr>
          <w:rFonts w:ascii="Calibri" w:hAnsi="Calibri"/>
          <w:sz w:val="24"/>
          <w:szCs w:val="24"/>
          <w:lang w:val="hr-HR"/>
        </w:rPr>
        <w:t xml:space="preserve"> za </w:t>
      </w:r>
      <w:r w:rsidR="002A3C18">
        <w:rPr>
          <w:rFonts w:ascii="Calibri" w:hAnsi="Calibri"/>
          <w:sz w:val="24"/>
          <w:szCs w:val="24"/>
          <w:lang w:val="hr-HR"/>
        </w:rPr>
        <w:t>8</w:t>
      </w:r>
      <w:r w:rsidRPr="00705BAD">
        <w:rPr>
          <w:rFonts w:ascii="Calibri" w:hAnsi="Calibri"/>
          <w:sz w:val="24"/>
          <w:szCs w:val="24"/>
          <w:lang w:val="hr-HR"/>
        </w:rPr>
        <w:t xml:space="preserve"> korisnika</w:t>
      </w:r>
      <w:r w:rsidR="002A3C18">
        <w:rPr>
          <w:rFonts w:ascii="Calibri" w:hAnsi="Calibri"/>
          <w:sz w:val="24"/>
          <w:szCs w:val="24"/>
          <w:lang w:val="hr-HR"/>
        </w:rPr>
        <w:t>, te za 2 obitelji s područja stradalog u potresu, a koje su smještene na području Općine Baška</w:t>
      </w:r>
      <w:r w:rsidR="00EB24B1">
        <w:rPr>
          <w:rFonts w:ascii="Calibri" w:hAnsi="Calibri"/>
          <w:sz w:val="24"/>
          <w:szCs w:val="24"/>
          <w:lang w:val="hr-HR"/>
        </w:rPr>
        <w:t xml:space="preserve">, </w:t>
      </w:r>
      <w:r w:rsidR="00484EA0" w:rsidRPr="00705BAD">
        <w:rPr>
          <w:rFonts w:ascii="Calibri" w:hAnsi="Calibri"/>
          <w:sz w:val="24"/>
          <w:szCs w:val="24"/>
          <w:lang w:val="hr-HR"/>
        </w:rPr>
        <w:t>mjesečn</w:t>
      </w:r>
      <w:r w:rsidR="00EB24B1">
        <w:rPr>
          <w:rFonts w:ascii="Calibri" w:hAnsi="Calibri"/>
          <w:sz w:val="24"/>
          <w:szCs w:val="24"/>
          <w:lang w:val="hr-HR"/>
        </w:rPr>
        <w:t>e</w:t>
      </w:r>
      <w:r w:rsidR="00484EA0" w:rsidRPr="00705BAD">
        <w:rPr>
          <w:rFonts w:ascii="Calibri" w:hAnsi="Calibri"/>
          <w:sz w:val="24"/>
          <w:szCs w:val="24"/>
          <w:lang w:val="hr-HR"/>
        </w:rPr>
        <w:t xml:space="preserve"> </w:t>
      </w:r>
      <w:r w:rsidRPr="00705BAD">
        <w:rPr>
          <w:rFonts w:ascii="Calibri" w:hAnsi="Calibri"/>
          <w:sz w:val="24"/>
          <w:szCs w:val="24"/>
          <w:lang w:val="hr-HR"/>
        </w:rPr>
        <w:t>dodatk</w:t>
      </w:r>
      <w:r w:rsidR="00EB24B1">
        <w:rPr>
          <w:rFonts w:ascii="Calibri" w:hAnsi="Calibri"/>
          <w:sz w:val="24"/>
          <w:szCs w:val="24"/>
          <w:lang w:val="hr-HR"/>
        </w:rPr>
        <w:t>e</w:t>
      </w:r>
      <w:r w:rsidRPr="00705BAD">
        <w:rPr>
          <w:rFonts w:ascii="Calibri" w:hAnsi="Calibri"/>
          <w:sz w:val="24"/>
          <w:szCs w:val="24"/>
          <w:lang w:val="hr-HR"/>
        </w:rPr>
        <w:t xml:space="preserve"> na mirovinu za </w:t>
      </w:r>
      <w:r w:rsidR="00484EA0" w:rsidRPr="00705BAD">
        <w:rPr>
          <w:rFonts w:ascii="Calibri" w:hAnsi="Calibri"/>
          <w:sz w:val="24"/>
          <w:szCs w:val="24"/>
          <w:lang w:val="hr-HR"/>
        </w:rPr>
        <w:t>8</w:t>
      </w:r>
      <w:r w:rsidRPr="00705BAD">
        <w:rPr>
          <w:rFonts w:ascii="Calibri" w:hAnsi="Calibri"/>
          <w:sz w:val="24"/>
          <w:szCs w:val="24"/>
          <w:lang w:val="hr-HR"/>
        </w:rPr>
        <w:t xml:space="preserve"> korisnika</w:t>
      </w:r>
      <w:r w:rsidR="00EB24B1">
        <w:rPr>
          <w:rFonts w:ascii="Calibri" w:hAnsi="Calibri"/>
          <w:sz w:val="24"/>
          <w:szCs w:val="24"/>
          <w:lang w:val="hr-HR"/>
        </w:rPr>
        <w:t xml:space="preserve">, </w:t>
      </w:r>
      <w:r w:rsidRPr="00705BAD">
        <w:rPr>
          <w:rFonts w:ascii="Calibri" w:hAnsi="Calibri"/>
          <w:sz w:val="24"/>
          <w:szCs w:val="24"/>
          <w:lang w:val="hr-HR"/>
        </w:rPr>
        <w:t>jednokratn</w:t>
      </w:r>
      <w:r w:rsidR="00EB24B1">
        <w:rPr>
          <w:rFonts w:ascii="Calibri" w:hAnsi="Calibri"/>
          <w:sz w:val="24"/>
          <w:szCs w:val="24"/>
          <w:lang w:val="hr-HR"/>
        </w:rPr>
        <w:t>e</w:t>
      </w:r>
      <w:r w:rsidRPr="00705BAD">
        <w:rPr>
          <w:rFonts w:ascii="Calibri" w:hAnsi="Calibri"/>
          <w:sz w:val="24"/>
          <w:szCs w:val="24"/>
          <w:lang w:val="hr-HR"/>
        </w:rPr>
        <w:t xml:space="preserve"> novčan</w:t>
      </w:r>
      <w:r w:rsidR="00EB24B1">
        <w:rPr>
          <w:rFonts w:ascii="Calibri" w:hAnsi="Calibri"/>
          <w:sz w:val="24"/>
          <w:szCs w:val="24"/>
          <w:lang w:val="hr-HR"/>
        </w:rPr>
        <w:t>e</w:t>
      </w:r>
      <w:r w:rsidRPr="00705BAD">
        <w:rPr>
          <w:rFonts w:ascii="Calibri" w:hAnsi="Calibri"/>
          <w:sz w:val="24"/>
          <w:szCs w:val="24"/>
          <w:lang w:val="hr-HR"/>
        </w:rPr>
        <w:t xml:space="preserve"> pomoć</w:t>
      </w:r>
      <w:r w:rsidR="00EB24B1">
        <w:rPr>
          <w:rFonts w:ascii="Calibri" w:hAnsi="Calibri"/>
          <w:sz w:val="24"/>
          <w:szCs w:val="24"/>
          <w:lang w:val="hr-HR"/>
        </w:rPr>
        <w:t>i</w:t>
      </w:r>
      <w:r w:rsidRPr="00705BAD">
        <w:rPr>
          <w:rFonts w:ascii="Calibri" w:hAnsi="Calibri"/>
          <w:sz w:val="24"/>
          <w:szCs w:val="24"/>
          <w:lang w:val="hr-HR"/>
        </w:rPr>
        <w:t xml:space="preserve"> za rođenje </w:t>
      </w:r>
      <w:r w:rsidR="002A3C18">
        <w:rPr>
          <w:rFonts w:ascii="Calibri" w:hAnsi="Calibri"/>
          <w:sz w:val="24"/>
          <w:szCs w:val="24"/>
          <w:lang w:val="hr-HR"/>
        </w:rPr>
        <w:t>4</w:t>
      </w:r>
      <w:r w:rsidRPr="00705BAD">
        <w:rPr>
          <w:rFonts w:ascii="Calibri" w:hAnsi="Calibri"/>
          <w:sz w:val="24"/>
          <w:szCs w:val="24"/>
          <w:lang w:val="hr-HR"/>
        </w:rPr>
        <w:t xml:space="preserve"> djece</w:t>
      </w:r>
      <w:r w:rsidR="00EB24B1">
        <w:rPr>
          <w:rFonts w:ascii="Calibri" w:hAnsi="Calibri"/>
          <w:sz w:val="24"/>
          <w:szCs w:val="24"/>
          <w:lang w:val="hr-HR"/>
        </w:rPr>
        <w:t xml:space="preserve">, </w:t>
      </w:r>
      <w:r w:rsidR="00484EA0" w:rsidRPr="00705BAD">
        <w:rPr>
          <w:rFonts w:ascii="Calibri" w:hAnsi="Calibri"/>
          <w:sz w:val="24"/>
          <w:szCs w:val="24"/>
          <w:lang w:val="hr-HR"/>
        </w:rPr>
        <w:t xml:space="preserve">jednokratne pomoći za </w:t>
      </w:r>
      <w:r w:rsidR="002A3C18">
        <w:rPr>
          <w:rFonts w:ascii="Calibri" w:hAnsi="Calibri"/>
          <w:sz w:val="24"/>
          <w:szCs w:val="24"/>
          <w:lang w:val="hr-HR"/>
        </w:rPr>
        <w:t>5</w:t>
      </w:r>
      <w:r w:rsidRPr="00705BAD">
        <w:rPr>
          <w:rFonts w:ascii="Calibri" w:hAnsi="Calibri"/>
          <w:sz w:val="24"/>
          <w:szCs w:val="24"/>
          <w:lang w:val="hr-HR"/>
        </w:rPr>
        <w:t xml:space="preserve"> </w:t>
      </w:r>
      <w:r w:rsidR="002A3C18">
        <w:rPr>
          <w:rFonts w:ascii="Calibri" w:hAnsi="Calibri"/>
          <w:sz w:val="24"/>
          <w:szCs w:val="24"/>
          <w:lang w:val="hr-HR"/>
        </w:rPr>
        <w:t>osoba</w:t>
      </w:r>
      <w:r w:rsidR="00EB24B1">
        <w:rPr>
          <w:rFonts w:ascii="Calibri" w:hAnsi="Calibri"/>
          <w:sz w:val="24"/>
          <w:szCs w:val="24"/>
          <w:lang w:val="hr-HR"/>
        </w:rPr>
        <w:t xml:space="preserve">, pomoći za </w:t>
      </w:r>
      <w:r w:rsidRPr="00705BAD">
        <w:rPr>
          <w:rFonts w:ascii="Calibri" w:hAnsi="Calibri"/>
          <w:sz w:val="24"/>
          <w:szCs w:val="24"/>
          <w:lang w:val="hr-HR"/>
        </w:rPr>
        <w:t>finan</w:t>
      </w:r>
      <w:r w:rsidR="00484EA0" w:rsidRPr="00705BAD">
        <w:rPr>
          <w:rFonts w:ascii="Calibri" w:hAnsi="Calibri"/>
          <w:sz w:val="24"/>
          <w:szCs w:val="24"/>
          <w:lang w:val="hr-HR"/>
        </w:rPr>
        <w:t xml:space="preserve">ciranje najma </w:t>
      </w:r>
      <w:r w:rsidR="00EB24B1">
        <w:rPr>
          <w:rFonts w:ascii="Calibri" w:hAnsi="Calibri"/>
          <w:sz w:val="24"/>
          <w:szCs w:val="24"/>
          <w:lang w:val="hr-HR"/>
        </w:rPr>
        <w:t xml:space="preserve">stana </w:t>
      </w:r>
      <w:r w:rsidR="00484EA0" w:rsidRPr="00705BAD">
        <w:rPr>
          <w:rFonts w:ascii="Calibri" w:hAnsi="Calibri"/>
          <w:sz w:val="24"/>
          <w:szCs w:val="24"/>
          <w:lang w:val="hr-HR"/>
        </w:rPr>
        <w:t>za jednu obitelj</w:t>
      </w:r>
      <w:r w:rsidR="00EB24B1">
        <w:rPr>
          <w:rFonts w:ascii="Calibri" w:hAnsi="Calibri"/>
          <w:sz w:val="24"/>
          <w:szCs w:val="24"/>
          <w:lang w:val="hr-HR"/>
        </w:rPr>
        <w:t>,</w:t>
      </w:r>
      <w:r w:rsidR="002A3C18">
        <w:rPr>
          <w:rFonts w:ascii="Calibri" w:hAnsi="Calibri"/>
          <w:sz w:val="24"/>
          <w:szCs w:val="24"/>
          <w:lang w:val="hr-HR"/>
        </w:rPr>
        <w:t xml:space="preserve"> </w:t>
      </w:r>
      <w:r w:rsidR="00EB24B1">
        <w:rPr>
          <w:rFonts w:ascii="Calibri" w:hAnsi="Calibri"/>
          <w:sz w:val="24"/>
          <w:szCs w:val="24"/>
          <w:lang w:val="hr-HR"/>
        </w:rPr>
        <w:t xml:space="preserve"> te pomoć za </w:t>
      </w:r>
      <w:r w:rsidRPr="00705BAD">
        <w:rPr>
          <w:rFonts w:ascii="Calibri" w:hAnsi="Calibri"/>
          <w:sz w:val="24"/>
          <w:szCs w:val="24"/>
          <w:lang w:val="hr-HR"/>
        </w:rPr>
        <w:t xml:space="preserve">financiranje školske užine </w:t>
      </w:r>
      <w:r w:rsidR="002A3C18">
        <w:rPr>
          <w:rFonts w:ascii="Calibri" w:hAnsi="Calibri"/>
          <w:sz w:val="24"/>
          <w:szCs w:val="24"/>
          <w:lang w:val="hr-HR"/>
        </w:rPr>
        <w:t>(4) i produženog boravka (1)</w:t>
      </w:r>
      <w:r w:rsidR="00484EA0" w:rsidRPr="00705BAD">
        <w:rPr>
          <w:rFonts w:ascii="Calibri" w:hAnsi="Calibri"/>
          <w:sz w:val="24"/>
          <w:szCs w:val="24"/>
          <w:lang w:val="hr-HR"/>
        </w:rPr>
        <w:t>.</w:t>
      </w:r>
    </w:p>
    <w:p w14:paraId="275E6F0A" w14:textId="77777777" w:rsidR="003D201B" w:rsidRPr="00705BAD" w:rsidRDefault="003D201B" w:rsidP="006C54A9">
      <w:pPr>
        <w:spacing w:line="276" w:lineRule="auto"/>
        <w:jc w:val="both"/>
        <w:rPr>
          <w:rFonts w:ascii="Calibri" w:hAnsi="Calibri"/>
          <w:sz w:val="24"/>
          <w:szCs w:val="24"/>
          <w:lang w:val="hr-HR"/>
        </w:rPr>
      </w:pPr>
    </w:p>
    <w:p w14:paraId="6CD6928B" w14:textId="77777777" w:rsidR="003D201B" w:rsidRPr="00705BAD" w:rsidRDefault="003D201B" w:rsidP="00AC6C69">
      <w:pPr>
        <w:spacing w:line="276" w:lineRule="auto"/>
        <w:jc w:val="both"/>
        <w:rPr>
          <w:rFonts w:ascii="Calibri" w:hAnsi="Calibri"/>
          <w:b/>
          <w:sz w:val="24"/>
          <w:szCs w:val="24"/>
          <w:lang w:val="hr-HR"/>
        </w:rPr>
      </w:pPr>
      <w:r w:rsidRPr="00705BAD">
        <w:rPr>
          <w:rFonts w:ascii="Calibri" w:hAnsi="Calibri"/>
          <w:b/>
          <w:sz w:val="24"/>
          <w:szCs w:val="24"/>
          <w:lang w:val="hr-HR"/>
        </w:rPr>
        <w:t xml:space="preserve">OSTALI RASHODI POSLOVANJA </w:t>
      </w:r>
    </w:p>
    <w:p w14:paraId="7EC0DC5F" w14:textId="77777777" w:rsidR="003D201B" w:rsidRPr="00EF7BC0" w:rsidRDefault="005664E5" w:rsidP="00AC6C69">
      <w:pPr>
        <w:spacing w:line="276" w:lineRule="auto"/>
        <w:jc w:val="both"/>
        <w:rPr>
          <w:rFonts w:ascii="Calibri" w:hAnsi="Calibri"/>
          <w:bCs/>
          <w:color w:val="FF0000"/>
          <w:sz w:val="24"/>
          <w:szCs w:val="24"/>
          <w:lang w:val="hr-HR"/>
        </w:rPr>
      </w:pPr>
      <w:r>
        <w:rPr>
          <w:rFonts w:ascii="Calibri" w:hAnsi="Calibri"/>
          <w:sz w:val="24"/>
          <w:szCs w:val="24"/>
          <w:lang w:val="hr-HR"/>
        </w:rPr>
        <w:t xml:space="preserve">Sadrže </w:t>
      </w:r>
      <w:r w:rsidR="003D201B" w:rsidRPr="00EB24B1">
        <w:rPr>
          <w:rFonts w:ascii="Calibri" w:hAnsi="Calibri"/>
          <w:sz w:val="24"/>
          <w:szCs w:val="24"/>
          <w:lang w:val="hr-HR"/>
        </w:rPr>
        <w:t xml:space="preserve">tekuće donacije </w:t>
      </w:r>
      <w:r w:rsidR="003D201B" w:rsidRPr="00EB24B1">
        <w:rPr>
          <w:rFonts w:ascii="Calibri" w:hAnsi="Calibri"/>
          <w:b/>
          <w:sz w:val="24"/>
          <w:szCs w:val="24"/>
          <w:lang w:val="hr-HR"/>
        </w:rPr>
        <w:t xml:space="preserve">političkim strankama </w:t>
      </w:r>
      <w:r w:rsidR="006F2EC6">
        <w:rPr>
          <w:rFonts w:ascii="Calibri" w:hAnsi="Calibri"/>
          <w:sz w:val="24"/>
          <w:szCs w:val="24"/>
          <w:lang w:val="hr-HR"/>
        </w:rPr>
        <w:t>10.658,22</w:t>
      </w:r>
      <w:r w:rsidR="003D201B" w:rsidRPr="00EB24B1">
        <w:rPr>
          <w:rFonts w:ascii="Calibri" w:hAnsi="Calibri"/>
          <w:sz w:val="24"/>
          <w:szCs w:val="24"/>
          <w:lang w:val="hr-HR"/>
        </w:rPr>
        <w:t xml:space="preserve"> kn temeljem Odluke o raspoređivanju sredstava za rad političkih stranaka zastupljenih u Općinskom vijeću Općine Baška; </w:t>
      </w:r>
      <w:r w:rsidR="006F2EC6">
        <w:rPr>
          <w:rFonts w:ascii="Calibri" w:hAnsi="Calibri"/>
          <w:sz w:val="24"/>
          <w:szCs w:val="24"/>
          <w:lang w:val="hr-HR"/>
        </w:rPr>
        <w:t>7</w:t>
      </w:r>
      <w:r w:rsidR="003D201B" w:rsidRPr="001170AD">
        <w:rPr>
          <w:rFonts w:ascii="Calibri" w:hAnsi="Calibri"/>
          <w:sz w:val="24"/>
          <w:szCs w:val="24"/>
          <w:lang w:val="hr-HR"/>
        </w:rPr>
        <w:t xml:space="preserve">.000,00 kn za </w:t>
      </w:r>
      <w:r w:rsidR="006F2EC6">
        <w:rPr>
          <w:rFonts w:ascii="Calibri" w:hAnsi="Calibri"/>
          <w:sz w:val="24"/>
          <w:szCs w:val="24"/>
          <w:lang w:val="hr-HR"/>
        </w:rPr>
        <w:t>4</w:t>
      </w:r>
      <w:r w:rsidR="003D201B" w:rsidRPr="001170AD">
        <w:rPr>
          <w:rFonts w:ascii="Calibri" w:hAnsi="Calibri"/>
          <w:sz w:val="24"/>
          <w:szCs w:val="24"/>
          <w:lang w:val="hr-HR"/>
        </w:rPr>
        <w:t xml:space="preserve"> </w:t>
      </w:r>
      <w:r w:rsidR="003D201B" w:rsidRPr="001170AD">
        <w:rPr>
          <w:rFonts w:ascii="Calibri" w:hAnsi="Calibri"/>
          <w:b/>
          <w:sz w:val="24"/>
          <w:szCs w:val="24"/>
          <w:lang w:val="hr-HR"/>
        </w:rPr>
        <w:t>pokroviteljstva</w:t>
      </w:r>
      <w:r w:rsidR="003D201B" w:rsidRPr="001170AD">
        <w:rPr>
          <w:rFonts w:ascii="Calibri" w:hAnsi="Calibri"/>
          <w:sz w:val="24"/>
          <w:szCs w:val="24"/>
          <w:lang w:val="hr-HR"/>
        </w:rPr>
        <w:t>,</w:t>
      </w:r>
      <w:r w:rsidR="003D201B" w:rsidRPr="00EF7BC0">
        <w:rPr>
          <w:rFonts w:ascii="Calibri" w:hAnsi="Calibri"/>
          <w:color w:val="FF0000"/>
          <w:sz w:val="24"/>
          <w:szCs w:val="24"/>
          <w:lang w:val="hr-HR"/>
        </w:rPr>
        <w:t xml:space="preserve"> </w:t>
      </w:r>
      <w:r w:rsidR="006F2EC6">
        <w:rPr>
          <w:rFonts w:ascii="Calibri" w:hAnsi="Calibri"/>
          <w:sz w:val="24"/>
          <w:szCs w:val="24"/>
          <w:lang w:val="hr-HR"/>
        </w:rPr>
        <w:t>30.481</w:t>
      </w:r>
      <w:r w:rsidR="003D201B" w:rsidRPr="004A30C9">
        <w:rPr>
          <w:rFonts w:ascii="Calibri" w:hAnsi="Calibri"/>
          <w:sz w:val="24"/>
          <w:szCs w:val="24"/>
          <w:lang w:val="hr-HR"/>
        </w:rPr>
        <w:t>,</w:t>
      </w:r>
      <w:r w:rsidR="001170AD" w:rsidRPr="004A30C9">
        <w:rPr>
          <w:rFonts w:ascii="Calibri" w:hAnsi="Calibri"/>
          <w:sz w:val="24"/>
          <w:szCs w:val="24"/>
          <w:lang w:val="hr-HR"/>
        </w:rPr>
        <w:t xml:space="preserve">00 kn za </w:t>
      </w:r>
      <w:r w:rsidR="003D201B" w:rsidRPr="004A30C9">
        <w:rPr>
          <w:rFonts w:ascii="Calibri" w:hAnsi="Calibri"/>
          <w:b/>
          <w:sz w:val="24"/>
          <w:szCs w:val="24"/>
          <w:lang w:val="hr-HR"/>
        </w:rPr>
        <w:t xml:space="preserve"> vjerske zajednice</w:t>
      </w:r>
      <w:r w:rsidR="003D201B" w:rsidRPr="004A30C9">
        <w:rPr>
          <w:rFonts w:ascii="Calibri" w:hAnsi="Calibri"/>
          <w:sz w:val="24"/>
          <w:szCs w:val="24"/>
          <w:lang w:val="hr-HR"/>
        </w:rPr>
        <w:t>,</w:t>
      </w:r>
      <w:r w:rsidR="003D201B" w:rsidRPr="00073F68">
        <w:rPr>
          <w:rFonts w:ascii="Calibri" w:hAnsi="Calibri"/>
          <w:sz w:val="24"/>
          <w:szCs w:val="24"/>
          <w:lang w:val="hr-HR"/>
        </w:rPr>
        <w:t xml:space="preserve"> </w:t>
      </w:r>
      <w:r w:rsidR="003D201B" w:rsidRPr="00073F68">
        <w:rPr>
          <w:rFonts w:ascii="Calibri" w:hAnsi="Calibri"/>
          <w:b/>
          <w:sz w:val="24"/>
          <w:szCs w:val="24"/>
          <w:lang w:val="hr-HR"/>
        </w:rPr>
        <w:t xml:space="preserve">Crveni križ </w:t>
      </w:r>
      <w:r w:rsidR="003D201B" w:rsidRPr="00073F68">
        <w:rPr>
          <w:rFonts w:ascii="Calibri" w:hAnsi="Calibri"/>
          <w:sz w:val="24"/>
          <w:szCs w:val="24"/>
          <w:lang w:val="hr-HR"/>
        </w:rPr>
        <w:t>24.000,00 kn</w:t>
      </w:r>
      <w:bookmarkStart w:id="0" w:name="OLE_LINK40"/>
      <w:r w:rsidR="003D201B" w:rsidRPr="00073F68">
        <w:rPr>
          <w:rFonts w:ascii="Calibri" w:hAnsi="Calibri"/>
          <w:sz w:val="24"/>
          <w:szCs w:val="24"/>
          <w:lang w:val="hr-HR"/>
        </w:rPr>
        <w:t xml:space="preserve">, </w:t>
      </w:r>
      <w:bookmarkEnd w:id="0"/>
      <w:r w:rsidR="003D201B" w:rsidRPr="00073F68">
        <w:rPr>
          <w:rFonts w:ascii="Calibri" w:hAnsi="Calibri"/>
          <w:b/>
          <w:sz w:val="24"/>
          <w:szCs w:val="24"/>
          <w:lang w:val="hr-HR"/>
        </w:rPr>
        <w:t xml:space="preserve">civilnu zaštitu </w:t>
      </w:r>
      <w:r w:rsidR="003D201B" w:rsidRPr="00073F68">
        <w:rPr>
          <w:rFonts w:ascii="Calibri" w:hAnsi="Calibri"/>
          <w:sz w:val="24"/>
          <w:szCs w:val="24"/>
          <w:lang w:val="hr-HR"/>
        </w:rPr>
        <w:t xml:space="preserve">5.000,00 kn, </w:t>
      </w:r>
      <w:r w:rsidR="006F2EC6">
        <w:rPr>
          <w:rFonts w:ascii="Calibri" w:hAnsi="Calibri"/>
          <w:b/>
          <w:sz w:val="24"/>
          <w:szCs w:val="24"/>
          <w:lang w:val="hr-HR"/>
        </w:rPr>
        <w:t>udrugama</w:t>
      </w:r>
      <w:r w:rsidR="003D201B" w:rsidRPr="00073F68">
        <w:rPr>
          <w:rFonts w:ascii="Calibri" w:hAnsi="Calibri"/>
          <w:b/>
          <w:sz w:val="24"/>
          <w:szCs w:val="24"/>
          <w:lang w:val="hr-HR"/>
        </w:rPr>
        <w:t xml:space="preserve"> </w:t>
      </w:r>
      <w:r w:rsidR="006F2EC6">
        <w:rPr>
          <w:rFonts w:ascii="Calibri" w:hAnsi="Calibri"/>
          <w:sz w:val="24"/>
          <w:szCs w:val="24"/>
          <w:lang w:val="hr-HR"/>
        </w:rPr>
        <w:t>212.884,71</w:t>
      </w:r>
      <w:r w:rsidR="003D201B" w:rsidRPr="00073F68">
        <w:rPr>
          <w:rFonts w:ascii="Calibri" w:hAnsi="Calibri"/>
          <w:sz w:val="24"/>
          <w:szCs w:val="24"/>
          <w:lang w:val="hr-HR"/>
        </w:rPr>
        <w:t xml:space="preserve"> kn, </w:t>
      </w:r>
      <w:r w:rsidR="003D201B" w:rsidRPr="00073F68">
        <w:rPr>
          <w:rFonts w:ascii="Calibri" w:hAnsi="Calibri"/>
          <w:b/>
          <w:sz w:val="24"/>
          <w:szCs w:val="24"/>
          <w:lang w:val="hr-HR"/>
        </w:rPr>
        <w:t xml:space="preserve">poticanje razvoja turizma </w:t>
      </w:r>
      <w:r w:rsidR="006F2EC6">
        <w:rPr>
          <w:rFonts w:ascii="Calibri" w:hAnsi="Calibri"/>
          <w:sz w:val="24"/>
          <w:szCs w:val="24"/>
          <w:lang w:val="hr-HR"/>
        </w:rPr>
        <w:t>67.183,28</w:t>
      </w:r>
      <w:r w:rsidR="003D201B" w:rsidRPr="00073F68">
        <w:rPr>
          <w:rFonts w:ascii="Calibri" w:hAnsi="Calibri"/>
          <w:sz w:val="24"/>
          <w:szCs w:val="24"/>
          <w:lang w:val="hr-HR"/>
        </w:rPr>
        <w:t xml:space="preserve"> kn</w:t>
      </w:r>
      <w:r w:rsidR="006F2EC6">
        <w:rPr>
          <w:rFonts w:ascii="Calibri" w:hAnsi="Calibri"/>
          <w:sz w:val="24"/>
          <w:szCs w:val="24"/>
          <w:lang w:val="hr-HR"/>
        </w:rPr>
        <w:t xml:space="preserve">, </w:t>
      </w:r>
      <w:r w:rsidR="006F2EC6">
        <w:rPr>
          <w:rFonts w:ascii="Calibri" w:hAnsi="Calibri"/>
          <w:b/>
          <w:sz w:val="24"/>
          <w:szCs w:val="24"/>
          <w:lang w:val="hr-HR"/>
        </w:rPr>
        <w:t xml:space="preserve">za program suzbijanja štete od </w:t>
      </w:r>
      <w:proofErr w:type="spellStart"/>
      <w:r w:rsidR="006F2EC6">
        <w:rPr>
          <w:rFonts w:ascii="Calibri" w:hAnsi="Calibri"/>
          <w:b/>
          <w:sz w:val="24"/>
          <w:szCs w:val="24"/>
          <w:lang w:val="hr-HR"/>
        </w:rPr>
        <w:t>alohtone</w:t>
      </w:r>
      <w:proofErr w:type="spellEnd"/>
      <w:r w:rsidR="006F2EC6">
        <w:rPr>
          <w:rFonts w:ascii="Calibri" w:hAnsi="Calibri"/>
          <w:b/>
          <w:sz w:val="24"/>
          <w:szCs w:val="24"/>
          <w:lang w:val="hr-HR"/>
        </w:rPr>
        <w:t xml:space="preserve"> divljači </w:t>
      </w:r>
      <w:r w:rsidR="006F2EC6" w:rsidRPr="006F2EC6">
        <w:rPr>
          <w:rFonts w:ascii="Calibri" w:hAnsi="Calibri"/>
          <w:sz w:val="24"/>
          <w:szCs w:val="24"/>
          <w:lang w:val="hr-HR"/>
        </w:rPr>
        <w:t>56.941,94 kn</w:t>
      </w:r>
      <w:r w:rsidR="003D201B" w:rsidRPr="006F2EC6">
        <w:rPr>
          <w:rFonts w:ascii="Calibri" w:hAnsi="Calibri"/>
          <w:sz w:val="24"/>
          <w:szCs w:val="24"/>
          <w:lang w:val="hr-HR"/>
        </w:rPr>
        <w:t>.</w:t>
      </w:r>
      <w:r w:rsidR="003D201B" w:rsidRPr="00073F68">
        <w:rPr>
          <w:rFonts w:ascii="Calibri" w:hAnsi="Calibri"/>
          <w:sz w:val="24"/>
          <w:szCs w:val="24"/>
          <w:lang w:val="hr-HR"/>
        </w:rPr>
        <w:t xml:space="preserve"> </w:t>
      </w:r>
    </w:p>
    <w:p w14:paraId="47D32EB5" w14:textId="77777777" w:rsidR="003D201B" w:rsidRPr="00073F68" w:rsidRDefault="00073F68" w:rsidP="00AC6C69">
      <w:pPr>
        <w:tabs>
          <w:tab w:val="left" w:pos="360"/>
        </w:tabs>
        <w:spacing w:line="276" w:lineRule="auto"/>
        <w:jc w:val="both"/>
        <w:rPr>
          <w:rFonts w:ascii="Calibri" w:hAnsi="Calibri"/>
          <w:bCs/>
          <w:sz w:val="24"/>
          <w:szCs w:val="24"/>
          <w:lang w:val="hr-HR"/>
        </w:rPr>
      </w:pPr>
      <w:r w:rsidRPr="00073F68">
        <w:rPr>
          <w:rFonts w:ascii="Calibri" w:hAnsi="Calibri"/>
          <w:bCs/>
          <w:sz w:val="24"/>
          <w:szCs w:val="24"/>
          <w:lang w:val="hr-HR"/>
        </w:rPr>
        <w:t xml:space="preserve">S osnove </w:t>
      </w:r>
      <w:r w:rsidR="003D201B" w:rsidRPr="00073F68">
        <w:rPr>
          <w:rFonts w:ascii="Calibri" w:hAnsi="Calibri"/>
          <w:bCs/>
          <w:sz w:val="24"/>
          <w:szCs w:val="24"/>
          <w:lang w:val="hr-HR"/>
        </w:rPr>
        <w:t>n</w:t>
      </w:r>
      <w:r w:rsidRPr="00073F68">
        <w:rPr>
          <w:rFonts w:ascii="Calibri" w:hAnsi="Calibri"/>
          <w:bCs/>
          <w:sz w:val="24"/>
          <w:szCs w:val="24"/>
          <w:lang w:val="hr-HR"/>
        </w:rPr>
        <w:t>aknade štete</w:t>
      </w:r>
      <w:r w:rsidR="003D201B" w:rsidRPr="00073F68">
        <w:rPr>
          <w:rFonts w:ascii="Calibri" w:hAnsi="Calibri"/>
          <w:bCs/>
          <w:sz w:val="24"/>
          <w:szCs w:val="24"/>
          <w:lang w:val="hr-HR"/>
        </w:rPr>
        <w:t xml:space="preserve"> </w:t>
      </w:r>
      <w:r>
        <w:rPr>
          <w:rFonts w:ascii="Calibri" w:hAnsi="Calibri"/>
          <w:bCs/>
          <w:sz w:val="24"/>
          <w:szCs w:val="24"/>
          <w:lang w:val="hr-HR"/>
        </w:rPr>
        <w:t>temeljem sudske presude jednoj</w:t>
      </w:r>
      <w:r w:rsidRPr="00073F68">
        <w:rPr>
          <w:rFonts w:ascii="Calibri" w:hAnsi="Calibri"/>
          <w:bCs/>
          <w:sz w:val="24"/>
          <w:szCs w:val="24"/>
          <w:lang w:val="hr-HR"/>
        </w:rPr>
        <w:t xml:space="preserve"> fizičkoj osobi</w:t>
      </w:r>
      <w:r>
        <w:rPr>
          <w:rFonts w:ascii="Calibri" w:hAnsi="Calibri"/>
          <w:bCs/>
          <w:sz w:val="24"/>
          <w:szCs w:val="24"/>
          <w:lang w:val="hr-HR"/>
        </w:rPr>
        <w:t xml:space="preserve"> isplaćuje se mjesečna naknada u iznosu 450,00 kn</w:t>
      </w:r>
      <w:r w:rsidR="00361F86">
        <w:rPr>
          <w:rFonts w:ascii="Calibri" w:hAnsi="Calibri"/>
          <w:bCs/>
          <w:sz w:val="24"/>
          <w:szCs w:val="24"/>
          <w:lang w:val="hr-HR"/>
        </w:rPr>
        <w:t>, u promatranom razdoblju ukupno 2.700,00 kn</w:t>
      </w:r>
      <w:r w:rsidRPr="00073F68">
        <w:rPr>
          <w:rFonts w:ascii="Calibri" w:hAnsi="Calibri"/>
          <w:bCs/>
          <w:sz w:val="24"/>
          <w:szCs w:val="24"/>
          <w:lang w:val="hr-HR"/>
        </w:rPr>
        <w:t>.</w:t>
      </w:r>
    </w:p>
    <w:p w14:paraId="0BB3BBE2" w14:textId="77777777" w:rsidR="003D201B" w:rsidRPr="00073F68" w:rsidRDefault="00073F68" w:rsidP="00AC6C69">
      <w:pPr>
        <w:tabs>
          <w:tab w:val="left" w:pos="360"/>
        </w:tabs>
        <w:spacing w:line="276" w:lineRule="auto"/>
        <w:jc w:val="both"/>
        <w:rPr>
          <w:rFonts w:ascii="Calibri" w:hAnsi="Calibri"/>
          <w:bCs/>
          <w:sz w:val="24"/>
          <w:szCs w:val="24"/>
          <w:lang w:val="hr-HR"/>
        </w:rPr>
      </w:pPr>
      <w:r w:rsidRPr="00073F68">
        <w:rPr>
          <w:rFonts w:ascii="Calibri" w:hAnsi="Calibri"/>
          <w:bCs/>
          <w:sz w:val="24"/>
          <w:szCs w:val="24"/>
          <w:lang w:val="hr-HR"/>
        </w:rPr>
        <w:t>U promatranom razdoblju isplaćena je</w:t>
      </w:r>
      <w:r w:rsidR="003D201B" w:rsidRPr="00073F68">
        <w:rPr>
          <w:rFonts w:ascii="Calibri" w:hAnsi="Calibri"/>
          <w:bCs/>
          <w:sz w:val="24"/>
          <w:szCs w:val="24"/>
          <w:lang w:val="hr-HR"/>
        </w:rPr>
        <w:t xml:space="preserve"> kapitaln</w:t>
      </w:r>
      <w:r w:rsidRPr="00073F68">
        <w:rPr>
          <w:rFonts w:ascii="Calibri" w:hAnsi="Calibri"/>
          <w:bCs/>
          <w:sz w:val="24"/>
          <w:szCs w:val="24"/>
          <w:lang w:val="hr-HR"/>
        </w:rPr>
        <w:t>a</w:t>
      </w:r>
      <w:r w:rsidR="003D201B" w:rsidRPr="00073F68">
        <w:rPr>
          <w:rFonts w:ascii="Calibri" w:hAnsi="Calibri"/>
          <w:bCs/>
          <w:sz w:val="24"/>
          <w:szCs w:val="24"/>
          <w:lang w:val="hr-HR"/>
        </w:rPr>
        <w:t xml:space="preserve"> pomoć</w:t>
      </w:r>
      <w:r w:rsidRPr="00073F68">
        <w:rPr>
          <w:rFonts w:ascii="Calibri" w:hAnsi="Calibri"/>
          <w:bCs/>
          <w:sz w:val="24"/>
          <w:szCs w:val="24"/>
          <w:lang w:val="hr-HR"/>
        </w:rPr>
        <w:t xml:space="preserve"> u iznosu</w:t>
      </w:r>
      <w:r w:rsidR="003D201B" w:rsidRPr="00073F68">
        <w:rPr>
          <w:rFonts w:ascii="Calibri" w:hAnsi="Calibri"/>
          <w:bCs/>
          <w:sz w:val="24"/>
          <w:szCs w:val="24"/>
          <w:lang w:val="hr-HR"/>
        </w:rPr>
        <w:t xml:space="preserve"> </w:t>
      </w:r>
      <w:r w:rsidR="006F2EC6">
        <w:rPr>
          <w:rFonts w:ascii="Calibri" w:hAnsi="Calibri"/>
          <w:bCs/>
          <w:sz w:val="24"/>
          <w:szCs w:val="24"/>
          <w:lang w:val="hr-HR"/>
        </w:rPr>
        <w:t>13.591,46</w:t>
      </w:r>
      <w:r w:rsidR="001B0A22">
        <w:rPr>
          <w:rFonts w:ascii="Calibri" w:hAnsi="Calibri"/>
          <w:bCs/>
          <w:sz w:val="24"/>
          <w:szCs w:val="24"/>
          <w:lang w:val="hr-HR"/>
        </w:rPr>
        <w:t xml:space="preserve"> kn Ponikve</w:t>
      </w:r>
      <w:r w:rsidR="003D201B" w:rsidRPr="00073F68">
        <w:rPr>
          <w:rFonts w:ascii="Calibri" w:hAnsi="Calibri"/>
          <w:bCs/>
          <w:sz w:val="24"/>
          <w:szCs w:val="24"/>
          <w:lang w:val="hr-HR"/>
        </w:rPr>
        <w:t xml:space="preserve"> vod</w:t>
      </w:r>
      <w:r w:rsidR="001B0A22">
        <w:rPr>
          <w:rFonts w:ascii="Calibri" w:hAnsi="Calibri"/>
          <w:bCs/>
          <w:sz w:val="24"/>
          <w:szCs w:val="24"/>
          <w:lang w:val="hr-HR"/>
        </w:rPr>
        <w:t>i</w:t>
      </w:r>
      <w:r w:rsidRPr="00073F68">
        <w:rPr>
          <w:rFonts w:ascii="Calibri" w:hAnsi="Calibri"/>
          <w:bCs/>
          <w:sz w:val="24"/>
          <w:szCs w:val="24"/>
          <w:lang w:val="hr-HR"/>
        </w:rPr>
        <w:t xml:space="preserve"> d.o.o.</w:t>
      </w:r>
      <w:r w:rsidR="003D201B" w:rsidRPr="00073F68">
        <w:rPr>
          <w:rFonts w:ascii="Calibri" w:hAnsi="Calibri"/>
          <w:bCs/>
          <w:sz w:val="24"/>
          <w:szCs w:val="24"/>
          <w:lang w:val="hr-HR"/>
        </w:rPr>
        <w:t xml:space="preserve"> za podmirenje obveze </w:t>
      </w:r>
      <w:proofErr w:type="spellStart"/>
      <w:r w:rsidR="003D201B" w:rsidRPr="00073F68">
        <w:rPr>
          <w:rFonts w:ascii="Calibri" w:hAnsi="Calibri"/>
          <w:bCs/>
          <w:sz w:val="24"/>
          <w:szCs w:val="24"/>
          <w:lang w:val="hr-HR"/>
        </w:rPr>
        <w:t>interkalarne</w:t>
      </w:r>
      <w:proofErr w:type="spellEnd"/>
      <w:r w:rsidR="003D201B" w:rsidRPr="00073F68">
        <w:rPr>
          <w:rFonts w:ascii="Calibri" w:hAnsi="Calibri"/>
          <w:bCs/>
          <w:sz w:val="24"/>
          <w:szCs w:val="24"/>
          <w:lang w:val="hr-HR"/>
        </w:rPr>
        <w:t xml:space="preserve"> kamate po dugoročnom kreditu za Projekt </w:t>
      </w:r>
      <w:proofErr w:type="spellStart"/>
      <w:r w:rsidR="003D201B" w:rsidRPr="00073F68">
        <w:rPr>
          <w:rFonts w:ascii="Calibri" w:hAnsi="Calibri"/>
          <w:bCs/>
          <w:sz w:val="24"/>
          <w:szCs w:val="24"/>
          <w:lang w:val="hr-HR"/>
        </w:rPr>
        <w:t>prikupljanja,odvodnje</w:t>
      </w:r>
      <w:proofErr w:type="spellEnd"/>
      <w:r w:rsidR="003D201B" w:rsidRPr="00073F68">
        <w:rPr>
          <w:rFonts w:ascii="Calibri" w:hAnsi="Calibri"/>
          <w:bCs/>
          <w:sz w:val="24"/>
          <w:szCs w:val="24"/>
          <w:lang w:val="hr-HR"/>
        </w:rPr>
        <w:t xml:space="preserve"> i pročišćavanja otpadnih voda otoka Krka. </w:t>
      </w:r>
    </w:p>
    <w:p w14:paraId="093B96AF" w14:textId="77777777" w:rsidR="003D201B" w:rsidRPr="00EF7BC0" w:rsidRDefault="003D201B" w:rsidP="00AC6C69">
      <w:pPr>
        <w:spacing w:line="276" w:lineRule="auto"/>
        <w:jc w:val="both"/>
        <w:rPr>
          <w:rFonts w:ascii="Calibri" w:hAnsi="Calibri"/>
          <w:color w:val="FF0000"/>
          <w:sz w:val="24"/>
          <w:szCs w:val="24"/>
          <w:lang w:val="hr-HR"/>
        </w:rPr>
      </w:pPr>
    </w:p>
    <w:p w14:paraId="4E107949" w14:textId="77777777" w:rsidR="003D201B" w:rsidRPr="00FC5BC6" w:rsidRDefault="003D201B" w:rsidP="0007175A">
      <w:pPr>
        <w:spacing w:line="276" w:lineRule="auto"/>
        <w:jc w:val="both"/>
        <w:outlineLvl w:val="0"/>
        <w:rPr>
          <w:rFonts w:ascii="Calibri" w:hAnsi="Calibri"/>
          <w:b/>
          <w:sz w:val="24"/>
          <w:szCs w:val="24"/>
          <w:shd w:val="clear" w:color="auto" w:fill="E6E6E6"/>
          <w:lang w:val="hr-HR"/>
        </w:rPr>
      </w:pPr>
      <w:r w:rsidRPr="00FC5BC6">
        <w:rPr>
          <w:rFonts w:ascii="Calibri" w:hAnsi="Calibri"/>
          <w:b/>
          <w:sz w:val="24"/>
          <w:szCs w:val="24"/>
          <w:lang w:val="hr-HR"/>
        </w:rPr>
        <w:t>RASHODI ZA NABAVU NEFINANCIJSKE IMOVINE</w:t>
      </w:r>
    </w:p>
    <w:p w14:paraId="6909CAD2" w14:textId="77777777" w:rsidR="00061B3A" w:rsidRDefault="003D201B" w:rsidP="0007175A">
      <w:pPr>
        <w:spacing w:line="276" w:lineRule="auto"/>
        <w:jc w:val="both"/>
        <w:rPr>
          <w:rFonts w:ascii="Calibri" w:hAnsi="Calibri"/>
          <w:sz w:val="24"/>
          <w:szCs w:val="24"/>
          <w:lang w:val="hr-HR"/>
        </w:rPr>
      </w:pPr>
      <w:r w:rsidRPr="000028CD">
        <w:rPr>
          <w:rFonts w:ascii="Calibri" w:hAnsi="Calibri"/>
          <w:sz w:val="24"/>
          <w:szCs w:val="24"/>
          <w:lang w:val="hr-HR"/>
        </w:rPr>
        <w:t xml:space="preserve">Rashodi za nabavu nefinancijske imovine ostvareni su u iznosu </w:t>
      </w:r>
      <w:r w:rsidR="002D74C2">
        <w:rPr>
          <w:rFonts w:ascii="Calibri" w:hAnsi="Calibri"/>
          <w:sz w:val="24"/>
          <w:szCs w:val="24"/>
          <w:lang w:val="hr-HR"/>
        </w:rPr>
        <w:t>1.300.493,26</w:t>
      </w:r>
      <w:r w:rsidRPr="00061B3A">
        <w:rPr>
          <w:rFonts w:ascii="Calibri" w:hAnsi="Calibri"/>
          <w:sz w:val="24"/>
          <w:szCs w:val="24"/>
          <w:lang w:val="hr-HR"/>
        </w:rPr>
        <w:t xml:space="preserve"> kn </w:t>
      </w:r>
      <w:r w:rsidR="002D74C2">
        <w:rPr>
          <w:rFonts w:ascii="Calibri" w:hAnsi="Calibri"/>
          <w:sz w:val="24"/>
          <w:szCs w:val="24"/>
          <w:lang w:val="hr-HR"/>
        </w:rPr>
        <w:t>15</w:t>
      </w:r>
      <w:r w:rsidRPr="00061B3A">
        <w:rPr>
          <w:rFonts w:ascii="Calibri" w:hAnsi="Calibri"/>
          <w:sz w:val="24"/>
          <w:szCs w:val="24"/>
          <w:lang w:val="hr-HR"/>
        </w:rPr>
        <w:t xml:space="preserve">% plana, </w:t>
      </w:r>
      <w:r w:rsidR="002D74C2">
        <w:rPr>
          <w:rFonts w:ascii="Calibri" w:hAnsi="Calibri"/>
          <w:sz w:val="24"/>
          <w:szCs w:val="24"/>
          <w:lang w:val="hr-HR"/>
        </w:rPr>
        <w:t>29</w:t>
      </w:r>
      <w:r w:rsidRPr="00061B3A">
        <w:rPr>
          <w:rFonts w:ascii="Calibri" w:hAnsi="Calibri"/>
          <w:sz w:val="24"/>
          <w:szCs w:val="24"/>
          <w:lang w:val="hr-HR"/>
        </w:rPr>
        <w:t xml:space="preserve">% prošlogodišnjeg ostvarenja. Sadrže rashode za </w:t>
      </w:r>
      <w:r w:rsidR="005F313B" w:rsidRPr="00061B3A">
        <w:rPr>
          <w:rFonts w:ascii="Calibri" w:hAnsi="Calibri"/>
          <w:sz w:val="24"/>
          <w:szCs w:val="24"/>
          <w:lang w:val="hr-HR"/>
        </w:rPr>
        <w:t xml:space="preserve">nabavu </w:t>
      </w:r>
      <w:proofErr w:type="spellStart"/>
      <w:r w:rsidR="005F313B" w:rsidRPr="00061B3A">
        <w:rPr>
          <w:rFonts w:ascii="Calibri" w:hAnsi="Calibri"/>
          <w:sz w:val="24"/>
          <w:szCs w:val="24"/>
          <w:lang w:val="hr-HR"/>
        </w:rPr>
        <w:t>neproizvedene</w:t>
      </w:r>
      <w:proofErr w:type="spellEnd"/>
      <w:r w:rsidR="005F313B" w:rsidRPr="00061B3A">
        <w:rPr>
          <w:rFonts w:ascii="Calibri" w:hAnsi="Calibri"/>
          <w:sz w:val="24"/>
          <w:szCs w:val="24"/>
          <w:lang w:val="hr-HR"/>
        </w:rPr>
        <w:t xml:space="preserve"> dugotrajne imovine</w:t>
      </w:r>
      <w:r w:rsidRPr="00061B3A">
        <w:rPr>
          <w:rFonts w:ascii="Calibri" w:hAnsi="Calibri"/>
          <w:sz w:val="24"/>
          <w:szCs w:val="24"/>
          <w:lang w:val="hr-HR"/>
        </w:rPr>
        <w:t xml:space="preserve"> </w:t>
      </w:r>
      <w:r w:rsidR="002D74C2">
        <w:rPr>
          <w:rFonts w:ascii="Calibri" w:hAnsi="Calibri"/>
          <w:sz w:val="24"/>
          <w:szCs w:val="24"/>
          <w:lang w:val="hr-HR"/>
        </w:rPr>
        <w:t>219.910,75</w:t>
      </w:r>
      <w:r w:rsidRPr="00061B3A">
        <w:rPr>
          <w:rFonts w:ascii="Calibri" w:hAnsi="Calibri"/>
          <w:sz w:val="24"/>
          <w:szCs w:val="24"/>
          <w:lang w:val="hr-HR"/>
        </w:rPr>
        <w:t>kn, rashoda za nabavu proizvedene dugotrajne imovine</w:t>
      </w:r>
      <w:r w:rsidRPr="00061B3A">
        <w:rPr>
          <w:rFonts w:ascii="Calibri" w:hAnsi="Calibri"/>
          <w:b/>
          <w:sz w:val="24"/>
          <w:szCs w:val="24"/>
          <w:lang w:val="hr-HR"/>
        </w:rPr>
        <w:t xml:space="preserve"> </w:t>
      </w:r>
      <w:r w:rsidR="002D74C2">
        <w:rPr>
          <w:rFonts w:ascii="Calibri" w:hAnsi="Calibri"/>
          <w:sz w:val="24"/>
          <w:szCs w:val="24"/>
          <w:lang w:val="hr-HR"/>
        </w:rPr>
        <w:t>1.062.635,31</w:t>
      </w:r>
      <w:r w:rsidRPr="00061B3A">
        <w:rPr>
          <w:rFonts w:ascii="Calibri" w:hAnsi="Calibri"/>
          <w:sz w:val="24"/>
          <w:szCs w:val="24"/>
          <w:lang w:val="hr-HR"/>
        </w:rPr>
        <w:t xml:space="preserve"> kn, te rashoda za dodatna ulaganja na nefinancijskoj imovini </w:t>
      </w:r>
      <w:r w:rsidR="00061B3A">
        <w:rPr>
          <w:rFonts w:ascii="Calibri" w:hAnsi="Calibri"/>
          <w:sz w:val="24"/>
          <w:szCs w:val="24"/>
          <w:lang w:val="hr-HR"/>
        </w:rPr>
        <w:t>17.947,20</w:t>
      </w:r>
      <w:r w:rsidRPr="00061B3A">
        <w:rPr>
          <w:rFonts w:ascii="Calibri" w:hAnsi="Calibri"/>
          <w:sz w:val="24"/>
          <w:szCs w:val="24"/>
          <w:lang w:val="hr-HR"/>
        </w:rPr>
        <w:t xml:space="preserve"> kn. </w:t>
      </w:r>
    </w:p>
    <w:p w14:paraId="37B6CA4F" w14:textId="77777777" w:rsidR="00033F95" w:rsidRDefault="00033F95" w:rsidP="0007175A">
      <w:pPr>
        <w:spacing w:line="276" w:lineRule="auto"/>
        <w:jc w:val="both"/>
        <w:rPr>
          <w:rFonts w:ascii="Calibri" w:hAnsi="Calibri"/>
          <w:sz w:val="24"/>
          <w:szCs w:val="24"/>
          <w:lang w:val="hr-HR"/>
        </w:rPr>
      </w:pPr>
    </w:p>
    <w:p w14:paraId="7A7C0160" w14:textId="77777777" w:rsidR="00061B3A" w:rsidRDefault="00061B3A" w:rsidP="00061B3A">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10</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RASHODA</w:t>
      </w:r>
      <w:r w:rsidR="005F313B">
        <w:rPr>
          <w:rFonts w:ascii="Calibri" w:hAnsi="Calibri"/>
          <w:sz w:val="22"/>
          <w:szCs w:val="22"/>
          <w:u w:val="single"/>
          <w:lang w:val="hr-HR"/>
        </w:rPr>
        <w:t xml:space="preserve"> ZA NABAVU NEFINANCIJSKE IMOVINE</w:t>
      </w:r>
      <w:r>
        <w:rPr>
          <w:rFonts w:ascii="Calibri" w:hAnsi="Calibri"/>
          <w:sz w:val="22"/>
          <w:szCs w:val="22"/>
          <w:u w:val="single"/>
          <w:lang w:val="hr-HR"/>
        </w:rPr>
        <w:t xml:space="preserve"> </w:t>
      </w:r>
    </w:p>
    <w:p w14:paraId="024DC76D" w14:textId="77777777" w:rsidR="00B06496" w:rsidRDefault="00B06496" w:rsidP="00061B3A">
      <w:pPr>
        <w:spacing w:line="276" w:lineRule="auto"/>
        <w:jc w:val="both"/>
        <w:rPr>
          <w:rFonts w:ascii="Calibri" w:hAnsi="Calibri"/>
          <w:sz w:val="22"/>
          <w:szCs w:val="22"/>
          <w:u w:val="single"/>
          <w:lang w:val="hr-HR"/>
        </w:rPr>
      </w:pPr>
    </w:p>
    <w:p w14:paraId="7CE84456" w14:textId="77777777" w:rsidR="00061B3A" w:rsidRDefault="002D74C2" w:rsidP="005F313B">
      <w:pPr>
        <w:jc w:val="center"/>
        <w:rPr>
          <w:rFonts w:ascii="Calibri" w:hAnsi="Calibri"/>
          <w:color w:val="FF0000"/>
          <w:sz w:val="24"/>
          <w:szCs w:val="24"/>
          <w:lang w:val="hr-HR"/>
        </w:rPr>
      </w:pPr>
      <w:r>
        <w:rPr>
          <w:noProof/>
          <w:lang w:val="hr-HR"/>
        </w:rPr>
        <w:drawing>
          <wp:inline distT="0" distB="0" distL="0" distR="0" wp14:anchorId="0CE310C0" wp14:editId="7E063E82">
            <wp:extent cx="4362450" cy="22574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9289BB" w14:textId="77777777" w:rsidR="00061B3A" w:rsidRPr="00EF7BC0" w:rsidRDefault="00061B3A" w:rsidP="003D201B">
      <w:pPr>
        <w:jc w:val="both"/>
        <w:rPr>
          <w:rFonts w:ascii="Calibri" w:hAnsi="Calibri"/>
          <w:color w:val="FF0000"/>
          <w:sz w:val="24"/>
          <w:szCs w:val="24"/>
          <w:lang w:val="hr-HR"/>
        </w:rPr>
      </w:pPr>
    </w:p>
    <w:p w14:paraId="11BAD0D5" w14:textId="77777777" w:rsidR="00B20AFF" w:rsidRDefault="00B20AFF" w:rsidP="00715805">
      <w:pPr>
        <w:spacing w:line="276" w:lineRule="auto"/>
        <w:jc w:val="both"/>
        <w:rPr>
          <w:rFonts w:ascii="Calibri" w:hAnsi="Calibri"/>
          <w:sz w:val="24"/>
          <w:szCs w:val="24"/>
          <w:lang w:val="hr-HR"/>
        </w:rPr>
      </w:pPr>
      <w:r w:rsidRPr="00061B3A">
        <w:rPr>
          <w:rFonts w:ascii="Calibri" w:hAnsi="Calibri"/>
          <w:sz w:val="24"/>
          <w:szCs w:val="24"/>
          <w:lang w:val="hr-HR"/>
        </w:rPr>
        <w:t xml:space="preserve">Odstupanje u ostvarenju u odnosu na prethodnu godinu odnosi se na </w:t>
      </w:r>
      <w:r w:rsidR="00B066EB">
        <w:rPr>
          <w:rFonts w:ascii="Calibri" w:hAnsi="Calibri"/>
          <w:sz w:val="24"/>
          <w:szCs w:val="24"/>
          <w:lang w:val="hr-HR"/>
        </w:rPr>
        <w:t>manj</w:t>
      </w:r>
      <w:r w:rsidRPr="00061B3A">
        <w:rPr>
          <w:rFonts w:ascii="Calibri" w:hAnsi="Calibri"/>
          <w:sz w:val="24"/>
          <w:szCs w:val="24"/>
          <w:lang w:val="hr-HR"/>
        </w:rPr>
        <w:t>e ostvarene rashode za otkup zemlje</w:t>
      </w:r>
      <w:r w:rsidR="0007175A">
        <w:rPr>
          <w:rFonts w:ascii="Calibri" w:hAnsi="Calibri"/>
          <w:sz w:val="24"/>
          <w:szCs w:val="24"/>
          <w:lang w:val="hr-HR"/>
        </w:rPr>
        <w:t xml:space="preserve"> (</w:t>
      </w:r>
      <w:r w:rsidR="00B066EB">
        <w:rPr>
          <w:rFonts w:ascii="Calibri" w:hAnsi="Calibri"/>
          <w:sz w:val="24"/>
          <w:szCs w:val="24"/>
          <w:lang w:val="hr-HR"/>
        </w:rPr>
        <w:t xml:space="preserve">2020. otkupljeno zemljište </w:t>
      </w:r>
      <w:r w:rsidR="0007175A">
        <w:rPr>
          <w:rFonts w:ascii="Calibri" w:hAnsi="Calibri"/>
          <w:sz w:val="24"/>
          <w:szCs w:val="24"/>
          <w:lang w:val="hr-HR"/>
        </w:rPr>
        <w:t>bivš</w:t>
      </w:r>
      <w:r w:rsidR="00B066EB">
        <w:rPr>
          <w:rFonts w:ascii="Calibri" w:hAnsi="Calibri"/>
          <w:sz w:val="24"/>
          <w:szCs w:val="24"/>
          <w:lang w:val="hr-HR"/>
        </w:rPr>
        <w:t>e Užarije),</w:t>
      </w:r>
      <w:r w:rsidR="0007175A">
        <w:rPr>
          <w:rFonts w:ascii="Calibri" w:hAnsi="Calibri"/>
          <w:sz w:val="24"/>
          <w:szCs w:val="24"/>
          <w:lang w:val="hr-HR"/>
        </w:rPr>
        <w:t xml:space="preserve"> izgradnju poslovnih objekta (</w:t>
      </w:r>
      <w:proofErr w:type="spellStart"/>
      <w:r w:rsidR="0007175A">
        <w:rPr>
          <w:rFonts w:ascii="Calibri" w:hAnsi="Calibri"/>
          <w:sz w:val="24"/>
          <w:szCs w:val="24"/>
          <w:lang w:val="hr-HR"/>
        </w:rPr>
        <w:t>reciklažno</w:t>
      </w:r>
      <w:proofErr w:type="spellEnd"/>
      <w:r w:rsidR="0007175A">
        <w:rPr>
          <w:rFonts w:ascii="Calibri" w:hAnsi="Calibri"/>
          <w:sz w:val="24"/>
          <w:szCs w:val="24"/>
          <w:lang w:val="hr-HR"/>
        </w:rPr>
        <w:t xml:space="preserve"> dvorište)</w:t>
      </w:r>
      <w:r w:rsidR="00B066EB">
        <w:rPr>
          <w:rFonts w:ascii="Calibri" w:hAnsi="Calibri"/>
          <w:sz w:val="24"/>
          <w:szCs w:val="24"/>
          <w:lang w:val="hr-HR"/>
        </w:rPr>
        <w:t xml:space="preserve"> i</w:t>
      </w:r>
      <w:r w:rsidR="0007175A">
        <w:rPr>
          <w:rFonts w:ascii="Calibri" w:hAnsi="Calibri"/>
          <w:sz w:val="24"/>
          <w:szCs w:val="24"/>
          <w:lang w:val="hr-HR"/>
        </w:rPr>
        <w:t xml:space="preserve"> cesta (put </w:t>
      </w:r>
      <w:proofErr w:type="spellStart"/>
      <w:r w:rsidR="0007175A">
        <w:rPr>
          <w:rFonts w:ascii="Calibri" w:hAnsi="Calibri"/>
          <w:sz w:val="24"/>
          <w:szCs w:val="24"/>
          <w:lang w:val="hr-HR"/>
        </w:rPr>
        <w:t>Gorunka</w:t>
      </w:r>
      <w:proofErr w:type="spellEnd"/>
      <w:r w:rsidR="0007175A">
        <w:rPr>
          <w:rFonts w:ascii="Calibri" w:hAnsi="Calibri"/>
          <w:sz w:val="24"/>
          <w:szCs w:val="24"/>
          <w:lang w:val="hr-HR"/>
        </w:rPr>
        <w:t>)</w:t>
      </w:r>
      <w:r w:rsidR="00B066EB">
        <w:rPr>
          <w:rFonts w:ascii="Calibri" w:hAnsi="Calibri"/>
          <w:sz w:val="24"/>
          <w:szCs w:val="24"/>
          <w:lang w:val="hr-HR"/>
        </w:rPr>
        <w:t xml:space="preserve">, dok su više ostvareni rashodi </w:t>
      </w:r>
      <w:r w:rsidR="009C5E6E">
        <w:rPr>
          <w:rFonts w:ascii="Calibri" w:hAnsi="Calibri"/>
          <w:sz w:val="24"/>
          <w:szCs w:val="24"/>
          <w:lang w:val="hr-HR"/>
        </w:rPr>
        <w:t xml:space="preserve">za nabavu </w:t>
      </w:r>
      <w:r w:rsidR="00B26B61">
        <w:rPr>
          <w:rFonts w:ascii="Calibri" w:hAnsi="Calibri"/>
          <w:sz w:val="24"/>
          <w:szCs w:val="24"/>
          <w:lang w:val="hr-HR"/>
        </w:rPr>
        <w:t xml:space="preserve">komunalne </w:t>
      </w:r>
      <w:r w:rsidR="009C5E6E">
        <w:rPr>
          <w:rFonts w:ascii="Calibri" w:hAnsi="Calibri"/>
          <w:sz w:val="24"/>
          <w:szCs w:val="24"/>
          <w:lang w:val="hr-HR"/>
        </w:rPr>
        <w:t>opreme</w:t>
      </w:r>
      <w:r w:rsidR="00AF4C90">
        <w:rPr>
          <w:rFonts w:ascii="Calibri" w:hAnsi="Calibri"/>
          <w:sz w:val="24"/>
          <w:szCs w:val="24"/>
          <w:lang w:val="hr-HR"/>
        </w:rPr>
        <w:t xml:space="preserve"> </w:t>
      </w:r>
      <w:r w:rsidR="00B066EB">
        <w:rPr>
          <w:rFonts w:ascii="Calibri" w:hAnsi="Calibri"/>
          <w:sz w:val="24"/>
          <w:szCs w:val="24"/>
          <w:lang w:val="hr-HR"/>
        </w:rPr>
        <w:t>za nabavu ukopanih spremnika, te za</w:t>
      </w:r>
      <w:r w:rsidR="00AF4C90">
        <w:rPr>
          <w:rFonts w:ascii="Calibri" w:hAnsi="Calibri"/>
          <w:sz w:val="24"/>
          <w:szCs w:val="24"/>
          <w:lang w:val="hr-HR"/>
        </w:rPr>
        <w:t xml:space="preserve"> izgradnju oborinske kanalizacije</w:t>
      </w:r>
      <w:r w:rsidR="00F03449">
        <w:rPr>
          <w:rFonts w:ascii="Calibri" w:hAnsi="Calibri"/>
          <w:sz w:val="24"/>
          <w:szCs w:val="24"/>
          <w:lang w:val="hr-HR"/>
        </w:rPr>
        <w:t>.</w:t>
      </w:r>
    </w:p>
    <w:p w14:paraId="46EA45A2" w14:textId="77777777" w:rsidR="000235C6" w:rsidRDefault="000235C6" w:rsidP="0007175A">
      <w:pPr>
        <w:spacing w:line="276" w:lineRule="auto"/>
        <w:jc w:val="both"/>
        <w:rPr>
          <w:rFonts w:ascii="Calibri" w:hAnsi="Calibri" w:cs="Calibri"/>
          <w:sz w:val="22"/>
          <w:szCs w:val="22"/>
          <w:u w:val="single"/>
          <w:lang w:val="hr-HR"/>
        </w:rPr>
      </w:pPr>
    </w:p>
    <w:p w14:paraId="247E31EB" w14:textId="77777777" w:rsidR="000235C6" w:rsidRDefault="000235C6" w:rsidP="0007175A">
      <w:pPr>
        <w:spacing w:line="276" w:lineRule="auto"/>
        <w:jc w:val="both"/>
        <w:rPr>
          <w:rFonts w:ascii="Calibri" w:hAnsi="Calibri" w:cs="Calibri"/>
          <w:sz w:val="22"/>
          <w:szCs w:val="22"/>
          <w:u w:val="single"/>
          <w:lang w:val="hr-HR"/>
        </w:rPr>
      </w:pPr>
    </w:p>
    <w:p w14:paraId="184DC496" w14:textId="77777777" w:rsidR="000235C6" w:rsidRDefault="000235C6" w:rsidP="0007175A">
      <w:pPr>
        <w:spacing w:line="276" w:lineRule="auto"/>
        <w:jc w:val="both"/>
        <w:rPr>
          <w:rFonts w:ascii="Calibri" w:hAnsi="Calibri" w:cs="Calibri"/>
          <w:sz w:val="22"/>
          <w:szCs w:val="22"/>
          <w:u w:val="single"/>
          <w:lang w:val="hr-HR"/>
        </w:rPr>
      </w:pPr>
    </w:p>
    <w:p w14:paraId="7A7B7B84" w14:textId="77777777" w:rsidR="000235C6" w:rsidRDefault="000235C6" w:rsidP="0007175A">
      <w:pPr>
        <w:spacing w:line="276" w:lineRule="auto"/>
        <w:jc w:val="both"/>
        <w:rPr>
          <w:rFonts w:ascii="Calibri" w:hAnsi="Calibri" w:cs="Calibri"/>
          <w:sz w:val="22"/>
          <w:szCs w:val="22"/>
          <w:u w:val="single"/>
          <w:lang w:val="hr-HR"/>
        </w:rPr>
      </w:pPr>
    </w:p>
    <w:p w14:paraId="6E3E6CAA" w14:textId="77777777" w:rsidR="000235C6" w:rsidRDefault="000235C6" w:rsidP="0007175A">
      <w:pPr>
        <w:spacing w:line="276" w:lineRule="auto"/>
        <w:jc w:val="both"/>
        <w:rPr>
          <w:rFonts w:ascii="Calibri" w:hAnsi="Calibri" w:cs="Calibri"/>
          <w:sz w:val="22"/>
          <w:szCs w:val="22"/>
          <w:u w:val="single"/>
          <w:lang w:val="hr-HR"/>
        </w:rPr>
      </w:pPr>
    </w:p>
    <w:p w14:paraId="6BDB9D62" w14:textId="77777777" w:rsidR="000235C6" w:rsidRDefault="000235C6" w:rsidP="0007175A">
      <w:pPr>
        <w:spacing w:line="276" w:lineRule="auto"/>
        <w:jc w:val="both"/>
        <w:rPr>
          <w:rFonts w:ascii="Calibri" w:hAnsi="Calibri" w:cs="Calibri"/>
          <w:sz w:val="22"/>
          <w:szCs w:val="22"/>
          <w:u w:val="single"/>
          <w:lang w:val="hr-HR"/>
        </w:rPr>
      </w:pPr>
    </w:p>
    <w:p w14:paraId="63319A88" w14:textId="77777777" w:rsidR="000235C6" w:rsidRDefault="000235C6" w:rsidP="0007175A">
      <w:pPr>
        <w:spacing w:line="276" w:lineRule="auto"/>
        <w:jc w:val="both"/>
        <w:rPr>
          <w:rFonts w:ascii="Calibri" w:hAnsi="Calibri" w:cs="Calibri"/>
          <w:sz w:val="22"/>
          <w:szCs w:val="22"/>
          <w:u w:val="single"/>
          <w:lang w:val="hr-HR"/>
        </w:rPr>
      </w:pPr>
    </w:p>
    <w:p w14:paraId="01023CD6" w14:textId="77777777" w:rsidR="000235C6" w:rsidRDefault="000235C6" w:rsidP="0007175A">
      <w:pPr>
        <w:spacing w:line="276" w:lineRule="auto"/>
        <w:jc w:val="both"/>
        <w:rPr>
          <w:rFonts w:ascii="Calibri" w:hAnsi="Calibri" w:cs="Calibri"/>
          <w:sz w:val="22"/>
          <w:szCs w:val="22"/>
          <w:u w:val="single"/>
          <w:lang w:val="hr-HR"/>
        </w:rPr>
      </w:pPr>
    </w:p>
    <w:p w14:paraId="4DE480A9" w14:textId="77777777" w:rsidR="000235C6" w:rsidRDefault="000235C6" w:rsidP="0007175A">
      <w:pPr>
        <w:spacing w:line="276" w:lineRule="auto"/>
        <w:jc w:val="both"/>
        <w:rPr>
          <w:rFonts w:ascii="Calibri" w:hAnsi="Calibri" w:cs="Calibri"/>
          <w:sz w:val="22"/>
          <w:szCs w:val="22"/>
          <w:u w:val="single"/>
          <w:lang w:val="hr-HR"/>
        </w:rPr>
      </w:pPr>
    </w:p>
    <w:p w14:paraId="52289F99" w14:textId="77777777" w:rsidR="000235C6" w:rsidRDefault="000235C6" w:rsidP="0007175A">
      <w:pPr>
        <w:spacing w:line="276" w:lineRule="auto"/>
        <w:jc w:val="both"/>
        <w:rPr>
          <w:rFonts w:ascii="Calibri" w:hAnsi="Calibri" w:cs="Calibri"/>
          <w:sz w:val="22"/>
          <w:szCs w:val="22"/>
          <w:u w:val="single"/>
          <w:lang w:val="hr-HR"/>
        </w:rPr>
      </w:pPr>
    </w:p>
    <w:p w14:paraId="7B7F8B77" w14:textId="77777777" w:rsidR="000235C6" w:rsidRDefault="000235C6" w:rsidP="0007175A">
      <w:pPr>
        <w:spacing w:line="276" w:lineRule="auto"/>
        <w:jc w:val="both"/>
        <w:rPr>
          <w:rFonts w:ascii="Calibri" w:hAnsi="Calibri" w:cs="Calibri"/>
          <w:sz w:val="22"/>
          <w:szCs w:val="22"/>
          <w:u w:val="single"/>
          <w:lang w:val="hr-HR"/>
        </w:rPr>
      </w:pPr>
    </w:p>
    <w:p w14:paraId="67166118" w14:textId="77777777" w:rsidR="0007175A" w:rsidRPr="006D6AE0" w:rsidRDefault="00701D3F" w:rsidP="0007175A">
      <w:pPr>
        <w:spacing w:line="276" w:lineRule="auto"/>
        <w:jc w:val="both"/>
        <w:rPr>
          <w:rFonts w:ascii="Calibri" w:hAnsi="Calibri"/>
          <w:sz w:val="22"/>
          <w:szCs w:val="22"/>
          <w:u w:val="single"/>
          <w:lang w:val="hr-HR"/>
        </w:rPr>
      </w:pPr>
      <w:r>
        <w:rPr>
          <w:rFonts w:ascii="Calibri" w:hAnsi="Calibri" w:cs="Calibri"/>
          <w:sz w:val="22"/>
          <w:szCs w:val="22"/>
          <w:u w:val="single"/>
          <w:lang w:val="hr-HR"/>
        </w:rPr>
        <w:t>Grafikon 11</w:t>
      </w:r>
      <w:r w:rsidR="0007175A" w:rsidRPr="006D6AE0">
        <w:rPr>
          <w:rFonts w:ascii="Calibri" w:hAnsi="Calibri" w:cs="Calibri"/>
          <w:sz w:val="22"/>
          <w:szCs w:val="22"/>
          <w:u w:val="single"/>
          <w:lang w:val="hr-HR"/>
        </w:rPr>
        <w:t xml:space="preserve">. STRUKTURA </w:t>
      </w:r>
      <w:r w:rsidR="0007175A" w:rsidRPr="006D6AE0">
        <w:rPr>
          <w:rFonts w:ascii="Calibri" w:hAnsi="Calibri"/>
          <w:sz w:val="22"/>
          <w:szCs w:val="22"/>
          <w:u w:val="single"/>
          <w:lang w:val="hr-HR"/>
        </w:rPr>
        <w:t xml:space="preserve">RASHODA ZA NABAVU NEFINANCIJSKE IMOVINE </w:t>
      </w:r>
    </w:p>
    <w:p w14:paraId="6097C223" w14:textId="77777777" w:rsidR="00B20AFF" w:rsidRDefault="00BE75E3" w:rsidP="00B20AFF">
      <w:pPr>
        <w:jc w:val="center"/>
        <w:rPr>
          <w:rFonts w:ascii="Calibri" w:hAnsi="Calibri"/>
          <w:b/>
          <w:sz w:val="24"/>
          <w:szCs w:val="24"/>
          <w:lang w:val="hr-HR"/>
        </w:rPr>
      </w:pPr>
      <w:r>
        <w:rPr>
          <w:noProof/>
          <w:lang w:val="hr-HR"/>
        </w:rPr>
        <w:drawing>
          <wp:inline distT="0" distB="0" distL="0" distR="0" wp14:anchorId="5098FA3C" wp14:editId="17C4B720">
            <wp:extent cx="536194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FFB28D" w14:textId="77777777" w:rsidR="003D201B" w:rsidRPr="004A28AA" w:rsidRDefault="003D201B" w:rsidP="004A28AA">
      <w:pPr>
        <w:shd w:val="clear" w:color="auto" w:fill="FFFFFF" w:themeFill="background1"/>
        <w:spacing w:line="276" w:lineRule="auto"/>
        <w:jc w:val="both"/>
        <w:outlineLvl w:val="0"/>
        <w:rPr>
          <w:rFonts w:asciiTheme="minorHAnsi" w:hAnsiTheme="minorHAnsi"/>
          <w:b/>
          <w:sz w:val="24"/>
          <w:szCs w:val="24"/>
          <w:shd w:val="clear" w:color="auto" w:fill="E6E6E6"/>
          <w:lang w:val="hr-HR"/>
        </w:rPr>
      </w:pPr>
      <w:r w:rsidRPr="004A28AA">
        <w:rPr>
          <w:rFonts w:asciiTheme="minorHAnsi" w:hAnsiTheme="minorHAnsi"/>
          <w:b/>
          <w:sz w:val="24"/>
          <w:szCs w:val="24"/>
          <w:shd w:val="clear" w:color="auto" w:fill="FFFFFF" w:themeFill="background1"/>
          <w:lang w:val="hr-HR"/>
        </w:rPr>
        <w:t>IZDACI ZA FINANCIJSKU IMOVINU I OTPLATU ZAJMOVA</w:t>
      </w:r>
    </w:p>
    <w:p w14:paraId="44718C09" w14:textId="77777777" w:rsidR="003D201B" w:rsidRDefault="003D201B" w:rsidP="004A28AA">
      <w:pPr>
        <w:spacing w:line="276" w:lineRule="auto"/>
        <w:jc w:val="both"/>
        <w:rPr>
          <w:rFonts w:ascii="Calibri" w:hAnsi="Calibri"/>
          <w:sz w:val="24"/>
          <w:szCs w:val="24"/>
          <w:lang w:val="hr-HR"/>
        </w:rPr>
      </w:pPr>
      <w:r w:rsidRPr="004A28AA">
        <w:rPr>
          <w:rFonts w:ascii="Calibri" w:hAnsi="Calibri"/>
          <w:sz w:val="24"/>
          <w:szCs w:val="24"/>
          <w:lang w:val="hr-HR"/>
        </w:rPr>
        <w:t>Izdaci za financijsku imovinu i otplatu zajmova sadrže izdatke za</w:t>
      </w:r>
      <w:r w:rsidR="004A28AA">
        <w:rPr>
          <w:rFonts w:ascii="Calibri" w:hAnsi="Calibri"/>
          <w:sz w:val="24"/>
          <w:szCs w:val="24"/>
          <w:lang w:val="hr-HR"/>
        </w:rPr>
        <w:t xml:space="preserve"> </w:t>
      </w:r>
      <w:r w:rsidRPr="004A28AA">
        <w:rPr>
          <w:rFonts w:ascii="Calibri" w:hAnsi="Calibri"/>
          <w:sz w:val="24"/>
          <w:szCs w:val="24"/>
          <w:lang w:val="hr-HR"/>
        </w:rPr>
        <w:t>dionice i udjele u glavnici trgovačkog društva Ponikve eko otok Krk d.o.o. za sufinanciranje izgradnje DTK mreže</w:t>
      </w:r>
      <w:r w:rsidR="004A28AA">
        <w:rPr>
          <w:rFonts w:ascii="Calibri" w:hAnsi="Calibri"/>
          <w:sz w:val="24"/>
          <w:szCs w:val="24"/>
          <w:lang w:val="hr-HR"/>
        </w:rPr>
        <w:t xml:space="preserve">, </w:t>
      </w:r>
      <w:r w:rsidR="00BD7E70">
        <w:rPr>
          <w:rFonts w:ascii="Calibri" w:hAnsi="Calibri"/>
          <w:sz w:val="24"/>
          <w:szCs w:val="24"/>
          <w:lang w:val="hr-HR"/>
        </w:rPr>
        <w:t xml:space="preserve">financiranje izgradnje izrade projektne dokumentacije za izgradnju kanalizacijskog kolektora u Dragi Bašćanskoj, ispod doma uz Velu riku, izgradnju vodovoda i kanalizacije u dijelu ulice </w:t>
      </w:r>
      <w:proofErr w:type="spellStart"/>
      <w:r w:rsidR="00BD7E70">
        <w:rPr>
          <w:rFonts w:ascii="Calibri" w:hAnsi="Calibri"/>
          <w:sz w:val="24"/>
          <w:szCs w:val="24"/>
          <w:lang w:val="hr-HR"/>
        </w:rPr>
        <w:t>Pešćivica</w:t>
      </w:r>
      <w:proofErr w:type="spellEnd"/>
      <w:r w:rsidR="00BD7E70">
        <w:rPr>
          <w:rFonts w:ascii="Calibri" w:hAnsi="Calibri"/>
          <w:sz w:val="24"/>
          <w:szCs w:val="24"/>
          <w:lang w:val="hr-HR"/>
        </w:rPr>
        <w:t>,</w:t>
      </w:r>
      <w:r w:rsidR="004A28AA">
        <w:rPr>
          <w:rFonts w:ascii="Calibri" w:hAnsi="Calibri"/>
          <w:sz w:val="24"/>
          <w:szCs w:val="24"/>
          <w:lang w:val="hr-HR"/>
        </w:rPr>
        <w:t xml:space="preserve"> izdatke za otplatu dugoročnog</w:t>
      </w:r>
      <w:r w:rsidRPr="004A28AA">
        <w:rPr>
          <w:rFonts w:ascii="Calibri" w:hAnsi="Calibri"/>
          <w:sz w:val="24"/>
          <w:szCs w:val="24"/>
          <w:lang w:val="hr-HR"/>
        </w:rPr>
        <w:t xml:space="preserve"> kredit</w:t>
      </w:r>
      <w:r w:rsidR="004A28AA">
        <w:rPr>
          <w:rFonts w:ascii="Calibri" w:hAnsi="Calibri"/>
          <w:sz w:val="24"/>
          <w:szCs w:val="24"/>
          <w:lang w:val="hr-HR"/>
        </w:rPr>
        <w:t>a</w:t>
      </w:r>
      <w:r w:rsidRPr="004A28AA">
        <w:rPr>
          <w:rFonts w:ascii="Calibri" w:hAnsi="Calibri"/>
          <w:sz w:val="24"/>
          <w:szCs w:val="24"/>
          <w:lang w:val="hr-HR"/>
        </w:rPr>
        <w:t xml:space="preserve"> za izg</w:t>
      </w:r>
      <w:r w:rsidR="004A28AA">
        <w:rPr>
          <w:rFonts w:ascii="Calibri" w:hAnsi="Calibri"/>
          <w:sz w:val="24"/>
          <w:szCs w:val="24"/>
          <w:lang w:val="hr-HR"/>
        </w:rPr>
        <w:t>radnju jaslica i dječjeg vrtića</w:t>
      </w:r>
      <w:r w:rsidR="00BD7E70">
        <w:rPr>
          <w:rFonts w:ascii="Calibri" w:hAnsi="Calibri"/>
          <w:sz w:val="24"/>
          <w:szCs w:val="24"/>
          <w:lang w:val="hr-HR"/>
        </w:rPr>
        <w:t>, te izdatke za povrat beskamatnog zajma od državnog proračuna temeljem odgode plaćanja poreza na dohodak i po godišnjoj prijavi poreza na dohodak</w:t>
      </w:r>
      <w:r w:rsidR="004A28AA">
        <w:rPr>
          <w:rFonts w:ascii="Calibri" w:hAnsi="Calibri"/>
          <w:sz w:val="24"/>
          <w:szCs w:val="24"/>
          <w:lang w:val="hr-HR"/>
        </w:rPr>
        <w:t>.</w:t>
      </w:r>
    </w:p>
    <w:p w14:paraId="531613AE" w14:textId="77777777" w:rsidR="00974F2A" w:rsidRDefault="00974F2A" w:rsidP="00974F2A">
      <w:pPr>
        <w:pStyle w:val="Tijeloteksta"/>
        <w:widowControl/>
        <w:rPr>
          <w:rFonts w:ascii="Calibri" w:hAnsi="Calibri"/>
          <w:sz w:val="22"/>
          <w:szCs w:val="22"/>
          <w:u w:val="single"/>
          <w:lang w:val="hr-HR"/>
        </w:rPr>
      </w:pPr>
    </w:p>
    <w:p w14:paraId="10FDCEF5" w14:textId="77777777" w:rsidR="00033F95" w:rsidRDefault="00701D3F" w:rsidP="00974F2A">
      <w:pPr>
        <w:pStyle w:val="Tijeloteksta"/>
        <w:widowControl/>
        <w:rPr>
          <w:rFonts w:ascii="Calibri" w:hAnsi="Calibri"/>
          <w:sz w:val="22"/>
          <w:szCs w:val="22"/>
          <w:u w:val="single"/>
          <w:lang w:val="hr-HR"/>
        </w:rPr>
      </w:pPr>
      <w:r>
        <w:rPr>
          <w:rFonts w:ascii="Calibri" w:hAnsi="Calibri"/>
          <w:sz w:val="22"/>
          <w:szCs w:val="22"/>
          <w:u w:val="single"/>
          <w:lang w:val="hr-HR"/>
        </w:rPr>
        <w:t xml:space="preserve">Tablica </w:t>
      </w:r>
      <w:r w:rsidR="007669F7">
        <w:rPr>
          <w:rFonts w:ascii="Calibri" w:hAnsi="Calibri"/>
          <w:sz w:val="22"/>
          <w:szCs w:val="22"/>
          <w:u w:val="single"/>
          <w:lang w:val="hr-HR"/>
        </w:rPr>
        <w:t>8</w:t>
      </w:r>
      <w:r w:rsidR="00974F2A" w:rsidRPr="00DB0EF2">
        <w:rPr>
          <w:rFonts w:ascii="Calibri" w:hAnsi="Calibri"/>
          <w:sz w:val="22"/>
          <w:szCs w:val="22"/>
          <w:u w:val="single"/>
          <w:lang w:val="hr-HR"/>
        </w:rPr>
        <w:t>. A</w:t>
      </w:r>
      <w:r w:rsidR="00974F2A">
        <w:rPr>
          <w:rFonts w:ascii="Calibri" w:hAnsi="Calibri"/>
          <w:sz w:val="22"/>
          <w:szCs w:val="22"/>
          <w:u w:val="single"/>
          <w:lang w:val="hr-HR"/>
        </w:rPr>
        <w:t>NALITIČKI PRIKAZ RAČUNA FINANCIRANJA</w:t>
      </w:r>
      <w:r w:rsidR="00974F2A" w:rsidRPr="00DB0EF2">
        <w:rPr>
          <w:rFonts w:ascii="Calibri" w:hAnsi="Calibri"/>
          <w:sz w:val="22"/>
          <w:szCs w:val="22"/>
          <w:u w:val="single"/>
          <w:lang w:val="hr-HR"/>
        </w:rPr>
        <w:t xml:space="preserve"> </w:t>
      </w:r>
    </w:p>
    <w:p w14:paraId="73F95130" w14:textId="77777777" w:rsidR="000235C6" w:rsidRPr="00DB0EF2" w:rsidRDefault="000235C6" w:rsidP="00974F2A">
      <w:pPr>
        <w:pStyle w:val="Tijeloteksta"/>
        <w:widowControl/>
        <w:rPr>
          <w:rFonts w:ascii="Calibri" w:hAnsi="Calibri"/>
          <w:sz w:val="22"/>
          <w:szCs w:val="22"/>
          <w:u w:val="single"/>
          <w:lang w:val="hr-HR"/>
        </w:rPr>
      </w:pPr>
    </w:p>
    <w:tbl>
      <w:tblPr>
        <w:tblW w:w="9654" w:type="dxa"/>
        <w:tblInd w:w="93" w:type="dxa"/>
        <w:tblLook w:val="04A0" w:firstRow="1" w:lastRow="0" w:firstColumn="1" w:lastColumn="0" w:noHBand="0" w:noVBand="1"/>
      </w:tblPr>
      <w:tblGrid>
        <w:gridCol w:w="582"/>
        <w:gridCol w:w="1027"/>
        <w:gridCol w:w="6911"/>
        <w:gridCol w:w="1134"/>
      </w:tblGrid>
      <w:tr w:rsidR="00EF7BC0" w:rsidRPr="00EF7BC0" w14:paraId="7B3E3A23" w14:textId="77777777" w:rsidTr="0015075D">
        <w:trPr>
          <w:trHeight w:val="465"/>
        </w:trPr>
        <w:tc>
          <w:tcPr>
            <w:tcW w:w="965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3EAC8384" w14:textId="77777777" w:rsidR="003D201B" w:rsidRPr="00AA3135" w:rsidRDefault="003D201B" w:rsidP="0015075D">
            <w:pPr>
              <w:overflowPunct/>
              <w:autoSpaceDE/>
              <w:autoSpaceDN/>
              <w:adjustRightInd/>
              <w:jc w:val="center"/>
              <w:textAlignment w:val="auto"/>
              <w:rPr>
                <w:rFonts w:asciiTheme="minorHAnsi" w:hAnsiTheme="minorHAnsi"/>
                <w:b/>
                <w:bCs/>
                <w:lang w:val="hr-HR"/>
              </w:rPr>
            </w:pPr>
            <w:r w:rsidRPr="00AA3135">
              <w:rPr>
                <w:rFonts w:asciiTheme="minorHAnsi" w:hAnsiTheme="minorHAnsi"/>
                <w:b/>
                <w:bCs/>
                <w:lang w:val="hr-HR"/>
              </w:rPr>
              <w:t>ANALITIČKI PRIKAZ RAČUNA FINANCIRANJA</w:t>
            </w:r>
          </w:p>
        </w:tc>
      </w:tr>
      <w:tr w:rsidR="00EF7BC0" w:rsidRPr="00EF7BC0" w14:paraId="63D65141" w14:textId="77777777" w:rsidTr="0015075D">
        <w:trPr>
          <w:trHeight w:val="345"/>
        </w:trPr>
        <w:tc>
          <w:tcPr>
            <w:tcW w:w="58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14:paraId="1D495318"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lastRenderedPageBreak/>
              <w:t>8</w:t>
            </w:r>
          </w:p>
        </w:tc>
        <w:tc>
          <w:tcPr>
            <w:tcW w:w="1027" w:type="dxa"/>
            <w:tcBorders>
              <w:top w:val="nil"/>
              <w:left w:val="nil"/>
              <w:bottom w:val="single" w:sz="4" w:space="0" w:color="auto"/>
              <w:right w:val="single" w:sz="4" w:space="0" w:color="auto"/>
            </w:tcBorders>
            <w:shd w:val="clear" w:color="auto" w:fill="E5DFEC" w:themeFill="accent4" w:themeFillTint="33"/>
            <w:noWrap/>
            <w:vAlign w:val="center"/>
            <w:hideMark/>
          </w:tcPr>
          <w:p w14:paraId="2105754B" w14:textId="77777777"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69719336"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PRIMICI OD FINANCIJSKE IMOVINE I ZADUŽIVANJA</w:t>
            </w:r>
          </w:p>
        </w:tc>
        <w:tc>
          <w:tcPr>
            <w:tcW w:w="1134" w:type="dxa"/>
            <w:tcBorders>
              <w:top w:val="nil"/>
              <w:left w:val="nil"/>
              <w:bottom w:val="single" w:sz="4" w:space="0" w:color="auto"/>
              <w:right w:val="single" w:sz="4" w:space="0" w:color="auto"/>
            </w:tcBorders>
            <w:shd w:val="clear" w:color="auto" w:fill="E5DFEC" w:themeFill="accent4" w:themeFillTint="33"/>
            <w:noWrap/>
            <w:vAlign w:val="center"/>
            <w:hideMark/>
          </w:tcPr>
          <w:p w14:paraId="45297E12" w14:textId="77777777" w:rsidR="003D201B" w:rsidRPr="00AA3135" w:rsidRDefault="003D201B" w:rsidP="0015075D">
            <w:pPr>
              <w:overflowPunct/>
              <w:autoSpaceDE/>
              <w:autoSpaceDN/>
              <w:adjustRightInd/>
              <w:jc w:val="right"/>
              <w:textAlignment w:val="auto"/>
              <w:rPr>
                <w:rFonts w:asciiTheme="minorHAnsi" w:hAnsiTheme="minorHAnsi"/>
                <w:b/>
                <w:bCs/>
                <w:lang w:val="hr-HR"/>
              </w:rPr>
            </w:pPr>
            <w:r w:rsidRPr="00AA3135">
              <w:rPr>
                <w:rFonts w:asciiTheme="minorHAnsi" w:hAnsiTheme="minorHAnsi"/>
                <w:b/>
                <w:bCs/>
                <w:lang w:val="hr-HR"/>
              </w:rPr>
              <w:t>0</w:t>
            </w:r>
          </w:p>
        </w:tc>
      </w:tr>
      <w:tr w:rsidR="00EF7BC0" w:rsidRPr="00EF7BC0" w14:paraId="10358936"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14:paraId="2FF806DA"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w:t>
            </w:r>
          </w:p>
        </w:tc>
        <w:tc>
          <w:tcPr>
            <w:tcW w:w="1027" w:type="dxa"/>
            <w:tcBorders>
              <w:top w:val="nil"/>
              <w:left w:val="nil"/>
              <w:bottom w:val="single" w:sz="4" w:space="0" w:color="auto"/>
              <w:right w:val="single" w:sz="4" w:space="0" w:color="auto"/>
            </w:tcBorders>
            <w:shd w:val="clear" w:color="auto" w:fill="E5DFEC" w:themeFill="accent4" w:themeFillTint="33"/>
            <w:noWrap/>
            <w:vAlign w:val="bottom"/>
            <w:hideMark/>
          </w:tcPr>
          <w:p w14:paraId="592BA3AC" w14:textId="77777777"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7A32EC73"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FINANCIJSKU IMOVINU I OTPLATE ZAJMOVA</w:t>
            </w:r>
          </w:p>
        </w:tc>
        <w:tc>
          <w:tcPr>
            <w:tcW w:w="1134" w:type="dxa"/>
            <w:tcBorders>
              <w:top w:val="nil"/>
              <w:left w:val="nil"/>
              <w:bottom w:val="single" w:sz="4" w:space="0" w:color="auto"/>
              <w:right w:val="single" w:sz="4" w:space="0" w:color="auto"/>
            </w:tcBorders>
            <w:shd w:val="clear" w:color="auto" w:fill="E5DFEC" w:themeFill="accent4" w:themeFillTint="33"/>
            <w:noWrap/>
            <w:vAlign w:val="center"/>
            <w:hideMark/>
          </w:tcPr>
          <w:p w14:paraId="0EA5F85C" w14:textId="77777777" w:rsidR="003D201B" w:rsidRPr="00AA3135" w:rsidRDefault="00033F95"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831.519,59</w:t>
            </w:r>
          </w:p>
        </w:tc>
      </w:tr>
      <w:tr w:rsidR="00EF7BC0" w:rsidRPr="00EF7BC0" w14:paraId="229965EC"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0DDA166"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53</w:t>
            </w:r>
          </w:p>
        </w:tc>
        <w:tc>
          <w:tcPr>
            <w:tcW w:w="1027" w:type="dxa"/>
            <w:tcBorders>
              <w:top w:val="nil"/>
              <w:left w:val="nil"/>
              <w:bottom w:val="single" w:sz="4" w:space="0" w:color="auto"/>
              <w:right w:val="single" w:sz="4" w:space="0" w:color="auto"/>
            </w:tcBorders>
            <w:shd w:val="clear" w:color="auto" w:fill="auto"/>
            <w:noWrap/>
            <w:vAlign w:val="bottom"/>
          </w:tcPr>
          <w:p w14:paraId="0185BC85" w14:textId="77777777" w:rsidR="003D201B" w:rsidRPr="00AA3135" w:rsidRDefault="003D201B" w:rsidP="0015075D">
            <w:pPr>
              <w:overflowPunct/>
              <w:autoSpaceDE/>
              <w:autoSpaceDN/>
              <w:adjustRightInd/>
              <w:textAlignment w:val="auto"/>
              <w:rPr>
                <w:rFonts w:asciiTheme="minorHAnsi" w:hAnsiTheme="minorHAnsi"/>
                <w:lang w:val="hr-HR"/>
              </w:rPr>
            </w:pP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029DF48A"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DIONICE I UDJELE U GLAVNICI</w:t>
            </w:r>
          </w:p>
        </w:tc>
        <w:tc>
          <w:tcPr>
            <w:tcW w:w="1134" w:type="dxa"/>
            <w:tcBorders>
              <w:top w:val="nil"/>
              <w:left w:val="nil"/>
              <w:bottom w:val="single" w:sz="4" w:space="0" w:color="auto"/>
              <w:right w:val="single" w:sz="4" w:space="0" w:color="auto"/>
            </w:tcBorders>
            <w:shd w:val="clear" w:color="auto" w:fill="auto"/>
            <w:noWrap/>
            <w:vAlign w:val="center"/>
          </w:tcPr>
          <w:p w14:paraId="00BB0AC9" w14:textId="77777777" w:rsidR="003D201B" w:rsidRPr="00AA3135" w:rsidRDefault="00033F95"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192.360,23</w:t>
            </w:r>
          </w:p>
        </w:tc>
      </w:tr>
      <w:tr w:rsidR="00EF7BC0" w:rsidRPr="00EF7BC0" w14:paraId="1D03A5DD"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1E7CFF7"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532</w:t>
            </w:r>
          </w:p>
        </w:tc>
        <w:tc>
          <w:tcPr>
            <w:tcW w:w="1027" w:type="dxa"/>
            <w:tcBorders>
              <w:top w:val="nil"/>
              <w:left w:val="nil"/>
              <w:bottom w:val="single" w:sz="4" w:space="0" w:color="auto"/>
              <w:right w:val="single" w:sz="4" w:space="0" w:color="auto"/>
            </w:tcBorders>
            <w:shd w:val="clear" w:color="auto" w:fill="auto"/>
            <w:noWrap/>
            <w:vAlign w:val="bottom"/>
          </w:tcPr>
          <w:p w14:paraId="65222C07" w14:textId="77777777" w:rsidR="003D201B" w:rsidRPr="00AA3135" w:rsidRDefault="003D201B" w:rsidP="0015075D">
            <w:pPr>
              <w:overflowPunct/>
              <w:autoSpaceDE/>
              <w:autoSpaceDN/>
              <w:adjustRightInd/>
              <w:textAlignment w:val="auto"/>
              <w:rPr>
                <w:rFonts w:asciiTheme="minorHAnsi" w:hAnsiTheme="minorHAnsi"/>
                <w:lang w:val="hr-HR"/>
              </w:rPr>
            </w:pP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6B000359"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DIONICE I UDJELI U GLAVNICI TRGOVAČKIH DRUŠTAVA U JAVNOM SEKTORU</w:t>
            </w:r>
          </w:p>
        </w:tc>
        <w:tc>
          <w:tcPr>
            <w:tcW w:w="1134" w:type="dxa"/>
            <w:tcBorders>
              <w:top w:val="nil"/>
              <w:left w:val="nil"/>
              <w:bottom w:val="single" w:sz="4" w:space="0" w:color="auto"/>
              <w:right w:val="single" w:sz="4" w:space="0" w:color="auto"/>
            </w:tcBorders>
            <w:shd w:val="clear" w:color="auto" w:fill="auto"/>
            <w:noWrap/>
            <w:vAlign w:val="center"/>
          </w:tcPr>
          <w:p w14:paraId="7A8D625E" w14:textId="77777777" w:rsidR="003D201B" w:rsidRPr="00AA3135" w:rsidRDefault="00033F95"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192.360,23</w:t>
            </w:r>
          </w:p>
        </w:tc>
      </w:tr>
      <w:tr w:rsidR="00EF7BC0" w:rsidRPr="00EF7BC0" w14:paraId="152890CC"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FFED08D" w14:textId="77777777" w:rsidR="003D201B" w:rsidRPr="00AA3135" w:rsidRDefault="003D201B"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14:paraId="5D936CB7" w14:textId="77777777"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53212601</w:t>
            </w: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7BBE8ADC" w14:textId="77777777" w:rsidR="003D201B" w:rsidRPr="00AA3135" w:rsidRDefault="003D201B" w:rsidP="0015075D">
            <w:pPr>
              <w:overflowPunct/>
              <w:autoSpaceDE/>
              <w:autoSpaceDN/>
              <w:adjustRightInd/>
              <w:textAlignment w:val="auto"/>
              <w:rPr>
                <w:rFonts w:asciiTheme="minorHAnsi" w:hAnsiTheme="minorHAnsi"/>
                <w:bCs/>
                <w:lang w:val="hr-HR"/>
              </w:rPr>
            </w:pPr>
            <w:r w:rsidRPr="00AA3135">
              <w:rPr>
                <w:rFonts w:asciiTheme="minorHAnsi" w:hAnsiTheme="minorHAnsi"/>
                <w:bCs/>
                <w:lang w:val="hr-HR"/>
              </w:rPr>
              <w:t>DIONICE I UDJELI U GLAVNICI-PONIKVE EKO OTOK KRK D.O.O.-IZGRADNJA DTK MREŽE</w:t>
            </w:r>
          </w:p>
        </w:tc>
        <w:tc>
          <w:tcPr>
            <w:tcW w:w="1134" w:type="dxa"/>
            <w:tcBorders>
              <w:top w:val="nil"/>
              <w:left w:val="nil"/>
              <w:bottom w:val="single" w:sz="4" w:space="0" w:color="auto"/>
              <w:right w:val="single" w:sz="4" w:space="0" w:color="auto"/>
            </w:tcBorders>
            <w:shd w:val="clear" w:color="auto" w:fill="auto"/>
            <w:noWrap/>
            <w:vAlign w:val="center"/>
          </w:tcPr>
          <w:p w14:paraId="57E206B7" w14:textId="77777777" w:rsidR="00033F95" w:rsidRPr="0073179C" w:rsidRDefault="00033F95" w:rsidP="00033F95">
            <w:pPr>
              <w:overflowPunct/>
              <w:autoSpaceDE/>
              <w:autoSpaceDN/>
              <w:adjustRightInd/>
              <w:jc w:val="right"/>
              <w:textAlignment w:val="auto"/>
              <w:rPr>
                <w:rFonts w:asciiTheme="minorHAnsi" w:hAnsiTheme="minorHAnsi"/>
                <w:bCs/>
                <w:lang w:val="hr-HR"/>
              </w:rPr>
            </w:pPr>
            <w:r>
              <w:rPr>
                <w:rFonts w:asciiTheme="minorHAnsi" w:hAnsiTheme="minorHAnsi"/>
                <w:bCs/>
                <w:lang w:val="hr-HR"/>
              </w:rPr>
              <w:t>129.726,89</w:t>
            </w:r>
          </w:p>
        </w:tc>
      </w:tr>
      <w:tr w:rsidR="00033F95" w:rsidRPr="00EF7BC0" w14:paraId="02C32D72"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0478E51" w14:textId="77777777" w:rsidR="00033F95" w:rsidRPr="00AA3135" w:rsidRDefault="00033F95"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14:paraId="642B99B5" w14:textId="77777777" w:rsidR="00033F95" w:rsidRPr="00AA3135" w:rsidRDefault="00033F95" w:rsidP="0015075D">
            <w:pPr>
              <w:overflowPunct/>
              <w:autoSpaceDE/>
              <w:autoSpaceDN/>
              <w:adjustRightInd/>
              <w:textAlignment w:val="auto"/>
              <w:rPr>
                <w:rFonts w:asciiTheme="minorHAnsi" w:hAnsiTheme="minorHAnsi"/>
                <w:lang w:val="hr-HR"/>
              </w:rPr>
            </w:pPr>
            <w:r>
              <w:rPr>
                <w:rFonts w:asciiTheme="minorHAnsi" w:hAnsiTheme="minorHAnsi"/>
                <w:lang w:val="hr-HR"/>
              </w:rPr>
              <w:t>53212621</w:t>
            </w: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77B49E40" w14:textId="77777777" w:rsidR="00033F95" w:rsidRPr="00AA3135" w:rsidRDefault="00033F95" w:rsidP="0015075D">
            <w:pPr>
              <w:overflowPunct/>
              <w:autoSpaceDE/>
              <w:autoSpaceDN/>
              <w:adjustRightInd/>
              <w:textAlignment w:val="auto"/>
              <w:rPr>
                <w:rFonts w:asciiTheme="minorHAnsi" w:hAnsiTheme="minorHAnsi"/>
                <w:bCs/>
                <w:lang w:val="hr-HR"/>
              </w:rPr>
            </w:pPr>
            <w:r w:rsidRPr="00033F95">
              <w:rPr>
                <w:rFonts w:asciiTheme="minorHAnsi" w:hAnsiTheme="minorHAnsi"/>
                <w:bCs/>
                <w:lang w:val="hr-HR"/>
              </w:rPr>
              <w:t>DIONICE I UDJELI U GLAVNICI-PONIKVE VODA-PROJEKT PRIKUPLJANJA, ODVODNJE I PROČIŠĆAVANJA OTPADNIH VODA O.KRKA</w:t>
            </w:r>
          </w:p>
        </w:tc>
        <w:tc>
          <w:tcPr>
            <w:tcW w:w="1134" w:type="dxa"/>
            <w:tcBorders>
              <w:top w:val="nil"/>
              <w:left w:val="nil"/>
              <w:bottom w:val="single" w:sz="4" w:space="0" w:color="auto"/>
              <w:right w:val="single" w:sz="4" w:space="0" w:color="auto"/>
            </w:tcBorders>
            <w:shd w:val="clear" w:color="auto" w:fill="auto"/>
            <w:noWrap/>
            <w:vAlign w:val="center"/>
          </w:tcPr>
          <w:p w14:paraId="6727F3DC" w14:textId="77777777" w:rsidR="00033F95" w:rsidRDefault="00033F95" w:rsidP="00033F95">
            <w:pPr>
              <w:overflowPunct/>
              <w:autoSpaceDE/>
              <w:autoSpaceDN/>
              <w:adjustRightInd/>
              <w:jc w:val="right"/>
              <w:textAlignment w:val="auto"/>
              <w:rPr>
                <w:rFonts w:asciiTheme="minorHAnsi" w:hAnsiTheme="minorHAnsi"/>
                <w:bCs/>
                <w:lang w:val="hr-HR"/>
              </w:rPr>
            </w:pPr>
            <w:r>
              <w:rPr>
                <w:rFonts w:asciiTheme="minorHAnsi" w:hAnsiTheme="minorHAnsi"/>
                <w:bCs/>
                <w:lang w:val="hr-HR"/>
              </w:rPr>
              <w:t>19.600,00</w:t>
            </w:r>
          </w:p>
        </w:tc>
      </w:tr>
      <w:tr w:rsidR="00033F95" w:rsidRPr="00EF7BC0" w14:paraId="56643424"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4B31ED2" w14:textId="77777777" w:rsidR="00033F95" w:rsidRPr="00AA3135" w:rsidRDefault="00033F95"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14:paraId="36B21ECE" w14:textId="77777777" w:rsidR="00033F95" w:rsidRDefault="00033F95" w:rsidP="0015075D">
            <w:pPr>
              <w:overflowPunct/>
              <w:autoSpaceDE/>
              <w:autoSpaceDN/>
              <w:adjustRightInd/>
              <w:textAlignment w:val="auto"/>
              <w:rPr>
                <w:rFonts w:asciiTheme="minorHAnsi" w:hAnsiTheme="minorHAnsi"/>
                <w:lang w:val="hr-HR"/>
              </w:rPr>
            </w:pPr>
            <w:r>
              <w:rPr>
                <w:rFonts w:asciiTheme="minorHAnsi" w:hAnsiTheme="minorHAnsi"/>
                <w:lang w:val="hr-HR"/>
              </w:rPr>
              <w:t>53212624</w:t>
            </w: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6A549E5F" w14:textId="77777777" w:rsidR="00033F95" w:rsidRPr="00AA3135" w:rsidRDefault="00033F95" w:rsidP="0015075D">
            <w:pPr>
              <w:overflowPunct/>
              <w:autoSpaceDE/>
              <w:autoSpaceDN/>
              <w:adjustRightInd/>
              <w:textAlignment w:val="auto"/>
              <w:rPr>
                <w:rFonts w:asciiTheme="minorHAnsi" w:hAnsiTheme="minorHAnsi"/>
                <w:bCs/>
                <w:lang w:val="hr-HR"/>
              </w:rPr>
            </w:pPr>
            <w:r w:rsidRPr="00033F95">
              <w:rPr>
                <w:rFonts w:asciiTheme="minorHAnsi" w:hAnsiTheme="minorHAnsi"/>
                <w:bCs/>
                <w:lang w:val="hr-HR"/>
              </w:rPr>
              <w:t>DIONICE I UDJELI U GLAVNICI-PONIKVE VODA-VODOVOD I KANALIZACIJA ULICA PEŠĆIVICA</w:t>
            </w:r>
          </w:p>
        </w:tc>
        <w:tc>
          <w:tcPr>
            <w:tcW w:w="1134" w:type="dxa"/>
            <w:tcBorders>
              <w:top w:val="nil"/>
              <w:left w:val="nil"/>
              <w:bottom w:val="single" w:sz="4" w:space="0" w:color="auto"/>
              <w:right w:val="single" w:sz="4" w:space="0" w:color="auto"/>
            </w:tcBorders>
            <w:shd w:val="clear" w:color="auto" w:fill="auto"/>
            <w:noWrap/>
            <w:vAlign w:val="center"/>
          </w:tcPr>
          <w:p w14:paraId="4B4CA509" w14:textId="77777777" w:rsidR="00033F95" w:rsidRDefault="00033F95" w:rsidP="00033F95">
            <w:pPr>
              <w:overflowPunct/>
              <w:autoSpaceDE/>
              <w:autoSpaceDN/>
              <w:adjustRightInd/>
              <w:jc w:val="right"/>
              <w:textAlignment w:val="auto"/>
              <w:rPr>
                <w:rFonts w:asciiTheme="minorHAnsi" w:hAnsiTheme="minorHAnsi"/>
                <w:bCs/>
                <w:lang w:val="hr-HR"/>
              </w:rPr>
            </w:pPr>
            <w:r>
              <w:rPr>
                <w:rFonts w:asciiTheme="minorHAnsi" w:hAnsiTheme="minorHAnsi"/>
                <w:bCs/>
                <w:lang w:val="hr-HR"/>
              </w:rPr>
              <w:t>43.033,34</w:t>
            </w:r>
          </w:p>
        </w:tc>
      </w:tr>
      <w:tr w:rsidR="00EF7BC0" w:rsidRPr="00EF7BC0" w14:paraId="0F19E0E8"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D313C2B"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54</w:t>
            </w:r>
          </w:p>
        </w:tc>
        <w:tc>
          <w:tcPr>
            <w:tcW w:w="1027" w:type="dxa"/>
            <w:tcBorders>
              <w:top w:val="nil"/>
              <w:left w:val="nil"/>
              <w:bottom w:val="single" w:sz="4" w:space="0" w:color="auto"/>
              <w:right w:val="single" w:sz="4" w:space="0" w:color="auto"/>
            </w:tcBorders>
            <w:shd w:val="clear" w:color="auto" w:fill="auto"/>
            <w:noWrap/>
            <w:vAlign w:val="bottom"/>
          </w:tcPr>
          <w:p w14:paraId="44DE1776" w14:textId="77777777"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1736DB8B" w14:textId="77777777"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OTPLATU GLAVNICE PRIMLJENIH KREDITA I ZAJMOVA</w:t>
            </w:r>
          </w:p>
        </w:tc>
        <w:tc>
          <w:tcPr>
            <w:tcW w:w="1134" w:type="dxa"/>
            <w:tcBorders>
              <w:top w:val="nil"/>
              <w:left w:val="nil"/>
              <w:bottom w:val="single" w:sz="4" w:space="0" w:color="auto"/>
              <w:right w:val="single" w:sz="4" w:space="0" w:color="auto"/>
            </w:tcBorders>
            <w:shd w:val="clear" w:color="auto" w:fill="auto"/>
            <w:noWrap/>
            <w:vAlign w:val="center"/>
          </w:tcPr>
          <w:p w14:paraId="2E911686" w14:textId="77777777" w:rsidR="003D201B" w:rsidRPr="00AA3135" w:rsidRDefault="00033F95" w:rsidP="00033F95">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639.159,36</w:t>
            </w:r>
          </w:p>
        </w:tc>
      </w:tr>
      <w:tr w:rsidR="0073179C" w:rsidRPr="00EF7BC0" w14:paraId="7015E96A" w14:textId="77777777"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ED5F008" w14:textId="77777777" w:rsidR="0073179C" w:rsidRPr="00AA3135" w:rsidRDefault="0073179C"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544</w:t>
            </w:r>
          </w:p>
        </w:tc>
        <w:tc>
          <w:tcPr>
            <w:tcW w:w="1027" w:type="dxa"/>
            <w:tcBorders>
              <w:top w:val="nil"/>
              <w:left w:val="nil"/>
              <w:bottom w:val="single" w:sz="4" w:space="0" w:color="auto"/>
              <w:right w:val="single" w:sz="4" w:space="0" w:color="auto"/>
            </w:tcBorders>
            <w:shd w:val="clear" w:color="auto" w:fill="auto"/>
            <w:noWrap/>
            <w:vAlign w:val="bottom"/>
            <w:hideMark/>
          </w:tcPr>
          <w:p w14:paraId="20665540" w14:textId="77777777" w:rsidR="0073179C" w:rsidRPr="00AA3135" w:rsidRDefault="0073179C"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auto"/>
            <w:noWrap/>
            <w:vAlign w:val="center"/>
            <w:hideMark/>
          </w:tcPr>
          <w:p w14:paraId="10E132EC" w14:textId="77777777" w:rsidR="0073179C" w:rsidRPr="00AA3135" w:rsidRDefault="0073179C"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OTPLATA GLAVNICE PRIMLJENIH KREDITA I ZAJMOVA OD KREDITNIH I OSTALIH FINANCIJSKIH INSTITUCIJA IZVAN JAVNOG SEKTORA</w:t>
            </w:r>
          </w:p>
        </w:tc>
        <w:tc>
          <w:tcPr>
            <w:tcW w:w="1134" w:type="dxa"/>
            <w:tcBorders>
              <w:top w:val="nil"/>
              <w:left w:val="nil"/>
              <w:bottom w:val="single" w:sz="4" w:space="0" w:color="auto"/>
              <w:right w:val="single" w:sz="4" w:space="0" w:color="auto"/>
            </w:tcBorders>
            <w:shd w:val="clear" w:color="auto" w:fill="auto"/>
            <w:noWrap/>
            <w:vAlign w:val="center"/>
            <w:hideMark/>
          </w:tcPr>
          <w:p w14:paraId="2A6B43D4" w14:textId="77777777" w:rsidR="0073179C" w:rsidRPr="00AA3135" w:rsidRDefault="00033F95" w:rsidP="00033F95">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3</w:t>
            </w:r>
            <w:r w:rsidR="0073179C">
              <w:rPr>
                <w:rFonts w:asciiTheme="minorHAnsi" w:hAnsiTheme="minorHAnsi"/>
                <w:b/>
                <w:bCs/>
                <w:lang w:val="hr-HR"/>
              </w:rPr>
              <w:t>19.999,9</w:t>
            </w:r>
            <w:r>
              <w:rPr>
                <w:rFonts w:asciiTheme="minorHAnsi" w:hAnsiTheme="minorHAnsi"/>
                <w:b/>
                <w:bCs/>
                <w:lang w:val="hr-HR"/>
              </w:rPr>
              <w:t>6</w:t>
            </w:r>
          </w:p>
        </w:tc>
      </w:tr>
      <w:tr w:rsidR="00033F95" w:rsidRPr="00EF7BC0" w14:paraId="05C8025C" w14:textId="77777777" w:rsidTr="00033F95">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3A879B4" w14:textId="77777777" w:rsidR="00033F95" w:rsidRPr="00AA3135" w:rsidRDefault="00033F95"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14:paraId="41519AF9" w14:textId="77777777" w:rsidR="00033F95" w:rsidRPr="00AA3135" w:rsidRDefault="00033F95" w:rsidP="00033F95">
            <w:pPr>
              <w:overflowPunct/>
              <w:autoSpaceDE/>
              <w:autoSpaceDN/>
              <w:adjustRightInd/>
              <w:textAlignment w:val="auto"/>
              <w:rPr>
                <w:rFonts w:asciiTheme="minorHAnsi" w:hAnsiTheme="minorHAnsi"/>
                <w:lang w:val="hr-HR"/>
              </w:rPr>
            </w:pPr>
            <w:r w:rsidRPr="00AA3135">
              <w:rPr>
                <w:rFonts w:asciiTheme="minorHAnsi" w:hAnsiTheme="minorHAnsi"/>
                <w:lang w:val="hr-HR"/>
              </w:rPr>
              <w:t>54432</w:t>
            </w: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72B31F37" w14:textId="77777777" w:rsidR="00033F95" w:rsidRPr="00AA3135" w:rsidRDefault="00033F95" w:rsidP="00033F95">
            <w:pPr>
              <w:overflowPunct/>
              <w:autoSpaceDE/>
              <w:autoSpaceDN/>
              <w:adjustRightInd/>
              <w:textAlignment w:val="auto"/>
              <w:rPr>
                <w:rFonts w:asciiTheme="minorHAnsi" w:hAnsiTheme="minorHAnsi"/>
                <w:lang w:val="hr-HR"/>
              </w:rPr>
            </w:pPr>
            <w:r w:rsidRPr="00AA3135">
              <w:rPr>
                <w:rFonts w:asciiTheme="minorHAnsi" w:hAnsiTheme="minorHAnsi"/>
                <w:bCs/>
                <w:lang w:val="hr-HR"/>
              </w:rPr>
              <w:t>OTPLATA GLAVNICE PRIMLJENIH KREDITA OD TUZEMNIH KREDITNIH INSTITUCIJA IZVAN JAVNOG SEKTORA - DUGOROČNI</w:t>
            </w:r>
          </w:p>
        </w:tc>
        <w:tc>
          <w:tcPr>
            <w:tcW w:w="1134" w:type="dxa"/>
            <w:tcBorders>
              <w:top w:val="nil"/>
              <w:left w:val="nil"/>
              <w:bottom w:val="single" w:sz="4" w:space="0" w:color="auto"/>
              <w:right w:val="single" w:sz="4" w:space="0" w:color="auto"/>
            </w:tcBorders>
            <w:shd w:val="clear" w:color="auto" w:fill="auto"/>
            <w:noWrap/>
            <w:vAlign w:val="center"/>
          </w:tcPr>
          <w:p w14:paraId="5CC17C3C" w14:textId="77777777" w:rsidR="00033F95" w:rsidRPr="00AA3135" w:rsidRDefault="00033F95" w:rsidP="00033F95">
            <w:pPr>
              <w:overflowPunct/>
              <w:autoSpaceDE/>
              <w:autoSpaceDN/>
              <w:adjustRightInd/>
              <w:jc w:val="right"/>
              <w:textAlignment w:val="auto"/>
              <w:rPr>
                <w:rFonts w:asciiTheme="minorHAnsi" w:hAnsiTheme="minorHAnsi"/>
                <w:lang w:val="hr-HR"/>
              </w:rPr>
            </w:pPr>
            <w:r>
              <w:rPr>
                <w:rFonts w:asciiTheme="minorHAnsi" w:hAnsiTheme="minorHAnsi"/>
                <w:lang w:val="hr-HR"/>
              </w:rPr>
              <w:t>3</w:t>
            </w:r>
            <w:r w:rsidRPr="0073179C">
              <w:rPr>
                <w:rFonts w:asciiTheme="minorHAnsi" w:hAnsiTheme="minorHAnsi"/>
                <w:lang w:val="hr-HR"/>
              </w:rPr>
              <w:t>19.999,9</w:t>
            </w:r>
            <w:r>
              <w:rPr>
                <w:rFonts w:asciiTheme="minorHAnsi" w:hAnsiTheme="minorHAnsi"/>
                <w:lang w:val="hr-HR"/>
              </w:rPr>
              <w:t>6</w:t>
            </w:r>
          </w:p>
        </w:tc>
      </w:tr>
      <w:tr w:rsidR="00033F95" w:rsidRPr="00EF7BC0" w14:paraId="12268E8D" w14:textId="77777777" w:rsidTr="00033F95">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50F40DC" w14:textId="77777777" w:rsidR="00033F95" w:rsidRPr="00033F95" w:rsidRDefault="00033F95" w:rsidP="00033F95">
            <w:pPr>
              <w:overflowPunct/>
              <w:autoSpaceDE/>
              <w:autoSpaceDN/>
              <w:adjustRightInd/>
              <w:textAlignment w:val="auto"/>
              <w:rPr>
                <w:rFonts w:asciiTheme="minorHAnsi" w:hAnsiTheme="minorHAnsi"/>
                <w:b/>
                <w:lang w:val="hr-HR"/>
              </w:rPr>
            </w:pPr>
            <w:r w:rsidRPr="00033F95">
              <w:rPr>
                <w:rFonts w:asciiTheme="minorHAnsi" w:hAnsiTheme="minorHAnsi"/>
                <w:b/>
                <w:lang w:val="hr-HR"/>
              </w:rPr>
              <w:t> 547</w:t>
            </w:r>
          </w:p>
        </w:tc>
        <w:tc>
          <w:tcPr>
            <w:tcW w:w="1027" w:type="dxa"/>
            <w:tcBorders>
              <w:top w:val="nil"/>
              <w:left w:val="nil"/>
              <w:bottom w:val="single" w:sz="4" w:space="0" w:color="auto"/>
              <w:right w:val="single" w:sz="4" w:space="0" w:color="auto"/>
            </w:tcBorders>
            <w:shd w:val="clear" w:color="auto" w:fill="auto"/>
            <w:noWrap/>
            <w:vAlign w:val="center"/>
          </w:tcPr>
          <w:p w14:paraId="15383607" w14:textId="77777777" w:rsidR="00033F95" w:rsidRPr="00AA3135" w:rsidRDefault="00033F95" w:rsidP="00033F95">
            <w:pPr>
              <w:overflowPunct/>
              <w:autoSpaceDE/>
              <w:autoSpaceDN/>
              <w:adjustRightInd/>
              <w:textAlignment w:val="auto"/>
              <w:rPr>
                <w:rFonts w:asciiTheme="minorHAnsi" w:hAnsiTheme="minorHAnsi"/>
                <w:lang w:val="hr-HR"/>
              </w:rPr>
            </w:pPr>
          </w:p>
        </w:tc>
        <w:tc>
          <w:tcPr>
            <w:tcW w:w="6911" w:type="dxa"/>
            <w:tcBorders>
              <w:top w:val="single" w:sz="4" w:space="0" w:color="auto"/>
              <w:left w:val="nil"/>
              <w:bottom w:val="single" w:sz="4" w:space="0" w:color="auto"/>
              <w:right w:val="single" w:sz="4" w:space="0" w:color="auto"/>
            </w:tcBorders>
            <w:shd w:val="clear" w:color="auto" w:fill="auto"/>
            <w:noWrap/>
            <w:vAlign w:val="center"/>
          </w:tcPr>
          <w:p w14:paraId="287D78EB" w14:textId="77777777" w:rsidR="00033F95" w:rsidRPr="00033F95" w:rsidRDefault="00033F95" w:rsidP="00033F95">
            <w:pPr>
              <w:overflowPunct/>
              <w:autoSpaceDE/>
              <w:autoSpaceDN/>
              <w:adjustRightInd/>
              <w:textAlignment w:val="auto"/>
              <w:rPr>
                <w:rFonts w:asciiTheme="minorHAnsi" w:hAnsiTheme="minorHAnsi"/>
                <w:b/>
                <w:lang w:val="hr-HR"/>
              </w:rPr>
            </w:pPr>
            <w:r w:rsidRPr="00033F95">
              <w:rPr>
                <w:rFonts w:asciiTheme="minorHAnsi" w:hAnsiTheme="minorHAnsi"/>
                <w:b/>
                <w:lang w:val="hr-HR"/>
              </w:rPr>
              <w:t>OTPLATA GLAVNICE PRIMLJENIH ZAJMOVA OD DRUGIH RAZINA VLASTI</w:t>
            </w:r>
          </w:p>
        </w:tc>
        <w:tc>
          <w:tcPr>
            <w:tcW w:w="1134" w:type="dxa"/>
            <w:tcBorders>
              <w:top w:val="nil"/>
              <w:left w:val="nil"/>
              <w:bottom w:val="single" w:sz="4" w:space="0" w:color="auto"/>
              <w:right w:val="single" w:sz="4" w:space="0" w:color="auto"/>
            </w:tcBorders>
            <w:shd w:val="clear" w:color="auto" w:fill="auto"/>
            <w:noWrap/>
            <w:vAlign w:val="center"/>
          </w:tcPr>
          <w:p w14:paraId="7094A90F" w14:textId="77777777" w:rsidR="00033F95" w:rsidRPr="00033F95" w:rsidRDefault="00033F95" w:rsidP="00033F95">
            <w:pPr>
              <w:overflowPunct/>
              <w:autoSpaceDE/>
              <w:autoSpaceDN/>
              <w:adjustRightInd/>
              <w:jc w:val="right"/>
              <w:textAlignment w:val="auto"/>
              <w:rPr>
                <w:rFonts w:asciiTheme="minorHAnsi" w:hAnsiTheme="minorHAnsi"/>
                <w:b/>
                <w:lang w:val="hr-HR"/>
              </w:rPr>
            </w:pPr>
            <w:r w:rsidRPr="00033F95">
              <w:rPr>
                <w:rFonts w:asciiTheme="minorHAnsi" w:hAnsiTheme="minorHAnsi"/>
                <w:b/>
                <w:lang w:val="hr-HR"/>
              </w:rPr>
              <w:t>319.159,40</w:t>
            </w:r>
          </w:p>
        </w:tc>
      </w:tr>
      <w:tr w:rsidR="00033F95" w:rsidRPr="00EF7BC0" w14:paraId="4B44C1FE" w14:textId="77777777" w:rsidTr="00033F9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C37727D" w14:textId="77777777" w:rsidR="00033F95" w:rsidRPr="00033F95" w:rsidRDefault="00033F95" w:rsidP="0015075D">
            <w:pPr>
              <w:overflowPunct/>
              <w:autoSpaceDE/>
              <w:autoSpaceDN/>
              <w:adjustRightInd/>
              <w:textAlignment w:val="auto"/>
              <w:rPr>
                <w:rFonts w:asciiTheme="minorHAnsi" w:hAnsiTheme="minorHAnsi"/>
                <w:b/>
                <w:lang w:val="hr-HR"/>
              </w:rPr>
            </w:pPr>
          </w:p>
        </w:tc>
        <w:tc>
          <w:tcPr>
            <w:tcW w:w="1027" w:type="dxa"/>
            <w:tcBorders>
              <w:top w:val="nil"/>
              <w:left w:val="nil"/>
              <w:bottom w:val="single" w:sz="4" w:space="0" w:color="auto"/>
              <w:right w:val="single" w:sz="4" w:space="0" w:color="auto"/>
            </w:tcBorders>
            <w:shd w:val="clear" w:color="auto" w:fill="auto"/>
            <w:noWrap/>
            <w:vAlign w:val="center"/>
          </w:tcPr>
          <w:p w14:paraId="26301940" w14:textId="77777777" w:rsidR="00033F95" w:rsidRPr="00AA3135" w:rsidRDefault="00033F95" w:rsidP="0015075D">
            <w:pPr>
              <w:overflowPunct/>
              <w:autoSpaceDE/>
              <w:autoSpaceDN/>
              <w:adjustRightInd/>
              <w:textAlignment w:val="auto"/>
              <w:rPr>
                <w:rFonts w:asciiTheme="minorHAnsi" w:hAnsiTheme="minorHAnsi"/>
                <w:lang w:val="hr-HR"/>
              </w:rPr>
            </w:pPr>
            <w:r>
              <w:rPr>
                <w:rFonts w:asciiTheme="minorHAnsi" w:hAnsiTheme="minorHAnsi"/>
                <w:lang w:val="hr-HR"/>
              </w:rPr>
              <w:t>54711</w:t>
            </w:r>
          </w:p>
        </w:tc>
        <w:tc>
          <w:tcPr>
            <w:tcW w:w="6911" w:type="dxa"/>
            <w:tcBorders>
              <w:top w:val="single" w:sz="4" w:space="0" w:color="auto"/>
              <w:left w:val="nil"/>
              <w:bottom w:val="single" w:sz="4" w:space="0" w:color="auto"/>
              <w:right w:val="single" w:sz="4" w:space="0" w:color="000000"/>
            </w:tcBorders>
            <w:shd w:val="clear" w:color="auto" w:fill="auto"/>
            <w:vAlign w:val="center"/>
          </w:tcPr>
          <w:p w14:paraId="1E457F33" w14:textId="77777777" w:rsidR="00033F95" w:rsidRPr="00AA3135" w:rsidRDefault="00033F95" w:rsidP="0015075D">
            <w:pPr>
              <w:overflowPunct/>
              <w:autoSpaceDE/>
              <w:autoSpaceDN/>
              <w:adjustRightInd/>
              <w:textAlignment w:val="auto"/>
              <w:rPr>
                <w:rFonts w:asciiTheme="minorHAnsi" w:hAnsiTheme="minorHAnsi"/>
                <w:lang w:val="hr-HR"/>
              </w:rPr>
            </w:pPr>
            <w:r w:rsidRPr="00033F95">
              <w:rPr>
                <w:rFonts w:asciiTheme="minorHAnsi" w:hAnsiTheme="minorHAnsi"/>
                <w:lang w:val="hr-HR"/>
              </w:rPr>
              <w:t>OTPLATA GLAVNICE PRIMLJENIH ZAJMOVA OD DRŽAVNOG PRORAČUNA - KRATKOROČNIH</w:t>
            </w:r>
          </w:p>
        </w:tc>
        <w:tc>
          <w:tcPr>
            <w:tcW w:w="1134" w:type="dxa"/>
            <w:tcBorders>
              <w:top w:val="nil"/>
              <w:left w:val="nil"/>
              <w:bottom w:val="single" w:sz="4" w:space="0" w:color="auto"/>
              <w:right w:val="single" w:sz="4" w:space="0" w:color="auto"/>
            </w:tcBorders>
            <w:shd w:val="clear" w:color="auto" w:fill="auto"/>
            <w:noWrap/>
            <w:vAlign w:val="center"/>
          </w:tcPr>
          <w:p w14:paraId="6B2D7DEC" w14:textId="77777777" w:rsidR="00033F95" w:rsidRPr="00033F95" w:rsidRDefault="00033F95" w:rsidP="00033F95">
            <w:pPr>
              <w:overflowPunct/>
              <w:autoSpaceDE/>
              <w:autoSpaceDN/>
              <w:adjustRightInd/>
              <w:jc w:val="right"/>
              <w:textAlignment w:val="auto"/>
              <w:rPr>
                <w:rFonts w:asciiTheme="minorHAnsi" w:hAnsiTheme="minorHAnsi"/>
                <w:lang w:val="hr-HR"/>
              </w:rPr>
            </w:pPr>
            <w:r w:rsidRPr="00033F95">
              <w:rPr>
                <w:rFonts w:asciiTheme="minorHAnsi" w:hAnsiTheme="minorHAnsi"/>
                <w:lang w:val="hr-HR"/>
              </w:rPr>
              <w:t>319.159,40</w:t>
            </w:r>
          </w:p>
        </w:tc>
      </w:tr>
    </w:tbl>
    <w:p w14:paraId="27D2FF79" w14:textId="77777777" w:rsidR="003D201B" w:rsidRPr="00FC5BC6" w:rsidRDefault="003D201B"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lang w:val="hr-HR"/>
        </w:rPr>
      </w:pPr>
      <w:r w:rsidRPr="00FC5BC6">
        <w:rPr>
          <w:rFonts w:asciiTheme="minorHAnsi" w:hAnsiTheme="minorHAnsi"/>
          <w:b/>
          <w:sz w:val="24"/>
          <w:szCs w:val="24"/>
          <w:lang w:val="hr-HR"/>
        </w:rPr>
        <w:t>OBRAZLOŽENJE IZVRŠENJA PROGRAMA IZ POSEBNOG DIJELA PRORAČUNA</w:t>
      </w:r>
    </w:p>
    <w:p w14:paraId="649F8265" w14:textId="77777777" w:rsidR="003D201B" w:rsidRPr="00EF7BC0" w:rsidRDefault="003D201B" w:rsidP="009B412E">
      <w:pPr>
        <w:shd w:val="clear" w:color="auto" w:fill="FFFFFF" w:themeFill="background1"/>
        <w:tabs>
          <w:tab w:val="left" w:pos="709"/>
          <w:tab w:val="decimal" w:pos="6663"/>
          <w:tab w:val="decimal" w:pos="7938"/>
        </w:tabs>
        <w:spacing w:line="276" w:lineRule="auto"/>
        <w:jc w:val="both"/>
        <w:rPr>
          <w:rFonts w:asciiTheme="minorHAnsi" w:hAnsiTheme="minorHAnsi"/>
          <w:b/>
          <w:color w:val="FF0000"/>
          <w:sz w:val="24"/>
          <w:szCs w:val="24"/>
          <w:lang w:val="hr-HR"/>
        </w:rPr>
      </w:pPr>
    </w:p>
    <w:p w14:paraId="565A5ACB" w14:textId="77777777" w:rsidR="003D201B" w:rsidRPr="002E4922" w:rsidRDefault="003D201B" w:rsidP="009B412E">
      <w:pPr>
        <w:shd w:val="clear" w:color="auto" w:fill="CCC0D9" w:themeFill="accent4" w:themeFillTint="66"/>
        <w:spacing w:line="276" w:lineRule="auto"/>
        <w:jc w:val="both"/>
        <w:rPr>
          <w:rFonts w:asciiTheme="minorHAnsi" w:hAnsiTheme="minorHAnsi"/>
          <w:b/>
          <w:sz w:val="22"/>
          <w:szCs w:val="22"/>
          <w:lang w:val="hr-HR"/>
        </w:rPr>
      </w:pPr>
      <w:r w:rsidRPr="002E4922">
        <w:rPr>
          <w:rFonts w:asciiTheme="minorHAnsi" w:hAnsiTheme="minorHAnsi"/>
          <w:b/>
          <w:sz w:val="22"/>
          <w:szCs w:val="22"/>
          <w:lang w:val="hr-HR"/>
        </w:rPr>
        <w:t>RAZDJEL: 010 PREDSTAVNIČKO TIJELO – OPĆINSKO VIJEĆE, RADNA TIJELA I POVJERENSTVA</w:t>
      </w:r>
    </w:p>
    <w:p w14:paraId="635A127C" w14:textId="77777777" w:rsidR="003D201B" w:rsidRPr="002E4922" w:rsidRDefault="003D201B" w:rsidP="009B412E">
      <w:pPr>
        <w:shd w:val="clear" w:color="auto" w:fill="CCC0D9" w:themeFill="accent4" w:themeFillTint="66"/>
        <w:spacing w:line="276" w:lineRule="auto"/>
        <w:rPr>
          <w:rFonts w:asciiTheme="minorHAnsi" w:hAnsiTheme="minorHAnsi"/>
          <w:b/>
          <w:sz w:val="22"/>
          <w:szCs w:val="22"/>
          <w:lang w:val="hr-HR"/>
        </w:rPr>
      </w:pPr>
      <w:r w:rsidRPr="002E4922">
        <w:rPr>
          <w:rFonts w:asciiTheme="minorHAnsi" w:hAnsiTheme="minorHAnsi"/>
          <w:b/>
          <w:sz w:val="22"/>
          <w:szCs w:val="22"/>
          <w:lang w:val="hr-HR"/>
        </w:rPr>
        <w:t>GLAVA: 01010 OPĆINSKO VIJEĆE, RADNA TIJELA I POVJERENSTVA</w:t>
      </w:r>
    </w:p>
    <w:p w14:paraId="1183F8BD" w14:textId="77777777" w:rsidR="003D201B" w:rsidRPr="00EF7BC0" w:rsidRDefault="003D201B" w:rsidP="009B412E">
      <w:pPr>
        <w:shd w:val="clear" w:color="auto" w:fill="CCC0D9" w:themeFill="accent4" w:themeFillTint="66"/>
        <w:tabs>
          <w:tab w:val="left" w:pos="1560"/>
          <w:tab w:val="right" w:pos="9072"/>
        </w:tabs>
        <w:spacing w:line="276" w:lineRule="auto"/>
        <w:jc w:val="both"/>
        <w:rPr>
          <w:rFonts w:asciiTheme="minorHAnsi" w:hAnsiTheme="minorHAnsi"/>
          <w:b/>
          <w:color w:val="FF0000"/>
          <w:sz w:val="22"/>
          <w:szCs w:val="22"/>
          <w:lang w:val="hr-HR"/>
        </w:rPr>
      </w:pPr>
      <w:r w:rsidRPr="002E4922">
        <w:rPr>
          <w:rFonts w:asciiTheme="minorHAnsi" w:hAnsiTheme="minorHAnsi"/>
          <w:b/>
          <w:sz w:val="22"/>
          <w:szCs w:val="22"/>
          <w:lang w:val="hr-HR"/>
        </w:rPr>
        <w:t>PROGRAM 1000 AKTIVNOSTI PREDSTAVNIČKOG TIJELA</w:t>
      </w:r>
      <w:r w:rsidRPr="00EF7BC0">
        <w:rPr>
          <w:rFonts w:asciiTheme="minorHAnsi" w:hAnsiTheme="minorHAnsi"/>
          <w:b/>
          <w:color w:val="FF0000"/>
          <w:sz w:val="22"/>
          <w:szCs w:val="22"/>
          <w:lang w:val="hr-HR"/>
        </w:rPr>
        <w:tab/>
      </w:r>
    </w:p>
    <w:p w14:paraId="0EEA2E66" w14:textId="77777777" w:rsidR="003D201B" w:rsidRPr="00F13BA5" w:rsidRDefault="003D201B" w:rsidP="009B412E">
      <w:pPr>
        <w:shd w:val="clear" w:color="auto" w:fill="FFFFFF"/>
        <w:tabs>
          <w:tab w:val="left" w:pos="2977"/>
          <w:tab w:val="right" w:pos="9072"/>
        </w:tabs>
        <w:spacing w:line="276" w:lineRule="auto"/>
        <w:jc w:val="both"/>
        <w:rPr>
          <w:rFonts w:asciiTheme="minorHAnsi" w:hAnsiTheme="minorHAnsi"/>
          <w:b/>
          <w:sz w:val="24"/>
          <w:szCs w:val="24"/>
          <w:lang w:val="hr-HR"/>
        </w:rPr>
      </w:pPr>
      <w:r w:rsidRPr="00F13BA5">
        <w:rPr>
          <w:rFonts w:asciiTheme="minorHAnsi" w:hAnsiTheme="minorHAnsi"/>
          <w:b/>
          <w:sz w:val="24"/>
          <w:szCs w:val="24"/>
          <w:lang w:val="hr-HR"/>
        </w:rPr>
        <w:t xml:space="preserve">Cilj ovog programa ostvaren je efikasnim obavljanjem poslova lokalnog značaja, razvojem demokratskog i višestranačkog sustava, međuopćinskom i međunarodnom suradnjom. Ostvareno je </w:t>
      </w:r>
      <w:r w:rsidR="007E4853">
        <w:rPr>
          <w:rFonts w:asciiTheme="minorHAnsi" w:hAnsiTheme="minorHAnsi"/>
          <w:b/>
          <w:sz w:val="24"/>
          <w:szCs w:val="24"/>
          <w:lang w:val="hr-HR"/>
        </w:rPr>
        <w:t>31</w:t>
      </w:r>
      <w:r w:rsidRPr="00F13BA5">
        <w:rPr>
          <w:rFonts w:asciiTheme="minorHAnsi" w:hAnsiTheme="minorHAnsi"/>
          <w:b/>
          <w:sz w:val="24"/>
          <w:szCs w:val="24"/>
          <w:lang w:val="hr-HR"/>
        </w:rPr>
        <w:t>% plana.</w:t>
      </w:r>
    </w:p>
    <w:p w14:paraId="4902BA53" w14:textId="77777777"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shd w:val="clear" w:color="auto" w:fill="FFFFFF" w:themeFill="background1"/>
          <w:lang w:val="hr-HR"/>
        </w:rPr>
      </w:pPr>
    </w:p>
    <w:p w14:paraId="08B2CFA2" w14:textId="77777777"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shd w:val="clear" w:color="auto" w:fill="FFFFFF" w:themeFill="background1"/>
          <w:lang w:val="hr-HR"/>
        </w:rPr>
        <w:t>AKTIVNOST A100001 SREDSTVA ZA RAD PREDSTAVNIČKOG TIJELA</w:t>
      </w:r>
      <w:r w:rsidRPr="00F13BA5">
        <w:rPr>
          <w:rFonts w:asciiTheme="minorHAnsi" w:hAnsiTheme="minorHAnsi"/>
          <w:b/>
          <w:sz w:val="22"/>
          <w:szCs w:val="22"/>
          <w:u w:val="single"/>
          <w:shd w:val="clear" w:color="auto" w:fill="FFFFFF" w:themeFill="background1"/>
          <w:lang w:val="hr-HR"/>
        </w:rPr>
        <w:tab/>
      </w:r>
      <w:r w:rsidR="007E4853">
        <w:rPr>
          <w:rFonts w:asciiTheme="minorHAnsi" w:hAnsiTheme="minorHAnsi"/>
          <w:b/>
          <w:sz w:val="22"/>
          <w:szCs w:val="22"/>
          <w:u w:val="single"/>
          <w:shd w:val="clear" w:color="auto" w:fill="FFFFFF" w:themeFill="background1"/>
          <w:lang w:val="hr-HR"/>
        </w:rPr>
        <w:t>18.185</w:t>
      </w:r>
      <w:r w:rsidR="00087AA4" w:rsidRPr="00F13BA5">
        <w:rPr>
          <w:rFonts w:asciiTheme="minorHAnsi" w:hAnsiTheme="minorHAnsi"/>
          <w:b/>
          <w:sz w:val="22"/>
          <w:szCs w:val="22"/>
          <w:u w:val="single"/>
          <w:shd w:val="clear" w:color="auto" w:fill="FFFFFF" w:themeFill="background1"/>
          <w:lang w:val="hr-HR"/>
        </w:rPr>
        <w:t>,</w:t>
      </w:r>
      <w:r w:rsidR="007E4853">
        <w:rPr>
          <w:rFonts w:asciiTheme="minorHAnsi" w:hAnsiTheme="minorHAnsi"/>
          <w:b/>
          <w:sz w:val="22"/>
          <w:szCs w:val="22"/>
          <w:u w:val="single"/>
          <w:shd w:val="clear" w:color="auto" w:fill="FFFFFF" w:themeFill="background1"/>
          <w:lang w:val="hr-HR"/>
        </w:rPr>
        <w:t>48</w:t>
      </w:r>
    </w:p>
    <w:p w14:paraId="4ED42649" w14:textId="77777777" w:rsidR="003D201B" w:rsidRPr="00F13BA5" w:rsidRDefault="003D201B" w:rsidP="009B412E">
      <w:pPr>
        <w:shd w:val="clear" w:color="auto" w:fill="FFFFFF" w:themeFill="background1"/>
        <w:spacing w:line="276" w:lineRule="auto"/>
        <w:jc w:val="both"/>
        <w:rPr>
          <w:rFonts w:asciiTheme="minorHAnsi" w:hAnsiTheme="minorHAnsi"/>
          <w:sz w:val="24"/>
          <w:szCs w:val="24"/>
          <w:lang w:val="hr-HR"/>
        </w:rPr>
      </w:pPr>
      <w:proofErr w:type="spellStart"/>
      <w:r w:rsidRPr="00F13BA5">
        <w:rPr>
          <w:rFonts w:asciiTheme="minorHAnsi" w:hAnsiTheme="minorHAnsi"/>
          <w:sz w:val="24"/>
          <w:szCs w:val="24"/>
          <w:lang w:val="hr-HR"/>
        </w:rPr>
        <w:t>Aktivnos</w:t>
      </w:r>
      <w:proofErr w:type="spellEnd"/>
      <w:r w:rsidRPr="00F13BA5">
        <w:rPr>
          <w:rFonts w:asciiTheme="minorHAnsi" w:hAnsiTheme="minorHAnsi"/>
          <w:sz w:val="24"/>
          <w:szCs w:val="24"/>
          <w:lang w:val="hr-HR"/>
        </w:rPr>
        <w:t xml:space="preserve"> sadrži rashode za naknada za rad članova </w:t>
      </w:r>
      <w:r w:rsidR="007E4853">
        <w:rPr>
          <w:rFonts w:asciiTheme="minorHAnsi" w:hAnsiTheme="minorHAnsi"/>
          <w:sz w:val="24"/>
          <w:szCs w:val="24"/>
          <w:lang w:val="hr-HR"/>
        </w:rPr>
        <w:t>vijeća, radnih tijela, te v</w:t>
      </w:r>
      <w:r w:rsidRPr="00F13BA5">
        <w:rPr>
          <w:rFonts w:asciiTheme="minorHAnsi" w:hAnsiTheme="minorHAnsi"/>
          <w:sz w:val="24"/>
          <w:szCs w:val="24"/>
          <w:lang w:val="hr-HR"/>
        </w:rPr>
        <w:t xml:space="preserve">ijeća za koncesijska odobrenja. Ostvareno </w:t>
      </w:r>
      <w:r w:rsidR="00087AA4" w:rsidRPr="00F13BA5">
        <w:rPr>
          <w:rFonts w:asciiTheme="minorHAnsi" w:hAnsiTheme="minorHAnsi"/>
          <w:sz w:val="24"/>
          <w:szCs w:val="24"/>
          <w:lang w:val="hr-HR"/>
        </w:rPr>
        <w:t>62</w:t>
      </w:r>
      <w:r w:rsidRPr="00F13BA5">
        <w:rPr>
          <w:rFonts w:asciiTheme="minorHAnsi" w:hAnsiTheme="minorHAnsi"/>
          <w:sz w:val="24"/>
          <w:szCs w:val="24"/>
          <w:lang w:val="hr-HR"/>
        </w:rPr>
        <w:t>% plana.</w:t>
      </w:r>
    </w:p>
    <w:p w14:paraId="3BCD8D58" w14:textId="77777777" w:rsidR="003D201B" w:rsidRPr="00F13BA5" w:rsidRDefault="003D201B" w:rsidP="009B412E">
      <w:pPr>
        <w:tabs>
          <w:tab w:val="decimal" w:pos="6804"/>
        </w:tabs>
        <w:spacing w:line="276" w:lineRule="auto"/>
        <w:rPr>
          <w:rFonts w:asciiTheme="minorHAnsi" w:hAnsiTheme="minorHAnsi"/>
          <w:b/>
          <w:sz w:val="24"/>
          <w:szCs w:val="24"/>
          <w:lang w:val="hr-HR"/>
        </w:rPr>
      </w:pPr>
    </w:p>
    <w:p w14:paraId="57B4461A" w14:textId="77777777"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lang w:val="hr-HR"/>
        </w:rPr>
        <w:t>AKTIVNOST A100002 OBJAVA AKATA</w:t>
      </w:r>
      <w:r w:rsidRPr="00F13BA5">
        <w:rPr>
          <w:rFonts w:asciiTheme="minorHAnsi" w:hAnsiTheme="minorHAnsi"/>
          <w:b/>
          <w:sz w:val="22"/>
          <w:szCs w:val="22"/>
          <w:u w:val="single"/>
          <w:lang w:val="hr-HR"/>
        </w:rPr>
        <w:tab/>
      </w:r>
      <w:r w:rsidR="007E4853">
        <w:rPr>
          <w:rFonts w:asciiTheme="minorHAnsi" w:hAnsiTheme="minorHAnsi"/>
          <w:b/>
          <w:sz w:val="22"/>
          <w:szCs w:val="22"/>
          <w:u w:val="single"/>
          <w:lang w:val="hr-HR"/>
        </w:rPr>
        <w:t>41.850</w:t>
      </w:r>
      <w:r w:rsidRPr="00F13BA5">
        <w:rPr>
          <w:rFonts w:asciiTheme="minorHAnsi" w:hAnsiTheme="minorHAnsi"/>
          <w:b/>
          <w:sz w:val="22"/>
          <w:szCs w:val="22"/>
          <w:u w:val="single"/>
          <w:lang w:val="hr-HR"/>
        </w:rPr>
        <w:t>,00</w:t>
      </w:r>
    </w:p>
    <w:p w14:paraId="39F24B2E" w14:textId="77777777" w:rsidR="003D201B" w:rsidRPr="00F13BA5" w:rsidRDefault="003D201B" w:rsidP="009B412E">
      <w:pPr>
        <w:shd w:val="clear" w:color="auto" w:fill="FFFFFF" w:themeFill="background1"/>
        <w:spacing w:line="276" w:lineRule="auto"/>
        <w:jc w:val="both"/>
        <w:rPr>
          <w:rFonts w:asciiTheme="minorHAnsi" w:hAnsiTheme="minorHAnsi"/>
          <w:sz w:val="24"/>
          <w:szCs w:val="24"/>
          <w:lang w:val="hr-HR"/>
        </w:rPr>
      </w:pPr>
      <w:r w:rsidRPr="00F13BA5">
        <w:rPr>
          <w:rFonts w:asciiTheme="minorHAnsi" w:hAnsiTheme="minorHAnsi"/>
          <w:sz w:val="24"/>
          <w:szCs w:val="24"/>
          <w:lang w:val="hr-HR"/>
        </w:rPr>
        <w:t xml:space="preserve">Sadrži rashode za objavu akata koji se sukladno Zakonu o lokalnoj i područnoj (regionalnoj) samoupravi objavljuju se u „Službenim novinama Primorsko-goranske županije“. Ostvareno je </w:t>
      </w:r>
      <w:r w:rsidR="007E4853">
        <w:rPr>
          <w:rFonts w:asciiTheme="minorHAnsi" w:hAnsiTheme="minorHAnsi"/>
          <w:sz w:val="24"/>
          <w:szCs w:val="24"/>
          <w:lang w:val="hr-HR"/>
        </w:rPr>
        <w:t>46</w:t>
      </w:r>
      <w:r w:rsidRPr="00F13BA5">
        <w:rPr>
          <w:rFonts w:asciiTheme="minorHAnsi" w:hAnsiTheme="minorHAnsi"/>
          <w:sz w:val="24"/>
          <w:szCs w:val="24"/>
          <w:lang w:val="hr-HR"/>
        </w:rPr>
        <w:t>% plana.</w:t>
      </w:r>
    </w:p>
    <w:p w14:paraId="1F3B0798" w14:textId="77777777" w:rsidR="003D201B" w:rsidRPr="00EF7BC0" w:rsidRDefault="003D201B" w:rsidP="009B412E">
      <w:pPr>
        <w:shd w:val="clear" w:color="auto" w:fill="FFFFFF" w:themeFill="background1"/>
        <w:spacing w:line="276" w:lineRule="auto"/>
        <w:jc w:val="both"/>
        <w:rPr>
          <w:rFonts w:asciiTheme="minorHAnsi" w:hAnsiTheme="minorHAnsi"/>
          <w:color w:val="FF0000"/>
          <w:sz w:val="24"/>
          <w:szCs w:val="24"/>
          <w:lang w:val="hr-HR"/>
        </w:rPr>
      </w:pPr>
    </w:p>
    <w:p w14:paraId="369F0A91" w14:textId="77777777" w:rsidR="003D201B" w:rsidRPr="00F13BA5" w:rsidRDefault="003D201B" w:rsidP="009B412E">
      <w:pPr>
        <w:shd w:val="clear" w:color="auto" w:fill="FFFFFF" w:themeFill="background1"/>
        <w:tabs>
          <w:tab w:val="left" w:pos="297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shd w:val="clear" w:color="auto" w:fill="FFFFFF" w:themeFill="background1"/>
          <w:lang w:val="hr-HR"/>
        </w:rPr>
        <w:t>AKTIVNOST A100003 SREDSTVA ZA FINANCIRANJE POLITIČKI</w:t>
      </w:r>
      <w:r w:rsidRPr="00F13BA5">
        <w:rPr>
          <w:rFonts w:asciiTheme="minorHAnsi" w:hAnsiTheme="minorHAnsi"/>
          <w:b/>
          <w:sz w:val="22"/>
          <w:szCs w:val="22"/>
          <w:u w:val="single"/>
          <w:lang w:val="hr-HR"/>
        </w:rPr>
        <w:t>H</w:t>
      </w:r>
      <w:r w:rsidRPr="00F13BA5">
        <w:rPr>
          <w:rFonts w:asciiTheme="minorHAnsi" w:hAnsiTheme="minorHAnsi"/>
          <w:b/>
          <w:sz w:val="22"/>
          <w:szCs w:val="22"/>
          <w:u w:val="single"/>
          <w:shd w:val="clear" w:color="auto" w:fill="FFFFFF" w:themeFill="background1"/>
          <w:lang w:val="hr-HR"/>
        </w:rPr>
        <w:t xml:space="preserve"> STRANAKA</w:t>
      </w:r>
      <w:r w:rsidRPr="00F13BA5">
        <w:rPr>
          <w:rFonts w:asciiTheme="minorHAnsi" w:hAnsiTheme="minorHAnsi"/>
          <w:b/>
          <w:sz w:val="22"/>
          <w:szCs w:val="22"/>
          <w:u w:val="single"/>
          <w:shd w:val="clear" w:color="auto" w:fill="FFFFFF" w:themeFill="background1"/>
          <w:lang w:val="hr-HR"/>
        </w:rPr>
        <w:tab/>
      </w:r>
      <w:r w:rsidR="007E4853">
        <w:rPr>
          <w:rFonts w:asciiTheme="minorHAnsi" w:hAnsiTheme="minorHAnsi"/>
          <w:b/>
          <w:sz w:val="22"/>
          <w:szCs w:val="22"/>
          <w:u w:val="single"/>
          <w:shd w:val="clear" w:color="auto" w:fill="FFFFFF" w:themeFill="background1"/>
          <w:lang w:val="hr-HR"/>
        </w:rPr>
        <w:t>10.658,22</w:t>
      </w:r>
    </w:p>
    <w:p w14:paraId="0E6526EF" w14:textId="77777777" w:rsidR="003D201B" w:rsidRDefault="003D201B" w:rsidP="009B412E">
      <w:pPr>
        <w:shd w:val="clear" w:color="auto" w:fill="FFFFFF" w:themeFill="background1"/>
        <w:spacing w:line="276" w:lineRule="auto"/>
        <w:jc w:val="both"/>
        <w:rPr>
          <w:rFonts w:asciiTheme="minorHAnsi" w:hAnsiTheme="minorHAnsi"/>
          <w:sz w:val="24"/>
          <w:szCs w:val="24"/>
          <w:lang w:val="hr-HR"/>
        </w:rPr>
      </w:pPr>
      <w:r w:rsidRPr="00F13BA5">
        <w:rPr>
          <w:rFonts w:asciiTheme="minorHAnsi" w:hAnsiTheme="minorHAnsi"/>
          <w:sz w:val="24"/>
          <w:szCs w:val="24"/>
          <w:lang w:val="hr-HR"/>
        </w:rPr>
        <w:t>Sadrži rashode za rad političkih stranaka, temeljem Odluke o raspoređivanju sredstava za rad političkih stranaka zastupljenih u Općinskom vijeću Općine Baška u 20</w:t>
      </w:r>
      <w:r w:rsidR="00087AA4" w:rsidRPr="00F13BA5">
        <w:rPr>
          <w:rFonts w:asciiTheme="minorHAnsi" w:hAnsiTheme="minorHAnsi"/>
          <w:sz w:val="24"/>
          <w:szCs w:val="24"/>
          <w:lang w:val="hr-HR"/>
        </w:rPr>
        <w:t>2</w:t>
      </w:r>
      <w:r w:rsidR="007E4853">
        <w:rPr>
          <w:rFonts w:asciiTheme="minorHAnsi" w:hAnsiTheme="minorHAnsi"/>
          <w:sz w:val="24"/>
          <w:szCs w:val="24"/>
          <w:lang w:val="hr-HR"/>
        </w:rPr>
        <w:t>1</w:t>
      </w:r>
      <w:r w:rsidRPr="00F13BA5">
        <w:rPr>
          <w:rFonts w:asciiTheme="minorHAnsi" w:hAnsiTheme="minorHAnsi"/>
          <w:sz w:val="24"/>
          <w:szCs w:val="24"/>
          <w:lang w:val="hr-HR"/>
        </w:rPr>
        <w:t>. godini (“Službene novine Primorsko-goranske županij</w:t>
      </w:r>
      <w:r w:rsidR="00087AA4" w:rsidRPr="00F13BA5">
        <w:rPr>
          <w:rFonts w:asciiTheme="minorHAnsi" w:hAnsiTheme="minorHAnsi"/>
          <w:sz w:val="24"/>
          <w:szCs w:val="24"/>
          <w:lang w:val="hr-HR"/>
        </w:rPr>
        <w:t xml:space="preserve">e </w:t>
      </w:r>
      <w:r w:rsidR="007E4853">
        <w:rPr>
          <w:rFonts w:asciiTheme="minorHAnsi" w:hAnsiTheme="minorHAnsi"/>
          <w:sz w:val="24"/>
          <w:szCs w:val="24"/>
          <w:lang w:val="hr-HR"/>
        </w:rPr>
        <w:t>41</w:t>
      </w:r>
      <w:r w:rsidR="00087AA4" w:rsidRPr="00F13BA5">
        <w:rPr>
          <w:rFonts w:asciiTheme="minorHAnsi" w:hAnsiTheme="minorHAnsi"/>
          <w:sz w:val="24"/>
          <w:szCs w:val="24"/>
          <w:lang w:val="hr-HR"/>
        </w:rPr>
        <w:t xml:space="preserve">/20). Ostvareno </w:t>
      </w:r>
      <w:r w:rsidR="007E4853">
        <w:rPr>
          <w:rFonts w:asciiTheme="minorHAnsi" w:hAnsiTheme="minorHAnsi"/>
          <w:sz w:val="24"/>
          <w:szCs w:val="24"/>
          <w:lang w:val="hr-HR"/>
        </w:rPr>
        <w:t>29</w:t>
      </w:r>
      <w:r w:rsidRPr="00F13BA5">
        <w:rPr>
          <w:rFonts w:asciiTheme="minorHAnsi" w:hAnsiTheme="minorHAnsi"/>
          <w:sz w:val="24"/>
          <w:szCs w:val="24"/>
          <w:lang w:val="hr-HR"/>
        </w:rPr>
        <w:t>% plana.</w:t>
      </w:r>
    </w:p>
    <w:p w14:paraId="59935286" w14:textId="77777777" w:rsidR="00EA322C" w:rsidRPr="00F13BA5" w:rsidRDefault="00EA322C" w:rsidP="009B412E">
      <w:pPr>
        <w:shd w:val="clear" w:color="auto" w:fill="FFFFFF" w:themeFill="background1"/>
        <w:spacing w:line="276" w:lineRule="auto"/>
        <w:jc w:val="both"/>
        <w:rPr>
          <w:rFonts w:asciiTheme="minorHAnsi" w:hAnsiTheme="minorHAnsi"/>
          <w:sz w:val="24"/>
          <w:szCs w:val="24"/>
          <w:lang w:val="hr-HR"/>
        </w:rPr>
      </w:pPr>
    </w:p>
    <w:p w14:paraId="03D1C543" w14:textId="77777777" w:rsidR="003D201B" w:rsidRPr="00E21838" w:rsidRDefault="003D201B" w:rsidP="00E21838">
      <w:pPr>
        <w:shd w:val="clear" w:color="auto" w:fill="CCC0D9" w:themeFill="accent4" w:themeFillTint="66"/>
        <w:tabs>
          <w:tab w:val="decimal" w:pos="8789"/>
        </w:tabs>
        <w:spacing w:line="276" w:lineRule="auto"/>
        <w:jc w:val="both"/>
        <w:rPr>
          <w:rFonts w:asciiTheme="minorHAnsi" w:hAnsiTheme="minorHAnsi"/>
          <w:sz w:val="22"/>
          <w:szCs w:val="22"/>
          <w:lang w:val="hr-HR"/>
        </w:rPr>
      </w:pPr>
      <w:r w:rsidRPr="00E21838">
        <w:rPr>
          <w:rFonts w:asciiTheme="minorHAnsi" w:hAnsiTheme="minorHAnsi"/>
          <w:b/>
          <w:sz w:val="22"/>
          <w:szCs w:val="22"/>
          <w:lang w:val="hr-HR"/>
        </w:rPr>
        <w:t xml:space="preserve">PROGRAM 1001 AKTIVNOSTI IZVRŠNOG TIJELA  </w:t>
      </w:r>
      <w:r w:rsidRPr="00E21838">
        <w:rPr>
          <w:rFonts w:asciiTheme="minorHAnsi" w:hAnsiTheme="minorHAnsi"/>
          <w:b/>
          <w:sz w:val="22"/>
          <w:szCs w:val="22"/>
          <w:lang w:val="hr-HR"/>
        </w:rPr>
        <w:tab/>
      </w:r>
    </w:p>
    <w:p w14:paraId="21894201" w14:textId="77777777" w:rsidR="003D201B" w:rsidRPr="00E21838" w:rsidRDefault="003D201B" w:rsidP="0095506E">
      <w:pPr>
        <w:shd w:val="clear" w:color="auto" w:fill="FFFFFF"/>
        <w:tabs>
          <w:tab w:val="left" w:pos="2977"/>
          <w:tab w:val="right" w:pos="9072"/>
        </w:tabs>
        <w:spacing w:line="276" w:lineRule="auto"/>
        <w:jc w:val="both"/>
        <w:rPr>
          <w:rFonts w:asciiTheme="minorHAnsi" w:hAnsiTheme="minorHAnsi"/>
          <w:b/>
          <w:sz w:val="24"/>
          <w:szCs w:val="24"/>
          <w:lang w:val="hr-HR"/>
        </w:rPr>
      </w:pPr>
      <w:r w:rsidRPr="00E21838">
        <w:rPr>
          <w:rFonts w:asciiTheme="minorHAnsi" w:hAnsiTheme="minorHAnsi"/>
          <w:b/>
          <w:sz w:val="24"/>
          <w:szCs w:val="24"/>
          <w:lang w:val="hr-HR"/>
        </w:rPr>
        <w:lastRenderedPageBreak/>
        <w:t>Cilj programa ostvaren promidžbom, praćenjem događaja i informiranje građanstva emitiranjem emisija i objavljivanjem članaka s temama s područja Općine Baška kroz aktivnu sur</w:t>
      </w:r>
      <w:r w:rsidR="00EA322C">
        <w:rPr>
          <w:rFonts w:asciiTheme="minorHAnsi" w:hAnsiTheme="minorHAnsi"/>
          <w:b/>
          <w:sz w:val="24"/>
          <w:szCs w:val="24"/>
          <w:lang w:val="hr-HR"/>
        </w:rPr>
        <w:t>adnju s medijima. Ostvareno je 33</w:t>
      </w:r>
      <w:r w:rsidRPr="00E21838">
        <w:rPr>
          <w:rFonts w:asciiTheme="minorHAnsi" w:hAnsiTheme="minorHAnsi"/>
          <w:b/>
          <w:sz w:val="24"/>
          <w:szCs w:val="24"/>
          <w:lang w:val="hr-HR"/>
        </w:rPr>
        <w:t>% plana.</w:t>
      </w:r>
    </w:p>
    <w:p w14:paraId="29B5EFB7" w14:textId="77777777" w:rsidR="003D201B" w:rsidRPr="00E21838" w:rsidRDefault="003D201B" w:rsidP="0095506E">
      <w:pPr>
        <w:shd w:val="clear" w:color="auto" w:fill="FFFFFF"/>
        <w:tabs>
          <w:tab w:val="left" w:pos="2977"/>
          <w:tab w:val="right" w:pos="9072"/>
        </w:tabs>
        <w:spacing w:line="276" w:lineRule="auto"/>
        <w:jc w:val="both"/>
        <w:rPr>
          <w:rFonts w:asciiTheme="minorHAnsi" w:hAnsiTheme="minorHAnsi"/>
          <w:b/>
          <w:sz w:val="24"/>
          <w:szCs w:val="24"/>
          <w:lang w:val="hr-HR"/>
        </w:rPr>
      </w:pPr>
    </w:p>
    <w:p w14:paraId="43BA00AB" w14:textId="77777777"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t>AKTIVNOST A100101</w:t>
      </w:r>
      <w:r w:rsidRPr="0095506E">
        <w:rPr>
          <w:rFonts w:asciiTheme="minorHAnsi" w:hAnsiTheme="minorHAnsi"/>
          <w:b/>
          <w:sz w:val="22"/>
          <w:szCs w:val="22"/>
          <w:u w:val="single"/>
          <w:lang w:val="hr-HR"/>
        </w:rPr>
        <w:tab/>
        <w:t>INFORMIRANJE GRAĐANA</w:t>
      </w:r>
      <w:r w:rsidRPr="0095506E">
        <w:rPr>
          <w:rFonts w:asciiTheme="minorHAnsi" w:hAnsiTheme="minorHAnsi"/>
          <w:b/>
          <w:sz w:val="22"/>
          <w:szCs w:val="22"/>
          <w:u w:val="single"/>
          <w:lang w:val="hr-HR"/>
        </w:rPr>
        <w:tab/>
      </w:r>
      <w:r w:rsidR="00874455">
        <w:rPr>
          <w:rFonts w:asciiTheme="minorHAnsi" w:hAnsiTheme="minorHAnsi"/>
          <w:b/>
          <w:sz w:val="22"/>
          <w:szCs w:val="22"/>
          <w:u w:val="single"/>
          <w:lang w:val="hr-HR"/>
        </w:rPr>
        <w:t>50.312,48</w:t>
      </w:r>
    </w:p>
    <w:p w14:paraId="51B87B02" w14:textId="77777777" w:rsidR="003D201B" w:rsidRPr="0095506E" w:rsidRDefault="003D201B" w:rsidP="0095506E">
      <w:pPr>
        <w:spacing w:line="276" w:lineRule="auto"/>
        <w:jc w:val="both"/>
        <w:rPr>
          <w:rFonts w:asciiTheme="minorHAnsi" w:hAnsiTheme="minorHAnsi"/>
          <w:sz w:val="24"/>
          <w:szCs w:val="24"/>
          <w:lang w:val="hr-HR"/>
        </w:rPr>
      </w:pPr>
      <w:r w:rsidRPr="0095506E">
        <w:rPr>
          <w:rFonts w:asciiTheme="minorHAnsi" w:hAnsiTheme="minorHAnsi"/>
          <w:sz w:val="24"/>
          <w:szCs w:val="24"/>
          <w:lang w:val="hr-HR"/>
        </w:rPr>
        <w:t xml:space="preserve">Sadrži rashode za  financiranje redovne djelatnosti emitiranja emisija </w:t>
      </w:r>
      <w:proofErr w:type="spellStart"/>
      <w:r w:rsidRPr="0095506E">
        <w:rPr>
          <w:rFonts w:asciiTheme="minorHAnsi" w:hAnsiTheme="minorHAnsi"/>
          <w:sz w:val="24"/>
          <w:szCs w:val="24"/>
          <w:lang w:val="hr-HR"/>
        </w:rPr>
        <w:t>Radia</w:t>
      </w:r>
      <w:proofErr w:type="spellEnd"/>
      <w:r w:rsidRPr="0095506E">
        <w:rPr>
          <w:rFonts w:asciiTheme="minorHAnsi" w:hAnsiTheme="minorHAnsi"/>
          <w:sz w:val="24"/>
          <w:szCs w:val="24"/>
          <w:lang w:val="hr-HR"/>
        </w:rPr>
        <w:t xml:space="preserve"> OK, objavljivanje mjesečnog priloga u Otočkom Novom listu, te otkup časopisa „Krčki val“.</w:t>
      </w:r>
      <w:bookmarkStart w:id="1" w:name="OLE_LINK1"/>
      <w:bookmarkStart w:id="2" w:name="OLE_LINK2"/>
      <w:r w:rsidR="00874455">
        <w:rPr>
          <w:rFonts w:asciiTheme="minorHAnsi" w:hAnsiTheme="minorHAnsi"/>
          <w:sz w:val="24"/>
          <w:szCs w:val="24"/>
          <w:lang w:val="hr-HR"/>
        </w:rPr>
        <w:t xml:space="preserve"> Ostvareno je 38</w:t>
      </w:r>
      <w:r w:rsidRPr="0095506E">
        <w:rPr>
          <w:rFonts w:asciiTheme="minorHAnsi" w:hAnsiTheme="minorHAnsi"/>
          <w:sz w:val="24"/>
          <w:szCs w:val="24"/>
          <w:lang w:val="hr-HR"/>
        </w:rPr>
        <w:t>% plana.</w:t>
      </w:r>
    </w:p>
    <w:bookmarkEnd w:id="1"/>
    <w:bookmarkEnd w:id="2"/>
    <w:p w14:paraId="2D53E23B" w14:textId="77777777" w:rsidR="003D201B" w:rsidRPr="0095506E" w:rsidRDefault="003D201B" w:rsidP="0095506E">
      <w:pPr>
        <w:spacing w:line="276" w:lineRule="auto"/>
        <w:jc w:val="both"/>
        <w:rPr>
          <w:rFonts w:asciiTheme="minorHAnsi" w:hAnsiTheme="minorHAnsi"/>
          <w:b/>
          <w:sz w:val="24"/>
          <w:szCs w:val="24"/>
          <w:lang w:val="hr-HR"/>
        </w:rPr>
      </w:pPr>
    </w:p>
    <w:p w14:paraId="061AB77F" w14:textId="77777777" w:rsidR="003D201B" w:rsidRPr="0095506E" w:rsidRDefault="003D201B" w:rsidP="0095506E">
      <w:pPr>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t>AKTIVNOST A100102</w:t>
      </w:r>
      <w:r w:rsidRPr="0095506E">
        <w:rPr>
          <w:rFonts w:asciiTheme="minorHAnsi" w:hAnsiTheme="minorHAnsi"/>
          <w:b/>
          <w:sz w:val="22"/>
          <w:szCs w:val="22"/>
          <w:u w:val="single"/>
          <w:lang w:val="hr-HR"/>
        </w:rPr>
        <w:tab/>
        <w:t xml:space="preserve"> PROTOKOL</w:t>
      </w:r>
      <w:r w:rsidRPr="0095506E">
        <w:rPr>
          <w:rFonts w:asciiTheme="minorHAnsi" w:hAnsiTheme="minorHAnsi"/>
          <w:b/>
          <w:sz w:val="22"/>
          <w:szCs w:val="22"/>
          <w:u w:val="single"/>
          <w:lang w:val="hr-HR"/>
        </w:rPr>
        <w:tab/>
      </w:r>
      <w:r w:rsidR="0095506E">
        <w:rPr>
          <w:rFonts w:asciiTheme="minorHAnsi" w:hAnsiTheme="minorHAnsi"/>
          <w:b/>
          <w:sz w:val="22"/>
          <w:szCs w:val="22"/>
          <w:u w:val="single"/>
          <w:lang w:val="hr-HR"/>
        </w:rPr>
        <w:t>1</w:t>
      </w:r>
      <w:r w:rsidR="00874455">
        <w:rPr>
          <w:rFonts w:asciiTheme="minorHAnsi" w:hAnsiTheme="minorHAnsi"/>
          <w:b/>
          <w:sz w:val="22"/>
          <w:szCs w:val="22"/>
          <w:u w:val="single"/>
          <w:lang w:val="hr-HR"/>
        </w:rPr>
        <w:t>2</w:t>
      </w:r>
      <w:r w:rsidR="0095506E">
        <w:rPr>
          <w:rFonts w:asciiTheme="minorHAnsi" w:hAnsiTheme="minorHAnsi"/>
          <w:b/>
          <w:sz w:val="22"/>
          <w:szCs w:val="22"/>
          <w:u w:val="single"/>
          <w:lang w:val="hr-HR"/>
        </w:rPr>
        <w:t>.</w:t>
      </w:r>
      <w:r w:rsidR="00874455">
        <w:rPr>
          <w:rFonts w:asciiTheme="minorHAnsi" w:hAnsiTheme="minorHAnsi"/>
          <w:b/>
          <w:sz w:val="22"/>
          <w:szCs w:val="22"/>
          <w:u w:val="single"/>
          <w:lang w:val="hr-HR"/>
        </w:rPr>
        <w:t>2</w:t>
      </w:r>
      <w:r w:rsidR="0095506E">
        <w:rPr>
          <w:rFonts w:asciiTheme="minorHAnsi" w:hAnsiTheme="minorHAnsi"/>
          <w:b/>
          <w:sz w:val="22"/>
          <w:szCs w:val="22"/>
          <w:u w:val="single"/>
          <w:lang w:val="hr-HR"/>
        </w:rPr>
        <w:t>77,</w:t>
      </w:r>
      <w:r w:rsidR="00874455">
        <w:rPr>
          <w:rFonts w:asciiTheme="minorHAnsi" w:hAnsiTheme="minorHAnsi"/>
          <w:b/>
          <w:sz w:val="22"/>
          <w:szCs w:val="22"/>
          <w:u w:val="single"/>
          <w:lang w:val="hr-HR"/>
        </w:rPr>
        <w:t>99</w:t>
      </w:r>
    </w:p>
    <w:p w14:paraId="49FE303E" w14:textId="77777777" w:rsidR="003D201B" w:rsidRPr="0095506E" w:rsidRDefault="003D201B" w:rsidP="0095506E">
      <w:pPr>
        <w:shd w:val="clear" w:color="auto" w:fill="FFFFFF" w:themeFill="background1"/>
        <w:spacing w:line="276" w:lineRule="auto"/>
        <w:jc w:val="both"/>
        <w:rPr>
          <w:rFonts w:asciiTheme="minorHAnsi" w:hAnsiTheme="minorHAnsi"/>
          <w:sz w:val="24"/>
          <w:szCs w:val="24"/>
          <w:lang w:val="hr-HR"/>
        </w:rPr>
      </w:pPr>
      <w:r w:rsidRPr="0095506E">
        <w:rPr>
          <w:rFonts w:asciiTheme="minorHAnsi" w:hAnsiTheme="minorHAnsi"/>
          <w:sz w:val="24"/>
          <w:szCs w:val="24"/>
          <w:lang w:val="hr-HR"/>
        </w:rPr>
        <w:t xml:space="preserve">Sadrži rashode reprezentacije (konzumacija hrane, pića, nabava mlijeka, kave, vode, usluge fotografiranja). Ostvareno je </w:t>
      </w:r>
      <w:r w:rsidR="00874455">
        <w:rPr>
          <w:rFonts w:asciiTheme="minorHAnsi" w:hAnsiTheme="minorHAnsi"/>
          <w:sz w:val="24"/>
          <w:szCs w:val="24"/>
          <w:lang w:val="hr-HR"/>
        </w:rPr>
        <w:t>2</w:t>
      </w:r>
      <w:r w:rsidRPr="0095506E">
        <w:rPr>
          <w:rFonts w:asciiTheme="minorHAnsi" w:hAnsiTheme="minorHAnsi"/>
          <w:sz w:val="24"/>
          <w:szCs w:val="24"/>
          <w:lang w:val="hr-HR"/>
        </w:rPr>
        <w:t>5% plana.</w:t>
      </w:r>
    </w:p>
    <w:p w14:paraId="378DA1B3" w14:textId="77777777" w:rsidR="003D201B" w:rsidRPr="0095506E" w:rsidRDefault="003D201B" w:rsidP="0095506E">
      <w:pPr>
        <w:shd w:val="clear" w:color="auto" w:fill="FFFFFF" w:themeFill="background1"/>
        <w:spacing w:line="276" w:lineRule="auto"/>
        <w:jc w:val="both"/>
        <w:rPr>
          <w:rFonts w:asciiTheme="minorHAnsi" w:hAnsiTheme="minorHAnsi"/>
          <w:sz w:val="24"/>
          <w:szCs w:val="24"/>
          <w:lang w:val="hr-HR"/>
        </w:rPr>
      </w:pPr>
    </w:p>
    <w:p w14:paraId="4F812E70" w14:textId="77777777"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t>AKTIVNOST A100103</w:t>
      </w:r>
      <w:r w:rsidRPr="0095506E">
        <w:rPr>
          <w:rFonts w:asciiTheme="minorHAnsi" w:hAnsiTheme="minorHAnsi"/>
          <w:b/>
          <w:sz w:val="22"/>
          <w:szCs w:val="22"/>
          <w:u w:val="single"/>
          <w:lang w:val="hr-HR"/>
        </w:rPr>
        <w:tab/>
        <w:t>PROSLAVE I POKROVITELJSTAVA</w:t>
      </w:r>
      <w:r w:rsidRPr="0095506E">
        <w:rPr>
          <w:rFonts w:asciiTheme="minorHAnsi" w:hAnsiTheme="minorHAnsi"/>
          <w:b/>
          <w:sz w:val="22"/>
          <w:szCs w:val="22"/>
          <w:u w:val="single"/>
          <w:lang w:val="hr-HR"/>
        </w:rPr>
        <w:tab/>
      </w:r>
      <w:r w:rsidR="00874455">
        <w:rPr>
          <w:rFonts w:asciiTheme="minorHAnsi" w:hAnsiTheme="minorHAnsi"/>
          <w:b/>
          <w:sz w:val="22"/>
          <w:szCs w:val="22"/>
          <w:u w:val="single"/>
          <w:lang w:val="hr-HR"/>
        </w:rPr>
        <w:t>123.871,36</w:t>
      </w:r>
    </w:p>
    <w:p w14:paraId="29DF536F" w14:textId="77777777" w:rsidR="003D201B" w:rsidRPr="0095506E" w:rsidRDefault="003D201B" w:rsidP="0095506E">
      <w:pPr>
        <w:shd w:val="clear" w:color="auto" w:fill="FFFFFF" w:themeFill="background1"/>
        <w:spacing w:line="276" w:lineRule="auto"/>
        <w:jc w:val="both"/>
        <w:rPr>
          <w:rFonts w:asciiTheme="minorHAnsi" w:hAnsiTheme="minorHAnsi"/>
          <w:b/>
          <w:sz w:val="24"/>
          <w:szCs w:val="24"/>
          <w:lang w:val="hr-HR"/>
        </w:rPr>
      </w:pPr>
      <w:r w:rsidRPr="0095506E">
        <w:rPr>
          <w:rFonts w:asciiTheme="minorHAnsi" w:hAnsiTheme="minorHAnsi"/>
          <w:sz w:val="24"/>
          <w:szCs w:val="24"/>
          <w:lang w:val="hr-HR"/>
        </w:rPr>
        <w:t>Sadrže rashode organizacije prosla</w:t>
      </w:r>
      <w:r w:rsidR="00B84DEF">
        <w:rPr>
          <w:rFonts w:asciiTheme="minorHAnsi" w:hAnsiTheme="minorHAnsi"/>
          <w:sz w:val="24"/>
          <w:szCs w:val="24"/>
          <w:lang w:val="hr-HR"/>
        </w:rPr>
        <w:t>va i pokroviteljstava</w:t>
      </w:r>
      <w:r w:rsidR="00EA322C" w:rsidRPr="00EA322C">
        <w:rPr>
          <w:rFonts w:asciiTheme="minorHAnsi" w:hAnsiTheme="minorHAnsi"/>
          <w:sz w:val="24"/>
          <w:szCs w:val="24"/>
          <w:lang w:val="hr-HR"/>
        </w:rPr>
        <w:t xml:space="preserve"> </w:t>
      </w:r>
      <w:r w:rsidR="00EA322C">
        <w:rPr>
          <w:rFonts w:asciiTheme="minorHAnsi" w:hAnsiTheme="minorHAnsi"/>
          <w:sz w:val="24"/>
          <w:szCs w:val="24"/>
          <w:lang w:val="hr-HR"/>
        </w:rPr>
        <w:t>- blagdan</w:t>
      </w:r>
      <w:r w:rsidR="00EA322C" w:rsidRPr="0095506E">
        <w:rPr>
          <w:rFonts w:asciiTheme="minorHAnsi" w:hAnsiTheme="minorHAnsi"/>
          <w:sz w:val="24"/>
          <w:szCs w:val="24"/>
          <w:lang w:val="hr-HR"/>
        </w:rPr>
        <w:t xml:space="preserve"> Sv. Josipa</w:t>
      </w:r>
      <w:r w:rsidR="00B84DEF">
        <w:rPr>
          <w:rFonts w:asciiTheme="minorHAnsi" w:hAnsiTheme="minorHAnsi"/>
          <w:sz w:val="24"/>
          <w:szCs w:val="24"/>
          <w:lang w:val="hr-HR"/>
        </w:rPr>
        <w:t xml:space="preserve">, </w:t>
      </w:r>
      <w:r w:rsidR="00EA322C">
        <w:rPr>
          <w:rFonts w:asciiTheme="minorHAnsi" w:hAnsiTheme="minorHAnsi"/>
          <w:sz w:val="24"/>
          <w:szCs w:val="24"/>
          <w:lang w:val="hr-HR"/>
        </w:rPr>
        <w:t>Dan oslobođenja otoka Krka, Dan državnosti, Dan Općine</w:t>
      </w:r>
      <w:r w:rsidR="00B84DEF">
        <w:rPr>
          <w:rFonts w:asciiTheme="minorHAnsi" w:hAnsiTheme="minorHAnsi"/>
          <w:bCs/>
          <w:sz w:val="24"/>
          <w:szCs w:val="24"/>
          <w:lang w:val="hr-HR"/>
        </w:rPr>
        <w:t xml:space="preserve">. </w:t>
      </w:r>
      <w:r w:rsidRPr="0095506E">
        <w:rPr>
          <w:rFonts w:asciiTheme="minorHAnsi" w:hAnsiTheme="minorHAnsi"/>
          <w:sz w:val="24"/>
          <w:szCs w:val="24"/>
          <w:lang w:val="hr-HR"/>
        </w:rPr>
        <w:t xml:space="preserve">Ostvareno je </w:t>
      </w:r>
      <w:r w:rsidR="00874455">
        <w:rPr>
          <w:rFonts w:asciiTheme="minorHAnsi" w:hAnsiTheme="minorHAnsi"/>
          <w:sz w:val="24"/>
          <w:szCs w:val="24"/>
          <w:lang w:val="hr-HR"/>
        </w:rPr>
        <w:t>45</w:t>
      </w:r>
      <w:r w:rsidRPr="0095506E">
        <w:rPr>
          <w:rFonts w:asciiTheme="minorHAnsi" w:hAnsiTheme="minorHAnsi"/>
          <w:sz w:val="24"/>
          <w:szCs w:val="24"/>
          <w:lang w:val="hr-HR"/>
        </w:rPr>
        <w:t>% plana.</w:t>
      </w:r>
    </w:p>
    <w:p w14:paraId="77908D82" w14:textId="77777777" w:rsidR="003D201B" w:rsidRDefault="003D201B" w:rsidP="00476745">
      <w:pPr>
        <w:spacing w:line="276" w:lineRule="auto"/>
        <w:rPr>
          <w:rFonts w:asciiTheme="minorHAnsi" w:hAnsiTheme="minorHAnsi"/>
          <w:color w:val="FF0000"/>
          <w:sz w:val="24"/>
          <w:szCs w:val="24"/>
          <w:lang w:val="hr-HR"/>
        </w:rPr>
      </w:pPr>
    </w:p>
    <w:p w14:paraId="7F91994D" w14:textId="77777777" w:rsidR="00FD2C67" w:rsidRPr="00EF7BC0" w:rsidRDefault="00FD2C67" w:rsidP="00476745">
      <w:pPr>
        <w:spacing w:line="276" w:lineRule="auto"/>
        <w:rPr>
          <w:rFonts w:asciiTheme="minorHAnsi" w:hAnsiTheme="minorHAnsi"/>
          <w:color w:val="FF0000"/>
          <w:sz w:val="24"/>
          <w:szCs w:val="24"/>
          <w:lang w:val="hr-HR"/>
        </w:rPr>
      </w:pPr>
    </w:p>
    <w:p w14:paraId="0FB32087" w14:textId="77777777" w:rsidR="003D201B" w:rsidRPr="00592D71" w:rsidRDefault="003D201B" w:rsidP="00721E9A">
      <w:pPr>
        <w:shd w:val="clear" w:color="auto" w:fill="CCC0D9" w:themeFill="accent4" w:themeFillTint="66"/>
        <w:tabs>
          <w:tab w:val="decimal" w:pos="8789"/>
        </w:tabs>
        <w:spacing w:line="276" w:lineRule="auto"/>
        <w:jc w:val="both"/>
        <w:rPr>
          <w:rFonts w:asciiTheme="minorHAnsi" w:hAnsiTheme="minorHAnsi"/>
          <w:b/>
          <w:sz w:val="22"/>
          <w:szCs w:val="22"/>
          <w:lang w:val="hr-HR"/>
        </w:rPr>
      </w:pPr>
      <w:r w:rsidRPr="00592D71">
        <w:rPr>
          <w:rFonts w:asciiTheme="minorHAnsi" w:hAnsiTheme="minorHAnsi"/>
          <w:b/>
          <w:sz w:val="22"/>
          <w:szCs w:val="22"/>
          <w:lang w:val="hr-HR"/>
        </w:rPr>
        <w:t>PROGRAM 1003 IZBORI</w:t>
      </w:r>
      <w:r w:rsidRPr="00592D71">
        <w:rPr>
          <w:rFonts w:asciiTheme="minorHAnsi" w:hAnsiTheme="minorHAnsi"/>
          <w:b/>
          <w:sz w:val="22"/>
          <w:szCs w:val="22"/>
          <w:lang w:val="hr-HR"/>
        </w:rPr>
        <w:tab/>
      </w:r>
      <w:r w:rsidR="00476745" w:rsidRPr="00592D71">
        <w:rPr>
          <w:rFonts w:asciiTheme="minorHAnsi" w:hAnsiTheme="minorHAnsi"/>
          <w:b/>
          <w:sz w:val="22"/>
          <w:szCs w:val="22"/>
          <w:lang w:val="hr-HR"/>
        </w:rPr>
        <w:t xml:space="preserve"> </w:t>
      </w:r>
    </w:p>
    <w:p w14:paraId="65F390C4" w14:textId="77777777" w:rsidR="003D201B" w:rsidRPr="00592D71" w:rsidRDefault="00476745" w:rsidP="00721E9A">
      <w:pPr>
        <w:shd w:val="clear" w:color="auto" w:fill="FFFFFF" w:themeFill="background1"/>
        <w:tabs>
          <w:tab w:val="right" w:pos="9072"/>
        </w:tabs>
        <w:spacing w:line="276" w:lineRule="auto"/>
        <w:jc w:val="both"/>
        <w:rPr>
          <w:rFonts w:asciiTheme="minorHAnsi" w:hAnsiTheme="minorHAnsi"/>
          <w:b/>
          <w:sz w:val="24"/>
          <w:szCs w:val="24"/>
          <w:lang w:val="hr-HR"/>
        </w:rPr>
      </w:pPr>
      <w:r w:rsidRPr="00592D71">
        <w:rPr>
          <w:rFonts w:asciiTheme="minorHAnsi" w:hAnsiTheme="minorHAnsi"/>
          <w:b/>
          <w:sz w:val="24"/>
          <w:szCs w:val="24"/>
          <w:lang w:val="hr-HR"/>
        </w:rPr>
        <w:t>Cilj programa ostvaruje se p</w:t>
      </w:r>
      <w:r w:rsidR="003D201B" w:rsidRPr="00592D71">
        <w:rPr>
          <w:rFonts w:asciiTheme="minorHAnsi" w:hAnsiTheme="minorHAnsi"/>
          <w:b/>
          <w:sz w:val="24"/>
          <w:szCs w:val="24"/>
          <w:lang w:val="hr-HR"/>
        </w:rPr>
        <w:t xml:space="preserve">utem </w:t>
      </w:r>
      <w:r w:rsidRPr="00592D71">
        <w:rPr>
          <w:rFonts w:asciiTheme="minorHAnsi" w:hAnsiTheme="minorHAnsi"/>
          <w:b/>
          <w:sz w:val="24"/>
          <w:szCs w:val="24"/>
          <w:lang w:val="hr-HR"/>
        </w:rPr>
        <w:t xml:space="preserve">održavanja planiranih izbora. U promatranom razdoblju </w:t>
      </w:r>
      <w:r w:rsidR="00F66794">
        <w:rPr>
          <w:rFonts w:asciiTheme="minorHAnsi" w:hAnsiTheme="minorHAnsi"/>
          <w:b/>
          <w:sz w:val="24"/>
          <w:szCs w:val="24"/>
          <w:lang w:val="hr-HR"/>
        </w:rPr>
        <w:t>ostvareno je 67% plana.</w:t>
      </w:r>
    </w:p>
    <w:p w14:paraId="4C05921C" w14:textId="77777777" w:rsidR="003D201B" w:rsidRPr="00592D71" w:rsidRDefault="003D201B" w:rsidP="00721E9A">
      <w:pPr>
        <w:shd w:val="clear" w:color="auto" w:fill="FFFFFF" w:themeFill="background1"/>
        <w:tabs>
          <w:tab w:val="right" w:pos="9072"/>
        </w:tabs>
        <w:spacing w:line="276" w:lineRule="auto"/>
        <w:rPr>
          <w:rFonts w:asciiTheme="minorHAnsi" w:hAnsiTheme="minorHAnsi"/>
          <w:b/>
          <w:sz w:val="22"/>
          <w:szCs w:val="22"/>
          <w:u w:val="single"/>
          <w:lang w:val="hr-HR"/>
        </w:rPr>
      </w:pPr>
    </w:p>
    <w:p w14:paraId="0CC30D06" w14:textId="77777777" w:rsidR="003D201B" w:rsidRPr="00592D71" w:rsidRDefault="003D201B" w:rsidP="00721E9A">
      <w:pPr>
        <w:shd w:val="clear" w:color="auto" w:fill="FFFFFF" w:themeFill="background1"/>
        <w:tabs>
          <w:tab w:val="right" w:pos="9072"/>
        </w:tabs>
        <w:spacing w:line="276" w:lineRule="auto"/>
        <w:rPr>
          <w:rFonts w:asciiTheme="minorHAnsi" w:hAnsiTheme="minorHAnsi"/>
          <w:b/>
          <w:sz w:val="22"/>
          <w:szCs w:val="22"/>
          <w:u w:val="single"/>
          <w:lang w:val="hr-HR"/>
        </w:rPr>
      </w:pPr>
      <w:r w:rsidRPr="00592D71">
        <w:rPr>
          <w:rFonts w:asciiTheme="minorHAnsi" w:hAnsiTheme="minorHAnsi"/>
          <w:b/>
          <w:sz w:val="22"/>
          <w:szCs w:val="22"/>
          <w:u w:val="single"/>
          <w:lang w:val="hr-HR"/>
        </w:rPr>
        <w:t>TEKUĆI PROJEKT T100301 PROVEDBA IZBORA I REFERENDUMA</w:t>
      </w:r>
      <w:r w:rsidRPr="00592D71">
        <w:rPr>
          <w:rFonts w:asciiTheme="minorHAnsi" w:hAnsiTheme="minorHAnsi"/>
          <w:b/>
          <w:sz w:val="22"/>
          <w:szCs w:val="22"/>
          <w:u w:val="single"/>
          <w:lang w:val="hr-HR"/>
        </w:rPr>
        <w:tab/>
      </w:r>
      <w:r w:rsidR="00455ABA">
        <w:rPr>
          <w:rFonts w:asciiTheme="minorHAnsi" w:hAnsiTheme="minorHAnsi"/>
          <w:b/>
          <w:sz w:val="22"/>
          <w:szCs w:val="22"/>
          <w:u w:val="single"/>
          <w:lang w:val="hr-HR"/>
        </w:rPr>
        <w:t>100.194</w:t>
      </w:r>
      <w:r w:rsidR="00476745" w:rsidRPr="00592D71">
        <w:rPr>
          <w:rFonts w:asciiTheme="minorHAnsi" w:hAnsiTheme="minorHAnsi"/>
          <w:b/>
          <w:sz w:val="22"/>
          <w:szCs w:val="22"/>
          <w:u w:val="single"/>
          <w:lang w:val="hr-HR"/>
        </w:rPr>
        <w:t>,</w:t>
      </w:r>
      <w:r w:rsidR="00455ABA">
        <w:rPr>
          <w:rFonts w:asciiTheme="minorHAnsi" w:hAnsiTheme="minorHAnsi"/>
          <w:b/>
          <w:sz w:val="22"/>
          <w:szCs w:val="22"/>
          <w:u w:val="single"/>
          <w:lang w:val="hr-HR"/>
        </w:rPr>
        <w:t>91</w:t>
      </w:r>
    </w:p>
    <w:p w14:paraId="31D75248" w14:textId="77777777" w:rsidR="00476745" w:rsidRPr="00592D71" w:rsidRDefault="00455ABA" w:rsidP="00721E9A">
      <w:pPr>
        <w:shd w:val="clear" w:color="auto" w:fill="FFFFFF" w:themeFill="background1"/>
        <w:tabs>
          <w:tab w:val="right" w:pos="9072"/>
        </w:tabs>
        <w:spacing w:line="276" w:lineRule="auto"/>
        <w:jc w:val="both"/>
        <w:rPr>
          <w:rFonts w:asciiTheme="minorHAnsi" w:hAnsiTheme="minorHAnsi"/>
          <w:sz w:val="24"/>
          <w:szCs w:val="24"/>
          <w:lang w:val="hr-HR"/>
        </w:rPr>
      </w:pPr>
      <w:r>
        <w:rPr>
          <w:rFonts w:asciiTheme="minorHAnsi" w:hAnsiTheme="minorHAnsi"/>
          <w:sz w:val="24"/>
          <w:szCs w:val="24"/>
          <w:lang w:val="hr-HR"/>
        </w:rPr>
        <w:t>U promatranom razdoblju ostvareni su rashodi za</w:t>
      </w:r>
      <w:r w:rsidR="00222A90" w:rsidRPr="00592D71">
        <w:rPr>
          <w:rFonts w:asciiTheme="minorHAnsi" w:hAnsiTheme="minorHAnsi"/>
          <w:sz w:val="24"/>
          <w:szCs w:val="24"/>
          <w:lang w:val="hr-HR"/>
        </w:rPr>
        <w:t xml:space="preserve"> isplatu naknade troškova izborne promidžbe za izbor članova </w:t>
      </w:r>
      <w:r w:rsidR="008A4670">
        <w:rPr>
          <w:rFonts w:asciiTheme="minorHAnsi" w:hAnsiTheme="minorHAnsi"/>
          <w:sz w:val="24"/>
          <w:szCs w:val="24"/>
          <w:lang w:val="hr-HR"/>
        </w:rPr>
        <w:t>općinskog vijeća i načelnika, naknadu članovima izbornog povjerenstva i biračkih odbora</w:t>
      </w:r>
      <w:r w:rsidR="00874455">
        <w:rPr>
          <w:rFonts w:asciiTheme="minorHAnsi" w:hAnsiTheme="minorHAnsi"/>
          <w:sz w:val="24"/>
          <w:szCs w:val="24"/>
          <w:lang w:val="hr-HR"/>
        </w:rPr>
        <w:t xml:space="preserve">, </w:t>
      </w:r>
      <w:r>
        <w:rPr>
          <w:rFonts w:asciiTheme="minorHAnsi" w:hAnsiTheme="minorHAnsi"/>
          <w:sz w:val="24"/>
          <w:szCs w:val="24"/>
          <w:lang w:val="hr-HR"/>
        </w:rPr>
        <w:t xml:space="preserve">rashode </w:t>
      </w:r>
      <w:r w:rsidR="00874455">
        <w:rPr>
          <w:rFonts w:asciiTheme="minorHAnsi" w:hAnsiTheme="minorHAnsi"/>
          <w:sz w:val="24"/>
          <w:szCs w:val="24"/>
          <w:lang w:val="hr-HR"/>
        </w:rPr>
        <w:t xml:space="preserve">za nabavu </w:t>
      </w:r>
      <w:r w:rsidR="00222A90" w:rsidRPr="00592D71">
        <w:rPr>
          <w:rFonts w:asciiTheme="minorHAnsi" w:hAnsiTheme="minorHAnsi"/>
          <w:sz w:val="24"/>
          <w:szCs w:val="24"/>
          <w:lang w:val="hr-HR"/>
        </w:rPr>
        <w:t>materijala za provedbu izbora</w:t>
      </w:r>
      <w:r w:rsidR="00874455">
        <w:rPr>
          <w:rFonts w:asciiTheme="minorHAnsi" w:hAnsiTheme="minorHAnsi"/>
          <w:sz w:val="24"/>
          <w:szCs w:val="24"/>
          <w:lang w:val="hr-HR"/>
        </w:rPr>
        <w:t>, objavu kandidacijskih lista i rezultata izbora</w:t>
      </w:r>
      <w:r w:rsidR="00222A90" w:rsidRPr="00592D71">
        <w:rPr>
          <w:rFonts w:asciiTheme="minorHAnsi" w:hAnsiTheme="minorHAnsi"/>
          <w:sz w:val="24"/>
          <w:szCs w:val="24"/>
          <w:lang w:val="hr-HR"/>
        </w:rPr>
        <w:t>.</w:t>
      </w:r>
    </w:p>
    <w:p w14:paraId="2C7C695A" w14:textId="77777777" w:rsidR="003D201B" w:rsidRDefault="003D201B" w:rsidP="00721E9A">
      <w:pPr>
        <w:spacing w:line="276" w:lineRule="auto"/>
        <w:rPr>
          <w:rFonts w:asciiTheme="minorHAnsi" w:hAnsiTheme="minorHAnsi"/>
          <w:color w:val="FF0000"/>
          <w:sz w:val="24"/>
          <w:szCs w:val="24"/>
          <w:lang w:val="hr-HR"/>
        </w:rPr>
      </w:pPr>
    </w:p>
    <w:p w14:paraId="3BE26954" w14:textId="77777777" w:rsidR="003D201B" w:rsidRPr="006C046E" w:rsidRDefault="003D201B" w:rsidP="00FA75DD">
      <w:pPr>
        <w:shd w:val="clear" w:color="auto" w:fill="CCC0D9" w:themeFill="accent4" w:themeFillTint="66"/>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 xml:space="preserve">RAZDJEL: 002 JEDINSTVENI UPRAVNI ODJEL </w:t>
      </w:r>
    </w:p>
    <w:p w14:paraId="77EF87DD" w14:textId="77777777" w:rsidR="003D201B" w:rsidRPr="006C046E" w:rsidRDefault="003D201B" w:rsidP="00FA75DD">
      <w:pPr>
        <w:shd w:val="clear" w:color="auto" w:fill="CCC0D9" w:themeFill="accent4" w:themeFillTint="66"/>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GLAVA: 00201 JEDINSTVENI UPRAVNI ODJEL</w:t>
      </w:r>
    </w:p>
    <w:p w14:paraId="3B3C2D02" w14:textId="77777777" w:rsidR="003D201B" w:rsidRPr="006C046E" w:rsidRDefault="003D201B" w:rsidP="00FA75DD">
      <w:pPr>
        <w:shd w:val="clear" w:color="auto" w:fill="CCC0D9" w:themeFill="accent4" w:themeFillTint="66"/>
        <w:tabs>
          <w:tab w:val="left" w:pos="1560"/>
          <w:tab w:val="decimal" w:pos="8931"/>
        </w:tabs>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PROGRAM: 2000 JAVNA UPRAVA I ADMINISTRACIJE</w:t>
      </w:r>
      <w:r w:rsidRPr="006C046E">
        <w:rPr>
          <w:rFonts w:asciiTheme="minorHAnsi" w:hAnsiTheme="minorHAnsi"/>
          <w:b/>
          <w:sz w:val="22"/>
          <w:szCs w:val="22"/>
          <w:lang w:val="hr-HR"/>
        </w:rPr>
        <w:tab/>
      </w:r>
      <w:r w:rsidR="00222A90" w:rsidRPr="006C046E">
        <w:rPr>
          <w:rFonts w:asciiTheme="minorHAnsi" w:hAnsiTheme="minorHAnsi"/>
          <w:b/>
          <w:sz w:val="22"/>
          <w:szCs w:val="22"/>
          <w:lang w:val="hr-HR"/>
        </w:rPr>
        <w:t xml:space="preserve"> </w:t>
      </w:r>
    </w:p>
    <w:p w14:paraId="0E978C28" w14:textId="77777777" w:rsidR="003D201B" w:rsidRPr="0000669F" w:rsidRDefault="003D201B" w:rsidP="00FA75DD">
      <w:pPr>
        <w:shd w:val="clear" w:color="auto" w:fill="FFFFFF" w:themeFill="background1"/>
        <w:tabs>
          <w:tab w:val="left" w:pos="2977"/>
          <w:tab w:val="decimal" w:pos="8931"/>
        </w:tabs>
        <w:spacing w:line="276" w:lineRule="auto"/>
        <w:jc w:val="both"/>
        <w:rPr>
          <w:rFonts w:asciiTheme="minorHAnsi" w:hAnsiTheme="minorHAnsi"/>
          <w:b/>
          <w:sz w:val="22"/>
          <w:szCs w:val="22"/>
          <w:shd w:val="clear" w:color="auto" w:fill="FFFFFF" w:themeFill="background1"/>
          <w:lang w:val="hr-HR"/>
        </w:rPr>
      </w:pPr>
      <w:r w:rsidRPr="0000669F">
        <w:rPr>
          <w:rFonts w:asciiTheme="minorHAnsi" w:hAnsiTheme="minorHAnsi"/>
          <w:b/>
          <w:sz w:val="22"/>
          <w:szCs w:val="22"/>
          <w:shd w:val="clear" w:color="auto" w:fill="FFFFFF" w:themeFill="background1"/>
          <w:lang w:val="hr-HR"/>
        </w:rPr>
        <w:t xml:space="preserve">Cilj programa ostvaren funkcioniranjem proračunskog sustava i rada JUO. Sadrži sredstva za redovno financiranje prava zaposlenika iz radnog odnosa, aktivnosti za materijalne rashode, podmirenje financijskih rashoda, rashoda po sudskim presudama, te nabavu opreme. U promatranom razdoblju ostvareno je </w:t>
      </w:r>
      <w:r w:rsidR="0000669F" w:rsidRPr="0000669F">
        <w:rPr>
          <w:rFonts w:asciiTheme="minorHAnsi" w:hAnsiTheme="minorHAnsi"/>
          <w:b/>
          <w:sz w:val="22"/>
          <w:szCs w:val="22"/>
          <w:shd w:val="clear" w:color="auto" w:fill="FFFFFF" w:themeFill="background1"/>
          <w:lang w:val="hr-HR"/>
        </w:rPr>
        <w:t>50</w:t>
      </w:r>
      <w:r w:rsidRPr="0000669F">
        <w:rPr>
          <w:rFonts w:asciiTheme="minorHAnsi" w:hAnsiTheme="minorHAnsi"/>
          <w:b/>
          <w:sz w:val="22"/>
          <w:szCs w:val="22"/>
          <w:shd w:val="clear" w:color="auto" w:fill="FFFFFF" w:themeFill="background1"/>
          <w:lang w:val="hr-HR"/>
        </w:rPr>
        <w:t>% plana.</w:t>
      </w:r>
    </w:p>
    <w:p w14:paraId="66E8999E" w14:textId="77777777" w:rsidR="003D201B" w:rsidRPr="00EF7BC0" w:rsidRDefault="003D201B" w:rsidP="00FA75DD">
      <w:pPr>
        <w:shd w:val="clear" w:color="auto" w:fill="FFFFFF" w:themeFill="background1"/>
        <w:tabs>
          <w:tab w:val="left" w:pos="2977"/>
          <w:tab w:val="decimal" w:pos="8931"/>
        </w:tabs>
        <w:spacing w:line="276" w:lineRule="auto"/>
        <w:rPr>
          <w:rFonts w:asciiTheme="minorHAnsi" w:hAnsiTheme="minorHAnsi"/>
          <w:b/>
          <w:color w:val="FF0000"/>
          <w:sz w:val="22"/>
          <w:szCs w:val="22"/>
          <w:u w:val="single"/>
          <w:shd w:val="clear" w:color="auto" w:fill="FFFFFF" w:themeFill="background1"/>
          <w:lang w:val="hr-HR"/>
        </w:rPr>
      </w:pPr>
    </w:p>
    <w:p w14:paraId="045A405B" w14:textId="77777777" w:rsidR="003D201B" w:rsidRPr="00F52B40" w:rsidRDefault="003D201B" w:rsidP="00FA75DD">
      <w:pPr>
        <w:shd w:val="clear" w:color="auto" w:fill="FFFFFF" w:themeFill="background1"/>
        <w:tabs>
          <w:tab w:val="left" w:pos="2977"/>
          <w:tab w:val="decimal" w:pos="8931"/>
        </w:tabs>
        <w:spacing w:line="276" w:lineRule="auto"/>
        <w:rPr>
          <w:rFonts w:asciiTheme="minorHAnsi" w:hAnsiTheme="minorHAnsi"/>
          <w:b/>
          <w:sz w:val="22"/>
          <w:szCs w:val="22"/>
          <w:u w:val="single"/>
          <w:lang w:val="hr-HR"/>
        </w:rPr>
      </w:pPr>
      <w:r w:rsidRPr="00F52B40">
        <w:rPr>
          <w:rFonts w:asciiTheme="minorHAnsi" w:hAnsiTheme="minorHAnsi"/>
          <w:b/>
          <w:sz w:val="22"/>
          <w:szCs w:val="22"/>
          <w:u w:val="single"/>
          <w:shd w:val="clear" w:color="auto" w:fill="FFFFFF" w:themeFill="background1"/>
          <w:lang w:val="hr-HR"/>
        </w:rPr>
        <w:t>AKTIVNOST A200001 RASHODI ZA ZAPOSLENE</w:t>
      </w:r>
      <w:r w:rsidRPr="00F52B40">
        <w:rPr>
          <w:rFonts w:asciiTheme="minorHAnsi" w:hAnsiTheme="minorHAnsi"/>
          <w:b/>
          <w:sz w:val="22"/>
          <w:szCs w:val="22"/>
          <w:u w:val="single"/>
          <w:shd w:val="clear" w:color="auto" w:fill="FFFFFF" w:themeFill="background1"/>
          <w:lang w:val="hr-HR"/>
        </w:rPr>
        <w:tab/>
      </w:r>
      <w:r w:rsidR="002B30B7">
        <w:rPr>
          <w:rFonts w:asciiTheme="minorHAnsi" w:hAnsiTheme="minorHAnsi"/>
          <w:b/>
          <w:sz w:val="22"/>
          <w:szCs w:val="22"/>
          <w:u w:val="single"/>
          <w:shd w:val="clear" w:color="auto" w:fill="FFFFFF" w:themeFill="background1"/>
          <w:lang w:val="hr-HR"/>
        </w:rPr>
        <w:t>1.228.482,71</w:t>
      </w:r>
    </w:p>
    <w:p w14:paraId="1563A380"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F52B40">
        <w:rPr>
          <w:rFonts w:asciiTheme="minorHAnsi" w:hAnsiTheme="minorHAnsi"/>
          <w:sz w:val="24"/>
          <w:szCs w:val="24"/>
          <w:lang w:val="hr-HR"/>
        </w:rPr>
        <w:t xml:space="preserve">Sadrži rashode plaća i ostalih naknada prema Zakonu o radu i Odluci o plaćama i drugim </w:t>
      </w:r>
      <w:r w:rsidRPr="002A171F">
        <w:rPr>
          <w:rFonts w:asciiTheme="minorHAnsi" w:hAnsiTheme="minorHAnsi"/>
          <w:sz w:val="24"/>
          <w:szCs w:val="24"/>
          <w:lang w:val="hr-HR"/>
        </w:rPr>
        <w:t xml:space="preserve">primanjima dužnosnika, službenika i namještenika Ostvareno je </w:t>
      </w:r>
      <w:r w:rsidR="002B30B7">
        <w:rPr>
          <w:rFonts w:asciiTheme="minorHAnsi" w:hAnsiTheme="minorHAnsi"/>
          <w:sz w:val="24"/>
          <w:szCs w:val="24"/>
          <w:lang w:val="hr-HR"/>
        </w:rPr>
        <w:t>49</w:t>
      </w:r>
      <w:r w:rsidRPr="002A171F">
        <w:rPr>
          <w:rFonts w:asciiTheme="minorHAnsi" w:hAnsiTheme="minorHAnsi"/>
          <w:sz w:val="24"/>
          <w:szCs w:val="24"/>
          <w:lang w:val="hr-HR"/>
        </w:rPr>
        <w:t>% plana.</w:t>
      </w:r>
    </w:p>
    <w:p w14:paraId="2A842112"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p>
    <w:p w14:paraId="29F57287" w14:textId="77777777" w:rsidR="003D201B" w:rsidRPr="002A171F" w:rsidRDefault="003D201B" w:rsidP="00FA75DD">
      <w:pPr>
        <w:shd w:val="clear" w:color="auto" w:fill="FFFFFF"/>
        <w:tabs>
          <w:tab w:val="left" w:pos="2977"/>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lang w:val="hr-HR"/>
        </w:rPr>
        <w:t>AKTIVNOST A200002 MATERIJALNI RASHODI</w:t>
      </w:r>
      <w:r w:rsidRPr="002A171F">
        <w:rPr>
          <w:rFonts w:asciiTheme="minorHAnsi" w:hAnsiTheme="minorHAnsi"/>
          <w:b/>
          <w:sz w:val="22"/>
          <w:szCs w:val="22"/>
          <w:u w:val="single"/>
          <w:shd w:val="clear" w:color="auto" w:fill="FFFFFF"/>
          <w:lang w:val="hr-HR"/>
        </w:rPr>
        <w:tab/>
      </w:r>
      <w:r w:rsidR="005A25E3">
        <w:rPr>
          <w:rFonts w:asciiTheme="minorHAnsi" w:hAnsiTheme="minorHAnsi"/>
          <w:b/>
          <w:sz w:val="22"/>
          <w:szCs w:val="22"/>
          <w:u w:val="single"/>
          <w:shd w:val="clear" w:color="auto" w:fill="FFFFFF"/>
          <w:lang w:val="hr-HR"/>
        </w:rPr>
        <w:t>809.597,32</w:t>
      </w:r>
    </w:p>
    <w:p w14:paraId="4837675B"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Sadrže rashode za:</w:t>
      </w:r>
    </w:p>
    <w:p w14:paraId="1084DE63"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lastRenderedPageBreak/>
        <w:t xml:space="preserve">- naknadu troškova zaposlenima </w:t>
      </w:r>
      <w:r w:rsidRPr="002A171F">
        <w:rPr>
          <w:rFonts w:asciiTheme="minorHAnsi" w:hAnsiTheme="minorHAnsi"/>
          <w:sz w:val="24"/>
          <w:szCs w:val="24"/>
          <w:lang w:val="hr-HR"/>
        </w:rPr>
        <w:t xml:space="preserve">- ostvareno </w:t>
      </w:r>
      <w:r w:rsidR="002B30B7">
        <w:rPr>
          <w:rFonts w:asciiTheme="minorHAnsi" w:hAnsiTheme="minorHAnsi"/>
          <w:sz w:val="24"/>
          <w:szCs w:val="24"/>
          <w:lang w:val="hr-HR"/>
        </w:rPr>
        <w:t>41</w:t>
      </w:r>
      <w:r w:rsidRPr="002A171F">
        <w:rPr>
          <w:rFonts w:asciiTheme="minorHAnsi" w:hAnsiTheme="minorHAnsi"/>
          <w:sz w:val="24"/>
          <w:szCs w:val="24"/>
          <w:lang w:val="hr-HR"/>
        </w:rPr>
        <w:t xml:space="preserve">% plana za službena putovanja, naknade za prijevoz, stručna osposobljavanja i benzin za </w:t>
      </w:r>
      <w:proofErr w:type="spellStart"/>
      <w:r w:rsidRPr="002A171F">
        <w:rPr>
          <w:rFonts w:asciiTheme="minorHAnsi" w:hAnsiTheme="minorHAnsi"/>
          <w:sz w:val="24"/>
          <w:szCs w:val="24"/>
          <w:lang w:val="hr-HR"/>
        </w:rPr>
        <w:t>loko</w:t>
      </w:r>
      <w:proofErr w:type="spellEnd"/>
      <w:r w:rsidRPr="002A171F">
        <w:rPr>
          <w:rFonts w:asciiTheme="minorHAnsi" w:hAnsiTheme="minorHAnsi"/>
          <w:sz w:val="24"/>
          <w:szCs w:val="24"/>
          <w:lang w:val="hr-HR"/>
        </w:rPr>
        <w:t xml:space="preserve"> vožnju</w:t>
      </w:r>
    </w:p>
    <w:p w14:paraId="545424A6"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rashode za materijal i energiju</w:t>
      </w:r>
      <w:r w:rsidRPr="002A171F">
        <w:rPr>
          <w:rFonts w:asciiTheme="minorHAnsi" w:hAnsiTheme="minorHAnsi"/>
          <w:sz w:val="24"/>
          <w:szCs w:val="24"/>
          <w:lang w:val="hr-HR"/>
        </w:rPr>
        <w:t xml:space="preserve"> - ostvareno </w:t>
      </w:r>
      <w:r w:rsidR="002B30B7">
        <w:rPr>
          <w:rFonts w:asciiTheme="minorHAnsi" w:hAnsiTheme="minorHAnsi"/>
          <w:sz w:val="24"/>
          <w:szCs w:val="24"/>
          <w:lang w:val="hr-HR"/>
        </w:rPr>
        <w:t>32</w:t>
      </w:r>
      <w:r w:rsidRPr="002A171F">
        <w:rPr>
          <w:rFonts w:asciiTheme="minorHAnsi" w:hAnsiTheme="minorHAnsi"/>
          <w:sz w:val="24"/>
          <w:szCs w:val="24"/>
          <w:lang w:val="hr-HR"/>
        </w:rPr>
        <w:t>% plana, a obuhvaćaju rashode za nabavu   uredskog materijala, stručne literature, sredstava za čišćenje i sitnog inventara, utrošak      električne energije, benzi</w:t>
      </w:r>
      <w:r w:rsidR="002A171F">
        <w:rPr>
          <w:rFonts w:asciiTheme="minorHAnsi" w:hAnsiTheme="minorHAnsi"/>
          <w:sz w:val="24"/>
          <w:szCs w:val="24"/>
          <w:lang w:val="hr-HR"/>
        </w:rPr>
        <w:t>na za skutere</w:t>
      </w:r>
    </w:p>
    <w:p w14:paraId="3B0EE659" w14:textId="77777777" w:rsidR="003D201B"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rashode za usluge</w:t>
      </w:r>
      <w:r w:rsidRPr="002A171F">
        <w:rPr>
          <w:rFonts w:asciiTheme="minorHAnsi" w:hAnsiTheme="minorHAnsi"/>
          <w:sz w:val="24"/>
          <w:szCs w:val="24"/>
          <w:lang w:val="hr-HR"/>
        </w:rPr>
        <w:t xml:space="preserve"> – ostvareno </w:t>
      </w:r>
      <w:r w:rsidR="002B30B7">
        <w:rPr>
          <w:rFonts w:asciiTheme="minorHAnsi" w:hAnsiTheme="minorHAnsi"/>
          <w:sz w:val="24"/>
          <w:szCs w:val="24"/>
          <w:lang w:val="hr-HR"/>
        </w:rPr>
        <w:t>4</w:t>
      </w:r>
      <w:r w:rsidR="002A171F">
        <w:rPr>
          <w:rFonts w:asciiTheme="minorHAnsi" w:hAnsiTheme="minorHAnsi"/>
          <w:sz w:val="24"/>
          <w:szCs w:val="24"/>
          <w:lang w:val="hr-HR"/>
        </w:rPr>
        <w:t>3</w:t>
      </w:r>
      <w:r w:rsidRPr="002A171F">
        <w:rPr>
          <w:rFonts w:asciiTheme="minorHAnsi" w:hAnsiTheme="minorHAnsi"/>
          <w:sz w:val="24"/>
          <w:szCs w:val="24"/>
          <w:lang w:val="hr-HR"/>
        </w:rPr>
        <w:t>% plana, a sadrže rashode za usluge pošte, telefona,   tekućeg i investicijskog održavanja opreme, troškove tiska, objavu natječaja i oglasa, održavanje web stranice, usluge odvoza smeća, odvjetničke i intelektualne usluge (izjava o fiskalnoj odgovorno</w:t>
      </w:r>
      <w:r w:rsidR="003F4E7E">
        <w:rPr>
          <w:rFonts w:asciiTheme="minorHAnsi" w:hAnsiTheme="minorHAnsi"/>
          <w:sz w:val="24"/>
          <w:szCs w:val="24"/>
          <w:lang w:val="hr-HR"/>
        </w:rPr>
        <w:t>sti, izvješće o nepravilnostima</w:t>
      </w:r>
      <w:r w:rsidRPr="002A171F">
        <w:rPr>
          <w:rFonts w:asciiTheme="minorHAnsi" w:hAnsiTheme="minorHAnsi"/>
          <w:sz w:val="24"/>
          <w:szCs w:val="24"/>
          <w:lang w:val="hr-HR"/>
        </w:rPr>
        <w:t>), računalne usluge, usluge vođenja poreza, usluge pretplate na web portale,</w:t>
      </w:r>
      <w:r w:rsidR="003F4E7E">
        <w:rPr>
          <w:rFonts w:asciiTheme="minorHAnsi" w:hAnsiTheme="minorHAnsi"/>
          <w:sz w:val="24"/>
          <w:szCs w:val="24"/>
          <w:lang w:val="hr-HR"/>
        </w:rPr>
        <w:t xml:space="preserve"> </w:t>
      </w:r>
      <w:r w:rsidRPr="002A171F">
        <w:rPr>
          <w:rFonts w:asciiTheme="minorHAnsi" w:hAnsiTheme="minorHAnsi"/>
          <w:sz w:val="24"/>
          <w:szCs w:val="24"/>
          <w:lang w:val="hr-HR"/>
        </w:rPr>
        <w:t xml:space="preserve">usluge tiskanja, te usluge čišćenja prostorija u vlasništvu </w:t>
      </w:r>
    </w:p>
    <w:p w14:paraId="45A7A957" w14:textId="77777777" w:rsidR="002B30B7" w:rsidRPr="002A171F" w:rsidRDefault="002B30B7" w:rsidP="00FA75DD">
      <w:pPr>
        <w:shd w:val="clear" w:color="auto" w:fill="FFFFFF" w:themeFill="background1"/>
        <w:spacing w:line="276" w:lineRule="auto"/>
        <w:jc w:val="both"/>
        <w:rPr>
          <w:rFonts w:asciiTheme="minorHAnsi" w:hAnsiTheme="minorHAnsi"/>
          <w:sz w:val="24"/>
          <w:szCs w:val="24"/>
          <w:lang w:val="hr-HR"/>
        </w:rPr>
      </w:pPr>
      <w:r w:rsidRPr="002B30B7">
        <w:rPr>
          <w:rFonts w:asciiTheme="minorHAnsi" w:hAnsiTheme="minorHAnsi"/>
          <w:b/>
          <w:sz w:val="24"/>
          <w:szCs w:val="24"/>
          <w:lang w:val="hr-HR"/>
        </w:rPr>
        <w:t>- naknade troškova osobama izvan radnog odno</w:t>
      </w:r>
      <w:r>
        <w:rPr>
          <w:rFonts w:asciiTheme="minorHAnsi" w:hAnsiTheme="minorHAnsi"/>
          <w:sz w:val="24"/>
          <w:szCs w:val="24"/>
          <w:lang w:val="hr-HR"/>
        </w:rPr>
        <w:t>sa – ostvareno 51% plana za naknadu troškova prijevoza za podjelu humanitarne pomoći stradalima u potresu</w:t>
      </w:r>
    </w:p>
    <w:p w14:paraId="4C18539C"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ostale nespomenute rashode poslovanja</w:t>
      </w:r>
      <w:r w:rsidRPr="002A171F">
        <w:rPr>
          <w:rFonts w:asciiTheme="minorHAnsi" w:hAnsiTheme="minorHAnsi"/>
          <w:sz w:val="24"/>
          <w:szCs w:val="24"/>
          <w:lang w:val="hr-HR"/>
        </w:rPr>
        <w:t xml:space="preserve"> – ostvareno </w:t>
      </w:r>
      <w:r w:rsidR="002B30B7">
        <w:rPr>
          <w:rFonts w:asciiTheme="minorHAnsi" w:hAnsiTheme="minorHAnsi"/>
          <w:sz w:val="24"/>
          <w:szCs w:val="24"/>
          <w:lang w:val="hr-HR"/>
        </w:rPr>
        <w:t>48</w:t>
      </w:r>
      <w:r w:rsidRPr="002A171F">
        <w:rPr>
          <w:rFonts w:asciiTheme="minorHAnsi" w:hAnsiTheme="minorHAnsi"/>
          <w:sz w:val="24"/>
          <w:szCs w:val="24"/>
          <w:lang w:val="hr-HR"/>
        </w:rPr>
        <w:t xml:space="preserve">% plana, a obuhvaćaju rashode </w:t>
      </w:r>
      <w:r w:rsidR="003F4E7E">
        <w:rPr>
          <w:rFonts w:asciiTheme="minorHAnsi" w:hAnsiTheme="minorHAnsi"/>
          <w:sz w:val="24"/>
          <w:szCs w:val="24"/>
          <w:lang w:val="hr-HR"/>
        </w:rPr>
        <w:t>javnobilježničkih</w:t>
      </w:r>
      <w:r w:rsidRPr="002A171F">
        <w:rPr>
          <w:rFonts w:asciiTheme="minorHAnsi" w:hAnsiTheme="minorHAnsi"/>
          <w:sz w:val="24"/>
          <w:szCs w:val="24"/>
          <w:lang w:val="hr-HR"/>
        </w:rPr>
        <w:t xml:space="preserve"> i sudsk</w:t>
      </w:r>
      <w:r w:rsidR="003F4E7E">
        <w:rPr>
          <w:rFonts w:asciiTheme="minorHAnsi" w:hAnsiTheme="minorHAnsi"/>
          <w:sz w:val="24"/>
          <w:szCs w:val="24"/>
          <w:lang w:val="hr-HR"/>
        </w:rPr>
        <w:t>ih</w:t>
      </w:r>
      <w:r w:rsidRPr="002A171F">
        <w:rPr>
          <w:rFonts w:asciiTheme="minorHAnsi" w:hAnsiTheme="minorHAnsi"/>
          <w:sz w:val="24"/>
          <w:szCs w:val="24"/>
          <w:lang w:val="hr-HR"/>
        </w:rPr>
        <w:t xml:space="preserve"> pristojb</w:t>
      </w:r>
      <w:r w:rsidR="003F4E7E">
        <w:rPr>
          <w:rFonts w:asciiTheme="minorHAnsi" w:hAnsiTheme="minorHAnsi"/>
          <w:sz w:val="24"/>
          <w:szCs w:val="24"/>
          <w:lang w:val="hr-HR"/>
        </w:rPr>
        <w:t>i</w:t>
      </w:r>
      <w:r w:rsidRPr="002A171F">
        <w:rPr>
          <w:rFonts w:asciiTheme="minorHAnsi" w:hAnsiTheme="minorHAnsi"/>
          <w:sz w:val="24"/>
          <w:szCs w:val="24"/>
          <w:lang w:val="hr-HR"/>
        </w:rPr>
        <w:t xml:space="preserve">, troškove sudskih postupaka, naknadu za lokaciju odlagališta </w:t>
      </w:r>
      <w:proofErr w:type="spellStart"/>
      <w:r w:rsidRPr="002A171F">
        <w:rPr>
          <w:rFonts w:asciiTheme="minorHAnsi" w:hAnsiTheme="minorHAnsi"/>
          <w:sz w:val="24"/>
          <w:szCs w:val="24"/>
          <w:lang w:val="hr-HR"/>
        </w:rPr>
        <w:t>Treskavac</w:t>
      </w:r>
      <w:proofErr w:type="spellEnd"/>
      <w:r w:rsidRPr="002A171F">
        <w:rPr>
          <w:rFonts w:asciiTheme="minorHAnsi" w:hAnsiTheme="minorHAnsi"/>
          <w:sz w:val="24"/>
          <w:szCs w:val="24"/>
          <w:lang w:val="hr-HR"/>
        </w:rPr>
        <w:t>, RTV pristojbu, naknadu za korištenje digitalnih certifikata, povrate uplata prihoda prethodnih godina</w:t>
      </w:r>
      <w:r w:rsidR="002B30B7">
        <w:rPr>
          <w:rFonts w:asciiTheme="minorHAnsi" w:hAnsiTheme="minorHAnsi"/>
          <w:sz w:val="24"/>
          <w:szCs w:val="24"/>
          <w:lang w:val="hr-HR"/>
        </w:rPr>
        <w:t>, te isplatu 2/3 ostvarenog prihoda od zakupa poslovnih prost</w:t>
      </w:r>
      <w:r w:rsidR="00DB6DCB">
        <w:rPr>
          <w:rFonts w:asciiTheme="minorHAnsi" w:hAnsiTheme="minorHAnsi"/>
          <w:sz w:val="24"/>
          <w:szCs w:val="24"/>
          <w:lang w:val="hr-HR"/>
        </w:rPr>
        <w:t>o</w:t>
      </w:r>
      <w:r w:rsidR="002B30B7">
        <w:rPr>
          <w:rFonts w:asciiTheme="minorHAnsi" w:hAnsiTheme="minorHAnsi"/>
          <w:sz w:val="24"/>
          <w:szCs w:val="24"/>
          <w:lang w:val="hr-HR"/>
        </w:rPr>
        <w:t>ra na pomorskom dobru, temeljem sklopljenog sporazuma s državnim odvjetništvom</w:t>
      </w:r>
      <w:r w:rsidRPr="002A171F">
        <w:rPr>
          <w:rFonts w:asciiTheme="minorHAnsi" w:hAnsiTheme="minorHAnsi"/>
          <w:sz w:val="24"/>
          <w:szCs w:val="24"/>
          <w:lang w:val="hr-HR"/>
        </w:rPr>
        <w:t xml:space="preserve">. </w:t>
      </w:r>
    </w:p>
    <w:p w14:paraId="5C4C5BD1"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 xml:space="preserve"> </w:t>
      </w:r>
    </w:p>
    <w:p w14:paraId="786B3A16" w14:textId="77777777"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r w:rsidRPr="002A171F">
        <w:rPr>
          <w:rFonts w:asciiTheme="minorHAnsi" w:hAnsiTheme="minorHAnsi"/>
          <w:b/>
          <w:sz w:val="22"/>
          <w:szCs w:val="22"/>
          <w:u w:val="single"/>
          <w:shd w:val="clear" w:color="auto" w:fill="FFFFFF" w:themeFill="background1"/>
          <w:lang w:val="hr-HR"/>
        </w:rPr>
        <w:t>AKTIVNOST A200003 FINANCIJSKI RASHODI</w:t>
      </w:r>
      <w:r w:rsidRPr="002A171F">
        <w:rPr>
          <w:rFonts w:asciiTheme="minorHAnsi" w:hAnsiTheme="minorHAnsi"/>
          <w:b/>
          <w:sz w:val="22"/>
          <w:szCs w:val="22"/>
          <w:u w:val="single"/>
          <w:shd w:val="clear" w:color="auto" w:fill="FFFFFF" w:themeFill="background1"/>
          <w:lang w:val="hr-HR"/>
        </w:rPr>
        <w:tab/>
      </w:r>
      <w:r w:rsidR="00836FC8">
        <w:rPr>
          <w:rFonts w:asciiTheme="minorHAnsi" w:hAnsiTheme="minorHAnsi"/>
          <w:b/>
          <w:sz w:val="22"/>
          <w:szCs w:val="22"/>
          <w:u w:val="single"/>
          <w:shd w:val="clear" w:color="auto" w:fill="FFFFFF" w:themeFill="background1"/>
          <w:lang w:val="hr-HR"/>
        </w:rPr>
        <w:t>342.666,56</w:t>
      </w:r>
    </w:p>
    <w:p w14:paraId="44A0640A" w14:textId="77777777" w:rsidR="003D201B" w:rsidRPr="002A171F" w:rsidRDefault="003D201B" w:rsidP="00FA75DD">
      <w:pPr>
        <w:shd w:val="clear" w:color="auto" w:fill="FFFFFF" w:themeFill="background1"/>
        <w:tabs>
          <w:tab w:val="left" w:pos="2977"/>
          <w:tab w:val="left" w:pos="6330"/>
        </w:tabs>
        <w:spacing w:line="276" w:lineRule="auto"/>
        <w:jc w:val="both"/>
        <w:rPr>
          <w:rFonts w:asciiTheme="minorHAnsi" w:hAnsiTheme="minorHAnsi"/>
          <w:sz w:val="24"/>
          <w:szCs w:val="24"/>
          <w:shd w:val="clear" w:color="auto" w:fill="FFFFFF" w:themeFill="background1"/>
          <w:lang w:val="hr-HR"/>
        </w:rPr>
      </w:pPr>
      <w:r w:rsidRPr="002A171F">
        <w:rPr>
          <w:rFonts w:asciiTheme="minorHAnsi" w:hAnsiTheme="minorHAnsi"/>
          <w:sz w:val="24"/>
          <w:szCs w:val="24"/>
          <w:shd w:val="clear" w:color="auto" w:fill="FFFFFF" w:themeFill="background1"/>
          <w:lang w:val="hr-HR"/>
        </w:rPr>
        <w:t>Sadrži rashode za bankarske usluge, usluge platnog prometa,</w:t>
      </w:r>
      <w:r w:rsidR="00836FC8">
        <w:rPr>
          <w:rFonts w:asciiTheme="minorHAnsi" w:hAnsiTheme="minorHAnsi"/>
          <w:sz w:val="24"/>
          <w:szCs w:val="24"/>
          <w:shd w:val="clear" w:color="auto" w:fill="FFFFFF" w:themeFill="background1"/>
          <w:lang w:val="hr-HR"/>
        </w:rPr>
        <w:t xml:space="preserve"> kamate za odobrene nerealizirane zajmove, </w:t>
      </w:r>
      <w:r w:rsidRPr="002A171F">
        <w:rPr>
          <w:rFonts w:asciiTheme="minorHAnsi" w:hAnsiTheme="minorHAnsi"/>
          <w:sz w:val="24"/>
          <w:szCs w:val="24"/>
          <w:shd w:val="clear" w:color="auto" w:fill="FFFFFF" w:themeFill="background1"/>
          <w:lang w:val="hr-HR"/>
        </w:rPr>
        <w:t xml:space="preserve">rashode zbog primjene tečajne razlike za </w:t>
      </w:r>
      <w:proofErr w:type="spellStart"/>
      <w:r w:rsidRPr="002A171F">
        <w:rPr>
          <w:rFonts w:asciiTheme="minorHAnsi" w:hAnsiTheme="minorHAnsi"/>
          <w:sz w:val="24"/>
          <w:szCs w:val="24"/>
          <w:shd w:val="clear" w:color="auto" w:fill="FFFFFF" w:themeFill="background1"/>
          <w:lang w:val="hr-HR"/>
        </w:rPr>
        <w:t>otpladu</w:t>
      </w:r>
      <w:proofErr w:type="spellEnd"/>
      <w:r w:rsidRPr="002A171F">
        <w:rPr>
          <w:rFonts w:asciiTheme="minorHAnsi" w:hAnsiTheme="minorHAnsi"/>
          <w:sz w:val="24"/>
          <w:szCs w:val="24"/>
          <w:shd w:val="clear" w:color="auto" w:fill="FFFFFF" w:themeFill="background1"/>
          <w:lang w:val="hr-HR"/>
        </w:rPr>
        <w:t xml:space="preserve"> glavnice dugoročnog kredita za izgradnju dječj</w:t>
      </w:r>
      <w:r w:rsidR="00836FC8">
        <w:rPr>
          <w:rFonts w:asciiTheme="minorHAnsi" w:hAnsiTheme="minorHAnsi"/>
          <w:sz w:val="24"/>
          <w:szCs w:val="24"/>
          <w:shd w:val="clear" w:color="auto" w:fill="FFFFFF" w:themeFill="background1"/>
          <w:lang w:val="hr-HR"/>
        </w:rPr>
        <w:t xml:space="preserve">eg vrtića i jaslica, te rashode otplate beskamatnog zajma Državnog proračuna. Ostvareno </w:t>
      </w:r>
      <w:r w:rsidR="00954450">
        <w:rPr>
          <w:rFonts w:asciiTheme="minorHAnsi" w:hAnsiTheme="minorHAnsi"/>
          <w:sz w:val="24"/>
          <w:szCs w:val="24"/>
          <w:shd w:val="clear" w:color="auto" w:fill="FFFFFF" w:themeFill="background1"/>
          <w:lang w:val="hr-HR"/>
        </w:rPr>
        <w:t>8</w:t>
      </w:r>
      <w:r w:rsidR="00836FC8">
        <w:rPr>
          <w:rFonts w:asciiTheme="minorHAnsi" w:hAnsiTheme="minorHAnsi"/>
          <w:sz w:val="24"/>
          <w:szCs w:val="24"/>
          <w:shd w:val="clear" w:color="auto" w:fill="FFFFFF" w:themeFill="background1"/>
          <w:lang w:val="hr-HR"/>
        </w:rPr>
        <w:t>9</w:t>
      </w:r>
      <w:r w:rsidRPr="002A171F">
        <w:rPr>
          <w:rFonts w:asciiTheme="minorHAnsi" w:hAnsiTheme="minorHAnsi"/>
          <w:sz w:val="24"/>
          <w:szCs w:val="24"/>
          <w:shd w:val="clear" w:color="auto" w:fill="FFFFFF" w:themeFill="background1"/>
          <w:lang w:val="hr-HR"/>
        </w:rPr>
        <w:t>% plana.</w:t>
      </w:r>
    </w:p>
    <w:p w14:paraId="582AABD2" w14:textId="77777777"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sz w:val="24"/>
          <w:szCs w:val="24"/>
          <w:u w:val="single"/>
          <w:lang w:val="hr-HR"/>
        </w:rPr>
      </w:pPr>
    </w:p>
    <w:p w14:paraId="780E8F79" w14:textId="77777777"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themeFill="background1"/>
          <w:lang w:val="hr-HR"/>
        </w:rPr>
        <w:t>AKTIVNOST A200004 RASHODI PO SUDKIM PRESUDAMA</w:t>
      </w:r>
      <w:r w:rsidRPr="002A171F">
        <w:rPr>
          <w:rFonts w:asciiTheme="minorHAnsi" w:hAnsiTheme="minorHAnsi"/>
          <w:b/>
          <w:sz w:val="22"/>
          <w:szCs w:val="22"/>
          <w:u w:val="single"/>
          <w:shd w:val="clear" w:color="auto" w:fill="FFFFFF" w:themeFill="background1"/>
          <w:lang w:val="hr-HR"/>
        </w:rPr>
        <w:tab/>
      </w:r>
      <w:r w:rsidR="00954450">
        <w:rPr>
          <w:rFonts w:asciiTheme="minorHAnsi" w:hAnsiTheme="minorHAnsi"/>
          <w:b/>
          <w:sz w:val="22"/>
          <w:szCs w:val="22"/>
          <w:u w:val="single"/>
          <w:shd w:val="clear" w:color="auto" w:fill="FFFFFF" w:themeFill="background1"/>
          <w:lang w:val="hr-HR"/>
        </w:rPr>
        <w:t>2.700,00</w:t>
      </w:r>
    </w:p>
    <w:p w14:paraId="61A2FC48" w14:textId="77777777" w:rsidR="003D201B" w:rsidRPr="002A171F" w:rsidRDefault="003D201B" w:rsidP="00FA75DD">
      <w:pPr>
        <w:spacing w:line="276" w:lineRule="auto"/>
        <w:jc w:val="both"/>
        <w:rPr>
          <w:rFonts w:asciiTheme="minorHAnsi" w:hAnsiTheme="minorHAnsi"/>
          <w:sz w:val="24"/>
          <w:szCs w:val="24"/>
          <w:lang w:val="hr-HR"/>
        </w:rPr>
      </w:pPr>
      <w:r w:rsidRPr="002A171F">
        <w:rPr>
          <w:rFonts w:asciiTheme="minorHAnsi" w:hAnsiTheme="minorHAnsi"/>
          <w:sz w:val="24"/>
          <w:szCs w:val="24"/>
          <w:lang w:val="hr-HR"/>
        </w:rPr>
        <w:t>Sadrži rashode za  isplatu naknade štete temeljem sudsk</w:t>
      </w:r>
      <w:r w:rsidR="00954450">
        <w:rPr>
          <w:rFonts w:asciiTheme="minorHAnsi" w:hAnsiTheme="minorHAnsi"/>
          <w:sz w:val="24"/>
          <w:szCs w:val="24"/>
          <w:lang w:val="hr-HR"/>
        </w:rPr>
        <w:t>e</w:t>
      </w:r>
      <w:r w:rsidRPr="002A171F">
        <w:rPr>
          <w:rFonts w:asciiTheme="minorHAnsi" w:hAnsiTheme="minorHAnsi"/>
          <w:sz w:val="24"/>
          <w:szCs w:val="24"/>
          <w:lang w:val="hr-HR"/>
        </w:rPr>
        <w:t xml:space="preserve"> presud</w:t>
      </w:r>
      <w:r w:rsidR="00954450">
        <w:rPr>
          <w:rFonts w:asciiTheme="minorHAnsi" w:hAnsiTheme="minorHAnsi"/>
          <w:sz w:val="24"/>
          <w:szCs w:val="24"/>
          <w:lang w:val="hr-HR"/>
        </w:rPr>
        <w:t>e</w:t>
      </w:r>
      <w:r w:rsidRPr="002A171F">
        <w:rPr>
          <w:rFonts w:asciiTheme="minorHAnsi" w:hAnsiTheme="minorHAnsi"/>
          <w:sz w:val="24"/>
          <w:szCs w:val="24"/>
          <w:lang w:val="hr-HR"/>
        </w:rPr>
        <w:t>, na ime naknade štet</w:t>
      </w:r>
      <w:r w:rsidR="00954450">
        <w:rPr>
          <w:rFonts w:asciiTheme="minorHAnsi" w:hAnsiTheme="minorHAnsi"/>
          <w:sz w:val="24"/>
          <w:szCs w:val="24"/>
          <w:lang w:val="hr-HR"/>
        </w:rPr>
        <w:t>e</w:t>
      </w:r>
      <w:r w:rsidRPr="002A171F">
        <w:rPr>
          <w:rFonts w:asciiTheme="minorHAnsi" w:hAnsiTheme="minorHAnsi"/>
          <w:sz w:val="24"/>
          <w:szCs w:val="24"/>
          <w:lang w:val="hr-HR"/>
        </w:rPr>
        <w:t xml:space="preserve"> za ozljed</w:t>
      </w:r>
      <w:r w:rsidR="00954450">
        <w:rPr>
          <w:rFonts w:asciiTheme="minorHAnsi" w:hAnsiTheme="minorHAnsi"/>
          <w:sz w:val="24"/>
          <w:szCs w:val="24"/>
          <w:lang w:val="hr-HR"/>
        </w:rPr>
        <w:t>u</w:t>
      </w:r>
      <w:r w:rsidRPr="002A171F">
        <w:rPr>
          <w:rFonts w:asciiTheme="minorHAnsi" w:hAnsiTheme="minorHAnsi"/>
          <w:sz w:val="24"/>
          <w:szCs w:val="24"/>
          <w:lang w:val="hr-HR"/>
        </w:rPr>
        <w:t xml:space="preserve"> na javnoj površini. Ostvareno je </w:t>
      </w:r>
      <w:r w:rsidR="00954450">
        <w:rPr>
          <w:rFonts w:asciiTheme="minorHAnsi" w:hAnsiTheme="minorHAnsi"/>
          <w:sz w:val="24"/>
          <w:szCs w:val="24"/>
          <w:lang w:val="hr-HR"/>
        </w:rPr>
        <w:t>50</w:t>
      </w:r>
      <w:r w:rsidRPr="002A171F">
        <w:rPr>
          <w:rFonts w:asciiTheme="minorHAnsi" w:hAnsiTheme="minorHAnsi"/>
          <w:sz w:val="24"/>
          <w:szCs w:val="24"/>
          <w:lang w:val="hr-HR"/>
        </w:rPr>
        <w:t>% plana.</w:t>
      </w:r>
    </w:p>
    <w:p w14:paraId="44B54294" w14:textId="77777777" w:rsidR="003D201B" w:rsidRPr="002A171F" w:rsidRDefault="003D201B" w:rsidP="00FA75DD">
      <w:pPr>
        <w:spacing w:line="276" w:lineRule="auto"/>
        <w:jc w:val="both"/>
        <w:rPr>
          <w:rFonts w:asciiTheme="minorHAnsi" w:hAnsiTheme="minorHAnsi"/>
          <w:sz w:val="24"/>
          <w:szCs w:val="24"/>
          <w:lang w:val="hr-HR"/>
        </w:rPr>
      </w:pPr>
    </w:p>
    <w:p w14:paraId="78C7FB3C" w14:textId="77777777" w:rsidR="003D201B" w:rsidRPr="002A171F" w:rsidRDefault="003D201B" w:rsidP="00FA75DD">
      <w:pPr>
        <w:shd w:val="clear" w:color="auto" w:fill="FFFFFF" w:themeFill="background1"/>
        <w:tabs>
          <w:tab w:val="left" w:pos="3261"/>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themeFill="background1"/>
          <w:lang w:val="hr-HR"/>
        </w:rPr>
        <w:t>KAPITALNI PROJEKT K200005 NABAVA OPREME</w:t>
      </w:r>
      <w:r w:rsidRPr="002A171F">
        <w:rPr>
          <w:rFonts w:asciiTheme="minorHAnsi" w:hAnsiTheme="minorHAnsi"/>
          <w:b/>
          <w:sz w:val="22"/>
          <w:szCs w:val="22"/>
          <w:u w:val="single"/>
          <w:shd w:val="clear" w:color="auto" w:fill="FFFFFF" w:themeFill="background1"/>
          <w:lang w:val="hr-HR"/>
        </w:rPr>
        <w:tab/>
      </w:r>
      <w:r w:rsidR="00AF525C">
        <w:rPr>
          <w:rFonts w:asciiTheme="minorHAnsi" w:hAnsiTheme="minorHAnsi"/>
          <w:b/>
          <w:sz w:val="22"/>
          <w:szCs w:val="22"/>
          <w:u w:val="single"/>
          <w:shd w:val="clear" w:color="auto" w:fill="FFFFFF" w:themeFill="background1"/>
          <w:lang w:val="hr-HR"/>
        </w:rPr>
        <w:t>50.222,35</w:t>
      </w:r>
    </w:p>
    <w:p w14:paraId="2AFE13FA" w14:textId="77777777"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 xml:space="preserve">Sadrži rashode za nabavu </w:t>
      </w:r>
      <w:r w:rsidR="00ED3354">
        <w:rPr>
          <w:rFonts w:asciiTheme="minorHAnsi" w:hAnsiTheme="minorHAnsi"/>
          <w:sz w:val="24"/>
          <w:szCs w:val="24"/>
          <w:lang w:val="hr-HR"/>
        </w:rPr>
        <w:t>NAS uređaja za server</w:t>
      </w:r>
      <w:r w:rsidRPr="002A171F">
        <w:rPr>
          <w:rFonts w:asciiTheme="minorHAnsi" w:hAnsiTheme="minorHAnsi"/>
          <w:sz w:val="24"/>
          <w:szCs w:val="24"/>
          <w:lang w:val="hr-HR"/>
        </w:rPr>
        <w:t>, pisača</w:t>
      </w:r>
      <w:r w:rsidR="00DF3195">
        <w:rPr>
          <w:rFonts w:asciiTheme="minorHAnsi" w:hAnsiTheme="minorHAnsi"/>
          <w:sz w:val="24"/>
          <w:szCs w:val="24"/>
          <w:lang w:val="hr-HR"/>
        </w:rPr>
        <w:t xml:space="preserve"> i postolj</w:t>
      </w:r>
      <w:r w:rsidR="00ED3354">
        <w:rPr>
          <w:rFonts w:asciiTheme="minorHAnsi" w:hAnsiTheme="minorHAnsi"/>
          <w:sz w:val="24"/>
          <w:szCs w:val="24"/>
          <w:lang w:val="hr-HR"/>
        </w:rPr>
        <w:t>e</w:t>
      </w:r>
      <w:r w:rsidR="00DF3195">
        <w:rPr>
          <w:rFonts w:asciiTheme="minorHAnsi" w:hAnsiTheme="minorHAnsi"/>
          <w:sz w:val="24"/>
          <w:szCs w:val="24"/>
          <w:lang w:val="hr-HR"/>
        </w:rPr>
        <w:t xml:space="preserve"> za pisač, </w:t>
      </w:r>
      <w:r w:rsidR="00ED3354">
        <w:rPr>
          <w:rFonts w:asciiTheme="minorHAnsi" w:hAnsiTheme="minorHAnsi"/>
          <w:sz w:val="24"/>
          <w:szCs w:val="24"/>
          <w:lang w:val="hr-HR"/>
        </w:rPr>
        <w:t xml:space="preserve">torbe za poštu, </w:t>
      </w:r>
      <w:proofErr w:type="spellStart"/>
      <w:r w:rsidR="00ED3354">
        <w:rPr>
          <w:rFonts w:asciiTheme="minorHAnsi" w:hAnsiTheme="minorHAnsi"/>
          <w:sz w:val="24"/>
          <w:szCs w:val="24"/>
          <w:lang w:val="hr-HR"/>
        </w:rPr>
        <w:t>elektrovozilo</w:t>
      </w:r>
      <w:proofErr w:type="spellEnd"/>
      <w:r w:rsidR="00ED3354">
        <w:rPr>
          <w:rFonts w:asciiTheme="minorHAnsi" w:hAnsiTheme="minorHAnsi"/>
          <w:sz w:val="24"/>
          <w:szCs w:val="24"/>
          <w:lang w:val="hr-HR"/>
        </w:rPr>
        <w:t xml:space="preserve"> i rashode za licencu za korištenje antivirusnog programa</w:t>
      </w:r>
      <w:r w:rsidRPr="002A171F">
        <w:rPr>
          <w:rFonts w:asciiTheme="minorHAnsi" w:hAnsiTheme="minorHAnsi"/>
          <w:sz w:val="24"/>
          <w:szCs w:val="24"/>
          <w:lang w:val="hr-HR"/>
        </w:rPr>
        <w:t xml:space="preserve">. Ostvareno je </w:t>
      </w:r>
      <w:r w:rsidR="00954450">
        <w:rPr>
          <w:rFonts w:asciiTheme="minorHAnsi" w:hAnsiTheme="minorHAnsi"/>
          <w:sz w:val="24"/>
          <w:szCs w:val="24"/>
          <w:lang w:val="hr-HR"/>
        </w:rPr>
        <w:t>6</w:t>
      </w:r>
      <w:r w:rsidR="00AF525C">
        <w:rPr>
          <w:rFonts w:asciiTheme="minorHAnsi" w:hAnsiTheme="minorHAnsi"/>
          <w:sz w:val="24"/>
          <w:szCs w:val="24"/>
          <w:lang w:val="hr-HR"/>
        </w:rPr>
        <w:t>6</w:t>
      </w:r>
      <w:r w:rsidRPr="002A171F">
        <w:rPr>
          <w:rFonts w:asciiTheme="minorHAnsi" w:hAnsiTheme="minorHAnsi"/>
          <w:sz w:val="24"/>
          <w:szCs w:val="24"/>
          <w:lang w:val="hr-HR"/>
        </w:rPr>
        <w:t>% plana.</w:t>
      </w:r>
    </w:p>
    <w:p w14:paraId="705115F0" w14:textId="77777777" w:rsidR="003D201B" w:rsidRDefault="003D201B" w:rsidP="00FA75DD">
      <w:pPr>
        <w:shd w:val="clear" w:color="auto" w:fill="FFFFFF" w:themeFill="background1"/>
        <w:spacing w:line="276" w:lineRule="auto"/>
        <w:jc w:val="both"/>
        <w:rPr>
          <w:rFonts w:asciiTheme="minorHAnsi" w:hAnsiTheme="minorHAnsi"/>
          <w:b/>
          <w:sz w:val="24"/>
          <w:szCs w:val="24"/>
          <w:lang w:val="hr-HR"/>
        </w:rPr>
      </w:pPr>
    </w:p>
    <w:p w14:paraId="71C39A43" w14:textId="77777777" w:rsidR="003D201B" w:rsidRPr="004E1139" w:rsidRDefault="003D201B" w:rsidP="004E1139">
      <w:pPr>
        <w:shd w:val="clear" w:color="auto" w:fill="CCC0D9" w:themeFill="accent4" w:themeFillTint="66"/>
        <w:tabs>
          <w:tab w:val="left" w:pos="1560"/>
          <w:tab w:val="decimal" w:pos="8931"/>
        </w:tabs>
        <w:spacing w:line="276" w:lineRule="auto"/>
        <w:jc w:val="both"/>
        <w:rPr>
          <w:rFonts w:asciiTheme="minorHAnsi" w:hAnsiTheme="minorHAnsi"/>
          <w:b/>
          <w:sz w:val="22"/>
          <w:szCs w:val="22"/>
          <w:lang w:val="hr-HR"/>
        </w:rPr>
      </w:pPr>
      <w:r w:rsidRPr="004E1139">
        <w:rPr>
          <w:rFonts w:asciiTheme="minorHAnsi" w:hAnsiTheme="minorHAnsi"/>
          <w:b/>
          <w:sz w:val="22"/>
          <w:szCs w:val="22"/>
          <w:lang w:val="hr-HR"/>
        </w:rPr>
        <w:t>PROGRAM: 2001 PREDŠKOLSKI ODGOJ</w:t>
      </w:r>
      <w:r w:rsidRPr="004E1139">
        <w:rPr>
          <w:rFonts w:asciiTheme="minorHAnsi" w:hAnsiTheme="minorHAnsi"/>
          <w:b/>
          <w:sz w:val="22"/>
          <w:szCs w:val="22"/>
          <w:lang w:val="hr-HR"/>
        </w:rPr>
        <w:tab/>
      </w:r>
    </w:p>
    <w:p w14:paraId="7801E2C4" w14:textId="77777777" w:rsidR="003D201B" w:rsidRPr="004E1139" w:rsidRDefault="003D201B" w:rsidP="004E113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4E1139">
        <w:rPr>
          <w:rFonts w:asciiTheme="minorHAnsi" w:hAnsiTheme="minorHAnsi"/>
          <w:b/>
          <w:sz w:val="22"/>
          <w:szCs w:val="22"/>
          <w:shd w:val="clear" w:color="auto" w:fill="FFFFFF" w:themeFill="background1"/>
          <w:lang w:val="hr-HR"/>
        </w:rPr>
        <w:t xml:space="preserve">Cilj programa ostvaren provođenjem redovnih programa predškolskog odgoja. Ostvareno je </w:t>
      </w:r>
      <w:r w:rsidR="004E1139">
        <w:rPr>
          <w:rFonts w:asciiTheme="minorHAnsi" w:hAnsiTheme="minorHAnsi"/>
          <w:b/>
          <w:sz w:val="22"/>
          <w:szCs w:val="22"/>
          <w:shd w:val="clear" w:color="auto" w:fill="FFFFFF" w:themeFill="background1"/>
          <w:lang w:val="hr-HR"/>
        </w:rPr>
        <w:t>4</w:t>
      </w:r>
      <w:r w:rsidR="00B57310">
        <w:rPr>
          <w:rFonts w:asciiTheme="minorHAnsi" w:hAnsiTheme="minorHAnsi"/>
          <w:b/>
          <w:sz w:val="22"/>
          <w:szCs w:val="22"/>
          <w:shd w:val="clear" w:color="auto" w:fill="FFFFFF" w:themeFill="background1"/>
          <w:lang w:val="hr-HR"/>
        </w:rPr>
        <w:t>2</w:t>
      </w:r>
      <w:r w:rsidRPr="004E1139">
        <w:rPr>
          <w:rFonts w:asciiTheme="minorHAnsi" w:hAnsiTheme="minorHAnsi"/>
          <w:b/>
          <w:sz w:val="22"/>
          <w:szCs w:val="22"/>
          <w:shd w:val="clear" w:color="auto" w:fill="FFFFFF" w:themeFill="background1"/>
          <w:lang w:val="hr-HR"/>
        </w:rPr>
        <w:t>% plana.</w:t>
      </w:r>
    </w:p>
    <w:p w14:paraId="7B655EBA" w14:textId="77777777" w:rsidR="003D201B" w:rsidRPr="004E1139" w:rsidRDefault="003D201B" w:rsidP="004E113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14:paraId="7AF00A91" w14:textId="77777777" w:rsidR="003D201B" w:rsidRPr="004E1139" w:rsidRDefault="003D201B" w:rsidP="009D4D5E">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4E1139">
        <w:rPr>
          <w:rFonts w:asciiTheme="minorHAnsi" w:hAnsiTheme="minorHAnsi"/>
          <w:b/>
          <w:sz w:val="22"/>
          <w:szCs w:val="22"/>
          <w:u w:val="single"/>
          <w:shd w:val="clear" w:color="auto" w:fill="FFFFFF" w:themeFill="background1"/>
          <w:lang w:val="hr-HR"/>
        </w:rPr>
        <w:t>AKTIVNOST A200101 FINANCIRANJE REDOVNE DJELATNOSTI DV</w:t>
      </w:r>
      <w:r w:rsidRPr="004E1139">
        <w:rPr>
          <w:rFonts w:asciiTheme="minorHAnsi" w:hAnsiTheme="minorHAnsi"/>
          <w:b/>
          <w:sz w:val="22"/>
          <w:szCs w:val="22"/>
          <w:u w:val="single"/>
          <w:shd w:val="clear" w:color="auto" w:fill="FFFFFF" w:themeFill="background1"/>
          <w:lang w:val="hr-HR"/>
        </w:rPr>
        <w:tab/>
        <w:t>1.0</w:t>
      </w:r>
      <w:r w:rsidR="00B57310">
        <w:rPr>
          <w:rFonts w:asciiTheme="minorHAnsi" w:hAnsiTheme="minorHAnsi"/>
          <w:b/>
          <w:sz w:val="22"/>
          <w:szCs w:val="22"/>
          <w:u w:val="single"/>
          <w:shd w:val="clear" w:color="auto" w:fill="FFFFFF" w:themeFill="background1"/>
          <w:lang w:val="hr-HR"/>
        </w:rPr>
        <w:t>75</w:t>
      </w:r>
      <w:r w:rsidRPr="004E1139">
        <w:rPr>
          <w:rFonts w:asciiTheme="minorHAnsi" w:hAnsiTheme="minorHAnsi"/>
          <w:b/>
          <w:sz w:val="22"/>
          <w:szCs w:val="22"/>
          <w:u w:val="single"/>
          <w:shd w:val="clear" w:color="auto" w:fill="FFFFFF" w:themeFill="background1"/>
          <w:lang w:val="hr-HR"/>
        </w:rPr>
        <w:t>.</w:t>
      </w:r>
      <w:r w:rsidR="00B57310">
        <w:rPr>
          <w:rFonts w:asciiTheme="minorHAnsi" w:hAnsiTheme="minorHAnsi"/>
          <w:b/>
          <w:sz w:val="22"/>
          <w:szCs w:val="22"/>
          <w:u w:val="single"/>
          <w:shd w:val="clear" w:color="auto" w:fill="FFFFFF" w:themeFill="background1"/>
          <w:lang w:val="hr-HR"/>
        </w:rPr>
        <w:t>250</w:t>
      </w:r>
      <w:r w:rsidRPr="004E1139">
        <w:rPr>
          <w:rFonts w:asciiTheme="minorHAnsi" w:hAnsiTheme="minorHAnsi"/>
          <w:b/>
          <w:sz w:val="22"/>
          <w:szCs w:val="22"/>
          <w:u w:val="single"/>
          <w:shd w:val="clear" w:color="auto" w:fill="FFFFFF" w:themeFill="background1"/>
          <w:lang w:val="hr-HR"/>
        </w:rPr>
        <w:t>,</w:t>
      </w:r>
      <w:r w:rsidR="00B57310">
        <w:rPr>
          <w:rFonts w:asciiTheme="minorHAnsi" w:hAnsiTheme="minorHAnsi"/>
          <w:b/>
          <w:sz w:val="22"/>
          <w:szCs w:val="22"/>
          <w:u w:val="single"/>
          <w:shd w:val="clear" w:color="auto" w:fill="FFFFFF" w:themeFill="background1"/>
          <w:lang w:val="hr-HR"/>
        </w:rPr>
        <w:t>00</w:t>
      </w:r>
    </w:p>
    <w:p w14:paraId="65D24666" w14:textId="77777777" w:rsidR="003D201B" w:rsidRPr="004E1139" w:rsidRDefault="003D201B" w:rsidP="009D4D5E">
      <w:pPr>
        <w:spacing w:line="276" w:lineRule="auto"/>
        <w:jc w:val="both"/>
        <w:rPr>
          <w:rFonts w:asciiTheme="minorHAnsi" w:hAnsiTheme="minorHAnsi"/>
          <w:sz w:val="24"/>
          <w:szCs w:val="24"/>
          <w:lang w:val="hr-HR"/>
        </w:rPr>
      </w:pPr>
      <w:r w:rsidRPr="004E1139">
        <w:rPr>
          <w:rFonts w:asciiTheme="minorHAnsi" w:hAnsiTheme="minorHAnsi"/>
          <w:sz w:val="24"/>
          <w:szCs w:val="24"/>
          <w:lang w:val="hr-HR"/>
        </w:rPr>
        <w:t xml:space="preserve">Sadrži rashode za financiranje redovne djelatnosti dječjeg vrtića i jaslica u Baški. </w:t>
      </w:r>
    </w:p>
    <w:p w14:paraId="4EE39C48" w14:textId="77777777" w:rsidR="003D201B" w:rsidRPr="004E1139" w:rsidRDefault="003D201B" w:rsidP="009D4D5E">
      <w:pPr>
        <w:spacing w:line="276" w:lineRule="auto"/>
        <w:jc w:val="both"/>
        <w:rPr>
          <w:rFonts w:ascii="Calibri" w:hAnsi="Calibri"/>
          <w:sz w:val="24"/>
          <w:szCs w:val="24"/>
          <w:lang w:val="hr-HR"/>
        </w:rPr>
      </w:pPr>
      <w:r w:rsidRPr="004E1139">
        <w:rPr>
          <w:rFonts w:ascii="Calibri" w:hAnsi="Calibri"/>
          <w:sz w:val="24"/>
          <w:szCs w:val="24"/>
          <w:lang w:val="hr-HR"/>
        </w:rPr>
        <w:t xml:space="preserve">Dječji vrtić “Katarina Frankopan” zajednički je za sve općine na otoku Krku. Učešće općina u financiranju rada dječjeg vrtića “Katarina Frankopan” određeno je brojem djece, brojem </w:t>
      </w:r>
      <w:r w:rsidRPr="004E1139">
        <w:rPr>
          <w:rFonts w:ascii="Calibri" w:hAnsi="Calibri"/>
          <w:sz w:val="24"/>
          <w:szCs w:val="24"/>
          <w:lang w:val="hr-HR"/>
        </w:rPr>
        <w:lastRenderedPageBreak/>
        <w:t>zaposlenih, dužinom boravka djece u vrtiću, te ostalim kriterijima. Temeljem potreba i interesa stanovništva općine Baška dječji vrtić u Baški provodi organizirani predškolski odgoj i to ostvarivanjem primarnog programa od 9,5 sati, u dvije jasličke i dvije mješovite odgojne grupe sa šest odgojitelja i 4 pomoćnih djelatnika. Troškove pohađanja vrtića za djecu s područja općine u potpunosti</w:t>
      </w:r>
      <w:r w:rsidR="004E1139">
        <w:rPr>
          <w:rFonts w:ascii="Calibri" w:hAnsi="Calibri"/>
          <w:sz w:val="24"/>
          <w:szCs w:val="24"/>
          <w:lang w:val="hr-HR"/>
        </w:rPr>
        <w:t xml:space="preserve"> se</w:t>
      </w:r>
      <w:r w:rsidRPr="004E1139">
        <w:rPr>
          <w:rFonts w:ascii="Calibri" w:hAnsi="Calibri"/>
          <w:sz w:val="24"/>
          <w:szCs w:val="24"/>
          <w:lang w:val="hr-HR"/>
        </w:rPr>
        <w:t xml:space="preserve"> financira </w:t>
      </w:r>
      <w:r w:rsidR="004E1139">
        <w:rPr>
          <w:rFonts w:ascii="Calibri" w:hAnsi="Calibri"/>
          <w:sz w:val="24"/>
          <w:szCs w:val="24"/>
          <w:lang w:val="hr-HR"/>
        </w:rPr>
        <w:t>iz proračuna</w:t>
      </w:r>
      <w:r w:rsidRPr="004E1139">
        <w:rPr>
          <w:rFonts w:ascii="Calibri" w:hAnsi="Calibri"/>
          <w:sz w:val="24"/>
          <w:szCs w:val="24"/>
          <w:lang w:val="hr-HR"/>
        </w:rPr>
        <w:t xml:space="preserve">. Temeljem usvojenog financijskog plana </w:t>
      </w:r>
      <w:r w:rsidR="00B57310">
        <w:rPr>
          <w:rFonts w:ascii="Calibri" w:hAnsi="Calibri"/>
          <w:sz w:val="24"/>
          <w:szCs w:val="24"/>
          <w:lang w:val="hr-HR"/>
        </w:rPr>
        <w:t xml:space="preserve">za 2021. godinu </w:t>
      </w:r>
      <w:r w:rsidRPr="004E1139">
        <w:rPr>
          <w:rFonts w:ascii="Calibri" w:hAnsi="Calibri"/>
          <w:sz w:val="24"/>
          <w:szCs w:val="24"/>
          <w:lang w:val="hr-HR"/>
        </w:rPr>
        <w:t xml:space="preserve">Općina Baška osigurava mjesečni obrok u iznosu </w:t>
      </w:r>
      <w:r w:rsidR="00B57310">
        <w:rPr>
          <w:rFonts w:ascii="Calibri" w:hAnsi="Calibri"/>
          <w:sz w:val="24"/>
          <w:szCs w:val="24"/>
          <w:lang w:val="hr-HR"/>
        </w:rPr>
        <w:t>179.000</w:t>
      </w:r>
      <w:r w:rsidR="009D4D5E">
        <w:rPr>
          <w:rFonts w:ascii="Calibri" w:hAnsi="Calibri"/>
          <w:sz w:val="24"/>
          <w:szCs w:val="24"/>
          <w:lang w:val="hr-HR"/>
        </w:rPr>
        <w:t xml:space="preserve"> kn. </w:t>
      </w:r>
    </w:p>
    <w:p w14:paraId="0CEF5F36" w14:textId="77777777" w:rsidR="003D201B" w:rsidRPr="00916336" w:rsidRDefault="003D201B" w:rsidP="009D4D5E">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14:paraId="5624410E" w14:textId="77777777" w:rsidR="003D201B" w:rsidRPr="00916336" w:rsidRDefault="003D201B" w:rsidP="009D4D5E">
      <w:pPr>
        <w:tabs>
          <w:tab w:val="decimal" w:pos="8789"/>
        </w:tabs>
        <w:spacing w:line="276" w:lineRule="auto"/>
        <w:jc w:val="both"/>
        <w:rPr>
          <w:rFonts w:asciiTheme="minorHAnsi" w:hAnsiTheme="minorHAnsi"/>
          <w:b/>
          <w:sz w:val="22"/>
          <w:szCs w:val="22"/>
          <w:u w:val="single"/>
          <w:lang w:val="hr-HR"/>
        </w:rPr>
      </w:pPr>
      <w:r w:rsidRPr="00916336">
        <w:rPr>
          <w:rFonts w:asciiTheme="minorHAnsi" w:hAnsiTheme="minorHAnsi"/>
          <w:b/>
          <w:sz w:val="22"/>
          <w:szCs w:val="22"/>
          <w:u w:val="single"/>
          <w:shd w:val="clear" w:color="auto" w:fill="FFFFFF" w:themeFill="background1"/>
          <w:lang w:val="hr-HR"/>
        </w:rPr>
        <w:t>AKTIVNOST A200103 OTPLATA KREDITA ZA IZGRADNJU DJEČJEG VRTIĆA</w:t>
      </w:r>
      <w:r w:rsidRPr="00916336">
        <w:rPr>
          <w:rFonts w:asciiTheme="minorHAnsi" w:hAnsiTheme="minorHAnsi"/>
          <w:b/>
          <w:sz w:val="22"/>
          <w:szCs w:val="22"/>
          <w:u w:val="single"/>
          <w:shd w:val="clear" w:color="auto" w:fill="FFFFFF" w:themeFill="background1"/>
          <w:lang w:val="hr-HR"/>
        </w:rPr>
        <w:tab/>
      </w:r>
      <w:r w:rsidR="00B96E39">
        <w:rPr>
          <w:rFonts w:asciiTheme="minorHAnsi" w:hAnsiTheme="minorHAnsi"/>
          <w:b/>
          <w:sz w:val="22"/>
          <w:szCs w:val="22"/>
          <w:u w:val="single"/>
          <w:shd w:val="clear" w:color="auto" w:fill="FFFFFF" w:themeFill="background1"/>
          <w:lang w:val="hr-HR"/>
        </w:rPr>
        <w:t>366.509,34</w:t>
      </w:r>
    </w:p>
    <w:p w14:paraId="47E096E5" w14:textId="77777777" w:rsidR="003D201B" w:rsidRPr="00E32FE7" w:rsidRDefault="003D201B" w:rsidP="009D4D5E">
      <w:pPr>
        <w:spacing w:line="276" w:lineRule="auto"/>
        <w:jc w:val="both"/>
        <w:rPr>
          <w:rFonts w:ascii="Calibri" w:hAnsi="Calibri"/>
          <w:sz w:val="24"/>
          <w:szCs w:val="24"/>
          <w:lang w:val="hr-HR"/>
        </w:rPr>
      </w:pPr>
      <w:r w:rsidRPr="00E32FE7">
        <w:rPr>
          <w:rFonts w:ascii="Calibri" w:hAnsi="Calibri"/>
          <w:sz w:val="24"/>
          <w:szCs w:val="24"/>
          <w:lang w:val="hr-HR"/>
        </w:rPr>
        <w:t xml:space="preserve">Nakon ishođenja suglasnosti Vlade RH i provedenog postupka javnog nadmetanja Općina Baška se u 2010. godini dugoročno zadužila za izgradnju dječjeg vrtića u iznosu od 6.400.000,00 kn s valutnom klauzulom u EUR (880.557,11 €) iz sredstava HBOR-a iz programa kreditiranja obnove i razvitka komunalne infrastrukture. Rok vraćanja je 120 mjeseci. Otplata kredita vršit će se u 40 tromjesečnih rata (1.rata </w:t>
      </w:r>
      <w:proofErr w:type="spellStart"/>
      <w:r w:rsidRPr="00E32FE7">
        <w:rPr>
          <w:rFonts w:ascii="Calibri" w:hAnsi="Calibri"/>
          <w:sz w:val="24"/>
          <w:szCs w:val="24"/>
          <w:lang w:val="hr-HR"/>
        </w:rPr>
        <w:t>dopjela</w:t>
      </w:r>
      <w:proofErr w:type="spellEnd"/>
      <w:r w:rsidRPr="00E32FE7">
        <w:rPr>
          <w:rFonts w:ascii="Calibri" w:hAnsi="Calibri"/>
          <w:sz w:val="24"/>
          <w:szCs w:val="24"/>
          <w:lang w:val="hr-HR"/>
        </w:rPr>
        <w:t xml:space="preserve"> 30. rujna 2014. godine). Iznos rate je 21.726,51 € ili 159.999,98 kn. Kamatna stopa je nepromjenjiva, iznosi 3,65% godišnje, obračunava se i naplaćuje tromjesečno.</w:t>
      </w:r>
    </w:p>
    <w:p w14:paraId="0E099CBF" w14:textId="77777777" w:rsidR="003D201B" w:rsidRPr="00E32FE7" w:rsidRDefault="003D201B" w:rsidP="009D4D5E">
      <w:pPr>
        <w:spacing w:line="276" w:lineRule="auto"/>
        <w:jc w:val="both"/>
        <w:rPr>
          <w:rFonts w:ascii="Calibri" w:hAnsi="Calibri"/>
          <w:sz w:val="24"/>
          <w:szCs w:val="24"/>
          <w:lang w:val="hr-HR"/>
        </w:rPr>
      </w:pPr>
      <w:r w:rsidRPr="00E32FE7">
        <w:rPr>
          <w:rFonts w:ascii="Calibri" w:hAnsi="Calibri"/>
          <w:sz w:val="24"/>
          <w:szCs w:val="24"/>
          <w:lang w:val="hr-HR"/>
        </w:rPr>
        <w:t>U pro</w:t>
      </w:r>
      <w:r w:rsidR="00B96E39">
        <w:rPr>
          <w:rFonts w:ascii="Calibri" w:hAnsi="Calibri"/>
          <w:sz w:val="24"/>
          <w:szCs w:val="24"/>
          <w:lang w:val="hr-HR"/>
        </w:rPr>
        <w:t>matranom razdoblju uplaćena su 2</w:t>
      </w:r>
      <w:r w:rsidR="00E32FE7">
        <w:rPr>
          <w:rFonts w:ascii="Calibri" w:hAnsi="Calibri"/>
          <w:sz w:val="24"/>
          <w:szCs w:val="24"/>
          <w:lang w:val="hr-HR"/>
        </w:rPr>
        <w:t xml:space="preserve"> </w:t>
      </w:r>
      <w:r w:rsidR="00B96E39" w:rsidRPr="00E32FE7">
        <w:rPr>
          <w:rFonts w:ascii="Calibri" w:hAnsi="Calibri"/>
          <w:sz w:val="24"/>
          <w:szCs w:val="24"/>
          <w:lang w:val="hr-HR"/>
        </w:rPr>
        <w:t>an</w:t>
      </w:r>
      <w:r w:rsidR="00B96E39">
        <w:rPr>
          <w:rFonts w:ascii="Calibri" w:hAnsi="Calibri"/>
          <w:sz w:val="24"/>
          <w:szCs w:val="24"/>
          <w:lang w:val="hr-HR"/>
        </w:rPr>
        <w:t>uiteta u iznosu</w:t>
      </w:r>
      <w:r w:rsidR="00E32FE7">
        <w:rPr>
          <w:rFonts w:ascii="Calibri" w:hAnsi="Calibri"/>
          <w:sz w:val="24"/>
          <w:szCs w:val="24"/>
          <w:lang w:val="hr-HR"/>
        </w:rPr>
        <w:t xml:space="preserve"> </w:t>
      </w:r>
      <w:r w:rsidR="00B96E39">
        <w:rPr>
          <w:rFonts w:ascii="Calibri" w:hAnsi="Calibri"/>
          <w:sz w:val="24"/>
          <w:szCs w:val="24"/>
          <w:lang w:val="hr-HR"/>
        </w:rPr>
        <w:t>319.999,96 kn, te 46.509,20</w:t>
      </w:r>
      <w:r w:rsidRPr="00E32FE7">
        <w:rPr>
          <w:rFonts w:ascii="Calibri" w:hAnsi="Calibri"/>
          <w:sz w:val="24"/>
          <w:szCs w:val="24"/>
          <w:lang w:val="hr-HR"/>
        </w:rPr>
        <w:t xml:space="preserve"> kn kamata. Ostvareno je </w:t>
      </w:r>
      <w:r w:rsidR="00E32FE7" w:rsidRPr="00E32FE7">
        <w:rPr>
          <w:rFonts w:ascii="Calibri" w:hAnsi="Calibri"/>
          <w:sz w:val="24"/>
          <w:szCs w:val="24"/>
          <w:lang w:val="hr-HR"/>
        </w:rPr>
        <w:t>51</w:t>
      </w:r>
      <w:r w:rsidRPr="00E32FE7">
        <w:rPr>
          <w:rFonts w:ascii="Calibri" w:hAnsi="Calibri"/>
          <w:sz w:val="24"/>
          <w:szCs w:val="24"/>
          <w:lang w:val="hr-HR"/>
        </w:rPr>
        <w:t>% plana.</w:t>
      </w:r>
    </w:p>
    <w:p w14:paraId="21CEFECA" w14:textId="77777777" w:rsidR="003D201B" w:rsidRDefault="003D201B" w:rsidP="009D4D5E">
      <w:pPr>
        <w:spacing w:line="276" w:lineRule="auto"/>
        <w:jc w:val="both"/>
        <w:rPr>
          <w:rFonts w:asciiTheme="minorHAnsi" w:hAnsiTheme="minorHAnsi"/>
          <w:color w:val="FF0000"/>
          <w:sz w:val="24"/>
          <w:szCs w:val="24"/>
          <w:lang w:val="hr-HR"/>
        </w:rPr>
      </w:pPr>
    </w:p>
    <w:p w14:paraId="1D115617" w14:textId="77777777" w:rsidR="00F23435" w:rsidRPr="00EF7BC0" w:rsidRDefault="00F23435" w:rsidP="009D4D5E">
      <w:pPr>
        <w:spacing w:line="276" w:lineRule="auto"/>
        <w:jc w:val="both"/>
        <w:rPr>
          <w:rFonts w:asciiTheme="minorHAnsi" w:hAnsiTheme="minorHAnsi"/>
          <w:color w:val="FF0000"/>
          <w:sz w:val="24"/>
          <w:szCs w:val="24"/>
          <w:lang w:val="hr-HR"/>
        </w:rPr>
      </w:pPr>
    </w:p>
    <w:p w14:paraId="3D206781" w14:textId="77777777" w:rsidR="003D201B" w:rsidRPr="00E32FE7" w:rsidRDefault="003D201B" w:rsidP="00120CF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E32FE7">
        <w:rPr>
          <w:rFonts w:asciiTheme="minorHAnsi" w:hAnsiTheme="minorHAnsi"/>
          <w:b/>
          <w:sz w:val="22"/>
          <w:szCs w:val="22"/>
          <w:lang w:val="hr-HR"/>
        </w:rPr>
        <w:t xml:space="preserve">PROGRAM: 2002 OSNOVNO I SREDNJOŠKOLSKO OBRAZOVANJE                                        </w:t>
      </w:r>
      <w:r w:rsidRPr="00E32FE7">
        <w:rPr>
          <w:rFonts w:asciiTheme="minorHAnsi" w:hAnsiTheme="minorHAnsi"/>
          <w:b/>
          <w:sz w:val="22"/>
          <w:szCs w:val="22"/>
          <w:lang w:val="hr-HR"/>
        </w:rPr>
        <w:tab/>
      </w:r>
      <w:r w:rsidR="00E32FE7">
        <w:rPr>
          <w:rFonts w:asciiTheme="minorHAnsi" w:hAnsiTheme="minorHAnsi"/>
          <w:b/>
          <w:sz w:val="22"/>
          <w:szCs w:val="22"/>
          <w:lang w:val="hr-HR"/>
        </w:rPr>
        <w:t xml:space="preserve"> </w:t>
      </w:r>
    </w:p>
    <w:p w14:paraId="1F2F8DB7" w14:textId="77777777" w:rsidR="003D201B" w:rsidRPr="00E32FE7" w:rsidRDefault="003D201B" w:rsidP="00120CF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E32FE7">
        <w:rPr>
          <w:rFonts w:asciiTheme="minorHAnsi" w:hAnsiTheme="minorHAnsi"/>
          <w:b/>
          <w:sz w:val="22"/>
          <w:szCs w:val="22"/>
          <w:shd w:val="clear" w:color="auto" w:fill="FFFFFF"/>
          <w:lang w:val="hr-HR"/>
        </w:rPr>
        <w:t xml:space="preserve">Cilj programa ostvaren unapređenjem odgoja i obrazovanja na području Općine Baška, te poboljšanjem materijalnog položaja školstva. U promatranom razdoblju ostvareno je </w:t>
      </w:r>
      <w:r w:rsidR="00115902">
        <w:rPr>
          <w:rFonts w:asciiTheme="minorHAnsi" w:hAnsiTheme="minorHAnsi"/>
          <w:b/>
          <w:sz w:val="22"/>
          <w:szCs w:val="22"/>
          <w:shd w:val="clear" w:color="auto" w:fill="FFFFFF"/>
          <w:lang w:val="hr-HR"/>
        </w:rPr>
        <w:t>48</w:t>
      </w:r>
      <w:r w:rsidRPr="00E32FE7">
        <w:rPr>
          <w:rFonts w:asciiTheme="minorHAnsi" w:hAnsiTheme="minorHAnsi"/>
          <w:b/>
          <w:sz w:val="22"/>
          <w:szCs w:val="22"/>
          <w:shd w:val="clear" w:color="auto" w:fill="FFFFFF"/>
          <w:lang w:val="hr-HR"/>
        </w:rPr>
        <w:t>% plana.</w:t>
      </w:r>
    </w:p>
    <w:p w14:paraId="7E5C74C0" w14:textId="77777777" w:rsidR="003D201B" w:rsidRPr="00EF7BC0" w:rsidRDefault="003D201B" w:rsidP="00120CFE">
      <w:pPr>
        <w:shd w:val="clear" w:color="auto" w:fill="FFFFFF"/>
        <w:tabs>
          <w:tab w:val="left" w:pos="2977"/>
          <w:tab w:val="decimal" w:pos="8789"/>
        </w:tabs>
        <w:spacing w:line="276" w:lineRule="auto"/>
        <w:jc w:val="both"/>
        <w:rPr>
          <w:rFonts w:asciiTheme="minorHAnsi" w:hAnsiTheme="minorHAnsi"/>
          <w:b/>
          <w:color w:val="FF0000"/>
          <w:sz w:val="22"/>
          <w:szCs w:val="22"/>
          <w:shd w:val="clear" w:color="auto" w:fill="FFFFFF"/>
          <w:lang w:val="hr-HR"/>
        </w:rPr>
      </w:pPr>
    </w:p>
    <w:p w14:paraId="3BF7F0B2" w14:textId="77777777" w:rsidR="003D201B" w:rsidRPr="00115902" w:rsidRDefault="003D201B" w:rsidP="00120CFE">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15902">
        <w:rPr>
          <w:rFonts w:asciiTheme="minorHAnsi" w:hAnsiTheme="minorHAnsi"/>
          <w:b/>
          <w:sz w:val="22"/>
          <w:szCs w:val="22"/>
          <w:u w:val="single"/>
          <w:shd w:val="clear" w:color="auto" w:fill="FFFFFF"/>
          <w:lang w:val="hr-HR"/>
        </w:rPr>
        <w:t>AKTIVNOST A200201 TEKUĆE POMOĆI OŠ F.K.F. PŠ BAŠKA</w:t>
      </w:r>
      <w:r w:rsidRPr="00115902">
        <w:rPr>
          <w:rFonts w:asciiTheme="minorHAnsi" w:hAnsiTheme="minorHAnsi"/>
          <w:b/>
          <w:sz w:val="22"/>
          <w:szCs w:val="22"/>
          <w:u w:val="single"/>
          <w:shd w:val="clear" w:color="auto" w:fill="FFFFFF"/>
          <w:lang w:val="hr-HR"/>
        </w:rPr>
        <w:tab/>
      </w:r>
      <w:r w:rsidR="008A2EC1">
        <w:rPr>
          <w:rFonts w:asciiTheme="minorHAnsi" w:hAnsiTheme="minorHAnsi"/>
          <w:b/>
          <w:sz w:val="22"/>
          <w:szCs w:val="22"/>
          <w:u w:val="single"/>
          <w:shd w:val="clear" w:color="auto" w:fill="FFFFFF"/>
          <w:lang w:val="hr-HR"/>
        </w:rPr>
        <w:t>86.301,35</w:t>
      </w:r>
    </w:p>
    <w:p w14:paraId="31D9BBC0" w14:textId="77777777" w:rsidR="003D201B" w:rsidRPr="00C27D05" w:rsidRDefault="0081025C" w:rsidP="00120CFE">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U promatranom razdoblju isplaćene su pomoći za financiranje </w:t>
      </w:r>
      <w:r w:rsidR="003D201B" w:rsidRPr="00115902">
        <w:rPr>
          <w:rFonts w:asciiTheme="minorHAnsi" w:hAnsiTheme="minorHAnsi"/>
          <w:sz w:val="24"/>
          <w:szCs w:val="24"/>
          <w:lang w:val="hr-HR"/>
        </w:rPr>
        <w:t>rashod</w:t>
      </w:r>
      <w:r>
        <w:rPr>
          <w:rFonts w:asciiTheme="minorHAnsi" w:hAnsiTheme="minorHAnsi"/>
          <w:sz w:val="24"/>
          <w:szCs w:val="24"/>
          <w:lang w:val="hr-HR"/>
        </w:rPr>
        <w:t>a</w:t>
      </w:r>
      <w:r w:rsidR="008A2EC1">
        <w:rPr>
          <w:rFonts w:asciiTheme="minorHAnsi" w:hAnsiTheme="minorHAnsi"/>
          <w:sz w:val="24"/>
          <w:szCs w:val="24"/>
          <w:lang w:val="hr-HR"/>
        </w:rPr>
        <w:t xml:space="preserve"> za </w:t>
      </w:r>
      <w:r w:rsidR="003D201B" w:rsidRPr="00115902">
        <w:rPr>
          <w:rFonts w:asciiTheme="minorHAnsi" w:hAnsiTheme="minorHAnsi"/>
          <w:sz w:val="24"/>
          <w:szCs w:val="24"/>
          <w:lang w:val="hr-HR"/>
        </w:rPr>
        <w:t xml:space="preserve">financiranje rada voditelja, </w:t>
      </w:r>
      <w:r w:rsidR="008A2EC1">
        <w:rPr>
          <w:rFonts w:asciiTheme="minorHAnsi" w:hAnsiTheme="minorHAnsi"/>
          <w:sz w:val="24"/>
          <w:szCs w:val="24"/>
          <w:lang w:val="hr-HR"/>
        </w:rPr>
        <w:t>učiteljice u produženom boravku, sufinanciranje 14% iznosa plaće psihologa</w:t>
      </w:r>
      <w:r w:rsidR="003D201B" w:rsidRPr="00115902">
        <w:rPr>
          <w:rFonts w:asciiTheme="minorHAnsi" w:hAnsiTheme="minorHAnsi"/>
          <w:sz w:val="24"/>
          <w:szCs w:val="24"/>
          <w:lang w:val="hr-HR"/>
        </w:rPr>
        <w:t>, troškova marende</w:t>
      </w:r>
      <w:r w:rsidR="008A2EC1">
        <w:rPr>
          <w:rFonts w:asciiTheme="minorHAnsi" w:hAnsiTheme="minorHAnsi"/>
          <w:sz w:val="24"/>
          <w:szCs w:val="24"/>
          <w:lang w:val="hr-HR"/>
        </w:rPr>
        <w:t xml:space="preserve"> i </w:t>
      </w:r>
      <w:proofErr w:type="spellStart"/>
      <w:r w:rsidR="008A2EC1">
        <w:rPr>
          <w:rFonts w:asciiTheme="minorHAnsi" w:hAnsiTheme="minorHAnsi"/>
          <w:sz w:val="24"/>
          <w:szCs w:val="24"/>
          <w:lang w:val="hr-HR"/>
        </w:rPr>
        <w:t>doadatnih</w:t>
      </w:r>
      <w:proofErr w:type="spellEnd"/>
      <w:r w:rsidR="008A2EC1">
        <w:rPr>
          <w:rFonts w:asciiTheme="minorHAnsi" w:hAnsiTheme="minorHAnsi"/>
          <w:sz w:val="24"/>
          <w:szCs w:val="24"/>
          <w:lang w:val="hr-HR"/>
        </w:rPr>
        <w:t xml:space="preserve"> programa</w:t>
      </w:r>
      <w:r w:rsidR="003D201B" w:rsidRPr="00115902">
        <w:rPr>
          <w:rFonts w:asciiTheme="minorHAnsi" w:hAnsiTheme="minorHAnsi"/>
          <w:sz w:val="24"/>
          <w:szCs w:val="24"/>
          <w:lang w:val="hr-HR"/>
        </w:rPr>
        <w:t xml:space="preserve">. Ostvareno je </w:t>
      </w:r>
      <w:r w:rsidR="008A2EC1">
        <w:rPr>
          <w:rFonts w:asciiTheme="minorHAnsi" w:hAnsiTheme="minorHAnsi"/>
          <w:sz w:val="24"/>
          <w:szCs w:val="24"/>
          <w:lang w:val="hr-HR"/>
        </w:rPr>
        <w:t>40</w:t>
      </w:r>
      <w:r w:rsidR="003D201B" w:rsidRPr="00115902">
        <w:rPr>
          <w:rFonts w:asciiTheme="minorHAnsi" w:hAnsiTheme="minorHAnsi"/>
          <w:sz w:val="24"/>
          <w:szCs w:val="24"/>
          <w:lang w:val="hr-HR"/>
        </w:rPr>
        <w:t xml:space="preserve">% plana. </w:t>
      </w:r>
      <w:proofErr w:type="spellStart"/>
      <w:r w:rsidR="009D4D5E">
        <w:rPr>
          <w:rFonts w:asciiTheme="minorHAnsi" w:hAnsiTheme="minorHAnsi"/>
          <w:sz w:val="24"/>
          <w:szCs w:val="24"/>
          <w:lang w:val="hr-HR"/>
        </w:rPr>
        <w:t>Usljed</w:t>
      </w:r>
      <w:proofErr w:type="spellEnd"/>
      <w:r w:rsidR="009D4D5E">
        <w:rPr>
          <w:rFonts w:asciiTheme="minorHAnsi" w:hAnsiTheme="minorHAnsi"/>
          <w:sz w:val="24"/>
          <w:szCs w:val="24"/>
          <w:lang w:val="hr-HR"/>
        </w:rPr>
        <w:t xml:space="preserve"> pandemije</w:t>
      </w:r>
      <w:r w:rsidR="00D06A60">
        <w:rPr>
          <w:rFonts w:asciiTheme="minorHAnsi" w:hAnsiTheme="minorHAnsi"/>
          <w:sz w:val="24"/>
          <w:szCs w:val="24"/>
          <w:lang w:val="hr-HR"/>
        </w:rPr>
        <w:t xml:space="preserve"> </w:t>
      </w:r>
      <w:proofErr w:type="spellStart"/>
      <w:r w:rsidR="00D06A60">
        <w:rPr>
          <w:rFonts w:asciiTheme="minorHAnsi" w:hAnsiTheme="minorHAnsi"/>
          <w:sz w:val="24"/>
          <w:szCs w:val="24"/>
          <w:lang w:val="hr-HR"/>
        </w:rPr>
        <w:t>koronavirus</w:t>
      </w:r>
      <w:r w:rsidR="009D4D5E">
        <w:rPr>
          <w:rFonts w:asciiTheme="minorHAnsi" w:hAnsiTheme="minorHAnsi"/>
          <w:sz w:val="24"/>
          <w:szCs w:val="24"/>
          <w:lang w:val="hr-HR"/>
        </w:rPr>
        <w:t>a</w:t>
      </w:r>
      <w:proofErr w:type="spellEnd"/>
      <w:r w:rsidR="009D4D5E">
        <w:rPr>
          <w:rFonts w:asciiTheme="minorHAnsi" w:hAnsiTheme="minorHAnsi"/>
          <w:sz w:val="24"/>
          <w:szCs w:val="24"/>
          <w:lang w:val="hr-HR"/>
        </w:rPr>
        <w:t xml:space="preserve"> </w:t>
      </w:r>
      <w:r w:rsidR="00C27D05">
        <w:rPr>
          <w:rFonts w:asciiTheme="minorHAnsi" w:hAnsiTheme="minorHAnsi"/>
          <w:sz w:val="24"/>
          <w:szCs w:val="24"/>
          <w:lang w:val="hr-HR"/>
        </w:rPr>
        <w:t xml:space="preserve">i smanjenih izvora financiranja </w:t>
      </w:r>
      <w:r w:rsidR="009D4D5E">
        <w:rPr>
          <w:rFonts w:asciiTheme="minorHAnsi" w:hAnsiTheme="minorHAnsi"/>
          <w:sz w:val="24"/>
          <w:szCs w:val="24"/>
          <w:lang w:val="hr-HR"/>
        </w:rPr>
        <w:t>od travnja</w:t>
      </w:r>
      <w:r w:rsidR="00C27D05">
        <w:rPr>
          <w:rFonts w:asciiTheme="minorHAnsi" w:hAnsiTheme="minorHAnsi"/>
          <w:sz w:val="24"/>
          <w:szCs w:val="24"/>
          <w:lang w:val="hr-HR"/>
        </w:rPr>
        <w:t xml:space="preserve"> je onemogućeno financiranje rada voditelj </w:t>
      </w:r>
      <w:proofErr w:type="spellStart"/>
      <w:r w:rsidR="00C27D05">
        <w:rPr>
          <w:rFonts w:asciiTheme="minorHAnsi" w:hAnsiTheme="minorHAnsi"/>
          <w:sz w:val="24"/>
          <w:szCs w:val="24"/>
          <w:lang w:val="hr-HR"/>
        </w:rPr>
        <w:t>Apš</w:t>
      </w:r>
      <w:proofErr w:type="spellEnd"/>
      <w:r w:rsidR="00C27D05">
        <w:rPr>
          <w:rFonts w:asciiTheme="minorHAnsi" w:hAnsiTheme="minorHAnsi"/>
          <w:sz w:val="24"/>
          <w:szCs w:val="24"/>
          <w:lang w:val="hr-HR"/>
        </w:rPr>
        <w:t xml:space="preserve"> Baška, dok se za nastavu robotike i produženog boravka </w:t>
      </w:r>
      <w:r w:rsidR="00C27D05" w:rsidRPr="00840D98">
        <w:rPr>
          <w:rFonts w:asciiTheme="minorHAnsi" w:hAnsiTheme="minorHAnsi" w:cstheme="minorHAnsi"/>
          <w:color w:val="000000"/>
          <w:sz w:val="24"/>
          <w:szCs w:val="24"/>
          <w:lang w:val="hr-HR"/>
        </w:rPr>
        <w:t>financira iznos minimalne bruto plaće od 4.062,51 kuna uvećane za 16,5% doprinosa na plaću.</w:t>
      </w:r>
      <w:r w:rsidR="009D4D5E" w:rsidRPr="00C27D05">
        <w:rPr>
          <w:rFonts w:asciiTheme="minorHAnsi" w:hAnsiTheme="minorHAnsi"/>
          <w:sz w:val="24"/>
          <w:szCs w:val="24"/>
          <w:lang w:val="hr-HR"/>
        </w:rPr>
        <w:t xml:space="preserve"> </w:t>
      </w:r>
      <w:r w:rsidR="00D06A60" w:rsidRPr="00C27D05">
        <w:rPr>
          <w:rFonts w:asciiTheme="minorHAnsi" w:hAnsiTheme="minorHAnsi"/>
          <w:sz w:val="24"/>
          <w:szCs w:val="24"/>
          <w:lang w:val="hr-HR"/>
        </w:rPr>
        <w:t xml:space="preserve"> </w:t>
      </w:r>
    </w:p>
    <w:p w14:paraId="09047B7C" w14:textId="77777777" w:rsidR="003D201B" w:rsidRDefault="003D201B" w:rsidP="00120CFE">
      <w:pPr>
        <w:spacing w:line="276" w:lineRule="auto"/>
        <w:jc w:val="both"/>
        <w:rPr>
          <w:rFonts w:asciiTheme="minorHAnsi" w:hAnsiTheme="minorHAnsi"/>
          <w:color w:val="FF0000"/>
          <w:sz w:val="24"/>
          <w:szCs w:val="24"/>
          <w:lang w:val="hr-HR"/>
        </w:rPr>
      </w:pPr>
    </w:p>
    <w:p w14:paraId="0C020982" w14:textId="77777777" w:rsidR="003D201B" w:rsidRPr="0081025C" w:rsidRDefault="003D201B" w:rsidP="00120CFE">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81025C">
        <w:rPr>
          <w:rFonts w:asciiTheme="minorHAnsi" w:hAnsiTheme="minorHAnsi"/>
          <w:b/>
          <w:sz w:val="22"/>
          <w:szCs w:val="22"/>
          <w:u w:val="single"/>
          <w:shd w:val="clear" w:color="auto" w:fill="FFFFFF" w:themeFill="background1"/>
          <w:lang w:val="hr-HR"/>
        </w:rPr>
        <w:t>AKTIVNOST</w:t>
      </w:r>
      <w:r w:rsidR="0081025C">
        <w:rPr>
          <w:rFonts w:asciiTheme="minorHAnsi" w:hAnsiTheme="minorHAnsi"/>
          <w:b/>
          <w:sz w:val="22"/>
          <w:szCs w:val="22"/>
          <w:u w:val="single"/>
          <w:shd w:val="clear" w:color="auto" w:fill="FFFFFF" w:themeFill="background1"/>
          <w:lang w:val="hr-HR"/>
        </w:rPr>
        <w:t xml:space="preserve"> A200205 STIPENDIJE UČENICIMA</w:t>
      </w:r>
      <w:r w:rsidR="0081025C">
        <w:rPr>
          <w:rFonts w:asciiTheme="minorHAnsi" w:hAnsiTheme="minorHAnsi"/>
          <w:b/>
          <w:sz w:val="22"/>
          <w:szCs w:val="22"/>
          <w:u w:val="single"/>
          <w:shd w:val="clear" w:color="auto" w:fill="FFFFFF" w:themeFill="background1"/>
          <w:lang w:val="hr-HR"/>
        </w:rPr>
        <w:tab/>
      </w:r>
      <w:r w:rsidR="000F2698">
        <w:rPr>
          <w:rFonts w:asciiTheme="minorHAnsi" w:hAnsiTheme="minorHAnsi"/>
          <w:b/>
          <w:sz w:val="22"/>
          <w:szCs w:val="22"/>
          <w:u w:val="single"/>
          <w:shd w:val="clear" w:color="auto" w:fill="FFFFFF" w:themeFill="background1"/>
          <w:lang w:val="hr-HR"/>
        </w:rPr>
        <w:t>37.500</w:t>
      </w:r>
      <w:r w:rsidRPr="0081025C">
        <w:rPr>
          <w:rFonts w:asciiTheme="minorHAnsi" w:hAnsiTheme="minorHAnsi"/>
          <w:b/>
          <w:sz w:val="22"/>
          <w:szCs w:val="22"/>
          <w:u w:val="single"/>
          <w:shd w:val="clear" w:color="auto" w:fill="FFFFFF" w:themeFill="background1"/>
          <w:lang w:val="hr-HR"/>
        </w:rPr>
        <w:t>,00</w:t>
      </w:r>
    </w:p>
    <w:p w14:paraId="45338250" w14:textId="77777777" w:rsidR="003D201B" w:rsidRPr="0081025C" w:rsidRDefault="003D201B" w:rsidP="00120CFE">
      <w:pPr>
        <w:spacing w:line="276" w:lineRule="auto"/>
        <w:jc w:val="both"/>
        <w:rPr>
          <w:rFonts w:asciiTheme="minorHAnsi" w:hAnsiTheme="minorHAnsi"/>
          <w:sz w:val="24"/>
          <w:szCs w:val="24"/>
          <w:lang w:val="hr-HR"/>
        </w:rPr>
      </w:pPr>
      <w:r w:rsidRPr="0081025C">
        <w:rPr>
          <w:rFonts w:asciiTheme="minorHAnsi" w:hAnsiTheme="minorHAnsi"/>
          <w:sz w:val="24"/>
          <w:szCs w:val="24"/>
          <w:lang w:val="hr-HR"/>
        </w:rPr>
        <w:t xml:space="preserve">Sadrži rashode za </w:t>
      </w:r>
      <w:r w:rsidR="008A2EC1">
        <w:rPr>
          <w:rFonts w:asciiTheme="minorHAnsi" w:hAnsiTheme="minorHAnsi"/>
          <w:sz w:val="24"/>
          <w:szCs w:val="24"/>
          <w:lang w:val="hr-HR"/>
        </w:rPr>
        <w:t>6</w:t>
      </w:r>
      <w:r w:rsidRPr="0081025C">
        <w:rPr>
          <w:rFonts w:asciiTheme="minorHAnsi" w:hAnsiTheme="minorHAnsi"/>
          <w:sz w:val="24"/>
          <w:szCs w:val="24"/>
          <w:lang w:val="hr-HR"/>
        </w:rPr>
        <w:t xml:space="preserve"> redovn</w:t>
      </w:r>
      <w:r w:rsidR="00417744">
        <w:rPr>
          <w:rFonts w:asciiTheme="minorHAnsi" w:hAnsiTheme="minorHAnsi"/>
          <w:sz w:val="24"/>
          <w:szCs w:val="24"/>
          <w:lang w:val="hr-HR"/>
        </w:rPr>
        <w:t>ih</w:t>
      </w:r>
      <w:r w:rsidRPr="0081025C">
        <w:rPr>
          <w:rFonts w:asciiTheme="minorHAnsi" w:hAnsiTheme="minorHAnsi"/>
          <w:sz w:val="24"/>
          <w:szCs w:val="24"/>
          <w:lang w:val="hr-HR"/>
        </w:rPr>
        <w:t xml:space="preserve"> učeničk</w:t>
      </w:r>
      <w:r w:rsidR="00417744">
        <w:rPr>
          <w:rFonts w:asciiTheme="minorHAnsi" w:hAnsiTheme="minorHAnsi"/>
          <w:sz w:val="24"/>
          <w:szCs w:val="24"/>
          <w:lang w:val="hr-HR"/>
        </w:rPr>
        <w:t>ih</w:t>
      </w:r>
      <w:r w:rsidRPr="0081025C">
        <w:rPr>
          <w:rFonts w:asciiTheme="minorHAnsi" w:hAnsiTheme="minorHAnsi"/>
          <w:sz w:val="24"/>
          <w:szCs w:val="24"/>
          <w:lang w:val="hr-HR"/>
        </w:rPr>
        <w:t xml:space="preserve"> stipendij</w:t>
      </w:r>
      <w:r w:rsidR="00417744">
        <w:rPr>
          <w:rFonts w:asciiTheme="minorHAnsi" w:hAnsiTheme="minorHAnsi"/>
          <w:sz w:val="24"/>
          <w:szCs w:val="24"/>
          <w:lang w:val="hr-HR"/>
        </w:rPr>
        <w:t>a</w:t>
      </w:r>
      <w:r w:rsidRPr="0081025C">
        <w:rPr>
          <w:rFonts w:asciiTheme="minorHAnsi" w:hAnsiTheme="minorHAnsi"/>
          <w:sz w:val="24"/>
          <w:szCs w:val="24"/>
          <w:lang w:val="hr-HR"/>
        </w:rPr>
        <w:t xml:space="preserve"> i </w:t>
      </w:r>
      <w:r w:rsidR="008A2EC1">
        <w:rPr>
          <w:rFonts w:asciiTheme="minorHAnsi" w:hAnsiTheme="minorHAnsi"/>
          <w:sz w:val="24"/>
          <w:szCs w:val="24"/>
          <w:lang w:val="hr-HR"/>
        </w:rPr>
        <w:t>6</w:t>
      </w:r>
      <w:r w:rsidRPr="0081025C">
        <w:rPr>
          <w:rFonts w:asciiTheme="minorHAnsi" w:hAnsiTheme="minorHAnsi"/>
          <w:sz w:val="24"/>
          <w:szCs w:val="24"/>
          <w:lang w:val="hr-HR"/>
        </w:rPr>
        <w:t xml:space="preserve"> stipendija za deficitarn</w:t>
      </w:r>
      <w:r w:rsidR="00417744">
        <w:rPr>
          <w:rFonts w:asciiTheme="minorHAnsi" w:hAnsiTheme="minorHAnsi"/>
          <w:sz w:val="24"/>
          <w:szCs w:val="24"/>
          <w:lang w:val="hr-HR"/>
        </w:rPr>
        <w:t>a</w:t>
      </w:r>
      <w:r w:rsidRPr="0081025C">
        <w:rPr>
          <w:rFonts w:asciiTheme="minorHAnsi" w:hAnsiTheme="minorHAnsi"/>
          <w:sz w:val="24"/>
          <w:szCs w:val="24"/>
          <w:lang w:val="hr-HR"/>
        </w:rPr>
        <w:t xml:space="preserve"> zanimanj</w:t>
      </w:r>
      <w:r w:rsidR="00417744">
        <w:rPr>
          <w:rFonts w:asciiTheme="minorHAnsi" w:hAnsiTheme="minorHAnsi"/>
          <w:sz w:val="24"/>
          <w:szCs w:val="24"/>
          <w:lang w:val="hr-HR"/>
        </w:rPr>
        <w:t>a</w:t>
      </w:r>
      <w:r w:rsidRPr="0081025C">
        <w:rPr>
          <w:rFonts w:asciiTheme="minorHAnsi" w:hAnsiTheme="minorHAnsi"/>
          <w:sz w:val="24"/>
          <w:szCs w:val="24"/>
          <w:lang w:val="hr-HR"/>
        </w:rPr>
        <w:t xml:space="preserve">. </w:t>
      </w:r>
      <w:proofErr w:type="spellStart"/>
      <w:r w:rsidRPr="0081025C">
        <w:rPr>
          <w:rFonts w:asciiTheme="minorHAnsi" w:hAnsiTheme="minorHAnsi"/>
          <w:sz w:val="24"/>
          <w:szCs w:val="24"/>
          <w:lang w:val="hr-HR"/>
        </w:rPr>
        <w:t>Stipedije</w:t>
      </w:r>
      <w:proofErr w:type="spellEnd"/>
      <w:r w:rsidRPr="0081025C">
        <w:rPr>
          <w:rFonts w:asciiTheme="minorHAnsi" w:hAnsiTheme="minorHAnsi"/>
          <w:sz w:val="24"/>
          <w:szCs w:val="24"/>
          <w:lang w:val="hr-HR"/>
        </w:rPr>
        <w:t xml:space="preserve"> za isplaćuju se za razdoblje listopad – lipanj  u iznosu od 500 kn</w:t>
      </w:r>
      <w:r w:rsidR="008A2EC1">
        <w:rPr>
          <w:rFonts w:asciiTheme="minorHAnsi" w:hAnsiTheme="minorHAnsi"/>
          <w:sz w:val="24"/>
          <w:szCs w:val="24"/>
          <w:lang w:val="hr-HR"/>
        </w:rPr>
        <w:t xml:space="preserve"> ili 625 kn za deficitarne učenike koji pohađaju školu na kopnu</w:t>
      </w:r>
      <w:r w:rsidRPr="0081025C">
        <w:rPr>
          <w:rFonts w:asciiTheme="minorHAnsi" w:hAnsiTheme="minorHAnsi"/>
          <w:sz w:val="24"/>
          <w:szCs w:val="24"/>
          <w:lang w:val="hr-HR"/>
        </w:rPr>
        <w:t xml:space="preserve">. Ostvareno je </w:t>
      </w:r>
      <w:r w:rsidR="000F2698">
        <w:rPr>
          <w:rFonts w:asciiTheme="minorHAnsi" w:hAnsiTheme="minorHAnsi"/>
          <w:sz w:val="24"/>
          <w:szCs w:val="24"/>
          <w:lang w:val="hr-HR"/>
        </w:rPr>
        <w:t>57</w:t>
      </w:r>
      <w:r w:rsidRPr="0081025C">
        <w:rPr>
          <w:rFonts w:asciiTheme="minorHAnsi" w:hAnsiTheme="minorHAnsi"/>
          <w:sz w:val="24"/>
          <w:szCs w:val="24"/>
          <w:lang w:val="hr-HR"/>
        </w:rPr>
        <w:t>% plana.</w:t>
      </w:r>
    </w:p>
    <w:p w14:paraId="641B18D8" w14:textId="77777777" w:rsidR="003D201B" w:rsidRPr="00EF7BC0" w:rsidRDefault="003D201B" w:rsidP="00120CFE">
      <w:pPr>
        <w:shd w:val="clear" w:color="auto" w:fill="FFFFFF"/>
        <w:tabs>
          <w:tab w:val="left" w:pos="2977"/>
          <w:tab w:val="decimal" w:pos="8789"/>
        </w:tabs>
        <w:spacing w:line="276" w:lineRule="auto"/>
        <w:jc w:val="both"/>
        <w:rPr>
          <w:rFonts w:asciiTheme="minorHAnsi" w:hAnsiTheme="minorHAnsi"/>
          <w:b/>
          <w:color w:val="FF0000"/>
          <w:sz w:val="24"/>
          <w:szCs w:val="24"/>
          <w:u w:val="single"/>
          <w:shd w:val="clear" w:color="auto" w:fill="FFFFFF"/>
          <w:lang w:val="hr-HR"/>
        </w:rPr>
      </w:pPr>
    </w:p>
    <w:p w14:paraId="7E94F1E1" w14:textId="77777777" w:rsidR="003D201B" w:rsidRPr="007F0393" w:rsidRDefault="003D201B" w:rsidP="007F0393">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F0393">
        <w:rPr>
          <w:rFonts w:asciiTheme="minorHAnsi" w:hAnsiTheme="minorHAnsi"/>
          <w:b/>
          <w:sz w:val="22"/>
          <w:szCs w:val="22"/>
          <w:u w:val="single"/>
          <w:shd w:val="clear" w:color="auto" w:fill="FFFFFF"/>
          <w:lang w:val="hr-HR"/>
        </w:rPr>
        <w:t>AKTIVNOST A200206 SUFINANCIRANJE PRIJEVOZA UČENIKA</w:t>
      </w:r>
      <w:r w:rsidRPr="007F0393">
        <w:rPr>
          <w:rFonts w:asciiTheme="minorHAnsi" w:hAnsiTheme="minorHAnsi"/>
          <w:b/>
          <w:sz w:val="22"/>
          <w:szCs w:val="22"/>
          <w:u w:val="single"/>
          <w:shd w:val="clear" w:color="auto" w:fill="FFFFFF"/>
          <w:lang w:val="hr-HR"/>
        </w:rPr>
        <w:tab/>
      </w:r>
      <w:r w:rsidR="000F2698">
        <w:rPr>
          <w:rFonts w:asciiTheme="minorHAnsi" w:hAnsiTheme="minorHAnsi"/>
          <w:b/>
          <w:sz w:val="22"/>
          <w:szCs w:val="22"/>
          <w:u w:val="single"/>
          <w:shd w:val="clear" w:color="auto" w:fill="FFFFFF"/>
          <w:lang w:val="hr-HR"/>
        </w:rPr>
        <w:t>3.763</w:t>
      </w:r>
      <w:r w:rsidRPr="007F0393">
        <w:rPr>
          <w:rFonts w:asciiTheme="minorHAnsi" w:hAnsiTheme="minorHAnsi"/>
          <w:b/>
          <w:sz w:val="22"/>
          <w:szCs w:val="22"/>
          <w:u w:val="single"/>
          <w:shd w:val="clear" w:color="auto" w:fill="FFFFFF"/>
          <w:lang w:val="hr-HR"/>
        </w:rPr>
        <w:t>,00</w:t>
      </w:r>
    </w:p>
    <w:p w14:paraId="331035A8" w14:textId="77777777" w:rsidR="003D201B" w:rsidRPr="007F0393" w:rsidRDefault="003D201B" w:rsidP="007F0393">
      <w:pPr>
        <w:spacing w:line="276" w:lineRule="auto"/>
        <w:jc w:val="both"/>
        <w:rPr>
          <w:rFonts w:asciiTheme="minorHAnsi" w:eastAsia="Calibri" w:hAnsiTheme="minorHAnsi"/>
          <w:sz w:val="24"/>
          <w:szCs w:val="24"/>
          <w:lang w:val="hr-HR"/>
        </w:rPr>
      </w:pPr>
      <w:r w:rsidRPr="007F0393">
        <w:rPr>
          <w:rFonts w:asciiTheme="minorHAnsi" w:hAnsiTheme="minorHAnsi"/>
          <w:sz w:val="24"/>
          <w:szCs w:val="24"/>
          <w:lang w:val="hr-HR"/>
        </w:rPr>
        <w:t>Sadrži rashode za sufinanciranje prijevoza učenika</w:t>
      </w:r>
      <w:r w:rsidRPr="007F0393">
        <w:rPr>
          <w:rFonts w:asciiTheme="minorHAnsi" w:eastAsia="Calibri" w:hAnsiTheme="minorHAnsi"/>
          <w:sz w:val="24"/>
          <w:szCs w:val="24"/>
          <w:lang w:val="hr-HR"/>
        </w:rPr>
        <w:t xml:space="preserve"> sa područja Općine Baška od prve stanice na kopnu i obratno temeljem sklopljenog Ugovora o sufinanciranju prijevoza učenika srednjeg obrazovanja i studenata, prijevoznik osigurava komercijalnu povlasticu</w:t>
      </w:r>
      <w:r w:rsidR="003A1862">
        <w:rPr>
          <w:rFonts w:asciiTheme="minorHAnsi" w:eastAsia="Calibri" w:hAnsiTheme="minorHAnsi"/>
          <w:sz w:val="24"/>
          <w:szCs w:val="24"/>
          <w:lang w:val="hr-HR"/>
        </w:rPr>
        <w:t>, a</w:t>
      </w:r>
      <w:r w:rsidRPr="007F0393">
        <w:rPr>
          <w:rFonts w:asciiTheme="minorHAnsi" w:eastAsia="Calibri" w:hAnsiTheme="minorHAnsi"/>
          <w:sz w:val="24"/>
          <w:szCs w:val="24"/>
          <w:lang w:val="hr-HR"/>
        </w:rPr>
        <w:t xml:space="preserve"> preostali </w:t>
      </w:r>
      <w:r w:rsidR="003A1862">
        <w:rPr>
          <w:rFonts w:asciiTheme="minorHAnsi" w:eastAsia="Calibri" w:hAnsiTheme="minorHAnsi"/>
          <w:sz w:val="24"/>
          <w:szCs w:val="24"/>
          <w:lang w:val="hr-HR"/>
        </w:rPr>
        <w:t>dio podmiruje iz proračuna</w:t>
      </w:r>
      <w:r w:rsidRPr="007F0393">
        <w:rPr>
          <w:rFonts w:asciiTheme="minorHAnsi" w:eastAsia="Calibri" w:hAnsiTheme="minorHAnsi"/>
          <w:sz w:val="24"/>
          <w:szCs w:val="24"/>
          <w:lang w:val="hr-HR"/>
        </w:rPr>
        <w:t xml:space="preserve">. Mjesečni iznos sufinanciranja dobije se umnoškom dnevne </w:t>
      </w:r>
      <w:r w:rsidRPr="007F0393">
        <w:rPr>
          <w:rFonts w:asciiTheme="minorHAnsi" w:eastAsia="Calibri" w:hAnsiTheme="minorHAnsi"/>
          <w:sz w:val="24"/>
          <w:szCs w:val="24"/>
          <w:lang w:val="hr-HR"/>
        </w:rPr>
        <w:lastRenderedPageBreak/>
        <w:t xml:space="preserve">cijene, brojem dana školske nastave ili vikenda, te brojem učenika za koje je utvrđeno da imaju pravo na sufinanciranje prijevoza. Korisnici mogu koristiti svakodnevna ili vikend putovanja, koja su ograničena brojem vikenda i eventualnih blagdana u mjesecu. Cijena vozne karte koju plaćaju Općina i učenici u jednom smjeru na relaciji Kraljevica – Rijeka </w:t>
      </w:r>
      <w:r w:rsidRPr="007F0393">
        <w:rPr>
          <w:rFonts w:asciiTheme="minorHAnsi" w:hAnsiTheme="minorHAnsi"/>
          <w:sz w:val="24"/>
          <w:szCs w:val="24"/>
          <w:lang w:val="hr-HR"/>
        </w:rPr>
        <w:t>iznosi</w:t>
      </w:r>
      <w:r w:rsidRPr="007F0393">
        <w:rPr>
          <w:rFonts w:asciiTheme="minorHAnsi" w:eastAsia="Calibri" w:hAnsiTheme="minorHAnsi"/>
          <w:sz w:val="24"/>
          <w:szCs w:val="24"/>
          <w:lang w:val="hr-HR"/>
        </w:rPr>
        <w:t xml:space="preserve"> 35 kn. Ostvareno je </w:t>
      </w:r>
      <w:r w:rsidR="000F2698">
        <w:rPr>
          <w:rFonts w:asciiTheme="minorHAnsi" w:eastAsia="Calibri" w:hAnsiTheme="minorHAnsi"/>
          <w:sz w:val="24"/>
          <w:szCs w:val="24"/>
          <w:lang w:val="hr-HR"/>
        </w:rPr>
        <w:t>54</w:t>
      </w:r>
      <w:r w:rsidRPr="007F0393">
        <w:rPr>
          <w:rFonts w:asciiTheme="minorHAnsi" w:eastAsia="Calibri" w:hAnsiTheme="minorHAnsi"/>
          <w:sz w:val="24"/>
          <w:szCs w:val="24"/>
          <w:lang w:val="hr-HR"/>
        </w:rPr>
        <w:t>% plana.</w:t>
      </w:r>
    </w:p>
    <w:p w14:paraId="0FE73DAF" w14:textId="77777777" w:rsidR="003D201B" w:rsidRPr="007F0393" w:rsidRDefault="003D201B"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lang w:val="hr-HR"/>
        </w:rPr>
      </w:pPr>
    </w:p>
    <w:p w14:paraId="35361946" w14:textId="77777777" w:rsidR="003D201B" w:rsidRPr="00746725" w:rsidRDefault="003D201B" w:rsidP="00746725">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46725">
        <w:rPr>
          <w:rFonts w:asciiTheme="minorHAnsi" w:hAnsiTheme="minorHAnsi"/>
          <w:b/>
          <w:sz w:val="22"/>
          <w:szCs w:val="22"/>
          <w:lang w:val="hr-HR"/>
        </w:rPr>
        <w:t xml:space="preserve">PROGRAM: 2003 VISOKO OBRAZOVANJE                </w:t>
      </w:r>
      <w:r w:rsidRPr="00746725">
        <w:rPr>
          <w:rFonts w:asciiTheme="minorHAnsi" w:hAnsiTheme="minorHAnsi"/>
          <w:b/>
          <w:sz w:val="22"/>
          <w:szCs w:val="22"/>
          <w:lang w:val="hr-HR"/>
        </w:rPr>
        <w:tab/>
      </w:r>
    </w:p>
    <w:p w14:paraId="77745CD5" w14:textId="77777777"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46725">
        <w:rPr>
          <w:rFonts w:asciiTheme="minorHAnsi" w:hAnsiTheme="minorHAnsi"/>
          <w:b/>
          <w:sz w:val="22"/>
          <w:szCs w:val="22"/>
          <w:shd w:val="clear" w:color="auto" w:fill="FFFFFF"/>
          <w:lang w:val="hr-HR"/>
        </w:rPr>
        <w:t xml:space="preserve">Cilj programa ostvaren osiguranjem sredstava za poboljšanje općih uvjeta i dostupnosti stipendiranja. Ostvareno je </w:t>
      </w:r>
      <w:r w:rsidR="00FF7785">
        <w:rPr>
          <w:rFonts w:asciiTheme="minorHAnsi" w:hAnsiTheme="minorHAnsi"/>
          <w:b/>
          <w:sz w:val="22"/>
          <w:szCs w:val="22"/>
          <w:shd w:val="clear" w:color="auto" w:fill="FFFFFF"/>
          <w:lang w:val="hr-HR"/>
        </w:rPr>
        <w:t>50</w:t>
      </w:r>
      <w:r w:rsidRPr="00746725">
        <w:rPr>
          <w:rFonts w:asciiTheme="minorHAnsi" w:hAnsiTheme="minorHAnsi"/>
          <w:b/>
          <w:sz w:val="22"/>
          <w:szCs w:val="22"/>
          <w:shd w:val="clear" w:color="auto" w:fill="FFFFFF"/>
          <w:lang w:val="hr-HR"/>
        </w:rPr>
        <w:t>% plana.</w:t>
      </w:r>
    </w:p>
    <w:p w14:paraId="461A3F61" w14:textId="77777777"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14:paraId="77FE4A92" w14:textId="77777777"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46725">
        <w:rPr>
          <w:rFonts w:asciiTheme="minorHAnsi" w:hAnsiTheme="minorHAnsi"/>
          <w:b/>
          <w:sz w:val="22"/>
          <w:szCs w:val="22"/>
          <w:u w:val="single"/>
          <w:shd w:val="clear" w:color="auto" w:fill="FFFFFF"/>
          <w:lang w:val="hr-HR"/>
        </w:rPr>
        <w:t>AKTIVNOST A200301STIPENDIJE STUDENATA</w:t>
      </w:r>
      <w:r w:rsidRPr="00746725">
        <w:rPr>
          <w:rFonts w:asciiTheme="minorHAnsi" w:hAnsiTheme="minorHAnsi"/>
          <w:b/>
          <w:sz w:val="22"/>
          <w:szCs w:val="22"/>
          <w:u w:val="single"/>
          <w:shd w:val="clear" w:color="auto" w:fill="FFFFFF"/>
          <w:lang w:val="hr-HR"/>
        </w:rPr>
        <w:tab/>
      </w:r>
      <w:r w:rsidR="00FF7785">
        <w:rPr>
          <w:rFonts w:asciiTheme="minorHAnsi" w:hAnsiTheme="minorHAnsi"/>
          <w:b/>
          <w:sz w:val="22"/>
          <w:szCs w:val="22"/>
          <w:u w:val="single"/>
          <w:shd w:val="clear" w:color="auto" w:fill="FFFFFF"/>
          <w:lang w:val="hr-HR"/>
        </w:rPr>
        <w:t>109</w:t>
      </w:r>
      <w:r w:rsidRPr="00746725">
        <w:rPr>
          <w:rFonts w:asciiTheme="minorHAnsi" w:hAnsiTheme="minorHAnsi"/>
          <w:b/>
          <w:sz w:val="22"/>
          <w:szCs w:val="22"/>
          <w:u w:val="single"/>
          <w:shd w:val="clear" w:color="auto" w:fill="FFFFFF"/>
          <w:lang w:val="hr-HR"/>
        </w:rPr>
        <w:t>.</w:t>
      </w:r>
      <w:r w:rsidR="00746725">
        <w:rPr>
          <w:rFonts w:asciiTheme="minorHAnsi" w:hAnsiTheme="minorHAnsi"/>
          <w:b/>
          <w:sz w:val="22"/>
          <w:szCs w:val="22"/>
          <w:u w:val="single"/>
          <w:shd w:val="clear" w:color="auto" w:fill="FFFFFF"/>
          <w:lang w:val="hr-HR"/>
        </w:rPr>
        <w:t>5</w:t>
      </w:r>
      <w:r w:rsidRPr="00746725">
        <w:rPr>
          <w:rFonts w:asciiTheme="minorHAnsi" w:hAnsiTheme="minorHAnsi"/>
          <w:b/>
          <w:sz w:val="22"/>
          <w:szCs w:val="22"/>
          <w:u w:val="single"/>
          <w:shd w:val="clear" w:color="auto" w:fill="FFFFFF"/>
          <w:lang w:val="hr-HR"/>
        </w:rPr>
        <w:t>00,00</w:t>
      </w:r>
    </w:p>
    <w:p w14:paraId="717FB72D" w14:textId="77777777" w:rsidR="003D201B" w:rsidRPr="00746725" w:rsidRDefault="003D201B" w:rsidP="00746725">
      <w:pPr>
        <w:spacing w:line="276" w:lineRule="auto"/>
        <w:jc w:val="both"/>
        <w:rPr>
          <w:rFonts w:asciiTheme="minorHAnsi" w:hAnsiTheme="minorHAnsi"/>
          <w:b/>
          <w:sz w:val="24"/>
          <w:szCs w:val="24"/>
          <w:lang w:val="hr-HR"/>
        </w:rPr>
      </w:pPr>
      <w:r w:rsidRPr="00746725">
        <w:rPr>
          <w:rFonts w:asciiTheme="minorHAnsi" w:hAnsiTheme="minorHAnsi"/>
          <w:sz w:val="24"/>
          <w:szCs w:val="24"/>
          <w:lang w:val="hr-HR"/>
        </w:rPr>
        <w:t>Ostvareno je 5</w:t>
      </w:r>
      <w:r w:rsidR="00FF7785">
        <w:rPr>
          <w:rFonts w:asciiTheme="minorHAnsi" w:hAnsiTheme="minorHAnsi"/>
          <w:sz w:val="24"/>
          <w:szCs w:val="24"/>
          <w:lang w:val="hr-HR"/>
        </w:rPr>
        <w:t>0</w:t>
      </w:r>
      <w:r w:rsidRPr="00746725">
        <w:rPr>
          <w:rFonts w:asciiTheme="minorHAnsi" w:hAnsiTheme="minorHAnsi"/>
          <w:sz w:val="24"/>
          <w:szCs w:val="24"/>
          <w:lang w:val="hr-HR"/>
        </w:rPr>
        <w:t xml:space="preserve">% plana, za isplatu </w:t>
      </w:r>
      <w:r w:rsidR="00FF7785">
        <w:rPr>
          <w:rFonts w:asciiTheme="minorHAnsi" w:hAnsiTheme="minorHAnsi"/>
          <w:sz w:val="24"/>
          <w:szCs w:val="24"/>
          <w:lang w:val="hr-HR"/>
        </w:rPr>
        <w:t>20</w:t>
      </w:r>
      <w:r w:rsidRPr="00746725">
        <w:rPr>
          <w:rFonts w:asciiTheme="minorHAnsi" w:hAnsiTheme="minorHAnsi"/>
          <w:sz w:val="24"/>
          <w:szCs w:val="24"/>
          <w:lang w:val="hr-HR"/>
        </w:rPr>
        <w:t xml:space="preserve"> mjesečnih stipendija</w:t>
      </w:r>
      <w:r w:rsidR="00FF7785">
        <w:rPr>
          <w:rFonts w:asciiTheme="minorHAnsi" w:hAnsiTheme="minorHAnsi"/>
          <w:sz w:val="24"/>
          <w:szCs w:val="24"/>
          <w:lang w:val="hr-HR"/>
        </w:rPr>
        <w:t xml:space="preserve"> (10 x 1.000 kn, 10 x 500 kn)</w:t>
      </w:r>
      <w:r w:rsidRPr="00746725">
        <w:rPr>
          <w:rFonts w:asciiTheme="minorHAnsi" w:hAnsiTheme="minorHAnsi"/>
          <w:sz w:val="24"/>
          <w:szCs w:val="24"/>
          <w:lang w:val="hr-HR"/>
        </w:rPr>
        <w:t>.</w:t>
      </w:r>
    </w:p>
    <w:p w14:paraId="4BA3282B" w14:textId="77777777" w:rsidR="003D201B" w:rsidRPr="00746725" w:rsidRDefault="003D201B" w:rsidP="00746725">
      <w:pPr>
        <w:spacing w:line="276" w:lineRule="auto"/>
        <w:jc w:val="both"/>
        <w:rPr>
          <w:rFonts w:asciiTheme="minorHAnsi" w:hAnsiTheme="minorHAnsi"/>
          <w:b/>
          <w:sz w:val="24"/>
          <w:szCs w:val="24"/>
          <w:lang w:val="hr-HR"/>
        </w:rPr>
      </w:pPr>
    </w:p>
    <w:p w14:paraId="4D48C5F9" w14:textId="77777777"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46725">
        <w:rPr>
          <w:rFonts w:asciiTheme="minorHAnsi" w:hAnsiTheme="minorHAnsi"/>
          <w:b/>
          <w:sz w:val="22"/>
          <w:szCs w:val="22"/>
          <w:u w:val="single"/>
          <w:shd w:val="clear" w:color="auto" w:fill="FFFFFF"/>
          <w:lang w:val="hr-HR"/>
        </w:rPr>
        <w:t>AKTIVNOST A200302 SUFINANCIRANJE PRIJEVOZA STUDENATA</w:t>
      </w:r>
      <w:r w:rsidRPr="00746725">
        <w:rPr>
          <w:rFonts w:asciiTheme="minorHAnsi" w:hAnsiTheme="minorHAnsi"/>
          <w:b/>
          <w:sz w:val="22"/>
          <w:szCs w:val="22"/>
          <w:u w:val="single"/>
          <w:shd w:val="clear" w:color="auto" w:fill="FFFFFF"/>
          <w:lang w:val="hr-HR"/>
        </w:rPr>
        <w:tab/>
      </w:r>
      <w:r w:rsidR="00FF7785">
        <w:rPr>
          <w:rFonts w:asciiTheme="minorHAnsi" w:hAnsiTheme="minorHAnsi"/>
          <w:b/>
          <w:sz w:val="22"/>
          <w:szCs w:val="22"/>
          <w:u w:val="single"/>
          <w:shd w:val="clear" w:color="auto" w:fill="FFFFFF"/>
          <w:lang w:val="hr-HR"/>
        </w:rPr>
        <w:t>3.199</w:t>
      </w:r>
      <w:r w:rsidRPr="00746725">
        <w:rPr>
          <w:rFonts w:asciiTheme="minorHAnsi" w:hAnsiTheme="minorHAnsi"/>
          <w:b/>
          <w:sz w:val="22"/>
          <w:szCs w:val="22"/>
          <w:u w:val="single"/>
          <w:shd w:val="clear" w:color="auto" w:fill="FFFFFF"/>
          <w:lang w:val="hr-HR"/>
        </w:rPr>
        <w:t>,00</w:t>
      </w:r>
    </w:p>
    <w:p w14:paraId="7BDFBED0" w14:textId="77777777" w:rsidR="003D201B" w:rsidRPr="00746725" w:rsidRDefault="003D201B" w:rsidP="00746725">
      <w:pPr>
        <w:spacing w:line="276" w:lineRule="auto"/>
        <w:jc w:val="both"/>
        <w:rPr>
          <w:rFonts w:asciiTheme="minorHAnsi" w:eastAsia="Calibri" w:hAnsiTheme="minorHAnsi"/>
          <w:sz w:val="24"/>
          <w:szCs w:val="24"/>
          <w:lang w:val="hr-HR"/>
        </w:rPr>
      </w:pPr>
      <w:r w:rsidRPr="00746725">
        <w:rPr>
          <w:rFonts w:asciiTheme="minorHAnsi" w:hAnsiTheme="minorHAnsi"/>
          <w:sz w:val="24"/>
          <w:szCs w:val="24"/>
          <w:lang w:val="hr-HR"/>
        </w:rPr>
        <w:t>Sadrži rashode sufinanciranja prijevoza studenata</w:t>
      </w:r>
      <w:r w:rsidRPr="00746725">
        <w:rPr>
          <w:rFonts w:asciiTheme="minorHAnsi" w:eastAsia="Calibri" w:hAnsiTheme="minorHAnsi"/>
          <w:sz w:val="24"/>
          <w:szCs w:val="24"/>
          <w:lang w:val="hr-HR"/>
        </w:rPr>
        <w:t xml:space="preserve"> sa područja Općine Baška </w:t>
      </w:r>
      <w:r w:rsidR="00746725">
        <w:rPr>
          <w:rFonts w:asciiTheme="minorHAnsi" w:eastAsia="Calibri" w:hAnsiTheme="minorHAnsi"/>
          <w:sz w:val="24"/>
          <w:szCs w:val="24"/>
          <w:lang w:val="hr-HR"/>
        </w:rPr>
        <w:t>uz iste uvjete kao i za učenike, opisane uz aktivnost A200206</w:t>
      </w:r>
      <w:r w:rsidRPr="00746725">
        <w:rPr>
          <w:rFonts w:asciiTheme="minorHAnsi" w:eastAsia="Calibri" w:hAnsiTheme="minorHAnsi"/>
          <w:sz w:val="24"/>
          <w:szCs w:val="24"/>
          <w:lang w:val="hr-HR"/>
        </w:rPr>
        <w:t xml:space="preserve">. Ostvareno je </w:t>
      </w:r>
      <w:r w:rsidR="00746725">
        <w:rPr>
          <w:rFonts w:asciiTheme="minorHAnsi" w:eastAsia="Calibri" w:hAnsiTheme="minorHAnsi"/>
          <w:sz w:val="24"/>
          <w:szCs w:val="24"/>
          <w:lang w:val="hr-HR"/>
        </w:rPr>
        <w:t>3</w:t>
      </w:r>
      <w:r w:rsidR="00FF7785">
        <w:rPr>
          <w:rFonts w:asciiTheme="minorHAnsi" w:eastAsia="Calibri" w:hAnsiTheme="minorHAnsi"/>
          <w:sz w:val="24"/>
          <w:szCs w:val="24"/>
          <w:lang w:val="hr-HR"/>
        </w:rPr>
        <w:t>2</w:t>
      </w:r>
      <w:r w:rsidRPr="00746725">
        <w:rPr>
          <w:rFonts w:asciiTheme="minorHAnsi" w:eastAsia="Calibri" w:hAnsiTheme="minorHAnsi"/>
          <w:sz w:val="24"/>
          <w:szCs w:val="24"/>
          <w:lang w:val="hr-HR"/>
        </w:rPr>
        <w:t>% plana.</w:t>
      </w:r>
    </w:p>
    <w:p w14:paraId="51A83E34" w14:textId="77777777" w:rsidR="003D201B" w:rsidRPr="00DB3C6A" w:rsidRDefault="003D201B" w:rsidP="00DB3C6A">
      <w:pPr>
        <w:spacing w:line="276" w:lineRule="auto"/>
        <w:jc w:val="both"/>
        <w:rPr>
          <w:rFonts w:asciiTheme="minorHAnsi" w:hAnsiTheme="minorHAnsi"/>
          <w:sz w:val="24"/>
          <w:szCs w:val="24"/>
          <w:lang w:val="hr-HR"/>
        </w:rPr>
      </w:pPr>
    </w:p>
    <w:p w14:paraId="3E67287B" w14:textId="77777777" w:rsidR="003D201B" w:rsidRPr="00DB3C6A" w:rsidRDefault="003D201B" w:rsidP="00DB3C6A">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DB3C6A">
        <w:rPr>
          <w:rFonts w:asciiTheme="minorHAnsi" w:hAnsiTheme="minorHAnsi"/>
          <w:b/>
          <w:sz w:val="22"/>
          <w:szCs w:val="22"/>
          <w:lang w:val="hr-HR"/>
        </w:rPr>
        <w:t>PROGRAM: 2004 KULTURA</w:t>
      </w:r>
      <w:r w:rsidRPr="00DB3C6A">
        <w:rPr>
          <w:rFonts w:asciiTheme="minorHAnsi" w:hAnsiTheme="minorHAnsi"/>
          <w:b/>
          <w:sz w:val="22"/>
          <w:szCs w:val="22"/>
          <w:lang w:val="hr-HR"/>
        </w:rPr>
        <w:tab/>
      </w:r>
    </w:p>
    <w:p w14:paraId="1688DD7D" w14:textId="77777777" w:rsidR="003D201B" w:rsidRPr="00DB3C6A" w:rsidRDefault="003D201B" w:rsidP="00DB3C6A">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DB3C6A">
        <w:rPr>
          <w:rFonts w:asciiTheme="minorHAnsi" w:hAnsiTheme="minorHAnsi"/>
          <w:b/>
          <w:sz w:val="22"/>
          <w:szCs w:val="22"/>
          <w:shd w:val="clear" w:color="auto" w:fill="FFFFFF" w:themeFill="background1"/>
          <w:lang w:val="hr-HR"/>
        </w:rPr>
        <w:t>Cilj program</w:t>
      </w:r>
      <w:r w:rsidR="00452B12">
        <w:rPr>
          <w:rFonts w:asciiTheme="minorHAnsi" w:hAnsiTheme="minorHAnsi"/>
          <w:b/>
          <w:sz w:val="22"/>
          <w:szCs w:val="22"/>
          <w:shd w:val="clear" w:color="auto" w:fill="FFFFFF" w:themeFill="background1"/>
          <w:lang w:val="hr-HR"/>
        </w:rPr>
        <w:t>a ostvaruje se</w:t>
      </w:r>
      <w:r w:rsidRPr="00DB3C6A">
        <w:rPr>
          <w:rFonts w:asciiTheme="minorHAnsi" w:hAnsiTheme="minorHAnsi"/>
          <w:b/>
          <w:sz w:val="22"/>
          <w:szCs w:val="22"/>
          <w:shd w:val="clear" w:color="auto" w:fill="FFFFFF" w:themeFill="background1"/>
          <w:lang w:val="hr-HR"/>
        </w:rPr>
        <w:t xml:space="preserve"> očuvanjem kulturnog identiteta, promicanjem kulturnih vrijednosti, te razvojem dodatne turističke ponude. Ostvareno je </w:t>
      </w:r>
      <w:r w:rsidR="00452B12">
        <w:rPr>
          <w:rFonts w:asciiTheme="minorHAnsi" w:hAnsiTheme="minorHAnsi"/>
          <w:b/>
          <w:sz w:val="22"/>
          <w:szCs w:val="22"/>
          <w:shd w:val="clear" w:color="auto" w:fill="FFFFFF" w:themeFill="background1"/>
          <w:lang w:val="hr-HR"/>
        </w:rPr>
        <w:t>3</w:t>
      </w:r>
      <w:r w:rsidRPr="00DB3C6A">
        <w:rPr>
          <w:rFonts w:asciiTheme="minorHAnsi" w:hAnsiTheme="minorHAnsi"/>
          <w:b/>
          <w:sz w:val="22"/>
          <w:szCs w:val="22"/>
          <w:shd w:val="clear" w:color="auto" w:fill="FFFFFF" w:themeFill="background1"/>
          <w:lang w:val="hr-HR"/>
        </w:rPr>
        <w:t>% plana.</w:t>
      </w:r>
    </w:p>
    <w:p w14:paraId="1BA5BFFB" w14:textId="77777777" w:rsidR="003D201B" w:rsidRPr="00DB3C6A" w:rsidRDefault="003D201B" w:rsidP="00DB3C6A">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14:paraId="40C2C32B" w14:textId="77777777" w:rsidR="003D201B" w:rsidRPr="00DB3C6A" w:rsidRDefault="003D201B" w:rsidP="00DB3C6A">
      <w:pPr>
        <w:tabs>
          <w:tab w:val="decimal" w:pos="8789"/>
        </w:tabs>
        <w:spacing w:line="276" w:lineRule="auto"/>
        <w:jc w:val="both"/>
        <w:rPr>
          <w:rFonts w:asciiTheme="minorHAnsi" w:hAnsiTheme="minorHAnsi"/>
          <w:b/>
          <w:sz w:val="22"/>
          <w:szCs w:val="22"/>
          <w:u w:val="single"/>
          <w:lang w:val="hr-HR"/>
        </w:rPr>
      </w:pPr>
      <w:bookmarkStart w:id="3" w:name="OLE_LINK9"/>
      <w:bookmarkStart w:id="4" w:name="OLE_LINK10"/>
      <w:r w:rsidRPr="00DB3C6A">
        <w:rPr>
          <w:rFonts w:asciiTheme="minorHAnsi" w:hAnsiTheme="minorHAnsi"/>
          <w:b/>
          <w:sz w:val="22"/>
          <w:szCs w:val="22"/>
          <w:u w:val="single"/>
          <w:shd w:val="clear" w:color="auto" w:fill="FFFFFF" w:themeFill="background1"/>
          <w:lang w:val="hr-HR"/>
        </w:rPr>
        <w:t>AKTIVNOST A200404 BIBLIOBUS</w:t>
      </w:r>
      <w:r w:rsidRPr="00DB3C6A">
        <w:rPr>
          <w:rFonts w:asciiTheme="minorHAnsi" w:hAnsiTheme="minorHAnsi"/>
          <w:b/>
          <w:sz w:val="22"/>
          <w:szCs w:val="22"/>
          <w:u w:val="single"/>
          <w:shd w:val="clear" w:color="auto" w:fill="FFFFFF" w:themeFill="background1"/>
          <w:lang w:val="hr-HR"/>
        </w:rPr>
        <w:tab/>
      </w:r>
      <w:r w:rsidR="00452B12">
        <w:rPr>
          <w:rFonts w:asciiTheme="minorHAnsi" w:hAnsiTheme="minorHAnsi"/>
          <w:b/>
          <w:sz w:val="22"/>
          <w:szCs w:val="22"/>
          <w:u w:val="single"/>
          <w:shd w:val="clear" w:color="auto" w:fill="FFFFFF" w:themeFill="background1"/>
          <w:lang w:val="hr-HR"/>
        </w:rPr>
        <w:t>7.200</w:t>
      </w:r>
      <w:r w:rsidRPr="00DB3C6A">
        <w:rPr>
          <w:rFonts w:asciiTheme="minorHAnsi" w:hAnsiTheme="minorHAnsi"/>
          <w:b/>
          <w:sz w:val="22"/>
          <w:szCs w:val="22"/>
          <w:u w:val="single"/>
          <w:shd w:val="clear" w:color="auto" w:fill="FFFFFF" w:themeFill="background1"/>
          <w:lang w:val="hr-HR"/>
        </w:rPr>
        <w:t>,00</w:t>
      </w:r>
    </w:p>
    <w:p w14:paraId="0AC6314D" w14:textId="77777777" w:rsidR="003D201B" w:rsidRDefault="003D201B" w:rsidP="00DB3C6A">
      <w:pPr>
        <w:spacing w:line="276" w:lineRule="auto"/>
        <w:jc w:val="both"/>
        <w:rPr>
          <w:rFonts w:asciiTheme="minorHAnsi" w:hAnsiTheme="minorHAnsi"/>
          <w:sz w:val="24"/>
          <w:szCs w:val="24"/>
          <w:lang w:val="hr-HR"/>
        </w:rPr>
      </w:pPr>
      <w:r w:rsidRPr="00DB3C6A">
        <w:rPr>
          <w:rFonts w:asciiTheme="minorHAnsi" w:hAnsiTheme="minorHAnsi"/>
          <w:sz w:val="24"/>
          <w:szCs w:val="24"/>
          <w:lang w:val="hr-HR"/>
        </w:rPr>
        <w:t>Plan osigurava sredstva za sufinanciranju rada Županijskog bibliobusa</w:t>
      </w:r>
      <w:bookmarkEnd w:id="3"/>
      <w:bookmarkEnd w:id="4"/>
      <w:r w:rsidRPr="00DB3C6A">
        <w:rPr>
          <w:rFonts w:asciiTheme="minorHAnsi" w:hAnsiTheme="minorHAnsi"/>
          <w:sz w:val="24"/>
          <w:szCs w:val="24"/>
          <w:lang w:val="hr-HR"/>
        </w:rPr>
        <w:t xml:space="preserve">. Temeljem sklopljenog ugovora s Gradskom knjižnicom Rijeka bibliobus pruža usluge dva puta mjesečno sa stajalištima u Baški, Jurandvoru i Dragi Bašćanskoj. </w:t>
      </w:r>
      <w:r w:rsidR="00452B12">
        <w:rPr>
          <w:rFonts w:asciiTheme="minorHAnsi" w:hAnsiTheme="minorHAnsi"/>
          <w:sz w:val="24"/>
          <w:szCs w:val="24"/>
          <w:lang w:val="hr-HR"/>
        </w:rPr>
        <w:t>U promatranom razdoblju podmirena je obveza</w:t>
      </w:r>
      <w:r w:rsidR="002432B7">
        <w:rPr>
          <w:rFonts w:asciiTheme="minorHAnsi" w:hAnsiTheme="minorHAnsi"/>
          <w:sz w:val="24"/>
          <w:szCs w:val="24"/>
          <w:lang w:val="hr-HR"/>
        </w:rPr>
        <w:t xml:space="preserve"> za sufinanciranje troškova za razdoblje siječanj – </w:t>
      </w:r>
      <w:r w:rsidR="00452B12">
        <w:rPr>
          <w:rFonts w:asciiTheme="minorHAnsi" w:hAnsiTheme="minorHAnsi"/>
          <w:sz w:val="24"/>
          <w:szCs w:val="24"/>
          <w:lang w:val="hr-HR"/>
        </w:rPr>
        <w:t>lipa</w:t>
      </w:r>
      <w:r w:rsidR="002432B7">
        <w:rPr>
          <w:rFonts w:asciiTheme="minorHAnsi" w:hAnsiTheme="minorHAnsi"/>
          <w:sz w:val="24"/>
          <w:szCs w:val="24"/>
          <w:lang w:val="hr-HR"/>
        </w:rPr>
        <w:t>nj</w:t>
      </w:r>
      <w:r w:rsidR="00452B12">
        <w:rPr>
          <w:rFonts w:asciiTheme="minorHAnsi" w:hAnsiTheme="minorHAnsi"/>
          <w:sz w:val="24"/>
          <w:szCs w:val="24"/>
          <w:lang w:val="hr-HR"/>
        </w:rPr>
        <w:t xml:space="preserve"> 2021. godine</w:t>
      </w:r>
      <w:r w:rsidR="002432B7">
        <w:rPr>
          <w:rFonts w:asciiTheme="minorHAnsi" w:hAnsiTheme="minorHAnsi"/>
          <w:sz w:val="24"/>
          <w:szCs w:val="24"/>
          <w:lang w:val="hr-HR"/>
        </w:rPr>
        <w:t>.</w:t>
      </w:r>
    </w:p>
    <w:p w14:paraId="705E00EE" w14:textId="77777777" w:rsidR="007B6E95" w:rsidRPr="00DB3C6A" w:rsidRDefault="007B6E95" w:rsidP="00DB3C6A">
      <w:pPr>
        <w:spacing w:line="276" w:lineRule="auto"/>
        <w:jc w:val="both"/>
        <w:rPr>
          <w:rFonts w:asciiTheme="minorHAnsi" w:hAnsiTheme="minorHAnsi"/>
          <w:sz w:val="24"/>
          <w:szCs w:val="24"/>
          <w:lang w:val="hr-HR"/>
        </w:rPr>
      </w:pPr>
    </w:p>
    <w:p w14:paraId="61569FDF" w14:textId="77777777" w:rsidR="003D201B" w:rsidRPr="00FE54A9" w:rsidRDefault="003D201B" w:rsidP="00FE54A9">
      <w:pPr>
        <w:shd w:val="clear" w:color="auto" w:fill="CCC0D9" w:themeFill="accent4" w:themeFillTint="66"/>
        <w:tabs>
          <w:tab w:val="left" w:pos="1560"/>
          <w:tab w:val="decimal" w:pos="8789"/>
          <w:tab w:val="decimal" w:pos="9072"/>
        </w:tabs>
        <w:spacing w:line="276" w:lineRule="auto"/>
        <w:jc w:val="both"/>
        <w:rPr>
          <w:rFonts w:asciiTheme="minorHAnsi" w:hAnsiTheme="minorHAnsi"/>
          <w:b/>
          <w:sz w:val="22"/>
          <w:szCs w:val="22"/>
          <w:lang w:val="hr-HR"/>
        </w:rPr>
      </w:pPr>
      <w:r w:rsidRPr="00FE54A9">
        <w:rPr>
          <w:rFonts w:asciiTheme="minorHAnsi" w:hAnsiTheme="minorHAnsi"/>
          <w:b/>
          <w:sz w:val="22"/>
          <w:szCs w:val="22"/>
          <w:lang w:val="hr-HR"/>
        </w:rPr>
        <w:t xml:space="preserve">PROGRAM: 2005 RAZVOJ SPORTA I REKREACIJE      </w:t>
      </w:r>
      <w:r w:rsidRPr="00FE54A9">
        <w:rPr>
          <w:rFonts w:asciiTheme="minorHAnsi" w:hAnsiTheme="minorHAnsi"/>
          <w:b/>
          <w:sz w:val="22"/>
          <w:szCs w:val="22"/>
          <w:lang w:val="hr-HR"/>
        </w:rPr>
        <w:tab/>
      </w:r>
      <w:r w:rsidR="00FE54A9">
        <w:rPr>
          <w:rFonts w:asciiTheme="minorHAnsi" w:hAnsiTheme="minorHAnsi"/>
          <w:b/>
          <w:sz w:val="22"/>
          <w:szCs w:val="22"/>
          <w:lang w:val="hr-HR"/>
        </w:rPr>
        <w:t xml:space="preserve"> </w:t>
      </w:r>
    </w:p>
    <w:p w14:paraId="53402020" w14:textId="77777777" w:rsidR="003D201B" w:rsidRPr="00FE54A9" w:rsidRDefault="003D201B" w:rsidP="00FE54A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FE54A9">
        <w:rPr>
          <w:rFonts w:asciiTheme="minorHAnsi" w:hAnsiTheme="minorHAnsi"/>
          <w:b/>
          <w:sz w:val="22"/>
          <w:szCs w:val="22"/>
          <w:shd w:val="clear" w:color="auto" w:fill="FFFFFF" w:themeFill="background1"/>
          <w:lang w:val="hr-HR"/>
        </w:rPr>
        <w:t xml:space="preserve">Cilj programa ostvaren poticanjem sportsko-rekreacijske aktivnosti građana u svrhu očuvanja zdravlja. U promatranom razdoblju ostvareno je </w:t>
      </w:r>
      <w:r w:rsidR="00F33B1D">
        <w:rPr>
          <w:rFonts w:asciiTheme="minorHAnsi" w:hAnsiTheme="minorHAnsi"/>
          <w:b/>
          <w:sz w:val="22"/>
          <w:szCs w:val="22"/>
          <w:shd w:val="clear" w:color="auto" w:fill="FFFFFF" w:themeFill="background1"/>
          <w:lang w:val="hr-HR"/>
        </w:rPr>
        <w:t>45</w:t>
      </w:r>
      <w:r w:rsidRPr="00FE54A9">
        <w:rPr>
          <w:rFonts w:asciiTheme="minorHAnsi" w:hAnsiTheme="minorHAnsi"/>
          <w:b/>
          <w:sz w:val="22"/>
          <w:szCs w:val="22"/>
          <w:shd w:val="clear" w:color="auto" w:fill="FFFFFF" w:themeFill="background1"/>
          <w:lang w:val="hr-HR"/>
        </w:rPr>
        <w:t>% plana.</w:t>
      </w:r>
    </w:p>
    <w:p w14:paraId="5E1D5DF7" w14:textId="77777777" w:rsidR="003D201B" w:rsidRPr="00FE54A9" w:rsidRDefault="003D201B" w:rsidP="00FE54A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14:paraId="27AAAD9D" w14:textId="77777777" w:rsidR="003D201B" w:rsidRPr="00FE54A9" w:rsidRDefault="003D201B" w:rsidP="00FE54A9">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FE54A9">
        <w:rPr>
          <w:rFonts w:asciiTheme="minorHAnsi" w:hAnsiTheme="minorHAnsi"/>
          <w:b/>
          <w:sz w:val="22"/>
          <w:szCs w:val="22"/>
          <w:u w:val="single"/>
          <w:shd w:val="clear" w:color="auto" w:fill="FFFFFF" w:themeFill="background1"/>
          <w:lang w:val="hr-HR"/>
        </w:rPr>
        <w:t>AKTIVNOST A200501 DJELATNOST SPORTSKIH UDRUGA</w:t>
      </w:r>
      <w:r w:rsidRPr="00FE54A9">
        <w:rPr>
          <w:rFonts w:asciiTheme="minorHAnsi" w:hAnsiTheme="minorHAnsi"/>
          <w:b/>
          <w:sz w:val="22"/>
          <w:szCs w:val="22"/>
          <w:u w:val="single"/>
          <w:shd w:val="clear" w:color="auto" w:fill="FFFFFF" w:themeFill="background1"/>
          <w:lang w:val="hr-HR"/>
        </w:rPr>
        <w:tab/>
      </w:r>
      <w:r w:rsidR="00F33B1D">
        <w:rPr>
          <w:rFonts w:asciiTheme="minorHAnsi" w:hAnsiTheme="minorHAnsi"/>
          <w:b/>
          <w:sz w:val="22"/>
          <w:szCs w:val="22"/>
          <w:u w:val="single"/>
          <w:shd w:val="clear" w:color="auto" w:fill="FFFFFF" w:themeFill="background1"/>
          <w:lang w:val="hr-HR"/>
        </w:rPr>
        <w:t>177.884</w:t>
      </w:r>
      <w:r w:rsidR="00FE54A9">
        <w:rPr>
          <w:rFonts w:asciiTheme="minorHAnsi" w:hAnsiTheme="minorHAnsi"/>
          <w:b/>
          <w:sz w:val="22"/>
          <w:szCs w:val="22"/>
          <w:u w:val="single"/>
          <w:shd w:val="clear" w:color="auto" w:fill="FFFFFF" w:themeFill="background1"/>
          <w:lang w:val="hr-HR"/>
        </w:rPr>
        <w:t>,</w:t>
      </w:r>
      <w:r w:rsidR="00F33B1D">
        <w:rPr>
          <w:rFonts w:asciiTheme="minorHAnsi" w:hAnsiTheme="minorHAnsi"/>
          <w:b/>
          <w:sz w:val="22"/>
          <w:szCs w:val="22"/>
          <w:u w:val="single"/>
          <w:shd w:val="clear" w:color="auto" w:fill="FFFFFF" w:themeFill="background1"/>
          <w:lang w:val="hr-HR"/>
        </w:rPr>
        <w:t>71</w:t>
      </w:r>
    </w:p>
    <w:p w14:paraId="59D3348E" w14:textId="77777777" w:rsidR="009B2AFD" w:rsidRDefault="009B2AFD" w:rsidP="009B2AFD">
      <w:pPr>
        <w:jc w:val="both"/>
        <w:rPr>
          <w:rFonts w:asciiTheme="minorHAnsi" w:hAnsiTheme="minorHAnsi"/>
          <w:sz w:val="24"/>
          <w:szCs w:val="24"/>
          <w:lang w:val="hr-HR"/>
        </w:rPr>
      </w:pPr>
      <w:r>
        <w:rPr>
          <w:rFonts w:asciiTheme="minorHAnsi" w:hAnsiTheme="minorHAnsi"/>
          <w:sz w:val="24"/>
          <w:szCs w:val="24"/>
          <w:lang w:val="hr-HR"/>
        </w:rPr>
        <w:t>Ostvareno je 44% plana. Temeljem ugovora i zaprimljenih zahtjeva raspoređena su sredstva za provođenje programa 3 sportske udruge.</w:t>
      </w:r>
      <w:r w:rsidRPr="009B2AFD">
        <w:rPr>
          <w:rFonts w:asciiTheme="minorHAnsi" w:hAnsiTheme="minorHAnsi"/>
          <w:sz w:val="24"/>
          <w:szCs w:val="24"/>
          <w:lang w:val="hr-HR"/>
        </w:rPr>
        <w:t xml:space="preserve"> </w:t>
      </w:r>
    </w:p>
    <w:p w14:paraId="1694013B" w14:textId="77777777" w:rsidR="00FE54A9" w:rsidRDefault="00FE54A9" w:rsidP="00FE54A9">
      <w:pPr>
        <w:spacing w:line="276" w:lineRule="auto"/>
        <w:jc w:val="both"/>
        <w:rPr>
          <w:rFonts w:asciiTheme="minorHAnsi" w:hAnsiTheme="minorHAnsi"/>
          <w:sz w:val="24"/>
          <w:szCs w:val="24"/>
          <w:lang w:val="hr-HR"/>
        </w:rPr>
      </w:pPr>
    </w:p>
    <w:p w14:paraId="46FFFF83" w14:textId="77777777" w:rsidR="003D201B" w:rsidRPr="00FE54A9" w:rsidRDefault="003D201B" w:rsidP="00FE54A9">
      <w:pPr>
        <w:tabs>
          <w:tab w:val="decimal" w:pos="8789"/>
        </w:tabs>
        <w:spacing w:line="276" w:lineRule="auto"/>
        <w:jc w:val="both"/>
        <w:rPr>
          <w:rFonts w:asciiTheme="minorHAnsi" w:hAnsiTheme="minorHAnsi"/>
          <w:b/>
          <w:sz w:val="22"/>
          <w:szCs w:val="22"/>
          <w:u w:val="single"/>
          <w:lang w:val="hr-HR"/>
        </w:rPr>
      </w:pPr>
      <w:r w:rsidRPr="00FE54A9">
        <w:rPr>
          <w:rFonts w:asciiTheme="minorHAnsi" w:hAnsiTheme="minorHAnsi"/>
          <w:b/>
          <w:sz w:val="22"/>
          <w:szCs w:val="22"/>
          <w:u w:val="single"/>
          <w:lang w:val="hr-HR"/>
        </w:rPr>
        <w:t>AKTIVNOST A200503 NAJAM ŠKOLSKE SPORTSKE DVORANE</w:t>
      </w:r>
      <w:r w:rsidRPr="00FE54A9">
        <w:rPr>
          <w:rFonts w:asciiTheme="minorHAnsi" w:hAnsiTheme="minorHAnsi"/>
          <w:b/>
          <w:sz w:val="22"/>
          <w:szCs w:val="22"/>
          <w:u w:val="single"/>
          <w:lang w:val="hr-HR"/>
        </w:rPr>
        <w:tab/>
      </w:r>
      <w:r w:rsidR="00F33B1D">
        <w:rPr>
          <w:rFonts w:asciiTheme="minorHAnsi" w:hAnsiTheme="minorHAnsi"/>
          <w:b/>
          <w:sz w:val="22"/>
          <w:szCs w:val="22"/>
          <w:u w:val="single"/>
          <w:lang w:val="hr-HR"/>
        </w:rPr>
        <w:t>28.259,54</w:t>
      </w:r>
    </w:p>
    <w:p w14:paraId="65FA1E94" w14:textId="77777777" w:rsidR="003D201B" w:rsidRPr="00FE54A9" w:rsidRDefault="003D201B" w:rsidP="00FE54A9">
      <w:pPr>
        <w:spacing w:line="276" w:lineRule="auto"/>
        <w:jc w:val="both"/>
        <w:rPr>
          <w:rFonts w:asciiTheme="minorHAnsi" w:hAnsiTheme="minorHAnsi"/>
          <w:sz w:val="24"/>
          <w:szCs w:val="24"/>
          <w:lang w:val="hr-HR"/>
        </w:rPr>
      </w:pPr>
      <w:r w:rsidRPr="00FE54A9">
        <w:rPr>
          <w:rFonts w:asciiTheme="minorHAnsi" w:hAnsiTheme="minorHAnsi"/>
          <w:sz w:val="24"/>
          <w:szCs w:val="24"/>
          <w:lang w:val="hr-HR"/>
        </w:rPr>
        <w:t>Planom su osigurana sredstva za troškove korištenja školske sportske dvorane, troškove električne energije i troškova plaće za čistačicu (1/2 radnog vremena). Ostvareno je 5</w:t>
      </w:r>
      <w:r w:rsidR="00F33B1D">
        <w:rPr>
          <w:rFonts w:asciiTheme="minorHAnsi" w:hAnsiTheme="minorHAnsi"/>
          <w:sz w:val="24"/>
          <w:szCs w:val="24"/>
          <w:lang w:val="hr-HR"/>
        </w:rPr>
        <w:t>9</w:t>
      </w:r>
      <w:r w:rsidRPr="00FE54A9">
        <w:rPr>
          <w:rFonts w:asciiTheme="minorHAnsi" w:hAnsiTheme="minorHAnsi"/>
          <w:sz w:val="24"/>
          <w:szCs w:val="24"/>
          <w:lang w:val="hr-HR"/>
        </w:rPr>
        <w:t xml:space="preserve">% plana. </w:t>
      </w:r>
    </w:p>
    <w:p w14:paraId="4773F360" w14:textId="77777777" w:rsidR="003D201B" w:rsidRPr="00C20063" w:rsidRDefault="003D201B" w:rsidP="00C20063">
      <w:pPr>
        <w:spacing w:line="276" w:lineRule="auto"/>
        <w:rPr>
          <w:rFonts w:asciiTheme="minorHAnsi" w:hAnsiTheme="minorHAnsi"/>
          <w:sz w:val="24"/>
          <w:szCs w:val="24"/>
          <w:lang w:val="hr-HR"/>
        </w:rPr>
      </w:pPr>
    </w:p>
    <w:p w14:paraId="464C7B06" w14:textId="77777777" w:rsidR="003D201B" w:rsidRPr="00C20063" w:rsidRDefault="003D201B" w:rsidP="00C20063">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C20063">
        <w:rPr>
          <w:rFonts w:asciiTheme="minorHAnsi" w:hAnsiTheme="minorHAnsi"/>
          <w:b/>
          <w:sz w:val="22"/>
          <w:szCs w:val="22"/>
          <w:lang w:val="hr-HR"/>
        </w:rPr>
        <w:t xml:space="preserve">PROGRAM: 2006 RAZVOJ CIVILNOG DRUŠTVA  </w:t>
      </w:r>
      <w:r w:rsidRPr="00C20063">
        <w:rPr>
          <w:rFonts w:asciiTheme="minorHAnsi" w:hAnsiTheme="minorHAnsi"/>
          <w:b/>
          <w:sz w:val="22"/>
          <w:szCs w:val="22"/>
          <w:lang w:val="hr-HR"/>
        </w:rPr>
        <w:tab/>
      </w:r>
    </w:p>
    <w:p w14:paraId="7F186427" w14:textId="77777777" w:rsidR="003D201B" w:rsidRPr="00C20063" w:rsidRDefault="003D201B" w:rsidP="00C20063">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C20063">
        <w:rPr>
          <w:rFonts w:asciiTheme="minorHAnsi" w:hAnsiTheme="minorHAnsi"/>
          <w:b/>
          <w:sz w:val="22"/>
          <w:szCs w:val="22"/>
          <w:shd w:val="clear" w:color="auto" w:fill="FFFFFF" w:themeFill="background1"/>
          <w:lang w:val="hr-HR"/>
        </w:rPr>
        <w:t xml:space="preserve">Cilj program ostvaren sufinanciranjem aktivnosti udruga građana u cilju unapređenje svih oblika kreativnosti i stvaralaštva. Ostvareno je </w:t>
      </w:r>
      <w:r w:rsidR="00C75894">
        <w:rPr>
          <w:rFonts w:asciiTheme="minorHAnsi" w:hAnsiTheme="minorHAnsi"/>
          <w:b/>
          <w:sz w:val="22"/>
          <w:szCs w:val="22"/>
          <w:shd w:val="clear" w:color="auto" w:fill="FFFFFF" w:themeFill="background1"/>
          <w:lang w:val="hr-HR"/>
        </w:rPr>
        <w:t>49</w:t>
      </w:r>
      <w:r w:rsidRPr="00C20063">
        <w:rPr>
          <w:rFonts w:asciiTheme="minorHAnsi" w:hAnsiTheme="minorHAnsi"/>
          <w:b/>
          <w:sz w:val="22"/>
          <w:szCs w:val="22"/>
          <w:shd w:val="clear" w:color="auto" w:fill="FFFFFF" w:themeFill="background1"/>
          <w:lang w:val="hr-HR"/>
        </w:rPr>
        <w:t>% plana.</w:t>
      </w:r>
    </w:p>
    <w:p w14:paraId="65C7173D" w14:textId="77777777" w:rsidR="003D201B" w:rsidRPr="00C20063" w:rsidRDefault="003D201B" w:rsidP="00C20063">
      <w:pPr>
        <w:shd w:val="clear" w:color="auto" w:fill="FFFFFF"/>
        <w:tabs>
          <w:tab w:val="left" w:pos="2977"/>
          <w:tab w:val="decimal" w:pos="8789"/>
        </w:tabs>
        <w:spacing w:line="276" w:lineRule="auto"/>
        <w:jc w:val="both"/>
        <w:rPr>
          <w:rFonts w:asciiTheme="minorHAnsi" w:hAnsiTheme="minorHAnsi"/>
          <w:sz w:val="24"/>
          <w:szCs w:val="24"/>
          <w:lang w:val="hr-HR"/>
        </w:rPr>
      </w:pPr>
    </w:p>
    <w:p w14:paraId="21D36EBB" w14:textId="77777777" w:rsidR="00C75894" w:rsidRPr="00C20063" w:rsidRDefault="00C75894" w:rsidP="00C7589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C20063">
        <w:rPr>
          <w:rFonts w:asciiTheme="minorHAnsi" w:hAnsiTheme="minorHAnsi"/>
          <w:b/>
          <w:sz w:val="22"/>
          <w:szCs w:val="22"/>
          <w:u w:val="single"/>
          <w:shd w:val="clear" w:color="auto" w:fill="FFFFFF"/>
          <w:lang w:val="hr-HR"/>
        </w:rPr>
        <w:t>AKTIVNOST A20060</w:t>
      </w:r>
      <w:r>
        <w:rPr>
          <w:rFonts w:asciiTheme="minorHAnsi" w:hAnsiTheme="minorHAnsi"/>
          <w:b/>
          <w:sz w:val="22"/>
          <w:szCs w:val="22"/>
          <w:u w:val="single"/>
          <w:shd w:val="clear" w:color="auto" w:fill="FFFFFF"/>
          <w:lang w:val="hr-HR"/>
        </w:rPr>
        <w:t>1</w:t>
      </w:r>
      <w:r w:rsidRPr="00C20063">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DJELATNOST UDRUGA</w:t>
      </w:r>
      <w:r>
        <w:rPr>
          <w:rFonts w:asciiTheme="minorHAnsi" w:hAnsiTheme="minorHAnsi"/>
          <w:b/>
          <w:sz w:val="22"/>
          <w:szCs w:val="22"/>
          <w:u w:val="single"/>
          <w:shd w:val="clear" w:color="auto" w:fill="FFFFFF"/>
          <w:lang w:val="hr-HR"/>
        </w:rPr>
        <w:tab/>
        <w:t>35.0</w:t>
      </w:r>
      <w:r w:rsidRPr="00C20063">
        <w:rPr>
          <w:rFonts w:asciiTheme="minorHAnsi" w:hAnsiTheme="minorHAnsi"/>
          <w:b/>
          <w:sz w:val="22"/>
          <w:szCs w:val="22"/>
          <w:u w:val="single"/>
          <w:shd w:val="clear" w:color="auto" w:fill="FFFFFF"/>
          <w:lang w:val="hr-HR"/>
        </w:rPr>
        <w:t>00,00</w:t>
      </w:r>
    </w:p>
    <w:p w14:paraId="474BC12B" w14:textId="77777777" w:rsidR="00C75894" w:rsidRPr="00C75894" w:rsidRDefault="00C75894" w:rsidP="00C75894">
      <w:pPr>
        <w:shd w:val="clear" w:color="auto" w:fill="FFFFFF"/>
        <w:tabs>
          <w:tab w:val="left" w:pos="2977"/>
          <w:tab w:val="decimal" w:pos="8789"/>
        </w:tabs>
        <w:spacing w:line="276" w:lineRule="auto"/>
        <w:jc w:val="both"/>
        <w:rPr>
          <w:rFonts w:asciiTheme="minorHAnsi" w:hAnsiTheme="minorHAnsi"/>
          <w:sz w:val="24"/>
          <w:szCs w:val="24"/>
          <w:lang w:val="hr-HR"/>
        </w:rPr>
      </w:pPr>
      <w:r w:rsidRPr="00C75894">
        <w:rPr>
          <w:rFonts w:asciiTheme="minorHAnsi" w:hAnsiTheme="minorHAnsi"/>
          <w:sz w:val="24"/>
          <w:szCs w:val="24"/>
          <w:lang w:val="hr-HR"/>
        </w:rPr>
        <w:t xml:space="preserve">U promatranom razdoblju temeljem ugovora u cijelosti su isplaćena sredstva za sufinanciranje programa Udruge </w:t>
      </w:r>
      <w:proofErr w:type="spellStart"/>
      <w:r w:rsidRPr="00C75894">
        <w:rPr>
          <w:rFonts w:asciiTheme="minorHAnsi" w:hAnsiTheme="minorHAnsi"/>
          <w:sz w:val="24"/>
          <w:szCs w:val="24"/>
          <w:lang w:val="hr-HR"/>
        </w:rPr>
        <w:t>Bswirel</w:t>
      </w:r>
      <w:r>
        <w:rPr>
          <w:rFonts w:asciiTheme="minorHAnsi" w:hAnsiTheme="minorHAnsi"/>
          <w:sz w:val="24"/>
          <w:szCs w:val="24"/>
          <w:lang w:val="hr-HR"/>
        </w:rPr>
        <w:t>es</w:t>
      </w:r>
      <w:r w:rsidRPr="00C75894">
        <w:rPr>
          <w:rFonts w:asciiTheme="minorHAnsi" w:hAnsiTheme="minorHAnsi"/>
          <w:sz w:val="24"/>
          <w:szCs w:val="24"/>
          <w:lang w:val="hr-HR"/>
        </w:rPr>
        <w:t>s</w:t>
      </w:r>
      <w:proofErr w:type="spellEnd"/>
      <w:r w:rsidRPr="00C75894">
        <w:rPr>
          <w:rFonts w:asciiTheme="minorHAnsi" w:hAnsiTheme="minorHAnsi"/>
          <w:sz w:val="24"/>
          <w:szCs w:val="24"/>
          <w:lang w:val="hr-HR"/>
        </w:rPr>
        <w:t>.</w:t>
      </w:r>
    </w:p>
    <w:p w14:paraId="403E622B" w14:textId="77777777" w:rsidR="00C75894" w:rsidRPr="00840D98" w:rsidRDefault="00C75894" w:rsidP="00C75894">
      <w:pPr>
        <w:shd w:val="clear" w:color="auto" w:fill="FFFFFF"/>
        <w:tabs>
          <w:tab w:val="left" w:pos="2977"/>
          <w:tab w:val="decimal" w:pos="8789"/>
        </w:tabs>
        <w:spacing w:line="276" w:lineRule="auto"/>
        <w:jc w:val="both"/>
        <w:rPr>
          <w:rFonts w:asciiTheme="minorHAnsi" w:hAnsiTheme="minorHAnsi"/>
          <w:sz w:val="24"/>
          <w:szCs w:val="24"/>
          <w:lang w:val="hr-HR"/>
        </w:rPr>
      </w:pPr>
    </w:p>
    <w:p w14:paraId="3448D367" w14:textId="77777777" w:rsidR="003D201B" w:rsidRPr="00C20063" w:rsidRDefault="003D201B" w:rsidP="00C7589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C20063">
        <w:rPr>
          <w:rFonts w:asciiTheme="minorHAnsi" w:hAnsiTheme="minorHAnsi"/>
          <w:b/>
          <w:sz w:val="22"/>
          <w:szCs w:val="22"/>
          <w:u w:val="single"/>
          <w:shd w:val="clear" w:color="auto" w:fill="FFFFFF"/>
          <w:lang w:val="hr-HR"/>
        </w:rPr>
        <w:t>AKTIVNOST A200602 DONACIJE VJERSKIM ZAJEDNICAMA</w:t>
      </w:r>
      <w:r w:rsidRPr="00C20063">
        <w:rPr>
          <w:rFonts w:asciiTheme="minorHAnsi" w:hAnsiTheme="minorHAnsi"/>
          <w:b/>
          <w:sz w:val="22"/>
          <w:szCs w:val="22"/>
          <w:u w:val="single"/>
          <w:shd w:val="clear" w:color="auto" w:fill="FFFFFF"/>
          <w:lang w:val="hr-HR"/>
        </w:rPr>
        <w:tab/>
      </w:r>
      <w:r w:rsidR="00816F74">
        <w:rPr>
          <w:rFonts w:asciiTheme="minorHAnsi" w:hAnsiTheme="minorHAnsi"/>
          <w:b/>
          <w:sz w:val="22"/>
          <w:szCs w:val="22"/>
          <w:u w:val="single"/>
          <w:shd w:val="clear" w:color="auto" w:fill="FFFFFF"/>
          <w:lang w:val="hr-HR"/>
        </w:rPr>
        <w:t>30.481</w:t>
      </w:r>
      <w:r w:rsidRPr="00C20063">
        <w:rPr>
          <w:rFonts w:asciiTheme="minorHAnsi" w:hAnsiTheme="minorHAnsi"/>
          <w:b/>
          <w:sz w:val="22"/>
          <w:szCs w:val="22"/>
          <w:u w:val="single"/>
          <w:shd w:val="clear" w:color="auto" w:fill="FFFFFF"/>
          <w:lang w:val="hr-HR"/>
        </w:rPr>
        <w:t>,00</w:t>
      </w:r>
    </w:p>
    <w:p w14:paraId="68E2F0B4" w14:textId="77777777" w:rsidR="003D201B" w:rsidRPr="00C20063" w:rsidRDefault="00816F74" w:rsidP="00C20063">
      <w:pPr>
        <w:pStyle w:val="Bezproreda"/>
        <w:spacing w:line="276" w:lineRule="auto"/>
        <w:jc w:val="both"/>
        <w:rPr>
          <w:rFonts w:asciiTheme="minorHAnsi" w:hAnsiTheme="minorHAnsi"/>
          <w:sz w:val="24"/>
          <w:szCs w:val="24"/>
        </w:rPr>
      </w:pPr>
      <w:r>
        <w:rPr>
          <w:rFonts w:asciiTheme="minorHAnsi" w:hAnsiTheme="minorHAnsi"/>
          <w:sz w:val="24"/>
          <w:szCs w:val="24"/>
        </w:rPr>
        <w:t>Donirana su sredstva</w:t>
      </w:r>
      <w:r w:rsidR="003D201B" w:rsidRPr="00C20063">
        <w:rPr>
          <w:rFonts w:asciiTheme="minorHAnsi" w:hAnsiTheme="minorHAnsi"/>
          <w:sz w:val="24"/>
          <w:szCs w:val="24"/>
        </w:rPr>
        <w:t xml:space="preserve"> Žup</w:t>
      </w:r>
      <w:r>
        <w:rPr>
          <w:rFonts w:asciiTheme="minorHAnsi" w:hAnsiTheme="minorHAnsi"/>
          <w:sz w:val="24"/>
          <w:szCs w:val="24"/>
        </w:rPr>
        <w:t>i</w:t>
      </w:r>
      <w:r w:rsidR="003D201B" w:rsidRPr="00C20063">
        <w:rPr>
          <w:rFonts w:asciiTheme="minorHAnsi" w:hAnsiTheme="minorHAnsi"/>
          <w:sz w:val="24"/>
          <w:szCs w:val="24"/>
        </w:rPr>
        <w:t xml:space="preserve"> pohođenja B.D. Marije za sufinanciranje obnove </w:t>
      </w:r>
      <w:r>
        <w:rPr>
          <w:rFonts w:asciiTheme="minorHAnsi" w:hAnsiTheme="minorHAnsi"/>
          <w:sz w:val="24"/>
          <w:szCs w:val="24"/>
        </w:rPr>
        <w:t xml:space="preserve">okoliša </w:t>
      </w:r>
      <w:r w:rsidR="003D201B" w:rsidRPr="00C20063">
        <w:rPr>
          <w:rFonts w:asciiTheme="minorHAnsi" w:hAnsiTheme="minorHAnsi"/>
          <w:sz w:val="24"/>
          <w:szCs w:val="24"/>
        </w:rPr>
        <w:t>crkvice sv. Roka</w:t>
      </w:r>
      <w:r>
        <w:rPr>
          <w:rFonts w:asciiTheme="minorHAnsi" w:hAnsiTheme="minorHAnsi"/>
          <w:sz w:val="24"/>
          <w:szCs w:val="24"/>
        </w:rPr>
        <w:t>, a Župi Sv. Ivana Krstitelja podmirena je ugovorna obveza za naknadu troškova električne energije okoliša i Crkve sv. Marka.</w:t>
      </w:r>
      <w:r w:rsidR="003D201B" w:rsidRPr="00C20063">
        <w:rPr>
          <w:rFonts w:asciiTheme="minorHAnsi" w:hAnsiTheme="minorHAnsi"/>
          <w:sz w:val="24"/>
          <w:szCs w:val="24"/>
        </w:rPr>
        <w:t xml:space="preserve"> </w:t>
      </w:r>
      <w:r>
        <w:rPr>
          <w:rFonts w:asciiTheme="minorHAnsi" w:hAnsiTheme="minorHAnsi"/>
          <w:sz w:val="24"/>
          <w:szCs w:val="24"/>
        </w:rPr>
        <w:t>Ostvareno je 72% plana</w:t>
      </w:r>
      <w:r w:rsidR="003D201B" w:rsidRPr="00C20063">
        <w:rPr>
          <w:rFonts w:asciiTheme="minorHAnsi" w:hAnsiTheme="minorHAnsi"/>
          <w:sz w:val="24"/>
          <w:szCs w:val="24"/>
        </w:rPr>
        <w:t>.</w:t>
      </w:r>
    </w:p>
    <w:p w14:paraId="653924DF" w14:textId="77777777" w:rsidR="003D201B" w:rsidRPr="00CA1DFB" w:rsidRDefault="003D201B" w:rsidP="00CA1DFB">
      <w:pPr>
        <w:pStyle w:val="Bezproreda"/>
        <w:spacing w:line="276" w:lineRule="auto"/>
        <w:jc w:val="both"/>
        <w:rPr>
          <w:rFonts w:asciiTheme="minorHAnsi" w:hAnsiTheme="minorHAnsi"/>
          <w:b/>
          <w:sz w:val="24"/>
          <w:szCs w:val="24"/>
        </w:rPr>
      </w:pPr>
    </w:p>
    <w:p w14:paraId="5C486609" w14:textId="77777777" w:rsidR="003D201B" w:rsidRPr="00CA1DFB" w:rsidRDefault="003D201B" w:rsidP="00CA1DFB">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CA1DFB">
        <w:rPr>
          <w:rFonts w:asciiTheme="minorHAnsi" w:hAnsiTheme="minorHAnsi"/>
          <w:b/>
          <w:sz w:val="22"/>
          <w:szCs w:val="22"/>
          <w:lang w:val="hr-HR"/>
        </w:rPr>
        <w:t xml:space="preserve">PROGRAM: 2007 ZAŠTITA, OČUVANJE I UNAPREĐENJE ZDRAVLJA </w:t>
      </w:r>
      <w:r w:rsidRPr="00CA1DFB">
        <w:rPr>
          <w:rFonts w:asciiTheme="minorHAnsi" w:hAnsiTheme="minorHAnsi"/>
          <w:b/>
          <w:sz w:val="22"/>
          <w:szCs w:val="22"/>
          <w:lang w:val="hr-HR"/>
        </w:rPr>
        <w:tab/>
      </w:r>
    </w:p>
    <w:p w14:paraId="607F5E1B" w14:textId="77777777" w:rsidR="003D201B" w:rsidRDefault="003D201B" w:rsidP="00CA1DF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CA1DFB">
        <w:rPr>
          <w:rFonts w:asciiTheme="minorHAnsi" w:hAnsiTheme="minorHAnsi"/>
          <w:b/>
          <w:sz w:val="22"/>
          <w:szCs w:val="22"/>
          <w:shd w:val="clear" w:color="auto" w:fill="FFFFFF"/>
          <w:lang w:val="hr-HR"/>
        </w:rPr>
        <w:t xml:space="preserve">Cilj programa ostvaren podizanjem kvalitete i učinkovitosti zdravstvene zaštite. Ostvareno je </w:t>
      </w:r>
      <w:r w:rsidR="007331DA">
        <w:rPr>
          <w:rFonts w:asciiTheme="minorHAnsi" w:hAnsiTheme="minorHAnsi"/>
          <w:b/>
          <w:sz w:val="22"/>
          <w:szCs w:val="22"/>
          <w:shd w:val="clear" w:color="auto" w:fill="FFFFFF"/>
          <w:lang w:val="hr-HR"/>
        </w:rPr>
        <w:t>5</w:t>
      </w:r>
      <w:r w:rsidRPr="00CA1DFB">
        <w:rPr>
          <w:rFonts w:asciiTheme="minorHAnsi" w:hAnsiTheme="minorHAnsi"/>
          <w:b/>
          <w:sz w:val="22"/>
          <w:szCs w:val="22"/>
          <w:shd w:val="clear" w:color="auto" w:fill="FFFFFF"/>
          <w:lang w:val="hr-HR"/>
        </w:rPr>
        <w:t>% plana.</w:t>
      </w:r>
    </w:p>
    <w:p w14:paraId="114A0ECC" w14:textId="77777777" w:rsidR="00A0104E" w:rsidRPr="00CA1DFB" w:rsidRDefault="00A0104E" w:rsidP="00CA1DF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14:paraId="61266B8B" w14:textId="77777777" w:rsidR="003D201B" w:rsidRPr="00CA1DFB" w:rsidRDefault="003D201B" w:rsidP="00CA1DFB">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A1DFB">
        <w:rPr>
          <w:rFonts w:asciiTheme="minorHAnsi" w:hAnsiTheme="minorHAnsi"/>
          <w:b/>
          <w:sz w:val="22"/>
          <w:szCs w:val="22"/>
          <w:u w:val="single"/>
          <w:shd w:val="clear" w:color="auto" w:fill="FFFFFF"/>
          <w:lang w:val="hr-HR"/>
        </w:rPr>
        <w:t>AKTIVNOST A200702 VETERINARSKE USLUGE</w:t>
      </w:r>
      <w:r w:rsidRPr="00CA1DFB">
        <w:rPr>
          <w:rFonts w:asciiTheme="minorHAnsi" w:hAnsiTheme="minorHAnsi"/>
          <w:b/>
          <w:sz w:val="22"/>
          <w:szCs w:val="22"/>
          <w:u w:val="single"/>
          <w:shd w:val="clear" w:color="auto" w:fill="FFFFFF"/>
          <w:lang w:val="hr-HR"/>
        </w:rPr>
        <w:tab/>
      </w:r>
      <w:r w:rsidR="007331DA">
        <w:rPr>
          <w:rFonts w:asciiTheme="minorHAnsi" w:hAnsiTheme="minorHAnsi"/>
          <w:b/>
          <w:sz w:val="22"/>
          <w:szCs w:val="22"/>
          <w:u w:val="single"/>
          <w:shd w:val="clear" w:color="auto" w:fill="FFFFFF"/>
          <w:lang w:val="hr-HR"/>
        </w:rPr>
        <w:t>30.041,84</w:t>
      </w:r>
    </w:p>
    <w:p w14:paraId="19F89F9F" w14:textId="77777777" w:rsidR="003D201B" w:rsidRPr="00CA1DFB" w:rsidRDefault="003D201B" w:rsidP="00CA1DFB">
      <w:pPr>
        <w:spacing w:line="276" w:lineRule="auto"/>
        <w:jc w:val="both"/>
        <w:rPr>
          <w:rFonts w:asciiTheme="minorHAnsi" w:hAnsiTheme="minorHAnsi"/>
          <w:sz w:val="24"/>
          <w:szCs w:val="24"/>
          <w:lang w:val="hr-HR"/>
        </w:rPr>
      </w:pPr>
      <w:r w:rsidRPr="00CA1DFB">
        <w:rPr>
          <w:rFonts w:asciiTheme="minorHAnsi" w:hAnsiTheme="minorHAnsi"/>
          <w:sz w:val="24"/>
          <w:szCs w:val="24"/>
          <w:lang w:val="hr-HR"/>
        </w:rPr>
        <w:t xml:space="preserve">Ostvareno je </w:t>
      </w:r>
      <w:r w:rsidR="007331DA">
        <w:rPr>
          <w:rFonts w:asciiTheme="minorHAnsi" w:hAnsiTheme="minorHAnsi"/>
          <w:sz w:val="24"/>
          <w:szCs w:val="24"/>
          <w:lang w:val="hr-HR"/>
        </w:rPr>
        <w:t>6</w:t>
      </w:r>
      <w:r w:rsidR="00A0104E">
        <w:rPr>
          <w:rFonts w:asciiTheme="minorHAnsi" w:hAnsiTheme="minorHAnsi"/>
          <w:sz w:val="24"/>
          <w:szCs w:val="24"/>
          <w:lang w:val="hr-HR"/>
        </w:rPr>
        <w:t>7</w:t>
      </w:r>
      <w:r w:rsidRPr="00CA1DFB">
        <w:rPr>
          <w:rFonts w:asciiTheme="minorHAnsi" w:hAnsiTheme="minorHAnsi"/>
          <w:sz w:val="24"/>
          <w:szCs w:val="24"/>
          <w:lang w:val="hr-HR"/>
        </w:rPr>
        <w:t xml:space="preserve">% plana za obavljanje poslova hvatanja i zbrinjavanja pasa i mačaka lutalica, neškodljivog uklanjanja lešina i nusproizvoda životinjskog podrijetla, te usluge sterilizacije pasa i mačaka. </w:t>
      </w:r>
    </w:p>
    <w:p w14:paraId="72104E5B" w14:textId="77777777" w:rsidR="003D201B" w:rsidRDefault="003D201B" w:rsidP="00762EC7">
      <w:pPr>
        <w:tabs>
          <w:tab w:val="left" w:pos="709"/>
          <w:tab w:val="decimal" w:pos="6663"/>
          <w:tab w:val="decimal" w:pos="7938"/>
        </w:tabs>
        <w:spacing w:line="276" w:lineRule="auto"/>
        <w:jc w:val="both"/>
        <w:rPr>
          <w:rFonts w:asciiTheme="minorHAnsi" w:hAnsiTheme="minorHAnsi"/>
          <w:sz w:val="24"/>
          <w:szCs w:val="24"/>
          <w:lang w:val="hr-HR"/>
        </w:rPr>
      </w:pPr>
    </w:p>
    <w:p w14:paraId="769AF0B7" w14:textId="77777777" w:rsidR="00F23435" w:rsidRDefault="00F23435" w:rsidP="00762EC7">
      <w:pPr>
        <w:tabs>
          <w:tab w:val="left" w:pos="709"/>
          <w:tab w:val="decimal" w:pos="6663"/>
          <w:tab w:val="decimal" w:pos="7938"/>
        </w:tabs>
        <w:spacing w:line="276" w:lineRule="auto"/>
        <w:jc w:val="both"/>
        <w:rPr>
          <w:rFonts w:asciiTheme="minorHAnsi" w:hAnsiTheme="minorHAnsi"/>
          <w:sz w:val="24"/>
          <w:szCs w:val="24"/>
          <w:lang w:val="hr-HR"/>
        </w:rPr>
      </w:pPr>
    </w:p>
    <w:p w14:paraId="31119FD5" w14:textId="77777777" w:rsidR="00F23435" w:rsidRPr="00762EC7" w:rsidRDefault="00F23435" w:rsidP="00762EC7">
      <w:pPr>
        <w:tabs>
          <w:tab w:val="left" w:pos="709"/>
          <w:tab w:val="decimal" w:pos="6663"/>
          <w:tab w:val="decimal" w:pos="7938"/>
        </w:tabs>
        <w:spacing w:line="276" w:lineRule="auto"/>
        <w:jc w:val="both"/>
        <w:rPr>
          <w:rFonts w:asciiTheme="minorHAnsi" w:hAnsiTheme="minorHAnsi"/>
          <w:sz w:val="24"/>
          <w:szCs w:val="24"/>
          <w:lang w:val="hr-HR"/>
        </w:rPr>
      </w:pPr>
    </w:p>
    <w:p w14:paraId="0C2D71E5" w14:textId="77777777" w:rsidR="003D201B" w:rsidRPr="00762EC7" w:rsidRDefault="003D201B" w:rsidP="00E96E16">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62EC7">
        <w:rPr>
          <w:rFonts w:asciiTheme="minorHAnsi" w:hAnsiTheme="minorHAnsi"/>
          <w:b/>
          <w:sz w:val="22"/>
          <w:szCs w:val="22"/>
          <w:lang w:val="hr-HR"/>
        </w:rPr>
        <w:t>PROGRAM: 2008 SOCIJALNA SKRB</w:t>
      </w:r>
      <w:r w:rsidRPr="00762EC7">
        <w:rPr>
          <w:rFonts w:asciiTheme="minorHAnsi" w:hAnsiTheme="minorHAnsi"/>
          <w:b/>
          <w:sz w:val="22"/>
          <w:szCs w:val="22"/>
          <w:lang w:val="hr-HR"/>
        </w:rPr>
        <w:tab/>
      </w:r>
    </w:p>
    <w:p w14:paraId="4677048E"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62EC7">
        <w:rPr>
          <w:rFonts w:asciiTheme="minorHAnsi" w:hAnsiTheme="minorHAnsi"/>
          <w:b/>
          <w:sz w:val="22"/>
          <w:szCs w:val="22"/>
          <w:shd w:val="clear" w:color="auto" w:fill="FFFFFF"/>
          <w:lang w:val="hr-HR"/>
        </w:rPr>
        <w:t xml:space="preserve">Cilj programa ostvaren raspodjelom pomoći socijalno ugroženim, starijim i nemoćnim osobama, te uključivanje humanitarnih organizacija i </w:t>
      </w:r>
      <w:proofErr w:type="spellStart"/>
      <w:r w:rsidRPr="00762EC7">
        <w:rPr>
          <w:rFonts w:asciiTheme="minorHAnsi" w:hAnsiTheme="minorHAnsi"/>
          <w:b/>
          <w:sz w:val="22"/>
          <w:szCs w:val="22"/>
          <w:shd w:val="clear" w:color="auto" w:fill="FFFFFF"/>
          <w:lang w:val="hr-HR"/>
        </w:rPr>
        <w:t>uduga</w:t>
      </w:r>
      <w:proofErr w:type="spellEnd"/>
      <w:r w:rsidRPr="00762EC7">
        <w:rPr>
          <w:rFonts w:asciiTheme="minorHAnsi" w:hAnsiTheme="minorHAnsi"/>
          <w:b/>
          <w:sz w:val="22"/>
          <w:szCs w:val="22"/>
          <w:shd w:val="clear" w:color="auto" w:fill="FFFFFF"/>
          <w:lang w:val="hr-HR"/>
        </w:rPr>
        <w:t xml:space="preserve"> građana za brigu o socijalno ugroženima kategorijama stanovništva. U promatranom razdoblju ostvareno je </w:t>
      </w:r>
      <w:r w:rsidR="00DD2C17">
        <w:rPr>
          <w:rFonts w:asciiTheme="minorHAnsi" w:hAnsiTheme="minorHAnsi"/>
          <w:b/>
          <w:sz w:val="22"/>
          <w:szCs w:val="22"/>
          <w:shd w:val="clear" w:color="auto" w:fill="FFFFFF"/>
          <w:lang w:val="hr-HR"/>
        </w:rPr>
        <w:t>31</w:t>
      </w:r>
      <w:r w:rsidRPr="00762EC7">
        <w:rPr>
          <w:rFonts w:asciiTheme="minorHAnsi" w:hAnsiTheme="minorHAnsi"/>
          <w:b/>
          <w:sz w:val="22"/>
          <w:szCs w:val="22"/>
          <w:shd w:val="clear" w:color="auto" w:fill="FFFFFF"/>
          <w:lang w:val="hr-HR"/>
        </w:rPr>
        <w:t>% plana.</w:t>
      </w:r>
    </w:p>
    <w:p w14:paraId="5EF6956C"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14:paraId="34CF4845"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A200801 POMOĆ OBITELJIMA I KUĆANSTVIMA</w:t>
      </w:r>
      <w:r w:rsidRPr="00762EC7">
        <w:rPr>
          <w:rFonts w:asciiTheme="minorHAnsi" w:hAnsiTheme="minorHAnsi"/>
          <w:b/>
          <w:sz w:val="22"/>
          <w:szCs w:val="22"/>
          <w:u w:val="single"/>
          <w:shd w:val="clear" w:color="auto" w:fill="FFFFFF"/>
          <w:lang w:val="hr-HR"/>
        </w:rPr>
        <w:tab/>
      </w:r>
      <w:r w:rsidR="00DD2C17">
        <w:rPr>
          <w:rFonts w:asciiTheme="minorHAnsi" w:hAnsiTheme="minorHAnsi"/>
          <w:b/>
          <w:sz w:val="22"/>
          <w:szCs w:val="22"/>
          <w:u w:val="single"/>
          <w:shd w:val="clear" w:color="auto" w:fill="FFFFFF"/>
          <w:lang w:val="hr-HR"/>
        </w:rPr>
        <w:t>67</w:t>
      </w:r>
      <w:r w:rsidR="00397E98">
        <w:rPr>
          <w:rFonts w:asciiTheme="minorHAnsi" w:hAnsiTheme="minorHAnsi"/>
          <w:b/>
          <w:sz w:val="22"/>
          <w:szCs w:val="22"/>
          <w:u w:val="single"/>
          <w:shd w:val="clear" w:color="auto" w:fill="FFFFFF"/>
          <w:lang w:val="hr-HR"/>
        </w:rPr>
        <w:t>.</w:t>
      </w:r>
      <w:r w:rsidR="00DD2C17">
        <w:rPr>
          <w:rFonts w:asciiTheme="minorHAnsi" w:hAnsiTheme="minorHAnsi"/>
          <w:b/>
          <w:sz w:val="22"/>
          <w:szCs w:val="22"/>
          <w:u w:val="single"/>
          <w:shd w:val="clear" w:color="auto" w:fill="FFFFFF"/>
          <w:lang w:val="hr-HR"/>
        </w:rPr>
        <w:t>5</w:t>
      </w:r>
      <w:r w:rsidR="00397E98">
        <w:rPr>
          <w:rFonts w:asciiTheme="minorHAnsi" w:hAnsiTheme="minorHAnsi"/>
          <w:b/>
          <w:sz w:val="22"/>
          <w:szCs w:val="22"/>
          <w:u w:val="single"/>
          <w:shd w:val="clear" w:color="auto" w:fill="FFFFFF"/>
          <w:lang w:val="hr-HR"/>
        </w:rPr>
        <w:t>00,00</w:t>
      </w:r>
    </w:p>
    <w:p w14:paraId="0F145876" w14:textId="77777777" w:rsidR="003D201B" w:rsidRPr="00762EC7" w:rsidRDefault="003D201B" w:rsidP="00E96E16">
      <w:pPr>
        <w:spacing w:line="276" w:lineRule="auto"/>
        <w:jc w:val="both"/>
        <w:rPr>
          <w:rFonts w:asciiTheme="minorHAnsi" w:hAnsiTheme="minorHAnsi"/>
          <w:sz w:val="24"/>
          <w:szCs w:val="24"/>
          <w:lang w:val="hr-HR"/>
        </w:rPr>
      </w:pPr>
      <w:r w:rsidRPr="00762EC7">
        <w:rPr>
          <w:rFonts w:asciiTheme="minorHAnsi" w:hAnsiTheme="minorHAnsi"/>
          <w:sz w:val="24"/>
          <w:szCs w:val="24"/>
          <w:lang w:val="hr-HR"/>
        </w:rPr>
        <w:t xml:space="preserve">Ostvareno je </w:t>
      </w:r>
      <w:r w:rsidR="00DD2C17">
        <w:rPr>
          <w:rFonts w:asciiTheme="minorHAnsi" w:hAnsiTheme="minorHAnsi"/>
          <w:sz w:val="24"/>
          <w:szCs w:val="24"/>
          <w:lang w:val="hr-HR"/>
        </w:rPr>
        <w:t>38</w:t>
      </w:r>
      <w:r w:rsidRPr="00762EC7">
        <w:rPr>
          <w:rFonts w:asciiTheme="minorHAnsi" w:hAnsiTheme="minorHAnsi"/>
          <w:sz w:val="24"/>
          <w:szCs w:val="24"/>
          <w:lang w:val="hr-HR"/>
        </w:rPr>
        <w:t xml:space="preserve">% plana za isplatu stalne i jednokratne pomoći socijalno ugroženim pojedincima i obiteljima u cilju poboljšanja standarda socijalno najugroženijeg dijela stanovništva putem jednokratnih ili mjesečnih novčanih pomoći osobama sa prebivalištem na području Općine Baška u situacijama kada nisu u mogućnosti djelomično ili u cijelosti zadovoljiti osnovne životne potrebe. </w:t>
      </w:r>
    </w:p>
    <w:p w14:paraId="1A924EBB" w14:textId="77777777" w:rsidR="003D201B" w:rsidRPr="00762EC7" w:rsidRDefault="003D201B" w:rsidP="00E96E16">
      <w:pPr>
        <w:spacing w:line="276" w:lineRule="auto"/>
        <w:jc w:val="both"/>
        <w:rPr>
          <w:rFonts w:asciiTheme="minorHAnsi" w:hAnsiTheme="minorHAnsi"/>
          <w:b/>
          <w:sz w:val="24"/>
          <w:szCs w:val="24"/>
          <w:lang w:val="hr-HR"/>
        </w:rPr>
      </w:pPr>
    </w:p>
    <w:p w14:paraId="79E327AF"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A200802 SUFINANCIRANJE TROŠKOVA STANOVANJA</w:t>
      </w:r>
      <w:r w:rsidRPr="00762EC7">
        <w:rPr>
          <w:rFonts w:asciiTheme="minorHAnsi" w:hAnsiTheme="minorHAnsi"/>
          <w:b/>
          <w:sz w:val="22"/>
          <w:szCs w:val="22"/>
          <w:u w:val="single"/>
          <w:shd w:val="clear" w:color="auto" w:fill="FFFFFF"/>
          <w:lang w:val="hr-HR"/>
        </w:rPr>
        <w:tab/>
      </w:r>
      <w:r w:rsidR="00397E98">
        <w:rPr>
          <w:rFonts w:asciiTheme="minorHAnsi" w:hAnsiTheme="minorHAnsi"/>
          <w:b/>
          <w:sz w:val="22"/>
          <w:szCs w:val="22"/>
          <w:u w:val="single"/>
          <w:shd w:val="clear" w:color="auto" w:fill="FFFFFF"/>
          <w:lang w:val="hr-HR"/>
        </w:rPr>
        <w:t>9.</w:t>
      </w:r>
      <w:r w:rsidR="00DD2C17">
        <w:rPr>
          <w:rFonts w:asciiTheme="minorHAnsi" w:hAnsiTheme="minorHAnsi"/>
          <w:b/>
          <w:sz w:val="22"/>
          <w:szCs w:val="22"/>
          <w:u w:val="single"/>
          <w:shd w:val="clear" w:color="auto" w:fill="FFFFFF"/>
          <w:lang w:val="hr-HR"/>
        </w:rPr>
        <w:t>349,90</w:t>
      </w:r>
    </w:p>
    <w:p w14:paraId="1A7656EB" w14:textId="77777777" w:rsidR="003D201B" w:rsidRPr="00762EC7" w:rsidRDefault="003D201B" w:rsidP="00E96E16">
      <w:pPr>
        <w:spacing w:line="276" w:lineRule="auto"/>
        <w:jc w:val="both"/>
        <w:rPr>
          <w:rFonts w:asciiTheme="minorHAnsi" w:hAnsiTheme="minorHAnsi"/>
          <w:sz w:val="24"/>
          <w:szCs w:val="24"/>
          <w:lang w:val="hr-HR"/>
        </w:rPr>
      </w:pPr>
      <w:r w:rsidRPr="00762EC7">
        <w:rPr>
          <w:rFonts w:asciiTheme="minorHAnsi" w:hAnsiTheme="minorHAnsi"/>
          <w:sz w:val="24"/>
          <w:szCs w:val="24"/>
          <w:lang w:val="hr-HR"/>
        </w:rPr>
        <w:t xml:space="preserve">Ostvareno je </w:t>
      </w:r>
      <w:r w:rsidR="00DD2C17">
        <w:rPr>
          <w:rFonts w:asciiTheme="minorHAnsi" w:hAnsiTheme="minorHAnsi"/>
          <w:sz w:val="24"/>
          <w:szCs w:val="24"/>
          <w:lang w:val="hr-HR"/>
        </w:rPr>
        <w:t>37</w:t>
      </w:r>
      <w:r w:rsidRPr="00762EC7">
        <w:rPr>
          <w:rFonts w:asciiTheme="minorHAnsi" w:hAnsiTheme="minorHAnsi"/>
          <w:sz w:val="24"/>
          <w:szCs w:val="24"/>
          <w:lang w:val="hr-HR"/>
        </w:rPr>
        <w:t>% plana za sufinanciranje troškova stanovanja socijalno ugrožen</w:t>
      </w:r>
      <w:r w:rsidR="00397E98">
        <w:rPr>
          <w:rFonts w:asciiTheme="minorHAnsi" w:hAnsiTheme="minorHAnsi"/>
          <w:sz w:val="24"/>
          <w:szCs w:val="24"/>
          <w:lang w:val="hr-HR"/>
        </w:rPr>
        <w:t>oj</w:t>
      </w:r>
      <w:r w:rsidRPr="00762EC7">
        <w:rPr>
          <w:rFonts w:asciiTheme="minorHAnsi" w:hAnsiTheme="minorHAnsi"/>
          <w:sz w:val="24"/>
          <w:szCs w:val="24"/>
          <w:lang w:val="hr-HR"/>
        </w:rPr>
        <w:t xml:space="preserve"> </w:t>
      </w:r>
      <w:r w:rsidR="00397E98">
        <w:rPr>
          <w:rFonts w:asciiTheme="minorHAnsi" w:hAnsiTheme="minorHAnsi"/>
          <w:sz w:val="24"/>
          <w:szCs w:val="24"/>
          <w:lang w:val="hr-HR"/>
        </w:rPr>
        <w:t>o</w:t>
      </w:r>
      <w:r w:rsidRPr="00762EC7">
        <w:rPr>
          <w:rFonts w:asciiTheme="minorHAnsi" w:hAnsiTheme="minorHAnsi"/>
          <w:sz w:val="24"/>
          <w:szCs w:val="24"/>
          <w:lang w:val="hr-HR"/>
        </w:rPr>
        <w:t>bitelji</w:t>
      </w:r>
      <w:r w:rsidR="00397E98">
        <w:rPr>
          <w:rFonts w:asciiTheme="minorHAnsi" w:hAnsiTheme="minorHAnsi"/>
          <w:sz w:val="24"/>
          <w:szCs w:val="24"/>
          <w:lang w:val="hr-HR"/>
        </w:rPr>
        <w:t>, putem</w:t>
      </w:r>
      <w:r w:rsidRPr="00762EC7">
        <w:rPr>
          <w:rFonts w:asciiTheme="minorHAnsi" w:hAnsiTheme="minorHAnsi"/>
          <w:sz w:val="24"/>
          <w:szCs w:val="24"/>
          <w:lang w:val="hr-HR"/>
        </w:rPr>
        <w:t xml:space="preserve"> financiranj</w:t>
      </w:r>
      <w:r w:rsidR="00397E98">
        <w:rPr>
          <w:rFonts w:asciiTheme="minorHAnsi" w:hAnsiTheme="minorHAnsi"/>
          <w:sz w:val="24"/>
          <w:szCs w:val="24"/>
          <w:lang w:val="hr-HR"/>
        </w:rPr>
        <w:t>a</w:t>
      </w:r>
      <w:r w:rsidRPr="00762EC7">
        <w:rPr>
          <w:rFonts w:asciiTheme="minorHAnsi" w:hAnsiTheme="minorHAnsi"/>
          <w:sz w:val="24"/>
          <w:szCs w:val="24"/>
          <w:lang w:val="hr-HR"/>
        </w:rPr>
        <w:t xml:space="preserve"> najamnine</w:t>
      </w:r>
      <w:r w:rsidR="00DD2C17">
        <w:rPr>
          <w:rFonts w:asciiTheme="minorHAnsi" w:hAnsiTheme="minorHAnsi"/>
          <w:sz w:val="24"/>
          <w:szCs w:val="24"/>
          <w:lang w:val="hr-HR"/>
        </w:rPr>
        <w:t xml:space="preserve"> i nabavu radijatora za </w:t>
      </w:r>
      <w:r w:rsidR="00DD2C17" w:rsidRPr="00DD2C17">
        <w:rPr>
          <w:rFonts w:asciiTheme="minorHAnsi" w:hAnsiTheme="minorHAnsi"/>
          <w:sz w:val="24"/>
          <w:szCs w:val="24"/>
          <w:lang w:val="hr-HR"/>
        </w:rPr>
        <w:t>obitelj privremeno nastanjenu u Baški, a iz</w:t>
      </w:r>
      <w:r w:rsidR="00DD2C17">
        <w:rPr>
          <w:rFonts w:asciiTheme="minorHAnsi" w:hAnsiTheme="minorHAnsi"/>
          <w:sz w:val="24"/>
          <w:szCs w:val="24"/>
          <w:lang w:val="hr-HR"/>
        </w:rPr>
        <w:t xml:space="preserve"> područja stradalog u potresu</w:t>
      </w:r>
      <w:r w:rsidRPr="00762EC7">
        <w:rPr>
          <w:rFonts w:asciiTheme="minorHAnsi" w:hAnsiTheme="minorHAnsi"/>
          <w:sz w:val="24"/>
          <w:szCs w:val="24"/>
          <w:lang w:val="hr-HR"/>
        </w:rPr>
        <w:t>.</w:t>
      </w:r>
    </w:p>
    <w:p w14:paraId="48F1300A" w14:textId="77777777" w:rsidR="003D201B" w:rsidRPr="00762EC7" w:rsidRDefault="003D201B" w:rsidP="00E96E16">
      <w:pPr>
        <w:spacing w:line="276" w:lineRule="auto"/>
        <w:jc w:val="both"/>
        <w:rPr>
          <w:rFonts w:asciiTheme="minorHAnsi" w:hAnsiTheme="minorHAnsi"/>
          <w:sz w:val="24"/>
          <w:szCs w:val="24"/>
          <w:lang w:val="hr-HR"/>
        </w:rPr>
      </w:pPr>
    </w:p>
    <w:p w14:paraId="67CCD216"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A200804 POMOĆ ZA ŠKOLOVANJE</w:t>
      </w:r>
      <w:r w:rsidRPr="00762EC7">
        <w:rPr>
          <w:rFonts w:asciiTheme="minorHAnsi" w:hAnsiTheme="minorHAnsi"/>
          <w:b/>
          <w:sz w:val="22"/>
          <w:szCs w:val="22"/>
          <w:u w:val="single"/>
          <w:shd w:val="clear" w:color="auto" w:fill="FFFFFF"/>
          <w:lang w:val="hr-HR"/>
        </w:rPr>
        <w:tab/>
      </w:r>
      <w:r w:rsidR="00C56114">
        <w:rPr>
          <w:rFonts w:asciiTheme="minorHAnsi" w:hAnsiTheme="minorHAnsi"/>
          <w:b/>
          <w:sz w:val="22"/>
          <w:szCs w:val="22"/>
          <w:u w:val="single"/>
          <w:shd w:val="clear" w:color="auto" w:fill="FFFFFF"/>
          <w:lang w:val="hr-HR"/>
        </w:rPr>
        <w:t>3.145</w:t>
      </w:r>
      <w:r w:rsidRPr="00762EC7">
        <w:rPr>
          <w:rFonts w:asciiTheme="minorHAnsi" w:hAnsiTheme="minorHAnsi"/>
          <w:b/>
          <w:sz w:val="22"/>
          <w:szCs w:val="22"/>
          <w:u w:val="single"/>
          <w:shd w:val="clear" w:color="auto" w:fill="FFFFFF"/>
          <w:lang w:val="hr-HR"/>
        </w:rPr>
        <w:t>,00</w:t>
      </w:r>
    </w:p>
    <w:p w14:paraId="37A489C2" w14:textId="77777777" w:rsidR="003D201B" w:rsidRPr="00762EC7" w:rsidRDefault="003D201B" w:rsidP="00E96E16">
      <w:pPr>
        <w:spacing w:line="276" w:lineRule="auto"/>
        <w:jc w:val="both"/>
        <w:rPr>
          <w:rFonts w:ascii="Calibri" w:hAnsi="Calibri"/>
          <w:sz w:val="22"/>
          <w:szCs w:val="22"/>
          <w:lang w:val="hr-HR"/>
        </w:rPr>
      </w:pPr>
      <w:r w:rsidRPr="00762EC7">
        <w:rPr>
          <w:rFonts w:asciiTheme="minorHAnsi" w:hAnsiTheme="minorHAnsi"/>
          <w:sz w:val="24"/>
          <w:szCs w:val="24"/>
          <w:lang w:val="hr-HR"/>
        </w:rPr>
        <w:t xml:space="preserve">Ostvareno je </w:t>
      </w:r>
      <w:r w:rsidR="00C56114">
        <w:rPr>
          <w:rFonts w:asciiTheme="minorHAnsi" w:hAnsiTheme="minorHAnsi"/>
          <w:sz w:val="24"/>
          <w:szCs w:val="24"/>
          <w:lang w:val="hr-HR"/>
        </w:rPr>
        <w:t>52</w:t>
      </w:r>
      <w:r w:rsidRPr="00762EC7">
        <w:rPr>
          <w:rFonts w:asciiTheme="minorHAnsi" w:hAnsiTheme="minorHAnsi"/>
          <w:sz w:val="24"/>
          <w:szCs w:val="24"/>
          <w:lang w:val="hr-HR"/>
        </w:rPr>
        <w:t>% plana za sufinanciranje troškova školske užine socijalno ugroženim učenicima koja se isplaćuju osnovnoj školi temeljem odluka Općinskog načelnika</w:t>
      </w:r>
    </w:p>
    <w:p w14:paraId="3E45A34E" w14:textId="77777777" w:rsidR="003D201B" w:rsidRPr="00762EC7" w:rsidRDefault="003D201B" w:rsidP="00E96E16">
      <w:pPr>
        <w:spacing w:line="276" w:lineRule="auto"/>
        <w:jc w:val="both"/>
        <w:rPr>
          <w:rFonts w:asciiTheme="minorHAnsi" w:hAnsiTheme="minorHAnsi"/>
          <w:sz w:val="24"/>
          <w:szCs w:val="24"/>
          <w:lang w:val="hr-HR"/>
        </w:rPr>
      </w:pPr>
    </w:p>
    <w:p w14:paraId="1096BA49"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bookmarkStart w:id="5" w:name="OLE_LINK11"/>
      <w:bookmarkStart w:id="6" w:name="OLE_LINK12"/>
      <w:bookmarkStart w:id="7" w:name="OLE_LINK13"/>
      <w:r w:rsidRPr="00762EC7">
        <w:rPr>
          <w:rFonts w:asciiTheme="minorHAnsi" w:hAnsiTheme="minorHAnsi"/>
          <w:b/>
          <w:sz w:val="22"/>
          <w:szCs w:val="22"/>
          <w:u w:val="single"/>
          <w:shd w:val="clear" w:color="auto" w:fill="FFFFFF"/>
          <w:lang w:val="hr-HR"/>
        </w:rPr>
        <w:lastRenderedPageBreak/>
        <w:t>AKTIVNOST A200805 POPULACIJSKA POLITIKA</w:t>
      </w:r>
      <w:r w:rsidRPr="00762EC7">
        <w:rPr>
          <w:rFonts w:asciiTheme="minorHAnsi" w:hAnsiTheme="minorHAnsi"/>
          <w:b/>
          <w:sz w:val="22"/>
          <w:szCs w:val="22"/>
          <w:u w:val="single"/>
          <w:shd w:val="clear" w:color="auto" w:fill="FFFFFF"/>
          <w:lang w:val="hr-HR"/>
        </w:rPr>
        <w:tab/>
      </w:r>
      <w:r w:rsidR="00C56114">
        <w:rPr>
          <w:rFonts w:asciiTheme="minorHAnsi" w:hAnsiTheme="minorHAnsi"/>
          <w:b/>
          <w:sz w:val="22"/>
          <w:szCs w:val="22"/>
          <w:u w:val="single"/>
          <w:shd w:val="clear" w:color="auto" w:fill="FFFFFF"/>
          <w:lang w:val="hr-HR"/>
        </w:rPr>
        <w:t>34</w:t>
      </w:r>
      <w:r w:rsidRPr="00762EC7">
        <w:rPr>
          <w:rFonts w:asciiTheme="minorHAnsi" w:hAnsiTheme="minorHAnsi"/>
          <w:b/>
          <w:sz w:val="22"/>
          <w:szCs w:val="22"/>
          <w:u w:val="single"/>
          <w:shd w:val="clear" w:color="auto" w:fill="FFFFFF"/>
          <w:lang w:val="hr-HR"/>
        </w:rPr>
        <w:t>.000,00</w:t>
      </w:r>
    </w:p>
    <w:p w14:paraId="017538EC" w14:textId="77777777" w:rsidR="003D201B" w:rsidRPr="00762EC7" w:rsidRDefault="00335601" w:rsidP="00E96E16">
      <w:pPr>
        <w:spacing w:line="276" w:lineRule="auto"/>
        <w:jc w:val="both"/>
        <w:rPr>
          <w:rFonts w:asciiTheme="minorHAnsi" w:hAnsiTheme="minorHAnsi"/>
          <w:sz w:val="24"/>
          <w:szCs w:val="24"/>
          <w:lang w:val="hr-HR"/>
        </w:rPr>
      </w:pPr>
      <w:r>
        <w:rPr>
          <w:rFonts w:asciiTheme="minorHAnsi" w:hAnsiTheme="minorHAnsi"/>
          <w:sz w:val="24"/>
          <w:szCs w:val="24"/>
          <w:lang w:val="hr-HR"/>
        </w:rPr>
        <w:t>Ostvareno je 2</w:t>
      </w:r>
      <w:r w:rsidR="00C56114">
        <w:rPr>
          <w:rFonts w:asciiTheme="minorHAnsi" w:hAnsiTheme="minorHAnsi"/>
          <w:sz w:val="24"/>
          <w:szCs w:val="24"/>
          <w:lang w:val="hr-HR"/>
        </w:rPr>
        <w:t>3</w:t>
      </w:r>
      <w:r w:rsidR="003D201B" w:rsidRPr="00762EC7">
        <w:rPr>
          <w:rFonts w:asciiTheme="minorHAnsi" w:hAnsiTheme="minorHAnsi"/>
          <w:sz w:val="24"/>
          <w:szCs w:val="24"/>
          <w:lang w:val="hr-HR"/>
        </w:rPr>
        <w:t>% plana</w:t>
      </w:r>
      <w:bookmarkEnd w:id="5"/>
      <w:bookmarkEnd w:id="6"/>
      <w:bookmarkEnd w:id="7"/>
      <w:r w:rsidR="003D201B" w:rsidRPr="00762EC7">
        <w:rPr>
          <w:rFonts w:asciiTheme="minorHAnsi" w:hAnsiTheme="minorHAnsi"/>
          <w:sz w:val="24"/>
          <w:szCs w:val="24"/>
          <w:lang w:val="hr-HR"/>
        </w:rPr>
        <w:t xml:space="preserve"> za isplatu </w:t>
      </w:r>
      <w:r w:rsidR="00C56114">
        <w:rPr>
          <w:rFonts w:asciiTheme="minorHAnsi" w:hAnsiTheme="minorHAnsi"/>
          <w:sz w:val="24"/>
          <w:szCs w:val="24"/>
          <w:lang w:val="hr-HR"/>
        </w:rPr>
        <w:t>4</w:t>
      </w:r>
      <w:r w:rsidR="003D201B" w:rsidRPr="00762EC7">
        <w:rPr>
          <w:rFonts w:asciiTheme="minorHAnsi" w:hAnsiTheme="minorHAnsi"/>
          <w:sz w:val="24"/>
          <w:szCs w:val="24"/>
          <w:lang w:val="hr-HR"/>
        </w:rPr>
        <w:t xml:space="preserve"> jednokratn</w:t>
      </w:r>
      <w:r>
        <w:rPr>
          <w:rFonts w:asciiTheme="minorHAnsi" w:hAnsiTheme="minorHAnsi"/>
          <w:sz w:val="24"/>
          <w:szCs w:val="24"/>
          <w:lang w:val="hr-HR"/>
        </w:rPr>
        <w:t>e</w:t>
      </w:r>
      <w:r w:rsidR="003D201B" w:rsidRPr="00762EC7">
        <w:rPr>
          <w:rFonts w:asciiTheme="minorHAnsi" w:hAnsiTheme="minorHAnsi"/>
          <w:sz w:val="24"/>
          <w:szCs w:val="24"/>
          <w:lang w:val="hr-HR"/>
        </w:rPr>
        <w:t xml:space="preserve"> novčan</w:t>
      </w:r>
      <w:r>
        <w:rPr>
          <w:rFonts w:asciiTheme="minorHAnsi" w:hAnsiTheme="minorHAnsi"/>
          <w:sz w:val="24"/>
          <w:szCs w:val="24"/>
          <w:lang w:val="hr-HR"/>
        </w:rPr>
        <w:t>e</w:t>
      </w:r>
      <w:r w:rsidR="003D201B" w:rsidRPr="00762EC7">
        <w:rPr>
          <w:rFonts w:asciiTheme="minorHAnsi" w:hAnsiTheme="minorHAnsi"/>
          <w:sz w:val="24"/>
          <w:szCs w:val="24"/>
          <w:lang w:val="hr-HR"/>
        </w:rPr>
        <w:t xml:space="preserve"> pomoći za rođenje djeteta.</w:t>
      </w:r>
    </w:p>
    <w:p w14:paraId="09156445" w14:textId="77777777" w:rsidR="003D201B" w:rsidRPr="00762EC7" w:rsidRDefault="003D201B" w:rsidP="00E96E16">
      <w:pPr>
        <w:spacing w:line="276" w:lineRule="auto"/>
        <w:jc w:val="both"/>
        <w:rPr>
          <w:rFonts w:asciiTheme="minorHAnsi" w:hAnsiTheme="minorHAnsi"/>
          <w:sz w:val="24"/>
          <w:szCs w:val="24"/>
          <w:lang w:val="hr-HR"/>
        </w:rPr>
      </w:pPr>
    </w:p>
    <w:p w14:paraId="14B456D4" w14:textId="77777777"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A200806 POMOĆ U KUĆI</w:t>
      </w:r>
      <w:r w:rsidRPr="00762EC7">
        <w:rPr>
          <w:rFonts w:asciiTheme="minorHAnsi" w:hAnsiTheme="minorHAnsi"/>
          <w:b/>
          <w:sz w:val="22"/>
          <w:szCs w:val="22"/>
          <w:u w:val="single"/>
          <w:shd w:val="clear" w:color="auto" w:fill="FFFFFF"/>
          <w:lang w:val="hr-HR"/>
        </w:rPr>
        <w:tab/>
      </w:r>
      <w:r w:rsidR="00C56114">
        <w:rPr>
          <w:rFonts w:asciiTheme="minorHAnsi" w:hAnsiTheme="minorHAnsi"/>
          <w:b/>
          <w:sz w:val="22"/>
          <w:szCs w:val="22"/>
          <w:u w:val="single"/>
          <w:shd w:val="clear" w:color="auto" w:fill="FFFFFF"/>
          <w:lang w:val="hr-HR"/>
        </w:rPr>
        <w:t>29.475,85</w:t>
      </w:r>
    </w:p>
    <w:p w14:paraId="6573C4FD" w14:textId="77777777" w:rsidR="003D201B" w:rsidRPr="00292DF5" w:rsidRDefault="003D201B" w:rsidP="00292DF5">
      <w:pPr>
        <w:spacing w:line="276" w:lineRule="auto"/>
        <w:jc w:val="both"/>
        <w:rPr>
          <w:rFonts w:asciiTheme="minorHAnsi" w:hAnsiTheme="minorHAnsi"/>
          <w:sz w:val="24"/>
          <w:szCs w:val="24"/>
          <w:lang w:val="hr-HR"/>
        </w:rPr>
      </w:pPr>
      <w:bookmarkStart w:id="8" w:name="OLE_LINK82"/>
      <w:bookmarkStart w:id="9" w:name="OLE_LINK83"/>
      <w:r w:rsidRPr="00762EC7">
        <w:rPr>
          <w:rFonts w:asciiTheme="minorHAnsi" w:hAnsiTheme="minorHAnsi"/>
          <w:sz w:val="24"/>
          <w:szCs w:val="24"/>
          <w:lang w:val="hr-HR"/>
        </w:rPr>
        <w:t xml:space="preserve">Ostvareno je </w:t>
      </w:r>
      <w:r w:rsidR="00B3658F">
        <w:rPr>
          <w:rFonts w:asciiTheme="minorHAnsi" w:hAnsiTheme="minorHAnsi"/>
          <w:sz w:val="24"/>
          <w:szCs w:val="24"/>
          <w:lang w:val="hr-HR"/>
        </w:rPr>
        <w:t>3</w:t>
      </w:r>
      <w:r w:rsidR="00C56114">
        <w:rPr>
          <w:rFonts w:asciiTheme="minorHAnsi" w:hAnsiTheme="minorHAnsi"/>
          <w:sz w:val="24"/>
          <w:szCs w:val="24"/>
          <w:lang w:val="hr-HR"/>
        </w:rPr>
        <w:t>7</w:t>
      </w:r>
      <w:r w:rsidRPr="00762EC7">
        <w:rPr>
          <w:rFonts w:asciiTheme="minorHAnsi" w:hAnsiTheme="minorHAnsi"/>
          <w:sz w:val="24"/>
          <w:szCs w:val="24"/>
          <w:lang w:val="hr-HR"/>
        </w:rPr>
        <w:t xml:space="preserve">% plana za provođenje programa Gradskog društva Crvenog križa Krk „Pomoć u kući“, bruto plaću </w:t>
      </w:r>
      <w:proofErr w:type="spellStart"/>
      <w:r w:rsidRPr="00762EC7">
        <w:rPr>
          <w:rFonts w:asciiTheme="minorHAnsi" w:hAnsiTheme="minorHAnsi"/>
          <w:sz w:val="24"/>
          <w:szCs w:val="24"/>
          <w:lang w:val="hr-HR"/>
        </w:rPr>
        <w:t>geronto</w:t>
      </w:r>
      <w:proofErr w:type="spellEnd"/>
      <w:r w:rsidRPr="00762EC7">
        <w:rPr>
          <w:rFonts w:asciiTheme="minorHAnsi" w:hAnsiTheme="minorHAnsi"/>
          <w:sz w:val="24"/>
          <w:szCs w:val="24"/>
          <w:lang w:val="hr-HR"/>
        </w:rPr>
        <w:t xml:space="preserve"> domaćice sa materijalnim troškovima (sanitetski materijal)</w:t>
      </w:r>
      <w:r w:rsidR="00F705FA">
        <w:rPr>
          <w:rFonts w:asciiTheme="minorHAnsi" w:hAnsiTheme="minorHAnsi"/>
          <w:sz w:val="24"/>
          <w:szCs w:val="24"/>
          <w:lang w:val="hr-HR"/>
        </w:rPr>
        <w:t>, te za sufinanciranje troškova dostave toplog obroka</w:t>
      </w:r>
      <w:r w:rsidRPr="00762EC7">
        <w:rPr>
          <w:rFonts w:asciiTheme="minorHAnsi" w:hAnsiTheme="minorHAnsi"/>
          <w:sz w:val="24"/>
          <w:szCs w:val="24"/>
          <w:lang w:val="hr-HR"/>
        </w:rPr>
        <w:t xml:space="preserve">. Program je namijenjen odraslim i starijim osobama koje se prema procjeni centra za socijalnu skrb nalaze u socijalno-zaštitnoj potrebi, a koje samostalno ne mogu </w:t>
      </w:r>
      <w:r w:rsidRPr="00292DF5">
        <w:rPr>
          <w:rFonts w:asciiTheme="minorHAnsi" w:hAnsiTheme="minorHAnsi"/>
          <w:sz w:val="24"/>
          <w:szCs w:val="24"/>
          <w:lang w:val="hr-HR"/>
        </w:rPr>
        <w:t xml:space="preserve">udovoljavati životnim potrebama. </w:t>
      </w:r>
      <w:bookmarkEnd w:id="8"/>
      <w:bookmarkEnd w:id="9"/>
      <w:r w:rsidRPr="00292DF5">
        <w:rPr>
          <w:rFonts w:asciiTheme="minorHAnsi" w:hAnsiTheme="minorHAnsi"/>
          <w:sz w:val="24"/>
          <w:szCs w:val="24"/>
          <w:lang w:val="hr-HR"/>
        </w:rPr>
        <w:t xml:space="preserve">U promatranom razdoblju uslugu je koristilo </w:t>
      </w:r>
      <w:r w:rsidR="00F705FA">
        <w:rPr>
          <w:rFonts w:asciiTheme="minorHAnsi" w:hAnsiTheme="minorHAnsi"/>
          <w:sz w:val="24"/>
          <w:szCs w:val="24"/>
          <w:lang w:val="hr-HR"/>
        </w:rPr>
        <w:t>9</w:t>
      </w:r>
      <w:r w:rsidRPr="00292DF5">
        <w:rPr>
          <w:rFonts w:asciiTheme="minorHAnsi" w:hAnsiTheme="minorHAnsi"/>
          <w:sz w:val="24"/>
          <w:szCs w:val="24"/>
          <w:lang w:val="hr-HR"/>
        </w:rPr>
        <w:t xml:space="preserve"> korisnika.</w:t>
      </w:r>
    </w:p>
    <w:p w14:paraId="2559086C" w14:textId="77777777" w:rsidR="003D201B" w:rsidRPr="00292DF5" w:rsidRDefault="003D201B" w:rsidP="00292DF5">
      <w:pPr>
        <w:spacing w:line="276" w:lineRule="auto"/>
        <w:jc w:val="both"/>
        <w:rPr>
          <w:rFonts w:asciiTheme="minorHAnsi" w:hAnsiTheme="minorHAnsi"/>
          <w:sz w:val="24"/>
          <w:szCs w:val="24"/>
          <w:lang w:val="hr-HR"/>
        </w:rPr>
      </w:pPr>
    </w:p>
    <w:p w14:paraId="63A4E59C" w14:textId="77777777" w:rsidR="003D201B" w:rsidRPr="00292DF5" w:rsidRDefault="003D201B" w:rsidP="00292DF5">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292DF5">
        <w:rPr>
          <w:rFonts w:asciiTheme="minorHAnsi" w:hAnsiTheme="minorHAnsi"/>
          <w:b/>
          <w:sz w:val="22"/>
          <w:szCs w:val="22"/>
          <w:lang w:val="hr-HR"/>
        </w:rPr>
        <w:t xml:space="preserve">PROGRAM: 2009 ZAŠTITA I PROMICANJE PRAVA I INTERESA OSOBA S INVALIDITETOM     </w:t>
      </w:r>
      <w:r w:rsidR="00292DF5">
        <w:rPr>
          <w:rFonts w:asciiTheme="minorHAnsi" w:hAnsiTheme="minorHAnsi"/>
          <w:b/>
          <w:sz w:val="22"/>
          <w:szCs w:val="22"/>
          <w:lang w:val="hr-HR"/>
        </w:rPr>
        <w:t xml:space="preserve"> </w:t>
      </w:r>
    </w:p>
    <w:p w14:paraId="48096B5C" w14:textId="77777777"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292DF5">
        <w:rPr>
          <w:rFonts w:asciiTheme="minorHAnsi" w:hAnsiTheme="minorHAnsi"/>
          <w:b/>
          <w:sz w:val="22"/>
          <w:szCs w:val="22"/>
          <w:shd w:val="clear" w:color="auto" w:fill="FFFFFF"/>
          <w:lang w:val="hr-HR"/>
        </w:rPr>
        <w:t xml:space="preserve">Cilj programa ostvaren </w:t>
      </w:r>
      <w:r w:rsidR="00292DF5">
        <w:rPr>
          <w:rFonts w:asciiTheme="minorHAnsi" w:hAnsiTheme="minorHAnsi"/>
          <w:b/>
          <w:sz w:val="22"/>
          <w:szCs w:val="22"/>
          <w:shd w:val="clear" w:color="auto" w:fill="FFFFFF"/>
          <w:lang w:val="hr-HR"/>
        </w:rPr>
        <w:t xml:space="preserve">je  </w:t>
      </w:r>
      <w:r w:rsidR="00FE357E">
        <w:rPr>
          <w:rFonts w:asciiTheme="minorHAnsi" w:hAnsiTheme="minorHAnsi"/>
          <w:b/>
          <w:sz w:val="22"/>
          <w:szCs w:val="22"/>
          <w:shd w:val="clear" w:color="auto" w:fill="FFFFFF"/>
          <w:lang w:val="hr-HR"/>
        </w:rPr>
        <w:t>osiguranjem sredstava za financiranje rada Crvenog križa</w:t>
      </w:r>
      <w:r w:rsidRPr="00292DF5">
        <w:rPr>
          <w:rFonts w:asciiTheme="minorHAnsi" w:hAnsiTheme="minorHAnsi"/>
          <w:b/>
          <w:sz w:val="22"/>
          <w:szCs w:val="22"/>
          <w:shd w:val="clear" w:color="auto" w:fill="FFFFFF"/>
          <w:lang w:val="hr-HR"/>
        </w:rPr>
        <w:t xml:space="preserve">. Ostvareno je </w:t>
      </w:r>
      <w:r w:rsidR="00073847">
        <w:rPr>
          <w:rFonts w:asciiTheme="minorHAnsi" w:hAnsiTheme="minorHAnsi"/>
          <w:b/>
          <w:sz w:val="22"/>
          <w:szCs w:val="22"/>
          <w:shd w:val="clear" w:color="auto" w:fill="FFFFFF"/>
          <w:lang w:val="hr-HR"/>
        </w:rPr>
        <w:t>43</w:t>
      </w:r>
      <w:r w:rsidRPr="00292DF5">
        <w:rPr>
          <w:rFonts w:asciiTheme="minorHAnsi" w:hAnsiTheme="minorHAnsi"/>
          <w:b/>
          <w:sz w:val="22"/>
          <w:szCs w:val="22"/>
          <w:shd w:val="clear" w:color="auto" w:fill="FFFFFF"/>
          <w:lang w:val="hr-HR"/>
        </w:rPr>
        <w:t>% plana.</w:t>
      </w:r>
    </w:p>
    <w:p w14:paraId="2C689286" w14:textId="77777777" w:rsidR="003D201B" w:rsidRPr="00292DF5" w:rsidRDefault="003D201B" w:rsidP="00292DF5">
      <w:pPr>
        <w:spacing w:line="276" w:lineRule="auto"/>
        <w:jc w:val="both"/>
        <w:rPr>
          <w:rFonts w:asciiTheme="minorHAnsi" w:hAnsiTheme="minorHAnsi"/>
          <w:b/>
          <w:sz w:val="24"/>
          <w:szCs w:val="24"/>
          <w:lang w:val="hr-HR"/>
        </w:rPr>
      </w:pPr>
    </w:p>
    <w:p w14:paraId="42C9D9F3" w14:textId="77777777"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292DF5">
        <w:rPr>
          <w:rFonts w:asciiTheme="minorHAnsi" w:hAnsiTheme="minorHAnsi"/>
          <w:b/>
          <w:sz w:val="22"/>
          <w:szCs w:val="22"/>
          <w:u w:val="single"/>
          <w:shd w:val="clear" w:color="auto" w:fill="FFFFFF"/>
          <w:lang w:val="hr-HR"/>
        </w:rPr>
        <w:t>AKTIVNOST A200902 CRVENI KRIŽ</w:t>
      </w:r>
      <w:r w:rsidRPr="00292DF5">
        <w:rPr>
          <w:rFonts w:asciiTheme="minorHAnsi" w:hAnsiTheme="minorHAnsi"/>
          <w:b/>
          <w:sz w:val="22"/>
          <w:szCs w:val="22"/>
          <w:u w:val="single"/>
          <w:shd w:val="clear" w:color="auto" w:fill="FFFFFF"/>
          <w:lang w:val="hr-HR"/>
        </w:rPr>
        <w:tab/>
        <w:t>24.000,00</w:t>
      </w:r>
    </w:p>
    <w:p w14:paraId="54BB0CC1" w14:textId="77777777"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4"/>
          <w:szCs w:val="24"/>
          <w:u w:val="single"/>
          <w:lang w:val="hr-HR"/>
        </w:rPr>
      </w:pPr>
      <w:r w:rsidRPr="00292DF5">
        <w:rPr>
          <w:rFonts w:asciiTheme="minorHAnsi" w:hAnsiTheme="minorHAnsi"/>
          <w:sz w:val="24"/>
          <w:szCs w:val="24"/>
          <w:lang w:val="hr-HR"/>
        </w:rPr>
        <w:t xml:space="preserve">Sukladno odredbama Zakona o Hrvatskom Crvenom križu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a kod općina i gradova na otocima udio u porezu na dohodak za zajedničko financiranje kapitalnog projekta od interesa za razvoj otoka, vlastite prihode i namjenske prihode. </w:t>
      </w:r>
    </w:p>
    <w:p w14:paraId="26E51AE9" w14:textId="77777777" w:rsidR="003D201B" w:rsidRPr="00292DF5" w:rsidRDefault="003D201B" w:rsidP="00FE357E">
      <w:pPr>
        <w:tabs>
          <w:tab w:val="left" w:pos="709"/>
          <w:tab w:val="decimal" w:pos="6663"/>
          <w:tab w:val="decimal" w:pos="7938"/>
        </w:tabs>
        <w:spacing w:line="276" w:lineRule="auto"/>
        <w:jc w:val="both"/>
        <w:rPr>
          <w:rFonts w:asciiTheme="minorHAnsi" w:hAnsiTheme="minorHAnsi"/>
          <w:b/>
          <w:sz w:val="24"/>
          <w:szCs w:val="24"/>
          <w:lang w:val="hr-HR"/>
        </w:rPr>
      </w:pPr>
    </w:p>
    <w:p w14:paraId="3E462B78" w14:textId="77777777" w:rsidR="003D201B" w:rsidRPr="00FE357E" w:rsidRDefault="003D201B" w:rsidP="00FE357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FE357E">
        <w:rPr>
          <w:rFonts w:asciiTheme="minorHAnsi" w:hAnsiTheme="minorHAnsi"/>
          <w:b/>
          <w:sz w:val="22"/>
          <w:szCs w:val="22"/>
          <w:lang w:val="hr-HR"/>
        </w:rPr>
        <w:t xml:space="preserve">PROGRAM: 2010 ODRŽAVANJE KOMUNALNE INFRASTRUKTURE </w:t>
      </w:r>
      <w:r w:rsidRPr="00FE357E">
        <w:rPr>
          <w:rFonts w:asciiTheme="minorHAnsi" w:hAnsiTheme="minorHAnsi"/>
          <w:b/>
          <w:sz w:val="22"/>
          <w:szCs w:val="22"/>
          <w:lang w:val="hr-HR"/>
        </w:rPr>
        <w:tab/>
      </w:r>
      <w:r w:rsidR="00FE357E">
        <w:rPr>
          <w:rFonts w:asciiTheme="minorHAnsi" w:hAnsiTheme="minorHAnsi"/>
          <w:b/>
          <w:sz w:val="22"/>
          <w:szCs w:val="22"/>
          <w:lang w:val="hr-HR"/>
        </w:rPr>
        <w:t xml:space="preserve"> </w:t>
      </w:r>
    </w:p>
    <w:p w14:paraId="24FE77BB" w14:textId="77777777" w:rsidR="003D201B" w:rsidRPr="00FE357E" w:rsidRDefault="003D201B" w:rsidP="00FE357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FE357E">
        <w:rPr>
          <w:rFonts w:asciiTheme="minorHAnsi" w:hAnsiTheme="minorHAnsi"/>
          <w:b/>
          <w:sz w:val="22"/>
          <w:szCs w:val="22"/>
          <w:shd w:val="clear" w:color="auto" w:fill="FFFFFF"/>
          <w:lang w:val="hr-HR"/>
        </w:rPr>
        <w:t>Cilj programa ostvar</w:t>
      </w:r>
      <w:r w:rsidR="00081893">
        <w:rPr>
          <w:rFonts w:asciiTheme="minorHAnsi" w:hAnsiTheme="minorHAnsi"/>
          <w:b/>
          <w:sz w:val="22"/>
          <w:szCs w:val="22"/>
          <w:shd w:val="clear" w:color="auto" w:fill="FFFFFF"/>
          <w:lang w:val="hr-HR"/>
        </w:rPr>
        <w:t>uje se</w:t>
      </w:r>
      <w:r w:rsidRPr="00FE357E">
        <w:rPr>
          <w:rFonts w:asciiTheme="minorHAnsi" w:hAnsiTheme="minorHAnsi"/>
          <w:b/>
          <w:sz w:val="22"/>
          <w:szCs w:val="22"/>
          <w:shd w:val="clear" w:color="auto" w:fill="FFFFFF"/>
          <w:lang w:val="hr-HR"/>
        </w:rPr>
        <w:t xml:space="preserve"> održavanim cestama, javnom rasvjetom, javnim i zelenim površinama, pomorskim dobrom,</w:t>
      </w:r>
      <w:r w:rsidR="00081893">
        <w:rPr>
          <w:rFonts w:asciiTheme="minorHAnsi" w:hAnsiTheme="minorHAnsi"/>
          <w:b/>
          <w:sz w:val="22"/>
          <w:szCs w:val="22"/>
          <w:shd w:val="clear" w:color="auto" w:fill="FFFFFF"/>
          <w:lang w:val="hr-HR"/>
        </w:rPr>
        <w:t xml:space="preserve"> grobljima, sustavom odvodnje. U promatranom razdoblju o</w:t>
      </w:r>
      <w:r w:rsidRPr="00FE357E">
        <w:rPr>
          <w:rFonts w:asciiTheme="minorHAnsi" w:hAnsiTheme="minorHAnsi"/>
          <w:b/>
          <w:sz w:val="22"/>
          <w:szCs w:val="22"/>
          <w:shd w:val="clear" w:color="auto" w:fill="FFFFFF"/>
          <w:lang w:val="hr-HR"/>
        </w:rPr>
        <w:t xml:space="preserve">stvareno je </w:t>
      </w:r>
      <w:r w:rsidR="00081893">
        <w:rPr>
          <w:rFonts w:asciiTheme="minorHAnsi" w:hAnsiTheme="minorHAnsi"/>
          <w:b/>
          <w:sz w:val="22"/>
          <w:szCs w:val="22"/>
          <w:shd w:val="clear" w:color="auto" w:fill="FFFFFF"/>
          <w:lang w:val="hr-HR"/>
        </w:rPr>
        <w:t>42</w:t>
      </w:r>
      <w:r w:rsidRPr="00FE357E">
        <w:rPr>
          <w:rFonts w:asciiTheme="minorHAnsi" w:hAnsiTheme="minorHAnsi"/>
          <w:b/>
          <w:sz w:val="22"/>
          <w:szCs w:val="22"/>
          <w:shd w:val="clear" w:color="auto" w:fill="FFFFFF"/>
          <w:lang w:val="hr-HR"/>
        </w:rPr>
        <w:t>% plana.</w:t>
      </w:r>
    </w:p>
    <w:p w14:paraId="5144124E" w14:textId="77777777" w:rsidR="007B6E95" w:rsidRPr="00EF7BC0" w:rsidRDefault="007B6E95" w:rsidP="00FE357E">
      <w:pPr>
        <w:shd w:val="clear" w:color="auto" w:fill="FFFFFF"/>
        <w:tabs>
          <w:tab w:val="left" w:pos="2977"/>
          <w:tab w:val="decimal" w:pos="8789"/>
        </w:tabs>
        <w:spacing w:line="276" w:lineRule="auto"/>
        <w:jc w:val="both"/>
        <w:rPr>
          <w:rFonts w:asciiTheme="minorHAnsi" w:hAnsiTheme="minorHAnsi"/>
          <w:b/>
          <w:color w:val="FF0000"/>
          <w:sz w:val="22"/>
          <w:szCs w:val="22"/>
          <w:u w:val="single"/>
          <w:shd w:val="clear" w:color="auto" w:fill="FFFFFF"/>
          <w:lang w:val="hr-HR"/>
        </w:rPr>
      </w:pPr>
    </w:p>
    <w:p w14:paraId="3B7F1E37" w14:textId="77777777" w:rsidR="003D201B" w:rsidRPr="00C333A5" w:rsidRDefault="003D201B" w:rsidP="00C333A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333A5">
        <w:rPr>
          <w:rFonts w:asciiTheme="minorHAnsi" w:hAnsiTheme="minorHAnsi"/>
          <w:b/>
          <w:sz w:val="22"/>
          <w:szCs w:val="22"/>
          <w:u w:val="single"/>
          <w:shd w:val="clear" w:color="auto" w:fill="FFFFFF"/>
          <w:lang w:val="hr-HR"/>
        </w:rPr>
        <w:t>AKTIVNOST  A201001 ODRŽAVANJE NERAZVRSTANIH PROMETNICA</w:t>
      </w:r>
      <w:r w:rsidRPr="00C333A5">
        <w:rPr>
          <w:rFonts w:asciiTheme="minorHAnsi" w:hAnsiTheme="minorHAnsi"/>
          <w:b/>
          <w:sz w:val="22"/>
          <w:szCs w:val="22"/>
          <w:u w:val="single"/>
          <w:shd w:val="clear" w:color="auto" w:fill="FFFFFF"/>
          <w:lang w:val="hr-HR"/>
        </w:rPr>
        <w:tab/>
      </w:r>
      <w:r w:rsidR="00081893">
        <w:rPr>
          <w:rFonts w:asciiTheme="minorHAnsi" w:hAnsiTheme="minorHAnsi"/>
          <w:b/>
          <w:sz w:val="22"/>
          <w:szCs w:val="22"/>
          <w:u w:val="single"/>
          <w:shd w:val="clear" w:color="auto" w:fill="FFFFFF"/>
          <w:lang w:val="hr-HR"/>
        </w:rPr>
        <w:t>728.016,83</w:t>
      </w:r>
    </w:p>
    <w:p w14:paraId="16B702B1" w14:textId="77777777" w:rsidR="003D201B" w:rsidRPr="00C764AF" w:rsidRDefault="003D201B" w:rsidP="00C333A5">
      <w:pPr>
        <w:spacing w:line="276" w:lineRule="auto"/>
        <w:jc w:val="both"/>
        <w:rPr>
          <w:rFonts w:asciiTheme="minorHAnsi" w:hAnsiTheme="minorHAnsi"/>
          <w:sz w:val="24"/>
          <w:szCs w:val="24"/>
          <w:lang w:val="hr-HR"/>
        </w:rPr>
      </w:pPr>
      <w:r w:rsidRPr="00C764AF">
        <w:rPr>
          <w:rFonts w:asciiTheme="minorHAnsi" w:hAnsiTheme="minorHAnsi"/>
          <w:sz w:val="24"/>
          <w:szCs w:val="24"/>
          <w:lang w:val="hr-HR"/>
        </w:rPr>
        <w:t xml:space="preserve">Sadrži rashode za tekuće i investicijsko održavanje  nerazvrstanih prometnica na području Općine Baška sukladno godišnjem programu održavanja komunalne </w:t>
      </w:r>
      <w:proofErr w:type="spellStart"/>
      <w:r w:rsidRPr="00C764AF">
        <w:rPr>
          <w:rFonts w:asciiTheme="minorHAnsi" w:hAnsiTheme="minorHAnsi"/>
          <w:sz w:val="24"/>
          <w:szCs w:val="24"/>
          <w:lang w:val="hr-HR"/>
        </w:rPr>
        <w:t>infrastructure</w:t>
      </w:r>
      <w:proofErr w:type="spellEnd"/>
      <w:r w:rsidRPr="00C764AF">
        <w:rPr>
          <w:rFonts w:asciiTheme="minorHAnsi" w:hAnsiTheme="minorHAnsi"/>
          <w:sz w:val="24"/>
          <w:szCs w:val="24"/>
          <w:lang w:val="hr-HR"/>
        </w:rPr>
        <w:t xml:space="preserve">. Ostvareno je </w:t>
      </w:r>
      <w:r w:rsidR="00081893">
        <w:rPr>
          <w:rFonts w:asciiTheme="minorHAnsi" w:hAnsiTheme="minorHAnsi"/>
          <w:sz w:val="24"/>
          <w:szCs w:val="24"/>
          <w:lang w:val="hr-HR"/>
        </w:rPr>
        <w:t>78</w:t>
      </w:r>
      <w:r w:rsidRPr="00C764AF">
        <w:rPr>
          <w:rFonts w:asciiTheme="minorHAnsi" w:hAnsiTheme="minorHAnsi"/>
          <w:sz w:val="24"/>
          <w:szCs w:val="24"/>
          <w:lang w:val="hr-HR"/>
        </w:rPr>
        <w:t>% plana. Utrošena su sredstva za održavanje nerazvrstanih cesta, popravak udarnih rupa, horizontalnu signalizaciju, nabavu prometnih znakova</w:t>
      </w:r>
      <w:r w:rsidR="00C333A5" w:rsidRPr="00C764AF">
        <w:rPr>
          <w:rFonts w:asciiTheme="minorHAnsi" w:hAnsiTheme="minorHAnsi"/>
          <w:sz w:val="24"/>
          <w:szCs w:val="24"/>
          <w:lang w:val="hr-HR"/>
        </w:rPr>
        <w:t>, stupića</w:t>
      </w:r>
      <w:r w:rsidRPr="00C764AF">
        <w:rPr>
          <w:rFonts w:asciiTheme="minorHAnsi" w:hAnsiTheme="minorHAnsi"/>
          <w:sz w:val="24"/>
          <w:szCs w:val="24"/>
          <w:lang w:val="hr-HR"/>
        </w:rPr>
        <w:t xml:space="preserve"> i ogledala</w:t>
      </w:r>
      <w:r w:rsidR="00C333A5" w:rsidRPr="00C764AF">
        <w:rPr>
          <w:rFonts w:asciiTheme="minorHAnsi" w:hAnsiTheme="minorHAnsi"/>
          <w:sz w:val="24"/>
          <w:szCs w:val="24"/>
          <w:lang w:val="hr-HR"/>
        </w:rPr>
        <w:t>.</w:t>
      </w:r>
    </w:p>
    <w:p w14:paraId="05EF0A8F" w14:textId="77777777" w:rsidR="003D201B" w:rsidRPr="00EF7BC0" w:rsidRDefault="003D201B" w:rsidP="003D201B">
      <w:pPr>
        <w:jc w:val="both"/>
        <w:rPr>
          <w:rFonts w:asciiTheme="minorHAnsi" w:hAnsiTheme="minorHAnsi"/>
          <w:b/>
          <w:color w:val="FF0000"/>
          <w:sz w:val="24"/>
          <w:szCs w:val="24"/>
          <w:lang w:val="hr-HR"/>
        </w:rPr>
      </w:pPr>
    </w:p>
    <w:p w14:paraId="3E74C3A6" w14:textId="77777777" w:rsidR="003D201B" w:rsidRPr="001C3C7D" w:rsidRDefault="003D201B" w:rsidP="001C3C7D">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C3C7D">
        <w:rPr>
          <w:rFonts w:asciiTheme="minorHAnsi" w:hAnsiTheme="minorHAnsi"/>
          <w:b/>
          <w:sz w:val="22"/>
          <w:szCs w:val="22"/>
          <w:u w:val="single"/>
          <w:shd w:val="clear" w:color="auto" w:fill="FFFFFF"/>
          <w:lang w:val="hr-HR"/>
        </w:rPr>
        <w:t>AKTIVNOST A201002 ODRŽAVANJE JAVNE RASVJETE</w:t>
      </w:r>
      <w:r w:rsidRPr="001C3C7D">
        <w:rPr>
          <w:rFonts w:asciiTheme="minorHAnsi" w:hAnsiTheme="minorHAnsi"/>
          <w:b/>
          <w:sz w:val="22"/>
          <w:szCs w:val="22"/>
          <w:u w:val="single"/>
          <w:shd w:val="clear" w:color="auto" w:fill="FFFFFF"/>
          <w:lang w:val="hr-HR"/>
        </w:rPr>
        <w:tab/>
      </w:r>
      <w:r w:rsidR="004947AF">
        <w:rPr>
          <w:rFonts w:asciiTheme="minorHAnsi" w:hAnsiTheme="minorHAnsi"/>
          <w:b/>
          <w:sz w:val="22"/>
          <w:szCs w:val="22"/>
          <w:u w:val="single"/>
          <w:shd w:val="clear" w:color="auto" w:fill="FFFFFF"/>
          <w:lang w:val="hr-HR"/>
        </w:rPr>
        <w:t>171.454,50</w:t>
      </w:r>
    </w:p>
    <w:p w14:paraId="20829DE2" w14:textId="77777777" w:rsidR="003D201B" w:rsidRPr="001C3C7D" w:rsidRDefault="003D201B" w:rsidP="001C3C7D">
      <w:pPr>
        <w:spacing w:line="276" w:lineRule="auto"/>
        <w:jc w:val="both"/>
        <w:rPr>
          <w:rFonts w:asciiTheme="minorHAnsi" w:hAnsiTheme="minorHAnsi"/>
          <w:b/>
          <w:sz w:val="24"/>
          <w:szCs w:val="24"/>
          <w:lang w:val="hr-HR"/>
        </w:rPr>
      </w:pPr>
      <w:r w:rsidRPr="001C3C7D">
        <w:rPr>
          <w:rFonts w:asciiTheme="minorHAnsi" w:hAnsiTheme="minorHAnsi"/>
          <w:sz w:val="24"/>
          <w:szCs w:val="24"/>
          <w:lang w:val="hr-HR"/>
        </w:rPr>
        <w:t xml:space="preserve">Ostvareno je </w:t>
      </w:r>
      <w:r w:rsidR="004947AF">
        <w:rPr>
          <w:rFonts w:asciiTheme="minorHAnsi" w:hAnsiTheme="minorHAnsi"/>
          <w:sz w:val="24"/>
          <w:szCs w:val="24"/>
          <w:lang w:val="hr-HR"/>
        </w:rPr>
        <w:t>3</w:t>
      </w:r>
      <w:r w:rsidR="001C3C7D">
        <w:rPr>
          <w:rFonts w:asciiTheme="minorHAnsi" w:hAnsiTheme="minorHAnsi"/>
          <w:sz w:val="24"/>
          <w:szCs w:val="24"/>
          <w:lang w:val="hr-HR"/>
        </w:rPr>
        <w:t>4</w:t>
      </w:r>
      <w:r w:rsidRPr="001C3C7D">
        <w:rPr>
          <w:rFonts w:asciiTheme="minorHAnsi" w:hAnsiTheme="minorHAnsi"/>
          <w:sz w:val="24"/>
          <w:szCs w:val="24"/>
          <w:lang w:val="hr-HR"/>
        </w:rPr>
        <w:t>% plana za rashode utroška električne energije za javnu rasvjetu, te rashode održavanja javne rasvjete.</w:t>
      </w:r>
    </w:p>
    <w:p w14:paraId="4DEFB421" w14:textId="77777777" w:rsidR="003D201B" w:rsidRPr="00C764AF" w:rsidRDefault="003D201B" w:rsidP="00C764AF">
      <w:pPr>
        <w:spacing w:line="276" w:lineRule="auto"/>
        <w:rPr>
          <w:rFonts w:asciiTheme="minorHAnsi" w:hAnsiTheme="minorHAnsi"/>
          <w:sz w:val="24"/>
          <w:szCs w:val="24"/>
          <w:lang w:val="hr-HR"/>
        </w:rPr>
      </w:pPr>
    </w:p>
    <w:p w14:paraId="7FDE2555" w14:textId="77777777" w:rsidR="003D201B" w:rsidRPr="00C764AF" w:rsidRDefault="003D201B" w:rsidP="00C764AF">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764AF">
        <w:rPr>
          <w:rFonts w:asciiTheme="minorHAnsi" w:hAnsiTheme="minorHAnsi"/>
          <w:b/>
          <w:sz w:val="22"/>
          <w:szCs w:val="22"/>
          <w:u w:val="single"/>
          <w:shd w:val="clear" w:color="auto" w:fill="FFFFFF"/>
          <w:lang w:val="hr-HR"/>
        </w:rPr>
        <w:lastRenderedPageBreak/>
        <w:t>AKTIVNOST A201003 ODRŽAVANJE ZELENIH POVRŠINA</w:t>
      </w:r>
      <w:r w:rsidRPr="00C764AF">
        <w:rPr>
          <w:rFonts w:asciiTheme="minorHAnsi" w:hAnsiTheme="minorHAnsi"/>
          <w:b/>
          <w:sz w:val="22"/>
          <w:szCs w:val="22"/>
          <w:u w:val="single"/>
          <w:shd w:val="clear" w:color="auto" w:fill="FFFFFF"/>
          <w:lang w:val="hr-HR"/>
        </w:rPr>
        <w:tab/>
      </w:r>
      <w:r w:rsidR="00B90A76">
        <w:rPr>
          <w:rFonts w:asciiTheme="minorHAnsi" w:hAnsiTheme="minorHAnsi"/>
          <w:b/>
          <w:sz w:val="22"/>
          <w:szCs w:val="22"/>
          <w:u w:val="single"/>
          <w:shd w:val="clear" w:color="auto" w:fill="FFFFFF"/>
          <w:lang w:val="hr-HR"/>
        </w:rPr>
        <w:t>694.125,00</w:t>
      </w:r>
    </w:p>
    <w:p w14:paraId="084B3BCC" w14:textId="77777777" w:rsidR="003D201B" w:rsidRDefault="003D201B" w:rsidP="00C764AF">
      <w:pPr>
        <w:spacing w:line="276" w:lineRule="auto"/>
        <w:jc w:val="both"/>
        <w:rPr>
          <w:rFonts w:asciiTheme="minorHAnsi" w:hAnsiTheme="minorHAnsi"/>
          <w:sz w:val="24"/>
          <w:szCs w:val="24"/>
          <w:lang w:val="hr-HR"/>
        </w:rPr>
      </w:pPr>
      <w:r w:rsidRPr="00C764AF">
        <w:rPr>
          <w:rFonts w:asciiTheme="minorHAnsi" w:hAnsiTheme="minorHAnsi"/>
          <w:sz w:val="24"/>
          <w:szCs w:val="24"/>
          <w:lang w:val="hr-HR"/>
        </w:rPr>
        <w:t xml:space="preserve">Ostvareno je </w:t>
      </w:r>
      <w:r w:rsidR="00C764AF">
        <w:rPr>
          <w:rFonts w:asciiTheme="minorHAnsi" w:hAnsiTheme="minorHAnsi"/>
          <w:sz w:val="24"/>
          <w:szCs w:val="24"/>
          <w:lang w:val="hr-HR"/>
        </w:rPr>
        <w:t>7</w:t>
      </w:r>
      <w:r w:rsidR="00B90A76">
        <w:rPr>
          <w:rFonts w:asciiTheme="minorHAnsi" w:hAnsiTheme="minorHAnsi"/>
          <w:sz w:val="24"/>
          <w:szCs w:val="24"/>
          <w:lang w:val="hr-HR"/>
        </w:rPr>
        <w:t>0</w:t>
      </w:r>
      <w:r w:rsidRPr="00C764AF">
        <w:rPr>
          <w:rFonts w:asciiTheme="minorHAnsi" w:hAnsiTheme="minorHAnsi"/>
          <w:sz w:val="24"/>
          <w:szCs w:val="24"/>
          <w:lang w:val="hr-HR"/>
        </w:rPr>
        <w:t>% plana za održavanje zelenih površina temeljem ugovora o održavanju zelenih površina s TD Baš</w:t>
      </w:r>
      <w:r w:rsidR="00C764AF">
        <w:rPr>
          <w:rFonts w:asciiTheme="minorHAnsi" w:hAnsiTheme="minorHAnsi"/>
          <w:sz w:val="24"/>
          <w:szCs w:val="24"/>
          <w:lang w:val="hr-HR"/>
        </w:rPr>
        <w:t>ka (višegodišnji ugovor</w:t>
      </w:r>
      <w:r w:rsidR="00B90A76">
        <w:rPr>
          <w:rFonts w:asciiTheme="minorHAnsi" w:hAnsiTheme="minorHAnsi"/>
          <w:sz w:val="24"/>
          <w:szCs w:val="24"/>
          <w:lang w:val="hr-HR"/>
        </w:rPr>
        <w:t>.</w:t>
      </w:r>
    </w:p>
    <w:p w14:paraId="4941B5C9" w14:textId="77777777" w:rsidR="00C764AF" w:rsidRPr="00F63C27" w:rsidRDefault="00C764AF" w:rsidP="00F63C27">
      <w:pPr>
        <w:spacing w:line="276" w:lineRule="auto"/>
        <w:jc w:val="both"/>
        <w:rPr>
          <w:rFonts w:asciiTheme="minorHAnsi" w:hAnsiTheme="minorHAnsi"/>
          <w:b/>
          <w:sz w:val="24"/>
          <w:szCs w:val="24"/>
          <w:lang w:val="hr-HR"/>
        </w:rPr>
      </w:pPr>
    </w:p>
    <w:p w14:paraId="78E7AE17" w14:textId="77777777" w:rsidR="003D201B" w:rsidRPr="00F63C27" w:rsidRDefault="003D201B" w:rsidP="00F63C27">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F63C27">
        <w:rPr>
          <w:rFonts w:asciiTheme="minorHAnsi" w:hAnsiTheme="minorHAnsi"/>
          <w:b/>
          <w:sz w:val="22"/>
          <w:szCs w:val="22"/>
          <w:u w:val="single"/>
          <w:shd w:val="clear" w:color="auto" w:fill="FFFFFF"/>
          <w:lang w:val="hr-HR"/>
        </w:rPr>
        <w:t>AKTIVNOST A201004 ODRŽAVANJE POMORSKOG DOBRA</w:t>
      </w:r>
      <w:r w:rsidRPr="00F63C27">
        <w:rPr>
          <w:rFonts w:asciiTheme="minorHAnsi" w:hAnsiTheme="minorHAnsi"/>
          <w:b/>
          <w:sz w:val="22"/>
          <w:szCs w:val="22"/>
          <w:u w:val="single"/>
          <w:shd w:val="clear" w:color="auto" w:fill="FFFFFF"/>
          <w:lang w:val="hr-HR"/>
        </w:rPr>
        <w:tab/>
      </w:r>
      <w:r w:rsidR="00B90A76">
        <w:rPr>
          <w:rFonts w:asciiTheme="minorHAnsi" w:hAnsiTheme="minorHAnsi"/>
          <w:b/>
          <w:sz w:val="22"/>
          <w:szCs w:val="22"/>
          <w:u w:val="single"/>
          <w:shd w:val="clear" w:color="auto" w:fill="FFFFFF"/>
          <w:lang w:val="hr-HR"/>
        </w:rPr>
        <w:t>1.455.036,22</w:t>
      </w:r>
    </w:p>
    <w:p w14:paraId="6B0EB2E5" w14:textId="77777777" w:rsidR="003D201B" w:rsidRPr="00F63C27" w:rsidRDefault="003D201B" w:rsidP="00F63C27">
      <w:pPr>
        <w:spacing w:line="276" w:lineRule="auto"/>
        <w:jc w:val="both"/>
        <w:rPr>
          <w:rFonts w:asciiTheme="minorHAnsi" w:hAnsiTheme="minorHAnsi"/>
          <w:sz w:val="24"/>
          <w:szCs w:val="24"/>
          <w:lang w:val="hr-HR"/>
        </w:rPr>
      </w:pPr>
      <w:r w:rsidRPr="00F63C27">
        <w:rPr>
          <w:rFonts w:asciiTheme="minorHAnsi" w:hAnsiTheme="minorHAnsi"/>
          <w:sz w:val="24"/>
          <w:szCs w:val="24"/>
          <w:lang w:val="hr-HR"/>
        </w:rPr>
        <w:t xml:space="preserve">Ostvareno je </w:t>
      </w:r>
      <w:r w:rsidR="00B90A76">
        <w:rPr>
          <w:rFonts w:asciiTheme="minorHAnsi" w:hAnsiTheme="minorHAnsi"/>
          <w:sz w:val="24"/>
          <w:szCs w:val="24"/>
          <w:lang w:val="hr-HR"/>
        </w:rPr>
        <w:t>54</w:t>
      </w:r>
      <w:r w:rsidRPr="00F63C27">
        <w:rPr>
          <w:rFonts w:asciiTheme="minorHAnsi" w:hAnsiTheme="minorHAnsi"/>
          <w:sz w:val="24"/>
          <w:szCs w:val="24"/>
          <w:lang w:val="hr-HR"/>
        </w:rPr>
        <w:t xml:space="preserve">% plana za održavanje i čišćenje plaža, </w:t>
      </w:r>
      <w:r w:rsidR="00B90A76">
        <w:rPr>
          <w:rFonts w:asciiTheme="minorHAnsi" w:hAnsiTheme="minorHAnsi"/>
          <w:sz w:val="24"/>
          <w:szCs w:val="24"/>
          <w:lang w:val="hr-HR"/>
        </w:rPr>
        <w:t>nasipavanje, izradu platoa za postavu platforme za spasioce i sanaciju potpornog zida na V</w:t>
      </w:r>
      <w:r w:rsidR="00990170" w:rsidRPr="00990170">
        <w:rPr>
          <w:rFonts w:asciiTheme="minorHAnsi" w:hAnsiTheme="minorHAnsi"/>
          <w:sz w:val="24"/>
          <w:szCs w:val="24"/>
          <w:lang w:val="hr-HR"/>
        </w:rPr>
        <w:t>el</w:t>
      </w:r>
      <w:r w:rsidR="00B90A76">
        <w:rPr>
          <w:rFonts w:asciiTheme="minorHAnsi" w:hAnsiTheme="minorHAnsi"/>
          <w:sz w:val="24"/>
          <w:szCs w:val="24"/>
          <w:lang w:val="hr-HR"/>
        </w:rPr>
        <w:t>oj</w:t>
      </w:r>
      <w:r w:rsidR="00990170" w:rsidRPr="00990170">
        <w:rPr>
          <w:rFonts w:asciiTheme="minorHAnsi" w:hAnsiTheme="minorHAnsi"/>
          <w:sz w:val="24"/>
          <w:szCs w:val="24"/>
          <w:lang w:val="hr-HR"/>
        </w:rPr>
        <w:t xml:space="preserve"> plaž</w:t>
      </w:r>
      <w:r w:rsidR="00B90A76">
        <w:rPr>
          <w:rFonts w:asciiTheme="minorHAnsi" w:hAnsiTheme="minorHAnsi"/>
          <w:sz w:val="24"/>
          <w:szCs w:val="24"/>
          <w:lang w:val="hr-HR"/>
        </w:rPr>
        <w:t>i u</w:t>
      </w:r>
      <w:r w:rsidR="00990170">
        <w:rPr>
          <w:rFonts w:asciiTheme="minorHAnsi" w:hAnsiTheme="minorHAnsi"/>
          <w:sz w:val="24"/>
          <w:szCs w:val="24"/>
          <w:lang w:val="hr-HR"/>
        </w:rPr>
        <w:t xml:space="preserve"> </w:t>
      </w:r>
      <w:proofErr w:type="spellStart"/>
      <w:r w:rsidR="00990170">
        <w:rPr>
          <w:rFonts w:asciiTheme="minorHAnsi" w:hAnsiTheme="minorHAnsi"/>
          <w:sz w:val="24"/>
          <w:szCs w:val="24"/>
          <w:lang w:val="hr-HR"/>
        </w:rPr>
        <w:t>Zarok</w:t>
      </w:r>
      <w:r w:rsidR="00B90A76">
        <w:rPr>
          <w:rFonts w:asciiTheme="minorHAnsi" w:hAnsiTheme="minorHAnsi"/>
          <w:sz w:val="24"/>
          <w:szCs w:val="24"/>
          <w:lang w:val="hr-HR"/>
        </w:rPr>
        <w:t>u</w:t>
      </w:r>
      <w:proofErr w:type="spellEnd"/>
      <w:r w:rsidR="00924EB8">
        <w:rPr>
          <w:rFonts w:asciiTheme="minorHAnsi" w:hAnsiTheme="minorHAnsi"/>
          <w:sz w:val="24"/>
          <w:szCs w:val="24"/>
          <w:lang w:val="hr-HR"/>
        </w:rPr>
        <w:t xml:space="preserve">, </w:t>
      </w:r>
      <w:r w:rsidR="00B90A76">
        <w:rPr>
          <w:rFonts w:asciiTheme="minorHAnsi" w:hAnsiTheme="minorHAnsi"/>
          <w:sz w:val="24"/>
          <w:szCs w:val="24"/>
          <w:lang w:val="hr-HR"/>
        </w:rPr>
        <w:t xml:space="preserve">uređenje dječjeg igrališta </w:t>
      </w:r>
      <w:proofErr w:type="spellStart"/>
      <w:r w:rsidR="00B90A76">
        <w:rPr>
          <w:rFonts w:asciiTheme="minorHAnsi" w:hAnsiTheme="minorHAnsi"/>
          <w:sz w:val="24"/>
          <w:szCs w:val="24"/>
          <w:lang w:val="hr-HR"/>
        </w:rPr>
        <w:t>Centralin</w:t>
      </w:r>
      <w:proofErr w:type="spellEnd"/>
      <w:r w:rsidR="00B90A76">
        <w:rPr>
          <w:rFonts w:asciiTheme="minorHAnsi" w:hAnsiTheme="minorHAnsi"/>
          <w:sz w:val="24"/>
          <w:szCs w:val="24"/>
          <w:lang w:val="hr-HR"/>
        </w:rPr>
        <w:t xml:space="preserve">, sanaciju </w:t>
      </w:r>
      <w:proofErr w:type="spellStart"/>
      <w:r w:rsidR="00B90A76">
        <w:rPr>
          <w:rFonts w:asciiTheme="minorHAnsi" w:hAnsiTheme="minorHAnsi"/>
          <w:sz w:val="24"/>
          <w:szCs w:val="24"/>
          <w:lang w:val="hr-HR"/>
        </w:rPr>
        <w:t>rivice</w:t>
      </w:r>
      <w:proofErr w:type="spellEnd"/>
      <w:r w:rsidR="00B90A76">
        <w:rPr>
          <w:rFonts w:asciiTheme="minorHAnsi" w:hAnsiTheme="minorHAnsi"/>
          <w:sz w:val="24"/>
          <w:szCs w:val="24"/>
          <w:lang w:val="hr-HR"/>
        </w:rPr>
        <w:t xml:space="preserve"> ispod parka Marjan, popravak stepenica na plaži i izradu idejnog rješenja za izgradnju rampe za invalide na Veloj plaži u </w:t>
      </w:r>
      <w:proofErr w:type="spellStart"/>
      <w:r w:rsidR="00B90A76">
        <w:rPr>
          <w:rFonts w:asciiTheme="minorHAnsi" w:hAnsiTheme="minorHAnsi"/>
          <w:sz w:val="24"/>
          <w:szCs w:val="24"/>
          <w:lang w:val="hr-HR"/>
        </w:rPr>
        <w:t>Zaroku</w:t>
      </w:r>
      <w:proofErr w:type="spellEnd"/>
      <w:r w:rsidR="00924EB8">
        <w:rPr>
          <w:rFonts w:asciiTheme="minorHAnsi" w:hAnsiTheme="minorHAnsi"/>
          <w:sz w:val="24"/>
          <w:szCs w:val="24"/>
          <w:lang w:val="hr-HR"/>
        </w:rPr>
        <w:t>.</w:t>
      </w:r>
    </w:p>
    <w:p w14:paraId="2DF1F5DA" w14:textId="77777777" w:rsidR="003D201B" w:rsidRPr="00491464" w:rsidRDefault="003D201B" w:rsidP="00491464">
      <w:pPr>
        <w:spacing w:line="276" w:lineRule="auto"/>
        <w:jc w:val="both"/>
        <w:rPr>
          <w:rFonts w:asciiTheme="minorHAnsi" w:hAnsiTheme="minorHAnsi"/>
          <w:sz w:val="24"/>
          <w:szCs w:val="24"/>
          <w:lang w:val="hr-HR"/>
        </w:rPr>
      </w:pPr>
    </w:p>
    <w:p w14:paraId="36716D02" w14:textId="77777777"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491464">
        <w:rPr>
          <w:rFonts w:asciiTheme="minorHAnsi" w:hAnsiTheme="minorHAnsi"/>
          <w:b/>
          <w:sz w:val="22"/>
          <w:szCs w:val="22"/>
          <w:u w:val="single"/>
          <w:shd w:val="clear" w:color="auto" w:fill="FFFFFF"/>
          <w:lang w:val="hr-HR"/>
        </w:rPr>
        <w:t>AKTIVNOST A201005 ODRŽAVANJE SUSTAVA ODVODNJE ATMOSFERSKIH VODA</w:t>
      </w:r>
      <w:r w:rsidRPr="00491464">
        <w:rPr>
          <w:rFonts w:asciiTheme="minorHAnsi" w:hAnsiTheme="minorHAnsi"/>
          <w:b/>
          <w:sz w:val="22"/>
          <w:szCs w:val="22"/>
          <w:u w:val="single"/>
          <w:shd w:val="clear" w:color="auto" w:fill="FFFFFF"/>
          <w:lang w:val="hr-HR"/>
        </w:rPr>
        <w:tab/>
      </w:r>
      <w:r w:rsidR="00E91F24">
        <w:rPr>
          <w:rFonts w:asciiTheme="minorHAnsi" w:hAnsiTheme="minorHAnsi"/>
          <w:b/>
          <w:sz w:val="22"/>
          <w:szCs w:val="22"/>
          <w:u w:val="single"/>
          <w:shd w:val="clear" w:color="auto" w:fill="FFFFFF"/>
          <w:lang w:val="hr-HR"/>
        </w:rPr>
        <w:t>72.233,25</w:t>
      </w:r>
    </w:p>
    <w:p w14:paraId="386FC423" w14:textId="77777777"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E91F24">
        <w:rPr>
          <w:rFonts w:asciiTheme="minorHAnsi" w:hAnsiTheme="minorHAnsi"/>
          <w:sz w:val="24"/>
          <w:szCs w:val="24"/>
          <w:lang w:val="hr-HR"/>
        </w:rPr>
        <w:t>61</w:t>
      </w:r>
      <w:r w:rsidRPr="00491464">
        <w:rPr>
          <w:rFonts w:asciiTheme="minorHAnsi" w:hAnsiTheme="minorHAnsi"/>
          <w:sz w:val="24"/>
          <w:szCs w:val="24"/>
          <w:lang w:val="hr-HR"/>
        </w:rPr>
        <w:t>% plana za uređenje voda po rješenju Hrvatskih voda, čišćenje i pregled slivnika na javnim površinama i nerazvrstanim cestama</w:t>
      </w:r>
      <w:r w:rsidR="00E91F24">
        <w:rPr>
          <w:rFonts w:asciiTheme="minorHAnsi" w:hAnsiTheme="minorHAnsi"/>
          <w:sz w:val="24"/>
          <w:szCs w:val="24"/>
          <w:lang w:val="hr-HR"/>
        </w:rPr>
        <w:t>.</w:t>
      </w:r>
    </w:p>
    <w:p w14:paraId="32C44776" w14:textId="77777777" w:rsidR="003D201B" w:rsidRPr="00491464" w:rsidRDefault="003D201B" w:rsidP="00491464">
      <w:pPr>
        <w:spacing w:line="276" w:lineRule="auto"/>
        <w:jc w:val="both"/>
        <w:rPr>
          <w:rFonts w:asciiTheme="minorHAnsi" w:hAnsiTheme="minorHAnsi"/>
          <w:sz w:val="24"/>
          <w:szCs w:val="24"/>
          <w:lang w:val="hr-HR"/>
        </w:rPr>
      </w:pPr>
    </w:p>
    <w:p w14:paraId="2EF63E0E" w14:textId="77777777"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491464">
        <w:rPr>
          <w:rFonts w:asciiTheme="minorHAnsi" w:hAnsiTheme="minorHAnsi"/>
          <w:b/>
          <w:sz w:val="22"/>
          <w:szCs w:val="22"/>
          <w:u w:val="single"/>
          <w:shd w:val="clear" w:color="auto" w:fill="FFFFFF"/>
          <w:lang w:val="hr-HR"/>
        </w:rPr>
        <w:t>AKTIVNOST A201006 ODRŽAVANJE JAVNIH POVRŠINA</w:t>
      </w:r>
      <w:r w:rsidRPr="00491464">
        <w:rPr>
          <w:rFonts w:asciiTheme="minorHAnsi" w:hAnsiTheme="minorHAnsi"/>
          <w:b/>
          <w:sz w:val="22"/>
          <w:szCs w:val="22"/>
          <w:u w:val="single"/>
          <w:shd w:val="clear" w:color="auto" w:fill="FFFFFF"/>
          <w:lang w:val="hr-HR"/>
        </w:rPr>
        <w:tab/>
      </w:r>
      <w:r w:rsidR="007604C6">
        <w:rPr>
          <w:rFonts w:asciiTheme="minorHAnsi" w:hAnsiTheme="minorHAnsi"/>
          <w:b/>
          <w:sz w:val="22"/>
          <w:szCs w:val="22"/>
          <w:u w:val="single"/>
          <w:shd w:val="clear" w:color="auto" w:fill="FFFFFF"/>
          <w:lang w:val="hr-HR"/>
        </w:rPr>
        <w:t>194.133,12</w:t>
      </w:r>
    </w:p>
    <w:p w14:paraId="37B75DCD" w14:textId="77777777"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7604C6">
        <w:rPr>
          <w:rFonts w:asciiTheme="minorHAnsi" w:hAnsiTheme="minorHAnsi"/>
          <w:sz w:val="24"/>
          <w:szCs w:val="24"/>
          <w:lang w:val="hr-HR"/>
        </w:rPr>
        <w:t>61</w:t>
      </w:r>
      <w:r w:rsidRPr="00491464">
        <w:rPr>
          <w:rFonts w:asciiTheme="minorHAnsi" w:hAnsiTheme="minorHAnsi"/>
          <w:sz w:val="24"/>
          <w:szCs w:val="24"/>
          <w:lang w:val="hr-HR"/>
        </w:rPr>
        <w:t>% plana, sukladno godišnjem ugovoru s TD Baška ostvareni su rashodi najma WC kabina (za autobusno stajališt</w:t>
      </w:r>
      <w:r w:rsidR="007604C6">
        <w:rPr>
          <w:rFonts w:asciiTheme="minorHAnsi" w:hAnsiTheme="minorHAnsi"/>
          <w:sz w:val="24"/>
          <w:szCs w:val="24"/>
          <w:lang w:val="hr-HR"/>
        </w:rPr>
        <w:t>e</w:t>
      </w:r>
      <w:r w:rsidRPr="00491464">
        <w:rPr>
          <w:rFonts w:asciiTheme="minorHAnsi" w:hAnsiTheme="minorHAnsi"/>
          <w:sz w:val="24"/>
          <w:szCs w:val="24"/>
          <w:lang w:val="hr-HR"/>
        </w:rPr>
        <w:t xml:space="preserve"> cjelogodišnji najam, te sezonski najam </w:t>
      </w:r>
      <w:r w:rsidR="007604C6">
        <w:rPr>
          <w:rFonts w:asciiTheme="minorHAnsi" w:hAnsiTheme="minorHAnsi"/>
          <w:sz w:val="24"/>
          <w:szCs w:val="24"/>
          <w:lang w:val="hr-HR"/>
        </w:rPr>
        <w:t xml:space="preserve">za </w:t>
      </w:r>
      <w:r w:rsidRPr="00491464">
        <w:rPr>
          <w:rFonts w:asciiTheme="minorHAnsi" w:hAnsiTheme="minorHAnsi"/>
          <w:sz w:val="24"/>
          <w:szCs w:val="24"/>
          <w:lang w:val="hr-HR"/>
        </w:rPr>
        <w:t>groblj</w:t>
      </w:r>
      <w:r w:rsidR="007604C6">
        <w:rPr>
          <w:rFonts w:asciiTheme="minorHAnsi" w:hAnsiTheme="minorHAnsi"/>
          <w:sz w:val="24"/>
          <w:szCs w:val="24"/>
          <w:lang w:val="hr-HR"/>
        </w:rPr>
        <w:t>a</w:t>
      </w:r>
      <w:r w:rsidRPr="00491464">
        <w:rPr>
          <w:rFonts w:asciiTheme="minorHAnsi" w:hAnsiTheme="minorHAnsi"/>
          <w:sz w:val="24"/>
          <w:szCs w:val="24"/>
          <w:lang w:val="hr-HR"/>
        </w:rPr>
        <w:t xml:space="preserve">),  ličenje  klupa, brušenje i bojanje  ograda, te rashodi održavanja, popravaka i uređivanja javnih površina za košnju trave uz državnu cestu D-102 i na parkiralištima kojima ne upravlja TD Baška, te rashode za čišćenje i održavanje bunara, slavina i javnih izljeva. </w:t>
      </w:r>
    </w:p>
    <w:p w14:paraId="10965C97" w14:textId="77777777"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 </w:t>
      </w:r>
    </w:p>
    <w:p w14:paraId="736ABB88" w14:textId="77777777"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491464">
        <w:rPr>
          <w:rFonts w:asciiTheme="minorHAnsi" w:hAnsiTheme="minorHAnsi"/>
          <w:b/>
          <w:sz w:val="22"/>
          <w:szCs w:val="22"/>
          <w:u w:val="single"/>
          <w:shd w:val="clear" w:color="auto" w:fill="FFFFFF"/>
          <w:lang w:val="hr-HR"/>
        </w:rPr>
        <w:t>AKTIVNOST A201007 ČIŠĆENJE JAVNIH POVRŠINA</w:t>
      </w:r>
      <w:r w:rsidRPr="00491464">
        <w:rPr>
          <w:rFonts w:asciiTheme="minorHAnsi" w:hAnsiTheme="minorHAnsi"/>
          <w:b/>
          <w:sz w:val="22"/>
          <w:szCs w:val="22"/>
          <w:u w:val="single"/>
          <w:shd w:val="clear" w:color="auto" w:fill="FFFFFF"/>
          <w:lang w:val="hr-HR"/>
        </w:rPr>
        <w:tab/>
      </w:r>
      <w:r w:rsidR="00491464">
        <w:rPr>
          <w:rFonts w:asciiTheme="minorHAnsi" w:hAnsiTheme="minorHAnsi"/>
          <w:b/>
          <w:sz w:val="22"/>
          <w:szCs w:val="22"/>
          <w:u w:val="single"/>
          <w:shd w:val="clear" w:color="auto" w:fill="FFFFFF"/>
          <w:lang w:val="hr-HR"/>
        </w:rPr>
        <w:t>4</w:t>
      </w:r>
      <w:r w:rsidR="00A26804">
        <w:rPr>
          <w:rFonts w:asciiTheme="minorHAnsi" w:hAnsiTheme="minorHAnsi"/>
          <w:b/>
          <w:sz w:val="22"/>
          <w:szCs w:val="22"/>
          <w:u w:val="single"/>
          <w:shd w:val="clear" w:color="auto" w:fill="FFFFFF"/>
          <w:lang w:val="hr-HR"/>
        </w:rPr>
        <w:t>6</w:t>
      </w:r>
      <w:r w:rsidR="00491464">
        <w:rPr>
          <w:rFonts w:asciiTheme="minorHAnsi" w:hAnsiTheme="minorHAnsi"/>
          <w:b/>
          <w:sz w:val="22"/>
          <w:szCs w:val="22"/>
          <w:u w:val="single"/>
          <w:shd w:val="clear" w:color="auto" w:fill="FFFFFF"/>
          <w:lang w:val="hr-HR"/>
        </w:rPr>
        <w:t>7.</w:t>
      </w:r>
      <w:r w:rsidR="00A26804">
        <w:rPr>
          <w:rFonts w:asciiTheme="minorHAnsi" w:hAnsiTheme="minorHAnsi"/>
          <w:b/>
          <w:sz w:val="22"/>
          <w:szCs w:val="22"/>
          <w:u w:val="single"/>
          <w:shd w:val="clear" w:color="auto" w:fill="FFFFFF"/>
          <w:lang w:val="hr-HR"/>
        </w:rPr>
        <w:t>19</w:t>
      </w:r>
      <w:r w:rsidR="00491464">
        <w:rPr>
          <w:rFonts w:asciiTheme="minorHAnsi" w:hAnsiTheme="minorHAnsi"/>
          <w:b/>
          <w:sz w:val="22"/>
          <w:szCs w:val="22"/>
          <w:u w:val="single"/>
          <w:shd w:val="clear" w:color="auto" w:fill="FFFFFF"/>
          <w:lang w:val="hr-HR"/>
        </w:rPr>
        <w:t>6,7</w:t>
      </w:r>
      <w:r w:rsidR="00A26804">
        <w:rPr>
          <w:rFonts w:asciiTheme="minorHAnsi" w:hAnsiTheme="minorHAnsi"/>
          <w:b/>
          <w:sz w:val="22"/>
          <w:szCs w:val="22"/>
          <w:u w:val="single"/>
          <w:shd w:val="clear" w:color="auto" w:fill="FFFFFF"/>
          <w:lang w:val="hr-HR"/>
        </w:rPr>
        <w:t>4</w:t>
      </w:r>
    </w:p>
    <w:p w14:paraId="60A956D3" w14:textId="77777777"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A26804">
        <w:rPr>
          <w:rFonts w:asciiTheme="minorHAnsi" w:hAnsiTheme="minorHAnsi"/>
          <w:sz w:val="24"/>
          <w:szCs w:val="24"/>
          <w:lang w:val="hr-HR"/>
        </w:rPr>
        <w:t>38</w:t>
      </w:r>
      <w:r w:rsidRPr="00491464">
        <w:rPr>
          <w:rFonts w:asciiTheme="minorHAnsi" w:hAnsiTheme="minorHAnsi"/>
          <w:sz w:val="24"/>
          <w:szCs w:val="24"/>
          <w:lang w:val="hr-HR"/>
        </w:rPr>
        <w:t>% plana za čišćenje i pranja javnih površi</w:t>
      </w:r>
      <w:r w:rsidR="00A26804">
        <w:rPr>
          <w:rFonts w:asciiTheme="minorHAnsi" w:hAnsiTheme="minorHAnsi"/>
          <w:sz w:val="24"/>
          <w:szCs w:val="24"/>
          <w:lang w:val="hr-HR"/>
        </w:rPr>
        <w:t>na, deratizaciju i dezinsekciju</w:t>
      </w:r>
      <w:r w:rsidRPr="00491464">
        <w:rPr>
          <w:rFonts w:asciiTheme="minorHAnsi" w:hAnsiTheme="minorHAnsi"/>
          <w:sz w:val="24"/>
          <w:szCs w:val="24"/>
          <w:lang w:val="hr-HR"/>
        </w:rPr>
        <w:t xml:space="preserve"> </w:t>
      </w:r>
      <w:r w:rsidR="00A26804">
        <w:rPr>
          <w:rFonts w:asciiTheme="minorHAnsi" w:hAnsiTheme="minorHAnsi"/>
          <w:sz w:val="24"/>
          <w:szCs w:val="24"/>
          <w:lang w:val="hr-HR"/>
        </w:rPr>
        <w:t xml:space="preserve">i </w:t>
      </w:r>
      <w:r w:rsidRPr="00491464">
        <w:rPr>
          <w:rFonts w:asciiTheme="minorHAnsi" w:hAnsiTheme="minorHAnsi"/>
          <w:sz w:val="24"/>
          <w:szCs w:val="24"/>
          <w:lang w:val="hr-HR"/>
        </w:rPr>
        <w:t xml:space="preserve">utrošak vode. </w:t>
      </w:r>
    </w:p>
    <w:p w14:paraId="5B74D7C2" w14:textId="77777777"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4"/>
          <w:szCs w:val="24"/>
          <w:u w:val="single"/>
          <w:shd w:val="clear" w:color="auto" w:fill="FFFFFF"/>
          <w:lang w:val="hr-HR"/>
        </w:rPr>
      </w:pPr>
    </w:p>
    <w:p w14:paraId="2C861807" w14:textId="77777777" w:rsidR="003D201B" w:rsidRPr="00D11E1D" w:rsidRDefault="003D201B" w:rsidP="00D11E1D">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D11E1D">
        <w:rPr>
          <w:rFonts w:asciiTheme="minorHAnsi" w:hAnsiTheme="minorHAnsi"/>
          <w:b/>
          <w:sz w:val="22"/>
          <w:szCs w:val="22"/>
          <w:u w:val="single"/>
          <w:shd w:val="clear" w:color="auto" w:fill="FFFFFF"/>
          <w:lang w:val="hr-HR"/>
        </w:rPr>
        <w:t>AKTIVNOST  A201009 OSTALE NENAVEDENE KOMUNALNE AKTIVNOSTI</w:t>
      </w:r>
      <w:r w:rsidRPr="00D11E1D">
        <w:rPr>
          <w:rFonts w:asciiTheme="minorHAnsi" w:hAnsiTheme="minorHAnsi"/>
          <w:b/>
          <w:sz w:val="22"/>
          <w:szCs w:val="22"/>
          <w:u w:val="single"/>
          <w:shd w:val="clear" w:color="auto" w:fill="FFFFFF"/>
          <w:lang w:val="hr-HR"/>
        </w:rPr>
        <w:tab/>
      </w:r>
      <w:r w:rsidR="00A26804">
        <w:rPr>
          <w:rFonts w:asciiTheme="minorHAnsi" w:hAnsiTheme="minorHAnsi"/>
          <w:b/>
          <w:sz w:val="22"/>
          <w:szCs w:val="22"/>
          <w:u w:val="single"/>
          <w:shd w:val="clear" w:color="auto" w:fill="FFFFFF"/>
          <w:lang w:val="hr-HR"/>
        </w:rPr>
        <w:t>61.494,43</w:t>
      </w:r>
    </w:p>
    <w:p w14:paraId="2F548342" w14:textId="77777777" w:rsidR="003D201B" w:rsidRPr="00D11E1D" w:rsidRDefault="003D201B" w:rsidP="00D11E1D">
      <w:pPr>
        <w:spacing w:line="276" w:lineRule="auto"/>
        <w:jc w:val="both"/>
        <w:rPr>
          <w:rFonts w:asciiTheme="minorHAnsi" w:hAnsiTheme="minorHAnsi"/>
          <w:sz w:val="24"/>
          <w:szCs w:val="24"/>
          <w:lang w:val="hr-HR"/>
        </w:rPr>
      </w:pPr>
      <w:r w:rsidRPr="00D11E1D">
        <w:rPr>
          <w:rFonts w:asciiTheme="minorHAnsi" w:hAnsiTheme="minorHAnsi"/>
          <w:sz w:val="24"/>
          <w:szCs w:val="24"/>
          <w:lang w:val="hr-HR"/>
        </w:rPr>
        <w:t xml:space="preserve">Ostvareno </w:t>
      </w:r>
      <w:r w:rsidR="00A26804">
        <w:rPr>
          <w:rFonts w:asciiTheme="minorHAnsi" w:hAnsiTheme="minorHAnsi"/>
          <w:sz w:val="24"/>
          <w:szCs w:val="24"/>
          <w:lang w:val="hr-HR"/>
        </w:rPr>
        <w:t>2</w:t>
      </w:r>
      <w:r w:rsidR="00D11E1D">
        <w:rPr>
          <w:rFonts w:asciiTheme="minorHAnsi" w:hAnsiTheme="minorHAnsi"/>
          <w:sz w:val="24"/>
          <w:szCs w:val="24"/>
          <w:lang w:val="hr-HR"/>
        </w:rPr>
        <w:t>3</w:t>
      </w:r>
      <w:r w:rsidRPr="00D11E1D">
        <w:rPr>
          <w:rFonts w:asciiTheme="minorHAnsi" w:hAnsiTheme="minorHAnsi"/>
          <w:sz w:val="24"/>
          <w:szCs w:val="24"/>
          <w:lang w:val="hr-HR"/>
        </w:rPr>
        <w:t xml:space="preserve">% plana za uslugu prijevoza električnim kolicima, održavanje opreme, </w:t>
      </w:r>
      <w:r w:rsidR="00EB01A8">
        <w:rPr>
          <w:rFonts w:asciiTheme="minorHAnsi" w:hAnsiTheme="minorHAnsi"/>
          <w:sz w:val="24"/>
          <w:szCs w:val="24"/>
          <w:lang w:val="hr-HR"/>
        </w:rPr>
        <w:t xml:space="preserve">prijevoz pokojnika, </w:t>
      </w:r>
      <w:r w:rsidRPr="00D11E1D">
        <w:rPr>
          <w:rFonts w:asciiTheme="minorHAnsi" w:hAnsiTheme="minorHAnsi"/>
          <w:sz w:val="24"/>
          <w:szCs w:val="24"/>
          <w:lang w:val="hr-HR"/>
        </w:rPr>
        <w:t>te različite komunalne usluge koje se ne mogu unaprijed predvidjeti</w:t>
      </w:r>
      <w:r w:rsidR="004E363C">
        <w:rPr>
          <w:rFonts w:asciiTheme="minorHAnsi" w:hAnsiTheme="minorHAnsi"/>
          <w:sz w:val="24"/>
          <w:szCs w:val="24"/>
          <w:lang w:val="hr-HR"/>
        </w:rPr>
        <w:t xml:space="preserve"> </w:t>
      </w:r>
      <w:r w:rsidRPr="00D11E1D">
        <w:rPr>
          <w:rFonts w:asciiTheme="minorHAnsi" w:hAnsiTheme="minorHAnsi"/>
          <w:sz w:val="24"/>
          <w:szCs w:val="24"/>
          <w:lang w:val="hr-HR"/>
        </w:rPr>
        <w:t xml:space="preserve">–uklanjanje grafita, </w:t>
      </w:r>
      <w:r w:rsidR="00EB01A8">
        <w:rPr>
          <w:rFonts w:asciiTheme="minorHAnsi" w:hAnsiTheme="minorHAnsi"/>
          <w:sz w:val="24"/>
          <w:szCs w:val="24"/>
          <w:lang w:val="hr-HR"/>
        </w:rPr>
        <w:t>sanaciju stepenica ulice Potok i Dol</w:t>
      </w:r>
      <w:r w:rsidRPr="00D11E1D">
        <w:rPr>
          <w:rFonts w:asciiTheme="minorHAnsi" w:hAnsiTheme="minorHAnsi"/>
          <w:sz w:val="24"/>
          <w:szCs w:val="24"/>
          <w:lang w:val="hr-HR"/>
        </w:rPr>
        <w:t>.</w:t>
      </w:r>
    </w:p>
    <w:p w14:paraId="583C5617" w14:textId="77777777" w:rsidR="003D201B" w:rsidRPr="00E84149" w:rsidRDefault="003D201B" w:rsidP="00D11E1D">
      <w:pPr>
        <w:spacing w:line="276" w:lineRule="auto"/>
        <w:jc w:val="both"/>
        <w:rPr>
          <w:rFonts w:asciiTheme="minorHAnsi" w:hAnsiTheme="minorHAnsi"/>
          <w:b/>
          <w:sz w:val="24"/>
          <w:szCs w:val="24"/>
          <w:lang w:val="hr-HR"/>
        </w:rPr>
      </w:pPr>
      <w:r w:rsidRPr="00D11E1D">
        <w:rPr>
          <w:rFonts w:asciiTheme="minorHAnsi" w:hAnsiTheme="minorHAnsi"/>
          <w:b/>
          <w:sz w:val="24"/>
          <w:szCs w:val="24"/>
          <w:lang w:val="hr-HR"/>
        </w:rPr>
        <w:t xml:space="preserve"> </w:t>
      </w:r>
    </w:p>
    <w:p w14:paraId="1DBF8567" w14:textId="77777777" w:rsidR="003D201B" w:rsidRPr="00E84149" w:rsidRDefault="003D201B" w:rsidP="000C124C">
      <w:pPr>
        <w:shd w:val="clear" w:color="auto" w:fill="CCC0D9" w:themeFill="accent4" w:themeFillTint="66"/>
        <w:tabs>
          <w:tab w:val="left" w:pos="1560"/>
          <w:tab w:val="decimal" w:pos="9072"/>
        </w:tabs>
        <w:jc w:val="both"/>
        <w:rPr>
          <w:rFonts w:asciiTheme="minorHAnsi" w:hAnsiTheme="minorHAnsi"/>
          <w:b/>
          <w:sz w:val="22"/>
          <w:szCs w:val="22"/>
          <w:lang w:val="hr-HR"/>
        </w:rPr>
      </w:pPr>
      <w:r w:rsidRPr="00E84149">
        <w:rPr>
          <w:rFonts w:asciiTheme="minorHAnsi" w:hAnsiTheme="minorHAnsi"/>
          <w:b/>
          <w:sz w:val="22"/>
          <w:szCs w:val="22"/>
          <w:lang w:val="hr-HR"/>
        </w:rPr>
        <w:t>PROGRAM: 2011</w:t>
      </w:r>
      <w:r w:rsidR="000C124C">
        <w:rPr>
          <w:rFonts w:asciiTheme="minorHAnsi" w:hAnsiTheme="minorHAnsi"/>
          <w:b/>
          <w:sz w:val="22"/>
          <w:szCs w:val="22"/>
          <w:lang w:val="hr-HR"/>
        </w:rPr>
        <w:t xml:space="preserve"> </w:t>
      </w:r>
      <w:r w:rsidRPr="00E84149">
        <w:rPr>
          <w:rFonts w:asciiTheme="minorHAnsi" w:hAnsiTheme="minorHAnsi"/>
          <w:b/>
          <w:sz w:val="22"/>
          <w:szCs w:val="22"/>
          <w:lang w:val="hr-HR"/>
        </w:rPr>
        <w:t xml:space="preserve">RAZVOJ I UPRAVLJANJE SUSTAVA VODOOPDKRBE, ODVODNJE I ZAŠTITE VODA            </w:t>
      </w:r>
    </w:p>
    <w:p w14:paraId="576D7A1D" w14:textId="77777777" w:rsidR="003D201B" w:rsidRPr="00E84149" w:rsidRDefault="003D201B" w:rsidP="003D201B">
      <w:pPr>
        <w:shd w:val="clear" w:color="auto" w:fill="FFFFFF"/>
        <w:tabs>
          <w:tab w:val="left" w:pos="3261"/>
          <w:tab w:val="decimal" w:pos="8789"/>
        </w:tabs>
        <w:jc w:val="both"/>
        <w:rPr>
          <w:rFonts w:asciiTheme="minorHAnsi" w:hAnsiTheme="minorHAnsi"/>
          <w:b/>
          <w:sz w:val="22"/>
          <w:szCs w:val="22"/>
          <w:shd w:val="clear" w:color="auto" w:fill="FFFFFF"/>
          <w:lang w:val="hr-HR"/>
        </w:rPr>
      </w:pPr>
      <w:r w:rsidRPr="00E84149">
        <w:rPr>
          <w:rFonts w:asciiTheme="minorHAnsi" w:hAnsiTheme="minorHAnsi"/>
          <w:b/>
          <w:sz w:val="22"/>
          <w:szCs w:val="22"/>
          <w:shd w:val="clear" w:color="auto" w:fill="FFFFFF"/>
          <w:lang w:val="hr-HR"/>
        </w:rPr>
        <w:t xml:space="preserve">Cilj programa ostvaren ulaganjima u izgradnju objekata i uređaja odvodnje i vodovoda s ciljem zaštite okoliša. Ostvareno je </w:t>
      </w:r>
      <w:r w:rsidR="001D62CE">
        <w:rPr>
          <w:rFonts w:asciiTheme="minorHAnsi" w:hAnsiTheme="minorHAnsi"/>
          <w:b/>
          <w:sz w:val="22"/>
          <w:szCs w:val="22"/>
          <w:shd w:val="clear" w:color="auto" w:fill="FFFFFF"/>
          <w:lang w:val="hr-HR"/>
        </w:rPr>
        <w:t>51</w:t>
      </w:r>
      <w:r w:rsidRPr="00E84149">
        <w:rPr>
          <w:rFonts w:asciiTheme="minorHAnsi" w:hAnsiTheme="minorHAnsi"/>
          <w:b/>
          <w:sz w:val="22"/>
          <w:szCs w:val="22"/>
          <w:shd w:val="clear" w:color="auto" w:fill="FFFFFF"/>
          <w:lang w:val="hr-HR"/>
        </w:rPr>
        <w:t>% plana.</w:t>
      </w:r>
    </w:p>
    <w:p w14:paraId="1DF27F22" w14:textId="77777777" w:rsidR="003D201B" w:rsidRPr="00F7056B" w:rsidRDefault="003D201B" w:rsidP="003D201B">
      <w:pPr>
        <w:shd w:val="clear" w:color="auto" w:fill="FFFFFF"/>
        <w:tabs>
          <w:tab w:val="left" w:pos="3261"/>
          <w:tab w:val="decimal" w:pos="8789"/>
        </w:tabs>
        <w:jc w:val="both"/>
        <w:rPr>
          <w:rFonts w:asciiTheme="minorHAnsi" w:hAnsiTheme="minorHAnsi"/>
          <w:b/>
          <w:sz w:val="22"/>
          <w:szCs w:val="22"/>
          <w:shd w:val="clear" w:color="auto" w:fill="FFFFFF"/>
          <w:lang w:val="hr-HR"/>
        </w:rPr>
      </w:pPr>
    </w:p>
    <w:p w14:paraId="7B03F199" w14:textId="77777777" w:rsidR="003D201B" w:rsidRPr="00F7056B" w:rsidRDefault="001D62CE" w:rsidP="003D201B">
      <w:pPr>
        <w:shd w:val="clear" w:color="auto" w:fill="FFFFFF"/>
        <w:tabs>
          <w:tab w:val="decimal" w:pos="8789"/>
        </w:tabs>
        <w:jc w:val="both"/>
        <w:rPr>
          <w:rFonts w:asciiTheme="minorHAnsi" w:hAnsiTheme="minorHAnsi"/>
          <w:b/>
          <w:sz w:val="22"/>
          <w:szCs w:val="22"/>
          <w:u w:val="single"/>
          <w:lang w:val="hr-HR"/>
        </w:rPr>
      </w:pPr>
      <w:r>
        <w:rPr>
          <w:rFonts w:asciiTheme="minorHAnsi" w:hAnsiTheme="minorHAnsi"/>
          <w:b/>
          <w:sz w:val="22"/>
          <w:szCs w:val="22"/>
          <w:u w:val="single"/>
          <w:shd w:val="clear" w:color="auto" w:fill="FFFFFF"/>
          <w:lang w:val="hr-HR"/>
        </w:rPr>
        <w:t>KAPITALNI P.</w:t>
      </w:r>
      <w:r w:rsidR="003D201B" w:rsidRPr="00F7056B">
        <w:rPr>
          <w:rFonts w:asciiTheme="minorHAnsi" w:hAnsiTheme="minorHAnsi"/>
          <w:b/>
          <w:sz w:val="22"/>
          <w:szCs w:val="22"/>
          <w:u w:val="single"/>
          <w:shd w:val="clear" w:color="auto" w:fill="FFFFFF"/>
          <w:lang w:val="hr-HR"/>
        </w:rPr>
        <w:t xml:space="preserve"> K201101 IZGRADNJA OBJEKA</w:t>
      </w:r>
      <w:r>
        <w:rPr>
          <w:rFonts w:asciiTheme="minorHAnsi" w:hAnsiTheme="minorHAnsi"/>
          <w:b/>
          <w:sz w:val="22"/>
          <w:szCs w:val="22"/>
          <w:u w:val="single"/>
          <w:shd w:val="clear" w:color="auto" w:fill="FFFFFF"/>
          <w:lang w:val="hr-HR"/>
        </w:rPr>
        <w:t xml:space="preserve">TA I UREĐAJA ODVODNJE I VODOVODA  </w:t>
      </w:r>
      <w:r w:rsidR="003D201B" w:rsidRPr="00F7056B">
        <w:rPr>
          <w:rFonts w:asciiTheme="minorHAnsi" w:hAnsiTheme="minorHAnsi"/>
          <w:b/>
          <w:sz w:val="22"/>
          <w:szCs w:val="22"/>
          <w:u w:val="single"/>
          <w:shd w:val="clear" w:color="auto" w:fill="FFFFFF"/>
          <w:lang w:val="hr-HR"/>
        </w:rPr>
        <w:t xml:space="preserve">           </w:t>
      </w:r>
      <w:r w:rsidR="00F7056B">
        <w:rPr>
          <w:rFonts w:asciiTheme="minorHAnsi" w:hAnsiTheme="minorHAnsi"/>
          <w:b/>
          <w:sz w:val="22"/>
          <w:szCs w:val="22"/>
          <w:u w:val="single"/>
          <w:shd w:val="clear" w:color="auto" w:fill="FFFFFF"/>
          <w:lang w:val="hr-HR"/>
        </w:rPr>
        <w:t>39.470,31</w:t>
      </w:r>
    </w:p>
    <w:p w14:paraId="615867E7" w14:textId="77777777" w:rsidR="003D201B" w:rsidRDefault="003D201B" w:rsidP="000E23EE">
      <w:pPr>
        <w:jc w:val="both"/>
        <w:rPr>
          <w:rFonts w:asciiTheme="minorHAnsi" w:hAnsiTheme="minorHAnsi"/>
          <w:sz w:val="24"/>
          <w:szCs w:val="24"/>
          <w:lang w:val="hr-HR"/>
        </w:rPr>
      </w:pPr>
      <w:r w:rsidRPr="00F7056B">
        <w:rPr>
          <w:rFonts w:asciiTheme="minorHAnsi" w:hAnsiTheme="minorHAnsi"/>
          <w:sz w:val="24"/>
          <w:szCs w:val="24"/>
          <w:lang w:val="hr-HR"/>
        </w:rPr>
        <w:t xml:space="preserve">Ostvareno </w:t>
      </w:r>
      <w:r w:rsidR="00F7056B">
        <w:rPr>
          <w:rFonts w:asciiTheme="minorHAnsi" w:hAnsiTheme="minorHAnsi"/>
          <w:sz w:val="24"/>
          <w:szCs w:val="24"/>
          <w:lang w:val="hr-HR"/>
        </w:rPr>
        <w:t xml:space="preserve">je </w:t>
      </w:r>
      <w:r w:rsidR="000E23EE">
        <w:rPr>
          <w:rFonts w:asciiTheme="minorHAnsi" w:hAnsiTheme="minorHAnsi"/>
          <w:sz w:val="24"/>
          <w:szCs w:val="24"/>
          <w:lang w:val="hr-HR"/>
        </w:rPr>
        <w:t>53</w:t>
      </w:r>
      <w:r w:rsidRPr="00F7056B">
        <w:rPr>
          <w:rFonts w:asciiTheme="minorHAnsi" w:hAnsiTheme="minorHAnsi"/>
          <w:sz w:val="24"/>
          <w:szCs w:val="24"/>
          <w:lang w:val="hr-HR"/>
        </w:rPr>
        <w:t xml:space="preserve">% plana za radove na rekonstrukciji oborinske kanalizacije </w:t>
      </w:r>
      <w:r w:rsidR="000E23EE">
        <w:rPr>
          <w:rFonts w:asciiTheme="minorHAnsi" w:hAnsiTheme="minorHAnsi"/>
          <w:sz w:val="24"/>
          <w:szCs w:val="24"/>
          <w:lang w:val="hr-HR"/>
        </w:rPr>
        <w:t xml:space="preserve">u Creskoj ulici, odnosno 60% plana za financiranje </w:t>
      </w:r>
      <w:r w:rsidR="000E23EE" w:rsidRPr="000E23EE">
        <w:rPr>
          <w:rFonts w:asciiTheme="minorHAnsi" w:hAnsiTheme="minorHAnsi"/>
          <w:sz w:val="24"/>
          <w:szCs w:val="24"/>
          <w:lang w:val="hr-HR"/>
        </w:rPr>
        <w:t xml:space="preserve">izrade projektna dokumentacija za izgradnju </w:t>
      </w:r>
      <w:r w:rsidR="00EC402B">
        <w:rPr>
          <w:rFonts w:asciiTheme="minorHAnsi" w:hAnsiTheme="minorHAnsi"/>
          <w:sz w:val="24"/>
          <w:szCs w:val="24"/>
          <w:lang w:val="hr-HR"/>
        </w:rPr>
        <w:t>k</w:t>
      </w:r>
      <w:r w:rsidR="000E23EE" w:rsidRPr="000E23EE">
        <w:rPr>
          <w:rFonts w:asciiTheme="minorHAnsi" w:hAnsiTheme="minorHAnsi"/>
          <w:sz w:val="24"/>
          <w:szCs w:val="24"/>
          <w:lang w:val="hr-HR"/>
        </w:rPr>
        <w:t>analizac</w:t>
      </w:r>
      <w:r w:rsidR="000E23EE">
        <w:rPr>
          <w:rFonts w:asciiTheme="minorHAnsi" w:hAnsiTheme="minorHAnsi"/>
          <w:sz w:val="24"/>
          <w:szCs w:val="24"/>
          <w:lang w:val="hr-HR"/>
        </w:rPr>
        <w:t xml:space="preserve">ijskog </w:t>
      </w:r>
      <w:r w:rsidR="000E23EE" w:rsidRPr="000E23EE">
        <w:rPr>
          <w:rFonts w:asciiTheme="minorHAnsi" w:hAnsiTheme="minorHAnsi"/>
          <w:sz w:val="24"/>
          <w:szCs w:val="24"/>
          <w:lang w:val="hr-HR"/>
        </w:rPr>
        <w:t>kolektora u Dragi B</w:t>
      </w:r>
      <w:r w:rsidR="000E23EE">
        <w:rPr>
          <w:rFonts w:asciiTheme="minorHAnsi" w:hAnsiTheme="minorHAnsi"/>
          <w:sz w:val="24"/>
          <w:szCs w:val="24"/>
          <w:lang w:val="hr-HR"/>
        </w:rPr>
        <w:t>aš</w:t>
      </w:r>
      <w:r w:rsidR="00230165">
        <w:rPr>
          <w:rFonts w:asciiTheme="minorHAnsi" w:hAnsiTheme="minorHAnsi"/>
          <w:sz w:val="24"/>
          <w:szCs w:val="24"/>
          <w:lang w:val="hr-HR"/>
        </w:rPr>
        <w:t>ć</w:t>
      </w:r>
      <w:r w:rsidR="000E23EE">
        <w:rPr>
          <w:rFonts w:asciiTheme="minorHAnsi" w:hAnsiTheme="minorHAnsi"/>
          <w:sz w:val="24"/>
          <w:szCs w:val="24"/>
          <w:lang w:val="hr-HR"/>
        </w:rPr>
        <w:t>anskoj,</w:t>
      </w:r>
      <w:r w:rsidR="000E23EE" w:rsidRPr="000E23EE">
        <w:rPr>
          <w:rFonts w:asciiTheme="minorHAnsi" w:hAnsiTheme="minorHAnsi"/>
          <w:sz w:val="24"/>
          <w:szCs w:val="24"/>
          <w:lang w:val="hr-HR"/>
        </w:rPr>
        <w:t xml:space="preserve"> ispod doma uz </w:t>
      </w:r>
      <w:proofErr w:type="spellStart"/>
      <w:r w:rsidR="000E23EE" w:rsidRPr="000E23EE">
        <w:rPr>
          <w:rFonts w:asciiTheme="minorHAnsi" w:hAnsiTheme="minorHAnsi"/>
          <w:sz w:val="24"/>
          <w:szCs w:val="24"/>
          <w:lang w:val="hr-HR"/>
        </w:rPr>
        <w:t>Veku</w:t>
      </w:r>
      <w:proofErr w:type="spellEnd"/>
      <w:r w:rsidR="000E23EE" w:rsidRPr="000E23EE">
        <w:rPr>
          <w:rFonts w:asciiTheme="minorHAnsi" w:hAnsiTheme="minorHAnsi"/>
          <w:sz w:val="24"/>
          <w:szCs w:val="24"/>
          <w:lang w:val="hr-HR"/>
        </w:rPr>
        <w:t xml:space="preserve"> riku</w:t>
      </w:r>
      <w:r w:rsidR="000E23EE">
        <w:rPr>
          <w:rFonts w:asciiTheme="minorHAnsi" w:hAnsiTheme="minorHAnsi"/>
          <w:sz w:val="24"/>
          <w:szCs w:val="24"/>
          <w:lang w:val="hr-HR"/>
        </w:rPr>
        <w:t xml:space="preserve"> i izgradnju vodovoda i kanalizacije u dijelu ulice </w:t>
      </w:r>
      <w:proofErr w:type="spellStart"/>
      <w:r w:rsidR="000E23EE">
        <w:rPr>
          <w:rFonts w:asciiTheme="minorHAnsi" w:hAnsiTheme="minorHAnsi"/>
          <w:sz w:val="24"/>
          <w:szCs w:val="24"/>
          <w:lang w:val="hr-HR"/>
        </w:rPr>
        <w:t>Pešćivica</w:t>
      </w:r>
      <w:proofErr w:type="spellEnd"/>
      <w:r w:rsidR="000E23EE">
        <w:rPr>
          <w:rFonts w:asciiTheme="minorHAnsi" w:hAnsiTheme="minorHAnsi"/>
          <w:sz w:val="24"/>
          <w:szCs w:val="24"/>
          <w:lang w:val="hr-HR"/>
        </w:rPr>
        <w:t>.</w:t>
      </w:r>
    </w:p>
    <w:p w14:paraId="1796E35C" w14:textId="77777777" w:rsidR="000E23EE" w:rsidRPr="00155C8E" w:rsidRDefault="000E23EE" w:rsidP="000E23EE">
      <w:pPr>
        <w:jc w:val="both"/>
        <w:rPr>
          <w:rFonts w:asciiTheme="minorHAnsi" w:hAnsiTheme="minorHAnsi"/>
          <w:sz w:val="24"/>
          <w:szCs w:val="24"/>
          <w:lang w:val="hr-HR"/>
        </w:rPr>
      </w:pPr>
    </w:p>
    <w:p w14:paraId="129CFD1E" w14:textId="77777777" w:rsidR="003D201B" w:rsidRPr="00840D98" w:rsidRDefault="003D201B" w:rsidP="00155C8E">
      <w:pPr>
        <w:tabs>
          <w:tab w:val="decimal" w:pos="8789"/>
        </w:tabs>
        <w:spacing w:line="276" w:lineRule="auto"/>
        <w:jc w:val="both"/>
        <w:rPr>
          <w:rFonts w:asciiTheme="minorHAnsi" w:hAnsiTheme="minorHAnsi"/>
          <w:b/>
          <w:sz w:val="22"/>
          <w:szCs w:val="22"/>
          <w:u w:val="single"/>
          <w:lang w:val="hr-HR"/>
        </w:rPr>
      </w:pPr>
      <w:r w:rsidRPr="00840D98">
        <w:rPr>
          <w:rFonts w:asciiTheme="minorHAnsi" w:hAnsiTheme="minorHAnsi"/>
          <w:b/>
          <w:sz w:val="22"/>
          <w:szCs w:val="22"/>
          <w:u w:val="single"/>
          <w:lang w:val="hr-HR"/>
        </w:rPr>
        <w:t>KAPITALNI PROJEKT K201102 PROJEKT PRIKUPLJANJA, ODVODNJE I PROČIŠĆAVANJA OTPADNIH VODA NA PODRUČJU OTOKA KRKA</w:t>
      </w:r>
      <w:r w:rsidRPr="00840D98">
        <w:rPr>
          <w:rFonts w:asciiTheme="minorHAnsi" w:hAnsiTheme="minorHAnsi"/>
          <w:b/>
          <w:sz w:val="22"/>
          <w:szCs w:val="22"/>
          <w:u w:val="single"/>
          <w:lang w:val="hr-HR"/>
        </w:rPr>
        <w:tab/>
      </w:r>
      <w:r w:rsidR="001D62CE" w:rsidRPr="00840D98">
        <w:rPr>
          <w:rFonts w:asciiTheme="minorHAnsi" w:hAnsiTheme="minorHAnsi"/>
          <w:b/>
          <w:sz w:val="22"/>
          <w:szCs w:val="22"/>
          <w:u w:val="single"/>
          <w:lang w:val="hr-HR"/>
        </w:rPr>
        <w:t>13.591,46</w:t>
      </w:r>
    </w:p>
    <w:p w14:paraId="2BA72052" w14:textId="77777777" w:rsidR="003D201B" w:rsidRPr="00155C8E" w:rsidRDefault="003D201B" w:rsidP="00155C8E">
      <w:pPr>
        <w:spacing w:line="276" w:lineRule="auto"/>
        <w:jc w:val="both"/>
        <w:rPr>
          <w:rFonts w:asciiTheme="minorHAnsi" w:hAnsiTheme="minorHAnsi"/>
          <w:sz w:val="24"/>
          <w:szCs w:val="24"/>
          <w:lang w:val="hr-HR"/>
        </w:rPr>
      </w:pPr>
      <w:r w:rsidRPr="00155C8E">
        <w:rPr>
          <w:rFonts w:asciiTheme="minorHAnsi" w:hAnsiTheme="minorHAnsi"/>
          <w:sz w:val="24"/>
          <w:szCs w:val="24"/>
          <w:lang w:val="hr-HR"/>
        </w:rPr>
        <w:lastRenderedPageBreak/>
        <w:t>Plan osigurava sredstva za podmirenje pripadajućeg dijela kamata za dugoročni kredit za financiranje EU projekta „Projekt prikupljanja, odvodnje i pročišćavanja otpadnih voda otoka Krka, sukladno Odluci Općinskog vijeća (klasa:021-05/17-01/2, urbroj:2142-03-01/1-17-4 od 23. ožujka 2017. godine, SNPGŽ 7/17) i suglasnosti Ministra financija.</w:t>
      </w:r>
      <w:r w:rsidR="00A61958">
        <w:rPr>
          <w:rFonts w:asciiTheme="minorHAnsi" w:hAnsiTheme="minorHAnsi"/>
          <w:sz w:val="24"/>
          <w:szCs w:val="24"/>
          <w:lang w:val="hr-HR"/>
        </w:rPr>
        <w:t xml:space="preserve"> Ostvareno je 22% plana.</w:t>
      </w:r>
    </w:p>
    <w:p w14:paraId="458FBB03" w14:textId="77777777" w:rsidR="003D201B" w:rsidRPr="00155C8E" w:rsidRDefault="003D201B" w:rsidP="00155C8E">
      <w:pPr>
        <w:spacing w:line="276" w:lineRule="auto"/>
        <w:jc w:val="both"/>
        <w:rPr>
          <w:rFonts w:asciiTheme="minorHAnsi" w:hAnsiTheme="minorHAnsi"/>
          <w:sz w:val="24"/>
          <w:szCs w:val="24"/>
          <w:lang w:val="hr-HR"/>
        </w:rPr>
      </w:pPr>
      <w:r w:rsidRPr="00155C8E">
        <w:rPr>
          <w:rFonts w:asciiTheme="minorHAnsi" w:hAnsiTheme="minorHAnsi"/>
          <w:sz w:val="24"/>
          <w:szCs w:val="24"/>
          <w:lang w:val="hr-HR"/>
        </w:rPr>
        <w:t xml:space="preserve">Općina Baška izdala je 2017. godine jamstvo HBOR-u za dugoročni kredit trgovačkog društva Ponikve voda d.o.o u iznosu od 5.791.500,00 kuna (12,87% razmjerno udjelu u vlasništvu), uvećanog za pripadajuću kamatu, naknade i troškove. Iznos dugoročnog kredita trgovačkog društva Ponikve voda d.o.o. kod HBOR-a je 45.000.000,00 kuna, s rokom otplate kredita od 10 godina, u 20 jednakih uzastopnih polugodišnjih rata, od kojih prva dospijeva na naplatu </w:t>
      </w:r>
      <w:r w:rsidR="00240149" w:rsidRPr="00155C8E">
        <w:rPr>
          <w:rFonts w:asciiTheme="minorHAnsi" w:hAnsiTheme="minorHAnsi"/>
          <w:sz w:val="24"/>
          <w:szCs w:val="24"/>
          <w:lang w:val="hr-HR"/>
        </w:rPr>
        <w:t>30. lipanj 202</w:t>
      </w:r>
      <w:r w:rsidR="00240149">
        <w:rPr>
          <w:rFonts w:asciiTheme="minorHAnsi" w:hAnsiTheme="minorHAnsi"/>
          <w:sz w:val="24"/>
          <w:szCs w:val="24"/>
          <w:lang w:val="hr-HR"/>
        </w:rPr>
        <w:t>2.</w:t>
      </w:r>
      <w:r w:rsidRPr="00155C8E">
        <w:rPr>
          <w:rFonts w:asciiTheme="minorHAnsi" w:hAnsiTheme="minorHAnsi"/>
          <w:sz w:val="24"/>
          <w:szCs w:val="24"/>
          <w:lang w:val="hr-HR"/>
        </w:rPr>
        <w:t xml:space="preserve"> godine, uz fiksnu kamatnu stopu od 2,5%, te jednokratnu naknadu za obradu kreditnog zahtjeva u visini od 0,8% na iznos odobrenog kredita. Krajnji rok korištenja kredita je </w:t>
      </w:r>
      <w:r w:rsidR="00240149" w:rsidRPr="00155C8E">
        <w:rPr>
          <w:rFonts w:asciiTheme="minorHAnsi" w:hAnsiTheme="minorHAnsi"/>
          <w:sz w:val="24"/>
          <w:szCs w:val="24"/>
          <w:lang w:val="hr-HR"/>
        </w:rPr>
        <w:t>31. prosinca 202</w:t>
      </w:r>
      <w:r w:rsidR="00240149">
        <w:rPr>
          <w:rFonts w:asciiTheme="minorHAnsi" w:hAnsiTheme="minorHAnsi"/>
          <w:sz w:val="24"/>
          <w:szCs w:val="24"/>
          <w:lang w:val="hr-HR"/>
        </w:rPr>
        <w:t>1</w:t>
      </w:r>
      <w:r w:rsidRPr="00155C8E">
        <w:rPr>
          <w:rFonts w:asciiTheme="minorHAnsi" w:hAnsiTheme="minorHAnsi"/>
          <w:sz w:val="24"/>
          <w:szCs w:val="24"/>
          <w:lang w:val="hr-HR"/>
        </w:rPr>
        <w:t xml:space="preserve">. godine. </w:t>
      </w:r>
    </w:p>
    <w:p w14:paraId="36063809" w14:textId="77777777" w:rsidR="003D201B" w:rsidRPr="002D3D13" w:rsidRDefault="003D201B" w:rsidP="002D3D13">
      <w:pPr>
        <w:spacing w:line="276" w:lineRule="auto"/>
        <w:jc w:val="both"/>
        <w:rPr>
          <w:rFonts w:asciiTheme="minorHAnsi" w:hAnsiTheme="minorHAnsi"/>
          <w:sz w:val="24"/>
          <w:szCs w:val="24"/>
          <w:lang w:val="hr-HR"/>
        </w:rPr>
      </w:pPr>
    </w:p>
    <w:p w14:paraId="27A071DC" w14:textId="77777777" w:rsidR="003D201B" w:rsidRPr="002D3D13" w:rsidRDefault="003D201B" w:rsidP="002D3D13">
      <w:pPr>
        <w:shd w:val="clear" w:color="auto" w:fill="CCC0D9" w:themeFill="accent4" w:themeFillTint="66"/>
        <w:tabs>
          <w:tab w:val="decimal" w:pos="8931"/>
        </w:tabs>
        <w:spacing w:line="276" w:lineRule="auto"/>
        <w:jc w:val="both"/>
        <w:rPr>
          <w:rFonts w:asciiTheme="minorHAnsi" w:hAnsiTheme="minorHAnsi"/>
          <w:b/>
          <w:sz w:val="22"/>
          <w:szCs w:val="22"/>
          <w:lang w:val="hr-HR"/>
        </w:rPr>
      </w:pPr>
      <w:r w:rsidRPr="002D3D13">
        <w:rPr>
          <w:rFonts w:asciiTheme="minorHAnsi" w:hAnsiTheme="minorHAnsi"/>
          <w:b/>
          <w:sz w:val="22"/>
          <w:szCs w:val="22"/>
          <w:lang w:val="hr-HR"/>
        </w:rPr>
        <w:t xml:space="preserve">PROGRAM: 2012 RAZVOJ I SIGURNOST PROMETA </w:t>
      </w:r>
      <w:r w:rsidRPr="002D3D13">
        <w:rPr>
          <w:rFonts w:asciiTheme="minorHAnsi" w:hAnsiTheme="minorHAnsi"/>
          <w:b/>
          <w:sz w:val="22"/>
          <w:szCs w:val="22"/>
          <w:lang w:val="hr-HR"/>
        </w:rPr>
        <w:tab/>
        <w:t xml:space="preserve">                                                                </w:t>
      </w:r>
      <w:r w:rsidR="002D3D13">
        <w:rPr>
          <w:rFonts w:asciiTheme="minorHAnsi" w:hAnsiTheme="minorHAnsi"/>
          <w:b/>
          <w:sz w:val="22"/>
          <w:szCs w:val="22"/>
          <w:lang w:val="hr-HR"/>
        </w:rPr>
        <w:t xml:space="preserve"> </w:t>
      </w:r>
    </w:p>
    <w:p w14:paraId="513CCE6D" w14:textId="77777777"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r w:rsidRPr="002D3D13">
        <w:rPr>
          <w:rFonts w:asciiTheme="minorHAnsi" w:hAnsiTheme="minorHAnsi"/>
          <w:b/>
          <w:sz w:val="22"/>
          <w:szCs w:val="22"/>
          <w:shd w:val="clear" w:color="auto" w:fill="FFFFFF"/>
          <w:lang w:val="hr-HR"/>
        </w:rPr>
        <w:t>Cilj programa ostvaren je pružanjem usluga prometnog redarstva i izgradnjom cesta</w:t>
      </w:r>
      <w:r w:rsidR="00912C05">
        <w:rPr>
          <w:rFonts w:asciiTheme="minorHAnsi" w:hAnsiTheme="minorHAnsi"/>
          <w:b/>
          <w:sz w:val="22"/>
          <w:szCs w:val="22"/>
          <w:shd w:val="clear" w:color="auto" w:fill="FFFFFF"/>
          <w:lang w:val="hr-HR"/>
        </w:rPr>
        <w:t xml:space="preserve"> i parkirališta</w:t>
      </w:r>
      <w:r w:rsidRPr="002D3D13">
        <w:rPr>
          <w:rFonts w:asciiTheme="minorHAnsi" w:hAnsiTheme="minorHAnsi"/>
          <w:b/>
          <w:sz w:val="22"/>
          <w:szCs w:val="22"/>
          <w:shd w:val="clear" w:color="auto" w:fill="FFFFFF"/>
          <w:lang w:val="hr-HR"/>
        </w:rPr>
        <w:t xml:space="preserve">. Ostvareno </w:t>
      </w:r>
      <w:r w:rsidR="00912C05">
        <w:rPr>
          <w:rFonts w:asciiTheme="minorHAnsi" w:hAnsiTheme="minorHAnsi"/>
          <w:b/>
          <w:sz w:val="22"/>
          <w:szCs w:val="22"/>
          <w:shd w:val="clear" w:color="auto" w:fill="FFFFFF"/>
          <w:lang w:val="hr-HR"/>
        </w:rPr>
        <w:t>17</w:t>
      </w:r>
      <w:r w:rsidRPr="002D3D13">
        <w:rPr>
          <w:rFonts w:asciiTheme="minorHAnsi" w:hAnsiTheme="minorHAnsi"/>
          <w:b/>
          <w:sz w:val="22"/>
          <w:szCs w:val="22"/>
          <w:shd w:val="clear" w:color="auto" w:fill="FFFFFF"/>
          <w:lang w:val="hr-HR"/>
        </w:rPr>
        <w:t>% plana.</w:t>
      </w:r>
    </w:p>
    <w:p w14:paraId="24C80CB5" w14:textId="77777777"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p>
    <w:p w14:paraId="299C3ED1" w14:textId="77777777"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lang w:val="hr-HR"/>
        </w:rPr>
      </w:pPr>
      <w:r w:rsidRPr="002D3D13">
        <w:rPr>
          <w:rFonts w:asciiTheme="minorHAnsi" w:hAnsiTheme="minorHAnsi"/>
          <w:b/>
          <w:sz w:val="22"/>
          <w:szCs w:val="22"/>
          <w:u w:val="single"/>
          <w:shd w:val="clear" w:color="auto" w:fill="FFFFFF"/>
          <w:lang w:val="hr-HR"/>
        </w:rPr>
        <w:t>AKTIVNOST A201201 RAZVOJ I SIGURNOST PROMETA</w:t>
      </w:r>
      <w:r w:rsidRPr="002D3D13">
        <w:rPr>
          <w:rFonts w:asciiTheme="minorHAnsi" w:hAnsiTheme="minorHAnsi"/>
          <w:b/>
          <w:sz w:val="22"/>
          <w:szCs w:val="22"/>
          <w:u w:val="single"/>
          <w:shd w:val="clear" w:color="auto" w:fill="FFFFFF"/>
          <w:lang w:val="hr-HR"/>
        </w:rPr>
        <w:tab/>
      </w:r>
      <w:r w:rsidR="00912C05">
        <w:rPr>
          <w:rFonts w:asciiTheme="minorHAnsi" w:hAnsiTheme="minorHAnsi"/>
          <w:b/>
          <w:sz w:val="22"/>
          <w:szCs w:val="22"/>
          <w:u w:val="single"/>
          <w:shd w:val="clear" w:color="auto" w:fill="FFFFFF"/>
          <w:lang w:val="hr-HR"/>
        </w:rPr>
        <w:t>36.000</w:t>
      </w:r>
      <w:r w:rsidRPr="002D3D13">
        <w:rPr>
          <w:rFonts w:asciiTheme="minorHAnsi" w:hAnsiTheme="minorHAnsi"/>
          <w:b/>
          <w:sz w:val="22"/>
          <w:szCs w:val="22"/>
          <w:u w:val="single"/>
          <w:shd w:val="clear" w:color="auto" w:fill="FFFFFF"/>
          <w:lang w:val="hr-HR"/>
        </w:rPr>
        <w:t>,00</w:t>
      </w:r>
    </w:p>
    <w:p w14:paraId="6A22A134" w14:textId="77777777" w:rsidR="003D201B" w:rsidRPr="002D3D13" w:rsidRDefault="003D201B" w:rsidP="002D3D13">
      <w:pPr>
        <w:spacing w:line="276" w:lineRule="auto"/>
        <w:jc w:val="both"/>
        <w:rPr>
          <w:rFonts w:asciiTheme="minorHAnsi" w:hAnsiTheme="minorHAnsi"/>
          <w:sz w:val="24"/>
          <w:szCs w:val="24"/>
          <w:lang w:val="hr-HR"/>
        </w:rPr>
      </w:pPr>
      <w:r w:rsidRPr="002D3D13">
        <w:rPr>
          <w:rFonts w:asciiTheme="minorHAnsi" w:hAnsiTheme="minorHAnsi"/>
          <w:sz w:val="24"/>
          <w:szCs w:val="24"/>
          <w:lang w:val="hr-HR"/>
        </w:rPr>
        <w:t xml:space="preserve">Ostvareno </w:t>
      </w:r>
      <w:r w:rsidR="002D3D13">
        <w:rPr>
          <w:rFonts w:asciiTheme="minorHAnsi" w:hAnsiTheme="minorHAnsi"/>
          <w:sz w:val="24"/>
          <w:szCs w:val="24"/>
          <w:lang w:val="hr-HR"/>
        </w:rPr>
        <w:t>je 5</w:t>
      </w:r>
      <w:r w:rsidR="00912C05">
        <w:rPr>
          <w:rFonts w:asciiTheme="minorHAnsi" w:hAnsiTheme="minorHAnsi"/>
          <w:sz w:val="24"/>
          <w:szCs w:val="24"/>
          <w:lang w:val="hr-HR"/>
        </w:rPr>
        <w:t>0</w:t>
      </w:r>
      <w:r w:rsidRPr="002D3D13">
        <w:rPr>
          <w:rFonts w:asciiTheme="minorHAnsi" w:hAnsiTheme="minorHAnsi"/>
          <w:sz w:val="24"/>
          <w:szCs w:val="24"/>
          <w:lang w:val="hr-HR"/>
        </w:rPr>
        <w:t xml:space="preserve">% plana za usluge korištenja sustava </w:t>
      </w:r>
      <w:proofErr w:type="spellStart"/>
      <w:r w:rsidRPr="002D3D13">
        <w:rPr>
          <w:rFonts w:asciiTheme="minorHAnsi" w:hAnsiTheme="minorHAnsi"/>
          <w:sz w:val="24"/>
          <w:szCs w:val="24"/>
          <w:lang w:val="hr-HR"/>
        </w:rPr>
        <w:t>Pazigrad</w:t>
      </w:r>
      <w:proofErr w:type="spellEnd"/>
      <w:r w:rsidRPr="002D3D13">
        <w:rPr>
          <w:rFonts w:asciiTheme="minorHAnsi" w:hAnsiTheme="minorHAnsi"/>
          <w:sz w:val="24"/>
          <w:szCs w:val="24"/>
          <w:lang w:val="hr-HR"/>
        </w:rPr>
        <w:t xml:space="preserve">, prometnom redarstvu za uredski rad, rad na mobilnim uređajima, te vođenje prekršajnih postupaka. </w:t>
      </w:r>
    </w:p>
    <w:p w14:paraId="4D8F3A75" w14:textId="77777777" w:rsidR="007B6E95" w:rsidRDefault="007B6E95" w:rsidP="002D3D13">
      <w:pPr>
        <w:spacing w:line="276" w:lineRule="auto"/>
        <w:jc w:val="both"/>
        <w:rPr>
          <w:rFonts w:asciiTheme="minorHAnsi" w:hAnsiTheme="minorHAnsi"/>
          <w:sz w:val="24"/>
          <w:szCs w:val="24"/>
          <w:lang w:val="hr-HR"/>
        </w:rPr>
      </w:pPr>
    </w:p>
    <w:p w14:paraId="0AC269EE" w14:textId="77777777" w:rsidR="00F23435" w:rsidRPr="002D3D13" w:rsidRDefault="00F23435" w:rsidP="002D3D13">
      <w:pPr>
        <w:spacing w:line="276" w:lineRule="auto"/>
        <w:jc w:val="both"/>
        <w:rPr>
          <w:rFonts w:asciiTheme="minorHAnsi" w:hAnsiTheme="minorHAnsi"/>
          <w:sz w:val="24"/>
          <w:szCs w:val="24"/>
          <w:lang w:val="hr-HR"/>
        </w:rPr>
      </w:pPr>
    </w:p>
    <w:p w14:paraId="5F66979E" w14:textId="77777777" w:rsidR="003D201B" w:rsidRPr="00B63256" w:rsidRDefault="003D201B" w:rsidP="00B63256">
      <w:pPr>
        <w:shd w:val="clear" w:color="auto" w:fill="CCC0D9" w:themeFill="accent4" w:themeFillTint="66"/>
        <w:tabs>
          <w:tab w:val="left" w:pos="1560"/>
          <w:tab w:val="left" w:pos="8085"/>
          <w:tab w:val="decimal" w:pos="8789"/>
        </w:tabs>
        <w:spacing w:line="276" w:lineRule="auto"/>
        <w:jc w:val="both"/>
        <w:rPr>
          <w:rFonts w:asciiTheme="minorHAnsi" w:hAnsiTheme="minorHAnsi"/>
          <w:b/>
          <w:sz w:val="22"/>
          <w:szCs w:val="22"/>
          <w:lang w:val="hr-HR"/>
        </w:rPr>
      </w:pPr>
      <w:r w:rsidRPr="00B63256">
        <w:rPr>
          <w:rFonts w:asciiTheme="minorHAnsi" w:hAnsiTheme="minorHAnsi"/>
          <w:b/>
          <w:sz w:val="22"/>
          <w:szCs w:val="22"/>
          <w:lang w:val="hr-HR"/>
        </w:rPr>
        <w:t>PROGRAM: 2013 PROSTORNO UREĐENJE I UNAPREĐENJE STANOVANJA</w:t>
      </w:r>
      <w:r w:rsidRPr="00B63256">
        <w:rPr>
          <w:rFonts w:asciiTheme="minorHAnsi" w:hAnsiTheme="minorHAnsi"/>
          <w:b/>
          <w:sz w:val="22"/>
          <w:szCs w:val="22"/>
          <w:lang w:val="hr-HR"/>
        </w:rPr>
        <w:tab/>
      </w:r>
    </w:p>
    <w:p w14:paraId="7DD35F29" w14:textId="77777777" w:rsidR="003D201B" w:rsidRPr="00B63256" w:rsidRDefault="002E3D88"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r>
        <w:rPr>
          <w:rFonts w:asciiTheme="minorHAnsi" w:hAnsiTheme="minorHAnsi"/>
          <w:b/>
          <w:sz w:val="22"/>
          <w:szCs w:val="22"/>
          <w:shd w:val="clear" w:color="auto" w:fill="FFFFFF"/>
          <w:lang w:val="hr-HR"/>
        </w:rPr>
        <w:t>P</w:t>
      </w:r>
      <w:r w:rsidR="003D201B" w:rsidRPr="00B63256">
        <w:rPr>
          <w:rFonts w:asciiTheme="minorHAnsi" w:hAnsiTheme="minorHAnsi"/>
          <w:b/>
          <w:sz w:val="22"/>
          <w:szCs w:val="22"/>
          <w:shd w:val="clear" w:color="auto" w:fill="FFFFFF"/>
          <w:lang w:val="hr-HR"/>
        </w:rPr>
        <w:t>rogram</w:t>
      </w:r>
      <w:r>
        <w:rPr>
          <w:rFonts w:asciiTheme="minorHAnsi" w:hAnsiTheme="minorHAnsi"/>
          <w:b/>
          <w:sz w:val="22"/>
          <w:szCs w:val="22"/>
          <w:shd w:val="clear" w:color="auto" w:fill="FFFFFF"/>
          <w:lang w:val="hr-HR"/>
        </w:rPr>
        <w:t xml:space="preserve"> osigurava sredstva za</w:t>
      </w:r>
      <w:r w:rsidR="003D201B" w:rsidRPr="00B63256">
        <w:rPr>
          <w:rFonts w:asciiTheme="minorHAnsi" w:hAnsiTheme="minorHAnsi"/>
          <w:b/>
          <w:sz w:val="22"/>
          <w:szCs w:val="22"/>
          <w:shd w:val="clear" w:color="auto" w:fill="FFFFFF"/>
          <w:lang w:val="hr-HR"/>
        </w:rPr>
        <w:t xml:space="preserve"> izrad</w:t>
      </w:r>
      <w:r>
        <w:rPr>
          <w:rFonts w:asciiTheme="minorHAnsi" w:hAnsiTheme="minorHAnsi"/>
          <w:b/>
          <w:sz w:val="22"/>
          <w:szCs w:val="22"/>
          <w:shd w:val="clear" w:color="auto" w:fill="FFFFFF"/>
          <w:lang w:val="hr-HR"/>
        </w:rPr>
        <w:t xml:space="preserve">u </w:t>
      </w:r>
      <w:r w:rsidR="003D201B" w:rsidRPr="00B63256">
        <w:rPr>
          <w:rFonts w:asciiTheme="minorHAnsi" w:hAnsiTheme="minorHAnsi"/>
          <w:b/>
          <w:sz w:val="22"/>
          <w:szCs w:val="22"/>
          <w:shd w:val="clear" w:color="auto" w:fill="FFFFFF"/>
          <w:lang w:val="hr-HR"/>
        </w:rPr>
        <w:t>studija i projekata, katastarsko-geodetskih usluga, dokumentacije prostornog planiranja, izgradnj</w:t>
      </w:r>
      <w:r>
        <w:rPr>
          <w:rFonts w:asciiTheme="minorHAnsi" w:hAnsiTheme="minorHAnsi"/>
          <w:b/>
          <w:sz w:val="22"/>
          <w:szCs w:val="22"/>
          <w:shd w:val="clear" w:color="auto" w:fill="FFFFFF"/>
          <w:lang w:val="hr-HR"/>
        </w:rPr>
        <w:t>u</w:t>
      </w:r>
      <w:r w:rsidR="003D201B" w:rsidRPr="00B63256">
        <w:rPr>
          <w:rFonts w:asciiTheme="minorHAnsi" w:hAnsiTheme="minorHAnsi"/>
          <w:b/>
          <w:sz w:val="22"/>
          <w:szCs w:val="22"/>
          <w:shd w:val="clear" w:color="auto" w:fill="FFFFFF"/>
          <w:lang w:val="hr-HR"/>
        </w:rPr>
        <w:t xml:space="preserve"> javne rasvjete, uređenja obalnog područja naselja Baška, </w:t>
      </w:r>
      <w:r>
        <w:rPr>
          <w:rFonts w:asciiTheme="minorHAnsi" w:hAnsiTheme="minorHAnsi"/>
          <w:b/>
          <w:sz w:val="22"/>
          <w:szCs w:val="22"/>
          <w:shd w:val="clear" w:color="auto" w:fill="FFFFFF"/>
          <w:lang w:val="hr-HR"/>
        </w:rPr>
        <w:t>nadogradnju sustava Atlas 14, novu katastarsku izmjeru, projekt</w:t>
      </w:r>
      <w:r w:rsidR="003D201B" w:rsidRPr="00B63256">
        <w:rPr>
          <w:rFonts w:asciiTheme="minorHAnsi" w:hAnsiTheme="minorHAnsi"/>
          <w:b/>
          <w:sz w:val="22"/>
          <w:szCs w:val="22"/>
          <w:shd w:val="clear" w:color="auto" w:fill="FFFFFF"/>
          <w:lang w:val="hr-HR"/>
        </w:rPr>
        <w:t xml:space="preserve"> izgradnje optičke mreže</w:t>
      </w:r>
      <w:r>
        <w:rPr>
          <w:rFonts w:asciiTheme="minorHAnsi" w:hAnsiTheme="minorHAnsi"/>
          <w:b/>
          <w:sz w:val="22"/>
          <w:szCs w:val="22"/>
          <w:shd w:val="clear" w:color="auto" w:fill="FFFFFF"/>
          <w:lang w:val="hr-HR"/>
        </w:rPr>
        <w:t xml:space="preserve"> i razvoja širokopojasnog interneta</w:t>
      </w:r>
      <w:r w:rsidR="003D201B" w:rsidRPr="00B63256">
        <w:rPr>
          <w:rFonts w:asciiTheme="minorHAnsi" w:hAnsiTheme="minorHAnsi"/>
          <w:b/>
          <w:sz w:val="22"/>
          <w:szCs w:val="22"/>
          <w:shd w:val="clear" w:color="auto" w:fill="FFFFFF"/>
          <w:lang w:val="hr-HR"/>
        </w:rPr>
        <w:t xml:space="preserve">. Ostvareno </w:t>
      </w:r>
      <w:r w:rsidR="00F565D1">
        <w:rPr>
          <w:rFonts w:asciiTheme="minorHAnsi" w:hAnsiTheme="minorHAnsi"/>
          <w:b/>
          <w:sz w:val="22"/>
          <w:szCs w:val="22"/>
          <w:shd w:val="clear" w:color="auto" w:fill="FFFFFF"/>
          <w:lang w:val="hr-HR"/>
        </w:rPr>
        <w:t xml:space="preserve">je </w:t>
      </w:r>
      <w:r w:rsidR="003D201B" w:rsidRPr="00B63256">
        <w:rPr>
          <w:rFonts w:asciiTheme="minorHAnsi" w:hAnsiTheme="minorHAnsi"/>
          <w:b/>
          <w:sz w:val="22"/>
          <w:szCs w:val="22"/>
          <w:shd w:val="clear" w:color="auto" w:fill="FFFFFF"/>
          <w:lang w:val="hr-HR"/>
        </w:rPr>
        <w:t>2</w:t>
      </w:r>
      <w:r w:rsidR="009C66B9">
        <w:rPr>
          <w:rFonts w:asciiTheme="minorHAnsi" w:hAnsiTheme="minorHAnsi"/>
          <w:b/>
          <w:sz w:val="22"/>
          <w:szCs w:val="22"/>
          <w:shd w:val="clear" w:color="auto" w:fill="FFFFFF"/>
          <w:lang w:val="hr-HR"/>
        </w:rPr>
        <w:t>2</w:t>
      </w:r>
      <w:r w:rsidR="003D201B" w:rsidRPr="00B63256">
        <w:rPr>
          <w:rFonts w:asciiTheme="minorHAnsi" w:hAnsiTheme="minorHAnsi"/>
          <w:b/>
          <w:sz w:val="22"/>
          <w:szCs w:val="22"/>
          <w:shd w:val="clear" w:color="auto" w:fill="FFFFFF"/>
          <w:lang w:val="hr-HR"/>
        </w:rPr>
        <w:t>% plana.</w:t>
      </w:r>
    </w:p>
    <w:p w14:paraId="30F6B523" w14:textId="77777777" w:rsidR="003D201B" w:rsidRPr="00B63256" w:rsidRDefault="003D201B"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p>
    <w:p w14:paraId="038FC255" w14:textId="77777777" w:rsidR="003D201B" w:rsidRPr="00F565D1" w:rsidRDefault="003D201B" w:rsidP="00F565D1">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lang w:val="hr-HR"/>
        </w:rPr>
      </w:pPr>
      <w:r w:rsidRPr="00F565D1">
        <w:rPr>
          <w:rFonts w:asciiTheme="minorHAnsi" w:hAnsiTheme="minorHAnsi"/>
          <w:b/>
          <w:sz w:val="22"/>
          <w:szCs w:val="22"/>
          <w:u w:val="single"/>
          <w:shd w:val="clear" w:color="auto" w:fill="FFFFFF"/>
          <w:lang w:val="hr-HR"/>
        </w:rPr>
        <w:t>AKTIVNOST A201301 IZRADA PROSTORNIH STUDIJA, PROJEKATA I RJEŠENJA</w:t>
      </w:r>
      <w:r w:rsidRPr="00F565D1">
        <w:rPr>
          <w:rFonts w:asciiTheme="minorHAnsi" w:hAnsiTheme="minorHAnsi"/>
          <w:b/>
          <w:sz w:val="22"/>
          <w:szCs w:val="22"/>
          <w:u w:val="single"/>
          <w:shd w:val="clear" w:color="auto" w:fill="FFFFFF"/>
          <w:lang w:val="hr-HR"/>
        </w:rPr>
        <w:tab/>
      </w:r>
      <w:r w:rsidR="002E3D88">
        <w:rPr>
          <w:rFonts w:asciiTheme="minorHAnsi" w:hAnsiTheme="minorHAnsi"/>
          <w:b/>
          <w:sz w:val="22"/>
          <w:szCs w:val="22"/>
          <w:u w:val="single"/>
          <w:shd w:val="clear" w:color="auto" w:fill="FFFFFF"/>
          <w:lang w:val="hr-HR"/>
        </w:rPr>
        <w:t>24.250,00</w:t>
      </w:r>
    </w:p>
    <w:p w14:paraId="3D1ED659" w14:textId="77777777" w:rsidR="003D201B" w:rsidRPr="00F565D1" w:rsidRDefault="003D201B" w:rsidP="00F565D1">
      <w:pPr>
        <w:tabs>
          <w:tab w:val="left" w:pos="709"/>
          <w:tab w:val="decimal" w:pos="6663"/>
          <w:tab w:val="decimal" w:pos="7938"/>
        </w:tabs>
        <w:spacing w:line="276" w:lineRule="auto"/>
        <w:jc w:val="both"/>
        <w:rPr>
          <w:rFonts w:asciiTheme="minorHAnsi" w:hAnsiTheme="minorHAnsi"/>
          <w:sz w:val="24"/>
          <w:szCs w:val="24"/>
          <w:lang w:val="hr-HR"/>
        </w:rPr>
      </w:pPr>
      <w:r w:rsidRPr="00F565D1">
        <w:rPr>
          <w:rFonts w:asciiTheme="minorHAnsi" w:hAnsiTheme="minorHAnsi"/>
          <w:sz w:val="24"/>
          <w:szCs w:val="24"/>
          <w:lang w:val="hr-HR"/>
        </w:rPr>
        <w:t xml:space="preserve">Ostvareno je </w:t>
      </w:r>
      <w:r w:rsidR="002E3D88">
        <w:rPr>
          <w:rFonts w:asciiTheme="minorHAnsi" w:hAnsiTheme="minorHAnsi"/>
          <w:sz w:val="24"/>
          <w:szCs w:val="24"/>
          <w:lang w:val="hr-HR"/>
        </w:rPr>
        <w:t>10</w:t>
      </w:r>
      <w:r w:rsidRPr="00F565D1">
        <w:rPr>
          <w:rFonts w:asciiTheme="minorHAnsi" w:hAnsiTheme="minorHAnsi"/>
          <w:sz w:val="24"/>
          <w:szCs w:val="24"/>
          <w:lang w:val="hr-HR"/>
        </w:rPr>
        <w:t xml:space="preserve">% plana za intelektualne usluge izrade studija i projekata </w:t>
      </w:r>
      <w:r w:rsidR="009627A0">
        <w:rPr>
          <w:rFonts w:asciiTheme="minorHAnsi" w:hAnsiTheme="minorHAnsi"/>
          <w:sz w:val="24"/>
          <w:szCs w:val="24"/>
          <w:lang w:val="hr-HR"/>
        </w:rPr>
        <w:t>te katastarsko-geodetske usluge</w:t>
      </w:r>
      <w:r w:rsidR="00F34DB1">
        <w:rPr>
          <w:rFonts w:asciiTheme="minorHAnsi" w:hAnsiTheme="minorHAnsi"/>
          <w:sz w:val="24"/>
          <w:szCs w:val="24"/>
          <w:lang w:val="hr-HR"/>
        </w:rPr>
        <w:t>:</w:t>
      </w:r>
      <w:r w:rsidRPr="00F565D1">
        <w:rPr>
          <w:rFonts w:asciiTheme="minorHAnsi" w:hAnsiTheme="minorHAnsi"/>
          <w:sz w:val="24"/>
          <w:szCs w:val="24"/>
          <w:lang w:val="hr-HR"/>
        </w:rPr>
        <w:t xml:space="preserve"> </w:t>
      </w:r>
      <w:r w:rsidR="00F565D1">
        <w:rPr>
          <w:rFonts w:asciiTheme="minorHAnsi" w:hAnsiTheme="minorHAnsi"/>
          <w:sz w:val="24"/>
          <w:szCs w:val="24"/>
          <w:lang w:val="hr-HR"/>
        </w:rPr>
        <w:t>g</w:t>
      </w:r>
      <w:r w:rsidR="00F565D1" w:rsidRPr="00F565D1">
        <w:rPr>
          <w:rFonts w:asciiTheme="minorHAnsi" w:hAnsiTheme="minorHAnsi"/>
          <w:sz w:val="24"/>
          <w:szCs w:val="24"/>
          <w:lang w:val="hr-HR"/>
        </w:rPr>
        <w:t>eodetska mjerenja</w:t>
      </w:r>
      <w:r w:rsidR="00F34DB1">
        <w:rPr>
          <w:rFonts w:asciiTheme="minorHAnsi" w:hAnsiTheme="minorHAnsi"/>
          <w:sz w:val="24"/>
          <w:szCs w:val="24"/>
          <w:lang w:val="hr-HR"/>
        </w:rPr>
        <w:t xml:space="preserve"> s izradom parcelacijskog elaborata za katastar i zemljišnu knjigu pješačkog puta </w:t>
      </w:r>
      <w:proofErr w:type="spellStart"/>
      <w:r w:rsidR="00F34DB1">
        <w:rPr>
          <w:rFonts w:asciiTheme="minorHAnsi" w:hAnsiTheme="minorHAnsi"/>
          <w:sz w:val="24"/>
          <w:szCs w:val="24"/>
          <w:lang w:val="hr-HR"/>
        </w:rPr>
        <w:t>Gorinka</w:t>
      </w:r>
      <w:proofErr w:type="spellEnd"/>
      <w:r w:rsidR="00F34DB1">
        <w:rPr>
          <w:rFonts w:asciiTheme="minorHAnsi" w:hAnsiTheme="minorHAnsi"/>
          <w:sz w:val="24"/>
          <w:szCs w:val="24"/>
          <w:lang w:val="hr-HR"/>
        </w:rPr>
        <w:t>,</w:t>
      </w:r>
      <w:r w:rsidR="00F565D1" w:rsidRPr="00F565D1">
        <w:rPr>
          <w:rFonts w:asciiTheme="minorHAnsi" w:hAnsiTheme="minorHAnsi"/>
          <w:sz w:val="24"/>
          <w:szCs w:val="24"/>
          <w:lang w:val="hr-HR"/>
        </w:rPr>
        <w:t xml:space="preserve"> izrad</w:t>
      </w:r>
      <w:r w:rsidR="009627A0">
        <w:rPr>
          <w:rFonts w:asciiTheme="minorHAnsi" w:hAnsiTheme="minorHAnsi"/>
          <w:sz w:val="24"/>
          <w:szCs w:val="24"/>
          <w:lang w:val="hr-HR"/>
        </w:rPr>
        <w:t>u</w:t>
      </w:r>
      <w:r w:rsidR="00F565D1" w:rsidRPr="00F565D1">
        <w:rPr>
          <w:rFonts w:asciiTheme="minorHAnsi" w:hAnsiTheme="minorHAnsi"/>
          <w:sz w:val="24"/>
          <w:szCs w:val="24"/>
          <w:lang w:val="hr-HR"/>
        </w:rPr>
        <w:t xml:space="preserve"> elaborata </w:t>
      </w:r>
      <w:r w:rsidR="00F34DB1">
        <w:rPr>
          <w:rFonts w:asciiTheme="minorHAnsi" w:hAnsiTheme="minorHAnsi"/>
          <w:sz w:val="24"/>
          <w:szCs w:val="24"/>
          <w:lang w:val="hr-HR"/>
        </w:rPr>
        <w:t>diobe čestica</w:t>
      </w:r>
      <w:r w:rsidR="005B61BD">
        <w:rPr>
          <w:rFonts w:asciiTheme="minorHAnsi" w:hAnsiTheme="minorHAnsi"/>
          <w:sz w:val="24"/>
          <w:szCs w:val="24"/>
          <w:lang w:val="hr-HR"/>
        </w:rPr>
        <w:t xml:space="preserve">, </w:t>
      </w:r>
      <w:r w:rsidR="009627A0">
        <w:rPr>
          <w:rFonts w:asciiTheme="minorHAnsi" w:hAnsiTheme="minorHAnsi"/>
          <w:sz w:val="24"/>
          <w:szCs w:val="24"/>
          <w:lang w:val="hr-HR"/>
        </w:rPr>
        <w:t xml:space="preserve">te troškovnik radova </w:t>
      </w:r>
      <w:r w:rsidR="00F34DB1">
        <w:rPr>
          <w:rFonts w:asciiTheme="minorHAnsi" w:hAnsiTheme="minorHAnsi"/>
          <w:sz w:val="24"/>
          <w:szCs w:val="24"/>
          <w:lang w:val="hr-HR"/>
        </w:rPr>
        <w:t xml:space="preserve">za </w:t>
      </w:r>
      <w:r w:rsidR="009627A0">
        <w:rPr>
          <w:rFonts w:asciiTheme="minorHAnsi" w:hAnsiTheme="minorHAnsi"/>
          <w:sz w:val="24"/>
          <w:szCs w:val="24"/>
          <w:lang w:val="hr-HR"/>
        </w:rPr>
        <w:t>izgradnj</w:t>
      </w:r>
      <w:r w:rsidR="00F34DB1">
        <w:rPr>
          <w:rFonts w:asciiTheme="minorHAnsi" w:hAnsiTheme="minorHAnsi"/>
          <w:sz w:val="24"/>
          <w:szCs w:val="24"/>
          <w:lang w:val="hr-HR"/>
        </w:rPr>
        <w:t>u</w:t>
      </w:r>
      <w:r w:rsidR="009627A0">
        <w:rPr>
          <w:rFonts w:asciiTheme="minorHAnsi" w:hAnsiTheme="minorHAnsi"/>
          <w:sz w:val="24"/>
          <w:szCs w:val="24"/>
          <w:lang w:val="hr-HR"/>
        </w:rPr>
        <w:t xml:space="preserve"> oborinske odvodnje u </w:t>
      </w:r>
      <w:r w:rsidR="00F34DB1">
        <w:rPr>
          <w:rFonts w:asciiTheme="minorHAnsi" w:hAnsiTheme="minorHAnsi"/>
          <w:sz w:val="24"/>
          <w:szCs w:val="24"/>
          <w:lang w:val="hr-HR"/>
        </w:rPr>
        <w:t xml:space="preserve">dijelu </w:t>
      </w:r>
      <w:r w:rsidR="009627A0">
        <w:rPr>
          <w:rFonts w:asciiTheme="minorHAnsi" w:hAnsiTheme="minorHAnsi"/>
          <w:sz w:val="24"/>
          <w:szCs w:val="24"/>
          <w:lang w:val="hr-HR"/>
        </w:rPr>
        <w:t>ulic</w:t>
      </w:r>
      <w:r w:rsidR="00F34DB1">
        <w:rPr>
          <w:rFonts w:asciiTheme="minorHAnsi" w:hAnsiTheme="minorHAnsi"/>
          <w:sz w:val="24"/>
          <w:szCs w:val="24"/>
          <w:lang w:val="hr-HR"/>
        </w:rPr>
        <w:t>e</w:t>
      </w:r>
      <w:r w:rsidR="009627A0">
        <w:rPr>
          <w:rFonts w:asciiTheme="minorHAnsi" w:hAnsiTheme="minorHAnsi"/>
          <w:sz w:val="24"/>
          <w:szCs w:val="24"/>
          <w:lang w:val="hr-HR"/>
        </w:rPr>
        <w:t xml:space="preserve"> S. Radića.</w:t>
      </w:r>
    </w:p>
    <w:p w14:paraId="6311F942" w14:textId="77777777" w:rsidR="003D201B" w:rsidRPr="00A13341" w:rsidRDefault="003D201B" w:rsidP="00A13341">
      <w:pPr>
        <w:tabs>
          <w:tab w:val="left" w:pos="709"/>
          <w:tab w:val="decimal" w:pos="6663"/>
          <w:tab w:val="decimal" w:pos="7938"/>
        </w:tabs>
        <w:spacing w:line="276" w:lineRule="auto"/>
        <w:jc w:val="both"/>
        <w:rPr>
          <w:rFonts w:asciiTheme="minorHAnsi" w:hAnsiTheme="minorHAnsi"/>
          <w:b/>
          <w:sz w:val="24"/>
          <w:szCs w:val="24"/>
          <w:lang w:val="hr-HR"/>
        </w:rPr>
      </w:pPr>
    </w:p>
    <w:p w14:paraId="43944C84" w14:textId="77777777" w:rsidR="003D201B" w:rsidRPr="001207F8" w:rsidRDefault="003D201B" w:rsidP="001207F8">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207F8">
        <w:rPr>
          <w:rFonts w:asciiTheme="minorHAnsi" w:hAnsiTheme="minorHAnsi"/>
          <w:b/>
          <w:sz w:val="22"/>
          <w:szCs w:val="22"/>
          <w:u w:val="single"/>
          <w:shd w:val="clear" w:color="auto" w:fill="FFFFFF"/>
          <w:lang w:val="hr-HR"/>
        </w:rPr>
        <w:t>KAPITALNI PROJEKT K201303 IZGRADNJA JAVNE RASVJETE</w:t>
      </w:r>
      <w:r w:rsidRPr="001207F8">
        <w:rPr>
          <w:rFonts w:asciiTheme="minorHAnsi" w:hAnsiTheme="minorHAnsi"/>
          <w:b/>
          <w:sz w:val="22"/>
          <w:szCs w:val="22"/>
          <w:u w:val="single"/>
          <w:shd w:val="clear" w:color="auto" w:fill="FFFFFF"/>
          <w:lang w:val="hr-HR"/>
        </w:rPr>
        <w:tab/>
      </w:r>
      <w:r w:rsidR="002E3D88">
        <w:rPr>
          <w:rFonts w:asciiTheme="minorHAnsi" w:hAnsiTheme="minorHAnsi"/>
          <w:b/>
          <w:sz w:val="22"/>
          <w:szCs w:val="22"/>
          <w:u w:val="single"/>
          <w:shd w:val="clear" w:color="auto" w:fill="FFFFFF"/>
          <w:lang w:val="hr-HR"/>
        </w:rPr>
        <w:t>97.47</w:t>
      </w:r>
      <w:r w:rsidRPr="001207F8">
        <w:rPr>
          <w:rFonts w:asciiTheme="minorHAnsi" w:hAnsiTheme="minorHAnsi"/>
          <w:b/>
          <w:sz w:val="22"/>
          <w:szCs w:val="22"/>
          <w:u w:val="single"/>
          <w:shd w:val="clear" w:color="auto" w:fill="FFFFFF"/>
          <w:lang w:val="hr-HR"/>
        </w:rPr>
        <w:t>0,</w:t>
      </w:r>
      <w:r w:rsidR="002E3D88">
        <w:rPr>
          <w:rFonts w:asciiTheme="minorHAnsi" w:hAnsiTheme="minorHAnsi"/>
          <w:b/>
          <w:sz w:val="22"/>
          <w:szCs w:val="22"/>
          <w:u w:val="single"/>
          <w:shd w:val="clear" w:color="auto" w:fill="FFFFFF"/>
          <w:lang w:val="hr-HR"/>
        </w:rPr>
        <w:t>38</w:t>
      </w:r>
    </w:p>
    <w:p w14:paraId="2B48413E" w14:textId="77777777" w:rsidR="001207F8" w:rsidRPr="00A13341" w:rsidRDefault="009627A0" w:rsidP="001207F8">
      <w:pPr>
        <w:spacing w:line="276" w:lineRule="auto"/>
        <w:jc w:val="both"/>
        <w:rPr>
          <w:rFonts w:asciiTheme="minorHAnsi" w:hAnsiTheme="minorHAnsi"/>
          <w:sz w:val="24"/>
          <w:szCs w:val="24"/>
          <w:lang w:val="hr-HR"/>
        </w:rPr>
      </w:pPr>
      <w:r>
        <w:rPr>
          <w:rFonts w:asciiTheme="minorHAnsi" w:hAnsiTheme="minorHAnsi"/>
          <w:sz w:val="24"/>
          <w:szCs w:val="24"/>
          <w:lang w:val="hr-HR"/>
        </w:rPr>
        <w:t>U promatranom razdoblju izvršena su ulaganja u izgradnju</w:t>
      </w:r>
      <w:r w:rsidR="003D201B" w:rsidRPr="001207F8">
        <w:rPr>
          <w:rFonts w:asciiTheme="minorHAnsi" w:hAnsiTheme="minorHAnsi"/>
          <w:sz w:val="24"/>
          <w:szCs w:val="24"/>
          <w:lang w:val="hr-HR"/>
        </w:rPr>
        <w:t xml:space="preserve"> javne rasvjete </w:t>
      </w:r>
      <w:r>
        <w:rPr>
          <w:rFonts w:asciiTheme="minorHAnsi" w:hAnsiTheme="minorHAnsi"/>
          <w:sz w:val="24"/>
          <w:szCs w:val="24"/>
          <w:lang w:val="hr-HR"/>
        </w:rPr>
        <w:t xml:space="preserve">u Baški - ulica </w:t>
      </w:r>
      <w:proofErr w:type="spellStart"/>
      <w:r>
        <w:rPr>
          <w:rFonts w:asciiTheme="minorHAnsi" w:hAnsiTheme="minorHAnsi"/>
          <w:sz w:val="24"/>
          <w:szCs w:val="24"/>
          <w:lang w:val="hr-HR"/>
        </w:rPr>
        <w:t>Pešćivica</w:t>
      </w:r>
      <w:proofErr w:type="spellEnd"/>
      <w:r>
        <w:rPr>
          <w:rFonts w:asciiTheme="minorHAnsi" w:hAnsiTheme="minorHAnsi"/>
          <w:sz w:val="24"/>
          <w:szCs w:val="24"/>
          <w:lang w:val="hr-HR"/>
        </w:rPr>
        <w:t xml:space="preserve"> i </w:t>
      </w:r>
      <w:proofErr w:type="spellStart"/>
      <w:r>
        <w:rPr>
          <w:rFonts w:asciiTheme="minorHAnsi" w:hAnsiTheme="minorHAnsi"/>
          <w:sz w:val="24"/>
          <w:szCs w:val="24"/>
          <w:lang w:val="hr-HR"/>
        </w:rPr>
        <w:t>Skopalj</w:t>
      </w:r>
      <w:proofErr w:type="spellEnd"/>
      <w:r>
        <w:rPr>
          <w:rFonts w:asciiTheme="minorHAnsi" w:hAnsiTheme="minorHAnsi"/>
          <w:sz w:val="24"/>
          <w:szCs w:val="24"/>
          <w:lang w:val="hr-HR"/>
        </w:rPr>
        <w:t>, u Jurandvoru – predio Marovići, te u Dragi Bašćanskoj na više lokacija.</w:t>
      </w:r>
    </w:p>
    <w:p w14:paraId="0DFBA079" w14:textId="77777777" w:rsidR="003D201B" w:rsidRPr="00A1081E" w:rsidRDefault="003D201B" w:rsidP="00A1081E">
      <w:pPr>
        <w:tabs>
          <w:tab w:val="decimal" w:pos="8789"/>
        </w:tabs>
        <w:spacing w:line="276" w:lineRule="auto"/>
        <w:jc w:val="both"/>
        <w:rPr>
          <w:rFonts w:asciiTheme="minorHAnsi" w:hAnsiTheme="minorHAnsi"/>
          <w:sz w:val="24"/>
          <w:szCs w:val="24"/>
          <w:lang w:val="hr-HR"/>
        </w:rPr>
      </w:pPr>
    </w:p>
    <w:p w14:paraId="0947F73C" w14:textId="77777777" w:rsidR="003D201B" w:rsidRPr="00A1081E" w:rsidRDefault="003D201B" w:rsidP="00A1081E">
      <w:pPr>
        <w:tabs>
          <w:tab w:val="decimal" w:pos="8789"/>
        </w:tabs>
        <w:spacing w:line="276" w:lineRule="auto"/>
        <w:jc w:val="both"/>
        <w:rPr>
          <w:rFonts w:asciiTheme="minorHAnsi" w:hAnsiTheme="minorHAnsi"/>
          <w:b/>
          <w:sz w:val="22"/>
          <w:szCs w:val="22"/>
          <w:u w:val="single"/>
          <w:lang w:val="hr-HR"/>
        </w:rPr>
      </w:pPr>
      <w:r w:rsidRPr="00A1081E">
        <w:rPr>
          <w:rFonts w:asciiTheme="minorHAnsi" w:hAnsiTheme="minorHAnsi"/>
          <w:b/>
          <w:sz w:val="22"/>
          <w:szCs w:val="22"/>
          <w:u w:val="single"/>
          <w:shd w:val="clear" w:color="auto" w:fill="FFFFFF"/>
          <w:lang w:val="hr-HR"/>
        </w:rPr>
        <w:t>KAPITALNI PROJEKT K201305 UREĐENJE OBALNOG DIJELA NASELJA BAŠKA</w:t>
      </w:r>
      <w:r w:rsidRPr="00A1081E">
        <w:rPr>
          <w:rFonts w:asciiTheme="minorHAnsi" w:hAnsiTheme="minorHAnsi"/>
          <w:b/>
          <w:sz w:val="22"/>
          <w:szCs w:val="22"/>
          <w:u w:val="single"/>
          <w:shd w:val="clear" w:color="auto" w:fill="FFFFFF"/>
          <w:lang w:val="hr-HR"/>
        </w:rPr>
        <w:tab/>
      </w:r>
      <w:r w:rsidR="002E3D88">
        <w:rPr>
          <w:rFonts w:asciiTheme="minorHAnsi" w:hAnsiTheme="minorHAnsi"/>
          <w:b/>
          <w:sz w:val="22"/>
          <w:szCs w:val="22"/>
          <w:u w:val="single"/>
          <w:shd w:val="clear" w:color="auto" w:fill="FFFFFF"/>
          <w:lang w:val="hr-HR"/>
        </w:rPr>
        <w:t>22</w:t>
      </w:r>
      <w:r w:rsidR="00D84E03">
        <w:rPr>
          <w:rFonts w:asciiTheme="minorHAnsi" w:hAnsiTheme="minorHAnsi"/>
          <w:b/>
          <w:sz w:val="22"/>
          <w:szCs w:val="22"/>
          <w:u w:val="single"/>
          <w:shd w:val="clear" w:color="auto" w:fill="FFFFFF"/>
          <w:lang w:val="hr-HR"/>
        </w:rPr>
        <w:t>.5</w:t>
      </w:r>
      <w:r w:rsidR="002E3D88">
        <w:rPr>
          <w:rFonts w:asciiTheme="minorHAnsi" w:hAnsiTheme="minorHAnsi"/>
          <w:b/>
          <w:sz w:val="22"/>
          <w:szCs w:val="22"/>
          <w:u w:val="single"/>
          <w:shd w:val="clear" w:color="auto" w:fill="FFFFFF"/>
          <w:lang w:val="hr-HR"/>
        </w:rPr>
        <w:t>0</w:t>
      </w:r>
      <w:r w:rsidR="00D84E03">
        <w:rPr>
          <w:rFonts w:asciiTheme="minorHAnsi" w:hAnsiTheme="minorHAnsi"/>
          <w:b/>
          <w:sz w:val="22"/>
          <w:szCs w:val="22"/>
          <w:u w:val="single"/>
          <w:shd w:val="clear" w:color="auto" w:fill="FFFFFF"/>
          <w:lang w:val="hr-HR"/>
        </w:rPr>
        <w:t>0,00</w:t>
      </w:r>
    </w:p>
    <w:p w14:paraId="28E471E5" w14:textId="77777777" w:rsidR="003D201B" w:rsidRDefault="003D201B" w:rsidP="009627A0">
      <w:pPr>
        <w:spacing w:line="276" w:lineRule="auto"/>
        <w:jc w:val="both"/>
        <w:rPr>
          <w:rFonts w:asciiTheme="minorHAnsi" w:hAnsiTheme="minorHAnsi"/>
          <w:sz w:val="24"/>
          <w:szCs w:val="24"/>
          <w:lang w:val="hr-HR"/>
        </w:rPr>
      </w:pPr>
      <w:r w:rsidRPr="00A1081E">
        <w:rPr>
          <w:rFonts w:asciiTheme="minorHAnsi" w:hAnsiTheme="minorHAnsi"/>
          <w:sz w:val="24"/>
          <w:szCs w:val="24"/>
          <w:lang w:val="hr-HR"/>
        </w:rPr>
        <w:lastRenderedPageBreak/>
        <w:t>Plan osigurava sredstva za izradu glavnog i izvedbenog projekta uređenja obalnog dijela naselja Baška</w:t>
      </w:r>
      <w:r w:rsidR="00A1081E">
        <w:rPr>
          <w:rFonts w:asciiTheme="minorHAnsi" w:hAnsiTheme="minorHAnsi"/>
          <w:sz w:val="24"/>
          <w:szCs w:val="24"/>
          <w:lang w:val="hr-HR"/>
        </w:rPr>
        <w:t xml:space="preserve">. U promatranom razdoblju izvršeni su rashodi za </w:t>
      </w:r>
      <w:r w:rsidR="009627A0">
        <w:rPr>
          <w:rFonts w:asciiTheme="minorHAnsi" w:hAnsiTheme="minorHAnsi"/>
          <w:sz w:val="24"/>
          <w:szCs w:val="24"/>
          <w:lang w:val="hr-HR"/>
        </w:rPr>
        <w:t>r</w:t>
      </w:r>
      <w:r w:rsidR="009627A0" w:rsidRPr="009627A0">
        <w:rPr>
          <w:rFonts w:asciiTheme="minorHAnsi" w:hAnsiTheme="minorHAnsi"/>
          <w:sz w:val="24"/>
          <w:szCs w:val="24"/>
          <w:lang w:val="hr-HR"/>
        </w:rPr>
        <w:t>evizij</w:t>
      </w:r>
      <w:r w:rsidR="009627A0">
        <w:rPr>
          <w:rFonts w:asciiTheme="minorHAnsi" w:hAnsiTheme="minorHAnsi"/>
          <w:sz w:val="24"/>
          <w:szCs w:val="24"/>
          <w:lang w:val="hr-HR"/>
        </w:rPr>
        <w:t>u</w:t>
      </w:r>
      <w:r w:rsidR="009627A0" w:rsidRPr="009627A0">
        <w:rPr>
          <w:rFonts w:asciiTheme="minorHAnsi" w:hAnsiTheme="minorHAnsi"/>
          <w:sz w:val="24"/>
          <w:szCs w:val="24"/>
          <w:lang w:val="hr-HR"/>
        </w:rPr>
        <w:t xml:space="preserve"> projekta pomorskih građevina</w:t>
      </w:r>
      <w:r w:rsidR="009627A0">
        <w:rPr>
          <w:rFonts w:asciiTheme="minorHAnsi" w:hAnsiTheme="minorHAnsi"/>
          <w:sz w:val="24"/>
          <w:szCs w:val="24"/>
          <w:lang w:val="hr-HR"/>
        </w:rPr>
        <w:t xml:space="preserve"> za projekt </w:t>
      </w:r>
      <w:proofErr w:type="spellStart"/>
      <w:r w:rsidR="009627A0">
        <w:rPr>
          <w:rFonts w:asciiTheme="minorHAnsi" w:hAnsiTheme="minorHAnsi"/>
          <w:sz w:val="24"/>
          <w:szCs w:val="24"/>
          <w:lang w:val="hr-HR"/>
        </w:rPr>
        <w:t>urešenja</w:t>
      </w:r>
      <w:proofErr w:type="spellEnd"/>
      <w:r w:rsidR="009627A0">
        <w:rPr>
          <w:rFonts w:asciiTheme="minorHAnsi" w:hAnsiTheme="minorHAnsi"/>
          <w:sz w:val="24"/>
          <w:szCs w:val="24"/>
          <w:lang w:val="hr-HR"/>
        </w:rPr>
        <w:t xml:space="preserve"> obalnog dijela.</w:t>
      </w:r>
    </w:p>
    <w:p w14:paraId="5EF22167" w14:textId="77777777" w:rsidR="009627A0" w:rsidRPr="00114B65" w:rsidRDefault="009627A0" w:rsidP="009627A0">
      <w:pPr>
        <w:spacing w:line="276" w:lineRule="auto"/>
        <w:jc w:val="both"/>
        <w:rPr>
          <w:rFonts w:asciiTheme="minorHAnsi" w:hAnsiTheme="minorHAnsi"/>
          <w:sz w:val="24"/>
          <w:szCs w:val="24"/>
          <w:lang w:val="hr-HR"/>
        </w:rPr>
      </w:pPr>
    </w:p>
    <w:p w14:paraId="09F843A3" w14:textId="77777777" w:rsidR="003D201B" w:rsidRPr="00114B65" w:rsidRDefault="003D201B" w:rsidP="00114B65">
      <w:pPr>
        <w:tabs>
          <w:tab w:val="decimal" w:pos="8789"/>
        </w:tabs>
        <w:spacing w:line="276" w:lineRule="auto"/>
        <w:jc w:val="both"/>
        <w:rPr>
          <w:rFonts w:asciiTheme="minorHAnsi" w:hAnsiTheme="minorHAnsi"/>
          <w:b/>
          <w:sz w:val="22"/>
          <w:szCs w:val="22"/>
          <w:u w:val="single"/>
          <w:lang w:val="hr-HR"/>
        </w:rPr>
      </w:pPr>
      <w:r w:rsidRPr="00114B65">
        <w:rPr>
          <w:rFonts w:asciiTheme="minorHAnsi" w:hAnsiTheme="minorHAnsi"/>
          <w:b/>
          <w:sz w:val="22"/>
          <w:szCs w:val="22"/>
          <w:u w:val="single"/>
          <w:lang w:val="hr-HR"/>
        </w:rPr>
        <w:t>KAPITALNI PROJEKT K2013014 PROSTORNO PLANIRANJE I PROJEKTIRANJE</w:t>
      </w:r>
      <w:r w:rsidRPr="00114B65">
        <w:rPr>
          <w:rFonts w:asciiTheme="minorHAnsi" w:hAnsiTheme="minorHAnsi"/>
          <w:b/>
          <w:sz w:val="22"/>
          <w:szCs w:val="22"/>
          <w:u w:val="single"/>
          <w:lang w:val="hr-HR"/>
        </w:rPr>
        <w:tab/>
      </w:r>
      <w:r w:rsidR="002E3D88">
        <w:rPr>
          <w:rFonts w:asciiTheme="minorHAnsi" w:hAnsiTheme="minorHAnsi"/>
          <w:b/>
          <w:sz w:val="22"/>
          <w:szCs w:val="22"/>
          <w:u w:val="single"/>
          <w:lang w:val="hr-HR"/>
        </w:rPr>
        <w:t>101.375</w:t>
      </w:r>
      <w:r w:rsidRPr="00114B65">
        <w:rPr>
          <w:rFonts w:asciiTheme="minorHAnsi" w:hAnsiTheme="minorHAnsi"/>
          <w:b/>
          <w:sz w:val="22"/>
          <w:szCs w:val="22"/>
          <w:u w:val="single"/>
          <w:lang w:val="hr-HR"/>
        </w:rPr>
        <w:t>,00</w:t>
      </w:r>
    </w:p>
    <w:p w14:paraId="1447882E" w14:textId="77777777" w:rsidR="003D201B" w:rsidRPr="00114B65" w:rsidRDefault="00233120" w:rsidP="00114B65">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Ostvareno je </w:t>
      </w:r>
      <w:r w:rsidR="009627A0">
        <w:rPr>
          <w:rFonts w:asciiTheme="minorHAnsi" w:hAnsiTheme="minorHAnsi"/>
          <w:sz w:val="24"/>
          <w:szCs w:val="24"/>
          <w:lang w:val="hr-HR"/>
        </w:rPr>
        <w:t>36</w:t>
      </w:r>
      <w:r>
        <w:rPr>
          <w:rFonts w:asciiTheme="minorHAnsi" w:hAnsiTheme="minorHAnsi"/>
          <w:sz w:val="24"/>
          <w:szCs w:val="24"/>
          <w:lang w:val="hr-HR"/>
        </w:rPr>
        <w:t>% plana</w:t>
      </w:r>
      <w:r w:rsidR="009627A0">
        <w:rPr>
          <w:rFonts w:asciiTheme="minorHAnsi" w:hAnsiTheme="minorHAnsi"/>
          <w:sz w:val="24"/>
          <w:szCs w:val="24"/>
          <w:lang w:val="hr-HR"/>
        </w:rPr>
        <w:t>, a sadrži rashode</w:t>
      </w:r>
      <w:r>
        <w:rPr>
          <w:rFonts w:asciiTheme="minorHAnsi" w:hAnsiTheme="minorHAnsi"/>
          <w:sz w:val="24"/>
          <w:szCs w:val="24"/>
          <w:lang w:val="hr-HR"/>
        </w:rPr>
        <w:t xml:space="preserve"> </w:t>
      </w:r>
      <w:r w:rsidR="003D201B" w:rsidRPr="00114B65">
        <w:rPr>
          <w:rFonts w:asciiTheme="minorHAnsi" w:hAnsiTheme="minorHAnsi"/>
          <w:sz w:val="24"/>
          <w:szCs w:val="24"/>
          <w:lang w:val="hr-HR"/>
        </w:rPr>
        <w:t>za izradu V</w:t>
      </w:r>
      <w:r w:rsidR="009627A0">
        <w:rPr>
          <w:rFonts w:asciiTheme="minorHAnsi" w:hAnsiTheme="minorHAnsi"/>
          <w:sz w:val="24"/>
          <w:szCs w:val="24"/>
          <w:lang w:val="hr-HR"/>
        </w:rPr>
        <w:t>I</w:t>
      </w:r>
      <w:r w:rsidR="00114B65" w:rsidRPr="00114B65">
        <w:rPr>
          <w:rFonts w:asciiTheme="minorHAnsi" w:hAnsiTheme="minorHAnsi"/>
          <w:sz w:val="24"/>
          <w:szCs w:val="24"/>
          <w:lang w:val="hr-HR"/>
        </w:rPr>
        <w:t>I</w:t>
      </w:r>
      <w:r w:rsidR="009627A0">
        <w:rPr>
          <w:rFonts w:asciiTheme="minorHAnsi" w:hAnsiTheme="minorHAnsi"/>
          <w:sz w:val="24"/>
          <w:szCs w:val="24"/>
          <w:lang w:val="hr-HR"/>
        </w:rPr>
        <w:t>.</w:t>
      </w:r>
      <w:r w:rsidR="003D201B" w:rsidRPr="00114B65">
        <w:rPr>
          <w:rFonts w:asciiTheme="minorHAnsi" w:hAnsiTheme="minorHAnsi"/>
          <w:sz w:val="24"/>
          <w:szCs w:val="24"/>
          <w:lang w:val="hr-HR"/>
        </w:rPr>
        <w:t xml:space="preserve"> izmjena i dopuna prostornog plana uređenja Općine Baška.</w:t>
      </w:r>
      <w:r w:rsidR="00460D42">
        <w:rPr>
          <w:rFonts w:asciiTheme="minorHAnsi" w:hAnsiTheme="minorHAnsi"/>
          <w:sz w:val="24"/>
          <w:szCs w:val="24"/>
          <w:lang w:val="hr-HR"/>
        </w:rPr>
        <w:t xml:space="preserve"> </w:t>
      </w:r>
    </w:p>
    <w:p w14:paraId="173FF686" w14:textId="77777777" w:rsidR="003D201B" w:rsidRPr="00460D42" w:rsidRDefault="003D201B" w:rsidP="00460D42">
      <w:pPr>
        <w:spacing w:line="276" w:lineRule="auto"/>
        <w:jc w:val="both"/>
        <w:rPr>
          <w:rFonts w:asciiTheme="minorHAnsi" w:hAnsiTheme="minorHAnsi"/>
          <w:sz w:val="24"/>
          <w:szCs w:val="24"/>
          <w:lang w:val="hr-HR"/>
        </w:rPr>
      </w:pPr>
    </w:p>
    <w:p w14:paraId="0BE133CC" w14:textId="77777777" w:rsidR="003D201B" w:rsidRPr="00727A13" w:rsidRDefault="003D201B" w:rsidP="00460D42">
      <w:pPr>
        <w:tabs>
          <w:tab w:val="decimal" w:pos="8789"/>
        </w:tabs>
        <w:spacing w:line="276" w:lineRule="auto"/>
        <w:jc w:val="both"/>
        <w:rPr>
          <w:rFonts w:asciiTheme="minorHAnsi" w:hAnsiTheme="minorHAnsi"/>
          <w:b/>
          <w:sz w:val="22"/>
          <w:szCs w:val="22"/>
          <w:u w:val="single"/>
          <w:lang w:val="hr-HR"/>
        </w:rPr>
      </w:pPr>
      <w:r w:rsidRPr="00727A13">
        <w:rPr>
          <w:rFonts w:asciiTheme="minorHAnsi" w:hAnsiTheme="minorHAnsi"/>
          <w:b/>
          <w:sz w:val="22"/>
          <w:szCs w:val="22"/>
          <w:u w:val="single"/>
          <w:lang w:val="hr-HR"/>
        </w:rPr>
        <w:t>KAPITALNI P. K2013015 OPTIČKA MREŽA - PROJEKTI, IZGRADNJA, REKONSTRUKCIJA</w:t>
      </w:r>
      <w:r w:rsidRPr="00727A13">
        <w:rPr>
          <w:rFonts w:asciiTheme="minorHAnsi" w:hAnsiTheme="minorHAnsi"/>
          <w:b/>
          <w:sz w:val="22"/>
          <w:szCs w:val="22"/>
          <w:u w:val="single"/>
          <w:lang w:val="hr-HR"/>
        </w:rPr>
        <w:tab/>
      </w:r>
      <w:r w:rsidR="002E3D88">
        <w:rPr>
          <w:rFonts w:asciiTheme="minorHAnsi" w:hAnsiTheme="minorHAnsi"/>
          <w:b/>
          <w:sz w:val="22"/>
          <w:szCs w:val="22"/>
          <w:u w:val="single"/>
          <w:lang w:val="hr-HR"/>
        </w:rPr>
        <w:t>129.726,89</w:t>
      </w:r>
    </w:p>
    <w:p w14:paraId="598CC6AA" w14:textId="77777777" w:rsidR="003D201B" w:rsidRDefault="003D201B" w:rsidP="00460D42">
      <w:pPr>
        <w:spacing w:line="276" w:lineRule="auto"/>
        <w:jc w:val="both"/>
        <w:rPr>
          <w:rFonts w:asciiTheme="minorHAnsi" w:hAnsiTheme="minorHAnsi"/>
          <w:sz w:val="24"/>
          <w:szCs w:val="24"/>
          <w:lang w:val="hr-HR"/>
        </w:rPr>
      </w:pPr>
      <w:r w:rsidRPr="00727A13">
        <w:rPr>
          <w:rFonts w:asciiTheme="minorHAnsi" w:hAnsiTheme="minorHAnsi"/>
          <w:sz w:val="24"/>
          <w:szCs w:val="24"/>
          <w:lang w:val="hr-HR"/>
        </w:rPr>
        <w:t xml:space="preserve">Zbog racionalizacije troškova prilikom izvođenja radova na rekonstrukciji fekalne kanalizacije i izgradnji oborinske kanalizacije vrši se i izgradnja i rekonstrukcija optičke mreže. Ulaganja imaju status sredstava za povećanje poslovnog udjela u temeljnom kapitalu društva Ponikve eko otok Krk. </w:t>
      </w:r>
      <w:r w:rsidR="009627A0">
        <w:rPr>
          <w:rFonts w:asciiTheme="minorHAnsi" w:hAnsiTheme="minorHAnsi"/>
          <w:sz w:val="24"/>
          <w:szCs w:val="24"/>
          <w:lang w:val="hr-HR"/>
        </w:rPr>
        <w:t>U promatranom razdoblju ostvareno je 14% plana za financiranje izgradnje EKM infrastrukture uz EU projekt</w:t>
      </w:r>
      <w:r w:rsidRPr="00727A13">
        <w:rPr>
          <w:rFonts w:asciiTheme="minorHAnsi" w:hAnsiTheme="minorHAnsi"/>
          <w:sz w:val="24"/>
          <w:szCs w:val="24"/>
          <w:lang w:val="hr-HR"/>
        </w:rPr>
        <w:t>.</w:t>
      </w:r>
    </w:p>
    <w:p w14:paraId="08AE5262" w14:textId="77777777" w:rsidR="00EC7417" w:rsidRDefault="00EC7417" w:rsidP="00460D42">
      <w:pPr>
        <w:spacing w:line="276" w:lineRule="auto"/>
        <w:jc w:val="both"/>
        <w:rPr>
          <w:rFonts w:asciiTheme="minorHAnsi" w:hAnsiTheme="minorHAnsi"/>
          <w:sz w:val="24"/>
          <w:szCs w:val="24"/>
          <w:lang w:val="hr-HR"/>
        </w:rPr>
      </w:pPr>
    </w:p>
    <w:p w14:paraId="229B3F49" w14:textId="77777777" w:rsidR="00EC7417" w:rsidRPr="00EC7417" w:rsidRDefault="00EC7417" w:rsidP="00EC7417">
      <w:pPr>
        <w:tabs>
          <w:tab w:val="decimal" w:pos="8789"/>
        </w:tabs>
        <w:spacing w:line="276" w:lineRule="auto"/>
        <w:jc w:val="both"/>
        <w:rPr>
          <w:rFonts w:asciiTheme="minorHAnsi" w:hAnsiTheme="minorHAnsi"/>
          <w:b/>
          <w:sz w:val="22"/>
          <w:szCs w:val="22"/>
          <w:u w:val="single"/>
          <w:lang w:val="hr-HR"/>
        </w:rPr>
      </w:pPr>
      <w:r w:rsidRPr="00EC7417">
        <w:rPr>
          <w:rFonts w:asciiTheme="minorHAnsi" w:hAnsiTheme="minorHAnsi"/>
          <w:b/>
          <w:sz w:val="22"/>
          <w:szCs w:val="22"/>
          <w:u w:val="single"/>
          <w:lang w:val="hr-HR"/>
        </w:rPr>
        <w:t>KAPITALNI PROJEKT K201317 POS STANOVI</w:t>
      </w:r>
      <w:r w:rsidRPr="00EC7417">
        <w:rPr>
          <w:rFonts w:asciiTheme="minorHAnsi" w:hAnsiTheme="minorHAnsi"/>
          <w:b/>
          <w:sz w:val="22"/>
          <w:szCs w:val="22"/>
          <w:u w:val="single"/>
          <w:lang w:val="hr-HR"/>
        </w:rPr>
        <w:tab/>
      </w:r>
      <w:r>
        <w:rPr>
          <w:rFonts w:asciiTheme="minorHAnsi" w:hAnsiTheme="minorHAnsi"/>
          <w:b/>
          <w:sz w:val="22"/>
          <w:szCs w:val="22"/>
          <w:u w:val="single"/>
          <w:lang w:val="hr-HR"/>
        </w:rPr>
        <w:t>500.000,00</w:t>
      </w:r>
    </w:p>
    <w:p w14:paraId="38D7AA83" w14:textId="77777777" w:rsidR="0016450D" w:rsidRPr="00794455" w:rsidRDefault="0016450D" w:rsidP="0016450D">
      <w:pPr>
        <w:spacing w:line="276" w:lineRule="auto"/>
        <w:jc w:val="both"/>
        <w:rPr>
          <w:rFonts w:ascii="Calibri" w:hAnsi="Calibri"/>
          <w:sz w:val="24"/>
          <w:szCs w:val="24"/>
          <w:lang w:val="hr-HR"/>
        </w:rPr>
      </w:pPr>
      <w:r w:rsidRPr="00794455">
        <w:rPr>
          <w:rFonts w:ascii="Calibri" w:hAnsi="Calibri"/>
          <w:sz w:val="24"/>
          <w:szCs w:val="24"/>
          <w:lang w:val="hr-HR"/>
        </w:rPr>
        <w:t xml:space="preserve">Prema provedbenom programu društveno poticajne stanogradnje osigurana su </w:t>
      </w:r>
      <w:proofErr w:type="spellStart"/>
      <w:r w:rsidRPr="00794455">
        <w:rPr>
          <w:rFonts w:ascii="Calibri" w:hAnsi="Calibri"/>
          <w:sz w:val="24"/>
          <w:szCs w:val="24"/>
          <w:lang w:val="hr-HR"/>
        </w:rPr>
        <w:t>sredsta</w:t>
      </w:r>
      <w:proofErr w:type="spellEnd"/>
      <w:r w:rsidRPr="00794455">
        <w:rPr>
          <w:rFonts w:ascii="Calibri" w:hAnsi="Calibri"/>
          <w:sz w:val="24"/>
          <w:szCs w:val="24"/>
          <w:lang w:val="hr-HR"/>
        </w:rPr>
        <w:t xml:space="preserve"> za troškove priključaka na komunalnu infrastrukturu. S obzirom da je u provedenom postupku javne nabave uočeno značajno odstupanje u ponuđenim cijenama u odnosu na procijenjenu vrijednost nabave </w:t>
      </w:r>
      <w:r w:rsidR="00BE36EA" w:rsidRPr="00794455">
        <w:rPr>
          <w:rFonts w:ascii="Calibri" w:hAnsi="Calibri"/>
          <w:sz w:val="24"/>
          <w:szCs w:val="24"/>
          <w:lang w:val="hr-HR"/>
        </w:rPr>
        <w:t xml:space="preserve">Općina Baška </w:t>
      </w:r>
      <w:proofErr w:type="spellStart"/>
      <w:r w:rsidR="00BE36EA" w:rsidRPr="00794455">
        <w:rPr>
          <w:rFonts w:ascii="Calibri" w:hAnsi="Calibri"/>
          <w:sz w:val="24"/>
          <w:szCs w:val="24"/>
          <w:lang w:val="hr-HR"/>
        </w:rPr>
        <w:t>pruzela</w:t>
      </w:r>
      <w:proofErr w:type="spellEnd"/>
      <w:r w:rsidR="00BE36EA" w:rsidRPr="00794455">
        <w:rPr>
          <w:rFonts w:ascii="Calibri" w:hAnsi="Calibri"/>
          <w:sz w:val="24"/>
          <w:szCs w:val="24"/>
          <w:lang w:val="hr-HR"/>
        </w:rPr>
        <w:t xml:space="preserve"> je obvezu</w:t>
      </w:r>
      <w:r w:rsidRPr="00794455">
        <w:rPr>
          <w:rFonts w:ascii="Calibri" w:hAnsi="Calibri"/>
          <w:sz w:val="24"/>
          <w:szCs w:val="24"/>
          <w:lang w:val="hr-HR"/>
        </w:rPr>
        <w:t xml:space="preserve"> financiranj</w:t>
      </w:r>
      <w:r w:rsidR="00BE36EA" w:rsidRPr="00794455">
        <w:rPr>
          <w:rFonts w:ascii="Calibri" w:hAnsi="Calibri"/>
          <w:sz w:val="24"/>
          <w:szCs w:val="24"/>
          <w:lang w:val="hr-HR"/>
        </w:rPr>
        <w:t>a</w:t>
      </w:r>
      <w:r w:rsidRPr="00794455">
        <w:rPr>
          <w:rFonts w:ascii="Calibri" w:hAnsi="Calibri"/>
          <w:sz w:val="24"/>
          <w:szCs w:val="24"/>
          <w:lang w:val="hr-HR"/>
        </w:rPr>
        <w:t xml:space="preserve"> razlike u cijeni</w:t>
      </w:r>
      <w:r w:rsidR="00BE36EA" w:rsidRPr="00794455">
        <w:rPr>
          <w:rFonts w:ascii="Calibri" w:hAnsi="Calibri"/>
          <w:sz w:val="24"/>
          <w:szCs w:val="24"/>
          <w:lang w:val="hr-HR"/>
        </w:rPr>
        <w:t>, na način da je u</w:t>
      </w:r>
      <w:r w:rsidR="00605DDA" w:rsidRPr="00794455">
        <w:rPr>
          <w:rFonts w:ascii="Calibri" w:hAnsi="Calibri"/>
          <w:sz w:val="24"/>
          <w:szCs w:val="24"/>
          <w:lang w:val="hr-HR"/>
        </w:rPr>
        <w:t xml:space="preserve"> 2021. godini </w:t>
      </w:r>
      <w:r w:rsidR="00BE36EA" w:rsidRPr="00794455">
        <w:rPr>
          <w:rFonts w:ascii="Calibri" w:hAnsi="Calibri"/>
          <w:sz w:val="24"/>
          <w:szCs w:val="24"/>
          <w:lang w:val="hr-HR"/>
        </w:rPr>
        <w:t xml:space="preserve">uplaćeno </w:t>
      </w:r>
      <w:r w:rsidR="00605DDA" w:rsidRPr="00794455">
        <w:rPr>
          <w:rFonts w:ascii="Calibri" w:hAnsi="Calibri"/>
          <w:sz w:val="24"/>
          <w:szCs w:val="24"/>
          <w:lang w:val="hr-HR"/>
        </w:rPr>
        <w:t>500.000 kn</w:t>
      </w:r>
      <w:r w:rsidR="00BE36EA" w:rsidRPr="00794455">
        <w:rPr>
          <w:rFonts w:ascii="Calibri" w:hAnsi="Calibri"/>
          <w:sz w:val="24"/>
          <w:szCs w:val="24"/>
          <w:lang w:val="hr-HR"/>
        </w:rPr>
        <w:t>, a do 31. siječnja</w:t>
      </w:r>
      <w:r w:rsidR="00605DDA" w:rsidRPr="00794455">
        <w:rPr>
          <w:rFonts w:ascii="Calibri" w:hAnsi="Calibri"/>
          <w:sz w:val="24"/>
          <w:szCs w:val="24"/>
          <w:lang w:val="hr-HR"/>
        </w:rPr>
        <w:t xml:space="preserve"> 2022. </w:t>
      </w:r>
      <w:r w:rsidR="00BE36EA" w:rsidRPr="00794455">
        <w:rPr>
          <w:rFonts w:ascii="Calibri" w:hAnsi="Calibri"/>
          <w:sz w:val="24"/>
          <w:szCs w:val="24"/>
          <w:lang w:val="hr-HR"/>
        </w:rPr>
        <w:t xml:space="preserve">godine potrebno je uplatiti iznos od </w:t>
      </w:r>
      <w:r w:rsidR="00605DDA" w:rsidRPr="00794455">
        <w:rPr>
          <w:rFonts w:ascii="Calibri" w:hAnsi="Calibri"/>
          <w:sz w:val="24"/>
          <w:szCs w:val="24"/>
          <w:lang w:val="hr-HR"/>
        </w:rPr>
        <w:t>3.</w:t>
      </w:r>
      <w:r w:rsidR="00BE36EA" w:rsidRPr="00794455">
        <w:rPr>
          <w:rFonts w:ascii="Calibri" w:hAnsi="Calibri"/>
          <w:sz w:val="24"/>
          <w:szCs w:val="24"/>
          <w:lang w:val="hr-HR"/>
        </w:rPr>
        <w:t>189.793,23 kn</w:t>
      </w:r>
      <w:r w:rsidRPr="00794455">
        <w:rPr>
          <w:rFonts w:ascii="Calibri" w:hAnsi="Calibri"/>
          <w:sz w:val="24"/>
          <w:szCs w:val="24"/>
          <w:lang w:val="hr-HR"/>
        </w:rPr>
        <w:t xml:space="preserve">. </w:t>
      </w:r>
    </w:p>
    <w:p w14:paraId="44B53902" w14:textId="77777777" w:rsidR="00EC7417" w:rsidRPr="00794455" w:rsidRDefault="00EC7417" w:rsidP="00460D42">
      <w:pPr>
        <w:spacing w:line="276" w:lineRule="auto"/>
        <w:jc w:val="both"/>
        <w:rPr>
          <w:rFonts w:asciiTheme="minorHAnsi" w:hAnsiTheme="minorHAnsi"/>
          <w:b/>
          <w:sz w:val="24"/>
          <w:szCs w:val="24"/>
          <w:lang w:val="hr-HR"/>
        </w:rPr>
      </w:pPr>
    </w:p>
    <w:p w14:paraId="7758DE43" w14:textId="77777777" w:rsidR="003D201B" w:rsidRPr="005440A5" w:rsidRDefault="003D201B" w:rsidP="005177BB">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5440A5">
        <w:rPr>
          <w:rFonts w:asciiTheme="minorHAnsi" w:hAnsiTheme="minorHAnsi"/>
          <w:b/>
          <w:sz w:val="22"/>
          <w:szCs w:val="22"/>
          <w:lang w:val="hr-HR"/>
        </w:rPr>
        <w:t>PROGRAM: 2014 ZAŠTITA OKOLIŠA</w:t>
      </w:r>
      <w:r w:rsidRPr="005440A5">
        <w:rPr>
          <w:rFonts w:asciiTheme="minorHAnsi" w:hAnsiTheme="minorHAnsi"/>
          <w:b/>
          <w:sz w:val="22"/>
          <w:szCs w:val="22"/>
          <w:lang w:val="hr-HR"/>
        </w:rPr>
        <w:tab/>
      </w:r>
    </w:p>
    <w:p w14:paraId="275396B2" w14:textId="77777777" w:rsidR="003D201B" w:rsidRPr="005440A5" w:rsidRDefault="003D201B"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5440A5">
        <w:rPr>
          <w:rFonts w:asciiTheme="minorHAnsi" w:hAnsiTheme="minorHAnsi"/>
          <w:b/>
          <w:sz w:val="22"/>
          <w:szCs w:val="22"/>
          <w:shd w:val="clear" w:color="auto" w:fill="FFFFFF"/>
          <w:lang w:val="hr-HR"/>
        </w:rPr>
        <w:t>Obuhvaća aktivnosti ulaganja u zaštitu okoliša – program zaštite okoliša</w:t>
      </w:r>
      <w:r w:rsidR="00AF2FE4">
        <w:rPr>
          <w:rFonts w:asciiTheme="minorHAnsi" w:hAnsiTheme="minorHAnsi"/>
          <w:b/>
          <w:sz w:val="22"/>
          <w:szCs w:val="22"/>
          <w:shd w:val="clear" w:color="auto" w:fill="FFFFFF"/>
          <w:lang w:val="hr-HR"/>
        </w:rPr>
        <w:t>,</w:t>
      </w:r>
      <w:r w:rsidRPr="005440A5">
        <w:rPr>
          <w:rFonts w:asciiTheme="minorHAnsi" w:hAnsiTheme="minorHAnsi"/>
          <w:b/>
          <w:sz w:val="22"/>
          <w:szCs w:val="22"/>
          <w:shd w:val="clear" w:color="auto" w:fill="FFFFFF"/>
          <w:lang w:val="hr-HR"/>
        </w:rPr>
        <w:t xml:space="preserve"> izgradnju </w:t>
      </w:r>
      <w:r w:rsidR="00AF2FE4">
        <w:rPr>
          <w:rFonts w:asciiTheme="minorHAnsi" w:hAnsiTheme="minorHAnsi"/>
          <w:b/>
          <w:sz w:val="22"/>
          <w:szCs w:val="22"/>
          <w:shd w:val="clear" w:color="auto" w:fill="FFFFFF"/>
          <w:lang w:val="hr-HR"/>
        </w:rPr>
        <w:t xml:space="preserve">punionice za elektro bicikle i nabavu spremnika za odvojeno </w:t>
      </w:r>
      <w:proofErr w:type="spellStart"/>
      <w:r w:rsidR="00AF2FE4">
        <w:rPr>
          <w:rFonts w:asciiTheme="minorHAnsi" w:hAnsiTheme="minorHAnsi"/>
          <w:b/>
          <w:sz w:val="22"/>
          <w:szCs w:val="22"/>
          <w:shd w:val="clear" w:color="auto" w:fill="FFFFFF"/>
          <w:lang w:val="hr-HR"/>
        </w:rPr>
        <w:t>prukupljanje</w:t>
      </w:r>
      <w:proofErr w:type="spellEnd"/>
      <w:r w:rsidR="00AF2FE4">
        <w:rPr>
          <w:rFonts w:asciiTheme="minorHAnsi" w:hAnsiTheme="minorHAnsi"/>
          <w:b/>
          <w:sz w:val="22"/>
          <w:szCs w:val="22"/>
          <w:shd w:val="clear" w:color="auto" w:fill="FFFFFF"/>
          <w:lang w:val="hr-HR"/>
        </w:rPr>
        <w:t xml:space="preserve"> otpada</w:t>
      </w:r>
      <w:r w:rsidRPr="005440A5">
        <w:rPr>
          <w:rFonts w:asciiTheme="minorHAnsi" w:hAnsiTheme="minorHAnsi"/>
          <w:b/>
          <w:sz w:val="22"/>
          <w:szCs w:val="22"/>
          <w:shd w:val="clear" w:color="auto" w:fill="FFFFFF"/>
          <w:lang w:val="hr-HR"/>
        </w:rPr>
        <w:t xml:space="preserve">. Ostvareno je </w:t>
      </w:r>
      <w:r w:rsidR="00AE55FA">
        <w:rPr>
          <w:rFonts w:asciiTheme="minorHAnsi" w:hAnsiTheme="minorHAnsi"/>
          <w:b/>
          <w:sz w:val="22"/>
          <w:szCs w:val="22"/>
          <w:shd w:val="clear" w:color="auto" w:fill="FFFFFF"/>
          <w:lang w:val="hr-HR"/>
        </w:rPr>
        <w:t>40</w:t>
      </w:r>
      <w:r w:rsidRPr="005440A5">
        <w:rPr>
          <w:rFonts w:asciiTheme="minorHAnsi" w:hAnsiTheme="minorHAnsi"/>
          <w:b/>
          <w:sz w:val="22"/>
          <w:szCs w:val="22"/>
          <w:shd w:val="clear" w:color="auto" w:fill="FFFFFF"/>
          <w:lang w:val="hr-HR"/>
        </w:rPr>
        <w:t>% plana.</w:t>
      </w:r>
    </w:p>
    <w:p w14:paraId="4CC8E2EF" w14:textId="77777777" w:rsidR="003D201B" w:rsidRPr="00840D98" w:rsidRDefault="003D201B" w:rsidP="005177BB">
      <w:pPr>
        <w:tabs>
          <w:tab w:val="left" w:pos="709"/>
          <w:tab w:val="left" w:pos="4395"/>
          <w:tab w:val="decimal" w:pos="8789"/>
        </w:tabs>
        <w:spacing w:line="276" w:lineRule="auto"/>
        <w:jc w:val="both"/>
        <w:rPr>
          <w:rFonts w:asciiTheme="minorHAnsi" w:hAnsiTheme="minorHAnsi"/>
          <w:b/>
          <w:i/>
          <w:sz w:val="22"/>
          <w:szCs w:val="22"/>
          <w:u w:val="single"/>
          <w:lang w:val="hr-HR"/>
        </w:rPr>
      </w:pPr>
      <w:r w:rsidRPr="00840D98">
        <w:rPr>
          <w:rFonts w:asciiTheme="minorHAnsi" w:hAnsiTheme="minorHAnsi"/>
          <w:b/>
          <w:sz w:val="22"/>
          <w:szCs w:val="22"/>
          <w:u w:val="single"/>
          <w:lang w:val="hr-HR"/>
        </w:rPr>
        <w:t>AKTIVNOST A201404 PROGRAM ZAŠTITE OKOLIŠA</w:t>
      </w:r>
      <w:r w:rsidRPr="00840D98">
        <w:rPr>
          <w:rFonts w:asciiTheme="minorHAnsi" w:hAnsiTheme="minorHAnsi"/>
          <w:b/>
          <w:sz w:val="22"/>
          <w:szCs w:val="22"/>
          <w:u w:val="single"/>
          <w:lang w:val="hr-HR"/>
        </w:rPr>
        <w:tab/>
      </w:r>
      <w:r w:rsidR="005177BB" w:rsidRPr="00840D98">
        <w:rPr>
          <w:rFonts w:asciiTheme="minorHAnsi" w:hAnsiTheme="minorHAnsi"/>
          <w:b/>
          <w:sz w:val="22"/>
          <w:szCs w:val="22"/>
          <w:u w:val="single"/>
          <w:lang w:val="hr-HR"/>
        </w:rPr>
        <w:t>4.625,00</w:t>
      </w:r>
    </w:p>
    <w:p w14:paraId="51B6D479" w14:textId="77777777" w:rsidR="003D201B" w:rsidRPr="005177BB" w:rsidRDefault="00AE55FA" w:rsidP="005177BB">
      <w:pPr>
        <w:tabs>
          <w:tab w:val="left" w:pos="709"/>
          <w:tab w:val="left" w:pos="4395"/>
          <w:tab w:val="decimal" w:pos="7920"/>
        </w:tabs>
        <w:spacing w:line="276" w:lineRule="auto"/>
        <w:jc w:val="both"/>
        <w:rPr>
          <w:rFonts w:asciiTheme="minorHAnsi" w:hAnsiTheme="minorHAnsi"/>
          <w:sz w:val="24"/>
          <w:szCs w:val="24"/>
          <w:lang w:val="hr-HR"/>
        </w:rPr>
      </w:pPr>
      <w:r>
        <w:rPr>
          <w:rFonts w:asciiTheme="minorHAnsi" w:hAnsiTheme="minorHAnsi"/>
          <w:sz w:val="24"/>
          <w:szCs w:val="24"/>
          <w:lang w:val="hr-HR"/>
        </w:rPr>
        <w:t>Ostvareno je 40% plana za</w:t>
      </w:r>
      <w:r w:rsidR="003D201B" w:rsidRPr="005177BB">
        <w:rPr>
          <w:rFonts w:asciiTheme="minorHAnsi" w:hAnsiTheme="minorHAnsi"/>
          <w:sz w:val="24"/>
          <w:szCs w:val="24"/>
          <w:lang w:val="hr-HR"/>
        </w:rPr>
        <w:t xml:space="preserve"> izrad</w:t>
      </w:r>
      <w:r>
        <w:rPr>
          <w:rFonts w:asciiTheme="minorHAnsi" w:hAnsiTheme="minorHAnsi"/>
          <w:sz w:val="24"/>
          <w:szCs w:val="24"/>
          <w:lang w:val="hr-HR"/>
        </w:rPr>
        <w:t>u</w:t>
      </w:r>
      <w:r w:rsidR="003D201B" w:rsidRPr="005177BB">
        <w:rPr>
          <w:rFonts w:asciiTheme="minorHAnsi" w:hAnsiTheme="minorHAnsi"/>
          <w:sz w:val="24"/>
          <w:szCs w:val="24"/>
          <w:lang w:val="hr-HR"/>
        </w:rPr>
        <w:t xml:space="preserve"> izvješće načelnika o provedbi plana gospodarenja otpadom za 20</w:t>
      </w:r>
      <w:r>
        <w:rPr>
          <w:rFonts w:asciiTheme="minorHAnsi" w:hAnsiTheme="minorHAnsi"/>
          <w:sz w:val="24"/>
          <w:szCs w:val="24"/>
          <w:lang w:val="hr-HR"/>
        </w:rPr>
        <w:t>20</w:t>
      </w:r>
      <w:r w:rsidR="003D201B" w:rsidRPr="005177BB">
        <w:rPr>
          <w:rFonts w:asciiTheme="minorHAnsi" w:hAnsiTheme="minorHAnsi"/>
          <w:sz w:val="24"/>
          <w:szCs w:val="24"/>
          <w:lang w:val="hr-HR"/>
        </w:rPr>
        <w:t>. godinu.</w:t>
      </w:r>
    </w:p>
    <w:p w14:paraId="6E020424" w14:textId="77777777" w:rsidR="004332DF" w:rsidRDefault="004332DF" w:rsidP="005177BB">
      <w:pPr>
        <w:tabs>
          <w:tab w:val="decimal" w:pos="8789"/>
        </w:tabs>
        <w:spacing w:line="276" w:lineRule="auto"/>
        <w:jc w:val="both"/>
        <w:rPr>
          <w:rFonts w:asciiTheme="minorHAnsi" w:hAnsiTheme="minorHAnsi"/>
          <w:b/>
          <w:color w:val="FF0000"/>
          <w:sz w:val="22"/>
          <w:szCs w:val="22"/>
          <w:u w:val="single"/>
          <w:lang w:val="hr-HR"/>
        </w:rPr>
      </w:pPr>
      <w:bookmarkStart w:id="10" w:name="OLE_LINK20"/>
      <w:bookmarkStart w:id="11" w:name="OLE_LINK21"/>
    </w:p>
    <w:p w14:paraId="5E65BF47" w14:textId="77777777" w:rsidR="003D201B" w:rsidRPr="00D829FC" w:rsidRDefault="003C7AE9" w:rsidP="005177BB">
      <w:pPr>
        <w:tabs>
          <w:tab w:val="decimal" w:pos="8789"/>
        </w:tabs>
        <w:spacing w:line="276" w:lineRule="auto"/>
        <w:jc w:val="both"/>
        <w:rPr>
          <w:rFonts w:asciiTheme="minorHAnsi" w:hAnsiTheme="minorHAnsi"/>
          <w:b/>
          <w:sz w:val="22"/>
          <w:szCs w:val="22"/>
          <w:u w:val="single"/>
          <w:lang w:val="hr-HR"/>
        </w:rPr>
      </w:pPr>
      <w:r>
        <w:rPr>
          <w:rFonts w:asciiTheme="minorHAnsi" w:hAnsiTheme="minorHAnsi"/>
          <w:b/>
          <w:sz w:val="22"/>
          <w:szCs w:val="22"/>
          <w:u w:val="single"/>
          <w:lang w:val="hr-HR"/>
        </w:rPr>
        <w:t>KAPITALNI P.</w:t>
      </w:r>
      <w:r w:rsidR="003D201B" w:rsidRPr="00D829FC">
        <w:rPr>
          <w:rFonts w:asciiTheme="minorHAnsi" w:hAnsiTheme="minorHAnsi"/>
          <w:b/>
          <w:sz w:val="22"/>
          <w:szCs w:val="22"/>
          <w:u w:val="single"/>
          <w:lang w:val="hr-HR"/>
        </w:rPr>
        <w:t xml:space="preserve"> </w:t>
      </w:r>
      <w:r w:rsidR="003D201B" w:rsidRPr="00AE55FA">
        <w:rPr>
          <w:rFonts w:asciiTheme="minorHAnsi" w:hAnsiTheme="minorHAnsi"/>
          <w:b/>
          <w:sz w:val="22"/>
          <w:szCs w:val="22"/>
          <w:u w:val="single"/>
          <w:lang w:val="hr-HR"/>
        </w:rPr>
        <w:t>K20141</w:t>
      </w:r>
      <w:r w:rsidR="00AE55FA" w:rsidRPr="00AE55FA">
        <w:rPr>
          <w:rFonts w:asciiTheme="minorHAnsi" w:hAnsiTheme="minorHAnsi"/>
          <w:b/>
          <w:sz w:val="22"/>
          <w:szCs w:val="22"/>
          <w:u w:val="single"/>
          <w:lang w:val="hr-HR"/>
        </w:rPr>
        <w:t>1</w:t>
      </w:r>
      <w:r w:rsidR="003D201B" w:rsidRPr="00AE55FA">
        <w:rPr>
          <w:rFonts w:asciiTheme="minorHAnsi" w:hAnsiTheme="minorHAnsi"/>
          <w:b/>
          <w:sz w:val="22"/>
          <w:szCs w:val="22"/>
          <w:u w:val="single"/>
          <w:lang w:val="hr-HR"/>
        </w:rPr>
        <w:t xml:space="preserve"> </w:t>
      </w:r>
      <w:r w:rsidR="00AE55FA" w:rsidRPr="00AE55FA">
        <w:rPr>
          <w:rFonts w:asciiTheme="minorHAnsi" w:hAnsiTheme="minorHAnsi"/>
          <w:b/>
          <w:sz w:val="22"/>
          <w:szCs w:val="22"/>
          <w:u w:val="single"/>
          <w:lang w:val="hr-HR"/>
        </w:rPr>
        <w:t>N</w:t>
      </w:r>
      <w:r w:rsidR="003D201B" w:rsidRPr="00AE55FA">
        <w:rPr>
          <w:rFonts w:asciiTheme="minorHAnsi" w:hAnsiTheme="minorHAnsi"/>
          <w:b/>
          <w:sz w:val="22"/>
          <w:szCs w:val="22"/>
          <w:u w:val="single"/>
          <w:lang w:val="hr-HR"/>
        </w:rPr>
        <w:t>A</w:t>
      </w:r>
      <w:r w:rsidR="00AE55FA" w:rsidRPr="00AE55FA">
        <w:rPr>
          <w:rFonts w:asciiTheme="minorHAnsi" w:hAnsiTheme="minorHAnsi"/>
          <w:b/>
          <w:sz w:val="22"/>
          <w:szCs w:val="22"/>
          <w:u w:val="single"/>
          <w:lang w:val="hr-HR"/>
        </w:rPr>
        <w:t>BAVA SPREMNIKA ZA ODVOJENO PRIKUPLJANJE OTPADA</w:t>
      </w:r>
      <w:r w:rsidR="00AE55FA">
        <w:rPr>
          <w:rFonts w:asciiTheme="minorHAnsi" w:hAnsiTheme="minorHAnsi"/>
          <w:b/>
          <w:sz w:val="22"/>
          <w:szCs w:val="22"/>
          <w:u w:val="single"/>
          <w:lang w:val="hr-HR"/>
        </w:rPr>
        <w:t xml:space="preserve"> </w:t>
      </w:r>
      <w:r>
        <w:rPr>
          <w:rFonts w:asciiTheme="minorHAnsi" w:hAnsiTheme="minorHAnsi"/>
          <w:b/>
          <w:sz w:val="22"/>
          <w:szCs w:val="22"/>
          <w:u w:val="single"/>
          <w:lang w:val="hr-HR"/>
        </w:rPr>
        <w:tab/>
      </w:r>
      <w:r w:rsidR="00AE55FA">
        <w:rPr>
          <w:rFonts w:asciiTheme="minorHAnsi" w:hAnsiTheme="minorHAnsi"/>
          <w:b/>
          <w:sz w:val="22"/>
          <w:szCs w:val="22"/>
          <w:u w:val="single"/>
          <w:lang w:val="hr-HR"/>
        </w:rPr>
        <w:t>544.055,63</w:t>
      </w:r>
    </w:p>
    <w:p w14:paraId="0067FDB5" w14:textId="77777777" w:rsidR="00AA73EA" w:rsidRDefault="003D201B" w:rsidP="0016450D">
      <w:pPr>
        <w:tabs>
          <w:tab w:val="left" w:pos="0"/>
          <w:tab w:val="left" w:pos="4395"/>
          <w:tab w:val="decimal" w:pos="7938"/>
        </w:tabs>
        <w:spacing w:line="276" w:lineRule="auto"/>
        <w:jc w:val="both"/>
        <w:rPr>
          <w:rFonts w:ascii="Calibri" w:hAnsi="Calibri"/>
          <w:sz w:val="24"/>
          <w:szCs w:val="24"/>
          <w:lang w:val="hr-HR"/>
        </w:rPr>
      </w:pPr>
      <w:r w:rsidRPr="00D829FC">
        <w:rPr>
          <w:rFonts w:ascii="Calibri" w:hAnsi="Calibri"/>
          <w:sz w:val="24"/>
          <w:szCs w:val="24"/>
          <w:lang w:val="hr-HR"/>
        </w:rPr>
        <w:t xml:space="preserve">Plan osigurava sredstva za </w:t>
      </w:r>
      <w:r w:rsidR="00AA73EA">
        <w:rPr>
          <w:rFonts w:ascii="Calibri" w:hAnsi="Calibri"/>
          <w:sz w:val="24"/>
          <w:szCs w:val="24"/>
          <w:lang w:val="hr-HR"/>
        </w:rPr>
        <w:t>sufinanciranje nabave spremnika za odvojeno prikupljanje otpada, te za nabavu i ugradnju seta ukopanih spremnika za odvojeno prikupljanje otpada.</w:t>
      </w:r>
    </w:p>
    <w:p w14:paraId="307CC659" w14:textId="77777777" w:rsidR="00AA73EA" w:rsidRDefault="00AA73EA" w:rsidP="0016450D">
      <w:pPr>
        <w:tabs>
          <w:tab w:val="left" w:pos="0"/>
          <w:tab w:val="left" w:pos="4395"/>
          <w:tab w:val="decimal" w:pos="7938"/>
        </w:tabs>
        <w:spacing w:line="276" w:lineRule="auto"/>
        <w:jc w:val="both"/>
        <w:rPr>
          <w:rFonts w:ascii="Calibri" w:hAnsi="Calibri"/>
          <w:sz w:val="24"/>
          <w:szCs w:val="24"/>
          <w:lang w:val="hr-HR"/>
        </w:rPr>
      </w:pPr>
      <w:r w:rsidRPr="00AA73EA">
        <w:rPr>
          <w:rFonts w:ascii="Calibri" w:hAnsi="Calibri"/>
          <w:sz w:val="24"/>
          <w:szCs w:val="24"/>
          <w:lang w:val="hr-HR"/>
        </w:rPr>
        <w:t>S Fondom za zaštitu okoliša i energetsku učinkovitost 2018. godine sklopljen je ugovor o</w:t>
      </w:r>
      <w:r w:rsidRPr="00840D98">
        <w:rPr>
          <w:rFonts w:ascii="Calibri" w:hAnsi="Calibri"/>
          <w:sz w:val="24"/>
          <w:szCs w:val="24"/>
          <w:lang w:val="hr-HR"/>
        </w:rPr>
        <w:t xml:space="preserve"> nabavi 1540 komada spremnika za odvojeno prikupljanje otpada procijenjene vrijednoasti 562.158,30 kn, od čega se 85% prihvatljivih troškova financira iz Operativnog programa Konkurentnost i kohezija 2014.-2020., a 15% osigurava se iz proračua JLS. </w:t>
      </w:r>
      <w:r w:rsidR="003D201B" w:rsidRPr="00D829FC">
        <w:rPr>
          <w:rFonts w:ascii="Calibri" w:hAnsi="Calibri"/>
          <w:sz w:val="24"/>
          <w:szCs w:val="24"/>
          <w:lang w:val="hr-HR"/>
        </w:rPr>
        <w:t xml:space="preserve">U promatranom razdoblju </w:t>
      </w:r>
      <w:r>
        <w:rPr>
          <w:rFonts w:ascii="Calibri" w:hAnsi="Calibri"/>
          <w:sz w:val="24"/>
          <w:szCs w:val="24"/>
          <w:lang w:val="hr-HR"/>
        </w:rPr>
        <w:t>uplaćeno je 68.743,13 kn, 95% plana</w:t>
      </w:r>
      <w:r w:rsidR="003D201B" w:rsidRPr="00D829FC">
        <w:rPr>
          <w:rFonts w:ascii="Calibri" w:hAnsi="Calibri"/>
          <w:sz w:val="24"/>
          <w:szCs w:val="24"/>
          <w:lang w:val="hr-HR"/>
        </w:rPr>
        <w:t>.</w:t>
      </w:r>
    </w:p>
    <w:p w14:paraId="3DD203A6" w14:textId="77777777" w:rsidR="003D201B" w:rsidRDefault="00AA73EA" w:rsidP="0016450D">
      <w:pPr>
        <w:tabs>
          <w:tab w:val="left" w:pos="0"/>
          <w:tab w:val="left" w:pos="4395"/>
          <w:tab w:val="decimal" w:pos="7938"/>
        </w:tabs>
        <w:spacing w:line="276" w:lineRule="auto"/>
        <w:jc w:val="both"/>
        <w:rPr>
          <w:rFonts w:ascii="Calibri" w:hAnsi="Calibri"/>
          <w:sz w:val="24"/>
          <w:szCs w:val="24"/>
          <w:lang w:val="hr-HR"/>
        </w:rPr>
      </w:pPr>
      <w:r w:rsidRPr="00840D98">
        <w:rPr>
          <w:rFonts w:ascii="Calibri" w:hAnsi="Calibri"/>
          <w:sz w:val="24"/>
          <w:szCs w:val="24"/>
          <w:lang w:val="hr-HR"/>
        </w:rPr>
        <w:t xml:space="preserve">U promatranom razdoblju ostvareno je 475.312,50 kn za nabavu seta podzemnih kontejnera, za koja je Fond za zaštitu okoliša u 2020. godini odobrio sufinanciranje nabave u iznosu  </w:t>
      </w:r>
      <w:r w:rsidRPr="00840D98">
        <w:rPr>
          <w:rFonts w:ascii="Calibri" w:hAnsi="Calibri"/>
          <w:sz w:val="24"/>
          <w:szCs w:val="24"/>
          <w:lang w:val="hr-HR"/>
        </w:rPr>
        <w:lastRenderedPageBreak/>
        <w:t xml:space="preserve">270.000 kn. S obzirom da je planirano postavljanje na pomorskom dobru isti će se postaviti po ishođenju suglasnosti.  </w:t>
      </w:r>
      <w:r w:rsidR="00FE5387" w:rsidRPr="00FE5387">
        <w:rPr>
          <w:rFonts w:ascii="Calibri" w:hAnsi="Calibri"/>
          <w:sz w:val="24"/>
          <w:szCs w:val="24"/>
          <w:lang w:val="hr-HR"/>
        </w:rPr>
        <w:t xml:space="preserve"> </w:t>
      </w:r>
    </w:p>
    <w:p w14:paraId="3CE2CBD3" w14:textId="77777777" w:rsidR="003C7AE9" w:rsidRPr="00EF7BC0" w:rsidRDefault="003C7AE9" w:rsidP="0016450D">
      <w:pPr>
        <w:tabs>
          <w:tab w:val="left" w:pos="0"/>
          <w:tab w:val="left" w:pos="4395"/>
          <w:tab w:val="decimal" w:pos="7938"/>
        </w:tabs>
        <w:spacing w:line="276" w:lineRule="auto"/>
        <w:jc w:val="both"/>
        <w:rPr>
          <w:rFonts w:asciiTheme="minorHAnsi" w:hAnsiTheme="minorHAnsi"/>
          <w:color w:val="FF0000"/>
          <w:sz w:val="24"/>
          <w:szCs w:val="24"/>
          <w:lang w:val="hr-HR"/>
        </w:rPr>
      </w:pPr>
    </w:p>
    <w:bookmarkEnd w:id="10"/>
    <w:bookmarkEnd w:id="11"/>
    <w:p w14:paraId="63B2334B" w14:textId="77777777" w:rsidR="003D201B" w:rsidRPr="0022653E" w:rsidRDefault="003D201B" w:rsidP="0022653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22653E">
        <w:rPr>
          <w:rFonts w:asciiTheme="minorHAnsi" w:hAnsiTheme="minorHAnsi"/>
          <w:b/>
          <w:sz w:val="22"/>
          <w:szCs w:val="22"/>
          <w:lang w:val="hr-HR"/>
        </w:rPr>
        <w:t xml:space="preserve">PROGRAM: 2015 UPRAVLJANJE IMOVINOM  </w:t>
      </w:r>
      <w:r w:rsidRPr="0022653E">
        <w:rPr>
          <w:rFonts w:asciiTheme="minorHAnsi" w:hAnsiTheme="minorHAnsi"/>
          <w:b/>
          <w:sz w:val="22"/>
          <w:szCs w:val="22"/>
          <w:lang w:val="hr-HR"/>
        </w:rPr>
        <w:tab/>
      </w:r>
      <w:r w:rsidR="004332DF" w:rsidRPr="0022653E">
        <w:rPr>
          <w:rFonts w:asciiTheme="minorHAnsi" w:hAnsiTheme="minorHAnsi"/>
          <w:b/>
          <w:sz w:val="22"/>
          <w:szCs w:val="22"/>
          <w:lang w:val="hr-HR"/>
        </w:rPr>
        <w:t xml:space="preserve"> </w:t>
      </w:r>
    </w:p>
    <w:p w14:paraId="4666B5B0" w14:textId="77777777"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22653E">
        <w:rPr>
          <w:rFonts w:asciiTheme="minorHAnsi" w:hAnsiTheme="minorHAnsi"/>
          <w:b/>
          <w:sz w:val="22"/>
          <w:szCs w:val="22"/>
          <w:shd w:val="clear" w:color="auto" w:fill="FFFFFF"/>
          <w:lang w:val="hr-HR"/>
        </w:rPr>
        <w:t>Program obuhvaća aktivnost održavanja građevinskih objekata, projekte otkupa zemljišta u cilju rješavanja imovinsko-pravnih odn</w:t>
      </w:r>
      <w:r w:rsidR="00695EDB">
        <w:rPr>
          <w:rFonts w:asciiTheme="minorHAnsi" w:hAnsiTheme="minorHAnsi"/>
          <w:b/>
          <w:sz w:val="22"/>
          <w:szCs w:val="22"/>
          <w:shd w:val="clear" w:color="auto" w:fill="FFFFFF"/>
          <w:lang w:val="hr-HR"/>
        </w:rPr>
        <w:t>osa za nastavak izgradnje cesta,</w:t>
      </w:r>
      <w:r w:rsidRPr="0022653E">
        <w:rPr>
          <w:rFonts w:asciiTheme="minorHAnsi" w:hAnsiTheme="minorHAnsi"/>
          <w:b/>
          <w:sz w:val="22"/>
          <w:szCs w:val="22"/>
          <w:shd w:val="clear" w:color="auto" w:fill="FFFFFF"/>
          <w:lang w:val="hr-HR"/>
        </w:rPr>
        <w:t xml:space="preserve"> nabavu komunalne opreme</w:t>
      </w:r>
      <w:r w:rsidR="00695EDB">
        <w:rPr>
          <w:rFonts w:asciiTheme="minorHAnsi" w:hAnsiTheme="minorHAnsi"/>
          <w:b/>
          <w:sz w:val="22"/>
          <w:szCs w:val="22"/>
          <w:shd w:val="clear" w:color="auto" w:fill="FFFFFF"/>
          <w:lang w:val="hr-HR"/>
        </w:rPr>
        <w:t xml:space="preserve"> </w:t>
      </w:r>
      <w:r w:rsidR="00764F36">
        <w:rPr>
          <w:rFonts w:asciiTheme="minorHAnsi" w:hAnsiTheme="minorHAnsi"/>
          <w:b/>
          <w:sz w:val="22"/>
          <w:szCs w:val="22"/>
          <w:shd w:val="clear" w:color="auto" w:fill="FFFFFF"/>
          <w:lang w:val="hr-HR"/>
        </w:rPr>
        <w:t xml:space="preserve">i </w:t>
      </w:r>
      <w:r w:rsidR="000A77F0">
        <w:rPr>
          <w:rFonts w:asciiTheme="minorHAnsi" w:hAnsiTheme="minorHAnsi"/>
          <w:b/>
          <w:sz w:val="22"/>
          <w:szCs w:val="22"/>
          <w:shd w:val="clear" w:color="auto" w:fill="FFFFFF"/>
          <w:lang w:val="hr-HR"/>
        </w:rPr>
        <w:t>uređenje vježbališta na otvorenom</w:t>
      </w:r>
      <w:r w:rsidRPr="0022653E">
        <w:rPr>
          <w:rFonts w:asciiTheme="minorHAnsi" w:hAnsiTheme="minorHAnsi"/>
          <w:b/>
          <w:sz w:val="22"/>
          <w:szCs w:val="22"/>
          <w:shd w:val="clear" w:color="auto" w:fill="FFFFFF"/>
          <w:lang w:val="hr-HR"/>
        </w:rPr>
        <w:t xml:space="preserve">. Ostvareno je </w:t>
      </w:r>
      <w:r w:rsidR="000A77F0">
        <w:rPr>
          <w:rFonts w:asciiTheme="minorHAnsi" w:hAnsiTheme="minorHAnsi"/>
          <w:b/>
          <w:sz w:val="22"/>
          <w:szCs w:val="22"/>
          <w:shd w:val="clear" w:color="auto" w:fill="FFFFFF"/>
          <w:lang w:val="hr-HR"/>
        </w:rPr>
        <w:t>22</w:t>
      </w:r>
      <w:r w:rsidRPr="0022653E">
        <w:rPr>
          <w:rFonts w:asciiTheme="minorHAnsi" w:hAnsiTheme="minorHAnsi"/>
          <w:b/>
          <w:sz w:val="22"/>
          <w:szCs w:val="22"/>
          <w:shd w:val="clear" w:color="auto" w:fill="FFFFFF"/>
          <w:lang w:val="hr-HR"/>
        </w:rPr>
        <w:t>% plana.</w:t>
      </w:r>
    </w:p>
    <w:p w14:paraId="6D54FAED" w14:textId="77777777"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14:paraId="702B35B4" w14:textId="77777777"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AKTIVNOST A201501 ODRŽAVANJE GRAĐEVINSKIH OBJEKATA</w:t>
      </w:r>
      <w:r w:rsidRPr="0022653E">
        <w:rPr>
          <w:rFonts w:asciiTheme="minorHAnsi" w:hAnsiTheme="minorHAnsi"/>
          <w:b/>
          <w:sz w:val="22"/>
          <w:szCs w:val="22"/>
          <w:u w:val="single"/>
          <w:shd w:val="clear" w:color="auto" w:fill="FFFFFF"/>
          <w:lang w:val="hr-HR"/>
        </w:rPr>
        <w:tab/>
      </w:r>
      <w:r w:rsidR="006819DE">
        <w:rPr>
          <w:rFonts w:asciiTheme="minorHAnsi" w:hAnsiTheme="minorHAnsi"/>
          <w:b/>
          <w:sz w:val="22"/>
          <w:szCs w:val="22"/>
          <w:u w:val="single"/>
          <w:shd w:val="clear" w:color="auto" w:fill="FFFFFF"/>
          <w:lang w:val="hr-HR"/>
        </w:rPr>
        <w:t>80.887,88</w:t>
      </w:r>
    </w:p>
    <w:p w14:paraId="44B831E7" w14:textId="77777777" w:rsidR="003D201B" w:rsidRPr="0022653E" w:rsidRDefault="003D201B" w:rsidP="0022653E">
      <w:pPr>
        <w:shd w:val="clear" w:color="auto" w:fill="FFFFFF"/>
        <w:tabs>
          <w:tab w:val="left" w:pos="2977"/>
          <w:tab w:val="decimal" w:pos="8789"/>
        </w:tabs>
        <w:spacing w:line="276" w:lineRule="auto"/>
        <w:jc w:val="both"/>
        <w:rPr>
          <w:rFonts w:asciiTheme="minorHAnsi" w:hAnsiTheme="minorHAnsi"/>
          <w:sz w:val="24"/>
          <w:szCs w:val="24"/>
          <w:lang w:val="hr-HR"/>
        </w:rPr>
      </w:pPr>
      <w:r w:rsidRPr="0022653E">
        <w:rPr>
          <w:rFonts w:asciiTheme="minorHAnsi" w:hAnsiTheme="minorHAnsi"/>
          <w:sz w:val="24"/>
          <w:szCs w:val="24"/>
          <w:lang w:val="hr-HR"/>
        </w:rPr>
        <w:t xml:space="preserve">Ostvareno je </w:t>
      </w:r>
      <w:r w:rsidR="006819DE">
        <w:rPr>
          <w:rFonts w:asciiTheme="minorHAnsi" w:hAnsiTheme="minorHAnsi"/>
          <w:sz w:val="24"/>
          <w:szCs w:val="24"/>
          <w:lang w:val="hr-HR"/>
        </w:rPr>
        <w:t>4</w:t>
      </w:r>
      <w:r w:rsidR="00284914">
        <w:rPr>
          <w:rFonts w:asciiTheme="minorHAnsi" w:hAnsiTheme="minorHAnsi"/>
          <w:sz w:val="24"/>
          <w:szCs w:val="24"/>
          <w:lang w:val="hr-HR"/>
        </w:rPr>
        <w:t>5</w:t>
      </w:r>
      <w:r w:rsidRPr="0022653E">
        <w:rPr>
          <w:rFonts w:asciiTheme="minorHAnsi" w:hAnsiTheme="minorHAnsi"/>
          <w:sz w:val="24"/>
          <w:szCs w:val="24"/>
          <w:lang w:val="hr-HR"/>
        </w:rPr>
        <w:t xml:space="preserve">% plana za tekuće i investicijsko održavanje objekata u vlasništvu - za zajedničku pričuvu, </w:t>
      </w:r>
      <w:r w:rsidR="006819DE">
        <w:rPr>
          <w:rFonts w:asciiTheme="minorHAnsi" w:hAnsiTheme="minorHAnsi"/>
          <w:sz w:val="24"/>
          <w:szCs w:val="24"/>
          <w:lang w:val="hr-HR"/>
        </w:rPr>
        <w:t>u</w:t>
      </w:r>
      <w:r w:rsidR="006819DE" w:rsidRPr="006819DE">
        <w:rPr>
          <w:rFonts w:asciiTheme="minorHAnsi" w:hAnsiTheme="minorHAnsi"/>
          <w:sz w:val="24"/>
          <w:szCs w:val="24"/>
          <w:lang w:val="hr-HR"/>
        </w:rPr>
        <w:t xml:space="preserve">ređenje </w:t>
      </w:r>
      <w:r w:rsidR="006819DE">
        <w:rPr>
          <w:rFonts w:asciiTheme="minorHAnsi" w:hAnsiTheme="minorHAnsi"/>
          <w:sz w:val="24"/>
          <w:szCs w:val="24"/>
          <w:lang w:val="hr-HR"/>
        </w:rPr>
        <w:t xml:space="preserve">krovišta i </w:t>
      </w:r>
      <w:r w:rsidR="006819DE" w:rsidRPr="006819DE">
        <w:rPr>
          <w:rFonts w:asciiTheme="minorHAnsi" w:hAnsiTheme="minorHAnsi"/>
          <w:sz w:val="24"/>
          <w:szCs w:val="24"/>
          <w:lang w:val="hr-HR"/>
        </w:rPr>
        <w:t xml:space="preserve">prostorija </w:t>
      </w:r>
      <w:r w:rsidR="006819DE">
        <w:rPr>
          <w:rFonts w:asciiTheme="minorHAnsi" w:hAnsiTheme="minorHAnsi"/>
          <w:sz w:val="24"/>
          <w:szCs w:val="24"/>
          <w:lang w:val="hr-HR"/>
        </w:rPr>
        <w:t xml:space="preserve">za članove Vijeća albanske nacionalne manjine </w:t>
      </w:r>
      <w:r w:rsidR="006819DE" w:rsidRPr="006819DE">
        <w:rPr>
          <w:rFonts w:asciiTheme="minorHAnsi" w:hAnsiTheme="minorHAnsi"/>
          <w:sz w:val="24"/>
          <w:szCs w:val="24"/>
          <w:lang w:val="hr-HR"/>
        </w:rPr>
        <w:t>u Zadružnom domu u Dragi Bašćanskoj</w:t>
      </w:r>
      <w:r w:rsidRPr="0022653E">
        <w:rPr>
          <w:rFonts w:asciiTheme="minorHAnsi" w:hAnsiTheme="minorHAnsi"/>
          <w:sz w:val="24"/>
          <w:szCs w:val="24"/>
          <w:lang w:val="hr-HR"/>
        </w:rPr>
        <w:t xml:space="preserve">; odvoz smeća, održavanje zemljišta u vlasništvu, te za dodatna ulaganja na građevinskim objektima za priznata ulaganja TD Baška d.o.o. u poslovni prostor u prizemlju upravne zgrade, za izvršeni prijeboj sa iznosom zakupnine za razdoblje od siječanj - lipanj. </w:t>
      </w:r>
    </w:p>
    <w:p w14:paraId="695F39F7" w14:textId="77777777" w:rsidR="003D201B" w:rsidRPr="0022653E" w:rsidRDefault="003D201B" w:rsidP="0022653E">
      <w:pPr>
        <w:spacing w:line="276" w:lineRule="auto"/>
        <w:ind w:left="60"/>
        <w:jc w:val="both"/>
        <w:rPr>
          <w:rFonts w:asciiTheme="minorHAnsi" w:hAnsiTheme="minorHAnsi"/>
          <w:sz w:val="24"/>
          <w:szCs w:val="24"/>
          <w:lang w:val="hr-HR"/>
        </w:rPr>
      </w:pPr>
    </w:p>
    <w:p w14:paraId="053FAAC6" w14:textId="77777777" w:rsidR="003D201B" w:rsidRPr="0022653E" w:rsidRDefault="003D201B" w:rsidP="0022653E">
      <w:pPr>
        <w:shd w:val="clear" w:color="auto" w:fill="FFFFFF"/>
        <w:tabs>
          <w:tab w:val="left" w:pos="3261"/>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KAPITALNI PROJEKT K201502 OTKUP ZEMLJIŠTA</w:t>
      </w:r>
      <w:r w:rsidRPr="0022653E">
        <w:rPr>
          <w:rFonts w:asciiTheme="minorHAnsi" w:hAnsiTheme="minorHAnsi"/>
          <w:b/>
          <w:sz w:val="22"/>
          <w:szCs w:val="22"/>
          <w:u w:val="single"/>
          <w:shd w:val="clear" w:color="auto" w:fill="FFFFFF"/>
          <w:lang w:val="hr-HR"/>
        </w:rPr>
        <w:tab/>
      </w:r>
      <w:r w:rsidR="00827620">
        <w:rPr>
          <w:rFonts w:asciiTheme="minorHAnsi" w:hAnsiTheme="minorHAnsi"/>
          <w:b/>
          <w:sz w:val="22"/>
          <w:szCs w:val="22"/>
          <w:u w:val="single"/>
          <w:shd w:val="clear" w:color="auto" w:fill="FFFFFF"/>
          <w:lang w:val="hr-HR"/>
        </w:rPr>
        <w:t>2</w:t>
      </w:r>
      <w:r w:rsidR="006819DE">
        <w:rPr>
          <w:rFonts w:asciiTheme="minorHAnsi" w:hAnsiTheme="minorHAnsi"/>
          <w:b/>
          <w:sz w:val="22"/>
          <w:szCs w:val="22"/>
          <w:u w:val="single"/>
          <w:shd w:val="clear" w:color="auto" w:fill="FFFFFF"/>
          <w:lang w:val="hr-HR"/>
        </w:rPr>
        <w:t>1</w:t>
      </w:r>
      <w:r w:rsidR="00827620">
        <w:rPr>
          <w:rFonts w:asciiTheme="minorHAnsi" w:hAnsiTheme="minorHAnsi"/>
          <w:b/>
          <w:sz w:val="22"/>
          <w:szCs w:val="22"/>
          <w:u w:val="single"/>
          <w:shd w:val="clear" w:color="auto" w:fill="FFFFFF"/>
          <w:lang w:val="hr-HR"/>
        </w:rPr>
        <w:t>9.</w:t>
      </w:r>
      <w:r w:rsidR="006819DE">
        <w:rPr>
          <w:rFonts w:asciiTheme="minorHAnsi" w:hAnsiTheme="minorHAnsi"/>
          <w:b/>
          <w:sz w:val="22"/>
          <w:szCs w:val="22"/>
          <w:u w:val="single"/>
          <w:shd w:val="clear" w:color="auto" w:fill="FFFFFF"/>
          <w:lang w:val="hr-HR"/>
        </w:rPr>
        <w:t>910</w:t>
      </w:r>
      <w:r w:rsidR="00827620">
        <w:rPr>
          <w:rFonts w:asciiTheme="minorHAnsi" w:hAnsiTheme="minorHAnsi"/>
          <w:b/>
          <w:sz w:val="22"/>
          <w:szCs w:val="22"/>
          <w:u w:val="single"/>
          <w:shd w:val="clear" w:color="auto" w:fill="FFFFFF"/>
          <w:lang w:val="hr-HR"/>
        </w:rPr>
        <w:t>,</w:t>
      </w:r>
      <w:r w:rsidR="006819DE">
        <w:rPr>
          <w:rFonts w:asciiTheme="minorHAnsi" w:hAnsiTheme="minorHAnsi"/>
          <w:b/>
          <w:sz w:val="22"/>
          <w:szCs w:val="22"/>
          <w:u w:val="single"/>
          <w:shd w:val="clear" w:color="auto" w:fill="FFFFFF"/>
          <w:lang w:val="hr-HR"/>
        </w:rPr>
        <w:t>75</w:t>
      </w:r>
    </w:p>
    <w:p w14:paraId="768732F0" w14:textId="77777777" w:rsidR="003D201B" w:rsidRPr="0022653E" w:rsidRDefault="003D201B" w:rsidP="0022653E">
      <w:pPr>
        <w:spacing w:line="276" w:lineRule="auto"/>
        <w:jc w:val="both"/>
        <w:rPr>
          <w:rFonts w:asciiTheme="minorHAnsi" w:hAnsiTheme="minorHAnsi"/>
          <w:sz w:val="24"/>
          <w:szCs w:val="24"/>
          <w:lang w:val="hr-HR"/>
        </w:rPr>
      </w:pPr>
      <w:proofErr w:type="spellStart"/>
      <w:r w:rsidRPr="0022653E">
        <w:rPr>
          <w:rFonts w:asciiTheme="minorHAnsi" w:hAnsiTheme="minorHAnsi"/>
          <w:sz w:val="24"/>
          <w:szCs w:val="24"/>
          <w:lang w:val="hr-HR"/>
        </w:rPr>
        <w:t>Ostvareo</w:t>
      </w:r>
      <w:proofErr w:type="spellEnd"/>
      <w:r w:rsidRPr="0022653E">
        <w:rPr>
          <w:rFonts w:asciiTheme="minorHAnsi" w:hAnsiTheme="minorHAnsi"/>
          <w:sz w:val="24"/>
          <w:szCs w:val="24"/>
          <w:lang w:val="hr-HR"/>
        </w:rPr>
        <w:t xml:space="preserve"> je </w:t>
      </w:r>
      <w:r w:rsidR="006819DE">
        <w:rPr>
          <w:rFonts w:asciiTheme="minorHAnsi" w:hAnsiTheme="minorHAnsi"/>
          <w:sz w:val="24"/>
          <w:szCs w:val="24"/>
          <w:lang w:val="hr-HR"/>
        </w:rPr>
        <w:t>37</w:t>
      </w:r>
      <w:r w:rsidRPr="0022653E">
        <w:rPr>
          <w:rFonts w:asciiTheme="minorHAnsi" w:hAnsiTheme="minorHAnsi"/>
          <w:sz w:val="24"/>
          <w:szCs w:val="24"/>
          <w:lang w:val="hr-HR"/>
        </w:rPr>
        <w:t>% plana</w:t>
      </w:r>
      <w:r w:rsidRPr="00840D98">
        <w:rPr>
          <w:rFonts w:asciiTheme="minorHAnsi" w:hAnsiTheme="minorHAnsi"/>
          <w:sz w:val="24"/>
          <w:szCs w:val="24"/>
          <w:lang w:val="hr-HR"/>
        </w:rPr>
        <w:t xml:space="preserve"> za otkup zemljišnih čestica</w:t>
      </w:r>
      <w:r w:rsidR="00827620" w:rsidRPr="00840D98">
        <w:rPr>
          <w:rFonts w:asciiTheme="minorHAnsi" w:hAnsiTheme="minorHAnsi"/>
          <w:sz w:val="24"/>
          <w:szCs w:val="24"/>
          <w:lang w:val="hr-HR"/>
        </w:rPr>
        <w:t xml:space="preserve"> površine</w:t>
      </w:r>
      <w:r w:rsidRPr="00840D98">
        <w:rPr>
          <w:rFonts w:asciiTheme="minorHAnsi" w:hAnsiTheme="minorHAnsi"/>
          <w:sz w:val="24"/>
          <w:szCs w:val="24"/>
          <w:lang w:val="hr-HR"/>
        </w:rPr>
        <w:t xml:space="preserve"> </w:t>
      </w:r>
      <w:r w:rsidR="006819DE" w:rsidRPr="00840D98">
        <w:rPr>
          <w:rFonts w:asciiTheme="minorHAnsi" w:hAnsiTheme="minorHAnsi"/>
          <w:sz w:val="24"/>
          <w:szCs w:val="24"/>
          <w:lang w:val="hr-HR"/>
        </w:rPr>
        <w:t>368,956</w:t>
      </w:r>
      <w:r w:rsidR="00827620">
        <w:rPr>
          <w:rFonts w:asciiTheme="minorHAnsi" w:hAnsiTheme="minorHAnsi"/>
          <w:sz w:val="24"/>
          <w:szCs w:val="24"/>
          <w:lang w:val="hr-HR"/>
        </w:rPr>
        <w:t xml:space="preserve"> m², </w:t>
      </w:r>
      <w:r w:rsidRPr="0022653E">
        <w:rPr>
          <w:rFonts w:asciiTheme="minorHAnsi" w:hAnsiTheme="minorHAnsi"/>
          <w:sz w:val="24"/>
          <w:szCs w:val="24"/>
          <w:lang w:val="hr-HR"/>
        </w:rPr>
        <w:t xml:space="preserve">za </w:t>
      </w:r>
      <w:r w:rsidR="00827620">
        <w:rPr>
          <w:rFonts w:asciiTheme="minorHAnsi" w:hAnsiTheme="minorHAnsi"/>
          <w:sz w:val="24"/>
          <w:szCs w:val="24"/>
          <w:lang w:val="hr-HR"/>
        </w:rPr>
        <w:t xml:space="preserve">formiranje </w:t>
      </w:r>
      <w:r w:rsidRPr="0022653E">
        <w:rPr>
          <w:rFonts w:asciiTheme="minorHAnsi" w:hAnsiTheme="minorHAnsi"/>
          <w:sz w:val="24"/>
          <w:szCs w:val="24"/>
          <w:lang w:val="hr-HR"/>
        </w:rPr>
        <w:t>parkirališta</w:t>
      </w:r>
      <w:r w:rsidR="006819DE">
        <w:rPr>
          <w:rFonts w:asciiTheme="minorHAnsi" w:hAnsiTheme="minorHAnsi"/>
          <w:sz w:val="24"/>
          <w:szCs w:val="24"/>
          <w:lang w:val="hr-HR"/>
        </w:rPr>
        <w:t xml:space="preserve"> „Suha marina“ i produžetak Ribarske ulice.</w:t>
      </w:r>
    </w:p>
    <w:p w14:paraId="3BBA0631" w14:textId="77777777" w:rsidR="003D201B" w:rsidRPr="0022653E" w:rsidRDefault="003D201B" w:rsidP="0022653E">
      <w:pPr>
        <w:spacing w:line="276" w:lineRule="auto"/>
        <w:jc w:val="both"/>
        <w:rPr>
          <w:rFonts w:asciiTheme="minorHAnsi" w:hAnsiTheme="minorHAnsi"/>
          <w:sz w:val="24"/>
          <w:szCs w:val="24"/>
          <w:u w:val="single"/>
          <w:shd w:val="clear" w:color="auto" w:fill="FFFFFF"/>
          <w:lang w:val="hr-HR"/>
        </w:rPr>
      </w:pPr>
    </w:p>
    <w:p w14:paraId="6A8C59F1" w14:textId="77777777" w:rsidR="003D201B" w:rsidRPr="0022653E" w:rsidRDefault="003D201B" w:rsidP="0022653E">
      <w:pPr>
        <w:shd w:val="clear" w:color="auto" w:fill="FFFFFF"/>
        <w:tabs>
          <w:tab w:val="left" w:pos="3261"/>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KAPITALNI PROJEKT K201503 NABAVA OPREME</w:t>
      </w:r>
      <w:r w:rsidRPr="0022653E">
        <w:rPr>
          <w:rFonts w:asciiTheme="minorHAnsi" w:hAnsiTheme="minorHAnsi"/>
          <w:b/>
          <w:sz w:val="22"/>
          <w:szCs w:val="22"/>
          <w:u w:val="single"/>
          <w:shd w:val="clear" w:color="auto" w:fill="FFFFFF"/>
          <w:lang w:val="hr-HR"/>
        </w:rPr>
        <w:tab/>
      </w:r>
      <w:r w:rsidR="009E4246">
        <w:rPr>
          <w:rFonts w:asciiTheme="minorHAnsi" w:hAnsiTheme="minorHAnsi"/>
          <w:b/>
          <w:sz w:val="22"/>
          <w:szCs w:val="22"/>
          <w:u w:val="single"/>
          <w:shd w:val="clear" w:color="auto" w:fill="FFFFFF"/>
          <w:lang w:val="hr-HR"/>
        </w:rPr>
        <w:t>69.193,73</w:t>
      </w:r>
    </w:p>
    <w:p w14:paraId="25637215" w14:textId="77777777" w:rsidR="00EE6610" w:rsidRDefault="003D201B" w:rsidP="0022653E">
      <w:pPr>
        <w:spacing w:line="276" w:lineRule="auto"/>
        <w:jc w:val="both"/>
        <w:rPr>
          <w:rFonts w:ascii="Calibri" w:hAnsi="Calibri"/>
          <w:sz w:val="24"/>
          <w:szCs w:val="24"/>
          <w:lang w:val="hr-HR"/>
        </w:rPr>
      </w:pPr>
      <w:r w:rsidRPr="0022653E">
        <w:rPr>
          <w:rFonts w:asciiTheme="minorHAnsi" w:hAnsiTheme="minorHAnsi"/>
          <w:sz w:val="24"/>
          <w:szCs w:val="24"/>
          <w:lang w:val="hr-HR"/>
        </w:rPr>
        <w:t xml:space="preserve">Ostvareno je </w:t>
      </w:r>
      <w:r w:rsidR="00EE6610">
        <w:rPr>
          <w:rFonts w:asciiTheme="minorHAnsi" w:hAnsiTheme="minorHAnsi"/>
          <w:sz w:val="24"/>
          <w:szCs w:val="24"/>
          <w:lang w:val="hr-HR"/>
        </w:rPr>
        <w:t>14</w:t>
      </w:r>
      <w:r w:rsidRPr="0022653E">
        <w:rPr>
          <w:rFonts w:asciiTheme="minorHAnsi" w:hAnsiTheme="minorHAnsi"/>
          <w:sz w:val="24"/>
          <w:szCs w:val="24"/>
          <w:lang w:val="hr-HR"/>
        </w:rPr>
        <w:t>% plana za nabavu komunalne opreme –</w:t>
      </w:r>
      <w:r w:rsidR="005D04DF">
        <w:rPr>
          <w:rFonts w:asciiTheme="minorHAnsi" w:hAnsiTheme="minorHAnsi"/>
          <w:sz w:val="24"/>
          <w:szCs w:val="24"/>
          <w:lang w:val="hr-HR"/>
        </w:rPr>
        <w:t xml:space="preserve"> </w:t>
      </w:r>
      <w:r w:rsidR="00EE6610">
        <w:rPr>
          <w:rFonts w:ascii="Calibri" w:hAnsi="Calibri"/>
          <w:sz w:val="24"/>
          <w:szCs w:val="24"/>
          <w:lang w:val="hr-HR"/>
        </w:rPr>
        <w:t>klupa, vaza i</w:t>
      </w:r>
      <w:r w:rsidR="005D04DF">
        <w:rPr>
          <w:rFonts w:ascii="Calibri" w:hAnsi="Calibri"/>
          <w:sz w:val="24"/>
          <w:szCs w:val="24"/>
          <w:lang w:val="hr-HR"/>
        </w:rPr>
        <w:t xml:space="preserve"> </w:t>
      </w:r>
      <w:r w:rsidRPr="0022653E">
        <w:rPr>
          <w:rFonts w:ascii="Calibri" w:hAnsi="Calibri"/>
          <w:sz w:val="24"/>
          <w:szCs w:val="24"/>
          <w:lang w:val="hr-HR"/>
        </w:rPr>
        <w:t>zastava</w:t>
      </w:r>
      <w:r w:rsidR="00EE6610">
        <w:rPr>
          <w:rFonts w:ascii="Calibri" w:hAnsi="Calibri"/>
          <w:sz w:val="24"/>
          <w:szCs w:val="24"/>
          <w:lang w:val="hr-HR"/>
        </w:rPr>
        <w:t>.</w:t>
      </w:r>
    </w:p>
    <w:p w14:paraId="731C48F2" w14:textId="77777777" w:rsidR="005D04DF" w:rsidRPr="0022653E" w:rsidRDefault="005D04DF" w:rsidP="0022653E">
      <w:pPr>
        <w:spacing w:line="276" w:lineRule="auto"/>
        <w:jc w:val="both"/>
        <w:rPr>
          <w:rFonts w:ascii="Calibri" w:hAnsi="Calibri"/>
          <w:sz w:val="24"/>
          <w:szCs w:val="24"/>
          <w:lang w:val="hr-HR"/>
        </w:rPr>
      </w:pPr>
    </w:p>
    <w:p w14:paraId="1F276A65" w14:textId="77777777" w:rsidR="000A29CE" w:rsidRPr="0022653E" w:rsidRDefault="000A29CE" w:rsidP="000A29CE">
      <w:pPr>
        <w:shd w:val="clear" w:color="auto" w:fill="FFFFFF"/>
        <w:tabs>
          <w:tab w:val="left" w:pos="3261"/>
          <w:tab w:val="decimal" w:pos="8789"/>
        </w:tabs>
        <w:spacing w:line="276" w:lineRule="auto"/>
        <w:jc w:val="both"/>
        <w:rPr>
          <w:rFonts w:asciiTheme="minorHAnsi" w:hAnsiTheme="minorHAnsi"/>
          <w:b/>
          <w:sz w:val="22"/>
          <w:szCs w:val="22"/>
          <w:u w:val="single"/>
          <w:lang w:val="hr-HR"/>
        </w:rPr>
      </w:pPr>
      <w:r>
        <w:rPr>
          <w:rFonts w:asciiTheme="minorHAnsi" w:hAnsiTheme="minorHAnsi"/>
          <w:b/>
          <w:sz w:val="22"/>
          <w:szCs w:val="22"/>
          <w:u w:val="single"/>
          <w:shd w:val="clear" w:color="auto" w:fill="FFFFFF"/>
          <w:lang w:val="hr-HR"/>
        </w:rPr>
        <w:t>TEKUĆI PROJEKT T</w:t>
      </w:r>
      <w:r w:rsidRPr="0022653E">
        <w:rPr>
          <w:rFonts w:asciiTheme="minorHAnsi" w:hAnsiTheme="minorHAnsi"/>
          <w:b/>
          <w:sz w:val="22"/>
          <w:szCs w:val="22"/>
          <w:u w:val="single"/>
          <w:shd w:val="clear" w:color="auto" w:fill="FFFFFF"/>
          <w:lang w:val="hr-HR"/>
        </w:rPr>
        <w:t>20150</w:t>
      </w:r>
      <w:r>
        <w:rPr>
          <w:rFonts w:asciiTheme="minorHAnsi" w:hAnsiTheme="minorHAnsi"/>
          <w:b/>
          <w:sz w:val="22"/>
          <w:szCs w:val="22"/>
          <w:u w:val="single"/>
          <w:shd w:val="clear" w:color="auto" w:fill="FFFFFF"/>
          <w:lang w:val="hr-HR"/>
        </w:rPr>
        <w:t>6</w:t>
      </w:r>
      <w:r w:rsidRPr="0022653E">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IZGRADNJA I UREĐENJE JAVNIH POVRŠINA</w:t>
      </w:r>
      <w:r w:rsidRPr="0022653E">
        <w:rPr>
          <w:rFonts w:asciiTheme="minorHAnsi" w:hAnsiTheme="minorHAnsi"/>
          <w:b/>
          <w:sz w:val="22"/>
          <w:szCs w:val="22"/>
          <w:u w:val="single"/>
          <w:shd w:val="clear" w:color="auto" w:fill="FFFFFF"/>
          <w:lang w:val="hr-HR"/>
        </w:rPr>
        <w:tab/>
      </w:r>
      <w:r w:rsidR="009E4246">
        <w:rPr>
          <w:rFonts w:asciiTheme="minorHAnsi" w:hAnsiTheme="minorHAnsi"/>
          <w:b/>
          <w:sz w:val="22"/>
          <w:szCs w:val="22"/>
          <w:u w:val="single"/>
          <w:shd w:val="clear" w:color="auto" w:fill="FFFFFF"/>
          <w:lang w:val="hr-HR"/>
        </w:rPr>
        <w:t>43.750,00</w:t>
      </w:r>
    </w:p>
    <w:p w14:paraId="46296F8B" w14:textId="77777777" w:rsidR="003D201B" w:rsidRPr="00840D98" w:rsidRDefault="009E4246" w:rsidP="000A29CE">
      <w:pPr>
        <w:spacing w:line="276" w:lineRule="auto"/>
        <w:jc w:val="both"/>
        <w:rPr>
          <w:rFonts w:ascii="Calibri" w:hAnsi="Calibri"/>
          <w:sz w:val="24"/>
          <w:szCs w:val="24"/>
          <w:lang w:val="hr-HR"/>
        </w:rPr>
      </w:pPr>
      <w:r w:rsidRPr="00840D98">
        <w:rPr>
          <w:rFonts w:ascii="Calibri" w:hAnsi="Calibri"/>
          <w:sz w:val="24"/>
          <w:szCs w:val="24"/>
          <w:lang w:val="hr-HR"/>
        </w:rPr>
        <w:t>Ostvareno je 8% plana za izradu idejnog rješenja uređenja vježbališta na otvorenom.</w:t>
      </w:r>
    </w:p>
    <w:p w14:paraId="3EA912F2" w14:textId="77777777" w:rsidR="003D201B" w:rsidRPr="0022653E" w:rsidRDefault="003D201B" w:rsidP="0022653E">
      <w:pPr>
        <w:tabs>
          <w:tab w:val="left" w:pos="1560"/>
          <w:tab w:val="decimal" w:pos="8789"/>
        </w:tabs>
        <w:spacing w:line="276" w:lineRule="auto"/>
        <w:jc w:val="both"/>
        <w:rPr>
          <w:rFonts w:asciiTheme="minorHAnsi" w:hAnsiTheme="minorHAnsi"/>
          <w:b/>
          <w:sz w:val="22"/>
          <w:szCs w:val="22"/>
          <w:lang w:val="hr-HR"/>
        </w:rPr>
      </w:pPr>
    </w:p>
    <w:p w14:paraId="77489385" w14:textId="77777777" w:rsidR="003D201B" w:rsidRPr="007C6CFC" w:rsidRDefault="003D201B" w:rsidP="007C6CFC">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C6CFC">
        <w:rPr>
          <w:rFonts w:asciiTheme="minorHAnsi" w:hAnsiTheme="minorHAnsi"/>
          <w:b/>
          <w:sz w:val="22"/>
          <w:szCs w:val="22"/>
          <w:lang w:val="hr-HR"/>
        </w:rPr>
        <w:t xml:space="preserve">PROGRAM: 2016 JAČANJE GOSPODARSTVA  </w:t>
      </w:r>
      <w:r w:rsidRPr="007C6CFC">
        <w:rPr>
          <w:rFonts w:asciiTheme="minorHAnsi" w:hAnsiTheme="minorHAnsi"/>
          <w:b/>
          <w:sz w:val="22"/>
          <w:szCs w:val="22"/>
          <w:lang w:val="hr-HR"/>
        </w:rPr>
        <w:tab/>
      </w:r>
    </w:p>
    <w:p w14:paraId="36504BB4" w14:textId="77777777" w:rsidR="003D201B" w:rsidRPr="007C6CFC" w:rsidRDefault="003D201B"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C6CFC">
        <w:rPr>
          <w:rFonts w:asciiTheme="minorHAnsi" w:hAnsiTheme="minorHAnsi"/>
          <w:b/>
          <w:sz w:val="22"/>
          <w:szCs w:val="22"/>
          <w:shd w:val="clear" w:color="auto" w:fill="FFFFFF"/>
          <w:lang w:val="hr-HR"/>
        </w:rPr>
        <w:t xml:space="preserve">Cilj programa je poticanje razvoja poljoprivrednih grana koje su značajne za područje Općine, poticanje i oživljavanje autohtone proizvodnje i ekoloških proizvoda, putem aktivnosti djelovanja poduzetničkog centra i LAG-a, te subvencioniranje troškova zakupa poslovnog prostora i obveze komunalne naknade za novootvorene poslovne prostore. Ostvareno je </w:t>
      </w:r>
      <w:r w:rsidR="007C6CFC">
        <w:rPr>
          <w:rFonts w:asciiTheme="minorHAnsi" w:hAnsiTheme="minorHAnsi"/>
          <w:b/>
          <w:sz w:val="22"/>
          <w:szCs w:val="22"/>
          <w:shd w:val="clear" w:color="auto" w:fill="FFFFFF"/>
          <w:lang w:val="hr-HR"/>
        </w:rPr>
        <w:t>4</w:t>
      </w:r>
      <w:r w:rsidR="00FF7527">
        <w:rPr>
          <w:rFonts w:asciiTheme="minorHAnsi" w:hAnsiTheme="minorHAnsi"/>
          <w:b/>
          <w:sz w:val="22"/>
          <w:szCs w:val="22"/>
          <w:shd w:val="clear" w:color="auto" w:fill="FFFFFF"/>
          <w:lang w:val="hr-HR"/>
        </w:rPr>
        <w:t>7</w:t>
      </w:r>
      <w:r w:rsidRPr="007C6CFC">
        <w:rPr>
          <w:rFonts w:asciiTheme="minorHAnsi" w:hAnsiTheme="minorHAnsi"/>
          <w:b/>
          <w:sz w:val="22"/>
          <w:szCs w:val="22"/>
          <w:shd w:val="clear" w:color="auto" w:fill="FFFFFF"/>
          <w:lang w:val="hr-HR"/>
        </w:rPr>
        <w:t>% plana.</w:t>
      </w:r>
    </w:p>
    <w:p w14:paraId="417511EE" w14:textId="77777777"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14:paraId="433DB39F" w14:textId="77777777"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C6CFC">
        <w:rPr>
          <w:rFonts w:asciiTheme="minorHAnsi" w:hAnsiTheme="minorHAnsi"/>
          <w:b/>
          <w:sz w:val="22"/>
          <w:szCs w:val="22"/>
          <w:u w:val="single"/>
          <w:shd w:val="clear" w:color="auto" w:fill="FFFFFF"/>
          <w:lang w:val="hr-HR"/>
        </w:rPr>
        <w:t>AKTIVNOST A201601 DJELOVANJE PODUZETNIČKOG CENTRA</w:t>
      </w:r>
      <w:r w:rsidRPr="007C6CFC">
        <w:rPr>
          <w:rFonts w:asciiTheme="minorHAnsi" w:hAnsiTheme="minorHAnsi"/>
          <w:b/>
          <w:sz w:val="22"/>
          <w:szCs w:val="22"/>
          <w:u w:val="single"/>
          <w:shd w:val="clear" w:color="auto" w:fill="FFFFFF"/>
          <w:lang w:val="hr-HR"/>
        </w:rPr>
        <w:tab/>
      </w:r>
      <w:r w:rsidR="00B65771">
        <w:rPr>
          <w:rFonts w:asciiTheme="minorHAnsi" w:hAnsiTheme="minorHAnsi"/>
          <w:b/>
          <w:sz w:val="22"/>
          <w:szCs w:val="22"/>
          <w:u w:val="single"/>
          <w:shd w:val="clear" w:color="auto" w:fill="FFFFFF"/>
          <w:lang w:val="hr-HR"/>
        </w:rPr>
        <w:t>20</w:t>
      </w:r>
      <w:r w:rsidRPr="007C6CFC">
        <w:rPr>
          <w:rFonts w:asciiTheme="minorHAnsi" w:hAnsiTheme="minorHAnsi"/>
          <w:b/>
          <w:sz w:val="22"/>
          <w:szCs w:val="22"/>
          <w:u w:val="single"/>
          <w:shd w:val="clear" w:color="auto" w:fill="FFFFFF"/>
          <w:lang w:val="hr-HR"/>
        </w:rPr>
        <w:t>.000,00</w:t>
      </w:r>
    </w:p>
    <w:p w14:paraId="3120C4A3" w14:textId="77777777" w:rsidR="009E4246" w:rsidRPr="007C6CFC" w:rsidRDefault="00E444BB" w:rsidP="009E4246">
      <w:pPr>
        <w:spacing w:line="276" w:lineRule="auto"/>
        <w:jc w:val="both"/>
        <w:rPr>
          <w:rFonts w:asciiTheme="minorHAnsi" w:hAnsiTheme="minorHAnsi"/>
          <w:b/>
          <w:sz w:val="24"/>
          <w:szCs w:val="24"/>
          <w:lang w:val="hr-HR"/>
        </w:rPr>
      </w:pPr>
      <w:r w:rsidRPr="00E444BB">
        <w:rPr>
          <w:rFonts w:asciiTheme="minorHAnsi" w:hAnsiTheme="minorHAnsi" w:cstheme="minorHAnsi"/>
          <w:sz w:val="24"/>
          <w:szCs w:val="24"/>
          <w:lang w:val="hr-HR"/>
        </w:rPr>
        <w:t>U</w:t>
      </w:r>
      <w:r>
        <w:rPr>
          <w:rFonts w:asciiTheme="minorHAnsi" w:hAnsiTheme="minorHAnsi" w:cstheme="minorHAnsi"/>
          <w:sz w:val="24"/>
          <w:szCs w:val="24"/>
          <w:lang w:val="hr-HR"/>
        </w:rPr>
        <w:t xml:space="preserve"> prom</w:t>
      </w:r>
      <w:r w:rsidRPr="00E444BB">
        <w:rPr>
          <w:rFonts w:asciiTheme="minorHAnsi" w:hAnsiTheme="minorHAnsi" w:cstheme="minorHAnsi"/>
          <w:sz w:val="24"/>
          <w:szCs w:val="24"/>
          <w:lang w:val="hr-HR"/>
        </w:rPr>
        <w:t>atranom razdoblju podmirena je obveza Općine Baška, kao</w:t>
      </w:r>
      <w:r w:rsidR="007C6CFC" w:rsidRPr="00E444BB">
        <w:rPr>
          <w:rFonts w:asciiTheme="minorHAnsi" w:hAnsiTheme="minorHAnsi" w:cstheme="minorHAnsi"/>
          <w:sz w:val="24"/>
          <w:szCs w:val="24"/>
          <w:lang w:val="hr-HR"/>
        </w:rPr>
        <w:t xml:space="preserve"> </w:t>
      </w:r>
      <w:r w:rsidRPr="00E444BB">
        <w:rPr>
          <w:rFonts w:asciiTheme="minorHAnsi" w:hAnsiTheme="minorHAnsi" w:cstheme="minorHAnsi"/>
          <w:sz w:val="24"/>
          <w:szCs w:val="24"/>
          <w:lang w:val="hr-HR"/>
        </w:rPr>
        <w:t xml:space="preserve">jednog od </w:t>
      </w:r>
      <w:r w:rsidR="007C6CFC" w:rsidRPr="00E444BB">
        <w:rPr>
          <w:rFonts w:asciiTheme="minorHAnsi" w:hAnsiTheme="minorHAnsi" w:cstheme="minorHAnsi"/>
          <w:sz w:val="24"/>
          <w:szCs w:val="24"/>
          <w:lang w:val="hr-HR"/>
        </w:rPr>
        <w:t>osnivač</w:t>
      </w:r>
      <w:r w:rsidRPr="00E444BB">
        <w:rPr>
          <w:rFonts w:asciiTheme="minorHAnsi" w:hAnsiTheme="minorHAnsi" w:cstheme="minorHAnsi"/>
          <w:sz w:val="24"/>
          <w:szCs w:val="24"/>
          <w:lang w:val="hr-HR"/>
        </w:rPr>
        <w:t>a</w:t>
      </w:r>
      <w:r w:rsidR="007C6CFC" w:rsidRPr="00E444BB">
        <w:rPr>
          <w:rFonts w:asciiTheme="minorHAnsi" w:hAnsiTheme="minorHAnsi" w:cstheme="minorHAnsi"/>
          <w:sz w:val="24"/>
          <w:szCs w:val="24"/>
          <w:lang w:val="hr-HR"/>
        </w:rPr>
        <w:t xml:space="preserve"> Centr</w:t>
      </w:r>
      <w:r w:rsidRPr="00E444BB">
        <w:rPr>
          <w:rFonts w:asciiTheme="minorHAnsi" w:hAnsiTheme="minorHAnsi" w:cstheme="minorHAnsi"/>
          <w:sz w:val="24"/>
          <w:szCs w:val="24"/>
          <w:lang w:val="hr-HR"/>
        </w:rPr>
        <w:t>a</w:t>
      </w:r>
      <w:r w:rsidR="007C6CFC" w:rsidRPr="00E444BB">
        <w:rPr>
          <w:rFonts w:asciiTheme="minorHAnsi" w:hAnsiTheme="minorHAnsi" w:cstheme="minorHAnsi"/>
          <w:sz w:val="24"/>
          <w:szCs w:val="24"/>
          <w:lang w:val="hr-HR"/>
        </w:rPr>
        <w:t xml:space="preserve"> za brdsko-planinsku poljoprivredu </w:t>
      </w:r>
      <w:r w:rsidRPr="00E444BB">
        <w:rPr>
          <w:rFonts w:asciiTheme="minorHAnsi" w:hAnsiTheme="minorHAnsi" w:cstheme="minorHAnsi"/>
          <w:sz w:val="24"/>
          <w:szCs w:val="24"/>
          <w:lang w:val="hr-HR"/>
        </w:rPr>
        <w:t>(SNPGŽ 27/19)</w:t>
      </w:r>
      <w:r w:rsidR="003D201B" w:rsidRPr="00E444BB">
        <w:rPr>
          <w:rFonts w:asciiTheme="minorHAnsi" w:hAnsiTheme="minorHAnsi" w:cstheme="minorHAnsi"/>
          <w:sz w:val="24"/>
          <w:szCs w:val="24"/>
          <w:lang w:val="hr-HR"/>
        </w:rPr>
        <w:t xml:space="preserve"> </w:t>
      </w:r>
      <w:r>
        <w:rPr>
          <w:rFonts w:asciiTheme="minorHAnsi" w:hAnsiTheme="minorHAnsi" w:cstheme="minorHAnsi"/>
          <w:sz w:val="24"/>
          <w:szCs w:val="24"/>
          <w:lang w:val="hr-HR"/>
        </w:rPr>
        <w:t>u iznosu 20.000 kn za</w:t>
      </w:r>
      <w:r w:rsidRPr="00840D98">
        <w:rPr>
          <w:rFonts w:asciiTheme="minorHAnsi" w:hAnsiTheme="minorHAnsi" w:cstheme="minorHAnsi"/>
          <w:lang w:val="hr-HR"/>
        </w:rPr>
        <w:t xml:space="preserve"> </w:t>
      </w:r>
      <w:r w:rsidRPr="00840D98">
        <w:rPr>
          <w:rFonts w:asciiTheme="minorHAnsi" w:hAnsiTheme="minorHAnsi" w:cstheme="minorHAnsi"/>
          <w:sz w:val="24"/>
          <w:szCs w:val="24"/>
          <w:lang w:val="hr-HR"/>
        </w:rPr>
        <w:t>sufinanciranje rada i provedbu programa.</w:t>
      </w:r>
      <w:r w:rsidR="009E4246" w:rsidRPr="009E4246">
        <w:rPr>
          <w:rFonts w:asciiTheme="minorHAnsi" w:hAnsiTheme="minorHAnsi"/>
          <w:sz w:val="24"/>
          <w:szCs w:val="24"/>
          <w:lang w:val="hr-HR"/>
        </w:rPr>
        <w:t xml:space="preserve"> </w:t>
      </w:r>
      <w:r w:rsidR="009E4246" w:rsidRPr="007C6CFC">
        <w:rPr>
          <w:rFonts w:asciiTheme="minorHAnsi" w:hAnsiTheme="minorHAnsi"/>
          <w:sz w:val="24"/>
          <w:szCs w:val="24"/>
          <w:lang w:val="hr-HR"/>
        </w:rPr>
        <w:t xml:space="preserve">Plan </w:t>
      </w:r>
      <w:r w:rsidR="009E4246">
        <w:rPr>
          <w:rFonts w:asciiTheme="minorHAnsi" w:hAnsiTheme="minorHAnsi"/>
          <w:sz w:val="24"/>
          <w:szCs w:val="24"/>
          <w:lang w:val="hr-HR"/>
        </w:rPr>
        <w:t xml:space="preserve">je </w:t>
      </w:r>
      <w:r w:rsidR="009E4246" w:rsidRPr="007C6CFC">
        <w:rPr>
          <w:rFonts w:asciiTheme="minorHAnsi" w:hAnsiTheme="minorHAnsi"/>
          <w:sz w:val="24"/>
          <w:szCs w:val="24"/>
          <w:lang w:val="hr-HR"/>
        </w:rPr>
        <w:t>ostvaren u cijelosti.</w:t>
      </w:r>
    </w:p>
    <w:p w14:paraId="51246DF1" w14:textId="77777777" w:rsidR="003D201B" w:rsidRPr="007C6CFC" w:rsidRDefault="003D201B" w:rsidP="00E444BB">
      <w:pPr>
        <w:jc w:val="both"/>
        <w:rPr>
          <w:rFonts w:asciiTheme="minorHAnsi" w:hAnsiTheme="minorHAnsi"/>
          <w:b/>
          <w:sz w:val="24"/>
          <w:szCs w:val="24"/>
          <w:lang w:val="hr-HR"/>
        </w:rPr>
      </w:pPr>
    </w:p>
    <w:p w14:paraId="7D9A9063" w14:textId="77777777"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C6CFC">
        <w:rPr>
          <w:rFonts w:asciiTheme="minorHAnsi" w:hAnsiTheme="minorHAnsi"/>
          <w:b/>
          <w:sz w:val="22"/>
          <w:szCs w:val="22"/>
          <w:u w:val="single"/>
          <w:shd w:val="clear" w:color="auto" w:fill="FFFFFF"/>
          <w:lang w:val="hr-HR"/>
        </w:rPr>
        <w:t>AKTIVNOST A201602 LAG KVARNERSKI OTOCI</w:t>
      </w:r>
      <w:r w:rsidRPr="007C6CFC">
        <w:rPr>
          <w:rFonts w:asciiTheme="minorHAnsi" w:hAnsiTheme="minorHAnsi"/>
          <w:b/>
          <w:sz w:val="22"/>
          <w:szCs w:val="22"/>
          <w:u w:val="single"/>
          <w:shd w:val="clear" w:color="auto" w:fill="FFFFFF"/>
          <w:lang w:val="hr-HR"/>
        </w:rPr>
        <w:tab/>
        <w:t>3.348,00</w:t>
      </w:r>
    </w:p>
    <w:p w14:paraId="2DA21E00" w14:textId="77777777" w:rsidR="003D201B" w:rsidRPr="007C6CFC" w:rsidRDefault="003D201B" w:rsidP="007C6CFC">
      <w:pPr>
        <w:spacing w:line="276" w:lineRule="auto"/>
        <w:jc w:val="both"/>
        <w:rPr>
          <w:rFonts w:asciiTheme="minorHAnsi" w:hAnsiTheme="minorHAnsi"/>
          <w:b/>
          <w:sz w:val="24"/>
          <w:szCs w:val="24"/>
          <w:lang w:val="hr-HR"/>
        </w:rPr>
      </w:pPr>
      <w:r w:rsidRPr="007C6CFC">
        <w:rPr>
          <w:rFonts w:asciiTheme="minorHAnsi" w:hAnsiTheme="minorHAnsi"/>
          <w:sz w:val="24"/>
          <w:szCs w:val="24"/>
          <w:lang w:val="hr-HR"/>
        </w:rPr>
        <w:t xml:space="preserve">Temeljem Odluke o udruživanju i prihvaćanju Sporazuma o osnivanju Udruge Lokalna akcijska grupa Bjeloglavi sup (SNPGŽ 5/13) osigurana su sredstva za godišnju članarinu. </w:t>
      </w:r>
      <w:bookmarkStart w:id="12" w:name="OLE_LINK22"/>
      <w:bookmarkStart w:id="13" w:name="OLE_LINK23"/>
      <w:r w:rsidRPr="007C6CFC">
        <w:rPr>
          <w:rFonts w:asciiTheme="minorHAnsi" w:hAnsiTheme="minorHAnsi"/>
          <w:sz w:val="24"/>
          <w:szCs w:val="24"/>
          <w:lang w:val="hr-HR"/>
        </w:rPr>
        <w:t xml:space="preserve">Plan </w:t>
      </w:r>
      <w:r w:rsidR="00E444BB">
        <w:rPr>
          <w:rFonts w:asciiTheme="minorHAnsi" w:hAnsiTheme="minorHAnsi"/>
          <w:sz w:val="24"/>
          <w:szCs w:val="24"/>
          <w:lang w:val="hr-HR"/>
        </w:rPr>
        <w:t xml:space="preserve">je </w:t>
      </w:r>
      <w:r w:rsidRPr="007C6CFC">
        <w:rPr>
          <w:rFonts w:asciiTheme="minorHAnsi" w:hAnsiTheme="minorHAnsi"/>
          <w:sz w:val="24"/>
          <w:szCs w:val="24"/>
          <w:lang w:val="hr-HR"/>
        </w:rPr>
        <w:t>ostvaren u cijelosti.</w:t>
      </w:r>
    </w:p>
    <w:bookmarkEnd w:id="12"/>
    <w:bookmarkEnd w:id="13"/>
    <w:p w14:paraId="3F65BF8A" w14:textId="77777777"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4"/>
          <w:szCs w:val="24"/>
          <w:u w:val="single"/>
          <w:shd w:val="clear" w:color="auto" w:fill="FFFFFF"/>
          <w:lang w:val="hr-HR"/>
        </w:rPr>
      </w:pPr>
    </w:p>
    <w:p w14:paraId="3D71ED4C" w14:textId="77777777" w:rsidR="003D201B" w:rsidRPr="00840D98"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840D98">
        <w:rPr>
          <w:rFonts w:asciiTheme="minorHAnsi" w:hAnsiTheme="minorHAnsi"/>
          <w:b/>
          <w:sz w:val="22"/>
          <w:szCs w:val="22"/>
          <w:u w:val="single"/>
          <w:shd w:val="clear" w:color="auto" w:fill="FFFFFF"/>
          <w:lang w:val="hr-HR"/>
        </w:rPr>
        <w:lastRenderedPageBreak/>
        <w:t>AKTIVNOST A201603 POTPORA PODUZETNIŠTVU</w:t>
      </w:r>
      <w:r w:rsidRPr="00840D98">
        <w:rPr>
          <w:rFonts w:asciiTheme="minorHAnsi" w:hAnsiTheme="minorHAnsi"/>
          <w:b/>
          <w:sz w:val="22"/>
          <w:szCs w:val="22"/>
          <w:u w:val="single"/>
          <w:shd w:val="clear" w:color="auto" w:fill="FFFFFF"/>
          <w:lang w:val="hr-HR"/>
        </w:rPr>
        <w:tab/>
      </w:r>
      <w:r w:rsidR="00E444BB" w:rsidRPr="00840D98">
        <w:rPr>
          <w:rFonts w:asciiTheme="minorHAnsi" w:hAnsiTheme="minorHAnsi"/>
          <w:b/>
          <w:sz w:val="22"/>
          <w:szCs w:val="22"/>
          <w:u w:val="single"/>
          <w:shd w:val="clear" w:color="auto" w:fill="FFFFFF"/>
          <w:lang w:val="hr-HR"/>
        </w:rPr>
        <w:t>26.710,80</w:t>
      </w:r>
    </w:p>
    <w:p w14:paraId="56A9401E" w14:textId="77777777" w:rsidR="003D201B" w:rsidRDefault="007C6CFC" w:rsidP="007C6CFC">
      <w:pPr>
        <w:spacing w:line="276" w:lineRule="auto"/>
        <w:jc w:val="both"/>
        <w:rPr>
          <w:rFonts w:asciiTheme="minorHAnsi" w:hAnsiTheme="minorHAnsi"/>
          <w:sz w:val="24"/>
          <w:szCs w:val="24"/>
          <w:lang w:val="hr-HR"/>
        </w:rPr>
      </w:pPr>
      <w:r>
        <w:rPr>
          <w:rFonts w:asciiTheme="minorHAnsi" w:hAnsiTheme="minorHAnsi"/>
          <w:sz w:val="24"/>
          <w:szCs w:val="24"/>
          <w:lang w:val="hr-HR"/>
        </w:rPr>
        <w:t>Planom su osigurana sredstva za subvenciju zakupa javne površine i poslovnih</w:t>
      </w:r>
      <w:r w:rsidR="00F13F10">
        <w:rPr>
          <w:rFonts w:asciiTheme="minorHAnsi" w:hAnsiTheme="minorHAnsi"/>
          <w:sz w:val="24"/>
          <w:szCs w:val="24"/>
          <w:lang w:val="hr-HR"/>
        </w:rPr>
        <w:t xml:space="preserve"> prostora, te komunalne naknade. </w:t>
      </w:r>
      <w:proofErr w:type="spellStart"/>
      <w:r w:rsidR="00F13F10">
        <w:rPr>
          <w:rFonts w:asciiTheme="minorHAnsi" w:hAnsiTheme="minorHAnsi"/>
          <w:sz w:val="24"/>
          <w:szCs w:val="24"/>
          <w:lang w:val="hr-HR"/>
        </w:rPr>
        <w:t>Usljed</w:t>
      </w:r>
      <w:proofErr w:type="spellEnd"/>
      <w:r w:rsidR="00CC7159">
        <w:rPr>
          <w:rFonts w:asciiTheme="minorHAnsi" w:hAnsiTheme="minorHAnsi"/>
          <w:sz w:val="24"/>
          <w:szCs w:val="24"/>
          <w:lang w:val="hr-HR"/>
        </w:rPr>
        <w:t xml:space="preserve"> epidemije COVID-</w:t>
      </w:r>
      <w:r w:rsidR="004551F4">
        <w:rPr>
          <w:rFonts w:asciiTheme="minorHAnsi" w:hAnsiTheme="minorHAnsi"/>
          <w:sz w:val="24"/>
          <w:szCs w:val="24"/>
          <w:lang w:val="hr-HR"/>
        </w:rPr>
        <w:t>a i otežanih uvjeta poslovanja</w:t>
      </w:r>
      <w:r w:rsidR="00F13F10">
        <w:rPr>
          <w:rFonts w:asciiTheme="minorHAnsi" w:hAnsiTheme="minorHAnsi"/>
          <w:sz w:val="24"/>
          <w:szCs w:val="24"/>
          <w:lang w:val="hr-HR"/>
        </w:rPr>
        <w:t xml:space="preserve"> Općinski načelnik donio je odluk</w:t>
      </w:r>
      <w:r w:rsidR="00E444BB">
        <w:rPr>
          <w:rFonts w:asciiTheme="minorHAnsi" w:hAnsiTheme="minorHAnsi"/>
          <w:sz w:val="24"/>
          <w:szCs w:val="24"/>
          <w:lang w:val="hr-HR"/>
        </w:rPr>
        <w:t>u</w:t>
      </w:r>
      <w:r w:rsidR="00F13F10">
        <w:rPr>
          <w:rFonts w:asciiTheme="minorHAnsi" w:hAnsiTheme="minorHAnsi"/>
          <w:sz w:val="24"/>
          <w:szCs w:val="24"/>
          <w:lang w:val="hr-HR"/>
        </w:rPr>
        <w:t xml:space="preserve"> o umanjenju naknada za korištenje javne površine i koncesijsk</w:t>
      </w:r>
      <w:r w:rsidR="00E444BB">
        <w:rPr>
          <w:rFonts w:asciiTheme="minorHAnsi" w:hAnsiTheme="minorHAnsi"/>
          <w:sz w:val="24"/>
          <w:szCs w:val="24"/>
          <w:lang w:val="hr-HR"/>
        </w:rPr>
        <w:t>ih</w:t>
      </w:r>
      <w:r w:rsidR="00F13F10">
        <w:rPr>
          <w:rFonts w:asciiTheme="minorHAnsi" w:hAnsiTheme="minorHAnsi"/>
          <w:sz w:val="24"/>
          <w:szCs w:val="24"/>
          <w:lang w:val="hr-HR"/>
        </w:rPr>
        <w:t xml:space="preserve"> odobrenja za 202</w:t>
      </w:r>
      <w:r w:rsidR="00E444BB">
        <w:rPr>
          <w:rFonts w:asciiTheme="minorHAnsi" w:hAnsiTheme="minorHAnsi"/>
          <w:sz w:val="24"/>
          <w:szCs w:val="24"/>
          <w:lang w:val="hr-HR"/>
        </w:rPr>
        <w:t>1</w:t>
      </w:r>
      <w:r w:rsidR="009E4246">
        <w:rPr>
          <w:rFonts w:asciiTheme="minorHAnsi" w:hAnsiTheme="minorHAnsi"/>
          <w:sz w:val="24"/>
          <w:szCs w:val="24"/>
          <w:lang w:val="hr-HR"/>
        </w:rPr>
        <w:t xml:space="preserve">. godinu, </w:t>
      </w:r>
      <w:r w:rsidR="00F13F10">
        <w:rPr>
          <w:rFonts w:asciiTheme="minorHAnsi" w:hAnsiTheme="minorHAnsi"/>
          <w:sz w:val="24"/>
          <w:szCs w:val="24"/>
          <w:lang w:val="hr-HR"/>
        </w:rPr>
        <w:t>o oslobađanju od plaćanja zakupnine</w:t>
      </w:r>
      <w:r w:rsidR="009E4246">
        <w:rPr>
          <w:rFonts w:asciiTheme="minorHAnsi" w:hAnsiTheme="minorHAnsi"/>
          <w:sz w:val="24"/>
          <w:szCs w:val="24"/>
          <w:lang w:val="hr-HR"/>
        </w:rPr>
        <w:t xml:space="preserve"> za 2 korisnika, te o financiranju nabave zaštitne opreme za </w:t>
      </w:r>
      <w:proofErr w:type="spellStart"/>
      <w:r w:rsidR="009E4246">
        <w:rPr>
          <w:rFonts w:asciiTheme="minorHAnsi" w:hAnsiTheme="minorHAnsi"/>
          <w:sz w:val="24"/>
          <w:szCs w:val="24"/>
          <w:lang w:val="hr-HR"/>
        </w:rPr>
        <w:t>odrinaciju</w:t>
      </w:r>
      <w:proofErr w:type="spellEnd"/>
      <w:r w:rsidR="009E4246">
        <w:rPr>
          <w:rFonts w:asciiTheme="minorHAnsi" w:hAnsiTheme="minorHAnsi"/>
          <w:sz w:val="24"/>
          <w:szCs w:val="24"/>
          <w:lang w:val="hr-HR"/>
        </w:rPr>
        <w:t xml:space="preserve"> obiteljske medicine.</w:t>
      </w:r>
      <w:r w:rsidR="00E84B6C">
        <w:rPr>
          <w:rFonts w:asciiTheme="minorHAnsi" w:hAnsiTheme="minorHAnsi"/>
          <w:sz w:val="24"/>
          <w:szCs w:val="24"/>
          <w:lang w:val="hr-HR"/>
        </w:rPr>
        <w:t xml:space="preserve"> </w:t>
      </w:r>
      <w:r>
        <w:rPr>
          <w:rFonts w:asciiTheme="minorHAnsi" w:hAnsiTheme="minorHAnsi"/>
          <w:sz w:val="24"/>
          <w:szCs w:val="24"/>
          <w:lang w:val="hr-HR"/>
        </w:rPr>
        <w:t xml:space="preserve">Ostvareno je </w:t>
      </w:r>
      <w:r w:rsidR="009E4246">
        <w:rPr>
          <w:rFonts w:asciiTheme="minorHAnsi" w:hAnsiTheme="minorHAnsi"/>
          <w:sz w:val="24"/>
          <w:szCs w:val="24"/>
          <w:lang w:val="hr-HR"/>
        </w:rPr>
        <w:t>45</w:t>
      </w:r>
      <w:r w:rsidR="003D201B" w:rsidRPr="007C6CFC">
        <w:rPr>
          <w:rFonts w:asciiTheme="minorHAnsi" w:hAnsiTheme="minorHAnsi"/>
          <w:sz w:val="24"/>
          <w:szCs w:val="24"/>
          <w:lang w:val="hr-HR"/>
        </w:rPr>
        <w:t>% plana.</w:t>
      </w:r>
      <w:r w:rsidR="00E84B6C">
        <w:rPr>
          <w:rFonts w:asciiTheme="minorHAnsi" w:hAnsiTheme="minorHAnsi"/>
          <w:sz w:val="24"/>
          <w:szCs w:val="24"/>
          <w:lang w:val="hr-HR"/>
        </w:rPr>
        <w:t xml:space="preserve"> </w:t>
      </w:r>
    </w:p>
    <w:p w14:paraId="360DB1FD" w14:textId="77777777" w:rsidR="00212B8E" w:rsidRDefault="00212B8E" w:rsidP="007C6CFC">
      <w:pPr>
        <w:spacing w:line="276" w:lineRule="auto"/>
        <w:jc w:val="both"/>
        <w:rPr>
          <w:rFonts w:asciiTheme="minorHAnsi" w:hAnsiTheme="minorHAnsi"/>
          <w:sz w:val="24"/>
          <w:szCs w:val="24"/>
          <w:lang w:val="hr-HR"/>
        </w:rPr>
      </w:pPr>
    </w:p>
    <w:p w14:paraId="467210C0" w14:textId="77777777" w:rsidR="00212B8E" w:rsidRDefault="00212B8E" w:rsidP="00212B8E">
      <w:pPr>
        <w:shd w:val="clear" w:color="auto" w:fill="CCC0D9" w:themeFill="accent4" w:themeFillTint="66"/>
        <w:tabs>
          <w:tab w:val="left" w:pos="1560"/>
          <w:tab w:val="decimal" w:pos="8789"/>
        </w:tabs>
        <w:jc w:val="both"/>
        <w:rPr>
          <w:rFonts w:asciiTheme="minorHAnsi" w:hAnsiTheme="minorHAnsi"/>
          <w:b/>
          <w:sz w:val="22"/>
          <w:szCs w:val="22"/>
          <w:lang w:val="hr-HR"/>
        </w:rPr>
      </w:pPr>
      <w:r>
        <w:rPr>
          <w:rFonts w:asciiTheme="minorHAnsi" w:hAnsiTheme="minorHAnsi"/>
          <w:b/>
          <w:sz w:val="22"/>
          <w:szCs w:val="22"/>
          <w:lang w:val="hr-HR"/>
        </w:rPr>
        <w:t xml:space="preserve">PROGRAM: 2017 POTICANJE POLJOPRIVREDE   </w:t>
      </w:r>
      <w:r>
        <w:rPr>
          <w:rFonts w:asciiTheme="minorHAnsi" w:hAnsiTheme="minorHAnsi"/>
          <w:b/>
          <w:sz w:val="22"/>
          <w:szCs w:val="22"/>
          <w:lang w:val="hr-HR"/>
        </w:rPr>
        <w:tab/>
      </w:r>
    </w:p>
    <w:p w14:paraId="20F9676D" w14:textId="77777777" w:rsidR="00212B8E" w:rsidRDefault="00212B8E"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Pr>
          <w:rFonts w:asciiTheme="minorHAnsi" w:hAnsiTheme="minorHAnsi"/>
          <w:b/>
          <w:sz w:val="22"/>
          <w:szCs w:val="22"/>
          <w:shd w:val="clear" w:color="auto" w:fill="FFFFFF"/>
          <w:lang w:val="hr-HR"/>
        </w:rPr>
        <w:t>Cilj programa je provođenje aktivnosti poticanja autohtone proizvodnje i suzbijan</w:t>
      </w:r>
      <w:r w:rsidR="00934494">
        <w:rPr>
          <w:rFonts w:asciiTheme="minorHAnsi" w:hAnsiTheme="minorHAnsi"/>
          <w:b/>
          <w:sz w:val="22"/>
          <w:szCs w:val="22"/>
          <w:shd w:val="clear" w:color="auto" w:fill="FFFFFF"/>
          <w:lang w:val="hr-HR"/>
        </w:rPr>
        <w:t>ja štete od čagljeva</w:t>
      </w:r>
      <w:r>
        <w:rPr>
          <w:rFonts w:asciiTheme="minorHAnsi" w:hAnsiTheme="minorHAnsi"/>
          <w:b/>
          <w:sz w:val="22"/>
          <w:szCs w:val="22"/>
          <w:shd w:val="clear" w:color="auto" w:fill="FFFFFF"/>
          <w:lang w:val="hr-HR"/>
        </w:rPr>
        <w:t>. U promatranom ostvareno je 5</w:t>
      </w:r>
      <w:r w:rsidR="009E4246">
        <w:rPr>
          <w:rFonts w:asciiTheme="minorHAnsi" w:hAnsiTheme="minorHAnsi"/>
          <w:b/>
          <w:sz w:val="22"/>
          <w:szCs w:val="22"/>
          <w:shd w:val="clear" w:color="auto" w:fill="FFFFFF"/>
          <w:lang w:val="hr-HR"/>
        </w:rPr>
        <w:t>7</w:t>
      </w:r>
      <w:r>
        <w:rPr>
          <w:rFonts w:asciiTheme="minorHAnsi" w:hAnsiTheme="minorHAnsi"/>
          <w:b/>
          <w:sz w:val="22"/>
          <w:szCs w:val="22"/>
          <w:shd w:val="clear" w:color="auto" w:fill="FFFFFF"/>
          <w:lang w:val="hr-HR"/>
        </w:rPr>
        <w:t xml:space="preserve">% plana za program suzbijanja </w:t>
      </w:r>
      <w:r w:rsidR="0021772C">
        <w:rPr>
          <w:rFonts w:asciiTheme="minorHAnsi" w:hAnsiTheme="minorHAnsi"/>
          <w:b/>
          <w:sz w:val="22"/>
          <w:szCs w:val="22"/>
          <w:shd w:val="clear" w:color="auto" w:fill="FFFFFF"/>
          <w:lang w:val="hr-HR"/>
        </w:rPr>
        <w:t>štete od čagljeva i divljih svinja</w:t>
      </w:r>
      <w:r>
        <w:rPr>
          <w:rFonts w:asciiTheme="minorHAnsi" w:hAnsiTheme="minorHAnsi"/>
          <w:b/>
          <w:sz w:val="22"/>
          <w:szCs w:val="22"/>
          <w:shd w:val="clear" w:color="auto" w:fill="FFFFFF"/>
          <w:lang w:val="hr-HR"/>
        </w:rPr>
        <w:t>.</w:t>
      </w:r>
    </w:p>
    <w:p w14:paraId="1B0173A0" w14:textId="77777777" w:rsidR="00212B8E" w:rsidRPr="007C6CFC" w:rsidRDefault="00212B8E" w:rsidP="007C6CFC">
      <w:pPr>
        <w:spacing w:line="276" w:lineRule="auto"/>
        <w:jc w:val="both"/>
        <w:rPr>
          <w:rFonts w:asciiTheme="minorHAnsi" w:hAnsiTheme="minorHAnsi"/>
          <w:sz w:val="24"/>
          <w:szCs w:val="24"/>
          <w:lang w:val="hr-HR"/>
        </w:rPr>
      </w:pPr>
    </w:p>
    <w:p w14:paraId="21BD8F5A" w14:textId="77777777" w:rsidR="0021772C" w:rsidRPr="00E20482" w:rsidRDefault="0021772C" w:rsidP="0021772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Pr>
          <w:rFonts w:asciiTheme="minorHAnsi" w:hAnsiTheme="minorHAnsi"/>
          <w:b/>
          <w:sz w:val="22"/>
          <w:szCs w:val="22"/>
          <w:u w:val="single"/>
          <w:shd w:val="clear" w:color="auto" w:fill="FFFFFF"/>
          <w:lang w:val="hr-HR"/>
        </w:rPr>
        <w:t>AKTIVNOST A2017</w:t>
      </w:r>
      <w:r w:rsidRPr="00E20482">
        <w:rPr>
          <w:rFonts w:asciiTheme="minorHAnsi" w:hAnsiTheme="minorHAnsi"/>
          <w:b/>
          <w:sz w:val="22"/>
          <w:szCs w:val="22"/>
          <w:u w:val="single"/>
          <w:shd w:val="clear" w:color="auto" w:fill="FFFFFF"/>
          <w:lang w:val="hr-HR"/>
        </w:rPr>
        <w:t>0</w:t>
      </w:r>
      <w:r>
        <w:rPr>
          <w:rFonts w:asciiTheme="minorHAnsi" w:hAnsiTheme="minorHAnsi"/>
          <w:b/>
          <w:sz w:val="22"/>
          <w:szCs w:val="22"/>
          <w:u w:val="single"/>
          <w:shd w:val="clear" w:color="auto" w:fill="FFFFFF"/>
          <w:lang w:val="hr-HR"/>
        </w:rPr>
        <w:t>2</w:t>
      </w:r>
      <w:r w:rsidRPr="00E20482">
        <w:rPr>
          <w:rFonts w:asciiTheme="minorHAnsi" w:hAnsiTheme="minorHAnsi"/>
          <w:b/>
          <w:sz w:val="22"/>
          <w:szCs w:val="22"/>
          <w:u w:val="single"/>
          <w:shd w:val="clear" w:color="auto" w:fill="FFFFFF"/>
          <w:lang w:val="hr-HR"/>
        </w:rPr>
        <w:t xml:space="preserve"> </w:t>
      </w:r>
      <w:r w:rsidR="00B65771">
        <w:rPr>
          <w:rFonts w:asciiTheme="minorHAnsi" w:hAnsiTheme="minorHAnsi"/>
          <w:b/>
          <w:sz w:val="22"/>
          <w:szCs w:val="22"/>
          <w:u w:val="single"/>
          <w:shd w:val="clear" w:color="auto" w:fill="FFFFFF"/>
          <w:lang w:val="hr-HR"/>
        </w:rPr>
        <w:t xml:space="preserve">PROGRAM SUZBIJANJA ŠTETE OD ALOHTONE </w:t>
      </w:r>
      <w:r w:rsidRPr="00E20482">
        <w:rPr>
          <w:rFonts w:asciiTheme="minorHAnsi" w:hAnsiTheme="minorHAnsi"/>
          <w:b/>
          <w:sz w:val="22"/>
          <w:szCs w:val="22"/>
          <w:u w:val="single"/>
          <w:shd w:val="clear" w:color="auto" w:fill="FFFFFF"/>
          <w:lang w:val="hr-HR"/>
        </w:rPr>
        <w:tab/>
      </w:r>
      <w:r w:rsidR="00B65771">
        <w:rPr>
          <w:rFonts w:asciiTheme="minorHAnsi" w:hAnsiTheme="minorHAnsi"/>
          <w:b/>
          <w:sz w:val="22"/>
          <w:szCs w:val="22"/>
          <w:u w:val="single"/>
          <w:shd w:val="clear" w:color="auto" w:fill="FFFFFF"/>
          <w:lang w:val="hr-HR"/>
        </w:rPr>
        <w:t>56.941,94</w:t>
      </w:r>
    </w:p>
    <w:p w14:paraId="00313B74" w14:textId="77777777" w:rsidR="003D201B" w:rsidRPr="00B65771" w:rsidRDefault="00B65771" w:rsidP="007C6CFC">
      <w:pPr>
        <w:spacing w:line="276" w:lineRule="auto"/>
        <w:jc w:val="both"/>
        <w:rPr>
          <w:rFonts w:asciiTheme="minorHAnsi" w:hAnsiTheme="minorHAnsi"/>
          <w:sz w:val="24"/>
          <w:szCs w:val="24"/>
          <w:lang w:val="hr-HR"/>
        </w:rPr>
      </w:pPr>
      <w:r>
        <w:rPr>
          <w:rFonts w:asciiTheme="minorHAnsi" w:hAnsiTheme="minorHAnsi"/>
          <w:sz w:val="24"/>
          <w:szCs w:val="24"/>
          <w:lang w:val="hr-HR"/>
        </w:rPr>
        <w:t>Ostvareno je 6</w:t>
      </w:r>
      <w:r w:rsidR="009E4246">
        <w:rPr>
          <w:rFonts w:asciiTheme="minorHAnsi" w:hAnsiTheme="minorHAnsi"/>
          <w:sz w:val="24"/>
          <w:szCs w:val="24"/>
          <w:lang w:val="hr-HR"/>
        </w:rPr>
        <w:t>3</w:t>
      </w:r>
      <w:r>
        <w:rPr>
          <w:rFonts w:asciiTheme="minorHAnsi" w:hAnsiTheme="minorHAnsi"/>
          <w:sz w:val="24"/>
          <w:szCs w:val="24"/>
          <w:lang w:val="hr-HR"/>
        </w:rPr>
        <w:t xml:space="preserve">% plana za isplatu naknada za izvršeni </w:t>
      </w:r>
      <w:proofErr w:type="spellStart"/>
      <w:r>
        <w:rPr>
          <w:rFonts w:asciiTheme="minorHAnsi" w:hAnsiTheme="minorHAnsi"/>
          <w:sz w:val="24"/>
          <w:szCs w:val="24"/>
          <w:lang w:val="hr-HR"/>
        </w:rPr>
        <w:t>odstrijel</w:t>
      </w:r>
      <w:proofErr w:type="spellEnd"/>
      <w:r>
        <w:rPr>
          <w:rFonts w:asciiTheme="minorHAnsi" w:hAnsiTheme="minorHAnsi"/>
          <w:sz w:val="24"/>
          <w:szCs w:val="24"/>
          <w:lang w:val="hr-HR"/>
        </w:rPr>
        <w:t xml:space="preserve"> divljih svinja i čagljeva.</w:t>
      </w:r>
    </w:p>
    <w:p w14:paraId="7BC276C0" w14:textId="77777777" w:rsidR="0021772C" w:rsidRPr="007C6CFC" w:rsidRDefault="0021772C" w:rsidP="007C6CFC">
      <w:pPr>
        <w:spacing w:line="276" w:lineRule="auto"/>
        <w:jc w:val="both"/>
        <w:rPr>
          <w:rFonts w:asciiTheme="minorHAnsi" w:hAnsiTheme="minorHAnsi"/>
          <w:b/>
          <w:sz w:val="24"/>
          <w:szCs w:val="24"/>
          <w:lang w:val="hr-HR"/>
        </w:rPr>
      </w:pPr>
    </w:p>
    <w:p w14:paraId="6E52AAFF" w14:textId="77777777" w:rsidR="003D201B" w:rsidRPr="00E20482" w:rsidRDefault="003D201B" w:rsidP="00E20482">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E20482">
        <w:rPr>
          <w:rFonts w:asciiTheme="minorHAnsi" w:hAnsiTheme="minorHAnsi"/>
          <w:b/>
          <w:sz w:val="22"/>
          <w:szCs w:val="22"/>
          <w:lang w:val="hr-HR"/>
        </w:rPr>
        <w:t xml:space="preserve">PROGRAM: 2018 ORGANIZIRANJE I PROVOĐENJE ZAŠTITE I SPAŠAVANJA   </w:t>
      </w:r>
      <w:r w:rsidRPr="00E20482">
        <w:rPr>
          <w:rFonts w:asciiTheme="minorHAnsi" w:hAnsiTheme="minorHAnsi"/>
          <w:b/>
          <w:sz w:val="22"/>
          <w:szCs w:val="22"/>
          <w:lang w:val="hr-HR"/>
        </w:rPr>
        <w:tab/>
      </w:r>
      <w:r w:rsidR="00E20482">
        <w:rPr>
          <w:rFonts w:asciiTheme="minorHAnsi" w:hAnsiTheme="minorHAnsi"/>
          <w:b/>
          <w:sz w:val="22"/>
          <w:szCs w:val="22"/>
          <w:lang w:val="hr-HR"/>
        </w:rPr>
        <w:t xml:space="preserve"> </w:t>
      </w:r>
    </w:p>
    <w:p w14:paraId="7476DB9D" w14:textId="77777777"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E20482">
        <w:rPr>
          <w:rFonts w:asciiTheme="minorHAnsi" w:hAnsiTheme="minorHAnsi"/>
          <w:b/>
          <w:sz w:val="22"/>
          <w:szCs w:val="22"/>
          <w:shd w:val="clear" w:color="auto" w:fill="FFFFFF"/>
          <w:lang w:val="hr-HR"/>
        </w:rPr>
        <w:t xml:space="preserve">Cilj programa je osiguranje sredstava za zaštitu od požara i civilnu zaštitu. Ostvareno je </w:t>
      </w:r>
      <w:r w:rsidR="000B4448">
        <w:rPr>
          <w:rFonts w:asciiTheme="minorHAnsi" w:hAnsiTheme="minorHAnsi"/>
          <w:b/>
          <w:sz w:val="22"/>
          <w:szCs w:val="22"/>
          <w:shd w:val="clear" w:color="auto" w:fill="FFFFFF"/>
          <w:lang w:val="hr-HR"/>
        </w:rPr>
        <w:t>41</w:t>
      </w:r>
      <w:r w:rsidRPr="00E20482">
        <w:rPr>
          <w:rFonts w:asciiTheme="minorHAnsi" w:hAnsiTheme="minorHAnsi"/>
          <w:b/>
          <w:sz w:val="22"/>
          <w:szCs w:val="22"/>
          <w:shd w:val="clear" w:color="auto" w:fill="FFFFFF"/>
          <w:lang w:val="hr-HR"/>
        </w:rPr>
        <w:t>% plana.</w:t>
      </w:r>
    </w:p>
    <w:p w14:paraId="0ED4144B" w14:textId="77777777"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14:paraId="791B3744" w14:textId="77777777"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E20482">
        <w:rPr>
          <w:rFonts w:asciiTheme="minorHAnsi" w:hAnsiTheme="minorHAnsi"/>
          <w:b/>
          <w:sz w:val="22"/>
          <w:szCs w:val="22"/>
          <w:u w:val="single"/>
          <w:shd w:val="clear" w:color="auto" w:fill="FFFFFF"/>
          <w:lang w:val="hr-HR"/>
        </w:rPr>
        <w:t>AKTIVNOST A201801 ZAŠTITA OD POŽARA</w:t>
      </w:r>
      <w:r w:rsidRPr="00E20482">
        <w:rPr>
          <w:rFonts w:asciiTheme="minorHAnsi" w:hAnsiTheme="minorHAnsi"/>
          <w:b/>
          <w:sz w:val="22"/>
          <w:szCs w:val="22"/>
          <w:u w:val="single"/>
          <w:shd w:val="clear" w:color="auto" w:fill="FFFFFF"/>
          <w:lang w:val="hr-HR"/>
        </w:rPr>
        <w:tab/>
      </w:r>
      <w:r w:rsidR="000B4448">
        <w:rPr>
          <w:rFonts w:asciiTheme="minorHAnsi" w:hAnsiTheme="minorHAnsi"/>
          <w:b/>
          <w:sz w:val="22"/>
          <w:szCs w:val="22"/>
          <w:u w:val="single"/>
          <w:shd w:val="clear" w:color="auto" w:fill="FFFFFF"/>
          <w:lang w:val="hr-HR"/>
        </w:rPr>
        <w:t>195.458,32</w:t>
      </w:r>
    </w:p>
    <w:p w14:paraId="24242A7C" w14:textId="77777777" w:rsidR="003D201B" w:rsidRPr="00E20482" w:rsidRDefault="003D201B" w:rsidP="00E20482">
      <w:pPr>
        <w:spacing w:line="276" w:lineRule="auto"/>
        <w:jc w:val="both"/>
        <w:rPr>
          <w:rFonts w:asciiTheme="minorHAnsi" w:hAnsiTheme="minorHAnsi"/>
          <w:sz w:val="24"/>
          <w:szCs w:val="24"/>
          <w:lang w:val="hr-HR"/>
        </w:rPr>
      </w:pPr>
      <w:r w:rsidRPr="00E20482">
        <w:rPr>
          <w:rFonts w:asciiTheme="minorHAnsi" w:hAnsiTheme="minorHAnsi"/>
          <w:sz w:val="24"/>
          <w:szCs w:val="24"/>
          <w:lang w:val="hr-HR"/>
        </w:rPr>
        <w:t xml:space="preserve">Sadrže sredstva za sufinanciranje protupožarne i </w:t>
      </w:r>
      <w:proofErr w:type="spellStart"/>
      <w:r w:rsidRPr="00E20482">
        <w:rPr>
          <w:rFonts w:asciiTheme="minorHAnsi" w:hAnsiTheme="minorHAnsi"/>
          <w:sz w:val="24"/>
          <w:szCs w:val="24"/>
          <w:lang w:val="hr-HR"/>
        </w:rPr>
        <w:t>motrilačke</w:t>
      </w:r>
      <w:proofErr w:type="spellEnd"/>
      <w:r w:rsidRPr="00E20482">
        <w:rPr>
          <w:rFonts w:asciiTheme="minorHAnsi" w:hAnsiTheme="minorHAnsi"/>
          <w:sz w:val="24"/>
          <w:szCs w:val="24"/>
          <w:lang w:val="hr-HR"/>
        </w:rPr>
        <w:t xml:space="preserve"> službe, Javne vatrogasne postrojbe Grada Krka, Vatrogasne zajednice otoka Krka, te DVD Općine Baška. Ostvareno je </w:t>
      </w:r>
      <w:r w:rsidR="00B01A40">
        <w:rPr>
          <w:rFonts w:asciiTheme="minorHAnsi" w:hAnsiTheme="minorHAnsi"/>
          <w:sz w:val="24"/>
          <w:szCs w:val="24"/>
          <w:lang w:val="hr-HR"/>
        </w:rPr>
        <w:t>48</w:t>
      </w:r>
      <w:r w:rsidRPr="00E20482">
        <w:rPr>
          <w:rFonts w:asciiTheme="minorHAnsi" w:hAnsiTheme="minorHAnsi"/>
          <w:sz w:val="24"/>
          <w:szCs w:val="24"/>
          <w:lang w:val="hr-HR"/>
        </w:rPr>
        <w:t>% plana.</w:t>
      </w:r>
    </w:p>
    <w:p w14:paraId="1A7E976A" w14:textId="77777777" w:rsidR="003D201B" w:rsidRPr="00E20482" w:rsidRDefault="003D201B" w:rsidP="00E20482">
      <w:pPr>
        <w:spacing w:line="276" w:lineRule="auto"/>
        <w:jc w:val="both"/>
        <w:rPr>
          <w:rFonts w:asciiTheme="minorHAnsi" w:hAnsiTheme="minorHAnsi"/>
          <w:b/>
          <w:sz w:val="24"/>
          <w:szCs w:val="24"/>
          <w:lang w:val="hr-HR"/>
        </w:rPr>
      </w:pPr>
    </w:p>
    <w:p w14:paraId="0583721D" w14:textId="77777777"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u w:val="single"/>
          <w:lang w:val="hr-HR"/>
        </w:rPr>
      </w:pPr>
      <w:bookmarkStart w:id="14" w:name="OLE_LINK26"/>
      <w:bookmarkStart w:id="15" w:name="OLE_LINK27"/>
      <w:r w:rsidRPr="00E20482">
        <w:rPr>
          <w:rFonts w:asciiTheme="minorHAnsi" w:hAnsiTheme="minorHAnsi"/>
          <w:b/>
          <w:sz w:val="22"/>
          <w:szCs w:val="22"/>
          <w:u w:val="single"/>
          <w:shd w:val="clear" w:color="auto" w:fill="FFFFFF"/>
          <w:lang w:val="hr-HR"/>
        </w:rPr>
        <w:t>AKTIVNOST A201802 CIVILNA ZAŠTITA</w:t>
      </w:r>
      <w:r w:rsidRPr="00E20482">
        <w:rPr>
          <w:rFonts w:asciiTheme="minorHAnsi" w:hAnsiTheme="minorHAnsi"/>
          <w:b/>
          <w:sz w:val="22"/>
          <w:szCs w:val="22"/>
          <w:u w:val="single"/>
          <w:shd w:val="clear" w:color="auto" w:fill="FFFFFF"/>
          <w:lang w:val="hr-HR"/>
        </w:rPr>
        <w:tab/>
      </w:r>
      <w:r w:rsidR="000B4448">
        <w:rPr>
          <w:rFonts w:asciiTheme="minorHAnsi" w:hAnsiTheme="minorHAnsi"/>
          <w:b/>
          <w:sz w:val="22"/>
          <w:szCs w:val="22"/>
          <w:u w:val="single"/>
          <w:shd w:val="clear" w:color="auto" w:fill="FFFFFF"/>
          <w:lang w:val="hr-HR"/>
        </w:rPr>
        <w:t>5.000,00</w:t>
      </w:r>
    </w:p>
    <w:p w14:paraId="1EBD6348" w14:textId="77777777" w:rsidR="003D201B" w:rsidRPr="00E20482" w:rsidRDefault="003D201B" w:rsidP="00E20482">
      <w:pPr>
        <w:spacing w:line="276" w:lineRule="auto"/>
        <w:jc w:val="both"/>
        <w:rPr>
          <w:rFonts w:asciiTheme="minorHAnsi" w:hAnsiTheme="minorHAnsi"/>
          <w:sz w:val="24"/>
          <w:szCs w:val="24"/>
          <w:lang w:val="hr-HR"/>
        </w:rPr>
      </w:pPr>
      <w:r w:rsidRPr="00E20482">
        <w:rPr>
          <w:rFonts w:asciiTheme="minorHAnsi" w:hAnsiTheme="minorHAnsi"/>
          <w:sz w:val="24"/>
          <w:szCs w:val="24"/>
          <w:lang w:val="hr-HR"/>
        </w:rPr>
        <w:t xml:space="preserve">U promatranom razdoblju ostvareno je </w:t>
      </w:r>
      <w:r w:rsidR="000B4448">
        <w:rPr>
          <w:rFonts w:asciiTheme="minorHAnsi" w:hAnsiTheme="minorHAnsi"/>
          <w:sz w:val="24"/>
          <w:szCs w:val="24"/>
          <w:lang w:val="hr-HR"/>
        </w:rPr>
        <w:t>6</w:t>
      </w:r>
      <w:r w:rsidRPr="00E20482">
        <w:rPr>
          <w:rFonts w:asciiTheme="minorHAnsi" w:hAnsiTheme="minorHAnsi"/>
          <w:sz w:val="24"/>
          <w:szCs w:val="24"/>
          <w:lang w:val="hr-HR"/>
        </w:rPr>
        <w:t xml:space="preserve">% plana - izvršen je prijenos </w:t>
      </w:r>
      <w:r w:rsidR="000B4448">
        <w:rPr>
          <w:rFonts w:asciiTheme="minorHAnsi" w:hAnsiTheme="minorHAnsi"/>
          <w:sz w:val="24"/>
          <w:szCs w:val="24"/>
          <w:lang w:val="hr-HR"/>
        </w:rPr>
        <w:t>50% ugovorenog iznosa za</w:t>
      </w:r>
      <w:r w:rsidRPr="00E20482">
        <w:rPr>
          <w:rFonts w:asciiTheme="minorHAnsi" w:hAnsiTheme="minorHAnsi"/>
          <w:sz w:val="24"/>
          <w:szCs w:val="24"/>
          <w:lang w:val="hr-HR"/>
        </w:rPr>
        <w:t xml:space="preserve"> sufin</w:t>
      </w:r>
      <w:r w:rsidR="000B4448">
        <w:rPr>
          <w:rFonts w:asciiTheme="minorHAnsi" w:hAnsiTheme="minorHAnsi"/>
          <w:sz w:val="24"/>
          <w:szCs w:val="24"/>
          <w:lang w:val="hr-HR"/>
        </w:rPr>
        <w:t>anciranje</w:t>
      </w:r>
      <w:r w:rsidRPr="00E20482">
        <w:rPr>
          <w:rFonts w:asciiTheme="minorHAnsi" w:hAnsiTheme="minorHAnsi"/>
          <w:sz w:val="24"/>
          <w:szCs w:val="24"/>
          <w:lang w:val="hr-HR"/>
        </w:rPr>
        <w:t xml:space="preserve"> rada Gorske službe spašavanja</w:t>
      </w:r>
      <w:r w:rsidR="00E65E63">
        <w:rPr>
          <w:rFonts w:asciiTheme="minorHAnsi" w:hAnsiTheme="minorHAnsi"/>
          <w:sz w:val="24"/>
          <w:szCs w:val="24"/>
          <w:lang w:val="hr-HR"/>
        </w:rPr>
        <w:t>.</w:t>
      </w:r>
    </w:p>
    <w:bookmarkEnd w:id="14"/>
    <w:bookmarkEnd w:id="15"/>
    <w:p w14:paraId="62968317" w14:textId="77777777" w:rsidR="003D201B" w:rsidRDefault="003D201B" w:rsidP="00E20482">
      <w:pPr>
        <w:spacing w:line="276" w:lineRule="auto"/>
        <w:jc w:val="both"/>
        <w:rPr>
          <w:rFonts w:asciiTheme="minorHAnsi" w:hAnsiTheme="minorHAnsi"/>
          <w:b/>
          <w:sz w:val="24"/>
          <w:szCs w:val="24"/>
          <w:lang w:val="hr-HR"/>
        </w:rPr>
      </w:pPr>
    </w:p>
    <w:p w14:paraId="43300390" w14:textId="77777777" w:rsidR="00F23435" w:rsidRDefault="00F23435" w:rsidP="00E20482">
      <w:pPr>
        <w:spacing w:line="276" w:lineRule="auto"/>
        <w:jc w:val="both"/>
        <w:rPr>
          <w:rFonts w:asciiTheme="minorHAnsi" w:hAnsiTheme="minorHAnsi"/>
          <w:b/>
          <w:sz w:val="24"/>
          <w:szCs w:val="24"/>
          <w:lang w:val="hr-HR"/>
        </w:rPr>
      </w:pPr>
    </w:p>
    <w:p w14:paraId="24058EF8" w14:textId="77777777" w:rsidR="00F23435" w:rsidRPr="00E20482" w:rsidRDefault="00F23435" w:rsidP="00E20482">
      <w:pPr>
        <w:spacing w:line="276" w:lineRule="auto"/>
        <w:jc w:val="both"/>
        <w:rPr>
          <w:rFonts w:asciiTheme="minorHAnsi" w:hAnsiTheme="minorHAnsi"/>
          <w:b/>
          <w:sz w:val="24"/>
          <w:szCs w:val="24"/>
          <w:lang w:val="hr-HR"/>
        </w:rPr>
      </w:pPr>
    </w:p>
    <w:p w14:paraId="044A89E7" w14:textId="77777777" w:rsidR="003D201B" w:rsidRPr="009611E1" w:rsidRDefault="003D201B" w:rsidP="003D201B">
      <w:pPr>
        <w:shd w:val="clear" w:color="auto" w:fill="CCC0D9" w:themeFill="accent4" w:themeFillTint="66"/>
        <w:tabs>
          <w:tab w:val="left" w:pos="1560"/>
          <w:tab w:val="decimal" w:pos="8789"/>
        </w:tabs>
        <w:jc w:val="both"/>
        <w:rPr>
          <w:rFonts w:asciiTheme="minorHAnsi" w:hAnsiTheme="minorHAnsi"/>
          <w:b/>
          <w:sz w:val="22"/>
          <w:szCs w:val="22"/>
          <w:lang w:val="hr-HR"/>
        </w:rPr>
      </w:pPr>
      <w:r w:rsidRPr="009611E1">
        <w:rPr>
          <w:rFonts w:asciiTheme="minorHAnsi" w:hAnsiTheme="minorHAnsi"/>
          <w:b/>
          <w:sz w:val="22"/>
          <w:szCs w:val="22"/>
          <w:lang w:val="hr-HR"/>
        </w:rPr>
        <w:t xml:space="preserve">PROGRAM: 2019 POTICANJE RAZVOJA TURIZMA </w:t>
      </w:r>
      <w:r w:rsidRPr="009611E1">
        <w:rPr>
          <w:rFonts w:asciiTheme="minorHAnsi" w:hAnsiTheme="minorHAnsi"/>
          <w:b/>
          <w:sz w:val="22"/>
          <w:szCs w:val="22"/>
          <w:lang w:val="hr-HR"/>
        </w:rPr>
        <w:tab/>
      </w:r>
      <w:r w:rsidR="009611E1" w:rsidRPr="009611E1">
        <w:rPr>
          <w:rFonts w:asciiTheme="minorHAnsi" w:hAnsiTheme="minorHAnsi"/>
          <w:b/>
          <w:sz w:val="22"/>
          <w:szCs w:val="22"/>
          <w:lang w:val="hr-HR"/>
        </w:rPr>
        <w:t xml:space="preserve"> </w:t>
      </w:r>
    </w:p>
    <w:p w14:paraId="3A99132C" w14:textId="77777777" w:rsidR="003D201B" w:rsidRPr="009611E1" w:rsidRDefault="003D201B" w:rsidP="009611E1">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9611E1">
        <w:rPr>
          <w:rFonts w:asciiTheme="minorHAnsi" w:hAnsiTheme="minorHAnsi"/>
          <w:b/>
          <w:sz w:val="22"/>
          <w:szCs w:val="22"/>
          <w:shd w:val="clear" w:color="auto" w:fill="FFFFFF"/>
          <w:lang w:val="hr-HR"/>
        </w:rPr>
        <w:t xml:space="preserve">Cilj programa je osiguravanje sredstava za provođenje aktivnosti razvoja turističke destinacije, sigurne turističke sezone, kamata za turističke kredite. Ostvareno je </w:t>
      </w:r>
      <w:r w:rsidR="000B4448">
        <w:rPr>
          <w:rFonts w:asciiTheme="minorHAnsi" w:hAnsiTheme="minorHAnsi"/>
          <w:b/>
          <w:sz w:val="22"/>
          <w:szCs w:val="22"/>
          <w:shd w:val="clear" w:color="auto" w:fill="FFFFFF"/>
          <w:lang w:val="hr-HR"/>
        </w:rPr>
        <w:t>19</w:t>
      </w:r>
      <w:r w:rsidRPr="009611E1">
        <w:rPr>
          <w:rFonts w:asciiTheme="minorHAnsi" w:hAnsiTheme="minorHAnsi"/>
          <w:b/>
          <w:sz w:val="22"/>
          <w:szCs w:val="22"/>
          <w:shd w:val="clear" w:color="auto" w:fill="FFFFFF"/>
          <w:lang w:val="hr-HR"/>
        </w:rPr>
        <w:t>% plana.</w:t>
      </w:r>
    </w:p>
    <w:p w14:paraId="1D8157ED" w14:textId="77777777" w:rsidR="009611E1" w:rsidRPr="009611E1" w:rsidRDefault="009611E1" w:rsidP="009611E1">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14:paraId="0616E9E1" w14:textId="77777777" w:rsidR="003D201B" w:rsidRPr="009611E1" w:rsidRDefault="003D201B" w:rsidP="009611E1">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9611E1">
        <w:rPr>
          <w:rFonts w:asciiTheme="minorHAnsi" w:hAnsiTheme="minorHAnsi"/>
          <w:b/>
          <w:sz w:val="22"/>
          <w:szCs w:val="22"/>
          <w:u w:val="single"/>
          <w:shd w:val="clear" w:color="auto" w:fill="FFFFFF"/>
          <w:lang w:val="hr-HR"/>
        </w:rPr>
        <w:t>TEKUĆI PROJEKT T201901 RAZVOJ TURISTIČKE DESTINACIJE</w:t>
      </w:r>
      <w:r w:rsidRPr="009611E1">
        <w:rPr>
          <w:rFonts w:asciiTheme="minorHAnsi" w:hAnsiTheme="minorHAnsi"/>
          <w:b/>
          <w:sz w:val="22"/>
          <w:szCs w:val="22"/>
          <w:u w:val="single"/>
          <w:shd w:val="clear" w:color="auto" w:fill="FFFFFF"/>
          <w:lang w:val="hr-HR"/>
        </w:rPr>
        <w:tab/>
      </w:r>
      <w:r w:rsidR="000B4448">
        <w:rPr>
          <w:rFonts w:asciiTheme="minorHAnsi" w:hAnsiTheme="minorHAnsi"/>
          <w:b/>
          <w:sz w:val="22"/>
          <w:szCs w:val="22"/>
          <w:u w:val="single"/>
          <w:shd w:val="clear" w:color="auto" w:fill="FFFFFF"/>
          <w:lang w:val="hr-HR"/>
        </w:rPr>
        <w:t>67.183,28</w:t>
      </w:r>
    </w:p>
    <w:p w14:paraId="38171ADB" w14:textId="77777777" w:rsidR="003D201B" w:rsidRPr="009611E1" w:rsidRDefault="003D201B" w:rsidP="009611E1">
      <w:pPr>
        <w:pStyle w:val="Bezproreda"/>
        <w:spacing w:line="276" w:lineRule="auto"/>
        <w:jc w:val="both"/>
        <w:rPr>
          <w:rFonts w:asciiTheme="minorHAnsi" w:hAnsiTheme="minorHAnsi"/>
          <w:sz w:val="24"/>
          <w:szCs w:val="24"/>
        </w:rPr>
      </w:pPr>
      <w:r w:rsidRPr="009611E1">
        <w:rPr>
          <w:rFonts w:asciiTheme="minorHAnsi" w:hAnsiTheme="minorHAnsi"/>
          <w:sz w:val="24"/>
          <w:szCs w:val="24"/>
        </w:rPr>
        <w:t xml:space="preserve">Ostvareno je </w:t>
      </w:r>
      <w:r w:rsidR="000B4448">
        <w:rPr>
          <w:rFonts w:asciiTheme="minorHAnsi" w:hAnsiTheme="minorHAnsi"/>
          <w:sz w:val="24"/>
          <w:szCs w:val="24"/>
        </w:rPr>
        <w:t>57</w:t>
      </w:r>
      <w:r w:rsidRPr="009611E1">
        <w:rPr>
          <w:rFonts w:asciiTheme="minorHAnsi" w:hAnsiTheme="minorHAnsi"/>
          <w:sz w:val="24"/>
          <w:szCs w:val="24"/>
        </w:rPr>
        <w:t xml:space="preserve">% plana za sufinanciranje rada hladnog pogona i zajedničkih programa Turističke zajednice otoka. </w:t>
      </w:r>
    </w:p>
    <w:p w14:paraId="696E0D49" w14:textId="77777777" w:rsidR="003D201B" w:rsidRPr="00EF7BC0" w:rsidRDefault="003D201B" w:rsidP="00B70913">
      <w:pPr>
        <w:spacing w:line="276" w:lineRule="auto"/>
        <w:jc w:val="both"/>
        <w:rPr>
          <w:rFonts w:asciiTheme="minorHAnsi" w:hAnsiTheme="minorHAnsi"/>
          <w:b/>
          <w:color w:val="FF0000"/>
          <w:sz w:val="24"/>
          <w:szCs w:val="24"/>
          <w:lang w:val="hr-HR"/>
        </w:rPr>
      </w:pPr>
    </w:p>
    <w:p w14:paraId="3E009F88" w14:textId="77777777" w:rsidR="003D201B" w:rsidRPr="00B70913" w:rsidRDefault="003D201B" w:rsidP="00B70913">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bookmarkStart w:id="16" w:name="OLE_LINK41"/>
      <w:bookmarkStart w:id="17" w:name="OLE_LINK42"/>
      <w:bookmarkStart w:id="18" w:name="OLE_LINK28"/>
      <w:bookmarkStart w:id="19" w:name="OLE_LINK29"/>
      <w:r w:rsidRPr="00B70913">
        <w:rPr>
          <w:rFonts w:asciiTheme="minorHAnsi" w:hAnsiTheme="minorHAnsi"/>
          <w:b/>
          <w:sz w:val="22"/>
          <w:szCs w:val="22"/>
          <w:u w:val="single"/>
          <w:shd w:val="clear" w:color="auto" w:fill="FFFFFF"/>
          <w:lang w:val="hr-HR"/>
        </w:rPr>
        <w:t>TEKUĆI PROJEKT T201902 PROJEKT SIGURNA TURISTIČKA SEZONA</w:t>
      </w:r>
      <w:r w:rsidRPr="00B70913">
        <w:rPr>
          <w:rFonts w:asciiTheme="minorHAnsi" w:hAnsiTheme="minorHAnsi"/>
          <w:b/>
          <w:sz w:val="22"/>
          <w:szCs w:val="22"/>
          <w:u w:val="single"/>
          <w:shd w:val="clear" w:color="auto" w:fill="FFFFFF"/>
          <w:lang w:val="hr-HR"/>
        </w:rPr>
        <w:tab/>
      </w:r>
      <w:r w:rsidR="000B4448">
        <w:rPr>
          <w:rFonts w:asciiTheme="minorHAnsi" w:hAnsiTheme="minorHAnsi"/>
          <w:b/>
          <w:sz w:val="22"/>
          <w:szCs w:val="22"/>
          <w:u w:val="single"/>
          <w:shd w:val="clear" w:color="auto" w:fill="FFFFFF"/>
          <w:lang w:val="hr-HR"/>
        </w:rPr>
        <w:t>9.948</w:t>
      </w:r>
      <w:r w:rsidRPr="00B70913">
        <w:rPr>
          <w:rFonts w:asciiTheme="minorHAnsi" w:hAnsiTheme="minorHAnsi"/>
          <w:b/>
          <w:sz w:val="22"/>
          <w:szCs w:val="22"/>
          <w:u w:val="single"/>
          <w:shd w:val="clear" w:color="auto" w:fill="FFFFFF"/>
          <w:lang w:val="hr-HR"/>
        </w:rPr>
        <w:t>,00</w:t>
      </w:r>
    </w:p>
    <w:bookmarkEnd w:id="16"/>
    <w:bookmarkEnd w:id="17"/>
    <w:p w14:paraId="38F50178" w14:textId="77777777" w:rsidR="003D201B" w:rsidRDefault="003D201B" w:rsidP="000B4448">
      <w:pPr>
        <w:spacing w:line="276" w:lineRule="auto"/>
        <w:jc w:val="both"/>
        <w:rPr>
          <w:rFonts w:asciiTheme="minorHAnsi" w:hAnsiTheme="minorHAnsi"/>
          <w:sz w:val="24"/>
          <w:szCs w:val="24"/>
          <w:lang w:val="hr-HR"/>
        </w:rPr>
      </w:pPr>
      <w:r w:rsidRPr="00B70913">
        <w:rPr>
          <w:rFonts w:asciiTheme="minorHAnsi" w:hAnsiTheme="minorHAnsi"/>
          <w:sz w:val="24"/>
          <w:szCs w:val="24"/>
          <w:lang w:val="hr-HR"/>
        </w:rPr>
        <w:t>Planom su osigurana sredstva za</w:t>
      </w:r>
      <w:bookmarkEnd w:id="18"/>
      <w:bookmarkEnd w:id="19"/>
      <w:r w:rsidRPr="00B70913">
        <w:rPr>
          <w:rFonts w:asciiTheme="minorHAnsi" w:hAnsiTheme="minorHAnsi"/>
          <w:sz w:val="24"/>
          <w:szCs w:val="24"/>
          <w:lang w:val="hr-HR"/>
        </w:rPr>
        <w:t xml:space="preserve"> </w:t>
      </w:r>
      <w:r w:rsidR="00B70913" w:rsidRPr="00B70913">
        <w:rPr>
          <w:rFonts w:asciiTheme="minorHAnsi" w:hAnsiTheme="minorHAnsi"/>
          <w:sz w:val="24"/>
          <w:szCs w:val="24"/>
          <w:lang w:val="hr-HR"/>
        </w:rPr>
        <w:t>sufinanciranje rada</w:t>
      </w:r>
      <w:r w:rsidRPr="00B70913">
        <w:rPr>
          <w:rFonts w:asciiTheme="minorHAnsi" w:hAnsiTheme="minorHAnsi"/>
          <w:sz w:val="24"/>
          <w:szCs w:val="24"/>
          <w:lang w:val="hr-HR"/>
        </w:rPr>
        <w:t xml:space="preserve"> Hitne medicinske pomoći</w:t>
      </w:r>
      <w:r w:rsidR="00B70913" w:rsidRPr="00B70913">
        <w:rPr>
          <w:rFonts w:asciiTheme="minorHAnsi" w:hAnsiTheme="minorHAnsi"/>
          <w:sz w:val="24"/>
          <w:szCs w:val="24"/>
          <w:lang w:val="hr-HR"/>
        </w:rPr>
        <w:t xml:space="preserve"> i</w:t>
      </w:r>
      <w:r w:rsidRPr="00B70913">
        <w:rPr>
          <w:rFonts w:asciiTheme="minorHAnsi" w:hAnsiTheme="minorHAnsi"/>
          <w:sz w:val="24"/>
          <w:szCs w:val="24"/>
          <w:lang w:val="hr-HR"/>
        </w:rPr>
        <w:t xml:space="preserve"> Turističke ambulante. U promatranom razdoblju </w:t>
      </w:r>
      <w:r w:rsidR="000B4448">
        <w:rPr>
          <w:rFonts w:asciiTheme="minorHAnsi" w:hAnsiTheme="minorHAnsi"/>
          <w:sz w:val="24"/>
          <w:szCs w:val="24"/>
          <w:lang w:val="hr-HR"/>
        </w:rPr>
        <w:t xml:space="preserve">podmirena je obveza s osnova ugovora za </w:t>
      </w:r>
      <w:r w:rsidR="000B4448">
        <w:rPr>
          <w:rFonts w:asciiTheme="minorHAnsi" w:hAnsiTheme="minorHAnsi"/>
          <w:sz w:val="24"/>
          <w:szCs w:val="24"/>
          <w:lang w:val="hr-HR"/>
        </w:rPr>
        <w:lastRenderedPageBreak/>
        <w:t xml:space="preserve">sufinanciranje </w:t>
      </w:r>
      <w:r w:rsidR="000B4448" w:rsidRPr="000B4448">
        <w:rPr>
          <w:rFonts w:asciiTheme="minorHAnsi" w:hAnsiTheme="minorHAnsi"/>
          <w:sz w:val="24"/>
          <w:szCs w:val="24"/>
          <w:lang w:val="hr-HR"/>
        </w:rPr>
        <w:t>dodatnog oblika rada u djelatnosti hitne medicine</w:t>
      </w:r>
      <w:r w:rsidR="000B4448">
        <w:rPr>
          <w:rFonts w:asciiTheme="minorHAnsi" w:hAnsiTheme="minorHAnsi"/>
          <w:sz w:val="24"/>
          <w:szCs w:val="24"/>
          <w:lang w:val="hr-HR"/>
        </w:rPr>
        <w:t xml:space="preserve"> za vrijeme turističke sezone.</w:t>
      </w:r>
      <w:r w:rsidR="009E4246">
        <w:rPr>
          <w:rFonts w:asciiTheme="minorHAnsi" w:hAnsiTheme="minorHAnsi"/>
          <w:sz w:val="24"/>
          <w:szCs w:val="24"/>
          <w:lang w:val="hr-HR"/>
        </w:rPr>
        <w:t xml:space="preserve"> Ostvareno je 5% plana.</w:t>
      </w:r>
    </w:p>
    <w:p w14:paraId="2A462300" w14:textId="77777777" w:rsidR="000B4448" w:rsidRPr="00B70913" w:rsidRDefault="000B4448" w:rsidP="000B4448">
      <w:pPr>
        <w:spacing w:line="276" w:lineRule="auto"/>
        <w:jc w:val="both"/>
        <w:rPr>
          <w:rFonts w:asciiTheme="minorHAnsi" w:hAnsiTheme="minorHAnsi"/>
          <w:b/>
          <w:sz w:val="22"/>
          <w:szCs w:val="22"/>
          <w:u w:val="single"/>
          <w:shd w:val="clear" w:color="auto" w:fill="FFFFFF"/>
          <w:lang w:val="hr-HR"/>
        </w:rPr>
      </w:pPr>
    </w:p>
    <w:p w14:paraId="5FB978A3" w14:textId="77777777" w:rsidR="003D201B" w:rsidRPr="00B42C02" w:rsidRDefault="003D201B" w:rsidP="00B70913">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B42C02">
        <w:rPr>
          <w:rFonts w:asciiTheme="minorHAnsi" w:hAnsiTheme="minorHAnsi"/>
          <w:b/>
          <w:sz w:val="22"/>
          <w:szCs w:val="22"/>
          <w:u w:val="single"/>
          <w:shd w:val="clear" w:color="auto" w:fill="FFFFFF"/>
          <w:lang w:val="hr-HR"/>
        </w:rPr>
        <w:t>TEKUĆI PROJEKT T2019004 SUBVENCIONIRANA KAMATA ZA TURISTIČKE KREDITE</w:t>
      </w:r>
      <w:r w:rsidRPr="00B42C02">
        <w:rPr>
          <w:rFonts w:asciiTheme="minorHAnsi" w:hAnsiTheme="minorHAnsi"/>
          <w:b/>
          <w:sz w:val="22"/>
          <w:szCs w:val="22"/>
          <w:u w:val="single"/>
          <w:shd w:val="clear" w:color="auto" w:fill="FFFFFF"/>
          <w:lang w:val="hr-HR"/>
        </w:rPr>
        <w:tab/>
      </w:r>
      <w:r w:rsidR="00B42C02">
        <w:rPr>
          <w:rFonts w:asciiTheme="minorHAnsi" w:hAnsiTheme="minorHAnsi"/>
          <w:b/>
          <w:sz w:val="22"/>
          <w:szCs w:val="22"/>
          <w:u w:val="single"/>
          <w:shd w:val="clear" w:color="auto" w:fill="FFFFFF"/>
          <w:lang w:val="hr-HR"/>
        </w:rPr>
        <w:t>1</w:t>
      </w:r>
      <w:r w:rsidR="000B4448">
        <w:rPr>
          <w:rFonts w:asciiTheme="minorHAnsi" w:hAnsiTheme="minorHAnsi"/>
          <w:b/>
          <w:sz w:val="22"/>
          <w:szCs w:val="22"/>
          <w:u w:val="single"/>
          <w:shd w:val="clear" w:color="auto" w:fill="FFFFFF"/>
          <w:lang w:val="hr-HR"/>
        </w:rPr>
        <w:t>.123,83</w:t>
      </w:r>
    </w:p>
    <w:p w14:paraId="6955E38C" w14:textId="77777777" w:rsidR="003D201B" w:rsidRPr="00B42C02" w:rsidRDefault="003D201B" w:rsidP="00B70913">
      <w:pPr>
        <w:spacing w:line="276" w:lineRule="auto"/>
        <w:jc w:val="both"/>
        <w:rPr>
          <w:rFonts w:asciiTheme="minorHAnsi" w:hAnsiTheme="minorHAnsi"/>
          <w:b/>
          <w:sz w:val="24"/>
          <w:szCs w:val="24"/>
          <w:lang w:val="hr-HR"/>
        </w:rPr>
      </w:pPr>
      <w:r w:rsidRPr="00B42C02">
        <w:rPr>
          <w:rFonts w:asciiTheme="minorHAnsi" w:hAnsiTheme="minorHAnsi"/>
          <w:sz w:val="24"/>
          <w:szCs w:val="24"/>
          <w:lang w:val="hr-HR"/>
        </w:rPr>
        <w:t>Rashodi sadrže sredstva za subvencioniranje kamate od 2</w:t>
      </w:r>
      <w:r w:rsidR="009E4246">
        <w:rPr>
          <w:rFonts w:asciiTheme="minorHAnsi" w:hAnsiTheme="minorHAnsi"/>
          <w:sz w:val="24"/>
          <w:szCs w:val="24"/>
          <w:lang w:val="hr-HR"/>
        </w:rPr>
        <w:t>2</w:t>
      </w:r>
      <w:r w:rsidRPr="00B42C02">
        <w:rPr>
          <w:rFonts w:asciiTheme="minorHAnsi" w:hAnsiTheme="minorHAnsi"/>
          <w:sz w:val="24"/>
          <w:szCs w:val="24"/>
          <w:lang w:val="hr-HR"/>
        </w:rPr>
        <w:t xml:space="preserve">% za turističke kredite u suradnji s Erste &amp; Steiermaerkische </w:t>
      </w:r>
      <w:proofErr w:type="spellStart"/>
      <w:r w:rsidRPr="00B42C02">
        <w:rPr>
          <w:rFonts w:asciiTheme="minorHAnsi" w:hAnsiTheme="minorHAnsi"/>
          <w:sz w:val="24"/>
          <w:szCs w:val="24"/>
          <w:lang w:val="hr-HR"/>
        </w:rPr>
        <w:t>bank</w:t>
      </w:r>
      <w:proofErr w:type="spellEnd"/>
      <w:r w:rsidRPr="00B42C02">
        <w:rPr>
          <w:rFonts w:asciiTheme="minorHAnsi" w:hAnsiTheme="minorHAnsi"/>
          <w:sz w:val="24"/>
          <w:szCs w:val="24"/>
          <w:lang w:val="hr-HR"/>
        </w:rPr>
        <w:t xml:space="preserve"> d.d. za postojeće privatne iznajmljivače na području Općine Baška (3 korisnika), a u svrhu adaptacije i rekonstrukcije postojećih smještajnih kapaciteta, te za podizanje kvalitete smještaja, za kreditni potencijal u iznosu od 2.000.000 kn, odnosno pojedinačno do 20.000 EUR, s rokom otplate do 7 godina, uz fiksnu godišnju kamatnu stopu od 4,5%. Ostvareno je </w:t>
      </w:r>
      <w:r w:rsidR="000B4448">
        <w:rPr>
          <w:rFonts w:asciiTheme="minorHAnsi" w:hAnsiTheme="minorHAnsi"/>
          <w:sz w:val="24"/>
          <w:szCs w:val="24"/>
          <w:lang w:val="hr-HR"/>
        </w:rPr>
        <w:t>22</w:t>
      </w:r>
      <w:r w:rsidRPr="00B42C02">
        <w:rPr>
          <w:rFonts w:asciiTheme="minorHAnsi" w:hAnsiTheme="minorHAnsi"/>
          <w:sz w:val="24"/>
          <w:szCs w:val="24"/>
          <w:lang w:val="hr-HR"/>
        </w:rPr>
        <w:t>% plana.</w:t>
      </w:r>
    </w:p>
    <w:p w14:paraId="1F076600" w14:textId="77777777" w:rsidR="003D201B" w:rsidRPr="00B42C02" w:rsidRDefault="003D201B" w:rsidP="00B70913">
      <w:pPr>
        <w:spacing w:line="276" w:lineRule="auto"/>
        <w:rPr>
          <w:rFonts w:asciiTheme="minorHAnsi" w:hAnsiTheme="minorHAnsi"/>
          <w:sz w:val="24"/>
          <w:szCs w:val="24"/>
          <w:lang w:val="hr-HR"/>
        </w:rPr>
      </w:pPr>
    </w:p>
    <w:p w14:paraId="79E0D64D" w14:textId="77777777" w:rsidR="003D201B" w:rsidRPr="00840D98" w:rsidRDefault="00E65E63" w:rsidP="003D201B">
      <w:pPr>
        <w:rPr>
          <w:rFonts w:asciiTheme="minorHAnsi" w:hAnsiTheme="minorHAnsi"/>
          <w:b/>
          <w:sz w:val="24"/>
          <w:szCs w:val="24"/>
          <w:lang w:val="hr-HR"/>
        </w:rPr>
      </w:pPr>
      <w:r w:rsidRPr="00840D98">
        <w:rPr>
          <w:rFonts w:asciiTheme="minorHAnsi" w:hAnsiTheme="minorHAnsi"/>
          <w:b/>
          <w:sz w:val="24"/>
          <w:szCs w:val="24"/>
          <w:lang w:val="hr-HR"/>
        </w:rPr>
        <w:t>V</w:t>
      </w:r>
      <w:r w:rsidR="00622079" w:rsidRPr="00840D98">
        <w:rPr>
          <w:rFonts w:asciiTheme="minorHAnsi" w:hAnsiTheme="minorHAnsi"/>
          <w:b/>
          <w:sz w:val="24"/>
          <w:szCs w:val="24"/>
          <w:lang w:val="hr-HR"/>
        </w:rPr>
        <w:t>I</w:t>
      </w:r>
      <w:r w:rsidR="003D201B" w:rsidRPr="00840D98">
        <w:rPr>
          <w:rFonts w:asciiTheme="minorHAnsi" w:hAnsiTheme="minorHAnsi"/>
          <w:b/>
          <w:sz w:val="24"/>
          <w:szCs w:val="24"/>
          <w:lang w:val="hr-HR"/>
        </w:rPr>
        <w:t>I. IZVJEŠTAJ O PROVEDBI PLANA RAZVOJNIH PROGRAMA</w:t>
      </w:r>
    </w:p>
    <w:p w14:paraId="418A530A" w14:textId="77777777" w:rsidR="00EE333B" w:rsidRPr="00840D98" w:rsidRDefault="00EE333B" w:rsidP="003D201B">
      <w:pPr>
        <w:rPr>
          <w:rFonts w:asciiTheme="minorHAnsi" w:hAnsiTheme="minorHAnsi"/>
          <w:b/>
          <w:sz w:val="24"/>
          <w:szCs w:val="24"/>
          <w:lang w:val="hr-HR"/>
        </w:rPr>
      </w:pPr>
    </w:p>
    <w:p w14:paraId="72A08544" w14:textId="77777777" w:rsidR="00EE333B" w:rsidRDefault="00EE333B" w:rsidP="009978D6">
      <w:pPr>
        <w:jc w:val="both"/>
        <w:rPr>
          <w:rFonts w:asciiTheme="minorHAnsi" w:hAnsiTheme="minorHAnsi"/>
          <w:sz w:val="24"/>
          <w:szCs w:val="24"/>
          <w:lang w:val="hr-HR"/>
        </w:rPr>
      </w:pPr>
      <w:r w:rsidRPr="009978D6">
        <w:rPr>
          <w:rFonts w:asciiTheme="minorHAnsi" w:hAnsiTheme="minorHAnsi"/>
          <w:sz w:val="24"/>
          <w:szCs w:val="24"/>
          <w:lang w:val="hr-HR"/>
        </w:rPr>
        <w:t>Plan razvojnih programa sastavljen je za trogodišnje razdoblje, sadrži ciljeve i prioritete razvoja, povezane s programskom i organizacijskom klasifikacijom proračuna.</w:t>
      </w:r>
    </w:p>
    <w:p w14:paraId="13256B5B" w14:textId="77777777" w:rsidR="007B6E95" w:rsidRDefault="007B6E95" w:rsidP="009978D6">
      <w:pPr>
        <w:jc w:val="both"/>
        <w:rPr>
          <w:rFonts w:asciiTheme="minorHAnsi" w:hAnsiTheme="minorHAnsi"/>
          <w:sz w:val="24"/>
          <w:szCs w:val="24"/>
          <w:lang w:val="hr-HR"/>
        </w:rPr>
      </w:pPr>
    </w:p>
    <w:p w14:paraId="1D943A08" w14:textId="77777777" w:rsidR="007B6E95" w:rsidRPr="00701D3F" w:rsidRDefault="007B6E95" w:rsidP="007B6E95">
      <w:pPr>
        <w:pStyle w:val="Tijeloteksta"/>
        <w:widowControl/>
        <w:rPr>
          <w:rFonts w:ascii="Calibri" w:hAnsi="Calibri"/>
          <w:sz w:val="22"/>
          <w:szCs w:val="22"/>
          <w:u w:val="single"/>
          <w:lang w:val="hr-HR"/>
        </w:rPr>
      </w:pPr>
      <w:r w:rsidRPr="00701D3F">
        <w:rPr>
          <w:rFonts w:ascii="Calibri" w:hAnsi="Calibri"/>
          <w:sz w:val="22"/>
          <w:szCs w:val="22"/>
          <w:u w:val="single"/>
          <w:lang w:val="hr-HR"/>
        </w:rPr>
        <w:t xml:space="preserve">Tablica </w:t>
      </w:r>
      <w:r w:rsidR="007669F7">
        <w:rPr>
          <w:rFonts w:ascii="Calibri" w:hAnsi="Calibri"/>
          <w:sz w:val="22"/>
          <w:szCs w:val="22"/>
          <w:u w:val="single"/>
          <w:lang w:val="hr-HR"/>
        </w:rPr>
        <w:t>9</w:t>
      </w:r>
      <w:r w:rsidRPr="00701D3F">
        <w:rPr>
          <w:rFonts w:ascii="Calibri" w:hAnsi="Calibri"/>
          <w:sz w:val="22"/>
          <w:szCs w:val="22"/>
          <w:u w:val="single"/>
          <w:lang w:val="hr-HR"/>
        </w:rPr>
        <w:t xml:space="preserve">. PRIKAZ IZVRŠENJA PLANA RAZVOJNIH PROGRAMA </w:t>
      </w:r>
    </w:p>
    <w:p w14:paraId="5A8312AE" w14:textId="77777777" w:rsidR="007B6E95" w:rsidRPr="009978D6" w:rsidRDefault="007B6E95" w:rsidP="009978D6">
      <w:pPr>
        <w:jc w:val="both"/>
        <w:rPr>
          <w:rFonts w:asciiTheme="minorHAnsi" w:hAnsiTheme="minorHAnsi"/>
          <w:sz w:val="24"/>
          <w:szCs w:val="24"/>
          <w:lang w:val="hr-HR"/>
        </w:rPr>
      </w:pPr>
    </w:p>
    <w:tbl>
      <w:tblPr>
        <w:tblStyle w:val="Reetkatablice"/>
        <w:tblW w:w="9989" w:type="dxa"/>
        <w:jc w:val="center"/>
        <w:tblLayout w:type="fixed"/>
        <w:tblLook w:val="04A0" w:firstRow="1" w:lastRow="0" w:firstColumn="1" w:lastColumn="0" w:noHBand="0" w:noVBand="1"/>
      </w:tblPr>
      <w:tblGrid>
        <w:gridCol w:w="567"/>
        <w:gridCol w:w="851"/>
        <w:gridCol w:w="1084"/>
        <w:gridCol w:w="4526"/>
        <w:gridCol w:w="1134"/>
        <w:gridCol w:w="1260"/>
        <w:gridCol w:w="567"/>
      </w:tblGrid>
      <w:tr w:rsidR="007B6E95" w:rsidRPr="00EE333B" w14:paraId="7B6CBD17" w14:textId="77777777" w:rsidTr="0015075D">
        <w:trPr>
          <w:cantSplit/>
          <w:trHeight w:val="20"/>
          <w:jc w:val="center"/>
        </w:trPr>
        <w:tc>
          <w:tcPr>
            <w:tcW w:w="567" w:type="dxa"/>
            <w:noWrap/>
            <w:vAlign w:val="center"/>
            <w:hideMark/>
          </w:tcPr>
          <w:p w14:paraId="71708BE1"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CILJ</w:t>
            </w:r>
          </w:p>
        </w:tc>
        <w:tc>
          <w:tcPr>
            <w:tcW w:w="851" w:type="dxa"/>
            <w:vAlign w:val="center"/>
            <w:hideMark/>
          </w:tcPr>
          <w:p w14:paraId="05B31B72"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MJERA</w:t>
            </w:r>
          </w:p>
        </w:tc>
        <w:tc>
          <w:tcPr>
            <w:tcW w:w="1084" w:type="dxa"/>
            <w:vAlign w:val="center"/>
            <w:hideMark/>
          </w:tcPr>
          <w:p w14:paraId="43309CAF"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PROGRAM/ AKTIVNOST</w:t>
            </w:r>
          </w:p>
        </w:tc>
        <w:tc>
          <w:tcPr>
            <w:tcW w:w="4526" w:type="dxa"/>
            <w:noWrap/>
            <w:vAlign w:val="center"/>
            <w:hideMark/>
          </w:tcPr>
          <w:p w14:paraId="3AF7CF39"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NAZIV PROGRAMA / AKTIVNOSTI</w:t>
            </w:r>
          </w:p>
        </w:tc>
        <w:tc>
          <w:tcPr>
            <w:tcW w:w="1134" w:type="dxa"/>
            <w:vAlign w:val="center"/>
            <w:hideMark/>
          </w:tcPr>
          <w:p w14:paraId="4FD59BE4" w14:textId="77777777" w:rsidR="003D201B" w:rsidRPr="00EE333B" w:rsidRDefault="003D201B" w:rsidP="00F23435">
            <w:pPr>
              <w:spacing w:line="276" w:lineRule="auto"/>
              <w:jc w:val="center"/>
              <w:rPr>
                <w:rFonts w:asciiTheme="minorHAnsi" w:hAnsiTheme="minorHAnsi" w:cstheme="minorHAnsi"/>
                <w:b/>
                <w:bCs/>
                <w:sz w:val="18"/>
                <w:szCs w:val="18"/>
              </w:rPr>
            </w:pPr>
            <w:r w:rsidRPr="00EE333B">
              <w:rPr>
                <w:rFonts w:asciiTheme="minorHAnsi" w:hAnsiTheme="minorHAnsi" w:cstheme="minorHAnsi"/>
                <w:b/>
                <w:bCs/>
                <w:sz w:val="18"/>
                <w:szCs w:val="18"/>
              </w:rPr>
              <w:t>PLAN                     20</w:t>
            </w:r>
            <w:r w:rsidR="00EE333B">
              <w:rPr>
                <w:rFonts w:asciiTheme="minorHAnsi" w:hAnsiTheme="minorHAnsi" w:cstheme="minorHAnsi"/>
                <w:b/>
                <w:bCs/>
                <w:sz w:val="18"/>
                <w:szCs w:val="18"/>
              </w:rPr>
              <w:t>2</w:t>
            </w:r>
            <w:r w:rsidR="00F23435">
              <w:rPr>
                <w:rFonts w:asciiTheme="minorHAnsi" w:hAnsiTheme="minorHAnsi" w:cstheme="minorHAnsi"/>
                <w:b/>
                <w:bCs/>
                <w:sz w:val="18"/>
                <w:szCs w:val="18"/>
              </w:rPr>
              <w:t>1</w:t>
            </w:r>
            <w:r w:rsidRPr="00EE333B">
              <w:rPr>
                <w:rFonts w:asciiTheme="minorHAnsi" w:hAnsiTheme="minorHAnsi" w:cstheme="minorHAnsi"/>
                <w:b/>
                <w:bCs/>
                <w:sz w:val="18"/>
                <w:szCs w:val="18"/>
              </w:rPr>
              <w:t>.</w:t>
            </w:r>
          </w:p>
        </w:tc>
        <w:tc>
          <w:tcPr>
            <w:tcW w:w="1260" w:type="dxa"/>
            <w:vAlign w:val="center"/>
            <w:hideMark/>
          </w:tcPr>
          <w:p w14:paraId="50CA6008"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OSTVARENO</w:t>
            </w:r>
          </w:p>
        </w:tc>
        <w:tc>
          <w:tcPr>
            <w:tcW w:w="567" w:type="dxa"/>
            <w:vAlign w:val="center"/>
          </w:tcPr>
          <w:p w14:paraId="7ED2E373"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IND</w:t>
            </w:r>
          </w:p>
        </w:tc>
      </w:tr>
      <w:tr w:rsidR="00EF7BC0" w:rsidRPr="00EF7BC0" w14:paraId="4CDF64FD" w14:textId="77777777" w:rsidTr="0015075D">
        <w:trPr>
          <w:cantSplit/>
          <w:trHeight w:val="20"/>
          <w:jc w:val="center"/>
        </w:trPr>
        <w:tc>
          <w:tcPr>
            <w:tcW w:w="567" w:type="dxa"/>
            <w:vMerge w:val="restart"/>
            <w:vAlign w:val="center"/>
            <w:hideMark/>
          </w:tcPr>
          <w:p w14:paraId="159F278D" w14:textId="77777777" w:rsidR="003D201B" w:rsidRPr="00EE333B" w:rsidRDefault="00F23435" w:rsidP="0015075D">
            <w:pPr>
              <w:overflowPunct/>
              <w:autoSpaceDE/>
              <w:autoSpaceDN/>
              <w:adjustRightInd/>
              <w:spacing w:line="276" w:lineRule="auto"/>
              <w:jc w:val="center"/>
              <w:textAlignment w:val="auto"/>
              <w:rPr>
                <w:rFonts w:asciiTheme="minorHAnsi" w:hAnsiTheme="minorHAnsi" w:cstheme="minorHAnsi"/>
                <w:b/>
                <w:bCs/>
                <w:sz w:val="18"/>
                <w:szCs w:val="18"/>
              </w:rPr>
            </w:pPr>
            <w:r>
              <w:rPr>
                <w:rFonts w:asciiTheme="minorHAnsi" w:hAnsiTheme="minorHAnsi" w:cstheme="minorHAnsi"/>
                <w:b/>
                <w:bCs/>
                <w:sz w:val="18"/>
                <w:szCs w:val="18"/>
              </w:rPr>
              <w:t>3</w:t>
            </w:r>
          </w:p>
        </w:tc>
        <w:tc>
          <w:tcPr>
            <w:tcW w:w="851" w:type="dxa"/>
            <w:vMerge w:val="restart"/>
            <w:vAlign w:val="center"/>
            <w:hideMark/>
          </w:tcPr>
          <w:p w14:paraId="15BCFA02" w14:textId="77777777" w:rsidR="003D201B" w:rsidRPr="00EE333B" w:rsidRDefault="003D201B"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EE333B">
              <w:rPr>
                <w:rFonts w:asciiTheme="minorHAnsi" w:hAnsiTheme="minorHAnsi" w:cstheme="minorHAnsi"/>
                <w:b/>
                <w:bCs/>
                <w:sz w:val="18"/>
                <w:szCs w:val="18"/>
              </w:rPr>
              <w:t>3.1.3.</w:t>
            </w:r>
          </w:p>
        </w:tc>
        <w:tc>
          <w:tcPr>
            <w:tcW w:w="1084" w:type="dxa"/>
            <w:noWrap/>
            <w:vAlign w:val="center"/>
            <w:hideMark/>
          </w:tcPr>
          <w:p w14:paraId="0DCFD188"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b/>
                <w:bCs/>
                <w:sz w:val="18"/>
                <w:szCs w:val="18"/>
              </w:rPr>
            </w:pPr>
            <w:r w:rsidRPr="00E11049">
              <w:rPr>
                <w:rFonts w:asciiTheme="minorHAnsi" w:hAnsiTheme="minorHAnsi" w:cstheme="minorHAnsi"/>
                <w:b/>
                <w:bCs/>
                <w:sz w:val="18"/>
                <w:szCs w:val="18"/>
              </w:rPr>
              <w:t>P2011</w:t>
            </w:r>
          </w:p>
        </w:tc>
        <w:tc>
          <w:tcPr>
            <w:tcW w:w="4526" w:type="dxa"/>
            <w:vAlign w:val="center"/>
            <w:hideMark/>
          </w:tcPr>
          <w:p w14:paraId="78A607B9"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b/>
                <w:bCs/>
                <w:sz w:val="18"/>
                <w:szCs w:val="18"/>
              </w:rPr>
            </w:pPr>
            <w:r w:rsidRPr="002621D0">
              <w:rPr>
                <w:rFonts w:asciiTheme="minorHAnsi" w:hAnsiTheme="minorHAnsi" w:cstheme="minorHAnsi"/>
                <w:b/>
                <w:bCs/>
                <w:sz w:val="18"/>
                <w:szCs w:val="18"/>
              </w:rPr>
              <w:t>RAZVOJ I UPRAVLJANJE SUSTAVA VODOOPSKRBE, ODVODNJE I ZAŠTITE VODA</w:t>
            </w:r>
          </w:p>
        </w:tc>
        <w:tc>
          <w:tcPr>
            <w:tcW w:w="1134" w:type="dxa"/>
            <w:noWrap/>
            <w:vAlign w:val="center"/>
          </w:tcPr>
          <w:p w14:paraId="148342B0"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b/>
                <w:bCs/>
                <w:sz w:val="18"/>
                <w:szCs w:val="18"/>
              </w:rPr>
            </w:pPr>
            <w:r>
              <w:rPr>
                <w:rFonts w:asciiTheme="minorHAnsi" w:hAnsiTheme="minorHAnsi" w:cstheme="minorHAnsi"/>
                <w:b/>
                <w:bCs/>
                <w:sz w:val="18"/>
                <w:szCs w:val="18"/>
              </w:rPr>
              <w:t>529.600</w:t>
            </w:r>
          </w:p>
        </w:tc>
        <w:tc>
          <w:tcPr>
            <w:tcW w:w="1260" w:type="dxa"/>
            <w:noWrap/>
            <w:vAlign w:val="center"/>
          </w:tcPr>
          <w:p w14:paraId="0AA224CB"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b/>
                <w:bCs/>
                <w:sz w:val="18"/>
                <w:szCs w:val="18"/>
              </w:rPr>
            </w:pPr>
            <w:r>
              <w:rPr>
                <w:rFonts w:asciiTheme="minorHAnsi" w:hAnsiTheme="minorHAnsi" w:cstheme="minorHAnsi"/>
                <w:b/>
                <w:bCs/>
                <w:sz w:val="18"/>
                <w:szCs w:val="18"/>
              </w:rPr>
              <w:t>286.675,84</w:t>
            </w:r>
          </w:p>
        </w:tc>
        <w:tc>
          <w:tcPr>
            <w:tcW w:w="567" w:type="dxa"/>
            <w:noWrap/>
            <w:vAlign w:val="center"/>
          </w:tcPr>
          <w:p w14:paraId="096A44D5" w14:textId="77777777" w:rsidR="003D201B" w:rsidRPr="00510456" w:rsidRDefault="00510456" w:rsidP="0015075D">
            <w:pPr>
              <w:overflowPunct/>
              <w:autoSpaceDE/>
              <w:autoSpaceDN/>
              <w:adjustRightInd/>
              <w:spacing w:line="276" w:lineRule="auto"/>
              <w:jc w:val="center"/>
              <w:textAlignment w:val="auto"/>
              <w:rPr>
                <w:rFonts w:asciiTheme="minorHAnsi" w:hAnsiTheme="minorHAnsi" w:cstheme="minorHAnsi"/>
                <w:b/>
                <w:bCs/>
                <w:sz w:val="18"/>
                <w:szCs w:val="18"/>
              </w:rPr>
            </w:pPr>
            <w:r w:rsidRPr="00510456">
              <w:rPr>
                <w:rFonts w:asciiTheme="minorHAnsi" w:hAnsiTheme="minorHAnsi" w:cstheme="minorHAnsi"/>
                <w:b/>
                <w:bCs/>
                <w:sz w:val="18"/>
                <w:szCs w:val="18"/>
              </w:rPr>
              <w:t>54</w:t>
            </w:r>
          </w:p>
        </w:tc>
      </w:tr>
      <w:tr w:rsidR="00EF7BC0" w:rsidRPr="00EF7BC0" w14:paraId="12A7336F" w14:textId="77777777" w:rsidTr="0015075D">
        <w:trPr>
          <w:cantSplit/>
          <w:trHeight w:val="20"/>
          <w:jc w:val="center"/>
        </w:trPr>
        <w:tc>
          <w:tcPr>
            <w:tcW w:w="567" w:type="dxa"/>
            <w:vMerge/>
            <w:vAlign w:val="center"/>
            <w:hideMark/>
          </w:tcPr>
          <w:p w14:paraId="31320DEF"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hideMark/>
          </w:tcPr>
          <w:p w14:paraId="684D635D"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hideMark/>
          </w:tcPr>
          <w:p w14:paraId="7BE9C2F2"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sz w:val="18"/>
                <w:szCs w:val="18"/>
              </w:rPr>
            </w:pPr>
            <w:r w:rsidRPr="00E11049">
              <w:rPr>
                <w:rFonts w:asciiTheme="minorHAnsi" w:hAnsiTheme="minorHAnsi" w:cstheme="minorHAnsi"/>
                <w:sz w:val="18"/>
                <w:szCs w:val="18"/>
              </w:rPr>
              <w:t>K201101</w:t>
            </w:r>
          </w:p>
        </w:tc>
        <w:tc>
          <w:tcPr>
            <w:tcW w:w="4526" w:type="dxa"/>
            <w:noWrap/>
            <w:vAlign w:val="center"/>
            <w:hideMark/>
          </w:tcPr>
          <w:p w14:paraId="51E8A7C9"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sz w:val="18"/>
                <w:szCs w:val="18"/>
              </w:rPr>
            </w:pPr>
            <w:r w:rsidRPr="002621D0">
              <w:rPr>
                <w:rFonts w:asciiTheme="minorHAnsi" w:hAnsiTheme="minorHAnsi" w:cstheme="minorHAnsi"/>
                <w:sz w:val="18"/>
                <w:szCs w:val="18"/>
              </w:rPr>
              <w:t>IZGRADNJA OBJEKATA I UREĐAJA ODVODNJE I VODOVODA</w:t>
            </w:r>
          </w:p>
        </w:tc>
        <w:tc>
          <w:tcPr>
            <w:tcW w:w="1134" w:type="dxa"/>
            <w:noWrap/>
            <w:vAlign w:val="center"/>
          </w:tcPr>
          <w:p w14:paraId="6579BD2F"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529.600</w:t>
            </w:r>
          </w:p>
        </w:tc>
        <w:tc>
          <w:tcPr>
            <w:tcW w:w="1260" w:type="dxa"/>
            <w:noWrap/>
            <w:vAlign w:val="center"/>
          </w:tcPr>
          <w:p w14:paraId="0A5B94E3" w14:textId="77777777" w:rsidR="003D201B" w:rsidRPr="00510456" w:rsidRDefault="00F23435" w:rsidP="00510456">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286.675,84</w:t>
            </w:r>
          </w:p>
        </w:tc>
        <w:tc>
          <w:tcPr>
            <w:tcW w:w="567" w:type="dxa"/>
            <w:noWrap/>
            <w:vAlign w:val="center"/>
          </w:tcPr>
          <w:p w14:paraId="766B6FA6" w14:textId="77777777" w:rsidR="003D201B" w:rsidRPr="00510456" w:rsidRDefault="00510456" w:rsidP="0015075D">
            <w:pPr>
              <w:overflowPunct/>
              <w:autoSpaceDE/>
              <w:autoSpaceDN/>
              <w:adjustRightInd/>
              <w:spacing w:line="276" w:lineRule="auto"/>
              <w:jc w:val="center"/>
              <w:textAlignment w:val="auto"/>
              <w:rPr>
                <w:rFonts w:asciiTheme="minorHAnsi" w:hAnsiTheme="minorHAnsi" w:cstheme="minorHAnsi"/>
                <w:sz w:val="18"/>
                <w:szCs w:val="18"/>
              </w:rPr>
            </w:pPr>
            <w:r w:rsidRPr="00510456">
              <w:rPr>
                <w:rFonts w:asciiTheme="minorHAnsi" w:hAnsiTheme="minorHAnsi" w:cstheme="minorHAnsi"/>
                <w:sz w:val="18"/>
                <w:szCs w:val="18"/>
              </w:rPr>
              <w:t>54</w:t>
            </w:r>
          </w:p>
        </w:tc>
      </w:tr>
      <w:tr w:rsidR="00EF7BC0" w:rsidRPr="00EF7BC0" w14:paraId="6AAF9CE5" w14:textId="77777777" w:rsidTr="0015075D">
        <w:trPr>
          <w:cantSplit/>
          <w:trHeight w:val="20"/>
          <w:jc w:val="center"/>
        </w:trPr>
        <w:tc>
          <w:tcPr>
            <w:tcW w:w="567" w:type="dxa"/>
            <w:vMerge/>
            <w:vAlign w:val="center"/>
            <w:hideMark/>
          </w:tcPr>
          <w:p w14:paraId="336CF42E"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hideMark/>
          </w:tcPr>
          <w:p w14:paraId="75E04DCB"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hideMark/>
          </w:tcPr>
          <w:p w14:paraId="391550B8"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b/>
                <w:bCs/>
                <w:sz w:val="18"/>
                <w:szCs w:val="18"/>
              </w:rPr>
            </w:pPr>
            <w:r w:rsidRPr="00E11049">
              <w:rPr>
                <w:rFonts w:asciiTheme="minorHAnsi" w:hAnsiTheme="minorHAnsi" w:cstheme="minorHAnsi"/>
                <w:b/>
                <w:bCs/>
                <w:sz w:val="18"/>
                <w:szCs w:val="18"/>
              </w:rPr>
              <w:t>P2013</w:t>
            </w:r>
          </w:p>
        </w:tc>
        <w:tc>
          <w:tcPr>
            <w:tcW w:w="4526" w:type="dxa"/>
            <w:noWrap/>
            <w:vAlign w:val="center"/>
            <w:hideMark/>
          </w:tcPr>
          <w:p w14:paraId="01C672F2"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b/>
                <w:bCs/>
                <w:sz w:val="18"/>
                <w:szCs w:val="18"/>
              </w:rPr>
            </w:pPr>
            <w:r w:rsidRPr="002621D0">
              <w:rPr>
                <w:rFonts w:asciiTheme="minorHAnsi" w:hAnsiTheme="minorHAnsi" w:cstheme="minorHAnsi"/>
                <w:b/>
                <w:bCs/>
                <w:sz w:val="18"/>
                <w:szCs w:val="18"/>
              </w:rPr>
              <w:t>PROSTORNO UREĐENJE I UNAPREĐENJE STANOVANJA</w:t>
            </w:r>
          </w:p>
        </w:tc>
        <w:tc>
          <w:tcPr>
            <w:tcW w:w="1134" w:type="dxa"/>
            <w:noWrap/>
            <w:vAlign w:val="center"/>
          </w:tcPr>
          <w:p w14:paraId="3534680F"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b/>
                <w:bCs/>
                <w:sz w:val="18"/>
                <w:szCs w:val="18"/>
              </w:rPr>
            </w:pPr>
            <w:r>
              <w:rPr>
                <w:rFonts w:asciiTheme="minorHAnsi" w:hAnsiTheme="minorHAnsi" w:cstheme="minorHAnsi"/>
                <w:b/>
                <w:bCs/>
                <w:sz w:val="18"/>
                <w:szCs w:val="18"/>
              </w:rPr>
              <w:t>1.354.500</w:t>
            </w:r>
          </w:p>
        </w:tc>
        <w:tc>
          <w:tcPr>
            <w:tcW w:w="1260" w:type="dxa"/>
            <w:noWrap/>
            <w:vAlign w:val="center"/>
          </w:tcPr>
          <w:p w14:paraId="3688DF7E" w14:textId="77777777" w:rsidR="003D201B" w:rsidRPr="00510456" w:rsidRDefault="009E41A0" w:rsidP="009E41A0">
            <w:pPr>
              <w:overflowPunct/>
              <w:autoSpaceDE/>
              <w:autoSpaceDN/>
              <w:adjustRightInd/>
              <w:spacing w:line="276" w:lineRule="auto"/>
              <w:jc w:val="right"/>
              <w:textAlignment w:val="auto"/>
              <w:rPr>
                <w:rFonts w:asciiTheme="minorHAnsi" w:hAnsiTheme="minorHAnsi" w:cstheme="minorHAnsi"/>
                <w:b/>
                <w:bCs/>
                <w:sz w:val="18"/>
                <w:szCs w:val="18"/>
              </w:rPr>
            </w:pPr>
            <w:r>
              <w:rPr>
                <w:rFonts w:asciiTheme="minorHAnsi" w:hAnsiTheme="minorHAnsi" w:cstheme="minorHAnsi"/>
                <w:b/>
                <w:bCs/>
                <w:sz w:val="18"/>
                <w:szCs w:val="18"/>
              </w:rPr>
              <w:t>221.345</w:t>
            </w:r>
            <w:r w:rsidR="00510456" w:rsidRPr="00510456">
              <w:rPr>
                <w:rFonts w:asciiTheme="minorHAnsi" w:hAnsiTheme="minorHAnsi" w:cstheme="minorHAnsi"/>
                <w:b/>
                <w:bCs/>
                <w:sz w:val="18"/>
                <w:szCs w:val="18"/>
              </w:rPr>
              <w:t>,</w:t>
            </w:r>
            <w:r>
              <w:rPr>
                <w:rFonts w:asciiTheme="minorHAnsi" w:hAnsiTheme="minorHAnsi" w:cstheme="minorHAnsi"/>
                <w:b/>
                <w:bCs/>
                <w:sz w:val="18"/>
                <w:szCs w:val="18"/>
              </w:rPr>
              <w:t>38</w:t>
            </w:r>
          </w:p>
        </w:tc>
        <w:tc>
          <w:tcPr>
            <w:tcW w:w="567" w:type="dxa"/>
            <w:noWrap/>
            <w:vAlign w:val="center"/>
          </w:tcPr>
          <w:p w14:paraId="3BF2BFA9" w14:textId="77777777" w:rsidR="003D201B" w:rsidRPr="00510456" w:rsidRDefault="009E41A0" w:rsidP="0015075D">
            <w:pPr>
              <w:overflowPunct/>
              <w:autoSpaceDE/>
              <w:autoSpaceDN/>
              <w:adjustRightInd/>
              <w:spacing w:line="276" w:lineRule="auto"/>
              <w:jc w:val="center"/>
              <w:textAlignment w:val="auto"/>
              <w:rPr>
                <w:rFonts w:asciiTheme="minorHAnsi" w:hAnsiTheme="minorHAnsi" w:cstheme="minorHAnsi"/>
                <w:b/>
                <w:bCs/>
                <w:sz w:val="18"/>
                <w:szCs w:val="18"/>
              </w:rPr>
            </w:pPr>
            <w:r>
              <w:rPr>
                <w:rFonts w:asciiTheme="minorHAnsi" w:hAnsiTheme="minorHAnsi" w:cstheme="minorHAnsi"/>
                <w:b/>
                <w:bCs/>
                <w:sz w:val="18"/>
                <w:szCs w:val="18"/>
              </w:rPr>
              <w:t>16</w:t>
            </w:r>
          </w:p>
        </w:tc>
      </w:tr>
      <w:tr w:rsidR="00EF7BC0" w:rsidRPr="00EF7BC0" w14:paraId="41314C61" w14:textId="77777777" w:rsidTr="0015075D">
        <w:trPr>
          <w:cantSplit/>
          <w:trHeight w:val="20"/>
          <w:jc w:val="center"/>
        </w:trPr>
        <w:tc>
          <w:tcPr>
            <w:tcW w:w="567" w:type="dxa"/>
            <w:vMerge/>
            <w:vAlign w:val="center"/>
            <w:hideMark/>
          </w:tcPr>
          <w:p w14:paraId="6E22E99C"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hideMark/>
          </w:tcPr>
          <w:p w14:paraId="4C68FF81"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hideMark/>
          </w:tcPr>
          <w:p w14:paraId="731EDF30"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sz w:val="18"/>
                <w:szCs w:val="18"/>
              </w:rPr>
            </w:pPr>
            <w:r w:rsidRPr="00E11049">
              <w:rPr>
                <w:rFonts w:asciiTheme="minorHAnsi" w:hAnsiTheme="minorHAnsi" w:cstheme="minorHAnsi"/>
                <w:sz w:val="18"/>
                <w:szCs w:val="18"/>
              </w:rPr>
              <w:t>K201302</w:t>
            </w:r>
          </w:p>
        </w:tc>
        <w:tc>
          <w:tcPr>
            <w:tcW w:w="4526" w:type="dxa"/>
            <w:noWrap/>
            <w:vAlign w:val="center"/>
            <w:hideMark/>
          </w:tcPr>
          <w:p w14:paraId="026520CA"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sz w:val="18"/>
                <w:szCs w:val="18"/>
              </w:rPr>
            </w:pPr>
            <w:r w:rsidRPr="002621D0">
              <w:rPr>
                <w:rFonts w:asciiTheme="minorHAnsi" w:hAnsiTheme="minorHAnsi" w:cstheme="minorHAnsi"/>
                <w:sz w:val="18"/>
                <w:szCs w:val="18"/>
              </w:rPr>
              <w:t>IZRADA PROJEKATA ZA INFRASTRUKTURU</w:t>
            </w:r>
          </w:p>
        </w:tc>
        <w:tc>
          <w:tcPr>
            <w:tcW w:w="1134" w:type="dxa"/>
            <w:noWrap/>
            <w:vAlign w:val="center"/>
          </w:tcPr>
          <w:p w14:paraId="7CA78BAB"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311.000</w:t>
            </w:r>
          </w:p>
        </w:tc>
        <w:tc>
          <w:tcPr>
            <w:tcW w:w="1260" w:type="dxa"/>
            <w:noWrap/>
            <w:vAlign w:val="center"/>
          </w:tcPr>
          <w:p w14:paraId="42A6185C" w14:textId="77777777" w:rsidR="003D201B" w:rsidRPr="00510456" w:rsidRDefault="00510456" w:rsidP="0015075D">
            <w:pPr>
              <w:overflowPunct/>
              <w:autoSpaceDE/>
              <w:autoSpaceDN/>
              <w:adjustRightInd/>
              <w:spacing w:line="276" w:lineRule="auto"/>
              <w:jc w:val="right"/>
              <w:textAlignment w:val="auto"/>
              <w:rPr>
                <w:rFonts w:asciiTheme="minorHAnsi" w:hAnsiTheme="minorHAnsi" w:cstheme="minorHAnsi"/>
                <w:sz w:val="18"/>
                <w:szCs w:val="18"/>
              </w:rPr>
            </w:pPr>
            <w:r w:rsidRPr="00510456">
              <w:rPr>
                <w:rFonts w:asciiTheme="minorHAnsi" w:hAnsiTheme="minorHAnsi" w:cstheme="minorHAnsi"/>
                <w:sz w:val="18"/>
                <w:szCs w:val="18"/>
              </w:rPr>
              <w:t>0,00</w:t>
            </w:r>
          </w:p>
        </w:tc>
        <w:tc>
          <w:tcPr>
            <w:tcW w:w="567" w:type="dxa"/>
            <w:noWrap/>
            <w:vAlign w:val="center"/>
          </w:tcPr>
          <w:p w14:paraId="790147ED" w14:textId="77777777" w:rsidR="003D201B" w:rsidRPr="00510456" w:rsidRDefault="003D201B" w:rsidP="0015075D">
            <w:pPr>
              <w:overflowPunct/>
              <w:autoSpaceDE/>
              <w:autoSpaceDN/>
              <w:adjustRightInd/>
              <w:spacing w:line="276" w:lineRule="auto"/>
              <w:jc w:val="center"/>
              <w:textAlignment w:val="auto"/>
              <w:rPr>
                <w:rFonts w:asciiTheme="minorHAnsi" w:hAnsiTheme="minorHAnsi" w:cstheme="minorHAnsi"/>
                <w:sz w:val="18"/>
                <w:szCs w:val="18"/>
              </w:rPr>
            </w:pPr>
            <w:r w:rsidRPr="00510456">
              <w:rPr>
                <w:rFonts w:asciiTheme="minorHAnsi" w:hAnsiTheme="minorHAnsi" w:cstheme="minorHAnsi"/>
                <w:sz w:val="18"/>
                <w:szCs w:val="18"/>
              </w:rPr>
              <w:t>0</w:t>
            </w:r>
          </w:p>
        </w:tc>
      </w:tr>
      <w:tr w:rsidR="00EF7BC0" w:rsidRPr="00EF7BC0" w14:paraId="25DB03A1" w14:textId="77777777" w:rsidTr="0015075D">
        <w:trPr>
          <w:cantSplit/>
          <w:trHeight w:val="20"/>
          <w:jc w:val="center"/>
        </w:trPr>
        <w:tc>
          <w:tcPr>
            <w:tcW w:w="567" w:type="dxa"/>
            <w:vMerge/>
            <w:vAlign w:val="center"/>
            <w:hideMark/>
          </w:tcPr>
          <w:p w14:paraId="1B4BF3B1"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hideMark/>
          </w:tcPr>
          <w:p w14:paraId="4BD08798"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hideMark/>
          </w:tcPr>
          <w:p w14:paraId="19EEB833"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sz w:val="18"/>
                <w:szCs w:val="18"/>
              </w:rPr>
            </w:pPr>
            <w:r w:rsidRPr="00E11049">
              <w:rPr>
                <w:rFonts w:asciiTheme="minorHAnsi" w:hAnsiTheme="minorHAnsi" w:cstheme="minorHAnsi"/>
                <w:sz w:val="18"/>
                <w:szCs w:val="18"/>
              </w:rPr>
              <w:t>K201303</w:t>
            </w:r>
          </w:p>
        </w:tc>
        <w:tc>
          <w:tcPr>
            <w:tcW w:w="4526" w:type="dxa"/>
            <w:noWrap/>
            <w:vAlign w:val="center"/>
            <w:hideMark/>
          </w:tcPr>
          <w:p w14:paraId="761D382B"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sz w:val="18"/>
                <w:szCs w:val="18"/>
              </w:rPr>
            </w:pPr>
            <w:r w:rsidRPr="002621D0">
              <w:rPr>
                <w:rFonts w:asciiTheme="minorHAnsi" w:hAnsiTheme="minorHAnsi" w:cstheme="minorHAnsi"/>
                <w:sz w:val="18"/>
                <w:szCs w:val="18"/>
              </w:rPr>
              <w:t>IZGRADNJA JAVNE RASVJETE</w:t>
            </w:r>
          </w:p>
        </w:tc>
        <w:tc>
          <w:tcPr>
            <w:tcW w:w="1134" w:type="dxa"/>
            <w:noWrap/>
            <w:vAlign w:val="center"/>
          </w:tcPr>
          <w:p w14:paraId="5A00B9F0"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128.000</w:t>
            </w:r>
          </w:p>
        </w:tc>
        <w:tc>
          <w:tcPr>
            <w:tcW w:w="1260" w:type="dxa"/>
            <w:noWrap/>
            <w:vAlign w:val="center"/>
          </w:tcPr>
          <w:p w14:paraId="68EA10D0"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97.470,38</w:t>
            </w:r>
          </w:p>
        </w:tc>
        <w:tc>
          <w:tcPr>
            <w:tcW w:w="567" w:type="dxa"/>
            <w:noWrap/>
            <w:vAlign w:val="center"/>
          </w:tcPr>
          <w:p w14:paraId="7693F997" w14:textId="77777777" w:rsidR="003D201B" w:rsidRPr="00510456" w:rsidRDefault="009E41A0" w:rsidP="0015075D">
            <w:pPr>
              <w:overflowPunct/>
              <w:autoSpaceDE/>
              <w:autoSpaceDN/>
              <w:adjustRightInd/>
              <w:spacing w:line="276" w:lineRule="auto"/>
              <w:jc w:val="center"/>
              <w:textAlignment w:val="auto"/>
              <w:rPr>
                <w:rFonts w:asciiTheme="minorHAnsi" w:hAnsiTheme="minorHAnsi" w:cstheme="minorHAnsi"/>
                <w:sz w:val="18"/>
                <w:szCs w:val="18"/>
              </w:rPr>
            </w:pPr>
            <w:r>
              <w:rPr>
                <w:rFonts w:asciiTheme="minorHAnsi" w:hAnsiTheme="minorHAnsi" w:cstheme="minorHAnsi"/>
                <w:sz w:val="18"/>
                <w:szCs w:val="18"/>
              </w:rPr>
              <w:t>76</w:t>
            </w:r>
          </w:p>
        </w:tc>
      </w:tr>
      <w:tr w:rsidR="00EF7BC0" w:rsidRPr="00EF7BC0" w14:paraId="75722683" w14:textId="77777777" w:rsidTr="0015075D">
        <w:trPr>
          <w:cantSplit/>
          <w:trHeight w:val="20"/>
          <w:jc w:val="center"/>
        </w:trPr>
        <w:tc>
          <w:tcPr>
            <w:tcW w:w="567" w:type="dxa"/>
            <w:vMerge/>
            <w:vAlign w:val="center"/>
          </w:tcPr>
          <w:p w14:paraId="5E26EF02"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tcPr>
          <w:p w14:paraId="16AC106C"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tcPr>
          <w:p w14:paraId="61FEB9E7"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sz w:val="18"/>
                <w:szCs w:val="18"/>
              </w:rPr>
            </w:pPr>
            <w:r w:rsidRPr="00E11049">
              <w:rPr>
                <w:rFonts w:asciiTheme="minorHAnsi" w:hAnsiTheme="minorHAnsi" w:cstheme="minorHAnsi"/>
                <w:sz w:val="18"/>
                <w:szCs w:val="18"/>
              </w:rPr>
              <w:t>K201305</w:t>
            </w:r>
          </w:p>
        </w:tc>
        <w:tc>
          <w:tcPr>
            <w:tcW w:w="4526" w:type="dxa"/>
            <w:noWrap/>
            <w:vAlign w:val="center"/>
          </w:tcPr>
          <w:p w14:paraId="042EB561"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sz w:val="18"/>
                <w:szCs w:val="18"/>
              </w:rPr>
            </w:pPr>
            <w:r w:rsidRPr="002621D0">
              <w:rPr>
                <w:rFonts w:asciiTheme="minorHAnsi" w:hAnsiTheme="minorHAnsi" w:cstheme="minorHAnsi"/>
                <w:sz w:val="18"/>
                <w:szCs w:val="18"/>
              </w:rPr>
              <w:t>UREĐENJE OBALNOG DIJELA NASELJA BAŠKA</w:t>
            </w:r>
          </w:p>
        </w:tc>
        <w:tc>
          <w:tcPr>
            <w:tcW w:w="1134" w:type="dxa"/>
            <w:noWrap/>
            <w:vAlign w:val="center"/>
          </w:tcPr>
          <w:p w14:paraId="0EF0F147"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635.500</w:t>
            </w:r>
          </w:p>
        </w:tc>
        <w:tc>
          <w:tcPr>
            <w:tcW w:w="1260" w:type="dxa"/>
            <w:noWrap/>
            <w:vAlign w:val="center"/>
          </w:tcPr>
          <w:p w14:paraId="4C64FC9F"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22.500</w:t>
            </w:r>
            <w:r w:rsidR="00510456" w:rsidRPr="00510456">
              <w:rPr>
                <w:rFonts w:asciiTheme="minorHAnsi" w:hAnsiTheme="minorHAnsi" w:cstheme="minorHAnsi"/>
                <w:sz w:val="18"/>
                <w:szCs w:val="18"/>
              </w:rPr>
              <w:t>,00</w:t>
            </w:r>
          </w:p>
        </w:tc>
        <w:tc>
          <w:tcPr>
            <w:tcW w:w="567" w:type="dxa"/>
            <w:noWrap/>
            <w:vAlign w:val="center"/>
          </w:tcPr>
          <w:p w14:paraId="593C32B5" w14:textId="77777777" w:rsidR="003D201B" w:rsidRPr="00510456" w:rsidRDefault="009E41A0" w:rsidP="0015075D">
            <w:pPr>
              <w:overflowPunct/>
              <w:autoSpaceDE/>
              <w:autoSpaceDN/>
              <w:adjustRightInd/>
              <w:spacing w:line="276" w:lineRule="auto"/>
              <w:jc w:val="center"/>
              <w:textAlignment w:val="auto"/>
              <w:rPr>
                <w:rFonts w:asciiTheme="minorHAnsi" w:hAnsiTheme="minorHAnsi" w:cstheme="minorHAnsi"/>
                <w:sz w:val="18"/>
                <w:szCs w:val="18"/>
              </w:rPr>
            </w:pPr>
            <w:r>
              <w:rPr>
                <w:rFonts w:asciiTheme="minorHAnsi" w:hAnsiTheme="minorHAnsi" w:cstheme="minorHAnsi"/>
                <w:sz w:val="18"/>
                <w:szCs w:val="18"/>
              </w:rPr>
              <w:t>4</w:t>
            </w:r>
          </w:p>
        </w:tc>
      </w:tr>
      <w:tr w:rsidR="003D201B" w:rsidRPr="00EF7BC0" w14:paraId="11EF294A" w14:textId="77777777" w:rsidTr="0015075D">
        <w:trPr>
          <w:cantSplit/>
          <w:trHeight w:val="20"/>
          <w:jc w:val="center"/>
        </w:trPr>
        <w:tc>
          <w:tcPr>
            <w:tcW w:w="567" w:type="dxa"/>
            <w:vMerge/>
            <w:vAlign w:val="center"/>
          </w:tcPr>
          <w:p w14:paraId="373C6AD9"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851" w:type="dxa"/>
            <w:vMerge/>
            <w:vAlign w:val="center"/>
          </w:tcPr>
          <w:p w14:paraId="23DBD908" w14:textId="77777777" w:rsidR="003D201B" w:rsidRPr="00EF7BC0" w:rsidRDefault="003D201B" w:rsidP="0015075D">
            <w:pPr>
              <w:overflowPunct/>
              <w:autoSpaceDE/>
              <w:autoSpaceDN/>
              <w:adjustRightInd/>
              <w:spacing w:line="276" w:lineRule="auto"/>
              <w:jc w:val="center"/>
              <w:textAlignment w:val="auto"/>
              <w:rPr>
                <w:rFonts w:asciiTheme="minorHAnsi" w:hAnsiTheme="minorHAnsi" w:cstheme="minorHAnsi"/>
                <w:b/>
                <w:bCs/>
                <w:color w:val="FF0000"/>
                <w:sz w:val="18"/>
                <w:szCs w:val="18"/>
              </w:rPr>
            </w:pPr>
          </w:p>
        </w:tc>
        <w:tc>
          <w:tcPr>
            <w:tcW w:w="1084" w:type="dxa"/>
            <w:noWrap/>
            <w:vAlign w:val="center"/>
          </w:tcPr>
          <w:p w14:paraId="4421C559" w14:textId="77777777" w:rsidR="003D201B" w:rsidRPr="00E11049" w:rsidRDefault="003D201B" w:rsidP="0015075D">
            <w:pPr>
              <w:overflowPunct/>
              <w:autoSpaceDE/>
              <w:autoSpaceDN/>
              <w:adjustRightInd/>
              <w:spacing w:line="276" w:lineRule="auto"/>
              <w:textAlignment w:val="auto"/>
              <w:rPr>
                <w:rFonts w:asciiTheme="minorHAnsi" w:hAnsiTheme="minorHAnsi" w:cstheme="minorHAnsi"/>
                <w:sz w:val="18"/>
                <w:szCs w:val="18"/>
              </w:rPr>
            </w:pPr>
            <w:r w:rsidRPr="00E11049">
              <w:rPr>
                <w:rFonts w:asciiTheme="minorHAnsi" w:hAnsiTheme="minorHAnsi" w:cstheme="minorHAnsi"/>
                <w:sz w:val="18"/>
                <w:szCs w:val="18"/>
              </w:rPr>
              <w:t>K201314</w:t>
            </w:r>
          </w:p>
        </w:tc>
        <w:tc>
          <w:tcPr>
            <w:tcW w:w="4526" w:type="dxa"/>
            <w:noWrap/>
            <w:vAlign w:val="center"/>
          </w:tcPr>
          <w:p w14:paraId="5E9CBF12" w14:textId="77777777" w:rsidR="003D201B" w:rsidRPr="002621D0" w:rsidRDefault="003D201B" w:rsidP="0015075D">
            <w:pPr>
              <w:overflowPunct/>
              <w:autoSpaceDE/>
              <w:autoSpaceDN/>
              <w:adjustRightInd/>
              <w:spacing w:line="276" w:lineRule="auto"/>
              <w:textAlignment w:val="auto"/>
              <w:rPr>
                <w:rFonts w:asciiTheme="minorHAnsi" w:hAnsiTheme="minorHAnsi" w:cstheme="minorHAnsi"/>
                <w:sz w:val="18"/>
                <w:szCs w:val="18"/>
              </w:rPr>
            </w:pPr>
            <w:r w:rsidRPr="002621D0">
              <w:rPr>
                <w:rFonts w:asciiTheme="minorHAnsi" w:hAnsiTheme="minorHAnsi" w:cstheme="minorHAnsi"/>
                <w:sz w:val="18"/>
                <w:szCs w:val="18"/>
              </w:rPr>
              <w:t>PROSTORNO PLANIRANJE I PROJEKTIRANJE</w:t>
            </w:r>
          </w:p>
        </w:tc>
        <w:tc>
          <w:tcPr>
            <w:tcW w:w="1134" w:type="dxa"/>
            <w:noWrap/>
            <w:vAlign w:val="center"/>
          </w:tcPr>
          <w:p w14:paraId="3E5B0A47"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280.000</w:t>
            </w:r>
          </w:p>
        </w:tc>
        <w:tc>
          <w:tcPr>
            <w:tcW w:w="1260" w:type="dxa"/>
            <w:noWrap/>
            <w:vAlign w:val="center"/>
          </w:tcPr>
          <w:p w14:paraId="45A61F7B" w14:textId="77777777" w:rsidR="003D201B" w:rsidRPr="00510456" w:rsidRDefault="00F23435" w:rsidP="0015075D">
            <w:pPr>
              <w:overflowPunct/>
              <w:autoSpaceDE/>
              <w:autoSpaceDN/>
              <w:adjustRightInd/>
              <w:spacing w:line="276" w:lineRule="auto"/>
              <w:jc w:val="right"/>
              <w:textAlignment w:val="auto"/>
              <w:rPr>
                <w:rFonts w:asciiTheme="minorHAnsi" w:hAnsiTheme="minorHAnsi" w:cstheme="minorHAnsi"/>
                <w:sz w:val="18"/>
                <w:szCs w:val="18"/>
              </w:rPr>
            </w:pPr>
            <w:r>
              <w:rPr>
                <w:rFonts w:asciiTheme="minorHAnsi" w:hAnsiTheme="minorHAnsi" w:cstheme="minorHAnsi"/>
                <w:sz w:val="18"/>
                <w:szCs w:val="18"/>
              </w:rPr>
              <w:t>101.375</w:t>
            </w:r>
            <w:r w:rsidR="00510456" w:rsidRPr="00510456">
              <w:rPr>
                <w:rFonts w:asciiTheme="minorHAnsi" w:hAnsiTheme="minorHAnsi" w:cstheme="minorHAnsi"/>
                <w:sz w:val="18"/>
                <w:szCs w:val="18"/>
              </w:rPr>
              <w:t>,00</w:t>
            </w:r>
          </w:p>
        </w:tc>
        <w:tc>
          <w:tcPr>
            <w:tcW w:w="567" w:type="dxa"/>
            <w:noWrap/>
            <w:vAlign w:val="center"/>
          </w:tcPr>
          <w:p w14:paraId="11129BC9" w14:textId="77777777" w:rsidR="003D201B" w:rsidRPr="00510456" w:rsidRDefault="009E41A0" w:rsidP="0015075D">
            <w:pPr>
              <w:overflowPunct/>
              <w:autoSpaceDE/>
              <w:autoSpaceDN/>
              <w:adjustRightInd/>
              <w:spacing w:line="276" w:lineRule="auto"/>
              <w:jc w:val="center"/>
              <w:textAlignment w:val="auto"/>
              <w:rPr>
                <w:rFonts w:asciiTheme="minorHAnsi" w:hAnsiTheme="minorHAnsi" w:cstheme="minorHAnsi"/>
                <w:sz w:val="18"/>
                <w:szCs w:val="18"/>
              </w:rPr>
            </w:pPr>
            <w:r>
              <w:rPr>
                <w:rFonts w:asciiTheme="minorHAnsi" w:hAnsiTheme="minorHAnsi" w:cstheme="minorHAnsi"/>
                <w:sz w:val="18"/>
                <w:szCs w:val="18"/>
              </w:rPr>
              <w:t>36</w:t>
            </w:r>
          </w:p>
        </w:tc>
      </w:tr>
    </w:tbl>
    <w:p w14:paraId="1F0FC95C" w14:textId="77777777" w:rsidR="003D201B" w:rsidRPr="00EF7BC0" w:rsidRDefault="003D201B" w:rsidP="003D201B">
      <w:pPr>
        <w:rPr>
          <w:rFonts w:asciiTheme="minorHAnsi" w:hAnsiTheme="minorHAnsi"/>
          <w:b/>
          <w:color w:val="FF0000"/>
          <w:sz w:val="24"/>
          <w:szCs w:val="24"/>
        </w:rPr>
      </w:pPr>
    </w:p>
    <w:p w14:paraId="3BACA138" w14:textId="77777777" w:rsidR="003D201B" w:rsidRPr="00531FEE" w:rsidRDefault="003D201B" w:rsidP="003D201B">
      <w:pPr>
        <w:jc w:val="both"/>
        <w:rPr>
          <w:rFonts w:ascii="Calibri" w:hAnsi="Calibri"/>
          <w:b/>
          <w:sz w:val="24"/>
          <w:szCs w:val="24"/>
          <w:lang w:val="hr-HR"/>
        </w:rPr>
      </w:pPr>
      <w:r w:rsidRPr="00531FEE">
        <w:rPr>
          <w:rFonts w:ascii="Calibri" w:hAnsi="Calibri"/>
          <w:b/>
          <w:sz w:val="24"/>
          <w:szCs w:val="24"/>
          <w:lang w:val="hr-HR"/>
        </w:rPr>
        <w:t>VI</w:t>
      </w:r>
      <w:r w:rsidR="00622079">
        <w:rPr>
          <w:rFonts w:ascii="Calibri" w:hAnsi="Calibri"/>
          <w:b/>
          <w:sz w:val="24"/>
          <w:szCs w:val="24"/>
          <w:lang w:val="hr-HR"/>
        </w:rPr>
        <w:t>I</w:t>
      </w:r>
      <w:r w:rsidRPr="00531FEE">
        <w:rPr>
          <w:rFonts w:ascii="Calibri" w:hAnsi="Calibri"/>
          <w:b/>
          <w:sz w:val="24"/>
          <w:szCs w:val="24"/>
          <w:lang w:val="hr-HR"/>
        </w:rPr>
        <w:t>I. IZVJEŠTAJ O STANJU NEPLAĆENIH POTRAŽIVANJA</w:t>
      </w:r>
    </w:p>
    <w:p w14:paraId="68B1B02B" w14:textId="77777777" w:rsidR="003D201B" w:rsidRDefault="003D201B" w:rsidP="003D201B">
      <w:pPr>
        <w:jc w:val="both"/>
        <w:rPr>
          <w:rFonts w:ascii="Calibri" w:hAnsi="Calibri"/>
          <w:b/>
          <w:sz w:val="24"/>
          <w:szCs w:val="24"/>
          <w:lang w:val="hr-HR"/>
        </w:rPr>
      </w:pPr>
    </w:p>
    <w:p w14:paraId="03C03EC3" w14:textId="77777777" w:rsidR="003D201B" w:rsidRPr="00306099" w:rsidRDefault="003D201B" w:rsidP="003D201B">
      <w:pPr>
        <w:jc w:val="both"/>
        <w:rPr>
          <w:rFonts w:ascii="Calibri" w:hAnsi="Calibri"/>
          <w:sz w:val="24"/>
          <w:szCs w:val="24"/>
          <w:lang w:val="hr-HR"/>
        </w:rPr>
      </w:pPr>
      <w:r w:rsidRPr="00A2507F">
        <w:rPr>
          <w:rFonts w:ascii="Calibri" w:hAnsi="Calibri"/>
          <w:sz w:val="24"/>
          <w:szCs w:val="24"/>
          <w:lang w:val="hr-HR"/>
        </w:rPr>
        <w:t>Potraživanja za proračunske prihode na dan 30. lipnja 20</w:t>
      </w:r>
      <w:r w:rsidR="00A2507F" w:rsidRPr="00A2507F">
        <w:rPr>
          <w:rFonts w:ascii="Calibri" w:hAnsi="Calibri"/>
          <w:sz w:val="24"/>
          <w:szCs w:val="24"/>
          <w:lang w:val="hr-HR"/>
        </w:rPr>
        <w:t>2</w:t>
      </w:r>
      <w:r w:rsidR="00007C4B">
        <w:rPr>
          <w:rFonts w:ascii="Calibri" w:hAnsi="Calibri"/>
          <w:sz w:val="24"/>
          <w:szCs w:val="24"/>
          <w:lang w:val="hr-HR"/>
        </w:rPr>
        <w:t>1</w:t>
      </w:r>
      <w:r w:rsidRPr="00A2507F">
        <w:rPr>
          <w:rFonts w:ascii="Calibri" w:hAnsi="Calibri"/>
          <w:sz w:val="24"/>
          <w:szCs w:val="24"/>
          <w:lang w:val="hr-HR"/>
        </w:rPr>
        <w:t xml:space="preserve">. godine iznose </w:t>
      </w:r>
      <w:r w:rsidR="00007C4B">
        <w:rPr>
          <w:rFonts w:ascii="Calibri" w:hAnsi="Calibri"/>
          <w:sz w:val="24"/>
          <w:szCs w:val="24"/>
          <w:lang w:val="hr-HR"/>
        </w:rPr>
        <w:t>5.371.872,09</w:t>
      </w:r>
      <w:r w:rsidRPr="00306099">
        <w:rPr>
          <w:rFonts w:ascii="Calibri" w:hAnsi="Calibri"/>
          <w:sz w:val="24"/>
          <w:szCs w:val="24"/>
          <w:lang w:val="hr-HR"/>
        </w:rPr>
        <w:t xml:space="preserve"> </w:t>
      </w:r>
      <w:r w:rsidR="00A2507F" w:rsidRPr="00306099">
        <w:rPr>
          <w:rFonts w:ascii="Calibri" w:hAnsi="Calibri"/>
          <w:sz w:val="24"/>
          <w:szCs w:val="24"/>
          <w:lang w:val="hr-HR"/>
        </w:rPr>
        <w:t xml:space="preserve">kn, </w:t>
      </w:r>
      <w:r w:rsidRPr="00A2507F">
        <w:rPr>
          <w:rFonts w:ascii="Calibri" w:hAnsi="Calibri"/>
          <w:sz w:val="24"/>
          <w:szCs w:val="24"/>
          <w:lang w:val="hr-HR"/>
        </w:rPr>
        <w:t xml:space="preserve">sadrže potraživanja za </w:t>
      </w:r>
      <w:proofErr w:type="spellStart"/>
      <w:r w:rsidRPr="00A2507F">
        <w:rPr>
          <w:rFonts w:ascii="Calibri" w:hAnsi="Calibri"/>
          <w:sz w:val="24"/>
          <w:szCs w:val="24"/>
          <w:lang w:val="hr-HR"/>
        </w:rPr>
        <w:t>za</w:t>
      </w:r>
      <w:proofErr w:type="spellEnd"/>
      <w:r w:rsidRPr="00A2507F">
        <w:rPr>
          <w:rFonts w:ascii="Calibri" w:hAnsi="Calibri"/>
          <w:sz w:val="24"/>
          <w:szCs w:val="24"/>
          <w:lang w:val="hr-HR"/>
        </w:rPr>
        <w:t xml:space="preserve"> prihode poslovanja </w:t>
      </w:r>
      <w:r w:rsidR="00007C4B">
        <w:rPr>
          <w:rFonts w:ascii="Calibri" w:hAnsi="Calibri"/>
          <w:sz w:val="24"/>
          <w:szCs w:val="24"/>
          <w:lang w:val="hr-HR"/>
        </w:rPr>
        <w:t>5.334.931,07</w:t>
      </w:r>
      <w:r w:rsidRPr="002760A9">
        <w:rPr>
          <w:rFonts w:ascii="Calibri" w:hAnsi="Calibri"/>
          <w:sz w:val="24"/>
          <w:szCs w:val="24"/>
          <w:lang w:val="hr-HR"/>
        </w:rPr>
        <w:t xml:space="preserve"> </w:t>
      </w:r>
      <w:r w:rsidRPr="00A2507F">
        <w:rPr>
          <w:rFonts w:ascii="Calibri" w:hAnsi="Calibri"/>
          <w:sz w:val="24"/>
          <w:szCs w:val="24"/>
          <w:lang w:val="hr-HR"/>
        </w:rPr>
        <w:t xml:space="preserve">kn, te potraživanja od prodaje nefinancijske imovine </w:t>
      </w:r>
      <w:r w:rsidR="00007C4B">
        <w:rPr>
          <w:rFonts w:ascii="Calibri" w:hAnsi="Calibri"/>
          <w:sz w:val="24"/>
          <w:szCs w:val="24"/>
          <w:lang w:val="hr-HR"/>
        </w:rPr>
        <w:t>36.941,02</w:t>
      </w:r>
      <w:r w:rsidRPr="002760A9">
        <w:rPr>
          <w:rFonts w:ascii="Calibri" w:hAnsi="Calibri"/>
          <w:sz w:val="24"/>
          <w:szCs w:val="24"/>
          <w:lang w:val="hr-HR"/>
        </w:rPr>
        <w:t xml:space="preserve"> </w:t>
      </w:r>
      <w:r w:rsidRPr="00A2507F">
        <w:rPr>
          <w:rFonts w:ascii="Calibri" w:hAnsi="Calibri"/>
          <w:sz w:val="24"/>
          <w:szCs w:val="24"/>
          <w:lang w:val="hr-HR"/>
        </w:rPr>
        <w:t xml:space="preserve">kn. Dospjela su potraživanja za prihode poslovanja u iznosu </w:t>
      </w:r>
      <w:r w:rsidR="00007C4B">
        <w:rPr>
          <w:rFonts w:ascii="Calibri" w:hAnsi="Calibri"/>
          <w:sz w:val="24"/>
          <w:szCs w:val="24"/>
          <w:lang w:val="hr-HR"/>
        </w:rPr>
        <w:t xml:space="preserve">3.228.296,04 </w:t>
      </w:r>
      <w:r w:rsidRPr="00306099">
        <w:rPr>
          <w:rFonts w:ascii="Calibri" w:hAnsi="Calibri"/>
          <w:sz w:val="24"/>
          <w:szCs w:val="24"/>
          <w:lang w:val="hr-HR"/>
        </w:rPr>
        <w:t>kn.</w:t>
      </w:r>
    </w:p>
    <w:p w14:paraId="013469DA" w14:textId="77777777" w:rsidR="00B2403C" w:rsidRPr="00A2507F" w:rsidRDefault="00B2403C" w:rsidP="003D201B">
      <w:pPr>
        <w:jc w:val="both"/>
        <w:rPr>
          <w:rFonts w:ascii="Calibri" w:hAnsi="Calibri"/>
          <w:sz w:val="24"/>
          <w:szCs w:val="24"/>
          <w:lang w:val="hr-HR"/>
        </w:rPr>
      </w:pPr>
    </w:p>
    <w:p w14:paraId="52CD8DB6" w14:textId="77777777" w:rsidR="00B2403C" w:rsidRPr="00DB0EF2" w:rsidRDefault="00B2403C" w:rsidP="00B2403C">
      <w:pPr>
        <w:pStyle w:val="Tijeloteksta"/>
        <w:widowControl/>
        <w:rPr>
          <w:rFonts w:ascii="Calibri" w:hAnsi="Calibri"/>
          <w:sz w:val="22"/>
          <w:szCs w:val="22"/>
          <w:u w:val="single"/>
          <w:lang w:val="hr-HR"/>
        </w:rPr>
      </w:pPr>
      <w:r>
        <w:rPr>
          <w:rFonts w:ascii="Calibri" w:hAnsi="Calibri"/>
          <w:sz w:val="22"/>
          <w:szCs w:val="22"/>
          <w:u w:val="single"/>
          <w:lang w:val="hr-HR"/>
        </w:rPr>
        <w:t>Tablica 1</w:t>
      </w:r>
      <w:r w:rsidR="00D40405">
        <w:rPr>
          <w:rFonts w:ascii="Calibri" w:hAnsi="Calibri"/>
          <w:sz w:val="22"/>
          <w:szCs w:val="22"/>
          <w:u w:val="single"/>
          <w:lang w:val="hr-HR"/>
        </w:rPr>
        <w:t>0</w:t>
      </w:r>
      <w:r w:rsidRPr="00DB0EF2">
        <w:rPr>
          <w:rFonts w:ascii="Calibri" w:hAnsi="Calibri"/>
          <w:sz w:val="22"/>
          <w:szCs w:val="22"/>
          <w:u w:val="single"/>
          <w:lang w:val="hr-HR"/>
        </w:rPr>
        <w:t xml:space="preserve">. </w:t>
      </w:r>
      <w:r>
        <w:rPr>
          <w:rFonts w:ascii="Calibri" w:hAnsi="Calibri"/>
          <w:sz w:val="22"/>
          <w:szCs w:val="22"/>
          <w:u w:val="single"/>
          <w:lang w:val="hr-HR"/>
        </w:rPr>
        <w:t>STANJE NEPLAĆENIH POTRAŽIVANJA NA DAN 30.06.20</w:t>
      </w:r>
      <w:r w:rsidR="00F00AEA">
        <w:rPr>
          <w:rFonts w:ascii="Calibri" w:hAnsi="Calibri"/>
          <w:sz w:val="22"/>
          <w:szCs w:val="22"/>
          <w:u w:val="single"/>
          <w:lang w:val="hr-HR"/>
        </w:rPr>
        <w:t>21</w:t>
      </w:r>
      <w:r>
        <w:rPr>
          <w:rFonts w:ascii="Calibri" w:hAnsi="Calibri"/>
          <w:sz w:val="22"/>
          <w:szCs w:val="22"/>
          <w:u w:val="single"/>
          <w:lang w:val="hr-HR"/>
        </w:rPr>
        <w:t>.</w:t>
      </w:r>
      <w:r w:rsidRPr="00DB0EF2">
        <w:rPr>
          <w:rFonts w:ascii="Calibri" w:hAnsi="Calibri"/>
          <w:sz w:val="22"/>
          <w:szCs w:val="22"/>
          <w:u w:val="single"/>
          <w:lang w:val="hr-HR"/>
        </w:rPr>
        <w:t xml:space="preserve"> </w:t>
      </w:r>
    </w:p>
    <w:tbl>
      <w:tblPr>
        <w:tblpPr w:leftFromText="180" w:rightFromText="180" w:vertAnchor="text" w:horzAnchor="margin" w:tblpY="151"/>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466"/>
        <w:gridCol w:w="1369"/>
        <w:gridCol w:w="1524"/>
      </w:tblGrid>
      <w:tr w:rsidR="00235B0C" w:rsidRPr="00D3721D" w14:paraId="7B5C1FB9" w14:textId="77777777" w:rsidTr="009378F8">
        <w:tc>
          <w:tcPr>
            <w:tcW w:w="4503" w:type="dxa"/>
            <w:vMerge w:val="restart"/>
            <w:shd w:val="clear" w:color="auto" w:fill="DBE5F1"/>
            <w:vAlign w:val="center"/>
          </w:tcPr>
          <w:p w14:paraId="32C25DD4" w14:textId="77777777" w:rsidR="00235B0C" w:rsidRPr="00D3721D" w:rsidRDefault="00235B0C" w:rsidP="00F00AEA">
            <w:pPr>
              <w:jc w:val="both"/>
              <w:rPr>
                <w:rFonts w:ascii="Calibri" w:hAnsi="Calibri"/>
                <w:b/>
                <w:lang w:val="hr-HR"/>
              </w:rPr>
            </w:pPr>
            <w:r>
              <w:rPr>
                <w:rFonts w:ascii="Calibri" w:hAnsi="Calibri"/>
                <w:b/>
                <w:lang w:val="hr-HR"/>
              </w:rPr>
              <w:t>SALDO POTRAŽIVANJA</w:t>
            </w:r>
            <w:r w:rsidRPr="00D3721D">
              <w:rPr>
                <w:rFonts w:ascii="Calibri" w:hAnsi="Calibri"/>
                <w:b/>
                <w:lang w:val="hr-HR"/>
              </w:rPr>
              <w:t xml:space="preserve"> 30.06.20</w:t>
            </w:r>
            <w:r w:rsidR="00F00AEA">
              <w:rPr>
                <w:rFonts w:ascii="Calibri" w:hAnsi="Calibri"/>
                <w:b/>
                <w:lang w:val="hr-HR"/>
              </w:rPr>
              <w:t>21</w:t>
            </w:r>
            <w:r w:rsidRPr="00D3721D">
              <w:rPr>
                <w:rFonts w:ascii="Calibri" w:hAnsi="Calibri"/>
                <w:b/>
                <w:lang w:val="hr-HR"/>
              </w:rPr>
              <w:t>.</w:t>
            </w:r>
          </w:p>
        </w:tc>
        <w:tc>
          <w:tcPr>
            <w:tcW w:w="1466" w:type="dxa"/>
            <w:shd w:val="clear" w:color="auto" w:fill="DBE5F1"/>
            <w:vAlign w:val="center"/>
          </w:tcPr>
          <w:p w14:paraId="659663BB" w14:textId="77777777" w:rsidR="00235B0C" w:rsidRPr="00D3721D" w:rsidRDefault="00235B0C" w:rsidP="009378F8">
            <w:pPr>
              <w:jc w:val="center"/>
              <w:rPr>
                <w:rFonts w:ascii="Calibri" w:hAnsi="Calibri"/>
                <w:b/>
                <w:lang w:val="hr-HR"/>
              </w:rPr>
            </w:pPr>
            <w:r w:rsidRPr="00D3721D">
              <w:rPr>
                <w:rFonts w:ascii="Calibri" w:hAnsi="Calibri"/>
                <w:b/>
                <w:lang w:val="hr-HR"/>
              </w:rPr>
              <w:t>UKUPNO</w:t>
            </w:r>
          </w:p>
        </w:tc>
        <w:tc>
          <w:tcPr>
            <w:tcW w:w="1369" w:type="dxa"/>
            <w:shd w:val="clear" w:color="auto" w:fill="DBE5F1"/>
            <w:vAlign w:val="center"/>
          </w:tcPr>
          <w:p w14:paraId="557CF558" w14:textId="77777777" w:rsidR="00235B0C" w:rsidRPr="00D3721D" w:rsidRDefault="00235B0C" w:rsidP="009378F8">
            <w:pPr>
              <w:jc w:val="center"/>
              <w:rPr>
                <w:rFonts w:ascii="Calibri" w:hAnsi="Calibri"/>
                <w:b/>
                <w:lang w:val="hr-HR"/>
              </w:rPr>
            </w:pPr>
            <w:r w:rsidRPr="00D3721D">
              <w:rPr>
                <w:rFonts w:ascii="Calibri" w:hAnsi="Calibri"/>
                <w:b/>
                <w:lang w:val="hr-HR"/>
              </w:rPr>
              <w:t>DOSPJELO</w:t>
            </w:r>
          </w:p>
        </w:tc>
        <w:tc>
          <w:tcPr>
            <w:tcW w:w="1524" w:type="dxa"/>
            <w:shd w:val="clear" w:color="auto" w:fill="DBE5F1"/>
            <w:vAlign w:val="center"/>
          </w:tcPr>
          <w:p w14:paraId="35DD06D6" w14:textId="77777777" w:rsidR="00235B0C" w:rsidRPr="00D3721D" w:rsidRDefault="00235B0C" w:rsidP="009378F8">
            <w:pPr>
              <w:jc w:val="center"/>
              <w:rPr>
                <w:rFonts w:ascii="Calibri" w:hAnsi="Calibri"/>
                <w:b/>
                <w:lang w:val="hr-HR"/>
              </w:rPr>
            </w:pPr>
            <w:r w:rsidRPr="00D3721D">
              <w:rPr>
                <w:rFonts w:ascii="Calibri" w:hAnsi="Calibri"/>
                <w:b/>
                <w:lang w:val="hr-HR"/>
              </w:rPr>
              <w:t>NEDOSPJELO</w:t>
            </w:r>
          </w:p>
        </w:tc>
      </w:tr>
      <w:tr w:rsidR="00235B0C" w:rsidRPr="002401CB" w14:paraId="1D709548" w14:textId="77777777" w:rsidTr="009378F8">
        <w:tc>
          <w:tcPr>
            <w:tcW w:w="4503" w:type="dxa"/>
            <w:vMerge/>
            <w:shd w:val="clear" w:color="auto" w:fill="DBE5F1"/>
          </w:tcPr>
          <w:p w14:paraId="1839F033" w14:textId="77777777" w:rsidR="00235B0C" w:rsidRPr="00D3721D" w:rsidRDefault="00235B0C" w:rsidP="009378F8">
            <w:pPr>
              <w:jc w:val="both"/>
              <w:rPr>
                <w:rFonts w:ascii="Calibri" w:hAnsi="Calibri"/>
                <w:b/>
                <w:lang w:val="hr-HR"/>
              </w:rPr>
            </w:pPr>
          </w:p>
        </w:tc>
        <w:tc>
          <w:tcPr>
            <w:tcW w:w="1466" w:type="dxa"/>
            <w:shd w:val="clear" w:color="auto" w:fill="DBE5F1"/>
            <w:vAlign w:val="center"/>
          </w:tcPr>
          <w:p w14:paraId="01C08EE7" w14:textId="77777777" w:rsidR="00235B0C" w:rsidRPr="00765E6C" w:rsidRDefault="00F113FA" w:rsidP="00F113FA">
            <w:pPr>
              <w:jc w:val="right"/>
              <w:rPr>
                <w:rFonts w:ascii="Calibri" w:hAnsi="Calibri"/>
                <w:b/>
                <w:lang w:val="hr-HR"/>
              </w:rPr>
            </w:pPr>
            <w:r>
              <w:rPr>
                <w:rFonts w:ascii="Calibri" w:hAnsi="Calibri"/>
                <w:b/>
                <w:lang w:val="hr-HR"/>
              </w:rPr>
              <w:t>5.371.872,09</w:t>
            </w:r>
          </w:p>
        </w:tc>
        <w:tc>
          <w:tcPr>
            <w:tcW w:w="1369" w:type="dxa"/>
            <w:shd w:val="clear" w:color="auto" w:fill="DBE5F1"/>
            <w:vAlign w:val="center"/>
          </w:tcPr>
          <w:p w14:paraId="5336D423" w14:textId="77777777" w:rsidR="00235B0C" w:rsidRPr="00765E6C" w:rsidRDefault="00551652" w:rsidP="00551652">
            <w:pPr>
              <w:jc w:val="right"/>
              <w:rPr>
                <w:rFonts w:ascii="Calibri" w:hAnsi="Calibri"/>
                <w:b/>
                <w:lang w:val="hr-HR"/>
              </w:rPr>
            </w:pPr>
            <w:r>
              <w:rPr>
                <w:rFonts w:ascii="Calibri" w:hAnsi="Calibri"/>
                <w:b/>
                <w:lang w:val="hr-HR"/>
              </w:rPr>
              <w:t>3.228.296,04</w:t>
            </w:r>
          </w:p>
        </w:tc>
        <w:tc>
          <w:tcPr>
            <w:tcW w:w="1524" w:type="dxa"/>
            <w:shd w:val="clear" w:color="auto" w:fill="DBE5F1"/>
            <w:vAlign w:val="center"/>
          </w:tcPr>
          <w:p w14:paraId="79752099" w14:textId="77777777" w:rsidR="00235B0C" w:rsidRPr="00765E6C" w:rsidRDefault="00D542F3" w:rsidP="00672E2B">
            <w:pPr>
              <w:jc w:val="right"/>
              <w:rPr>
                <w:rFonts w:ascii="Calibri" w:hAnsi="Calibri"/>
                <w:b/>
                <w:lang w:val="hr-HR"/>
              </w:rPr>
            </w:pPr>
            <w:r>
              <w:rPr>
                <w:rFonts w:ascii="Calibri" w:hAnsi="Calibri"/>
                <w:b/>
                <w:lang w:val="hr-HR"/>
              </w:rPr>
              <w:t>2.143.57605</w:t>
            </w:r>
            <w:r w:rsidR="00551652">
              <w:rPr>
                <w:rFonts w:ascii="Calibri" w:hAnsi="Calibri"/>
                <w:b/>
                <w:lang w:val="hr-HR"/>
              </w:rPr>
              <w:t>7</w:t>
            </w:r>
          </w:p>
        </w:tc>
      </w:tr>
      <w:tr w:rsidR="00235B0C" w:rsidRPr="002401CB" w14:paraId="00524667" w14:textId="77777777" w:rsidTr="009378F8">
        <w:tc>
          <w:tcPr>
            <w:tcW w:w="4503" w:type="dxa"/>
            <w:shd w:val="clear" w:color="auto" w:fill="DBE5F1"/>
            <w:vAlign w:val="center"/>
          </w:tcPr>
          <w:p w14:paraId="031B9CD6" w14:textId="77777777" w:rsidR="00235B0C" w:rsidRPr="00D3721D" w:rsidRDefault="00235B0C" w:rsidP="00235B0C">
            <w:pPr>
              <w:jc w:val="both"/>
              <w:rPr>
                <w:rFonts w:ascii="Calibri" w:hAnsi="Calibri"/>
                <w:b/>
                <w:lang w:val="hr-HR"/>
              </w:rPr>
            </w:pPr>
            <w:r>
              <w:rPr>
                <w:rFonts w:ascii="Calibri" w:hAnsi="Calibri"/>
                <w:b/>
                <w:lang w:val="hr-HR"/>
              </w:rPr>
              <w:t>POTRAŽIVANJA</w:t>
            </w:r>
            <w:r w:rsidRPr="00D3721D">
              <w:rPr>
                <w:rFonts w:ascii="Calibri" w:hAnsi="Calibri"/>
                <w:b/>
                <w:lang w:val="hr-HR"/>
              </w:rPr>
              <w:t xml:space="preserve"> ZA </w:t>
            </w:r>
            <w:r>
              <w:rPr>
                <w:rFonts w:ascii="Calibri" w:hAnsi="Calibri"/>
                <w:b/>
                <w:lang w:val="hr-HR"/>
              </w:rPr>
              <w:t>P</w:t>
            </w:r>
            <w:r w:rsidRPr="00D3721D">
              <w:rPr>
                <w:rFonts w:ascii="Calibri" w:hAnsi="Calibri"/>
                <w:b/>
                <w:lang w:val="hr-HR"/>
              </w:rPr>
              <w:t>R</w:t>
            </w:r>
            <w:r>
              <w:rPr>
                <w:rFonts w:ascii="Calibri" w:hAnsi="Calibri"/>
                <w:b/>
                <w:lang w:val="hr-HR"/>
              </w:rPr>
              <w:t>IH</w:t>
            </w:r>
            <w:r w:rsidRPr="00D3721D">
              <w:rPr>
                <w:rFonts w:ascii="Calibri" w:hAnsi="Calibri"/>
                <w:b/>
                <w:lang w:val="hr-HR"/>
              </w:rPr>
              <w:t>ODE POSLOVANJA</w:t>
            </w:r>
          </w:p>
        </w:tc>
        <w:tc>
          <w:tcPr>
            <w:tcW w:w="1466" w:type="dxa"/>
            <w:tcBorders>
              <w:bottom w:val="single" w:sz="4" w:space="0" w:color="auto"/>
            </w:tcBorders>
            <w:shd w:val="clear" w:color="auto" w:fill="DBE5F1"/>
            <w:vAlign w:val="center"/>
          </w:tcPr>
          <w:p w14:paraId="555C81A0" w14:textId="77777777" w:rsidR="00235B0C" w:rsidRPr="00765E6C" w:rsidRDefault="00F113FA" w:rsidP="00635A32">
            <w:pPr>
              <w:jc w:val="right"/>
              <w:rPr>
                <w:rFonts w:ascii="Calibri" w:hAnsi="Calibri"/>
                <w:b/>
                <w:lang w:val="hr-HR"/>
              </w:rPr>
            </w:pPr>
            <w:r>
              <w:rPr>
                <w:rFonts w:ascii="Calibri" w:hAnsi="Calibri"/>
                <w:b/>
                <w:lang w:val="hr-HR"/>
              </w:rPr>
              <w:t>5.</w:t>
            </w:r>
            <w:r w:rsidR="00223ADB">
              <w:rPr>
                <w:rFonts w:ascii="Calibri" w:hAnsi="Calibri"/>
                <w:b/>
                <w:lang w:val="hr-HR"/>
              </w:rPr>
              <w:t>334.931,0</w:t>
            </w:r>
            <w:r w:rsidR="00635A32">
              <w:rPr>
                <w:rFonts w:ascii="Calibri" w:hAnsi="Calibri"/>
                <w:b/>
                <w:lang w:val="hr-HR"/>
              </w:rPr>
              <w:t>7</w:t>
            </w:r>
          </w:p>
        </w:tc>
        <w:tc>
          <w:tcPr>
            <w:tcW w:w="1369" w:type="dxa"/>
            <w:shd w:val="clear" w:color="auto" w:fill="DBE5F1"/>
            <w:vAlign w:val="center"/>
          </w:tcPr>
          <w:p w14:paraId="58E5C6B2" w14:textId="77777777" w:rsidR="00235B0C" w:rsidRPr="00765E6C" w:rsidRDefault="00551652" w:rsidP="00551652">
            <w:pPr>
              <w:jc w:val="right"/>
              <w:rPr>
                <w:rFonts w:ascii="Calibri" w:hAnsi="Calibri"/>
                <w:b/>
                <w:lang w:val="hr-HR"/>
              </w:rPr>
            </w:pPr>
            <w:r>
              <w:rPr>
                <w:rFonts w:ascii="Calibri" w:hAnsi="Calibri"/>
                <w:b/>
                <w:lang w:val="hr-HR"/>
              </w:rPr>
              <w:t>3.228.004,88</w:t>
            </w:r>
          </w:p>
        </w:tc>
        <w:tc>
          <w:tcPr>
            <w:tcW w:w="1524" w:type="dxa"/>
            <w:shd w:val="clear" w:color="auto" w:fill="DBE5F1"/>
            <w:vAlign w:val="center"/>
          </w:tcPr>
          <w:p w14:paraId="020476E8" w14:textId="77777777" w:rsidR="00235B0C" w:rsidRPr="00765E6C" w:rsidRDefault="00551652" w:rsidP="00551652">
            <w:pPr>
              <w:jc w:val="right"/>
              <w:rPr>
                <w:rFonts w:ascii="Calibri" w:hAnsi="Calibri"/>
                <w:b/>
                <w:lang w:val="hr-HR"/>
              </w:rPr>
            </w:pPr>
            <w:r>
              <w:rPr>
                <w:rFonts w:ascii="Calibri" w:hAnsi="Calibri"/>
                <w:b/>
                <w:lang w:val="hr-HR"/>
              </w:rPr>
              <w:t>2.106.926,19</w:t>
            </w:r>
          </w:p>
        </w:tc>
      </w:tr>
      <w:tr w:rsidR="00235B0C" w:rsidRPr="004B2610" w14:paraId="7D15B585" w14:textId="77777777" w:rsidTr="009378F8">
        <w:tc>
          <w:tcPr>
            <w:tcW w:w="4503" w:type="dxa"/>
            <w:vAlign w:val="center"/>
          </w:tcPr>
          <w:p w14:paraId="6F637FA9" w14:textId="77777777" w:rsidR="00235B0C" w:rsidRPr="004B2610" w:rsidRDefault="00765E6C" w:rsidP="009378F8">
            <w:pPr>
              <w:jc w:val="both"/>
              <w:rPr>
                <w:rFonts w:ascii="Calibri" w:hAnsi="Calibri"/>
                <w:b/>
                <w:lang w:val="hr-HR"/>
              </w:rPr>
            </w:pPr>
            <w:r w:rsidRPr="004B2610">
              <w:rPr>
                <w:rFonts w:ascii="Calibri" w:hAnsi="Calibri"/>
                <w:b/>
                <w:lang w:val="hr-HR"/>
              </w:rPr>
              <w:t>POTRAŽIVANJA ZA POREZE</w:t>
            </w:r>
          </w:p>
        </w:tc>
        <w:tc>
          <w:tcPr>
            <w:tcW w:w="1466" w:type="dxa"/>
            <w:shd w:val="clear" w:color="auto" w:fill="DBE5F1"/>
            <w:vAlign w:val="center"/>
          </w:tcPr>
          <w:p w14:paraId="5725679B" w14:textId="77777777" w:rsidR="00235B0C" w:rsidRPr="004B2610" w:rsidRDefault="00E76F5E" w:rsidP="009378F8">
            <w:pPr>
              <w:jc w:val="right"/>
              <w:rPr>
                <w:rFonts w:ascii="Calibri" w:hAnsi="Calibri"/>
                <w:b/>
                <w:lang w:val="hr-HR"/>
              </w:rPr>
            </w:pPr>
            <w:r>
              <w:rPr>
                <w:rFonts w:ascii="Calibri" w:hAnsi="Calibri"/>
                <w:b/>
                <w:lang w:val="hr-HR"/>
              </w:rPr>
              <w:t>1.155.958,26</w:t>
            </w:r>
          </w:p>
        </w:tc>
        <w:tc>
          <w:tcPr>
            <w:tcW w:w="1369" w:type="dxa"/>
            <w:shd w:val="clear" w:color="auto" w:fill="FFFFFF"/>
            <w:vAlign w:val="center"/>
          </w:tcPr>
          <w:p w14:paraId="510480A5" w14:textId="77777777" w:rsidR="00235B0C" w:rsidRPr="004B2610" w:rsidRDefault="00E76F5E" w:rsidP="009378F8">
            <w:pPr>
              <w:jc w:val="right"/>
              <w:rPr>
                <w:rFonts w:ascii="Calibri" w:hAnsi="Calibri"/>
                <w:b/>
                <w:lang w:val="hr-HR"/>
              </w:rPr>
            </w:pPr>
            <w:r>
              <w:rPr>
                <w:rFonts w:ascii="Calibri" w:hAnsi="Calibri"/>
                <w:b/>
                <w:lang w:val="hr-HR"/>
              </w:rPr>
              <w:t>1.155.957,78</w:t>
            </w:r>
          </w:p>
        </w:tc>
        <w:tc>
          <w:tcPr>
            <w:tcW w:w="1524" w:type="dxa"/>
            <w:shd w:val="clear" w:color="auto" w:fill="FFFFFF"/>
            <w:vAlign w:val="center"/>
          </w:tcPr>
          <w:p w14:paraId="34C823E4" w14:textId="77777777" w:rsidR="00235B0C" w:rsidRPr="004B2610" w:rsidRDefault="00E76F5E" w:rsidP="009378F8">
            <w:pPr>
              <w:jc w:val="right"/>
              <w:rPr>
                <w:rFonts w:ascii="Calibri" w:hAnsi="Calibri"/>
                <w:b/>
                <w:lang w:val="hr-HR"/>
              </w:rPr>
            </w:pPr>
            <w:r>
              <w:rPr>
                <w:rFonts w:ascii="Calibri" w:hAnsi="Calibri"/>
                <w:b/>
                <w:lang w:val="hr-HR"/>
              </w:rPr>
              <w:t>0,48</w:t>
            </w:r>
          </w:p>
        </w:tc>
      </w:tr>
      <w:tr w:rsidR="00235B0C" w:rsidRPr="00EF7BC0" w14:paraId="68C4D7FC" w14:textId="77777777" w:rsidTr="009378F8">
        <w:tc>
          <w:tcPr>
            <w:tcW w:w="4503" w:type="dxa"/>
            <w:vAlign w:val="center"/>
          </w:tcPr>
          <w:p w14:paraId="44E1AB66" w14:textId="77777777" w:rsidR="00235B0C" w:rsidRPr="00D3721D" w:rsidRDefault="00765E6C" w:rsidP="009378F8">
            <w:pPr>
              <w:jc w:val="both"/>
              <w:rPr>
                <w:rFonts w:ascii="Calibri" w:hAnsi="Calibri"/>
                <w:lang w:val="hr-HR"/>
              </w:rPr>
            </w:pPr>
            <w:r>
              <w:rPr>
                <w:rFonts w:ascii="Calibri" w:hAnsi="Calibri"/>
                <w:lang w:val="hr-HR"/>
              </w:rPr>
              <w:t>POREZ NA KUĆE ZA ODMOR</w:t>
            </w:r>
          </w:p>
        </w:tc>
        <w:tc>
          <w:tcPr>
            <w:tcW w:w="1466" w:type="dxa"/>
            <w:shd w:val="clear" w:color="auto" w:fill="DBE5F1"/>
            <w:vAlign w:val="center"/>
          </w:tcPr>
          <w:p w14:paraId="20793A1A" w14:textId="77777777" w:rsidR="00235B0C" w:rsidRPr="00765E6C" w:rsidRDefault="00E76F5E" w:rsidP="009378F8">
            <w:pPr>
              <w:jc w:val="right"/>
              <w:rPr>
                <w:rFonts w:ascii="Calibri" w:hAnsi="Calibri" w:cs="Calibri"/>
              </w:rPr>
            </w:pPr>
            <w:r>
              <w:rPr>
                <w:rFonts w:ascii="Calibri" w:hAnsi="Calibri" w:cs="Calibri"/>
              </w:rPr>
              <w:t>405.249,40</w:t>
            </w:r>
          </w:p>
        </w:tc>
        <w:tc>
          <w:tcPr>
            <w:tcW w:w="1369" w:type="dxa"/>
            <w:shd w:val="clear" w:color="auto" w:fill="FFFFFF"/>
            <w:vAlign w:val="center"/>
          </w:tcPr>
          <w:p w14:paraId="65B6CD50" w14:textId="77777777" w:rsidR="00235B0C" w:rsidRPr="00765E6C" w:rsidRDefault="00E76F5E" w:rsidP="009378F8">
            <w:pPr>
              <w:jc w:val="right"/>
              <w:rPr>
                <w:rFonts w:ascii="Calibri" w:hAnsi="Calibri"/>
                <w:lang w:val="hr-HR"/>
              </w:rPr>
            </w:pPr>
            <w:r>
              <w:rPr>
                <w:rFonts w:ascii="Calibri" w:hAnsi="Calibri"/>
                <w:lang w:val="hr-HR"/>
              </w:rPr>
              <w:t>405.249,40</w:t>
            </w:r>
          </w:p>
        </w:tc>
        <w:tc>
          <w:tcPr>
            <w:tcW w:w="1524" w:type="dxa"/>
            <w:shd w:val="clear" w:color="auto" w:fill="FFFFFF"/>
            <w:vAlign w:val="center"/>
          </w:tcPr>
          <w:p w14:paraId="30EF560C" w14:textId="77777777" w:rsidR="00235B0C" w:rsidRPr="00765E6C" w:rsidRDefault="004B2610" w:rsidP="009378F8">
            <w:pPr>
              <w:jc w:val="right"/>
              <w:rPr>
                <w:rFonts w:ascii="Calibri" w:hAnsi="Calibri" w:cs="Calibri"/>
              </w:rPr>
            </w:pPr>
            <w:r>
              <w:rPr>
                <w:rFonts w:ascii="Calibri" w:hAnsi="Calibri" w:cs="Calibri"/>
              </w:rPr>
              <w:t>0,00</w:t>
            </w:r>
          </w:p>
        </w:tc>
      </w:tr>
      <w:tr w:rsidR="00235B0C" w:rsidRPr="00EF7BC0" w14:paraId="67C8F257" w14:textId="77777777" w:rsidTr="009378F8">
        <w:tc>
          <w:tcPr>
            <w:tcW w:w="4503" w:type="dxa"/>
            <w:vAlign w:val="center"/>
          </w:tcPr>
          <w:p w14:paraId="629EBF47" w14:textId="77777777" w:rsidR="00235B0C" w:rsidRPr="00D3721D" w:rsidRDefault="00765E6C" w:rsidP="009378F8">
            <w:pPr>
              <w:jc w:val="both"/>
              <w:rPr>
                <w:rFonts w:ascii="Calibri" w:hAnsi="Calibri"/>
                <w:lang w:val="hr-HR"/>
              </w:rPr>
            </w:pPr>
            <w:r>
              <w:rPr>
                <w:rFonts w:ascii="Calibri" w:hAnsi="Calibri"/>
                <w:lang w:val="hr-HR"/>
              </w:rPr>
              <w:t>POREZ NA KORIŠTENJE JAVNE POVRŠINE</w:t>
            </w:r>
          </w:p>
        </w:tc>
        <w:tc>
          <w:tcPr>
            <w:tcW w:w="1466" w:type="dxa"/>
            <w:shd w:val="clear" w:color="auto" w:fill="DBE5F1"/>
            <w:vAlign w:val="center"/>
          </w:tcPr>
          <w:p w14:paraId="7F1CF3BC" w14:textId="77777777" w:rsidR="00235B0C" w:rsidRPr="00765E6C" w:rsidRDefault="00E76F5E" w:rsidP="00E76F5E">
            <w:pPr>
              <w:jc w:val="right"/>
              <w:rPr>
                <w:rFonts w:ascii="Calibri" w:hAnsi="Calibri" w:cs="Calibri"/>
              </w:rPr>
            </w:pPr>
            <w:r>
              <w:rPr>
                <w:rFonts w:ascii="Calibri" w:hAnsi="Calibri" w:cs="Calibri"/>
              </w:rPr>
              <w:t>17.361,65</w:t>
            </w:r>
          </w:p>
        </w:tc>
        <w:tc>
          <w:tcPr>
            <w:tcW w:w="1369" w:type="dxa"/>
            <w:shd w:val="clear" w:color="auto" w:fill="FFFFFF"/>
            <w:vAlign w:val="center"/>
          </w:tcPr>
          <w:p w14:paraId="14BF778C" w14:textId="77777777" w:rsidR="00235B0C" w:rsidRPr="00765E6C" w:rsidRDefault="00E76F5E" w:rsidP="009378F8">
            <w:pPr>
              <w:jc w:val="right"/>
              <w:rPr>
                <w:rFonts w:ascii="Calibri" w:hAnsi="Calibri"/>
                <w:lang w:val="hr-HR"/>
              </w:rPr>
            </w:pPr>
            <w:r>
              <w:rPr>
                <w:rFonts w:ascii="Calibri" w:hAnsi="Calibri"/>
                <w:lang w:val="hr-HR"/>
              </w:rPr>
              <w:t>17.361,17</w:t>
            </w:r>
          </w:p>
        </w:tc>
        <w:tc>
          <w:tcPr>
            <w:tcW w:w="1524" w:type="dxa"/>
            <w:shd w:val="clear" w:color="auto" w:fill="FFFFFF"/>
            <w:vAlign w:val="center"/>
          </w:tcPr>
          <w:p w14:paraId="105A0044" w14:textId="77777777" w:rsidR="00235B0C" w:rsidRPr="00765E6C" w:rsidRDefault="00E76F5E" w:rsidP="009378F8">
            <w:pPr>
              <w:jc w:val="right"/>
              <w:rPr>
                <w:rFonts w:ascii="Calibri" w:hAnsi="Calibri" w:cs="Calibri"/>
              </w:rPr>
            </w:pPr>
            <w:r>
              <w:rPr>
                <w:rFonts w:ascii="Calibri" w:hAnsi="Calibri" w:cs="Calibri"/>
              </w:rPr>
              <w:t>0,48</w:t>
            </w:r>
          </w:p>
        </w:tc>
      </w:tr>
      <w:tr w:rsidR="00235B0C" w:rsidRPr="00EF7BC0" w14:paraId="32AC60E9" w14:textId="77777777" w:rsidTr="009378F8">
        <w:tc>
          <w:tcPr>
            <w:tcW w:w="4503" w:type="dxa"/>
            <w:vAlign w:val="center"/>
          </w:tcPr>
          <w:p w14:paraId="2305D1F1" w14:textId="77777777" w:rsidR="00235B0C" w:rsidRPr="00D3721D" w:rsidRDefault="00765E6C" w:rsidP="009378F8">
            <w:pPr>
              <w:jc w:val="both"/>
              <w:rPr>
                <w:rFonts w:ascii="Calibri" w:hAnsi="Calibri"/>
                <w:lang w:val="hr-HR"/>
              </w:rPr>
            </w:pPr>
            <w:r>
              <w:rPr>
                <w:rFonts w:ascii="Calibri" w:hAnsi="Calibri"/>
                <w:lang w:val="hr-HR"/>
              </w:rPr>
              <w:t>POREZ NA PROMET NEKRETNINA</w:t>
            </w:r>
          </w:p>
        </w:tc>
        <w:tc>
          <w:tcPr>
            <w:tcW w:w="1466" w:type="dxa"/>
            <w:shd w:val="clear" w:color="auto" w:fill="DBE5F1"/>
            <w:vAlign w:val="center"/>
          </w:tcPr>
          <w:p w14:paraId="3153D854" w14:textId="77777777" w:rsidR="00235B0C" w:rsidRPr="00765E6C" w:rsidRDefault="00E76F5E" w:rsidP="001F6383">
            <w:pPr>
              <w:jc w:val="right"/>
              <w:rPr>
                <w:rFonts w:ascii="Calibri" w:hAnsi="Calibri" w:cs="Calibri"/>
              </w:rPr>
            </w:pPr>
            <w:r>
              <w:rPr>
                <w:rFonts w:ascii="Calibri" w:hAnsi="Calibri" w:cs="Calibri"/>
              </w:rPr>
              <w:t>695.059,43</w:t>
            </w:r>
          </w:p>
        </w:tc>
        <w:tc>
          <w:tcPr>
            <w:tcW w:w="1369" w:type="dxa"/>
            <w:shd w:val="clear" w:color="auto" w:fill="FFFFFF"/>
            <w:vAlign w:val="center"/>
          </w:tcPr>
          <w:p w14:paraId="789ED6D1" w14:textId="77777777" w:rsidR="00235B0C" w:rsidRPr="00765E6C" w:rsidRDefault="00E76F5E" w:rsidP="009378F8">
            <w:pPr>
              <w:jc w:val="right"/>
              <w:rPr>
                <w:rFonts w:ascii="Calibri" w:hAnsi="Calibri"/>
                <w:lang w:val="hr-HR"/>
              </w:rPr>
            </w:pPr>
            <w:r>
              <w:rPr>
                <w:rFonts w:ascii="Calibri" w:hAnsi="Calibri"/>
                <w:lang w:val="hr-HR"/>
              </w:rPr>
              <w:t>695.059,43</w:t>
            </w:r>
          </w:p>
        </w:tc>
        <w:tc>
          <w:tcPr>
            <w:tcW w:w="1524" w:type="dxa"/>
            <w:shd w:val="clear" w:color="auto" w:fill="FFFFFF"/>
            <w:vAlign w:val="center"/>
          </w:tcPr>
          <w:p w14:paraId="00A41AFF" w14:textId="77777777" w:rsidR="00235B0C" w:rsidRPr="00765E6C" w:rsidRDefault="004B2610" w:rsidP="009378F8">
            <w:pPr>
              <w:jc w:val="right"/>
              <w:rPr>
                <w:rFonts w:ascii="Calibri" w:hAnsi="Calibri" w:cs="Calibri"/>
              </w:rPr>
            </w:pPr>
            <w:r>
              <w:rPr>
                <w:rFonts w:ascii="Calibri" w:hAnsi="Calibri" w:cs="Calibri"/>
              </w:rPr>
              <w:t>0,00</w:t>
            </w:r>
          </w:p>
        </w:tc>
      </w:tr>
      <w:tr w:rsidR="00235B0C" w:rsidRPr="00EF7BC0" w14:paraId="2719E90E" w14:textId="77777777" w:rsidTr="009378F8">
        <w:tc>
          <w:tcPr>
            <w:tcW w:w="4503" w:type="dxa"/>
            <w:vAlign w:val="center"/>
          </w:tcPr>
          <w:p w14:paraId="1A0E8DEF" w14:textId="77777777" w:rsidR="00235B0C" w:rsidRPr="00D3721D" w:rsidRDefault="00765E6C" w:rsidP="009378F8">
            <w:pPr>
              <w:jc w:val="both"/>
              <w:rPr>
                <w:rFonts w:ascii="Calibri" w:hAnsi="Calibri"/>
                <w:lang w:val="hr-HR"/>
              </w:rPr>
            </w:pPr>
            <w:r>
              <w:rPr>
                <w:rFonts w:ascii="Calibri" w:hAnsi="Calibri"/>
                <w:lang w:val="hr-HR"/>
              </w:rPr>
              <w:t>POREZ NA POTROŠNJU</w:t>
            </w:r>
          </w:p>
        </w:tc>
        <w:tc>
          <w:tcPr>
            <w:tcW w:w="1466" w:type="dxa"/>
            <w:shd w:val="clear" w:color="auto" w:fill="DBE5F1"/>
            <w:vAlign w:val="center"/>
          </w:tcPr>
          <w:p w14:paraId="3B67CD26" w14:textId="77777777" w:rsidR="00235B0C" w:rsidRPr="00765E6C" w:rsidRDefault="00E76F5E" w:rsidP="009378F8">
            <w:pPr>
              <w:jc w:val="right"/>
              <w:rPr>
                <w:rFonts w:ascii="Calibri" w:hAnsi="Calibri" w:cs="Calibri"/>
              </w:rPr>
            </w:pPr>
            <w:r>
              <w:rPr>
                <w:rFonts w:ascii="Calibri" w:hAnsi="Calibri" w:cs="Calibri"/>
              </w:rPr>
              <w:t>5.684,10</w:t>
            </w:r>
          </w:p>
        </w:tc>
        <w:tc>
          <w:tcPr>
            <w:tcW w:w="1369" w:type="dxa"/>
            <w:shd w:val="clear" w:color="auto" w:fill="FFFFFF"/>
            <w:vAlign w:val="center"/>
          </w:tcPr>
          <w:p w14:paraId="1835F94B" w14:textId="77777777" w:rsidR="00235B0C" w:rsidRPr="00765E6C" w:rsidRDefault="00E76F5E" w:rsidP="009378F8">
            <w:pPr>
              <w:jc w:val="right"/>
              <w:rPr>
                <w:rFonts w:ascii="Calibri" w:hAnsi="Calibri"/>
                <w:lang w:val="hr-HR"/>
              </w:rPr>
            </w:pPr>
            <w:r>
              <w:rPr>
                <w:rFonts w:ascii="Calibri" w:hAnsi="Calibri"/>
                <w:lang w:val="hr-HR"/>
              </w:rPr>
              <w:t>5.684,10</w:t>
            </w:r>
          </w:p>
        </w:tc>
        <w:tc>
          <w:tcPr>
            <w:tcW w:w="1524" w:type="dxa"/>
            <w:shd w:val="clear" w:color="auto" w:fill="FFFFFF"/>
            <w:vAlign w:val="center"/>
          </w:tcPr>
          <w:p w14:paraId="69A9832B" w14:textId="77777777" w:rsidR="00235B0C" w:rsidRPr="00765E6C" w:rsidRDefault="004B2610" w:rsidP="009378F8">
            <w:pPr>
              <w:jc w:val="right"/>
              <w:rPr>
                <w:rFonts w:ascii="Calibri" w:hAnsi="Calibri" w:cs="Calibri"/>
              </w:rPr>
            </w:pPr>
            <w:r>
              <w:rPr>
                <w:rFonts w:ascii="Calibri" w:hAnsi="Calibri" w:cs="Calibri"/>
              </w:rPr>
              <w:t>0,00</w:t>
            </w:r>
          </w:p>
        </w:tc>
      </w:tr>
      <w:tr w:rsidR="00765E6C" w:rsidRPr="00EF7BC0" w14:paraId="57FC4403" w14:textId="77777777" w:rsidTr="009378F8">
        <w:tc>
          <w:tcPr>
            <w:tcW w:w="4503" w:type="dxa"/>
            <w:vAlign w:val="center"/>
          </w:tcPr>
          <w:p w14:paraId="280E8F29" w14:textId="77777777" w:rsidR="00765E6C" w:rsidRDefault="00765E6C" w:rsidP="009378F8">
            <w:pPr>
              <w:jc w:val="both"/>
              <w:rPr>
                <w:rFonts w:ascii="Calibri" w:hAnsi="Calibri"/>
                <w:lang w:val="hr-HR"/>
              </w:rPr>
            </w:pPr>
            <w:r>
              <w:rPr>
                <w:rFonts w:ascii="Calibri" w:hAnsi="Calibri"/>
                <w:lang w:val="hr-HR"/>
              </w:rPr>
              <w:lastRenderedPageBreak/>
              <w:t>POREZ NA TVRTKU</w:t>
            </w:r>
          </w:p>
        </w:tc>
        <w:tc>
          <w:tcPr>
            <w:tcW w:w="1466" w:type="dxa"/>
            <w:shd w:val="clear" w:color="auto" w:fill="DBE5F1"/>
            <w:vAlign w:val="center"/>
          </w:tcPr>
          <w:p w14:paraId="5196DFE6" w14:textId="77777777" w:rsidR="00765E6C" w:rsidRPr="00765E6C" w:rsidRDefault="00E76F5E" w:rsidP="009378F8">
            <w:pPr>
              <w:jc w:val="right"/>
              <w:rPr>
                <w:rFonts w:ascii="Calibri" w:hAnsi="Calibri" w:cs="Calibri"/>
              </w:rPr>
            </w:pPr>
            <w:r>
              <w:rPr>
                <w:rFonts w:ascii="Calibri" w:hAnsi="Calibri" w:cs="Calibri"/>
              </w:rPr>
              <w:t>32.603,68</w:t>
            </w:r>
          </w:p>
        </w:tc>
        <w:tc>
          <w:tcPr>
            <w:tcW w:w="1369" w:type="dxa"/>
            <w:shd w:val="clear" w:color="auto" w:fill="FFFFFF"/>
            <w:vAlign w:val="center"/>
          </w:tcPr>
          <w:p w14:paraId="241869C0" w14:textId="77777777" w:rsidR="00765E6C" w:rsidRPr="00765E6C" w:rsidRDefault="00E76F5E" w:rsidP="009378F8">
            <w:pPr>
              <w:jc w:val="right"/>
              <w:rPr>
                <w:rFonts w:ascii="Calibri" w:hAnsi="Calibri"/>
                <w:lang w:val="hr-HR"/>
              </w:rPr>
            </w:pPr>
            <w:r>
              <w:rPr>
                <w:rFonts w:ascii="Calibri" w:hAnsi="Calibri"/>
                <w:lang w:val="hr-HR"/>
              </w:rPr>
              <w:t>32.603,68</w:t>
            </w:r>
          </w:p>
        </w:tc>
        <w:tc>
          <w:tcPr>
            <w:tcW w:w="1524" w:type="dxa"/>
            <w:shd w:val="clear" w:color="auto" w:fill="FFFFFF"/>
            <w:vAlign w:val="center"/>
          </w:tcPr>
          <w:p w14:paraId="579DB381" w14:textId="77777777" w:rsidR="00765E6C" w:rsidRPr="00765E6C" w:rsidRDefault="004B2610" w:rsidP="009378F8">
            <w:pPr>
              <w:jc w:val="right"/>
              <w:rPr>
                <w:rFonts w:ascii="Calibri" w:hAnsi="Calibri" w:cs="Calibri"/>
              </w:rPr>
            </w:pPr>
            <w:r>
              <w:rPr>
                <w:rFonts w:ascii="Calibri" w:hAnsi="Calibri" w:cs="Calibri"/>
              </w:rPr>
              <w:t>0,00</w:t>
            </w:r>
          </w:p>
        </w:tc>
      </w:tr>
      <w:tr w:rsidR="00765E6C" w:rsidRPr="004B2610" w14:paraId="41F0A7A5" w14:textId="77777777" w:rsidTr="009378F8">
        <w:tc>
          <w:tcPr>
            <w:tcW w:w="4503" w:type="dxa"/>
            <w:vAlign w:val="center"/>
          </w:tcPr>
          <w:p w14:paraId="03CA135D" w14:textId="77777777" w:rsidR="00765E6C" w:rsidRPr="004B2610" w:rsidRDefault="004B2610" w:rsidP="00CF1BE6">
            <w:pPr>
              <w:jc w:val="both"/>
              <w:rPr>
                <w:rFonts w:ascii="Calibri" w:hAnsi="Calibri"/>
                <w:b/>
                <w:lang w:val="hr-HR"/>
              </w:rPr>
            </w:pPr>
            <w:r w:rsidRPr="004B2610">
              <w:rPr>
                <w:rFonts w:ascii="Calibri" w:hAnsi="Calibri"/>
                <w:b/>
                <w:lang w:val="hr-HR"/>
              </w:rPr>
              <w:t>PRIHOD</w:t>
            </w:r>
            <w:r w:rsidR="00CF1BE6">
              <w:rPr>
                <w:rFonts w:ascii="Calibri" w:hAnsi="Calibri"/>
                <w:b/>
                <w:lang w:val="hr-HR"/>
              </w:rPr>
              <w:t>I</w:t>
            </w:r>
            <w:r w:rsidRPr="004B2610">
              <w:rPr>
                <w:rFonts w:ascii="Calibri" w:hAnsi="Calibri"/>
                <w:b/>
                <w:lang w:val="hr-HR"/>
              </w:rPr>
              <w:t xml:space="preserve"> OD IMOVINE</w:t>
            </w:r>
          </w:p>
        </w:tc>
        <w:tc>
          <w:tcPr>
            <w:tcW w:w="1466" w:type="dxa"/>
            <w:shd w:val="clear" w:color="auto" w:fill="DBE5F1"/>
            <w:vAlign w:val="center"/>
          </w:tcPr>
          <w:p w14:paraId="7A559C51" w14:textId="77777777" w:rsidR="00765E6C" w:rsidRPr="004B2610" w:rsidRDefault="00F113FA" w:rsidP="00551652">
            <w:pPr>
              <w:jc w:val="right"/>
              <w:rPr>
                <w:rFonts w:ascii="Calibri" w:hAnsi="Calibri" w:cs="Calibri"/>
                <w:b/>
              </w:rPr>
            </w:pPr>
            <w:r>
              <w:rPr>
                <w:rFonts w:ascii="Calibri" w:hAnsi="Calibri" w:cs="Calibri"/>
                <w:b/>
              </w:rPr>
              <w:t>995.</w:t>
            </w:r>
            <w:r w:rsidR="00C73F14">
              <w:rPr>
                <w:rFonts w:ascii="Calibri" w:hAnsi="Calibri" w:cs="Calibri"/>
                <w:b/>
              </w:rPr>
              <w:t>667,</w:t>
            </w:r>
            <w:r w:rsidR="00551652">
              <w:rPr>
                <w:rFonts w:ascii="Calibri" w:hAnsi="Calibri" w:cs="Calibri"/>
                <w:b/>
              </w:rPr>
              <w:t>17</w:t>
            </w:r>
          </w:p>
        </w:tc>
        <w:tc>
          <w:tcPr>
            <w:tcW w:w="1369" w:type="dxa"/>
            <w:shd w:val="clear" w:color="auto" w:fill="FFFFFF"/>
            <w:vAlign w:val="center"/>
          </w:tcPr>
          <w:p w14:paraId="415ABED8" w14:textId="77777777" w:rsidR="00765E6C" w:rsidRPr="004B2610" w:rsidRDefault="00223ADB" w:rsidP="00551652">
            <w:pPr>
              <w:jc w:val="right"/>
              <w:rPr>
                <w:rFonts w:ascii="Calibri" w:hAnsi="Calibri"/>
                <w:b/>
                <w:lang w:val="hr-HR"/>
              </w:rPr>
            </w:pPr>
            <w:r>
              <w:rPr>
                <w:rFonts w:ascii="Calibri" w:hAnsi="Calibri"/>
                <w:b/>
                <w:lang w:val="hr-HR"/>
              </w:rPr>
              <w:t>596.</w:t>
            </w:r>
            <w:r w:rsidR="00551652">
              <w:rPr>
                <w:rFonts w:ascii="Calibri" w:hAnsi="Calibri"/>
                <w:b/>
                <w:lang w:val="hr-HR"/>
              </w:rPr>
              <w:t>086,77</w:t>
            </w:r>
          </w:p>
        </w:tc>
        <w:tc>
          <w:tcPr>
            <w:tcW w:w="1524" w:type="dxa"/>
            <w:shd w:val="clear" w:color="auto" w:fill="FFFFFF"/>
            <w:vAlign w:val="center"/>
          </w:tcPr>
          <w:p w14:paraId="51584234" w14:textId="77777777" w:rsidR="00765E6C" w:rsidRPr="004B2610" w:rsidRDefault="00223ADB" w:rsidP="00223ADB">
            <w:pPr>
              <w:jc w:val="right"/>
              <w:rPr>
                <w:rFonts w:ascii="Calibri" w:hAnsi="Calibri" w:cs="Calibri"/>
                <w:b/>
              </w:rPr>
            </w:pPr>
            <w:r>
              <w:rPr>
                <w:rFonts w:ascii="Calibri" w:hAnsi="Calibri" w:cs="Calibri"/>
                <w:b/>
              </w:rPr>
              <w:t>399.580,40</w:t>
            </w:r>
          </w:p>
        </w:tc>
      </w:tr>
      <w:tr w:rsidR="004B2610" w:rsidRPr="00EF7BC0" w14:paraId="235355FF" w14:textId="77777777" w:rsidTr="009378F8">
        <w:tc>
          <w:tcPr>
            <w:tcW w:w="4503" w:type="dxa"/>
            <w:vAlign w:val="center"/>
          </w:tcPr>
          <w:p w14:paraId="485C4E37" w14:textId="77777777" w:rsidR="004B2610" w:rsidRDefault="00672E2B" w:rsidP="00EC04D3">
            <w:pPr>
              <w:jc w:val="both"/>
              <w:rPr>
                <w:rFonts w:ascii="Calibri" w:hAnsi="Calibri"/>
                <w:lang w:val="hr-HR"/>
              </w:rPr>
            </w:pPr>
            <w:r>
              <w:rPr>
                <w:rFonts w:ascii="Calibri" w:hAnsi="Calibri"/>
                <w:lang w:val="hr-HR"/>
              </w:rPr>
              <w:t>ZATEZNE KAMATE</w:t>
            </w:r>
          </w:p>
        </w:tc>
        <w:tc>
          <w:tcPr>
            <w:tcW w:w="1466" w:type="dxa"/>
            <w:shd w:val="clear" w:color="auto" w:fill="DBE5F1"/>
            <w:vAlign w:val="center"/>
          </w:tcPr>
          <w:p w14:paraId="183175B1" w14:textId="77777777" w:rsidR="004B2610" w:rsidRPr="00765E6C" w:rsidRDefault="00F113FA" w:rsidP="004B2610">
            <w:pPr>
              <w:jc w:val="right"/>
              <w:rPr>
                <w:rFonts w:ascii="Calibri" w:hAnsi="Calibri" w:cs="Calibri"/>
              </w:rPr>
            </w:pPr>
            <w:r>
              <w:rPr>
                <w:rFonts w:ascii="Calibri" w:hAnsi="Calibri" w:cs="Calibri"/>
              </w:rPr>
              <w:t>24.368,66</w:t>
            </w:r>
          </w:p>
        </w:tc>
        <w:tc>
          <w:tcPr>
            <w:tcW w:w="1369" w:type="dxa"/>
            <w:shd w:val="clear" w:color="auto" w:fill="FFFFFF"/>
            <w:vAlign w:val="center"/>
          </w:tcPr>
          <w:p w14:paraId="3C7CB562" w14:textId="77777777" w:rsidR="004B2610" w:rsidRPr="00765E6C" w:rsidRDefault="00F113FA" w:rsidP="004B2610">
            <w:pPr>
              <w:jc w:val="right"/>
              <w:rPr>
                <w:rFonts w:ascii="Calibri" w:hAnsi="Calibri"/>
                <w:lang w:val="hr-HR"/>
              </w:rPr>
            </w:pPr>
            <w:r>
              <w:rPr>
                <w:rFonts w:ascii="Calibri" w:hAnsi="Calibri"/>
                <w:lang w:val="hr-HR"/>
              </w:rPr>
              <w:t>24.368,66</w:t>
            </w:r>
          </w:p>
        </w:tc>
        <w:tc>
          <w:tcPr>
            <w:tcW w:w="1524" w:type="dxa"/>
            <w:shd w:val="clear" w:color="auto" w:fill="FFFFFF"/>
            <w:vAlign w:val="center"/>
          </w:tcPr>
          <w:p w14:paraId="17473F47" w14:textId="77777777" w:rsidR="00672E2B" w:rsidRPr="00765E6C" w:rsidRDefault="00672E2B" w:rsidP="00672E2B">
            <w:pPr>
              <w:jc w:val="right"/>
              <w:rPr>
                <w:rFonts w:ascii="Calibri" w:hAnsi="Calibri" w:cs="Calibri"/>
              </w:rPr>
            </w:pPr>
            <w:r>
              <w:rPr>
                <w:rFonts w:ascii="Calibri" w:hAnsi="Calibri" w:cs="Calibri"/>
              </w:rPr>
              <w:t>0,00</w:t>
            </w:r>
          </w:p>
        </w:tc>
      </w:tr>
      <w:tr w:rsidR="00672E2B" w:rsidRPr="00EF7BC0" w14:paraId="73E64644" w14:textId="77777777" w:rsidTr="009378F8">
        <w:tc>
          <w:tcPr>
            <w:tcW w:w="4503" w:type="dxa"/>
            <w:vAlign w:val="center"/>
          </w:tcPr>
          <w:p w14:paraId="4F16CAE3" w14:textId="77777777" w:rsidR="00672E2B" w:rsidRDefault="00672E2B" w:rsidP="00672E2B">
            <w:pPr>
              <w:jc w:val="both"/>
              <w:rPr>
                <w:rFonts w:ascii="Calibri" w:hAnsi="Calibri"/>
                <w:lang w:val="hr-HR"/>
              </w:rPr>
            </w:pPr>
            <w:r>
              <w:rPr>
                <w:rFonts w:ascii="Calibri" w:hAnsi="Calibri"/>
                <w:lang w:val="hr-HR"/>
              </w:rPr>
              <w:t>KONCESIJSKA ODOBRENJA NA POM. DOBRU</w:t>
            </w:r>
          </w:p>
        </w:tc>
        <w:tc>
          <w:tcPr>
            <w:tcW w:w="1466" w:type="dxa"/>
            <w:shd w:val="clear" w:color="auto" w:fill="DBE5F1"/>
            <w:vAlign w:val="center"/>
          </w:tcPr>
          <w:p w14:paraId="38724999" w14:textId="77777777" w:rsidR="00672E2B" w:rsidRPr="00765E6C" w:rsidRDefault="00F113FA" w:rsidP="00672E2B">
            <w:pPr>
              <w:jc w:val="right"/>
              <w:rPr>
                <w:rFonts w:ascii="Calibri" w:hAnsi="Calibri" w:cs="Calibri"/>
              </w:rPr>
            </w:pPr>
            <w:r>
              <w:rPr>
                <w:rFonts w:ascii="Calibri" w:hAnsi="Calibri" w:cs="Calibri"/>
              </w:rPr>
              <w:t>20.395,79</w:t>
            </w:r>
          </w:p>
        </w:tc>
        <w:tc>
          <w:tcPr>
            <w:tcW w:w="1369" w:type="dxa"/>
            <w:shd w:val="clear" w:color="auto" w:fill="FFFFFF"/>
            <w:vAlign w:val="center"/>
          </w:tcPr>
          <w:p w14:paraId="137E31F9" w14:textId="77777777" w:rsidR="00672E2B" w:rsidRPr="00765E6C" w:rsidRDefault="00F113FA" w:rsidP="00672E2B">
            <w:pPr>
              <w:jc w:val="right"/>
              <w:rPr>
                <w:rFonts w:ascii="Calibri" w:hAnsi="Calibri"/>
                <w:lang w:val="hr-HR"/>
              </w:rPr>
            </w:pPr>
            <w:r>
              <w:rPr>
                <w:rFonts w:ascii="Calibri" w:hAnsi="Calibri"/>
                <w:lang w:val="hr-HR"/>
              </w:rPr>
              <w:t>17.115,00</w:t>
            </w:r>
          </w:p>
        </w:tc>
        <w:tc>
          <w:tcPr>
            <w:tcW w:w="1524" w:type="dxa"/>
            <w:shd w:val="clear" w:color="auto" w:fill="FFFFFF"/>
            <w:vAlign w:val="center"/>
          </w:tcPr>
          <w:p w14:paraId="6B4FEA8E" w14:textId="77777777" w:rsidR="00672E2B" w:rsidRPr="00765E6C" w:rsidRDefault="00F113FA" w:rsidP="00672E2B">
            <w:pPr>
              <w:jc w:val="right"/>
              <w:rPr>
                <w:rFonts w:ascii="Calibri" w:hAnsi="Calibri" w:cs="Calibri"/>
              </w:rPr>
            </w:pPr>
            <w:r>
              <w:rPr>
                <w:rFonts w:ascii="Calibri" w:hAnsi="Calibri" w:cs="Calibri"/>
              </w:rPr>
              <w:t>3.280,79</w:t>
            </w:r>
          </w:p>
        </w:tc>
      </w:tr>
      <w:tr w:rsidR="00672E2B" w:rsidRPr="00EF7BC0" w14:paraId="7190A49C" w14:textId="77777777" w:rsidTr="009378F8">
        <w:tc>
          <w:tcPr>
            <w:tcW w:w="4503" w:type="dxa"/>
            <w:vAlign w:val="center"/>
          </w:tcPr>
          <w:p w14:paraId="64228222" w14:textId="77777777" w:rsidR="00672E2B" w:rsidRDefault="00672E2B" w:rsidP="00672E2B">
            <w:pPr>
              <w:jc w:val="both"/>
              <w:rPr>
                <w:rFonts w:ascii="Calibri" w:hAnsi="Calibri"/>
                <w:lang w:val="hr-HR"/>
              </w:rPr>
            </w:pPr>
            <w:r>
              <w:rPr>
                <w:rFonts w:ascii="Calibri" w:hAnsi="Calibri"/>
                <w:lang w:val="hr-HR"/>
              </w:rPr>
              <w:t>NAK.ZA KONCESIJE - DIMNJAČAR</w:t>
            </w:r>
          </w:p>
        </w:tc>
        <w:tc>
          <w:tcPr>
            <w:tcW w:w="1466" w:type="dxa"/>
            <w:shd w:val="clear" w:color="auto" w:fill="DBE5F1"/>
            <w:vAlign w:val="center"/>
          </w:tcPr>
          <w:p w14:paraId="1AE72DB1" w14:textId="77777777" w:rsidR="00672E2B" w:rsidRDefault="00672E2B" w:rsidP="00672E2B">
            <w:pPr>
              <w:jc w:val="right"/>
              <w:rPr>
                <w:rFonts w:ascii="Calibri" w:hAnsi="Calibri" w:cs="Calibri"/>
              </w:rPr>
            </w:pPr>
            <w:r>
              <w:rPr>
                <w:rFonts w:ascii="Calibri" w:hAnsi="Calibri" w:cs="Calibri"/>
              </w:rPr>
              <w:t>3.489,97</w:t>
            </w:r>
          </w:p>
        </w:tc>
        <w:tc>
          <w:tcPr>
            <w:tcW w:w="1369" w:type="dxa"/>
            <w:shd w:val="clear" w:color="auto" w:fill="FFFFFF"/>
            <w:vAlign w:val="center"/>
          </w:tcPr>
          <w:p w14:paraId="31D0A2E3" w14:textId="77777777" w:rsidR="00672E2B" w:rsidRDefault="00672E2B" w:rsidP="00672E2B">
            <w:pPr>
              <w:jc w:val="right"/>
              <w:rPr>
                <w:rFonts w:ascii="Calibri" w:hAnsi="Calibri"/>
                <w:lang w:val="hr-HR"/>
              </w:rPr>
            </w:pPr>
            <w:r>
              <w:rPr>
                <w:rFonts w:ascii="Calibri" w:hAnsi="Calibri"/>
                <w:lang w:val="hr-HR"/>
              </w:rPr>
              <w:t>3.489,97</w:t>
            </w:r>
          </w:p>
        </w:tc>
        <w:tc>
          <w:tcPr>
            <w:tcW w:w="1524" w:type="dxa"/>
            <w:shd w:val="clear" w:color="auto" w:fill="FFFFFF"/>
            <w:vAlign w:val="center"/>
          </w:tcPr>
          <w:p w14:paraId="2C05B229" w14:textId="77777777" w:rsidR="00672E2B" w:rsidRDefault="00672E2B" w:rsidP="00672E2B">
            <w:pPr>
              <w:jc w:val="right"/>
              <w:rPr>
                <w:rFonts w:ascii="Calibri" w:hAnsi="Calibri" w:cs="Calibri"/>
              </w:rPr>
            </w:pPr>
            <w:r>
              <w:rPr>
                <w:rFonts w:ascii="Calibri" w:hAnsi="Calibri" w:cs="Calibri"/>
              </w:rPr>
              <w:t>0,00</w:t>
            </w:r>
          </w:p>
        </w:tc>
      </w:tr>
      <w:tr w:rsidR="00672E2B" w:rsidRPr="00EF7BC0" w14:paraId="1D4E2B67" w14:textId="77777777" w:rsidTr="009378F8">
        <w:tc>
          <w:tcPr>
            <w:tcW w:w="4503" w:type="dxa"/>
            <w:vAlign w:val="center"/>
          </w:tcPr>
          <w:p w14:paraId="5507ED15" w14:textId="77777777" w:rsidR="00672E2B" w:rsidRDefault="00672E2B" w:rsidP="00672E2B">
            <w:pPr>
              <w:jc w:val="both"/>
              <w:rPr>
                <w:rFonts w:ascii="Calibri" w:hAnsi="Calibri"/>
                <w:lang w:val="hr-HR"/>
              </w:rPr>
            </w:pPr>
            <w:r>
              <w:rPr>
                <w:rFonts w:ascii="Calibri" w:hAnsi="Calibri"/>
                <w:lang w:val="hr-HR"/>
              </w:rPr>
              <w:t>ZAKUP POLJOPRIVREDNOG ZEMLJIŠTA</w:t>
            </w:r>
          </w:p>
        </w:tc>
        <w:tc>
          <w:tcPr>
            <w:tcW w:w="1466" w:type="dxa"/>
            <w:shd w:val="clear" w:color="auto" w:fill="DBE5F1"/>
            <w:vAlign w:val="center"/>
          </w:tcPr>
          <w:p w14:paraId="2C1F1493" w14:textId="77777777" w:rsidR="00672E2B" w:rsidRPr="00765E6C" w:rsidRDefault="00055995" w:rsidP="00672E2B">
            <w:pPr>
              <w:jc w:val="right"/>
              <w:rPr>
                <w:rFonts w:ascii="Calibri" w:hAnsi="Calibri" w:cs="Calibri"/>
              </w:rPr>
            </w:pPr>
            <w:r>
              <w:rPr>
                <w:rFonts w:ascii="Calibri" w:hAnsi="Calibri" w:cs="Calibri"/>
              </w:rPr>
              <w:t>442.755,72</w:t>
            </w:r>
          </w:p>
        </w:tc>
        <w:tc>
          <w:tcPr>
            <w:tcW w:w="1369" w:type="dxa"/>
            <w:shd w:val="clear" w:color="auto" w:fill="FFFFFF"/>
            <w:vAlign w:val="center"/>
          </w:tcPr>
          <w:p w14:paraId="3F650BFE" w14:textId="77777777" w:rsidR="00672E2B" w:rsidRPr="00765E6C" w:rsidRDefault="00055995" w:rsidP="00672E2B">
            <w:pPr>
              <w:jc w:val="right"/>
              <w:rPr>
                <w:rFonts w:ascii="Calibri" w:hAnsi="Calibri"/>
                <w:lang w:val="hr-HR"/>
              </w:rPr>
            </w:pPr>
            <w:r>
              <w:rPr>
                <w:rFonts w:ascii="Calibri" w:hAnsi="Calibri"/>
                <w:lang w:val="hr-HR"/>
              </w:rPr>
              <w:t>442.755,72</w:t>
            </w:r>
          </w:p>
        </w:tc>
        <w:tc>
          <w:tcPr>
            <w:tcW w:w="1524" w:type="dxa"/>
            <w:shd w:val="clear" w:color="auto" w:fill="FFFFFF"/>
            <w:vAlign w:val="center"/>
          </w:tcPr>
          <w:p w14:paraId="2289D8C8" w14:textId="77777777" w:rsidR="00672E2B" w:rsidRPr="00765E6C" w:rsidRDefault="00055995" w:rsidP="00672E2B">
            <w:pPr>
              <w:jc w:val="right"/>
              <w:rPr>
                <w:rFonts w:ascii="Calibri" w:hAnsi="Calibri" w:cs="Calibri"/>
              </w:rPr>
            </w:pPr>
            <w:r>
              <w:rPr>
                <w:rFonts w:ascii="Calibri" w:hAnsi="Calibri" w:cs="Calibri"/>
              </w:rPr>
              <w:t>0,00</w:t>
            </w:r>
          </w:p>
        </w:tc>
      </w:tr>
      <w:tr w:rsidR="00672E2B" w:rsidRPr="00EF7BC0" w14:paraId="011A9A48" w14:textId="77777777" w:rsidTr="009378F8">
        <w:tc>
          <w:tcPr>
            <w:tcW w:w="4503" w:type="dxa"/>
            <w:vAlign w:val="center"/>
          </w:tcPr>
          <w:p w14:paraId="5AE3D17A" w14:textId="77777777" w:rsidR="00672E2B" w:rsidRDefault="00672E2B" w:rsidP="00672E2B">
            <w:pPr>
              <w:jc w:val="both"/>
              <w:rPr>
                <w:rFonts w:ascii="Calibri" w:hAnsi="Calibri"/>
                <w:lang w:val="hr-HR"/>
              </w:rPr>
            </w:pPr>
            <w:r>
              <w:rPr>
                <w:rFonts w:ascii="Calibri" w:hAnsi="Calibri"/>
                <w:lang w:val="hr-HR"/>
              </w:rPr>
              <w:t>ZAKUP POSLOVNIH OBJEKATA</w:t>
            </w:r>
          </w:p>
        </w:tc>
        <w:tc>
          <w:tcPr>
            <w:tcW w:w="1466" w:type="dxa"/>
            <w:shd w:val="clear" w:color="auto" w:fill="DBE5F1"/>
            <w:vAlign w:val="center"/>
          </w:tcPr>
          <w:p w14:paraId="70E824F6" w14:textId="77777777" w:rsidR="00672E2B" w:rsidRDefault="00055995" w:rsidP="00672E2B">
            <w:pPr>
              <w:jc w:val="right"/>
              <w:rPr>
                <w:rFonts w:ascii="Calibri" w:hAnsi="Calibri" w:cs="Calibri"/>
              </w:rPr>
            </w:pPr>
            <w:r>
              <w:rPr>
                <w:rFonts w:ascii="Calibri" w:hAnsi="Calibri" w:cs="Calibri"/>
              </w:rPr>
              <w:t>76.369,05</w:t>
            </w:r>
          </w:p>
        </w:tc>
        <w:tc>
          <w:tcPr>
            <w:tcW w:w="1369" w:type="dxa"/>
            <w:shd w:val="clear" w:color="auto" w:fill="FFFFFF"/>
            <w:vAlign w:val="center"/>
          </w:tcPr>
          <w:p w14:paraId="14DEE3EF" w14:textId="77777777" w:rsidR="00672E2B" w:rsidRDefault="00055995" w:rsidP="00672E2B">
            <w:pPr>
              <w:jc w:val="right"/>
              <w:rPr>
                <w:rFonts w:ascii="Calibri" w:hAnsi="Calibri"/>
                <w:lang w:val="hr-HR"/>
              </w:rPr>
            </w:pPr>
            <w:r>
              <w:rPr>
                <w:rFonts w:ascii="Calibri" w:hAnsi="Calibri"/>
                <w:lang w:val="hr-HR"/>
              </w:rPr>
              <w:t>37.338,20</w:t>
            </w:r>
          </w:p>
        </w:tc>
        <w:tc>
          <w:tcPr>
            <w:tcW w:w="1524" w:type="dxa"/>
            <w:shd w:val="clear" w:color="auto" w:fill="FFFFFF"/>
            <w:vAlign w:val="center"/>
          </w:tcPr>
          <w:p w14:paraId="45DB1753" w14:textId="77777777" w:rsidR="00672E2B" w:rsidRDefault="00055995" w:rsidP="00672E2B">
            <w:pPr>
              <w:jc w:val="right"/>
              <w:rPr>
                <w:rFonts w:ascii="Calibri" w:hAnsi="Calibri" w:cs="Calibri"/>
              </w:rPr>
            </w:pPr>
            <w:r>
              <w:rPr>
                <w:rFonts w:ascii="Calibri" w:hAnsi="Calibri" w:cs="Calibri"/>
              </w:rPr>
              <w:t>39.030,85</w:t>
            </w:r>
          </w:p>
        </w:tc>
      </w:tr>
      <w:tr w:rsidR="00672E2B" w:rsidRPr="00EF7BC0" w14:paraId="7C118FB1" w14:textId="77777777" w:rsidTr="009378F8">
        <w:tc>
          <w:tcPr>
            <w:tcW w:w="4503" w:type="dxa"/>
            <w:vAlign w:val="center"/>
          </w:tcPr>
          <w:p w14:paraId="749D6870" w14:textId="77777777" w:rsidR="00672E2B" w:rsidRDefault="00672E2B" w:rsidP="00672E2B">
            <w:pPr>
              <w:jc w:val="both"/>
              <w:rPr>
                <w:rFonts w:ascii="Calibri" w:hAnsi="Calibri"/>
                <w:lang w:val="hr-HR"/>
              </w:rPr>
            </w:pPr>
            <w:r>
              <w:rPr>
                <w:rFonts w:ascii="Calibri" w:hAnsi="Calibri"/>
                <w:lang w:val="hr-HR"/>
              </w:rPr>
              <w:t>ZAKUP JAVNE POVRŠINE</w:t>
            </w:r>
          </w:p>
        </w:tc>
        <w:tc>
          <w:tcPr>
            <w:tcW w:w="1466" w:type="dxa"/>
            <w:shd w:val="clear" w:color="auto" w:fill="DBE5F1"/>
            <w:vAlign w:val="center"/>
          </w:tcPr>
          <w:p w14:paraId="55BC77F0" w14:textId="77777777" w:rsidR="00672E2B" w:rsidRDefault="00F113FA" w:rsidP="00672E2B">
            <w:pPr>
              <w:jc w:val="right"/>
              <w:rPr>
                <w:rFonts w:ascii="Calibri" w:hAnsi="Calibri" w:cs="Calibri"/>
              </w:rPr>
            </w:pPr>
            <w:r>
              <w:rPr>
                <w:rFonts w:ascii="Calibri" w:hAnsi="Calibri" w:cs="Calibri"/>
              </w:rPr>
              <w:t>389.959,15</w:t>
            </w:r>
          </w:p>
        </w:tc>
        <w:tc>
          <w:tcPr>
            <w:tcW w:w="1369" w:type="dxa"/>
            <w:shd w:val="clear" w:color="auto" w:fill="FFFFFF"/>
            <w:vAlign w:val="center"/>
          </w:tcPr>
          <w:p w14:paraId="3A52231B" w14:textId="77777777" w:rsidR="00672E2B" w:rsidRDefault="00F113FA" w:rsidP="00672E2B">
            <w:pPr>
              <w:jc w:val="right"/>
              <w:rPr>
                <w:rFonts w:ascii="Calibri" w:hAnsi="Calibri"/>
                <w:lang w:val="hr-HR"/>
              </w:rPr>
            </w:pPr>
            <w:r>
              <w:rPr>
                <w:rFonts w:ascii="Calibri" w:hAnsi="Calibri"/>
                <w:lang w:val="hr-HR"/>
              </w:rPr>
              <w:t>32.707,13</w:t>
            </w:r>
          </w:p>
        </w:tc>
        <w:tc>
          <w:tcPr>
            <w:tcW w:w="1524" w:type="dxa"/>
            <w:shd w:val="clear" w:color="auto" w:fill="FFFFFF"/>
            <w:vAlign w:val="center"/>
          </w:tcPr>
          <w:p w14:paraId="7C199261" w14:textId="77777777" w:rsidR="00672E2B" w:rsidRDefault="00F113FA" w:rsidP="00672E2B">
            <w:pPr>
              <w:jc w:val="right"/>
              <w:rPr>
                <w:rFonts w:ascii="Calibri" w:hAnsi="Calibri" w:cs="Calibri"/>
              </w:rPr>
            </w:pPr>
            <w:r>
              <w:rPr>
                <w:rFonts w:ascii="Calibri" w:hAnsi="Calibri" w:cs="Calibri"/>
              </w:rPr>
              <w:t>357.252,02</w:t>
            </w:r>
          </w:p>
        </w:tc>
      </w:tr>
      <w:tr w:rsidR="00672E2B" w:rsidRPr="00EF7BC0" w14:paraId="6FAA86DD" w14:textId="77777777" w:rsidTr="009378F8">
        <w:tc>
          <w:tcPr>
            <w:tcW w:w="4503" w:type="dxa"/>
            <w:vAlign w:val="center"/>
          </w:tcPr>
          <w:p w14:paraId="48C26E43" w14:textId="77777777" w:rsidR="00672E2B" w:rsidRPr="00F0039E" w:rsidRDefault="00672E2B" w:rsidP="00672E2B">
            <w:pPr>
              <w:jc w:val="both"/>
              <w:rPr>
                <w:rFonts w:ascii="Calibri" w:hAnsi="Calibri"/>
                <w:color w:val="FF0000"/>
                <w:lang w:val="hr-HR"/>
              </w:rPr>
            </w:pPr>
            <w:r w:rsidRPr="00803C8C">
              <w:rPr>
                <w:rFonts w:ascii="Calibri" w:hAnsi="Calibri"/>
                <w:lang w:val="hr-HR"/>
              </w:rPr>
              <w:t>DIREKTN</w:t>
            </w:r>
            <w:r>
              <w:rPr>
                <w:rFonts w:ascii="Calibri" w:hAnsi="Calibri"/>
                <w:lang w:val="hr-HR"/>
              </w:rPr>
              <w:t>A</w:t>
            </w:r>
            <w:r w:rsidRPr="00803C8C">
              <w:rPr>
                <w:rFonts w:ascii="Calibri" w:hAnsi="Calibri"/>
                <w:lang w:val="hr-HR"/>
              </w:rPr>
              <w:t xml:space="preserve"> SPOMENIČK</w:t>
            </w:r>
            <w:r>
              <w:rPr>
                <w:rFonts w:ascii="Calibri" w:hAnsi="Calibri"/>
                <w:lang w:val="hr-HR"/>
              </w:rPr>
              <w:t>A</w:t>
            </w:r>
            <w:r w:rsidRPr="00803C8C">
              <w:rPr>
                <w:rFonts w:ascii="Calibri" w:hAnsi="Calibri"/>
                <w:lang w:val="hr-HR"/>
              </w:rPr>
              <w:t xml:space="preserve"> RENT</w:t>
            </w:r>
            <w:r>
              <w:rPr>
                <w:rFonts w:ascii="Calibri" w:hAnsi="Calibri"/>
                <w:lang w:val="hr-HR"/>
              </w:rPr>
              <w:t>A</w:t>
            </w:r>
          </w:p>
        </w:tc>
        <w:tc>
          <w:tcPr>
            <w:tcW w:w="1466" w:type="dxa"/>
            <w:shd w:val="clear" w:color="auto" w:fill="DBE5F1"/>
            <w:vAlign w:val="center"/>
          </w:tcPr>
          <w:p w14:paraId="660CEF02" w14:textId="77777777" w:rsidR="00672E2B" w:rsidRPr="00765E6C" w:rsidRDefault="00551652" w:rsidP="00672E2B">
            <w:pPr>
              <w:jc w:val="right"/>
              <w:rPr>
                <w:rFonts w:ascii="Calibri" w:hAnsi="Calibri" w:cs="Calibri"/>
              </w:rPr>
            </w:pPr>
            <w:r>
              <w:rPr>
                <w:rFonts w:ascii="Calibri" w:hAnsi="Calibri" w:cs="Calibri"/>
              </w:rPr>
              <w:t>15.357,71</w:t>
            </w:r>
          </w:p>
        </w:tc>
        <w:tc>
          <w:tcPr>
            <w:tcW w:w="1369" w:type="dxa"/>
            <w:shd w:val="clear" w:color="auto" w:fill="FFFFFF"/>
            <w:vAlign w:val="center"/>
          </w:tcPr>
          <w:p w14:paraId="193A046F" w14:textId="77777777" w:rsidR="00672E2B" w:rsidRPr="00765E6C" w:rsidRDefault="00551652" w:rsidP="00E76F5E">
            <w:pPr>
              <w:jc w:val="right"/>
              <w:rPr>
                <w:rFonts w:ascii="Calibri" w:hAnsi="Calibri"/>
                <w:lang w:val="hr-HR"/>
              </w:rPr>
            </w:pPr>
            <w:r>
              <w:rPr>
                <w:rFonts w:ascii="Calibri" w:hAnsi="Calibri"/>
                <w:lang w:val="hr-HR"/>
              </w:rPr>
              <w:t>15.340,97</w:t>
            </w:r>
          </w:p>
        </w:tc>
        <w:tc>
          <w:tcPr>
            <w:tcW w:w="1524" w:type="dxa"/>
            <w:shd w:val="clear" w:color="auto" w:fill="FFFFFF"/>
            <w:vAlign w:val="center"/>
          </w:tcPr>
          <w:p w14:paraId="61C8CE98" w14:textId="77777777" w:rsidR="00672E2B" w:rsidRPr="00765E6C" w:rsidRDefault="00E76F5E" w:rsidP="00672E2B">
            <w:pPr>
              <w:jc w:val="right"/>
              <w:rPr>
                <w:rFonts w:ascii="Calibri" w:hAnsi="Calibri" w:cs="Calibri"/>
              </w:rPr>
            </w:pPr>
            <w:r>
              <w:rPr>
                <w:rFonts w:ascii="Calibri" w:hAnsi="Calibri" w:cs="Calibri"/>
              </w:rPr>
              <w:t>16,74</w:t>
            </w:r>
          </w:p>
        </w:tc>
      </w:tr>
      <w:tr w:rsidR="00672E2B" w:rsidRPr="00EF7BC0" w14:paraId="46A9113E" w14:textId="77777777" w:rsidTr="009378F8">
        <w:tc>
          <w:tcPr>
            <w:tcW w:w="4503" w:type="dxa"/>
            <w:vAlign w:val="center"/>
          </w:tcPr>
          <w:p w14:paraId="7C04D0D4" w14:textId="77777777" w:rsidR="00672E2B" w:rsidRPr="00803C8C" w:rsidRDefault="00672E2B" w:rsidP="00672E2B">
            <w:pPr>
              <w:jc w:val="both"/>
              <w:rPr>
                <w:rFonts w:ascii="Calibri" w:hAnsi="Calibri"/>
                <w:lang w:val="hr-HR"/>
              </w:rPr>
            </w:pPr>
            <w:r>
              <w:rPr>
                <w:rFonts w:ascii="Calibri" w:hAnsi="Calibri"/>
                <w:lang w:val="hr-HR"/>
              </w:rPr>
              <w:t>NAKNADA ZA PROMJENU NAMJENE POLJOP.ZEM.</w:t>
            </w:r>
          </w:p>
        </w:tc>
        <w:tc>
          <w:tcPr>
            <w:tcW w:w="1466" w:type="dxa"/>
            <w:shd w:val="clear" w:color="auto" w:fill="DBE5F1"/>
            <w:vAlign w:val="center"/>
          </w:tcPr>
          <w:p w14:paraId="5FCC61A8" w14:textId="77777777" w:rsidR="00672E2B" w:rsidRDefault="001179BF" w:rsidP="00672E2B">
            <w:pPr>
              <w:jc w:val="right"/>
              <w:rPr>
                <w:rFonts w:ascii="Calibri" w:hAnsi="Calibri" w:cs="Calibri"/>
              </w:rPr>
            </w:pPr>
            <w:r>
              <w:rPr>
                <w:rFonts w:ascii="Calibri" w:hAnsi="Calibri" w:cs="Calibri"/>
              </w:rPr>
              <w:t>19.257,9</w:t>
            </w:r>
            <w:r w:rsidR="00672E2B">
              <w:rPr>
                <w:rFonts w:ascii="Calibri" w:hAnsi="Calibri" w:cs="Calibri"/>
              </w:rPr>
              <w:t>0</w:t>
            </w:r>
          </w:p>
        </w:tc>
        <w:tc>
          <w:tcPr>
            <w:tcW w:w="1369" w:type="dxa"/>
            <w:shd w:val="clear" w:color="auto" w:fill="FFFFFF"/>
            <w:vAlign w:val="center"/>
          </w:tcPr>
          <w:p w14:paraId="3ECB419F" w14:textId="77777777" w:rsidR="00672E2B" w:rsidRDefault="001179BF" w:rsidP="00672E2B">
            <w:pPr>
              <w:jc w:val="right"/>
              <w:rPr>
                <w:rFonts w:ascii="Calibri" w:hAnsi="Calibri"/>
                <w:lang w:val="hr-HR"/>
              </w:rPr>
            </w:pPr>
            <w:r>
              <w:rPr>
                <w:rFonts w:ascii="Calibri" w:hAnsi="Calibri"/>
                <w:lang w:val="hr-HR"/>
              </w:rPr>
              <w:t>19.257,9</w:t>
            </w:r>
            <w:r w:rsidR="00672E2B">
              <w:rPr>
                <w:rFonts w:ascii="Calibri" w:hAnsi="Calibri"/>
                <w:lang w:val="hr-HR"/>
              </w:rPr>
              <w:t>0</w:t>
            </w:r>
          </w:p>
        </w:tc>
        <w:tc>
          <w:tcPr>
            <w:tcW w:w="1524" w:type="dxa"/>
            <w:shd w:val="clear" w:color="auto" w:fill="FFFFFF"/>
            <w:vAlign w:val="center"/>
          </w:tcPr>
          <w:p w14:paraId="16A15791" w14:textId="77777777" w:rsidR="00672E2B" w:rsidRDefault="00672E2B" w:rsidP="00672E2B">
            <w:pPr>
              <w:jc w:val="right"/>
              <w:rPr>
                <w:rFonts w:ascii="Calibri" w:hAnsi="Calibri" w:cs="Calibri"/>
              </w:rPr>
            </w:pPr>
            <w:r>
              <w:rPr>
                <w:rFonts w:ascii="Calibri" w:hAnsi="Calibri" w:cs="Calibri"/>
              </w:rPr>
              <w:t>0,00</w:t>
            </w:r>
          </w:p>
        </w:tc>
      </w:tr>
      <w:tr w:rsidR="00672E2B" w:rsidRPr="00EF7BC0" w14:paraId="15384C02" w14:textId="77777777" w:rsidTr="009378F8">
        <w:tc>
          <w:tcPr>
            <w:tcW w:w="4503" w:type="dxa"/>
            <w:vAlign w:val="center"/>
          </w:tcPr>
          <w:p w14:paraId="5F0760DF" w14:textId="77777777" w:rsidR="00672E2B" w:rsidRDefault="00672E2B" w:rsidP="00672E2B">
            <w:pPr>
              <w:jc w:val="both"/>
              <w:rPr>
                <w:rFonts w:ascii="Calibri" w:hAnsi="Calibri"/>
                <w:lang w:val="hr-HR"/>
              </w:rPr>
            </w:pPr>
            <w:r>
              <w:rPr>
                <w:rFonts w:ascii="Calibri" w:hAnsi="Calibri"/>
                <w:lang w:val="hr-HR"/>
              </w:rPr>
              <w:t>NAKNADA ZA LEGALIZACIJU</w:t>
            </w:r>
          </w:p>
        </w:tc>
        <w:tc>
          <w:tcPr>
            <w:tcW w:w="1466" w:type="dxa"/>
            <w:shd w:val="clear" w:color="auto" w:fill="DBE5F1"/>
            <w:vAlign w:val="center"/>
          </w:tcPr>
          <w:p w14:paraId="391C33B0" w14:textId="77777777" w:rsidR="00672E2B" w:rsidRDefault="00672E2B" w:rsidP="00672E2B">
            <w:pPr>
              <w:jc w:val="right"/>
              <w:rPr>
                <w:rFonts w:ascii="Calibri" w:hAnsi="Calibri" w:cs="Calibri"/>
              </w:rPr>
            </w:pPr>
            <w:r>
              <w:rPr>
                <w:rFonts w:ascii="Calibri" w:hAnsi="Calibri" w:cs="Calibri"/>
              </w:rPr>
              <w:t>3.713,22</w:t>
            </w:r>
          </w:p>
        </w:tc>
        <w:tc>
          <w:tcPr>
            <w:tcW w:w="1369" w:type="dxa"/>
            <w:shd w:val="clear" w:color="auto" w:fill="FFFFFF"/>
            <w:vAlign w:val="center"/>
          </w:tcPr>
          <w:p w14:paraId="09F7B744" w14:textId="77777777" w:rsidR="00672E2B" w:rsidRDefault="00672E2B" w:rsidP="00672E2B">
            <w:pPr>
              <w:jc w:val="right"/>
              <w:rPr>
                <w:rFonts w:ascii="Calibri" w:hAnsi="Calibri"/>
                <w:lang w:val="hr-HR"/>
              </w:rPr>
            </w:pPr>
            <w:r>
              <w:rPr>
                <w:rFonts w:ascii="Calibri" w:hAnsi="Calibri"/>
                <w:lang w:val="hr-HR"/>
              </w:rPr>
              <w:t>3.713,22</w:t>
            </w:r>
          </w:p>
        </w:tc>
        <w:tc>
          <w:tcPr>
            <w:tcW w:w="1524" w:type="dxa"/>
            <w:shd w:val="clear" w:color="auto" w:fill="FFFFFF"/>
            <w:vAlign w:val="center"/>
          </w:tcPr>
          <w:p w14:paraId="7F3E5463" w14:textId="77777777" w:rsidR="00672E2B" w:rsidRPr="00765E6C" w:rsidRDefault="00672E2B" w:rsidP="00672E2B">
            <w:pPr>
              <w:jc w:val="right"/>
              <w:rPr>
                <w:rFonts w:ascii="Calibri" w:hAnsi="Calibri" w:cs="Calibri"/>
              </w:rPr>
            </w:pPr>
            <w:r>
              <w:rPr>
                <w:rFonts w:ascii="Calibri" w:hAnsi="Calibri" w:cs="Calibri"/>
              </w:rPr>
              <w:t>0,00</w:t>
            </w:r>
          </w:p>
        </w:tc>
      </w:tr>
      <w:tr w:rsidR="00672E2B" w:rsidRPr="00EF7BC0" w14:paraId="32BB4C3C" w14:textId="77777777" w:rsidTr="009378F8">
        <w:tc>
          <w:tcPr>
            <w:tcW w:w="4503" w:type="dxa"/>
            <w:vAlign w:val="center"/>
          </w:tcPr>
          <w:p w14:paraId="2BC8ADE3" w14:textId="77777777" w:rsidR="00672E2B" w:rsidRPr="002760A9" w:rsidRDefault="00672E2B" w:rsidP="00672E2B">
            <w:pPr>
              <w:jc w:val="both"/>
              <w:rPr>
                <w:rFonts w:ascii="Calibri" w:hAnsi="Calibri"/>
                <w:b/>
                <w:lang w:val="hr-HR"/>
              </w:rPr>
            </w:pPr>
            <w:r w:rsidRPr="002760A9">
              <w:rPr>
                <w:rFonts w:ascii="Calibri" w:hAnsi="Calibri"/>
                <w:b/>
                <w:lang w:val="hr-HR"/>
              </w:rPr>
              <w:t>UPRAVN</w:t>
            </w:r>
            <w:r>
              <w:rPr>
                <w:rFonts w:ascii="Calibri" w:hAnsi="Calibri"/>
                <w:b/>
                <w:lang w:val="hr-HR"/>
              </w:rPr>
              <w:t>E</w:t>
            </w:r>
            <w:r w:rsidRPr="002760A9">
              <w:rPr>
                <w:rFonts w:ascii="Calibri" w:hAnsi="Calibri"/>
                <w:b/>
                <w:lang w:val="hr-HR"/>
              </w:rPr>
              <w:t xml:space="preserve"> I ADM. PRISTOJB</w:t>
            </w:r>
            <w:r>
              <w:rPr>
                <w:rFonts w:ascii="Calibri" w:hAnsi="Calibri"/>
                <w:b/>
                <w:lang w:val="hr-HR"/>
              </w:rPr>
              <w:t>E I NAKNADE</w:t>
            </w:r>
          </w:p>
        </w:tc>
        <w:tc>
          <w:tcPr>
            <w:tcW w:w="1466" w:type="dxa"/>
            <w:shd w:val="clear" w:color="auto" w:fill="DBE5F1"/>
            <w:vAlign w:val="center"/>
          </w:tcPr>
          <w:p w14:paraId="4CC3AA0B" w14:textId="77777777" w:rsidR="00672E2B" w:rsidRPr="002760A9" w:rsidRDefault="00223ADB" w:rsidP="00672E2B">
            <w:pPr>
              <w:jc w:val="right"/>
              <w:rPr>
                <w:rFonts w:ascii="Calibri" w:hAnsi="Calibri" w:cs="Calibri"/>
                <w:b/>
              </w:rPr>
            </w:pPr>
            <w:r>
              <w:rPr>
                <w:rFonts w:ascii="Calibri" w:hAnsi="Calibri" w:cs="Calibri"/>
                <w:b/>
              </w:rPr>
              <w:t>2.567.697,3</w:t>
            </w:r>
            <w:r w:rsidR="00635A32">
              <w:rPr>
                <w:rFonts w:ascii="Calibri" w:hAnsi="Calibri" w:cs="Calibri"/>
                <w:b/>
              </w:rPr>
              <w:t>7</w:t>
            </w:r>
          </w:p>
        </w:tc>
        <w:tc>
          <w:tcPr>
            <w:tcW w:w="1369" w:type="dxa"/>
            <w:shd w:val="clear" w:color="auto" w:fill="FFFFFF"/>
            <w:vAlign w:val="center"/>
          </w:tcPr>
          <w:p w14:paraId="095F33E7" w14:textId="77777777" w:rsidR="00672E2B" w:rsidRPr="002760A9" w:rsidRDefault="00223ADB" w:rsidP="00672E2B">
            <w:pPr>
              <w:jc w:val="right"/>
              <w:rPr>
                <w:rFonts w:ascii="Calibri" w:hAnsi="Calibri"/>
                <w:b/>
                <w:lang w:val="hr-HR"/>
              </w:rPr>
            </w:pPr>
            <w:r>
              <w:rPr>
                <w:rFonts w:ascii="Calibri" w:hAnsi="Calibri"/>
                <w:b/>
                <w:lang w:val="hr-HR"/>
              </w:rPr>
              <w:t>860.352,06</w:t>
            </w:r>
          </w:p>
        </w:tc>
        <w:tc>
          <w:tcPr>
            <w:tcW w:w="1524" w:type="dxa"/>
            <w:shd w:val="clear" w:color="auto" w:fill="FFFFFF"/>
            <w:vAlign w:val="center"/>
          </w:tcPr>
          <w:p w14:paraId="2456D878" w14:textId="77777777" w:rsidR="00672E2B" w:rsidRPr="002760A9" w:rsidRDefault="00223ADB" w:rsidP="00672E2B">
            <w:pPr>
              <w:jc w:val="right"/>
              <w:rPr>
                <w:rFonts w:ascii="Calibri" w:hAnsi="Calibri" w:cs="Calibri"/>
                <w:b/>
              </w:rPr>
            </w:pPr>
            <w:r>
              <w:rPr>
                <w:rFonts w:ascii="Calibri" w:hAnsi="Calibri" w:cs="Calibri"/>
                <w:b/>
              </w:rPr>
              <w:t>1.707.345,31</w:t>
            </w:r>
          </w:p>
        </w:tc>
      </w:tr>
      <w:tr w:rsidR="00672E2B" w:rsidRPr="00EF7BC0" w14:paraId="2BADFA57" w14:textId="77777777" w:rsidTr="009378F8">
        <w:tc>
          <w:tcPr>
            <w:tcW w:w="4503" w:type="dxa"/>
            <w:vAlign w:val="center"/>
          </w:tcPr>
          <w:p w14:paraId="56686F10" w14:textId="77777777" w:rsidR="00672E2B" w:rsidRDefault="00672E2B" w:rsidP="00672E2B">
            <w:pPr>
              <w:jc w:val="both"/>
              <w:rPr>
                <w:rFonts w:ascii="Calibri" w:hAnsi="Calibri"/>
                <w:lang w:val="hr-HR"/>
              </w:rPr>
            </w:pPr>
            <w:r>
              <w:rPr>
                <w:rFonts w:ascii="Calibri" w:hAnsi="Calibri"/>
                <w:lang w:val="hr-HR"/>
              </w:rPr>
              <w:t>EKOLOŠKA PRISTOJBA</w:t>
            </w:r>
          </w:p>
        </w:tc>
        <w:tc>
          <w:tcPr>
            <w:tcW w:w="1466" w:type="dxa"/>
            <w:shd w:val="clear" w:color="auto" w:fill="DBE5F1"/>
            <w:vAlign w:val="center"/>
          </w:tcPr>
          <w:p w14:paraId="7F79ADC6" w14:textId="77777777" w:rsidR="00672E2B" w:rsidRDefault="00223ADB" w:rsidP="00672E2B">
            <w:pPr>
              <w:jc w:val="right"/>
              <w:rPr>
                <w:rFonts w:ascii="Calibri" w:hAnsi="Calibri" w:cs="Calibri"/>
              </w:rPr>
            </w:pPr>
            <w:r>
              <w:rPr>
                <w:rFonts w:ascii="Calibri" w:hAnsi="Calibri" w:cs="Calibri"/>
              </w:rPr>
              <w:t>3.654,40</w:t>
            </w:r>
          </w:p>
        </w:tc>
        <w:tc>
          <w:tcPr>
            <w:tcW w:w="1369" w:type="dxa"/>
            <w:shd w:val="clear" w:color="auto" w:fill="FFFFFF"/>
            <w:vAlign w:val="center"/>
          </w:tcPr>
          <w:p w14:paraId="7A0C7385" w14:textId="77777777" w:rsidR="00672E2B" w:rsidRDefault="00223ADB" w:rsidP="00672E2B">
            <w:pPr>
              <w:jc w:val="right"/>
              <w:rPr>
                <w:rFonts w:ascii="Calibri" w:hAnsi="Calibri"/>
                <w:lang w:val="hr-HR"/>
              </w:rPr>
            </w:pPr>
            <w:r>
              <w:rPr>
                <w:rFonts w:ascii="Calibri" w:hAnsi="Calibri"/>
                <w:lang w:val="hr-HR"/>
              </w:rPr>
              <w:t>3.654,40</w:t>
            </w:r>
          </w:p>
        </w:tc>
        <w:tc>
          <w:tcPr>
            <w:tcW w:w="1524" w:type="dxa"/>
            <w:shd w:val="clear" w:color="auto" w:fill="FFFFFF"/>
            <w:vAlign w:val="center"/>
          </w:tcPr>
          <w:p w14:paraId="4AB8B96A" w14:textId="77777777" w:rsidR="00672E2B" w:rsidRPr="00765E6C" w:rsidRDefault="005638CB" w:rsidP="00672E2B">
            <w:pPr>
              <w:jc w:val="right"/>
              <w:rPr>
                <w:rFonts w:ascii="Calibri" w:hAnsi="Calibri" w:cs="Calibri"/>
              </w:rPr>
            </w:pPr>
            <w:r>
              <w:rPr>
                <w:rFonts w:ascii="Calibri" w:hAnsi="Calibri" w:cs="Calibri"/>
              </w:rPr>
              <w:t>0,00</w:t>
            </w:r>
          </w:p>
        </w:tc>
      </w:tr>
      <w:tr w:rsidR="00672E2B" w:rsidRPr="00EF7BC0" w14:paraId="1E0F1D2D" w14:textId="77777777" w:rsidTr="009378F8">
        <w:tc>
          <w:tcPr>
            <w:tcW w:w="4503" w:type="dxa"/>
            <w:vAlign w:val="center"/>
          </w:tcPr>
          <w:p w14:paraId="4C69A57C" w14:textId="77777777" w:rsidR="00672E2B" w:rsidRDefault="00672E2B" w:rsidP="00672E2B">
            <w:pPr>
              <w:jc w:val="both"/>
              <w:rPr>
                <w:rFonts w:ascii="Calibri" w:hAnsi="Calibri"/>
                <w:lang w:val="hr-HR"/>
              </w:rPr>
            </w:pPr>
            <w:r>
              <w:rPr>
                <w:rFonts w:ascii="Calibri" w:hAnsi="Calibri"/>
                <w:lang w:val="hr-HR"/>
              </w:rPr>
              <w:t>POVRATI U PRORAČUN</w:t>
            </w:r>
          </w:p>
        </w:tc>
        <w:tc>
          <w:tcPr>
            <w:tcW w:w="1466" w:type="dxa"/>
            <w:shd w:val="clear" w:color="auto" w:fill="DBE5F1"/>
            <w:vAlign w:val="center"/>
          </w:tcPr>
          <w:p w14:paraId="0BFE63A3" w14:textId="77777777" w:rsidR="00672E2B" w:rsidRDefault="000270F9" w:rsidP="00672E2B">
            <w:pPr>
              <w:jc w:val="right"/>
              <w:rPr>
                <w:rFonts w:ascii="Calibri" w:hAnsi="Calibri" w:cs="Calibri"/>
              </w:rPr>
            </w:pPr>
            <w:r>
              <w:rPr>
                <w:rFonts w:ascii="Calibri" w:hAnsi="Calibri" w:cs="Calibri"/>
              </w:rPr>
              <w:t>120.312,96</w:t>
            </w:r>
          </w:p>
        </w:tc>
        <w:tc>
          <w:tcPr>
            <w:tcW w:w="1369" w:type="dxa"/>
            <w:shd w:val="clear" w:color="auto" w:fill="FFFFFF"/>
            <w:vAlign w:val="center"/>
          </w:tcPr>
          <w:p w14:paraId="394112AC" w14:textId="77777777" w:rsidR="00672E2B" w:rsidRDefault="00055995" w:rsidP="00672E2B">
            <w:pPr>
              <w:jc w:val="right"/>
              <w:rPr>
                <w:rFonts w:ascii="Calibri" w:hAnsi="Calibri"/>
                <w:lang w:val="hr-HR"/>
              </w:rPr>
            </w:pPr>
            <w:r>
              <w:rPr>
                <w:rFonts w:ascii="Calibri" w:hAnsi="Calibri"/>
                <w:lang w:val="hr-HR"/>
              </w:rPr>
              <w:t>119.445,88</w:t>
            </w:r>
          </w:p>
        </w:tc>
        <w:tc>
          <w:tcPr>
            <w:tcW w:w="1524" w:type="dxa"/>
            <w:shd w:val="clear" w:color="auto" w:fill="FFFFFF"/>
            <w:vAlign w:val="center"/>
          </w:tcPr>
          <w:p w14:paraId="10761BA4" w14:textId="77777777" w:rsidR="00672E2B" w:rsidRPr="00765E6C" w:rsidRDefault="000270F9" w:rsidP="00672E2B">
            <w:pPr>
              <w:jc w:val="right"/>
              <w:rPr>
                <w:rFonts w:ascii="Calibri" w:hAnsi="Calibri" w:cs="Calibri"/>
              </w:rPr>
            </w:pPr>
            <w:r>
              <w:rPr>
                <w:rFonts w:ascii="Calibri" w:hAnsi="Calibri" w:cs="Calibri"/>
              </w:rPr>
              <w:t>867,08</w:t>
            </w:r>
          </w:p>
        </w:tc>
      </w:tr>
      <w:tr w:rsidR="00672E2B" w:rsidRPr="00EF7BC0" w14:paraId="2EFC7C14" w14:textId="77777777" w:rsidTr="009378F8">
        <w:tc>
          <w:tcPr>
            <w:tcW w:w="4503" w:type="dxa"/>
            <w:vAlign w:val="center"/>
          </w:tcPr>
          <w:p w14:paraId="44DEFC79" w14:textId="77777777" w:rsidR="00672E2B" w:rsidRDefault="00672E2B" w:rsidP="00672E2B">
            <w:pPr>
              <w:jc w:val="both"/>
              <w:rPr>
                <w:rFonts w:ascii="Calibri" w:hAnsi="Calibri"/>
                <w:lang w:val="hr-HR"/>
              </w:rPr>
            </w:pPr>
            <w:r>
              <w:rPr>
                <w:rFonts w:ascii="Calibri" w:hAnsi="Calibri"/>
                <w:lang w:val="hr-HR"/>
              </w:rPr>
              <w:t>KOMUNALNI DOPRINOS</w:t>
            </w:r>
          </w:p>
        </w:tc>
        <w:tc>
          <w:tcPr>
            <w:tcW w:w="1466" w:type="dxa"/>
            <w:shd w:val="clear" w:color="auto" w:fill="DBE5F1"/>
            <w:vAlign w:val="center"/>
          </w:tcPr>
          <w:p w14:paraId="39887F7B" w14:textId="77777777" w:rsidR="00672E2B" w:rsidRDefault="00B532F3" w:rsidP="00672E2B">
            <w:pPr>
              <w:jc w:val="right"/>
              <w:rPr>
                <w:rFonts w:ascii="Calibri" w:hAnsi="Calibri" w:cs="Calibri"/>
              </w:rPr>
            </w:pPr>
            <w:r>
              <w:rPr>
                <w:rFonts w:ascii="Calibri" w:hAnsi="Calibri" w:cs="Calibri"/>
              </w:rPr>
              <w:t>389.057,73</w:t>
            </w:r>
          </w:p>
        </w:tc>
        <w:tc>
          <w:tcPr>
            <w:tcW w:w="1369" w:type="dxa"/>
            <w:shd w:val="clear" w:color="auto" w:fill="FFFFFF"/>
            <w:vAlign w:val="center"/>
          </w:tcPr>
          <w:p w14:paraId="448F5D23" w14:textId="77777777" w:rsidR="00672E2B" w:rsidRDefault="00B532F3" w:rsidP="00672E2B">
            <w:pPr>
              <w:jc w:val="right"/>
              <w:rPr>
                <w:rFonts w:ascii="Calibri" w:hAnsi="Calibri"/>
                <w:lang w:val="hr-HR"/>
              </w:rPr>
            </w:pPr>
            <w:r>
              <w:rPr>
                <w:rFonts w:ascii="Calibri" w:hAnsi="Calibri"/>
                <w:lang w:val="hr-HR"/>
              </w:rPr>
              <w:t>57.742,75</w:t>
            </w:r>
          </w:p>
        </w:tc>
        <w:tc>
          <w:tcPr>
            <w:tcW w:w="1524" w:type="dxa"/>
            <w:shd w:val="clear" w:color="auto" w:fill="FFFFFF"/>
            <w:vAlign w:val="center"/>
          </w:tcPr>
          <w:p w14:paraId="4AF4DE2F" w14:textId="77777777" w:rsidR="00672E2B" w:rsidRPr="00765E6C" w:rsidRDefault="00B532F3" w:rsidP="00672E2B">
            <w:pPr>
              <w:jc w:val="right"/>
              <w:rPr>
                <w:rFonts w:ascii="Calibri" w:hAnsi="Calibri" w:cs="Calibri"/>
              </w:rPr>
            </w:pPr>
            <w:r>
              <w:rPr>
                <w:rFonts w:ascii="Calibri" w:hAnsi="Calibri" w:cs="Calibri"/>
              </w:rPr>
              <w:t>331.314,98</w:t>
            </w:r>
          </w:p>
        </w:tc>
      </w:tr>
      <w:tr w:rsidR="00672E2B" w:rsidRPr="00EF7BC0" w14:paraId="2920A83D" w14:textId="77777777" w:rsidTr="009378F8">
        <w:tc>
          <w:tcPr>
            <w:tcW w:w="4503" w:type="dxa"/>
            <w:vAlign w:val="center"/>
          </w:tcPr>
          <w:p w14:paraId="2730DE4A" w14:textId="77777777" w:rsidR="00672E2B" w:rsidRDefault="00672E2B" w:rsidP="00672E2B">
            <w:pPr>
              <w:jc w:val="both"/>
              <w:rPr>
                <w:rFonts w:ascii="Calibri" w:hAnsi="Calibri"/>
                <w:lang w:val="hr-HR"/>
              </w:rPr>
            </w:pPr>
            <w:r>
              <w:rPr>
                <w:rFonts w:ascii="Calibri" w:hAnsi="Calibri"/>
                <w:lang w:val="hr-HR"/>
              </w:rPr>
              <w:t>KOMUNALNA NAKNADA</w:t>
            </w:r>
          </w:p>
        </w:tc>
        <w:tc>
          <w:tcPr>
            <w:tcW w:w="1466" w:type="dxa"/>
            <w:shd w:val="clear" w:color="auto" w:fill="DBE5F1"/>
            <w:vAlign w:val="center"/>
          </w:tcPr>
          <w:p w14:paraId="18CC7A40" w14:textId="77777777" w:rsidR="00672E2B" w:rsidRDefault="00B532F3" w:rsidP="00672E2B">
            <w:pPr>
              <w:jc w:val="right"/>
              <w:rPr>
                <w:rFonts w:ascii="Calibri" w:hAnsi="Calibri" w:cs="Calibri"/>
              </w:rPr>
            </w:pPr>
            <w:r>
              <w:rPr>
                <w:rFonts w:ascii="Calibri" w:hAnsi="Calibri" w:cs="Calibri"/>
              </w:rPr>
              <w:t>2.003.424,84</w:t>
            </w:r>
          </w:p>
        </w:tc>
        <w:tc>
          <w:tcPr>
            <w:tcW w:w="1369" w:type="dxa"/>
            <w:shd w:val="clear" w:color="auto" w:fill="FFFFFF"/>
            <w:vAlign w:val="center"/>
          </w:tcPr>
          <w:p w14:paraId="777ABA05" w14:textId="77777777" w:rsidR="00672E2B" w:rsidRDefault="00B532F3" w:rsidP="00672E2B">
            <w:pPr>
              <w:jc w:val="right"/>
              <w:rPr>
                <w:rFonts w:ascii="Calibri" w:hAnsi="Calibri"/>
                <w:lang w:val="hr-HR"/>
              </w:rPr>
            </w:pPr>
            <w:r>
              <w:rPr>
                <w:rFonts w:ascii="Calibri" w:hAnsi="Calibri"/>
                <w:lang w:val="hr-HR"/>
              </w:rPr>
              <w:t>628.261,59</w:t>
            </w:r>
          </w:p>
        </w:tc>
        <w:tc>
          <w:tcPr>
            <w:tcW w:w="1524" w:type="dxa"/>
            <w:shd w:val="clear" w:color="auto" w:fill="FFFFFF"/>
            <w:vAlign w:val="center"/>
          </w:tcPr>
          <w:p w14:paraId="3A3F4AAD" w14:textId="77777777" w:rsidR="00672E2B" w:rsidRPr="00765E6C" w:rsidRDefault="00B532F3" w:rsidP="00672E2B">
            <w:pPr>
              <w:jc w:val="right"/>
              <w:rPr>
                <w:rFonts w:ascii="Calibri" w:hAnsi="Calibri" w:cs="Calibri"/>
              </w:rPr>
            </w:pPr>
            <w:r>
              <w:rPr>
                <w:rFonts w:ascii="Calibri" w:hAnsi="Calibri" w:cs="Calibri"/>
              </w:rPr>
              <w:t>1.375.163,25</w:t>
            </w:r>
          </w:p>
        </w:tc>
      </w:tr>
      <w:tr w:rsidR="00672E2B" w:rsidRPr="00EF7BC0" w14:paraId="11B98E3F" w14:textId="77777777" w:rsidTr="009378F8">
        <w:tc>
          <w:tcPr>
            <w:tcW w:w="4503" w:type="dxa"/>
            <w:vAlign w:val="center"/>
          </w:tcPr>
          <w:p w14:paraId="64E2FA62" w14:textId="77777777" w:rsidR="00672E2B" w:rsidRDefault="00672E2B" w:rsidP="00672E2B">
            <w:pPr>
              <w:jc w:val="both"/>
              <w:rPr>
                <w:rFonts w:ascii="Calibri" w:hAnsi="Calibri"/>
                <w:lang w:val="hr-HR"/>
              </w:rPr>
            </w:pPr>
            <w:r>
              <w:rPr>
                <w:rFonts w:ascii="Calibri" w:hAnsi="Calibri"/>
                <w:lang w:val="hr-HR"/>
              </w:rPr>
              <w:t>NAKNADA ZA PRIKLJUČAK NA KOM.INFR.</w:t>
            </w:r>
          </w:p>
        </w:tc>
        <w:tc>
          <w:tcPr>
            <w:tcW w:w="1466" w:type="dxa"/>
            <w:shd w:val="clear" w:color="auto" w:fill="DBE5F1"/>
            <w:vAlign w:val="center"/>
          </w:tcPr>
          <w:p w14:paraId="72AC73B7" w14:textId="77777777" w:rsidR="00672E2B" w:rsidRDefault="00672E2B" w:rsidP="00672E2B">
            <w:pPr>
              <w:jc w:val="right"/>
              <w:rPr>
                <w:rFonts w:ascii="Calibri" w:hAnsi="Calibri" w:cs="Calibri"/>
              </w:rPr>
            </w:pPr>
            <w:r>
              <w:rPr>
                <w:rFonts w:ascii="Calibri" w:hAnsi="Calibri" w:cs="Calibri"/>
              </w:rPr>
              <w:t>51.247,44</w:t>
            </w:r>
          </w:p>
        </w:tc>
        <w:tc>
          <w:tcPr>
            <w:tcW w:w="1369" w:type="dxa"/>
            <w:shd w:val="clear" w:color="auto" w:fill="FFFFFF"/>
            <w:vAlign w:val="center"/>
          </w:tcPr>
          <w:p w14:paraId="5CE025D2" w14:textId="77777777" w:rsidR="00672E2B" w:rsidRDefault="00672E2B" w:rsidP="00672E2B">
            <w:pPr>
              <w:jc w:val="right"/>
              <w:rPr>
                <w:rFonts w:ascii="Calibri" w:hAnsi="Calibri"/>
                <w:lang w:val="hr-HR"/>
              </w:rPr>
            </w:pPr>
            <w:r>
              <w:rPr>
                <w:rFonts w:ascii="Calibri" w:hAnsi="Calibri"/>
                <w:lang w:val="hr-HR"/>
              </w:rPr>
              <w:t>51.247,44</w:t>
            </w:r>
          </w:p>
        </w:tc>
        <w:tc>
          <w:tcPr>
            <w:tcW w:w="1524" w:type="dxa"/>
            <w:shd w:val="clear" w:color="auto" w:fill="FFFFFF"/>
            <w:vAlign w:val="center"/>
          </w:tcPr>
          <w:p w14:paraId="1E17CA53" w14:textId="77777777" w:rsidR="00672E2B" w:rsidRPr="00765E6C" w:rsidRDefault="00672E2B" w:rsidP="00672E2B">
            <w:pPr>
              <w:jc w:val="right"/>
              <w:rPr>
                <w:rFonts w:ascii="Calibri" w:hAnsi="Calibri" w:cs="Calibri"/>
              </w:rPr>
            </w:pPr>
            <w:r>
              <w:rPr>
                <w:rFonts w:ascii="Calibri" w:hAnsi="Calibri" w:cs="Calibri"/>
              </w:rPr>
              <w:t>0,00</w:t>
            </w:r>
          </w:p>
        </w:tc>
      </w:tr>
      <w:tr w:rsidR="00672E2B" w:rsidRPr="002760A9" w14:paraId="3E9CF54C" w14:textId="77777777" w:rsidTr="009378F8">
        <w:tc>
          <w:tcPr>
            <w:tcW w:w="4503" w:type="dxa"/>
            <w:vAlign w:val="center"/>
          </w:tcPr>
          <w:p w14:paraId="1692D44A" w14:textId="77777777" w:rsidR="00672E2B" w:rsidRPr="002760A9" w:rsidRDefault="00672E2B" w:rsidP="00672E2B">
            <w:pPr>
              <w:jc w:val="both"/>
              <w:rPr>
                <w:rFonts w:ascii="Calibri" w:hAnsi="Calibri"/>
                <w:b/>
                <w:lang w:val="hr-HR"/>
              </w:rPr>
            </w:pPr>
            <w:r w:rsidRPr="002760A9">
              <w:rPr>
                <w:rFonts w:ascii="Calibri" w:hAnsi="Calibri"/>
                <w:b/>
                <w:lang w:val="hr-HR"/>
              </w:rPr>
              <w:t>KAZNE</w:t>
            </w:r>
          </w:p>
        </w:tc>
        <w:tc>
          <w:tcPr>
            <w:tcW w:w="1466" w:type="dxa"/>
            <w:shd w:val="clear" w:color="auto" w:fill="DBE5F1"/>
            <w:vAlign w:val="center"/>
          </w:tcPr>
          <w:p w14:paraId="19E6E6B7" w14:textId="77777777" w:rsidR="00672E2B" w:rsidRPr="002760A9" w:rsidRDefault="00F113FA" w:rsidP="00672E2B">
            <w:pPr>
              <w:jc w:val="right"/>
              <w:rPr>
                <w:rFonts w:ascii="Calibri" w:hAnsi="Calibri" w:cs="Calibri"/>
                <w:b/>
              </w:rPr>
            </w:pPr>
            <w:r>
              <w:rPr>
                <w:rFonts w:ascii="Calibri" w:hAnsi="Calibri" w:cs="Calibri"/>
                <w:b/>
              </w:rPr>
              <w:t>615.608,27</w:t>
            </w:r>
          </w:p>
        </w:tc>
        <w:tc>
          <w:tcPr>
            <w:tcW w:w="1369" w:type="dxa"/>
            <w:shd w:val="clear" w:color="auto" w:fill="FFFFFF"/>
            <w:vAlign w:val="center"/>
          </w:tcPr>
          <w:p w14:paraId="4A2DA710" w14:textId="77777777" w:rsidR="00672E2B" w:rsidRPr="002760A9" w:rsidRDefault="00F113FA" w:rsidP="00672E2B">
            <w:pPr>
              <w:jc w:val="right"/>
              <w:rPr>
                <w:rFonts w:ascii="Calibri" w:hAnsi="Calibri"/>
                <w:b/>
                <w:lang w:val="hr-HR"/>
              </w:rPr>
            </w:pPr>
            <w:r>
              <w:rPr>
                <w:rFonts w:ascii="Calibri" w:hAnsi="Calibri"/>
                <w:b/>
                <w:lang w:val="hr-HR"/>
              </w:rPr>
              <w:t>615.608,27</w:t>
            </w:r>
          </w:p>
        </w:tc>
        <w:tc>
          <w:tcPr>
            <w:tcW w:w="1524" w:type="dxa"/>
            <w:shd w:val="clear" w:color="auto" w:fill="FFFFFF"/>
            <w:vAlign w:val="center"/>
          </w:tcPr>
          <w:p w14:paraId="546EED93" w14:textId="77777777" w:rsidR="00672E2B" w:rsidRPr="002760A9" w:rsidRDefault="00672E2B" w:rsidP="00672E2B">
            <w:pPr>
              <w:jc w:val="right"/>
              <w:rPr>
                <w:rFonts w:ascii="Calibri" w:hAnsi="Calibri" w:cs="Calibri"/>
                <w:b/>
              </w:rPr>
            </w:pPr>
            <w:r>
              <w:rPr>
                <w:rFonts w:ascii="Calibri" w:hAnsi="Calibri" w:cs="Calibri"/>
                <w:b/>
              </w:rPr>
              <w:t>0,00</w:t>
            </w:r>
          </w:p>
        </w:tc>
      </w:tr>
      <w:tr w:rsidR="00672E2B" w:rsidRPr="00EF7BC0" w14:paraId="463BE895" w14:textId="77777777" w:rsidTr="009378F8">
        <w:tc>
          <w:tcPr>
            <w:tcW w:w="4503" w:type="dxa"/>
            <w:vAlign w:val="center"/>
          </w:tcPr>
          <w:p w14:paraId="267B36BC" w14:textId="77777777" w:rsidR="00672E2B" w:rsidRDefault="00672E2B" w:rsidP="00672E2B">
            <w:pPr>
              <w:jc w:val="both"/>
              <w:rPr>
                <w:rFonts w:ascii="Calibri" w:hAnsi="Calibri"/>
                <w:lang w:val="hr-HR"/>
              </w:rPr>
            </w:pPr>
            <w:r>
              <w:rPr>
                <w:rFonts w:ascii="Calibri" w:hAnsi="Calibri"/>
                <w:lang w:val="hr-HR"/>
              </w:rPr>
              <w:t>PROMETNE KAZNE</w:t>
            </w:r>
          </w:p>
        </w:tc>
        <w:tc>
          <w:tcPr>
            <w:tcW w:w="1466" w:type="dxa"/>
            <w:shd w:val="clear" w:color="auto" w:fill="DBE5F1"/>
            <w:vAlign w:val="center"/>
          </w:tcPr>
          <w:p w14:paraId="5FEF80C5" w14:textId="77777777" w:rsidR="00672E2B" w:rsidRDefault="00B532F3" w:rsidP="00672E2B">
            <w:pPr>
              <w:jc w:val="right"/>
              <w:rPr>
                <w:rFonts w:ascii="Calibri" w:hAnsi="Calibri" w:cs="Calibri"/>
              </w:rPr>
            </w:pPr>
            <w:r>
              <w:rPr>
                <w:rFonts w:ascii="Calibri" w:hAnsi="Calibri" w:cs="Calibri"/>
              </w:rPr>
              <w:t>527.323,63</w:t>
            </w:r>
          </w:p>
        </w:tc>
        <w:tc>
          <w:tcPr>
            <w:tcW w:w="1369" w:type="dxa"/>
            <w:shd w:val="clear" w:color="auto" w:fill="FFFFFF"/>
            <w:vAlign w:val="center"/>
          </w:tcPr>
          <w:p w14:paraId="022BE16F" w14:textId="77777777" w:rsidR="00672E2B" w:rsidRDefault="00B532F3" w:rsidP="00672E2B">
            <w:pPr>
              <w:jc w:val="right"/>
              <w:rPr>
                <w:rFonts w:ascii="Calibri" w:hAnsi="Calibri"/>
                <w:lang w:val="hr-HR"/>
              </w:rPr>
            </w:pPr>
            <w:r>
              <w:rPr>
                <w:rFonts w:ascii="Calibri" w:hAnsi="Calibri"/>
                <w:lang w:val="hr-HR"/>
              </w:rPr>
              <w:t>527.323,63</w:t>
            </w:r>
          </w:p>
        </w:tc>
        <w:tc>
          <w:tcPr>
            <w:tcW w:w="1524" w:type="dxa"/>
            <w:shd w:val="clear" w:color="auto" w:fill="FFFFFF"/>
            <w:vAlign w:val="center"/>
          </w:tcPr>
          <w:p w14:paraId="687406F6" w14:textId="77777777" w:rsidR="00672E2B" w:rsidRPr="00765E6C" w:rsidRDefault="00672E2B" w:rsidP="00672E2B">
            <w:pPr>
              <w:jc w:val="right"/>
              <w:rPr>
                <w:rFonts w:ascii="Calibri" w:hAnsi="Calibri" w:cs="Calibri"/>
              </w:rPr>
            </w:pPr>
            <w:r>
              <w:rPr>
                <w:rFonts w:ascii="Calibri" w:hAnsi="Calibri" w:cs="Calibri"/>
              </w:rPr>
              <w:t>0,00</w:t>
            </w:r>
          </w:p>
        </w:tc>
      </w:tr>
      <w:tr w:rsidR="00672E2B" w:rsidRPr="00EF7BC0" w14:paraId="4B041C24" w14:textId="77777777" w:rsidTr="009378F8">
        <w:tc>
          <w:tcPr>
            <w:tcW w:w="4503" w:type="dxa"/>
            <w:vAlign w:val="center"/>
          </w:tcPr>
          <w:p w14:paraId="0356651D" w14:textId="77777777" w:rsidR="00672E2B" w:rsidRDefault="00672E2B" w:rsidP="00672E2B">
            <w:pPr>
              <w:jc w:val="both"/>
              <w:rPr>
                <w:rFonts w:ascii="Calibri" w:hAnsi="Calibri"/>
                <w:lang w:val="hr-HR"/>
              </w:rPr>
            </w:pPr>
            <w:r>
              <w:rPr>
                <w:rFonts w:ascii="Calibri" w:hAnsi="Calibri"/>
                <w:lang w:val="hr-HR"/>
              </w:rPr>
              <w:t>PREKRŠAJNI NALOZI</w:t>
            </w:r>
          </w:p>
        </w:tc>
        <w:tc>
          <w:tcPr>
            <w:tcW w:w="1466" w:type="dxa"/>
            <w:shd w:val="clear" w:color="auto" w:fill="DBE5F1"/>
            <w:vAlign w:val="center"/>
          </w:tcPr>
          <w:p w14:paraId="2471B9DE" w14:textId="77777777" w:rsidR="00672E2B" w:rsidRDefault="00B532F3" w:rsidP="00672E2B">
            <w:pPr>
              <w:jc w:val="right"/>
              <w:rPr>
                <w:rFonts w:ascii="Calibri" w:hAnsi="Calibri" w:cs="Calibri"/>
              </w:rPr>
            </w:pPr>
            <w:r>
              <w:rPr>
                <w:rFonts w:ascii="Calibri" w:hAnsi="Calibri" w:cs="Calibri"/>
              </w:rPr>
              <w:t>88.284,64</w:t>
            </w:r>
          </w:p>
        </w:tc>
        <w:tc>
          <w:tcPr>
            <w:tcW w:w="1369" w:type="dxa"/>
            <w:shd w:val="clear" w:color="auto" w:fill="FFFFFF"/>
            <w:vAlign w:val="center"/>
          </w:tcPr>
          <w:p w14:paraId="39F43332" w14:textId="77777777" w:rsidR="00672E2B" w:rsidRDefault="00B532F3" w:rsidP="00672E2B">
            <w:pPr>
              <w:jc w:val="right"/>
              <w:rPr>
                <w:rFonts w:ascii="Calibri" w:hAnsi="Calibri"/>
                <w:lang w:val="hr-HR"/>
              </w:rPr>
            </w:pPr>
            <w:r>
              <w:rPr>
                <w:rFonts w:ascii="Calibri" w:hAnsi="Calibri"/>
                <w:lang w:val="hr-HR"/>
              </w:rPr>
              <w:t>88.284,64</w:t>
            </w:r>
          </w:p>
        </w:tc>
        <w:tc>
          <w:tcPr>
            <w:tcW w:w="1524" w:type="dxa"/>
            <w:shd w:val="clear" w:color="auto" w:fill="FFFFFF"/>
            <w:vAlign w:val="center"/>
          </w:tcPr>
          <w:p w14:paraId="685CCBD2" w14:textId="77777777" w:rsidR="00672E2B" w:rsidRPr="00765E6C" w:rsidRDefault="00672E2B" w:rsidP="00672E2B">
            <w:pPr>
              <w:jc w:val="right"/>
              <w:rPr>
                <w:rFonts w:ascii="Calibri" w:hAnsi="Calibri" w:cs="Calibri"/>
              </w:rPr>
            </w:pPr>
            <w:r>
              <w:rPr>
                <w:rFonts w:ascii="Calibri" w:hAnsi="Calibri" w:cs="Calibri"/>
              </w:rPr>
              <w:t>0,00</w:t>
            </w:r>
          </w:p>
        </w:tc>
      </w:tr>
      <w:tr w:rsidR="00672E2B" w:rsidRPr="00EF7BC0" w14:paraId="64DD57AC" w14:textId="77777777" w:rsidTr="009378F8">
        <w:tc>
          <w:tcPr>
            <w:tcW w:w="4503" w:type="dxa"/>
            <w:vAlign w:val="center"/>
          </w:tcPr>
          <w:p w14:paraId="77B87DA5" w14:textId="77777777" w:rsidR="00672E2B" w:rsidRPr="002760A9" w:rsidRDefault="00672E2B" w:rsidP="00672E2B">
            <w:pPr>
              <w:jc w:val="both"/>
              <w:rPr>
                <w:rFonts w:ascii="Calibri" w:hAnsi="Calibri"/>
                <w:b/>
                <w:lang w:val="hr-HR"/>
              </w:rPr>
            </w:pPr>
            <w:r w:rsidRPr="002760A9">
              <w:rPr>
                <w:rFonts w:ascii="Calibri" w:hAnsi="Calibri"/>
                <w:b/>
                <w:lang w:val="hr-HR"/>
              </w:rPr>
              <w:t>PRODAJE GRAĐ. OBJEKATA</w:t>
            </w:r>
          </w:p>
        </w:tc>
        <w:tc>
          <w:tcPr>
            <w:tcW w:w="1466" w:type="dxa"/>
            <w:shd w:val="clear" w:color="auto" w:fill="DBE5F1"/>
            <w:vAlign w:val="center"/>
          </w:tcPr>
          <w:p w14:paraId="7BB92AB5" w14:textId="77777777" w:rsidR="00672E2B" w:rsidRPr="002760A9" w:rsidRDefault="00055995" w:rsidP="00672E2B">
            <w:pPr>
              <w:jc w:val="right"/>
              <w:rPr>
                <w:rFonts w:ascii="Calibri" w:hAnsi="Calibri" w:cs="Calibri"/>
                <w:b/>
              </w:rPr>
            </w:pPr>
            <w:r>
              <w:rPr>
                <w:rFonts w:ascii="Calibri" w:hAnsi="Calibri" w:cs="Calibri"/>
                <w:b/>
              </w:rPr>
              <w:t>36.941,02</w:t>
            </w:r>
          </w:p>
        </w:tc>
        <w:tc>
          <w:tcPr>
            <w:tcW w:w="1369" w:type="dxa"/>
            <w:shd w:val="clear" w:color="auto" w:fill="FFFFFF"/>
            <w:vAlign w:val="center"/>
          </w:tcPr>
          <w:p w14:paraId="09A8670E" w14:textId="77777777" w:rsidR="00672E2B" w:rsidRPr="002760A9" w:rsidRDefault="00055995" w:rsidP="00672E2B">
            <w:pPr>
              <w:jc w:val="right"/>
              <w:rPr>
                <w:rFonts w:ascii="Calibri" w:hAnsi="Calibri"/>
                <w:b/>
                <w:lang w:val="hr-HR"/>
              </w:rPr>
            </w:pPr>
            <w:r>
              <w:rPr>
                <w:rFonts w:ascii="Calibri" w:hAnsi="Calibri"/>
                <w:b/>
                <w:lang w:val="hr-HR"/>
              </w:rPr>
              <w:t>291,16</w:t>
            </w:r>
          </w:p>
        </w:tc>
        <w:tc>
          <w:tcPr>
            <w:tcW w:w="1524" w:type="dxa"/>
            <w:shd w:val="clear" w:color="auto" w:fill="FFFFFF"/>
            <w:vAlign w:val="center"/>
          </w:tcPr>
          <w:p w14:paraId="1C863CF6" w14:textId="77777777" w:rsidR="00672E2B" w:rsidRPr="002760A9" w:rsidRDefault="00055995" w:rsidP="00055995">
            <w:pPr>
              <w:jc w:val="right"/>
              <w:rPr>
                <w:rFonts w:ascii="Calibri" w:hAnsi="Calibri" w:cs="Calibri"/>
                <w:b/>
              </w:rPr>
            </w:pPr>
            <w:r>
              <w:rPr>
                <w:rFonts w:ascii="Calibri" w:hAnsi="Calibri" w:cs="Calibri"/>
                <w:b/>
              </w:rPr>
              <w:t>36.649,86</w:t>
            </w:r>
          </w:p>
        </w:tc>
      </w:tr>
      <w:tr w:rsidR="00672E2B" w:rsidRPr="00EF7BC0" w14:paraId="3DB9806E" w14:textId="77777777" w:rsidTr="009378F8">
        <w:tc>
          <w:tcPr>
            <w:tcW w:w="4503" w:type="dxa"/>
            <w:vAlign w:val="center"/>
          </w:tcPr>
          <w:p w14:paraId="1A794511" w14:textId="77777777" w:rsidR="00672E2B" w:rsidRDefault="00672E2B" w:rsidP="00672E2B">
            <w:pPr>
              <w:jc w:val="both"/>
              <w:rPr>
                <w:rFonts w:ascii="Calibri" w:hAnsi="Calibri"/>
                <w:lang w:val="hr-HR"/>
              </w:rPr>
            </w:pPr>
            <w:r>
              <w:rPr>
                <w:rFonts w:ascii="Calibri" w:hAnsi="Calibri"/>
                <w:lang w:val="hr-HR"/>
              </w:rPr>
              <w:t>OBROČNA PRODAJA STANOVA</w:t>
            </w:r>
          </w:p>
        </w:tc>
        <w:tc>
          <w:tcPr>
            <w:tcW w:w="1466" w:type="dxa"/>
            <w:shd w:val="clear" w:color="auto" w:fill="DBE5F1"/>
            <w:vAlign w:val="center"/>
          </w:tcPr>
          <w:p w14:paraId="395B6003" w14:textId="77777777" w:rsidR="00672E2B" w:rsidRDefault="00055995" w:rsidP="00672E2B">
            <w:pPr>
              <w:jc w:val="right"/>
              <w:rPr>
                <w:rFonts w:ascii="Calibri" w:hAnsi="Calibri" w:cs="Calibri"/>
              </w:rPr>
            </w:pPr>
            <w:r>
              <w:rPr>
                <w:rFonts w:ascii="Calibri" w:hAnsi="Calibri" w:cs="Calibri"/>
              </w:rPr>
              <w:t>36.941,02</w:t>
            </w:r>
          </w:p>
        </w:tc>
        <w:tc>
          <w:tcPr>
            <w:tcW w:w="1369" w:type="dxa"/>
            <w:shd w:val="clear" w:color="auto" w:fill="FFFFFF"/>
            <w:vAlign w:val="center"/>
          </w:tcPr>
          <w:p w14:paraId="017F2DD5" w14:textId="77777777" w:rsidR="00672E2B" w:rsidRDefault="00055995" w:rsidP="00672E2B">
            <w:pPr>
              <w:jc w:val="right"/>
              <w:rPr>
                <w:rFonts w:ascii="Calibri" w:hAnsi="Calibri"/>
                <w:lang w:val="hr-HR"/>
              </w:rPr>
            </w:pPr>
            <w:r>
              <w:rPr>
                <w:rFonts w:ascii="Calibri" w:hAnsi="Calibri"/>
                <w:lang w:val="hr-HR"/>
              </w:rPr>
              <w:t>291,16</w:t>
            </w:r>
          </w:p>
        </w:tc>
        <w:tc>
          <w:tcPr>
            <w:tcW w:w="1524" w:type="dxa"/>
            <w:shd w:val="clear" w:color="auto" w:fill="FFFFFF"/>
            <w:vAlign w:val="center"/>
          </w:tcPr>
          <w:p w14:paraId="070DF696" w14:textId="77777777" w:rsidR="00672E2B" w:rsidRPr="00765E6C" w:rsidRDefault="00055995" w:rsidP="00055995">
            <w:pPr>
              <w:jc w:val="right"/>
              <w:rPr>
                <w:rFonts w:ascii="Calibri" w:hAnsi="Calibri" w:cs="Calibri"/>
              </w:rPr>
            </w:pPr>
            <w:r>
              <w:rPr>
                <w:rFonts w:ascii="Calibri" w:hAnsi="Calibri" w:cs="Calibri"/>
              </w:rPr>
              <w:t>36.649,86</w:t>
            </w:r>
          </w:p>
        </w:tc>
      </w:tr>
    </w:tbl>
    <w:p w14:paraId="1080DA30" w14:textId="77777777" w:rsidR="003D201B" w:rsidRDefault="003D201B" w:rsidP="003D201B">
      <w:pPr>
        <w:jc w:val="both"/>
        <w:rPr>
          <w:rFonts w:ascii="Calibri" w:hAnsi="Calibri"/>
          <w:sz w:val="24"/>
          <w:szCs w:val="24"/>
          <w:lang w:val="hr-HR"/>
        </w:rPr>
      </w:pPr>
    </w:p>
    <w:p w14:paraId="3A3F138B" w14:textId="77777777" w:rsidR="00B2403C" w:rsidRPr="007162BC" w:rsidRDefault="00B2403C" w:rsidP="003D201B">
      <w:pPr>
        <w:jc w:val="both"/>
        <w:rPr>
          <w:rFonts w:ascii="Calibri" w:hAnsi="Calibri"/>
          <w:sz w:val="24"/>
          <w:szCs w:val="24"/>
          <w:lang w:val="hr-HR"/>
        </w:rPr>
      </w:pPr>
    </w:p>
    <w:p w14:paraId="20DD8680" w14:textId="77777777" w:rsidR="003D201B" w:rsidRDefault="003D201B" w:rsidP="003D201B">
      <w:pPr>
        <w:jc w:val="both"/>
        <w:rPr>
          <w:rFonts w:ascii="Calibri" w:hAnsi="Calibri"/>
          <w:b/>
          <w:sz w:val="24"/>
          <w:szCs w:val="24"/>
          <w:lang w:val="hr-HR"/>
        </w:rPr>
      </w:pPr>
      <w:r>
        <w:rPr>
          <w:rFonts w:ascii="Calibri" w:hAnsi="Calibri"/>
          <w:b/>
          <w:sz w:val="24"/>
          <w:szCs w:val="24"/>
          <w:lang w:val="hr-HR"/>
        </w:rPr>
        <w:t>I</w:t>
      </w:r>
      <w:r w:rsidR="008C34B0">
        <w:rPr>
          <w:rFonts w:ascii="Calibri" w:hAnsi="Calibri"/>
          <w:b/>
          <w:sz w:val="24"/>
          <w:szCs w:val="24"/>
          <w:lang w:val="hr-HR"/>
        </w:rPr>
        <w:t>X</w:t>
      </w:r>
      <w:r>
        <w:rPr>
          <w:rFonts w:ascii="Calibri" w:hAnsi="Calibri"/>
          <w:b/>
          <w:sz w:val="24"/>
          <w:szCs w:val="24"/>
          <w:lang w:val="hr-HR"/>
        </w:rPr>
        <w:t>. IZVJEŠTAJ O STANJU NEPODMIRENIH I DOSPJELIH OBVEZA</w:t>
      </w:r>
    </w:p>
    <w:p w14:paraId="6D7DAF85" w14:textId="77777777" w:rsidR="003D201B" w:rsidRDefault="003D201B" w:rsidP="003D201B">
      <w:pPr>
        <w:jc w:val="both"/>
        <w:rPr>
          <w:rFonts w:ascii="Calibri" w:hAnsi="Calibri"/>
          <w:b/>
          <w:sz w:val="24"/>
          <w:szCs w:val="24"/>
          <w:lang w:val="hr-HR"/>
        </w:rPr>
      </w:pPr>
    </w:p>
    <w:p w14:paraId="09C3650D" w14:textId="77777777" w:rsidR="00974F2A" w:rsidRPr="00840D98" w:rsidRDefault="00974F2A" w:rsidP="00974F2A">
      <w:pPr>
        <w:tabs>
          <w:tab w:val="left" w:pos="4536"/>
          <w:tab w:val="decimal" w:pos="6663"/>
        </w:tabs>
        <w:spacing w:line="276" w:lineRule="auto"/>
        <w:jc w:val="both"/>
        <w:rPr>
          <w:rFonts w:ascii="Calibri" w:hAnsi="Calibri" w:cs="Calibri"/>
          <w:sz w:val="24"/>
          <w:szCs w:val="24"/>
          <w:lang w:val="hr-HR"/>
        </w:rPr>
      </w:pPr>
      <w:r w:rsidRPr="00E83256">
        <w:rPr>
          <w:rFonts w:ascii="Calibri" w:hAnsi="Calibri" w:cs="Calibri"/>
          <w:sz w:val="24"/>
          <w:szCs w:val="24"/>
          <w:lang w:val="hr-HR"/>
        </w:rPr>
        <w:t>Na dan 30. lipnja 202</w:t>
      </w:r>
      <w:r w:rsidR="000A302E">
        <w:rPr>
          <w:rFonts w:ascii="Calibri" w:hAnsi="Calibri" w:cs="Calibri"/>
          <w:sz w:val="24"/>
          <w:szCs w:val="24"/>
          <w:lang w:val="hr-HR"/>
        </w:rPr>
        <w:t>1</w:t>
      </w:r>
      <w:r w:rsidRPr="00E83256">
        <w:rPr>
          <w:rFonts w:ascii="Calibri" w:hAnsi="Calibri" w:cs="Calibri"/>
          <w:sz w:val="24"/>
          <w:szCs w:val="24"/>
          <w:lang w:val="hr-HR"/>
        </w:rPr>
        <w:t xml:space="preserve">. godine nepodmirene obveze iznose </w:t>
      </w:r>
      <w:r w:rsidR="000A302E">
        <w:rPr>
          <w:rFonts w:ascii="Calibri" w:hAnsi="Calibri" w:cs="Calibri"/>
          <w:sz w:val="24"/>
          <w:szCs w:val="24"/>
          <w:lang w:val="hr-HR"/>
        </w:rPr>
        <w:t>6.171.489,02</w:t>
      </w:r>
      <w:r w:rsidRPr="00E83256">
        <w:rPr>
          <w:rFonts w:ascii="Calibri" w:hAnsi="Calibri" w:cs="Calibri"/>
          <w:sz w:val="24"/>
          <w:szCs w:val="24"/>
          <w:lang w:val="hr-HR"/>
        </w:rPr>
        <w:t xml:space="preserve"> kn, nema</w:t>
      </w:r>
      <w:r w:rsidRPr="00840D98">
        <w:rPr>
          <w:rFonts w:ascii="Calibri" w:hAnsi="Calibri" w:cs="Calibri"/>
          <w:sz w:val="24"/>
          <w:szCs w:val="24"/>
          <w:lang w:val="hr-HR"/>
        </w:rPr>
        <w:t xml:space="preserve"> evidentiranih dospjelih obveza. </w:t>
      </w:r>
    </w:p>
    <w:p w14:paraId="28084E35" w14:textId="77777777" w:rsidR="007B6E95" w:rsidRDefault="007B6E95" w:rsidP="007B6E95">
      <w:pPr>
        <w:pStyle w:val="Tijeloteksta"/>
        <w:widowControl/>
        <w:rPr>
          <w:rFonts w:ascii="Calibri" w:hAnsi="Calibri"/>
          <w:sz w:val="22"/>
          <w:szCs w:val="22"/>
          <w:u w:val="single"/>
          <w:lang w:val="hr-HR"/>
        </w:rPr>
      </w:pPr>
    </w:p>
    <w:p w14:paraId="61AD20B7" w14:textId="77777777" w:rsidR="003D201B" w:rsidRPr="00A2507F" w:rsidRDefault="007B6E95" w:rsidP="007B6E95">
      <w:pPr>
        <w:pStyle w:val="Tijeloteksta"/>
        <w:widowControl/>
        <w:rPr>
          <w:rFonts w:ascii="Calibri" w:hAnsi="Calibri"/>
          <w:sz w:val="24"/>
          <w:szCs w:val="24"/>
          <w:lang w:val="hr-HR"/>
        </w:rPr>
      </w:pPr>
      <w:r>
        <w:rPr>
          <w:rFonts w:ascii="Calibri" w:hAnsi="Calibri"/>
          <w:sz w:val="22"/>
          <w:szCs w:val="22"/>
          <w:u w:val="single"/>
          <w:lang w:val="hr-HR"/>
        </w:rPr>
        <w:t xml:space="preserve">Tablica </w:t>
      </w:r>
      <w:r w:rsidR="009E41A0">
        <w:rPr>
          <w:rFonts w:ascii="Calibri" w:hAnsi="Calibri"/>
          <w:sz w:val="22"/>
          <w:szCs w:val="22"/>
          <w:u w:val="single"/>
          <w:lang w:val="hr-HR"/>
        </w:rPr>
        <w:t>1</w:t>
      </w:r>
      <w:r w:rsidR="00D40405">
        <w:rPr>
          <w:rFonts w:ascii="Calibri" w:hAnsi="Calibri"/>
          <w:sz w:val="22"/>
          <w:szCs w:val="22"/>
          <w:u w:val="single"/>
          <w:lang w:val="hr-HR"/>
        </w:rPr>
        <w:t>1</w:t>
      </w:r>
      <w:r w:rsidRPr="00DB0EF2">
        <w:rPr>
          <w:rFonts w:ascii="Calibri" w:hAnsi="Calibri"/>
          <w:sz w:val="22"/>
          <w:szCs w:val="22"/>
          <w:u w:val="single"/>
          <w:lang w:val="hr-HR"/>
        </w:rPr>
        <w:t xml:space="preserve">. </w:t>
      </w:r>
      <w:r>
        <w:rPr>
          <w:rFonts w:ascii="Calibri" w:hAnsi="Calibri"/>
          <w:sz w:val="22"/>
          <w:szCs w:val="22"/>
          <w:u w:val="single"/>
          <w:lang w:val="hr-HR"/>
        </w:rPr>
        <w:t>STANJ</w:t>
      </w:r>
      <w:r w:rsidR="00B2403C">
        <w:rPr>
          <w:rFonts w:ascii="Calibri" w:hAnsi="Calibri"/>
          <w:sz w:val="22"/>
          <w:szCs w:val="22"/>
          <w:u w:val="single"/>
          <w:lang w:val="hr-HR"/>
        </w:rPr>
        <w:t>E</w:t>
      </w:r>
      <w:r>
        <w:rPr>
          <w:rFonts w:ascii="Calibri" w:hAnsi="Calibri"/>
          <w:sz w:val="22"/>
          <w:szCs w:val="22"/>
          <w:u w:val="single"/>
          <w:lang w:val="hr-HR"/>
        </w:rPr>
        <w:t xml:space="preserve"> OBVEZA NA DAN 30.06.202</w:t>
      </w:r>
      <w:r w:rsidR="000A302E">
        <w:rPr>
          <w:rFonts w:ascii="Calibri" w:hAnsi="Calibri"/>
          <w:sz w:val="22"/>
          <w:szCs w:val="22"/>
          <w:u w:val="single"/>
          <w:lang w:val="hr-HR"/>
        </w:rPr>
        <w:t>1</w:t>
      </w:r>
      <w:r>
        <w:rPr>
          <w:rFonts w:ascii="Calibri" w:hAnsi="Calibri"/>
          <w:sz w:val="22"/>
          <w:szCs w:val="22"/>
          <w:u w:val="single"/>
          <w:lang w:val="hr-HR"/>
        </w:rPr>
        <w:t>.</w:t>
      </w:r>
      <w:r w:rsidRPr="00DB0EF2">
        <w:rPr>
          <w:rFonts w:ascii="Calibri" w:hAnsi="Calibri"/>
          <w:sz w:val="22"/>
          <w:szCs w:val="22"/>
          <w:u w:val="single"/>
          <w:lang w:val="hr-HR"/>
        </w:rPr>
        <w:t xml:space="preserve"> </w:t>
      </w:r>
    </w:p>
    <w:tbl>
      <w:tblPr>
        <w:tblpPr w:leftFromText="180" w:rightFromText="180" w:vertAnchor="text" w:horzAnchor="margin" w:tblpY="151"/>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466"/>
        <w:gridCol w:w="1369"/>
        <w:gridCol w:w="1524"/>
      </w:tblGrid>
      <w:tr w:rsidR="00EF7BC0" w:rsidRPr="00EF7BC0" w14:paraId="1B41E9B2" w14:textId="77777777" w:rsidTr="0015075D">
        <w:tc>
          <w:tcPr>
            <w:tcW w:w="4503" w:type="dxa"/>
            <w:vMerge w:val="restart"/>
            <w:shd w:val="clear" w:color="auto" w:fill="DBE5F1"/>
            <w:vAlign w:val="center"/>
          </w:tcPr>
          <w:p w14:paraId="49CD0809" w14:textId="77777777" w:rsidR="003D201B" w:rsidRPr="00D3721D" w:rsidRDefault="003D201B" w:rsidP="000A302E">
            <w:pPr>
              <w:jc w:val="both"/>
              <w:rPr>
                <w:rFonts w:ascii="Calibri" w:hAnsi="Calibri"/>
                <w:b/>
                <w:lang w:val="hr-HR"/>
              </w:rPr>
            </w:pPr>
            <w:r w:rsidRPr="00D3721D">
              <w:rPr>
                <w:rFonts w:ascii="Calibri" w:hAnsi="Calibri"/>
                <w:b/>
                <w:lang w:val="hr-HR"/>
              </w:rPr>
              <w:t>SALDO OBVEZA 30.06.20</w:t>
            </w:r>
            <w:r w:rsidR="00D3721D" w:rsidRPr="00D3721D">
              <w:rPr>
                <w:rFonts w:ascii="Calibri" w:hAnsi="Calibri"/>
                <w:b/>
                <w:lang w:val="hr-HR"/>
              </w:rPr>
              <w:t>2</w:t>
            </w:r>
            <w:r w:rsidR="000A302E">
              <w:rPr>
                <w:rFonts w:ascii="Calibri" w:hAnsi="Calibri"/>
                <w:b/>
                <w:lang w:val="hr-HR"/>
              </w:rPr>
              <w:t>1</w:t>
            </w:r>
            <w:r w:rsidRPr="00D3721D">
              <w:rPr>
                <w:rFonts w:ascii="Calibri" w:hAnsi="Calibri"/>
                <w:b/>
                <w:lang w:val="hr-HR"/>
              </w:rPr>
              <w:t>.</w:t>
            </w:r>
          </w:p>
        </w:tc>
        <w:tc>
          <w:tcPr>
            <w:tcW w:w="1466" w:type="dxa"/>
            <w:shd w:val="clear" w:color="auto" w:fill="DBE5F1"/>
            <w:vAlign w:val="center"/>
          </w:tcPr>
          <w:p w14:paraId="59BA2F43" w14:textId="77777777" w:rsidR="003D201B" w:rsidRPr="00D3721D" w:rsidRDefault="003D201B" w:rsidP="0015075D">
            <w:pPr>
              <w:jc w:val="center"/>
              <w:rPr>
                <w:rFonts w:ascii="Calibri" w:hAnsi="Calibri"/>
                <w:b/>
                <w:lang w:val="hr-HR"/>
              </w:rPr>
            </w:pPr>
            <w:r w:rsidRPr="00D3721D">
              <w:rPr>
                <w:rFonts w:ascii="Calibri" w:hAnsi="Calibri"/>
                <w:b/>
                <w:lang w:val="hr-HR"/>
              </w:rPr>
              <w:t>UKUPNO</w:t>
            </w:r>
          </w:p>
        </w:tc>
        <w:tc>
          <w:tcPr>
            <w:tcW w:w="1369" w:type="dxa"/>
            <w:shd w:val="clear" w:color="auto" w:fill="DBE5F1"/>
            <w:vAlign w:val="center"/>
          </w:tcPr>
          <w:p w14:paraId="56B4100E" w14:textId="77777777" w:rsidR="003D201B" w:rsidRPr="00D3721D" w:rsidRDefault="003D201B" w:rsidP="0015075D">
            <w:pPr>
              <w:jc w:val="center"/>
              <w:rPr>
                <w:rFonts w:ascii="Calibri" w:hAnsi="Calibri"/>
                <w:b/>
                <w:lang w:val="hr-HR"/>
              </w:rPr>
            </w:pPr>
            <w:r w:rsidRPr="00D3721D">
              <w:rPr>
                <w:rFonts w:ascii="Calibri" w:hAnsi="Calibri"/>
                <w:b/>
                <w:lang w:val="hr-HR"/>
              </w:rPr>
              <w:t>DOSPJELO</w:t>
            </w:r>
          </w:p>
        </w:tc>
        <w:tc>
          <w:tcPr>
            <w:tcW w:w="1524" w:type="dxa"/>
            <w:shd w:val="clear" w:color="auto" w:fill="DBE5F1"/>
            <w:vAlign w:val="center"/>
          </w:tcPr>
          <w:p w14:paraId="54D8C672" w14:textId="77777777" w:rsidR="003D201B" w:rsidRPr="00D3721D" w:rsidRDefault="003D201B" w:rsidP="0015075D">
            <w:pPr>
              <w:jc w:val="center"/>
              <w:rPr>
                <w:rFonts w:ascii="Calibri" w:hAnsi="Calibri"/>
                <w:b/>
                <w:lang w:val="hr-HR"/>
              </w:rPr>
            </w:pPr>
            <w:r w:rsidRPr="00D3721D">
              <w:rPr>
                <w:rFonts w:ascii="Calibri" w:hAnsi="Calibri"/>
                <w:b/>
                <w:lang w:val="hr-HR"/>
              </w:rPr>
              <w:t>NEDOSPJELO</w:t>
            </w:r>
          </w:p>
        </w:tc>
      </w:tr>
      <w:tr w:rsidR="00526FED" w:rsidRPr="00EF7BC0" w14:paraId="4D4EE8A6" w14:textId="77777777" w:rsidTr="0015075D">
        <w:tc>
          <w:tcPr>
            <w:tcW w:w="4503" w:type="dxa"/>
            <w:vMerge/>
            <w:shd w:val="clear" w:color="auto" w:fill="DBE5F1"/>
          </w:tcPr>
          <w:p w14:paraId="4AAF02D1" w14:textId="77777777" w:rsidR="00526FED" w:rsidRPr="00D3721D" w:rsidRDefault="00526FED" w:rsidP="00526FED">
            <w:pPr>
              <w:jc w:val="both"/>
              <w:rPr>
                <w:rFonts w:ascii="Calibri" w:hAnsi="Calibri"/>
                <w:b/>
                <w:lang w:val="hr-HR"/>
              </w:rPr>
            </w:pPr>
          </w:p>
        </w:tc>
        <w:tc>
          <w:tcPr>
            <w:tcW w:w="1466" w:type="dxa"/>
            <w:shd w:val="clear" w:color="auto" w:fill="DBE5F1"/>
            <w:vAlign w:val="center"/>
          </w:tcPr>
          <w:p w14:paraId="370BEBC3" w14:textId="77777777" w:rsidR="00526FED" w:rsidRPr="002401CB" w:rsidRDefault="000A302E" w:rsidP="00526FED">
            <w:pPr>
              <w:jc w:val="right"/>
              <w:rPr>
                <w:rFonts w:ascii="Calibri" w:hAnsi="Calibri"/>
                <w:b/>
                <w:lang w:val="hr-HR"/>
              </w:rPr>
            </w:pPr>
            <w:r>
              <w:rPr>
                <w:rFonts w:ascii="Calibri" w:hAnsi="Calibri"/>
                <w:b/>
                <w:lang w:val="hr-HR"/>
              </w:rPr>
              <w:t>6.171.489,02</w:t>
            </w:r>
          </w:p>
        </w:tc>
        <w:tc>
          <w:tcPr>
            <w:tcW w:w="1369" w:type="dxa"/>
            <w:shd w:val="clear" w:color="auto" w:fill="DBE5F1"/>
            <w:vAlign w:val="center"/>
          </w:tcPr>
          <w:p w14:paraId="5F605787" w14:textId="77777777" w:rsidR="00526FED" w:rsidRPr="00526FED" w:rsidRDefault="00526FED" w:rsidP="00526FED">
            <w:pPr>
              <w:jc w:val="right"/>
              <w:rPr>
                <w:rFonts w:ascii="Calibri" w:hAnsi="Calibri"/>
                <w:b/>
                <w:lang w:val="hr-HR"/>
              </w:rPr>
            </w:pPr>
            <w:r w:rsidRPr="00526FED">
              <w:rPr>
                <w:rFonts w:ascii="Calibri" w:hAnsi="Calibri"/>
                <w:b/>
                <w:lang w:val="hr-HR"/>
              </w:rPr>
              <w:t>0,00</w:t>
            </w:r>
          </w:p>
        </w:tc>
        <w:tc>
          <w:tcPr>
            <w:tcW w:w="1524" w:type="dxa"/>
            <w:shd w:val="clear" w:color="auto" w:fill="DBE5F1"/>
            <w:vAlign w:val="center"/>
          </w:tcPr>
          <w:p w14:paraId="0E0ABF05" w14:textId="77777777" w:rsidR="00526FED" w:rsidRPr="002401CB" w:rsidRDefault="000A302E" w:rsidP="00526FED">
            <w:pPr>
              <w:jc w:val="right"/>
              <w:rPr>
                <w:rFonts w:ascii="Calibri" w:hAnsi="Calibri"/>
                <w:b/>
                <w:lang w:val="hr-HR"/>
              </w:rPr>
            </w:pPr>
            <w:r>
              <w:rPr>
                <w:rFonts w:ascii="Calibri" w:hAnsi="Calibri"/>
                <w:b/>
                <w:lang w:val="hr-HR"/>
              </w:rPr>
              <w:t>6.171.489,02</w:t>
            </w:r>
          </w:p>
        </w:tc>
      </w:tr>
      <w:tr w:rsidR="00526FED" w:rsidRPr="00EF7BC0" w14:paraId="508F7484" w14:textId="77777777" w:rsidTr="0015075D">
        <w:tc>
          <w:tcPr>
            <w:tcW w:w="4503" w:type="dxa"/>
            <w:shd w:val="clear" w:color="auto" w:fill="DBE5F1"/>
            <w:vAlign w:val="center"/>
          </w:tcPr>
          <w:p w14:paraId="67400D3B" w14:textId="77777777" w:rsidR="00526FED" w:rsidRPr="00D3721D" w:rsidRDefault="00526FED" w:rsidP="00526FED">
            <w:pPr>
              <w:jc w:val="both"/>
              <w:rPr>
                <w:rFonts w:ascii="Calibri" w:hAnsi="Calibri"/>
                <w:b/>
                <w:lang w:val="hr-HR"/>
              </w:rPr>
            </w:pPr>
            <w:r w:rsidRPr="00D3721D">
              <w:rPr>
                <w:rFonts w:ascii="Calibri" w:hAnsi="Calibri"/>
                <w:b/>
                <w:lang w:val="hr-HR"/>
              </w:rPr>
              <w:t>OBVEZE ZA RASHODE POSLOVANJA</w:t>
            </w:r>
          </w:p>
        </w:tc>
        <w:tc>
          <w:tcPr>
            <w:tcW w:w="1466" w:type="dxa"/>
            <w:tcBorders>
              <w:bottom w:val="single" w:sz="4" w:space="0" w:color="auto"/>
            </w:tcBorders>
            <w:shd w:val="clear" w:color="auto" w:fill="DBE5F1"/>
            <w:vAlign w:val="center"/>
          </w:tcPr>
          <w:p w14:paraId="1F4883FA" w14:textId="77777777" w:rsidR="00526FED" w:rsidRPr="002401CB" w:rsidRDefault="000A302E" w:rsidP="00526FED">
            <w:pPr>
              <w:jc w:val="right"/>
              <w:rPr>
                <w:rFonts w:ascii="Calibri" w:hAnsi="Calibri"/>
                <w:b/>
                <w:lang w:val="hr-HR"/>
              </w:rPr>
            </w:pPr>
            <w:r>
              <w:rPr>
                <w:rFonts w:ascii="Calibri" w:hAnsi="Calibri"/>
                <w:b/>
                <w:lang w:val="hr-HR"/>
              </w:rPr>
              <w:t>1.618.561,26</w:t>
            </w:r>
          </w:p>
        </w:tc>
        <w:tc>
          <w:tcPr>
            <w:tcW w:w="1369" w:type="dxa"/>
            <w:shd w:val="clear" w:color="auto" w:fill="DBE5F1"/>
            <w:vAlign w:val="center"/>
          </w:tcPr>
          <w:p w14:paraId="3BFBC4BE" w14:textId="77777777" w:rsidR="00526FED" w:rsidRPr="00526FED" w:rsidRDefault="00526FED" w:rsidP="00526FED">
            <w:pPr>
              <w:jc w:val="right"/>
              <w:rPr>
                <w:rFonts w:ascii="Calibri" w:hAnsi="Calibri"/>
                <w:b/>
                <w:lang w:val="hr-HR"/>
              </w:rPr>
            </w:pPr>
            <w:r w:rsidRPr="00526FED">
              <w:rPr>
                <w:rFonts w:ascii="Calibri" w:hAnsi="Calibri"/>
                <w:b/>
                <w:lang w:val="hr-HR"/>
              </w:rPr>
              <w:t>0,00</w:t>
            </w:r>
          </w:p>
        </w:tc>
        <w:tc>
          <w:tcPr>
            <w:tcW w:w="1524" w:type="dxa"/>
            <w:shd w:val="clear" w:color="auto" w:fill="DBE5F1"/>
            <w:vAlign w:val="center"/>
          </w:tcPr>
          <w:p w14:paraId="44B78C55" w14:textId="77777777" w:rsidR="00526FED" w:rsidRPr="002401CB" w:rsidRDefault="000A302E" w:rsidP="00526FED">
            <w:pPr>
              <w:jc w:val="right"/>
              <w:rPr>
                <w:rFonts w:ascii="Calibri" w:hAnsi="Calibri"/>
                <w:b/>
                <w:lang w:val="hr-HR"/>
              </w:rPr>
            </w:pPr>
            <w:r>
              <w:rPr>
                <w:rFonts w:ascii="Calibri" w:hAnsi="Calibri"/>
                <w:b/>
                <w:lang w:val="hr-HR"/>
              </w:rPr>
              <w:t>1.618.561,26</w:t>
            </w:r>
          </w:p>
        </w:tc>
      </w:tr>
      <w:tr w:rsidR="00EF7BC0" w:rsidRPr="00EF7BC0" w14:paraId="450E8F2E" w14:textId="77777777" w:rsidTr="0015075D">
        <w:tc>
          <w:tcPr>
            <w:tcW w:w="4503" w:type="dxa"/>
            <w:vAlign w:val="center"/>
          </w:tcPr>
          <w:p w14:paraId="2A75CB6A" w14:textId="77777777" w:rsidR="003D201B" w:rsidRPr="00D3721D" w:rsidRDefault="003D201B" w:rsidP="0015075D">
            <w:pPr>
              <w:jc w:val="both"/>
              <w:rPr>
                <w:rFonts w:ascii="Calibri" w:hAnsi="Calibri"/>
                <w:lang w:val="hr-HR"/>
              </w:rPr>
            </w:pPr>
            <w:r w:rsidRPr="00D3721D">
              <w:rPr>
                <w:rFonts w:ascii="Calibri" w:hAnsi="Calibri"/>
                <w:lang w:val="hr-HR"/>
              </w:rPr>
              <w:t>OBVEZE ZA ZAPOSLENE</w:t>
            </w:r>
          </w:p>
        </w:tc>
        <w:tc>
          <w:tcPr>
            <w:tcW w:w="1466" w:type="dxa"/>
            <w:shd w:val="clear" w:color="auto" w:fill="DBE5F1"/>
            <w:vAlign w:val="center"/>
          </w:tcPr>
          <w:p w14:paraId="040964B9" w14:textId="77777777" w:rsidR="003D201B" w:rsidRPr="00EF7BC0" w:rsidRDefault="000A302E" w:rsidP="0015075D">
            <w:pPr>
              <w:jc w:val="right"/>
              <w:rPr>
                <w:rFonts w:ascii="Calibri" w:hAnsi="Calibri"/>
                <w:color w:val="FF0000"/>
                <w:lang w:val="hr-HR"/>
              </w:rPr>
            </w:pPr>
            <w:r>
              <w:rPr>
                <w:rFonts w:ascii="Calibri" w:hAnsi="Calibri" w:cs="Calibri"/>
              </w:rPr>
              <w:t>175.226,51</w:t>
            </w:r>
          </w:p>
        </w:tc>
        <w:tc>
          <w:tcPr>
            <w:tcW w:w="1369" w:type="dxa"/>
            <w:shd w:val="clear" w:color="auto" w:fill="FFFFFF"/>
            <w:vAlign w:val="center"/>
          </w:tcPr>
          <w:p w14:paraId="7769BE0F" w14:textId="77777777" w:rsidR="003D201B" w:rsidRPr="00EF7BC0" w:rsidRDefault="003D201B" w:rsidP="0015075D">
            <w:pPr>
              <w:jc w:val="right"/>
              <w:rPr>
                <w:rFonts w:ascii="Calibri" w:hAnsi="Calibri"/>
                <w:color w:val="FF0000"/>
                <w:lang w:val="hr-HR"/>
              </w:rPr>
            </w:pPr>
            <w:r w:rsidRPr="001D2CAD">
              <w:rPr>
                <w:rFonts w:ascii="Calibri" w:hAnsi="Calibri"/>
                <w:lang w:val="hr-HR"/>
              </w:rPr>
              <w:t>0,00</w:t>
            </w:r>
          </w:p>
        </w:tc>
        <w:tc>
          <w:tcPr>
            <w:tcW w:w="1524" w:type="dxa"/>
            <w:shd w:val="clear" w:color="auto" w:fill="FFFFFF"/>
            <w:vAlign w:val="center"/>
          </w:tcPr>
          <w:p w14:paraId="2EAD2FC6" w14:textId="77777777" w:rsidR="003D201B" w:rsidRPr="00EF7BC0" w:rsidRDefault="000A302E" w:rsidP="0015075D">
            <w:pPr>
              <w:jc w:val="right"/>
              <w:rPr>
                <w:rFonts w:ascii="Calibri" w:hAnsi="Calibri"/>
                <w:color w:val="FF0000"/>
                <w:lang w:val="hr-HR"/>
              </w:rPr>
            </w:pPr>
            <w:r>
              <w:rPr>
                <w:rFonts w:ascii="Calibri" w:hAnsi="Calibri" w:cs="Calibri"/>
              </w:rPr>
              <w:t>175.226,51</w:t>
            </w:r>
          </w:p>
        </w:tc>
      </w:tr>
      <w:tr w:rsidR="001D2CAD" w:rsidRPr="00EF7BC0" w14:paraId="2BD49B5C" w14:textId="77777777" w:rsidTr="0015075D">
        <w:tc>
          <w:tcPr>
            <w:tcW w:w="4503" w:type="dxa"/>
            <w:vAlign w:val="center"/>
          </w:tcPr>
          <w:p w14:paraId="5A979FCA" w14:textId="77777777" w:rsidR="001D2CAD" w:rsidRPr="00D3721D" w:rsidRDefault="001D2CAD" w:rsidP="0015075D">
            <w:pPr>
              <w:jc w:val="both"/>
              <w:rPr>
                <w:rFonts w:ascii="Calibri" w:hAnsi="Calibri"/>
                <w:lang w:val="hr-HR"/>
              </w:rPr>
            </w:pPr>
            <w:r w:rsidRPr="00D3721D">
              <w:rPr>
                <w:rFonts w:ascii="Calibri" w:hAnsi="Calibri"/>
                <w:lang w:val="hr-HR"/>
              </w:rPr>
              <w:t>OBVEZE ZA MATERIJALNE RASHODE</w:t>
            </w:r>
          </w:p>
        </w:tc>
        <w:tc>
          <w:tcPr>
            <w:tcW w:w="1466" w:type="dxa"/>
            <w:shd w:val="clear" w:color="auto" w:fill="DBE5F1"/>
            <w:vAlign w:val="center"/>
          </w:tcPr>
          <w:p w14:paraId="05D9FE8C" w14:textId="77777777" w:rsidR="001D2CAD" w:rsidRPr="00CB01E8" w:rsidRDefault="000A302E" w:rsidP="009378F8">
            <w:pPr>
              <w:tabs>
                <w:tab w:val="left" w:pos="4536"/>
                <w:tab w:val="decimal" w:pos="6663"/>
              </w:tabs>
              <w:jc w:val="right"/>
              <w:rPr>
                <w:rFonts w:ascii="Calibri" w:hAnsi="Calibri" w:cs="Calibri"/>
              </w:rPr>
            </w:pPr>
            <w:r>
              <w:rPr>
                <w:rFonts w:ascii="Calibri" w:hAnsi="Calibri" w:cs="Calibri"/>
              </w:rPr>
              <w:t>1.207.907,86</w:t>
            </w:r>
          </w:p>
        </w:tc>
        <w:tc>
          <w:tcPr>
            <w:tcW w:w="1369" w:type="dxa"/>
            <w:shd w:val="clear" w:color="auto" w:fill="FFFFFF"/>
            <w:vAlign w:val="center"/>
          </w:tcPr>
          <w:p w14:paraId="1707057F" w14:textId="77777777" w:rsidR="001D2CAD" w:rsidRPr="00526FED" w:rsidRDefault="00526FED" w:rsidP="0015075D">
            <w:pPr>
              <w:jc w:val="right"/>
              <w:rPr>
                <w:rFonts w:ascii="Calibri" w:hAnsi="Calibri"/>
                <w:lang w:val="hr-HR"/>
              </w:rPr>
            </w:pPr>
            <w:r>
              <w:rPr>
                <w:rFonts w:ascii="Calibri" w:hAnsi="Calibri"/>
                <w:lang w:val="hr-HR"/>
              </w:rPr>
              <w:t>0,00</w:t>
            </w:r>
          </w:p>
        </w:tc>
        <w:tc>
          <w:tcPr>
            <w:tcW w:w="1524" w:type="dxa"/>
            <w:shd w:val="clear" w:color="auto" w:fill="FFFFFF"/>
            <w:vAlign w:val="center"/>
          </w:tcPr>
          <w:p w14:paraId="036A9B4D" w14:textId="77777777" w:rsidR="001D2CAD" w:rsidRPr="00526FED" w:rsidRDefault="000A302E" w:rsidP="0015075D">
            <w:pPr>
              <w:jc w:val="right"/>
              <w:rPr>
                <w:rFonts w:ascii="Calibri" w:hAnsi="Calibri"/>
                <w:lang w:val="hr-HR"/>
              </w:rPr>
            </w:pPr>
            <w:r>
              <w:rPr>
                <w:rFonts w:ascii="Calibri" w:hAnsi="Calibri"/>
                <w:lang w:val="hr-HR"/>
              </w:rPr>
              <w:t>1.207.907,86</w:t>
            </w:r>
          </w:p>
        </w:tc>
      </w:tr>
      <w:tr w:rsidR="001D2CAD" w:rsidRPr="00EF7BC0" w14:paraId="78F151CB" w14:textId="77777777" w:rsidTr="0015075D">
        <w:tc>
          <w:tcPr>
            <w:tcW w:w="4503" w:type="dxa"/>
            <w:vAlign w:val="center"/>
          </w:tcPr>
          <w:p w14:paraId="1658EFB7" w14:textId="77777777" w:rsidR="001D2CAD" w:rsidRPr="00D3721D" w:rsidRDefault="001D2CAD" w:rsidP="0015075D">
            <w:pPr>
              <w:jc w:val="both"/>
              <w:rPr>
                <w:rFonts w:ascii="Calibri" w:hAnsi="Calibri"/>
                <w:lang w:val="hr-HR"/>
              </w:rPr>
            </w:pPr>
            <w:r w:rsidRPr="00D3721D">
              <w:rPr>
                <w:rFonts w:ascii="Calibri" w:hAnsi="Calibri"/>
                <w:lang w:val="hr-HR"/>
              </w:rPr>
              <w:t>OBVEZE ZA FINANCIJSKE RASHODE</w:t>
            </w:r>
          </w:p>
        </w:tc>
        <w:tc>
          <w:tcPr>
            <w:tcW w:w="1466" w:type="dxa"/>
            <w:shd w:val="clear" w:color="auto" w:fill="DBE5F1"/>
            <w:vAlign w:val="center"/>
          </w:tcPr>
          <w:p w14:paraId="6CF10A68" w14:textId="77777777" w:rsidR="001D2CAD" w:rsidRPr="00CB01E8" w:rsidRDefault="007F7BF0" w:rsidP="009378F8">
            <w:pPr>
              <w:tabs>
                <w:tab w:val="left" w:pos="4536"/>
                <w:tab w:val="decimal" w:pos="6663"/>
              </w:tabs>
              <w:jc w:val="right"/>
              <w:rPr>
                <w:rFonts w:ascii="Calibri" w:hAnsi="Calibri" w:cs="Calibri"/>
              </w:rPr>
            </w:pPr>
            <w:r>
              <w:rPr>
                <w:rFonts w:ascii="Calibri" w:hAnsi="Calibri" w:cs="Calibri"/>
              </w:rPr>
              <w:t>6.499,53</w:t>
            </w:r>
          </w:p>
        </w:tc>
        <w:tc>
          <w:tcPr>
            <w:tcW w:w="1369" w:type="dxa"/>
            <w:shd w:val="clear" w:color="auto" w:fill="FFFFFF"/>
            <w:vAlign w:val="center"/>
          </w:tcPr>
          <w:p w14:paraId="76292A32" w14:textId="77777777" w:rsidR="001D2CAD" w:rsidRPr="00526FED" w:rsidRDefault="001D2CAD" w:rsidP="0015075D">
            <w:pPr>
              <w:jc w:val="right"/>
              <w:rPr>
                <w:rFonts w:ascii="Calibri" w:hAnsi="Calibri"/>
                <w:lang w:val="hr-HR"/>
              </w:rPr>
            </w:pPr>
            <w:r w:rsidRPr="00526FED">
              <w:rPr>
                <w:rFonts w:ascii="Calibri" w:hAnsi="Calibri"/>
                <w:lang w:val="hr-HR"/>
              </w:rPr>
              <w:t>0,00</w:t>
            </w:r>
          </w:p>
        </w:tc>
        <w:tc>
          <w:tcPr>
            <w:tcW w:w="1524" w:type="dxa"/>
            <w:shd w:val="clear" w:color="auto" w:fill="FFFFFF"/>
            <w:vAlign w:val="center"/>
          </w:tcPr>
          <w:p w14:paraId="2444A817" w14:textId="77777777" w:rsidR="001D2CAD" w:rsidRPr="00526FED" w:rsidRDefault="007F7BF0" w:rsidP="0015075D">
            <w:pPr>
              <w:jc w:val="right"/>
              <w:rPr>
                <w:rFonts w:ascii="Calibri" w:hAnsi="Calibri"/>
                <w:lang w:val="hr-HR"/>
              </w:rPr>
            </w:pPr>
            <w:r>
              <w:rPr>
                <w:rFonts w:ascii="Calibri" w:hAnsi="Calibri"/>
                <w:lang w:val="hr-HR"/>
              </w:rPr>
              <w:t>6.499,53</w:t>
            </w:r>
          </w:p>
        </w:tc>
      </w:tr>
      <w:tr w:rsidR="001D2CAD" w:rsidRPr="00EF7BC0" w14:paraId="746DA26E" w14:textId="77777777" w:rsidTr="0015075D">
        <w:tc>
          <w:tcPr>
            <w:tcW w:w="4503" w:type="dxa"/>
            <w:vAlign w:val="center"/>
          </w:tcPr>
          <w:p w14:paraId="5CDBD7F9" w14:textId="77777777" w:rsidR="001D2CAD" w:rsidRPr="00D3721D" w:rsidRDefault="001D2CAD" w:rsidP="0015075D">
            <w:pPr>
              <w:jc w:val="both"/>
              <w:rPr>
                <w:rFonts w:ascii="Calibri" w:hAnsi="Calibri"/>
                <w:lang w:val="hr-HR"/>
              </w:rPr>
            </w:pPr>
            <w:r w:rsidRPr="00D3721D">
              <w:rPr>
                <w:rFonts w:ascii="Calibri" w:hAnsi="Calibri"/>
                <w:lang w:val="hr-HR"/>
              </w:rPr>
              <w:t>OBVEZE ZA NAKNADE GRAĐANIMA</w:t>
            </w:r>
          </w:p>
        </w:tc>
        <w:tc>
          <w:tcPr>
            <w:tcW w:w="1466" w:type="dxa"/>
            <w:shd w:val="clear" w:color="auto" w:fill="DBE5F1"/>
            <w:vAlign w:val="center"/>
          </w:tcPr>
          <w:p w14:paraId="78F955C7" w14:textId="77777777" w:rsidR="001D2CAD" w:rsidRDefault="007F7BF0" w:rsidP="009378F8">
            <w:pPr>
              <w:tabs>
                <w:tab w:val="left" w:pos="4536"/>
                <w:tab w:val="decimal" w:pos="6663"/>
              </w:tabs>
              <w:jc w:val="right"/>
              <w:rPr>
                <w:rFonts w:ascii="Calibri" w:hAnsi="Calibri" w:cs="Calibri"/>
              </w:rPr>
            </w:pPr>
            <w:r>
              <w:rPr>
                <w:rFonts w:ascii="Calibri" w:hAnsi="Calibri" w:cs="Calibri"/>
              </w:rPr>
              <w:t>22.980,25</w:t>
            </w:r>
          </w:p>
        </w:tc>
        <w:tc>
          <w:tcPr>
            <w:tcW w:w="1369" w:type="dxa"/>
            <w:shd w:val="clear" w:color="auto" w:fill="FFFFFF"/>
            <w:vAlign w:val="center"/>
          </w:tcPr>
          <w:p w14:paraId="105CA9D5" w14:textId="77777777" w:rsidR="001D2CAD" w:rsidRPr="00526FED" w:rsidRDefault="001D2CAD" w:rsidP="0015075D">
            <w:pPr>
              <w:jc w:val="right"/>
              <w:rPr>
                <w:rFonts w:ascii="Calibri" w:hAnsi="Calibri"/>
                <w:lang w:val="hr-HR"/>
              </w:rPr>
            </w:pPr>
            <w:r w:rsidRPr="00526FED">
              <w:rPr>
                <w:rFonts w:ascii="Calibri" w:hAnsi="Calibri"/>
                <w:lang w:val="hr-HR"/>
              </w:rPr>
              <w:t>0,00</w:t>
            </w:r>
          </w:p>
        </w:tc>
        <w:tc>
          <w:tcPr>
            <w:tcW w:w="1524" w:type="dxa"/>
            <w:shd w:val="clear" w:color="auto" w:fill="FFFFFF"/>
            <w:vAlign w:val="center"/>
          </w:tcPr>
          <w:p w14:paraId="4DEC11A4" w14:textId="77777777" w:rsidR="001D2CAD" w:rsidRPr="00526FED" w:rsidRDefault="007F7BF0" w:rsidP="0015075D">
            <w:pPr>
              <w:jc w:val="right"/>
              <w:rPr>
                <w:rFonts w:ascii="Calibri" w:hAnsi="Calibri"/>
                <w:lang w:val="hr-HR"/>
              </w:rPr>
            </w:pPr>
            <w:r>
              <w:rPr>
                <w:rFonts w:ascii="Calibri" w:hAnsi="Calibri"/>
                <w:lang w:val="hr-HR"/>
              </w:rPr>
              <w:t>22.980,25</w:t>
            </w:r>
          </w:p>
        </w:tc>
      </w:tr>
      <w:tr w:rsidR="001D2CAD" w:rsidRPr="00EF7BC0" w14:paraId="09FEC542" w14:textId="77777777" w:rsidTr="0015075D">
        <w:tc>
          <w:tcPr>
            <w:tcW w:w="4503" w:type="dxa"/>
            <w:tcBorders>
              <w:bottom w:val="single" w:sz="4" w:space="0" w:color="auto"/>
            </w:tcBorders>
            <w:vAlign w:val="center"/>
          </w:tcPr>
          <w:p w14:paraId="2CFD5EB5" w14:textId="77777777" w:rsidR="001D2CAD" w:rsidRPr="00D3721D" w:rsidRDefault="001D2CAD" w:rsidP="0015075D">
            <w:pPr>
              <w:jc w:val="both"/>
              <w:rPr>
                <w:rFonts w:ascii="Calibri" w:hAnsi="Calibri"/>
                <w:lang w:val="hr-HR"/>
              </w:rPr>
            </w:pPr>
            <w:r w:rsidRPr="00D3721D">
              <w:rPr>
                <w:rFonts w:ascii="Calibri" w:hAnsi="Calibri"/>
                <w:lang w:val="hr-HR"/>
              </w:rPr>
              <w:t>OSTALE TEKUĆE OBVEZE</w:t>
            </w:r>
          </w:p>
        </w:tc>
        <w:tc>
          <w:tcPr>
            <w:tcW w:w="1466" w:type="dxa"/>
            <w:tcBorders>
              <w:bottom w:val="single" w:sz="4" w:space="0" w:color="auto"/>
            </w:tcBorders>
            <w:shd w:val="clear" w:color="auto" w:fill="DBE5F1"/>
            <w:vAlign w:val="center"/>
          </w:tcPr>
          <w:p w14:paraId="0F270C44" w14:textId="77777777" w:rsidR="001D2CAD" w:rsidRPr="00CB01E8" w:rsidRDefault="007F7BF0" w:rsidP="009378F8">
            <w:pPr>
              <w:tabs>
                <w:tab w:val="left" w:pos="4536"/>
                <w:tab w:val="decimal" w:pos="6663"/>
              </w:tabs>
              <w:jc w:val="right"/>
              <w:rPr>
                <w:rFonts w:ascii="Calibri" w:hAnsi="Calibri" w:cs="Calibri"/>
              </w:rPr>
            </w:pPr>
            <w:r>
              <w:rPr>
                <w:rFonts w:ascii="Calibri" w:hAnsi="Calibri" w:cs="Calibri"/>
              </w:rPr>
              <w:t>205.947,11</w:t>
            </w:r>
          </w:p>
        </w:tc>
        <w:tc>
          <w:tcPr>
            <w:tcW w:w="1369" w:type="dxa"/>
            <w:tcBorders>
              <w:bottom w:val="single" w:sz="4" w:space="0" w:color="auto"/>
            </w:tcBorders>
            <w:shd w:val="clear" w:color="auto" w:fill="FFFFFF"/>
            <w:vAlign w:val="center"/>
          </w:tcPr>
          <w:p w14:paraId="680E3D41" w14:textId="77777777" w:rsidR="001D2CAD" w:rsidRPr="00526FED" w:rsidRDefault="001D2CAD" w:rsidP="0015075D">
            <w:pPr>
              <w:jc w:val="right"/>
              <w:rPr>
                <w:rFonts w:ascii="Calibri" w:hAnsi="Calibri"/>
                <w:lang w:val="hr-HR"/>
              </w:rPr>
            </w:pPr>
            <w:r w:rsidRPr="00526FED">
              <w:rPr>
                <w:rFonts w:ascii="Calibri" w:hAnsi="Calibri"/>
                <w:lang w:val="hr-HR"/>
              </w:rPr>
              <w:t>0,00</w:t>
            </w:r>
          </w:p>
        </w:tc>
        <w:tc>
          <w:tcPr>
            <w:tcW w:w="1524" w:type="dxa"/>
            <w:tcBorders>
              <w:bottom w:val="single" w:sz="4" w:space="0" w:color="auto"/>
            </w:tcBorders>
            <w:shd w:val="clear" w:color="auto" w:fill="FFFFFF"/>
            <w:vAlign w:val="center"/>
          </w:tcPr>
          <w:p w14:paraId="0550DB6E" w14:textId="77777777" w:rsidR="001D2CAD" w:rsidRPr="00526FED" w:rsidRDefault="007F7BF0" w:rsidP="0015075D">
            <w:pPr>
              <w:jc w:val="right"/>
              <w:rPr>
                <w:rFonts w:ascii="Calibri" w:hAnsi="Calibri"/>
                <w:lang w:val="hr-HR"/>
              </w:rPr>
            </w:pPr>
            <w:r>
              <w:rPr>
                <w:rFonts w:ascii="Calibri" w:hAnsi="Calibri"/>
                <w:lang w:val="hr-HR"/>
              </w:rPr>
              <w:t>205.947,11</w:t>
            </w:r>
          </w:p>
        </w:tc>
      </w:tr>
      <w:tr w:rsidR="00EF7BC0" w:rsidRPr="00EF7BC0" w14:paraId="4E864B54" w14:textId="77777777" w:rsidTr="0089409F">
        <w:trPr>
          <w:trHeight w:val="217"/>
        </w:trPr>
        <w:tc>
          <w:tcPr>
            <w:tcW w:w="4503" w:type="dxa"/>
            <w:shd w:val="clear" w:color="auto" w:fill="DBE5F1"/>
            <w:vAlign w:val="center"/>
          </w:tcPr>
          <w:p w14:paraId="0DE23498" w14:textId="77777777" w:rsidR="003D201B" w:rsidRPr="00D3721D" w:rsidRDefault="003D201B" w:rsidP="0015075D">
            <w:pPr>
              <w:jc w:val="both"/>
              <w:rPr>
                <w:rFonts w:ascii="Calibri" w:hAnsi="Calibri"/>
                <w:b/>
                <w:lang w:val="hr-HR"/>
              </w:rPr>
            </w:pPr>
            <w:r w:rsidRPr="00D3721D">
              <w:rPr>
                <w:rFonts w:ascii="Calibri" w:hAnsi="Calibri"/>
                <w:b/>
                <w:lang w:val="hr-HR"/>
              </w:rPr>
              <w:t>OBVEZE ZA NABAVU NEFINANCIJSKE IMOVINE</w:t>
            </w:r>
          </w:p>
        </w:tc>
        <w:tc>
          <w:tcPr>
            <w:tcW w:w="1466" w:type="dxa"/>
            <w:shd w:val="clear" w:color="auto" w:fill="DBE5F1"/>
            <w:vAlign w:val="center"/>
          </w:tcPr>
          <w:p w14:paraId="3A0866DD" w14:textId="77777777" w:rsidR="003D201B" w:rsidRPr="0089409F" w:rsidRDefault="007F7BF0" w:rsidP="0015075D">
            <w:pPr>
              <w:jc w:val="right"/>
              <w:rPr>
                <w:rFonts w:ascii="Calibri" w:hAnsi="Calibri"/>
                <w:b/>
                <w:color w:val="FF0000"/>
                <w:lang w:val="hr-HR"/>
              </w:rPr>
            </w:pPr>
            <w:r>
              <w:rPr>
                <w:rFonts w:ascii="Calibri" w:hAnsi="Calibri" w:cs="Calibri"/>
                <w:b/>
              </w:rPr>
              <w:t>52.919,05</w:t>
            </w:r>
          </w:p>
        </w:tc>
        <w:tc>
          <w:tcPr>
            <w:tcW w:w="1369" w:type="dxa"/>
            <w:shd w:val="clear" w:color="auto" w:fill="DBE5F1"/>
            <w:vAlign w:val="center"/>
          </w:tcPr>
          <w:p w14:paraId="6F5EF63D" w14:textId="77777777" w:rsidR="003D201B" w:rsidRPr="0089409F" w:rsidRDefault="003D201B" w:rsidP="0015075D">
            <w:pPr>
              <w:jc w:val="right"/>
              <w:rPr>
                <w:rFonts w:ascii="Calibri" w:hAnsi="Calibri"/>
                <w:b/>
                <w:lang w:val="hr-HR"/>
              </w:rPr>
            </w:pPr>
            <w:r w:rsidRPr="0089409F">
              <w:rPr>
                <w:rFonts w:ascii="Calibri" w:hAnsi="Calibri"/>
                <w:b/>
                <w:lang w:val="hr-HR"/>
              </w:rPr>
              <w:t>0,00</w:t>
            </w:r>
          </w:p>
        </w:tc>
        <w:tc>
          <w:tcPr>
            <w:tcW w:w="1524" w:type="dxa"/>
            <w:shd w:val="clear" w:color="auto" w:fill="DBE5F1"/>
            <w:vAlign w:val="center"/>
          </w:tcPr>
          <w:p w14:paraId="291966B7" w14:textId="77777777" w:rsidR="003D201B" w:rsidRPr="0089409F" w:rsidRDefault="007F7BF0" w:rsidP="0015075D">
            <w:pPr>
              <w:jc w:val="right"/>
              <w:rPr>
                <w:rFonts w:ascii="Calibri" w:hAnsi="Calibri"/>
                <w:b/>
                <w:lang w:val="hr-HR"/>
              </w:rPr>
            </w:pPr>
            <w:r>
              <w:rPr>
                <w:rFonts w:ascii="Calibri" w:hAnsi="Calibri" w:cs="Calibri"/>
                <w:b/>
              </w:rPr>
              <w:t>52.919,05</w:t>
            </w:r>
          </w:p>
        </w:tc>
      </w:tr>
      <w:tr w:rsidR="00EF7BC0" w:rsidRPr="00EF7BC0" w14:paraId="6770E025" w14:textId="77777777" w:rsidTr="0015075D">
        <w:tc>
          <w:tcPr>
            <w:tcW w:w="4503" w:type="dxa"/>
            <w:tcBorders>
              <w:bottom w:val="single" w:sz="4" w:space="0" w:color="auto"/>
            </w:tcBorders>
            <w:shd w:val="clear" w:color="auto" w:fill="FFFFFF"/>
            <w:vAlign w:val="center"/>
          </w:tcPr>
          <w:p w14:paraId="1104AEFC" w14:textId="77777777" w:rsidR="003D201B" w:rsidRPr="00D3721D" w:rsidRDefault="007F7BF0" w:rsidP="0015075D">
            <w:pPr>
              <w:jc w:val="both"/>
              <w:rPr>
                <w:rFonts w:ascii="Calibri" w:hAnsi="Calibri"/>
                <w:lang w:val="hr-HR"/>
              </w:rPr>
            </w:pPr>
            <w:r>
              <w:rPr>
                <w:rFonts w:ascii="Calibri" w:hAnsi="Calibri"/>
                <w:lang w:val="hr-HR"/>
              </w:rPr>
              <w:t>OBVEZE ZA NABAVU NEPROIZVEDENE IMOVINE</w:t>
            </w:r>
          </w:p>
        </w:tc>
        <w:tc>
          <w:tcPr>
            <w:tcW w:w="1466" w:type="dxa"/>
            <w:tcBorders>
              <w:bottom w:val="single" w:sz="4" w:space="0" w:color="auto"/>
            </w:tcBorders>
            <w:shd w:val="clear" w:color="auto" w:fill="FFFFFF"/>
            <w:vAlign w:val="center"/>
          </w:tcPr>
          <w:p w14:paraId="7BB9A860" w14:textId="77777777" w:rsidR="003D201B" w:rsidRPr="00EF7BC0" w:rsidRDefault="007F7BF0" w:rsidP="0015075D">
            <w:pPr>
              <w:jc w:val="right"/>
              <w:rPr>
                <w:rFonts w:ascii="Calibri" w:hAnsi="Calibri"/>
                <w:color w:val="FF0000"/>
                <w:lang w:val="hr-HR"/>
              </w:rPr>
            </w:pPr>
            <w:r>
              <w:rPr>
                <w:rFonts w:ascii="Calibri" w:hAnsi="Calibri" w:cs="Calibri"/>
              </w:rPr>
              <w:t>397,50</w:t>
            </w:r>
          </w:p>
        </w:tc>
        <w:tc>
          <w:tcPr>
            <w:tcW w:w="1369" w:type="dxa"/>
            <w:tcBorders>
              <w:bottom w:val="single" w:sz="4" w:space="0" w:color="auto"/>
            </w:tcBorders>
            <w:shd w:val="clear" w:color="auto" w:fill="FFFFFF"/>
            <w:vAlign w:val="center"/>
          </w:tcPr>
          <w:p w14:paraId="1C7D58DF" w14:textId="77777777" w:rsidR="003D201B" w:rsidRPr="00EF7BC0" w:rsidRDefault="003D201B" w:rsidP="0015075D">
            <w:pPr>
              <w:jc w:val="right"/>
              <w:rPr>
                <w:rFonts w:ascii="Calibri" w:hAnsi="Calibri"/>
                <w:color w:val="FF0000"/>
                <w:lang w:val="hr-HR"/>
              </w:rPr>
            </w:pPr>
            <w:r w:rsidRPr="0089409F">
              <w:rPr>
                <w:rFonts w:ascii="Calibri" w:hAnsi="Calibri"/>
                <w:lang w:val="hr-HR"/>
              </w:rPr>
              <w:t>0,00</w:t>
            </w:r>
          </w:p>
        </w:tc>
        <w:tc>
          <w:tcPr>
            <w:tcW w:w="1524" w:type="dxa"/>
            <w:tcBorders>
              <w:bottom w:val="single" w:sz="4" w:space="0" w:color="auto"/>
            </w:tcBorders>
            <w:shd w:val="clear" w:color="auto" w:fill="FFFFFF"/>
            <w:vAlign w:val="center"/>
          </w:tcPr>
          <w:p w14:paraId="0FC72F5E" w14:textId="77777777" w:rsidR="003D201B" w:rsidRPr="00EF7BC0" w:rsidRDefault="007F7BF0" w:rsidP="0015075D">
            <w:pPr>
              <w:jc w:val="right"/>
              <w:rPr>
                <w:rFonts w:ascii="Calibri" w:hAnsi="Calibri"/>
                <w:color w:val="FF0000"/>
                <w:lang w:val="hr-HR"/>
              </w:rPr>
            </w:pPr>
            <w:r>
              <w:rPr>
                <w:rFonts w:ascii="Calibri" w:hAnsi="Calibri" w:cs="Calibri"/>
              </w:rPr>
              <w:t>397,50</w:t>
            </w:r>
          </w:p>
        </w:tc>
      </w:tr>
      <w:tr w:rsidR="007F7BF0" w:rsidRPr="00EF7BC0" w14:paraId="6263FDE1" w14:textId="77777777" w:rsidTr="0015075D">
        <w:tc>
          <w:tcPr>
            <w:tcW w:w="4503" w:type="dxa"/>
            <w:tcBorders>
              <w:bottom w:val="single" w:sz="4" w:space="0" w:color="auto"/>
            </w:tcBorders>
            <w:shd w:val="clear" w:color="auto" w:fill="FFFFFF"/>
            <w:vAlign w:val="center"/>
          </w:tcPr>
          <w:p w14:paraId="7053D1B7" w14:textId="77777777" w:rsidR="007F7BF0" w:rsidRPr="00D3721D" w:rsidRDefault="007F7BF0" w:rsidP="007F7BF0">
            <w:pPr>
              <w:jc w:val="both"/>
              <w:rPr>
                <w:rFonts w:ascii="Calibri" w:hAnsi="Calibri"/>
                <w:lang w:val="hr-HR"/>
              </w:rPr>
            </w:pPr>
            <w:r w:rsidRPr="00D3721D">
              <w:rPr>
                <w:rFonts w:ascii="Calibri" w:hAnsi="Calibri"/>
                <w:lang w:val="hr-HR"/>
              </w:rPr>
              <w:t>OBVEZE ZA NABAVU PROIZVEDENE IMOVINE</w:t>
            </w:r>
          </w:p>
        </w:tc>
        <w:tc>
          <w:tcPr>
            <w:tcW w:w="1466" w:type="dxa"/>
            <w:tcBorders>
              <w:bottom w:val="single" w:sz="4" w:space="0" w:color="auto"/>
            </w:tcBorders>
            <w:shd w:val="clear" w:color="auto" w:fill="FFFFFF"/>
            <w:vAlign w:val="center"/>
          </w:tcPr>
          <w:p w14:paraId="5AA1575C" w14:textId="77777777" w:rsidR="007F7BF0" w:rsidRDefault="007F7BF0" w:rsidP="007F7BF0">
            <w:pPr>
              <w:jc w:val="right"/>
              <w:rPr>
                <w:rFonts w:ascii="Calibri" w:hAnsi="Calibri" w:cs="Calibri"/>
              </w:rPr>
            </w:pPr>
            <w:r>
              <w:rPr>
                <w:rFonts w:ascii="Calibri" w:hAnsi="Calibri" w:cs="Calibri"/>
              </w:rPr>
              <w:t>52.521,55</w:t>
            </w:r>
          </w:p>
        </w:tc>
        <w:tc>
          <w:tcPr>
            <w:tcW w:w="1369" w:type="dxa"/>
            <w:tcBorders>
              <w:bottom w:val="single" w:sz="4" w:space="0" w:color="auto"/>
            </w:tcBorders>
            <w:shd w:val="clear" w:color="auto" w:fill="FFFFFF"/>
            <w:vAlign w:val="center"/>
          </w:tcPr>
          <w:p w14:paraId="7AA14440" w14:textId="77777777" w:rsidR="007F7BF0" w:rsidRPr="0089409F" w:rsidRDefault="007F7BF0" w:rsidP="007F7BF0">
            <w:pPr>
              <w:jc w:val="right"/>
              <w:rPr>
                <w:rFonts w:ascii="Calibri" w:hAnsi="Calibri"/>
                <w:lang w:val="hr-HR"/>
              </w:rPr>
            </w:pPr>
            <w:r>
              <w:rPr>
                <w:rFonts w:ascii="Calibri" w:hAnsi="Calibri"/>
                <w:lang w:val="hr-HR"/>
              </w:rPr>
              <w:t>0,00</w:t>
            </w:r>
          </w:p>
        </w:tc>
        <w:tc>
          <w:tcPr>
            <w:tcW w:w="1524" w:type="dxa"/>
            <w:tcBorders>
              <w:bottom w:val="single" w:sz="4" w:space="0" w:color="auto"/>
            </w:tcBorders>
            <w:shd w:val="clear" w:color="auto" w:fill="FFFFFF"/>
            <w:vAlign w:val="center"/>
          </w:tcPr>
          <w:p w14:paraId="17C457AB" w14:textId="77777777" w:rsidR="007F7BF0" w:rsidRDefault="007F7BF0" w:rsidP="007F7BF0">
            <w:pPr>
              <w:jc w:val="right"/>
              <w:rPr>
                <w:rFonts w:ascii="Calibri" w:hAnsi="Calibri" w:cs="Calibri"/>
              </w:rPr>
            </w:pPr>
            <w:r>
              <w:rPr>
                <w:rFonts w:ascii="Calibri" w:hAnsi="Calibri" w:cs="Calibri"/>
              </w:rPr>
              <w:t>52.521,55</w:t>
            </w:r>
          </w:p>
        </w:tc>
      </w:tr>
      <w:tr w:rsidR="007F7BF0" w:rsidRPr="00EF7BC0" w14:paraId="0D938591" w14:textId="77777777" w:rsidTr="0015075D">
        <w:tc>
          <w:tcPr>
            <w:tcW w:w="4503" w:type="dxa"/>
            <w:shd w:val="clear" w:color="auto" w:fill="DBE5F1"/>
            <w:vAlign w:val="center"/>
          </w:tcPr>
          <w:p w14:paraId="310F9ADF" w14:textId="77777777" w:rsidR="007F7BF0" w:rsidRPr="00D3721D" w:rsidRDefault="007F7BF0" w:rsidP="007F7BF0">
            <w:pPr>
              <w:jc w:val="both"/>
              <w:rPr>
                <w:rFonts w:ascii="Calibri" w:hAnsi="Calibri"/>
                <w:b/>
                <w:lang w:val="hr-HR"/>
              </w:rPr>
            </w:pPr>
            <w:r w:rsidRPr="00D3721D">
              <w:rPr>
                <w:rFonts w:ascii="Calibri" w:hAnsi="Calibri"/>
                <w:b/>
                <w:lang w:val="hr-HR"/>
              </w:rPr>
              <w:t xml:space="preserve">OBVEZE ZA </w:t>
            </w:r>
            <w:r>
              <w:rPr>
                <w:rFonts w:ascii="Calibri" w:hAnsi="Calibri"/>
                <w:b/>
                <w:lang w:val="hr-HR"/>
              </w:rPr>
              <w:t xml:space="preserve">KREDITE I </w:t>
            </w:r>
            <w:r w:rsidRPr="00D3721D">
              <w:rPr>
                <w:rFonts w:ascii="Calibri" w:hAnsi="Calibri"/>
                <w:b/>
                <w:lang w:val="hr-HR"/>
              </w:rPr>
              <w:t>ZAJMOVE</w:t>
            </w:r>
          </w:p>
        </w:tc>
        <w:tc>
          <w:tcPr>
            <w:tcW w:w="1466" w:type="dxa"/>
            <w:tcBorders>
              <w:bottom w:val="single" w:sz="4" w:space="0" w:color="auto"/>
            </w:tcBorders>
            <w:shd w:val="clear" w:color="auto" w:fill="DBE5F1"/>
            <w:vAlign w:val="center"/>
          </w:tcPr>
          <w:p w14:paraId="3EB539B3" w14:textId="77777777" w:rsidR="007F7BF0" w:rsidRPr="00EF7BC0" w:rsidRDefault="007F7BF0" w:rsidP="007F7BF0">
            <w:pPr>
              <w:jc w:val="right"/>
              <w:rPr>
                <w:rFonts w:ascii="Calibri" w:hAnsi="Calibri"/>
                <w:b/>
                <w:color w:val="FF0000"/>
                <w:lang w:val="hr-HR"/>
              </w:rPr>
            </w:pPr>
            <w:r>
              <w:rPr>
                <w:rFonts w:ascii="Calibri" w:hAnsi="Calibri"/>
                <w:b/>
                <w:lang w:val="hr-HR"/>
              </w:rPr>
              <w:t>4.500.008,71</w:t>
            </w:r>
          </w:p>
        </w:tc>
        <w:tc>
          <w:tcPr>
            <w:tcW w:w="1369" w:type="dxa"/>
            <w:shd w:val="clear" w:color="auto" w:fill="DBE5F1"/>
            <w:vAlign w:val="center"/>
          </w:tcPr>
          <w:p w14:paraId="497355F4" w14:textId="77777777" w:rsidR="007F7BF0" w:rsidRPr="002401CB" w:rsidRDefault="007F7BF0" w:rsidP="007F7BF0">
            <w:pPr>
              <w:jc w:val="right"/>
              <w:rPr>
                <w:rFonts w:ascii="Calibri" w:hAnsi="Calibri"/>
                <w:b/>
                <w:lang w:val="hr-HR"/>
              </w:rPr>
            </w:pPr>
            <w:r w:rsidRPr="002401CB">
              <w:rPr>
                <w:rFonts w:ascii="Calibri" w:hAnsi="Calibri"/>
                <w:b/>
                <w:lang w:val="hr-HR"/>
              </w:rPr>
              <w:t>0,00</w:t>
            </w:r>
          </w:p>
        </w:tc>
        <w:tc>
          <w:tcPr>
            <w:tcW w:w="1524" w:type="dxa"/>
            <w:shd w:val="clear" w:color="auto" w:fill="DBE5F1"/>
            <w:vAlign w:val="center"/>
          </w:tcPr>
          <w:p w14:paraId="68B547E2" w14:textId="77777777" w:rsidR="007F7BF0" w:rsidRPr="00526FED" w:rsidRDefault="007F7BF0" w:rsidP="007F7BF0">
            <w:pPr>
              <w:jc w:val="right"/>
              <w:rPr>
                <w:rFonts w:ascii="Calibri" w:hAnsi="Calibri"/>
                <w:b/>
                <w:lang w:val="hr-HR"/>
              </w:rPr>
            </w:pPr>
            <w:r>
              <w:rPr>
                <w:rFonts w:ascii="Calibri" w:hAnsi="Calibri"/>
                <w:b/>
                <w:lang w:val="hr-HR"/>
              </w:rPr>
              <w:t>4.500.008,71</w:t>
            </w:r>
          </w:p>
        </w:tc>
      </w:tr>
      <w:tr w:rsidR="007F7BF0" w:rsidRPr="00EF7BC0" w14:paraId="59DE4FD8" w14:textId="77777777" w:rsidTr="0015075D">
        <w:tc>
          <w:tcPr>
            <w:tcW w:w="4503" w:type="dxa"/>
            <w:vAlign w:val="center"/>
          </w:tcPr>
          <w:p w14:paraId="6F77C4B2" w14:textId="77777777" w:rsidR="007F7BF0" w:rsidRPr="00D3721D" w:rsidRDefault="007F7BF0" w:rsidP="007F7BF0">
            <w:pPr>
              <w:jc w:val="both"/>
              <w:rPr>
                <w:rFonts w:ascii="Calibri" w:hAnsi="Calibri"/>
                <w:lang w:val="hr-HR"/>
              </w:rPr>
            </w:pPr>
            <w:r w:rsidRPr="00D3721D">
              <w:rPr>
                <w:rFonts w:ascii="Calibri" w:hAnsi="Calibri"/>
                <w:lang w:val="hr-HR"/>
              </w:rPr>
              <w:t xml:space="preserve">OBVEZE ZA </w:t>
            </w:r>
            <w:r>
              <w:rPr>
                <w:rFonts w:ascii="Calibri" w:hAnsi="Calibri"/>
                <w:lang w:val="hr-HR"/>
              </w:rPr>
              <w:t>KREDITE  I ZAJMOVE OD KREDITNIH INS.</w:t>
            </w:r>
          </w:p>
        </w:tc>
        <w:tc>
          <w:tcPr>
            <w:tcW w:w="1466" w:type="dxa"/>
            <w:shd w:val="clear" w:color="auto" w:fill="auto"/>
            <w:vAlign w:val="center"/>
          </w:tcPr>
          <w:p w14:paraId="60C1C345" w14:textId="77777777" w:rsidR="007F7BF0" w:rsidRDefault="007F7BF0" w:rsidP="007F7BF0">
            <w:pPr>
              <w:tabs>
                <w:tab w:val="left" w:pos="4536"/>
                <w:tab w:val="decimal" w:pos="6663"/>
              </w:tabs>
              <w:jc w:val="right"/>
              <w:rPr>
                <w:rFonts w:ascii="Calibri" w:hAnsi="Calibri" w:cs="Calibri"/>
              </w:rPr>
            </w:pPr>
            <w:r>
              <w:rPr>
                <w:rFonts w:ascii="Calibri" w:hAnsi="Calibri" w:cs="Calibri"/>
              </w:rPr>
              <w:t>4.300.008,71</w:t>
            </w:r>
          </w:p>
        </w:tc>
        <w:tc>
          <w:tcPr>
            <w:tcW w:w="1369" w:type="dxa"/>
            <w:shd w:val="clear" w:color="auto" w:fill="FFFFFF"/>
            <w:vAlign w:val="center"/>
          </w:tcPr>
          <w:p w14:paraId="046D0968" w14:textId="77777777" w:rsidR="007F7BF0" w:rsidRPr="002401CB" w:rsidRDefault="007F7BF0" w:rsidP="007F7BF0">
            <w:pPr>
              <w:jc w:val="right"/>
              <w:rPr>
                <w:rFonts w:ascii="Calibri" w:hAnsi="Calibri"/>
                <w:lang w:val="hr-HR"/>
              </w:rPr>
            </w:pPr>
            <w:r w:rsidRPr="002401CB">
              <w:rPr>
                <w:rFonts w:ascii="Calibri" w:hAnsi="Calibri"/>
                <w:lang w:val="hr-HR"/>
              </w:rPr>
              <w:t>0,00</w:t>
            </w:r>
          </w:p>
        </w:tc>
        <w:tc>
          <w:tcPr>
            <w:tcW w:w="1524" w:type="dxa"/>
            <w:shd w:val="clear" w:color="auto" w:fill="FFFFFF"/>
            <w:vAlign w:val="center"/>
          </w:tcPr>
          <w:p w14:paraId="660E9E5D" w14:textId="77777777" w:rsidR="007F7BF0" w:rsidRDefault="007F7BF0" w:rsidP="007F7BF0">
            <w:pPr>
              <w:tabs>
                <w:tab w:val="left" w:pos="4536"/>
                <w:tab w:val="decimal" w:pos="6663"/>
              </w:tabs>
              <w:jc w:val="right"/>
              <w:rPr>
                <w:rFonts w:ascii="Calibri" w:hAnsi="Calibri" w:cs="Calibri"/>
              </w:rPr>
            </w:pPr>
            <w:r>
              <w:rPr>
                <w:rFonts w:ascii="Calibri" w:hAnsi="Calibri" w:cs="Calibri"/>
              </w:rPr>
              <w:t>4.300.008,71</w:t>
            </w:r>
          </w:p>
        </w:tc>
      </w:tr>
      <w:tr w:rsidR="007F7BF0" w:rsidRPr="00EF7BC0" w14:paraId="558BEDF9" w14:textId="77777777" w:rsidTr="0015075D">
        <w:tc>
          <w:tcPr>
            <w:tcW w:w="4503" w:type="dxa"/>
            <w:vAlign w:val="center"/>
          </w:tcPr>
          <w:p w14:paraId="40A9E730" w14:textId="77777777" w:rsidR="007F7BF0" w:rsidRPr="00D3721D" w:rsidRDefault="007F7BF0" w:rsidP="007F7BF0">
            <w:pPr>
              <w:jc w:val="both"/>
              <w:rPr>
                <w:rFonts w:ascii="Calibri" w:hAnsi="Calibri"/>
                <w:lang w:val="hr-HR"/>
              </w:rPr>
            </w:pPr>
            <w:r>
              <w:rPr>
                <w:rFonts w:ascii="Calibri" w:hAnsi="Calibri"/>
                <w:lang w:val="hr-HR"/>
              </w:rPr>
              <w:t>OBVEZE ZA ZAJMOVE OD DRŽAVNOG PRORAČUNA</w:t>
            </w:r>
          </w:p>
        </w:tc>
        <w:tc>
          <w:tcPr>
            <w:tcW w:w="1466" w:type="dxa"/>
            <w:shd w:val="clear" w:color="auto" w:fill="auto"/>
            <w:vAlign w:val="center"/>
          </w:tcPr>
          <w:p w14:paraId="5116EE7C" w14:textId="77777777" w:rsidR="007F7BF0" w:rsidRPr="00CB01E8" w:rsidRDefault="007F7BF0" w:rsidP="007F7BF0">
            <w:pPr>
              <w:tabs>
                <w:tab w:val="left" w:pos="4536"/>
                <w:tab w:val="decimal" w:pos="6663"/>
              </w:tabs>
              <w:jc w:val="right"/>
              <w:rPr>
                <w:rFonts w:ascii="Calibri" w:hAnsi="Calibri" w:cs="Calibri"/>
              </w:rPr>
            </w:pPr>
            <w:r>
              <w:rPr>
                <w:rFonts w:ascii="Calibri" w:hAnsi="Calibri" w:cs="Calibri"/>
              </w:rPr>
              <w:t>200.000,00</w:t>
            </w:r>
          </w:p>
        </w:tc>
        <w:tc>
          <w:tcPr>
            <w:tcW w:w="1369" w:type="dxa"/>
            <w:shd w:val="clear" w:color="auto" w:fill="FFFFFF"/>
            <w:vAlign w:val="center"/>
          </w:tcPr>
          <w:p w14:paraId="77C7E0E9" w14:textId="77777777" w:rsidR="007F7BF0" w:rsidRPr="002401CB" w:rsidRDefault="007F7BF0" w:rsidP="007F7BF0">
            <w:pPr>
              <w:jc w:val="right"/>
              <w:rPr>
                <w:rFonts w:ascii="Calibri" w:hAnsi="Calibri"/>
                <w:lang w:val="hr-HR"/>
              </w:rPr>
            </w:pPr>
            <w:r>
              <w:rPr>
                <w:rFonts w:ascii="Calibri" w:hAnsi="Calibri"/>
                <w:lang w:val="hr-HR"/>
              </w:rPr>
              <w:t>0,00</w:t>
            </w:r>
          </w:p>
        </w:tc>
        <w:tc>
          <w:tcPr>
            <w:tcW w:w="1524" w:type="dxa"/>
            <w:shd w:val="clear" w:color="auto" w:fill="FFFFFF"/>
            <w:vAlign w:val="center"/>
          </w:tcPr>
          <w:p w14:paraId="4A0C50FE" w14:textId="77777777" w:rsidR="007F7BF0" w:rsidRPr="00CB01E8" w:rsidRDefault="007F7BF0" w:rsidP="007F7BF0">
            <w:pPr>
              <w:tabs>
                <w:tab w:val="left" w:pos="4536"/>
                <w:tab w:val="decimal" w:pos="6663"/>
              </w:tabs>
              <w:jc w:val="right"/>
              <w:rPr>
                <w:rFonts w:ascii="Calibri" w:hAnsi="Calibri" w:cs="Calibri"/>
              </w:rPr>
            </w:pPr>
            <w:r>
              <w:rPr>
                <w:rFonts w:ascii="Calibri" w:hAnsi="Calibri" w:cs="Calibri"/>
              </w:rPr>
              <w:t>200.000,00</w:t>
            </w:r>
          </w:p>
        </w:tc>
      </w:tr>
    </w:tbl>
    <w:p w14:paraId="74355128" w14:textId="77777777" w:rsidR="003D201B" w:rsidRPr="00EF7BC0" w:rsidRDefault="003D201B" w:rsidP="003D201B">
      <w:pPr>
        <w:jc w:val="both"/>
        <w:rPr>
          <w:rFonts w:ascii="Calibri" w:hAnsi="Calibri"/>
          <w:color w:val="FF0000"/>
          <w:sz w:val="24"/>
          <w:szCs w:val="24"/>
          <w:lang w:val="hr-HR"/>
        </w:rPr>
      </w:pPr>
    </w:p>
    <w:p w14:paraId="3C77545B" w14:textId="77777777" w:rsidR="00C64010" w:rsidRPr="00840D98" w:rsidRDefault="001D2CAD" w:rsidP="001D2CAD">
      <w:pPr>
        <w:tabs>
          <w:tab w:val="left" w:pos="4536"/>
          <w:tab w:val="decimal" w:pos="6663"/>
        </w:tabs>
        <w:spacing w:line="276" w:lineRule="auto"/>
        <w:jc w:val="both"/>
        <w:rPr>
          <w:rFonts w:ascii="Calibri" w:hAnsi="Calibri" w:cs="Calibri"/>
          <w:sz w:val="24"/>
          <w:szCs w:val="24"/>
          <w:lang w:val="hr-HR"/>
        </w:rPr>
      </w:pPr>
      <w:r w:rsidRPr="00840D98">
        <w:rPr>
          <w:rFonts w:ascii="Calibri" w:hAnsi="Calibri" w:cs="Calibri"/>
          <w:sz w:val="24"/>
          <w:szCs w:val="24"/>
          <w:lang w:val="hr-HR"/>
        </w:rPr>
        <w:t>Obveze za financijsku imovinu sadrže obveze za kratkoročn</w:t>
      </w:r>
      <w:r w:rsidR="00C64010" w:rsidRPr="00840D98">
        <w:rPr>
          <w:rFonts w:ascii="Calibri" w:hAnsi="Calibri" w:cs="Calibri"/>
          <w:sz w:val="24"/>
          <w:szCs w:val="24"/>
          <w:lang w:val="hr-HR"/>
        </w:rPr>
        <w:t>i kredit</w:t>
      </w:r>
      <w:r w:rsidRPr="00840D98">
        <w:rPr>
          <w:rFonts w:ascii="Calibri" w:hAnsi="Calibri" w:cs="Calibri"/>
          <w:sz w:val="24"/>
          <w:szCs w:val="24"/>
          <w:lang w:val="hr-HR"/>
        </w:rPr>
        <w:t xml:space="preserve"> </w:t>
      </w:r>
      <w:r w:rsidR="00C64010" w:rsidRPr="00840D98">
        <w:rPr>
          <w:rFonts w:ascii="Calibri" w:hAnsi="Calibri" w:cs="Calibri"/>
          <w:sz w:val="24"/>
          <w:szCs w:val="24"/>
          <w:lang w:val="hr-HR"/>
        </w:rPr>
        <w:t>2.000.000,00</w:t>
      </w:r>
      <w:r w:rsidRPr="00840D98">
        <w:rPr>
          <w:rFonts w:ascii="Calibri" w:hAnsi="Calibri" w:cs="Calibri"/>
          <w:sz w:val="24"/>
          <w:szCs w:val="24"/>
          <w:lang w:val="hr-HR"/>
        </w:rPr>
        <w:t xml:space="preserve"> kn</w:t>
      </w:r>
      <w:r w:rsidR="00C64010" w:rsidRPr="00840D98">
        <w:rPr>
          <w:rFonts w:ascii="Calibri" w:hAnsi="Calibri" w:cs="Calibri"/>
          <w:sz w:val="24"/>
          <w:szCs w:val="24"/>
          <w:lang w:val="hr-HR"/>
        </w:rPr>
        <w:t>, te obveze za dugoročni zajam 200.000,00 kn</w:t>
      </w:r>
      <w:r w:rsidRPr="00840D98">
        <w:rPr>
          <w:rFonts w:ascii="Calibri" w:hAnsi="Calibri" w:cs="Calibri"/>
          <w:sz w:val="24"/>
          <w:szCs w:val="24"/>
          <w:lang w:val="hr-HR"/>
        </w:rPr>
        <w:t xml:space="preserve"> i dugoročni kredit za izgradnju dječjeg vrtića i jaslica </w:t>
      </w:r>
      <w:r w:rsidR="00C64010" w:rsidRPr="00840D98">
        <w:rPr>
          <w:rFonts w:ascii="Calibri" w:hAnsi="Calibri" w:cs="Calibri"/>
          <w:sz w:val="24"/>
          <w:szCs w:val="24"/>
          <w:lang w:val="hr-HR"/>
        </w:rPr>
        <w:t>2.300.008,71</w:t>
      </w:r>
      <w:r w:rsidRPr="00840D98">
        <w:rPr>
          <w:rFonts w:ascii="Calibri" w:hAnsi="Calibri" w:cs="Calibri"/>
          <w:sz w:val="24"/>
          <w:szCs w:val="24"/>
          <w:lang w:val="hr-HR"/>
        </w:rPr>
        <w:t xml:space="preserve"> kn. </w:t>
      </w:r>
    </w:p>
    <w:p w14:paraId="48EC0565" w14:textId="77777777" w:rsidR="001D2CAD" w:rsidRPr="00840D98" w:rsidRDefault="001D2CAD" w:rsidP="001D2CAD">
      <w:pPr>
        <w:tabs>
          <w:tab w:val="left" w:pos="4536"/>
          <w:tab w:val="decimal" w:pos="6663"/>
        </w:tabs>
        <w:spacing w:line="276" w:lineRule="auto"/>
        <w:jc w:val="both"/>
        <w:rPr>
          <w:rFonts w:ascii="Calibri" w:hAnsi="Calibri" w:cs="Calibri"/>
          <w:sz w:val="24"/>
          <w:szCs w:val="24"/>
          <w:lang w:val="hr-HR"/>
        </w:rPr>
      </w:pPr>
      <w:r w:rsidRPr="00840D98">
        <w:rPr>
          <w:rFonts w:ascii="Calibri" w:hAnsi="Calibri" w:cs="Calibri"/>
          <w:sz w:val="24"/>
          <w:szCs w:val="24"/>
          <w:lang w:val="hr-HR"/>
        </w:rPr>
        <w:t xml:space="preserve">Obveze za kratkoročne kredite i zajmove sadržavaju obvezu za kratkoročni </w:t>
      </w:r>
      <w:r w:rsidR="00C64010" w:rsidRPr="00840D98">
        <w:rPr>
          <w:rFonts w:ascii="Calibri" w:hAnsi="Calibri" w:cs="Calibri"/>
          <w:sz w:val="24"/>
          <w:szCs w:val="24"/>
          <w:lang w:val="hr-HR"/>
        </w:rPr>
        <w:t>kredit poslovne banke u iznosu 2</w:t>
      </w:r>
      <w:r w:rsidRPr="00840D98">
        <w:rPr>
          <w:rFonts w:ascii="Calibri" w:hAnsi="Calibri" w:cs="Calibri"/>
          <w:sz w:val="24"/>
          <w:szCs w:val="24"/>
          <w:lang w:val="hr-HR"/>
        </w:rPr>
        <w:t>.000.000 kn.</w:t>
      </w:r>
    </w:p>
    <w:p w14:paraId="2197C178" w14:textId="77777777" w:rsidR="001D2CAD" w:rsidRPr="00EF7BC0" w:rsidRDefault="001D2CAD" w:rsidP="003D201B">
      <w:pPr>
        <w:jc w:val="both"/>
        <w:rPr>
          <w:rFonts w:ascii="Calibri" w:hAnsi="Calibri"/>
          <w:color w:val="FF0000"/>
          <w:sz w:val="24"/>
          <w:szCs w:val="24"/>
          <w:lang w:val="hr-HR"/>
        </w:rPr>
      </w:pPr>
    </w:p>
    <w:p w14:paraId="55E5E0E6" w14:textId="77777777" w:rsidR="003D201B" w:rsidRDefault="003D201B" w:rsidP="008C34B0">
      <w:pPr>
        <w:spacing w:line="276" w:lineRule="auto"/>
        <w:jc w:val="both"/>
        <w:rPr>
          <w:rFonts w:ascii="Calibri" w:hAnsi="Calibri"/>
          <w:b/>
          <w:sz w:val="24"/>
          <w:szCs w:val="24"/>
          <w:lang w:val="hr-HR"/>
        </w:rPr>
      </w:pPr>
      <w:r>
        <w:rPr>
          <w:rFonts w:ascii="Calibri" w:hAnsi="Calibri"/>
          <w:b/>
          <w:sz w:val="24"/>
          <w:szCs w:val="24"/>
          <w:lang w:val="hr-HR"/>
        </w:rPr>
        <w:t>X. IZVJEŠTAJ O STANJU POTENCIJALNIH OBVEZA PO OSNOVI SUDSKIH POSTUPAKA</w:t>
      </w:r>
    </w:p>
    <w:p w14:paraId="6EF1BC41" w14:textId="77777777" w:rsidR="003D201B" w:rsidRDefault="003D201B" w:rsidP="003D201B">
      <w:pPr>
        <w:jc w:val="both"/>
        <w:rPr>
          <w:rFonts w:ascii="Calibri" w:hAnsi="Calibri"/>
          <w:b/>
          <w:sz w:val="24"/>
          <w:szCs w:val="24"/>
          <w:lang w:val="hr-HR"/>
        </w:rPr>
      </w:pPr>
    </w:p>
    <w:p w14:paraId="4AD00E9C" w14:textId="77777777" w:rsidR="003D201B" w:rsidRDefault="008C34B0" w:rsidP="008C34B0">
      <w:pPr>
        <w:spacing w:line="276" w:lineRule="auto"/>
        <w:jc w:val="both"/>
        <w:rPr>
          <w:rFonts w:ascii="Calibri" w:hAnsi="Calibri"/>
          <w:sz w:val="24"/>
          <w:szCs w:val="24"/>
          <w:lang w:val="hr-HR"/>
        </w:rPr>
      </w:pPr>
      <w:r w:rsidRPr="008C34B0">
        <w:rPr>
          <w:rFonts w:ascii="Calibri" w:hAnsi="Calibri"/>
          <w:sz w:val="24"/>
          <w:szCs w:val="24"/>
          <w:lang w:val="hr-HR"/>
        </w:rPr>
        <w:t xml:space="preserve">Saldo </w:t>
      </w:r>
      <w:proofErr w:type="spellStart"/>
      <w:r w:rsidRPr="008C34B0">
        <w:rPr>
          <w:rFonts w:ascii="Calibri" w:hAnsi="Calibri"/>
          <w:sz w:val="24"/>
          <w:szCs w:val="24"/>
          <w:lang w:val="hr-HR"/>
        </w:rPr>
        <w:t>izvanbilanč</w:t>
      </w:r>
      <w:r w:rsidR="003D201B" w:rsidRPr="008C34B0">
        <w:rPr>
          <w:rFonts w:ascii="Calibri" w:hAnsi="Calibri"/>
          <w:sz w:val="24"/>
          <w:szCs w:val="24"/>
          <w:lang w:val="hr-HR"/>
        </w:rPr>
        <w:t>n</w:t>
      </w:r>
      <w:r w:rsidRPr="008C34B0">
        <w:rPr>
          <w:rFonts w:ascii="Calibri" w:hAnsi="Calibri"/>
          <w:sz w:val="24"/>
          <w:szCs w:val="24"/>
          <w:lang w:val="hr-HR"/>
        </w:rPr>
        <w:t>ih</w:t>
      </w:r>
      <w:proofErr w:type="spellEnd"/>
      <w:r w:rsidR="003D201B" w:rsidRPr="008C34B0">
        <w:rPr>
          <w:rFonts w:ascii="Calibri" w:hAnsi="Calibri"/>
          <w:sz w:val="24"/>
          <w:szCs w:val="24"/>
          <w:lang w:val="hr-HR"/>
        </w:rPr>
        <w:t xml:space="preserve"> zapisa o stanju potencijalnih obveza za 28 sudska spora u tijeku iznosi </w:t>
      </w:r>
      <w:r w:rsidR="002F48EE">
        <w:rPr>
          <w:rFonts w:ascii="Calibri" w:hAnsi="Calibri"/>
          <w:sz w:val="24"/>
          <w:szCs w:val="24"/>
          <w:lang w:val="hr-HR"/>
        </w:rPr>
        <w:t>6.982.323,62</w:t>
      </w:r>
      <w:r w:rsidR="003D201B" w:rsidRPr="008C34B0">
        <w:rPr>
          <w:rFonts w:ascii="Calibri" w:hAnsi="Calibri"/>
          <w:sz w:val="24"/>
          <w:szCs w:val="24"/>
          <w:lang w:val="hr-HR"/>
        </w:rPr>
        <w:t xml:space="preserve"> kn.</w:t>
      </w:r>
    </w:p>
    <w:p w14:paraId="2ACD6066" w14:textId="77777777" w:rsidR="00B2403C" w:rsidRDefault="00B2403C" w:rsidP="008C34B0">
      <w:pPr>
        <w:spacing w:line="276" w:lineRule="auto"/>
        <w:jc w:val="both"/>
        <w:rPr>
          <w:rFonts w:ascii="Calibri" w:hAnsi="Calibri"/>
          <w:sz w:val="24"/>
          <w:szCs w:val="24"/>
          <w:lang w:val="hr-HR"/>
        </w:rPr>
      </w:pPr>
    </w:p>
    <w:p w14:paraId="23F7E7D9" w14:textId="77777777" w:rsidR="00B2403C" w:rsidRPr="00A2507F" w:rsidRDefault="00B2403C" w:rsidP="00B2403C">
      <w:pPr>
        <w:pStyle w:val="Tijeloteksta"/>
        <w:widowControl/>
        <w:rPr>
          <w:rFonts w:ascii="Calibri" w:hAnsi="Calibri"/>
          <w:sz w:val="24"/>
          <w:szCs w:val="24"/>
          <w:lang w:val="hr-HR"/>
        </w:rPr>
      </w:pPr>
      <w:r>
        <w:rPr>
          <w:rFonts w:ascii="Calibri" w:hAnsi="Calibri"/>
          <w:sz w:val="22"/>
          <w:szCs w:val="22"/>
          <w:u w:val="single"/>
          <w:lang w:val="hr-HR"/>
        </w:rPr>
        <w:t>Tablica 1</w:t>
      </w:r>
      <w:r w:rsidR="00D40405">
        <w:rPr>
          <w:rFonts w:ascii="Calibri" w:hAnsi="Calibri"/>
          <w:sz w:val="22"/>
          <w:szCs w:val="22"/>
          <w:u w:val="single"/>
          <w:lang w:val="hr-HR"/>
        </w:rPr>
        <w:t>2</w:t>
      </w:r>
      <w:r w:rsidRPr="00DB0EF2">
        <w:rPr>
          <w:rFonts w:ascii="Calibri" w:hAnsi="Calibri"/>
          <w:sz w:val="22"/>
          <w:szCs w:val="22"/>
          <w:u w:val="single"/>
          <w:lang w:val="hr-HR"/>
        </w:rPr>
        <w:t xml:space="preserve">. </w:t>
      </w:r>
      <w:r>
        <w:rPr>
          <w:rFonts w:ascii="Calibri" w:hAnsi="Calibri"/>
          <w:sz w:val="22"/>
          <w:szCs w:val="22"/>
          <w:u w:val="single"/>
          <w:lang w:val="hr-HR"/>
        </w:rPr>
        <w:t>STANJE POTENCIJALNIH OBVEZA PO OSNOVI SUDSKIH POSTUPAKA NA DAN 30.06.202</w:t>
      </w:r>
      <w:r w:rsidR="000A302E">
        <w:rPr>
          <w:rFonts w:ascii="Calibri" w:hAnsi="Calibri"/>
          <w:sz w:val="22"/>
          <w:szCs w:val="22"/>
          <w:u w:val="single"/>
          <w:lang w:val="hr-HR"/>
        </w:rPr>
        <w:t>1</w:t>
      </w:r>
      <w:r>
        <w:rPr>
          <w:rFonts w:ascii="Calibri" w:hAnsi="Calibri"/>
          <w:sz w:val="22"/>
          <w:szCs w:val="22"/>
          <w:u w:val="single"/>
          <w:lang w:val="hr-HR"/>
        </w:rPr>
        <w:t>.</w:t>
      </w:r>
      <w:r w:rsidRPr="00DB0EF2">
        <w:rPr>
          <w:rFonts w:ascii="Calibri" w:hAnsi="Calibri"/>
          <w:sz w:val="22"/>
          <w:szCs w:val="22"/>
          <w:u w:val="single"/>
          <w:lang w:val="hr-HR"/>
        </w:rPr>
        <w:t xml:space="preserve"> </w:t>
      </w:r>
    </w:p>
    <w:p w14:paraId="78862B8C" w14:textId="77777777" w:rsidR="003D201B" w:rsidRPr="00EF7BC0" w:rsidRDefault="003D201B" w:rsidP="003D201B">
      <w:pPr>
        <w:jc w:val="both"/>
        <w:rPr>
          <w:rFonts w:ascii="Calibri" w:hAnsi="Calibri"/>
          <w:color w:val="FF0000"/>
          <w:sz w:val="24"/>
          <w:szCs w:val="24"/>
          <w:lang w:val="hr-HR"/>
        </w:rPr>
      </w:pPr>
    </w:p>
    <w:tbl>
      <w:tblPr>
        <w:tblW w:w="9724" w:type="dxa"/>
        <w:jc w:val="center"/>
        <w:tblLook w:val="04A0" w:firstRow="1" w:lastRow="0" w:firstColumn="1" w:lastColumn="0" w:noHBand="0" w:noVBand="1"/>
      </w:tblPr>
      <w:tblGrid>
        <w:gridCol w:w="520"/>
        <w:gridCol w:w="1206"/>
        <w:gridCol w:w="1727"/>
        <w:gridCol w:w="1676"/>
        <w:gridCol w:w="1173"/>
        <w:gridCol w:w="1173"/>
        <w:gridCol w:w="538"/>
        <w:gridCol w:w="1173"/>
        <w:gridCol w:w="529"/>
        <w:gridCol w:w="9"/>
      </w:tblGrid>
      <w:tr w:rsidR="00EF7BC0" w:rsidRPr="000E6713" w14:paraId="3112C16E" w14:textId="77777777" w:rsidTr="00DA1F35">
        <w:trPr>
          <w:gridAfter w:val="1"/>
          <w:wAfter w:w="9" w:type="dxa"/>
          <w:trHeight w:val="30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19125"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RBR</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6A18E0"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POSL.BROJ</w:t>
            </w:r>
          </w:p>
        </w:tc>
        <w:tc>
          <w:tcPr>
            <w:tcW w:w="17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491A73"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KLASA</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8875C8"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PREDMET SPORA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B68DA"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VRIJEDNOST SPORA U KN</w:t>
            </w:r>
          </w:p>
        </w:tc>
        <w:tc>
          <w:tcPr>
            <w:tcW w:w="3413"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C923BF4"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PROCJENA UČINKA SPORA</w:t>
            </w:r>
          </w:p>
        </w:tc>
      </w:tr>
      <w:tr w:rsidR="00EF7BC0" w:rsidRPr="00EF7BC0" w14:paraId="4F147BAF" w14:textId="77777777" w:rsidTr="00DA1F35">
        <w:trPr>
          <w:trHeight w:val="255"/>
          <w:jc w:val="center"/>
        </w:trPr>
        <w:tc>
          <w:tcPr>
            <w:tcW w:w="5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35EDF" w14:textId="77777777" w:rsidR="003D201B" w:rsidRPr="000E6713" w:rsidRDefault="003D201B" w:rsidP="0015075D">
            <w:pPr>
              <w:jc w:val="center"/>
              <w:rPr>
                <w:rFonts w:ascii="Calibri" w:hAnsi="Calibri" w:cs="Calibri"/>
                <w:b/>
                <w:sz w:val="18"/>
                <w:szCs w:val="18"/>
              </w:rPr>
            </w:pPr>
          </w:p>
        </w:tc>
        <w:tc>
          <w:tcPr>
            <w:tcW w:w="12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B568C" w14:textId="77777777" w:rsidR="003D201B" w:rsidRPr="000E6713" w:rsidRDefault="003D201B" w:rsidP="0015075D">
            <w:pPr>
              <w:jc w:val="center"/>
              <w:rPr>
                <w:rFonts w:ascii="Calibri" w:hAnsi="Calibri" w:cs="Calibri"/>
                <w:b/>
                <w:sz w:val="18"/>
                <w:szCs w:val="18"/>
              </w:rPr>
            </w:pPr>
          </w:p>
        </w:tc>
        <w:tc>
          <w:tcPr>
            <w:tcW w:w="17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401EA" w14:textId="77777777" w:rsidR="003D201B" w:rsidRPr="000E6713" w:rsidRDefault="003D201B" w:rsidP="0015075D">
            <w:pPr>
              <w:jc w:val="center"/>
              <w:rPr>
                <w:rFonts w:ascii="Calibri" w:hAnsi="Calibri" w:cs="Calibri"/>
                <w:b/>
                <w:sz w:val="18"/>
                <w:szCs w:val="18"/>
              </w:rPr>
            </w:pPr>
          </w:p>
        </w:tc>
        <w:tc>
          <w:tcPr>
            <w:tcW w:w="16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A4BAA" w14:textId="77777777" w:rsidR="003D201B" w:rsidRPr="000E6713" w:rsidRDefault="003D201B" w:rsidP="0015075D">
            <w:pPr>
              <w:jc w:val="center"/>
              <w:rPr>
                <w:rFonts w:ascii="Calibri" w:hAnsi="Calibri" w:cs="Calibri"/>
                <w:b/>
                <w:sz w:val="18"/>
                <w:szCs w:val="18"/>
              </w:rPr>
            </w:pPr>
          </w:p>
        </w:tc>
        <w:tc>
          <w:tcPr>
            <w:tcW w:w="117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5BAE8" w14:textId="77777777" w:rsidR="003D201B" w:rsidRPr="000E6713" w:rsidRDefault="003D201B" w:rsidP="0015075D">
            <w:pPr>
              <w:jc w:val="center"/>
              <w:rPr>
                <w:rFonts w:ascii="Calibri" w:hAnsi="Calibri" w:cs="Calibri"/>
                <w:b/>
                <w:sz w:val="18"/>
                <w:szCs w:val="18"/>
              </w:rPr>
            </w:pP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4043C0"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ODLJEV KN</w:t>
            </w:r>
          </w:p>
        </w:tc>
        <w:tc>
          <w:tcPr>
            <w:tcW w:w="5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74050E"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ROK MJ.</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F29792"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PRILJEV KN</w:t>
            </w:r>
          </w:p>
        </w:tc>
        <w:tc>
          <w:tcPr>
            <w:tcW w:w="53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D7955" w14:textId="77777777" w:rsidR="003D201B" w:rsidRPr="000E6713" w:rsidRDefault="003D201B" w:rsidP="0015075D">
            <w:pPr>
              <w:jc w:val="center"/>
              <w:rPr>
                <w:rFonts w:ascii="Calibri" w:hAnsi="Calibri" w:cs="Calibri"/>
                <w:b/>
                <w:sz w:val="18"/>
                <w:szCs w:val="18"/>
              </w:rPr>
            </w:pPr>
            <w:r w:rsidRPr="000E6713">
              <w:rPr>
                <w:rFonts w:ascii="Calibri" w:hAnsi="Calibri" w:cs="Calibri"/>
                <w:b/>
                <w:sz w:val="18"/>
                <w:szCs w:val="18"/>
              </w:rPr>
              <w:t>ROK MJ.</w:t>
            </w:r>
          </w:p>
        </w:tc>
      </w:tr>
      <w:tr w:rsidR="00EF7BC0" w:rsidRPr="00EF7BC0" w14:paraId="540AF46A" w14:textId="77777777" w:rsidTr="00DA1F3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5FD9BF31"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93BE" w14:textId="77777777" w:rsidR="003D201B" w:rsidRPr="000E6713" w:rsidRDefault="003D201B" w:rsidP="0015075D">
            <w:pPr>
              <w:rPr>
                <w:rFonts w:ascii="Calibri" w:hAnsi="Calibri" w:cs="Calibri"/>
                <w:sz w:val="18"/>
                <w:szCs w:val="18"/>
              </w:rPr>
            </w:pPr>
            <w:r w:rsidRPr="000E6713">
              <w:rPr>
                <w:rFonts w:ascii="Calibri" w:hAnsi="Calibri" w:cs="Calibri"/>
                <w:sz w:val="18"/>
                <w:szCs w:val="18"/>
              </w:rPr>
              <w:t>P-597/2018</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7598AACD" w14:textId="77777777" w:rsidR="003D201B" w:rsidRPr="000E6713" w:rsidRDefault="003D201B" w:rsidP="0015075D">
            <w:pPr>
              <w:rPr>
                <w:rFonts w:ascii="Calibri" w:hAnsi="Calibri" w:cs="Calibri"/>
                <w:sz w:val="18"/>
                <w:szCs w:val="18"/>
              </w:rPr>
            </w:pPr>
            <w:r w:rsidRPr="000E6713">
              <w:rPr>
                <w:rFonts w:ascii="Calibri" w:hAnsi="Calibri" w:cs="Calibri"/>
                <w:sz w:val="18"/>
                <w:szCs w:val="18"/>
              </w:rPr>
              <w:t>700-01/15-01/9</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14:paraId="7CDD5EF3" w14:textId="77777777" w:rsidR="003D201B" w:rsidRPr="000E6713" w:rsidRDefault="003D201B" w:rsidP="0015075D">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53908072"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696.241,70</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699C6C1B"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30EC27B8"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6EBC8480"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696.241,70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34075A"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24</w:t>
            </w:r>
          </w:p>
        </w:tc>
      </w:tr>
      <w:tr w:rsidR="00EF7BC0" w:rsidRPr="00EF7BC0" w14:paraId="63C51FBF" w14:textId="77777777" w:rsidTr="00DA1F3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434F75DA"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02E3" w14:textId="77777777" w:rsidR="003D201B" w:rsidRPr="000E6713" w:rsidRDefault="003D201B" w:rsidP="0015075D">
            <w:pPr>
              <w:rPr>
                <w:rFonts w:ascii="Calibri" w:hAnsi="Calibri" w:cs="Calibri"/>
                <w:sz w:val="18"/>
                <w:szCs w:val="18"/>
              </w:rPr>
            </w:pPr>
            <w:r w:rsidRPr="000E6713">
              <w:rPr>
                <w:rFonts w:ascii="Calibri" w:hAnsi="Calibri" w:cs="Calibri"/>
                <w:sz w:val="18"/>
                <w:szCs w:val="18"/>
              </w:rPr>
              <w:t>P-2148/2015</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09A09E60" w14:textId="77777777" w:rsidR="003D201B" w:rsidRPr="000E6713" w:rsidRDefault="003D201B" w:rsidP="0015075D">
            <w:pPr>
              <w:rPr>
                <w:rFonts w:ascii="Calibri" w:hAnsi="Calibri" w:cs="Calibri"/>
                <w:sz w:val="18"/>
                <w:szCs w:val="18"/>
              </w:rPr>
            </w:pPr>
            <w:r w:rsidRPr="000E6713">
              <w:rPr>
                <w:rFonts w:ascii="Calibri" w:hAnsi="Calibri" w:cs="Calibri"/>
                <w:sz w:val="18"/>
                <w:szCs w:val="18"/>
              </w:rPr>
              <w:t>700-01/16-01/3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71E88F88" w14:textId="77777777" w:rsidR="003D201B" w:rsidRPr="000E6713" w:rsidRDefault="003D201B" w:rsidP="0015075D">
            <w:pPr>
              <w:jc w:val="center"/>
              <w:rPr>
                <w:rFonts w:ascii="Calibri" w:hAnsi="Calibri" w:cs="Calibri"/>
                <w:sz w:val="18"/>
                <w:szCs w:val="18"/>
              </w:rPr>
            </w:pPr>
            <w:proofErr w:type="spellStart"/>
            <w:r w:rsidRPr="000E6713">
              <w:rPr>
                <w:rFonts w:ascii="Calibri" w:hAnsi="Calibri" w:cs="Calibri"/>
                <w:sz w:val="18"/>
                <w:szCs w:val="18"/>
              </w:rPr>
              <w:t>predaja</w:t>
            </w:r>
            <w:proofErr w:type="spellEnd"/>
            <w:r w:rsidRPr="000E6713">
              <w:rPr>
                <w:rFonts w:ascii="Calibri" w:hAnsi="Calibri" w:cs="Calibri"/>
                <w:sz w:val="18"/>
                <w:szCs w:val="18"/>
              </w:rPr>
              <w:t xml:space="preserve"> u </w:t>
            </w:r>
            <w:proofErr w:type="spellStart"/>
            <w:r w:rsidRPr="000E6713">
              <w:rPr>
                <w:rFonts w:ascii="Calibri" w:hAnsi="Calibri" w:cs="Calibri"/>
                <w:sz w:val="18"/>
                <w:szCs w:val="18"/>
              </w:rPr>
              <w:t>posjed</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01D73944"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18.600,00</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38BC85B3"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3361ED03"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4ECE536C" w14:textId="77777777" w:rsidR="003D201B" w:rsidRPr="000E6713" w:rsidRDefault="003D201B" w:rsidP="0015075D">
            <w:pPr>
              <w:jc w:val="right"/>
              <w:rPr>
                <w:rFonts w:ascii="Calibri" w:hAnsi="Calibri" w:cs="Calibri"/>
                <w:sz w:val="18"/>
                <w:szCs w:val="18"/>
              </w:rPr>
            </w:pPr>
            <w:r w:rsidRPr="000E6713">
              <w:rPr>
                <w:rFonts w:ascii="Calibri" w:hAnsi="Calibri" w:cs="Calibri"/>
                <w:sz w:val="18"/>
                <w:szCs w:val="18"/>
              </w:rPr>
              <w:t>18.600,00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32D13" w14:textId="77777777" w:rsidR="003D201B" w:rsidRPr="000E6713" w:rsidRDefault="003D201B" w:rsidP="0015075D">
            <w:pPr>
              <w:jc w:val="center"/>
              <w:rPr>
                <w:rFonts w:ascii="Calibri" w:hAnsi="Calibri" w:cs="Calibri"/>
                <w:sz w:val="18"/>
                <w:szCs w:val="18"/>
              </w:rPr>
            </w:pPr>
            <w:r w:rsidRPr="000E6713">
              <w:rPr>
                <w:rFonts w:ascii="Calibri" w:hAnsi="Calibri" w:cs="Calibri"/>
                <w:sz w:val="18"/>
                <w:szCs w:val="18"/>
              </w:rPr>
              <w:t>12</w:t>
            </w:r>
          </w:p>
        </w:tc>
      </w:tr>
      <w:tr w:rsidR="00A36000" w:rsidRPr="00EF7BC0" w14:paraId="069C01A6" w14:textId="77777777" w:rsidTr="00DA1F3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1C5FC72B" w14:textId="77777777" w:rsidR="00A36000" w:rsidRPr="000E6713" w:rsidRDefault="00A36000" w:rsidP="0015075D">
            <w:pPr>
              <w:jc w:val="center"/>
              <w:rPr>
                <w:rFonts w:ascii="Calibri" w:hAnsi="Calibri" w:cs="Calibri"/>
                <w:sz w:val="18"/>
                <w:szCs w:val="18"/>
              </w:rPr>
            </w:pPr>
            <w:r w:rsidRPr="000E6713">
              <w:rPr>
                <w:rFonts w:ascii="Calibri" w:hAnsi="Calibri" w:cs="Calibri"/>
                <w:sz w:val="18"/>
                <w:szCs w:val="18"/>
              </w:rPr>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87BDD" w14:textId="77777777" w:rsidR="00A36000" w:rsidRPr="000E6713" w:rsidRDefault="00A36000" w:rsidP="00055995">
            <w:pPr>
              <w:rPr>
                <w:rFonts w:ascii="Calibri" w:hAnsi="Calibri" w:cs="Calibri"/>
                <w:sz w:val="18"/>
                <w:szCs w:val="18"/>
              </w:rPr>
            </w:pPr>
            <w:r w:rsidRPr="000E6713">
              <w:rPr>
                <w:rFonts w:ascii="Calibri" w:hAnsi="Calibri" w:cs="Calibri"/>
                <w:sz w:val="18"/>
                <w:szCs w:val="18"/>
              </w:rPr>
              <w:t>P-2150/15</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40648C73" w14:textId="77777777" w:rsidR="00A36000" w:rsidRPr="000E6713" w:rsidRDefault="00A36000" w:rsidP="0015075D">
            <w:pPr>
              <w:rPr>
                <w:rFonts w:ascii="Calibri" w:hAnsi="Calibri" w:cs="Calibri"/>
                <w:sz w:val="18"/>
                <w:szCs w:val="18"/>
              </w:rPr>
            </w:pPr>
            <w:r w:rsidRPr="000E6713">
              <w:rPr>
                <w:rFonts w:ascii="Calibri" w:hAnsi="Calibri" w:cs="Calibri"/>
                <w:sz w:val="18"/>
                <w:szCs w:val="18"/>
              </w:rPr>
              <w:t>944-03/15-01/9</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6C6CF656" w14:textId="77777777" w:rsidR="00A36000" w:rsidRPr="000E6713" w:rsidRDefault="00A36000" w:rsidP="0015075D">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2B3323ED" w14:textId="77777777" w:rsidR="00A36000" w:rsidRPr="000E6713" w:rsidRDefault="00A36000" w:rsidP="0015075D">
            <w:pPr>
              <w:jc w:val="right"/>
              <w:rPr>
                <w:rFonts w:ascii="Calibri" w:hAnsi="Calibri" w:cs="Calibri"/>
                <w:sz w:val="18"/>
                <w:szCs w:val="18"/>
              </w:rPr>
            </w:pPr>
            <w:r w:rsidRPr="000E6713">
              <w:rPr>
                <w:rFonts w:ascii="Calibri" w:hAnsi="Calibri" w:cs="Calibri"/>
                <w:sz w:val="18"/>
                <w:szCs w:val="18"/>
              </w:rPr>
              <w:t>450.000,00</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63F5F71D" w14:textId="77777777" w:rsidR="00A36000" w:rsidRPr="000E6713" w:rsidRDefault="00A36000" w:rsidP="0015075D">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6E160054" w14:textId="77777777" w:rsidR="00A36000" w:rsidRPr="000E6713" w:rsidRDefault="00A36000" w:rsidP="0015075D">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5D178CD3" w14:textId="77777777" w:rsidR="00A36000" w:rsidRPr="000E6713" w:rsidRDefault="00A36000" w:rsidP="0015075D">
            <w:pPr>
              <w:jc w:val="right"/>
              <w:rPr>
                <w:rFonts w:ascii="Calibri" w:hAnsi="Calibri" w:cs="Calibri"/>
                <w:sz w:val="18"/>
                <w:szCs w:val="18"/>
              </w:rPr>
            </w:pPr>
            <w:r w:rsidRPr="000E6713">
              <w:rPr>
                <w:rFonts w:ascii="Calibri" w:hAnsi="Calibri" w:cs="Calibri"/>
                <w:sz w:val="18"/>
                <w:szCs w:val="18"/>
              </w:rPr>
              <w:t>450.000,00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8273A9" w14:textId="77777777" w:rsidR="00A36000" w:rsidRPr="000E6713" w:rsidRDefault="00A36000" w:rsidP="0015075D">
            <w:pPr>
              <w:jc w:val="center"/>
              <w:rPr>
                <w:rFonts w:ascii="Calibri" w:hAnsi="Calibri" w:cs="Calibri"/>
                <w:sz w:val="18"/>
                <w:szCs w:val="18"/>
              </w:rPr>
            </w:pPr>
            <w:r w:rsidRPr="000E6713">
              <w:rPr>
                <w:rFonts w:ascii="Calibri" w:hAnsi="Calibri" w:cs="Calibri"/>
                <w:sz w:val="18"/>
                <w:szCs w:val="18"/>
              </w:rPr>
              <w:t>24</w:t>
            </w:r>
          </w:p>
        </w:tc>
      </w:tr>
      <w:tr w:rsidR="00A36000" w:rsidRPr="00EF7BC0" w14:paraId="3A46E0FA" w14:textId="77777777" w:rsidTr="0005599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29F7FC79" w14:textId="77777777" w:rsidR="00A36000" w:rsidRPr="000E6713" w:rsidRDefault="00A36000" w:rsidP="0015075D">
            <w:pPr>
              <w:jc w:val="center"/>
              <w:rPr>
                <w:rFonts w:ascii="Calibri" w:hAnsi="Calibri" w:cs="Calibri"/>
                <w:sz w:val="18"/>
                <w:szCs w:val="18"/>
              </w:rPr>
            </w:pPr>
            <w:r w:rsidRPr="000E6713">
              <w:rPr>
                <w:rFonts w:ascii="Calibri" w:hAnsi="Calibri" w:cs="Calibri"/>
                <w:sz w:val="18"/>
                <w:szCs w:val="18"/>
              </w:rPr>
              <w:t>4.</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99D6628" w14:textId="77777777" w:rsidR="00A36000" w:rsidRPr="000E6713" w:rsidRDefault="00A36000" w:rsidP="00AB0349">
            <w:pPr>
              <w:rPr>
                <w:rFonts w:ascii="Calibri" w:hAnsi="Calibri" w:cs="Calibri"/>
                <w:sz w:val="18"/>
                <w:szCs w:val="18"/>
              </w:rPr>
            </w:pPr>
            <w:r w:rsidRPr="000E6713">
              <w:rPr>
                <w:rFonts w:ascii="Calibri" w:hAnsi="Calibri" w:cs="Calibri"/>
                <w:sz w:val="18"/>
                <w:szCs w:val="18"/>
              </w:rPr>
              <w:t>P-2234/15</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1664C8DA" w14:textId="77777777" w:rsidR="00A36000" w:rsidRPr="000E6713" w:rsidRDefault="00A36000" w:rsidP="00055995">
            <w:pPr>
              <w:rPr>
                <w:rFonts w:ascii="Calibri" w:hAnsi="Calibri" w:cs="Calibri"/>
                <w:sz w:val="18"/>
                <w:szCs w:val="18"/>
              </w:rPr>
            </w:pPr>
            <w:r w:rsidRPr="000E6713">
              <w:rPr>
                <w:rFonts w:ascii="Calibri" w:hAnsi="Calibri" w:cs="Calibri"/>
                <w:sz w:val="18"/>
                <w:szCs w:val="18"/>
              </w:rPr>
              <w:t>700-01/16-01/8</w:t>
            </w:r>
          </w:p>
        </w:tc>
        <w:tc>
          <w:tcPr>
            <w:tcW w:w="1676" w:type="dxa"/>
            <w:tcBorders>
              <w:top w:val="single" w:sz="4" w:space="0" w:color="auto"/>
              <w:left w:val="nil"/>
              <w:bottom w:val="single" w:sz="4" w:space="0" w:color="auto"/>
              <w:right w:val="single" w:sz="4" w:space="0" w:color="auto"/>
            </w:tcBorders>
            <w:shd w:val="clear" w:color="auto" w:fill="auto"/>
            <w:vAlign w:val="center"/>
          </w:tcPr>
          <w:p w14:paraId="337A0F24" w14:textId="77777777" w:rsidR="00A36000" w:rsidRPr="000E6713" w:rsidRDefault="00A36000" w:rsidP="00AB0349">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CA3978A" w14:textId="77777777" w:rsidR="00A36000" w:rsidRPr="000E6713" w:rsidRDefault="00A36000" w:rsidP="00AB0349">
            <w:pPr>
              <w:jc w:val="right"/>
              <w:rPr>
                <w:rFonts w:ascii="Calibri" w:hAnsi="Calibri" w:cs="Calibri"/>
                <w:sz w:val="18"/>
                <w:szCs w:val="18"/>
              </w:rPr>
            </w:pPr>
            <w:r w:rsidRPr="000E6713">
              <w:rPr>
                <w:rFonts w:ascii="Calibri" w:hAnsi="Calibri" w:cs="Calibri"/>
                <w:sz w:val="18"/>
                <w:szCs w:val="18"/>
              </w:rPr>
              <w:t>16.200,00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AF98390" w14:textId="77777777" w:rsidR="00A36000" w:rsidRPr="000E6713" w:rsidRDefault="00A36000" w:rsidP="00055995">
            <w:pPr>
              <w:jc w:val="right"/>
              <w:rPr>
                <w:rFonts w:ascii="Calibri" w:hAnsi="Calibri" w:cs="Calibri"/>
                <w:sz w:val="18"/>
                <w:szCs w:val="18"/>
              </w:rPr>
            </w:pPr>
            <w:r w:rsidRPr="000E6713">
              <w:rPr>
                <w:rFonts w:ascii="Calibri" w:hAnsi="Calibri" w:cs="Calibri"/>
                <w:sz w:val="18"/>
                <w:szCs w:val="18"/>
              </w:rPr>
              <w:t>16.200,00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31392406" w14:textId="77777777" w:rsidR="00A36000" w:rsidRPr="000E6713" w:rsidRDefault="00A36000" w:rsidP="00055995">
            <w:pPr>
              <w:jc w:val="center"/>
              <w:rPr>
                <w:rFonts w:ascii="Calibri" w:hAnsi="Calibri" w:cs="Calibri"/>
                <w:sz w:val="18"/>
                <w:szCs w:val="18"/>
              </w:rPr>
            </w:pPr>
            <w:r w:rsidRPr="000E6713">
              <w:rPr>
                <w:rFonts w:ascii="Calibri" w:hAnsi="Calibri" w:cs="Calibri"/>
                <w:sz w:val="18"/>
                <w:szCs w:val="18"/>
              </w:rPr>
              <w:t>12</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827C58E" w14:textId="77777777" w:rsidR="00A36000" w:rsidRPr="000E6713" w:rsidRDefault="00A36000" w:rsidP="00AB0349">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28D2CE73" w14:textId="77777777" w:rsidR="00A36000" w:rsidRPr="000E6713" w:rsidRDefault="00A36000" w:rsidP="00AB0349">
            <w:pPr>
              <w:jc w:val="center"/>
              <w:rPr>
                <w:rFonts w:ascii="Calibri" w:hAnsi="Calibri" w:cs="Calibri"/>
                <w:sz w:val="18"/>
                <w:szCs w:val="18"/>
              </w:rPr>
            </w:pPr>
          </w:p>
        </w:tc>
      </w:tr>
      <w:tr w:rsidR="00A36000" w:rsidRPr="00EF7BC0" w14:paraId="4DF257DE" w14:textId="77777777" w:rsidTr="00B8104F">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4C31B06F" w14:textId="77777777" w:rsidR="00A36000" w:rsidRPr="000E6713" w:rsidRDefault="00A36000" w:rsidP="0015075D">
            <w:pPr>
              <w:jc w:val="center"/>
              <w:rPr>
                <w:rFonts w:ascii="Calibri" w:hAnsi="Calibri" w:cs="Calibri"/>
                <w:sz w:val="18"/>
                <w:szCs w:val="18"/>
              </w:rPr>
            </w:pPr>
            <w:r w:rsidRPr="000E6713">
              <w:rPr>
                <w:rFonts w:ascii="Calibri" w:hAnsi="Calibri" w:cs="Calibri"/>
                <w:sz w:val="18"/>
                <w:szCs w:val="18"/>
              </w:rPr>
              <w:t>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A7575" w14:textId="77777777" w:rsidR="00A36000" w:rsidRPr="000E6713" w:rsidRDefault="00A36000" w:rsidP="00055995">
            <w:pPr>
              <w:rPr>
                <w:rFonts w:ascii="Calibri" w:hAnsi="Calibri" w:cs="Calibri"/>
                <w:sz w:val="18"/>
                <w:szCs w:val="18"/>
              </w:rPr>
            </w:pPr>
            <w:r w:rsidRPr="000E6713">
              <w:rPr>
                <w:rFonts w:ascii="Calibri" w:hAnsi="Calibri" w:cs="Calibri"/>
                <w:sz w:val="18"/>
                <w:szCs w:val="18"/>
              </w:rPr>
              <w:t>P-418/2018</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2888C8E5" w14:textId="77777777" w:rsidR="00A36000" w:rsidRPr="000E6713" w:rsidRDefault="00A36000" w:rsidP="00055995">
            <w:pPr>
              <w:rPr>
                <w:rFonts w:ascii="Calibri" w:hAnsi="Calibri" w:cs="Calibri"/>
                <w:sz w:val="18"/>
                <w:szCs w:val="18"/>
              </w:rPr>
            </w:pPr>
            <w:r w:rsidRPr="000E6713">
              <w:rPr>
                <w:rFonts w:ascii="Calibri" w:hAnsi="Calibri" w:cs="Calibri"/>
                <w:sz w:val="18"/>
                <w:szCs w:val="18"/>
              </w:rPr>
              <w:t>700-01/18-01/2</w:t>
            </w:r>
          </w:p>
        </w:tc>
        <w:tc>
          <w:tcPr>
            <w:tcW w:w="1676" w:type="dxa"/>
            <w:tcBorders>
              <w:top w:val="single" w:sz="4" w:space="0" w:color="auto"/>
              <w:left w:val="nil"/>
              <w:bottom w:val="single" w:sz="4" w:space="0" w:color="auto"/>
              <w:right w:val="single" w:sz="4" w:space="0" w:color="auto"/>
            </w:tcBorders>
            <w:shd w:val="clear" w:color="auto" w:fill="auto"/>
            <w:vAlign w:val="center"/>
          </w:tcPr>
          <w:p w14:paraId="228FC64B" w14:textId="77777777" w:rsidR="00A36000" w:rsidRPr="00840D98" w:rsidRDefault="00A36000" w:rsidP="00055995">
            <w:pPr>
              <w:jc w:val="center"/>
              <w:rPr>
                <w:rFonts w:ascii="Calibri" w:hAnsi="Calibri" w:cs="Calibri"/>
                <w:sz w:val="18"/>
                <w:szCs w:val="18"/>
                <w:lang w:val="de-DE"/>
              </w:rPr>
            </w:pPr>
            <w:r w:rsidRPr="00840D98">
              <w:rPr>
                <w:rFonts w:ascii="Calibri" w:hAnsi="Calibri" w:cs="Calibri"/>
                <w:sz w:val="18"/>
                <w:szCs w:val="18"/>
                <w:lang w:val="de-DE"/>
              </w:rPr>
              <w:t>povrat naknade za depos. zemljište</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0B70191" w14:textId="77777777" w:rsidR="00A36000" w:rsidRPr="000E6713" w:rsidRDefault="00B8104F" w:rsidP="00055995">
            <w:pPr>
              <w:jc w:val="right"/>
              <w:rPr>
                <w:rFonts w:ascii="Calibri" w:hAnsi="Calibri" w:cs="Calibri"/>
                <w:sz w:val="18"/>
                <w:szCs w:val="18"/>
              </w:rPr>
            </w:pPr>
            <w:r>
              <w:rPr>
                <w:rFonts w:ascii="Calibri" w:hAnsi="Calibri" w:cs="Calibri"/>
                <w:sz w:val="18"/>
                <w:szCs w:val="18"/>
              </w:rPr>
              <w:t>75.674,45</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07C3D4BF" w14:textId="77777777" w:rsidR="00A36000" w:rsidRPr="000E6713" w:rsidRDefault="00A36000" w:rsidP="00055995">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7EC55849" w14:textId="77777777" w:rsidR="00A36000" w:rsidRPr="000E6713" w:rsidRDefault="00A36000" w:rsidP="00055995">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3D8D700" w14:textId="77777777" w:rsidR="00A36000" w:rsidRPr="000E6713" w:rsidRDefault="00B8104F" w:rsidP="00055995">
            <w:pPr>
              <w:jc w:val="right"/>
              <w:rPr>
                <w:rFonts w:ascii="Calibri" w:hAnsi="Calibri" w:cs="Calibri"/>
                <w:sz w:val="18"/>
                <w:szCs w:val="18"/>
              </w:rPr>
            </w:pPr>
            <w:r>
              <w:rPr>
                <w:rFonts w:ascii="Calibri" w:hAnsi="Calibri" w:cs="Calibri"/>
                <w:sz w:val="18"/>
                <w:szCs w:val="18"/>
              </w:rPr>
              <w:t>75.674,45</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60BD0193" w14:textId="77777777" w:rsidR="00A36000" w:rsidRPr="000E6713" w:rsidRDefault="00B8104F" w:rsidP="00B8104F">
            <w:pPr>
              <w:jc w:val="center"/>
              <w:rPr>
                <w:rFonts w:ascii="Calibri" w:hAnsi="Calibri" w:cs="Calibri"/>
                <w:sz w:val="18"/>
                <w:szCs w:val="18"/>
              </w:rPr>
            </w:pPr>
            <w:r>
              <w:rPr>
                <w:rFonts w:ascii="Calibri" w:hAnsi="Calibri" w:cs="Calibri"/>
                <w:sz w:val="18"/>
                <w:szCs w:val="18"/>
              </w:rPr>
              <w:t>6</w:t>
            </w:r>
          </w:p>
        </w:tc>
      </w:tr>
      <w:tr w:rsidR="00B8104F" w:rsidRPr="00EF7BC0" w14:paraId="6B7C945D" w14:textId="77777777" w:rsidTr="0005599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521B5F7"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6.</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EA829"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Pn-67/2017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39960828"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700-01/15-01/8</w:t>
            </w:r>
          </w:p>
        </w:tc>
        <w:tc>
          <w:tcPr>
            <w:tcW w:w="1676" w:type="dxa"/>
            <w:tcBorders>
              <w:top w:val="single" w:sz="4" w:space="0" w:color="auto"/>
              <w:left w:val="nil"/>
              <w:bottom w:val="single" w:sz="4" w:space="0" w:color="auto"/>
              <w:right w:val="single" w:sz="4" w:space="0" w:color="auto"/>
            </w:tcBorders>
            <w:shd w:val="clear" w:color="auto" w:fill="auto"/>
            <w:vAlign w:val="center"/>
          </w:tcPr>
          <w:p w14:paraId="4BC3C983"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naknada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štete</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1167E68"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218.782,47</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6FC3120"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218.782,47</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53F56E31"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09913847"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2328B38B"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r>
      <w:tr w:rsidR="00B8104F" w:rsidRPr="00EF7BC0" w14:paraId="48731E01" w14:textId="77777777" w:rsidTr="00AB0349">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2554AED2"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7.</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36BA8" w14:textId="77777777" w:rsidR="00B8104F" w:rsidRPr="000E6713" w:rsidRDefault="00B8104F" w:rsidP="00055995">
            <w:pPr>
              <w:rPr>
                <w:rFonts w:ascii="Calibri" w:hAnsi="Calibri" w:cs="Calibri"/>
                <w:sz w:val="18"/>
                <w:szCs w:val="18"/>
              </w:rPr>
            </w:pPr>
            <w:r>
              <w:rPr>
                <w:rFonts w:ascii="Calibri" w:hAnsi="Calibri" w:cs="Calibri"/>
                <w:sz w:val="18"/>
                <w:szCs w:val="18"/>
              </w:rPr>
              <w:t>P-1235/2019</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3005DCCE"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943-01/17-01/16</w:t>
            </w:r>
          </w:p>
        </w:tc>
        <w:tc>
          <w:tcPr>
            <w:tcW w:w="1676" w:type="dxa"/>
            <w:tcBorders>
              <w:top w:val="single" w:sz="4" w:space="0" w:color="auto"/>
              <w:left w:val="nil"/>
              <w:bottom w:val="single" w:sz="4" w:space="0" w:color="auto"/>
              <w:right w:val="single" w:sz="4" w:space="0" w:color="auto"/>
            </w:tcBorders>
            <w:shd w:val="clear" w:color="auto" w:fill="auto"/>
            <w:vAlign w:val="center"/>
          </w:tcPr>
          <w:p w14:paraId="6BF49D54"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2449F32"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138.240,00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3D9C086C"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25FBE71C"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BDDE8C6"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138.240,00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1B37D856" w14:textId="77777777" w:rsidR="00B8104F" w:rsidRPr="000E6713" w:rsidRDefault="00B8104F" w:rsidP="00AB0349">
            <w:pPr>
              <w:jc w:val="center"/>
              <w:rPr>
                <w:rFonts w:ascii="Calibri" w:hAnsi="Calibri" w:cs="Calibri"/>
                <w:sz w:val="18"/>
                <w:szCs w:val="18"/>
              </w:rPr>
            </w:pPr>
            <w:r>
              <w:rPr>
                <w:rFonts w:ascii="Calibri" w:hAnsi="Calibri" w:cs="Calibri"/>
                <w:sz w:val="18"/>
                <w:szCs w:val="18"/>
              </w:rPr>
              <w:t>24</w:t>
            </w:r>
          </w:p>
        </w:tc>
      </w:tr>
      <w:tr w:rsidR="00B8104F" w:rsidRPr="00EF7BC0" w14:paraId="66DA58F9" w14:textId="77777777" w:rsidTr="00B8104F">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0352E023"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D550A" w14:textId="77777777" w:rsidR="00B8104F" w:rsidRPr="000E6713" w:rsidRDefault="00B8104F" w:rsidP="00AB0349">
            <w:pPr>
              <w:rPr>
                <w:rFonts w:ascii="Calibri" w:hAnsi="Calibri" w:cs="Calibri"/>
                <w:sz w:val="18"/>
                <w:szCs w:val="18"/>
              </w:rPr>
            </w:pPr>
            <w:r>
              <w:rPr>
                <w:rFonts w:ascii="Calibri" w:hAnsi="Calibri" w:cs="Calibri"/>
                <w:sz w:val="18"/>
                <w:szCs w:val="18"/>
              </w:rPr>
              <w:t>P-1600/17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06642E90" w14:textId="77777777" w:rsidR="00B8104F" w:rsidRPr="000E6713" w:rsidRDefault="00B8104F" w:rsidP="00AB0349">
            <w:pPr>
              <w:rPr>
                <w:rFonts w:ascii="Calibri" w:hAnsi="Calibri" w:cs="Calibri"/>
                <w:sz w:val="18"/>
                <w:szCs w:val="18"/>
              </w:rPr>
            </w:pPr>
            <w:r>
              <w:rPr>
                <w:rFonts w:ascii="Calibri" w:hAnsi="Calibri" w:cs="Calibri"/>
                <w:sz w:val="18"/>
                <w:szCs w:val="18"/>
              </w:rPr>
              <w:t>940-01/17-01/52</w:t>
            </w:r>
          </w:p>
        </w:tc>
        <w:tc>
          <w:tcPr>
            <w:tcW w:w="1676" w:type="dxa"/>
            <w:tcBorders>
              <w:top w:val="single" w:sz="4" w:space="0" w:color="auto"/>
              <w:left w:val="nil"/>
              <w:bottom w:val="single" w:sz="4" w:space="0" w:color="auto"/>
              <w:right w:val="single" w:sz="4" w:space="0" w:color="auto"/>
            </w:tcBorders>
            <w:shd w:val="clear" w:color="auto" w:fill="auto"/>
            <w:vAlign w:val="center"/>
          </w:tcPr>
          <w:p w14:paraId="4C5B1132" w14:textId="77777777" w:rsidR="00B8104F" w:rsidRPr="000E6713" w:rsidRDefault="00B8104F" w:rsidP="00AB0349">
            <w:pPr>
              <w:jc w:val="center"/>
              <w:rPr>
                <w:rFonts w:ascii="Calibri" w:hAnsi="Calibri" w:cs="Calibri"/>
                <w:sz w:val="18"/>
                <w:szCs w:val="18"/>
              </w:rPr>
            </w:pPr>
            <w:proofErr w:type="spellStart"/>
            <w:r w:rsidRPr="00B8104F">
              <w:rPr>
                <w:rFonts w:ascii="Calibri" w:hAnsi="Calibri" w:cs="Calibri"/>
                <w:sz w:val="18"/>
                <w:szCs w:val="18"/>
              </w:rPr>
              <w:t>utvrđenje</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prava</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CAF7E8F" w14:textId="77777777" w:rsidR="00B8104F" w:rsidRPr="000E6713" w:rsidRDefault="00B8104F" w:rsidP="00AB0349">
            <w:pPr>
              <w:jc w:val="right"/>
              <w:rPr>
                <w:rFonts w:ascii="Calibri" w:hAnsi="Calibri" w:cs="Calibri"/>
                <w:sz w:val="18"/>
                <w:szCs w:val="18"/>
              </w:rPr>
            </w:pPr>
            <w:r>
              <w:rPr>
                <w:rFonts w:ascii="Calibri" w:hAnsi="Calibri" w:cs="Calibri"/>
                <w:sz w:val="18"/>
                <w:szCs w:val="18"/>
              </w:rPr>
              <w:t>84.600,00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3971428" w14:textId="77777777" w:rsidR="00B8104F" w:rsidRPr="000E6713" w:rsidRDefault="00B8104F" w:rsidP="00AB0349">
            <w:pPr>
              <w:jc w:val="right"/>
              <w:rPr>
                <w:rFonts w:ascii="Calibri" w:hAnsi="Calibri" w:cs="Calibri"/>
                <w:sz w:val="18"/>
                <w:szCs w:val="18"/>
              </w:rPr>
            </w:pP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5ED250F" w14:textId="77777777" w:rsidR="00B8104F" w:rsidRPr="000E6713" w:rsidRDefault="00B8104F" w:rsidP="00AB0349">
            <w:pPr>
              <w:jc w:val="center"/>
              <w:rPr>
                <w:rFonts w:ascii="Calibri" w:hAnsi="Calibri" w:cs="Calibri"/>
                <w:sz w:val="18"/>
                <w:szCs w:val="18"/>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5B3AB2E" w14:textId="77777777" w:rsidR="00B8104F" w:rsidRPr="000E6713" w:rsidRDefault="00B8104F" w:rsidP="00B8104F">
            <w:pPr>
              <w:jc w:val="right"/>
              <w:rPr>
                <w:rFonts w:ascii="Calibri" w:hAnsi="Calibri" w:cs="Calibri"/>
                <w:sz w:val="18"/>
                <w:szCs w:val="18"/>
              </w:rPr>
            </w:pPr>
            <w:r>
              <w:rPr>
                <w:rFonts w:ascii="Calibri" w:hAnsi="Calibri" w:cs="Calibri"/>
                <w:sz w:val="18"/>
                <w:szCs w:val="18"/>
              </w:rPr>
              <w:t>84.600,00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68BAF1C7" w14:textId="77777777" w:rsidR="00B8104F" w:rsidRPr="000E6713" w:rsidRDefault="00B8104F" w:rsidP="00AB0349">
            <w:pPr>
              <w:jc w:val="center"/>
              <w:rPr>
                <w:rFonts w:ascii="Calibri" w:hAnsi="Calibri" w:cs="Calibri"/>
                <w:sz w:val="18"/>
                <w:szCs w:val="18"/>
              </w:rPr>
            </w:pPr>
            <w:r>
              <w:rPr>
                <w:rFonts w:ascii="Calibri" w:hAnsi="Calibri" w:cs="Calibri"/>
                <w:sz w:val="18"/>
                <w:szCs w:val="18"/>
              </w:rPr>
              <w:t>12</w:t>
            </w:r>
          </w:p>
        </w:tc>
      </w:tr>
      <w:tr w:rsidR="00B8104F" w:rsidRPr="00EF7BC0" w14:paraId="339E2E67" w14:textId="77777777" w:rsidTr="00055995">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194480F"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9.</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D4E1B"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P-430/2019</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DCA0F70"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940-01/16-01/28</w:t>
            </w:r>
          </w:p>
        </w:tc>
        <w:tc>
          <w:tcPr>
            <w:tcW w:w="1676" w:type="dxa"/>
            <w:tcBorders>
              <w:top w:val="single" w:sz="4" w:space="0" w:color="auto"/>
              <w:left w:val="nil"/>
              <w:bottom w:val="single" w:sz="4" w:space="0" w:color="auto"/>
              <w:right w:val="single" w:sz="4" w:space="0" w:color="auto"/>
            </w:tcBorders>
            <w:shd w:val="clear" w:color="auto" w:fill="auto"/>
            <w:vAlign w:val="center"/>
          </w:tcPr>
          <w:p w14:paraId="4BBF2D47"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038E4B9"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243.600,00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21AB3E36"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417E6F84"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A88F146"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243.600,00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629CC77F"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r>
      <w:tr w:rsidR="00B8104F" w:rsidRPr="00EF7BC0" w14:paraId="746ED774" w14:textId="77777777" w:rsidTr="00B8104F">
        <w:trPr>
          <w:trHeight w:val="419"/>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5666E209"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A4B16" w14:textId="77777777" w:rsidR="00B8104F" w:rsidRPr="000E6713" w:rsidRDefault="00B8104F" w:rsidP="00AB0349">
            <w:pPr>
              <w:rPr>
                <w:rFonts w:ascii="Calibri" w:hAnsi="Calibri" w:cs="Calibri"/>
                <w:sz w:val="18"/>
                <w:szCs w:val="18"/>
              </w:rPr>
            </w:pPr>
            <w:r>
              <w:rPr>
                <w:rFonts w:ascii="Calibri" w:hAnsi="Calibri" w:cs="Calibri"/>
                <w:sz w:val="18"/>
                <w:szCs w:val="18"/>
              </w:rPr>
              <w:t>P-498/</w:t>
            </w:r>
            <w:proofErr w:type="gramStart"/>
            <w:r>
              <w:rPr>
                <w:rFonts w:ascii="Calibri" w:hAnsi="Calibri" w:cs="Calibri"/>
                <w:sz w:val="18"/>
                <w:szCs w:val="18"/>
              </w:rPr>
              <w:t>19..</w:t>
            </w:r>
            <w:proofErr w:type="gramEnd"/>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41F6055" w14:textId="77777777" w:rsidR="00B8104F" w:rsidRPr="000E6713" w:rsidRDefault="00B8104F" w:rsidP="00AB0349">
            <w:pPr>
              <w:rPr>
                <w:rFonts w:ascii="Calibri" w:hAnsi="Calibri" w:cs="Calibri"/>
                <w:sz w:val="18"/>
                <w:szCs w:val="18"/>
              </w:rPr>
            </w:pPr>
            <w:r>
              <w:rPr>
                <w:rFonts w:ascii="Calibri" w:hAnsi="Calibri" w:cs="Calibri"/>
                <w:sz w:val="18"/>
                <w:szCs w:val="18"/>
              </w:rPr>
              <w:t>943-01/17-01/</w:t>
            </w:r>
            <w:proofErr w:type="gramStart"/>
            <w:r>
              <w:rPr>
                <w:rFonts w:ascii="Calibri" w:hAnsi="Calibri" w:cs="Calibri"/>
                <w:sz w:val="18"/>
                <w:szCs w:val="18"/>
              </w:rPr>
              <w:t>12..</w:t>
            </w:r>
            <w:proofErr w:type="gramEnd"/>
          </w:p>
        </w:tc>
        <w:tc>
          <w:tcPr>
            <w:tcW w:w="1676" w:type="dxa"/>
            <w:tcBorders>
              <w:top w:val="single" w:sz="4" w:space="0" w:color="auto"/>
              <w:left w:val="nil"/>
              <w:bottom w:val="single" w:sz="4" w:space="0" w:color="auto"/>
              <w:right w:val="single" w:sz="4" w:space="0" w:color="auto"/>
            </w:tcBorders>
            <w:shd w:val="clear" w:color="auto" w:fill="auto"/>
            <w:noWrap/>
            <w:vAlign w:val="center"/>
          </w:tcPr>
          <w:p w14:paraId="72BF98CF" w14:textId="77777777" w:rsidR="00B8104F" w:rsidRPr="000E6713" w:rsidRDefault="00B8104F" w:rsidP="00AB0349">
            <w:pPr>
              <w:jc w:val="center"/>
              <w:rPr>
                <w:rFonts w:ascii="Calibri" w:hAnsi="Calibri" w:cs="Calibri"/>
                <w:sz w:val="18"/>
                <w:szCs w:val="18"/>
              </w:rPr>
            </w:pPr>
            <w:proofErr w:type="spellStart"/>
            <w:r w:rsidRPr="00B8104F">
              <w:rPr>
                <w:rFonts w:ascii="Calibri" w:hAnsi="Calibri" w:cs="Calibri"/>
                <w:sz w:val="18"/>
                <w:szCs w:val="18"/>
              </w:rPr>
              <w:t>utvrđenje</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prava</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B5627D3" w14:textId="77777777" w:rsidR="00B8104F" w:rsidRPr="000E6713" w:rsidRDefault="00B8104F" w:rsidP="00AB0349">
            <w:pPr>
              <w:jc w:val="right"/>
              <w:rPr>
                <w:rFonts w:ascii="Calibri" w:hAnsi="Calibri" w:cs="Calibri"/>
                <w:sz w:val="18"/>
                <w:szCs w:val="18"/>
              </w:rPr>
            </w:pPr>
            <w:r>
              <w:rPr>
                <w:rFonts w:ascii="Calibri" w:hAnsi="Calibri" w:cs="Calibri"/>
                <w:sz w:val="18"/>
                <w:szCs w:val="18"/>
              </w:rPr>
              <w:t>300.000,00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3428F68" w14:textId="77777777" w:rsidR="00B8104F" w:rsidRPr="000E6713" w:rsidRDefault="00B8104F" w:rsidP="00B8104F">
            <w:pPr>
              <w:jc w:val="right"/>
              <w:rPr>
                <w:rFonts w:ascii="Calibri" w:hAnsi="Calibri" w:cs="Calibri"/>
                <w:sz w:val="18"/>
                <w:szCs w:val="18"/>
              </w:rPr>
            </w:pPr>
            <w:r>
              <w:rPr>
                <w:rFonts w:ascii="Calibri" w:hAnsi="Calibri" w:cs="Calibri"/>
                <w:sz w:val="18"/>
                <w:szCs w:val="18"/>
              </w:rPr>
              <w:t>300.000,00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5B848D1A" w14:textId="77777777" w:rsidR="00B8104F" w:rsidRPr="000E6713" w:rsidRDefault="00B8104F" w:rsidP="00B8104F">
            <w:pPr>
              <w:jc w:val="center"/>
              <w:rPr>
                <w:rFonts w:ascii="Calibri" w:hAnsi="Calibri" w:cs="Calibri"/>
                <w:sz w:val="18"/>
                <w:szCs w:val="18"/>
              </w:rPr>
            </w:pPr>
            <w:r>
              <w:rPr>
                <w:rFonts w:ascii="Calibri" w:hAnsi="Calibri" w:cs="Calibri"/>
                <w:sz w:val="18"/>
                <w:szCs w:val="18"/>
              </w:rPr>
              <w:t>12</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7261642" w14:textId="77777777" w:rsidR="00B8104F" w:rsidRPr="000E6713" w:rsidRDefault="00B8104F" w:rsidP="00AB0349">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5B30A676" w14:textId="77777777" w:rsidR="00B8104F" w:rsidRPr="000E6713" w:rsidRDefault="00B8104F" w:rsidP="00AB0349">
            <w:pPr>
              <w:jc w:val="center"/>
              <w:rPr>
                <w:rFonts w:ascii="Calibri" w:hAnsi="Calibri" w:cs="Calibri"/>
                <w:sz w:val="18"/>
                <w:szCs w:val="18"/>
              </w:rPr>
            </w:pPr>
          </w:p>
        </w:tc>
      </w:tr>
      <w:tr w:rsidR="00B8104F" w:rsidRPr="00EF7BC0" w14:paraId="3A60A423" w14:textId="77777777" w:rsidTr="00AB0349">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5B4C6E22"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9E4E5"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P-2393/2017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83EF72A"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700-01/18-01/4</w:t>
            </w:r>
          </w:p>
        </w:tc>
        <w:tc>
          <w:tcPr>
            <w:tcW w:w="1676" w:type="dxa"/>
            <w:tcBorders>
              <w:top w:val="single" w:sz="4" w:space="0" w:color="auto"/>
              <w:left w:val="nil"/>
              <w:bottom w:val="single" w:sz="4" w:space="0" w:color="auto"/>
              <w:right w:val="single" w:sz="4" w:space="0" w:color="auto"/>
            </w:tcBorders>
            <w:shd w:val="clear" w:color="auto" w:fill="auto"/>
            <w:vAlign w:val="center"/>
          </w:tcPr>
          <w:p w14:paraId="329CD529"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5AA43A3"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22.860,00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FF19178"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22.860,00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166667C"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30767E3C"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4CD59FCF" w14:textId="77777777" w:rsidR="00B8104F" w:rsidRPr="000E6713" w:rsidRDefault="00B8104F" w:rsidP="00B8104F">
            <w:pPr>
              <w:jc w:val="center"/>
              <w:rPr>
                <w:rFonts w:ascii="Calibri" w:hAnsi="Calibri" w:cs="Calibri"/>
                <w:sz w:val="18"/>
                <w:szCs w:val="18"/>
              </w:rPr>
            </w:pPr>
          </w:p>
        </w:tc>
      </w:tr>
      <w:tr w:rsidR="00B8104F" w:rsidRPr="00EF7BC0" w14:paraId="3317327C" w14:textId="77777777" w:rsidTr="00AB0349">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2885A7AF"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EBDAA"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P-3124/2016</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B3EFB79"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700-01/18-01/5</w:t>
            </w:r>
          </w:p>
        </w:tc>
        <w:tc>
          <w:tcPr>
            <w:tcW w:w="1676" w:type="dxa"/>
            <w:tcBorders>
              <w:top w:val="single" w:sz="4" w:space="0" w:color="auto"/>
              <w:left w:val="nil"/>
              <w:bottom w:val="single" w:sz="4" w:space="0" w:color="auto"/>
              <w:right w:val="single" w:sz="4" w:space="0" w:color="auto"/>
            </w:tcBorders>
            <w:shd w:val="clear" w:color="auto" w:fill="auto"/>
            <w:vAlign w:val="center"/>
          </w:tcPr>
          <w:p w14:paraId="1A422D32"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7CCA1A4"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2.313.600,00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061FF8D"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2.313.600,00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4A957826"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632F1EEC"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21C23926"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4798B75A" w14:textId="77777777" w:rsidTr="00384773">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1BF8840F"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13.</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7EEF217"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P-907/2018</w:t>
            </w:r>
          </w:p>
        </w:tc>
        <w:tc>
          <w:tcPr>
            <w:tcW w:w="1727" w:type="dxa"/>
            <w:tcBorders>
              <w:top w:val="single" w:sz="4" w:space="0" w:color="auto"/>
              <w:left w:val="nil"/>
              <w:bottom w:val="single" w:sz="4" w:space="0" w:color="auto"/>
              <w:right w:val="single" w:sz="4" w:space="0" w:color="auto"/>
            </w:tcBorders>
            <w:shd w:val="clear" w:color="auto" w:fill="auto"/>
            <w:vAlign w:val="center"/>
          </w:tcPr>
          <w:p w14:paraId="14CA3081"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700-01/18-01/6</w:t>
            </w:r>
          </w:p>
        </w:tc>
        <w:tc>
          <w:tcPr>
            <w:tcW w:w="1676" w:type="dxa"/>
            <w:tcBorders>
              <w:top w:val="single" w:sz="4" w:space="0" w:color="auto"/>
              <w:left w:val="nil"/>
              <w:bottom w:val="single" w:sz="4" w:space="0" w:color="auto"/>
              <w:right w:val="single" w:sz="4" w:space="0" w:color="auto"/>
            </w:tcBorders>
            <w:shd w:val="clear" w:color="auto" w:fill="auto"/>
            <w:vAlign w:val="center"/>
          </w:tcPr>
          <w:p w14:paraId="2BB377AB"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1F029472"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12.300,00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1058B2B"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12.300,00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0CB8BB7A"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25FCFC68"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756BE763"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1F862AD1" w14:textId="77777777" w:rsidTr="00384773">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48BED13C"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DC6F5" w14:textId="77777777" w:rsidR="00B8104F" w:rsidRPr="000E6713" w:rsidRDefault="00B8104F" w:rsidP="00AB0349">
            <w:pPr>
              <w:rPr>
                <w:rFonts w:ascii="Calibri" w:hAnsi="Calibri" w:cs="Calibri"/>
                <w:sz w:val="18"/>
                <w:szCs w:val="18"/>
              </w:rPr>
            </w:pPr>
            <w:r>
              <w:rPr>
                <w:rFonts w:ascii="Calibri" w:hAnsi="Calibri" w:cs="Calibri"/>
                <w:sz w:val="18"/>
                <w:szCs w:val="18"/>
              </w:rPr>
              <w:t>P-2260/2019</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1D768EE1" w14:textId="77777777" w:rsidR="00B8104F" w:rsidRPr="000E6713" w:rsidRDefault="00B8104F" w:rsidP="00AB0349">
            <w:pPr>
              <w:rPr>
                <w:rFonts w:ascii="Calibri" w:hAnsi="Calibri" w:cs="Calibri"/>
                <w:sz w:val="18"/>
                <w:szCs w:val="18"/>
              </w:rPr>
            </w:pPr>
            <w:r>
              <w:rPr>
                <w:rFonts w:ascii="Calibri" w:hAnsi="Calibri" w:cs="Calibri"/>
                <w:sz w:val="18"/>
                <w:szCs w:val="18"/>
              </w:rPr>
              <w:t>943-01/20-01/2</w:t>
            </w:r>
          </w:p>
        </w:tc>
        <w:tc>
          <w:tcPr>
            <w:tcW w:w="1676" w:type="dxa"/>
            <w:tcBorders>
              <w:top w:val="single" w:sz="4" w:space="0" w:color="auto"/>
              <w:left w:val="nil"/>
              <w:bottom w:val="single" w:sz="4" w:space="0" w:color="auto"/>
              <w:right w:val="single" w:sz="4" w:space="0" w:color="auto"/>
            </w:tcBorders>
            <w:shd w:val="clear" w:color="auto" w:fill="auto"/>
            <w:vAlign w:val="center"/>
          </w:tcPr>
          <w:p w14:paraId="68541A76"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D882111" w14:textId="77777777" w:rsidR="00B8104F" w:rsidRPr="000E6713" w:rsidRDefault="00B8104F" w:rsidP="00AB0349">
            <w:pPr>
              <w:jc w:val="right"/>
              <w:rPr>
                <w:rFonts w:ascii="Calibri" w:hAnsi="Calibri" w:cs="Calibri"/>
                <w:sz w:val="18"/>
                <w:szCs w:val="18"/>
              </w:rPr>
            </w:pPr>
            <w:r>
              <w:rPr>
                <w:rFonts w:ascii="Calibri" w:hAnsi="Calibri" w:cs="Calibri"/>
                <w:sz w:val="18"/>
                <w:szCs w:val="18"/>
              </w:rPr>
              <w:t>19.000,00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A698135" w14:textId="77777777" w:rsidR="00B8104F" w:rsidRPr="000E6713" w:rsidRDefault="00B8104F" w:rsidP="00AB0349">
            <w:pPr>
              <w:jc w:val="right"/>
              <w:rPr>
                <w:rFonts w:ascii="Calibri" w:hAnsi="Calibri" w:cs="Calibri"/>
                <w:sz w:val="18"/>
                <w:szCs w:val="18"/>
              </w:rPr>
            </w:pPr>
            <w:r>
              <w:rPr>
                <w:rFonts w:ascii="Calibri" w:hAnsi="Calibri" w:cs="Calibri"/>
                <w:sz w:val="18"/>
                <w:szCs w:val="18"/>
              </w:rPr>
              <w:t>19.000,00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C8ECE27" w14:textId="77777777" w:rsidR="00B8104F" w:rsidRPr="000E6713" w:rsidRDefault="00B8104F" w:rsidP="00AB0349">
            <w:pPr>
              <w:jc w:val="center"/>
              <w:rPr>
                <w:rFonts w:ascii="Calibri" w:hAnsi="Calibri" w:cs="Calibri"/>
                <w:sz w:val="18"/>
                <w:szCs w:val="18"/>
              </w:rPr>
            </w:pPr>
            <w:r>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3D87B0B2"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19926054"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6557F6E5" w14:textId="77777777" w:rsidTr="00B8104F">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6585"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15.</w:t>
            </w:r>
          </w:p>
        </w:tc>
        <w:tc>
          <w:tcPr>
            <w:tcW w:w="1206" w:type="dxa"/>
            <w:tcBorders>
              <w:top w:val="single" w:sz="4" w:space="0" w:color="auto"/>
              <w:left w:val="single" w:sz="4" w:space="0" w:color="auto"/>
              <w:bottom w:val="single" w:sz="4" w:space="0" w:color="auto"/>
              <w:right w:val="nil"/>
            </w:tcBorders>
            <w:shd w:val="clear" w:color="auto" w:fill="auto"/>
            <w:noWrap/>
            <w:vAlign w:val="center"/>
          </w:tcPr>
          <w:p w14:paraId="2AB4981A" w14:textId="77777777" w:rsidR="00B8104F" w:rsidRPr="000E6713" w:rsidRDefault="00B8104F" w:rsidP="00AB0349">
            <w:pPr>
              <w:rPr>
                <w:rFonts w:ascii="Calibri" w:hAnsi="Calibri" w:cs="Calibri"/>
                <w:sz w:val="18"/>
                <w:szCs w:val="18"/>
              </w:rPr>
            </w:pPr>
            <w:r>
              <w:rPr>
                <w:rFonts w:ascii="Calibri" w:hAnsi="Calibri" w:cs="Calibri"/>
                <w:sz w:val="18"/>
                <w:szCs w:val="18"/>
              </w:rPr>
              <w:t>P-2545/2019</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BEFCA" w14:textId="77777777" w:rsidR="00B8104F" w:rsidRPr="000E6713" w:rsidRDefault="00B8104F" w:rsidP="00AB0349">
            <w:pPr>
              <w:rPr>
                <w:rFonts w:ascii="Calibri" w:hAnsi="Calibri" w:cs="Calibri"/>
                <w:sz w:val="18"/>
                <w:szCs w:val="18"/>
              </w:rPr>
            </w:pPr>
            <w:r>
              <w:rPr>
                <w:rFonts w:ascii="Calibri" w:hAnsi="Calibri" w:cs="Calibri"/>
                <w:sz w:val="18"/>
                <w:szCs w:val="18"/>
              </w:rPr>
              <w:t>943-01/20-01/4</w:t>
            </w:r>
          </w:p>
        </w:tc>
        <w:tc>
          <w:tcPr>
            <w:tcW w:w="1676" w:type="dxa"/>
            <w:tcBorders>
              <w:top w:val="single" w:sz="4" w:space="0" w:color="auto"/>
              <w:left w:val="nil"/>
              <w:bottom w:val="single" w:sz="4" w:space="0" w:color="auto"/>
              <w:right w:val="single" w:sz="4" w:space="0" w:color="auto"/>
            </w:tcBorders>
            <w:shd w:val="clear" w:color="auto" w:fill="auto"/>
            <w:vAlign w:val="center"/>
          </w:tcPr>
          <w:p w14:paraId="2F6B0A20" w14:textId="77777777" w:rsidR="00B8104F" w:rsidRPr="000E6713" w:rsidRDefault="00B8104F" w:rsidP="00AB0349">
            <w:pPr>
              <w:jc w:val="center"/>
              <w:rPr>
                <w:rFonts w:ascii="Calibri" w:hAnsi="Calibri" w:cs="Calibri"/>
                <w:sz w:val="18"/>
                <w:szCs w:val="18"/>
              </w:rPr>
            </w:pPr>
            <w:proofErr w:type="spellStart"/>
            <w:r w:rsidRPr="00B8104F">
              <w:rPr>
                <w:rFonts w:ascii="Calibri" w:hAnsi="Calibri" w:cs="Calibri"/>
                <w:sz w:val="18"/>
                <w:szCs w:val="18"/>
              </w:rPr>
              <w:t>utvrđenje</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prava</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8703D46" w14:textId="77777777" w:rsidR="00B8104F" w:rsidRPr="000E6713" w:rsidRDefault="00B8104F" w:rsidP="00AB0349">
            <w:pPr>
              <w:jc w:val="right"/>
              <w:rPr>
                <w:rFonts w:ascii="Calibri" w:hAnsi="Calibri" w:cs="Calibri"/>
                <w:sz w:val="18"/>
                <w:szCs w:val="18"/>
              </w:rPr>
            </w:pPr>
            <w:r>
              <w:rPr>
                <w:rFonts w:ascii="Calibri" w:hAnsi="Calibri" w:cs="Calibri"/>
                <w:sz w:val="18"/>
                <w:szCs w:val="18"/>
              </w:rPr>
              <w:t>2.100,00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4EB837E" w14:textId="77777777" w:rsidR="00B8104F" w:rsidRPr="000E6713" w:rsidRDefault="00B8104F" w:rsidP="00B8104F">
            <w:pPr>
              <w:jc w:val="right"/>
              <w:rPr>
                <w:rFonts w:ascii="Calibri" w:hAnsi="Calibri" w:cs="Calibri"/>
                <w:sz w:val="18"/>
                <w:szCs w:val="18"/>
              </w:rPr>
            </w:pPr>
            <w:r>
              <w:rPr>
                <w:rFonts w:ascii="Calibri" w:hAnsi="Calibri" w:cs="Calibri"/>
                <w:sz w:val="18"/>
                <w:szCs w:val="18"/>
              </w:rPr>
              <w:t>2.100,00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1A20432E" w14:textId="77777777" w:rsidR="00B8104F" w:rsidRPr="000E6713" w:rsidRDefault="00B8104F" w:rsidP="00B8104F">
            <w:pPr>
              <w:jc w:val="center"/>
              <w:rPr>
                <w:rFonts w:ascii="Calibri" w:hAnsi="Calibri" w:cs="Calibri"/>
                <w:sz w:val="18"/>
                <w:szCs w:val="18"/>
              </w:rPr>
            </w:pPr>
            <w:r>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2BDFD59" w14:textId="77777777" w:rsidR="00B8104F" w:rsidRPr="000E6713" w:rsidRDefault="00B8104F" w:rsidP="00AB0349">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2DAD1DAB"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7E1D8FA1" w14:textId="77777777" w:rsidTr="00055995">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9DDB"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16.</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B5FE5A1"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P-6164/2015</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8F909C2"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940-01/15-01/18</w:t>
            </w:r>
          </w:p>
        </w:tc>
        <w:tc>
          <w:tcPr>
            <w:tcW w:w="1676" w:type="dxa"/>
            <w:tcBorders>
              <w:top w:val="single" w:sz="4" w:space="0" w:color="auto"/>
              <w:left w:val="nil"/>
              <w:bottom w:val="single" w:sz="4" w:space="0" w:color="auto"/>
              <w:right w:val="single" w:sz="4" w:space="0" w:color="auto"/>
            </w:tcBorders>
            <w:shd w:val="clear" w:color="auto" w:fill="auto"/>
            <w:vAlign w:val="center"/>
          </w:tcPr>
          <w:p w14:paraId="04F84121"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2E746F6"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394.800,00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3D9A1925"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5BC368BF"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2964C16"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394.800,00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0AF1ECFE" w14:textId="77777777" w:rsidR="00B8104F" w:rsidRPr="000E6713" w:rsidRDefault="00B8104F" w:rsidP="00AB0349">
            <w:pPr>
              <w:jc w:val="center"/>
              <w:rPr>
                <w:rFonts w:ascii="Calibri" w:hAnsi="Calibri" w:cs="Calibri"/>
                <w:sz w:val="18"/>
                <w:szCs w:val="18"/>
              </w:rPr>
            </w:pPr>
          </w:p>
        </w:tc>
      </w:tr>
      <w:tr w:rsidR="00B8104F" w:rsidRPr="00EF7BC0" w14:paraId="583F717C" w14:textId="77777777" w:rsidTr="00055995">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C1F01"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4DE4B99"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P-2753/2015</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F06E514" w14:textId="77777777" w:rsidR="00B8104F" w:rsidRPr="000E6713" w:rsidRDefault="00B8104F" w:rsidP="00055995">
            <w:pPr>
              <w:rPr>
                <w:rFonts w:ascii="Calibri" w:hAnsi="Calibri" w:cs="Calibri"/>
                <w:sz w:val="18"/>
                <w:szCs w:val="18"/>
              </w:rPr>
            </w:pPr>
            <w:r w:rsidRPr="000E6713">
              <w:rPr>
                <w:rFonts w:ascii="Calibri" w:hAnsi="Calibri" w:cs="Calibri"/>
                <w:sz w:val="18"/>
                <w:szCs w:val="18"/>
              </w:rPr>
              <w:t>943-01/15-01/1</w:t>
            </w:r>
          </w:p>
        </w:tc>
        <w:tc>
          <w:tcPr>
            <w:tcW w:w="1676" w:type="dxa"/>
            <w:tcBorders>
              <w:top w:val="single" w:sz="4" w:space="0" w:color="auto"/>
              <w:left w:val="nil"/>
              <w:bottom w:val="single" w:sz="4" w:space="0" w:color="auto"/>
              <w:right w:val="single" w:sz="4" w:space="0" w:color="auto"/>
            </w:tcBorders>
            <w:shd w:val="clear" w:color="auto" w:fill="auto"/>
            <w:vAlign w:val="center"/>
          </w:tcPr>
          <w:p w14:paraId="268F0875" w14:textId="77777777" w:rsidR="00B8104F" w:rsidRPr="000E6713" w:rsidRDefault="00B8104F" w:rsidP="00055995">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8444253"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18.000,00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DB1517A"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18.000,00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268FA1AB"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6F39E99F" w14:textId="77777777" w:rsidR="00B8104F" w:rsidRPr="000E6713" w:rsidRDefault="00B8104F" w:rsidP="00055995">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1BC46410" w14:textId="77777777" w:rsidR="00B8104F" w:rsidRPr="000E6713" w:rsidRDefault="00B8104F" w:rsidP="00055995">
            <w:pPr>
              <w:jc w:val="center"/>
              <w:rPr>
                <w:rFonts w:ascii="Calibri" w:hAnsi="Calibri" w:cs="Calibri"/>
                <w:sz w:val="18"/>
                <w:szCs w:val="18"/>
              </w:rPr>
            </w:pPr>
            <w:r w:rsidRPr="000E6713">
              <w:rPr>
                <w:rFonts w:ascii="Calibri" w:hAnsi="Calibri" w:cs="Calibri"/>
                <w:sz w:val="18"/>
                <w:szCs w:val="18"/>
              </w:rPr>
              <w:t>24</w:t>
            </w:r>
          </w:p>
        </w:tc>
      </w:tr>
      <w:tr w:rsidR="00B8104F" w:rsidRPr="00EF7BC0" w14:paraId="208FD489"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17A51"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18.</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EEE27DB"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P-6026/15</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17BB966"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940-01/15-01/16</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62846AC6"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predaja</w:t>
            </w:r>
            <w:proofErr w:type="spellEnd"/>
            <w:r w:rsidRPr="000E6713">
              <w:rPr>
                <w:rFonts w:ascii="Calibri" w:hAnsi="Calibri" w:cs="Calibri"/>
                <w:sz w:val="18"/>
                <w:szCs w:val="18"/>
              </w:rPr>
              <w:t xml:space="preserve"> u </w:t>
            </w:r>
            <w:proofErr w:type="spellStart"/>
            <w:r w:rsidRPr="000E6713">
              <w:rPr>
                <w:rFonts w:ascii="Calibri" w:hAnsi="Calibri" w:cs="Calibri"/>
                <w:sz w:val="18"/>
                <w:szCs w:val="18"/>
              </w:rPr>
              <w:t>posjed</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D011D47"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52.200,00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7ECCDD1E"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144BCE2C"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B3134A4"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52.200,00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69BD5C6E"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116F2A54" w14:textId="77777777" w:rsidTr="00AB0349">
        <w:trPr>
          <w:trHeight w:val="4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946D0"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19.</w:t>
            </w:r>
          </w:p>
        </w:tc>
        <w:tc>
          <w:tcPr>
            <w:tcW w:w="1206" w:type="dxa"/>
            <w:tcBorders>
              <w:top w:val="single" w:sz="4" w:space="0" w:color="auto"/>
              <w:left w:val="nil"/>
              <w:bottom w:val="single" w:sz="4" w:space="0" w:color="auto"/>
              <w:right w:val="nil"/>
            </w:tcBorders>
            <w:shd w:val="clear" w:color="auto" w:fill="auto"/>
            <w:noWrap/>
            <w:vAlign w:val="center"/>
          </w:tcPr>
          <w:p w14:paraId="527E787F"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P-6470/15</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17F4B"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943-01/15-01/22</w:t>
            </w:r>
          </w:p>
        </w:tc>
        <w:tc>
          <w:tcPr>
            <w:tcW w:w="1676" w:type="dxa"/>
            <w:tcBorders>
              <w:top w:val="single" w:sz="4" w:space="0" w:color="auto"/>
              <w:left w:val="nil"/>
              <w:bottom w:val="single" w:sz="4" w:space="0" w:color="auto"/>
              <w:right w:val="single" w:sz="4" w:space="0" w:color="auto"/>
            </w:tcBorders>
            <w:shd w:val="clear" w:color="auto" w:fill="auto"/>
            <w:noWrap/>
            <w:vAlign w:val="center"/>
          </w:tcPr>
          <w:p w14:paraId="5DDD544F"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EF84267"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53.400,00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5182BE1"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53.400,00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B5834FF"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31F607CF"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46965CB3"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12</w:t>
            </w:r>
          </w:p>
        </w:tc>
      </w:tr>
      <w:tr w:rsidR="00B8104F" w:rsidRPr="00EF7BC0" w14:paraId="381E4B69" w14:textId="77777777" w:rsidTr="00AB0349">
        <w:trPr>
          <w:trHeight w:val="409"/>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7902F"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20.</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D2359B4"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P-274/2019</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0352754"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940-01/16-01/21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2B2A8"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1DFCBB83"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148.800,00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3B25A66"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148.800,00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C42AB4E"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54B2CEA3"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6AAE346E"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6AC70B1A"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C0C0"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lastRenderedPageBreak/>
              <w:t>21.</w:t>
            </w:r>
          </w:p>
        </w:tc>
        <w:tc>
          <w:tcPr>
            <w:tcW w:w="1206" w:type="dxa"/>
            <w:tcBorders>
              <w:top w:val="single" w:sz="4" w:space="0" w:color="auto"/>
              <w:left w:val="nil"/>
              <w:bottom w:val="single" w:sz="4" w:space="0" w:color="auto"/>
              <w:right w:val="nil"/>
            </w:tcBorders>
            <w:shd w:val="clear" w:color="auto" w:fill="auto"/>
            <w:noWrap/>
            <w:vAlign w:val="center"/>
          </w:tcPr>
          <w:p w14:paraId="11D27C24"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P-760/16</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12441"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943-01/16-01/44</w:t>
            </w:r>
          </w:p>
        </w:tc>
        <w:tc>
          <w:tcPr>
            <w:tcW w:w="1676" w:type="dxa"/>
            <w:tcBorders>
              <w:top w:val="single" w:sz="4" w:space="0" w:color="auto"/>
              <w:left w:val="nil"/>
              <w:bottom w:val="single" w:sz="4" w:space="0" w:color="auto"/>
              <w:right w:val="single" w:sz="4" w:space="0" w:color="auto"/>
            </w:tcBorders>
            <w:shd w:val="clear" w:color="auto" w:fill="auto"/>
            <w:vAlign w:val="center"/>
          </w:tcPr>
          <w:p w14:paraId="0808ADC7"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prava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vlasništva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FFF6ECD"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210.000,00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154AA191"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14:paraId="6B24EB26"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25E08D8"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210.000,00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14:paraId="6C85F9A4"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 </w:t>
            </w:r>
          </w:p>
        </w:tc>
      </w:tr>
      <w:tr w:rsidR="00B8104F" w:rsidRPr="00EF7BC0" w14:paraId="0689B93C"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1E565"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22.</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70CA44C1"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P-664/2017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1ABCA411"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940-01/16-01/30</w:t>
            </w:r>
          </w:p>
        </w:tc>
        <w:tc>
          <w:tcPr>
            <w:tcW w:w="1676" w:type="dxa"/>
            <w:tcBorders>
              <w:top w:val="single" w:sz="4" w:space="0" w:color="auto"/>
              <w:left w:val="nil"/>
              <w:bottom w:val="single" w:sz="4" w:space="0" w:color="auto"/>
              <w:right w:val="single" w:sz="4" w:space="0" w:color="auto"/>
            </w:tcBorders>
            <w:shd w:val="clear" w:color="auto" w:fill="auto"/>
            <w:vAlign w:val="center"/>
          </w:tcPr>
          <w:p w14:paraId="51EECEB5"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predaja</w:t>
            </w:r>
            <w:proofErr w:type="spellEnd"/>
            <w:r w:rsidRPr="000E6713">
              <w:rPr>
                <w:rFonts w:ascii="Calibri" w:hAnsi="Calibri" w:cs="Calibri"/>
                <w:sz w:val="18"/>
                <w:szCs w:val="18"/>
              </w:rPr>
              <w:t xml:space="preserve"> u </w:t>
            </w:r>
            <w:proofErr w:type="spellStart"/>
            <w:r w:rsidRPr="000E6713">
              <w:rPr>
                <w:rFonts w:ascii="Calibri" w:hAnsi="Calibri" w:cs="Calibri"/>
                <w:sz w:val="18"/>
                <w:szCs w:val="18"/>
              </w:rPr>
              <w:t>posjed</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17CC7E0"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508.200,00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B0CB936"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722A287A"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565FC4AF"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508.200,00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33094ADC"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36</w:t>
            </w:r>
          </w:p>
        </w:tc>
      </w:tr>
      <w:tr w:rsidR="00B8104F" w:rsidRPr="00EF7BC0" w14:paraId="6A69D6CB"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3E812"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23.</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13ADA00"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P-1324/2017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9C9F55C"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940-01/17-01/12</w:t>
            </w:r>
          </w:p>
        </w:tc>
        <w:tc>
          <w:tcPr>
            <w:tcW w:w="1676" w:type="dxa"/>
            <w:tcBorders>
              <w:top w:val="single" w:sz="4" w:space="0" w:color="auto"/>
              <w:left w:val="nil"/>
              <w:bottom w:val="single" w:sz="4" w:space="0" w:color="auto"/>
              <w:right w:val="single" w:sz="4" w:space="0" w:color="auto"/>
            </w:tcBorders>
            <w:shd w:val="clear" w:color="auto" w:fill="auto"/>
            <w:vAlign w:val="center"/>
          </w:tcPr>
          <w:p w14:paraId="63D6AF93"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utvrđenje</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nepostojanja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ugovora</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E1A87F3"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206.400,00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1ADE3E2F"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206.400,00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5B0460CC"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52025623"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3EAF695C" w14:textId="77777777" w:rsidR="00B8104F" w:rsidRPr="000E6713" w:rsidRDefault="00B8104F" w:rsidP="0015075D">
            <w:pPr>
              <w:jc w:val="center"/>
              <w:rPr>
                <w:rFonts w:ascii="Calibri" w:hAnsi="Calibri" w:cs="Calibri"/>
                <w:sz w:val="18"/>
                <w:szCs w:val="18"/>
              </w:rPr>
            </w:pPr>
          </w:p>
        </w:tc>
      </w:tr>
      <w:tr w:rsidR="00B8104F" w:rsidRPr="00EF7BC0" w14:paraId="37E4E72C" w14:textId="77777777" w:rsidTr="004C7602">
        <w:trPr>
          <w:trHeight w:val="409"/>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22AEB"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24.</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6157F45"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P-1763/2017</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1C04452"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700-01/18-01/3</w:t>
            </w:r>
          </w:p>
        </w:tc>
        <w:tc>
          <w:tcPr>
            <w:tcW w:w="1676" w:type="dxa"/>
            <w:tcBorders>
              <w:top w:val="single" w:sz="4" w:space="0" w:color="auto"/>
              <w:left w:val="nil"/>
              <w:bottom w:val="single" w:sz="4" w:space="0" w:color="auto"/>
              <w:right w:val="single" w:sz="4" w:space="0" w:color="auto"/>
            </w:tcBorders>
            <w:shd w:val="clear" w:color="auto" w:fill="auto"/>
            <w:noWrap/>
            <w:vAlign w:val="center"/>
          </w:tcPr>
          <w:p w14:paraId="0809D7DB"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naknada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štete</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CAAACC5"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153.525,00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AB2F4F5"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153.525,00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7E6C2A59"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16A1A640"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7399EC" w14:textId="77777777" w:rsidR="00B8104F" w:rsidRPr="000E6713" w:rsidRDefault="00B8104F" w:rsidP="0015075D">
            <w:pPr>
              <w:jc w:val="center"/>
              <w:rPr>
                <w:rFonts w:ascii="Calibri" w:hAnsi="Calibri" w:cs="Calibri"/>
                <w:sz w:val="18"/>
                <w:szCs w:val="18"/>
              </w:rPr>
            </w:pPr>
          </w:p>
        </w:tc>
      </w:tr>
      <w:tr w:rsidR="00B8104F" w:rsidRPr="00EF7BC0" w14:paraId="602CE90D" w14:textId="77777777" w:rsidTr="00384773">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56729"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25.</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FD38A7B"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Pn-320/2018</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1744A74" w14:textId="77777777" w:rsidR="00B8104F" w:rsidRPr="000E6713" w:rsidRDefault="00B8104F" w:rsidP="00AB0349">
            <w:pPr>
              <w:rPr>
                <w:rFonts w:ascii="Calibri" w:hAnsi="Calibri" w:cs="Calibri"/>
                <w:sz w:val="18"/>
                <w:szCs w:val="18"/>
              </w:rPr>
            </w:pPr>
            <w:r w:rsidRPr="000E6713">
              <w:rPr>
                <w:rFonts w:ascii="Calibri" w:hAnsi="Calibri" w:cs="Calibri"/>
                <w:sz w:val="18"/>
                <w:szCs w:val="18"/>
              </w:rPr>
              <w:t>702-01/18-01/1</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25591FB4"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naknada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štete</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72214E1"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375.000,00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187E96F"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375.000,00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76131E2A"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56791F1A"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AB0D5F"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 </w:t>
            </w:r>
          </w:p>
        </w:tc>
      </w:tr>
      <w:tr w:rsidR="00B8104F" w:rsidRPr="00EF7BC0" w14:paraId="303E1F24"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57529" w14:textId="77777777" w:rsidR="00B8104F" w:rsidRPr="000E6713" w:rsidRDefault="00B8104F" w:rsidP="0015075D">
            <w:pPr>
              <w:jc w:val="center"/>
              <w:rPr>
                <w:rFonts w:ascii="Calibri" w:hAnsi="Calibri" w:cs="Calibri"/>
                <w:sz w:val="18"/>
                <w:szCs w:val="18"/>
              </w:rPr>
            </w:pPr>
            <w:r w:rsidRPr="000E6713">
              <w:rPr>
                <w:rFonts w:ascii="Calibri" w:hAnsi="Calibri" w:cs="Calibri"/>
                <w:sz w:val="18"/>
                <w:szCs w:val="18"/>
              </w:rPr>
              <w:t>26.</w:t>
            </w:r>
          </w:p>
        </w:tc>
        <w:tc>
          <w:tcPr>
            <w:tcW w:w="1206" w:type="dxa"/>
            <w:tcBorders>
              <w:top w:val="single" w:sz="4" w:space="0" w:color="auto"/>
              <w:left w:val="nil"/>
              <w:bottom w:val="single" w:sz="4" w:space="0" w:color="auto"/>
              <w:right w:val="nil"/>
            </w:tcBorders>
            <w:shd w:val="clear" w:color="auto" w:fill="auto"/>
            <w:noWrap/>
            <w:vAlign w:val="center"/>
          </w:tcPr>
          <w:p w14:paraId="249C6CC7" w14:textId="77777777" w:rsidR="00B8104F" w:rsidRPr="000E6713" w:rsidRDefault="00B8104F" w:rsidP="00AB0349">
            <w:pPr>
              <w:rPr>
                <w:rFonts w:ascii="Calibri" w:hAnsi="Calibri" w:cs="Calibri"/>
                <w:sz w:val="18"/>
                <w:szCs w:val="18"/>
              </w:rPr>
            </w:pPr>
            <w:r>
              <w:rPr>
                <w:rFonts w:ascii="Calibri" w:hAnsi="Calibri" w:cs="Calibri"/>
                <w:sz w:val="18"/>
                <w:szCs w:val="18"/>
              </w:rPr>
              <w:t>Pn-8/2020</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E1B1" w14:textId="77777777" w:rsidR="00B8104F" w:rsidRPr="000E6713" w:rsidRDefault="00B8104F" w:rsidP="00AB0349">
            <w:pPr>
              <w:rPr>
                <w:rFonts w:ascii="Calibri" w:hAnsi="Calibri" w:cs="Calibri"/>
                <w:sz w:val="18"/>
                <w:szCs w:val="18"/>
              </w:rPr>
            </w:pPr>
            <w:r>
              <w:rPr>
                <w:rFonts w:ascii="Calibri" w:hAnsi="Calibri" w:cs="Calibri"/>
                <w:sz w:val="18"/>
                <w:szCs w:val="18"/>
              </w:rPr>
              <w:t>700-01/20-01/3</w:t>
            </w:r>
          </w:p>
        </w:tc>
        <w:tc>
          <w:tcPr>
            <w:tcW w:w="1676" w:type="dxa"/>
            <w:tcBorders>
              <w:top w:val="single" w:sz="4" w:space="0" w:color="auto"/>
              <w:left w:val="nil"/>
              <w:bottom w:val="single" w:sz="4" w:space="0" w:color="auto"/>
              <w:right w:val="single" w:sz="4" w:space="0" w:color="auto"/>
            </w:tcBorders>
            <w:shd w:val="clear" w:color="auto" w:fill="auto"/>
            <w:noWrap/>
            <w:vAlign w:val="center"/>
          </w:tcPr>
          <w:p w14:paraId="1CAFFD26" w14:textId="77777777" w:rsidR="00B8104F" w:rsidRPr="000E6713" w:rsidRDefault="00B8104F" w:rsidP="00AB0349">
            <w:pPr>
              <w:jc w:val="center"/>
              <w:rPr>
                <w:rFonts w:ascii="Calibri" w:hAnsi="Calibri" w:cs="Calibri"/>
                <w:sz w:val="18"/>
                <w:szCs w:val="18"/>
              </w:rPr>
            </w:pPr>
            <w:proofErr w:type="spellStart"/>
            <w:r w:rsidRPr="000E6713">
              <w:rPr>
                <w:rFonts w:ascii="Calibri" w:hAnsi="Calibri" w:cs="Calibri"/>
                <w:sz w:val="18"/>
                <w:szCs w:val="18"/>
              </w:rPr>
              <w:t>naknada</w:t>
            </w:r>
            <w:proofErr w:type="spellEnd"/>
            <w:r w:rsidRPr="000E6713">
              <w:rPr>
                <w:rFonts w:ascii="Calibri" w:hAnsi="Calibri" w:cs="Calibri"/>
                <w:sz w:val="18"/>
                <w:szCs w:val="18"/>
              </w:rPr>
              <w:t xml:space="preserve"> </w:t>
            </w:r>
            <w:proofErr w:type="spellStart"/>
            <w:r w:rsidRPr="000E6713">
              <w:rPr>
                <w:rFonts w:ascii="Calibri" w:hAnsi="Calibri" w:cs="Calibri"/>
                <w:sz w:val="18"/>
                <w:szCs w:val="18"/>
              </w:rPr>
              <w:t>štete</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68F56F9" w14:textId="77777777" w:rsidR="00B8104F" w:rsidRPr="000E6713" w:rsidRDefault="00B8104F" w:rsidP="00AB0349">
            <w:pPr>
              <w:jc w:val="right"/>
              <w:rPr>
                <w:rFonts w:ascii="Calibri" w:hAnsi="Calibri" w:cs="Calibri"/>
                <w:sz w:val="18"/>
                <w:szCs w:val="18"/>
              </w:rPr>
            </w:pPr>
            <w:r>
              <w:rPr>
                <w:rFonts w:ascii="Calibri" w:hAnsi="Calibri" w:cs="Calibri"/>
                <w:sz w:val="18"/>
                <w:szCs w:val="18"/>
              </w:rPr>
              <w:t>160.2</w:t>
            </w:r>
            <w:r w:rsidRPr="000E6713">
              <w:rPr>
                <w:rFonts w:ascii="Calibri" w:hAnsi="Calibri" w:cs="Calibri"/>
                <w:sz w:val="18"/>
                <w:szCs w:val="18"/>
              </w:rPr>
              <w:t>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640862D3" w14:textId="77777777" w:rsidR="00B8104F" w:rsidRPr="000E6713" w:rsidRDefault="00B8104F" w:rsidP="00AB0349">
            <w:pPr>
              <w:jc w:val="right"/>
              <w:rPr>
                <w:rFonts w:ascii="Calibri" w:hAnsi="Calibri" w:cs="Calibri"/>
                <w:sz w:val="18"/>
                <w:szCs w:val="18"/>
              </w:rPr>
            </w:pPr>
            <w:r>
              <w:rPr>
                <w:rFonts w:ascii="Calibri" w:hAnsi="Calibri" w:cs="Calibri"/>
                <w:sz w:val="18"/>
                <w:szCs w:val="18"/>
              </w:rPr>
              <w:t>160.2</w:t>
            </w:r>
            <w:r w:rsidRPr="000E6713">
              <w:rPr>
                <w:rFonts w:ascii="Calibri" w:hAnsi="Calibri" w:cs="Calibri"/>
                <w:sz w:val="18"/>
                <w:szCs w:val="18"/>
              </w:rPr>
              <w:t>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30C426B9" w14:textId="77777777" w:rsidR="00B8104F" w:rsidRPr="000E6713" w:rsidRDefault="00B8104F" w:rsidP="00AB0349">
            <w:pPr>
              <w:jc w:val="center"/>
              <w:rPr>
                <w:rFonts w:ascii="Calibri" w:hAnsi="Calibri" w:cs="Calibri"/>
                <w:sz w:val="18"/>
                <w:szCs w:val="18"/>
              </w:rPr>
            </w:pPr>
            <w:r w:rsidRPr="000E6713">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700E5A86" w14:textId="77777777" w:rsidR="00B8104F" w:rsidRPr="000E6713" w:rsidRDefault="00B8104F" w:rsidP="00AB0349">
            <w:pPr>
              <w:jc w:val="right"/>
              <w:rPr>
                <w:rFonts w:ascii="Calibri" w:hAnsi="Calibri" w:cs="Calibri"/>
                <w:sz w:val="18"/>
                <w:szCs w:val="18"/>
              </w:rPr>
            </w:pPr>
            <w:r w:rsidRPr="000E6713">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3C648" w14:textId="77777777" w:rsidR="00B8104F" w:rsidRDefault="00B8104F" w:rsidP="0015075D">
            <w:pPr>
              <w:jc w:val="center"/>
              <w:rPr>
                <w:rFonts w:ascii="Calibri" w:hAnsi="Calibri" w:cs="Calibri"/>
                <w:sz w:val="18"/>
                <w:szCs w:val="18"/>
              </w:rPr>
            </w:pPr>
            <w:r w:rsidRPr="000E6713">
              <w:rPr>
                <w:rFonts w:ascii="Calibri" w:hAnsi="Calibri" w:cs="Calibri"/>
                <w:sz w:val="18"/>
                <w:szCs w:val="18"/>
              </w:rPr>
              <w:t> </w:t>
            </w:r>
          </w:p>
          <w:p w14:paraId="18CA9EE3" w14:textId="77777777" w:rsidR="00B8104F" w:rsidRPr="000E6713" w:rsidRDefault="00B8104F" w:rsidP="0015075D">
            <w:pPr>
              <w:jc w:val="center"/>
              <w:rPr>
                <w:rFonts w:ascii="Calibri" w:hAnsi="Calibri" w:cs="Calibri"/>
                <w:sz w:val="18"/>
                <w:szCs w:val="18"/>
              </w:rPr>
            </w:pPr>
          </w:p>
        </w:tc>
      </w:tr>
      <w:tr w:rsidR="00B8104F" w:rsidRPr="00EF7BC0" w14:paraId="707EE1CC" w14:textId="77777777" w:rsidTr="00AB0349">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7627" w14:textId="77777777" w:rsidR="00B8104F" w:rsidRPr="000E6713" w:rsidRDefault="00B8104F" w:rsidP="0015075D">
            <w:pPr>
              <w:jc w:val="center"/>
              <w:rPr>
                <w:rFonts w:ascii="Calibri" w:hAnsi="Calibri" w:cs="Calibri"/>
                <w:sz w:val="18"/>
                <w:szCs w:val="18"/>
              </w:rPr>
            </w:pPr>
            <w:r>
              <w:rPr>
                <w:rFonts w:ascii="Calibri" w:hAnsi="Calibri" w:cs="Calibri"/>
                <w:sz w:val="18"/>
                <w:szCs w:val="18"/>
              </w:rPr>
              <w:t>27.</w:t>
            </w:r>
          </w:p>
        </w:tc>
        <w:tc>
          <w:tcPr>
            <w:tcW w:w="1206" w:type="dxa"/>
            <w:tcBorders>
              <w:top w:val="single" w:sz="4" w:space="0" w:color="auto"/>
              <w:left w:val="nil"/>
              <w:bottom w:val="single" w:sz="4" w:space="0" w:color="auto"/>
              <w:right w:val="nil"/>
            </w:tcBorders>
            <w:shd w:val="clear" w:color="auto" w:fill="auto"/>
            <w:noWrap/>
            <w:vAlign w:val="center"/>
          </w:tcPr>
          <w:p w14:paraId="02EA9A5A" w14:textId="77777777" w:rsidR="00B8104F" w:rsidRPr="000E6713" w:rsidRDefault="00B8104F" w:rsidP="00AB0349">
            <w:pPr>
              <w:rPr>
                <w:rFonts w:ascii="Calibri" w:hAnsi="Calibri" w:cs="Calibri"/>
                <w:sz w:val="18"/>
                <w:szCs w:val="18"/>
              </w:rPr>
            </w:pPr>
            <w:r>
              <w:rPr>
                <w:rFonts w:ascii="Calibri" w:hAnsi="Calibri" w:cs="Calibri"/>
                <w:sz w:val="18"/>
                <w:szCs w:val="18"/>
              </w:rPr>
              <w:t>P-537/2021</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01C8C" w14:textId="77777777" w:rsidR="00B8104F" w:rsidRPr="000E6713" w:rsidRDefault="00B8104F" w:rsidP="00AB0349">
            <w:pPr>
              <w:rPr>
                <w:rFonts w:ascii="Calibri" w:hAnsi="Calibri" w:cs="Calibri"/>
                <w:sz w:val="18"/>
                <w:szCs w:val="18"/>
              </w:rPr>
            </w:pPr>
            <w:r>
              <w:rPr>
                <w:rFonts w:ascii="Calibri" w:hAnsi="Calibri" w:cs="Calibri"/>
                <w:sz w:val="18"/>
                <w:szCs w:val="18"/>
              </w:rPr>
              <w:t>702-01/21-01/1</w:t>
            </w:r>
          </w:p>
        </w:tc>
        <w:tc>
          <w:tcPr>
            <w:tcW w:w="1676" w:type="dxa"/>
            <w:tcBorders>
              <w:top w:val="single" w:sz="4" w:space="0" w:color="auto"/>
              <w:left w:val="nil"/>
              <w:bottom w:val="single" w:sz="4" w:space="0" w:color="auto"/>
              <w:right w:val="single" w:sz="4" w:space="0" w:color="auto"/>
            </w:tcBorders>
            <w:shd w:val="clear" w:color="auto" w:fill="auto"/>
            <w:noWrap/>
            <w:vAlign w:val="center"/>
          </w:tcPr>
          <w:p w14:paraId="39C42D5C" w14:textId="77777777" w:rsidR="00B8104F" w:rsidRPr="000E6713" w:rsidRDefault="00B8104F" w:rsidP="00AB0349">
            <w:pPr>
              <w:jc w:val="center"/>
              <w:rPr>
                <w:rFonts w:ascii="Calibri" w:hAnsi="Calibri" w:cs="Calibri"/>
                <w:sz w:val="18"/>
                <w:szCs w:val="18"/>
              </w:rPr>
            </w:pPr>
            <w:proofErr w:type="spellStart"/>
            <w:r w:rsidRPr="00B8104F">
              <w:rPr>
                <w:rFonts w:ascii="Calibri" w:hAnsi="Calibri" w:cs="Calibri"/>
                <w:sz w:val="18"/>
                <w:szCs w:val="18"/>
              </w:rPr>
              <w:t>naknada</w:t>
            </w:r>
            <w:proofErr w:type="spellEnd"/>
            <w:r w:rsidRPr="00B8104F">
              <w:rPr>
                <w:rFonts w:ascii="Calibri" w:hAnsi="Calibri" w:cs="Calibri"/>
                <w:sz w:val="18"/>
                <w:szCs w:val="18"/>
              </w:rPr>
              <w:t xml:space="preserve"> </w:t>
            </w:r>
            <w:proofErr w:type="spellStart"/>
            <w:r w:rsidRPr="00B8104F">
              <w:rPr>
                <w:rFonts w:ascii="Calibri" w:hAnsi="Calibri" w:cs="Calibri"/>
                <w:sz w:val="18"/>
                <w:szCs w:val="18"/>
              </w:rPr>
              <w:t>štete</w:t>
            </w:r>
            <w:proofErr w:type="spellEnd"/>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360CEEA0" w14:textId="77777777" w:rsidR="00B8104F" w:rsidRPr="000E6713" w:rsidRDefault="00B8104F" w:rsidP="00AB0349">
            <w:pPr>
              <w:jc w:val="right"/>
              <w:rPr>
                <w:rFonts w:ascii="Calibri" w:hAnsi="Calibri" w:cs="Calibri"/>
                <w:sz w:val="18"/>
                <w:szCs w:val="18"/>
              </w:rPr>
            </w:pPr>
            <w:r>
              <w:rPr>
                <w:rFonts w:ascii="Calibri" w:hAnsi="Calibri" w:cs="Calibri"/>
                <w:sz w:val="18"/>
                <w:szCs w:val="18"/>
              </w:rPr>
              <w:t>90.000,00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292B3F8D" w14:textId="77777777" w:rsidR="00B8104F" w:rsidRPr="000E6713" w:rsidRDefault="00B8104F" w:rsidP="00AB0349">
            <w:pPr>
              <w:jc w:val="right"/>
              <w:rPr>
                <w:rFonts w:ascii="Calibri" w:hAnsi="Calibri" w:cs="Calibri"/>
                <w:sz w:val="18"/>
                <w:szCs w:val="18"/>
              </w:rPr>
            </w:pPr>
            <w:r>
              <w:rPr>
                <w:rFonts w:ascii="Calibri" w:hAnsi="Calibri" w:cs="Calibri"/>
                <w:sz w:val="18"/>
                <w:szCs w:val="18"/>
              </w:rPr>
              <w:t>90.000,00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7B31CC60" w14:textId="77777777" w:rsidR="00B8104F" w:rsidRPr="000E6713" w:rsidRDefault="00B8104F" w:rsidP="00AB0349">
            <w:pPr>
              <w:jc w:val="center"/>
              <w:rPr>
                <w:rFonts w:ascii="Calibri" w:hAnsi="Calibri" w:cs="Calibri"/>
                <w:sz w:val="18"/>
                <w:szCs w:val="18"/>
              </w:rPr>
            </w:pPr>
            <w:r>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407A7C01" w14:textId="77777777" w:rsidR="00B8104F" w:rsidRPr="000E6713" w:rsidRDefault="00B8104F" w:rsidP="00AB0349">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14:paraId="35F41964" w14:textId="77777777" w:rsidR="00B8104F" w:rsidRPr="000E6713" w:rsidRDefault="00B8104F" w:rsidP="0015075D">
            <w:pPr>
              <w:jc w:val="center"/>
              <w:rPr>
                <w:rFonts w:ascii="Calibri" w:hAnsi="Calibri" w:cs="Calibri"/>
                <w:sz w:val="18"/>
                <w:szCs w:val="18"/>
              </w:rPr>
            </w:pPr>
          </w:p>
        </w:tc>
      </w:tr>
    </w:tbl>
    <w:p w14:paraId="4EA95275" w14:textId="77777777" w:rsidR="003D201B" w:rsidRDefault="003D201B" w:rsidP="003D201B">
      <w:pPr>
        <w:jc w:val="both"/>
        <w:rPr>
          <w:rFonts w:ascii="Calibri" w:hAnsi="Calibri"/>
          <w:color w:val="FF0000"/>
          <w:sz w:val="24"/>
          <w:szCs w:val="24"/>
          <w:lang w:val="hr-HR"/>
        </w:rPr>
      </w:pPr>
    </w:p>
    <w:p w14:paraId="50CD3C60" w14:textId="77777777" w:rsidR="00B2403C" w:rsidRDefault="00B2403C" w:rsidP="003D201B">
      <w:pPr>
        <w:jc w:val="both"/>
        <w:rPr>
          <w:rFonts w:ascii="Calibri" w:hAnsi="Calibri"/>
          <w:color w:val="FF0000"/>
          <w:sz w:val="24"/>
          <w:szCs w:val="24"/>
          <w:lang w:val="hr-HR"/>
        </w:rPr>
      </w:pPr>
    </w:p>
    <w:p w14:paraId="6C9221F6" w14:textId="77777777" w:rsidR="00B2403C" w:rsidRPr="00A2507F" w:rsidRDefault="00B2403C" w:rsidP="00B2403C">
      <w:pPr>
        <w:pStyle w:val="Tijeloteksta"/>
        <w:widowControl/>
        <w:rPr>
          <w:rFonts w:ascii="Calibri" w:hAnsi="Calibri"/>
          <w:sz w:val="24"/>
          <w:szCs w:val="24"/>
          <w:lang w:val="hr-HR"/>
        </w:rPr>
      </w:pPr>
      <w:r>
        <w:rPr>
          <w:rFonts w:ascii="Calibri" w:hAnsi="Calibri"/>
          <w:sz w:val="22"/>
          <w:szCs w:val="22"/>
          <w:u w:val="single"/>
          <w:lang w:val="hr-HR"/>
        </w:rPr>
        <w:t>Tablica 1</w:t>
      </w:r>
      <w:r w:rsidR="00D40405">
        <w:rPr>
          <w:rFonts w:ascii="Calibri" w:hAnsi="Calibri"/>
          <w:sz w:val="22"/>
          <w:szCs w:val="22"/>
          <w:u w:val="single"/>
          <w:lang w:val="hr-HR"/>
        </w:rPr>
        <w:t>3</w:t>
      </w:r>
      <w:r w:rsidRPr="00DB0EF2">
        <w:rPr>
          <w:rFonts w:ascii="Calibri" w:hAnsi="Calibri"/>
          <w:sz w:val="22"/>
          <w:szCs w:val="22"/>
          <w:u w:val="single"/>
          <w:lang w:val="hr-HR"/>
        </w:rPr>
        <w:t xml:space="preserve">. </w:t>
      </w:r>
      <w:r>
        <w:rPr>
          <w:rFonts w:ascii="Calibri" w:hAnsi="Calibri"/>
          <w:sz w:val="22"/>
          <w:szCs w:val="22"/>
          <w:u w:val="single"/>
          <w:lang w:val="hr-HR"/>
        </w:rPr>
        <w:t>REKAPITULACIJA POTENCIJALNIH OBVEZA PO OSNOVI SUDKIH POSTUPAKA PREMA PRIRODI SPORA NA DAN 30.06.202</w:t>
      </w:r>
      <w:r w:rsidR="000A302E">
        <w:rPr>
          <w:rFonts w:ascii="Calibri" w:hAnsi="Calibri"/>
          <w:sz w:val="22"/>
          <w:szCs w:val="22"/>
          <w:u w:val="single"/>
          <w:lang w:val="hr-HR"/>
        </w:rPr>
        <w:t>1</w:t>
      </w:r>
      <w:r>
        <w:rPr>
          <w:rFonts w:ascii="Calibri" w:hAnsi="Calibri"/>
          <w:sz w:val="22"/>
          <w:szCs w:val="22"/>
          <w:u w:val="single"/>
          <w:lang w:val="hr-HR"/>
        </w:rPr>
        <w:t>.</w:t>
      </w:r>
      <w:r w:rsidRPr="00DB0EF2">
        <w:rPr>
          <w:rFonts w:ascii="Calibri" w:hAnsi="Calibri"/>
          <w:sz w:val="22"/>
          <w:szCs w:val="22"/>
          <w:u w:val="single"/>
          <w:lang w:val="hr-HR"/>
        </w:rPr>
        <w:t xml:space="preserve"> </w:t>
      </w:r>
    </w:p>
    <w:p w14:paraId="3D2DDA92" w14:textId="77777777" w:rsidR="003D201B" w:rsidRPr="00EF7BC0" w:rsidRDefault="003D201B" w:rsidP="003D201B">
      <w:pPr>
        <w:jc w:val="center"/>
        <w:rPr>
          <w:b/>
          <w:color w:val="FF0000"/>
          <w:sz w:val="24"/>
          <w:szCs w:val="24"/>
          <w:lang w:val="hr-HR"/>
        </w:rPr>
      </w:pPr>
    </w:p>
    <w:tbl>
      <w:tblPr>
        <w:tblW w:w="9662" w:type="dxa"/>
        <w:jc w:val="center"/>
        <w:tblLook w:val="04A0" w:firstRow="1" w:lastRow="0" w:firstColumn="1" w:lastColumn="0" w:noHBand="0" w:noVBand="1"/>
      </w:tblPr>
      <w:tblGrid>
        <w:gridCol w:w="655"/>
        <w:gridCol w:w="4471"/>
        <w:gridCol w:w="1561"/>
        <w:gridCol w:w="1558"/>
        <w:gridCol w:w="1417"/>
      </w:tblGrid>
      <w:tr w:rsidR="00EF7BC0" w:rsidRPr="00EF7BC0" w14:paraId="1524436A" w14:textId="77777777" w:rsidTr="0015075D">
        <w:trPr>
          <w:trHeight w:val="300"/>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26E4CA" w14:textId="77777777" w:rsidR="003D201B" w:rsidRPr="00DA1F35" w:rsidRDefault="003D201B" w:rsidP="0015075D">
            <w:pPr>
              <w:jc w:val="center"/>
              <w:rPr>
                <w:rFonts w:ascii="Calibri" w:hAnsi="Calibri" w:cs="Calibri"/>
                <w:b/>
                <w:bCs/>
              </w:rPr>
            </w:pPr>
            <w:r w:rsidRPr="00DA1F35">
              <w:rPr>
                <w:rFonts w:ascii="Calibri" w:hAnsi="Calibri" w:cs="Calibri"/>
                <w:b/>
                <w:bCs/>
              </w:rPr>
              <w:t>BROJ</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23D361" w14:textId="77777777" w:rsidR="003D201B" w:rsidRPr="00DA1F35" w:rsidRDefault="003D201B" w:rsidP="0015075D">
            <w:pPr>
              <w:jc w:val="center"/>
              <w:rPr>
                <w:rFonts w:ascii="Calibri" w:hAnsi="Calibri" w:cs="Calibri"/>
                <w:b/>
                <w:bCs/>
              </w:rPr>
            </w:pPr>
            <w:r w:rsidRPr="00DA1F35">
              <w:rPr>
                <w:rFonts w:ascii="Calibri" w:hAnsi="Calibri" w:cs="Calibri"/>
                <w:b/>
                <w:bCs/>
              </w:rPr>
              <w:t>PREDMET SPORA</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70FA58" w14:textId="77777777" w:rsidR="003D201B" w:rsidRPr="00DA1F35" w:rsidRDefault="003D201B" w:rsidP="0015075D">
            <w:pPr>
              <w:jc w:val="center"/>
              <w:rPr>
                <w:rFonts w:ascii="Calibri" w:hAnsi="Calibri" w:cs="Calibri"/>
                <w:b/>
                <w:bCs/>
              </w:rPr>
            </w:pPr>
            <w:r w:rsidRPr="00DA1F35">
              <w:rPr>
                <w:rFonts w:ascii="Calibri" w:hAnsi="Calibri" w:cs="Calibri"/>
                <w:b/>
                <w:bCs/>
              </w:rPr>
              <w:t>VRIJEDNOST</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CE18" w14:textId="77777777" w:rsidR="003D201B" w:rsidRPr="00DA1F35" w:rsidRDefault="003D201B" w:rsidP="0015075D">
            <w:pPr>
              <w:jc w:val="center"/>
              <w:rPr>
                <w:rFonts w:ascii="Calibri" w:hAnsi="Calibri" w:cs="Calibri"/>
                <w:b/>
                <w:bCs/>
              </w:rPr>
            </w:pPr>
            <w:r w:rsidRPr="00DA1F35">
              <w:rPr>
                <w:rFonts w:ascii="Calibri" w:hAnsi="Calibri" w:cs="Calibri"/>
                <w:b/>
                <w:bCs/>
              </w:rPr>
              <w:t>ODLJEV</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2F5D89" w14:textId="77777777" w:rsidR="003D201B" w:rsidRPr="00DA1F35" w:rsidRDefault="003D201B" w:rsidP="0015075D">
            <w:pPr>
              <w:jc w:val="center"/>
              <w:rPr>
                <w:rFonts w:ascii="Calibri" w:hAnsi="Calibri" w:cs="Calibri"/>
                <w:b/>
                <w:bCs/>
              </w:rPr>
            </w:pPr>
            <w:r w:rsidRPr="00DA1F35">
              <w:rPr>
                <w:rFonts w:ascii="Calibri" w:hAnsi="Calibri" w:cs="Calibri"/>
                <w:b/>
                <w:bCs/>
              </w:rPr>
              <w:t>PRILJEV</w:t>
            </w:r>
          </w:p>
        </w:tc>
      </w:tr>
      <w:tr w:rsidR="00EF7BC0" w:rsidRPr="00EF7BC0" w14:paraId="35DA649B" w14:textId="77777777" w:rsidTr="0015075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B3AE98A" w14:textId="77777777" w:rsidR="003D201B" w:rsidRPr="00DA1F35" w:rsidRDefault="003D201B" w:rsidP="0015075D">
            <w:pPr>
              <w:jc w:val="center"/>
              <w:rPr>
                <w:rFonts w:ascii="Calibri" w:hAnsi="Calibri" w:cs="Calibri"/>
              </w:rPr>
            </w:pPr>
            <w:r w:rsidRPr="00DA1F35">
              <w:rPr>
                <w:rFonts w:ascii="Calibri" w:hAnsi="Calibri" w:cs="Calibri"/>
              </w:rPr>
              <w:t>19</w:t>
            </w:r>
          </w:p>
        </w:tc>
        <w:tc>
          <w:tcPr>
            <w:tcW w:w="4471" w:type="dxa"/>
            <w:tcBorders>
              <w:top w:val="nil"/>
              <w:left w:val="nil"/>
              <w:bottom w:val="single" w:sz="4" w:space="0" w:color="auto"/>
              <w:right w:val="single" w:sz="4" w:space="0" w:color="auto"/>
            </w:tcBorders>
            <w:shd w:val="clear" w:color="auto" w:fill="auto"/>
            <w:vAlign w:val="center"/>
            <w:hideMark/>
          </w:tcPr>
          <w:p w14:paraId="0E1E172C" w14:textId="77777777" w:rsidR="003D201B" w:rsidRPr="00DA1F35" w:rsidRDefault="003D201B" w:rsidP="0015075D">
            <w:pPr>
              <w:rPr>
                <w:rFonts w:ascii="Calibri" w:hAnsi="Calibri" w:cs="Calibri"/>
              </w:rPr>
            </w:pPr>
            <w:r w:rsidRPr="00DA1F35">
              <w:rPr>
                <w:rFonts w:ascii="Calibri" w:hAnsi="Calibri" w:cs="Calibri"/>
              </w:rPr>
              <w:t>UTVRĐENJE PRAVA VLASNIŠTVA</w:t>
            </w:r>
          </w:p>
        </w:tc>
        <w:tc>
          <w:tcPr>
            <w:tcW w:w="1561" w:type="dxa"/>
            <w:tcBorders>
              <w:top w:val="nil"/>
              <w:left w:val="nil"/>
              <w:bottom w:val="single" w:sz="4" w:space="0" w:color="auto"/>
              <w:right w:val="single" w:sz="4" w:space="0" w:color="auto"/>
            </w:tcBorders>
            <w:shd w:val="clear" w:color="auto" w:fill="auto"/>
            <w:noWrap/>
            <w:vAlign w:val="center"/>
            <w:hideMark/>
          </w:tcPr>
          <w:p w14:paraId="336BA3C4" w14:textId="77777777" w:rsidR="003D201B" w:rsidRPr="00884F05" w:rsidRDefault="00C805DC" w:rsidP="0015075D">
            <w:pPr>
              <w:jc w:val="right"/>
              <w:rPr>
                <w:rFonts w:ascii="Calibri" w:hAnsi="Calibri" w:cs="Calibri"/>
              </w:rPr>
            </w:pPr>
            <w:r>
              <w:rPr>
                <w:rFonts w:ascii="Calibri" w:hAnsi="Calibri" w:cs="Calibri"/>
              </w:rPr>
              <w:t>5.123.741,70</w:t>
            </w:r>
          </w:p>
        </w:tc>
        <w:tc>
          <w:tcPr>
            <w:tcW w:w="1558" w:type="dxa"/>
            <w:tcBorders>
              <w:top w:val="nil"/>
              <w:left w:val="nil"/>
              <w:bottom w:val="single" w:sz="4" w:space="0" w:color="auto"/>
              <w:right w:val="single" w:sz="4" w:space="0" w:color="auto"/>
            </w:tcBorders>
            <w:shd w:val="clear" w:color="auto" w:fill="auto"/>
            <w:noWrap/>
            <w:vAlign w:val="center"/>
            <w:hideMark/>
          </w:tcPr>
          <w:p w14:paraId="43765332" w14:textId="77777777" w:rsidR="003D201B" w:rsidRPr="00884F05" w:rsidRDefault="00C805DC" w:rsidP="0015075D">
            <w:pPr>
              <w:jc w:val="right"/>
              <w:rPr>
                <w:rFonts w:ascii="Calibri" w:hAnsi="Calibri" w:cs="Calibri"/>
              </w:rPr>
            </w:pPr>
            <w:r>
              <w:rPr>
                <w:rFonts w:ascii="Calibri" w:hAnsi="Calibri" w:cs="Calibri"/>
              </w:rPr>
              <w:t>2.906.260,00</w:t>
            </w:r>
          </w:p>
        </w:tc>
        <w:tc>
          <w:tcPr>
            <w:tcW w:w="1417" w:type="dxa"/>
            <w:tcBorders>
              <w:top w:val="nil"/>
              <w:left w:val="nil"/>
              <w:bottom w:val="single" w:sz="4" w:space="0" w:color="auto"/>
              <w:right w:val="single" w:sz="4" w:space="0" w:color="auto"/>
            </w:tcBorders>
            <w:shd w:val="clear" w:color="auto" w:fill="auto"/>
            <w:noWrap/>
            <w:vAlign w:val="center"/>
            <w:hideMark/>
          </w:tcPr>
          <w:p w14:paraId="2D627976" w14:textId="77777777" w:rsidR="003D201B" w:rsidRPr="00884F05" w:rsidRDefault="00C805DC" w:rsidP="00884F05">
            <w:pPr>
              <w:jc w:val="right"/>
              <w:rPr>
                <w:rFonts w:ascii="Calibri" w:hAnsi="Calibri" w:cs="Calibri"/>
              </w:rPr>
            </w:pPr>
            <w:r>
              <w:rPr>
                <w:rFonts w:ascii="Calibri" w:hAnsi="Calibri" w:cs="Calibri"/>
              </w:rPr>
              <w:t>2.217.481,70</w:t>
            </w:r>
          </w:p>
        </w:tc>
      </w:tr>
      <w:tr w:rsidR="00EF7BC0" w:rsidRPr="00EF7BC0" w14:paraId="5D745511" w14:textId="77777777" w:rsidTr="0015075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65265C1" w14:textId="77777777" w:rsidR="003D201B" w:rsidRPr="00DA1F35" w:rsidRDefault="003D201B" w:rsidP="0015075D">
            <w:pPr>
              <w:jc w:val="center"/>
              <w:rPr>
                <w:rFonts w:ascii="Calibri" w:hAnsi="Calibri" w:cs="Calibri"/>
              </w:rPr>
            </w:pPr>
            <w:r w:rsidRPr="00DA1F35">
              <w:rPr>
                <w:rFonts w:ascii="Calibri" w:hAnsi="Calibri" w:cs="Calibri"/>
              </w:rPr>
              <w:t>3</w:t>
            </w:r>
          </w:p>
        </w:tc>
        <w:tc>
          <w:tcPr>
            <w:tcW w:w="4471" w:type="dxa"/>
            <w:tcBorders>
              <w:top w:val="nil"/>
              <w:left w:val="nil"/>
              <w:bottom w:val="single" w:sz="4" w:space="0" w:color="auto"/>
              <w:right w:val="single" w:sz="4" w:space="0" w:color="auto"/>
            </w:tcBorders>
            <w:shd w:val="clear" w:color="auto" w:fill="auto"/>
            <w:noWrap/>
            <w:vAlign w:val="center"/>
            <w:hideMark/>
          </w:tcPr>
          <w:p w14:paraId="72164F9D" w14:textId="77777777" w:rsidR="003D201B" w:rsidRPr="00DA1F35" w:rsidRDefault="003D201B" w:rsidP="0015075D">
            <w:pPr>
              <w:rPr>
                <w:rFonts w:ascii="Calibri" w:hAnsi="Calibri" w:cs="Calibri"/>
              </w:rPr>
            </w:pPr>
            <w:r w:rsidRPr="00DA1F35">
              <w:rPr>
                <w:rFonts w:ascii="Calibri" w:hAnsi="Calibri" w:cs="Calibri"/>
              </w:rPr>
              <w:t>PREDAJA U POSJED</w:t>
            </w:r>
          </w:p>
        </w:tc>
        <w:tc>
          <w:tcPr>
            <w:tcW w:w="1561" w:type="dxa"/>
            <w:tcBorders>
              <w:top w:val="nil"/>
              <w:left w:val="nil"/>
              <w:bottom w:val="single" w:sz="4" w:space="0" w:color="auto"/>
              <w:right w:val="single" w:sz="4" w:space="0" w:color="auto"/>
            </w:tcBorders>
            <w:shd w:val="clear" w:color="auto" w:fill="auto"/>
            <w:noWrap/>
            <w:vAlign w:val="center"/>
            <w:hideMark/>
          </w:tcPr>
          <w:p w14:paraId="5CF92435" w14:textId="77777777" w:rsidR="003D201B" w:rsidRPr="00884F05" w:rsidRDefault="003D201B" w:rsidP="0015075D">
            <w:pPr>
              <w:jc w:val="right"/>
              <w:rPr>
                <w:rFonts w:ascii="Calibri" w:hAnsi="Calibri" w:cs="Calibri"/>
              </w:rPr>
            </w:pPr>
            <w:r w:rsidRPr="00884F05">
              <w:rPr>
                <w:rFonts w:ascii="Calibri" w:hAnsi="Calibri" w:cs="Calibri"/>
              </w:rPr>
              <w:t>579.000,00</w:t>
            </w:r>
          </w:p>
        </w:tc>
        <w:tc>
          <w:tcPr>
            <w:tcW w:w="1558" w:type="dxa"/>
            <w:tcBorders>
              <w:top w:val="nil"/>
              <w:left w:val="nil"/>
              <w:bottom w:val="single" w:sz="4" w:space="0" w:color="auto"/>
              <w:right w:val="single" w:sz="4" w:space="0" w:color="auto"/>
            </w:tcBorders>
            <w:shd w:val="clear" w:color="auto" w:fill="auto"/>
            <w:noWrap/>
            <w:vAlign w:val="center"/>
            <w:hideMark/>
          </w:tcPr>
          <w:p w14:paraId="5CEEEDED" w14:textId="77777777" w:rsidR="003D201B" w:rsidRPr="00884F05" w:rsidRDefault="003D201B" w:rsidP="0015075D">
            <w:pPr>
              <w:rPr>
                <w:rFonts w:ascii="Calibri" w:hAnsi="Calibri" w:cs="Calibri"/>
              </w:rPr>
            </w:pPr>
            <w:r w:rsidRPr="00884F05">
              <w:rPr>
                <w:rFonts w:ascii="Calibri" w:hAnsi="Calibri"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2A93C8" w14:textId="77777777" w:rsidR="003D201B" w:rsidRPr="00884F05" w:rsidRDefault="003D201B" w:rsidP="0015075D">
            <w:pPr>
              <w:jc w:val="right"/>
              <w:rPr>
                <w:rFonts w:ascii="Calibri" w:hAnsi="Calibri" w:cs="Calibri"/>
              </w:rPr>
            </w:pPr>
            <w:r w:rsidRPr="00884F05">
              <w:rPr>
                <w:rFonts w:ascii="Calibri" w:hAnsi="Calibri" w:cs="Calibri"/>
              </w:rPr>
              <w:t>579.000,00</w:t>
            </w:r>
          </w:p>
        </w:tc>
      </w:tr>
      <w:tr w:rsidR="00EF7BC0" w:rsidRPr="00EF7BC0" w14:paraId="3BB30E7D" w14:textId="77777777" w:rsidTr="0015075D">
        <w:trPr>
          <w:trHeight w:val="289"/>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F05F37" w14:textId="77777777" w:rsidR="003D201B" w:rsidRPr="00DA1F35" w:rsidRDefault="003D201B" w:rsidP="0015075D">
            <w:pPr>
              <w:jc w:val="center"/>
              <w:rPr>
                <w:rFonts w:ascii="Calibri" w:hAnsi="Calibri" w:cs="Calibri"/>
              </w:rPr>
            </w:pPr>
            <w:r w:rsidRPr="00DA1F35">
              <w:rPr>
                <w:rFonts w:ascii="Calibri" w:hAnsi="Calibri" w:cs="Calibri"/>
              </w:rPr>
              <w:t>1</w:t>
            </w:r>
          </w:p>
        </w:tc>
        <w:tc>
          <w:tcPr>
            <w:tcW w:w="4471" w:type="dxa"/>
            <w:tcBorders>
              <w:top w:val="nil"/>
              <w:left w:val="nil"/>
              <w:bottom w:val="single" w:sz="4" w:space="0" w:color="auto"/>
              <w:right w:val="single" w:sz="4" w:space="0" w:color="auto"/>
            </w:tcBorders>
            <w:shd w:val="clear" w:color="auto" w:fill="auto"/>
            <w:vAlign w:val="center"/>
            <w:hideMark/>
          </w:tcPr>
          <w:p w14:paraId="6A81AC5A" w14:textId="77777777" w:rsidR="003D201B" w:rsidRPr="00840D98" w:rsidRDefault="003D201B" w:rsidP="0015075D">
            <w:pPr>
              <w:rPr>
                <w:rFonts w:ascii="Calibri" w:hAnsi="Calibri" w:cs="Calibri"/>
                <w:lang w:val="de-DE"/>
              </w:rPr>
            </w:pPr>
            <w:r w:rsidRPr="00840D98">
              <w:rPr>
                <w:rFonts w:ascii="Calibri" w:hAnsi="Calibri" w:cs="Calibri"/>
                <w:lang w:val="de-DE"/>
              </w:rPr>
              <w:t>POVRAT NAKNADE ZA DEPOSEDIRANO ZEMLJIŠTE</w:t>
            </w:r>
          </w:p>
        </w:tc>
        <w:tc>
          <w:tcPr>
            <w:tcW w:w="1561" w:type="dxa"/>
            <w:tcBorders>
              <w:top w:val="nil"/>
              <w:left w:val="nil"/>
              <w:bottom w:val="single" w:sz="4" w:space="0" w:color="auto"/>
              <w:right w:val="single" w:sz="4" w:space="0" w:color="auto"/>
            </w:tcBorders>
            <w:shd w:val="clear" w:color="auto" w:fill="auto"/>
            <w:noWrap/>
            <w:vAlign w:val="center"/>
            <w:hideMark/>
          </w:tcPr>
          <w:p w14:paraId="0BBDDDB4" w14:textId="77777777" w:rsidR="003D201B" w:rsidRPr="00884F05" w:rsidRDefault="00C805DC" w:rsidP="0015075D">
            <w:pPr>
              <w:jc w:val="right"/>
              <w:rPr>
                <w:rFonts w:ascii="Calibri" w:hAnsi="Calibri" w:cs="Calibri"/>
              </w:rPr>
            </w:pPr>
            <w:r>
              <w:rPr>
                <w:rFonts w:ascii="Calibri" w:hAnsi="Calibri" w:cs="Calibri"/>
              </w:rPr>
              <w:t>75.674,45</w:t>
            </w:r>
          </w:p>
        </w:tc>
        <w:tc>
          <w:tcPr>
            <w:tcW w:w="1558" w:type="dxa"/>
            <w:tcBorders>
              <w:top w:val="nil"/>
              <w:left w:val="nil"/>
              <w:bottom w:val="single" w:sz="4" w:space="0" w:color="auto"/>
              <w:right w:val="single" w:sz="4" w:space="0" w:color="auto"/>
            </w:tcBorders>
            <w:shd w:val="clear" w:color="auto" w:fill="auto"/>
            <w:noWrap/>
            <w:vAlign w:val="center"/>
            <w:hideMark/>
          </w:tcPr>
          <w:p w14:paraId="0DEEF02D" w14:textId="77777777" w:rsidR="003D201B" w:rsidRPr="00884F05" w:rsidRDefault="003D201B" w:rsidP="0015075D">
            <w:pPr>
              <w:rPr>
                <w:rFonts w:ascii="Calibri" w:hAnsi="Calibri" w:cs="Calibri"/>
              </w:rPr>
            </w:pPr>
            <w:r w:rsidRPr="00884F05">
              <w:rPr>
                <w:rFonts w:ascii="Calibri" w:hAnsi="Calibri"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80A127" w14:textId="77777777" w:rsidR="003D201B" w:rsidRPr="00884F05" w:rsidRDefault="00C805DC" w:rsidP="0015075D">
            <w:pPr>
              <w:jc w:val="right"/>
              <w:rPr>
                <w:rFonts w:ascii="Calibri" w:hAnsi="Calibri" w:cs="Calibri"/>
              </w:rPr>
            </w:pPr>
            <w:r>
              <w:rPr>
                <w:rFonts w:ascii="Calibri" w:hAnsi="Calibri" w:cs="Calibri"/>
              </w:rPr>
              <w:t>75.674,45</w:t>
            </w:r>
          </w:p>
        </w:tc>
      </w:tr>
      <w:tr w:rsidR="00EF7BC0" w:rsidRPr="00EF7BC0" w14:paraId="71607C67" w14:textId="77777777" w:rsidTr="0015075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F3FA986" w14:textId="77777777" w:rsidR="003D201B" w:rsidRPr="00DA1F35" w:rsidRDefault="003D201B" w:rsidP="0015075D">
            <w:pPr>
              <w:jc w:val="center"/>
              <w:rPr>
                <w:rFonts w:ascii="Calibri" w:hAnsi="Calibri" w:cs="Calibri"/>
              </w:rPr>
            </w:pPr>
            <w:r w:rsidRPr="00DA1F35">
              <w:rPr>
                <w:rFonts w:ascii="Calibri" w:hAnsi="Calibri" w:cs="Calibri"/>
              </w:rPr>
              <w:t>4</w:t>
            </w:r>
          </w:p>
        </w:tc>
        <w:tc>
          <w:tcPr>
            <w:tcW w:w="4471" w:type="dxa"/>
            <w:tcBorders>
              <w:top w:val="nil"/>
              <w:left w:val="nil"/>
              <w:bottom w:val="single" w:sz="4" w:space="0" w:color="auto"/>
              <w:right w:val="single" w:sz="4" w:space="0" w:color="auto"/>
            </w:tcBorders>
            <w:shd w:val="clear" w:color="auto" w:fill="auto"/>
            <w:noWrap/>
            <w:vAlign w:val="center"/>
            <w:hideMark/>
          </w:tcPr>
          <w:p w14:paraId="28576AE6" w14:textId="77777777" w:rsidR="003D201B" w:rsidRPr="00DA1F35" w:rsidRDefault="003D201B" w:rsidP="0015075D">
            <w:pPr>
              <w:rPr>
                <w:rFonts w:ascii="Calibri" w:hAnsi="Calibri" w:cs="Calibri"/>
              </w:rPr>
            </w:pPr>
            <w:r w:rsidRPr="00DA1F35">
              <w:rPr>
                <w:rFonts w:ascii="Calibri" w:hAnsi="Calibri" w:cs="Calibri"/>
              </w:rPr>
              <w:t>NAKNADA ŠTETE</w:t>
            </w:r>
          </w:p>
        </w:tc>
        <w:tc>
          <w:tcPr>
            <w:tcW w:w="1561" w:type="dxa"/>
            <w:tcBorders>
              <w:top w:val="nil"/>
              <w:left w:val="nil"/>
              <w:bottom w:val="single" w:sz="4" w:space="0" w:color="auto"/>
              <w:right w:val="single" w:sz="4" w:space="0" w:color="auto"/>
            </w:tcBorders>
            <w:shd w:val="clear" w:color="auto" w:fill="auto"/>
            <w:noWrap/>
            <w:vAlign w:val="center"/>
            <w:hideMark/>
          </w:tcPr>
          <w:p w14:paraId="3CACBEA4" w14:textId="77777777" w:rsidR="003D201B" w:rsidRPr="00884F05" w:rsidRDefault="00896CBD" w:rsidP="0015075D">
            <w:pPr>
              <w:jc w:val="right"/>
              <w:rPr>
                <w:rFonts w:ascii="Calibri" w:hAnsi="Calibri" w:cs="Calibri"/>
              </w:rPr>
            </w:pPr>
            <w:r>
              <w:rPr>
                <w:rFonts w:ascii="Calibri" w:hAnsi="Calibri" w:cs="Calibri"/>
              </w:rPr>
              <w:t>997.507,47</w:t>
            </w:r>
          </w:p>
        </w:tc>
        <w:tc>
          <w:tcPr>
            <w:tcW w:w="1558" w:type="dxa"/>
            <w:tcBorders>
              <w:top w:val="nil"/>
              <w:left w:val="nil"/>
              <w:bottom w:val="single" w:sz="4" w:space="0" w:color="auto"/>
              <w:right w:val="single" w:sz="4" w:space="0" w:color="auto"/>
            </w:tcBorders>
            <w:shd w:val="clear" w:color="auto" w:fill="auto"/>
            <w:noWrap/>
            <w:vAlign w:val="center"/>
            <w:hideMark/>
          </w:tcPr>
          <w:p w14:paraId="4A1A5F30" w14:textId="77777777" w:rsidR="003D201B" w:rsidRPr="00884F05" w:rsidRDefault="00896CBD" w:rsidP="0015075D">
            <w:pPr>
              <w:jc w:val="right"/>
              <w:rPr>
                <w:rFonts w:ascii="Calibri" w:hAnsi="Calibri" w:cs="Calibri"/>
              </w:rPr>
            </w:pPr>
            <w:r>
              <w:rPr>
                <w:rFonts w:ascii="Calibri" w:hAnsi="Calibri" w:cs="Calibri"/>
              </w:rPr>
              <w:t>997.507,47</w:t>
            </w:r>
          </w:p>
        </w:tc>
        <w:tc>
          <w:tcPr>
            <w:tcW w:w="1417" w:type="dxa"/>
            <w:tcBorders>
              <w:top w:val="nil"/>
              <w:left w:val="nil"/>
              <w:bottom w:val="single" w:sz="4" w:space="0" w:color="auto"/>
              <w:right w:val="single" w:sz="4" w:space="0" w:color="auto"/>
            </w:tcBorders>
            <w:shd w:val="clear" w:color="auto" w:fill="auto"/>
            <w:noWrap/>
            <w:vAlign w:val="center"/>
            <w:hideMark/>
          </w:tcPr>
          <w:p w14:paraId="70C28475" w14:textId="77777777" w:rsidR="003D201B" w:rsidRPr="00884F05" w:rsidRDefault="003D201B" w:rsidP="0015075D">
            <w:pPr>
              <w:rPr>
                <w:rFonts w:ascii="Calibri" w:hAnsi="Calibri" w:cs="Calibri"/>
              </w:rPr>
            </w:pPr>
            <w:r w:rsidRPr="00884F05">
              <w:rPr>
                <w:rFonts w:ascii="Calibri" w:hAnsi="Calibri" w:cs="Calibri"/>
              </w:rPr>
              <w:t> </w:t>
            </w:r>
          </w:p>
        </w:tc>
      </w:tr>
      <w:tr w:rsidR="00EF7BC0" w:rsidRPr="00EF7BC0" w14:paraId="68DC335C" w14:textId="77777777" w:rsidTr="0015075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D917E05" w14:textId="77777777" w:rsidR="003D201B" w:rsidRPr="00DA1F35" w:rsidRDefault="003D201B" w:rsidP="0015075D">
            <w:pPr>
              <w:jc w:val="center"/>
              <w:rPr>
                <w:rFonts w:ascii="Calibri" w:hAnsi="Calibri" w:cs="Calibri"/>
              </w:rPr>
            </w:pPr>
            <w:r w:rsidRPr="00DA1F35">
              <w:rPr>
                <w:rFonts w:ascii="Calibri" w:hAnsi="Calibri" w:cs="Calibri"/>
              </w:rPr>
              <w:t>1</w:t>
            </w:r>
          </w:p>
        </w:tc>
        <w:tc>
          <w:tcPr>
            <w:tcW w:w="4471" w:type="dxa"/>
            <w:tcBorders>
              <w:top w:val="nil"/>
              <w:left w:val="nil"/>
              <w:bottom w:val="single" w:sz="4" w:space="0" w:color="auto"/>
              <w:right w:val="single" w:sz="4" w:space="0" w:color="auto"/>
            </w:tcBorders>
            <w:shd w:val="clear" w:color="auto" w:fill="auto"/>
            <w:vAlign w:val="center"/>
            <w:hideMark/>
          </w:tcPr>
          <w:p w14:paraId="719C505E" w14:textId="77777777" w:rsidR="003D201B" w:rsidRPr="00DA1F35" w:rsidRDefault="003D201B" w:rsidP="0015075D">
            <w:pPr>
              <w:rPr>
                <w:rFonts w:ascii="Calibri" w:hAnsi="Calibri" w:cs="Calibri"/>
              </w:rPr>
            </w:pPr>
            <w:r w:rsidRPr="00DA1F35">
              <w:rPr>
                <w:rFonts w:ascii="Calibri" w:hAnsi="Calibri" w:cs="Calibri"/>
              </w:rPr>
              <w:t>UTVRĐENJE NEPOSTOJANJA UGOVORA</w:t>
            </w:r>
          </w:p>
        </w:tc>
        <w:tc>
          <w:tcPr>
            <w:tcW w:w="1561" w:type="dxa"/>
            <w:tcBorders>
              <w:top w:val="nil"/>
              <w:left w:val="nil"/>
              <w:bottom w:val="single" w:sz="4" w:space="0" w:color="auto"/>
              <w:right w:val="single" w:sz="4" w:space="0" w:color="auto"/>
            </w:tcBorders>
            <w:shd w:val="clear" w:color="auto" w:fill="auto"/>
            <w:noWrap/>
            <w:vAlign w:val="center"/>
            <w:hideMark/>
          </w:tcPr>
          <w:p w14:paraId="14C41C17" w14:textId="77777777" w:rsidR="003D201B" w:rsidRPr="00884F05" w:rsidRDefault="003D201B" w:rsidP="0015075D">
            <w:pPr>
              <w:jc w:val="right"/>
              <w:rPr>
                <w:rFonts w:ascii="Calibri" w:hAnsi="Calibri" w:cs="Calibri"/>
              </w:rPr>
            </w:pPr>
            <w:r w:rsidRPr="00884F05">
              <w:rPr>
                <w:rFonts w:ascii="Calibri" w:hAnsi="Calibri" w:cs="Calibri"/>
              </w:rPr>
              <w:t>206.400,00</w:t>
            </w:r>
          </w:p>
        </w:tc>
        <w:tc>
          <w:tcPr>
            <w:tcW w:w="1558" w:type="dxa"/>
            <w:tcBorders>
              <w:top w:val="nil"/>
              <w:left w:val="nil"/>
              <w:bottom w:val="single" w:sz="4" w:space="0" w:color="auto"/>
              <w:right w:val="single" w:sz="4" w:space="0" w:color="auto"/>
            </w:tcBorders>
            <w:shd w:val="clear" w:color="auto" w:fill="auto"/>
            <w:noWrap/>
            <w:vAlign w:val="center"/>
            <w:hideMark/>
          </w:tcPr>
          <w:p w14:paraId="42764E3C" w14:textId="77777777" w:rsidR="003D201B" w:rsidRPr="00884F05" w:rsidRDefault="003D201B" w:rsidP="0015075D">
            <w:pPr>
              <w:jc w:val="right"/>
              <w:rPr>
                <w:rFonts w:ascii="Calibri" w:hAnsi="Calibri" w:cs="Calibri"/>
              </w:rPr>
            </w:pPr>
            <w:r w:rsidRPr="00884F05">
              <w:rPr>
                <w:rFonts w:ascii="Calibri" w:hAnsi="Calibri" w:cs="Calibri"/>
              </w:rPr>
              <w:t>206.400,00</w:t>
            </w:r>
          </w:p>
        </w:tc>
        <w:tc>
          <w:tcPr>
            <w:tcW w:w="1417" w:type="dxa"/>
            <w:tcBorders>
              <w:top w:val="nil"/>
              <w:left w:val="nil"/>
              <w:bottom w:val="single" w:sz="4" w:space="0" w:color="auto"/>
              <w:right w:val="single" w:sz="4" w:space="0" w:color="auto"/>
            </w:tcBorders>
            <w:shd w:val="clear" w:color="auto" w:fill="auto"/>
            <w:noWrap/>
            <w:vAlign w:val="center"/>
            <w:hideMark/>
          </w:tcPr>
          <w:p w14:paraId="4FA43042" w14:textId="77777777" w:rsidR="003D201B" w:rsidRPr="00884F05" w:rsidRDefault="003D201B" w:rsidP="0015075D">
            <w:pPr>
              <w:rPr>
                <w:rFonts w:ascii="Calibri" w:hAnsi="Calibri" w:cs="Calibri"/>
              </w:rPr>
            </w:pPr>
            <w:r w:rsidRPr="00884F05">
              <w:rPr>
                <w:rFonts w:ascii="Calibri" w:hAnsi="Calibri" w:cs="Calibri"/>
              </w:rPr>
              <w:t> </w:t>
            </w:r>
          </w:p>
        </w:tc>
      </w:tr>
      <w:tr w:rsidR="00EF7BC0" w:rsidRPr="00EF7BC0" w14:paraId="3C21DD16" w14:textId="77777777" w:rsidTr="0015075D">
        <w:trPr>
          <w:trHeight w:val="300"/>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AB3307" w14:textId="77777777" w:rsidR="003D201B" w:rsidRPr="00DA1F35" w:rsidRDefault="003D201B" w:rsidP="0015075D">
            <w:pPr>
              <w:jc w:val="center"/>
              <w:rPr>
                <w:rFonts w:ascii="Calibri" w:hAnsi="Calibri" w:cs="Calibri"/>
                <w:b/>
                <w:bCs/>
              </w:rPr>
            </w:pPr>
            <w:r w:rsidRPr="00DA1F35">
              <w:rPr>
                <w:rFonts w:ascii="Calibri" w:hAnsi="Calibri" w:cs="Calibri"/>
                <w:b/>
                <w:bCs/>
              </w:rPr>
              <w:t>28</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D16EE1" w14:textId="77777777" w:rsidR="003D201B" w:rsidRPr="00DA1F35" w:rsidRDefault="003D201B" w:rsidP="0015075D">
            <w:pPr>
              <w:jc w:val="center"/>
              <w:rPr>
                <w:rFonts w:ascii="Calibri" w:hAnsi="Calibri" w:cs="Calibri"/>
                <w:b/>
                <w:bCs/>
              </w:rPr>
            </w:pPr>
            <w:r w:rsidRPr="00DA1F35">
              <w:rPr>
                <w:rFonts w:ascii="Calibri" w:hAnsi="Calibri" w:cs="Calibri"/>
                <w:b/>
                <w:bCs/>
              </w:rPr>
              <w:t>UKUPNO</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9797AF" w14:textId="77777777" w:rsidR="003D201B" w:rsidRPr="00884F05" w:rsidRDefault="00642DFC" w:rsidP="00884F05">
            <w:pPr>
              <w:jc w:val="right"/>
              <w:rPr>
                <w:rFonts w:ascii="Calibri" w:hAnsi="Calibri" w:cs="Calibri"/>
                <w:b/>
                <w:bCs/>
              </w:rPr>
            </w:pPr>
            <w:r>
              <w:rPr>
                <w:rFonts w:ascii="Calibri" w:hAnsi="Calibri" w:cs="Calibri"/>
                <w:b/>
                <w:bCs/>
              </w:rPr>
              <w:t>6.982.323,62</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A30EA1" w14:textId="77777777" w:rsidR="003D201B" w:rsidRPr="00884F05" w:rsidRDefault="00642DFC" w:rsidP="0015075D">
            <w:pPr>
              <w:jc w:val="right"/>
              <w:rPr>
                <w:rFonts w:ascii="Calibri" w:hAnsi="Calibri" w:cs="Calibri"/>
                <w:b/>
                <w:bCs/>
              </w:rPr>
            </w:pPr>
            <w:r>
              <w:rPr>
                <w:rFonts w:ascii="Calibri" w:hAnsi="Calibri" w:cs="Calibri"/>
                <w:b/>
                <w:bCs/>
              </w:rPr>
              <w:t>4.110.167,47</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753292" w14:textId="77777777" w:rsidR="003D201B" w:rsidRPr="00884F05" w:rsidRDefault="00642DFC" w:rsidP="00884F05">
            <w:pPr>
              <w:jc w:val="right"/>
              <w:rPr>
                <w:rFonts w:ascii="Calibri" w:hAnsi="Calibri" w:cs="Calibri"/>
                <w:b/>
                <w:bCs/>
              </w:rPr>
            </w:pPr>
            <w:r>
              <w:rPr>
                <w:rFonts w:ascii="Calibri" w:hAnsi="Calibri" w:cs="Calibri"/>
                <w:b/>
                <w:bCs/>
              </w:rPr>
              <w:t>2.872.156,15</w:t>
            </w:r>
          </w:p>
        </w:tc>
      </w:tr>
    </w:tbl>
    <w:p w14:paraId="7A2B6ADB" w14:textId="77777777" w:rsidR="003D201B" w:rsidRDefault="003D201B" w:rsidP="003D201B">
      <w:pPr>
        <w:jc w:val="center"/>
        <w:rPr>
          <w:b/>
          <w:color w:val="FF0000"/>
          <w:sz w:val="24"/>
          <w:szCs w:val="24"/>
          <w:lang w:val="hr-HR"/>
        </w:rPr>
      </w:pPr>
    </w:p>
    <w:p w14:paraId="6EAF59E7" w14:textId="77777777" w:rsidR="00B2403C" w:rsidRPr="00EF7BC0" w:rsidRDefault="00B2403C" w:rsidP="003D201B">
      <w:pPr>
        <w:jc w:val="center"/>
        <w:rPr>
          <w:b/>
          <w:color w:val="FF0000"/>
          <w:sz w:val="24"/>
          <w:szCs w:val="24"/>
          <w:lang w:val="hr-HR"/>
        </w:rPr>
      </w:pPr>
    </w:p>
    <w:p w14:paraId="5818E6FB" w14:textId="77777777" w:rsidR="00B2403C" w:rsidRPr="00A2507F" w:rsidRDefault="00B2403C" w:rsidP="00B2403C">
      <w:pPr>
        <w:pStyle w:val="Tijeloteksta"/>
        <w:widowControl/>
        <w:rPr>
          <w:rFonts w:ascii="Calibri" w:hAnsi="Calibri"/>
          <w:sz w:val="24"/>
          <w:szCs w:val="24"/>
          <w:lang w:val="hr-HR"/>
        </w:rPr>
      </w:pPr>
      <w:r>
        <w:rPr>
          <w:rFonts w:ascii="Calibri" w:hAnsi="Calibri"/>
          <w:sz w:val="22"/>
          <w:szCs w:val="22"/>
          <w:u w:val="single"/>
          <w:lang w:val="hr-HR"/>
        </w:rPr>
        <w:t>Tablica 1</w:t>
      </w:r>
      <w:r w:rsidR="00D40405">
        <w:rPr>
          <w:rFonts w:ascii="Calibri" w:hAnsi="Calibri"/>
          <w:sz w:val="22"/>
          <w:szCs w:val="22"/>
          <w:u w:val="single"/>
          <w:lang w:val="hr-HR"/>
        </w:rPr>
        <w:t>4</w:t>
      </w:r>
      <w:r w:rsidRPr="00DB0EF2">
        <w:rPr>
          <w:rFonts w:ascii="Calibri" w:hAnsi="Calibri"/>
          <w:sz w:val="22"/>
          <w:szCs w:val="22"/>
          <w:u w:val="single"/>
          <w:lang w:val="hr-HR"/>
        </w:rPr>
        <w:t xml:space="preserve">. </w:t>
      </w:r>
      <w:r>
        <w:rPr>
          <w:rFonts w:ascii="Calibri" w:hAnsi="Calibri"/>
          <w:sz w:val="22"/>
          <w:szCs w:val="22"/>
          <w:u w:val="single"/>
          <w:lang w:val="hr-HR"/>
        </w:rPr>
        <w:t>PREGLED UGOVORNIH OBVEZA KOJE MOGU POSTATI OBVEZA NA DAN 30.06.202</w:t>
      </w:r>
      <w:r w:rsidR="000A302E">
        <w:rPr>
          <w:rFonts w:ascii="Calibri" w:hAnsi="Calibri"/>
          <w:sz w:val="22"/>
          <w:szCs w:val="22"/>
          <w:u w:val="single"/>
          <w:lang w:val="hr-HR"/>
        </w:rPr>
        <w:t>1</w:t>
      </w:r>
      <w:r>
        <w:rPr>
          <w:rFonts w:ascii="Calibri" w:hAnsi="Calibri"/>
          <w:sz w:val="22"/>
          <w:szCs w:val="22"/>
          <w:u w:val="single"/>
          <w:lang w:val="hr-HR"/>
        </w:rPr>
        <w:t>.</w:t>
      </w:r>
      <w:r w:rsidRPr="00DB0EF2">
        <w:rPr>
          <w:rFonts w:ascii="Calibri" w:hAnsi="Calibri"/>
          <w:sz w:val="22"/>
          <w:szCs w:val="22"/>
          <w:u w:val="single"/>
          <w:lang w:val="hr-HR"/>
        </w:rPr>
        <w:t xml:space="preserve"> </w:t>
      </w:r>
    </w:p>
    <w:p w14:paraId="4E6212F5" w14:textId="77777777" w:rsidR="003D201B" w:rsidRPr="00DB39DD" w:rsidRDefault="003D201B" w:rsidP="00B2403C">
      <w:pPr>
        <w:tabs>
          <w:tab w:val="decimal" w:pos="4440"/>
        </w:tabs>
        <w:overflowPunct/>
        <w:autoSpaceDE/>
        <w:autoSpaceDN/>
        <w:adjustRightInd/>
        <w:spacing w:line="276" w:lineRule="auto"/>
        <w:ind w:left="720"/>
        <w:contextualSpacing/>
        <w:jc w:val="both"/>
        <w:textAlignment w:val="auto"/>
        <w:rPr>
          <w:rFonts w:ascii="Calibri" w:hAnsi="Calibri"/>
          <w:b/>
          <w:sz w:val="24"/>
          <w:szCs w:val="24"/>
          <w:lang w:val="hr-HR"/>
        </w:rPr>
      </w:pPr>
    </w:p>
    <w:tbl>
      <w:tblPr>
        <w:tblW w:w="9502" w:type="dxa"/>
        <w:tblInd w:w="103" w:type="dxa"/>
        <w:tblLook w:val="04A0" w:firstRow="1" w:lastRow="0" w:firstColumn="1" w:lastColumn="0" w:noHBand="0" w:noVBand="1"/>
      </w:tblPr>
      <w:tblGrid>
        <w:gridCol w:w="714"/>
        <w:gridCol w:w="1559"/>
        <w:gridCol w:w="4253"/>
        <w:gridCol w:w="1417"/>
        <w:gridCol w:w="1559"/>
      </w:tblGrid>
      <w:tr w:rsidR="00EF7BC0" w:rsidRPr="00EF7BC0" w14:paraId="48AC028F" w14:textId="77777777" w:rsidTr="0015075D">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37E30CD" w14:textId="77777777" w:rsidR="003D201B" w:rsidRPr="00AE4322" w:rsidRDefault="003D201B" w:rsidP="0015075D">
            <w:pPr>
              <w:jc w:val="center"/>
              <w:rPr>
                <w:rFonts w:ascii="Calibri" w:hAnsi="Calibri" w:cs="Calibri"/>
                <w:b/>
                <w:bCs/>
              </w:rPr>
            </w:pPr>
            <w:r w:rsidRPr="00AE4322">
              <w:rPr>
                <w:rFonts w:ascii="Calibri" w:hAnsi="Calibri" w:cs="Calibri"/>
                <w:b/>
                <w:bCs/>
              </w:rPr>
              <w:t>RBR</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3B22DC40" w14:textId="77777777" w:rsidR="003D201B" w:rsidRPr="00AE4322" w:rsidRDefault="003D201B" w:rsidP="0015075D">
            <w:pPr>
              <w:jc w:val="center"/>
              <w:rPr>
                <w:rFonts w:ascii="Calibri" w:hAnsi="Calibri" w:cs="Calibri"/>
                <w:b/>
                <w:bCs/>
              </w:rPr>
            </w:pPr>
            <w:r w:rsidRPr="00AE4322">
              <w:rPr>
                <w:rFonts w:ascii="Calibri" w:hAnsi="Calibri" w:cs="Calibri"/>
                <w:b/>
                <w:bCs/>
              </w:rPr>
              <w:t>KLASA</w:t>
            </w:r>
          </w:p>
        </w:tc>
        <w:tc>
          <w:tcPr>
            <w:tcW w:w="4253"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43684A6F" w14:textId="77777777" w:rsidR="003D201B" w:rsidRPr="00AE4322" w:rsidRDefault="003D201B" w:rsidP="0015075D">
            <w:pPr>
              <w:jc w:val="center"/>
              <w:rPr>
                <w:rFonts w:ascii="Calibri" w:hAnsi="Calibri" w:cs="Calibri"/>
                <w:b/>
                <w:bCs/>
              </w:rPr>
            </w:pPr>
            <w:r w:rsidRPr="00AE4322">
              <w:rPr>
                <w:rFonts w:ascii="Calibri" w:hAnsi="Calibri" w:cs="Calibri"/>
                <w:b/>
                <w:bCs/>
              </w:rPr>
              <w:t>OSNOVA</w:t>
            </w:r>
          </w:p>
        </w:tc>
        <w:tc>
          <w:tcPr>
            <w:tcW w:w="1417" w:type="dxa"/>
            <w:tcBorders>
              <w:top w:val="single" w:sz="4" w:space="0" w:color="auto"/>
              <w:left w:val="nil"/>
              <w:bottom w:val="single" w:sz="4" w:space="0" w:color="auto"/>
              <w:right w:val="single" w:sz="4" w:space="0" w:color="auto"/>
            </w:tcBorders>
            <w:shd w:val="clear" w:color="000000" w:fill="D9D9D9" w:themeFill="background1" w:themeFillShade="D9"/>
          </w:tcPr>
          <w:p w14:paraId="12FC4D3C" w14:textId="77777777" w:rsidR="003D201B" w:rsidRPr="00AE4322" w:rsidRDefault="003D201B" w:rsidP="0015075D">
            <w:pPr>
              <w:jc w:val="center"/>
              <w:rPr>
                <w:rFonts w:ascii="Calibri" w:hAnsi="Calibri" w:cs="Calibri"/>
                <w:b/>
                <w:bCs/>
              </w:rPr>
            </w:pPr>
            <w:r w:rsidRPr="00AE4322">
              <w:rPr>
                <w:rFonts w:ascii="Calibri" w:hAnsi="Calibri" w:cs="Calibri"/>
                <w:b/>
                <w:bCs/>
              </w:rPr>
              <w:t>DATUM</w:t>
            </w:r>
          </w:p>
        </w:tc>
        <w:tc>
          <w:tcPr>
            <w:tcW w:w="1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742BA028" w14:textId="77777777" w:rsidR="003D201B" w:rsidRPr="00884F05" w:rsidRDefault="003D201B" w:rsidP="0015075D">
            <w:pPr>
              <w:jc w:val="center"/>
              <w:rPr>
                <w:rFonts w:ascii="Calibri" w:hAnsi="Calibri" w:cs="Calibri"/>
                <w:b/>
                <w:bCs/>
              </w:rPr>
            </w:pPr>
            <w:r w:rsidRPr="00884F05">
              <w:rPr>
                <w:rFonts w:ascii="Calibri" w:hAnsi="Calibri" w:cs="Calibri"/>
                <w:b/>
                <w:bCs/>
              </w:rPr>
              <w:t>IZNOS</w:t>
            </w:r>
          </w:p>
        </w:tc>
      </w:tr>
      <w:tr w:rsidR="00EF7BC0" w:rsidRPr="00EF7BC0" w14:paraId="74B152EB" w14:textId="77777777" w:rsidTr="0015075D">
        <w:trPr>
          <w:trHeight w:val="300"/>
        </w:trPr>
        <w:tc>
          <w:tcPr>
            <w:tcW w:w="7943" w:type="dxa"/>
            <w:gridSpan w:val="4"/>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14:paraId="09EB14AC" w14:textId="77777777" w:rsidR="003D201B" w:rsidRPr="00AE4322" w:rsidRDefault="003D201B" w:rsidP="0015075D">
            <w:pPr>
              <w:jc w:val="center"/>
              <w:rPr>
                <w:rFonts w:ascii="Calibri" w:hAnsi="Calibri" w:cs="Calibri"/>
                <w:b/>
                <w:bCs/>
              </w:rPr>
            </w:pPr>
            <w:r w:rsidRPr="00AE4322">
              <w:rPr>
                <w:rFonts w:ascii="Calibri" w:hAnsi="Calibri" w:cs="Calibri"/>
                <w:b/>
                <w:bCs/>
              </w:rPr>
              <w:t>ZADUŽNICE</w:t>
            </w:r>
          </w:p>
        </w:tc>
        <w:tc>
          <w:tcPr>
            <w:tcW w:w="1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14:paraId="1A84D378" w14:textId="77777777" w:rsidR="003D201B" w:rsidRPr="00884F05" w:rsidRDefault="003D201B" w:rsidP="0015075D">
            <w:pPr>
              <w:jc w:val="right"/>
              <w:rPr>
                <w:rFonts w:ascii="Calibri" w:hAnsi="Calibri" w:cs="Calibri"/>
                <w:b/>
                <w:bCs/>
              </w:rPr>
            </w:pPr>
            <w:r w:rsidRPr="00884F05">
              <w:rPr>
                <w:rFonts w:ascii="Calibri" w:hAnsi="Calibri" w:cs="Calibri"/>
                <w:b/>
                <w:bCs/>
              </w:rPr>
              <w:t xml:space="preserve">250.000,00 </w:t>
            </w:r>
            <w:proofErr w:type="spellStart"/>
            <w:r w:rsidRPr="00884F05">
              <w:rPr>
                <w:rFonts w:ascii="Calibri" w:hAnsi="Calibri" w:cs="Calibri"/>
                <w:b/>
                <w:bCs/>
              </w:rPr>
              <w:t>kn</w:t>
            </w:r>
            <w:proofErr w:type="spellEnd"/>
          </w:p>
        </w:tc>
      </w:tr>
      <w:tr w:rsidR="00EF7BC0" w:rsidRPr="00EF7BC0" w14:paraId="05058985" w14:textId="77777777" w:rsidTr="0015075D">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1C707A4" w14:textId="77777777" w:rsidR="003D201B" w:rsidRPr="00306099" w:rsidRDefault="003D201B" w:rsidP="0015075D">
            <w:pPr>
              <w:jc w:val="center"/>
              <w:rPr>
                <w:rFonts w:ascii="Calibri" w:hAnsi="Calibri" w:cs="Calibri"/>
              </w:rPr>
            </w:pPr>
            <w:r w:rsidRPr="00306099">
              <w:rPr>
                <w:rFonts w:ascii="Calibri" w:hAnsi="Calibri" w:cs="Calibri"/>
              </w:rPr>
              <w:t>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7D0B99" w14:textId="77777777" w:rsidR="003D201B" w:rsidRPr="00306099" w:rsidRDefault="003D201B" w:rsidP="0015075D">
            <w:pPr>
              <w:rPr>
                <w:rFonts w:ascii="Calibri" w:hAnsi="Calibri" w:cs="Calibri"/>
              </w:rPr>
            </w:pPr>
            <w:r w:rsidRPr="00306099">
              <w:rPr>
                <w:rFonts w:ascii="Calibri" w:hAnsi="Calibri" w:cs="Calibri"/>
              </w:rPr>
              <w:t>372-03/17-01/4</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14:paraId="6732D16F" w14:textId="77777777" w:rsidR="003D201B" w:rsidRPr="00306099" w:rsidRDefault="003D201B" w:rsidP="0015075D">
            <w:pPr>
              <w:rPr>
                <w:rFonts w:ascii="Calibri" w:hAnsi="Calibri" w:cs="Calibri"/>
              </w:rPr>
            </w:pPr>
            <w:r w:rsidRPr="00306099">
              <w:rPr>
                <w:rFonts w:ascii="Calibri" w:hAnsi="Calibri" w:cs="Calibri"/>
              </w:rPr>
              <w:t>UGOVOR O NABAVI SPREMNIKA ZA ODVOJENO PRIKUPLJANJE OTPADA BR. 2018/001586</w:t>
            </w:r>
          </w:p>
        </w:tc>
        <w:tc>
          <w:tcPr>
            <w:tcW w:w="1417" w:type="dxa"/>
            <w:tcBorders>
              <w:top w:val="single" w:sz="4" w:space="0" w:color="auto"/>
              <w:left w:val="nil"/>
              <w:bottom w:val="single" w:sz="4" w:space="0" w:color="auto"/>
              <w:right w:val="single" w:sz="4" w:space="0" w:color="auto"/>
            </w:tcBorders>
            <w:vAlign w:val="center"/>
          </w:tcPr>
          <w:p w14:paraId="23997BE6" w14:textId="77777777" w:rsidR="003D201B" w:rsidRPr="00306099" w:rsidRDefault="003D201B" w:rsidP="0015075D">
            <w:pPr>
              <w:jc w:val="center"/>
              <w:rPr>
                <w:rFonts w:ascii="Calibri" w:hAnsi="Calibri" w:cs="Calibri"/>
              </w:rPr>
            </w:pPr>
            <w:r w:rsidRPr="00306099">
              <w:rPr>
                <w:rFonts w:ascii="Calibri" w:hAnsi="Calibri" w:cs="Calibri"/>
              </w:rPr>
              <w:t>03.09.2018.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232E199" w14:textId="77777777" w:rsidR="003D201B" w:rsidRPr="00306099" w:rsidRDefault="003D201B" w:rsidP="0015075D">
            <w:pPr>
              <w:jc w:val="right"/>
              <w:rPr>
                <w:rFonts w:ascii="Calibri" w:hAnsi="Calibri" w:cs="Calibri"/>
              </w:rPr>
            </w:pPr>
            <w:r w:rsidRPr="00306099">
              <w:rPr>
                <w:rFonts w:ascii="Calibri" w:hAnsi="Calibri" w:cs="Calibri"/>
              </w:rPr>
              <w:t xml:space="preserve">100.000,00 </w:t>
            </w:r>
            <w:proofErr w:type="spellStart"/>
            <w:r w:rsidRPr="00306099">
              <w:rPr>
                <w:rFonts w:ascii="Calibri" w:hAnsi="Calibri" w:cs="Calibri"/>
              </w:rPr>
              <w:t>kn</w:t>
            </w:r>
            <w:proofErr w:type="spellEnd"/>
          </w:p>
        </w:tc>
      </w:tr>
      <w:tr w:rsidR="00EF7BC0" w:rsidRPr="00EF7BC0" w14:paraId="3293C14C" w14:textId="77777777" w:rsidTr="0015075D">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0796C1D" w14:textId="77777777" w:rsidR="003D201B" w:rsidRPr="00306099" w:rsidRDefault="003D201B" w:rsidP="0015075D">
            <w:pPr>
              <w:jc w:val="center"/>
              <w:rPr>
                <w:rFonts w:ascii="Calibri" w:hAnsi="Calibri" w:cs="Calibri"/>
              </w:rPr>
            </w:pPr>
            <w:r w:rsidRPr="00306099">
              <w:rPr>
                <w:rFonts w:ascii="Calibri" w:hAnsi="Calibri" w:cs="Calibri"/>
              </w:rPr>
              <w:t>2</w:t>
            </w:r>
          </w:p>
        </w:tc>
        <w:tc>
          <w:tcPr>
            <w:tcW w:w="1559" w:type="dxa"/>
            <w:vMerge/>
            <w:tcBorders>
              <w:top w:val="nil"/>
              <w:left w:val="single" w:sz="4" w:space="0" w:color="auto"/>
              <w:bottom w:val="single" w:sz="4" w:space="0" w:color="auto"/>
              <w:right w:val="single" w:sz="4" w:space="0" w:color="auto"/>
            </w:tcBorders>
            <w:vAlign w:val="center"/>
            <w:hideMark/>
          </w:tcPr>
          <w:p w14:paraId="0D35623D" w14:textId="77777777" w:rsidR="003D201B" w:rsidRPr="00306099" w:rsidRDefault="003D201B" w:rsidP="0015075D">
            <w:pPr>
              <w:rPr>
                <w:rFonts w:ascii="Calibri" w:hAnsi="Calibri" w:cs="Calibri"/>
              </w:rPr>
            </w:pPr>
          </w:p>
        </w:tc>
        <w:tc>
          <w:tcPr>
            <w:tcW w:w="4253" w:type="dxa"/>
            <w:vMerge/>
            <w:tcBorders>
              <w:top w:val="nil"/>
              <w:left w:val="single" w:sz="4" w:space="0" w:color="auto"/>
              <w:bottom w:val="single" w:sz="4" w:space="0" w:color="auto"/>
              <w:right w:val="single" w:sz="4" w:space="0" w:color="auto"/>
            </w:tcBorders>
            <w:vAlign w:val="center"/>
            <w:hideMark/>
          </w:tcPr>
          <w:p w14:paraId="54067F7F" w14:textId="77777777" w:rsidR="003D201B" w:rsidRPr="00306099" w:rsidRDefault="003D201B" w:rsidP="0015075D">
            <w:pPr>
              <w:rPr>
                <w:rFonts w:ascii="Calibri" w:hAnsi="Calibri" w:cs="Calibri"/>
              </w:rPr>
            </w:pPr>
          </w:p>
        </w:tc>
        <w:tc>
          <w:tcPr>
            <w:tcW w:w="1417" w:type="dxa"/>
            <w:tcBorders>
              <w:top w:val="single" w:sz="4" w:space="0" w:color="auto"/>
              <w:left w:val="nil"/>
              <w:bottom w:val="single" w:sz="4" w:space="0" w:color="auto"/>
              <w:right w:val="single" w:sz="4" w:space="0" w:color="auto"/>
            </w:tcBorders>
            <w:vAlign w:val="center"/>
          </w:tcPr>
          <w:p w14:paraId="185613F7" w14:textId="77777777" w:rsidR="003D201B" w:rsidRPr="00306099" w:rsidRDefault="003D201B" w:rsidP="0015075D">
            <w:pPr>
              <w:jc w:val="center"/>
              <w:rPr>
                <w:rFonts w:ascii="Calibri" w:hAnsi="Calibri" w:cs="Calibri"/>
              </w:rPr>
            </w:pPr>
            <w:r w:rsidRPr="00306099">
              <w:rPr>
                <w:rFonts w:ascii="Calibri" w:hAnsi="Calibri" w:cs="Calibri"/>
              </w:rPr>
              <w:t>03.09.2018.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948A2A1" w14:textId="77777777" w:rsidR="003D201B" w:rsidRPr="00306099" w:rsidRDefault="003D201B" w:rsidP="0015075D">
            <w:pPr>
              <w:jc w:val="right"/>
              <w:rPr>
                <w:rFonts w:ascii="Calibri" w:hAnsi="Calibri" w:cs="Calibri"/>
              </w:rPr>
            </w:pPr>
            <w:r w:rsidRPr="00306099">
              <w:rPr>
                <w:rFonts w:ascii="Calibri" w:hAnsi="Calibri" w:cs="Calibri"/>
              </w:rPr>
              <w:t xml:space="preserve">100.000,00 </w:t>
            </w:r>
            <w:proofErr w:type="spellStart"/>
            <w:r w:rsidRPr="00306099">
              <w:rPr>
                <w:rFonts w:ascii="Calibri" w:hAnsi="Calibri" w:cs="Calibri"/>
              </w:rPr>
              <w:t>kn</w:t>
            </w:r>
            <w:proofErr w:type="spellEnd"/>
          </w:p>
        </w:tc>
      </w:tr>
      <w:tr w:rsidR="00EF7BC0" w:rsidRPr="00EF7BC0" w14:paraId="59D73D16" w14:textId="77777777" w:rsidTr="0015075D">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6B4D09" w14:textId="77777777" w:rsidR="003D201B" w:rsidRPr="00306099" w:rsidRDefault="003D201B" w:rsidP="0015075D">
            <w:pPr>
              <w:jc w:val="center"/>
              <w:rPr>
                <w:rFonts w:ascii="Calibri" w:hAnsi="Calibri" w:cs="Calibri"/>
              </w:rPr>
            </w:pPr>
            <w:r w:rsidRPr="00306099">
              <w:rPr>
                <w:rFonts w:ascii="Calibri" w:hAnsi="Calibri" w:cs="Calibri"/>
              </w:rPr>
              <w:t>3</w:t>
            </w:r>
          </w:p>
        </w:tc>
        <w:tc>
          <w:tcPr>
            <w:tcW w:w="1559" w:type="dxa"/>
            <w:vMerge/>
            <w:tcBorders>
              <w:top w:val="nil"/>
              <w:left w:val="single" w:sz="4" w:space="0" w:color="auto"/>
              <w:bottom w:val="single" w:sz="4" w:space="0" w:color="auto"/>
              <w:right w:val="single" w:sz="4" w:space="0" w:color="auto"/>
            </w:tcBorders>
            <w:vAlign w:val="center"/>
            <w:hideMark/>
          </w:tcPr>
          <w:p w14:paraId="54773699" w14:textId="77777777" w:rsidR="003D201B" w:rsidRPr="00306099" w:rsidRDefault="003D201B" w:rsidP="0015075D">
            <w:pPr>
              <w:rPr>
                <w:rFonts w:ascii="Calibri" w:hAnsi="Calibri" w:cs="Calibri"/>
              </w:rPr>
            </w:pPr>
          </w:p>
        </w:tc>
        <w:tc>
          <w:tcPr>
            <w:tcW w:w="4253" w:type="dxa"/>
            <w:vMerge/>
            <w:tcBorders>
              <w:top w:val="nil"/>
              <w:left w:val="single" w:sz="4" w:space="0" w:color="auto"/>
              <w:bottom w:val="single" w:sz="4" w:space="0" w:color="auto"/>
              <w:right w:val="single" w:sz="4" w:space="0" w:color="auto"/>
            </w:tcBorders>
            <w:vAlign w:val="center"/>
            <w:hideMark/>
          </w:tcPr>
          <w:p w14:paraId="7C766DBC" w14:textId="77777777" w:rsidR="003D201B" w:rsidRPr="00306099" w:rsidRDefault="003D201B" w:rsidP="0015075D">
            <w:pPr>
              <w:rPr>
                <w:rFonts w:ascii="Calibri" w:hAnsi="Calibri" w:cs="Calibri"/>
              </w:rPr>
            </w:pPr>
          </w:p>
        </w:tc>
        <w:tc>
          <w:tcPr>
            <w:tcW w:w="1417" w:type="dxa"/>
            <w:tcBorders>
              <w:top w:val="single" w:sz="4" w:space="0" w:color="auto"/>
              <w:left w:val="nil"/>
              <w:bottom w:val="single" w:sz="4" w:space="0" w:color="auto"/>
              <w:right w:val="single" w:sz="4" w:space="0" w:color="auto"/>
            </w:tcBorders>
            <w:vAlign w:val="center"/>
          </w:tcPr>
          <w:p w14:paraId="665CC38D" w14:textId="77777777" w:rsidR="003D201B" w:rsidRPr="00306099" w:rsidRDefault="003D201B" w:rsidP="0015075D">
            <w:pPr>
              <w:jc w:val="center"/>
              <w:rPr>
                <w:rFonts w:ascii="Calibri" w:hAnsi="Calibri" w:cs="Calibri"/>
              </w:rPr>
            </w:pPr>
            <w:r w:rsidRPr="00306099">
              <w:rPr>
                <w:rFonts w:ascii="Calibri" w:hAnsi="Calibri" w:cs="Calibri"/>
              </w:rPr>
              <w:t>03.09.2018.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FC6D49D" w14:textId="77777777" w:rsidR="003D201B" w:rsidRPr="00306099" w:rsidRDefault="003D201B" w:rsidP="0015075D">
            <w:pPr>
              <w:jc w:val="right"/>
              <w:rPr>
                <w:rFonts w:ascii="Calibri" w:hAnsi="Calibri" w:cs="Calibri"/>
              </w:rPr>
            </w:pPr>
            <w:r w:rsidRPr="00306099">
              <w:rPr>
                <w:rFonts w:ascii="Calibri" w:hAnsi="Calibri" w:cs="Calibri"/>
              </w:rPr>
              <w:t xml:space="preserve">50.000,00 </w:t>
            </w:r>
            <w:proofErr w:type="spellStart"/>
            <w:r w:rsidRPr="00306099">
              <w:rPr>
                <w:rFonts w:ascii="Calibri" w:hAnsi="Calibri" w:cs="Calibri"/>
              </w:rPr>
              <w:t>kn</w:t>
            </w:r>
            <w:proofErr w:type="spellEnd"/>
          </w:p>
        </w:tc>
      </w:tr>
      <w:tr w:rsidR="00EF7BC0" w:rsidRPr="00EF7BC0" w14:paraId="2B86D84F" w14:textId="77777777" w:rsidTr="0015075D">
        <w:trPr>
          <w:trHeight w:val="300"/>
        </w:trPr>
        <w:tc>
          <w:tcPr>
            <w:tcW w:w="79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4F5BB8" w14:textId="77777777" w:rsidR="003D201B" w:rsidRPr="00306099" w:rsidRDefault="003D201B" w:rsidP="0015075D">
            <w:pPr>
              <w:jc w:val="center"/>
              <w:rPr>
                <w:rFonts w:ascii="Calibri" w:hAnsi="Calibri" w:cs="Calibri"/>
                <w:b/>
              </w:rPr>
            </w:pPr>
            <w:r w:rsidRPr="00306099">
              <w:rPr>
                <w:rFonts w:ascii="Calibri" w:hAnsi="Calibri" w:cs="Calibri"/>
                <w:b/>
              </w:rPr>
              <w:t>JAMSTVO</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7E7CCE" w14:textId="77777777" w:rsidR="003D201B" w:rsidRPr="00306099" w:rsidRDefault="003D201B" w:rsidP="0015075D">
            <w:pPr>
              <w:jc w:val="right"/>
              <w:rPr>
                <w:rFonts w:ascii="Calibri" w:hAnsi="Calibri" w:cs="Calibri"/>
                <w:b/>
              </w:rPr>
            </w:pPr>
            <w:r w:rsidRPr="00306099">
              <w:rPr>
                <w:rFonts w:ascii="Calibri" w:hAnsi="Calibri" w:cs="Calibri"/>
                <w:b/>
              </w:rPr>
              <w:t xml:space="preserve">5.791.500,00 </w:t>
            </w:r>
            <w:proofErr w:type="spellStart"/>
            <w:r w:rsidRPr="00306099">
              <w:rPr>
                <w:rFonts w:ascii="Calibri" w:hAnsi="Calibri" w:cs="Calibri"/>
                <w:b/>
              </w:rPr>
              <w:t>kn</w:t>
            </w:r>
            <w:proofErr w:type="spellEnd"/>
          </w:p>
        </w:tc>
      </w:tr>
      <w:tr w:rsidR="00EF7BC0" w:rsidRPr="00EF7BC0" w14:paraId="5E792FB3" w14:textId="77777777" w:rsidTr="0015075D">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10A2" w14:textId="77777777" w:rsidR="003D201B" w:rsidRPr="00306099" w:rsidRDefault="003D201B" w:rsidP="0015075D">
            <w:pPr>
              <w:jc w:val="center"/>
              <w:rPr>
                <w:rFonts w:ascii="Calibri" w:hAnsi="Calibri" w:cs="Calibri"/>
              </w:rPr>
            </w:pPr>
            <w:r w:rsidRPr="00306099">
              <w:rPr>
                <w:rFonts w:ascii="Calibri" w:hAnsi="Calibri" w:cs="Calibri"/>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FC110E" w14:textId="77777777" w:rsidR="003D201B" w:rsidRPr="00306099" w:rsidRDefault="003D201B" w:rsidP="0015075D">
            <w:pPr>
              <w:rPr>
                <w:rFonts w:ascii="Calibri" w:hAnsi="Calibri" w:cs="Calibri"/>
              </w:rPr>
            </w:pPr>
            <w:r w:rsidRPr="00306099">
              <w:rPr>
                <w:rFonts w:ascii="Calibri" w:hAnsi="Calibri" w:cs="Calibri"/>
              </w:rPr>
              <w:t>363-03/17-05/1</w:t>
            </w:r>
          </w:p>
        </w:tc>
        <w:tc>
          <w:tcPr>
            <w:tcW w:w="4253" w:type="dxa"/>
            <w:tcBorders>
              <w:top w:val="single" w:sz="4" w:space="0" w:color="auto"/>
              <w:left w:val="single" w:sz="4" w:space="0" w:color="auto"/>
              <w:bottom w:val="single" w:sz="4" w:space="0" w:color="auto"/>
              <w:right w:val="single" w:sz="4" w:space="0" w:color="auto"/>
            </w:tcBorders>
            <w:vAlign w:val="center"/>
          </w:tcPr>
          <w:p w14:paraId="1027502F" w14:textId="77777777" w:rsidR="003D201B" w:rsidRPr="00306099" w:rsidRDefault="003D201B" w:rsidP="0015075D">
            <w:pPr>
              <w:rPr>
                <w:rFonts w:ascii="Calibri" w:hAnsi="Calibri" w:cs="Calibri"/>
              </w:rPr>
            </w:pPr>
            <w:r w:rsidRPr="00306099">
              <w:rPr>
                <w:rFonts w:ascii="Calibri" w:hAnsi="Calibri"/>
                <w:lang w:val="hr-HR"/>
              </w:rPr>
              <w:t>„PROJEKT PRIKUPLJANJA, ODVODNJE I PROČIŠĆAVANJA OTPADNIH VODA OTOKA KRKA“</w:t>
            </w:r>
          </w:p>
        </w:tc>
        <w:tc>
          <w:tcPr>
            <w:tcW w:w="1417" w:type="dxa"/>
            <w:tcBorders>
              <w:top w:val="single" w:sz="4" w:space="0" w:color="auto"/>
              <w:left w:val="nil"/>
              <w:bottom w:val="single" w:sz="4" w:space="0" w:color="auto"/>
              <w:right w:val="single" w:sz="4" w:space="0" w:color="auto"/>
            </w:tcBorders>
            <w:vAlign w:val="center"/>
          </w:tcPr>
          <w:p w14:paraId="4F3BC58F" w14:textId="77777777" w:rsidR="003D201B" w:rsidRPr="00306099" w:rsidRDefault="003D201B" w:rsidP="0015075D">
            <w:pPr>
              <w:jc w:val="center"/>
              <w:rPr>
                <w:rFonts w:ascii="Calibri" w:hAnsi="Calibri" w:cs="Calibri"/>
              </w:rPr>
            </w:pPr>
            <w:r w:rsidRPr="00306099">
              <w:rPr>
                <w:rFonts w:ascii="Calibri" w:hAnsi="Calibri" w:cs="Calibri"/>
              </w:rPr>
              <w:t>23.03.2017.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6D86A" w14:textId="77777777" w:rsidR="003D201B" w:rsidRPr="00306099" w:rsidRDefault="003D201B" w:rsidP="0015075D">
            <w:pPr>
              <w:jc w:val="right"/>
              <w:rPr>
                <w:rFonts w:ascii="Calibri" w:hAnsi="Calibri" w:cs="Calibri"/>
              </w:rPr>
            </w:pPr>
            <w:r w:rsidRPr="00306099">
              <w:rPr>
                <w:rFonts w:ascii="Calibri" w:hAnsi="Calibri" w:cs="Calibri"/>
              </w:rPr>
              <w:t xml:space="preserve">5.791.500,00 </w:t>
            </w:r>
            <w:proofErr w:type="spellStart"/>
            <w:r w:rsidRPr="00306099">
              <w:rPr>
                <w:rFonts w:ascii="Calibri" w:hAnsi="Calibri" w:cs="Calibri"/>
              </w:rPr>
              <w:t>kn</w:t>
            </w:r>
            <w:proofErr w:type="spellEnd"/>
          </w:p>
        </w:tc>
      </w:tr>
    </w:tbl>
    <w:p w14:paraId="6A27D405" w14:textId="77777777" w:rsidR="003D201B" w:rsidRPr="00DB39DD" w:rsidRDefault="003D201B" w:rsidP="003D201B">
      <w:pPr>
        <w:jc w:val="both"/>
        <w:rPr>
          <w:rFonts w:ascii="Calibri" w:hAnsi="Calibri"/>
          <w:color w:val="FF0000"/>
          <w:sz w:val="24"/>
          <w:szCs w:val="24"/>
          <w:lang w:val="hr-HR"/>
        </w:rPr>
      </w:pPr>
    </w:p>
    <w:p w14:paraId="14FDB689" w14:textId="77777777" w:rsidR="003D201B" w:rsidRDefault="003D201B" w:rsidP="003D201B">
      <w:pPr>
        <w:jc w:val="both"/>
        <w:rPr>
          <w:rFonts w:ascii="Calibri" w:hAnsi="Calibri"/>
          <w:sz w:val="24"/>
          <w:szCs w:val="24"/>
          <w:lang w:val="hr-HR"/>
        </w:rPr>
      </w:pPr>
    </w:p>
    <w:sectPr w:rsidR="003D201B" w:rsidSect="00910BEC">
      <w:footerReference w:type="default" r:id="rId2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E9B8" w14:textId="77777777" w:rsidR="00125C6F" w:rsidRDefault="00125C6F">
      <w:r>
        <w:separator/>
      </w:r>
    </w:p>
  </w:endnote>
  <w:endnote w:type="continuationSeparator" w:id="0">
    <w:p w14:paraId="1A4D522C" w14:textId="77777777" w:rsidR="00125C6F" w:rsidRDefault="0012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3094"/>
      <w:docPartObj>
        <w:docPartGallery w:val="Page Numbers (Bottom of Page)"/>
        <w:docPartUnique/>
      </w:docPartObj>
    </w:sdtPr>
    <w:sdtEndPr>
      <w:rPr>
        <w:rFonts w:asciiTheme="minorHAnsi" w:hAnsiTheme="minorHAnsi" w:cstheme="minorHAnsi"/>
        <w:b/>
        <w:color w:val="A6A6A6" w:themeColor="background1" w:themeShade="A6"/>
      </w:rPr>
    </w:sdtEndPr>
    <w:sdtContent>
      <w:p w14:paraId="5725B9E6" w14:textId="77777777" w:rsidR="00761F98" w:rsidRDefault="00761F98">
        <w:pPr>
          <w:pStyle w:val="Podnoje"/>
          <w:jc w:val="center"/>
        </w:pPr>
        <w:r>
          <w:rPr>
            <w:noProof/>
            <w:lang w:val="hr-HR"/>
          </w:rPr>
          <mc:AlternateContent>
            <mc:Choice Requires="wps">
              <w:drawing>
                <wp:inline distT="0" distB="0" distL="0" distR="0" wp14:anchorId="0D718043" wp14:editId="56524023">
                  <wp:extent cx="5933440" cy="54610"/>
                  <wp:effectExtent l="19050" t="28575" r="19685" b="3111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bg1">
                              <a:lumMod val="75000"/>
                              <a:lumOff val="0"/>
                            </a:schemeClr>
                          </a:solidFill>
                          <a:ln w="25400">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1F3C656B"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" fillcolor="#bfbfbf [2412]" strokecolor="#bfbfbf [2412]" strokeweight="2pt">
                  <w10:anchorlock/>
                </v:shape>
              </w:pict>
            </mc:Fallback>
          </mc:AlternateContent>
        </w:r>
      </w:p>
      <w:p w14:paraId="5D5999E0" w14:textId="77777777" w:rsidR="00761F98" w:rsidRPr="008D13A0" w:rsidRDefault="00761F98">
        <w:pPr>
          <w:pStyle w:val="Podnoje"/>
          <w:jc w:val="center"/>
          <w:rPr>
            <w:rFonts w:asciiTheme="minorHAnsi" w:hAnsiTheme="minorHAnsi" w:cstheme="minorHAnsi"/>
            <w:noProof/>
            <w:color w:val="A6A6A6" w:themeColor="background1" w:themeShade="A6"/>
          </w:rPr>
        </w:pPr>
        <w:r w:rsidRPr="008D13A0">
          <w:rPr>
            <w:rFonts w:asciiTheme="minorHAnsi" w:hAnsiTheme="minorHAnsi" w:cstheme="minorHAnsi"/>
            <w:color w:val="A6A6A6" w:themeColor="background1" w:themeShade="A6"/>
          </w:rPr>
          <w:fldChar w:fldCharType="begin"/>
        </w:r>
        <w:r w:rsidRPr="008D13A0">
          <w:rPr>
            <w:rFonts w:asciiTheme="minorHAnsi" w:hAnsiTheme="minorHAnsi" w:cstheme="minorHAnsi"/>
            <w:color w:val="A6A6A6" w:themeColor="background1" w:themeShade="A6"/>
          </w:rPr>
          <w:instrText xml:space="preserve"> PAGE    \* MERGEFORMAT </w:instrText>
        </w:r>
        <w:r w:rsidRPr="008D13A0">
          <w:rPr>
            <w:rFonts w:asciiTheme="minorHAnsi" w:hAnsiTheme="minorHAnsi" w:cstheme="minorHAnsi"/>
            <w:color w:val="A6A6A6" w:themeColor="background1" w:themeShade="A6"/>
          </w:rPr>
          <w:fldChar w:fldCharType="separate"/>
        </w:r>
        <w:r w:rsidR="00C052C9">
          <w:rPr>
            <w:rFonts w:asciiTheme="minorHAnsi" w:hAnsiTheme="minorHAnsi" w:cstheme="minorHAnsi"/>
            <w:noProof/>
            <w:color w:val="A6A6A6" w:themeColor="background1" w:themeShade="A6"/>
          </w:rPr>
          <w:t>13</w:t>
        </w:r>
        <w:r w:rsidRPr="008D13A0">
          <w:rPr>
            <w:rFonts w:asciiTheme="minorHAnsi" w:hAnsiTheme="minorHAnsi" w:cstheme="minorHAnsi"/>
            <w:noProof/>
            <w:color w:val="A6A6A6" w:themeColor="background1" w:themeShade="A6"/>
          </w:rPr>
          <w:fldChar w:fldCharType="end"/>
        </w:r>
      </w:p>
      <w:p w14:paraId="517100BD" w14:textId="77777777" w:rsidR="00761F98" w:rsidRPr="008D13A0" w:rsidRDefault="00761F98" w:rsidP="0015075D">
        <w:pPr>
          <w:pStyle w:val="Podnoje"/>
          <w:jc w:val="center"/>
          <w:rPr>
            <w:rFonts w:asciiTheme="minorHAnsi" w:hAnsiTheme="minorHAnsi" w:cstheme="minorHAnsi"/>
            <w:b/>
            <w:color w:val="A6A6A6" w:themeColor="background1" w:themeShade="A6"/>
          </w:rPr>
        </w:pPr>
        <w:r>
          <w:rPr>
            <w:rFonts w:asciiTheme="minorHAnsi" w:hAnsiTheme="minorHAnsi" w:cstheme="minorHAnsi"/>
            <w:b/>
            <w:noProof/>
            <w:color w:val="A6A6A6" w:themeColor="background1" w:themeShade="A6"/>
          </w:rPr>
          <w:t>POLU</w:t>
        </w:r>
        <w:r w:rsidRPr="008D13A0">
          <w:rPr>
            <w:rFonts w:asciiTheme="minorHAnsi" w:hAnsiTheme="minorHAnsi" w:cstheme="minorHAnsi"/>
            <w:b/>
            <w:noProof/>
            <w:color w:val="A6A6A6" w:themeColor="background1" w:themeShade="A6"/>
          </w:rPr>
          <w:t>GODIŠNJI IZVJEŠTAJ O IZVRŠEN</w:t>
        </w:r>
        <w:r>
          <w:rPr>
            <w:rFonts w:asciiTheme="minorHAnsi" w:hAnsiTheme="minorHAnsi" w:cstheme="minorHAnsi"/>
            <w:b/>
            <w:noProof/>
            <w:color w:val="A6A6A6" w:themeColor="background1" w:themeShade="A6"/>
          </w:rPr>
          <w:t>JU PRORAČUNA OPĆINE BAŠKA ZA 2021</w:t>
        </w:r>
        <w:r w:rsidRPr="008D13A0">
          <w:rPr>
            <w:rFonts w:asciiTheme="minorHAnsi" w:hAnsiTheme="minorHAnsi" w:cstheme="minorHAnsi"/>
            <w:b/>
            <w:noProof/>
            <w:color w:val="A6A6A6" w:themeColor="background1" w:themeShade="A6"/>
          </w:rPr>
          <w:t>. GODINU</w:t>
        </w:r>
      </w:p>
    </w:sdtContent>
  </w:sdt>
  <w:p w14:paraId="77362EBE" w14:textId="77777777" w:rsidR="00761F98" w:rsidRPr="008D13A0" w:rsidRDefault="00761F98">
    <w:pPr>
      <w:pStyle w:val="Podnoje"/>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C1BF" w14:textId="77777777" w:rsidR="00125C6F" w:rsidRDefault="00125C6F">
      <w:r>
        <w:separator/>
      </w:r>
    </w:p>
  </w:footnote>
  <w:footnote w:type="continuationSeparator" w:id="0">
    <w:p w14:paraId="6A78A163" w14:textId="77777777" w:rsidR="00125C6F" w:rsidRDefault="0012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4ED"/>
    <w:multiLevelType w:val="hybridMultilevel"/>
    <w:tmpl w:val="8FCCF7D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103B1B"/>
    <w:multiLevelType w:val="hybridMultilevel"/>
    <w:tmpl w:val="A83CABE0"/>
    <w:lvl w:ilvl="0" w:tplc="041A0005">
      <w:start w:val="1"/>
      <w:numFmt w:val="bullet"/>
      <w:lvlText w:val=""/>
      <w:lvlJc w:val="left"/>
      <w:pPr>
        <w:ind w:left="720" w:hanging="360"/>
      </w:pPr>
      <w:rPr>
        <w:rFonts w:ascii="Wingdings" w:hAnsi="Wingdings" w:hint="default"/>
      </w:rPr>
    </w:lvl>
    <w:lvl w:ilvl="1" w:tplc="1C46295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5DC8"/>
    <w:multiLevelType w:val="hybridMultilevel"/>
    <w:tmpl w:val="C4A68BAA"/>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A6038A6"/>
    <w:multiLevelType w:val="hybridMultilevel"/>
    <w:tmpl w:val="F09640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361E4"/>
    <w:multiLevelType w:val="hybridMultilevel"/>
    <w:tmpl w:val="64BA9C30"/>
    <w:lvl w:ilvl="0" w:tplc="041A0005">
      <w:start w:val="1"/>
      <w:numFmt w:val="bullet"/>
      <w:lvlText w:val=""/>
      <w:lvlJc w:val="left"/>
      <w:pPr>
        <w:ind w:left="720" w:hanging="360"/>
      </w:pPr>
      <w:rPr>
        <w:rFonts w:ascii="Wingdings" w:hAnsi="Wingdings" w:hint="default"/>
      </w:rPr>
    </w:lvl>
    <w:lvl w:ilvl="1" w:tplc="86BC3F40">
      <w:numFmt w:val="bullet"/>
      <w:lvlText w:val="-"/>
      <w:lvlJc w:val="left"/>
      <w:pPr>
        <w:ind w:left="1440" w:hanging="360"/>
      </w:pPr>
      <w:rPr>
        <w:rFonts w:ascii="Calibri" w:eastAsia="Times New Roman" w:hAnsi="Calibri" w:cs="Times New Roman"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EF00D8"/>
    <w:multiLevelType w:val="hybridMultilevel"/>
    <w:tmpl w:val="2EA4BE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C007DC"/>
    <w:multiLevelType w:val="hybridMultilevel"/>
    <w:tmpl w:val="E8163634"/>
    <w:lvl w:ilvl="0" w:tplc="4AC26B76">
      <w:start w:val="3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62A09CF"/>
    <w:multiLevelType w:val="hybridMultilevel"/>
    <w:tmpl w:val="A00EA08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042907"/>
    <w:multiLevelType w:val="hybridMultilevel"/>
    <w:tmpl w:val="1F46482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B46AF0"/>
    <w:multiLevelType w:val="hybridMultilevel"/>
    <w:tmpl w:val="6F6CF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437291"/>
    <w:multiLevelType w:val="hybridMultilevel"/>
    <w:tmpl w:val="49D2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20813"/>
    <w:multiLevelType w:val="hybridMultilevel"/>
    <w:tmpl w:val="2848D14C"/>
    <w:lvl w:ilvl="0" w:tplc="3A541B1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671355"/>
    <w:multiLevelType w:val="hybridMultilevel"/>
    <w:tmpl w:val="C4B6F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DC0335"/>
    <w:multiLevelType w:val="hybridMultilevel"/>
    <w:tmpl w:val="D8E4233A"/>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565087"/>
    <w:multiLevelType w:val="hybridMultilevel"/>
    <w:tmpl w:val="B3962B82"/>
    <w:lvl w:ilvl="0" w:tplc="041A0001">
      <w:start w:val="1"/>
      <w:numFmt w:val="bullet"/>
      <w:lvlText w:val=""/>
      <w:lvlJc w:val="left"/>
      <w:pPr>
        <w:tabs>
          <w:tab w:val="num" w:pos="780"/>
        </w:tabs>
        <w:ind w:left="780" w:hanging="360"/>
      </w:pPr>
      <w:rPr>
        <w:rFonts w:ascii="Symbol" w:hAnsi="Symbol" w:hint="default"/>
      </w:rPr>
    </w:lvl>
    <w:lvl w:ilvl="1" w:tplc="0B365E32">
      <w:numFmt w:val="bullet"/>
      <w:lvlText w:val="-"/>
      <w:lvlJc w:val="left"/>
      <w:pPr>
        <w:ind w:left="1500" w:hanging="360"/>
      </w:pPr>
      <w:rPr>
        <w:rFonts w:ascii="Calibri" w:eastAsia="Times New Roman" w:hAnsi="Calibri"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DF30B4F"/>
    <w:multiLevelType w:val="hybridMultilevel"/>
    <w:tmpl w:val="294EFE2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12478"/>
    <w:multiLevelType w:val="hybridMultilevel"/>
    <w:tmpl w:val="48543422"/>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17" w15:restartNumberingAfterBreak="0">
    <w:nsid w:val="34CD585C"/>
    <w:multiLevelType w:val="hybridMultilevel"/>
    <w:tmpl w:val="2CA40290"/>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8" w15:restartNumberingAfterBreak="0">
    <w:nsid w:val="35AB21E1"/>
    <w:multiLevelType w:val="hybridMultilevel"/>
    <w:tmpl w:val="2DF8E1FE"/>
    <w:lvl w:ilvl="0" w:tplc="3626DC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1A6960"/>
    <w:multiLevelType w:val="hybridMultilevel"/>
    <w:tmpl w:val="D018B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3D16F6"/>
    <w:multiLevelType w:val="hybridMultilevel"/>
    <w:tmpl w:val="04FE01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063345"/>
    <w:multiLevelType w:val="hybridMultilevel"/>
    <w:tmpl w:val="2D1E5458"/>
    <w:lvl w:ilvl="0" w:tplc="58120AB2">
      <w:start w:val="11"/>
      <w:numFmt w:val="bullet"/>
      <w:lvlText w:val="-"/>
      <w:lvlJc w:val="left"/>
      <w:pPr>
        <w:tabs>
          <w:tab w:val="num" w:pos="1200"/>
        </w:tabs>
        <w:ind w:left="120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2" w15:restartNumberingAfterBreak="0">
    <w:nsid w:val="3EE50F08"/>
    <w:multiLevelType w:val="hybridMultilevel"/>
    <w:tmpl w:val="BC7EA7D8"/>
    <w:lvl w:ilvl="0" w:tplc="92A070B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B114FF"/>
    <w:multiLevelType w:val="hybridMultilevel"/>
    <w:tmpl w:val="59D81E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2E1438"/>
    <w:multiLevelType w:val="hybridMultilevel"/>
    <w:tmpl w:val="A70887B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5" w15:restartNumberingAfterBreak="0">
    <w:nsid w:val="4DA615C2"/>
    <w:multiLevelType w:val="hybridMultilevel"/>
    <w:tmpl w:val="D45C5A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DE05CDD"/>
    <w:multiLevelType w:val="hybridMultilevel"/>
    <w:tmpl w:val="8C9CC3A0"/>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0C6D6E"/>
    <w:multiLevelType w:val="hybridMultilevel"/>
    <w:tmpl w:val="C6AAEB84"/>
    <w:lvl w:ilvl="0" w:tplc="058ACC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083D73"/>
    <w:multiLevelType w:val="hybridMultilevel"/>
    <w:tmpl w:val="0290D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8339FC"/>
    <w:multiLevelType w:val="hybridMultilevel"/>
    <w:tmpl w:val="6B04160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36DA0"/>
    <w:multiLevelType w:val="hybridMultilevel"/>
    <w:tmpl w:val="AB0EB0E6"/>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72CD7C34"/>
    <w:multiLevelType w:val="hybridMultilevel"/>
    <w:tmpl w:val="794CB40C"/>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B27EE2"/>
    <w:multiLevelType w:val="hybridMultilevel"/>
    <w:tmpl w:val="143CBE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D73732"/>
    <w:multiLevelType w:val="hybridMultilevel"/>
    <w:tmpl w:val="AE6E41AA"/>
    <w:lvl w:ilvl="0" w:tplc="D20248A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8A053F"/>
    <w:multiLevelType w:val="hybridMultilevel"/>
    <w:tmpl w:val="46A45FF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7BA834BE"/>
    <w:multiLevelType w:val="hybridMultilevel"/>
    <w:tmpl w:val="57D4F9C8"/>
    <w:lvl w:ilvl="0" w:tplc="FD486BCC">
      <w:start w:val="1"/>
      <w:numFmt w:val="upperLetter"/>
      <w:lvlText w:val="%1."/>
      <w:lvlJc w:val="left"/>
      <w:pPr>
        <w:ind w:left="1080" w:hanging="360"/>
      </w:pPr>
      <w:rPr>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7DC6602F"/>
    <w:multiLevelType w:val="hybridMultilevel"/>
    <w:tmpl w:val="5BE272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8"/>
  </w:num>
  <w:num w:numId="4">
    <w:abstractNumId w:val="3"/>
  </w:num>
  <w:num w:numId="5">
    <w:abstractNumId w:val="14"/>
  </w:num>
  <w:num w:numId="6">
    <w:abstractNumId w:val="29"/>
  </w:num>
  <w:num w:numId="7">
    <w:abstractNumId w:val="27"/>
  </w:num>
  <w:num w:numId="8">
    <w:abstractNumId w:val="6"/>
  </w:num>
  <w:num w:numId="9">
    <w:abstractNumId w:val="11"/>
  </w:num>
  <w:num w:numId="10">
    <w:abstractNumId w:val="8"/>
  </w:num>
  <w:num w:numId="11">
    <w:abstractNumId w:val="35"/>
  </w:num>
  <w:num w:numId="12">
    <w:abstractNumId w:val="32"/>
  </w:num>
  <w:num w:numId="13">
    <w:abstractNumId w:val="7"/>
  </w:num>
  <w:num w:numId="14">
    <w:abstractNumId w:val="17"/>
  </w:num>
  <w:num w:numId="15">
    <w:abstractNumId w:val="24"/>
  </w:num>
  <w:num w:numId="16">
    <w:abstractNumId w:val="19"/>
  </w:num>
  <w:num w:numId="17">
    <w:abstractNumId w:val="16"/>
  </w:num>
  <w:num w:numId="18">
    <w:abstractNumId w:val="34"/>
  </w:num>
  <w:num w:numId="19">
    <w:abstractNumId w:val="9"/>
  </w:num>
  <w:num w:numId="20">
    <w:abstractNumId w:val="21"/>
  </w:num>
  <w:num w:numId="21">
    <w:abstractNumId w:val="13"/>
  </w:num>
  <w:num w:numId="22">
    <w:abstractNumId w:val="12"/>
  </w:num>
  <w:num w:numId="23">
    <w:abstractNumId w:val="4"/>
  </w:num>
  <w:num w:numId="24">
    <w:abstractNumId w:val="33"/>
  </w:num>
  <w:num w:numId="25">
    <w:abstractNumId w:val="30"/>
  </w:num>
  <w:num w:numId="26">
    <w:abstractNumId w:val="5"/>
  </w:num>
  <w:num w:numId="27">
    <w:abstractNumId w:val="2"/>
  </w:num>
  <w:num w:numId="28">
    <w:abstractNumId w:val="36"/>
  </w:num>
  <w:num w:numId="29">
    <w:abstractNumId w:val="25"/>
  </w:num>
  <w:num w:numId="30">
    <w:abstractNumId w:val="10"/>
  </w:num>
  <w:num w:numId="31">
    <w:abstractNumId w:val="0"/>
  </w:num>
  <w:num w:numId="32">
    <w:abstractNumId w:val="18"/>
  </w:num>
  <w:num w:numId="33">
    <w:abstractNumId w:val="26"/>
  </w:num>
  <w:num w:numId="34">
    <w:abstractNumId w:val="31"/>
  </w:num>
  <w:num w:numId="35">
    <w:abstractNumId w:val="23"/>
  </w:num>
  <w:num w:numId="36">
    <w:abstractNumId w:val="1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01B"/>
    <w:rsid w:val="000028CD"/>
    <w:rsid w:val="0000413E"/>
    <w:rsid w:val="00006420"/>
    <w:rsid w:val="0000669F"/>
    <w:rsid w:val="00007C4B"/>
    <w:rsid w:val="000108DC"/>
    <w:rsid w:val="00012486"/>
    <w:rsid w:val="00017A12"/>
    <w:rsid w:val="0002066D"/>
    <w:rsid w:val="000235C6"/>
    <w:rsid w:val="000270F9"/>
    <w:rsid w:val="00031754"/>
    <w:rsid w:val="00033F95"/>
    <w:rsid w:val="00036CB6"/>
    <w:rsid w:val="000379D0"/>
    <w:rsid w:val="00041685"/>
    <w:rsid w:val="000474AC"/>
    <w:rsid w:val="000539C8"/>
    <w:rsid w:val="000558FD"/>
    <w:rsid w:val="00055995"/>
    <w:rsid w:val="0005717B"/>
    <w:rsid w:val="00061B3A"/>
    <w:rsid w:val="00066859"/>
    <w:rsid w:val="0007175A"/>
    <w:rsid w:val="000718F4"/>
    <w:rsid w:val="0007231A"/>
    <w:rsid w:val="0007265E"/>
    <w:rsid w:val="00073847"/>
    <w:rsid w:val="00073F68"/>
    <w:rsid w:val="00081893"/>
    <w:rsid w:val="000872C4"/>
    <w:rsid w:val="00087AA4"/>
    <w:rsid w:val="000936E3"/>
    <w:rsid w:val="00095452"/>
    <w:rsid w:val="000978F5"/>
    <w:rsid w:val="000A1123"/>
    <w:rsid w:val="000A29CE"/>
    <w:rsid w:val="000A2ADD"/>
    <w:rsid w:val="000A302E"/>
    <w:rsid w:val="000A53AF"/>
    <w:rsid w:val="000A6E32"/>
    <w:rsid w:val="000A77F0"/>
    <w:rsid w:val="000B2219"/>
    <w:rsid w:val="000B4448"/>
    <w:rsid w:val="000B7DDD"/>
    <w:rsid w:val="000C0CED"/>
    <w:rsid w:val="000C124C"/>
    <w:rsid w:val="000C34B6"/>
    <w:rsid w:val="000C5735"/>
    <w:rsid w:val="000C7A6F"/>
    <w:rsid w:val="000D279A"/>
    <w:rsid w:val="000E0574"/>
    <w:rsid w:val="000E23EE"/>
    <w:rsid w:val="000E6713"/>
    <w:rsid w:val="000E76B7"/>
    <w:rsid w:val="000E777D"/>
    <w:rsid w:val="000F2698"/>
    <w:rsid w:val="00102877"/>
    <w:rsid w:val="0010433C"/>
    <w:rsid w:val="001100E3"/>
    <w:rsid w:val="00113DE5"/>
    <w:rsid w:val="00114B65"/>
    <w:rsid w:val="00115902"/>
    <w:rsid w:val="001170AD"/>
    <w:rsid w:val="001179BF"/>
    <w:rsid w:val="001207F8"/>
    <w:rsid w:val="00120CFE"/>
    <w:rsid w:val="00122635"/>
    <w:rsid w:val="00123BFF"/>
    <w:rsid w:val="00125C6F"/>
    <w:rsid w:val="00130A62"/>
    <w:rsid w:val="001329A4"/>
    <w:rsid w:val="00132FBE"/>
    <w:rsid w:val="0014487A"/>
    <w:rsid w:val="0014542E"/>
    <w:rsid w:val="0015075D"/>
    <w:rsid w:val="00152D06"/>
    <w:rsid w:val="001556DA"/>
    <w:rsid w:val="00155C8E"/>
    <w:rsid w:val="00161C92"/>
    <w:rsid w:val="001628E4"/>
    <w:rsid w:val="00163B6B"/>
    <w:rsid w:val="0016450D"/>
    <w:rsid w:val="00173A0E"/>
    <w:rsid w:val="00176E6A"/>
    <w:rsid w:val="00177051"/>
    <w:rsid w:val="0018201B"/>
    <w:rsid w:val="00190B98"/>
    <w:rsid w:val="00191FF6"/>
    <w:rsid w:val="001926E3"/>
    <w:rsid w:val="00192EAA"/>
    <w:rsid w:val="00196673"/>
    <w:rsid w:val="001A2E71"/>
    <w:rsid w:val="001A54CC"/>
    <w:rsid w:val="001B0A22"/>
    <w:rsid w:val="001C3C7D"/>
    <w:rsid w:val="001C474E"/>
    <w:rsid w:val="001C4A8D"/>
    <w:rsid w:val="001D2CAD"/>
    <w:rsid w:val="001D36FE"/>
    <w:rsid w:val="001D473F"/>
    <w:rsid w:val="001D62CE"/>
    <w:rsid w:val="001E74C3"/>
    <w:rsid w:val="001F1AE1"/>
    <w:rsid w:val="001F4C35"/>
    <w:rsid w:val="001F6383"/>
    <w:rsid w:val="001F7385"/>
    <w:rsid w:val="00203C8C"/>
    <w:rsid w:val="00206E62"/>
    <w:rsid w:val="00211A08"/>
    <w:rsid w:val="00212B8E"/>
    <w:rsid w:val="0021772C"/>
    <w:rsid w:val="00222A90"/>
    <w:rsid w:val="0022379A"/>
    <w:rsid w:val="00223ADB"/>
    <w:rsid w:val="0022653E"/>
    <w:rsid w:val="00230165"/>
    <w:rsid w:val="00233120"/>
    <w:rsid w:val="00235B0C"/>
    <w:rsid w:val="00240149"/>
    <w:rsid w:val="002401CB"/>
    <w:rsid w:val="002432B7"/>
    <w:rsid w:val="002434E4"/>
    <w:rsid w:val="00243647"/>
    <w:rsid w:val="002621D0"/>
    <w:rsid w:val="00273289"/>
    <w:rsid w:val="002749F8"/>
    <w:rsid w:val="00274D6C"/>
    <w:rsid w:val="002760A9"/>
    <w:rsid w:val="00277CE4"/>
    <w:rsid w:val="00284914"/>
    <w:rsid w:val="00285615"/>
    <w:rsid w:val="00292DF5"/>
    <w:rsid w:val="00296AAF"/>
    <w:rsid w:val="002A171F"/>
    <w:rsid w:val="002A3C18"/>
    <w:rsid w:val="002B30B7"/>
    <w:rsid w:val="002B5E79"/>
    <w:rsid w:val="002B606E"/>
    <w:rsid w:val="002C04CA"/>
    <w:rsid w:val="002C105F"/>
    <w:rsid w:val="002C2279"/>
    <w:rsid w:val="002D3D13"/>
    <w:rsid w:val="002D738C"/>
    <w:rsid w:val="002D74C2"/>
    <w:rsid w:val="002D799D"/>
    <w:rsid w:val="002E2F33"/>
    <w:rsid w:val="002E31D6"/>
    <w:rsid w:val="002E3D88"/>
    <w:rsid w:val="002E4922"/>
    <w:rsid w:val="002F1C10"/>
    <w:rsid w:val="002F28E3"/>
    <w:rsid w:val="002F48EE"/>
    <w:rsid w:val="002F55A8"/>
    <w:rsid w:val="002F7B99"/>
    <w:rsid w:val="00306099"/>
    <w:rsid w:val="003125BC"/>
    <w:rsid w:val="00312676"/>
    <w:rsid w:val="00323D59"/>
    <w:rsid w:val="00324E49"/>
    <w:rsid w:val="00325642"/>
    <w:rsid w:val="00326735"/>
    <w:rsid w:val="00326CF4"/>
    <w:rsid w:val="003317DC"/>
    <w:rsid w:val="00335601"/>
    <w:rsid w:val="00345B34"/>
    <w:rsid w:val="003462EE"/>
    <w:rsid w:val="003500CF"/>
    <w:rsid w:val="00361F86"/>
    <w:rsid w:val="003624BD"/>
    <w:rsid w:val="003646D8"/>
    <w:rsid w:val="00370B74"/>
    <w:rsid w:val="00373D75"/>
    <w:rsid w:val="00384773"/>
    <w:rsid w:val="00397E98"/>
    <w:rsid w:val="003A1862"/>
    <w:rsid w:val="003A7FC5"/>
    <w:rsid w:val="003B0180"/>
    <w:rsid w:val="003C0304"/>
    <w:rsid w:val="003C7AE9"/>
    <w:rsid w:val="003D1333"/>
    <w:rsid w:val="003D201B"/>
    <w:rsid w:val="003D4BB4"/>
    <w:rsid w:val="003D72ED"/>
    <w:rsid w:val="003D73C2"/>
    <w:rsid w:val="003F0B26"/>
    <w:rsid w:val="003F2726"/>
    <w:rsid w:val="003F4E7E"/>
    <w:rsid w:val="003F5BDA"/>
    <w:rsid w:val="004055F4"/>
    <w:rsid w:val="00415039"/>
    <w:rsid w:val="00417744"/>
    <w:rsid w:val="00424054"/>
    <w:rsid w:val="004246F4"/>
    <w:rsid w:val="004332DF"/>
    <w:rsid w:val="004405C6"/>
    <w:rsid w:val="00441321"/>
    <w:rsid w:val="0044308B"/>
    <w:rsid w:val="004446E8"/>
    <w:rsid w:val="00444F5E"/>
    <w:rsid w:val="004471FA"/>
    <w:rsid w:val="004525A6"/>
    <w:rsid w:val="00452B12"/>
    <w:rsid w:val="004551F4"/>
    <w:rsid w:val="00455ABA"/>
    <w:rsid w:val="00460D42"/>
    <w:rsid w:val="004618BA"/>
    <w:rsid w:val="00466A8B"/>
    <w:rsid w:val="004701B5"/>
    <w:rsid w:val="00473192"/>
    <w:rsid w:val="00476745"/>
    <w:rsid w:val="0048242F"/>
    <w:rsid w:val="00484656"/>
    <w:rsid w:val="00484EA0"/>
    <w:rsid w:val="00487799"/>
    <w:rsid w:val="00491464"/>
    <w:rsid w:val="00492F97"/>
    <w:rsid w:val="004947AF"/>
    <w:rsid w:val="004A28AA"/>
    <w:rsid w:val="004A30C9"/>
    <w:rsid w:val="004A4F77"/>
    <w:rsid w:val="004B2610"/>
    <w:rsid w:val="004B6A63"/>
    <w:rsid w:val="004C104C"/>
    <w:rsid w:val="004C5448"/>
    <w:rsid w:val="004C7602"/>
    <w:rsid w:val="004D01DA"/>
    <w:rsid w:val="004D2FDC"/>
    <w:rsid w:val="004D4839"/>
    <w:rsid w:val="004D4C03"/>
    <w:rsid w:val="004E1139"/>
    <w:rsid w:val="004E363C"/>
    <w:rsid w:val="004E5B5B"/>
    <w:rsid w:val="004F2830"/>
    <w:rsid w:val="00505AAB"/>
    <w:rsid w:val="0051006A"/>
    <w:rsid w:val="00510456"/>
    <w:rsid w:val="00512CFA"/>
    <w:rsid w:val="005177BB"/>
    <w:rsid w:val="00520774"/>
    <w:rsid w:val="00520F0A"/>
    <w:rsid w:val="00526FED"/>
    <w:rsid w:val="00530211"/>
    <w:rsid w:val="00535A2A"/>
    <w:rsid w:val="005431FE"/>
    <w:rsid w:val="005440A5"/>
    <w:rsid w:val="0055128B"/>
    <w:rsid w:val="00551652"/>
    <w:rsid w:val="00557C7C"/>
    <w:rsid w:val="005638CB"/>
    <w:rsid w:val="00564135"/>
    <w:rsid w:val="005664E5"/>
    <w:rsid w:val="005672DF"/>
    <w:rsid w:val="0058183F"/>
    <w:rsid w:val="00584C57"/>
    <w:rsid w:val="00584FDD"/>
    <w:rsid w:val="005869C1"/>
    <w:rsid w:val="00590FE2"/>
    <w:rsid w:val="00592D71"/>
    <w:rsid w:val="005A1501"/>
    <w:rsid w:val="005A25E3"/>
    <w:rsid w:val="005A3672"/>
    <w:rsid w:val="005A3E5C"/>
    <w:rsid w:val="005B53FC"/>
    <w:rsid w:val="005B61BD"/>
    <w:rsid w:val="005C57B2"/>
    <w:rsid w:val="005C7A87"/>
    <w:rsid w:val="005D04DF"/>
    <w:rsid w:val="005F028C"/>
    <w:rsid w:val="005F1260"/>
    <w:rsid w:val="005F313B"/>
    <w:rsid w:val="0060408F"/>
    <w:rsid w:val="00605DDA"/>
    <w:rsid w:val="00605F6F"/>
    <w:rsid w:val="00622079"/>
    <w:rsid w:val="006313FF"/>
    <w:rsid w:val="00635A32"/>
    <w:rsid w:val="00637E53"/>
    <w:rsid w:val="00642DFC"/>
    <w:rsid w:val="006502F1"/>
    <w:rsid w:val="00671035"/>
    <w:rsid w:val="00672E2B"/>
    <w:rsid w:val="006819DE"/>
    <w:rsid w:val="00691DA4"/>
    <w:rsid w:val="006938FE"/>
    <w:rsid w:val="00695EDB"/>
    <w:rsid w:val="006A1481"/>
    <w:rsid w:val="006A607E"/>
    <w:rsid w:val="006A6C0E"/>
    <w:rsid w:val="006A7E7E"/>
    <w:rsid w:val="006B74B3"/>
    <w:rsid w:val="006C046E"/>
    <w:rsid w:val="006C1BC5"/>
    <w:rsid w:val="006C54A9"/>
    <w:rsid w:val="006C7F3F"/>
    <w:rsid w:val="006D6AE0"/>
    <w:rsid w:val="006D6EF0"/>
    <w:rsid w:val="006E31D3"/>
    <w:rsid w:val="006E3CD9"/>
    <w:rsid w:val="006F2EC6"/>
    <w:rsid w:val="006F5329"/>
    <w:rsid w:val="0070057B"/>
    <w:rsid w:val="0070185E"/>
    <w:rsid w:val="00701D3F"/>
    <w:rsid w:val="00702711"/>
    <w:rsid w:val="00702D81"/>
    <w:rsid w:val="00705BAD"/>
    <w:rsid w:val="007121E2"/>
    <w:rsid w:val="007129E1"/>
    <w:rsid w:val="0071499F"/>
    <w:rsid w:val="00714BC9"/>
    <w:rsid w:val="00715805"/>
    <w:rsid w:val="00721E9A"/>
    <w:rsid w:val="00721F4E"/>
    <w:rsid w:val="00727A13"/>
    <w:rsid w:val="00730387"/>
    <w:rsid w:val="0073179C"/>
    <w:rsid w:val="00731E44"/>
    <w:rsid w:val="007331DA"/>
    <w:rsid w:val="00733494"/>
    <w:rsid w:val="00746725"/>
    <w:rsid w:val="00747AE6"/>
    <w:rsid w:val="0075025B"/>
    <w:rsid w:val="007604C6"/>
    <w:rsid w:val="00761F98"/>
    <w:rsid w:val="00762EC7"/>
    <w:rsid w:val="007647A2"/>
    <w:rsid w:val="00764F36"/>
    <w:rsid w:val="00765E6C"/>
    <w:rsid w:val="007669F7"/>
    <w:rsid w:val="00770DF6"/>
    <w:rsid w:val="007721EE"/>
    <w:rsid w:val="007776B4"/>
    <w:rsid w:val="00794455"/>
    <w:rsid w:val="00796F1D"/>
    <w:rsid w:val="007A020B"/>
    <w:rsid w:val="007A384D"/>
    <w:rsid w:val="007B3245"/>
    <w:rsid w:val="007B6E95"/>
    <w:rsid w:val="007C1D40"/>
    <w:rsid w:val="007C6CFC"/>
    <w:rsid w:val="007D29F7"/>
    <w:rsid w:val="007D56F7"/>
    <w:rsid w:val="007E4853"/>
    <w:rsid w:val="007F0393"/>
    <w:rsid w:val="007F7BF0"/>
    <w:rsid w:val="00802349"/>
    <w:rsid w:val="00803C8C"/>
    <w:rsid w:val="0081025C"/>
    <w:rsid w:val="0081082E"/>
    <w:rsid w:val="00816A31"/>
    <w:rsid w:val="00816F74"/>
    <w:rsid w:val="0082038C"/>
    <w:rsid w:val="00822C5C"/>
    <w:rsid w:val="00823A62"/>
    <w:rsid w:val="00823EC9"/>
    <w:rsid w:val="00826153"/>
    <w:rsid w:val="00827620"/>
    <w:rsid w:val="008368E7"/>
    <w:rsid w:val="00836FC8"/>
    <w:rsid w:val="00840D98"/>
    <w:rsid w:val="00845E32"/>
    <w:rsid w:val="008631AA"/>
    <w:rsid w:val="00863B83"/>
    <w:rsid w:val="00870578"/>
    <w:rsid w:val="00874455"/>
    <w:rsid w:val="008753EF"/>
    <w:rsid w:val="00876084"/>
    <w:rsid w:val="00884F05"/>
    <w:rsid w:val="0089409F"/>
    <w:rsid w:val="00896CBD"/>
    <w:rsid w:val="008A2EC1"/>
    <w:rsid w:val="008A4670"/>
    <w:rsid w:val="008A511B"/>
    <w:rsid w:val="008A63EC"/>
    <w:rsid w:val="008B2C62"/>
    <w:rsid w:val="008C22A6"/>
    <w:rsid w:val="008C34B0"/>
    <w:rsid w:val="008C469B"/>
    <w:rsid w:val="008C4C1F"/>
    <w:rsid w:val="008D497F"/>
    <w:rsid w:val="008D5929"/>
    <w:rsid w:val="008D5946"/>
    <w:rsid w:val="008D751C"/>
    <w:rsid w:val="008F112F"/>
    <w:rsid w:val="00901674"/>
    <w:rsid w:val="00906DD0"/>
    <w:rsid w:val="00910BEC"/>
    <w:rsid w:val="00912C05"/>
    <w:rsid w:val="00914999"/>
    <w:rsid w:val="00916336"/>
    <w:rsid w:val="00916CC9"/>
    <w:rsid w:val="0091716E"/>
    <w:rsid w:val="00920E9B"/>
    <w:rsid w:val="00921CB9"/>
    <w:rsid w:val="00922632"/>
    <w:rsid w:val="00924EB8"/>
    <w:rsid w:val="00924F31"/>
    <w:rsid w:val="00931037"/>
    <w:rsid w:val="00934494"/>
    <w:rsid w:val="00937306"/>
    <w:rsid w:val="009378F8"/>
    <w:rsid w:val="00940F59"/>
    <w:rsid w:val="009411D5"/>
    <w:rsid w:val="0094482D"/>
    <w:rsid w:val="00946912"/>
    <w:rsid w:val="00954450"/>
    <w:rsid w:val="0095506E"/>
    <w:rsid w:val="009611E1"/>
    <w:rsid w:val="00961B87"/>
    <w:rsid w:val="009627A0"/>
    <w:rsid w:val="00974F2A"/>
    <w:rsid w:val="0098662A"/>
    <w:rsid w:val="00987499"/>
    <w:rsid w:val="00990170"/>
    <w:rsid w:val="0099214A"/>
    <w:rsid w:val="00994766"/>
    <w:rsid w:val="009978D6"/>
    <w:rsid w:val="009A25EF"/>
    <w:rsid w:val="009B2AFD"/>
    <w:rsid w:val="009B412E"/>
    <w:rsid w:val="009B4998"/>
    <w:rsid w:val="009C2745"/>
    <w:rsid w:val="009C5E6E"/>
    <w:rsid w:val="009C66B9"/>
    <w:rsid w:val="009C7280"/>
    <w:rsid w:val="009D4D5E"/>
    <w:rsid w:val="009E3707"/>
    <w:rsid w:val="009E41A0"/>
    <w:rsid w:val="009E4246"/>
    <w:rsid w:val="009F0783"/>
    <w:rsid w:val="009F4AD0"/>
    <w:rsid w:val="00A0104E"/>
    <w:rsid w:val="00A078D0"/>
    <w:rsid w:val="00A1081E"/>
    <w:rsid w:val="00A126E2"/>
    <w:rsid w:val="00A13341"/>
    <w:rsid w:val="00A13AB0"/>
    <w:rsid w:val="00A174C5"/>
    <w:rsid w:val="00A22F2F"/>
    <w:rsid w:val="00A23E3B"/>
    <w:rsid w:val="00A2507F"/>
    <w:rsid w:val="00A26804"/>
    <w:rsid w:val="00A36000"/>
    <w:rsid w:val="00A514AA"/>
    <w:rsid w:val="00A52C90"/>
    <w:rsid w:val="00A553BF"/>
    <w:rsid w:val="00A61958"/>
    <w:rsid w:val="00A64B0F"/>
    <w:rsid w:val="00A654AC"/>
    <w:rsid w:val="00AA01E4"/>
    <w:rsid w:val="00AA084E"/>
    <w:rsid w:val="00AA3135"/>
    <w:rsid w:val="00AA46AE"/>
    <w:rsid w:val="00AA73EA"/>
    <w:rsid w:val="00AB0349"/>
    <w:rsid w:val="00AB1B6D"/>
    <w:rsid w:val="00AC045A"/>
    <w:rsid w:val="00AC2198"/>
    <w:rsid w:val="00AC3EF9"/>
    <w:rsid w:val="00AC6C69"/>
    <w:rsid w:val="00AE1B49"/>
    <w:rsid w:val="00AE3ACE"/>
    <w:rsid w:val="00AE4322"/>
    <w:rsid w:val="00AE55FA"/>
    <w:rsid w:val="00AF2EF5"/>
    <w:rsid w:val="00AF2FE4"/>
    <w:rsid w:val="00AF360A"/>
    <w:rsid w:val="00AF4C90"/>
    <w:rsid w:val="00AF525C"/>
    <w:rsid w:val="00AF552E"/>
    <w:rsid w:val="00AF5B4A"/>
    <w:rsid w:val="00B01A40"/>
    <w:rsid w:val="00B048AD"/>
    <w:rsid w:val="00B052AB"/>
    <w:rsid w:val="00B06496"/>
    <w:rsid w:val="00B066EB"/>
    <w:rsid w:val="00B11FEC"/>
    <w:rsid w:val="00B143AC"/>
    <w:rsid w:val="00B14A84"/>
    <w:rsid w:val="00B20AFF"/>
    <w:rsid w:val="00B2403C"/>
    <w:rsid w:val="00B26B61"/>
    <w:rsid w:val="00B32C79"/>
    <w:rsid w:val="00B3658F"/>
    <w:rsid w:val="00B41408"/>
    <w:rsid w:val="00B42C02"/>
    <w:rsid w:val="00B436CA"/>
    <w:rsid w:val="00B46E87"/>
    <w:rsid w:val="00B532F3"/>
    <w:rsid w:val="00B57310"/>
    <w:rsid w:val="00B60416"/>
    <w:rsid w:val="00B60C88"/>
    <w:rsid w:val="00B63087"/>
    <w:rsid w:val="00B63256"/>
    <w:rsid w:val="00B641FC"/>
    <w:rsid w:val="00B64E44"/>
    <w:rsid w:val="00B650D5"/>
    <w:rsid w:val="00B65771"/>
    <w:rsid w:val="00B701DA"/>
    <w:rsid w:val="00B70913"/>
    <w:rsid w:val="00B74854"/>
    <w:rsid w:val="00B8104F"/>
    <w:rsid w:val="00B82903"/>
    <w:rsid w:val="00B84DEF"/>
    <w:rsid w:val="00B90A76"/>
    <w:rsid w:val="00B92DCB"/>
    <w:rsid w:val="00B95431"/>
    <w:rsid w:val="00B96E39"/>
    <w:rsid w:val="00BA1D7E"/>
    <w:rsid w:val="00BA2D95"/>
    <w:rsid w:val="00BC616A"/>
    <w:rsid w:val="00BC7C25"/>
    <w:rsid w:val="00BD7E70"/>
    <w:rsid w:val="00BE36EA"/>
    <w:rsid w:val="00BE46CE"/>
    <w:rsid w:val="00BE75E3"/>
    <w:rsid w:val="00BF1112"/>
    <w:rsid w:val="00BF7058"/>
    <w:rsid w:val="00C052C9"/>
    <w:rsid w:val="00C06DB8"/>
    <w:rsid w:val="00C13113"/>
    <w:rsid w:val="00C17115"/>
    <w:rsid w:val="00C20063"/>
    <w:rsid w:val="00C235CA"/>
    <w:rsid w:val="00C23899"/>
    <w:rsid w:val="00C24AA2"/>
    <w:rsid w:val="00C250C3"/>
    <w:rsid w:val="00C25E70"/>
    <w:rsid w:val="00C27D05"/>
    <w:rsid w:val="00C333A5"/>
    <w:rsid w:val="00C336C5"/>
    <w:rsid w:val="00C33ED8"/>
    <w:rsid w:val="00C3582C"/>
    <w:rsid w:val="00C52351"/>
    <w:rsid w:val="00C54845"/>
    <w:rsid w:val="00C56114"/>
    <w:rsid w:val="00C60049"/>
    <w:rsid w:val="00C615B1"/>
    <w:rsid w:val="00C622BD"/>
    <w:rsid w:val="00C64010"/>
    <w:rsid w:val="00C65C16"/>
    <w:rsid w:val="00C71CB3"/>
    <w:rsid w:val="00C729BC"/>
    <w:rsid w:val="00C73F14"/>
    <w:rsid w:val="00C75894"/>
    <w:rsid w:val="00C76016"/>
    <w:rsid w:val="00C764AF"/>
    <w:rsid w:val="00C805DC"/>
    <w:rsid w:val="00C93211"/>
    <w:rsid w:val="00CA1DFB"/>
    <w:rsid w:val="00CB2F61"/>
    <w:rsid w:val="00CC0453"/>
    <w:rsid w:val="00CC1997"/>
    <w:rsid w:val="00CC7159"/>
    <w:rsid w:val="00CD1B29"/>
    <w:rsid w:val="00CD539E"/>
    <w:rsid w:val="00CE32CF"/>
    <w:rsid w:val="00CE486C"/>
    <w:rsid w:val="00CF0899"/>
    <w:rsid w:val="00CF1BE6"/>
    <w:rsid w:val="00D028C1"/>
    <w:rsid w:val="00D0348D"/>
    <w:rsid w:val="00D04FE3"/>
    <w:rsid w:val="00D05EDE"/>
    <w:rsid w:val="00D06A60"/>
    <w:rsid w:val="00D11E1D"/>
    <w:rsid w:val="00D12524"/>
    <w:rsid w:val="00D172C2"/>
    <w:rsid w:val="00D256C4"/>
    <w:rsid w:val="00D25732"/>
    <w:rsid w:val="00D34B9D"/>
    <w:rsid w:val="00D3721D"/>
    <w:rsid w:val="00D40405"/>
    <w:rsid w:val="00D542F3"/>
    <w:rsid w:val="00D76456"/>
    <w:rsid w:val="00D807A6"/>
    <w:rsid w:val="00D829FC"/>
    <w:rsid w:val="00D84E03"/>
    <w:rsid w:val="00D8577A"/>
    <w:rsid w:val="00D969EF"/>
    <w:rsid w:val="00DA1F35"/>
    <w:rsid w:val="00DA2E4E"/>
    <w:rsid w:val="00DA7CCB"/>
    <w:rsid w:val="00DB0EF2"/>
    <w:rsid w:val="00DB3013"/>
    <w:rsid w:val="00DB3C6A"/>
    <w:rsid w:val="00DB4ACE"/>
    <w:rsid w:val="00DB6DCB"/>
    <w:rsid w:val="00DC1DDB"/>
    <w:rsid w:val="00DD2C17"/>
    <w:rsid w:val="00DD46CF"/>
    <w:rsid w:val="00DD4E9A"/>
    <w:rsid w:val="00DE14C2"/>
    <w:rsid w:val="00DE6BA5"/>
    <w:rsid w:val="00DF3195"/>
    <w:rsid w:val="00DF33A9"/>
    <w:rsid w:val="00DF3640"/>
    <w:rsid w:val="00DF7835"/>
    <w:rsid w:val="00E02601"/>
    <w:rsid w:val="00E06C50"/>
    <w:rsid w:val="00E07335"/>
    <w:rsid w:val="00E11049"/>
    <w:rsid w:val="00E17922"/>
    <w:rsid w:val="00E20482"/>
    <w:rsid w:val="00E20B7A"/>
    <w:rsid w:val="00E20FFF"/>
    <w:rsid w:val="00E21838"/>
    <w:rsid w:val="00E251F8"/>
    <w:rsid w:val="00E32FE7"/>
    <w:rsid w:val="00E444BB"/>
    <w:rsid w:val="00E45F6B"/>
    <w:rsid w:val="00E55C07"/>
    <w:rsid w:val="00E65E63"/>
    <w:rsid w:val="00E706F0"/>
    <w:rsid w:val="00E72E2B"/>
    <w:rsid w:val="00E7303A"/>
    <w:rsid w:val="00E76F5E"/>
    <w:rsid w:val="00E77502"/>
    <w:rsid w:val="00E77899"/>
    <w:rsid w:val="00E809E6"/>
    <w:rsid w:val="00E80BDE"/>
    <w:rsid w:val="00E83256"/>
    <w:rsid w:val="00E84149"/>
    <w:rsid w:val="00E84B6C"/>
    <w:rsid w:val="00E84E02"/>
    <w:rsid w:val="00E91F24"/>
    <w:rsid w:val="00E92708"/>
    <w:rsid w:val="00E96E16"/>
    <w:rsid w:val="00EA322C"/>
    <w:rsid w:val="00EA7219"/>
    <w:rsid w:val="00EB01A8"/>
    <w:rsid w:val="00EB24B1"/>
    <w:rsid w:val="00EB62F6"/>
    <w:rsid w:val="00EC04D3"/>
    <w:rsid w:val="00EC1CCB"/>
    <w:rsid w:val="00EC402B"/>
    <w:rsid w:val="00EC4249"/>
    <w:rsid w:val="00EC7417"/>
    <w:rsid w:val="00ED3354"/>
    <w:rsid w:val="00ED5530"/>
    <w:rsid w:val="00EE333B"/>
    <w:rsid w:val="00EE5C8B"/>
    <w:rsid w:val="00EE6610"/>
    <w:rsid w:val="00EF7BC0"/>
    <w:rsid w:val="00F0039E"/>
    <w:rsid w:val="00F00AEA"/>
    <w:rsid w:val="00F019DF"/>
    <w:rsid w:val="00F03449"/>
    <w:rsid w:val="00F04CC6"/>
    <w:rsid w:val="00F06E71"/>
    <w:rsid w:val="00F113FA"/>
    <w:rsid w:val="00F1353C"/>
    <w:rsid w:val="00F13BA5"/>
    <w:rsid w:val="00F13F10"/>
    <w:rsid w:val="00F16DEB"/>
    <w:rsid w:val="00F20CA4"/>
    <w:rsid w:val="00F214B7"/>
    <w:rsid w:val="00F23435"/>
    <w:rsid w:val="00F25C78"/>
    <w:rsid w:val="00F32612"/>
    <w:rsid w:val="00F32886"/>
    <w:rsid w:val="00F33B1D"/>
    <w:rsid w:val="00F34DB1"/>
    <w:rsid w:val="00F37375"/>
    <w:rsid w:val="00F44D46"/>
    <w:rsid w:val="00F45A13"/>
    <w:rsid w:val="00F52006"/>
    <w:rsid w:val="00F52B40"/>
    <w:rsid w:val="00F55D2C"/>
    <w:rsid w:val="00F565D1"/>
    <w:rsid w:val="00F56613"/>
    <w:rsid w:val="00F57485"/>
    <w:rsid w:val="00F63C27"/>
    <w:rsid w:val="00F66794"/>
    <w:rsid w:val="00F7056B"/>
    <w:rsid w:val="00F705FA"/>
    <w:rsid w:val="00F72BAA"/>
    <w:rsid w:val="00F80F58"/>
    <w:rsid w:val="00F81DF4"/>
    <w:rsid w:val="00F822EF"/>
    <w:rsid w:val="00F82CA4"/>
    <w:rsid w:val="00F92724"/>
    <w:rsid w:val="00F92B46"/>
    <w:rsid w:val="00F9461D"/>
    <w:rsid w:val="00F96344"/>
    <w:rsid w:val="00FA2F43"/>
    <w:rsid w:val="00FA3545"/>
    <w:rsid w:val="00FA53DE"/>
    <w:rsid w:val="00FA6A48"/>
    <w:rsid w:val="00FA75DD"/>
    <w:rsid w:val="00FB0759"/>
    <w:rsid w:val="00FB5E7F"/>
    <w:rsid w:val="00FC317F"/>
    <w:rsid w:val="00FC5BC6"/>
    <w:rsid w:val="00FC7E7E"/>
    <w:rsid w:val="00FD2C67"/>
    <w:rsid w:val="00FD317C"/>
    <w:rsid w:val="00FD6117"/>
    <w:rsid w:val="00FD7462"/>
    <w:rsid w:val="00FE357E"/>
    <w:rsid w:val="00FE5387"/>
    <w:rsid w:val="00FE54A9"/>
    <w:rsid w:val="00FF3202"/>
    <w:rsid w:val="00FF7527"/>
    <w:rsid w:val="00FF7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E3A8"/>
  <w15:docId w15:val="{E88E3C52-254F-45E1-958C-B426D01C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hr-HR"/>
    </w:rPr>
  </w:style>
  <w:style w:type="paragraph" w:styleId="Naslov1">
    <w:name w:val="heading 1"/>
    <w:basedOn w:val="Normal"/>
    <w:next w:val="Normal"/>
    <w:link w:val="Naslov1Char"/>
    <w:qFormat/>
    <w:rsid w:val="003D201B"/>
    <w:pPr>
      <w:keepNext/>
      <w:widowControl w:val="0"/>
      <w:ind w:firstLine="720"/>
      <w:jc w:val="both"/>
      <w:outlineLvl w:val="0"/>
    </w:pPr>
    <w:rPr>
      <w:b/>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D201B"/>
    <w:rPr>
      <w:rFonts w:ascii="Times New Roman" w:eastAsia="Times New Roman" w:hAnsi="Times New Roman" w:cs="Times New Roman"/>
      <w:b/>
      <w:sz w:val="24"/>
      <w:szCs w:val="20"/>
      <w:lang w:val="en-US" w:eastAsia="hr-HR"/>
    </w:rPr>
  </w:style>
  <w:style w:type="paragraph" w:styleId="Tekstbalonia">
    <w:name w:val="Balloon Text"/>
    <w:basedOn w:val="Normal"/>
    <w:link w:val="TekstbaloniaChar"/>
    <w:semiHidden/>
    <w:unhideWhenUsed/>
    <w:rsid w:val="003D201B"/>
    <w:rPr>
      <w:rFonts w:ascii="Tahoma" w:hAnsi="Tahoma" w:cs="Tahoma"/>
      <w:sz w:val="16"/>
      <w:szCs w:val="16"/>
    </w:rPr>
  </w:style>
  <w:style w:type="character" w:customStyle="1" w:styleId="TekstbaloniaChar">
    <w:name w:val="Tekst balončića Char"/>
    <w:basedOn w:val="Zadanifontodlomka"/>
    <w:link w:val="Tekstbalonia"/>
    <w:semiHidden/>
    <w:rsid w:val="003D201B"/>
    <w:rPr>
      <w:rFonts w:ascii="Tahoma" w:eastAsia="Times New Roman" w:hAnsi="Tahoma" w:cs="Tahoma"/>
      <w:sz w:val="16"/>
      <w:szCs w:val="16"/>
      <w:lang w:val="en-GB" w:eastAsia="hr-HR"/>
    </w:rPr>
  </w:style>
  <w:style w:type="paragraph" w:styleId="Odlomakpopisa">
    <w:name w:val="List Paragraph"/>
    <w:basedOn w:val="Normal"/>
    <w:uiPriority w:val="34"/>
    <w:qFormat/>
    <w:rsid w:val="003D201B"/>
    <w:pPr>
      <w:ind w:left="720"/>
      <w:contextualSpacing/>
    </w:pPr>
  </w:style>
  <w:style w:type="paragraph" w:styleId="Tijeloteksta">
    <w:name w:val="Body Text"/>
    <w:basedOn w:val="Normal"/>
    <w:link w:val="TijelotekstaChar"/>
    <w:rsid w:val="003D201B"/>
    <w:pPr>
      <w:widowControl w:val="0"/>
      <w:jc w:val="both"/>
    </w:pPr>
    <w:rPr>
      <w:sz w:val="28"/>
      <w:lang w:val="en-US"/>
    </w:rPr>
  </w:style>
  <w:style w:type="character" w:customStyle="1" w:styleId="TijelotekstaChar">
    <w:name w:val="Tijelo teksta Char"/>
    <w:basedOn w:val="Zadanifontodlomka"/>
    <w:link w:val="Tijeloteksta"/>
    <w:rsid w:val="003D201B"/>
    <w:rPr>
      <w:rFonts w:ascii="Times New Roman" w:eastAsia="Times New Roman" w:hAnsi="Times New Roman" w:cs="Times New Roman"/>
      <w:sz w:val="28"/>
      <w:szCs w:val="20"/>
      <w:lang w:val="en-US" w:eastAsia="hr-HR"/>
    </w:rPr>
  </w:style>
  <w:style w:type="paragraph" w:styleId="Tekstkomentara">
    <w:name w:val="annotation text"/>
    <w:basedOn w:val="Normal"/>
    <w:link w:val="TekstkomentaraChar"/>
    <w:rsid w:val="003D201B"/>
    <w:rPr>
      <w:lang w:val="hr-HR"/>
    </w:rPr>
  </w:style>
  <w:style w:type="character" w:customStyle="1" w:styleId="TekstkomentaraChar">
    <w:name w:val="Tekst komentara Char"/>
    <w:basedOn w:val="Zadanifontodlomka"/>
    <w:link w:val="Tekstkomentara"/>
    <w:rsid w:val="003D201B"/>
    <w:rPr>
      <w:rFonts w:ascii="Times New Roman" w:eastAsia="Times New Roman" w:hAnsi="Times New Roman" w:cs="Times New Roman"/>
      <w:sz w:val="20"/>
      <w:szCs w:val="20"/>
      <w:lang w:eastAsia="hr-HR"/>
    </w:rPr>
  </w:style>
  <w:style w:type="paragraph" w:customStyle="1" w:styleId="Tijeloteksta21">
    <w:name w:val="Tijelo teksta 21"/>
    <w:basedOn w:val="Normal"/>
    <w:rsid w:val="003D201B"/>
    <w:pPr>
      <w:widowControl w:val="0"/>
      <w:jc w:val="both"/>
    </w:pPr>
    <w:rPr>
      <w:b/>
      <w:sz w:val="24"/>
      <w:lang w:val="en-US"/>
    </w:rPr>
  </w:style>
  <w:style w:type="paragraph" w:styleId="Podnoje">
    <w:name w:val="footer"/>
    <w:basedOn w:val="Normal"/>
    <w:link w:val="PodnojeChar"/>
    <w:uiPriority w:val="99"/>
    <w:rsid w:val="003D201B"/>
    <w:pPr>
      <w:tabs>
        <w:tab w:val="center" w:pos="4153"/>
        <w:tab w:val="right" w:pos="8306"/>
      </w:tabs>
    </w:pPr>
  </w:style>
  <w:style w:type="character" w:customStyle="1" w:styleId="PodnojeChar">
    <w:name w:val="Podnožje Char"/>
    <w:basedOn w:val="Zadanifontodlomka"/>
    <w:link w:val="Podnoje"/>
    <w:uiPriority w:val="99"/>
    <w:rsid w:val="003D201B"/>
    <w:rPr>
      <w:rFonts w:ascii="Times New Roman" w:eastAsia="Times New Roman" w:hAnsi="Times New Roman" w:cs="Times New Roman"/>
      <w:sz w:val="20"/>
      <w:szCs w:val="20"/>
      <w:lang w:val="en-GB" w:eastAsia="hr-HR"/>
    </w:rPr>
  </w:style>
  <w:style w:type="character" w:styleId="Brojstranice">
    <w:name w:val="page number"/>
    <w:basedOn w:val="Zadanifontodlomka"/>
    <w:rsid w:val="003D201B"/>
  </w:style>
  <w:style w:type="paragraph" w:styleId="Zaglavlje">
    <w:name w:val="header"/>
    <w:basedOn w:val="Normal"/>
    <w:link w:val="ZaglavljeChar"/>
    <w:rsid w:val="003D201B"/>
    <w:pPr>
      <w:tabs>
        <w:tab w:val="center" w:pos="4536"/>
        <w:tab w:val="right" w:pos="9072"/>
      </w:tabs>
    </w:pPr>
  </w:style>
  <w:style w:type="character" w:customStyle="1" w:styleId="ZaglavljeChar">
    <w:name w:val="Zaglavlje Char"/>
    <w:basedOn w:val="Zadanifontodlomka"/>
    <w:link w:val="Zaglavlje"/>
    <w:rsid w:val="003D201B"/>
    <w:rPr>
      <w:rFonts w:ascii="Times New Roman" w:eastAsia="Times New Roman" w:hAnsi="Times New Roman" w:cs="Times New Roman"/>
      <w:sz w:val="20"/>
      <w:szCs w:val="20"/>
      <w:lang w:val="en-GB" w:eastAsia="hr-HR"/>
    </w:rPr>
  </w:style>
  <w:style w:type="paragraph" w:styleId="StandardWeb">
    <w:name w:val="Normal (Web)"/>
    <w:basedOn w:val="Normal"/>
    <w:uiPriority w:val="99"/>
    <w:rsid w:val="003D201B"/>
    <w:pPr>
      <w:overflowPunct/>
      <w:autoSpaceDE/>
      <w:autoSpaceDN/>
      <w:adjustRightInd/>
      <w:spacing w:before="100" w:beforeAutospacing="1" w:after="100" w:afterAutospacing="1"/>
      <w:textAlignment w:val="auto"/>
    </w:pPr>
    <w:rPr>
      <w:rFonts w:ascii="Arial" w:hAnsi="Arial" w:cs="Arial"/>
      <w:color w:val="000000"/>
      <w:sz w:val="14"/>
      <w:szCs w:val="14"/>
      <w:lang w:val="hr-HR"/>
    </w:rPr>
  </w:style>
  <w:style w:type="table" w:styleId="Reetkatablice">
    <w:name w:val="Table Grid"/>
    <w:basedOn w:val="Obinatablica"/>
    <w:uiPriority w:val="59"/>
    <w:rsid w:val="003D20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3D201B"/>
    <w:rPr>
      <w:sz w:val="16"/>
      <w:szCs w:val="16"/>
    </w:rPr>
  </w:style>
  <w:style w:type="paragraph" w:styleId="Tekstfusnote">
    <w:name w:val="footnote text"/>
    <w:basedOn w:val="Normal"/>
    <w:link w:val="TekstfusnoteChar"/>
    <w:rsid w:val="003D201B"/>
  </w:style>
  <w:style w:type="character" w:customStyle="1" w:styleId="TekstfusnoteChar">
    <w:name w:val="Tekst fusnote Char"/>
    <w:basedOn w:val="Zadanifontodlomka"/>
    <w:link w:val="Tekstfusnote"/>
    <w:rsid w:val="003D201B"/>
    <w:rPr>
      <w:rFonts w:ascii="Times New Roman" w:eastAsia="Times New Roman" w:hAnsi="Times New Roman" w:cs="Times New Roman"/>
      <w:sz w:val="20"/>
      <w:szCs w:val="20"/>
      <w:lang w:val="en-GB" w:eastAsia="hr-HR"/>
    </w:rPr>
  </w:style>
  <w:style w:type="character" w:styleId="Referencafusnote">
    <w:name w:val="footnote reference"/>
    <w:basedOn w:val="Zadanifontodlomka"/>
    <w:rsid w:val="003D201B"/>
    <w:rPr>
      <w:vertAlign w:val="superscript"/>
    </w:rPr>
  </w:style>
  <w:style w:type="paragraph" w:customStyle="1" w:styleId="Tijeloteksta22">
    <w:name w:val="Tijelo teksta 22"/>
    <w:basedOn w:val="Normal"/>
    <w:rsid w:val="003D201B"/>
    <w:pPr>
      <w:widowControl w:val="0"/>
      <w:jc w:val="both"/>
    </w:pPr>
    <w:rPr>
      <w:b/>
      <w:sz w:val="24"/>
      <w:lang w:val="en-US"/>
    </w:rPr>
  </w:style>
  <w:style w:type="paragraph" w:customStyle="1" w:styleId="Tijeloteksta23">
    <w:name w:val="Tijelo teksta 23"/>
    <w:basedOn w:val="Normal"/>
    <w:rsid w:val="003D201B"/>
    <w:pPr>
      <w:widowControl w:val="0"/>
      <w:jc w:val="both"/>
    </w:pPr>
    <w:rPr>
      <w:b/>
      <w:sz w:val="24"/>
      <w:lang w:val="en-US"/>
    </w:rPr>
  </w:style>
  <w:style w:type="paragraph" w:styleId="Bezproreda">
    <w:name w:val="No Spacing"/>
    <w:uiPriority w:val="1"/>
    <w:qFormat/>
    <w:rsid w:val="003D201B"/>
    <w:pPr>
      <w:spacing w:after="0" w:line="240" w:lineRule="auto"/>
    </w:pPr>
    <w:rPr>
      <w:rFonts w:ascii="Calibri" w:eastAsia="Calibri" w:hAnsi="Calibri" w:cs="Times New Roman"/>
    </w:rPr>
  </w:style>
  <w:style w:type="paragraph" w:customStyle="1" w:styleId="BodyText21">
    <w:name w:val="Body Text 21"/>
    <w:basedOn w:val="Normal"/>
    <w:rsid w:val="003D201B"/>
    <w:pPr>
      <w:widowControl w:val="0"/>
      <w:jc w:val="both"/>
    </w:pPr>
    <w:rPr>
      <w:b/>
      <w:sz w:val="24"/>
      <w:lang w:val="en-US"/>
    </w:rPr>
  </w:style>
  <w:style w:type="character" w:customStyle="1" w:styleId="apple-converted-space">
    <w:name w:val="apple-converted-space"/>
    <w:rsid w:val="003D201B"/>
  </w:style>
  <w:style w:type="paragraph" w:styleId="Obinitekst">
    <w:name w:val="Plain Text"/>
    <w:basedOn w:val="Normal"/>
    <w:link w:val="ObinitekstChar"/>
    <w:rsid w:val="003D201B"/>
    <w:rPr>
      <w:rFonts w:ascii="Courier New" w:hAnsi="Courier New" w:cs="Courier New"/>
    </w:rPr>
  </w:style>
  <w:style w:type="character" w:customStyle="1" w:styleId="ObinitekstChar">
    <w:name w:val="Obični tekst Char"/>
    <w:basedOn w:val="Zadanifontodlomka"/>
    <w:link w:val="Obinitekst"/>
    <w:rsid w:val="003D201B"/>
    <w:rPr>
      <w:rFonts w:ascii="Courier New" w:eastAsia="Times New Roman" w:hAnsi="Courier New" w:cs="Courier New"/>
      <w:sz w:val="20"/>
      <w:szCs w:val="20"/>
      <w:lang w:val="en-GB" w:eastAsia="hr-HR"/>
    </w:rPr>
  </w:style>
  <w:style w:type="table" w:customStyle="1" w:styleId="Reetkatablice1">
    <w:name w:val="Rešetka tablice1"/>
    <w:basedOn w:val="Obinatablica"/>
    <w:next w:val="Reetkatablice"/>
    <w:uiPriority w:val="59"/>
    <w:rsid w:val="003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1082E"/>
    <w:pPr>
      <w:overflowPunct/>
      <w:autoSpaceDE/>
      <w:autoSpaceDN/>
      <w:adjustRightInd/>
      <w:spacing w:before="100" w:beforeAutospacing="1" w:after="100" w:afterAutospacing="1"/>
      <w:textAlignment w:val="auto"/>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322">
      <w:bodyDiv w:val="1"/>
      <w:marLeft w:val="0"/>
      <w:marRight w:val="0"/>
      <w:marTop w:val="0"/>
      <w:marBottom w:val="0"/>
      <w:divBdr>
        <w:top w:val="none" w:sz="0" w:space="0" w:color="auto"/>
        <w:left w:val="none" w:sz="0" w:space="0" w:color="auto"/>
        <w:bottom w:val="none" w:sz="0" w:space="0" w:color="auto"/>
        <w:right w:val="none" w:sz="0" w:space="0" w:color="auto"/>
      </w:divBdr>
    </w:div>
    <w:div w:id="115755582">
      <w:bodyDiv w:val="1"/>
      <w:marLeft w:val="0"/>
      <w:marRight w:val="0"/>
      <w:marTop w:val="0"/>
      <w:marBottom w:val="0"/>
      <w:divBdr>
        <w:top w:val="none" w:sz="0" w:space="0" w:color="auto"/>
        <w:left w:val="none" w:sz="0" w:space="0" w:color="auto"/>
        <w:bottom w:val="none" w:sz="0" w:space="0" w:color="auto"/>
        <w:right w:val="none" w:sz="0" w:space="0" w:color="auto"/>
      </w:divBdr>
    </w:div>
    <w:div w:id="117920010">
      <w:bodyDiv w:val="1"/>
      <w:marLeft w:val="0"/>
      <w:marRight w:val="0"/>
      <w:marTop w:val="0"/>
      <w:marBottom w:val="0"/>
      <w:divBdr>
        <w:top w:val="none" w:sz="0" w:space="0" w:color="auto"/>
        <w:left w:val="none" w:sz="0" w:space="0" w:color="auto"/>
        <w:bottom w:val="none" w:sz="0" w:space="0" w:color="auto"/>
        <w:right w:val="none" w:sz="0" w:space="0" w:color="auto"/>
      </w:divBdr>
    </w:div>
    <w:div w:id="463356322">
      <w:bodyDiv w:val="1"/>
      <w:marLeft w:val="0"/>
      <w:marRight w:val="0"/>
      <w:marTop w:val="0"/>
      <w:marBottom w:val="0"/>
      <w:divBdr>
        <w:top w:val="none" w:sz="0" w:space="0" w:color="auto"/>
        <w:left w:val="none" w:sz="0" w:space="0" w:color="auto"/>
        <w:bottom w:val="none" w:sz="0" w:space="0" w:color="auto"/>
        <w:right w:val="none" w:sz="0" w:space="0" w:color="auto"/>
      </w:divBdr>
    </w:div>
    <w:div w:id="559756639">
      <w:bodyDiv w:val="1"/>
      <w:marLeft w:val="0"/>
      <w:marRight w:val="0"/>
      <w:marTop w:val="0"/>
      <w:marBottom w:val="0"/>
      <w:divBdr>
        <w:top w:val="none" w:sz="0" w:space="0" w:color="auto"/>
        <w:left w:val="none" w:sz="0" w:space="0" w:color="auto"/>
        <w:bottom w:val="none" w:sz="0" w:space="0" w:color="auto"/>
        <w:right w:val="none" w:sz="0" w:space="0" w:color="auto"/>
      </w:divBdr>
    </w:div>
    <w:div w:id="578759161">
      <w:bodyDiv w:val="1"/>
      <w:marLeft w:val="0"/>
      <w:marRight w:val="0"/>
      <w:marTop w:val="0"/>
      <w:marBottom w:val="0"/>
      <w:divBdr>
        <w:top w:val="none" w:sz="0" w:space="0" w:color="auto"/>
        <w:left w:val="none" w:sz="0" w:space="0" w:color="auto"/>
        <w:bottom w:val="none" w:sz="0" w:space="0" w:color="auto"/>
        <w:right w:val="none" w:sz="0" w:space="0" w:color="auto"/>
      </w:divBdr>
    </w:div>
    <w:div w:id="857549105">
      <w:bodyDiv w:val="1"/>
      <w:marLeft w:val="0"/>
      <w:marRight w:val="0"/>
      <w:marTop w:val="0"/>
      <w:marBottom w:val="0"/>
      <w:divBdr>
        <w:top w:val="none" w:sz="0" w:space="0" w:color="auto"/>
        <w:left w:val="none" w:sz="0" w:space="0" w:color="auto"/>
        <w:bottom w:val="none" w:sz="0" w:space="0" w:color="auto"/>
        <w:right w:val="none" w:sz="0" w:space="0" w:color="auto"/>
      </w:divBdr>
    </w:div>
    <w:div w:id="872502249">
      <w:bodyDiv w:val="1"/>
      <w:marLeft w:val="0"/>
      <w:marRight w:val="0"/>
      <w:marTop w:val="0"/>
      <w:marBottom w:val="0"/>
      <w:divBdr>
        <w:top w:val="none" w:sz="0" w:space="0" w:color="auto"/>
        <w:left w:val="none" w:sz="0" w:space="0" w:color="auto"/>
        <w:bottom w:val="none" w:sz="0" w:space="0" w:color="auto"/>
        <w:right w:val="none" w:sz="0" w:space="0" w:color="auto"/>
      </w:divBdr>
    </w:div>
    <w:div w:id="940340716">
      <w:bodyDiv w:val="1"/>
      <w:marLeft w:val="0"/>
      <w:marRight w:val="0"/>
      <w:marTop w:val="0"/>
      <w:marBottom w:val="0"/>
      <w:divBdr>
        <w:top w:val="none" w:sz="0" w:space="0" w:color="auto"/>
        <w:left w:val="none" w:sz="0" w:space="0" w:color="auto"/>
        <w:bottom w:val="none" w:sz="0" w:space="0" w:color="auto"/>
        <w:right w:val="none" w:sz="0" w:space="0" w:color="auto"/>
      </w:divBdr>
    </w:div>
    <w:div w:id="1169519605">
      <w:bodyDiv w:val="1"/>
      <w:marLeft w:val="0"/>
      <w:marRight w:val="0"/>
      <w:marTop w:val="0"/>
      <w:marBottom w:val="0"/>
      <w:divBdr>
        <w:top w:val="none" w:sz="0" w:space="0" w:color="auto"/>
        <w:left w:val="none" w:sz="0" w:space="0" w:color="auto"/>
        <w:bottom w:val="none" w:sz="0" w:space="0" w:color="auto"/>
        <w:right w:val="none" w:sz="0" w:space="0" w:color="auto"/>
      </w:divBdr>
    </w:div>
    <w:div w:id="1271401831">
      <w:bodyDiv w:val="1"/>
      <w:marLeft w:val="0"/>
      <w:marRight w:val="0"/>
      <w:marTop w:val="0"/>
      <w:marBottom w:val="0"/>
      <w:divBdr>
        <w:top w:val="none" w:sz="0" w:space="0" w:color="auto"/>
        <w:left w:val="none" w:sz="0" w:space="0" w:color="auto"/>
        <w:bottom w:val="none" w:sz="0" w:space="0" w:color="auto"/>
        <w:right w:val="none" w:sz="0" w:space="0" w:color="auto"/>
      </w:divBdr>
    </w:div>
    <w:div w:id="1409158794">
      <w:bodyDiv w:val="1"/>
      <w:marLeft w:val="0"/>
      <w:marRight w:val="0"/>
      <w:marTop w:val="0"/>
      <w:marBottom w:val="0"/>
      <w:divBdr>
        <w:top w:val="none" w:sz="0" w:space="0" w:color="auto"/>
        <w:left w:val="none" w:sz="0" w:space="0" w:color="auto"/>
        <w:bottom w:val="none" w:sz="0" w:space="0" w:color="auto"/>
        <w:right w:val="none" w:sz="0" w:space="0" w:color="auto"/>
      </w:divBdr>
    </w:div>
    <w:div w:id="1434664740">
      <w:bodyDiv w:val="1"/>
      <w:marLeft w:val="0"/>
      <w:marRight w:val="0"/>
      <w:marTop w:val="0"/>
      <w:marBottom w:val="0"/>
      <w:divBdr>
        <w:top w:val="none" w:sz="0" w:space="0" w:color="auto"/>
        <w:left w:val="none" w:sz="0" w:space="0" w:color="auto"/>
        <w:bottom w:val="none" w:sz="0" w:space="0" w:color="auto"/>
        <w:right w:val="none" w:sz="0" w:space="0" w:color="auto"/>
      </w:divBdr>
    </w:div>
    <w:div w:id="1546871368">
      <w:bodyDiv w:val="1"/>
      <w:marLeft w:val="0"/>
      <w:marRight w:val="0"/>
      <w:marTop w:val="0"/>
      <w:marBottom w:val="0"/>
      <w:divBdr>
        <w:top w:val="none" w:sz="0" w:space="0" w:color="auto"/>
        <w:left w:val="none" w:sz="0" w:space="0" w:color="auto"/>
        <w:bottom w:val="none" w:sz="0" w:space="0" w:color="auto"/>
        <w:right w:val="none" w:sz="0" w:space="0" w:color="auto"/>
      </w:divBdr>
    </w:div>
    <w:div w:id="1625381796">
      <w:bodyDiv w:val="1"/>
      <w:marLeft w:val="0"/>
      <w:marRight w:val="0"/>
      <w:marTop w:val="0"/>
      <w:marBottom w:val="0"/>
      <w:divBdr>
        <w:top w:val="none" w:sz="0" w:space="0" w:color="auto"/>
        <w:left w:val="none" w:sz="0" w:space="0" w:color="auto"/>
        <w:bottom w:val="none" w:sz="0" w:space="0" w:color="auto"/>
        <w:right w:val="none" w:sz="0" w:space="0" w:color="auto"/>
      </w:divBdr>
    </w:div>
    <w:div w:id="1689673156">
      <w:bodyDiv w:val="1"/>
      <w:marLeft w:val="0"/>
      <w:marRight w:val="0"/>
      <w:marTop w:val="0"/>
      <w:marBottom w:val="0"/>
      <w:divBdr>
        <w:top w:val="none" w:sz="0" w:space="0" w:color="auto"/>
        <w:left w:val="none" w:sz="0" w:space="0" w:color="auto"/>
        <w:bottom w:val="none" w:sz="0" w:space="0" w:color="auto"/>
        <w:right w:val="none" w:sz="0" w:space="0" w:color="auto"/>
      </w:divBdr>
    </w:div>
    <w:div w:id="1789860842">
      <w:bodyDiv w:val="1"/>
      <w:marLeft w:val="0"/>
      <w:marRight w:val="0"/>
      <w:marTop w:val="0"/>
      <w:marBottom w:val="0"/>
      <w:divBdr>
        <w:top w:val="none" w:sz="0" w:space="0" w:color="auto"/>
        <w:left w:val="none" w:sz="0" w:space="0" w:color="auto"/>
        <w:bottom w:val="none" w:sz="0" w:space="0" w:color="auto"/>
        <w:right w:val="none" w:sz="0" w:space="0" w:color="auto"/>
      </w:divBdr>
    </w:div>
    <w:div w:id="1880359709">
      <w:bodyDiv w:val="1"/>
      <w:marLeft w:val="0"/>
      <w:marRight w:val="0"/>
      <w:marTop w:val="0"/>
      <w:marBottom w:val="0"/>
      <w:divBdr>
        <w:top w:val="none" w:sz="0" w:space="0" w:color="auto"/>
        <w:left w:val="none" w:sz="0" w:space="0" w:color="auto"/>
        <w:bottom w:val="none" w:sz="0" w:space="0" w:color="auto"/>
        <w:right w:val="none" w:sz="0" w:space="0" w:color="auto"/>
      </w:divBdr>
    </w:div>
    <w:div w:id="19186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Sheet1!$B$29</c:f>
              <c:strCache>
                <c:ptCount val="1"/>
                <c:pt idx="0">
                  <c:v>UKUPNI PRIHODI I PRIMICI</c:v>
                </c:pt>
              </c:strCache>
            </c:strRef>
          </c:tx>
          <c:invertIfNegative val="0"/>
          <c:cat>
            <c:strRef>
              <c:f>Sheet1!$C$28:$D$28</c:f>
              <c:strCache>
                <c:ptCount val="2"/>
                <c:pt idx="0">
                  <c:v>OSTVARENJE 01.01.-30.06.2020.</c:v>
                </c:pt>
                <c:pt idx="1">
                  <c:v>OSTVARENJE 01.01.-30.06.2021.</c:v>
                </c:pt>
              </c:strCache>
            </c:strRef>
          </c:cat>
          <c:val>
            <c:numRef>
              <c:f>Sheet1!$C$29:$D$29</c:f>
              <c:numCache>
                <c:formatCode>#,##0.00</c:formatCode>
                <c:ptCount val="2"/>
                <c:pt idx="0">
                  <c:v>9232834.1199999992</c:v>
                </c:pt>
                <c:pt idx="1">
                  <c:v>7642741.1200000001</c:v>
                </c:pt>
              </c:numCache>
            </c:numRef>
          </c:val>
          <c:extLst>
            <c:ext xmlns:c16="http://schemas.microsoft.com/office/drawing/2014/chart" uri="{C3380CC4-5D6E-409C-BE32-E72D297353CC}">
              <c16:uniqueId val="{00000000-A388-4F61-AB57-AFBD0085A0D2}"/>
            </c:ext>
          </c:extLst>
        </c:ser>
        <c:ser>
          <c:idx val="1"/>
          <c:order val="1"/>
          <c:tx>
            <c:strRef>
              <c:f>Sheet1!$B$30</c:f>
              <c:strCache>
                <c:ptCount val="1"/>
                <c:pt idx="0">
                  <c:v>UKUPNI RASHODI I IZDACI</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2-A388-4F61-AB57-AFBD0085A0D2}"/>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4-A388-4F61-AB57-AFBD0085A0D2}"/>
              </c:ext>
            </c:extLst>
          </c:dPt>
          <c:cat>
            <c:strRef>
              <c:f>Sheet1!$C$28:$D$28</c:f>
              <c:strCache>
                <c:ptCount val="2"/>
                <c:pt idx="0">
                  <c:v>OSTVARENJE 01.01.-30.06.2020.</c:v>
                </c:pt>
                <c:pt idx="1">
                  <c:v>OSTVARENJE 01.01.-30.06.2021.</c:v>
                </c:pt>
              </c:strCache>
            </c:strRef>
          </c:cat>
          <c:val>
            <c:numRef>
              <c:f>Sheet1!$C$30:$D$30</c:f>
              <c:numCache>
                <c:formatCode>#,##0.00</c:formatCode>
                <c:ptCount val="2"/>
                <c:pt idx="0">
                  <c:v>10347393.109999999</c:v>
                </c:pt>
                <c:pt idx="1">
                  <c:v>11433096.550000001</c:v>
                </c:pt>
              </c:numCache>
            </c:numRef>
          </c:val>
          <c:extLst>
            <c:ext xmlns:c16="http://schemas.microsoft.com/office/drawing/2014/chart" uri="{C3380CC4-5D6E-409C-BE32-E72D297353CC}">
              <c16:uniqueId val="{00000005-A388-4F61-AB57-AFBD0085A0D2}"/>
            </c:ext>
          </c:extLst>
        </c:ser>
        <c:dLbls>
          <c:showLegendKey val="0"/>
          <c:showVal val="0"/>
          <c:showCatName val="0"/>
          <c:showSerName val="0"/>
          <c:showPercent val="0"/>
          <c:showBubbleSize val="0"/>
        </c:dLbls>
        <c:gapWidth val="75"/>
        <c:shape val="box"/>
        <c:axId val="284765568"/>
        <c:axId val="284800128"/>
        <c:axId val="0"/>
      </c:bar3DChart>
      <c:catAx>
        <c:axId val="284765568"/>
        <c:scaling>
          <c:orientation val="minMax"/>
        </c:scaling>
        <c:delete val="0"/>
        <c:axPos val="b"/>
        <c:numFmt formatCode="General" sourceLinked="1"/>
        <c:majorTickMark val="none"/>
        <c:minorTickMark val="none"/>
        <c:tickLblPos val="nextTo"/>
        <c:txPr>
          <a:bodyPr/>
          <a:lstStyle/>
          <a:p>
            <a:pPr>
              <a:defRPr b="1"/>
            </a:pPr>
            <a:endParaRPr lang="en-US"/>
          </a:p>
        </c:txPr>
        <c:crossAx val="284800128"/>
        <c:crosses val="autoZero"/>
        <c:auto val="1"/>
        <c:lblAlgn val="ctr"/>
        <c:lblOffset val="100"/>
        <c:noMultiLvlLbl val="0"/>
      </c:catAx>
      <c:valAx>
        <c:axId val="284800128"/>
        <c:scaling>
          <c:orientation val="minMax"/>
        </c:scaling>
        <c:delete val="0"/>
        <c:axPos val="l"/>
        <c:majorGridlines/>
        <c:numFmt formatCode="#,##0.00" sourceLinked="1"/>
        <c:majorTickMark val="none"/>
        <c:minorTickMark val="none"/>
        <c:tickLblPos val="nextTo"/>
        <c:crossAx val="28476556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Pt>
            <c:idx val="1"/>
            <c:bubble3D val="0"/>
            <c:spPr>
              <a:solidFill>
                <a:schemeClr val="accent3">
                  <a:lumMod val="75000"/>
                </a:schemeClr>
              </a:solidFill>
            </c:spPr>
            <c:extLst>
              <c:ext xmlns:c16="http://schemas.microsoft.com/office/drawing/2014/chart" uri="{C3380CC4-5D6E-409C-BE32-E72D297353CC}">
                <c16:uniqueId val="{00000001-31F2-45F5-B853-04DA15C40226}"/>
              </c:ext>
            </c:extLst>
          </c:dPt>
          <c:dPt>
            <c:idx val="2"/>
            <c:bubble3D val="0"/>
            <c:spPr>
              <a:solidFill>
                <a:schemeClr val="accent6">
                  <a:lumMod val="75000"/>
                </a:schemeClr>
              </a:solidFill>
            </c:spPr>
            <c:extLst>
              <c:ext xmlns:c16="http://schemas.microsoft.com/office/drawing/2014/chart" uri="{C3380CC4-5D6E-409C-BE32-E72D297353CC}">
                <c16:uniqueId val="{00000003-31F2-45F5-B853-04DA15C40226}"/>
              </c:ext>
            </c:extLst>
          </c:dPt>
          <c:dLbls>
            <c:dLbl>
              <c:idx val="1"/>
              <c:layout>
                <c:manualLayout>
                  <c:x val="-0.12585369942529639"/>
                  <c:y val="-4.212962962962962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1F2-45F5-B853-04DA15C40226}"/>
                </c:ext>
              </c:extLst>
            </c:dLbl>
            <c:dLbl>
              <c:idx val="2"/>
              <c:layout>
                <c:manualLayout>
                  <c:x val="-0.30515452035561424"/>
                  <c:y val="2.31481481481481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1F2-45F5-B853-04DA15C40226}"/>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Word]List1'!$A$75:$A$77</c:f>
              <c:strCache>
                <c:ptCount val="3"/>
                <c:pt idx="0">
                  <c:v>NABAVA NEPROIZVEDENE DUGOTRAJNE IMOVINE</c:v>
                </c:pt>
                <c:pt idx="1">
                  <c:v>RASHODI ZA NABAVU PROIZVEDENE DUGOTRAJNE IMOVINE </c:v>
                </c:pt>
                <c:pt idx="2">
                  <c:v>RASHODA ZA DODATNA ULAGANJA NA NEFINANCIJSKOJ IMOVINI </c:v>
                </c:pt>
              </c:strCache>
            </c:strRef>
          </c:cat>
          <c:val>
            <c:numRef>
              <c:f>'[Chart in Microsoft Word]List1'!$B$75:$B$77</c:f>
              <c:numCache>
                <c:formatCode>General</c:formatCode>
                <c:ptCount val="3"/>
                <c:pt idx="0">
                  <c:v>219910.75</c:v>
                </c:pt>
                <c:pt idx="1">
                  <c:v>1062635.31</c:v>
                </c:pt>
                <c:pt idx="2">
                  <c:v>17947.2</c:v>
                </c:pt>
              </c:numCache>
            </c:numRef>
          </c:val>
          <c:extLst>
            <c:ext xmlns:c16="http://schemas.microsoft.com/office/drawing/2014/chart" uri="{C3380CC4-5D6E-409C-BE32-E72D297353CC}">
              <c16:uniqueId val="{00000004-31F2-45F5-B853-04DA15C40226}"/>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440222281273456"/>
          <c:y val="8.3333333333333329E-2"/>
          <c:w val="0.84453550766189756"/>
          <c:h val="0.41745042286380868"/>
        </c:manualLayout>
      </c:layout>
      <c:bar3DChart>
        <c:barDir val="col"/>
        <c:grouping val="clustered"/>
        <c:varyColors val="0"/>
        <c:ser>
          <c:idx val="0"/>
          <c:order val="0"/>
          <c:tx>
            <c:strRef>
              <c:f>'[Chart in Microsoft Word]Sheet1'!$C$44</c:f>
              <c:strCache>
                <c:ptCount val="1"/>
                <c:pt idx="0">
                  <c:v>2020.</c:v>
                </c:pt>
              </c:strCache>
            </c:strRef>
          </c:tx>
          <c:invertIfNegative val="0"/>
          <c:cat>
            <c:strRef>
              <c:f>'[Chart in Microsoft Word]Sheet1'!$B$45:$B$54</c:f>
              <c:strCache>
                <c:ptCount val="10"/>
                <c:pt idx="0">
                  <c:v>OTKUP ZEMLJE</c:v>
                </c:pt>
                <c:pt idx="1">
                  <c:v>IZGRADNJA POSLOVNIH OBJEKATA</c:v>
                </c:pt>
                <c:pt idx="2">
                  <c:v>IZGRADNJA CESTA</c:v>
                </c:pt>
                <c:pt idx="3">
                  <c:v>IZGRADNJA OBORINSKE ODVODNJE</c:v>
                </c:pt>
                <c:pt idx="4">
                  <c:v>IZGRADNJA JAVNE RASVJETE</c:v>
                </c:pt>
                <c:pt idx="5">
                  <c:v>ULAGANJA NA POMORSKOM DOBRU</c:v>
                </c:pt>
                <c:pt idx="6">
                  <c:v>NABAVA OPREME</c:v>
                </c:pt>
                <c:pt idx="7">
                  <c:v>PRIJEVOZNA SREDSTVA</c:v>
                </c:pt>
                <c:pt idx="8">
                  <c:v>DODATNA ULAGANJA NA GRAĐ.OBJEKTIMA</c:v>
                </c:pt>
                <c:pt idx="9">
                  <c:v>PROSTORNO PLANIRANJE</c:v>
                </c:pt>
              </c:strCache>
            </c:strRef>
          </c:cat>
          <c:val>
            <c:numRef>
              <c:f>'[Chart in Microsoft Word]Sheet1'!$C$45:$C$54</c:f>
              <c:numCache>
                <c:formatCode>#,##0.00</c:formatCode>
                <c:ptCount val="10"/>
                <c:pt idx="0">
                  <c:v>1645546</c:v>
                </c:pt>
                <c:pt idx="1">
                  <c:v>2305620.7799999998</c:v>
                </c:pt>
                <c:pt idx="2">
                  <c:v>143982.53</c:v>
                </c:pt>
                <c:pt idx="3">
                  <c:v>39470.31</c:v>
                </c:pt>
                <c:pt idx="4">
                  <c:v>0</c:v>
                </c:pt>
                <c:pt idx="5">
                  <c:v>13750</c:v>
                </c:pt>
                <c:pt idx="6">
                  <c:v>256304.58</c:v>
                </c:pt>
                <c:pt idx="7">
                  <c:v>0</c:v>
                </c:pt>
                <c:pt idx="8">
                  <c:v>17947.2</c:v>
                </c:pt>
                <c:pt idx="9">
                  <c:v>110875</c:v>
                </c:pt>
              </c:numCache>
            </c:numRef>
          </c:val>
          <c:extLst>
            <c:ext xmlns:c16="http://schemas.microsoft.com/office/drawing/2014/chart" uri="{C3380CC4-5D6E-409C-BE32-E72D297353CC}">
              <c16:uniqueId val="{00000000-0B71-4A32-91E0-C733F1860683}"/>
            </c:ext>
          </c:extLst>
        </c:ser>
        <c:ser>
          <c:idx val="1"/>
          <c:order val="1"/>
          <c:tx>
            <c:strRef>
              <c:f>'[Chart in Microsoft Word]Sheet1'!$D$44</c:f>
              <c:strCache>
                <c:ptCount val="1"/>
                <c:pt idx="0">
                  <c:v>2021.</c:v>
                </c:pt>
              </c:strCache>
            </c:strRef>
          </c:tx>
          <c:spPr>
            <a:solidFill>
              <a:schemeClr val="accent6">
                <a:lumMod val="75000"/>
              </a:schemeClr>
            </a:solidFill>
          </c:spPr>
          <c:invertIfNegative val="0"/>
          <c:cat>
            <c:strRef>
              <c:f>'[Chart in Microsoft Word]Sheet1'!$B$45:$B$54</c:f>
              <c:strCache>
                <c:ptCount val="10"/>
                <c:pt idx="0">
                  <c:v>OTKUP ZEMLJE</c:v>
                </c:pt>
                <c:pt idx="1">
                  <c:v>IZGRADNJA POSLOVNIH OBJEKATA</c:v>
                </c:pt>
                <c:pt idx="2">
                  <c:v>IZGRADNJA CESTA</c:v>
                </c:pt>
                <c:pt idx="3">
                  <c:v>IZGRADNJA OBORINSKE ODVODNJE</c:v>
                </c:pt>
                <c:pt idx="4">
                  <c:v>IZGRADNJA JAVNE RASVJETE</c:v>
                </c:pt>
                <c:pt idx="5">
                  <c:v>ULAGANJA NA POMORSKOM DOBRU</c:v>
                </c:pt>
                <c:pt idx="6">
                  <c:v>NABAVA OPREME</c:v>
                </c:pt>
                <c:pt idx="7">
                  <c:v>PRIJEVOZNA SREDSTVA</c:v>
                </c:pt>
                <c:pt idx="8">
                  <c:v>DODATNA ULAGANJA NA GRAĐ.OBJEKTIMA</c:v>
                </c:pt>
                <c:pt idx="9">
                  <c:v>PROSTORNO PLANIRANJE</c:v>
                </c:pt>
              </c:strCache>
            </c:strRef>
          </c:cat>
          <c:val>
            <c:numRef>
              <c:f>'[Chart in Microsoft Word]Sheet1'!$D$45:$D$54</c:f>
              <c:numCache>
                <c:formatCode>#,##0.00</c:formatCode>
                <c:ptCount val="10"/>
                <c:pt idx="0">
                  <c:v>219910.75</c:v>
                </c:pt>
                <c:pt idx="1">
                  <c:v>0</c:v>
                </c:pt>
                <c:pt idx="2">
                  <c:v>0</c:v>
                </c:pt>
                <c:pt idx="3">
                  <c:v>224042.5</c:v>
                </c:pt>
                <c:pt idx="4">
                  <c:v>97470.38</c:v>
                </c:pt>
                <c:pt idx="5">
                  <c:v>22500</c:v>
                </c:pt>
                <c:pt idx="6">
                  <c:v>608720.22</c:v>
                </c:pt>
                <c:pt idx="7">
                  <c:v>8527.2099999999991</c:v>
                </c:pt>
                <c:pt idx="8">
                  <c:v>17947.2</c:v>
                </c:pt>
                <c:pt idx="9">
                  <c:v>101375</c:v>
                </c:pt>
              </c:numCache>
            </c:numRef>
          </c:val>
          <c:extLst>
            <c:ext xmlns:c16="http://schemas.microsoft.com/office/drawing/2014/chart" uri="{C3380CC4-5D6E-409C-BE32-E72D297353CC}">
              <c16:uniqueId val="{00000001-0B71-4A32-91E0-C733F1860683}"/>
            </c:ext>
          </c:extLst>
        </c:ser>
        <c:dLbls>
          <c:showLegendKey val="0"/>
          <c:showVal val="0"/>
          <c:showCatName val="0"/>
          <c:showSerName val="0"/>
          <c:showPercent val="0"/>
          <c:showBubbleSize val="0"/>
        </c:dLbls>
        <c:gapWidth val="150"/>
        <c:shape val="box"/>
        <c:axId val="144042240"/>
        <c:axId val="144044032"/>
        <c:axId val="0"/>
      </c:bar3DChart>
      <c:catAx>
        <c:axId val="144042240"/>
        <c:scaling>
          <c:orientation val="minMax"/>
        </c:scaling>
        <c:delete val="0"/>
        <c:axPos val="b"/>
        <c:numFmt formatCode="General" sourceLinked="0"/>
        <c:majorTickMark val="out"/>
        <c:minorTickMark val="none"/>
        <c:tickLblPos val="nextTo"/>
        <c:txPr>
          <a:bodyPr/>
          <a:lstStyle/>
          <a:p>
            <a:pPr>
              <a:defRPr sz="700" b="1" kern="1000" baseline="0"/>
            </a:pPr>
            <a:endParaRPr lang="en-US"/>
          </a:p>
        </c:txPr>
        <c:crossAx val="144044032"/>
        <c:crosses val="autoZero"/>
        <c:auto val="1"/>
        <c:lblAlgn val="ctr"/>
        <c:lblOffset val="100"/>
        <c:noMultiLvlLbl val="0"/>
      </c:catAx>
      <c:valAx>
        <c:axId val="144044032"/>
        <c:scaling>
          <c:orientation val="minMax"/>
        </c:scaling>
        <c:delete val="0"/>
        <c:axPos val="l"/>
        <c:majorGridlines/>
        <c:numFmt formatCode="#,##0.00" sourceLinked="1"/>
        <c:majorTickMark val="out"/>
        <c:minorTickMark val="none"/>
        <c:tickLblPos val="nextTo"/>
        <c:txPr>
          <a:bodyPr/>
          <a:lstStyle/>
          <a:p>
            <a:pPr>
              <a:defRPr sz="800" b="1"/>
            </a:pPr>
            <a:endParaRPr lang="en-US"/>
          </a:p>
        </c:txPr>
        <c:crossAx val="144042240"/>
        <c:crosses val="autoZero"/>
        <c:crossBetween val="between"/>
      </c:valAx>
    </c:plotArea>
    <c:legend>
      <c:legendPos val="r"/>
      <c:layout>
        <c:manualLayout>
          <c:xMode val="edge"/>
          <c:yMode val="edge"/>
          <c:x val="0.85805923460277944"/>
          <c:y val="0.76350503062117236"/>
          <c:w val="9.4575460483070167E-2"/>
          <c:h val="0.16743438320209975"/>
        </c:manualLayout>
      </c:layout>
      <c:overlay val="0"/>
      <c:txPr>
        <a:bodyPr/>
        <a:lstStyle/>
        <a:p>
          <a:pPr>
            <a:defRPr b="1"/>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6543011348933497E-2"/>
                  <c:y val="7.63514354520117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1DD-45E0-BCE3-E0DD3A0CBE67}"/>
                </c:ext>
              </c:extLst>
            </c:dLbl>
            <c:dLbl>
              <c:idx val="1"/>
              <c:layout>
                <c:manualLayout>
                  <c:x val="0.10331277867375012"/>
                  <c:y val="-6.247206715259663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DD-45E0-BCE3-E0DD3A0CBE67}"/>
                </c:ext>
              </c:extLst>
            </c:dLbl>
            <c:dLbl>
              <c:idx val="2"/>
              <c:layout>
                <c:manualLayout>
                  <c:x val="4.1278394417565277E-2"/>
                  <c:y val="0.1343601244890828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1DD-45E0-BCE3-E0DD3A0CBE67}"/>
                </c:ext>
              </c:extLst>
            </c:dLbl>
            <c:dLbl>
              <c:idx val="3"/>
              <c:layout>
                <c:manualLayout>
                  <c:x val="-7.0173186183052419E-2"/>
                  <c:y val="2.830259704379057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1DD-45E0-BCE3-E0DD3A0CBE67}"/>
                </c:ext>
              </c:extLst>
            </c:dLbl>
            <c:dLbl>
              <c:idx val="4"/>
              <c:layout>
                <c:manualLayout>
                  <c:x val="-0.1839104449293236"/>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1DD-45E0-BCE3-E0DD3A0CBE67}"/>
                </c:ext>
              </c:extLst>
            </c:dLbl>
            <c:dLbl>
              <c:idx val="6"/>
              <c:layout>
                <c:manualLayout>
                  <c:x val="0.31358662998450493"/>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DD-45E0-BCE3-E0DD3A0CBE67}"/>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Sheet1!$B$4:$B$10</c:f>
              <c:strCache>
                <c:ptCount val="7"/>
                <c:pt idx="0">
                  <c:v>PRIHODI OD POREZA</c:v>
                </c:pt>
                <c:pt idx="1">
                  <c:v>POMOĆI</c:v>
                </c:pt>
                <c:pt idx="2">
                  <c:v>PRIHODI OD IMOVINE</c:v>
                </c:pt>
                <c:pt idx="3">
                  <c:v>PRIHODI OD UPRAVNIH PRISTOJBI</c:v>
                </c:pt>
                <c:pt idx="4">
                  <c:v>PRIHODI OD DONACIJA</c:v>
                </c:pt>
                <c:pt idx="5">
                  <c:v>KAZNE</c:v>
                </c:pt>
                <c:pt idx="6">
                  <c:v>PRIHODI OD PRODAJE NEFINANCIJSKE IMOVINE</c:v>
                </c:pt>
              </c:strCache>
            </c:strRef>
          </c:cat>
          <c:val>
            <c:numRef>
              <c:f>Sheet1!$C$4:$C$10</c:f>
              <c:numCache>
                <c:formatCode>#,##0</c:formatCode>
                <c:ptCount val="7"/>
                <c:pt idx="0">
                  <c:v>2537229.27</c:v>
                </c:pt>
                <c:pt idx="1">
                  <c:v>682585.61</c:v>
                </c:pt>
                <c:pt idx="2">
                  <c:v>2003664.42</c:v>
                </c:pt>
                <c:pt idx="3">
                  <c:v>2224866.54</c:v>
                </c:pt>
                <c:pt idx="4">
                  <c:v>166900</c:v>
                </c:pt>
                <c:pt idx="5">
                  <c:v>24244.71</c:v>
                </c:pt>
                <c:pt idx="6">
                  <c:v>3250.57</c:v>
                </c:pt>
              </c:numCache>
            </c:numRef>
          </c:val>
          <c:extLst>
            <c:ext xmlns:c16="http://schemas.microsoft.com/office/drawing/2014/chart" uri="{C3380CC4-5D6E-409C-BE32-E72D297353CC}">
              <c16:uniqueId val="{00000006-A1DD-45E0-BCE3-E0DD3A0CBE67}"/>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9117428956987698"/>
          <c:y val="0.18486262002059869"/>
          <c:w val="0.75741847576873189"/>
          <c:h val="0.71888235489551144"/>
        </c:manualLayout>
      </c:layout>
      <c:pie3DChart>
        <c:varyColors val="1"/>
        <c:ser>
          <c:idx val="0"/>
          <c:order val="0"/>
          <c:tx>
            <c:strRef>
              <c:f>'[Chart in Microsoft Word]List1'!$B$1</c:f>
              <c:strCache>
                <c:ptCount val="1"/>
                <c:pt idx="0">
                  <c:v>2021.</c:v>
                </c:pt>
              </c:strCache>
            </c:strRef>
          </c:tx>
          <c:explosion val="24"/>
          <c:dLbls>
            <c:dLbl>
              <c:idx val="0"/>
              <c:layout>
                <c:manualLayout>
                  <c:x val="0.12710198662771147"/>
                  <c:y val="-2.930628924548988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CFA-4976-84DF-756639AF7D5C}"/>
                </c:ext>
              </c:extLst>
            </c:dLbl>
            <c:dLbl>
              <c:idx val="1"/>
              <c:layout>
                <c:manualLayout>
                  <c:x val="-1.8962796039846099E-2"/>
                  <c:y val="0.167327485962988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CFA-4976-84DF-756639AF7D5C}"/>
                </c:ext>
              </c:extLst>
            </c:dLbl>
            <c:dLbl>
              <c:idx val="2"/>
              <c:layout>
                <c:manualLayout>
                  <c:x val="0.15452635808211163"/>
                  <c:y val="1.038772052227648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CFA-4976-84DF-756639AF7D5C}"/>
                </c:ext>
              </c:extLst>
            </c:dLbl>
            <c:dLbl>
              <c:idx val="3"/>
              <c:layout>
                <c:manualLayout>
                  <c:x val="-6.1560304130036991E-2"/>
                  <c:y val="4.86943087810226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FA-4976-84DF-756639AF7D5C}"/>
                </c:ext>
              </c:extLst>
            </c:dLbl>
            <c:dLbl>
              <c:idx val="4"/>
              <c:layout>
                <c:manualLayout>
                  <c:x val="-4.499447552417013E-2"/>
                  <c:y val="5.72640287052725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CFA-4976-84DF-756639AF7D5C}"/>
                </c:ext>
              </c:extLst>
            </c:dLbl>
            <c:dLbl>
              <c:idx val="11"/>
              <c:layout>
                <c:manualLayout>
                  <c:x val="0.19780523274856865"/>
                  <c:y val="-3.6661683112395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CFA-4976-84DF-756639AF7D5C}"/>
                </c:ext>
              </c:extLst>
            </c:dLbl>
            <c:spPr>
              <a:noFill/>
              <a:ln>
                <a:noFill/>
              </a:ln>
              <a:effectLst/>
            </c:spPr>
            <c:txPr>
              <a:bodyPr/>
              <a:lstStyle/>
              <a:p>
                <a:pPr>
                  <a:defRPr sz="7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Word]List1'!$A$2:$A$13</c:f>
              <c:strCache>
                <c:ptCount val="12"/>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pt idx="7">
                  <c:v>RASHODI ZA NABAVU NEPROIZVEDENE IMOVINE</c:v>
                </c:pt>
                <c:pt idx="8">
                  <c:v>RASHODI ZA NABAVU PROIZVEDENE DUG.IMOVINE</c:v>
                </c:pt>
                <c:pt idx="9">
                  <c:v>RASHODI ZA DODATNA ULAGANJA NA NEF.IMOVINI</c:v>
                </c:pt>
                <c:pt idx="10">
                  <c:v>IZDACI ZA DIONICE I UDJELE U GLAVNICI</c:v>
                </c:pt>
                <c:pt idx="11">
                  <c:v>IZDACI ZA OTPLATU GLAVNICE PRIM. ZAJMOVA</c:v>
                </c:pt>
              </c:strCache>
            </c:strRef>
          </c:cat>
          <c:val>
            <c:numRef>
              <c:f>'[Chart in Microsoft Word]List1'!$B$2:$B$13</c:f>
              <c:numCache>
                <c:formatCode>#,##0.00</c:formatCode>
                <c:ptCount val="12"/>
                <c:pt idx="0">
                  <c:v>1228482.71</c:v>
                </c:pt>
                <c:pt idx="1">
                  <c:v>5145416.3</c:v>
                </c:pt>
                <c:pt idx="2">
                  <c:v>70016.36</c:v>
                </c:pt>
                <c:pt idx="3">
                  <c:v>27834.63</c:v>
                </c:pt>
                <c:pt idx="4">
                  <c:v>2021160.34</c:v>
                </c:pt>
                <c:pt idx="5">
                  <c:v>377732.75</c:v>
                </c:pt>
                <c:pt idx="6">
                  <c:v>430440.61</c:v>
                </c:pt>
                <c:pt idx="7">
                  <c:v>219910.75</c:v>
                </c:pt>
                <c:pt idx="8">
                  <c:v>1062635.31</c:v>
                </c:pt>
                <c:pt idx="9">
                  <c:v>17947.2</c:v>
                </c:pt>
                <c:pt idx="10">
                  <c:v>192360.23</c:v>
                </c:pt>
                <c:pt idx="11">
                  <c:v>639159.36</c:v>
                </c:pt>
              </c:numCache>
            </c:numRef>
          </c:val>
          <c:extLst>
            <c:ext xmlns:c16="http://schemas.microsoft.com/office/drawing/2014/chart" uri="{C3380CC4-5D6E-409C-BE32-E72D297353CC}">
              <c16:uniqueId val="{00000006-ACFA-4976-84DF-756639AF7D5C}"/>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710544677490535"/>
          <c:y val="0.27188133890671073"/>
          <c:w val="0.8230828049148724"/>
          <c:h val="0.70810991218690256"/>
        </c:manualLayout>
      </c:layout>
      <c:pie3DChart>
        <c:varyColors val="1"/>
        <c:ser>
          <c:idx val="0"/>
          <c:order val="0"/>
          <c:explosion val="25"/>
          <c:dLbls>
            <c:dLbl>
              <c:idx val="0"/>
              <c:layout>
                <c:manualLayout>
                  <c:x val="5.6405546651801267E-2"/>
                  <c:y val="4.669647775509542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B14-4C90-A14A-9D116A56FAFC}"/>
                </c:ext>
              </c:extLst>
            </c:dLbl>
            <c:dLbl>
              <c:idx val="1"/>
              <c:layout>
                <c:manualLayout>
                  <c:x val="0.19668798922258612"/>
                  <c:y val="-2.613006707494896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B14-4C90-A14A-9D116A56FAFC}"/>
                </c:ext>
              </c:extLst>
            </c:dLbl>
            <c:dLbl>
              <c:idx val="2"/>
              <c:layout>
                <c:manualLayout>
                  <c:x val="-3.3696141964555315E-3"/>
                  <c:y val="0.1724688117688992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B14-4C90-A14A-9D116A56FAFC}"/>
                </c:ext>
              </c:extLst>
            </c:dLbl>
            <c:dLbl>
              <c:idx val="3"/>
              <c:layout>
                <c:manualLayout>
                  <c:x val="-7.3633521473532623E-2"/>
                  <c:y val="-5.56226305045202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B14-4C90-A14A-9D116A56FAFC}"/>
                </c:ext>
              </c:extLst>
            </c:dLbl>
            <c:dLbl>
              <c:idx val="4"/>
              <c:layout>
                <c:manualLayout>
                  <c:x val="-8.1731075650941856E-2"/>
                  <c:y val="-7.159197692880982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B14-4C90-A14A-9D116A56FAFC}"/>
                </c:ext>
              </c:extLst>
            </c:dLbl>
            <c:dLbl>
              <c:idx val="5"/>
              <c:layout>
                <c:manualLayout>
                  <c:x val="-8.5229461361577594E-2"/>
                  <c:y val="-1.20261819124461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14-4C90-A14A-9D116A56FAFC}"/>
                </c:ext>
              </c:extLst>
            </c:dLbl>
            <c:dLbl>
              <c:idx val="6"/>
              <c:layout>
                <c:manualLayout>
                  <c:x val="8.4153578147864255E-2"/>
                  <c:y val="-5.36039013641813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B14-4C90-A14A-9D116A56FAFC}"/>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List1!$A$2:$A$8</c:f>
              <c:strCache>
                <c:ptCount val="7"/>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strCache>
            </c:strRef>
          </c:cat>
          <c:val>
            <c:numRef>
              <c:f>List1!$B$2:$B$8</c:f>
              <c:numCache>
                <c:formatCode>#,##0.00</c:formatCode>
                <c:ptCount val="7"/>
                <c:pt idx="0">
                  <c:v>1228482.71</c:v>
                </c:pt>
                <c:pt idx="1">
                  <c:v>5145416.3</c:v>
                </c:pt>
                <c:pt idx="2">
                  <c:v>70016.36</c:v>
                </c:pt>
                <c:pt idx="3">
                  <c:v>27834.63</c:v>
                </c:pt>
                <c:pt idx="4">
                  <c:v>2021160.34</c:v>
                </c:pt>
                <c:pt idx="5">
                  <c:v>377732.75</c:v>
                </c:pt>
                <c:pt idx="6">
                  <c:v>430440.61</c:v>
                </c:pt>
              </c:numCache>
            </c:numRef>
          </c:val>
          <c:extLst>
            <c:ext xmlns:c16="http://schemas.microsoft.com/office/drawing/2014/chart" uri="{C3380CC4-5D6E-409C-BE32-E72D297353CC}">
              <c16:uniqueId val="{00000007-CB14-4C90-A14A-9D116A56FAFC}"/>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1423489780312894"/>
          <c:w val="0.93850015472956705"/>
          <c:h val="0.7995837725008782"/>
        </c:manualLayout>
      </c:layout>
      <c:pie3DChart>
        <c:varyColors val="1"/>
        <c:ser>
          <c:idx val="0"/>
          <c:order val="0"/>
          <c:explosion val="25"/>
          <c:dLbls>
            <c:dLbl>
              <c:idx val="0"/>
              <c:layout>
                <c:manualLayout>
                  <c:x val="0.28652316931999222"/>
                  <c:y val="1.94262921859177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C2D-48BA-AA27-867D6C0554F1}"/>
                </c:ext>
              </c:extLst>
            </c:dLbl>
            <c:dLbl>
              <c:idx val="1"/>
              <c:layout>
                <c:manualLayout>
                  <c:x val="0.29450996573026628"/>
                  <c:y val="0.31395333457333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2D-48BA-AA27-867D6C0554F1}"/>
                </c:ext>
              </c:extLst>
            </c:dLbl>
            <c:dLbl>
              <c:idx val="2"/>
              <c:layout>
                <c:manualLayout>
                  <c:x val="0.38056069410537657"/>
                  <c:y val="-4.823609647219294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C2D-48BA-AA27-867D6C0554F1}"/>
                </c:ext>
              </c:extLst>
            </c:dLbl>
            <c:dLbl>
              <c:idx val="3"/>
              <c:layout>
                <c:manualLayout>
                  <c:x val="-0.15032378594597073"/>
                  <c:y val="0.2629235125136916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C2D-48BA-AA27-867D6C0554F1}"/>
                </c:ext>
              </c:extLst>
            </c:dLbl>
            <c:dLbl>
              <c:idx val="4"/>
              <c:layout>
                <c:manualLayout>
                  <c:x val="-0.10298416669035504"/>
                  <c:y val="9.230769230769231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C2D-48BA-AA27-867D6C0554F1}"/>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List1!$A$41:$A$45</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List1!$B$41:$B$45</c:f>
              <c:numCache>
                <c:formatCode>#,##0.00</c:formatCode>
                <c:ptCount val="5"/>
                <c:pt idx="0">
                  <c:v>71711</c:v>
                </c:pt>
                <c:pt idx="1">
                  <c:v>185612.79</c:v>
                </c:pt>
                <c:pt idx="2">
                  <c:v>4548820.96</c:v>
                </c:pt>
                <c:pt idx="3">
                  <c:v>5100</c:v>
                </c:pt>
                <c:pt idx="4">
                  <c:v>334171.55</c:v>
                </c:pt>
              </c:numCache>
            </c:numRef>
          </c:val>
          <c:extLst>
            <c:ext xmlns:c16="http://schemas.microsoft.com/office/drawing/2014/chart" uri="{C3380CC4-5D6E-409C-BE32-E72D297353CC}">
              <c16:uniqueId val="{00000005-2C2D-48BA-AA27-867D6C0554F1}"/>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1"/>
              <c:layout>
                <c:manualLayout>
                  <c:x val="-1.8611111111111111E-3"/>
                  <c:y val="-0.175231846019247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F0E-4264-BB26-F21965847099}"/>
                </c:ext>
              </c:extLst>
            </c:dLbl>
            <c:dLbl>
              <c:idx val="2"/>
              <c:layout>
                <c:manualLayout>
                  <c:x val="0.3591646981627296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0E-4264-BB26-F21965847099}"/>
                </c:ext>
              </c:extLst>
            </c:dLbl>
            <c:dLbl>
              <c:idx val="3"/>
              <c:layout>
                <c:manualLayout>
                  <c:x val="1.5947178477690289E-2"/>
                  <c:y val="0.122292213473315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F0E-4264-BB26-F21965847099}"/>
                </c:ext>
              </c:extLst>
            </c:dLbl>
            <c:dLbl>
              <c:idx val="4"/>
              <c:layout>
                <c:manualLayout>
                  <c:x val="-3.2238170228721406E-2"/>
                  <c:y val="8.189596092155147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0E-4264-BB26-F21965847099}"/>
                </c:ext>
              </c:extLst>
            </c:dLbl>
            <c:dLbl>
              <c:idx val="5"/>
              <c:layout>
                <c:manualLayout>
                  <c:x val="-0.2697858705161854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F0E-4264-BB26-F21965847099}"/>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Word]List1'!$A$97:$A$102</c:f>
              <c:strCache>
                <c:ptCount val="6"/>
                <c:pt idx="0">
                  <c:v>OPSKRBA VODOM</c:v>
                </c:pt>
                <c:pt idx="1">
                  <c:v>ODRŽAVANJE CESTA</c:v>
                </c:pt>
                <c:pt idx="2">
                  <c:v>ODRŽAVANJE POMORSKOG DOBRA</c:v>
                </c:pt>
                <c:pt idx="3">
                  <c:v>ODRŽAVANJE JAVNIH POVRŠINA</c:v>
                </c:pt>
                <c:pt idx="4">
                  <c:v>ČIŠĆENJE JAVNIH POVRŠINA</c:v>
                </c:pt>
                <c:pt idx="5">
                  <c:v>OSTALE KOMUNALNE USLUGE</c:v>
                </c:pt>
              </c:strCache>
            </c:strRef>
          </c:cat>
          <c:val>
            <c:numRef>
              <c:f>'[Chart in Microsoft Word]List1'!$B$97:$B$102</c:f>
              <c:numCache>
                <c:formatCode>#,##0.00</c:formatCode>
                <c:ptCount val="6"/>
                <c:pt idx="0">
                  <c:v>961.14</c:v>
                </c:pt>
                <c:pt idx="1">
                  <c:v>704123.08</c:v>
                </c:pt>
                <c:pt idx="2">
                  <c:v>180162.65</c:v>
                </c:pt>
                <c:pt idx="3">
                  <c:v>173133.11</c:v>
                </c:pt>
                <c:pt idx="4">
                  <c:v>471668.03</c:v>
                </c:pt>
                <c:pt idx="5">
                  <c:v>45202.49</c:v>
                </c:pt>
              </c:numCache>
            </c:numRef>
          </c:val>
          <c:extLst>
            <c:ext xmlns:c16="http://schemas.microsoft.com/office/drawing/2014/chart" uri="{C3380CC4-5D6E-409C-BE32-E72D297353CC}">
              <c16:uniqueId val="{00000005-EF0E-4264-BB26-F21965847099}"/>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Word]List1'!$B$71</c:f>
              <c:strCache>
                <c:ptCount val="1"/>
                <c:pt idx="0">
                  <c:v>2020.</c:v>
                </c:pt>
              </c:strCache>
            </c:strRef>
          </c:tx>
          <c:spPr>
            <a:solidFill>
              <a:schemeClr val="accent6">
                <a:lumMod val="75000"/>
              </a:schemeClr>
            </a:solidFill>
          </c:spPr>
          <c:invertIfNegative val="0"/>
          <c:cat>
            <c:strRef>
              <c:f>'[Chart in Microsoft Word]List1'!$A$72:$A$78</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Word]List1'!$B$72:$B$78</c:f>
              <c:numCache>
                <c:formatCode>#,##0.00</c:formatCode>
                <c:ptCount val="7"/>
                <c:pt idx="0">
                  <c:v>16125</c:v>
                </c:pt>
                <c:pt idx="1">
                  <c:v>0</c:v>
                </c:pt>
                <c:pt idx="2">
                  <c:v>41433.26</c:v>
                </c:pt>
                <c:pt idx="3">
                  <c:v>3348</c:v>
                </c:pt>
                <c:pt idx="4">
                  <c:v>49694.17</c:v>
                </c:pt>
                <c:pt idx="5">
                  <c:v>0</c:v>
                </c:pt>
                <c:pt idx="6">
                  <c:v>5564.28</c:v>
                </c:pt>
              </c:numCache>
            </c:numRef>
          </c:val>
          <c:extLst>
            <c:ext xmlns:c16="http://schemas.microsoft.com/office/drawing/2014/chart" uri="{C3380CC4-5D6E-409C-BE32-E72D297353CC}">
              <c16:uniqueId val="{00000000-622A-435C-8564-0954BABA915A}"/>
            </c:ext>
          </c:extLst>
        </c:ser>
        <c:ser>
          <c:idx val="1"/>
          <c:order val="1"/>
          <c:tx>
            <c:strRef>
              <c:f>'[Chart in Microsoft Word]List1'!$C$71</c:f>
              <c:strCache>
                <c:ptCount val="1"/>
                <c:pt idx="0">
                  <c:v>2021.</c:v>
                </c:pt>
              </c:strCache>
            </c:strRef>
          </c:tx>
          <c:spPr>
            <a:solidFill>
              <a:schemeClr val="accent5">
                <a:lumMod val="75000"/>
              </a:schemeClr>
            </a:solidFill>
          </c:spPr>
          <c:invertIfNegative val="0"/>
          <c:cat>
            <c:strRef>
              <c:f>'[Chart in Microsoft Word]List1'!$A$72:$A$78</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Word]List1'!$C$72:$C$78</c:f>
              <c:numCache>
                <c:formatCode>#,##0.00</c:formatCode>
                <c:ptCount val="7"/>
                <c:pt idx="0">
                  <c:v>18185.48</c:v>
                </c:pt>
                <c:pt idx="1">
                  <c:v>262.51</c:v>
                </c:pt>
                <c:pt idx="2">
                  <c:v>64524.36</c:v>
                </c:pt>
                <c:pt idx="3">
                  <c:v>3345</c:v>
                </c:pt>
                <c:pt idx="4">
                  <c:v>38464.379999999997</c:v>
                </c:pt>
                <c:pt idx="5">
                  <c:v>44600</c:v>
                </c:pt>
                <c:pt idx="6">
                  <c:v>164786.82</c:v>
                </c:pt>
              </c:numCache>
            </c:numRef>
          </c:val>
          <c:extLst>
            <c:ext xmlns:c16="http://schemas.microsoft.com/office/drawing/2014/chart" uri="{C3380CC4-5D6E-409C-BE32-E72D297353CC}">
              <c16:uniqueId val="{00000001-622A-435C-8564-0954BABA915A}"/>
            </c:ext>
          </c:extLst>
        </c:ser>
        <c:dLbls>
          <c:showLegendKey val="0"/>
          <c:showVal val="0"/>
          <c:showCatName val="0"/>
          <c:showSerName val="0"/>
          <c:showPercent val="0"/>
          <c:showBubbleSize val="0"/>
        </c:dLbls>
        <c:gapWidth val="150"/>
        <c:shape val="box"/>
        <c:axId val="143663488"/>
        <c:axId val="143665024"/>
        <c:axId val="0"/>
      </c:bar3DChart>
      <c:catAx>
        <c:axId val="143663488"/>
        <c:scaling>
          <c:orientation val="minMax"/>
        </c:scaling>
        <c:delete val="0"/>
        <c:axPos val="b"/>
        <c:numFmt formatCode="General" sourceLinked="0"/>
        <c:majorTickMark val="out"/>
        <c:minorTickMark val="none"/>
        <c:tickLblPos val="nextTo"/>
        <c:txPr>
          <a:bodyPr/>
          <a:lstStyle/>
          <a:p>
            <a:pPr>
              <a:defRPr sz="800"/>
            </a:pPr>
            <a:endParaRPr lang="en-US"/>
          </a:p>
        </c:txPr>
        <c:crossAx val="143665024"/>
        <c:crosses val="autoZero"/>
        <c:auto val="1"/>
        <c:lblAlgn val="ctr"/>
        <c:lblOffset val="100"/>
        <c:noMultiLvlLbl val="0"/>
      </c:catAx>
      <c:valAx>
        <c:axId val="143665024"/>
        <c:scaling>
          <c:orientation val="minMax"/>
        </c:scaling>
        <c:delete val="0"/>
        <c:axPos val="l"/>
        <c:majorGridlines/>
        <c:numFmt formatCode="#,##0.00" sourceLinked="1"/>
        <c:majorTickMark val="out"/>
        <c:minorTickMark val="none"/>
        <c:tickLblPos val="nextTo"/>
        <c:txPr>
          <a:bodyPr/>
          <a:lstStyle/>
          <a:p>
            <a:pPr>
              <a:defRPr sz="800"/>
            </a:pPr>
            <a:endParaRPr lang="en-US"/>
          </a:p>
        </c:txPr>
        <c:crossAx val="1436634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1"/>
              <c:layout>
                <c:manualLayout>
                  <c:x val="4.0703125E-2"/>
                  <c:y val="1.157447911603642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3CE-4AB5-986E-0E641064FE9B}"/>
                </c:ext>
              </c:extLst>
            </c:dLbl>
            <c:dLbl>
              <c:idx val="2"/>
              <c:layout>
                <c:manualLayout>
                  <c:x val="2.7426727909011375E-2"/>
                  <c:y val="-1.5821668124817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CE-4AB5-986E-0E641064FE9B}"/>
                </c:ext>
              </c:extLst>
            </c:dLbl>
            <c:dLbl>
              <c:idx val="4"/>
              <c:layout>
                <c:manualLayout>
                  <c:x val="-3.5411198600174976E-4"/>
                  <c:y val="9.602799650043744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3CE-4AB5-986E-0E641064FE9B}"/>
                </c:ext>
              </c:extLst>
            </c:dLbl>
            <c:dLbl>
              <c:idx val="5"/>
              <c:layout>
                <c:manualLayout>
                  <c:x val="3.4473534558180224E-2"/>
                  <c:y val="-1.14792942548848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CE-4AB5-986E-0E641064FE9B}"/>
                </c:ext>
              </c:extLst>
            </c:dLbl>
            <c:dLbl>
              <c:idx val="6"/>
              <c:layout>
                <c:manualLayout>
                  <c:x val="2.4608158797964001E-3"/>
                  <c:y val="0.23785040383465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3CE-4AB5-986E-0E641064FE9B}"/>
                </c:ext>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Word]List1'!$A$61:$A$67</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Word]List1'!$B$61:$B$67</c:f>
              <c:numCache>
                <c:formatCode>#,##0.00</c:formatCode>
                <c:ptCount val="7"/>
                <c:pt idx="0">
                  <c:v>18185.48</c:v>
                </c:pt>
                <c:pt idx="1">
                  <c:v>262.51</c:v>
                </c:pt>
                <c:pt idx="2">
                  <c:v>64524.36</c:v>
                </c:pt>
                <c:pt idx="3">
                  <c:v>3345</c:v>
                </c:pt>
                <c:pt idx="4">
                  <c:v>38464.379999999997</c:v>
                </c:pt>
                <c:pt idx="5">
                  <c:v>44600</c:v>
                </c:pt>
                <c:pt idx="6">
                  <c:v>164786.82</c:v>
                </c:pt>
              </c:numCache>
            </c:numRef>
          </c:val>
          <c:extLst>
            <c:ext xmlns:c16="http://schemas.microsoft.com/office/drawing/2014/chart" uri="{C3380CC4-5D6E-409C-BE32-E72D297353CC}">
              <c16:uniqueId val="{00000005-23CE-4AB5-986E-0E641064FE9B}"/>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Word]List1'!$B$81</c:f>
              <c:strCache>
                <c:ptCount val="1"/>
                <c:pt idx="0">
                  <c:v>2020.</c:v>
                </c:pt>
              </c:strCache>
            </c:strRef>
          </c:tx>
          <c:spPr>
            <a:solidFill>
              <a:schemeClr val="accent5">
                <a:lumMod val="75000"/>
              </a:schemeClr>
            </a:solidFill>
          </c:spPr>
          <c:invertIfNegative val="0"/>
          <c:cat>
            <c:strRef>
              <c:f>'[Chart in Microsoft Word]List1'!$A$82:$A$85</c:f>
              <c:strCache>
                <c:ptCount val="4"/>
                <c:pt idx="0">
                  <c:v>KAMATE ZA PRIMLJENE KREDITE I ZAJMOVE</c:v>
                </c:pt>
                <c:pt idx="1">
                  <c:v>KAMATE ZA ODOBRENE, A NEREALIZIRANE KREDITE</c:v>
                </c:pt>
                <c:pt idx="2">
                  <c:v>BANKARSKE USLUGE I USLUGE PLATNOG PROMETA</c:v>
                </c:pt>
                <c:pt idx="3">
                  <c:v>NEGATIVNE TEČAJNE RAZLIKE</c:v>
                </c:pt>
              </c:strCache>
            </c:strRef>
          </c:cat>
          <c:val>
            <c:numRef>
              <c:f>'[Chart in Microsoft Word]List1'!$B$82:$B$85</c:f>
              <c:numCache>
                <c:formatCode>#,##0.00</c:formatCode>
                <c:ptCount val="4"/>
                <c:pt idx="0">
                  <c:v>58236.67</c:v>
                </c:pt>
                <c:pt idx="1">
                  <c:v>1488.39</c:v>
                </c:pt>
                <c:pt idx="2">
                  <c:v>29436.76</c:v>
                </c:pt>
                <c:pt idx="3">
                  <c:v>5322.05</c:v>
                </c:pt>
              </c:numCache>
            </c:numRef>
          </c:val>
          <c:extLst>
            <c:ext xmlns:c16="http://schemas.microsoft.com/office/drawing/2014/chart" uri="{C3380CC4-5D6E-409C-BE32-E72D297353CC}">
              <c16:uniqueId val="{00000000-8FA5-4FF9-ACF9-B720AA1D322B}"/>
            </c:ext>
          </c:extLst>
        </c:ser>
        <c:ser>
          <c:idx val="1"/>
          <c:order val="1"/>
          <c:tx>
            <c:strRef>
              <c:f>'[Chart in Microsoft Word]List1'!$C$81</c:f>
              <c:strCache>
                <c:ptCount val="1"/>
                <c:pt idx="0">
                  <c:v>2021.</c:v>
                </c:pt>
              </c:strCache>
            </c:strRef>
          </c:tx>
          <c:spPr>
            <a:solidFill>
              <a:schemeClr val="accent6">
                <a:lumMod val="75000"/>
              </a:schemeClr>
            </a:solidFill>
          </c:spPr>
          <c:invertIfNegative val="0"/>
          <c:cat>
            <c:strRef>
              <c:f>'[Chart in Microsoft Word]List1'!$A$82:$A$85</c:f>
              <c:strCache>
                <c:ptCount val="4"/>
                <c:pt idx="0">
                  <c:v>KAMATE ZA PRIMLJENE KREDITE I ZAJMOVE</c:v>
                </c:pt>
                <c:pt idx="1">
                  <c:v>KAMATE ZA ODOBRENE, A NEREALIZIRANE KREDITE</c:v>
                </c:pt>
                <c:pt idx="2">
                  <c:v>BANKARSKE USLUGE I USLUGE PLATNOG PROMETA</c:v>
                </c:pt>
                <c:pt idx="3">
                  <c:v>NEGATIVNE TEČAJNE RAZLIKE</c:v>
                </c:pt>
              </c:strCache>
            </c:strRef>
          </c:cat>
          <c:val>
            <c:numRef>
              <c:f>'[Chart in Microsoft Word]List1'!$C$82:$C$85</c:f>
              <c:numCache>
                <c:formatCode>#,##0.00</c:formatCode>
                <c:ptCount val="4"/>
                <c:pt idx="0">
                  <c:v>46509.2</c:v>
                </c:pt>
                <c:pt idx="1">
                  <c:v>3945.2</c:v>
                </c:pt>
                <c:pt idx="2">
                  <c:v>12344.33</c:v>
                </c:pt>
                <c:pt idx="3">
                  <c:v>7217.63</c:v>
                </c:pt>
              </c:numCache>
            </c:numRef>
          </c:val>
          <c:extLst>
            <c:ext xmlns:c16="http://schemas.microsoft.com/office/drawing/2014/chart" uri="{C3380CC4-5D6E-409C-BE32-E72D297353CC}">
              <c16:uniqueId val="{00000001-8FA5-4FF9-ACF9-B720AA1D322B}"/>
            </c:ext>
          </c:extLst>
        </c:ser>
        <c:dLbls>
          <c:showLegendKey val="0"/>
          <c:showVal val="0"/>
          <c:showCatName val="0"/>
          <c:showSerName val="0"/>
          <c:showPercent val="0"/>
          <c:showBubbleSize val="0"/>
        </c:dLbls>
        <c:gapWidth val="150"/>
        <c:shape val="box"/>
        <c:axId val="143713024"/>
        <c:axId val="143714560"/>
        <c:axId val="0"/>
      </c:bar3DChart>
      <c:catAx>
        <c:axId val="143713024"/>
        <c:scaling>
          <c:orientation val="minMax"/>
        </c:scaling>
        <c:delete val="0"/>
        <c:axPos val="b"/>
        <c:numFmt formatCode="General" sourceLinked="0"/>
        <c:majorTickMark val="out"/>
        <c:minorTickMark val="none"/>
        <c:tickLblPos val="nextTo"/>
        <c:txPr>
          <a:bodyPr/>
          <a:lstStyle/>
          <a:p>
            <a:pPr>
              <a:defRPr sz="800"/>
            </a:pPr>
            <a:endParaRPr lang="en-US"/>
          </a:p>
        </c:txPr>
        <c:crossAx val="143714560"/>
        <c:crosses val="autoZero"/>
        <c:auto val="1"/>
        <c:lblAlgn val="ctr"/>
        <c:lblOffset val="100"/>
        <c:noMultiLvlLbl val="0"/>
      </c:catAx>
      <c:valAx>
        <c:axId val="143714560"/>
        <c:scaling>
          <c:orientation val="minMax"/>
        </c:scaling>
        <c:delete val="0"/>
        <c:axPos val="l"/>
        <c:majorGridlines/>
        <c:numFmt formatCode="#,##0.00" sourceLinked="1"/>
        <c:majorTickMark val="out"/>
        <c:minorTickMark val="none"/>
        <c:tickLblPos val="nextTo"/>
        <c:txPr>
          <a:bodyPr/>
          <a:lstStyle/>
          <a:p>
            <a:pPr>
              <a:defRPr sz="800"/>
            </a:pPr>
            <a:endParaRPr lang="en-US"/>
          </a:p>
        </c:txPr>
        <c:crossAx val="143713024"/>
        <c:crosses val="autoZero"/>
        <c:crossBetween val="between"/>
      </c:valAx>
    </c:plotArea>
    <c:legend>
      <c:legendPos val="r"/>
      <c:overlay val="0"/>
      <c:txPr>
        <a:bodyPr/>
        <a:lstStyle/>
        <a:p>
          <a:pPr>
            <a:defRPr sz="8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6FE7-07AF-4EDF-982D-656E462C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10725</Words>
  <Characters>61138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dc:creator>
  <cp:lastModifiedBy>m22824</cp:lastModifiedBy>
  <cp:revision>2</cp:revision>
  <cp:lastPrinted>2021-09-06T13:36:00Z</cp:lastPrinted>
  <dcterms:created xsi:type="dcterms:W3CDTF">2022-03-09T23:12:00Z</dcterms:created>
  <dcterms:modified xsi:type="dcterms:W3CDTF">2022-03-09T23:12:00Z</dcterms:modified>
</cp:coreProperties>
</file>