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1B" w:rsidRPr="007936A7" w:rsidRDefault="003D201B" w:rsidP="003D201B">
      <w:pPr>
        <w:jc w:val="both"/>
        <w:rPr>
          <w:rFonts w:asciiTheme="minorHAnsi" w:hAnsiTheme="minorHAnsi"/>
          <w:sz w:val="22"/>
          <w:szCs w:val="22"/>
          <w:lang w:val="hr-HR"/>
        </w:rPr>
      </w:pPr>
      <w:r>
        <w:rPr>
          <w:i/>
          <w:lang w:val="hr-HR"/>
        </w:rPr>
        <w:tab/>
        <w:t xml:space="preserve">     </w:t>
      </w:r>
      <w:r w:rsidRPr="007936A7">
        <w:rPr>
          <w:rFonts w:asciiTheme="minorHAnsi" w:hAnsiTheme="minorHAnsi"/>
          <w:noProof/>
          <w:lang w:val="hr-HR"/>
        </w:rPr>
        <w:drawing>
          <wp:inline distT="0" distB="0" distL="0" distR="0" wp14:anchorId="292E77CD" wp14:editId="76B6AC31">
            <wp:extent cx="619125"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9125" cy="723900"/>
                    </a:xfrm>
                    <a:prstGeom prst="rect">
                      <a:avLst/>
                    </a:prstGeom>
                    <a:noFill/>
                    <a:ln w="9525">
                      <a:noFill/>
                      <a:miter lim="800000"/>
                      <a:headEnd/>
                      <a:tailEnd/>
                    </a:ln>
                  </pic:spPr>
                </pic:pic>
              </a:graphicData>
            </a:graphic>
          </wp:inline>
        </w:drawing>
      </w:r>
    </w:p>
    <w:p w:rsidR="003D201B" w:rsidRPr="007936A7" w:rsidRDefault="003D201B" w:rsidP="003D201B">
      <w:pPr>
        <w:tabs>
          <w:tab w:val="left" w:pos="180"/>
          <w:tab w:val="left" w:pos="5760"/>
        </w:tabs>
        <w:jc w:val="both"/>
        <w:rPr>
          <w:rFonts w:asciiTheme="minorHAnsi" w:hAnsiTheme="minorHAnsi"/>
          <w:b/>
          <w:sz w:val="22"/>
          <w:szCs w:val="22"/>
          <w:lang w:val="hr-HR"/>
        </w:rPr>
      </w:pPr>
      <w:r w:rsidRPr="007936A7">
        <w:rPr>
          <w:rFonts w:asciiTheme="minorHAnsi" w:hAnsiTheme="minorHAnsi"/>
          <w:b/>
          <w:sz w:val="22"/>
          <w:szCs w:val="22"/>
          <w:lang w:val="hr-HR"/>
        </w:rPr>
        <w:tab/>
        <w:t>R E P U B L I K A   H R V A T S K A</w:t>
      </w:r>
    </w:p>
    <w:p w:rsidR="003D201B" w:rsidRPr="007936A7" w:rsidRDefault="003D201B" w:rsidP="003D201B">
      <w:pPr>
        <w:tabs>
          <w:tab w:val="left" w:pos="5760"/>
        </w:tabs>
        <w:jc w:val="both"/>
        <w:rPr>
          <w:rFonts w:asciiTheme="minorHAnsi" w:hAnsiTheme="minorHAnsi"/>
          <w:b/>
          <w:sz w:val="22"/>
          <w:szCs w:val="22"/>
          <w:lang w:val="hr-HR"/>
        </w:rPr>
      </w:pPr>
      <w:r w:rsidRPr="007936A7">
        <w:rPr>
          <w:rFonts w:asciiTheme="minorHAnsi" w:hAnsiTheme="minorHAnsi"/>
          <w:b/>
          <w:sz w:val="22"/>
          <w:szCs w:val="22"/>
          <w:lang w:val="hr-HR"/>
        </w:rPr>
        <w:t>PRIMORSKO-GORANSKA ŽUPANIJA</w:t>
      </w:r>
    </w:p>
    <w:p w:rsidR="003D201B" w:rsidRPr="007936A7" w:rsidRDefault="003D201B" w:rsidP="003D201B">
      <w:pPr>
        <w:tabs>
          <w:tab w:val="left" w:pos="900"/>
        </w:tabs>
        <w:jc w:val="both"/>
        <w:rPr>
          <w:rFonts w:asciiTheme="minorHAnsi" w:hAnsiTheme="minorHAnsi"/>
          <w:b/>
          <w:sz w:val="22"/>
          <w:szCs w:val="22"/>
          <w:lang w:val="hr-HR"/>
        </w:rPr>
      </w:pPr>
      <w:r w:rsidRPr="007936A7">
        <w:rPr>
          <w:rFonts w:asciiTheme="minorHAnsi" w:hAnsiTheme="minorHAnsi"/>
          <w:b/>
          <w:sz w:val="22"/>
          <w:szCs w:val="22"/>
          <w:lang w:val="hr-HR"/>
        </w:rPr>
        <w:tab/>
        <w:t xml:space="preserve"> OPĆINA BAŠKA</w:t>
      </w: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Default="003D201B" w:rsidP="003D201B">
      <w:pPr>
        <w:rPr>
          <w:rFonts w:asciiTheme="minorHAnsi" w:hAnsiTheme="minorHAnsi"/>
          <w:sz w:val="22"/>
          <w:szCs w:val="22"/>
          <w:lang w:val="hr-HR"/>
        </w:rPr>
      </w:pPr>
    </w:p>
    <w:p w:rsidR="003D201B" w:rsidRPr="007936A7" w:rsidRDefault="003D201B" w:rsidP="003D201B">
      <w:pPr>
        <w:rPr>
          <w:rFonts w:asciiTheme="minorHAnsi" w:hAnsiTheme="minorHAnsi"/>
          <w:sz w:val="22"/>
          <w:szCs w:val="22"/>
          <w:lang w:val="hr-HR"/>
        </w:rPr>
      </w:pPr>
    </w:p>
    <w:p w:rsidR="003D201B" w:rsidRPr="007936A7" w:rsidRDefault="003D201B" w:rsidP="003D201B">
      <w:pPr>
        <w:rPr>
          <w:rFonts w:asciiTheme="minorHAnsi" w:hAnsiTheme="minorHAnsi"/>
          <w:lang w:val="hr-HR"/>
        </w:rPr>
      </w:pPr>
    </w:p>
    <w:p w:rsidR="003D201B" w:rsidRDefault="003D201B" w:rsidP="003D201B">
      <w:pPr>
        <w:shd w:val="clear" w:color="auto" w:fill="FFFFFF" w:themeFill="background1"/>
        <w:jc w:val="center"/>
        <w:rPr>
          <w:rFonts w:asciiTheme="minorHAnsi" w:hAnsiTheme="minorHAnsi"/>
          <w:b/>
          <w:sz w:val="24"/>
          <w:szCs w:val="24"/>
          <w:lang w:val="hr-HR"/>
        </w:rPr>
      </w:pPr>
    </w:p>
    <w:p w:rsidR="003D201B" w:rsidRPr="00C70AC1" w:rsidRDefault="003D201B" w:rsidP="003D201B">
      <w:pPr>
        <w:shd w:val="clear" w:color="auto" w:fill="FFFFFF" w:themeFill="background1"/>
        <w:jc w:val="center"/>
        <w:rPr>
          <w:rFonts w:asciiTheme="minorHAnsi" w:hAnsiTheme="minorHAnsi"/>
          <w:b/>
          <w:sz w:val="44"/>
          <w:szCs w:val="44"/>
          <w:lang w:val="hr-HR"/>
        </w:rPr>
      </w:pPr>
      <w:r>
        <w:rPr>
          <w:rFonts w:asciiTheme="minorHAnsi" w:hAnsiTheme="minorHAnsi"/>
          <w:b/>
          <w:sz w:val="44"/>
          <w:szCs w:val="44"/>
          <w:lang w:val="hr-HR"/>
        </w:rPr>
        <w:t>POLU</w:t>
      </w:r>
      <w:r w:rsidRPr="00C70AC1">
        <w:rPr>
          <w:rFonts w:asciiTheme="minorHAnsi" w:hAnsiTheme="minorHAnsi"/>
          <w:b/>
          <w:sz w:val="44"/>
          <w:szCs w:val="44"/>
          <w:lang w:val="hr-HR"/>
        </w:rPr>
        <w:t>GODIŠNJI IZVJEŠTAJ O IZVRŠENJU PRORAČUNA OPĆINE BAŠKA</w:t>
      </w:r>
    </w:p>
    <w:p w:rsidR="003D201B" w:rsidRDefault="003D201B" w:rsidP="003D201B">
      <w:pPr>
        <w:shd w:val="clear" w:color="auto" w:fill="FFFFFF" w:themeFill="background1"/>
        <w:jc w:val="center"/>
        <w:rPr>
          <w:rFonts w:asciiTheme="minorHAnsi" w:hAnsiTheme="minorHAnsi"/>
          <w:b/>
          <w:sz w:val="44"/>
          <w:szCs w:val="44"/>
          <w:lang w:val="hr-HR"/>
        </w:rPr>
      </w:pPr>
      <w:r w:rsidRPr="00C70AC1">
        <w:rPr>
          <w:rFonts w:asciiTheme="minorHAnsi" w:hAnsiTheme="minorHAnsi"/>
          <w:b/>
          <w:sz w:val="44"/>
          <w:szCs w:val="44"/>
          <w:lang w:val="hr-HR"/>
        </w:rPr>
        <w:t xml:space="preserve"> ZA 20</w:t>
      </w:r>
      <w:r w:rsidR="00D76456">
        <w:rPr>
          <w:rFonts w:asciiTheme="minorHAnsi" w:hAnsiTheme="minorHAnsi"/>
          <w:b/>
          <w:sz w:val="44"/>
          <w:szCs w:val="44"/>
          <w:lang w:val="hr-HR"/>
        </w:rPr>
        <w:t>2</w:t>
      </w:r>
      <w:r w:rsidR="00F339FD">
        <w:rPr>
          <w:rFonts w:asciiTheme="minorHAnsi" w:hAnsiTheme="minorHAnsi"/>
          <w:b/>
          <w:sz w:val="44"/>
          <w:szCs w:val="44"/>
          <w:lang w:val="hr-HR"/>
        </w:rPr>
        <w:t>2</w:t>
      </w:r>
      <w:r w:rsidRPr="00C70AC1">
        <w:rPr>
          <w:rFonts w:asciiTheme="minorHAnsi" w:hAnsiTheme="minorHAnsi"/>
          <w:b/>
          <w:sz w:val="44"/>
          <w:szCs w:val="44"/>
          <w:lang w:val="hr-HR"/>
        </w:rPr>
        <w:t>. GODINU</w:t>
      </w:r>
    </w:p>
    <w:p w:rsidR="003D201B" w:rsidRDefault="003D201B" w:rsidP="003D201B">
      <w:pPr>
        <w:shd w:val="clear" w:color="auto" w:fill="FFFFFF" w:themeFill="background1"/>
        <w:jc w:val="center"/>
        <w:rPr>
          <w:rFonts w:asciiTheme="minorHAnsi" w:hAnsiTheme="minorHAnsi"/>
          <w:b/>
          <w:sz w:val="44"/>
          <w:szCs w:val="44"/>
          <w:lang w:val="hr-HR"/>
        </w:rPr>
      </w:pPr>
    </w:p>
    <w:p w:rsidR="003D201B" w:rsidRDefault="003D201B" w:rsidP="003D201B">
      <w:pPr>
        <w:shd w:val="clear" w:color="auto" w:fill="FFFFFF" w:themeFill="background1"/>
        <w:jc w:val="center"/>
        <w:rPr>
          <w:rFonts w:asciiTheme="minorHAnsi" w:hAnsiTheme="minorHAnsi"/>
          <w:b/>
          <w:sz w:val="44"/>
          <w:szCs w:val="44"/>
          <w:lang w:val="hr-HR"/>
        </w:rPr>
      </w:pPr>
    </w:p>
    <w:p w:rsidR="003D201B" w:rsidRPr="00C70AC1" w:rsidRDefault="003D201B" w:rsidP="003D201B">
      <w:pPr>
        <w:shd w:val="clear" w:color="auto" w:fill="FFFFFF" w:themeFill="background1"/>
        <w:jc w:val="center"/>
        <w:rPr>
          <w:rFonts w:asciiTheme="minorHAnsi" w:hAnsiTheme="minorHAnsi"/>
          <w:b/>
          <w:sz w:val="44"/>
          <w:szCs w:val="44"/>
          <w:lang w:val="hr-HR"/>
        </w:rPr>
      </w:pPr>
    </w:p>
    <w:p w:rsidR="003D201B" w:rsidRPr="00C70AC1" w:rsidRDefault="003D201B" w:rsidP="003D201B">
      <w:pPr>
        <w:shd w:val="clear" w:color="auto" w:fill="FFFFFF" w:themeFill="background1"/>
        <w:jc w:val="center"/>
        <w:rPr>
          <w:rFonts w:asciiTheme="minorHAnsi" w:hAnsiTheme="minorHAnsi"/>
          <w:b/>
          <w:sz w:val="44"/>
          <w:szCs w:val="44"/>
          <w:lang w:val="hr-HR"/>
        </w:rPr>
      </w:pPr>
    </w:p>
    <w:p w:rsidR="003D201B" w:rsidRPr="00C70AC1" w:rsidRDefault="003D201B" w:rsidP="003D201B">
      <w:pPr>
        <w:rPr>
          <w:rFonts w:asciiTheme="minorHAnsi" w:hAnsiTheme="minorHAnsi"/>
          <w:color w:val="0000FF"/>
          <w:sz w:val="44"/>
          <w:szCs w:val="44"/>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82038C">
      <w:pPr>
        <w:tabs>
          <w:tab w:val="right" w:pos="8931"/>
        </w:tabs>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Pr="00C55389" w:rsidRDefault="003D201B" w:rsidP="003D201B">
      <w:pPr>
        <w:jc w:val="both"/>
        <w:rPr>
          <w:rFonts w:asciiTheme="minorHAnsi" w:hAnsiTheme="minorHAnsi"/>
          <w:b/>
          <w:sz w:val="22"/>
          <w:szCs w:val="22"/>
          <w:lang w:val="hr-HR"/>
        </w:rPr>
      </w:pPr>
      <w:r w:rsidRPr="00C55389">
        <w:rPr>
          <w:rFonts w:asciiTheme="minorHAnsi" w:hAnsiTheme="minorHAnsi"/>
          <w:b/>
          <w:sz w:val="22"/>
          <w:szCs w:val="22"/>
          <w:lang w:val="hr-HR"/>
        </w:rPr>
        <w:t>SADRŽAJ</w:t>
      </w: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r>
        <w:rPr>
          <w:rFonts w:asciiTheme="minorHAnsi" w:hAnsiTheme="minorHAnsi"/>
          <w:sz w:val="22"/>
          <w:szCs w:val="22"/>
          <w:lang w:val="hr-HR"/>
        </w:rPr>
        <w:tab/>
      </w:r>
    </w:p>
    <w:p w:rsidR="003D201B" w:rsidRDefault="003D201B" w:rsidP="0082038C">
      <w:pPr>
        <w:tabs>
          <w:tab w:val="left" w:pos="426"/>
          <w:tab w:val="right" w:pos="9498"/>
        </w:tabs>
        <w:spacing w:line="480" w:lineRule="auto"/>
        <w:ind w:right="-428"/>
        <w:jc w:val="both"/>
        <w:rPr>
          <w:rFonts w:asciiTheme="minorHAnsi" w:hAnsiTheme="minorHAnsi"/>
          <w:b/>
          <w:sz w:val="22"/>
          <w:szCs w:val="22"/>
          <w:lang w:val="hr-HR"/>
        </w:rPr>
      </w:pPr>
      <w:r>
        <w:rPr>
          <w:rFonts w:asciiTheme="minorHAnsi" w:hAnsiTheme="minorHAnsi"/>
          <w:b/>
          <w:sz w:val="22"/>
          <w:szCs w:val="22"/>
          <w:lang w:val="hr-HR"/>
        </w:rPr>
        <w:t>UVOD_________________________________________________________________________</w:t>
      </w:r>
      <w:r w:rsidR="0082038C">
        <w:rPr>
          <w:rFonts w:asciiTheme="minorHAnsi" w:hAnsiTheme="minorHAnsi"/>
          <w:b/>
          <w:sz w:val="22"/>
          <w:szCs w:val="22"/>
          <w:lang w:val="hr-HR"/>
        </w:rPr>
        <w:t>_____</w:t>
      </w:r>
      <w:r w:rsidR="0082038C">
        <w:rPr>
          <w:rFonts w:asciiTheme="minorHAnsi" w:hAnsiTheme="minorHAnsi"/>
          <w:b/>
          <w:sz w:val="22"/>
          <w:szCs w:val="22"/>
          <w:lang w:val="hr-HR"/>
        </w:rPr>
        <w:tab/>
      </w:r>
      <w:r>
        <w:rPr>
          <w:rFonts w:asciiTheme="minorHAnsi" w:hAnsiTheme="minorHAnsi"/>
          <w:b/>
          <w:sz w:val="22"/>
          <w:szCs w:val="22"/>
          <w:lang w:val="hr-HR"/>
        </w:rPr>
        <w:t>3</w:t>
      </w:r>
    </w:p>
    <w:p w:rsidR="003D201B" w:rsidRPr="00C70AC1" w:rsidRDefault="003D201B" w:rsidP="0082038C">
      <w:pPr>
        <w:tabs>
          <w:tab w:val="left" w:pos="426"/>
          <w:tab w:val="right" w:pos="9498"/>
        </w:tabs>
        <w:spacing w:line="480" w:lineRule="auto"/>
        <w:ind w:right="-428"/>
        <w:jc w:val="both"/>
        <w:rPr>
          <w:rFonts w:asciiTheme="minorHAnsi" w:hAnsiTheme="minorHAnsi"/>
          <w:b/>
          <w:sz w:val="22"/>
          <w:szCs w:val="22"/>
          <w:lang w:val="hr-HR"/>
        </w:rPr>
      </w:pPr>
      <w:r w:rsidRPr="00C70AC1">
        <w:rPr>
          <w:rFonts w:asciiTheme="minorHAnsi" w:hAnsiTheme="minorHAnsi"/>
          <w:b/>
          <w:sz w:val="22"/>
          <w:szCs w:val="22"/>
          <w:lang w:val="hr-HR"/>
        </w:rPr>
        <w:t xml:space="preserve">I. </w:t>
      </w:r>
      <w:r>
        <w:rPr>
          <w:rFonts w:asciiTheme="minorHAnsi" w:hAnsiTheme="minorHAnsi"/>
          <w:b/>
          <w:sz w:val="22"/>
          <w:szCs w:val="22"/>
          <w:lang w:val="hr-HR"/>
        </w:rPr>
        <w:tab/>
      </w:r>
      <w:r w:rsidRPr="00C70AC1">
        <w:rPr>
          <w:rFonts w:asciiTheme="minorHAnsi" w:hAnsiTheme="minorHAnsi"/>
          <w:b/>
          <w:sz w:val="22"/>
          <w:szCs w:val="22"/>
          <w:lang w:val="hr-HR"/>
        </w:rPr>
        <w:t>OPĆI DIO_____________________________________________________________________</w:t>
      </w:r>
      <w:r>
        <w:rPr>
          <w:rFonts w:asciiTheme="minorHAnsi" w:hAnsiTheme="minorHAnsi"/>
          <w:b/>
          <w:sz w:val="22"/>
          <w:szCs w:val="22"/>
          <w:lang w:val="hr-HR"/>
        </w:rPr>
        <w:t>___</w:t>
      </w:r>
      <w:r w:rsidRPr="00C70AC1">
        <w:rPr>
          <w:rFonts w:asciiTheme="minorHAnsi" w:hAnsiTheme="minorHAnsi"/>
          <w:b/>
          <w:sz w:val="22"/>
          <w:szCs w:val="22"/>
          <w:lang w:val="hr-HR"/>
        </w:rPr>
        <w:tab/>
        <w:t>4</w:t>
      </w:r>
    </w:p>
    <w:p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sidRPr="00C70AC1">
        <w:rPr>
          <w:rFonts w:asciiTheme="minorHAnsi" w:hAnsiTheme="minorHAnsi"/>
          <w:b/>
          <w:sz w:val="22"/>
          <w:szCs w:val="22"/>
          <w:lang w:val="hr-HR"/>
        </w:rPr>
        <w:t>II.</w:t>
      </w:r>
      <w:r>
        <w:rPr>
          <w:rFonts w:asciiTheme="minorHAnsi" w:hAnsiTheme="minorHAnsi"/>
          <w:b/>
          <w:sz w:val="22"/>
          <w:szCs w:val="22"/>
          <w:lang w:val="hr-HR"/>
        </w:rPr>
        <w:tab/>
      </w:r>
      <w:r w:rsidRPr="00C70AC1">
        <w:rPr>
          <w:rFonts w:asciiTheme="minorHAnsi" w:hAnsiTheme="minorHAnsi"/>
          <w:b/>
          <w:sz w:val="22"/>
          <w:szCs w:val="22"/>
          <w:lang w:val="hr-HR"/>
        </w:rPr>
        <w:t>POSEBNI  DIO ___________________________________</w:t>
      </w:r>
      <w:r w:rsidR="0060408F">
        <w:rPr>
          <w:rFonts w:asciiTheme="minorHAnsi" w:hAnsiTheme="minorHAnsi"/>
          <w:b/>
          <w:sz w:val="22"/>
          <w:szCs w:val="22"/>
          <w:lang w:val="hr-HR"/>
        </w:rPr>
        <w:softHyphen/>
      </w:r>
      <w:r w:rsidR="0060408F">
        <w:rPr>
          <w:rFonts w:asciiTheme="minorHAnsi" w:hAnsiTheme="minorHAnsi"/>
          <w:b/>
          <w:sz w:val="22"/>
          <w:szCs w:val="22"/>
          <w:lang w:val="hr-HR"/>
        </w:rPr>
        <w:softHyphen/>
        <w:t>_</w:t>
      </w:r>
      <w:r w:rsidRPr="00C70AC1">
        <w:rPr>
          <w:rFonts w:asciiTheme="minorHAnsi" w:hAnsiTheme="minorHAnsi"/>
          <w:b/>
          <w:sz w:val="22"/>
          <w:szCs w:val="22"/>
          <w:lang w:val="hr-HR"/>
        </w:rPr>
        <w:t>____________________________</w:t>
      </w:r>
      <w:r>
        <w:rPr>
          <w:rFonts w:asciiTheme="minorHAnsi" w:hAnsiTheme="minorHAnsi"/>
          <w:b/>
          <w:sz w:val="22"/>
          <w:szCs w:val="22"/>
          <w:lang w:val="hr-HR"/>
        </w:rPr>
        <w:t>____</w:t>
      </w:r>
      <w:r w:rsidRPr="00C70AC1">
        <w:rPr>
          <w:rFonts w:asciiTheme="minorHAnsi" w:hAnsiTheme="minorHAnsi"/>
          <w:b/>
          <w:sz w:val="22"/>
          <w:szCs w:val="22"/>
          <w:lang w:val="hr-HR"/>
        </w:rPr>
        <w:tab/>
      </w:r>
      <w:r w:rsidR="0060408F">
        <w:rPr>
          <w:rFonts w:asciiTheme="minorHAnsi" w:hAnsiTheme="minorHAnsi"/>
          <w:b/>
          <w:sz w:val="22"/>
          <w:szCs w:val="22"/>
          <w:lang w:val="hr-HR"/>
        </w:rPr>
        <w:t>4</w:t>
      </w:r>
    </w:p>
    <w:p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sidRPr="00C70AC1">
        <w:rPr>
          <w:rFonts w:asciiTheme="minorHAnsi" w:hAnsiTheme="minorHAnsi"/>
          <w:b/>
          <w:sz w:val="22"/>
          <w:szCs w:val="22"/>
          <w:lang w:val="hr-HR"/>
        </w:rPr>
        <w:t>III.</w:t>
      </w:r>
      <w:r>
        <w:rPr>
          <w:rFonts w:asciiTheme="minorHAnsi" w:hAnsiTheme="minorHAnsi"/>
          <w:b/>
          <w:sz w:val="22"/>
          <w:szCs w:val="22"/>
          <w:lang w:val="hr-HR"/>
        </w:rPr>
        <w:tab/>
      </w:r>
      <w:r w:rsidR="00BD3A68" w:rsidRPr="0082038C">
        <w:rPr>
          <w:rFonts w:asciiTheme="minorHAnsi" w:hAnsiTheme="minorHAnsi"/>
          <w:b/>
          <w:sz w:val="22"/>
          <w:szCs w:val="22"/>
          <w:lang w:val="hr-HR"/>
        </w:rPr>
        <w:t>OBRAZLOŽENJE OSTVARENJA PRIHODA I PRIMITAKA, RASHODA I IZDATAKA</w:t>
      </w:r>
      <w:r w:rsidR="00BD3A68" w:rsidRPr="00C70AC1">
        <w:rPr>
          <w:rFonts w:asciiTheme="minorHAnsi" w:hAnsiTheme="minorHAnsi"/>
          <w:b/>
          <w:sz w:val="22"/>
          <w:szCs w:val="22"/>
          <w:lang w:val="hr-HR"/>
        </w:rPr>
        <w:t xml:space="preserve"> </w:t>
      </w:r>
      <w:r w:rsidRPr="00C70AC1">
        <w:rPr>
          <w:rFonts w:asciiTheme="minorHAnsi" w:hAnsiTheme="minorHAnsi"/>
          <w:b/>
          <w:sz w:val="22"/>
          <w:szCs w:val="22"/>
          <w:lang w:val="hr-HR"/>
        </w:rPr>
        <w:t>_______</w:t>
      </w:r>
      <w:r>
        <w:rPr>
          <w:rFonts w:asciiTheme="minorHAnsi" w:hAnsiTheme="minorHAnsi"/>
          <w:b/>
          <w:sz w:val="22"/>
          <w:szCs w:val="22"/>
          <w:lang w:val="hr-HR"/>
        </w:rPr>
        <w:t>___</w:t>
      </w:r>
      <w:r w:rsidR="0060408F">
        <w:rPr>
          <w:rFonts w:asciiTheme="minorHAnsi" w:hAnsiTheme="minorHAnsi"/>
          <w:b/>
          <w:sz w:val="22"/>
          <w:szCs w:val="22"/>
          <w:lang w:val="hr-HR"/>
        </w:rPr>
        <w:t>_</w:t>
      </w:r>
      <w:r w:rsidRPr="00C70AC1">
        <w:rPr>
          <w:rFonts w:asciiTheme="minorHAnsi" w:hAnsiTheme="minorHAnsi"/>
          <w:b/>
          <w:sz w:val="22"/>
          <w:szCs w:val="22"/>
          <w:lang w:val="hr-HR"/>
        </w:rPr>
        <w:tab/>
      </w:r>
      <w:r w:rsidR="00FA13DA">
        <w:rPr>
          <w:rFonts w:asciiTheme="minorHAnsi" w:hAnsiTheme="minorHAnsi"/>
          <w:b/>
          <w:sz w:val="22"/>
          <w:szCs w:val="22"/>
          <w:lang w:val="hr-HR"/>
        </w:rPr>
        <w:t>5</w:t>
      </w:r>
    </w:p>
    <w:p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Pr>
          <w:rFonts w:asciiTheme="minorHAnsi" w:hAnsiTheme="minorHAnsi"/>
          <w:b/>
          <w:sz w:val="22"/>
          <w:szCs w:val="22"/>
          <w:lang w:val="hr-HR"/>
        </w:rPr>
        <w:t>IV.</w:t>
      </w:r>
      <w:r>
        <w:rPr>
          <w:rFonts w:asciiTheme="minorHAnsi" w:hAnsiTheme="minorHAnsi"/>
          <w:b/>
          <w:sz w:val="22"/>
          <w:szCs w:val="22"/>
          <w:lang w:val="hr-HR"/>
        </w:rPr>
        <w:tab/>
      </w:r>
      <w:r w:rsidRPr="00C70AC1">
        <w:rPr>
          <w:rFonts w:asciiTheme="minorHAnsi" w:hAnsiTheme="minorHAnsi"/>
          <w:b/>
          <w:sz w:val="22"/>
          <w:szCs w:val="22"/>
          <w:lang w:val="hr-HR"/>
        </w:rPr>
        <w:t>IZVJEŠTAJ O KORIŠTENJU PRORAČUNSKE ZALIHE___________________________________</w:t>
      </w:r>
      <w:r>
        <w:rPr>
          <w:rFonts w:asciiTheme="minorHAnsi" w:hAnsiTheme="minorHAnsi"/>
          <w:b/>
          <w:sz w:val="22"/>
          <w:szCs w:val="22"/>
          <w:lang w:val="hr-HR"/>
        </w:rPr>
        <w:t>_</w:t>
      </w:r>
      <w:r w:rsidR="0060408F">
        <w:rPr>
          <w:rFonts w:asciiTheme="minorHAnsi" w:hAnsiTheme="minorHAnsi"/>
          <w:b/>
          <w:sz w:val="22"/>
          <w:szCs w:val="22"/>
          <w:lang w:val="hr-HR"/>
        </w:rPr>
        <w:softHyphen/>
        <w:t>_</w:t>
      </w:r>
      <w:r>
        <w:rPr>
          <w:rFonts w:asciiTheme="minorHAnsi" w:hAnsiTheme="minorHAnsi"/>
          <w:b/>
          <w:sz w:val="22"/>
          <w:szCs w:val="22"/>
          <w:lang w:val="hr-HR"/>
        </w:rPr>
        <w:t>___</w:t>
      </w:r>
      <w:r w:rsidRPr="00C70AC1">
        <w:rPr>
          <w:rFonts w:asciiTheme="minorHAnsi" w:hAnsiTheme="minorHAnsi"/>
          <w:b/>
          <w:sz w:val="22"/>
          <w:szCs w:val="22"/>
          <w:lang w:val="hr-HR"/>
        </w:rPr>
        <w:tab/>
      </w:r>
      <w:r w:rsidR="00FA13DA">
        <w:rPr>
          <w:rFonts w:asciiTheme="minorHAnsi" w:hAnsiTheme="minorHAnsi"/>
          <w:b/>
          <w:sz w:val="22"/>
          <w:szCs w:val="22"/>
          <w:lang w:val="hr-HR"/>
        </w:rPr>
        <w:t>28</w:t>
      </w:r>
    </w:p>
    <w:p w:rsidR="003D201B" w:rsidRPr="00C70AC1" w:rsidRDefault="003D201B" w:rsidP="003D201B">
      <w:pPr>
        <w:tabs>
          <w:tab w:val="left" w:pos="426"/>
          <w:tab w:val="right" w:pos="9498"/>
        </w:tabs>
        <w:spacing w:line="480" w:lineRule="auto"/>
        <w:ind w:right="-428"/>
        <w:jc w:val="both"/>
        <w:rPr>
          <w:rFonts w:asciiTheme="minorHAnsi" w:hAnsiTheme="minorHAnsi"/>
          <w:b/>
          <w:sz w:val="22"/>
          <w:szCs w:val="22"/>
          <w:lang w:val="hr-HR"/>
        </w:rPr>
      </w:pPr>
      <w:r>
        <w:rPr>
          <w:rFonts w:asciiTheme="minorHAnsi" w:hAnsiTheme="minorHAnsi"/>
          <w:b/>
          <w:sz w:val="22"/>
          <w:szCs w:val="22"/>
          <w:lang w:val="hr-HR"/>
        </w:rPr>
        <w:t>V.</w:t>
      </w:r>
      <w:r>
        <w:rPr>
          <w:rFonts w:asciiTheme="minorHAnsi" w:hAnsiTheme="minorHAnsi"/>
          <w:b/>
          <w:sz w:val="22"/>
          <w:szCs w:val="22"/>
          <w:lang w:val="hr-HR"/>
        </w:rPr>
        <w:tab/>
      </w:r>
      <w:r w:rsidRPr="00C70AC1">
        <w:rPr>
          <w:rFonts w:asciiTheme="minorHAnsi" w:hAnsiTheme="minorHAnsi"/>
          <w:b/>
          <w:sz w:val="22"/>
          <w:szCs w:val="22"/>
          <w:lang w:val="hr-HR"/>
        </w:rPr>
        <w:t>IZVJEŠTAJ O DANIM JAMSTVIMA I IZDACIMA PO DANIM JAMSTVIMA __________________</w:t>
      </w:r>
      <w:r>
        <w:rPr>
          <w:rFonts w:asciiTheme="minorHAnsi" w:hAnsiTheme="minorHAnsi"/>
          <w:b/>
          <w:sz w:val="22"/>
          <w:szCs w:val="22"/>
          <w:lang w:val="hr-HR"/>
        </w:rPr>
        <w:t>___</w:t>
      </w:r>
      <w:r w:rsidR="004246F4">
        <w:rPr>
          <w:rFonts w:asciiTheme="minorHAnsi" w:hAnsiTheme="minorHAnsi"/>
          <w:b/>
          <w:sz w:val="22"/>
          <w:szCs w:val="22"/>
          <w:lang w:val="hr-HR"/>
        </w:rPr>
        <w:softHyphen/>
      </w:r>
      <w:r w:rsidR="004246F4">
        <w:rPr>
          <w:rFonts w:asciiTheme="minorHAnsi" w:hAnsiTheme="minorHAnsi"/>
          <w:b/>
          <w:sz w:val="22"/>
          <w:szCs w:val="22"/>
          <w:lang w:val="hr-HR"/>
        </w:rPr>
        <w:softHyphen/>
        <w:t>_</w:t>
      </w:r>
      <w:r w:rsidR="00FA13DA">
        <w:rPr>
          <w:rFonts w:asciiTheme="minorHAnsi" w:hAnsiTheme="minorHAnsi"/>
          <w:b/>
          <w:sz w:val="22"/>
          <w:szCs w:val="22"/>
          <w:lang w:val="hr-HR"/>
        </w:rPr>
        <w:tab/>
        <w:t>28</w:t>
      </w:r>
    </w:p>
    <w:p w:rsidR="0082038C" w:rsidRDefault="003D201B" w:rsidP="003D201B">
      <w:pPr>
        <w:tabs>
          <w:tab w:val="left" w:pos="426"/>
          <w:tab w:val="right" w:pos="9498"/>
        </w:tabs>
        <w:spacing w:line="480" w:lineRule="auto"/>
        <w:ind w:right="-428"/>
        <w:jc w:val="both"/>
        <w:rPr>
          <w:rFonts w:asciiTheme="minorHAnsi" w:hAnsiTheme="minorHAnsi"/>
          <w:color w:val="808080" w:themeColor="background1" w:themeShade="80"/>
          <w:sz w:val="22"/>
          <w:szCs w:val="22"/>
          <w:lang w:val="hr-HR"/>
        </w:rPr>
      </w:pPr>
      <w:r>
        <w:rPr>
          <w:rFonts w:asciiTheme="minorHAnsi" w:hAnsiTheme="minorHAnsi"/>
          <w:b/>
          <w:sz w:val="22"/>
          <w:szCs w:val="22"/>
          <w:lang w:val="hr-HR"/>
        </w:rPr>
        <w:t>VI.</w:t>
      </w:r>
      <w:r>
        <w:rPr>
          <w:rFonts w:asciiTheme="minorHAnsi" w:hAnsiTheme="minorHAnsi"/>
          <w:b/>
          <w:sz w:val="22"/>
          <w:szCs w:val="22"/>
          <w:lang w:val="hr-HR"/>
        </w:rPr>
        <w:tab/>
      </w:r>
      <w:r w:rsidR="00BD3A68" w:rsidRPr="00C70AC1">
        <w:rPr>
          <w:rFonts w:asciiTheme="minorHAnsi" w:hAnsiTheme="minorHAnsi"/>
          <w:b/>
          <w:sz w:val="22"/>
          <w:szCs w:val="22"/>
          <w:lang w:val="hr-HR"/>
        </w:rPr>
        <w:t>IZVJEŠTAJ O ZADUŽIVANJU NA DOMAĆEM I STRANOM TRŽIŠTU NOVCA I KAPITALA</w:t>
      </w:r>
      <w:r w:rsidR="00BD3A68" w:rsidRPr="0082038C">
        <w:rPr>
          <w:rFonts w:asciiTheme="minorHAnsi" w:hAnsiTheme="minorHAnsi"/>
          <w:b/>
          <w:sz w:val="22"/>
          <w:szCs w:val="22"/>
          <w:lang w:val="hr-HR"/>
        </w:rPr>
        <w:t xml:space="preserve"> </w:t>
      </w:r>
      <w:r w:rsidR="00BD3A68">
        <w:rPr>
          <w:rFonts w:asciiTheme="minorHAnsi" w:hAnsiTheme="minorHAnsi"/>
          <w:b/>
          <w:sz w:val="22"/>
          <w:szCs w:val="22"/>
          <w:lang w:val="hr-HR"/>
        </w:rPr>
        <w:t>___________</w:t>
      </w:r>
      <w:r w:rsidR="00FA13DA">
        <w:rPr>
          <w:rFonts w:asciiTheme="minorHAnsi" w:hAnsiTheme="minorHAnsi"/>
          <w:b/>
          <w:sz w:val="22"/>
          <w:szCs w:val="22"/>
          <w:lang w:val="hr-HR"/>
        </w:rPr>
        <w:t>31</w:t>
      </w:r>
    </w:p>
    <w:p w:rsidR="003D201B" w:rsidRDefault="003D201B" w:rsidP="003D201B">
      <w:pPr>
        <w:tabs>
          <w:tab w:val="right" w:pos="8931"/>
        </w:tabs>
        <w:jc w:val="both"/>
        <w:rPr>
          <w:rFonts w:asciiTheme="minorHAnsi" w:hAnsiTheme="minorHAnsi"/>
          <w:b/>
          <w:sz w:val="22"/>
          <w:szCs w:val="22"/>
          <w:lang w:val="hr-HR"/>
        </w:rPr>
      </w:pPr>
    </w:p>
    <w:p w:rsidR="0099214A" w:rsidRDefault="0099214A" w:rsidP="003D201B">
      <w:pPr>
        <w:tabs>
          <w:tab w:val="right" w:pos="8931"/>
        </w:tabs>
        <w:jc w:val="both"/>
        <w:rPr>
          <w:rFonts w:asciiTheme="minorHAnsi" w:hAnsiTheme="minorHAnsi"/>
          <w:b/>
          <w:sz w:val="22"/>
          <w:szCs w:val="22"/>
          <w:lang w:val="hr-HR"/>
        </w:rPr>
      </w:pPr>
    </w:p>
    <w:p w:rsidR="0099214A" w:rsidRDefault="0099214A"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7C1D40" w:rsidRDefault="007C1D40" w:rsidP="003D201B">
      <w:pPr>
        <w:tabs>
          <w:tab w:val="right" w:pos="8931"/>
        </w:tabs>
        <w:jc w:val="both"/>
        <w:rPr>
          <w:rFonts w:asciiTheme="minorHAnsi" w:hAnsiTheme="minorHAnsi"/>
          <w:sz w:val="22"/>
          <w:szCs w:val="22"/>
          <w:lang w:val="hr-HR"/>
        </w:rPr>
      </w:pPr>
    </w:p>
    <w:p w:rsidR="007C1D40" w:rsidRDefault="007C1D40" w:rsidP="003D201B">
      <w:pPr>
        <w:tabs>
          <w:tab w:val="right" w:pos="8931"/>
        </w:tabs>
        <w:jc w:val="both"/>
        <w:rPr>
          <w:rFonts w:asciiTheme="minorHAnsi" w:hAnsiTheme="minorHAnsi"/>
          <w:sz w:val="22"/>
          <w:szCs w:val="22"/>
          <w:lang w:val="hr-HR"/>
        </w:rPr>
      </w:pPr>
    </w:p>
    <w:p w:rsidR="007C1D40" w:rsidRDefault="007C1D40" w:rsidP="003D201B">
      <w:pPr>
        <w:tabs>
          <w:tab w:val="right" w:pos="8931"/>
        </w:tabs>
        <w:jc w:val="both"/>
        <w:rPr>
          <w:rFonts w:asciiTheme="minorHAnsi" w:hAnsiTheme="minorHAnsi"/>
          <w:sz w:val="22"/>
          <w:szCs w:val="22"/>
          <w:lang w:val="hr-HR"/>
        </w:rPr>
      </w:pPr>
    </w:p>
    <w:p w:rsidR="007C1D40" w:rsidRDefault="007C1D40" w:rsidP="003D201B">
      <w:pPr>
        <w:tabs>
          <w:tab w:val="right" w:pos="8931"/>
        </w:tabs>
        <w:jc w:val="both"/>
        <w:rPr>
          <w:rFonts w:asciiTheme="minorHAnsi" w:hAnsiTheme="minorHAnsi"/>
          <w:sz w:val="22"/>
          <w:szCs w:val="22"/>
          <w:lang w:val="hr-HR"/>
        </w:rPr>
      </w:pPr>
    </w:p>
    <w:p w:rsidR="007C1D40" w:rsidRDefault="007C1D40" w:rsidP="003D201B">
      <w:pPr>
        <w:tabs>
          <w:tab w:val="right" w:pos="8931"/>
        </w:tabs>
        <w:jc w:val="both"/>
        <w:rPr>
          <w:rFonts w:asciiTheme="minorHAnsi" w:hAnsiTheme="minorHAnsi"/>
          <w:sz w:val="22"/>
          <w:szCs w:val="22"/>
          <w:lang w:val="hr-HR"/>
        </w:rPr>
      </w:pPr>
    </w:p>
    <w:p w:rsidR="007C1D40" w:rsidRDefault="007C1D40" w:rsidP="003D201B">
      <w:pPr>
        <w:tabs>
          <w:tab w:val="right" w:pos="8931"/>
        </w:tabs>
        <w:jc w:val="both"/>
        <w:rPr>
          <w:rFonts w:asciiTheme="minorHAnsi" w:hAnsiTheme="minorHAnsi"/>
          <w:sz w:val="22"/>
          <w:szCs w:val="22"/>
          <w:lang w:val="hr-HR"/>
        </w:rPr>
      </w:pPr>
    </w:p>
    <w:p w:rsidR="007C1D40" w:rsidRDefault="007C1D40" w:rsidP="003D201B">
      <w:pPr>
        <w:tabs>
          <w:tab w:val="right" w:pos="8931"/>
        </w:tabs>
        <w:jc w:val="both"/>
        <w:rPr>
          <w:rFonts w:asciiTheme="minorHAnsi" w:hAnsiTheme="minorHAnsi"/>
          <w:sz w:val="22"/>
          <w:szCs w:val="22"/>
          <w:lang w:val="hr-HR"/>
        </w:rPr>
      </w:pPr>
    </w:p>
    <w:p w:rsidR="007C1D40" w:rsidRDefault="007C1D40"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BD3A68" w:rsidRDefault="00BD3A68" w:rsidP="003D201B">
      <w:pPr>
        <w:tabs>
          <w:tab w:val="right" w:pos="8931"/>
        </w:tabs>
        <w:jc w:val="both"/>
        <w:rPr>
          <w:rFonts w:asciiTheme="minorHAnsi" w:hAnsiTheme="minorHAnsi"/>
          <w:sz w:val="22"/>
          <w:szCs w:val="22"/>
          <w:lang w:val="hr-HR"/>
        </w:rPr>
      </w:pPr>
    </w:p>
    <w:p w:rsidR="00BD3A68" w:rsidRDefault="00BD3A68" w:rsidP="003D201B">
      <w:pPr>
        <w:tabs>
          <w:tab w:val="right" w:pos="8931"/>
        </w:tabs>
        <w:jc w:val="both"/>
        <w:rPr>
          <w:rFonts w:asciiTheme="minorHAnsi" w:hAnsiTheme="minorHAnsi"/>
          <w:sz w:val="22"/>
          <w:szCs w:val="22"/>
          <w:lang w:val="hr-HR"/>
        </w:rPr>
      </w:pPr>
    </w:p>
    <w:p w:rsidR="00BD3A68" w:rsidRDefault="00BD3A68" w:rsidP="003D201B">
      <w:pPr>
        <w:tabs>
          <w:tab w:val="right" w:pos="8931"/>
        </w:tabs>
        <w:jc w:val="both"/>
        <w:rPr>
          <w:rFonts w:asciiTheme="minorHAnsi" w:hAnsiTheme="minorHAnsi"/>
          <w:sz w:val="22"/>
          <w:szCs w:val="22"/>
          <w:lang w:val="hr-HR"/>
        </w:rPr>
      </w:pPr>
    </w:p>
    <w:p w:rsidR="00BD3A68" w:rsidRDefault="00BD3A68" w:rsidP="003D201B">
      <w:pPr>
        <w:tabs>
          <w:tab w:val="right" w:pos="8931"/>
        </w:tabs>
        <w:jc w:val="both"/>
        <w:rPr>
          <w:rFonts w:asciiTheme="minorHAnsi" w:hAnsiTheme="minorHAnsi"/>
          <w:sz w:val="22"/>
          <w:szCs w:val="22"/>
          <w:lang w:val="hr-HR"/>
        </w:rPr>
      </w:pPr>
    </w:p>
    <w:p w:rsidR="00BD3A68" w:rsidRDefault="00BD3A68" w:rsidP="003D201B">
      <w:pPr>
        <w:tabs>
          <w:tab w:val="right" w:pos="8931"/>
        </w:tabs>
        <w:jc w:val="both"/>
        <w:rPr>
          <w:rFonts w:asciiTheme="minorHAnsi" w:hAnsiTheme="minorHAnsi"/>
          <w:sz w:val="22"/>
          <w:szCs w:val="22"/>
          <w:lang w:val="hr-HR"/>
        </w:rPr>
      </w:pPr>
    </w:p>
    <w:p w:rsidR="00BD3A68" w:rsidRDefault="00BD3A68" w:rsidP="003D201B">
      <w:pPr>
        <w:tabs>
          <w:tab w:val="right" w:pos="8931"/>
        </w:tabs>
        <w:jc w:val="both"/>
        <w:rPr>
          <w:rFonts w:asciiTheme="minorHAnsi" w:hAnsiTheme="minorHAnsi"/>
          <w:sz w:val="22"/>
          <w:szCs w:val="22"/>
          <w:lang w:val="hr-HR"/>
        </w:rPr>
      </w:pPr>
    </w:p>
    <w:p w:rsidR="00BD3A68" w:rsidRDefault="00BD3A68" w:rsidP="003D201B">
      <w:pPr>
        <w:tabs>
          <w:tab w:val="right" w:pos="8931"/>
        </w:tabs>
        <w:jc w:val="both"/>
        <w:rPr>
          <w:rFonts w:asciiTheme="minorHAnsi" w:hAnsiTheme="minorHAnsi"/>
          <w:sz w:val="22"/>
          <w:szCs w:val="22"/>
          <w:lang w:val="hr-HR"/>
        </w:rPr>
      </w:pPr>
    </w:p>
    <w:p w:rsidR="00BD3A68" w:rsidRDefault="00BD3A68"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3D201B" w:rsidRDefault="003D201B" w:rsidP="003D201B">
      <w:pPr>
        <w:tabs>
          <w:tab w:val="right" w:pos="8931"/>
        </w:tabs>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Default="003D201B" w:rsidP="003D201B">
      <w:pPr>
        <w:jc w:val="both"/>
        <w:rPr>
          <w:rFonts w:asciiTheme="minorHAnsi" w:hAnsiTheme="minorHAnsi"/>
          <w:sz w:val="22"/>
          <w:szCs w:val="22"/>
          <w:lang w:val="hr-HR"/>
        </w:rPr>
      </w:pPr>
    </w:p>
    <w:p w:rsidR="003D201B" w:rsidRPr="00EF7BC0" w:rsidRDefault="003D201B"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lang w:val="hr-HR"/>
        </w:rPr>
      </w:pPr>
      <w:r>
        <w:rPr>
          <w:rFonts w:asciiTheme="minorHAnsi" w:hAnsiTheme="minorHAnsi"/>
          <w:b/>
          <w:sz w:val="24"/>
          <w:szCs w:val="24"/>
          <w:shd w:val="clear" w:color="auto" w:fill="FFFFFF" w:themeFill="background1"/>
          <w:lang w:val="hr-HR"/>
        </w:rPr>
        <w:lastRenderedPageBreak/>
        <w:t xml:space="preserve">UVOD </w:t>
      </w:r>
    </w:p>
    <w:p w:rsidR="006A1481" w:rsidRDefault="006A1481" w:rsidP="00916CC9">
      <w:pPr>
        <w:spacing w:line="276" w:lineRule="auto"/>
        <w:jc w:val="both"/>
        <w:rPr>
          <w:rFonts w:asciiTheme="minorHAnsi" w:hAnsiTheme="minorHAnsi"/>
          <w:sz w:val="24"/>
          <w:szCs w:val="24"/>
          <w:lang w:val="hr-HR"/>
        </w:rPr>
      </w:pPr>
      <w:r w:rsidRPr="00F16DEB">
        <w:rPr>
          <w:rFonts w:asciiTheme="minorHAnsi" w:hAnsiTheme="minorHAnsi"/>
          <w:sz w:val="24"/>
          <w:szCs w:val="24"/>
          <w:lang w:val="hr-HR"/>
        </w:rPr>
        <w:t>Sadržaj polugodišnjeg izvještaja o izvršenju proračuna propisan je</w:t>
      </w:r>
      <w:r w:rsidR="003D201B" w:rsidRPr="00F16DEB">
        <w:rPr>
          <w:rFonts w:asciiTheme="minorHAnsi" w:hAnsiTheme="minorHAnsi"/>
          <w:sz w:val="24"/>
          <w:szCs w:val="24"/>
          <w:lang w:val="hr-HR"/>
        </w:rPr>
        <w:t xml:space="preserve"> </w:t>
      </w:r>
      <w:r w:rsidRPr="00F16DEB">
        <w:rPr>
          <w:rFonts w:asciiTheme="minorHAnsi" w:hAnsiTheme="minorHAnsi"/>
          <w:sz w:val="24"/>
          <w:szCs w:val="24"/>
          <w:lang w:val="hr-HR"/>
        </w:rPr>
        <w:t>član</w:t>
      </w:r>
      <w:r w:rsidR="00920335">
        <w:rPr>
          <w:rFonts w:asciiTheme="minorHAnsi" w:hAnsiTheme="minorHAnsi"/>
          <w:sz w:val="24"/>
          <w:szCs w:val="24"/>
          <w:lang w:val="hr-HR"/>
        </w:rPr>
        <w:t>cima</w:t>
      </w:r>
      <w:r w:rsidRPr="00F16DEB">
        <w:rPr>
          <w:rFonts w:asciiTheme="minorHAnsi" w:hAnsiTheme="minorHAnsi"/>
          <w:sz w:val="24"/>
          <w:szCs w:val="24"/>
          <w:lang w:val="hr-HR"/>
        </w:rPr>
        <w:t xml:space="preserve"> </w:t>
      </w:r>
      <w:r w:rsidR="00920335">
        <w:rPr>
          <w:rFonts w:asciiTheme="minorHAnsi" w:hAnsiTheme="minorHAnsi"/>
          <w:sz w:val="24"/>
          <w:szCs w:val="24"/>
          <w:lang w:val="hr-HR"/>
        </w:rPr>
        <w:t>76</w:t>
      </w:r>
      <w:r w:rsidRPr="00F16DEB">
        <w:rPr>
          <w:rFonts w:asciiTheme="minorHAnsi" w:hAnsiTheme="minorHAnsi"/>
          <w:sz w:val="24"/>
          <w:szCs w:val="24"/>
          <w:lang w:val="hr-HR"/>
        </w:rPr>
        <w:t>.</w:t>
      </w:r>
      <w:r w:rsidR="00920335">
        <w:rPr>
          <w:rFonts w:asciiTheme="minorHAnsi" w:hAnsiTheme="minorHAnsi"/>
          <w:sz w:val="24"/>
          <w:szCs w:val="24"/>
          <w:lang w:val="hr-HR"/>
        </w:rPr>
        <w:t xml:space="preserve"> do 80.</w:t>
      </w:r>
      <w:r w:rsidRPr="00F16DEB">
        <w:rPr>
          <w:rFonts w:asciiTheme="minorHAnsi" w:hAnsiTheme="minorHAnsi"/>
          <w:sz w:val="24"/>
          <w:szCs w:val="24"/>
          <w:lang w:val="hr-HR"/>
        </w:rPr>
        <w:t xml:space="preserve"> Zakona o proračunu („Narodne novine“ broj </w:t>
      </w:r>
      <w:r w:rsidR="00E62B06">
        <w:rPr>
          <w:rFonts w:asciiTheme="minorHAnsi" w:hAnsiTheme="minorHAnsi"/>
          <w:sz w:val="24"/>
          <w:szCs w:val="24"/>
          <w:lang w:val="hr-HR"/>
        </w:rPr>
        <w:t>144/21</w:t>
      </w:r>
      <w:r w:rsidRPr="00F16DEB">
        <w:rPr>
          <w:rFonts w:asciiTheme="minorHAnsi" w:hAnsiTheme="minorHAnsi"/>
          <w:sz w:val="24"/>
          <w:szCs w:val="24"/>
          <w:lang w:val="hr-HR"/>
        </w:rPr>
        <w:t xml:space="preserve">) i člankim 4. </w:t>
      </w:r>
      <w:r w:rsidR="003D201B" w:rsidRPr="00F16DEB">
        <w:rPr>
          <w:rFonts w:asciiTheme="minorHAnsi" w:hAnsiTheme="minorHAnsi"/>
          <w:sz w:val="24"/>
          <w:szCs w:val="24"/>
          <w:lang w:val="hr-HR"/>
        </w:rPr>
        <w:t>Pravilnika o polugodišnjem i godišnjem izvještaju o izvršenju proračuna (“Narodne novine” broj 24/13, 102/17</w:t>
      </w:r>
      <w:r w:rsidRPr="00F16DEB">
        <w:rPr>
          <w:rFonts w:asciiTheme="minorHAnsi" w:hAnsiTheme="minorHAnsi"/>
          <w:sz w:val="24"/>
          <w:szCs w:val="24"/>
          <w:lang w:val="hr-HR"/>
        </w:rPr>
        <w:t>, 01/20</w:t>
      </w:r>
      <w:r w:rsidR="00E80BDE">
        <w:rPr>
          <w:rFonts w:asciiTheme="minorHAnsi" w:hAnsiTheme="minorHAnsi"/>
          <w:sz w:val="24"/>
          <w:szCs w:val="24"/>
          <w:lang w:val="hr-HR"/>
        </w:rPr>
        <w:t>, 147/20</w:t>
      </w:r>
      <w:r w:rsidRPr="00F16DEB">
        <w:rPr>
          <w:rFonts w:asciiTheme="minorHAnsi" w:hAnsiTheme="minorHAnsi"/>
          <w:sz w:val="24"/>
          <w:szCs w:val="24"/>
          <w:lang w:val="hr-HR"/>
        </w:rPr>
        <w:t xml:space="preserve">). </w:t>
      </w:r>
    </w:p>
    <w:p w:rsidR="00535A2A" w:rsidRPr="00F16DEB" w:rsidRDefault="00535A2A" w:rsidP="00916CC9">
      <w:pPr>
        <w:spacing w:line="276" w:lineRule="auto"/>
        <w:jc w:val="both"/>
        <w:rPr>
          <w:rFonts w:asciiTheme="minorHAnsi" w:hAnsiTheme="minorHAnsi"/>
          <w:sz w:val="24"/>
          <w:szCs w:val="24"/>
          <w:lang w:val="hr-HR"/>
        </w:rPr>
      </w:pPr>
    </w:p>
    <w:p w:rsidR="003D201B" w:rsidRPr="00012486" w:rsidRDefault="006A1481" w:rsidP="00916CC9">
      <w:pPr>
        <w:spacing w:line="276" w:lineRule="auto"/>
        <w:jc w:val="both"/>
        <w:rPr>
          <w:rFonts w:asciiTheme="minorHAnsi" w:hAnsiTheme="minorHAnsi"/>
          <w:sz w:val="24"/>
          <w:szCs w:val="24"/>
          <w:lang w:val="hr-HR"/>
        </w:rPr>
      </w:pPr>
      <w:r w:rsidRPr="00012486">
        <w:rPr>
          <w:rFonts w:asciiTheme="minorHAnsi" w:hAnsiTheme="minorHAnsi"/>
          <w:sz w:val="24"/>
          <w:szCs w:val="24"/>
          <w:lang w:val="hr-HR"/>
        </w:rPr>
        <w:t xml:space="preserve">Polugodišnji izvještaj o izvršenju proračuna </w:t>
      </w:r>
      <w:r w:rsidR="006F5329" w:rsidRPr="00012486">
        <w:rPr>
          <w:rFonts w:asciiTheme="minorHAnsi" w:hAnsiTheme="minorHAnsi"/>
          <w:sz w:val="24"/>
          <w:szCs w:val="24"/>
          <w:lang w:val="hr-HR"/>
        </w:rPr>
        <w:t>sadrži:</w:t>
      </w:r>
    </w:p>
    <w:p w:rsidR="002F55A8" w:rsidRPr="006F5329" w:rsidRDefault="002F55A8" w:rsidP="00BC616A">
      <w:pPr>
        <w:pStyle w:val="ListParagraph"/>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 xml:space="preserve">opći dio proračuna </w:t>
      </w:r>
    </w:p>
    <w:p w:rsidR="002F55A8" w:rsidRPr="006F5329" w:rsidRDefault="002F55A8" w:rsidP="00BC616A">
      <w:pPr>
        <w:pStyle w:val="ListParagraph"/>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 xml:space="preserve">posebni dio proračuna </w:t>
      </w:r>
    </w:p>
    <w:p w:rsidR="00920335" w:rsidRDefault="00920335" w:rsidP="00920335">
      <w:pPr>
        <w:pStyle w:val="ListParagraph"/>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obrazloženje ostvarenja prihoda i primitaka, rashoda i izdataka</w:t>
      </w:r>
    </w:p>
    <w:p w:rsidR="00920335" w:rsidRDefault="00920335" w:rsidP="00BC616A">
      <w:pPr>
        <w:pStyle w:val="ListParagraph"/>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 xml:space="preserve">izvještaj </w:t>
      </w:r>
      <w:r>
        <w:rPr>
          <w:rFonts w:asciiTheme="minorHAnsi" w:hAnsiTheme="minorHAnsi" w:cstheme="minorHAnsi"/>
          <w:sz w:val="24"/>
          <w:szCs w:val="24"/>
          <w:lang w:val="hr-HR"/>
        </w:rPr>
        <w:t>o korištenju proračunske zalihe</w:t>
      </w:r>
    </w:p>
    <w:p w:rsidR="006F5329" w:rsidRDefault="002F55A8" w:rsidP="00BC616A">
      <w:pPr>
        <w:pStyle w:val="ListParagraph"/>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izvještaj o zaduživanju na domaćem i st</w:t>
      </w:r>
      <w:r w:rsidR="006F5329">
        <w:rPr>
          <w:rFonts w:asciiTheme="minorHAnsi" w:hAnsiTheme="minorHAnsi" w:cstheme="minorHAnsi"/>
          <w:sz w:val="24"/>
          <w:szCs w:val="24"/>
          <w:lang w:val="hr-HR"/>
        </w:rPr>
        <w:t>ranom tržištu novca i kapitala</w:t>
      </w:r>
    </w:p>
    <w:p w:rsidR="006F5329" w:rsidRDefault="002F55A8" w:rsidP="00BC616A">
      <w:pPr>
        <w:pStyle w:val="ListParagraph"/>
        <w:numPr>
          <w:ilvl w:val="0"/>
          <w:numId w:val="36"/>
        </w:numPr>
        <w:spacing w:line="276" w:lineRule="auto"/>
        <w:rPr>
          <w:rFonts w:asciiTheme="minorHAnsi" w:hAnsiTheme="minorHAnsi" w:cstheme="minorHAnsi"/>
          <w:sz w:val="24"/>
          <w:szCs w:val="24"/>
          <w:lang w:val="hr-HR"/>
        </w:rPr>
      </w:pPr>
      <w:r w:rsidRPr="006F5329">
        <w:rPr>
          <w:rFonts w:asciiTheme="minorHAnsi" w:hAnsiTheme="minorHAnsi" w:cstheme="minorHAnsi"/>
          <w:sz w:val="24"/>
          <w:szCs w:val="24"/>
          <w:lang w:val="hr-HR"/>
        </w:rPr>
        <w:t>izvještaj o danim jamstvima i</w:t>
      </w:r>
      <w:r w:rsidR="007A384D">
        <w:rPr>
          <w:rFonts w:asciiTheme="minorHAnsi" w:hAnsiTheme="minorHAnsi" w:cstheme="minorHAnsi"/>
          <w:sz w:val="24"/>
          <w:szCs w:val="24"/>
          <w:lang w:val="hr-HR"/>
        </w:rPr>
        <w:t xml:space="preserve"> izdacima po d</w:t>
      </w:r>
      <w:r w:rsidR="006F5329">
        <w:rPr>
          <w:rFonts w:asciiTheme="minorHAnsi" w:hAnsiTheme="minorHAnsi" w:cstheme="minorHAnsi"/>
          <w:sz w:val="24"/>
          <w:szCs w:val="24"/>
          <w:lang w:val="hr-HR"/>
        </w:rPr>
        <w:t>anim jamstvima</w:t>
      </w:r>
    </w:p>
    <w:p w:rsidR="003F2726" w:rsidRDefault="00920335" w:rsidP="00920335">
      <w:pPr>
        <w:tabs>
          <w:tab w:val="left" w:pos="6825"/>
        </w:tabs>
        <w:spacing w:line="276" w:lineRule="auto"/>
        <w:jc w:val="both"/>
        <w:rPr>
          <w:rFonts w:ascii="Calibri" w:hAnsi="Calibri" w:cs="Calibri"/>
          <w:color w:val="FF0000"/>
          <w:sz w:val="24"/>
          <w:szCs w:val="24"/>
          <w:lang w:val="hr-HR"/>
        </w:rPr>
      </w:pPr>
      <w:r>
        <w:rPr>
          <w:rFonts w:ascii="Calibri" w:hAnsi="Calibri" w:cs="Calibri"/>
          <w:color w:val="FF0000"/>
          <w:sz w:val="24"/>
          <w:szCs w:val="24"/>
          <w:lang w:val="hr-HR"/>
        </w:rPr>
        <w:tab/>
      </w:r>
    </w:p>
    <w:p w:rsidR="003F2726" w:rsidRPr="003F2726" w:rsidRDefault="002B606E" w:rsidP="00916CC9">
      <w:pPr>
        <w:spacing w:line="276" w:lineRule="auto"/>
        <w:jc w:val="both"/>
        <w:rPr>
          <w:rFonts w:ascii="Calibri" w:hAnsi="Calibri" w:cs="Calibri"/>
          <w:sz w:val="24"/>
          <w:szCs w:val="24"/>
          <w:lang w:val="hr-HR"/>
        </w:rPr>
      </w:pPr>
      <w:r>
        <w:rPr>
          <w:rFonts w:ascii="Calibri" w:hAnsi="Calibri" w:cs="Calibri"/>
          <w:sz w:val="24"/>
          <w:szCs w:val="24"/>
          <w:lang w:val="hr-HR"/>
        </w:rPr>
        <w:t>Proračun Općine Baška za 202</w:t>
      </w:r>
      <w:r w:rsidR="009A0A0F">
        <w:rPr>
          <w:rFonts w:ascii="Calibri" w:hAnsi="Calibri" w:cs="Calibri"/>
          <w:sz w:val="24"/>
          <w:szCs w:val="24"/>
          <w:lang w:val="hr-HR"/>
        </w:rPr>
        <w:t>2</w:t>
      </w:r>
      <w:r w:rsidR="003F2726" w:rsidRPr="003F2726">
        <w:rPr>
          <w:rFonts w:ascii="Calibri" w:hAnsi="Calibri" w:cs="Calibri"/>
          <w:sz w:val="24"/>
          <w:szCs w:val="24"/>
          <w:lang w:val="hr-HR"/>
        </w:rPr>
        <w:t>. godinu i Odluka o izvrš</w:t>
      </w:r>
      <w:r w:rsidR="00DA0175">
        <w:rPr>
          <w:rFonts w:ascii="Calibri" w:hAnsi="Calibri" w:cs="Calibri"/>
          <w:sz w:val="24"/>
          <w:szCs w:val="24"/>
          <w:lang w:val="hr-HR"/>
        </w:rPr>
        <w:t>ava</w:t>
      </w:r>
      <w:r w:rsidR="003F2726" w:rsidRPr="003F2726">
        <w:rPr>
          <w:rFonts w:ascii="Calibri" w:hAnsi="Calibri" w:cs="Calibri"/>
          <w:sz w:val="24"/>
          <w:szCs w:val="24"/>
          <w:lang w:val="hr-HR"/>
        </w:rPr>
        <w:t xml:space="preserve">nju proračuna usvojeni su </w:t>
      </w:r>
      <w:r w:rsidR="009A0A0F">
        <w:rPr>
          <w:rFonts w:ascii="Calibri" w:hAnsi="Calibri" w:cs="Calibri"/>
          <w:sz w:val="24"/>
          <w:szCs w:val="24"/>
          <w:lang w:val="hr-HR"/>
        </w:rPr>
        <w:t>15</w:t>
      </w:r>
      <w:r>
        <w:rPr>
          <w:rFonts w:ascii="Calibri" w:hAnsi="Calibri" w:cs="Calibri"/>
          <w:sz w:val="24"/>
          <w:szCs w:val="24"/>
          <w:lang w:val="hr-HR"/>
        </w:rPr>
        <w:t>. prosinca 202</w:t>
      </w:r>
      <w:r w:rsidR="009A0A0F">
        <w:rPr>
          <w:rFonts w:ascii="Calibri" w:hAnsi="Calibri" w:cs="Calibri"/>
          <w:sz w:val="24"/>
          <w:szCs w:val="24"/>
          <w:lang w:val="hr-HR"/>
        </w:rPr>
        <w:t>1</w:t>
      </w:r>
      <w:r w:rsidR="003F2726" w:rsidRPr="003F2726">
        <w:rPr>
          <w:rFonts w:ascii="Calibri" w:hAnsi="Calibri" w:cs="Calibri"/>
          <w:sz w:val="24"/>
          <w:szCs w:val="24"/>
          <w:lang w:val="hr-HR"/>
        </w:rPr>
        <w:t xml:space="preserve">. godine i objavljeni su u </w:t>
      </w:r>
      <w:r>
        <w:rPr>
          <w:rFonts w:ascii="Calibri" w:hAnsi="Calibri" w:cs="Calibri"/>
          <w:sz w:val="24"/>
          <w:szCs w:val="24"/>
          <w:lang w:val="hr-HR"/>
        </w:rPr>
        <w:t xml:space="preserve">službenom glasilu PGŽ broj </w:t>
      </w:r>
      <w:r w:rsidR="009A0A0F">
        <w:rPr>
          <w:rFonts w:ascii="Calibri" w:hAnsi="Calibri" w:cs="Calibri"/>
          <w:sz w:val="24"/>
          <w:szCs w:val="24"/>
          <w:lang w:val="hr-HR"/>
        </w:rPr>
        <w:t>32</w:t>
      </w:r>
      <w:r>
        <w:rPr>
          <w:rFonts w:ascii="Calibri" w:hAnsi="Calibri" w:cs="Calibri"/>
          <w:sz w:val="24"/>
          <w:szCs w:val="24"/>
          <w:lang w:val="hr-HR"/>
        </w:rPr>
        <w:t>/2</w:t>
      </w:r>
      <w:r w:rsidR="009A0A0F">
        <w:rPr>
          <w:rFonts w:ascii="Calibri" w:hAnsi="Calibri" w:cs="Calibri"/>
          <w:sz w:val="24"/>
          <w:szCs w:val="24"/>
          <w:lang w:val="hr-HR"/>
        </w:rPr>
        <w:t>1</w:t>
      </w:r>
      <w:r w:rsidR="003F2726" w:rsidRPr="003F2726">
        <w:rPr>
          <w:rFonts w:ascii="Calibri" w:hAnsi="Calibri" w:cs="Calibri"/>
          <w:sz w:val="24"/>
          <w:szCs w:val="24"/>
          <w:lang w:val="hr-HR"/>
        </w:rPr>
        <w:t xml:space="preserve">. </w:t>
      </w:r>
    </w:p>
    <w:p w:rsidR="003F2726" w:rsidRDefault="00CF0899" w:rsidP="00916CC9">
      <w:pPr>
        <w:tabs>
          <w:tab w:val="left" w:pos="4536"/>
          <w:tab w:val="decimal" w:pos="6663"/>
        </w:tabs>
        <w:spacing w:line="276" w:lineRule="auto"/>
        <w:jc w:val="both"/>
        <w:rPr>
          <w:rFonts w:ascii="Calibri" w:hAnsi="Calibri" w:cs="Calibri"/>
          <w:sz w:val="24"/>
          <w:szCs w:val="24"/>
          <w:lang w:val="hr-HR"/>
        </w:rPr>
      </w:pPr>
      <w:r>
        <w:rPr>
          <w:rFonts w:ascii="Calibri" w:hAnsi="Calibri" w:cs="Calibri"/>
          <w:sz w:val="24"/>
          <w:szCs w:val="24"/>
          <w:lang w:val="hr-HR"/>
        </w:rPr>
        <w:t>I. Izmjenama i dopunama za 202</w:t>
      </w:r>
      <w:r w:rsidR="009A0A0F">
        <w:rPr>
          <w:rFonts w:ascii="Calibri" w:hAnsi="Calibri" w:cs="Calibri"/>
          <w:sz w:val="24"/>
          <w:szCs w:val="24"/>
          <w:lang w:val="hr-HR"/>
        </w:rPr>
        <w:t>2</w:t>
      </w:r>
      <w:r w:rsidR="003F2726" w:rsidRPr="003F2726">
        <w:rPr>
          <w:rFonts w:ascii="Calibri" w:hAnsi="Calibri" w:cs="Calibri"/>
          <w:sz w:val="24"/>
          <w:szCs w:val="24"/>
          <w:lang w:val="hr-HR"/>
        </w:rPr>
        <w:t xml:space="preserve">. godinu, usvojenim </w:t>
      </w:r>
      <w:r>
        <w:rPr>
          <w:rFonts w:ascii="Calibri" w:hAnsi="Calibri" w:cs="Calibri"/>
          <w:sz w:val="24"/>
          <w:szCs w:val="24"/>
          <w:lang w:val="hr-HR"/>
        </w:rPr>
        <w:t>2</w:t>
      </w:r>
      <w:r w:rsidR="002D7E54">
        <w:rPr>
          <w:rFonts w:ascii="Calibri" w:hAnsi="Calibri" w:cs="Calibri"/>
          <w:sz w:val="24"/>
          <w:szCs w:val="24"/>
          <w:lang w:val="hr-HR"/>
        </w:rPr>
        <w:t>5</w:t>
      </w:r>
      <w:r>
        <w:rPr>
          <w:rFonts w:ascii="Calibri" w:hAnsi="Calibri" w:cs="Calibri"/>
          <w:sz w:val="24"/>
          <w:szCs w:val="24"/>
          <w:lang w:val="hr-HR"/>
        </w:rPr>
        <w:t xml:space="preserve">. </w:t>
      </w:r>
      <w:r w:rsidR="002D7E54">
        <w:rPr>
          <w:rFonts w:ascii="Calibri" w:hAnsi="Calibri" w:cs="Calibri"/>
          <w:sz w:val="24"/>
          <w:szCs w:val="24"/>
          <w:lang w:val="hr-HR"/>
        </w:rPr>
        <w:t>svibnj</w:t>
      </w:r>
      <w:r>
        <w:rPr>
          <w:rFonts w:ascii="Calibri" w:hAnsi="Calibri" w:cs="Calibri"/>
          <w:sz w:val="24"/>
          <w:szCs w:val="24"/>
          <w:lang w:val="hr-HR"/>
        </w:rPr>
        <w:t>a 202</w:t>
      </w:r>
      <w:r w:rsidR="002D7E54">
        <w:rPr>
          <w:rFonts w:ascii="Calibri" w:hAnsi="Calibri" w:cs="Calibri"/>
          <w:sz w:val="24"/>
          <w:szCs w:val="24"/>
          <w:lang w:val="hr-HR"/>
        </w:rPr>
        <w:t>2</w:t>
      </w:r>
      <w:r w:rsidR="003F2726" w:rsidRPr="003F2726">
        <w:rPr>
          <w:rFonts w:ascii="Calibri" w:hAnsi="Calibri" w:cs="Calibri"/>
          <w:sz w:val="24"/>
          <w:szCs w:val="24"/>
          <w:lang w:val="hr-HR"/>
        </w:rPr>
        <w:t xml:space="preserve">. godine, </w:t>
      </w:r>
      <w:r>
        <w:rPr>
          <w:rFonts w:ascii="Calibri" w:hAnsi="Calibri" w:cs="Calibri"/>
          <w:sz w:val="24"/>
          <w:szCs w:val="24"/>
          <w:lang w:val="hr-HR"/>
        </w:rPr>
        <w:t xml:space="preserve">Proračun </w:t>
      </w:r>
      <w:r w:rsidR="00920335">
        <w:rPr>
          <w:rFonts w:ascii="Calibri" w:hAnsi="Calibri" w:cs="Calibri"/>
          <w:sz w:val="24"/>
          <w:szCs w:val="24"/>
          <w:lang w:val="hr-HR"/>
        </w:rPr>
        <w:t>j</w:t>
      </w:r>
      <w:r>
        <w:rPr>
          <w:rFonts w:ascii="Calibri" w:hAnsi="Calibri" w:cs="Calibri"/>
          <w:sz w:val="24"/>
          <w:szCs w:val="24"/>
          <w:lang w:val="hr-HR"/>
        </w:rPr>
        <w:t xml:space="preserve">e </w:t>
      </w:r>
      <w:r w:rsidR="00920335">
        <w:rPr>
          <w:rFonts w:ascii="Calibri" w:hAnsi="Calibri" w:cs="Calibri"/>
          <w:sz w:val="24"/>
          <w:szCs w:val="24"/>
          <w:lang w:val="hr-HR"/>
        </w:rPr>
        <w:t xml:space="preserve">umanjen </w:t>
      </w:r>
      <w:r w:rsidR="002D7E54">
        <w:rPr>
          <w:rFonts w:ascii="Calibri" w:hAnsi="Calibri" w:cs="Calibri"/>
          <w:sz w:val="24"/>
          <w:szCs w:val="24"/>
          <w:lang w:val="hr-HR"/>
        </w:rPr>
        <w:t>2</w:t>
      </w:r>
      <w:r>
        <w:rPr>
          <w:rFonts w:ascii="Calibri" w:hAnsi="Calibri" w:cs="Calibri"/>
          <w:sz w:val="24"/>
          <w:szCs w:val="24"/>
          <w:lang w:val="hr-HR"/>
        </w:rPr>
        <w:t>1</w:t>
      </w:r>
      <w:r w:rsidR="003F2726" w:rsidRPr="003F2726">
        <w:rPr>
          <w:rFonts w:ascii="Calibri" w:hAnsi="Calibri" w:cs="Calibri"/>
          <w:sz w:val="24"/>
          <w:szCs w:val="24"/>
          <w:lang w:val="hr-HR"/>
        </w:rPr>
        <w:t xml:space="preserve">% u iznosu </w:t>
      </w:r>
      <w:r w:rsidR="002D7E54">
        <w:rPr>
          <w:rFonts w:ascii="Calibri" w:hAnsi="Calibri"/>
          <w:bCs/>
          <w:sz w:val="24"/>
          <w:szCs w:val="24"/>
          <w:lang w:val="hr-HR"/>
        </w:rPr>
        <w:t>9.045.451</w:t>
      </w:r>
      <w:r w:rsidR="003F2726" w:rsidRPr="003F2726">
        <w:rPr>
          <w:rFonts w:ascii="Calibri" w:hAnsi="Calibri"/>
          <w:bCs/>
          <w:sz w:val="24"/>
          <w:szCs w:val="24"/>
          <w:lang w:val="hr-HR"/>
        </w:rPr>
        <w:t xml:space="preserve"> </w:t>
      </w:r>
      <w:r w:rsidR="003F2726" w:rsidRPr="003F2726">
        <w:rPr>
          <w:rFonts w:ascii="Calibri" w:hAnsi="Calibri" w:cs="Calibri"/>
          <w:sz w:val="24"/>
          <w:szCs w:val="24"/>
          <w:lang w:val="hr-HR"/>
        </w:rPr>
        <w:t xml:space="preserve">kn i iznosi </w:t>
      </w:r>
      <w:r w:rsidR="002D7E54">
        <w:rPr>
          <w:rFonts w:ascii="Calibri" w:hAnsi="Calibri" w:cs="Calibri"/>
          <w:sz w:val="24"/>
          <w:szCs w:val="24"/>
          <w:lang w:val="hr-HR"/>
        </w:rPr>
        <w:t>34.450.421</w:t>
      </w:r>
      <w:r w:rsidR="003F2726" w:rsidRPr="003F2726">
        <w:rPr>
          <w:rFonts w:ascii="Calibri" w:hAnsi="Calibri" w:cs="Calibri"/>
          <w:b/>
          <w:i/>
          <w:sz w:val="24"/>
          <w:szCs w:val="24"/>
          <w:lang w:val="hr-HR"/>
        </w:rPr>
        <w:t xml:space="preserve"> </w:t>
      </w:r>
      <w:r w:rsidR="003F2726" w:rsidRPr="003F2726">
        <w:rPr>
          <w:rFonts w:ascii="Calibri" w:hAnsi="Calibri" w:cs="Calibri"/>
          <w:sz w:val="24"/>
          <w:szCs w:val="24"/>
          <w:lang w:val="hr-HR"/>
        </w:rPr>
        <w:t xml:space="preserve">kn. </w:t>
      </w:r>
    </w:p>
    <w:p w:rsidR="00CF0899" w:rsidRDefault="00CF0899" w:rsidP="00916CC9">
      <w:pPr>
        <w:tabs>
          <w:tab w:val="left" w:pos="4536"/>
          <w:tab w:val="decimal" w:pos="6663"/>
        </w:tabs>
        <w:spacing w:line="276" w:lineRule="auto"/>
        <w:jc w:val="both"/>
        <w:rPr>
          <w:rFonts w:ascii="Calibri" w:hAnsi="Calibri" w:cs="Calibri"/>
          <w:sz w:val="24"/>
          <w:szCs w:val="24"/>
          <w:lang w:val="hr-HR"/>
        </w:rPr>
      </w:pPr>
    </w:p>
    <w:p w:rsidR="00CF0899" w:rsidRPr="003F2726" w:rsidRDefault="00CF0899" w:rsidP="00916CC9">
      <w:pPr>
        <w:tabs>
          <w:tab w:val="left" w:pos="4536"/>
          <w:tab w:val="decimal" w:pos="6663"/>
        </w:tabs>
        <w:spacing w:line="276" w:lineRule="auto"/>
        <w:jc w:val="both"/>
        <w:rPr>
          <w:rFonts w:ascii="Calibri" w:hAnsi="Calibri" w:cs="Calibri"/>
          <w:sz w:val="24"/>
          <w:szCs w:val="24"/>
          <w:lang w:val="hr-HR"/>
        </w:rPr>
      </w:pPr>
    </w:p>
    <w:p w:rsidR="003D201B" w:rsidRPr="003F2726" w:rsidRDefault="003D201B" w:rsidP="00916CC9">
      <w:pPr>
        <w:spacing w:line="276" w:lineRule="auto"/>
        <w:jc w:val="both"/>
        <w:rPr>
          <w:rFonts w:ascii="Calibri" w:hAnsi="Calibri" w:cs="Calibri"/>
          <w:color w:val="FF0000"/>
          <w:sz w:val="24"/>
          <w:szCs w:val="24"/>
          <w:lang w:val="hr-HR"/>
        </w:rPr>
      </w:pPr>
    </w:p>
    <w:p w:rsidR="003D201B" w:rsidRDefault="003D201B"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lang w:val="hr-HR"/>
        </w:rPr>
      </w:pPr>
    </w:p>
    <w:p w:rsidR="003F2726" w:rsidRDefault="003F2726"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lang w:val="hr-HR"/>
        </w:rPr>
      </w:pPr>
    </w:p>
    <w:p w:rsidR="00920335" w:rsidRDefault="00920335"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lang w:val="hr-HR"/>
        </w:rPr>
      </w:pPr>
    </w:p>
    <w:p w:rsidR="00920335" w:rsidRDefault="00920335"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lang w:val="hr-HR"/>
        </w:rPr>
      </w:pPr>
    </w:p>
    <w:p w:rsidR="00920335" w:rsidRDefault="00920335"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lang w:val="hr-HR"/>
        </w:rPr>
      </w:pPr>
    </w:p>
    <w:p w:rsidR="00920335" w:rsidRDefault="00920335"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CF0899" w:rsidRDefault="00CF0899"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CF0899" w:rsidRDefault="00CF0899"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F2726" w:rsidRPr="00EF7BC0" w:rsidRDefault="003F2726"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D201B" w:rsidRDefault="003D201B"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AA01E4" w:rsidRDefault="00AA01E4"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AA01E4" w:rsidRDefault="00AA01E4"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AA01E4" w:rsidRPr="00EF7BC0" w:rsidRDefault="00AA01E4"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lang w:val="hr-HR"/>
        </w:rPr>
      </w:pPr>
    </w:p>
    <w:p w:rsidR="003D201B" w:rsidRDefault="003D201B" w:rsidP="00916CC9">
      <w:pPr>
        <w:shd w:val="clear" w:color="auto" w:fill="FFFFFF" w:themeFill="background1"/>
        <w:tabs>
          <w:tab w:val="left" w:pos="4536"/>
          <w:tab w:val="decimal" w:pos="6663"/>
        </w:tabs>
        <w:spacing w:line="276" w:lineRule="auto"/>
        <w:jc w:val="both"/>
        <w:rPr>
          <w:rFonts w:asciiTheme="minorHAnsi" w:hAnsiTheme="minorHAnsi"/>
          <w:b/>
          <w:sz w:val="24"/>
          <w:szCs w:val="24"/>
          <w:shd w:val="clear" w:color="auto" w:fill="FFFFFF" w:themeFill="background1"/>
          <w:lang w:val="hr-HR"/>
        </w:rPr>
      </w:pPr>
      <w:r w:rsidRPr="006A1481">
        <w:rPr>
          <w:rFonts w:asciiTheme="minorHAnsi" w:hAnsiTheme="minorHAnsi"/>
          <w:b/>
          <w:sz w:val="24"/>
          <w:szCs w:val="24"/>
          <w:shd w:val="clear" w:color="auto" w:fill="FFFFFF" w:themeFill="background1"/>
          <w:lang w:val="hr-HR"/>
        </w:rPr>
        <w:lastRenderedPageBreak/>
        <w:t xml:space="preserve">I. OPĆI DIO </w:t>
      </w:r>
    </w:p>
    <w:p w:rsidR="004C104C" w:rsidRPr="006A1481" w:rsidRDefault="004C104C" w:rsidP="00916CC9">
      <w:pPr>
        <w:shd w:val="clear" w:color="auto" w:fill="FFFFFF" w:themeFill="background1"/>
        <w:tabs>
          <w:tab w:val="left" w:pos="4536"/>
          <w:tab w:val="decimal" w:pos="6663"/>
        </w:tabs>
        <w:spacing w:line="276" w:lineRule="auto"/>
        <w:jc w:val="both"/>
        <w:rPr>
          <w:rFonts w:asciiTheme="minorHAnsi" w:hAnsiTheme="minorHAnsi"/>
          <w:b/>
          <w:sz w:val="24"/>
          <w:szCs w:val="24"/>
          <w:lang w:val="hr-HR"/>
        </w:rPr>
      </w:pPr>
    </w:p>
    <w:p w:rsidR="003D201B" w:rsidRPr="006A1481" w:rsidRDefault="003D201B" w:rsidP="00916CC9">
      <w:pPr>
        <w:spacing w:line="276" w:lineRule="auto"/>
        <w:jc w:val="both"/>
        <w:rPr>
          <w:rFonts w:asciiTheme="minorHAnsi" w:hAnsiTheme="minorHAnsi"/>
          <w:sz w:val="24"/>
          <w:szCs w:val="24"/>
          <w:lang w:val="hr-HR"/>
        </w:rPr>
      </w:pPr>
      <w:r w:rsidRPr="006A1481">
        <w:rPr>
          <w:rFonts w:asciiTheme="minorHAnsi" w:hAnsiTheme="minorHAnsi"/>
          <w:sz w:val="24"/>
          <w:szCs w:val="24"/>
          <w:lang w:val="hr-HR"/>
        </w:rPr>
        <w:t xml:space="preserve">Opći dio Proračuna sadrži </w:t>
      </w:r>
      <w:r w:rsidR="00920335">
        <w:rPr>
          <w:rFonts w:asciiTheme="minorHAnsi" w:hAnsiTheme="minorHAnsi"/>
          <w:sz w:val="24"/>
          <w:szCs w:val="24"/>
          <w:lang w:val="hr-HR"/>
        </w:rPr>
        <w:t xml:space="preserve">sažetak </w:t>
      </w:r>
      <w:r w:rsidRPr="006A1481">
        <w:rPr>
          <w:rFonts w:asciiTheme="minorHAnsi" w:hAnsiTheme="minorHAnsi"/>
          <w:sz w:val="24"/>
          <w:szCs w:val="24"/>
          <w:lang w:val="hr-HR"/>
        </w:rPr>
        <w:t>Račun</w:t>
      </w:r>
      <w:r w:rsidR="00920335">
        <w:rPr>
          <w:rFonts w:asciiTheme="minorHAnsi" w:hAnsiTheme="minorHAnsi"/>
          <w:sz w:val="24"/>
          <w:szCs w:val="24"/>
          <w:lang w:val="hr-HR"/>
        </w:rPr>
        <w:t>a</w:t>
      </w:r>
      <w:r w:rsidRPr="006A1481">
        <w:rPr>
          <w:rFonts w:asciiTheme="minorHAnsi" w:hAnsiTheme="minorHAnsi"/>
          <w:sz w:val="24"/>
          <w:szCs w:val="24"/>
          <w:lang w:val="hr-HR"/>
        </w:rPr>
        <w:t xml:space="preserve"> prihoda i rashoda i Račun</w:t>
      </w:r>
      <w:r w:rsidR="00920335">
        <w:rPr>
          <w:rFonts w:asciiTheme="minorHAnsi" w:hAnsiTheme="minorHAnsi"/>
          <w:sz w:val="24"/>
          <w:szCs w:val="24"/>
          <w:lang w:val="hr-HR"/>
        </w:rPr>
        <w:t>a</w:t>
      </w:r>
      <w:r w:rsidRPr="006A1481">
        <w:rPr>
          <w:rFonts w:asciiTheme="minorHAnsi" w:hAnsiTheme="minorHAnsi"/>
          <w:sz w:val="24"/>
          <w:szCs w:val="24"/>
          <w:lang w:val="hr-HR"/>
        </w:rPr>
        <w:t xml:space="preserve"> financiranja, </w:t>
      </w:r>
      <w:r w:rsidR="00920335">
        <w:rPr>
          <w:rFonts w:asciiTheme="minorHAnsi" w:hAnsiTheme="minorHAnsi"/>
          <w:sz w:val="24"/>
          <w:szCs w:val="24"/>
          <w:lang w:val="hr-HR"/>
        </w:rPr>
        <w:t xml:space="preserve">te Račun prihoda i rashoda i Račun financiranja, </w:t>
      </w:r>
      <w:r w:rsidR="006A1481" w:rsidRPr="006A1481">
        <w:rPr>
          <w:rFonts w:asciiTheme="minorHAnsi" w:hAnsiTheme="minorHAnsi"/>
          <w:sz w:val="24"/>
          <w:szCs w:val="24"/>
        </w:rPr>
        <w:t xml:space="preserve">u kojima </w:t>
      </w:r>
      <w:r w:rsidR="006A1481" w:rsidRPr="006A1481">
        <w:rPr>
          <w:rFonts w:asciiTheme="minorHAnsi" w:hAnsiTheme="minorHAnsi"/>
          <w:sz w:val="24"/>
          <w:szCs w:val="24"/>
          <w:lang w:val="hr-HR"/>
        </w:rPr>
        <w:t xml:space="preserve">su iskazani podaci </w:t>
      </w:r>
      <w:r w:rsidR="006A1481" w:rsidRPr="006A1481">
        <w:rPr>
          <w:rFonts w:asciiTheme="minorHAnsi" w:hAnsiTheme="minorHAnsi"/>
          <w:sz w:val="24"/>
          <w:szCs w:val="24"/>
        </w:rPr>
        <w:t xml:space="preserve">o ostvarenim prihodima i primicima, rashodima i izdacima na razini </w:t>
      </w:r>
      <w:r w:rsidR="006A1481" w:rsidRPr="006A1481">
        <w:rPr>
          <w:rFonts w:asciiTheme="minorHAnsi" w:hAnsiTheme="minorHAnsi"/>
          <w:sz w:val="24"/>
          <w:szCs w:val="24"/>
          <w:lang w:val="hr-HR"/>
        </w:rPr>
        <w:t>odjeljka</w:t>
      </w:r>
      <w:r w:rsidR="006A1481" w:rsidRPr="006A1481">
        <w:rPr>
          <w:rFonts w:asciiTheme="minorHAnsi" w:hAnsiTheme="minorHAnsi"/>
          <w:sz w:val="24"/>
          <w:szCs w:val="24"/>
        </w:rPr>
        <w:t xml:space="preserve"> ekonomske klasifikacije,</w:t>
      </w:r>
      <w:r w:rsidRPr="006A1481">
        <w:rPr>
          <w:rFonts w:asciiTheme="minorHAnsi" w:hAnsiTheme="minorHAnsi"/>
          <w:sz w:val="24"/>
          <w:szCs w:val="24"/>
          <w:lang w:val="hr-HR"/>
        </w:rPr>
        <w:t xml:space="preserve"> za izvještajno razdoblje prethodne </w:t>
      </w:r>
      <w:r w:rsidR="002F55A8">
        <w:rPr>
          <w:rFonts w:asciiTheme="minorHAnsi" w:hAnsiTheme="minorHAnsi"/>
          <w:sz w:val="24"/>
          <w:szCs w:val="24"/>
          <w:lang w:val="hr-HR"/>
        </w:rPr>
        <w:t xml:space="preserve">i tekuće </w:t>
      </w:r>
      <w:r w:rsidRPr="006A1481">
        <w:rPr>
          <w:rFonts w:asciiTheme="minorHAnsi" w:hAnsiTheme="minorHAnsi"/>
          <w:sz w:val="24"/>
          <w:szCs w:val="24"/>
          <w:lang w:val="hr-HR"/>
        </w:rPr>
        <w:t>godine, izvorni plan (proračun, odnosno posljednje usvojene izmjene), indeks ostvarenja izvještajnog razdoblja u odnosu na p</w:t>
      </w:r>
      <w:r w:rsidR="00A654AC">
        <w:rPr>
          <w:rFonts w:asciiTheme="minorHAnsi" w:hAnsiTheme="minorHAnsi"/>
          <w:sz w:val="24"/>
          <w:szCs w:val="24"/>
          <w:lang w:val="hr-HR"/>
        </w:rPr>
        <w:t>r</w:t>
      </w:r>
      <w:r w:rsidRPr="006A1481">
        <w:rPr>
          <w:rFonts w:asciiTheme="minorHAnsi" w:hAnsiTheme="minorHAnsi"/>
          <w:sz w:val="24"/>
          <w:szCs w:val="24"/>
          <w:lang w:val="hr-HR"/>
        </w:rPr>
        <w:t>ethodnu godinu, te indeks ostvarenja u odnosu na tekući plan.</w:t>
      </w:r>
    </w:p>
    <w:p w:rsidR="003D201B" w:rsidRDefault="003D201B" w:rsidP="00916CC9">
      <w:pPr>
        <w:spacing w:line="276" w:lineRule="auto"/>
        <w:jc w:val="both"/>
        <w:rPr>
          <w:rFonts w:asciiTheme="minorHAnsi" w:hAnsiTheme="minorHAnsi"/>
          <w:color w:val="FF0000"/>
          <w:sz w:val="24"/>
          <w:szCs w:val="24"/>
          <w:lang w:val="hr-HR"/>
        </w:rPr>
      </w:pPr>
    </w:p>
    <w:p w:rsidR="004C104C" w:rsidRPr="00EF7BC0" w:rsidRDefault="004C104C" w:rsidP="00916CC9">
      <w:pPr>
        <w:spacing w:line="276" w:lineRule="auto"/>
        <w:jc w:val="both"/>
        <w:rPr>
          <w:rFonts w:asciiTheme="minorHAnsi" w:hAnsiTheme="minorHAnsi"/>
          <w:color w:val="FF0000"/>
          <w:sz w:val="24"/>
          <w:szCs w:val="24"/>
          <w:lang w:val="hr-HR"/>
        </w:rPr>
      </w:pPr>
    </w:p>
    <w:p w:rsidR="006A1481" w:rsidRDefault="006A1481" w:rsidP="00916CC9">
      <w:pPr>
        <w:spacing w:line="276" w:lineRule="auto"/>
        <w:jc w:val="both"/>
        <w:rPr>
          <w:rFonts w:asciiTheme="minorHAnsi" w:hAnsiTheme="minorHAnsi"/>
          <w:b/>
          <w:sz w:val="24"/>
          <w:szCs w:val="24"/>
          <w:lang w:val="hr-HR"/>
        </w:rPr>
      </w:pPr>
      <w:r w:rsidRPr="006A1481">
        <w:rPr>
          <w:rFonts w:asciiTheme="minorHAnsi" w:hAnsiTheme="minorHAnsi"/>
          <w:b/>
          <w:sz w:val="24"/>
          <w:szCs w:val="24"/>
          <w:lang w:val="hr-HR"/>
        </w:rPr>
        <w:t>II.  POSEBNI DIO</w:t>
      </w:r>
    </w:p>
    <w:p w:rsidR="004C104C" w:rsidRPr="006A1481" w:rsidRDefault="004C104C" w:rsidP="00916CC9">
      <w:pPr>
        <w:spacing w:line="276" w:lineRule="auto"/>
        <w:jc w:val="both"/>
        <w:rPr>
          <w:rFonts w:asciiTheme="minorHAnsi" w:hAnsiTheme="minorHAnsi"/>
          <w:b/>
          <w:sz w:val="24"/>
          <w:szCs w:val="24"/>
          <w:lang w:val="hr-HR"/>
        </w:rPr>
      </w:pPr>
    </w:p>
    <w:p w:rsidR="003D201B" w:rsidRPr="00EF7BC0" w:rsidRDefault="002F55A8" w:rsidP="00916CC9">
      <w:pPr>
        <w:spacing w:line="276" w:lineRule="auto"/>
        <w:jc w:val="both"/>
        <w:rPr>
          <w:rFonts w:asciiTheme="minorHAnsi" w:hAnsiTheme="minorHAnsi"/>
          <w:color w:val="FF0000"/>
          <w:sz w:val="24"/>
          <w:szCs w:val="24"/>
          <w:lang w:val="hr-HR"/>
        </w:rPr>
      </w:pPr>
      <w:r>
        <w:rPr>
          <w:rFonts w:ascii="Calibri" w:hAnsi="Calibri"/>
          <w:sz w:val="24"/>
          <w:szCs w:val="24"/>
          <w:lang w:val="hr-HR"/>
        </w:rPr>
        <w:t>U P</w:t>
      </w:r>
      <w:r w:rsidR="006A1481" w:rsidRPr="002F55A8">
        <w:rPr>
          <w:rFonts w:ascii="Calibri" w:hAnsi="Calibri"/>
          <w:sz w:val="24"/>
          <w:szCs w:val="24"/>
          <w:lang w:val="hr-HR"/>
        </w:rPr>
        <w:t>osebn</w:t>
      </w:r>
      <w:r>
        <w:rPr>
          <w:rFonts w:ascii="Calibri" w:hAnsi="Calibri"/>
          <w:sz w:val="24"/>
          <w:szCs w:val="24"/>
          <w:lang w:val="hr-HR"/>
        </w:rPr>
        <w:t>om</w:t>
      </w:r>
      <w:r w:rsidR="006A1481" w:rsidRPr="002F55A8">
        <w:rPr>
          <w:rFonts w:ascii="Calibri" w:hAnsi="Calibri"/>
          <w:sz w:val="24"/>
          <w:szCs w:val="24"/>
          <w:lang w:val="hr-HR"/>
        </w:rPr>
        <w:t xml:space="preserve"> di</w:t>
      </w:r>
      <w:r>
        <w:rPr>
          <w:rFonts w:ascii="Calibri" w:hAnsi="Calibri"/>
          <w:sz w:val="24"/>
          <w:szCs w:val="24"/>
          <w:lang w:val="hr-HR"/>
        </w:rPr>
        <w:t>jelu</w:t>
      </w:r>
      <w:r w:rsidR="006A1481" w:rsidRPr="002F55A8">
        <w:rPr>
          <w:rFonts w:ascii="Calibri" w:hAnsi="Calibri"/>
          <w:sz w:val="24"/>
          <w:szCs w:val="24"/>
          <w:lang w:val="hr-HR"/>
        </w:rPr>
        <w:t xml:space="preserve"> proračuna</w:t>
      </w:r>
      <w:r>
        <w:rPr>
          <w:rFonts w:ascii="Calibri" w:hAnsi="Calibri"/>
          <w:sz w:val="24"/>
          <w:szCs w:val="24"/>
          <w:lang w:val="hr-HR"/>
        </w:rPr>
        <w:t>, koji je priložen polugodišnjem izvještaju</w:t>
      </w:r>
      <w:r w:rsidR="00720870">
        <w:rPr>
          <w:rFonts w:ascii="Calibri" w:hAnsi="Calibri"/>
          <w:sz w:val="24"/>
          <w:szCs w:val="24"/>
          <w:lang w:val="hr-HR"/>
        </w:rPr>
        <w:t>,</w:t>
      </w:r>
      <w:r>
        <w:rPr>
          <w:rFonts w:ascii="Calibri" w:hAnsi="Calibri"/>
          <w:sz w:val="24"/>
          <w:szCs w:val="24"/>
          <w:lang w:val="hr-HR"/>
        </w:rPr>
        <w:t xml:space="preserve"> i njegov je sastavni dio</w:t>
      </w:r>
      <w:r w:rsidR="006A1481" w:rsidRPr="002F55A8">
        <w:rPr>
          <w:rFonts w:ascii="Calibri" w:hAnsi="Calibri"/>
          <w:sz w:val="24"/>
          <w:szCs w:val="24"/>
          <w:lang w:val="hr-HR"/>
        </w:rPr>
        <w:t>,</w:t>
      </w:r>
      <w:r>
        <w:rPr>
          <w:rFonts w:ascii="Calibri" w:hAnsi="Calibri"/>
          <w:sz w:val="24"/>
          <w:szCs w:val="24"/>
          <w:lang w:val="hr-HR"/>
        </w:rPr>
        <w:t xml:space="preserve"> </w:t>
      </w:r>
      <w:r w:rsidR="006A1481" w:rsidRPr="002F55A8">
        <w:rPr>
          <w:rFonts w:ascii="Calibri" w:hAnsi="Calibri"/>
          <w:sz w:val="24"/>
          <w:szCs w:val="24"/>
          <w:lang w:val="hr-HR"/>
        </w:rPr>
        <w:t>rashodi i izdaci</w:t>
      </w:r>
      <w:r>
        <w:rPr>
          <w:rFonts w:ascii="Calibri" w:hAnsi="Calibri"/>
          <w:sz w:val="24"/>
          <w:szCs w:val="24"/>
          <w:lang w:val="hr-HR"/>
        </w:rPr>
        <w:t xml:space="preserve"> iskazani </w:t>
      </w:r>
      <w:r w:rsidRPr="002F55A8">
        <w:rPr>
          <w:rFonts w:asciiTheme="minorHAnsi" w:hAnsiTheme="minorHAnsi" w:cstheme="minorHAnsi"/>
          <w:sz w:val="24"/>
          <w:szCs w:val="24"/>
        </w:rPr>
        <w:t>po organizacijsk</w:t>
      </w:r>
      <w:r>
        <w:rPr>
          <w:rFonts w:asciiTheme="minorHAnsi" w:hAnsiTheme="minorHAnsi" w:cstheme="minorHAnsi"/>
          <w:sz w:val="24"/>
          <w:szCs w:val="24"/>
        </w:rPr>
        <w:t>oj i programskoj klasifikaciji na</w:t>
      </w:r>
      <w:r w:rsidRPr="002F55A8">
        <w:rPr>
          <w:rFonts w:asciiTheme="minorHAnsi" w:hAnsiTheme="minorHAnsi" w:cstheme="minorHAnsi"/>
          <w:sz w:val="24"/>
          <w:szCs w:val="24"/>
        </w:rPr>
        <w:t xml:space="preserve"> razini odjeljka ekonomske klasifikacije</w:t>
      </w:r>
      <w:r>
        <w:rPr>
          <w:rFonts w:ascii="Calibri" w:hAnsi="Calibri"/>
          <w:sz w:val="24"/>
          <w:szCs w:val="24"/>
          <w:lang w:val="hr-HR"/>
        </w:rPr>
        <w:t xml:space="preserve">. </w:t>
      </w:r>
    </w:p>
    <w:p w:rsidR="003D201B" w:rsidRDefault="003D201B" w:rsidP="00916CC9">
      <w:pPr>
        <w:spacing w:line="276" w:lineRule="auto"/>
        <w:jc w:val="both"/>
        <w:rPr>
          <w:rFonts w:asciiTheme="minorHAnsi" w:hAnsiTheme="minorHAnsi"/>
          <w:color w:val="FF0000"/>
          <w:sz w:val="24"/>
          <w:szCs w:val="24"/>
          <w:lang w:val="hr-HR"/>
        </w:rPr>
      </w:pPr>
    </w:p>
    <w:p w:rsidR="00916CC9" w:rsidRPr="00EF7BC0" w:rsidRDefault="00916CC9" w:rsidP="00916CC9">
      <w:pPr>
        <w:spacing w:line="276" w:lineRule="auto"/>
        <w:jc w:val="both"/>
        <w:rPr>
          <w:rFonts w:asciiTheme="minorHAnsi" w:hAnsiTheme="minorHAnsi"/>
          <w:color w:val="FF0000"/>
          <w:sz w:val="24"/>
          <w:szCs w:val="24"/>
          <w:lang w:val="hr-HR"/>
        </w:rPr>
      </w:pPr>
    </w:p>
    <w:p w:rsidR="003D201B" w:rsidRPr="0000413E" w:rsidRDefault="00920335" w:rsidP="0000413E">
      <w:pPr>
        <w:spacing w:line="276" w:lineRule="auto"/>
        <w:jc w:val="both"/>
        <w:rPr>
          <w:rFonts w:ascii="Calibri" w:hAnsi="Calibri"/>
          <w:b/>
          <w:sz w:val="24"/>
          <w:szCs w:val="24"/>
          <w:shd w:val="clear" w:color="auto" w:fill="FFFFFF" w:themeFill="background1"/>
          <w:lang w:val="hr-HR"/>
        </w:rPr>
      </w:pPr>
      <w:r>
        <w:rPr>
          <w:rFonts w:asciiTheme="minorHAnsi" w:hAnsiTheme="minorHAnsi"/>
          <w:b/>
          <w:sz w:val="24"/>
          <w:szCs w:val="24"/>
          <w:lang w:val="hr-HR"/>
        </w:rPr>
        <w:t>II</w:t>
      </w:r>
      <w:r w:rsidR="0000413E" w:rsidRPr="0000413E">
        <w:rPr>
          <w:rFonts w:asciiTheme="minorHAnsi" w:hAnsiTheme="minorHAnsi"/>
          <w:b/>
          <w:sz w:val="24"/>
          <w:szCs w:val="24"/>
          <w:lang w:val="hr-HR"/>
        </w:rPr>
        <w:t xml:space="preserve">I. </w:t>
      </w:r>
      <w:r w:rsidR="003D201B" w:rsidRPr="0000413E">
        <w:rPr>
          <w:rFonts w:ascii="Calibri" w:hAnsi="Calibri"/>
          <w:b/>
          <w:sz w:val="24"/>
          <w:szCs w:val="24"/>
          <w:shd w:val="clear" w:color="auto" w:fill="FFFFFF" w:themeFill="background1"/>
          <w:lang w:val="hr-HR"/>
        </w:rPr>
        <w:t>OBRAZLOŽENJE OSTVARENJA PRIHODA I PRIMITAKA, RASHODA I IZDATAKA</w:t>
      </w:r>
    </w:p>
    <w:p w:rsidR="003D201B" w:rsidRDefault="003D201B" w:rsidP="003D201B">
      <w:pPr>
        <w:shd w:val="clear" w:color="auto" w:fill="FFFFFF" w:themeFill="background1"/>
        <w:jc w:val="both"/>
        <w:rPr>
          <w:rFonts w:ascii="Calibri" w:hAnsi="Calibri"/>
          <w:b/>
          <w:color w:val="FF0000"/>
          <w:sz w:val="24"/>
          <w:szCs w:val="24"/>
          <w:shd w:val="clear" w:color="auto" w:fill="FFFFFF" w:themeFill="background1"/>
          <w:lang w:val="hr-HR"/>
        </w:rPr>
      </w:pPr>
    </w:p>
    <w:p w:rsidR="00492F97" w:rsidRPr="00770DF6" w:rsidRDefault="0044308B" w:rsidP="0044308B">
      <w:pPr>
        <w:spacing w:line="276" w:lineRule="auto"/>
        <w:jc w:val="both"/>
        <w:rPr>
          <w:rFonts w:ascii="Calibri" w:hAnsi="Calibri"/>
          <w:sz w:val="22"/>
          <w:szCs w:val="22"/>
          <w:u w:val="single"/>
          <w:lang w:val="hr-HR"/>
        </w:rPr>
      </w:pPr>
      <w:r w:rsidRPr="00770DF6">
        <w:rPr>
          <w:rFonts w:ascii="Calibri" w:hAnsi="Calibri"/>
          <w:sz w:val="22"/>
          <w:szCs w:val="22"/>
          <w:u w:val="single"/>
          <w:lang w:val="hr-HR"/>
        </w:rPr>
        <w:t xml:space="preserve">Tablica 5. USPOREDBA </w:t>
      </w:r>
      <w:r w:rsidR="00DB0EF2">
        <w:rPr>
          <w:rFonts w:ascii="Calibri" w:hAnsi="Calibri"/>
          <w:sz w:val="22"/>
          <w:szCs w:val="22"/>
          <w:u w:val="single"/>
          <w:lang w:val="hr-HR"/>
        </w:rPr>
        <w:t>OSTVARE</w:t>
      </w:r>
      <w:r w:rsidRPr="00770DF6">
        <w:rPr>
          <w:rFonts w:ascii="Calibri" w:hAnsi="Calibri"/>
          <w:sz w:val="22"/>
          <w:szCs w:val="22"/>
          <w:u w:val="single"/>
          <w:lang w:val="hr-HR"/>
        </w:rPr>
        <w:t xml:space="preserve">NJA </w:t>
      </w:r>
      <w:r w:rsidR="00DB0EF2">
        <w:rPr>
          <w:rFonts w:ascii="Calibri" w:hAnsi="Calibri"/>
          <w:sz w:val="22"/>
          <w:szCs w:val="22"/>
          <w:u w:val="single"/>
          <w:lang w:val="hr-HR"/>
        </w:rPr>
        <w:t>PRORAČUNA</w:t>
      </w:r>
    </w:p>
    <w:p w:rsidR="0044308B" w:rsidRPr="0044308B" w:rsidRDefault="0044308B" w:rsidP="0044308B">
      <w:pPr>
        <w:spacing w:line="276" w:lineRule="auto"/>
        <w:jc w:val="both"/>
        <w:rPr>
          <w:rFonts w:ascii="Calibri" w:hAnsi="Calibri"/>
          <w:b/>
          <w:sz w:val="16"/>
          <w:szCs w:val="16"/>
          <w:u w:val="single"/>
          <w:lang w:val="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077"/>
        <w:gridCol w:w="1701"/>
        <w:gridCol w:w="1701"/>
        <w:gridCol w:w="1701"/>
      </w:tblGrid>
      <w:tr w:rsidR="00492F97" w:rsidRPr="00492F97" w:rsidTr="00DB0EF2">
        <w:trPr>
          <w:trHeight w:val="495"/>
        </w:trPr>
        <w:tc>
          <w:tcPr>
            <w:tcW w:w="4077" w:type="dxa"/>
            <w:shd w:val="clear" w:color="auto" w:fill="FFFFFF" w:themeFill="background1"/>
            <w:vAlign w:val="center"/>
            <w:hideMark/>
          </w:tcPr>
          <w:p w:rsidR="00492F97" w:rsidRPr="00492F97" w:rsidRDefault="00492F97" w:rsidP="00203C8C">
            <w:pPr>
              <w:jc w:val="center"/>
              <w:rPr>
                <w:rFonts w:ascii="Calibri" w:hAnsi="Calibri" w:cs="Calibri"/>
                <w:b/>
              </w:rPr>
            </w:pPr>
            <w:r w:rsidRPr="00492F97">
              <w:rPr>
                <w:rFonts w:ascii="Calibri" w:hAnsi="Calibri" w:cs="Calibri"/>
                <w:b/>
              </w:rPr>
              <w:t>OPIS</w:t>
            </w:r>
          </w:p>
        </w:tc>
        <w:tc>
          <w:tcPr>
            <w:tcW w:w="1701" w:type="dxa"/>
            <w:shd w:val="clear" w:color="auto" w:fill="FFFFFF" w:themeFill="background1"/>
            <w:vAlign w:val="center"/>
            <w:hideMark/>
          </w:tcPr>
          <w:p w:rsidR="00492F97" w:rsidRPr="00492F97" w:rsidRDefault="00DB0EF2" w:rsidP="00BD3A68">
            <w:pPr>
              <w:jc w:val="center"/>
              <w:rPr>
                <w:rFonts w:ascii="Calibri" w:hAnsi="Calibri" w:cs="Calibri"/>
                <w:b/>
              </w:rPr>
            </w:pPr>
            <w:r>
              <w:rPr>
                <w:rFonts w:ascii="Calibri" w:hAnsi="Calibri" w:cs="Calibri"/>
                <w:b/>
              </w:rPr>
              <w:t>OSTVARE</w:t>
            </w:r>
            <w:r w:rsidR="00BD3A68">
              <w:rPr>
                <w:rFonts w:ascii="Calibri" w:hAnsi="Calibri" w:cs="Calibri"/>
                <w:b/>
              </w:rPr>
              <w:t>NJE 2021</w:t>
            </w:r>
            <w:r w:rsidR="00492F97" w:rsidRPr="00492F97">
              <w:rPr>
                <w:rFonts w:ascii="Calibri" w:hAnsi="Calibri" w:cs="Calibri"/>
                <w:b/>
              </w:rPr>
              <w:t>.</w:t>
            </w:r>
          </w:p>
        </w:tc>
        <w:tc>
          <w:tcPr>
            <w:tcW w:w="1701" w:type="dxa"/>
            <w:shd w:val="clear" w:color="auto" w:fill="FFFFFF" w:themeFill="background1"/>
            <w:vAlign w:val="center"/>
            <w:hideMark/>
          </w:tcPr>
          <w:p w:rsidR="00492F97" w:rsidRPr="00492F97" w:rsidRDefault="002434E4" w:rsidP="00BD3A68">
            <w:pPr>
              <w:jc w:val="center"/>
              <w:rPr>
                <w:rFonts w:ascii="Calibri" w:hAnsi="Calibri" w:cs="Calibri"/>
                <w:b/>
              </w:rPr>
            </w:pPr>
            <w:r>
              <w:rPr>
                <w:rFonts w:ascii="Calibri" w:hAnsi="Calibri" w:cs="Calibri"/>
                <w:b/>
              </w:rPr>
              <w:t>PLAN 202</w:t>
            </w:r>
            <w:r w:rsidR="00BD3A68">
              <w:rPr>
                <w:rFonts w:ascii="Calibri" w:hAnsi="Calibri" w:cs="Calibri"/>
                <w:b/>
              </w:rPr>
              <w:t>2</w:t>
            </w:r>
            <w:r w:rsidR="00492F97" w:rsidRPr="00492F97">
              <w:rPr>
                <w:rFonts w:ascii="Calibri" w:hAnsi="Calibri" w:cs="Calibri"/>
                <w:b/>
              </w:rPr>
              <w:t>.</w:t>
            </w:r>
          </w:p>
        </w:tc>
        <w:tc>
          <w:tcPr>
            <w:tcW w:w="1701" w:type="dxa"/>
            <w:shd w:val="clear" w:color="auto" w:fill="FFFFFF" w:themeFill="background1"/>
            <w:vAlign w:val="center"/>
            <w:hideMark/>
          </w:tcPr>
          <w:p w:rsidR="00492F97" w:rsidRPr="00492F97" w:rsidRDefault="00DB0EF2" w:rsidP="00BD3A68">
            <w:pPr>
              <w:jc w:val="center"/>
              <w:rPr>
                <w:rFonts w:ascii="Calibri" w:hAnsi="Calibri" w:cs="Calibri"/>
                <w:b/>
              </w:rPr>
            </w:pPr>
            <w:r>
              <w:rPr>
                <w:rFonts w:ascii="Calibri" w:hAnsi="Calibri" w:cs="Calibri"/>
                <w:b/>
              </w:rPr>
              <w:t>OSTVAR</w:t>
            </w:r>
            <w:r w:rsidR="00492F97" w:rsidRPr="00492F97">
              <w:rPr>
                <w:rFonts w:ascii="Calibri" w:hAnsi="Calibri" w:cs="Calibri"/>
                <w:b/>
              </w:rPr>
              <w:t>ENJ</w:t>
            </w:r>
            <w:r w:rsidR="002434E4">
              <w:rPr>
                <w:rFonts w:ascii="Calibri" w:hAnsi="Calibri" w:cs="Calibri"/>
                <w:b/>
              </w:rPr>
              <w:t>E 202</w:t>
            </w:r>
            <w:r w:rsidR="00BD3A68">
              <w:rPr>
                <w:rFonts w:ascii="Calibri" w:hAnsi="Calibri" w:cs="Calibri"/>
                <w:b/>
              </w:rPr>
              <w:t>2</w:t>
            </w:r>
            <w:r w:rsidR="00492F97" w:rsidRPr="00492F97">
              <w:rPr>
                <w:rFonts w:ascii="Calibri" w:hAnsi="Calibri" w:cs="Calibri"/>
                <w:b/>
              </w:rPr>
              <w:t>.</w:t>
            </w:r>
          </w:p>
        </w:tc>
      </w:tr>
      <w:tr w:rsidR="00BD3A68" w:rsidRPr="00492F97" w:rsidTr="00DB0EF2">
        <w:trPr>
          <w:trHeight w:val="495"/>
        </w:trPr>
        <w:tc>
          <w:tcPr>
            <w:tcW w:w="4077" w:type="dxa"/>
            <w:shd w:val="clear" w:color="auto" w:fill="FFFFFF" w:themeFill="background1"/>
            <w:vAlign w:val="center"/>
          </w:tcPr>
          <w:p w:rsidR="00BD3A68" w:rsidRPr="00492F97" w:rsidRDefault="00BD3A68" w:rsidP="00203C8C">
            <w:pPr>
              <w:jc w:val="center"/>
              <w:rPr>
                <w:rFonts w:ascii="Calibri" w:hAnsi="Calibri" w:cs="Calibri"/>
                <w:b/>
              </w:rPr>
            </w:pPr>
            <w:r w:rsidRPr="00492F97">
              <w:rPr>
                <w:rFonts w:ascii="Calibri" w:hAnsi="Calibri" w:cs="Calibri"/>
                <w:b/>
              </w:rPr>
              <w:t>UKUPNI PRIHODI I PRIMICI</w:t>
            </w:r>
          </w:p>
        </w:tc>
        <w:tc>
          <w:tcPr>
            <w:tcW w:w="1701" w:type="dxa"/>
            <w:shd w:val="clear" w:color="auto" w:fill="FFFFFF" w:themeFill="background1"/>
            <w:vAlign w:val="center"/>
          </w:tcPr>
          <w:p w:rsidR="00BD3A68" w:rsidRPr="00492F97" w:rsidRDefault="00BD3A68" w:rsidP="002D70B0">
            <w:pPr>
              <w:jc w:val="right"/>
              <w:rPr>
                <w:rFonts w:ascii="Calibri" w:hAnsi="Calibri" w:cs="Calibri"/>
                <w:b/>
              </w:rPr>
            </w:pPr>
            <w:r>
              <w:rPr>
                <w:rFonts w:ascii="Calibri" w:hAnsi="Calibri" w:cs="Calibri"/>
                <w:b/>
              </w:rPr>
              <w:t>7.642.741,12</w:t>
            </w:r>
          </w:p>
        </w:tc>
        <w:tc>
          <w:tcPr>
            <w:tcW w:w="1701" w:type="dxa"/>
            <w:shd w:val="clear" w:color="auto" w:fill="FFFFFF" w:themeFill="background1"/>
            <w:vAlign w:val="center"/>
          </w:tcPr>
          <w:p w:rsidR="00BD3A68" w:rsidRPr="00492F97" w:rsidRDefault="00BD3A68" w:rsidP="00492F97">
            <w:pPr>
              <w:jc w:val="right"/>
              <w:rPr>
                <w:rFonts w:ascii="Calibri" w:hAnsi="Calibri" w:cs="Calibri"/>
                <w:b/>
              </w:rPr>
            </w:pPr>
            <w:r>
              <w:rPr>
                <w:rFonts w:ascii="Calibri" w:hAnsi="Calibri" w:cs="Calibri"/>
                <w:b/>
              </w:rPr>
              <w:t>36.145.101</w:t>
            </w:r>
          </w:p>
        </w:tc>
        <w:tc>
          <w:tcPr>
            <w:tcW w:w="1701" w:type="dxa"/>
            <w:shd w:val="clear" w:color="auto" w:fill="FFFFFF" w:themeFill="background1"/>
            <w:vAlign w:val="center"/>
          </w:tcPr>
          <w:p w:rsidR="00BD3A68" w:rsidRPr="00492F97" w:rsidRDefault="00BD3A68" w:rsidP="00492F97">
            <w:pPr>
              <w:jc w:val="right"/>
              <w:rPr>
                <w:rFonts w:ascii="Calibri" w:hAnsi="Calibri" w:cs="Calibri"/>
                <w:b/>
              </w:rPr>
            </w:pPr>
            <w:r>
              <w:rPr>
                <w:rFonts w:ascii="Calibri" w:hAnsi="Calibri" w:cs="Calibri"/>
                <w:b/>
              </w:rPr>
              <w:t>9.840.245,17</w:t>
            </w:r>
          </w:p>
        </w:tc>
      </w:tr>
      <w:tr w:rsidR="00BD3A68" w:rsidRPr="00492F97" w:rsidTr="00DB0EF2">
        <w:trPr>
          <w:trHeight w:val="495"/>
        </w:trPr>
        <w:tc>
          <w:tcPr>
            <w:tcW w:w="4077" w:type="dxa"/>
            <w:shd w:val="clear" w:color="auto" w:fill="FFFFFF" w:themeFill="background1"/>
            <w:vAlign w:val="center"/>
          </w:tcPr>
          <w:p w:rsidR="00BD3A68" w:rsidRPr="00492F97" w:rsidRDefault="00BD3A68" w:rsidP="00203C8C">
            <w:pPr>
              <w:jc w:val="center"/>
              <w:rPr>
                <w:rFonts w:ascii="Calibri" w:hAnsi="Calibri" w:cs="Calibri"/>
                <w:b/>
              </w:rPr>
            </w:pPr>
            <w:r w:rsidRPr="00492F97">
              <w:rPr>
                <w:rFonts w:ascii="Calibri" w:hAnsi="Calibri" w:cs="Calibri"/>
                <w:b/>
              </w:rPr>
              <w:t>UKUPNI RASHODI I IZDACI</w:t>
            </w:r>
          </w:p>
        </w:tc>
        <w:tc>
          <w:tcPr>
            <w:tcW w:w="1701" w:type="dxa"/>
            <w:shd w:val="clear" w:color="auto" w:fill="FFFFFF" w:themeFill="background1"/>
            <w:vAlign w:val="center"/>
          </w:tcPr>
          <w:p w:rsidR="00BD3A68" w:rsidRPr="00492F97" w:rsidRDefault="00BD3A68" w:rsidP="002D70B0">
            <w:pPr>
              <w:jc w:val="right"/>
              <w:rPr>
                <w:rFonts w:ascii="Calibri" w:hAnsi="Calibri" w:cs="Calibri"/>
                <w:b/>
              </w:rPr>
            </w:pPr>
            <w:r>
              <w:rPr>
                <w:rFonts w:ascii="Calibri" w:hAnsi="Calibri" w:cs="Calibri"/>
                <w:b/>
              </w:rPr>
              <w:t>11.433.096,55</w:t>
            </w:r>
          </w:p>
        </w:tc>
        <w:tc>
          <w:tcPr>
            <w:tcW w:w="1701" w:type="dxa"/>
            <w:shd w:val="clear" w:color="auto" w:fill="FFFFFF" w:themeFill="background1"/>
            <w:vAlign w:val="center"/>
          </w:tcPr>
          <w:p w:rsidR="00BD3A68" w:rsidRPr="00492F97" w:rsidRDefault="00BD3A68" w:rsidP="00492F97">
            <w:pPr>
              <w:jc w:val="right"/>
              <w:rPr>
                <w:rFonts w:ascii="Calibri" w:hAnsi="Calibri" w:cs="Calibri"/>
                <w:b/>
              </w:rPr>
            </w:pPr>
            <w:r>
              <w:rPr>
                <w:rFonts w:ascii="Calibri" w:hAnsi="Calibri" w:cs="Calibri"/>
                <w:b/>
              </w:rPr>
              <w:t>34.450.421</w:t>
            </w:r>
          </w:p>
        </w:tc>
        <w:tc>
          <w:tcPr>
            <w:tcW w:w="1701" w:type="dxa"/>
            <w:shd w:val="clear" w:color="auto" w:fill="FFFFFF" w:themeFill="background1"/>
            <w:vAlign w:val="center"/>
          </w:tcPr>
          <w:p w:rsidR="00BD3A68" w:rsidRPr="00492F97" w:rsidRDefault="00BD3A68" w:rsidP="00492F97">
            <w:pPr>
              <w:jc w:val="right"/>
              <w:rPr>
                <w:rFonts w:ascii="Calibri" w:hAnsi="Calibri" w:cs="Calibri"/>
                <w:b/>
              </w:rPr>
            </w:pPr>
            <w:r>
              <w:rPr>
                <w:rFonts w:ascii="Calibri" w:hAnsi="Calibri" w:cs="Calibri"/>
                <w:b/>
              </w:rPr>
              <w:t>11.612.052,09</w:t>
            </w:r>
          </w:p>
        </w:tc>
      </w:tr>
      <w:tr w:rsidR="00BD3A68" w:rsidRPr="00492F97" w:rsidTr="00DB0EF2">
        <w:trPr>
          <w:trHeight w:val="495"/>
        </w:trPr>
        <w:tc>
          <w:tcPr>
            <w:tcW w:w="4077" w:type="dxa"/>
            <w:shd w:val="clear" w:color="auto" w:fill="FFFFFF" w:themeFill="background1"/>
            <w:vAlign w:val="center"/>
          </w:tcPr>
          <w:p w:rsidR="00BD3A68" w:rsidRPr="00492F97" w:rsidRDefault="00BD3A68" w:rsidP="00203C8C">
            <w:pPr>
              <w:jc w:val="center"/>
              <w:rPr>
                <w:rFonts w:ascii="Calibri" w:hAnsi="Calibri" w:cs="Calibri"/>
                <w:b/>
              </w:rPr>
            </w:pPr>
            <w:r w:rsidRPr="00492F97">
              <w:rPr>
                <w:rFonts w:ascii="Calibri" w:hAnsi="Calibri" w:cs="Calibri"/>
                <w:b/>
              </w:rPr>
              <w:t>VIŠAK / MANJAK</w:t>
            </w:r>
          </w:p>
        </w:tc>
        <w:tc>
          <w:tcPr>
            <w:tcW w:w="1701" w:type="dxa"/>
            <w:shd w:val="clear" w:color="auto" w:fill="FFFFFF" w:themeFill="background1"/>
            <w:vAlign w:val="center"/>
          </w:tcPr>
          <w:p w:rsidR="00BD3A68" w:rsidRPr="00492F97" w:rsidRDefault="00BD3A68" w:rsidP="002D70B0">
            <w:pPr>
              <w:jc w:val="right"/>
              <w:rPr>
                <w:rFonts w:ascii="Calibri" w:hAnsi="Calibri" w:cs="Calibri"/>
                <w:b/>
              </w:rPr>
            </w:pPr>
            <w:r>
              <w:rPr>
                <w:rFonts w:ascii="Calibri" w:hAnsi="Calibri" w:cs="Calibri"/>
                <w:b/>
              </w:rPr>
              <w:t>-3.790.355,43</w:t>
            </w:r>
          </w:p>
        </w:tc>
        <w:tc>
          <w:tcPr>
            <w:tcW w:w="1701" w:type="dxa"/>
            <w:shd w:val="clear" w:color="auto" w:fill="FFFFFF" w:themeFill="background1"/>
            <w:vAlign w:val="center"/>
          </w:tcPr>
          <w:p w:rsidR="00BD3A68" w:rsidRPr="00492F97" w:rsidRDefault="00BD3A68" w:rsidP="00492F97">
            <w:pPr>
              <w:jc w:val="right"/>
              <w:rPr>
                <w:rFonts w:ascii="Calibri" w:hAnsi="Calibri" w:cs="Calibri"/>
                <w:b/>
              </w:rPr>
            </w:pPr>
            <w:r>
              <w:rPr>
                <w:rFonts w:ascii="Calibri" w:hAnsi="Calibri" w:cs="Calibri"/>
                <w:b/>
              </w:rPr>
              <w:t>1.694.680</w:t>
            </w:r>
          </w:p>
        </w:tc>
        <w:tc>
          <w:tcPr>
            <w:tcW w:w="1701" w:type="dxa"/>
            <w:shd w:val="clear" w:color="auto" w:fill="FFFFFF" w:themeFill="background1"/>
            <w:vAlign w:val="center"/>
          </w:tcPr>
          <w:p w:rsidR="00BD3A68" w:rsidRPr="00492F97" w:rsidRDefault="00BD3A68" w:rsidP="00492F97">
            <w:pPr>
              <w:jc w:val="right"/>
              <w:rPr>
                <w:rFonts w:ascii="Calibri" w:hAnsi="Calibri" w:cs="Calibri"/>
                <w:b/>
              </w:rPr>
            </w:pPr>
            <w:r>
              <w:rPr>
                <w:rFonts w:ascii="Calibri" w:hAnsi="Calibri" w:cs="Calibri"/>
                <w:b/>
              </w:rPr>
              <w:t>-1.771.806,92</w:t>
            </w:r>
          </w:p>
        </w:tc>
      </w:tr>
      <w:tr w:rsidR="00BD3A68" w:rsidRPr="00492F97" w:rsidTr="00DB0EF2">
        <w:trPr>
          <w:trHeight w:val="495"/>
        </w:trPr>
        <w:tc>
          <w:tcPr>
            <w:tcW w:w="4077" w:type="dxa"/>
            <w:shd w:val="clear" w:color="auto" w:fill="FFFFFF" w:themeFill="background1"/>
            <w:vAlign w:val="center"/>
          </w:tcPr>
          <w:p w:rsidR="00BD3A68" w:rsidRPr="00492F97" w:rsidRDefault="00BD3A68" w:rsidP="00203C8C">
            <w:pPr>
              <w:jc w:val="center"/>
              <w:rPr>
                <w:rFonts w:ascii="Calibri" w:hAnsi="Calibri" w:cs="Calibri"/>
                <w:b/>
              </w:rPr>
            </w:pPr>
            <w:r w:rsidRPr="00492F97">
              <w:rPr>
                <w:rFonts w:ascii="Calibri" w:hAnsi="Calibri" w:cs="Calibri"/>
                <w:b/>
              </w:rPr>
              <w:t>PRENESENI VIŠAK / MANJAK</w:t>
            </w:r>
          </w:p>
        </w:tc>
        <w:tc>
          <w:tcPr>
            <w:tcW w:w="1701" w:type="dxa"/>
            <w:shd w:val="clear" w:color="auto" w:fill="FFFFFF" w:themeFill="background1"/>
            <w:vAlign w:val="center"/>
          </w:tcPr>
          <w:p w:rsidR="00BD3A68" w:rsidRPr="00492F97" w:rsidRDefault="00BD3A68" w:rsidP="002D70B0">
            <w:pPr>
              <w:jc w:val="right"/>
              <w:rPr>
                <w:rFonts w:ascii="Calibri" w:hAnsi="Calibri" w:cs="Calibri"/>
                <w:b/>
              </w:rPr>
            </w:pPr>
            <w:r>
              <w:rPr>
                <w:rFonts w:ascii="Calibri" w:hAnsi="Calibri" w:cs="Calibri"/>
                <w:b/>
              </w:rPr>
              <w:t>1.149.555,70</w:t>
            </w:r>
          </w:p>
        </w:tc>
        <w:tc>
          <w:tcPr>
            <w:tcW w:w="1701" w:type="dxa"/>
            <w:shd w:val="clear" w:color="auto" w:fill="FFFFFF" w:themeFill="background1"/>
            <w:vAlign w:val="center"/>
          </w:tcPr>
          <w:p w:rsidR="00BD3A68" w:rsidRPr="00492F97" w:rsidRDefault="005F414C" w:rsidP="00492F97">
            <w:pPr>
              <w:jc w:val="right"/>
              <w:rPr>
                <w:rFonts w:ascii="Calibri" w:hAnsi="Calibri" w:cs="Calibri"/>
                <w:b/>
              </w:rPr>
            </w:pPr>
            <w:r>
              <w:rPr>
                <w:rFonts w:ascii="Calibri" w:hAnsi="Calibri" w:cs="Calibri"/>
                <w:b/>
              </w:rPr>
              <w:t>-</w:t>
            </w:r>
            <w:r w:rsidR="00BD3A68">
              <w:rPr>
                <w:rFonts w:ascii="Calibri" w:hAnsi="Calibri" w:cs="Calibri"/>
                <w:b/>
              </w:rPr>
              <w:t>1.694.680</w:t>
            </w:r>
          </w:p>
        </w:tc>
        <w:tc>
          <w:tcPr>
            <w:tcW w:w="1701" w:type="dxa"/>
            <w:shd w:val="clear" w:color="auto" w:fill="FFFFFF" w:themeFill="background1"/>
            <w:vAlign w:val="center"/>
          </w:tcPr>
          <w:p w:rsidR="00BD3A68" w:rsidRPr="00492F97" w:rsidRDefault="005F414C" w:rsidP="00492F97">
            <w:pPr>
              <w:jc w:val="right"/>
              <w:rPr>
                <w:rFonts w:ascii="Calibri" w:hAnsi="Calibri" w:cs="Calibri"/>
                <w:b/>
              </w:rPr>
            </w:pPr>
            <w:r>
              <w:rPr>
                <w:rFonts w:ascii="Calibri" w:hAnsi="Calibri" w:cs="Calibri"/>
                <w:b/>
              </w:rPr>
              <w:t>-1.694.680,22</w:t>
            </w:r>
          </w:p>
        </w:tc>
      </w:tr>
      <w:tr w:rsidR="00BD3A68" w:rsidRPr="00492F97" w:rsidTr="00DB0EF2">
        <w:trPr>
          <w:trHeight w:val="495"/>
        </w:trPr>
        <w:tc>
          <w:tcPr>
            <w:tcW w:w="4077" w:type="dxa"/>
            <w:shd w:val="clear" w:color="auto" w:fill="FFFFFF" w:themeFill="background1"/>
            <w:vAlign w:val="center"/>
          </w:tcPr>
          <w:p w:rsidR="00BD3A68" w:rsidRPr="00492F97" w:rsidRDefault="00BD3A68" w:rsidP="00203C8C">
            <w:pPr>
              <w:jc w:val="center"/>
              <w:rPr>
                <w:rFonts w:ascii="Calibri" w:hAnsi="Calibri" w:cs="Calibri"/>
                <w:b/>
              </w:rPr>
            </w:pPr>
            <w:r>
              <w:rPr>
                <w:rFonts w:ascii="Calibri" w:hAnsi="Calibri" w:cs="Calibri"/>
                <w:b/>
              </w:rPr>
              <w:t>KUMULATIVNI VI</w:t>
            </w:r>
            <w:r w:rsidRPr="00492F97">
              <w:rPr>
                <w:rFonts w:ascii="Calibri" w:hAnsi="Calibri" w:cs="Calibri"/>
                <w:b/>
              </w:rPr>
              <w:t>Š</w:t>
            </w:r>
            <w:r>
              <w:rPr>
                <w:rFonts w:ascii="Calibri" w:hAnsi="Calibri" w:cs="Calibri"/>
                <w:b/>
              </w:rPr>
              <w:t>A</w:t>
            </w:r>
            <w:r w:rsidRPr="00492F97">
              <w:rPr>
                <w:rFonts w:ascii="Calibri" w:hAnsi="Calibri" w:cs="Calibri"/>
                <w:b/>
              </w:rPr>
              <w:t>K / MANJAK</w:t>
            </w:r>
          </w:p>
        </w:tc>
        <w:tc>
          <w:tcPr>
            <w:tcW w:w="1701" w:type="dxa"/>
            <w:shd w:val="clear" w:color="auto" w:fill="FFFFFF" w:themeFill="background1"/>
            <w:vAlign w:val="center"/>
          </w:tcPr>
          <w:p w:rsidR="00BD3A68" w:rsidRPr="00492F97" w:rsidRDefault="00BD3A68" w:rsidP="002D70B0">
            <w:pPr>
              <w:jc w:val="right"/>
              <w:rPr>
                <w:rFonts w:ascii="Calibri" w:hAnsi="Calibri" w:cs="Calibri"/>
                <w:b/>
              </w:rPr>
            </w:pPr>
            <w:r>
              <w:rPr>
                <w:rFonts w:ascii="Calibri" w:hAnsi="Calibri" w:cs="Calibri"/>
                <w:b/>
              </w:rPr>
              <w:t>-2.640.799,73</w:t>
            </w:r>
          </w:p>
        </w:tc>
        <w:tc>
          <w:tcPr>
            <w:tcW w:w="1701" w:type="dxa"/>
            <w:shd w:val="clear" w:color="auto" w:fill="FFFFFF" w:themeFill="background1"/>
            <w:vAlign w:val="center"/>
          </w:tcPr>
          <w:p w:rsidR="00BD3A68" w:rsidRPr="00492F97" w:rsidRDefault="00BD3A68" w:rsidP="00492F97">
            <w:pPr>
              <w:jc w:val="right"/>
              <w:rPr>
                <w:rFonts w:ascii="Calibri" w:hAnsi="Calibri" w:cs="Calibri"/>
                <w:b/>
              </w:rPr>
            </w:pPr>
            <w:r>
              <w:rPr>
                <w:rFonts w:ascii="Calibri" w:hAnsi="Calibri" w:cs="Calibri"/>
                <w:b/>
              </w:rPr>
              <w:t>0</w:t>
            </w:r>
          </w:p>
        </w:tc>
        <w:tc>
          <w:tcPr>
            <w:tcW w:w="1701" w:type="dxa"/>
            <w:shd w:val="clear" w:color="auto" w:fill="FFFFFF" w:themeFill="background1"/>
            <w:vAlign w:val="center"/>
          </w:tcPr>
          <w:p w:rsidR="00BD3A68" w:rsidRPr="00492F97" w:rsidRDefault="00BD3A68" w:rsidP="005F414C">
            <w:pPr>
              <w:jc w:val="right"/>
              <w:rPr>
                <w:rFonts w:ascii="Calibri" w:hAnsi="Calibri" w:cs="Calibri"/>
                <w:b/>
              </w:rPr>
            </w:pPr>
            <w:r>
              <w:rPr>
                <w:rFonts w:ascii="Calibri" w:hAnsi="Calibri" w:cs="Calibri"/>
                <w:b/>
              </w:rPr>
              <w:t>-</w:t>
            </w:r>
            <w:r w:rsidR="005F414C">
              <w:rPr>
                <w:rFonts w:ascii="Calibri" w:hAnsi="Calibri" w:cs="Calibri"/>
                <w:b/>
              </w:rPr>
              <w:t>3.466.487,14</w:t>
            </w:r>
          </w:p>
        </w:tc>
      </w:tr>
    </w:tbl>
    <w:p w:rsidR="009F4AD0" w:rsidRDefault="009F4AD0" w:rsidP="009F4AD0">
      <w:pPr>
        <w:spacing w:line="276" w:lineRule="auto"/>
        <w:jc w:val="both"/>
        <w:rPr>
          <w:rFonts w:ascii="Calibri" w:hAnsi="Calibri"/>
          <w:sz w:val="24"/>
          <w:szCs w:val="24"/>
          <w:lang w:val="hr-HR"/>
        </w:rPr>
      </w:pPr>
    </w:p>
    <w:p w:rsidR="009F4AD0" w:rsidRDefault="009F4AD0" w:rsidP="009F4AD0">
      <w:pPr>
        <w:spacing w:line="276" w:lineRule="auto"/>
        <w:jc w:val="both"/>
        <w:rPr>
          <w:rFonts w:ascii="Calibri" w:hAnsi="Calibri" w:cs="Calibri"/>
          <w:sz w:val="24"/>
          <w:szCs w:val="24"/>
        </w:rPr>
      </w:pPr>
      <w:r w:rsidRPr="009F4AD0">
        <w:rPr>
          <w:rFonts w:ascii="Calibri" w:hAnsi="Calibri"/>
          <w:sz w:val="24"/>
          <w:szCs w:val="24"/>
          <w:lang w:val="hr-HR"/>
        </w:rPr>
        <w:t xml:space="preserve">U promatranom razdoblju ostvareno je </w:t>
      </w:r>
      <w:r w:rsidR="00BD3A68">
        <w:rPr>
          <w:rFonts w:ascii="Calibri" w:hAnsi="Calibri"/>
          <w:sz w:val="24"/>
          <w:szCs w:val="24"/>
          <w:lang w:val="hr-HR"/>
        </w:rPr>
        <w:t>9.840.245,17</w:t>
      </w:r>
      <w:r w:rsidRPr="009F4AD0">
        <w:rPr>
          <w:rFonts w:ascii="Calibri" w:hAnsi="Calibri"/>
          <w:sz w:val="24"/>
          <w:szCs w:val="24"/>
          <w:lang w:val="hr-HR"/>
        </w:rPr>
        <w:t xml:space="preserve"> kuna prihoda i primitaka i </w:t>
      </w:r>
      <w:r w:rsidR="002434E4">
        <w:rPr>
          <w:rFonts w:ascii="Calibri" w:hAnsi="Calibri"/>
          <w:sz w:val="24"/>
          <w:szCs w:val="24"/>
          <w:lang w:val="hr-HR"/>
        </w:rPr>
        <w:t>11.</w:t>
      </w:r>
      <w:r w:rsidR="00BD3A68">
        <w:rPr>
          <w:rFonts w:ascii="Calibri" w:hAnsi="Calibri"/>
          <w:sz w:val="24"/>
          <w:szCs w:val="24"/>
          <w:lang w:val="hr-HR"/>
        </w:rPr>
        <w:t>612.052,09</w:t>
      </w:r>
      <w:r w:rsidRPr="009F4AD0">
        <w:rPr>
          <w:rFonts w:ascii="Calibri" w:hAnsi="Calibri"/>
          <w:sz w:val="24"/>
          <w:szCs w:val="24"/>
          <w:lang w:val="hr-HR"/>
        </w:rPr>
        <w:t xml:space="preserve"> kuna rashoda i izdataka, te je ostvaren manjak od </w:t>
      </w:r>
      <w:r w:rsidR="00BD3A68">
        <w:rPr>
          <w:rFonts w:ascii="Calibri" w:hAnsi="Calibri"/>
          <w:sz w:val="24"/>
          <w:szCs w:val="24"/>
          <w:lang w:val="hr-HR"/>
        </w:rPr>
        <w:t>1.771.806,92</w:t>
      </w:r>
      <w:r w:rsidRPr="009F4AD0">
        <w:rPr>
          <w:rFonts w:ascii="Calibri" w:hAnsi="Calibri"/>
          <w:sz w:val="24"/>
          <w:szCs w:val="24"/>
          <w:lang w:val="hr-HR"/>
        </w:rPr>
        <w:t xml:space="preserve"> kuna</w:t>
      </w:r>
      <w:r w:rsidR="005F414C">
        <w:rPr>
          <w:rFonts w:ascii="Calibri" w:hAnsi="Calibri"/>
          <w:sz w:val="24"/>
          <w:szCs w:val="24"/>
          <w:lang w:val="hr-HR"/>
        </w:rPr>
        <w:t>, što uz preneseni manjak prethodnog razdoblja čini ukupan manjak od 3.466.487,14 kuna</w:t>
      </w:r>
      <w:r w:rsidRPr="009F4AD0">
        <w:rPr>
          <w:rFonts w:ascii="Calibri" w:hAnsi="Calibri" w:cs="Calibri"/>
          <w:sz w:val="24"/>
          <w:szCs w:val="24"/>
        </w:rPr>
        <w:t>.</w:t>
      </w:r>
    </w:p>
    <w:p w:rsidR="001F4C35" w:rsidRDefault="001F4C35" w:rsidP="009F4AD0">
      <w:pPr>
        <w:spacing w:line="276" w:lineRule="auto"/>
        <w:jc w:val="both"/>
        <w:rPr>
          <w:rFonts w:ascii="Calibri" w:hAnsi="Calibri" w:cs="Calibri"/>
          <w:sz w:val="24"/>
          <w:szCs w:val="24"/>
        </w:rPr>
      </w:pPr>
    </w:p>
    <w:p w:rsidR="00BD3A68" w:rsidRDefault="00BD3A68" w:rsidP="009F4AD0">
      <w:pPr>
        <w:spacing w:line="276" w:lineRule="auto"/>
        <w:jc w:val="both"/>
        <w:rPr>
          <w:rFonts w:ascii="Calibri" w:hAnsi="Calibri" w:cs="Calibri"/>
          <w:sz w:val="24"/>
          <w:szCs w:val="24"/>
        </w:rPr>
      </w:pPr>
    </w:p>
    <w:p w:rsidR="00BD3A68" w:rsidRDefault="00BD3A68" w:rsidP="009F4AD0">
      <w:pPr>
        <w:spacing w:line="276" w:lineRule="auto"/>
        <w:jc w:val="both"/>
        <w:rPr>
          <w:rFonts w:ascii="Calibri" w:hAnsi="Calibri" w:cs="Calibri"/>
          <w:sz w:val="24"/>
          <w:szCs w:val="24"/>
        </w:rPr>
      </w:pPr>
    </w:p>
    <w:p w:rsidR="00BD3A68" w:rsidRDefault="00BD3A68" w:rsidP="009F4AD0">
      <w:pPr>
        <w:spacing w:line="276" w:lineRule="auto"/>
        <w:jc w:val="both"/>
        <w:rPr>
          <w:rFonts w:ascii="Calibri" w:hAnsi="Calibri" w:cs="Calibri"/>
          <w:sz w:val="24"/>
          <w:szCs w:val="24"/>
        </w:rPr>
      </w:pPr>
    </w:p>
    <w:p w:rsidR="00BD3A68" w:rsidRDefault="00BD3A68" w:rsidP="009F4AD0">
      <w:pPr>
        <w:spacing w:line="276" w:lineRule="auto"/>
        <w:jc w:val="both"/>
        <w:rPr>
          <w:rFonts w:ascii="Calibri" w:hAnsi="Calibri" w:cs="Calibri"/>
          <w:sz w:val="24"/>
          <w:szCs w:val="24"/>
        </w:rPr>
      </w:pPr>
    </w:p>
    <w:p w:rsidR="00BD3A68" w:rsidRDefault="00BD3A68" w:rsidP="009F4AD0">
      <w:pPr>
        <w:spacing w:line="276" w:lineRule="auto"/>
        <w:jc w:val="both"/>
        <w:rPr>
          <w:rFonts w:ascii="Calibri" w:hAnsi="Calibri" w:cs="Calibri"/>
          <w:sz w:val="24"/>
          <w:szCs w:val="24"/>
        </w:rPr>
      </w:pPr>
    </w:p>
    <w:p w:rsidR="00BD3A68" w:rsidRDefault="00BD3A68" w:rsidP="009F4AD0">
      <w:pPr>
        <w:spacing w:line="276" w:lineRule="auto"/>
        <w:jc w:val="both"/>
        <w:rPr>
          <w:rFonts w:ascii="Calibri" w:hAnsi="Calibri" w:cs="Calibri"/>
          <w:sz w:val="24"/>
          <w:szCs w:val="24"/>
        </w:rPr>
      </w:pPr>
    </w:p>
    <w:p w:rsidR="00BD3A68" w:rsidRDefault="00BD3A68" w:rsidP="009F4AD0">
      <w:pPr>
        <w:spacing w:line="276" w:lineRule="auto"/>
        <w:jc w:val="both"/>
        <w:rPr>
          <w:rFonts w:ascii="Calibri" w:hAnsi="Calibri" w:cs="Calibri"/>
          <w:sz w:val="24"/>
          <w:szCs w:val="24"/>
        </w:rPr>
      </w:pPr>
    </w:p>
    <w:p w:rsidR="00671035" w:rsidRDefault="00671035" w:rsidP="009F4AD0">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lastRenderedPageBreak/>
        <w:t xml:space="preserve">Grafikon 1. </w:t>
      </w:r>
      <w:r w:rsidR="00770DF6" w:rsidRPr="00770DF6">
        <w:rPr>
          <w:rFonts w:ascii="Calibri" w:hAnsi="Calibri"/>
          <w:sz w:val="22"/>
          <w:szCs w:val="22"/>
          <w:u w:val="single"/>
          <w:lang w:val="hr-HR"/>
        </w:rPr>
        <w:t xml:space="preserve">USPOREDBA </w:t>
      </w:r>
      <w:r w:rsidR="00DB0EF2">
        <w:rPr>
          <w:rFonts w:ascii="Calibri" w:hAnsi="Calibri"/>
          <w:sz w:val="22"/>
          <w:szCs w:val="22"/>
          <w:u w:val="single"/>
          <w:lang w:val="hr-HR"/>
        </w:rPr>
        <w:t>OSTVARE</w:t>
      </w:r>
      <w:r w:rsidR="00770DF6" w:rsidRPr="00770DF6">
        <w:rPr>
          <w:rFonts w:ascii="Calibri" w:hAnsi="Calibri"/>
          <w:sz w:val="22"/>
          <w:szCs w:val="22"/>
          <w:u w:val="single"/>
          <w:lang w:val="hr-HR"/>
        </w:rPr>
        <w:t>NJA PRORAČUNA</w:t>
      </w:r>
    </w:p>
    <w:p w:rsidR="00823A62" w:rsidRPr="00770DF6" w:rsidRDefault="00823A62" w:rsidP="009F4AD0">
      <w:pPr>
        <w:spacing w:line="276" w:lineRule="auto"/>
        <w:jc w:val="both"/>
        <w:rPr>
          <w:rFonts w:ascii="Calibri" w:hAnsi="Calibri" w:cs="Calibri"/>
          <w:sz w:val="22"/>
          <w:szCs w:val="22"/>
          <w:u w:val="single"/>
          <w:lang w:val="hr-HR"/>
        </w:rPr>
      </w:pPr>
    </w:p>
    <w:p w:rsidR="00492F97" w:rsidRDefault="00823A62" w:rsidP="00671035">
      <w:pPr>
        <w:spacing w:line="276" w:lineRule="auto"/>
        <w:jc w:val="center"/>
        <w:rPr>
          <w:rFonts w:ascii="Calibri" w:hAnsi="Calibri"/>
          <w:sz w:val="24"/>
          <w:szCs w:val="24"/>
          <w:lang w:val="hr-HR"/>
        </w:rPr>
      </w:pPr>
      <w:r>
        <w:rPr>
          <w:noProof/>
          <w:lang w:val="hr-HR"/>
        </w:rPr>
        <w:drawing>
          <wp:inline distT="0" distB="0" distL="0" distR="0" wp14:anchorId="045B307F" wp14:editId="39602671">
            <wp:extent cx="5759450" cy="2591936"/>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201B" w:rsidRDefault="003D201B" w:rsidP="003D201B">
      <w:pPr>
        <w:ind w:left="-11"/>
        <w:jc w:val="both"/>
        <w:rPr>
          <w:rFonts w:ascii="Calibri" w:hAnsi="Calibri"/>
          <w:sz w:val="24"/>
          <w:szCs w:val="24"/>
          <w:lang w:val="hr-HR"/>
        </w:rPr>
      </w:pPr>
    </w:p>
    <w:p w:rsidR="001F4C35" w:rsidRDefault="001F4C35" w:rsidP="003D201B">
      <w:pPr>
        <w:ind w:left="-11"/>
        <w:jc w:val="both"/>
        <w:rPr>
          <w:rFonts w:ascii="Calibri" w:hAnsi="Calibri"/>
          <w:sz w:val="24"/>
          <w:szCs w:val="24"/>
          <w:lang w:val="hr-HR"/>
        </w:rPr>
      </w:pPr>
    </w:p>
    <w:p w:rsidR="003D201B" w:rsidRPr="0044308B" w:rsidRDefault="00F37375" w:rsidP="009F4AD0">
      <w:pPr>
        <w:pStyle w:val="BodyText"/>
        <w:widowControl/>
        <w:numPr>
          <w:ilvl w:val="0"/>
          <w:numId w:val="33"/>
        </w:numPr>
        <w:rPr>
          <w:rFonts w:ascii="Calibri" w:hAnsi="Calibri"/>
          <w:b/>
          <w:sz w:val="24"/>
          <w:szCs w:val="24"/>
          <w:u w:val="single"/>
          <w:lang w:val="hr-HR"/>
        </w:rPr>
      </w:pPr>
      <w:r w:rsidRPr="0044308B">
        <w:rPr>
          <w:rFonts w:ascii="Calibri" w:hAnsi="Calibri"/>
          <w:b/>
          <w:sz w:val="24"/>
          <w:szCs w:val="24"/>
          <w:u w:val="single"/>
          <w:lang w:val="hr-HR"/>
        </w:rPr>
        <w:t>OBRAZLOŽENJE OSTVARENJA PRIHODA I PRIMITAKA</w:t>
      </w:r>
    </w:p>
    <w:p w:rsidR="0044308B" w:rsidRPr="0000413E" w:rsidRDefault="0044308B" w:rsidP="0044308B">
      <w:pPr>
        <w:ind w:left="-11"/>
        <w:jc w:val="both"/>
        <w:rPr>
          <w:rFonts w:ascii="Calibri" w:hAnsi="Calibri"/>
          <w:sz w:val="24"/>
          <w:szCs w:val="24"/>
          <w:lang w:val="hr-HR"/>
        </w:rPr>
      </w:pPr>
    </w:p>
    <w:p w:rsidR="003D201B" w:rsidRPr="00DB0EF2" w:rsidRDefault="00605F6F" w:rsidP="00605F6F">
      <w:pPr>
        <w:pStyle w:val="BodyText"/>
        <w:widowControl/>
        <w:rPr>
          <w:rFonts w:ascii="Calibri" w:hAnsi="Calibri"/>
          <w:sz w:val="22"/>
          <w:szCs w:val="22"/>
          <w:u w:val="single"/>
          <w:lang w:val="hr-HR"/>
        </w:rPr>
      </w:pPr>
      <w:r w:rsidRPr="00DB0EF2">
        <w:rPr>
          <w:rFonts w:ascii="Calibri" w:hAnsi="Calibri"/>
          <w:sz w:val="22"/>
          <w:szCs w:val="22"/>
          <w:u w:val="single"/>
          <w:lang w:val="hr-HR"/>
        </w:rPr>
        <w:t xml:space="preserve">Tablica 6. </w:t>
      </w:r>
      <w:r w:rsidR="003D201B" w:rsidRPr="00DB0EF2">
        <w:rPr>
          <w:rFonts w:ascii="Calibri" w:hAnsi="Calibri"/>
          <w:sz w:val="22"/>
          <w:szCs w:val="22"/>
          <w:u w:val="single"/>
          <w:lang w:val="hr-HR"/>
        </w:rPr>
        <w:t xml:space="preserve">PREGLED OSTVARENIH PRIHODA I PRIMITAKA </w:t>
      </w:r>
    </w:p>
    <w:p w:rsidR="00DF7835" w:rsidRPr="00CE32CF" w:rsidRDefault="00DF7835" w:rsidP="00DF7835">
      <w:pPr>
        <w:pStyle w:val="BodyText"/>
        <w:widowControl/>
        <w:jc w:val="left"/>
        <w:rPr>
          <w:rFonts w:ascii="Calibri" w:hAnsi="Calibri" w:cs="Calibri"/>
          <w:b/>
          <w:sz w:val="16"/>
          <w:szCs w:val="16"/>
          <w:lang w:val="hr-HR"/>
        </w:rPr>
      </w:pP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55"/>
        <w:gridCol w:w="3747"/>
        <w:gridCol w:w="1275"/>
        <w:gridCol w:w="1277"/>
        <w:gridCol w:w="1276"/>
        <w:gridCol w:w="850"/>
        <w:gridCol w:w="1134"/>
      </w:tblGrid>
      <w:tr w:rsidR="009F4AD0" w:rsidRPr="00CE32CF" w:rsidTr="00FE074B">
        <w:trPr>
          <w:trHeight w:val="495"/>
        </w:trPr>
        <w:tc>
          <w:tcPr>
            <w:tcW w:w="755" w:type="dxa"/>
            <w:shd w:val="clear" w:color="auto" w:fill="FFFFFF" w:themeFill="background1"/>
            <w:vAlign w:val="center"/>
            <w:hideMark/>
          </w:tcPr>
          <w:p w:rsidR="009F4AD0" w:rsidRPr="00CE32CF" w:rsidRDefault="009F4AD0">
            <w:pPr>
              <w:jc w:val="center"/>
              <w:rPr>
                <w:rFonts w:ascii="Calibri" w:hAnsi="Calibri" w:cs="Calibri"/>
                <w:b/>
              </w:rPr>
            </w:pPr>
            <w:r w:rsidRPr="00CE32CF">
              <w:rPr>
                <w:rFonts w:ascii="Calibri" w:hAnsi="Calibri" w:cs="Calibri"/>
                <w:b/>
              </w:rPr>
              <w:t>RBR</w:t>
            </w:r>
          </w:p>
        </w:tc>
        <w:tc>
          <w:tcPr>
            <w:tcW w:w="3747" w:type="dxa"/>
            <w:shd w:val="clear" w:color="auto" w:fill="FFFFFF" w:themeFill="background1"/>
            <w:vAlign w:val="center"/>
            <w:hideMark/>
          </w:tcPr>
          <w:p w:rsidR="009F4AD0" w:rsidRPr="00CE32CF" w:rsidRDefault="009F4AD0">
            <w:pPr>
              <w:jc w:val="center"/>
              <w:rPr>
                <w:rFonts w:ascii="Calibri" w:hAnsi="Calibri" w:cs="Calibri"/>
                <w:b/>
              </w:rPr>
            </w:pPr>
            <w:r w:rsidRPr="00CE32CF">
              <w:rPr>
                <w:rFonts w:ascii="Calibri" w:hAnsi="Calibri" w:cs="Calibri"/>
                <w:b/>
              </w:rPr>
              <w:t>PRIHODI I PRIMICI</w:t>
            </w:r>
          </w:p>
        </w:tc>
        <w:tc>
          <w:tcPr>
            <w:tcW w:w="1275" w:type="dxa"/>
            <w:shd w:val="clear" w:color="auto" w:fill="FFFFFF" w:themeFill="background1"/>
            <w:vAlign w:val="center"/>
            <w:hideMark/>
          </w:tcPr>
          <w:p w:rsidR="009F4AD0" w:rsidRPr="00CE32CF" w:rsidRDefault="009F4AD0" w:rsidP="00D879F7">
            <w:pPr>
              <w:jc w:val="center"/>
              <w:rPr>
                <w:rFonts w:ascii="Calibri" w:hAnsi="Calibri" w:cs="Calibri"/>
                <w:b/>
              </w:rPr>
            </w:pPr>
            <w:r>
              <w:rPr>
                <w:rFonts w:ascii="Calibri" w:hAnsi="Calibri" w:cs="Calibri"/>
                <w:b/>
              </w:rPr>
              <w:t xml:space="preserve">IZVRŠENJE </w:t>
            </w:r>
            <w:r w:rsidR="00196673">
              <w:rPr>
                <w:rFonts w:ascii="Calibri" w:hAnsi="Calibri" w:cs="Calibri"/>
                <w:b/>
              </w:rPr>
              <w:t>202</w:t>
            </w:r>
            <w:r w:rsidR="00D879F7">
              <w:rPr>
                <w:rFonts w:ascii="Calibri" w:hAnsi="Calibri" w:cs="Calibri"/>
                <w:b/>
              </w:rPr>
              <w:t>1</w:t>
            </w:r>
            <w:r w:rsidRPr="00CE32CF">
              <w:rPr>
                <w:rFonts w:ascii="Calibri" w:hAnsi="Calibri" w:cs="Calibri"/>
                <w:b/>
              </w:rPr>
              <w:t>.</w:t>
            </w:r>
          </w:p>
        </w:tc>
        <w:tc>
          <w:tcPr>
            <w:tcW w:w="1277" w:type="dxa"/>
            <w:shd w:val="clear" w:color="auto" w:fill="FFFFFF" w:themeFill="background1"/>
            <w:vAlign w:val="center"/>
            <w:hideMark/>
          </w:tcPr>
          <w:p w:rsidR="009F4AD0" w:rsidRPr="00CE32CF" w:rsidRDefault="009F4AD0" w:rsidP="001F4C35">
            <w:pPr>
              <w:jc w:val="center"/>
              <w:rPr>
                <w:rFonts w:ascii="Calibri" w:hAnsi="Calibri" w:cs="Calibri"/>
                <w:b/>
              </w:rPr>
            </w:pPr>
            <w:r>
              <w:rPr>
                <w:rFonts w:ascii="Calibri" w:hAnsi="Calibri" w:cs="Calibri"/>
                <w:b/>
              </w:rPr>
              <w:t xml:space="preserve">PLAN </w:t>
            </w:r>
            <w:r w:rsidR="00D879F7">
              <w:rPr>
                <w:rFonts w:ascii="Calibri" w:hAnsi="Calibri" w:cs="Calibri"/>
                <w:b/>
              </w:rPr>
              <w:t>2022</w:t>
            </w:r>
            <w:r w:rsidRPr="00CE32CF">
              <w:rPr>
                <w:rFonts w:ascii="Calibri" w:hAnsi="Calibri" w:cs="Calibri"/>
                <w:b/>
              </w:rPr>
              <w:t>.</w:t>
            </w:r>
          </w:p>
        </w:tc>
        <w:tc>
          <w:tcPr>
            <w:tcW w:w="1276" w:type="dxa"/>
            <w:shd w:val="clear" w:color="auto" w:fill="FFFFFF" w:themeFill="background1"/>
            <w:vAlign w:val="center"/>
          </w:tcPr>
          <w:p w:rsidR="009F4AD0" w:rsidRPr="00CE32CF" w:rsidRDefault="00196673" w:rsidP="00D879F7">
            <w:pPr>
              <w:jc w:val="center"/>
              <w:rPr>
                <w:rFonts w:ascii="Calibri" w:hAnsi="Calibri" w:cs="Calibri"/>
                <w:b/>
              </w:rPr>
            </w:pPr>
            <w:r>
              <w:rPr>
                <w:rFonts w:ascii="Calibri" w:hAnsi="Calibri" w:cs="Calibri"/>
                <w:b/>
              </w:rPr>
              <w:t>IZVRŠENJE 202</w:t>
            </w:r>
            <w:r w:rsidR="00D879F7">
              <w:rPr>
                <w:rFonts w:ascii="Calibri" w:hAnsi="Calibri" w:cs="Calibri"/>
                <w:b/>
              </w:rPr>
              <w:t>2</w:t>
            </w:r>
            <w:r w:rsidR="009F4AD0">
              <w:rPr>
                <w:rFonts w:ascii="Calibri" w:hAnsi="Calibri" w:cs="Calibri"/>
                <w:b/>
              </w:rPr>
              <w:t>.</w:t>
            </w:r>
          </w:p>
        </w:tc>
        <w:tc>
          <w:tcPr>
            <w:tcW w:w="850" w:type="dxa"/>
            <w:shd w:val="clear" w:color="auto" w:fill="FFFFFF" w:themeFill="background1"/>
            <w:vAlign w:val="center"/>
            <w:hideMark/>
          </w:tcPr>
          <w:p w:rsidR="009F4AD0" w:rsidRPr="00CE32CF" w:rsidRDefault="009F4AD0">
            <w:pPr>
              <w:jc w:val="center"/>
              <w:rPr>
                <w:rFonts w:ascii="Calibri" w:hAnsi="Calibri" w:cs="Calibri"/>
                <w:b/>
              </w:rPr>
            </w:pPr>
            <w:r w:rsidRPr="00CE32CF">
              <w:rPr>
                <w:rFonts w:ascii="Calibri" w:hAnsi="Calibri" w:cs="Calibri"/>
                <w:b/>
              </w:rPr>
              <w:t>index</w:t>
            </w:r>
            <w:r w:rsidR="00D879F7">
              <w:rPr>
                <w:rFonts w:ascii="Calibri" w:hAnsi="Calibri" w:cs="Calibri"/>
                <w:b/>
              </w:rPr>
              <w:t xml:space="preserve"> 22/21</w:t>
            </w:r>
          </w:p>
        </w:tc>
        <w:tc>
          <w:tcPr>
            <w:tcW w:w="1134" w:type="dxa"/>
            <w:shd w:val="clear" w:color="auto" w:fill="FFFFFF" w:themeFill="background1"/>
            <w:vAlign w:val="center"/>
            <w:hideMark/>
          </w:tcPr>
          <w:p w:rsidR="009F4AD0" w:rsidRPr="009F4AD0" w:rsidRDefault="009F4AD0" w:rsidP="00203C8C">
            <w:pPr>
              <w:jc w:val="center"/>
              <w:rPr>
                <w:rFonts w:ascii="Calibri" w:hAnsi="Calibri"/>
                <w:b/>
                <w:sz w:val="16"/>
                <w:szCs w:val="16"/>
                <w:lang w:val="hr-HR"/>
              </w:rPr>
            </w:pPr>
            <w:r w:rsidRPr="009F4AD0">
              <w:rPr>
                <w:rFonts w:ascii="Calibri" w:hAnsi="Calibri"/>
                <w:b/>
                <w:sz w:val="16"/>
                <w:szCs w:val="16"/>
                <w:lang w:val="hr-HR"/>
              </w:rPr>
              <w:t xml:space="preserve">% UDJELA U </w:t>
            </w:r>
            <w:r w:rsidRPr="00FE074B">
              <w:rPr>
                <w:rFonts w:ascii="Calibri" w:hAnsi="Calibri"/>
                <w:b/>
                <w:sz w:val="16"/>
                <w:szCs w:val="16"/>
                <w:lang w:val="hr-HR"/>
              </w:rPr>
              <w:t>OSTVARENJU</w:t>
            </w:r>
          </w:p>
        </w:tc>
      </w:tr>
      <w:tr w:rsidR="00D879F7" w:rsidRPr="00CE32CF" w:rsidTr="00FE074B">
        <w:trPr>
          <w:trHeight w:val="307"/>
        </w:trPr>
        <w:tc>
          <w:tcPr>
            <w:tcW w:w="755"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1.</w:t>
            </w:r>
          </w:p>
        </w:tc>
        <w:tc>
          <w:tcPr>
            <w:tcW w:w="3747"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PRIHODI POSLOVANJA</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7.639.490,55</w:t>
            </w:r>
          </w:p>
        </w:tc>
        <w:tc>
          <w:tcPr>
            <w:tcW w:w="1277" w:type="dxa"/>
            <w:shd w:val="clear" w:color="auto" w:fill="FFFFFF" w:themeFill="background1"/>
            <w:vAlign w:val="center"/>
          </w:tcPr>
          <w:p w:rsidR="00D879F7" w:rsidRPr="00424054" w:rsidRDefault="00D879F7">
            <w:pPr>
              <w:jc w:val="right"/>
              <w:rPr>
                <w:rFonts w:ascii="Calibri" w:hAnsi="Calibri" w:cs="Calibri"/>
                <w:b/>
                <w:sz w:val="18"/>
                <w:szCs w:val="18"/>
              </w:rPr>
            </w:pPr>
            <w:r>
              <w:rPr>
                <w:rFonts w:ascii="Calibri" w:hAnsi="Calibri" w:cs="Calibri"/>
                <w:b/>
                <w:sz w:val="18"/>
                <w:szCs w:val="18"/>
              </w:rPr>
              <w:t>30.516.441</w:t>
            </w:r>
          </w:p>
        </w:tc>
        <w:tc>
          <w:tcPr>
            <w:tcW w:w="1276" w:type="dxa"/>
            <w:shd w:val="clear" w:color="auto" w:fill="FFFFFF" w:themeFill="background1"/>
            <w:vAlign w:val="center"/>
          </w:tcPr>
          <w:p w:rsidR="00D879F7" w:rsidRPr="00424054" w:rsidRDefault="00D879F7" w:rsidP="00203C8C">
            <w:pPr>
              <w:jc w:val="right"/>
              <w:rPr>
                <w:rFonts w:ascii="Calibri" w:hAnsi="Calibri" w:cs="Calibri"/>
                <w:b/>
                <w:sz w:val="18"/>
                <w:szCs w:val="18"/>
              </w:rPr>
            </w:pPr>
            <w:r>
              <w:rPr>
                <w:rFonts w:ascii="Calibri" w:hAnsi="Calibri" w:cs="Calibri"/>
                <w:b/>
                <w:sz w:val="18"/>
                <w:szCs w:val="18"/>
              </w:rPr>
              <w:t>9.805.296,50</w:t>
            </w:r>
          </w:p>
        </w:tc>
        <w:tc>
          <w:tcPr>
            <w:tcW w:w="850" w:type="dxa"/>
            <w:shd w:val="clear" w:color="auto" w:fill="FFFFFF" w:themeFill="background1"/>
            <w:vAlign w:val="center"/>
          </w:tcPr>
          <w:p w:rsidR="00D879F7" w:rsidRPr="00203C8C" w:rsidRDefault="00E37668" w:rsidP="003317DC">
            <w:pPr>
              <w:jc w:val="right"/>
              <w:rPr>
                <w:rFonts w:ascii="Calibri" w:hAnsi="Calibri" w:cs="Calibri"/>
                <w:b/>
              </w:rPr>
            </w:pPr>
            <w:r>
              <w:rPr>
                <w:rFonts w:ascii="Calibri" w:hAnsi="Calibri" w:cs="Calibri"/>
                <w:b/>
              </w:rPr>
              <w:t>128,4</w:t>
            </w:r>
          </w:p>
        </w:tc>
        <w:tc>
          <w:tcPr>
            <w:tcW w:w="1134" w:type="dxa"/>
            <w:shd w:val="clear" w:color="auto" w:fill="FFFFFF" w:themeFill="background1"/>
            <w:vAlign w:val="center"/>
          </w:tcPr>
          <w:p w:rsidR="00D879F7" w:rsidRPr="00203C8C" w:rsidRDefault="001E6D69" w:rsidP="004525A6">
            <w:pPr>
              <w:jc w:val="right"/>
              <w:rPr>
                <w:rFonts w:ascii="Calibri" w:hAnsi="Calibri" w:cs="Calibri"/>
                <w:b/>
              </w:rPr>
            </w:pPr>
            <w:r>
              <w:rPr>
                <w:rFonts w:ascii="Calibri" w:hAnsi="Calibri" w:cs="Calibri"/>
                <w:b/>
              </w:rPr>
              <w:t>99,6</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b/>
                <w:sz w:val="18"/>
                <w:szCs w:val="18"/>
              </w:rPr>
            </w:pPr>
            <w:r w:rsidRPr="00203C8C">
              <w:rPr>
                <w:rFonts w:ascii="Calibri" w:hAnsi="Calibri" w:cs="Calibri"/>
                <w:b/>
                <w:sz w:val="18"/>
                <w:szCs w:val="18"/>
              </w:rPr>
              <w:t>1.1.</w:t>
            </w:r>
          </w:p>
        </w:tc>
        <w:tc>
          <w:tcPr>
            <w:tcW w:w="3747"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PRIHODI OD POREZA</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2.537.229,27</w:t>
            </w:r>
          </w:p>
        </w:tc>
        <w:tc>
          <w:tcPr>
            <w:tcW w:w="1277" w:type="dxa"/>
            <w:shd w:val="clear" w:color="auto" w:fill="FFFFFF" w:themeFill="background1"/>
            <w:vAlign w:val="center"/>
          </w:tcPr>
          <w:p w:rsidR="00D879F7" w:rsidRPr="00424054" w:rsidRDefault="00D879F7">
            <w:pPr>
              <w:jc w:val="right"/>
              <w:rPr>
                <w:rFonts w:ascii="Calibri" w:hAnsi="Calibri" w:cs="Calibri"/>
                <w:b/>
                <w:sz w:val="18"/>
                <w:szCs w:val="18"/>
              </w:rPr>
            </w:pPr>
            <w:r>
              <w:rPr>
                <w:rFonts w:ascii="Calibri" w:hAnsi="Calibri" w:cs="Calibri"/>
                <w:b/>
                <w:sz w:val="18"/>
                <w:szCs w:val="18"/>
              </w:rPr>
              <w:t>11.474.274</w:t>
            </w:r>
          </w:p>
        </w:tc>
        <w:tc>
          <w:tcPr>
            <w:tcW w:w="1276" w:type="dxa"/>
            <w:shd w:val="clear" w:color="auto" w:fill="FFFFFF" w:themeFill="background1"/>
            <w:vAlign w:val="center"/>
          </w:tcPr>
          <w:p w:rsidR="00D879F7" w:rsidRPr="00424054" w:rsidRDefault="00D879F7" w:rsidP="00203C8C">
            <w:pPr>
              <w:jc w:val="right"/>
              <w:rPr>
                <w:rFonts w:ascii="Calibri" w:hAnsi="Calibri" w:cs="Calibri"/>
                <w:b/>
                <w:sz w:val="18"/>
                <w:szCs w:val="18"/>
              </w:rPr>
            </w:pPr>
            <w:r>
              <w:rPr>
                <w:rFonts w:ascii="Calibri" w:hAnsi="Calibri" w:cs="Calibri"/>
                <w:b/>
                <w:sz w:val="18"/>
                <w:szCs w:val="18"/>
              </w:rPr>
              <w:t>3.946.538,55</w:t>
            </w:r>
          </w:p>
        </w:tc>
        <w:tc>
          <w:tcPr>
            <w:tcW w:w="850" w:type="dxa"/>
            <w:shd w:val="clear" w:color="auto" w:fill="FFFFFF" w:themeFill="background1"/>
            <w:vAlign w:val="center"/>
          </w:tcPr>
          <w:p w:rsidR="00D879F7" w:rsidRPr="00203C8C" w:rsidRDefault="00E37668">
            <w:pPr>
              <w:jc w:val="right"/>
              <w:rPr>
                <w:rFonts w:ascii="Calibri" w:hAnsi="Calibri" w:cs="Calibri"/>
                <w:b/>
              </w:rPr>
            </w:pPr>
            <w:r>
              <w:rPr>
                <w:rFonts w:ascii="Calibri" w:hAnsi="Calibri" w:cs="Calibri"/>
                <w:b/>
              </w:rPr>
              <w:t>155,5</w:t>
            </w:r>
          </w:p>
        </w:tc>
        <w:tc>
          <w:tcPr>
            <w:tcW w:w="1134" w:type="dxa"/>
            <w:shd w:val="clear" w:color="auto" w:fill="FFFFFF" w:themeFill="background1"/>
            <w:vAlign w:val="center"/>
          </w:tcPr>
          <w:p w:rsidR="00D879F7" w:rsidRPr="00203C8C" w:rsidRDefault="00D879F7" w:rsidP="001E6D69">
            <w:pPr>
              <w:jc w:val="right"/>
              <w:rPr>
                <w:rFonts w:ascii="Calibri" w:hAnsi="Calibri" w:cs="Calibri"/>
                <w:b/>
              </w:rPr>
            </w:pPr>
            <w:r>
              <w:rPr>
                <w:rFonts w:ascii="Calibri" w:hAnsi="Calibri" w:cs="Calibri"/>
                <w:b/>
              </w:rPr>
              <w:t>40,</w:t>
            </w:r>
            <w:r w:rsidR="001E6D69">
              <w:rPr>
                <w:rFonts w:ascii="Calibri" w:hAnsi="Calibri" w:cs="Calibri"/>
                <w:b/>
              </w:rPr>
              <w:t>1</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1.1.1.</w:t>
            </w:r>
          </w:p>
        </w:tc>
        <w:tc>
          <w:tcPr>
            <w:tcW w:w="3747"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POREZ I PRIREZ NA DOHODAK</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1.700.111,23</w:t>
            </w:r>
          </w:p>
        </w:tc>
        <w:tc>
          <w:tcPr>
            <w:tcW w:w="1277" w:type="dxa"/>
            <w:shd w:val="clear" w:color="auto" w:fill="FFFFFF" w:themeFill="background1"/>
            <w:vAlign w:val="center"/>
          </w:tcPr>
          <w:p w:rsidR="00D879F7" w:rsidRPr="00424054" w:rsidRDefault="00D879F7">
            <w:pPr>
              <w:jc w:val="right"/>
              <w:rPr>
                <w:rFonts w:ascii="Calibri" w:hAnsi="Calibri" w:cs="Calibri"/>
                <w:sz w:val="18"/>
                <w:szCs w:val="18"/>
              </w:rPr>
            </w:pPr>
            <w:r>
              <w:rPr>
                <w:rFonts w:ascii="Calibri" w:hAnsi="Calibri" w:cs="Calibri"/>
                <w:sz w:val="18"/>
                <w:szCs w:val="18"/>
              </w:rPr>
              <w:t>4.410.880</w:t>
            </w:r>
          </w:p>
        </w:tc>
        <w:tc>
          <w:tcPr>
            <w:tcW w:w="1276" w:type="dxa"/>
            <w:shd w:val="clear" w:color="auto" w:fill="FFFFFF" w:themeFill="background1"/>
            <w:vAlign w:val="center"/>
          </w:tcPr>
          <w:p w:rsidR="00D879F7" w:rsidRPr="00424054" w:rsidRDefault="00D879F7" w:rsidP="00E62B06">
            <w:pPr>
              <w:jc w:val="right"/>
              <w:rPr>
                <w:rFonts w:ascii="Calibri" w:hAnsi="Calibri" w:cs="Calibri"/>
                <w:sz w:val="18"/>
                <w:szCs w:val="18"/>
              </w:rPr>
            </w:pPr>
            <w:r>
              <w:rPr>
                <w:rFonts w:ascii="Calibri" w:hAnsi="Calibri" w:cs="Calibri"/>
                <w:sz w:val="18"/>
                <w:szCs w:val="18"/>
              </w:rPr>
              <w:t>2.030.673,77</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119,4</w:t>
            </w:r>
          </w:p>
        </w:tc>
        <w:tc>
          <w:tcPr>
            <w:tcW w:w="1134" w:type="dxa"/>
            <w:shd w:val="clear" w:color="auto" w:fill="FFFFFF" w:themeFill="background1"/>
            <w:vAlign w:val="center"/>
          </w:tcPr>
          <w:p w:rsidR="00D879F7" w:rsidRPr="00203C8C" w:rsidRDefault="001E6D69" w:rsidP="004525A6">
            <w:pPr>
              <w:jc w:val="right"/>
              <w:rPr>
                <w:rFonts w:ascii="Calibri" w:hAnsi="Calibri" w:cs="Calibri"/>
              </w:rPr>
            </w:pPr>
            <w:r>
              <w:rPr>
                <w:rFonts w:ascii="Calibri" w:hAnsi="Calibri" w:cs="Calibri"/>
              </w:rPr>
              <w:t>20,6</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1.1.2.</w:t>
            </w:r>
          </w:p>
        </w:tc>
        <w:tc>
          <w:tcPr>
            <w:tcW w:w="3747"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POREZI NA IMOVINU</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774.422,42</w:t>
            </w:r>
          </w:p>
        </w:tc>
        <w:tc>
          <w:tcPr>
            <w:tcW w:w="1277" w:type="dxa"/>
            <w:shd w:val="clear" w:color="auto" w:fill="FFFFFF" w:themeFill="background1"/>
            <w:vAlign w:val="center"/>
          </w:tcPr>
          <w:p w:rsidR="00D879F7" w:rsidRPr="00424054" w:rsidRDefault="00D879F7">
            <w:pPr>
              <w:jc w:val="right"/>
              <w:rPr>
                <w:rFonts w:ascii="Calibri" w:hAnsi="Calibri" w:cs="Calibri"/>
                <w:sz w:val="18"/>
                <w:szCs w:val="18"/>
              </w:rPr>
            </w:pPr>
            <w:r>
              <w:rPr>
                <w:rFonts w:ascii="Calibri" w:hAnsi="Calibri" w:cs="Calibri"/>
                <w:sz w:val="18"/>
                <w:szCs w:val="18"/>
              </w:rPr>
              <w:t>6.263.394</w:t>
            </w:r>
          </w:p>
        </w:tc>
        <w:tc>
          <w:tcPr>
            <w:tcW w:w="1276" w:type="dxa"/>
            <w:shd w:val="clear" w:color="auto" w:fill="FFFFFF" w:themeFill="background1"/>
            <w:vAlign w:val="center"/>
          </w:tcPr>
          <w:p w:rsidR="00D879F7" w:rsidRPr="00424054" w:rsidRDefault="00D879F7" w:rsidP="00203C8C">
            <w:pPr>
              <w:jc w:val="right"/>
              <w:rPr>
                <w:rFonts w:ascii="Calibri" w:hAnsi="Calibri" w:cs="Calibri"/>
                <w:sz w:val="18"/>
                <w:szCs w:val="18"/>
              </w:rPr>
            </w:pPr>
            <w:r>
              <w:rPr>
                <w:rFonts w:ascii="Calibri" w:hAnsi="Calibri" w:cs="Calibri"/>
                <w:sz w:val="18"/>
                <w:szCs w:val="18"/>
              </w:rPr>
              <w:t>1.756.080,17</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226,8</w:t>
            </w:r>
          </w:p>
        </w:tc>
        <w:tc>
          <w:tcPr>
            <w:tcW w:w="1134" w:type="dxa"/>
            <w:shd w:val="clear" w:color="auto" w:fill="FFFFFF" w:themeFill="background1"/>
            <w:vAlign w:val="center"/>
          </w:tcPr>
          <w:p w:rsidR="00D879F7" w:rsidRPr="00203C8C" w:rsidRDefault="00D879F7" w:rsidP="004525A6">
            <w:pPr>
              <w:jc w:val="right"/>
              <w:rPr>
                <w:rFonts w:ascii="Calibri" w:hAnsi="Calibri" w:cs="Calibri"/>
              </w:rPr>
            </w:pPr>
            <w:r>
              <w:rPr>
                <w:rFonts w:ascii="Calibri" w:hAnsi="Calibri" w:cs="Calibri"/>
              </w:rPr>
              <w:t>17,9</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1.1.3.</w:t>
            </w:r>
          </w:p>
        </w:tc>
        <w:tc>
          <w:tcPr>
            <w:tcW w:w="3747"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POREZI NA ROBU I USLUGE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62.695,62</w:t>
            </w:r>
          </w:p>
        </w:tc>
        <w:tc>
          <w:tcPr>
            <w:tcW w:w="1277" w:type="dxa"/>
            <w:shd w:val="clear" w:color="auto" w:fill="FFFFFF" w:themeFill="background1"/>
            <w:vAlign w:val="center"/>
          </w:tcPr>
          <w:p w:rsidR="00D879F7" w:rsidRPr="00424054" w:rsidRDefault="00D879F7">
            <w:pPr>
              <w:jc w:val="right"/>
              <w:rPr>
                <w:rFonts w:ascii="Calibri" w:hAnsi="Calibri" w:cs="Calibri"/>
                <w:sz w:val="18"/>
                <w:szCs w:val="18"/>
              </w:rPr>
            </w:pPr>
            <w:r>
              <w:rPr>
                <w:rFonts w:ascii="Calibri" w:hAnsi="Calibri" w:cs="Calibri"/>
                <w:sz w:val="18"/>
                <w:szCs w:val="18"/>
              </w:rPr>
              <w:t>800.000</w:t>
            </w:r>
          </w:p>
        </w:tc>
        <w:tc>
          <w:tcPr>
            <w:tcW w:w="1276" w:type="dxa"/>
            <w:shd w:val="clear" w:color="auto" w:fill="FFFFFF" w:themeFill="background1"/>
            <w:vAlign w:val="center"/>
          </w:tcPr>
          <w:p w:rsidR="00D879F7" w:rsidRPr="00424054" w:rsidRDefault="00D879F7" w:rsidP="00203C8C">
            <w:pPr>
              <w:jc w:val="right"/>
              <w:rPr>
                <w:rFonts w:ascii="Calibri" w:hAnsi="Calibri" w:cs="Calibri"/>
                <w:sz w:val="18"/>
                <w:szCs w:val="18"/>
              </w:rPr>
            </w:pPr>
            <w:r>
              <w:rPr>
                <w:rFonts w:ascii="Calibri" w:hAnsi="Calibri" w:cs="Calibri"/>
                <w:sz w:val="18"/>
                <w:szCs w:val="18"/>
              </w:rPr>
              <w:t>159.784,61</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254,9</w:t>
            </w:r>
          </w:p>
        </w:tc>
        <w:tc>
          <w:tcPr>
            <w:tcW w:w="1134" w:type="dxa"/>
            <w:shd w:val="clear" w:color="auto" w:fill="FFFFFF" w:themeFill="background1"/>
            <w:vAlign w:val="center"/>
          </w:tcPr>
          <w:p w:rsidR="00D879F7" w:rsidRPr="00203C8C" w:rsidRDefault="00D879F7" w:rsidP="004525A6">
            <w:pPr>
              <w:jc w:val="right"/>
              <w:rPr>
                <w:rFonts w:ascii="Calibri" w:hAnsi="Calibri" w:cs="Calibri"/>
              </w:rPr>
            </w:pPr>
            <w:r>
              <w:rPr>
                <w:rFonts w:ascii="Calibri" w:hAnsi="Calibri" w:cs="Calibri"/>
              </w:rPr>
              <w:t>1,6</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b/>
                <w:sz w:val="18"/>
                <w:szCs w:val="18"/>
              </w:rPr>
            </w:pPr>
            <w:r w:rsidRPr="00203C8C">
              <w:rPr>
                <w:rFonts w:ascii="Calibri" w:hAnsi="Calibri" w:cs="Calibri"/>
                <w:b/>
                <w:sz w:val="18"/>
                <w:szCs w:val="18"/>
              </w:rPr>
              <w:t>1.2.</w:t>
            </w:r>
          </w:p>
        </w:tc>
        <w:tc>
          <w:tcPr>
            <w:tcW w:w="3747"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POMOĆI</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682.585,61</w:t>
            </w:r>
          </w:p>
        </w:tc>
        <w:tc>
          <w:tcPr>
            <w:tcW w:w="1277" w:type="dxa"/>
            <w:shd w:val="clear" w:color="auto" w:fill="FFFFFF" w:themeFill="background1"/>
            <w:vAlign w:val="center"/>
          </w:tcPr>
          <w:p w:rsidR="00D879F7" w:rsidRPr="00424054" w:rsidRDefault="00A133D1">
            <w:pPr>
              <w:jc w:val="right"/>
              <w:rPr>
                <w:rFonts w:ascii="Calibri" w:hAnsi="Calibri" w:cs="Calibri"/>
                <w:b/>
                <w:sz w:val="18"/>
                <w:szCs w:val="18"/>
              </w:rPr>
            </w:pPr>
            <w:r>
              <w:rPr>
                <w:rFonts w:ascii="Calibri" w:hAnsi="Calibri" w:cs="Calibri"/>
                <w:b/>
                <w:sz w:val="18"/>
                <w:szCs w:val="18"/>
              </w:rPr>
              <w:t>3.378.405</w:t>
            </w:r>
          </w:p>
        </w:tc>
        <w:tc>
          <w:tcPr>
            <w:tcW w:w="1276" w:type="dxa"/>
            <w:shd w:val="clear" w:color="auto" w:fill="FFFFFF" w:themeFill="background1"/>
            <w:vAlign w:val="center"/>
          </w:tcPr>
          <w:p w:rsidR="00D879F7" w:rsidRPr="00424054" w:rsidRDefault="00A133D1" w:rsidP="00203C8C">
            <w:pPr>
              <w:jc w:val="right"/>
              <w:rPr>
                <w:rFonts w:ascii="Calibri" w:hAnsi="Calibri" w:cs="Calibri"/>
                <w:b/>
                <w:sz w:val="18"/>
                <w:szCs w:val="18"/>
              </w:rPr>
            </w:pPr>
            <w:r>
              <w:rPr>
                <w:rFonts w:ascii="Calibri" w:hAnsi="Calibri" w:cs="Calibri"/>
                <w:b/>
                <w:sz w:val="18"/>
                <w:szCs w:val="18"/>
              </w:rPr>
              <w:t>332.927,49</w:t>
            </w:r>
          </w:p>
        </w:tc>
        <w:tc>
          <w:tcPr>
            <w:tcW w:w="850" w:type="dxa"/>
            <w:shd w:val="clear" w:color="auto" w:fill="FFFFFF" w:themeFill="background1"/>
            <w:vAlign w:val="center"/>
          </w:tcPr>
          <w:p w:rsidR="00D879F7" w:rsidRPr="00203C8C" w:rsidRDefault="00E37668">
            <w:pPr>
              <w:jc w:val="right"/>
              <w:rPr>
                <w:rFonts w:ascii="Calibri" w:hAnsi="Calibri" w:cs="Calibri"/>
                <w:b/>
              </w:rPr>
            </w:pPr>
            <w:r>
              <w:rPr>
                <w:rFonts w:ascii="Calibri" w:hAnsi="Calibri" w:cs="Calibri"/>
                <w:b/>
              </w:rPr>
              <w:t>48,8</w:t>
            </w:r>
          </w:p>
        </w:tc>
        <w:tc>
          <w:tcPr>
            <w:tcW w:w="1134" w:type="dxa"/>
            <w:shd w:val="clear" w:color="auto" w:fill="FFFFFF" w:themeFill="background1"/>
            <w:vAlign w:val="center"/>
          </w:tcPr>
          <w:p w:rsidR="00D879F7" w:rsidRPr="00203C8C" w:rsidRDefault="00A133D1" w:rsidP="004525A6">
            <w:pPr>
              <w:jc w:val="right"/>
              <w:rPr>
                <w:rFonts w:ascii="Calibri" w:hAnsi="Calibri" w:cs="Calibri"/>
                <w:b/>
              </w:rPr>
            </w:pPr>
            <w:r>
              <w:rPr>
                <w:rFonts w:ascii="Calibri" w:hAnsi="Calibri" w:cs="Calibri"/>
                <w:b/>
              </w:rPr>
              <w:t>3,4</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sz w:val="18"/>
                <w:szCs w:val="18"/>
              </w:rPr>
            </w:pPr>
            <w:r>
              <w:rPr>
                <w:rFonts w:ascii="Calibri" w:hAnsi="Calibri" w:cs="Calibri"/>
                <w:sz w:val="18"/>
                <w:szCs w:val="18"/>
              </w:rPr>
              <w:t>1.2.1</w:t>
            </w:r>
            <w:r w:rsidRPr="00203C8C">
              <w:rPr>
                <w:rFonts w:ascii="Calibri" w:hAnsi="Calibri" w:cs="Calibri"/>
                <w:sz w:val="18"/>
                <w:szCs w:val="18"/>
              </w:rPr>
              <w:t>.</w:t>
            </w:r>
          </w:p>
        </w:tc>
        <w:tc>
          <w:tcPr>
            <w:tcW w:w="3747" w:type="dxa"/>
            <w:shd w:val="clear" w:color="auto" w:fill="FFFFFF" w:themeFill="background1"/>
          </w:tcPr>
          <w:p w:rsidR="00D879F7" w:rsidRPr="00203C8C" w:rsidRDefault="00D879F7" w:rsidP="0055128B">
            <w:pPr>
              <w:jc w:val="both"/>
              <w:rPr>
                <w:rFonts w:ascii="Calibri" w:hAnsi="Calibri" w:cs="Calibri"/>
                <w:sz w:val="18"/>
                <w:szCs w:val="18"/>
              </w:rPr>
            </w:pPr>
            <w:r>
              <w:rPr>
                <w:rFonts w:ascii="Calibri" w:hAnsi="Calibri" w:cs="Calibri"/>
                <w:sz w:val="18"/>
                <w:szCs w:val="18"/>
              </w:rPr>
              <w:t xml:space="preserve">POMOĆI OD MEĐUNARODNIH ORGANIZACIJA TE ISNTITUCIJA I TIJELA EU </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0</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108.411</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108.411,25</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w:t>
            </w:r>
          </w:p>
        </w:tc>
        <w:tc>
          <w:tcPr>
            <w:tcW w:w="1134" w:type="dxa"/>
            <w:shd w:val="clear" w:color="auto" w:fill="FFFFFF" w:themeFill="background1"/>
            <w:vAlign w:val="center"/>
          </w:tcPr>
          <w:p w:rsidR="00D879F7" w:rsidRPr="00203C8C" w:rsidRDefault="00A133D1" w:rsidP="004525A6">
            <w:pPr>
              <w:jc w:val="right"/>
              <w:rPr>
                <w:rFonts w:ascii="Calibri" w:hAnsi="Calibri" w:cs="Calibri"/>
              </w:rPr>
            </w:pPr>
            <w:r>
              <w:rPr>
                <w:rFonts w:ascii="Calibri" w:hAnsi="Calibri" w:cs="Calibri"/>
              </w:rPr>
              <w:t>1,1</w:t>
            </w:r>
          </w:p>
        </w:tc>
      </w:tr>
      <w:tr w:rsidR="00D879F7" w:rsidRPr="00CE32CF" w:rsidTr="00FE074B">
        <w:tc>
          <w:tcPr>
            <w:tcW w:w="755" w:type="dxa"/>
            <w:shd w:val="clear" w:color="auto" w:fill="FFFFFF" w:themeFill="background1"/>
          </w:tcPr>
          <w:p w:rsidR="00D879F7" w:rsidRDefault="00D879F7">
            <w:pPr>
              <w:jc w:val="both"/>
              <w:rPr>
                <w:rFonts w:ascii="Calibri" w:hAnsi="Calibri" w:cs="Calibri"/>
                <w:sz w:val="18"/>
                <w:szCs w:val="18"/>
              </w:rPr>
            </w:pPr>
            <w:r>
              <w:rPr>
                <w:rFonts w:ascii="Calibri" w:hAnsi="Calibri" w:cs="Calibri"/>
                <w:sz w:val="18"/>
                <w:szCs w:val="18"/>
              </w:rPr>
              <w:t>1.2.2.</w:t>
            </w:r>
          </w:p>
        </w:tc>
        <w:tc>
          <w:tcPr>
            <w:tcW w:w="3747" w:type="dxa"/>
            <w:shd w:val="clear" w:color="auto" w:fill="FFFFFF" w:themeFill="background1"/>
          </w:tcPr>
          <w:p w:rsidR="00D879F7" w:rsidRPr="00203C8C" w:rsidRDefault="00D879F7" w:rsidP="00E62B06">
            <w:pPr>
              <w:jc w:val="both"/>
              <w:rPr>
                <w:rFonts w:ascii="Calibri" w:hAnsi="Calibri" w:cs="Calibri"/>
                <w:sz w:val="18"/>
                <w:szCs w:val="18"/>
              </w:rPr>
            </w:pPr>
            <w:r w:rsidRPr="00203C8C">
              <w:rPr>
                <w:rFonts w:ascii="Calibri" w:hAnsi="Calibri" w:cs="Calibri"/>
                <w:sz w:val="18"/>
                <w:szCs w:val="18"/>
              </w:rPr>
              <w:t>POMOĆI IZ DRUGIH PRORAČUNA</w:t>
            </w:r>
          </w:p>
        </w:tc>
        <w:tc>
          <w:tcPr>
            <w:tcW w:w="1275" w:type="dxa"/>
            <w:shd w:val="clear" w:color="auto" w:fill="FFFFFF" w:themeFill="background1"/>
            <w:vAlign w:val="center"/>
          </w:tcPr>
          <w:p w:rsidR="00D879F7" w:rsidRPr="00424054" w:rsidRDefault="00D879F7" w:rsidP="002D70B0">
            <w:pPr>
              <w:jc w:val="right"/>
              <w:rPr>
                <w:rFonts w:ascii="Calibri" w:hAnsi="Calibri" w:cs="Calibri"/>
                <w:sz w:val="18"/>
                <w:szCs w:val="18"/>
              </w:rPr>
            </w:pPr>
            <w:r>
              <w:rPr>
                <w:rFonts w:ascii="Calibri" w:hAnsi="Calibri" w:cs="Calibri"/>
                <w:sz w:val="18"/>
                <w:szCs w:val="18"/>
              </w:rPr>
              <w:t>218.067,48</w:t>
            </w:r>
          </w:p>
        </w:tc>
        <w:tc>
          <w:tcPr>
            <w:tcW w:w="1277" w:type="dxa"/>
            <w:shd w:val="clear" w:color="auto" w:fill="FFFFFF" w:themeFill="background1"/>
            <w:vAlign w:val="center"/>
          </w:tcPr>
          <w:p w:rsidR="00D879F7" w:rsidRPr="00424054" w:rsidRDefault="00A133D1" w:rsidP="00E62B06">
            <w:pPr>
              <w:jc w:val="right"/>
              <w:rPr>
                <w:rFonts w:ascii="Calibri" w:hAnsi="Calibri" w:cs="Calibri"/>
                <w:sz w:val="18"/>
                <w:szCs w:val="18"/>
              </w:rPr>
            </w:pPr>
            <w:r>
              <w:rPr>
                <w:rFonts w:ascii="Calibri" w:hAnsi="Calibri" w:cs="Calibri"/>
                <w:sz w:val="18"/>
                <w:szCs w:val="18"/>
              </w:rPr>
              <w:t>2.885.920</w:t>
            </w:r>
          </w:p>
        </w:tc>
        <w:tc>
          <w:tcPr>
            <w:tcW w:w="1276" w:type="dxa"/>
            <w:shd w:val="clear" w:color="auto" w:fill="FFFFFF" w:themeFill="background1"/>
            <w:vAlign w:val="center"/>
          </w:tcPr>
          <w:p w:rsidR="00D879F7" w:rsidRPr="00424054" w:rsidRDefault="00A133D1" w:rsidP="00E62B06">
            <w:pPr>
              <w:jc w:val="right"/>
              <w:rPr>
                <w:rFonts w:ascii="Calibri" w:hAnsi="Calibri" w:cs="Calibri"/>
                <w:sz w:val="18"/>
                <w:szCs w:val="18"/>
              </w:rPr>
            </w:pPr>
            <w:r>
              <w:rPr>
                <w:rFonts w:ascii="Calibri" w:hAnsi="Calibri" w:cs="Calibri"/>
                <w:sz w:val="18"/>
                <w:szCs w:val="18"/>
              </w:rPr>
              <w:t>224.516,24</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103,0</w:t>
            </w:r>
          </w:p>
        </w:tc>
        <w:tc>
          <w:tcPr>
            <w:tcW w:w="1134" w:type="dxa"/>
            <w:shd w:val="clear" w:color="auto" w:fill="FFFFFF" w:themeFill="background1"/>
            <w:vAlign w:val="center"/>
          </w:tcPr>
          <w:p w:rsidR="00D879F7" w:rsidRPr="00203C8C" w:rsidRDefault="00A133D1" w:rsidP="004525A6">
            <w:pPr>
              <w:jc w:val="right"/>
              <w:rPr>
                <w:rFonts w:ascii="Calibri" w:hAnsi="Calibri" w:cs="Calibri"/>
              </w:rPr>
            </w:pPr>
            <w:r>
              <w:rPr>
                <w:rFonts w:ascii="Calibri" w:hAnsi="Calibri" w:cs="Calibri"/>
              </w:rPr>
              <w:t>2,3</w:t>
            </w:r>
          </w:p>
        </w:tc>
      </w:tr>
      <w:tr w:rsidR="00D879F7" w:rsidRPr="00CE32CF" w:rsidTr="00FE074B">
        <w:tc>
          <w:tcPr>
            <w:tcW w:w="755" w:type="dxa"/>
            <w:shd w:val="clear" w:color="auto" w:fill="FFFFFF" w:themeFill="background1"/>
          </w:tcPr>
          <w:p w:rsidR="00D879F7" w:rsidRDefault="00D879F7">
            <w:pPr>
              <w:jc w:val="both"/>
              <w:rPr>
                <w:rFonts w:ascii="Calibri" w:hAnsi="Calibri" w:cs="Calibri"/>
                <w:sz w:val="18"/>
                <w:szCs w:val="18"/>
              </w:rPr>
            </w:pPr>
            <w:r>
              <w:rPr>
                <w:rFonts w:ascii="Calibri" w:hAnsi="Calibri" w:cs="Calibri"/>
                <w:sz w:val="18"/>
                <w:szCs w:val="18"/>
              </w:rPr>
              <w:t>1.2.3.</w:t>
            </w:r>
          </w:p>
        </w:tc>
        <w:tc>
          <w:tcPr>
            <w:tcW w:w="3747" w:type="dxa"/>
            <w:shd w:val="clear" w:color="auto" w:fill="FFFFFF" w:themeFill="background1"/>
          </w:tcPr>
          <w:p w:rsidR="00D879F7" w:rsidRPr="00203C8C" w:rsidRDefault="00D879F7" w:rsidP="00E62B06">
            <w:pPr>
              <w:jc w:val="both"/>
              <w:rPr>
                <w:rFonts w:ascii="Calibri" w:hAnsi="Calibri" w:cs="Calibri"/>
                <w:sz w:val="18"/>
                <w:szCs w:val="18"/>
              </w:rPr>
            </w:pPr>
            <w:r>
              <w:rPr>
                <w:rFonts w:ascii="Calibri" w:hAnsi="Calibri" w:cs="Calibri"/>
                <w:sz w:val="18"/>
                <w:szCs w:val="18"/>
              </w:rPr>
              <w:t>POMOĆI OD IZVANPRORAČUNSKIH KORISNIKA</w:t>
            </w:r>
          </w:p>
        </w:tc>
        <w:tc>
          <w:tcPr>
            <w:tcW w:w="1275" w:type="dxa"/>
            <w:shd w:val="clear" w:color="auto" w:fill="FFFFFF" w:themeFill="background1"/>
            <w:vAlign w:val="center"/>
          </w:tcPr>
          <w:p w:rsidR="00D879F7" w:rsidRDefault="00D879F7" w:rsidP="002D70B0">
            <w:pPr>
              <w:jc w:val="right"/>
              <w:rPr>
                <w:rFonts w:ascii="Calibri" w:hAnsi="Calibri" w:cs="Calibri"/>
                <w:sz w:val="18"/>
                <w:szCs w:val="18"/>
              </w:rPr>
            </w:pPr>
            <w:r>
              <w:rPr>
                <w:rFonts w:ascii="Calibri" w:hAnsi="Calibri" w:cs="Calibri"/>
                <w:sz w:val="18"/>
                <w:szCs w:val="18"/>
              </w:rPr>
              <w:t>270.000,00</w:t>
            </w:r>
          </w:p>
        </w:tc>
        <w:tc>
          <w:tcPr>
            <w:tcW w:w="1277" w:type="dxa"/>
            <w:shd w:val="clear" w:color="auto" w:fill="FFFFFF" w:themeFill="background1"/>
            <w:vAlign w:val="center"/>
          </w:tcPr>
          <w:p w:rsidR="00D879F7" w:rsidRDefault="00A133D1" w:rsidP="00E62B06">
            <w:pPr>
              <w:jc w:val="right"/>
              <w:rPr>
                <w:rFonts w:ascii="Calibri" w:hAnsi="Calibri" w:cs="Calibri"/>
                <w:sz w:val="18"/>
                <w:szCs w:val="18"/>
              </w:rPr>
            </w:pPr>
            <w:r>
              <w:rPr>
                <w:rFonts w:ascii="Calibri" w:hAnsi="Calibri" w:cs="Calibri"/>
                <w:sz w:val="18"/>
                <w:szCs w:val="18"/>
              </w:rPr>
              <w:t>59.400</w:t>
            </w:r>
          </w:p>
        </w:tc>
        <w:tc>
          <w:tcPr>
            <w:tcW w:w="1276" w:type="dxa"/>
            <w:shd w:val="clear" w:color="auto" w:fill="FFFFFF" w:themeFill="background1"/>
            <w:vAlign w:val="center"/>
          </w:tcPr>
          <w:p w:rsidR="00D879F7" w:rsidRDefault="00A133D1" w:rsidP="00E62B06">
            <w:pPr>
              <w:jc w:val="right"/>
              <w:rPr>
                <w:rFonts w:ascii="Calibri" w:hAnsi="Calibri" w:cs="Calibri"/>
                <w:sz w:val="18"/>
                <w:szCs w:val="18"/>
              </w:rPr>
            </w:pPr>
            <w:r>
              <w:rPr>
                <w:rFonts w:ascii="Calibri" w:hAnsi="Calibri" w:cs="Calibri"/>
                <w:sz w:val="18"/>
                <w:szCs w:val="18"/>
              </w:rPr>
              <w:t>0</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w:t>
            </w:r>
          </w:p>
        </w:tc>
        <w:tc>
          <w:tcPr>
            <w:tcW w:w="1134" w:type="dxa"/>
            <w:shd w:val="clear" w:color="auto" w:fill="FFFFFF" w:themeFill="background1"/>
            <w:vAlign w:val="center"/>
          </w:tcPr>
          <w:p w:rsidR="00D879F7" w:rsidRPr="00203C8C" w:rsidRDefault="00A133D1" w:rsidP="004525A6">
            <w:pPr>
              <w:jc w:val="right"/>
              <w:rPr>
                <w:rFonts w:ascii="Calibri" w:hAnsi="Calibri" w:cs="Calibri"/>
              </w:rPr>
            </w:pPr>
            <w:r>
              <w:rPr>
                <w:rFonts w:ascii="Calibri" w:hAnsi="Calibri" w:cs="Calibri"/>
              </w:rPr>
              <w:t>0</w:t>
            </w:r>
          </w:p>
        </w:tc>
      </w:tr>
      <w:tr w:rsidR="00D879F7" w:rsidRPr="00CE32CF" w:rsidTr="00FE074B">
        <w:tc>
          <w:tcPr>
            <w:tcW w:w="755" w:type="dxa"/>
            <w:shd w:val="clear" w:color="auto" w:fill="FFFFFF" w:themeFill="background1"/>
          </w:tcPr>
          <w:p w:rsidR="00D879F7" w:rsidRPr="00203C8C" w:rsidRDefault="00D879F7">
            <w:pPr>
              <w:jc w:val="both"/>
              <w:rPr>
                <w:rFonts w:ascii="Calibri" w:hAnsi="Calibri" w:cs="Calibri"/>
                <w:sz w:val="18"/>
                <w:szCs w:val="18"/>
              </w:rPr>
            </w:pPr>
            <w:r>
              <w:rPr>
                <w:rFonts w:ascii="Calibri" w:hAnsi="Calibri" w:cs="Calibri"/>
                <w:sz w:val="18"/>
                <w:szCs w:val="18"/>
              </w:rPr>
              <w:t>1.2.4.</w:t>
            </w:r>
          </w:p>
        </w:tc>
        <w:tc>
          <w:tcPr>
            <w:tcW w:w="3747" w:type="dxa"/>
            <w:shd w:val="clear" w:color="auto" w:fill="FFFFFF" w:themeFill="background1"/>
          </w:tcPr>
          <w:p w:rsidR="00D879F7" w:rsidRPr="00203C8C" w:rsidRDefault="00D879F7">
            <w:pPr>
              <w:jc w:val="both"/>
              <w:rPr>
                <w:rFonts w:ascii="Calibri" w:hAnsi="Calibri" w:cs="Calibri"/>
                <w:sz w:val="18"/>
                <w:szCs w:val="18"/>
              </w:rPr>
            </w:pPr>
            <w:r>
              <w:rPr>
                <w:rFonts w:ascii="Calibri" w:hAnsi="Calibri" w:cs="Calibri"/>
                <w:sz w:val="18"/>
                <w:szCs w:val="18"/>
              </w:rPr>
              <w:t>POMOĆI TEMELJEM PRIJENOSA EU SREDSTAVA</w:t>
            </w:r>
          </w:p>
        </w:tc>
        <w:tc>
          <w:tcPr>
            <w:tcW w:w="1275" w:type="dxa"/>
            <w:shd w:val="clear" w:color="auto" w:fill="FFFFFF" w:themeFill="background1"/>
            <w:vAlign w:val="center"/>
          </w:tcPr>
          <w:p w:rsidR="00D879F7" w:rsidRPr="00424054" w:rsidRDefault="00D879F7" w:rsidP="002D70B0">
            <w:pPr>
              <w:jc w:val="right"/>
              <w:rPr>
                <w:rFonts w:ascii="Calibri" w:hAnsi="Calibri" w:cs="Calibri"/>
                <w:sz w:val="18"/>
                <w:szCs w:val="18"/>
              </w:rPr>
            </w:pPr>
            <w:r>
              <w:rPr>
                <w:rFonts w:ascii="Calibri" w:hAnsi="Calibri" w:cs="Calibri"/>
                <w:sz w:val="18"/>
                <w:szCs w:val="18"/>
              </w:rPr>
              <w:t>194.518,13</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324.674</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0</w:t>
            </w:r>
          </w:p>
        </w:tc>
        <w:tc>
          <w:tcPr>
            <w:tcW w:w="850" w:type="dxa"/>
            <w:shd w:val="clear" w:color="auto" w:fill="FFFFFF" w:themeFill="background1"/>
            <w:vAlign w:val="center"/>
          </w:tcPr>
          <w:p w:rsidR="00D879F7" w:rsidRDefault="00E37668">
            <w:pPr>
              <w:jc w:val="right"/>
              <w:rPr>
                <w:rFonts w:ascii="Calibri" w:hAnsi="Calibri" w:cs="Calibri"/>
              </w:rPr>
            </w:pPr>
            <w:r>
              <w:rPr>
                <w:rFonts w:ascii="Calibri" w:hAnsi="Calibri" w:cs="Calibri"/>
              </w:rPr>
              <w:t>-</w:t>
            </w:r>
          </w:p>
        </w:tc>
        <w:tc>
          <w:tcPr>
            <w:tcW w:w="1134" w:type="dxa"/>
            <w:shd w:val="clear" w:color="auto" w:fill="FFFFFF" w:themeFill="background1"/>
            <w:vAlign w:val="center"/>
          </w:tcPr>
          <w:p w:rsidR="00D879F7" w:rsidRPr="00203C8C" w:rsidRDefault="00A133D1" w:rsidP="004525A6">
            <w:pPr>
              <w:jc w:val="right"/>
              <w:rPr>
                <w:rFonts w:ascii="Calibri" w:hAnsi="Calibri" w:cs="Calibri"/>
              </w:rPr>
            </w:pPr>
            <w:r>
              <w:rPr>
                <w:rFonts w:ascii="Calibri" w:hAnsi="Calibri" w:cs="Calibri"/>
              </w:rPr>
              <w:t>0</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b/>
                <w:sz w:val="18"/>
                <w:szCs w:val="18"/>
              </w:rPr>
            </w:pPr>
            <w:r w:rsidRPr="00203C8C">
              <w:rPr>
                <w:rFonts w:ascii="Calibri" w:hAnsi="Calibri" w:cs="Calibri"/>
                <w:b/>
                <w:sz w:val="18"/>
                <w:szCs w:val="18"/>
              </w:rPr>
              <w:t>1.3.</w:t>
            </w:r>
          </w:p>
        </w:tc>
        <w:tc>
          <w:tcPr>
            <w:tcW w:w="3747"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PRIHODI OD IMOVINE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2.003.664,42</w:t>
            </w:r>
          </w:p>
        </w:tc>
        <w:tc>
          <w:tcPr>
            <w:tcW w:w="1277" w:type="dxa"/>
            <w:shd w:val="clear" w:color="auto" w:fill="FFFFFF" w:themeFill="background1"/>
            <w:vAlign w:val="center"/>
          </w:tcPr>
          <w:p w:rsidR="00D879F7" w:rsidRPr="00424054" w:rsidRDefault="00A133D1">
            <w:pPr>
              <w:jc w:val="right"/>
              <w:rPr>
                <w:rFonts w:ascii="Calibri" w:hAnsi="Calibri" w:cs="Calibri"/>
                <w:b/>
                <w:sz w:val="18"/>
                <w:szCs w:val="18"/>
              </w:rPr>
            </w:pPr>
            <w:r>
              <w:rPr>
                <w:rFonts w:ascii="Calibri" w:hAnsi="Calibri" w:cs="Calibri"/>
                <w:b/>
                <w:sz w:val="18"/>
                <w:szCs w:val="18"/>
              </w:rPr>
              <w:t>4.653.777</w:t>
            </w:r>
          </w:p>
        </w:tc>
        <w:tc>
          <w:tcPr>
            <w:tcW w:w="1276" w:type="dxa"/>
            <w:shd w:val="clear" w:color="auto" w:fill="FFFFFF" w:themeFill="background1"/>
            <w:vAlign w:val="center"/>
          </w:tcPr>
          <w:p w:rsidR="00D879F7" w:rsidRPr="00424054" w:rsidRDefault="00A133D1" w:rsidP="00203C8C">
            <w:pPr>
              <w:jc w:val="right"/>
              <w:rPr>
                <w:rFonts w:ascii="Calibri" w:hAnsi="Calibri" w:cs="Calibri"/>
                <w:b/>
                <w:sz w:val="18"/>
                <w:szCs w:val="18"/>
              </w:rPr>
            </w:pPr>
            <w:r>
              <w:rPr>
                <w:rFonts w:ascii="Calibri" w:hAnsi="Calibri" w:cs="Calibri"/>
                <w:b/>
                <w:sz w:val="18"/>
                <w:szCs w:val="18"/>
              </w:rPr>
              <w:t>3.046.109,65</w:t>
            </w:r>
          </w:p>
        </w:tc>
        <w:tc>
          <w:tcPr>
            <w:tcW w:w="850" w:type="dxa"/>
            <w:shd w:val="clear" w:color="auto" w:fill="FFFFFF" w:themeFill="background1"/>
            <w:vAlign w:val="center"/>
          </w:tcPr>
          <w:p w:rsidR="00D879F7" w:rsidRPr="00203C8C" w:rsidRDefault="00E37668">
            <w:pPr>
              <w:jc w:val="right"/>
              <w:rPr>
                <w:rFonts w:ascii="Calibri" w:hAnsi="Calibri" w:cs="Calibri"/>
                <w:b/>
              </w:rPr>
            </w:pPr>
            <w:r>
              <w:rPr>
                <w:rFonts w:ascii="Calibri" w:hAnsi="Calibri" w:cs="Calibri"/>
                <w:b/>
              </w:rPr>
              <w:t>152,0</w:t>
            </w:r>
          </w:p>
        </w:tc>
        <w:tc>
          <w:tcPr>
            <w:tcW w:w="1134" w:type="dxa"/>
            <w:shd w:val="clear" w:color="auto" w:fill="FFFFFF" w:themeFill="background1"/>
            <w:vAlign w:val="center"/>
          </w:tcPr>
          <w:p w:rsidR="00D879F7" w:rsidRPr="00203C8C" w:rsidRDefault="001E6D69" w:rsidP="004525A6">
            <w:pPr>
              <w:jc w:val="right"/>
              <w:rPr>
                <w:rFonts w:ascii="Calibri" w:hAnsi="Calibri" w:cs="Calibri"/>
                <w:b/>
              </w:rPr>
            </w:pPr>
            <w:r>
              <w:rPr>
                <w:rFonts w:ascii="Calibri" w:hAnsi="Calibri" w:cs="Calibri"/>
                <w:b/>
              </w:rPr>
              <w:t>31,0</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1.3.1.</w:t>
            </w:r>
          </w:p>
        </w:tc>
        <w:tc>
          <w:tcPr>
            <w:tcW w:w="3747"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PRIHODI OD FINANCIJSKE IMOVINE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17,61</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110.500</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6,16</w:t>
            </w:r>
          </w:p>
        </w:tc>
        <w:tc>
          <w:tcPr>
            <w:tcW w:w="850" w:type="dxa"/>
            <w:shd w:val="clear" w:color="auto" w:fill="FFFFFF" w:themeFill="background1"/>
            <w:vAlign w:val="center"/>
          </w:tcPr>
          <w:p w:rsidR="00D879F7" w:rsidRPr="00203C8C" w:rsidRDefault="00E37668" w:rsidP="004525A6">
            <w:pPr>
              <w:jc w:val="right"/>
              <w:rPr>
                <w:rFonts w:ascii="Calibri" w:hAnsi="Calibri" w:cs="Calibri"/>
              </w:rPr>
            </w:pPr>
            <w:r>
              <w:rPr>
                <w:rFonts w:ascii="Calibri" w:hAnsi="Calibri" w:cs="Calibri"/>
              </w:rPr>
              <w:t>35,0</w:t>
            </w:r>
          </w:p>
        </w:tc>
        <w:tc>
          <w:tcPr>
            <w:tcW w:w="1134" w:type="dxa"/>
            <w:shd w:val="clear" w:color="auto" w:fill="FFFFFF" w:themeFill="background1"/>
            <w:vAlign w:val="center"/>
          </w:tcPr>
          <w:p w:rsidR="00D879F7" w:rsidRPr="00203C8C" w:rsidRDefault="00A133D1" w:rsidP="004525A6">
            <w:pPr>
              <w:jc w:val="right"/>
              <w:rPr>
                <w:rFonts w:ascii="Calibri" w:hAnsi="Calibri" w:cs="Calibri"/>
              </w:rPr>
            </w:pPr>
            <w:r>
              <w:rPr>
                <w:rFonts w:ascii="Calibri" w:hAnsi="Calibri" w:cs="Calibri"/>
              </w:rPr>
              <w:t>0</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1.3.2.</w:t>
            </w:r>
          </w:p>
        </w:tc>
        <w:tc>
          <w:tcPr>
            <w:tcW w:w="3747"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PRIHODI OD NEFINANCIJSKE IMOVINE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2.003.646,81</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4.543.277</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3.046.103,49</w:t>
            </w:r>
          </w:p>
        </w:tc>
        <w:tc>
          <w:tcPr>
            <w:tcW w:w="850" w:type="dxa"/>
            <w:shd w:val="clear" w:color="auto" w:fill="FFFFFF" w:themeFill="background1"/>
            <w:vAlign w:val="center"/>
          </w:tcPr>
          <w:p w:rsidR="00D879F7" w:rsidRPr="00203C8C" w:rsidRDefault="00E37668" w:rsidP="00196673">
            <w:pPr>
              <w:jc w:val="right"/>
              <w:rPr>
                <w:rFonts w:ascii="Calibri" w:hAnsi="Calibri" w:cs="Calibri"/>
              </w:rPr>
            </w:pPr>
            <w:r>
              <w:rPr>
                <w:rFonts w:ascii="Calibri" w:hAnsi="Calibri" w:cs="Calibri"/>
              </w:rPr>
              <w:t>152,0</w:t>
            </w:r>
          </w:p>
        </w:tc>
        <w:tc>
          <w:tcPr>
            <w:tcW w:w="1134" w:type="dxa"/>
            <w:shd w:val="clear" w:color="auto" w:fill="FFFFFF" w:themeFill="background1"/>
            <w:vAlign w:val="center"/>
          </w:tcPr>
          <w:p w:rsidR="00D879F7" w:rsidRPr="00203C8C" w:rsidRDefault="001E6D69" w:rsidP="004525A6">
            <w:pPr>
              <w:jc w:val="right"/>
              <w:rPr>
                <w:rFonts w:ascii="Calibri" w:hAnsi="Calibri" w:cs="Calibri"/>
              </w:rPr>
            </w:pPr>
            <w:r>
              <w:rPr>
                <w:rFonts w:ascii="Calibri" w:hAnsi="Calibri" w:cs="Calibri"/>
              </w:rPr>
              <w:t>31,0</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b/>
                <w:sz w:val="18"/>
                <w:szCs w:val="18"/>
              </w:rPr>
            </w:pPr>
            <w:r w:rsidRPr="00203C8C">
              <w:rPr>
                <w:rFonts w:ascii="Calibri" w:hAnsi="Calibri" w:cs="Calibri"/>
                <w:b/>
                <w:sz w:val="18"/>
                <w:szCs w:val="18"/>
              </w:rPr>
              <w:t>1.4.</w:t>
            </w:r>
          </w:p>
        </w:tc>
        <w:tc>
          <w:tcPr>
            <w:tcW w:w="3747"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PRIHODI OD UPRAVNIH PRISTOJBI</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2.224.866,54</w:t>
            </w:r>
          </w:p>
        </w:tc>
        <w:tc>
          <w:tcPr>
            <w:tcW w:w="1277" w:type="dxa"/>
            <w:shd w:val="clear" w:color="auto" w:fill="FFFFFF" w:themeFill="background1"/>
            <w:vAlign w:val="center"/>
          </w:tcPr>
          <w:p w:rsidR="00D879F7" w:rsidRPr="00424054" w:rsidRDefault="00A133D1">
            <w:pPr>
              <w:jc w:val="right"/>
              <w:rPr>
                <w:rFonts w:ascii="Calibri" w:hAnsi="Calibri" w:cs="Calibri"/>
                <w:b/>
                <w:sz w:val="18"/>
                <w:szCs w:val="18"/>
              </w:rPr>
            </w:pPr>
            <w:r>
              <w:rPr>
                <w:rFonts w:ascii="Calibri" w:hAnsi="Calibri" w:cs="Calibri"/>
                <w:b/>
                <w:sz w:val="18"/>
                <w:szCs w:val="18"/>
              </w:rPr>
              <w:t>10.509.985</w:t>
            </w:r>
          </w:p>
        </w:tc>
        <w:tc>
          <w:tcPr>
            <w:tcW w:w="1276" w:type="dxa"/>
            <w:shd w:val="clear" w:color="auto" w:fill="FFFFFF" w:themeFill="background1"/>
            <w:vAlign w:val="center"/>
          </w:tcPr>
          <w:p w:rsidR="00D879F7" w:rsidRPr="00424054" w:rsidRDefault="00A133D1" w:rsidP="00203C8C">
            <w:pPr>
              <w:jc w:val="right"/>
              <w:rPr>
                <w:rFonts w:ascii="Calibri" w:hAnsi="Calibri" w:cs="Calibri"/>
                <w:b/>
                <w:sz w:val="18"/>
                <w:szCs w:val="18"/>
              </w:rPr>
            </w:pPr>
            <w:r>
              <w:rPr>
                <w:rFonts w:ascii="Calibri" w:hAnsi="Calibri" w:cs="Calibri"/>
                <w:b/>
                <w:sz w:val="18"/>
                <w:szCs w:val="18"/>
              </w:rPr>
              <w:t>2.397.950,59</w:t>
            </w:r>
          </w:p>
        </w:tc>
        <w:tc>
          <w:tcPr>
            <w:tcW w:w="850" w:type="dxa"/>
            <w:shd w:val="clear" w:color="auto" w:fill="FFFFFF" w:themeFill="background1"/>
            <w:vAlign w:val="center"/>
          </w:tcPr>
          <w:p w:rsidR="00D879F7" w:rsidRPr="00203C8C" w:rsidRDefault="00E37668">
            <w:pPr>
              <w:jc w:val="right"/>
              <w:rPr>
                <w:rFonts w:ascii="Calibri" w:hAnsi="Calibri" w:cs="Calibri"/>
                <w:b/>
              </w:rPr>
            </w:pPr>
            <w:r>
              <w:rPr>
                <w:rFonts w:ascii="Calibri" w:hAnsi="Calibri" w:cs="Calibri"/>
                <w:b/>
              </w:rPr>
              <w:t>107,8</w:t>
            </w:r>
          </w:p>
        </w:tc>
        <w:tc>
          <w:tcPr>
            <w:tcW w:w="1134" w:type="dxa"/>
            <w:shd w:val="clear" w:color="auto" w:fill="FFFFFF" w:themeFill="background1"/>
            <w:vAlign w:val="center"/>
          </w:tcPr>
          <w:p w:rsidR="00D879F7" w:rsidRPr="00203C8C" w:rsidRDefault="001E6D69" w:rsidP="001E6D69">
            <w:pPr>
              <w:jc w:val="right"/>
              <w:rPr>
                <w:rFonts w:ascii="Calibri" w:hAnsi="Calibri" w:cs="Calibri"/>
                <w:b/>
              </w:rPr>
            </w:pPr>
            <w:r>
              <w:rPr>
                <w:rFonts w:ascii="Calibri" w:hAnsi="Calibri" w:cs="Calibri"/>
                <w:b/>
              </w:rPr>
              <w:t>24,3</w:t>
            </w:r>
          </w:p>
        </w:tc>
      </w:tr>
      <w:tr w:rsidR="00D879F7" w:rsidRPr="00CE32CF" w:rsidTr="00FE074B">
        <w:tc>
          <w:tcPr>
            <w:tcW w:w="755"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1.4.1.</w:t>
            </w:r>
          </w:p>
        </w:tc>
        <w:tc>
          <w:tcPr>
            <w:tcW w:w="3747" w:type="dxa"/>
            <w:shd w:val="clear" w:color="auto" w:fill="FFFFFF" w:themeFill="background1"/>
            <w:hideMark/>
          </w:tcPr>
          <w:p w:rsidR="00D879F7" w:rsidRPr="00203C8C" w:rsidRDefault="00D879F7">
            <w:pPr>
              <w:jc w:val="both"/>
              <w:rPr>
                <w:rFonts w:ascii="Calibri" w:hAnsi="Calibri" w:cs="Calibri"/>
                <w:sz w:val="18"/>
                <w:szCs w:val="18"/>
              </w:rPr>
            </w:pPr>
            <w:r w:rsidRPr="00203C8C">
              <w:rPr>
                <w:rFonts w:ascii="Calibri" w:hAnsi="Calibri" w:cs="Calibri"/>
                <w:sz w:val="18"/>
                <w:szCs w:val="18"/>
              </w:rPr>
              <w:t>UPRAVNE I ADMINISTRATIVNE PRISTOJBE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95.076,38</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2.770.430</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327.404,65</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344,4</w:t>
            </w:r>
          </w:p>
        </w:tc>
        <w:tc>
          <w:tcPr>
            <w:tcW w:w="1134" w:type="dxa"/>
            <w:shd w:val="clear" w:color="auto" w:fill="FFFFFF" w:themeFill="background1"/>
            <w:vAlign w:val="center"/>
          </w:tcPr>
          <w:p w:rsidR="00D879F7" w:rsidRPr="00203C8C" w:rsidRDefault="001E6D69" w:rsidP="004525A6">
            <w:pPr>
              <w:jc w:val="right"/>
              <w:rPr>
                <w:rFonts w:ascii="Calibri" w:hAnsi="Calibri" w:cs="Calibri"/>
              </w:rPr>
            </w:pPr>
            <w:r>
              <w:rPr>
                <w:rFonts w:ascii="Calibri" w:hAnsi="Calibri" w:cs="Calibri"/>
              </w:rPr>
              <w:t>3,3</w:t>
            </w:r>
          </w:p>
        </w:tc>
      </w:tr>
      <w:tr w:rsidR="00D879F7" w:rsidRPr="00CE32CF" w:rsidTr="00FE074B">
        <w:tc>
          <w:tcPr>
            <w:tcW w:w="755" w:type="dxa"/>
            <w:shd w:val="clear" w:color="auto" w:fill="FFFFFF" w:themeFill="background1"/>
            <w:vAlign w:val="center"/>
            <w:hideMark/>
          </w:tcPr>
          <w:p w:rsidR="00D879F7" w:rsidRPr="00203C8C" w:rsidRDefault="00D879F7">
            <w:pPr>
              <w:rPr>
                <w:rFonts w:ascii="Calibri" w:hAnsi="Calibri" w:cs="Calibri"/>
                <w:sz w:val="18"/>
                <w:szCs w:val="18"/>
              </w:rPr>
            </w:pPr>
            <w:r w:rsidRPr="00203C8C">
              <w:rPr>
                <w:rFonts w:ascii="Calibri" w:hAnsi="Calibri" w:cs="Calibri"/>
                <w:sz w:val="18"/>
                <w:szCs w:val="18"/>
              </w:rPr>
              <w:t>1.4.2.</w:t>
            </w:r>
          </w:p>
        </w:tc>
        <w:tc>
          <w:tcPr>
            <w:tcW w:w="3747" w:type="dxa"/>
            <w:shd w:val="clear" w:color="auto" w:fill="FFFFFF" w:themeFill="background1"/>
            <w:hideMark/>
          </w:tcPr>
          <w:p w:rsidR="00D879F7" w:rsidRPr="00203C8C" w:rsidRDefault="00D879F7">
            <w:pPr>
              <w:rPr>
                <w:rFonts w:ascii="Calibri" w:hAnsi="Calibri" w:cs="Calibri"/>
                <w:sz w:val="18"/>
                <w:szCs w:val="18"/>
              </w:rPr>
            </w:pPr>
            <w:r w:rsidRPr="00203C8C">
              <w:rPr>
                <w:rFonts w:ascii="Calibri" w:hAnsi="Calibri" w:cs="Calibri"/>
                <w:sz w:val="18"/>
                <w:szCs w:val="18"/>
              </w:rPr>
              <w:t>PRIHODI PO POSEBNIM PROPISIMA</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261.461,42</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309.555</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109.940,37</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42,0</w:t>
            </w:r>
          </w:p>
        </w:tc>
        <w:tc>
          <w:tcPr>
            <w:tcW w:w="1134" w:type="dxa"/>
            <w:shd w:val="clear" w:color="auto" w:fill="FFFFFF" w:themeFill="background1"/>
            <w:vAlign w:val="center"/>
          </w:tcPr>
          <w:p w:rsidR="00D879F7" w:rsidRPr="00203C8C" w:rsidRDefault="001E6D69" w:rsidP="004525A6">
            <w:pPr>
              <w:jc w:val="right"/>
              <w:rPr>
                <w:rFonts w:ascii="Calibri" w:hAnsi="Calibri" w:cs="Calibri"/>
              </w:rPr>
            </w:pPr>
            <w:r>
              <w:rPr>
                <w:rFonts w:ascii="Calibri" w:hAnsi="Calibri" w:cs="Calibri"/>
              </w:rPr>
              <w:t>1,1</w:t>
            </w:r>
          </w:p>
        </w:tc>
      </w:tr>
      <w:tr w:rsidR="00D879F7" w:rsidRPr="00CE32CF" w:rsidTr="00FE074B">
        <w:tc>
          <w:tcPr>
            <w:tcW w:w="755" w:type="dxa"/>
            <w:shd w:val="clear" w:color="auto" w:fill="FFFFFF" w:themeFill="background1"/>
            <w:vAlign w:val="center"/>
            <w:hideMark/>
          </w:tcPr>
          <w:p w:rsidR="00D879F7" w:rsidRPr="00203C8C" w:rsidRDefault="00D879F7">
            <w:pPr>
              <w:rPr>
                <w:rFonts w:ascii="Calibri" w:hAnsi="Calibri" w:cs="Calibri"/>
                <w:sz w:val="18"/>
                <w:szCs w:val="18"/>
              </w:rPr>
            </w:pPr>
            <w:r w:rsidRPr="00203C8C">
              <w:rPr>
                <w:rFonts w:ascii="Calibri" w:hAnsi="Calibri" w:cs="Calibri"/>
                <w:sz w:val="18"/>
                <w:szCs w:val="18"/>
              </w:rPr>
              <w:t>1.4.3</w:t>
            </w:r>
          </w:p>
        </w:tc>
        <w:tc>
          <w:tcPr>
            <w:tcW w:w="3747" w:type="dxa"/>
            <w:shd w:val="clear" w:color="auto" w:fill="FFFFFF" w:themeFill="background1"/>
            <w:hideMark/>
          </w:tcPr>
          <w:p w:rsidR="00D879F7" w:rsidRPr="00203C8C" w:rsidRDefault="00D879F7">
            <w:pPr>
              <w:rPr>
                <w:rFonts w:ascii="Calibri" w:hAnsi="Calibri" w:cs="Calibri"/>
                <w:sz w:val="18"/>
                <w:szCs w:val="18"/>
              </w:rPr>
            </w:pPr>
            <w:r w:rsidRPr="00203C8C">
              <w:rPr>
                <w:rFonts w:ascii="Calibri" w:hAnsi="Calibri" w:cs="Calibri"/>
                <w:sz w:val="18"/>
                <w:szCs w:val="18"/>
              </w:rPr>
              <w:t>KOMUNALNI DOPRINOSI I NAKNADE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1.868.328,74</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7.430.000</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1.960.605,57</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104,9</w:t>
            </w:r>
          </w:p>
        </w:tc>
        <w:tc>
          <w:tcPr>
            <w:tcW w:w="1134" w:type="dxa"/>
            <w:shd w:val="clear" w:color="auto" w:fill="FFFFFF" w:themeFill="background1"/>
            <w:vAlign w:val="center"/>
          </w:tcPr>
          <w:p w:rsidR="00D879F7" w:rsidRPr="00203C8C" w:rsidRDefault="001E6D69" w:rsidP="004525A6">
            <w:pPr>
              <w:jc w:val="right"/>
              <w:rPr>
                <w:rFonts w:ascii="Calibri" w:hAnsi="Calibri" w:cs="Calibri"/>
              </w:rPr>
            </w:pPr>
            <w:r>
              <w:rPr>
                <w:rFonts w:ascii="Calibri" w:hAnsi="Calibri" w:cs="Calibri"/>
              </w:rPr>
              <w:t>19,9</w:t>
            </w:r>
          </w:p>
        </w:tc>
      </w:tr>
      <w:tr w:rsidR="00D879F7" w:rsidRPr="00CE32CF" w:rsidTr="00FE074B">
        <w:tc>
          <w:tcPr>
            <w:tcW w:w="755"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1.5</w:t>
            </w:r>
          </w:p>
        </w:tc>
        <w:tc>
          <w:tcPr>
            <w:tcW w:w="3747"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PRIHODI OD DONACIJA</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166.900,00</w:t>
            </w:r>
          </w:p>
        </w:tc>
        <w:tc>
          <w:tcPr>
            <w:tcW w:w="1277" w:type="dxa"/>
            <w:shd w:val="clear" w:color="auto" w:fill="FFFFFF" w:themeFill="background1"/>
            <w:vAlign w:val="center"/>
          </w:tcPr>
          <w:p w:rsidR="00D879F7" w:rsidRPr="00424054" w:rsidRDefault="00A133D1">
            <w:pPr>
              <w:jc w:val="right"/>
              <w:rPr>
                <w:rFonts w:ascii="Calibri" w:hAnsi="Calibri" w:cs="Calibri"/>
                <w:b/>
                <w:sz w:val="18"/>
                <w:szCs w:val="18"/>
              </w:rPr>
            </w:pPr>
            <w:r>
              <w:rPr>
                <w:rFonts w:ascii="Calibri" w:hAnsi="Calibri" w:cs="Calibri"/>
                <w:b/>
                <w:sz w:val="18"/>
                <w:szCs w:val="18"/>
              </w:rPr>
              <w:t>0</w:t>
            </w:r>
          </w:p>
        </w:tc>
        <w:tc>
          <w:tcPr>
            <w:tcW w:w="1276" w:type="dxa"/>
            <w:shd w:val="clear" w:color="auto" w:fill="FFFFFF" w:themeFill="background1"/>
            <w:vAlign w:val="center"/>
          </w:tcPr>
          <w:p w:rsidR="00D879F7" w:rsidRPr="00424054" w:rsidRDefault="00A133D1" w:rsidP="00203C8C">
            <w:pPr>
              <w:jc w:val="right"/>
              <w:rPr>
                <w:rFonts w:ascii="Calibri" w:hAnsi="Calibri" w:cs="Calibri"/>
                <w:b/>
                <w:sz w:val="18"/>
                <w:szCs w:val="18"/>
              </w:rPr>
            </w:pPr>
            <w:r>
              <w:rPr>
                <w:rFonts w:ascii="Calibri" w:hAnsi="Calibri" w:cs="Calibri"/>
                <w:b/>
                <w:sz w:val="18"/>
                <w:szCs w:val="18"/>
              </w:rPr>
              <w:t>0</w:t>
            </w:r>
          </w:p>
        </w:tc>
        <w:tc>
          <w:tcPr>
            <w:tcW w:w="850" w:type="dxa"/>
            <w:shd w:val="clear" w:color="auto" w:fill="FFFFFF" w:themeFill="background1"/>
            <w:vAlign w:val="center"/>
          </w:tcPr>
          <w:p w:rsidR="00D879F7" w:rsidRPr="00203C8C" w:rsidRDefault="00E37668">
            <w:pPr>
              <w:jc w:val="right"/>
              <w:rPr>
                <w:rFonts w:ascii="Calibri" w:hAnsi="Calibri" w:cs="Calibri"/>
                <w:b/>
              </w:rPr>
            </w:pPr>
            <w:r>
              <w:rPr>
                <w:rFonts w:ascii="Calibri" w:hAnsi="Calibri" w:cs="Calibri"/>
                <w:b/>
              </w:rPr>
              <w:t>-</w:t>
            </w:r>
          </w:p>
        </w:tc>
        <w:tc>
          <w:tcPr>
            <w:tcW w:w="1134" w:type="dxa"/>
            <w:shd w:val="clear" w:color="auto" w:fill="FFFFFF" w:themeFill="background1"/>
            <w:vAlign w:val="center"/>
          </w:tcPr>
          <w:p w:rsidR="00D879F7" w:rsidRPr="00203C8C" w:rsidRDefault="001E6D69" w:rsidP="004525A6">
            <w:pPr>
              <w:jc w:val="right"/>
              <w:rPr>
                <w:rFonts w:ascii="Calibri" w:hAnsi="Calibri" w:cs="Calibri"/>
                <w:b/>
              </w:rPr>
            </w:pPr>
            <w:r>
              <w:rPr>
                <w:rFonts w:ascii="Calibri" w:hAnsi="Calibri" w:cs="Calibri"/>
                <w:b/>
              </w:rPr>
              <w:t>0</w:t>
            </w:r>
          </w:p>
        </w:tc>
      </w:tr>
      <w:tr w:rsidR="00D879F7" w:rsidRPr="00CE32CF" w:rsidTr="00FE074B">
        <w:tc>
          <w:tcPr>
            <w:tcW w:w="755" w:type="dxa"/>
            <w:shd w:val="clear" w:color="auto" w:fill="FFFFFF" w:themeFill="background1"/>
            <w:vAlign w:val="center"/>
            <w:hideMark/>
          </w:tcPr>
          <w:p w:rsidR="00D879F7" w:rsidRPr="00203C8C" w:rsidRDefault="00D879F7">
            <w:pPr>
              <w:rPr>
                <w:rFonts w:ascii="Calibri" w:hAnsi="Calibri" w:cs="Calibri"/>
                <w:sz w:val="18"/>
                <w:szCs w:val="18"/>
              </w:rPr>
            </w:pPr>
            <w:r w:rsidRPr="00203C8C">
              <w:rPr>
                <w:rFonts w:ascii="Calibri" w:hAnsi="Calibri" w:cs="Calibri"/>
                <w:sz w:val="18"/>
                <w:szCs w:val="18"/>
              </w:rPr>
              <w:t>1.5.1.</w:t>
            </w:r>
          </w:p>
        </w:tc>
        <w:tc>
          <w:tcPr>
            <w:tcW w:w="3747" w:type="dxa"/>
            <w:shd w:val="clear" w:color="auto" w:fill="FFFFFF" w:themeFill="background1"/>
            <w:hideMark/>
          </w:tcPr>
          <w:p w:rsidR="00D879F7" w:rsidRPr="00203C8C" w:rsidRDefault="00D879F7">
            <w:pPr>
              <w:rPr>
                <w:rFonts w:ascii="Calibri" w:hAnsi="Calibri" w:cs="Calibri"/>
                <w:sz w:val="18"/>
                <w:szCs w:val="18"/>
              </w:rPr>
            </w:pPr>
            <w:r w:rsidRPr="00203C8C">
              <w:rPr>
                <w:rFonts w:ascii="Calibri" w:hAnsi="Calibri" w:cs="Calibri"/>
                <w:sz w:val="18"/>
                <w:szCs w:val="18"/>
              </w:rPr>
              <w:t>DONACIJE OD PRAVNIH I FIZIČKIH OSOBA</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166.900,00</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0</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0</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w:t>
            </w:r>
          </w:p>
        </w:tc>
        <w:tc>
          <w:tcPr>
            <w:tcW w:w="1134" w:type="dxa"/>
            <w:shd w:val="clear" w:color="auto" w:fill="FFFFFF" w:themeFill="background1"/>
            <w:vAlign w:val="center"/>
          </w:tcPr>
          <w:p w:rsidR="00D879F7" w:rsidRPr="00203C8C" w:rsidRDefault="001E6D69" w:rsidP="004525A6">
            <w:pPr>
              <w:jc w:val="right"/>
              <w:rPr>
                <w:rFonts w:ascii="Calibri" w:hAnsi="Calibri" w:cs="Calibri"/>
              </w:rPr>
            </w:pPr>
            <w:r>
              <w:rPr>
                <w:rFonts w:ascii="Calibri" w:hAnsi="Calibri" w:cs="Calibri"/>
              </w:rPr>
              <w:t>0</w:t>
            </w:r>
          </w:p>
        </w:tc>
      </w:tr>
      <w:tr w:rsidR="00D879F7" w:rsidRPr="00CE32CF" w:rsidTr="00FE074B">
        <w:tc>
          <w:tcPr>
            <w:tcW w:w="755"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1.6</w:t>
            </w:r>
          </w:p>
        </w:tc>
        <w:tc>
          <w:tcPr>
            <w:tcW w:w="3747"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KAZNE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24.244,71</w:t>
            </w:r>
          </w:p>
        </w:tc>
        <w:tc>
          <w:tcPr>
            <w:tcW w:w="1277" w:type="dxa"/>
            <w:shd w:val="clear" w:color="auto" w:fill="FFFFFF" w:themeFill="background1"/>
            <w:vAlign w:val="center"/>
          </w:tcPr>
          <w:p w:rsidR="00D879F7" w:rsidRPr="00424054" w:rsidRDefault="00A133D1">
            <w:pPr>
              <w:jc w:val="right"/>
              <w:rPr>
                <w:rFonts w:ascii="Calibri" w:hAnsi="Calibri" w:cs="Calibri"/>
                <w:b/>
                <w:sz w:val="18"/>
                <w:szCs w:val="18"/>
              </w:rPr>
            </w:pPr>
            <w:r>
              <w:rPr>
                <w:rFonts w:ascii="Calibri" w:hAnsi="Calibri" w:cs="Calibri"/>
                <w:b/>
                <w:sz w:val="18"/>
                <w:szCs w:val="18"/>
              </w:rPr>
              <w:t>500.000</w:t>
            </w:r>
          </w:p>
        </w:tc>
        <w:tc>
          <w:tcPr>
            <w:tcW w:w="1276" w:type="dxa"/>
            <w:shd w:val="clear" w:color="auto" w:fill="FFFFFF" w:themeFill="background1"/>
            <w:vAlign w:val="center"/>
          </w:tcPr>
          <w:p w:rsidR="00D879F7" w:rsidRPr="00424054" w:rsidRDefault="00A133D1" w:rsidP="00203C8C">
            <w:pPr>
              <w:jc w:val="right"/>
              <w:rPr>
                <w:rFonts w:ascii="Calibri" w:hAnsi="Calibri" w:cs="Calibri"/>
                <w:b/>
                <w:sz w:val="18"/>
                <w:szCs w:val="18"/>
              </w:rPr>
            </w:pPr>
            <w:r>
              <w:rPr>
                <w:rFonts w:ascii="Calibri" w:hAnsi="Calibri" w:cs="Calibri"/>
                <w:b/>
                <w:sz w:val="18"/>
                <w:szCs w:val="18"/>
              </w:rPr>
              <w:t>81.770,22</w:t>
            </w:r>
          </w:p>
        </w:tc>
        <w:tc>
          <w:tcPr>
            <w:tcW w:w="850" w:type="dxa"/>
            <w:shd w:val="clear" w:color="auto" w:fill="FFFFFF" w:themeFill="background1"/>
            <w:vAlign w:val="center"/>
          </w:tcPr>
          <w:p w:rsidR="00D879F7" w:rsidRPr="00203C8C" w:rsidRDefault="00E37668">
            <w:pPr>
              <w:jc w:val="right"/>
              <w:rPr>
                <w:rFonts w:ascii="Calibri" w:hAnsi="Calibri" w:cs="Calibri"/>
                <w:b/>
              </w:rPr>
            </w:pPr>
            <w:r>
              <w:rPr>
                <w:rFonts w:ascii="Calibri" w:hAnsi="Calibri" w:cs="Calibri"/>
                <w:b/>
              </w:rPr>
              <w:t>337,3</w:t>
            </w:r>
          </w:p>
        </w:tc>
        <w:tc>
          <w:tcPr>
            <w:tcW w:w="1134" w:type="dxa"/>
            <w:shd w:val="clear" w:color="auto" w:fill="FFFFFF" w:themeFill="background1"/>
            <w:vAlign w:val="center"/>
          </w:tcPr>
          <w:p w:rsidR="00D879F7" w:rsidRPr="00203C8C" w:rsidRDefault="001E6D69" w:rsidP="004525A6">
            <w:pPr>
              <w:jc w:val="right"/>
              <w:rPr>
                <w:rFonts w:ascii="Calibri" w:hAnsi="Calibri" w:cs="Calibri"/>
                <w:b/>
              </w:rPr>
            </w:pPr>
            <w:r>
              <w:rPr>
                <w:rFonts w:ascii="Calibri" w:hAnsi="Calibri" w:cs="Calibri"/>
                <w:b/>
              </w:rPr>
              <w:t>0,8</w:t>
            </w:r>
          </w:p>
        </w:tc>
      </w:tr>
      <w:tr w:rsidR="00D879F7" w:rsidRPr="00CE32CF" w:rsidTr="00FE074B">
        <w:tc>
          <w:tcPr>
            <w:tcW w:w="755" w:type="dxa"/>
            <w:shd w:val="clear" w:color="auto" w:fill="FFFFFF" w:themeFill="background1"/>
            <w:vAlign w:val="center"/>
            <w:hideMark/>
          </w:tcPr>
          <w:p w:rsidR="00D879F7" w:rsidRPr="00203C8C" w:rsidRDefault="00D879F7">
            <w:pPr>
              <w:rPr>
                <w:rFonts w:ascii="Calibri" w:hAnsi="Calibri" w:cs="Calibri"/>
                <w:sz w:val="18"/>
                <w:szCs w:val="18"/>
              </w:rPr>
            </w:pPr>
            <w:r w:rsidRPr="00203C8C">
              <w:rPr>
                <w:rFonts w:ascii="Calibri" w:hAnsi="Calibri" w:cs="Calibri"/>
                <w:sz w:val="18"/>
                <w:szCs w:val="18"/>
              </w:rPr>
              <w:t>1.6.1.</w:t>
            </w:r>
          </w:p>
        </w:tc>
        <w:tc>
          <w:tcPr>
            <w:tcW w:w="3747" w:type="dxa"/>
            <w:shd w:val="clear" w:color="auto" w:fill="FFFFFF" w:themeFill="background1"/>
            <w:hideMark/>
          </w:tcPr>
          <w:p w:rsidR="00D879F7" w:rsidRPr="00203C8C" w:rsidRDefault="00D879F7">
            <w:pPr>
              <w:rPr>
                <w:rFonts w:ascii="Calibri" w:hAnsi="Calibri" w:cs="Calibri"/>
                <w:sz w:val="18"/>
                <w:szCs w:val="18"/>
              </w:rPr>
            </w:pPr>
            <w:r w:rsidRPr="00203C8C">
              <w:rPr>
                <w:rFonts w:ascii="Calibri" w:hAnsi="Calibri" w:cs="Calibri"/>
                <w:sz w:val="18"/>
                <w:szCs w:val="18"/>
              </w:rPr>
              <w:t>KAZNE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sz w:val="18"/>
                <w:szCs w:val="18"/>
              </w:rPr>
            </w:pPr>
            <w:r>
              <w:rPr>
                <w:rFonts w:ascii="Calibri" w:hAnsi="Calibri" w:cs="Calibri"/>
                <w:sz w:val="18"/>
                <w:szCs w:val="18"/>
              </w:rPr>
              <w:t>24.244,71</w:t>
            </w:r>
          </w:p>
        </w:tc>
        <w:tc>
          <w:tcPr>
            <w:tcW w:w="1277" w:type="dxa"/>
            <w:shd w:val="clear" w:color="auto" w:fill="FFFFFF" w:themeFill="background1"/>
            <w:vAlign w:val="center"/>
          </w:tcPr>
          <w:p w:rsidR="00D879F7" w:rsidRPr="00424054" w:rsidRDefault="00A133D1">
            <w:pPr>
              <w:jc w:val="right"/>
              <w:rPr>
                <w:rFonts w:ascii="Calibri" w:hAnsi="Calibri" w:cs="Calibri"/>
                <w:sz w:val="18"/>
                <w:szCs w:val="18"/>
              </w:rPr>
            </w:pPr>
            <w:r>
              <w:rPr>
                <w:rFonts w:ascii="Calibri" w:hAnsi="Calibri" w:cs="Calibri"/>
                <w:sz w:val="18"/>
                <w:szCs w:val="18"/>
              </w:rPr>
              <w:t>500.000</w:t>
            </w:r>
          </w:p>
        </w:tc>
        <w:tc>
          <w:tcPr>
            <w:tcW w:w="1276" w:type="dxa"/>
            <w:shd w:val="clear" w:color="auto" w:fill="FFFFFF" w:themeFill="background1"/>
            <w:vAlign w:val="center"/>
          </w:tcPr>
          <w:p w:rsidR="00D879F7" w:rsidRPr="00424054" w:rsidRDefault="00A133D1" w:rsidP="00203C8C">
            <w:pPr>
              <w:jc w:val="right"/>
              <w:rPr>
                <w:rFonts w:ascii="Calibri" w:hAnsi="Calibri" w:cs="Calibri"/>
                <w:sz w:val="18"/>
                <w:szCs w:val="18"/>
              </w:rPr>
            </w:pPr>
            <w:r>
              <w:rPr>
                <w:rFonts w:ascii="Calibri" w:hAnsi="Calibri" w:cs="Calibri"/>
                <w:sz w:val="18"/>
                <w:szCs w:val="18"/>
              </w:rPr>
              <w:t>81.770,22</w:t>
            </w:r>
          </w:p>
        </w:tc>
        <w:tc>
          <w:tcPr>
            <w:tcW w:w="850" w:type="dxa"/>
            <w:shd w:val="clear" w:color="auto" w:fill="FFFFFF" w:themeFill="background1"/>
            <w:vAlign w:val="center"/>
          </w:tcPr>
          <w:p w:rsidR="00D879F7" w:rsidRPr="00203C8C" w:rsidRDefault="00E37668">
            <w:pPr>
              <w:jc w:val="right"/>
              <w:rPr>
                <w:rFonts w:ascii="Calibri" w:hAnsi="Calibri" w:cs="Calibri"/>
              </w:rPr>
            </w:pPr>
            <w:r>
              <w:rPr>
                <w:rFonts w:ascii="Calibri" w:hAnsi="Calibri" w:cs="Calibri"/>
              </w:rPr>
              <w:t>337,3</w:t>
            </w:r>
          </w:p>
        </w:tc>
        <w:tc>
          <w:tcPr>
            <w:tcW w:w="1134" w:type="dxa"/>
            <w:shd w:val="clear" w:color="auto" w:fill="FFFFFF" w:themeFill="background1"/>
            <w:vAlign w:val="center"/>
          </w:tcPr>
          <w:p w:rsidR="00D879F7" w:rsidRPr="00203C8C" w:rsidRDefault="001E6D69" w:rsidP="004525A6">
            <w:pPr>
              <w:jc w:val="right"/>
              <w:rPr>
                <w:rFonts w:ascii="Calibri" w:hAnsi="Calibri" w:cs="Calibri"/>
              </w:rPr>
            </w:pPr>
            <w:r>
              <w:rPr>
                <w:rFonts w:ascii="Calibri" w:hAnsi="Calibri" w:cs="Calibri"/>
              </w:rPr>
              <w:t>0,8</w:t>
            </w:r>
          </w:p>
        </w:tc>
      </w:tr>
      <w:tr w:rsidR="00D879F7" w:rsidRPr="00CE32CF" w:rsidTr="00FE074B">
        <w:trPr>
          <w:trHeight w:val="332"/>
        </w:trPr>
        <w:tc>
          <w:tcPr>
            <w:tcW w:w="755"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2.</w:t>
            </w:r>
          </w:p>
        </w:tc>
        <w:tc>
          <w:tcPr>
            <w:tcW w:w="3747"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PRIHODI OD PRODAJE NEFINANCIJSKE IMOVINE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3.250,57</w:t>
            </w:r>
          </w:p>
        </w:tc>
        <w:tc>
          <w:tcPr>
            <w:tcW w:w="1277" w:type="dxa"/>
            <w:shd w:val="clear" w:color="auto" w:fill="FFFFFF" w:themeFill="background1"/>
            <w:vAlign w:val="center"/>
          </w:tcPr>
          <w:p w:rsidR="00D879F7" w:rsidRPr="00424054" w:rsidRDefault="00A133D1">
            <w:pPr>
              <w:jc w:val="right"/>
              <w:rPr>
                <w:rFonts w:ascii="Calibri" w:hAnsi="Calibri" w:cs="Calibri"/>
                <w:b/>
                <w:sz w:val="18"/>
                <w:szCs w:val="18"/>
              </w:rPr>
            </w:pPr>
            <w:r>
              <w:rPr>
                <w:rFonts w:ascii="Calibri" w:hAnsi="Calibri" w:cs="Calibri"/>
                <w:b/>
                <w:sz w:val="18"/>
                <w:szCs w:val="18"/>
              </w:rPr>
              <w:t>3.503.660</w:t>
            </w:r>
          </w:p>
        </w:tc>
        <w:tc>
          <w:tcPr>
            <w:tcW w:w="1276" w:type="dxa"/>
            <w:shd w:val="clear" w:color="auto" w:fill="FFFFFF" w:themeFill="background1"/>
            <w:vAlign w:val="center"/>
          </w:tcPr>
          <w:p w:rsidR="00D879F7" w:rsidRPr="00424054" w:rsidRDefault="00A133D1" w:rsidP="00203C8C">
            <w:pPr>
              <w:jc w:val="right"/>
              <w:rPr>
                <w:rFonts w:ascii="Calibri" w:hAnsi="Calibri" w:cs="Calibri"/>
                <w:b/>
                <w:sz w:val="18"/>
                <w:szCs w:val="18"/>
              </w:rPr>
            </w:pPr>
            <w:r>
              <w:rPr>
                <w:rFonts w:ascii="Calibri" w:hAnsi="Calibri" w:cs="Calibri"/>
                <w:b/>
                <w:sz w:val="18"/>
                <w:szCs w:val="18"/>
              </w:rPr>
              <w:t>34.948,67</w:t>
            </w:r>
          </w:p>
        </w:tc>
        <w:tc>
          <w:tcPr>
            <w:tcW w:w="850" w:type="dxa"/>
            <w:shd w:val="clear" w:color="auto" w:fill="FFFFFF" w:themeFill="background1"/>
            <w:vAlign w:val="center"/>
          </w:tcPr>
          <w:p w:rsidR="00D879F7" w:rsidRPr="00203C8C" w:rsidRDefault="00E37668" w:rsidP="00323D59">
            <w:pPr>
              <w:jc w:val="right"/>
              <w:rPr>
                <w:rFonts w:ascii="Calibri" w:hAnsi="Calibri" w:cs="Calibri"/>
                <w:b/>
                <w:sz w:val="18"/>
                <w:szCs w:val="18"/>
              </w:rPr>
            </w:pPr>
            <w:r>
              <w:rPr>
                <w:rFonts w:ascii="Calibri" w:hAnsi="Calibri" w:cs="Calibri"/>
                <w:b/>
                <w:sz w:val="18"/>
                <w:szCs w:val="18"/>
              </w:rPr>
              <w:t>1.075,2</w:t>
            </w:r>
          </w:p>
        </w:tc>
        <w:tc>
          <w:tcPr>
            <w:tcW w:w="1134" w:type="dxa"/>
            <w:shd w:val="clear" w:color="auto" w:fill="FFFFFF" w:themeFill="background1"/>
            <w:vAlign w:val="center"/>
          </w:tcPr>
          <w:p w:rsidR="00D879F7" w:rsidRPr="00203C8C" w:rsidRDefault="001E6D69" w:rsidP="001E6D69">
            <w:pPr>
              <w:jc w:val="right"/>
              <w:rPr>
                <w:rFonts w:ascii="Calibri" w:hAnsi="Calibri" w:cs="Calibri"/>
                <w:b/>
                <w:sz w:val="18"/>
                <w:szCs w:val="18"/>
              </w:rPr>
            </w:pPr>
            <w:r>
              <w:rPr>
                <w:rFonts w:ascii="Calibri" w:hAnsi="Calibri" w:cs="Calibri"/>
                <w:b/>
                <w:sz w:val="18"/>
                <w:szCs w:val="18"/>
              </w:rPr>
              <w:t>0,4</w:t>
            </w:r>
          </w:p>
        </w:tc>
      </w:tr>
      <w:tr w:rsidR="00D879F7" w:rsidRPr="00CE32CF" w:rsidTr="00FE074B">
        <w:tc>
          <w:tcPr>
            <w:tcW w:w="755"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2.1.</w:t>
            </w:r>
          </w:p>
        </w:tc>
        <w:tc>
          <w:tcPr>
            <w:tcW w:w="3747" w:type="dxa"/>
            <w:shd w:val="clear" w:color="auto" w:fill="FFFFFF" w:themeFill="background1"/>
            <w:hideMark/>
          </w:tcPr>
          <w:p w:rsidR="00D879F7" w:rsidRPr="00203C8C" w:rsidRDefault="00D879F7" w:rsidP="0055128B">
            <w:pPr>
              <w:rPr>
                <w:rFonts w:ascii="Calibri" w:hAnsi="Calibri" w:cs="Calibri"/>
                <w:b/>
                <w:sz w:val="18"/>
                <w:szCs w:val="18"/>
              </w:rPr>
            </w:pPr>
            <w:r w:rsidRPr="00203C8C">
              <w:rPr>
                <w:rFonts w:ascii="Calibri" w:hAnsi="Calibri" w:cs="Calibri"/>
                <w:b/>
                <w:sz w:val="18"/>
                <w:szCs w:val="18"/>
              </w:rPr>
              <w:t xml:space="preserve">PRIHODI OD PRODAJE </w:t>
            </w:r>
            <w:r>
              <w:rPr>
                <w:rFonts w:ascii="Calibri" w:hAnsi="Calibri" w:cs="Calibri"/>
                <w:b/>
                <w:sz w:val="18"/>
                <w:szCs w:val="18"/>
              </w:rPr>
              <w:t>NEPROIZVEDENE DUGOTRAJNE IMOVINE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t>0,00</w:t>
            </w:r>
          </w:p>
        </w:tc>
        <w:tc>
          <w:tcPr>
            <w:tcW w:w="1277" w:type="dxa"/>
            <w:shd w:val="clear" w:color="auto" w:fill="FFFFFF" w:themeFill="background1"/>
            <w:vAlign w:val="center"/>
          </w:tcPr>
          <w:p w:rsidR="00D879F7" w:rsidRPr="00424054" w:rsidRDefault="00A133D1">
            <w:pPr>
              <w:jc w:val="right"/>
              <w:rPr>
                <w:rFonts w:ascii="Calibri" w:hAnsi="Calibri" w:cs="Calibri"/>
                <w:b/>
                <w:sz w:val="18"/>
                <w:szCs w:val="18"/>
              </w:rPr>
            </w:pPr>
            <w:r>
              <w:rPr>
                <w:rFonts w:ascii="Calibri" w:hAnsi="Calibri" w:cs="Calibri"/>
                <w:b/>
                <w:sz w:val="18"/>
                <w:szCs w:val="18"/>
              </w:rPr>
              <w:t>3.500.000</w:t>
            </w:r>
          </w:p>
        </w:tc>
        <w:tc>
          <w:tcPr>
            <w:tcW w:w="1276" w:type="dxa"/>
            <w:shd w:val="clear" w:color="auto" w:fill="FFFFFF" w:themeFill="background1"/>
            <w:vAlign w:val="center"/>
          </w:tcPr>
          <w:p w:rsidR="00D879F7" w:rsidRPr="00424054" w:rsidRDefault="00A133D1" w:rsidP="00203C8C">
            <w:pPr>
              <w:jc w:val="right"/>
              <w:rPr>
                <w:rFonts w:ascii="Calibri" w:hAnsi="Calibri" w:cs="Calibri"/>
                <w:b/>
                <w:sz w:val="18"/>
                <w:szCs w:val="18"/>
              </w:rPr>
            </w:pPr>
            <w:r>
              <w:rPr>
                <w:rFonts w:ascii="Calibri" w:hAnsi="Calibri" w:cs="Calibri"/>
                <w:b/>
                <w:sz w:val="18"/>
                <w:szCs w:val="18"/>
              </w:rPr>
              <w:t>33.108,66</w:t>
            </w:r>
          </w:p>
        </w:tc>
        <w:tc>
          <w:tcPr>
            <w:tcW w:w="850" w:type="dxa"/>
            <w:shd w:val="clear" w:color="auto" w:fill="FFFFFF" w:themeFill="background1"/>
            <w:vAlign w:val="center"/>
          </w:tcPr>
          <w:p w:rsidR="00D879F7" w:rsidRPr="00203C8C" w:rsidRDefault="000A0EE1">
            <w:pPr>
              <w:jc w:val="right"/>
              <w:rPr>
                <w:rFonts w:ascii="Calibri" w:hAnsi="Calibri" w:cs="Calibri"/>
                <w:b/>
              </w:rPr>
            </w:pPr>
            <w:r>
              <w:rPr>
                <w:rFonts w:ascii="Calibri" w:hAnsi="Calibri" w:cs="Calibri"/>
                <w:b/>
              </w:rPr>
              <w:t>-</w:t>
            </w:r>
          </w:p>
        </w:tc>
        <w:tc>
          <w:tcPr>
            <w:tcW w:w="1134" w:type="dxa"/>
            <w:shd w:val="clear" w:color="auto" w:fill="FFFFFF" w:themeFill="background1"/>
            <w:vAlign w:val="center"/>
          </w:tcPr>
          <w:p w:rsidR="00D879F7" w:rsidRPr="00203C8C" w:rsidRDefault="001E6D69" w:rsidP="004525A6">
            <w:pPr>
              <w:jc w:val="right"/>
              <w:rPr>
                <w:rFonts w:ascii="Calibri" w:hAnsi="Calibri" w:cs="Calibri"/>
                <w:b/>
              </w:rPr>
            </w:pPr>
            <w:r>
              <w:rPr>
                <w:rFonts w:ascii="Calibri" w:hAnsi="Calibri" w:cs="Calibri"/>
                <w:b/>
              </w:rPr>
              <w:t>0,4</w:t>
            </w:r>
          </w:p>
        </w:tc>
      </w:tr>
      <w:tr w:rsidR="00D879F7" w:rsidRPr="00CE32CF" w:rsidTr="00FE074B">
        <w:tc>
          <w:tcPr>
            <w:tcW w:w="755" w:type="dxa"/>
            <w:shd w:val="clear" w:color="auto" w:fill="FFFFFF" w:themeFill="background1"/>
            <w:vAlign w:val="center"/>
          </w:tcPr>
          <w:p w:rsidR="00D879F7" w:rsidRPr="0055128B" w:rsidRDefault="00D879F7">
            <w:pPr>
              <w:rPr>
                <w:rFonts w:ascii="Calibri" w:hAnsi="Calibri" w:cs="Calibri"/>
                <w:sz w:val="18"/>
                <w:szCs w:val="18"/>
              </w:rPr>
            </w:pPr>
            <w:r>
              <w:rPr>
                <w:rFonts w:ascii="Calibri" w:hAnsi="Calibri" w:cs="Calibri"/>
                <w:sz w:val="18"/>
                <w:szCs w:val="18"/>
              </w:rPr>
              <w:t>2.1.1.</w:t>
            </w:r>
          </w:p>
        </w:tc>
        <w:tc>
          <w:tcPr>
            <w:tcW w:w="3747" w:type="dxa"/>
            <w:shd w:val="clear" w:color="auto" w:fill="FFFFFF" w:themeFill="background1"/>
          </w:tcPr>
          <w:p w:rsidR="00D879F7" w:rsidRPr="0055128B" w:rsidRDefault="00D879F7" w:rsidP="0055128B">
            <w:pPr>
              <w:rPr>
                <w:rFonts w:ascii="Calibri" w:hAnsi="Calibri" w:cs="Calibri"/>
                <w:sz w:val="18"/>
                <w:szCs w:val="18"/>
              </w:rPr>
            </w:pPr>
            <w:r>
              <w:rPr>
                <w:rFonts w:ascii="Calibri" w:hAnsi="Calibri" w:cs="Calibri"/>
                <w:sz w:val="18"/>
                <w:szCs w:val="18"/>
              </w:rPr>
              <w:t>PRIHODI OD PRODAJE MATERIJALNE IMOVINE</w:t>
            </w:r>
          </w:p>
        </w:tc>
        <w:tc>
          <w:tcPr>
            <w:tcW w:w="1275" w:type="dxa"/>
            <w:shd w:val="clear" w:color="auto" w:fill="FFFFFF" w:themeFill="background1"/>
            <w:vAlign w:val="center"/>
          </w:tcPr>
          <w:p w:rsidR="00D879F7" w:rsidRPr="0055128B" w:rsidRDefault="00D879F7" w:rsidP="002D70B0">
            <w:pPr>
              <w:jc w:val="right"/>
              <w:rPr>
                <w:rFonts w:ascii="Calibri" w:hAnsi="Calibri" w:cs="Calibri"/>
                <w:sz w:val="18"/>
                <w:szCs w:val="18"/>
              </w:rPr>
            </w:pPr>
            <w:r>
              <w:rPr>
                <w:rFonts w:ascii="Calibri" w:hAnsi="Calibri" w:cs="Calibri"/>
                <w:sz w:val="18"/>
                <w:szCs w:val="18"/>
              </w:rPr>
              <w:t>0</w:t>
            </w:r>
          </w:p>
        </w:tc>
        <w:tc>
          <w:tcPr>
            <w:tcW w:w="1277" w:type="dxa"/>
            <w:shd w:val="clear" w:color="auto" w:fill="FFFFFF" w:themeFill="background1"/>
            <w:vAlign w:val="center"/>
          </w:tcPr>
          <w:p w:rsidR="00D879F7" w:rsidRPr="0055128B" w:rsidRDefault="00A133D1">
            <w:pPr>
              <w:jc w:val="right"/>
              <w:rPr>
                <w:rFonts w:ascii="Calibri" w:hAnsi="Calibri" w:cs="Calibri"/>
                <w:sz w:val="18"/>
                <w:szCs w:val="18"/>
              </w:rPr>
            </w:pPr>
            <w:r>
              <w:rPr>
                <w:rFonts w:ascii="Calibri" w:hAnsi="Calibri" w:cs="Calibri"/>
                <w:sz w:val="18"/>
                <w:szCs w:val="18"/>
              </w:rPr>
              <w:t>3.500.000</w:t>
            </w:r>
          </w:p>
        </w:tc>
        <w:tc>
          <w:tcPr>
            <w:tcW w:w="1276" w:type="dxa"/>
            <w:shd w:val="clear" w:color="auto" w:fill="FFFFFF" w:themeFill="background1"/>
            <w:vAlign w:val="center"/>
          </w:tcPr>
          <w:p w:rsidR="00D879F7" w:rsidRPr="0055128B" w:rsidRDefault="00A133D1" w:rsidP="00203C8C">
            <w:pPr>
              <w:jc w:val="right"/>
              <w:rPr>
                <w:rFonts w:ascii="Calibri" w:hAnsi="Calibri" w:cs="Calibri"/>
                <w:sz w:val="18"/>
                <w:szCs w:val="18"/>
              </w:rPr>
            </w:pPr>
            <w:r>
              <w:rPr>
                <w:rFonts w:ascii="Calibri" w:hAnsi="Calibri" w:cs="Calibri"/>
                <w:sz w:val="18"/>
                <w:szCs w:val="18"/>
              </w:rPr>
              <w:t>33.108,66</w:t>
            </w:r>
          </w:p>
        </w:tc>
        <w:tc>
          <w:tcPr>
            <w:tcW w:w="850" w:type="dxa"/>
            <w:shd w:val="clear" w:color="auto" w:fill="FFFFFF" w:themeFill="background1"/>
            <w:vAlign w:val="center"/>
          </w:tcPr>
          <w:p w:rsidR="00D879F7" w:rsidRPr="0055128B" w:rsidRDefault="000A0EE1">
            <w:pPr>
              <w:jc w:val="right"/>
              <w:rPr>
                <w:rFonts w:ascii="Calibri" w:hAnsi="Calibri" w:cs="Calibri"/>
              </w:rPr>
            </w:pPr>
            <w:r>
              <w:rPr>
                <w:rFonts w:ascii="Calibri" w:hAnsi="Calibri" w:cs="Calibri"/>
              </w:rPr>
              <w:t>-</w:t>
            </w:r>
          </w:p>
        </w:tc>
        <w:tc>
          <w:tcPr>
            <w:tcW w:w="1134" w:type="dxa"/>
            <w:shd w:val="clear" w:color="auto" w:fill="FFFFFF" w:themeFill="background1"/>
            <w:vAlign w:val="center"/>
          </w:tcPr>
          <w:p w:rsidR="00D879F7" w:rsidRPr="0055128B" w:rsidRDefault="001E6D69" w:rsidP="004525A6">
            <w:pPr>
              <w:jc w:val="right"/>
              <w:rPr>
                <w:rFonts w:ascii="Calibri" w:hAnsi="Calibri" w:cs="Calibri"/>
              </w:rPr>
            </w:pPr>
            <w:r>
              <w:rPr>
                <w:rFonts w:ascii="Calibri" w:hAnsi="Calibri" w:cs="Calibri"/>
              </w:rPr>
              <w:t>0,4</w:t>
            </w:r>
          </w:p>
        </w:tc>
      </w:tr>
      <w:tr w:rsidR="00D879F7" w:rsidRPr="00CE32CF" w:rsidTr="00FE074B">
        <w:tc>
          <w:tcPr>
            <w:tcW w:w="755" w:type="dxa"/>
            <w:shd w:val="clear" w:color="auto" w:fill="FFFFFF" w:themeFill="background1"/>
            <w:vAlign w:val="center"/>
            <w:hideMark/>
          </w:tcPr>
          <w:p w:rsidR="00D879F7" w:rsidRPr="00203C8C" w:rsidRDefault="00D879F7">
            <w:pPr>
              <w:rPr>
                <w:rFonts w:ascii="Calibri" w:hAnsi="Calibri" w:cs="Calibri"/>
                <w:b/>
                <w:sz w:val="18"/>
                <w:szCs w:val="18"/>
              </w:rPr>
            </w:pPr>
            <w:r w:rsidRPr="00203C8C">
              <w:rPr>
                <w:rFonts w:ascii="Calibri" w:hAnsi="Calibri" w:cs="Calibri"/>
                <w:b/>
                <w:sz w:val="18"/>
                <w:szCs w:val="18"/>
              </w:rPr>
              <w:t>2.2.</w:t>
            </w:r>
          </w:p>
        </w:tc>
        <w:tc>
          <w:tcPr>
            <w:tcW w:w="3747" w:type="dxa"/>
            <w:shd w:val="clear" w:color="auto" w:fill="FFFFFF" w:themeFill="background1"/>
            <w:hideMark/>
          </w:tcPr>
          <w:p w:rsidR="00D879F7" w:rsidRPr="00203C8C" w:rsidRDefault="00D879F7">
            <w:pPr>
              <w:rPr>
                <w:rFonts w:ascii="Calibri" w:hAnsi="Calibri" w:cs="Calibri"/>
                <w:b/>
                <w:sz w:val="18"/>
                <w:szCs w:val="18"/>
              </w:rPr>
            </w:pPr>
            <w:r w:rsidRPr="00203C8C">
              <w:rPr>
                <w:rFonts w:ascii="Calibri" w:hAnsi="Calibri" w:cs="Calibri"/>
                <w:b/>
                <w:sz w:val="18"/>
                <w:szCs w:val="18"/>
              </w:rPr>
              <w:t xml:space="preserve">PRIHODI OD PRODAJE PROIZVEDENE </w:t>
            </w:r>
            <w:r w:rsidRPr="00203C8C">
              <w:rPr>
                <w:rFonts w:ascii="Calibri" w:hAnsi="Calibri" w:cs="Calibri"/>
                <w:b/>
                <w:sz w:val="18"/>
                <w:szCs w:val="18"/>
              </w:rPr>
              <w:lastRenderedPageBreak/>
              <w:t>DUGOTRAJNE IMOVINE</w:t>
            </w:r>
          </w:p>
        </w:tc>
        <w:tc>
          <w:tcPr>
            <w:tcW w:w="1275" w:type="dxa"/>
            <w:shd w:val="clear" w:color="auto" w:fill="FFFFFF" w:themeFill="background1"/>
            <w:vAlign w:val="center"/>
            <w:hideMark/>
          </w:tcPr>
          <w:p w:rsidR="00D879F7" w:rsidRPr="00424054" w:rsidRDefault="00D879F7" w:rsidP="002D70B0">
            <w:pPr>
              <w:jc w:val="right"/>
              <w:rPr>
                <w:rFonts w:ascii="Calibri" w:hAnsi="Calibri" w:cs="Calibri"/>
                <w:b/>
                <w:sz w:val="18"/>
                <w:szCs w:val="18"/>
              </w:rPr>
            </w:pPr>
            <w:r>
              <w:rPr>
                <w:rFonts w:ascii="Calibri" w:hAnsi="Calibri" w:cs="Calibri"/>
                <w:b/>
                <w:sz w:val="18"/>
                <w:szCs w:val="18"/>
              </w:rPr>
              <w:lastRenderedPageBreak/>
              <w:t>3.250,57</w:t>
            </w:r>
          </w:p>
        </w:tc>
        <w:tc>
          <w:tcPr>
            <w:tcW w:w="1277" w:type="dxa"/>
            <w:shd w:val="clear" w:color="auto" w:fill="FFFFFF" w:themeFill="background1"/>
            <w:vAlign w:val="center"/>
          </w:tcPr>
          <w:p w:rsidR="00D879F7" w:rsidRPr="00424054" w:rsidRDefault="001E6D69">
            <w:pPr>
              <w:jc w:val="right"/>
              <w:rPr>
                <w:rFonts w:ascii="Calibri" w:hAnsi="Calibri" w:cs="Calibri"/>
                <w:b/>
                <w:sz w:val="18"/>
                <w:szCs w:val="18"/>
              </w:rPr>
            </w:pPr>
            <w:r>
              <w:rPr>
                <w:rFonts w:ascii="Calibri" w:hAnsi="Calibri" w:cs="Calibri"/>
                <w:b/>
                <w:sz w:val="18"/>
                <w:szCs w:val="18"/>
              </w:rPr>
              <w:t>3.660</w:t>
            </w:r>
          </w:p>
        </w:tc>
        <w:tc>
          <w:tcPr>
            <w:tcW w:w="1276" w:type="dxa"/>
            <w:shd w:val="clear" w:color="auto" w:fill="FFFFFF" w:themeFill="background1"/>
            <w:vAlign w:val="center"/>
          </w:tcPr>
          <w:p w:rsidR="00D879F7" w:rsidRPr="00424054" w:rsidRDefault="001E6D69" w:rsidP="00203C8C">
            <w:pPr>
              <w:jc w:val="right"/>
              <w:rPr>
                <w:rFonts w:ascii="Calibri" w:hAnsi="Calibri" w:cs="Calibri"/>
                <w:b/>
                <w:sz w:val="18"/>
                <w:szCs w:val="18"/>
              </w:rPr>
            </w:pPr>
            <w:r>
              <w:rPr>
                <w:rFonts w:ascii="Calibri" w:hAnsi="Calibri" w:cs="Calibri"/>
                <w:b/>
                <w:sz w:val="18"/>
                <w:szCs w:val="18"/>
              </w:rPr>
              <w:t>1.840,01</w:t>
            </w:r>
          </w:p>
        </w:tc>
        <w:tc>
          <w:tcPr>
            <w:tcW w:w="850" w:type="dxa"/>
            <w:shd w:val="clear" w:color="auto" w:fill="FFFFFF" w:themeFill="background1"/>
            <w:vAlign w:val="center"/>
          </w:tcPr>
          <w:p w:rsidR="00D879F7" w:rsidRPr="00203C8C" w:rsidRDefault="000A0EE1">
            <w:pPr>
              <w:jc w:val="right"/>
              <w:rPr>
                <w:rFonts w:ascii="Calibri" w:hAnsi="Calibri" w:cs="Calibri"/>
                <w:b/>
              </w:rPr>
            </w:pPr>
            <w:r>
              <w:rPr>
                <w:rFonts w:ascii="Calibri" w:hAnsi="Calibri" w:cs="Calibri"/>
                <w:b/>
              </w:rPr>
              <w:t>56,6</w:t>
            </w:r>
          </w:p>
        </w:tc>
        <w:tc>
          <w:tcPr>
            <w:tcW w:w="1134" w:type="dxa"/>
            <w:shd w:val="clear" w:color="auto" w:fill="FFFFFF" w:themeFill="background1"/>
            <w:vAlign w:val="center"/>
          </w:tcPr>
          <w:p w:rsidR="00D879F7" w:rsidRPr="00203C8C" w:rsidRDefault="00A133D1" w:rsidP="004525A6">
            <w:pPr>
              <w:jc w:val="right"/>
              <w:rPr>
                <w:rFonts w:ascii="Calibri" w:hAnsi="Calibri" w:cs="Calibri"/>
                <w:b/>
              </w:rPr>
            </w:pPr>
            <w:r>
              <w:rPr>
                <w:rFonts w:ascii="Calibri" w:hAnsi="Calibri" w:cs="Calibri"/>
                <w:b/>
              </w:rPr>
              <w:t>0</w:t>
            </w:r>
            <w:r w:rsidR="001E6D69">
              <w:rPr>
                <w:rFonts w:ascii="Calibri" w:hAnsi="Calibri" w:cs="Calibri"/>
                <w:b/>
              </w:rPr>
              <w:t>,0</w:t>
            </w:r>
          </w:p>
        </w:tc>
      </w:tr>
      <w:tr w:rsidR="00D879F7" w:rsidRPr="00CE32CF" w:rsidTr="00FE074B">
        <w:tc>
          <w:tcPr>
            <w:tcW w:w="755" w:type="dxa"/>
            <w:shd w:val="clear" w:color="auto" w:fill="FFFFFF" w:themeFill="background1"/>
            <w:vAlign w:val="center"/>
          </w:tcPr>
          <w:p w:rsidR="00D879F7" w:rsidRPr="0055128B" w:rsidRDefault="00D879F7">
            <w:pPr>
              <w:rPr>
                <w:rFonts w:ascii="Calibri" w:hAnsi="Calibri" w:cs="Calibri"/>
                <w:sz w:val="18"/>
                <w:szCs w:val="18"/>
              </w:rPr>
            </w:pPr>
            <w:r>
              <w:rPr>
                <w:rFonts w:ascii="Calibri" w:hAnsi="Calibri" w:cs="Calibri"/>
                <w:sz w:val="18"/>
                <w:szCs w:val="18"/>
              </w:rPr>
              <w:lastRenderedPageBreak/>
              <w:t>2.2.1.</w:t>
            </w:r>
          </w:p>
        </w:tc>
        <w:tc>
          <w:tcPr>
            <w:tcW w:w="3747" w:type="dxa"/>
            <w:shd w:val="clear" w:color="auto" w:fill="FFFFFF" w:themeFill="background1"/>
          </w:tcPr>
          <w:p w:rsidR="00D879F7" w:rsidRPr="0055128B" w:rsidRDefault="00D879F7">
            <w:pPr>
              <w:rPr>
                <w:rFonts w:ascii="Calibri" w:hAnsi="Calibri" w:cs="Calibri"/>
                <w:sz w:val="18"/>
                <w:szCs w:val="18"/>
              </w:rPr>
            </w:pPr>
            <w:r>
              <w:rPr>
                <w:rFonts w:ascii="Calibri" w:hAnsi="Calibri" w:cs="Calibri"/>
                <w:sz w:val="18"/>
                <w:szCs w:val="18"/>
              </w:rPr>
              <w:t>PRIHODI OD PRODAJE GRAĐEVINSKIH OBJEKATA</w:t>
            </w:r>
          </w:p>
        </w:tc>
        <w:tc>
          <w:tcPr>
            <w:tcW w:w="1275" w:type="dxa"/>
            <w:shd w:val="clear" w:color="auto" w:fill="FFFFFF" w:themeFill="background1"/>
            <w:vAlign w:val="center"/>
          </w:tcPr>
          <w:p w:rsidR="00D879F7" w:rsidRPr="0055128B" w:rsidRDefault="00D879F7" w:rsidP="002D70B0">
            <w:pPr>
              <w:jc w:val="right"/>
              <w:rPr>
                <w:rFonts w:ascii="Calibri" w:hAnsi="Calibri" w:cs="Calibri"/>
                <w:sz w:val="18"/>
                <w:szCs w:val="18"/>
              </w:rPr>
            </w:pPr>
            <w:r>
              <w:rPr>
                <w:rFonts w:ascii="Calibri" w:hAnsi="Calibri" w:cs="Calibri"/>
                <w:sz w:val="18"/>
                <w:szCs w:val="18"/>
              </w:rPr>
              <w:t>1.711,57</w:t>
            </w:r>
          </w:p>
        </w:tc>
        <w:tc>
          <w:tcPr>
            <w:tcW w:w="1277" w:type="dxa"/>
            <w:shd w:val="clear" w:color="auto" w:fill="FFFFFF" w:themeFill="background1"/>
            <w:vAlign w:val="center"/>
          </w:tcPr>
          <w:p w:rsidR="00D879F7" w:rsidRPr="0055128B" w:rsidRDefault="00A133D1">
            <w:pPr>
              <w:jc w:val="right"/>
              <w:rPr>
                <w:rFonts w:ascii="Calibri" w:hAnsi="Calibri" w:cs="Calibri"/>
                <w:sz w:val="18"/>
                <w:szCs w:val="18"/>
              </w:rPr>
            </w:pPr>
            <w:r>
              <w:rPr>
                <w:rFonts w:ascii="Calibri" w:hAnsi="Calibri" w:cs="Calibri"/>
                <w:sz w:val="18"/>
                <w:szCs w:val="18"/>
              </w:rPr>
              <w:t>3.660</w:t>
            </w:r>
          </w:p>
        </w:tc>
        <w:tc>
          <w:tcPr>
            <w:tcW w:w="1276" w:type="dxa"/>
            <w:shd w:val="clear" w:color="auto" w:fill="FFFFFF" w:themeFill="background1"/>
            <w:vAlign w:val="center"/>
          </w:tcPr>
          <w:p w:rsidR="00D879F7" w:rsidRPr="0055128B" w:rsidRDefault="00A133D1" w:rsidP="00203C8C">
            <w:pPr>
              <w:jc w:val="right"/>
              <w:rPr>
                <w:rFonts w:ascii="Calibri" w:hAnsi="Calibri" w:cs="Calibri"/>
                <w:sz w:val="18"/>
                <w:szCs w:val="18"/>
              </w:rPr>
            </w:pPr>
            <w:r>
              <w:rPr>
                <w:rFonts w:ascii="Calibri" w:hAnsi="Calibri" w:cs="Calibri"/>
                <w:sz w:val="18"/>
                <w:szCs w:val="18"/>
              </w:rPr>
              <w:t>1.840,01</w:t>
            </w:r>
          </w:p>
        </w:tc>
        <w:tc>
          <w:tcPr>
            <w:tcW w:w="850" w:type="dxa"/>
            <w:shd w:val="clear" w:color="auto" w:fill="FFFFFF" w:themeFill="background1"/>
            <w:vAlign w:val="center"/>
          </w:tcPr>
          <w:p w:rsidR="00D879F7" w:rsidRPr="0055128B" w:rsidRDefault="000A0EE1">
            <w:pPr>
              <w:jc w:val="right"/>
              <w:rPr>
                <w:rFonts w:ascii="Calibri" w:hAnsi="Calibri" w:cs="Calibri"/>
              </w:rPr>
            </w:pPr>
            <w:r>
              <w:rPr>
                <w:rFonts w:ascii="Calibri" w:hAnsi="Calibri" w:cs="Calibri"/>
              </w:rPr>
              <w:t>107,5</w:t>
            </w:r>
          </w:p>
        </w:tc>
        <w:tc>
          <w:tcPr>
            <w:tcW w:w="1134" w:type="dxa"/>
            <w:shd w:val="clear" w:color="auto" w:fill="FFFFFF" w:themeFill="background1"/>
            <w:vAlign w:val="center"/>
          </w:tcPr>
          <w:p w:rsidR="00D879F7" w:rsidRPr="0055128B" w:rsidRDefault="00A133D1" w:rsidP="004525A6">
            <w:pPr>
              <w:jc w:val="right"/>
              <w:rPr>
                <w:rFonts w:ascii="Calibri" w:hAnsi="Calibri" w:cs="Calibri"/>
              </w:rPr>
            </w:pPr>
            <w:r>
              <w:rPr>
                <w:rFonts w:ascii="Calibri" w:hAnsi="Calibri" w:cs="Calibri"/>
              </w:rPr>
              <w:t>0</w:t>
            </w:r>
          </w:p>
        </w:tc>
      </w:tr>
      <w:tr w:rsidR="00D879F7" w:rsidRPr="00CE32CF" w:rsidTr="00FE074B">
        <w:tc>
          <w:tcPr>
            <w:tcW w:w="755" w:type="dxa"/>
            <w:shd w:val="clear" w:color="auto" w:fill="FFFFFF" w:themeFill="background1"/>
            <w:vAlign w:val="center"/>
          </w:tcPr>
          <w:p w:rsidR="00D879F7" w:rsidRPr="0055128B" w:rsidRDefault="00D879F7">
            <w:pPr>
              <w:rPr>
                <w:rFonts w:ascii="Calibri" w:hAnsi="Calibri" w:cs="Calibri"/>
                <w:sz w:val="18"/>
                <w:szCs w:val="18"/>
              </w:rPr>
            </w:pPr>
            <w:r>
              <w:rPr>
                <w:rFonts w:ascii="Calibri" w:hAnsi="Calibri" w:cs="Calibri"/>
                <w:sz w:val="18"/>
                <w:szCs w:val="18"/>
              </w:rPr>
              <w:t>2.2.2.</w:t>
            </w:r>
          </w:p>
        </w:tc>
        <w:tc>
          <w:tcPr>
            <w:tcW w:w="3747" w:type="dxa"/>
            <w:shd w:val="clear" w:color="auto" w:fill="FFFFFF" w:themeFill="background1"/>
          </w:tcPr>
          <w:p w:rsidR="00D879F7" w:rsidRPr="0055128B" w:rsidRDefault="00D879F7">
            <w:pPr>
              <w:rPr>
                <w:rFonts w:ascii="Calibri" w:hAnsi="Calibri" w:cs="Calibri"/>
                <w:sz w:val="18"/>
                <w:szCs w:val="18"/>
              </w:rPr>
            </w:pPr>
            <w:r>
              <w:rPr>
                <w:rFonts w:ascii="Calibri" w:hAnsi="Calibri" w:cs="Calibri"/>
                <w:sz w:val="18"/>
                <w:szCs w:val="18"/>
              </w:rPr>
              <w:t>PRIHODI OD PRODAJE POSTROJENJA I OPREME</w:t>
            </w:r>
          </w:p>
        </w:tc>
        <w:tc>
          <w:tcPr>
            <w:tcW w:w="1275" w:type="dxa"/>
            <w:shd w:val="clear" w:color="auto" w:fill="FFFFFF" w:themeFill="background1"/>
            <w:vAlign w:val="center"/>
          </w:tcPr>
          <w:p w:rsidR="00D879F7" w:rsidRPr="0055128B" w:rsidRDefault="00D879F7" w:rsidP="002D70B0">
            <w:pPr>
              <w:jc w:val="right"/>
              <w:rPr>
                <w:rFonts w:ascii="Calibri" w:hAnsi="Calibri" w:cs="Calibri"/>
                <w:sz w:val="18"/>
                <w:szCs w:val="18"/>
              </w:rPr>
            </w:pPr>
            <w:r>
              <w:rPr>
                <w:rFonts w:ascii="Calibri" w:hAnsi="Calibri" w:cs="Calibri"/>
                <w:sz w:val="18"/>
                <w:szCs w:val="18"/>
              </w:rPr>
              <w:t>1.539,00</w:t>
            </w:r>
          </w:p>
        </w:tc>
        <w:tc>
          <w:tcPr>
            <w:tcW w:w="1277" w:type="dxa"/>
            <w:shd w:val="clear" w:color="auto" w:fill="FFFFFF" w:themeFill="background1"/>
            <w:vAlign w:val="center"/>
          </w:tcPr>
          <w:p w:rsidR="00D879F7" w:rsidRPr="0055128B" w:rsidRDefault="00A133D1">
            <w:pPr>
              <w:jc w:val="right"/>
              <w:rPr>
                <w:rFonts w:ascii="Calibri" w:hAnsi="Calibri" w:cs="Calibri"/>
                <w:sz w:val="18"/>
                <w:szCs w:val="18"/>
              </w:rPr>
            </w:pPr>
            <w:r>
              <w:rPr>
                <w:rFonts w:ascii="Calibri" w:hAnsi="Calibri" w:cs="Calibri"/>
                <w:sz w:val="18"/>
                <w:szCs w:val="18"/>
              </w:rPr>
              <w:t>0</w:t>
            </w:r>
          </w:p>
        </w:tc>
        <w:tc>
          <w:tcPr>
            <w:tcW w:w="1276" w:type="dxa"/>
            <w:shd w:val="clear" w:color="auto" w:fill="FFFFFF" w:themeFill="background1"/>
            <w:vAlign w:val="center"/>
          </w:tcPr>
          <w:p w:rsidR="00D879F7" w:rsidRPr="0055128B" w:rsidRDefault="00A133D1" w:rsidP="00203C8C">
            <w:pPr>
              <w:jc w:val="right"/>
              <w:rPr>
                <w:rFonts w:ascii="Calibri" w:hAnsi="Calibri" w:cs="Calibri"/>
                <w:sz w:val="18"/>
                <w:szCs w:val="18"/>
              </w:rPr>
            </w:pPr>
            <w:r>
              <w:rPr>
                <w:rFonts w:ascii="Calibri" w:hAnsi="Calibri" w:cs="Calibri"/>
                <w:sz w:val="18"/>
                <w:szCs w:val="18"/>
              </w:rPr>
              <w:t>0</w:t>
            </w:r>
          </w:p>
        </w:tc>
        <w:tc>
          <w:tcPr>
            <w:tcW w:w="850" w:type="dxa"/>
            <w:shd w:val="clear" w:color="auto" w:fill="FFFFFF" w:themeFill="background1"/>
            <w:vAlign w:val="center"/>
          </w:tcPr>
          <w:p w:rsidR="00D879F7" w:rsidRPr="0055128B" w:rsidRDefault="000A0EE1">
            <w:pPr>
              <w:jc w:val="right"/>
              <w:rPr>
                <w:rFonts w:ascii="Calibri" w:hAnsi="Calibri" w:cs="Calibri"/>
              </w:rPr>
            </w:pPr>
            <w:r>
              <w:rPr>
                <w:rFonts w:ascii="Calibri" w:hAnsi="Calibri" w:cs="Calibri"/>
              </w:rPr>
              <w:t>-</w:t>
            </w:r>
          </w:p>
        </w:tc>
        <w:tc>
          <w:tcPr>
            <w:tcW w:w="1134" w:type="dxa"/>
            <w:shd w:val="clear" w:color="auto" w:fill="FFFFFF" w:themeFill="background1"/>
            <w:vAlign w:val="center"/>
          </w:tcPr>
          <w:p w:rsidR="00D879F7" w:rsidRPr="0055128B" w:rsidRDefault="00A133D1" w:rsidP="004525A6">
            <w:pPr>
              <w:jc w:val="right"/>
              <w:rPr>
                <w:rFonts w:ascii="Calibri" w:hAnsi="Calibri" w:cs="Calibri"/>
              </w:rPr>
            </w:pPr>
            <w:r>
              <w:rPr>
                <w:rFonts w:ascii="Calibri" w:hAnsi="Calibri" w:cs="Calibri"/>
              </w:rPr>
              <w:t>0</w:t>
            </w:r>
          </w:p>
        </w:tc>
      </w:tr>
      <w:tr w:rsidR="00D879F7" w:rsidRPr="00CE32CF" w:rsidTr="00FE074B">
        <w:tc>
          <w:tcPr>
            <w:tcW w:w="755" w:type="dxa"/>
            <w:shd w:val="clear" w:color="auto" w:fill="FFFFFF" w:themeFill="background1"/>
            <w:vAlign w:val="center"/>
          </w:tcPr>
          <w:p w:rsidR="00D879F7" w:rsidRPr="00203C8C" w:rsidRDefault="00D879F7">
            <w:pPr>
              <w:rPr>
                <w:rFonts w:ascii="Calibri" w:hAnsi="Calibri" w:cs="Calibri"/>
                <w:b/>
                <w:sz w:val="18"/>
                <w:szCs w:val="18"/>
              </w:rPr>
            </w:pPr>
            <w:r>
              <w:rPr>
                <w:rFonts w:ascii="Calibri" w:hAnsi="Calibri" w:cs="Calibri"/>
                <w:b/>
                <w:sz w:val="18"/>
                <w:szCs w:val="18"/>
              </w:rPr>
              <w:t>3.</w:t>
            </w:r>
          </w:p>
        </w:tc>
        <w:tc>
          <w:tcPr>
            <w:tcW w:w="3747" w:type="dxa"/>
            <w:shd w:val="clear" w:color="auto" w:fill="FFFFFF" w:themeFill="background1"/>
          </w:tcPr>
          <w:p w:rsidR="00D879F7" w:rsidRPr="00203C8C" w:rsidRDefault="00D879F7" w:rsidP="004525A6">
            <w:pPr>
              <w:rPr>
                <w:rFonts w:ascii="Calibri" w:hAnsi="Calibri" w:cs="Calibri"/>
                <w:b/>
                <w:sz w:val="18"/>
                <w:szCs w:val="18"/>
              </w:rPr>
            </w:pPr>
            <w:r>
              <w:rPr>
                <w:rFonts w:ascii="Calibri" w:hAnsi="Calibri" w:cs="Calibri"/>
                <w:b/>
                <w:sz w:val="18"/>
                <w:szCs w:val="18"/>
              </w:rPr>
              <w:t>PRIMICI</w:t>
            </w:r>
          </w:p>
        </w:tc>
        <w:tc>
          <w:tcPr>
            <w:tcW w:w="1275" w:type="dxa"/>
            <w:shd w:val="clear" w:color="auto" w:fill="FFFFFF" w:themeFill="background1"/>
            <w:vAlign w:val="center"/>
          </w:tcPr>
          <w:p w:rsidR="00D879F7" w:rsidRDefault="00D879F7" w:rsidP="002D70B0">
            <w:pPr>
              <w:jc w:val="right"/>
              <w:rPr>
                <w:rFonts w:ascii="Calibri" w:hAnsi="Calibri" w:cs="Calibri"/>
                <w:b/>
                <w:sz w:val="18"/>
                <w:szCs w:val="18"/>
              </w:rPr>
            </w:pPr>
            <w:r>
              <w:rPr>
                <w:rFonts w:ascii="Calibri" w:hAnsi="Calibri" w:cs="Calibri"/>
                <w:b/>
                <w:sz w:val="18"/>
                <w:szCs w:val="18"/>
              </w:rPr>
              <w:t>0,00</w:t>
            </w:r>
          </w:p>
        </w:tc>
        <w:tc>
          <w:tcPr>
            <w:tcW w:w="1277" w:type="dxa"/>
            <w:shd w:val="clear" w:color="auto" w:fill="FFFFFF" w:themeFill="background1"/>
            <w:vAlign w:val="center"/>
          </w:tcPr>
          <w:p w:rsidR="00D879F7" w:rsidRPr="00424054" w:rsidRDefault="00A133D1">
            <w:pPr>
              <w:jc w:val="right"/>
              <w:rPr>
                <w:rFonts w:ascii="Calibri" w:hAnsi="Calibri" w:cs="Calibri"/>
                <w:b/>
                <w:sz w:val="18"/>
                <w:szCs w:val="18"/>
              </w:rPr>
            </w:pPr>
            <w:r>
              <w:rPr>
                <w:rFonts w:ascii="Calibri" w:hAnsi="Calibri" w:cs="Calibri"/>
                <w:b/>
                <w:sz w:val="18"/>
                <w:szCs w:val="18"/>
              </w:rPr>
              <w:t>0</w:t>
            </w:r>
          </w:p>
        </w:tc>
        <w:tc>
          <w:tcPr>
            <w:tcW w:w="1276" w:type="dxa"/>
            <w:shd w:val="clear" w:color="auto" w:fill="FFFFFF" w:themeFill="background1"/>
            <w:vAlign w:val="center"/>
          </w:tcPr>
          <w:p w:rsidR="00D879F7" w:rsidRDefault="00A133D1" w:rsidP="00203C8C">
            <w:pPr>
              <w:jc w:val="right"/>
              <w:rPr>
                <w:rFonts w:ascii="Calibri" w:hAnsi="Calibri" w:cs="Calibri"/>
                <w:b/>
                <w:sz w:val="18"/>
                <w:szCs w:val="18"/>
              </w:rPr>
            </w:pPr>
            <w:r>
              <w:rPr>
                <w:rFonts w:ascii="Calibri" w:hAnsi="Calibri" w:cs="Calibri"/>
                <w:b/>
                <w:sz w:val="18"/>
                <w:szCs w:val="18"/>
              </w:rPr>
              <w:t>0</w:t>
            </w:r>
          </w:p>
        </w:tc>
        <w:tc>
          <w:tcPr>
            <w:tcW w:w="850" w:type="dxa"/>
            <w:shd w:val="clear" w:color="auto" w:fill="FFFFFF" w:themeFill="background1"/>
            <w:vAlign w:val="center"/>
          </w:tcPr>
          <w:p w:rsidR="00D879F7" w:rsidRDefault="000A0EE1">
            <w:pPr>
              <w:jc w:val="right"/>
              <w:rPr>
                <w:rFonts w:ascii="Calibri" w:hAnsi="Calibri" w:cs="Calibri"/>
                <w:b/>
              </w:rPr>
            </w:pPr>
            <w:r>
              <w:rPr>
                <w:rFonts w:ascii="Calibri" w:hAnsi="Calibri" w:cs="Calibri"/>
                <w:b/>
              </w:rPr>
              <w:t>-</w:t>
            </w:r>
          </w:p>
        </w:tc>
        <w:tc>
          <w:tcPr>
            <w:tcW w:w="1134" w:type="dxa"/>
            <w:shd w:val="clear" w:color="auto" w:fill="FFFFFF" w:themeFill="background1"/>
            <w:vAlign w:val="center"/>
          </w:tcPr>
          <w:p w:rsidR="00D879F7" w:rsidRPr="00203C8C" w:rsidRDefault="00A133D1" w:rsidP="004525A6">
            <w:pPr>
              <w:jc w:val="right"/>
              <w:rPr>
                <w:rFonts w:ascii="Calibri" w:hAnsi="Calibri" w:cs="Calibri"/>
                <w:b/>
              </w:rPr>
            </w:pPr>
            <w:r>
              <w:rPr>
                <w:rFonts w:ascii="Calibri" w:hAnsi="Calibri" w:cs="Calibri"/>
                <w:b/>
              </w:rPr>
              <w:t>0</w:t>
            </w:r>
          </w:p>
        </w:tc>
      </w:tr>
      <w:tr w:rsidR="00D879F7" w:rsidRPr="00CE32CF" w:rsidTr="00FE074B">
        <w:trPr>
          <w:trHeight w:val="409"/>
        </w:trPr>
        <w:tc>
          <w:tcPr>
            <w:tcW w:w="4502" w:type="dxa"/>
            <w:gridSpan w:val="2"/>
            <w:shd w:val="clear" w:color="auto" w:fill="FFFFFF" w:themeFill="background1"/>
            <w:vAlign w:val="center"/>
            <w:hideMark/>
          </w:tcPr>
          <w:p w:rsidR="00D879F7" w:rsidRPr="00203C8C" w:rsidRDefault="00D879F7">
            <w:pPr>
              <w:jc w:val="center"/>
              <w:rPr>
                <w:rFonts w:ascii="Calibri" w:hAnsi="Calibri" w:cs="Calibri"/>
                <w:b/>
                <w:sz w:val="18"/>
                <w:szCs w:val="18"/>
              </w:rPr>
            </w:pPr>
            <w:r w:rsidRPr="00203C8C">
              <w:rPr>
                <w:rFonts w:ascii="Calibri" w:hAnsi="Calibri" w:cs="Calibri"/>
                <w:b/>
                <w:sz w:val="18"/>
                <w:szCs w:val="18"/>
              </w:rPr>
              <w:t>U K U P N O</w:t>
            </w:r>
          </w:p>
        </w:tc>
        <w:tc>
          <w:tcPr>
            <w:tcW w:w="1275" w:type="dxa"/>
            <w:shd w:val="clear" w:color="auto" w:fill="FFFFFF" w:themeFill="background1"/>
            <w:vAlign w:val="center"/>
            <w:hideMark/>
          </w:tcPr>
          <w:p w:rsidR="00D879F7" w:rsidRPr="00424054" w:rsidRDefault="002F60B5">
            <w:pPr>
              <w:jc w:val="right"/>
              <w:rPr>
                <w:rFonts w:ascii="Calibri" w:hAnsi="Calibri" w:cs="Calibri"/>
                <w:b/>
                <w:sz w:val="18"/>
                <w:szCs w:val="18"/>
              </w:rPr>
            </w:pPr>
            <w:r>
              <w:rPr>
                <w:rFonts w:ascii="Calibri" w:hAnsi="Calibri" w:cs="Calibri"/>
                <w:b/>
                <w:sz w:val="18"/>
                <w:szCs w:val="18"/>
              </w:rPr>
              <w:t>7.642.741,12</w:t>
            </w:r>
          </w:p>
        </w:tc>
        <w:tc>
          <w:tcPr>
            <w:tcW w:w="1277" w:type="dxa"/>
            <w:shd w:val="clear" w:color="auto" w:fill="FFFFFF" w:themeFill="background1"/>
            <w:vAlign w:val="center"/>
          </w:tcPr>
          <w:p w:rsidR="00D879F7" w:rsidRPr="00424054" w:rsidRDefault="001E6D69" w:rsidP="00D879F7">
            <w:pPr>
              <w:jc w:val="right"/>
              <w:rPr>
                <w:rFonts w:ascii="Calibri" w:hAnsi="Calibri" w:cs="Calibri"/>
                <w:b/>
                <w:sz w:val="18"/>
                <w:szCs w:val="18"/>
              </w:rPr>
            </w:pPr>
            <w:r>
              <w:rPr>
                <w:rFonts w:ascii="Calibri" w:hAnsi="Calibri" w:cs="Calibri"/>
                <w:b/>
                <w:sz w:val="18"/>
                <w:szCs w:val="18"/>
              </w:rPr>
              <w:t>34.020.101</w:t>
            </w:r>
          </w:p>
        </w:tc>
        <w:tc>
          <w:tcPr>
            <w:tcW w:w="1276" w:type="dxa"/>
            <w:shd w:val="clear" w:color="auto" w:fill="FFFFFF" w:themeFill="background1"/>
            <w:vAlign w:val="center"/>
          </w:tcPr>
          <w:p w:rsidR="00D879F7" w:rsidRPr="00424054" w:rsidRDefault="00A133D1" w:rsidP="001E6D69">
            <w:pPr>
              <w:jc w:val="right"/>
              <w:rPr>
                <w:rFonts w:ascii="Calibri" w:hAnsi="Calibri" w:cs="Calibri"/>
                <w:b/>
                <w:sz w:val="18"/>
                <w:szCs w:val="18"/>
              </w:rPr>
            </w:pPr>
            <w:r>
              <w:rPr>
                <w:rFonts w:ascii="Calibri" w:hAnsi="Calibri" w:cs="Calibri"/>
                <w:b/>
                <w:sz w:val="18"/>
                <w:szCs w:val="18"/>
              </w:rPr>
              <w:t>9.8</w:t>
            </w:r>
            <w:r w:rsidR="001E6D69">
              <w:rPr>
                <w:rFonts w:ascii="Calibri" w:hAnsi="Calibri" w:cs="Calibri"/>
                <w:b/>
                <w:sz w:val="18"/>
                <w:szCs w:val="18"/>
              </w:rPr>
              <w:t>4</w:t>
            </w:r>
            <w:r>
              <w:rPr>
                <w:rFonts w:ascii="Calibri" w:hAnsi="Calibri" w:cs="Calibri"/>
                <w:b/>
                <w:sz w:val="18"/>
                <w:szCs w:val="18"/>
              </w:rPr>
              <w:t>0.</w:t>
            </w:r>
            <w:r w:rsidR="001E6D69">
              <w:rPr>
                <w:rFonts w:ascii="Calibri" w:hAnsi="Calibri" w:cs="Calibri"/>
                <w:b/>
                <w:sz w:val="18"/>
                <w:szCs w:val="18"/>
              </w:rPr>
              <w:t>245,17</w:t>
            </w:r>
          </w:p>
        </w:tc>
        <w:tc>
          <w:tcPr>
            <w:tcW w:w="850" w:type="dxa"/>
            <w:shd w:val="clear" w:color="auto" w:fill="FFFFFF" w:themeFill="background1"/>
            <w:vAlign w:val="center"/>
          </w:tcPr>
          <w:p w:rsidR="00D879F7" w:rsidRPr="00203C8C" w:rsidRDefault="000A0EE1" w:rsidP="002F60B5">
            <w:pPr>
              <w:jc w:val="right"/>
              <w:rPr>
                <w:rFonts w:ascii="Calibri" w:hAnsi="Calibri" w:cs="Calibri"/>
                <w:b/>
              </w:rPr>
            </w:pPr>
            <w:r>
              <w:rPr>
                <w:rFonts w:ascii="Calibri" w:hAnsi="Calibri" w:cs="Calibri"/>
                <w:b/>
              </w:rPr>
              <w:t>1</w:t>
            </w:r>
            <w:r w:rsidR="002F60B5">
              <w:rPr>
                <w:rFonts w:ascii="Calibri" w:hAnsi="Calibri" w:cs="Calibri"/>
                <w:b/>
              </w:rPr>
              <w:t>28,8</w:t>
            </w:r>
          </w:p>
        </w:tc>
        <w:tc>
          <w:tcPr>
            <w:tcW w:w="1134" w:type="dxa"/>
            <w:shd w:val="clear" w:color="auto" w:fill="FFFFFF" w:themeFill="background1"/>
            <w:vAlign w:val="center"/>
          </w:tcPr>
          <w:p w:rsidR="00D879F7" w:rsidRPr="00203C8C" w:rsidRDefault="00D879F7" w:rsidP="004525A6">
            <w:pPr>
              <w:jc w:val="right"/>
              <w:rPr>
                <w:rFonts w:ascii="Calibri" w:hAnsi="Calibri" w:cs="Calibri"/>
                <w:b/>
              </w:rPr>
            </w:pPr>
          </w:p>
        </w:tc>
      </w:tr>
    </w:tbl>
    <w:p w:rsidR="003D201B" w:rsidRPr="00DF3640" w:rsidRDefault="003D201B" w:rsidP="003D201B">
      <w:pPr>
        <w:pStyle w:val="BodyText"/>
        <w:widowControl/>
        <w:jc w:val="center"/>
        <w:rPr>
          <w:rFonts w:ascii="Calibri" w:hAnsi="Calibri"/>
          <w:sz w:val="24"/>
          <w:szCs w:val="24"/>
          <w:lang w:val="hr-HR"/>
        </w:rPr>
      </w:pPr>
    </w:p>
    <w:p w:rsidR="0044308B" w:rsidRDefault="0044308B" w:rsidP="00961B87">
      <w:pPr>
        <w:spacing w:line="276" w:lineRule="auto"/>
        <w:jc w:val="both"/>
        <w:rPr>
          <w:rFonts w:ascii="Calibri" w:hAnsi="Calibri" w:cs="Calibri"/>
          <w:sz w:val="24"/>
          <w:szCs w:val="24"/>
        </w:rPr>
      </w:pPr>
      <w:r>
        <w:rPr>
          <w:rFonts w:ascii="Calibri" w:hAnsi="Calibri"/>
          <w:sz w:val="24"/>
          <w:szCs w:val="24"/>
          <w:lang w:val="hr-HR"/>
        </w:rPr>
        <w:t>U</w:t>
      </w:r>
      <w:r>
        <w:rPr>
          <w:rFonts w:ascii="Calibri" w:hAnsi="Calibri" w:cs="Calibri"/>
          <w:sz w:val="24"/>
          <w:szCs w:val="24"/>
        </w:rPr>
        <w:t xml:space="preserve"> odnosu na</w:t>
      </w:r>
      <w:r w:rsidR="002F60B5">
        <w:rPr>
          <w:rFonts w:ascii="Calibri" w:hAnsi="Calibri" w:cs="Calibri"/>
          <w:sz w:val="24"/>
          <w:szCs w:val="24"/>
        </w:rPr>
        <w:t xml:space="preserve"> prethodnu godinu ostvareno je 29% viš</w:t>
      </w:r>
      <w:r>
        <w:rPr>
          <w:rFonts w:ascii="Calibri" w:hAnsi="Calibri" w:cs="Calibri"/>
          <w:sz w:val="24"/>
          <w:szCs w:val="24"/>
        </w:rPr>
        <w:t>e prihoda i primitaka</w:t>
      </w:r>
      <w:r w:rsidR="00714947">
        <w:rPr>
          <w:rFonts w:ascii="Calibri" w:hAnsi="Calibri" w:cs="Calibri"/>
          <w:sz w:val="24"/>
          <w:szCs w:val="24"/>
        </w:rPr>
        <w:t>. Povećanje bilježe porezni prihodi 55</w:t>
      </w:r>
      <w:proofErr w:type="gramStart"/>
      <w:r w:rsidR="00714947">
        <w:rPr>
          <w:rFonts w:ascii="Calibri" w:hAnsi="Calibri" w:cs="Calibri"/>
          <w:sz w:val="24"/>
          <w:szCs w:val="24"/>
        </w:rPr>
        <w:t>,5</w:t>
      </w:r>
      <w:proofErr w:type="gramEnd"/>
      <w:r w:rsidR="00714947">
        <w:rPr>
          <w:rFonts w:ascii="Calibri" w:hAnsi="Calibri" w:cs="Calibri"/>
          <w:sz w:val="24"/>
          <w:szCs w:val="24"/>
        </w:rPr>
        <w:t xml:space="preserve">%, prihodi od </w:t>
      </w:r>
      <w:r w:rsidR="00714947" w:rsidRPr="00C65C16">
        <w:rPr>
          <w:rFonts w:ascii="Calibri" w:hAnsi="Calibri" w:cs="Calibri"/>
          <w:sz w:val="24"/>
          <w:szCs w:val="24"/>
          <w:lang w:val="hr-HR"/>
        </w:rPr>
        <w:t>od</w:t>
      </w:r>
      <w:r w:rsidR="00714947">
        <w:rPr>
          <w:rFonts w:ascii="Calibri" w:hAnsi="Calibri" w:cs="Calibri"/>
          <w:sz w:val="24"/>
          <w:szCs w:val="24"/>
        </w:rPr>
        <w:t xml:space="preserve"> nefinancijske imovine 52%, prihodi od upravnih i administrativnih pristojbi 8%, te prihodi od kazni 1075%. Manje su ostvareni prihodi </w:t>
      </w:r>
      <w:proofErr w:type="gramStart"/>
      <w:r w:rsidR="00714947">
        <w:rPr>
          <w:rFonts w:ascii="Calibri" w:hAnsi="Calibri" w:cs="Calibri"/>
          <w:sz w:val="24"/>
          <w:szCs w:val="24"/>
        </w:rPr>
        <w:t>od</w:t>
      </w:r>
      <w:proofErr w:type="gramEnd"/>
      <w:r w:rsidR="00714947">
        <w:rPr>
          <w:rFonts w:ascii="Calibri" w:hAnsi="Calibri" w:cs="Calibri"/>
          <w:sz w:val="24"/>
          <w:szCs w:val="24"/>
        </w:rPr>
        <w:t xml:space="preserve"> pomoći, prethodne godine primljena je pomoć </w:t>
      </w:r>
      <w:r w:rsidR="00714947" w:rsidRPr="007647A2">
        <w:rPr>
          <w:rFonts w:ascii="Calibri" w:hAnsi="Calibri" w:cs="Calibri"/>
          <w:sz w:val="24"/>
          <w:szCs w:val="24"/>
          <w:lang w:val="hr-HR"/>
        </w:rPr>
        <w:t>Fonda za zaštitu okoliša za nabavu ukupanih spremnika</w:t>
      </w:r>
      <w:r w:rsidR="00714947">
        <w:rPr>
          <w:rFonts w:ascii="Calibri" w:hAnsi="Calibri" w:cs="Calibri"/>
          <w:sz w:val="24"/>
          <w:szCs w:val="24"/>
        </w:rPr>
        <w:t>.</w:t>
      </w:r>
      <w:r w:rsidR="002F28E3" w:rsidRPr="002F28E3">
        <w:rPr>
          <w:rFonts w:ascii="Calibri" w:hAnsi="Calibri" w:cs="Calibri"/>
          <w:sz w:val="24"/>
          <w:szCs w:val="24"/>
        </w:rPr>
        <w:t xml:space="preserve"> </w:t>
      </w:r>
    </w:p>
    <w:p w:rsidR="003D201B" w:rsidRPr="00EF7BC0" w:rsidRDefault="003D201B" w:rsidP="00961B87">
      <w:pPr>
        <w:pStyle w:val="BodyText"/>
        <w:widowControl/>
        <w:spacing w:line="276" w:lineRule="auto"/>
        <w:jc w:val="center"/>
        <w:rPr>
          <w:rFonts w:ascii="Calibri" w:hAnsi="Calibri"/>
          <w:b/>
          <w:color w:val="FF0000"/>
          <w:sz w:val="22"/>
          <w:szCs w:val="22"/>
          <w:lang w:val="hr-HR"/>
        </w:rPr>
      </w:pPr>
    </w:p>
    <w:p w:rsidR="003D201B" w:rsidRPr="008A511B" w:rsidRDefault="003D201B" w:rsidP="00961B87">
      <w:pPr>
        <w:spacing w:line="276" w:lineRule="auto"/>
        <w:jc w:val="both"/>
        <w:rPr>
          <w:rFonts w:ascii="Calibri" w:hAnsi="Calibri"/>
          <w:sz w:val="24"/>
          <w:szCs w:val="24"/>
          <w:lang w:val="hr-HR"/>
        </w:rPr>
      </w:pPr>
      <w:r w:rsidRPr="008A511B">
        <w:rPr>
          <w:rFonts w:ascii="Calibri" w:hAnsi="Calibri"/>
          <w:sz w:val="24"/>
          <w:szCs w:val="24"/>
          <w:lang w:val="hr-HR"/>
        </w:rPr>
        <w:t xml:space="preserve">U ukupno ostvarenim prihodima i primicima najznačajniji su prihodi od </w:t>
      </w:r>
      <w:r w:rsidR="00122635">
        <w:rPr>
          <w:rFonts w:ascii="Calibri" w:hAnsi="Calibri"/>
          <w:sz w:val="24"/>
          <w:szCs w:val="24"/>
          <w:lang w:val="hr-HR"/>
        </w:rPr>
        <w:t xml:space="preserve">poreza </w:t>
      </w:r>
      <w:r w:rsidR="00714947">
        <w:rPr>
          <w:rFonts w:ascii="Calibri" w:hAnsi="Calibri"/>
          <w:sz w:val="24"/>
          <w:szCs w:val="24"/>
          <w:lang w:val="hr-HR"/>
        </w:rPr>
        <w:t>40</w:t>
      </w:r>
      <w:r w:rsidR="008A511B" w:rsidRPr="008A511B">
        <w:rPr>
          <w:rFonts w:ascii="Calibri" w:hAnsi="Calibri"/>
          <w:sz w:val="24"/>
          <w:szCs w:val="24"/>
          <w:lang w:val="hr-HR"/>
        </w:rPr>
        <w:t xml:space="preserve">%, </w:t>
      </w:r>
      <w:r w:rsidR="00714947">
        <w:rPr>
          <w:rFonts w:ascii="Calibri" w:hAnsi="Calibri"/>
          <w:sz w:val="24"/>
          <w:szCs w:val="24"/>
          <w:lang w:val="hr-HR"/>
        </w:rPr>
        <w:t xml:space="preserve">od imovine imovine 31%, </w:t>
      </w:r>
      <w:r w:rsidR="00122635" w:rsidRPr="008A511B">
        <w:rPr>
          <w:rFonts w:ascii="Calibri" w:hAnsi="Calibri"/>
          <w:sz w:val="24"/>
          <w:szCs w:val="24"/>
          <w:lang w:val="hr-HR"/>
        </w:rPr>
        <w:t xml:space="preserve">od administrativnih i upravnih pristojbi </w:t>
      </w:r>
      <w:r w:rsidR="00714947">
        <w:rPr>
          <w:rFonts w:ascii="Calibri" w:hAnsi="Calibri"/>
          <w:sz w:val="24"/>
          <w:szCs w:val="24"/>
          <w:lang w:val="hr-HR"/>
        </w:rPr>
        <w:t>24</w:t>
      </w:r>
      <w:r w:rsidR="00122635" w:rsidRPr="008A511B">
        <w:rPr>
          <w:rFonts w:ascii="Calibri" w:hAnsi="Calibri"/>
          <w:sz w:val="24"/>
          <w:szCs w:val="24"/>
          <w:lang w:val="hr-HR"/>
        </w:rPr>
        <w:t>%</w:t>
      </w:r>
      <w:r w:rsidRPr="008A511B">
        <w:rPr>
          <w:rFonts w:ascii="Calibri" w:hAnsi="Calibri"/>
          <w:sz w:val="24"/>
          <w:szCs w:val="24"/>
          <w:lang w:val="hr-HR"/>
        </w:rPr>
        <w:t xml:space="preserve"> ukupno ostvarenih prihoda i primitaka.</w:t>
      </w:r>
    </w:p>
    <w:p w:rsidR="003D201B" w:rsidRDefault="003D201B" w:rsidP="00961B87">
      <w:pPr>
        <w:spacing w:line="276" w:lineRule="auto"/>
        <w:jc w:val="both"/>
        <w:rPr>
          <w:rFonts w:ascii="Calibri" w:hAnsi="Calibri"/>
          <w:color w:val="FF0000"/>
          <w:sz w:val="24"/>
          <w:szCs w:val="24"/>
          <w:lang w:val="hr-HR"/>
        </w:rPr>
      </w:pPr>
    </w:p>
    <w:p w:rsidR="000E777D" w:rsidRPr="00770DF6" w:rsidRDefault="000E777D" w:rsidP="000E777D">
      <w:pPr>
        <w:spacing w:line="276" w:lineRule="auto"/>
        <w:jc w:val="both"/>
        <w:rPr>
          <w:rFonts w:ascii="Calibri" w:hAnsi="Calibri" w:cs="Calibri"/>
          <w:sz w:val="22"/>
          <w:szCs w:val="22"/>
          <w:u w:val="single"/>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2</w:t>
      </w:r>
      <w:r w:rsidR="00822C5C">
        <w:rPr>
          <w:rFonts w:ascii="Calibri" w:hAnsi="Calibri" w:cs="Calibri"/>
          <w:sz w:val="22"/>
          <w:szCs w:val="22"/>
          <w:u w:val="single"/>
          <w:lang w:val="hr-HR"/>
        </w:rPr>
        <w:t>. STRUKTURA</w:t>
      </w:r>
      <w:r>
        <w:rPr>
          <w:rFonts w:ascii="Calibri" w:hAnsi="Calibri" w:cs="Calibri"/>
          <w:sz w:val="22"/>
          <w:szCs w:val="22"/>
          <w:u w:val="single"/>
          <w:lang w:val="hr-HR"/>
        </w:rPr>
        <w:t xml:space="preserve"> </w:t>
      </w:r>
      <w:r>
        <w:rPr>
          <w:rFonts w:ascii="Calibri" w:hAnsi="Calibri"/>
          <w:sz w:val="22"/>
          <w:szCs w:val="22"/>
          <w:u w:val="single"/>
          <w:lang w:val="hr-HR"/>
        </w:rPr>
        <w:t>OSTVARE</w:t>
      </w:r>
      <w:r w:rsidRPr="00770DF6">
        <w:rPr>
          <w:rFonts w:ascii="Calibri" w:hAnsi="Calibri"/>
          <w:sz w:val="22"/>
          <w:szCs w:val="22"/>
          <w:u w:val="single"/>
          <w:lang w:val="hr-HR"/>
        </w:rPr>
        <w:t>N</w:t>
      </w:r>
      <w:r>
        <w:rPr>
          <w:rFonts w:ascii="Calibri" w:hAnsi="Calibri"/>
          <w:sz w:val="22"/>
          <w:szCs w:val="22"/>
          <w:u w:val="single"/>
          <w:lang w:val="hr-HR"/>
        </w:rPr>
        <w:t>I</w:t>
      </w:r>
      <w:r w:rsidR="00822C5C">
        <w:rPr>
          <w:rFonts w:ascii="Calibri" w:hAnsi="Calibri"/>
          <w:sz w:val="22"/>
          <w:szCs w:val="22"/>
          <w:u w:val="single"/>
          <w:lang w:val="hr-HR"/>
        </w:rPr>
        <w:t>H</w:t>
      </w:r>
      <w:r>
        <w:rPr>
          <w:rFonts w:ascii="Calibri" w:hAnsi="Calibri"/>
          <w:sz w:val="22"/>
          <w:szCs w:val="22"/>
          <w:u w:val="single"/>
          <w:lang w:val="hr-HR"/>
        </w:rPr>
        <w:t xml:space="preserve"> PRIHODA I PRIMI</w:t>
      </w:r>
      <w:r w:rsidR="00822C5C">
        <w:rPr>
          <w:rFonts w:ascii="Calibri" w:hAnsi="Calibri"/>
          <w:sz w:val="22"/>
          <w:szCs w:val="22"/>
          <w:u w:val="single"/>
          <w:lang w:val="hr-HR"/>
        </w:rPr>
        <w:t>TAK</w:t>
      </w:r>
      <w:r>
        <w:rPr>
          <w:rFonts w:ascii="Calibri" w:hAnsi="Calibri"/>
          <w:sz w:val="22"/>
          <w:szCs w:val="22"/>
          <w:u w:val="single"/>
          <w:lang w:val="hr-HR"/>
        </w:rPr>
        <w:t>A</w:t>
      </w:r>
      <w:r w:rsidRPr="00770DF6">
        <w:rPr>
          <w:rFonts w:ascii="Calibri" w:hAnsi="Calibri"/>
          <w:sz w:val="22"/>
          <w:szCs w:val="22"/>
          <w:u w:val="single"/>
          <w:lang w:val="hr-HR"/>
        </w:rPr>
        <w:t xml:space="preserve"> </w:t>
      </w:r>
    </w:p>
    <w:p w:rsidR="000E777D" w:rsidRPr="00EF7BC0" w:rsidRDefault="000E777D" w:rsidP="00961B87">
      <w:pPr>
        <w:spacing w:line="276" w:lineRule="auto"/>
        <w:jc w:val="both"/>
        <w:rPr>
          <w:rFonts w:ascii="Calibri" w:hAnsi="Calibri"/>
          <w:color w:val="FF0000"/>
          <w:sz w:val="24"/>
          <w:szCs w:val="24"/>
          <w:lang w:val="hr-HR"/>
        </w:rPr>
      </w:pPr>
    </w:p>
    <w:p w:rsidR="003D201B" w:rsidRPr="00EF7BC0" w:rsidRDefault="00D05EDE" w:rsidP="003D201B">
      <w:pPr>
        <w:jc w:val="center"/>
        <w:rPr>
          <w:i/>
          <w:noProof/>
          <w:color w:val="FF0000"/>
          <w:sz w:val="24"/>
          <w:szCs w:val="24"/>
          <w:lang w:val="hr-HR"/>
        </w:rPr>
      </w:pPr>
      <w:r>
        <w:rPr>
          <w:noProof/>
          <w:lang w:val="hr-HR"/>
        </w:rPr>
        <w:drawing>
          <wp:inline distT="0" distB="0" distL="0" distR="0" wp14:anchorId="38AFA0A2" wp14:editId="44B229B0">
            <wp:extent cx="4876800" cy="22955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201B" w:rsidRPr="00EF7BC0" w:rsidRDefault="003D201B" w:rsidP="003D201B">
      <w:pPr>
        <w:jc w:val="both"/>
        <w:rPr>
          <w:rFonts w:ascii="Calibri" w:hAnsi="Calibri"/>
          <w:color w:val="FF0000"/>
          <w:sz w:val="24"/>
          <w:szCs w:val="24"/>
          <w:lang w:val="hr-HR"/>
        </w:rPr>
      </w:pPr>
    </w:p>
    <w:p w:rsidR="00424054" w:rsidRDefault="00424054" w:rsidP="003D201B">
      <w:pPr>
        <w:jc w:val="both"/>
        <w:rPr>
          <w:rFonts w:ascii="Calibri" w:hAnsi="Calibri"/>
          <w:b/>
          <w:color w:val="FF0000"/>
          <w:sz w:val="24"/>
          <w:szCs w:val="24"/>
          <w:lang w:val="hr-HR"/>
        </w:rPr>
      </w:pPr>
    </w:p>
    <w:p w:rsidR="003D201B" w:rsidRPr="00730387" w:rsidRDefault="003D201B" w:rsidP="00C336C5">
      <w:pPr>
        <w:spacing w:line="276" w:lineRule="auto"/>
        <w:jc w:val="both"/>
        <w:rPr>
          <w:rFonts w:ascii="Calibri" w:hAnsi="Calibri"/>
          <w:b/>
          <w:sz w:val="24"/>
          <w:szCs w:val="24"/>
          <w:lang w:val="hr-HR"/>
        </w:rPr>
      </w:pPr>
      <w:r w:rsidRPr="00730387">
        <w:rPr>
          <w:rFonts w:ascii="Calibri" w:hAnsi="Calibri"/>
          <w:b/>
          <w:sz w:val="24"/>
          <w:szCs w:val="24"/>
          <w:lang w:val="hr-HR"/>
        </w:rPr>
        <w:t>PRIHODI POSLOVANJA</w:t>
      </w:r>
    </w:p>
    <w:p w:rsidR="003D201B" w:rsidRDefault="003D201B" w:rsidP="00C336C5">
      <w:pPr>
        <w:spacing w:line="276" w:lineRule="auto"/>
        <w:jc w:val="both"/>
        <w:rPr>
          <w:rFonts w:ascii="Calibri" w:hAnsi="Calibri" w:cs="Calibri"/>
          <w:sz w:val="24"/>
          <w:szCs w:val="24"/>
        </w:rPr>
      </w:pPr>
      <w:r w:rsidRPr="00730387">
        <w:rPr>
          <w:rFonts w:ascii="Calibri" w:hAnsi="Calibri"/>
          <w:sz w:val="24"/>
          <w:szCs w:val="24"/>
          <w:lang w:val="hr-HR"/>
        </w:rPr>
        <w:t xml:space="preserve">Prihodi poslovanja ostvareni su u iznosu od </w:t>
      </w:r>
      <w:r w:rsidR="00F26CBD">
        <w:rPr>
          <w:rFonts w:ascii="Calibri" w:hAnsi="Calibri"/>
          <w:sz w:val="24"/>
          <w:szCs w:val="24"/>
          <w:lang w:val="hr-HR"/>
        </w:rPr>
        <w:t>9.805.296,50</w:t>
      </w:r>
      <w:r w:rsidRPr="00730387">
        <w:rPr>
          <w:rFonts w:ascii="Calibri" w:hAnsi="Calibri"/>
          <w:sz w:val="24"/>
          <w:szCs w:val="24"/>
          <w:lang w:val="hr-HR"/>
        </w:rPr>
        <w:t xml:space="preserve"> kn </w:t>
      </w:r>
      <w:r w:rsidR="00F26CBD">
        <w:rPr>
          <w:rFonts w:ascii="Calibri" w:hAnsi="Calibri"/>
          <w:sz w:val="24"/>
          <w:szCs w:val="24"/>
          <w:lang w:val="hr-HR"/>
        </w:rPr>
        <w:t>32</w:t>
      </w:r>
      <w:r w:rsidRPr="00730387">
        <w:rPr>
          <w:rFonts w:ascii="Calibri" w:hAnsi="Calibri"/>
          <w:sz w:val="24"/>
          <w:szCs w:val="24"/>
          <w:lang w:val="hr-HR"/>
        </w:rPr>
        <w:t xml:space="preserve">% plana, </w:t>
      </w:r>
      <w:r w:rsidR="00F26CBD">
        <w:rPr>
          <w:rFonts w:ascii="Calibri" w:hAnsi="Calibri"/>
          <w:sz w:val="24"/>
          <w:szCs w:val="24"/>
          <w:lang w:val="hr-HR"/>
        </w:rPr>
        <w:t>28</w:t>
      </w:r>
      <w:r w:rsidRPr="001D36FE">
        <w:rPr>
          <w:rFonts w:ascii="Calibri" w:hAnsi="Calibri"/>
          <w:sz w:val="24"/>
          <w:szCs w:val="24"/>
          <w:lang w:val="hr-HR"/>
        </w:rPr>
        <w:t xml:space="preserve">% </w:t>
      </w:r>
      <w:r w:rsidR="00F26CBD">
        <w:rPr>
          <w:rFonts w:ascii="Calibri" w:hAnsi="Calibri"/>
          <w:sz w:val="24"/>
          <w:szCs w:val="24"/>
          <w:lang w:val="hr-HR"/>
        </w:rPr>
        <w:t>viš</w:t>
      </w:r>
      <w:r w:rsidR="001D36FE">
        <w:rPr>
          <w:rFonts w:ascii="Calibri" w:hAnsi="Calibri"/>
          <w:sz w:val="24"/>
          <w:szCs w:val="24"/>
          <w:lang w:val="hr-HR"/>
        </w:rPr>
        <w:t xml:space="preserve">e u odnosu na prethodnu godinu, </w:t>
      </w:r>
      <w:r w:rsidR="00DC1DDB">
        <w:rPr>
          <w:rFonts w:ascii="Calibri" w:hAnsi="Calibri"/>
          <w:sz w:val="24"/>
          <w:szCs w:val="24"/>
          <w:lang w:val="hr-HR"/>
        </w:rPr>
        <w:t xml:space="preserve">nominalno </w:t>
      </w:r>
      <w:r w:rsidR="00F26CBD">
        <w:rPr>
          <w:rFonts w:ascii="Calibri" w:hAnsi="Calibri"/>
          <w:sz w:val="24"/>
          <w:szCs w:val="24"/>
          <w:lang w:val="hr-HR"/>
        </w:rPr>
        <w:t>2,166</w:t>
      </w:r>
      <w:r w:rsidR="001D36FE">
        <w:rPr>
          <w:rFonts w:ascii="Calibri" w:hAnsi="Calibri"/>
          <w:sz w:val="24"/>
          <w:szCs w:val="24"/>
          <w:lang w:val="hr-HR"/>
        </w:rPr>
        <w:t xml:space="preserve"> mil</w:t>
      </w:r>
      <w:r w:rsidR="00152D06">
        <w:rPr>
          <w:rFonts w:ascii="Calibri" w:hAnsi="Calibri" w:cs="Calibri"/>
          <w:sz w:val="24"/>
          <w:szCs w:val="24"/>
        </w:rPr>
        <w:t>.</w:t>
      </w:r>
      <w:r w:rsidR="00441321">
        <w:rPr>
          <w:rFonts w:ascii="Calibri" w:hAnsi="Calibri" w:cs="Calibri"/>
          <w:sz w:val="24"/>
          <w:szCs w:val="24"/>
        </w:rPr>
        <w:t xml:space="preserve"> Najznačajniji prihodi ostvareni su </w:t>
      </w:r>
      <w:proofErr w:type="gramStart"/>
      <w:r w:rsidR="00441321">
        <w:rPr>
          <w:rFonts w:ascii="Calibri" w:hAnsi="Calibri" w:cs="Calibri"/>
          <w:sz w:val="24"/>
          <w:szCs w:val="24"/>
        </w:rPr>
        <w:t>od</w:t>
      </w:r>
      <w:proofErr w:type="gramEnd"/>
      <w:r w:rsidR="00441321">
        <w:rPr>
          <w:rFonts w:ascii="Calibri" w:hAnsi="Calibri" w:cs="Calibri"/>
          <w:sz w:val="24"/>
          <w:szCs w:val="24"/>
        </w:rPr>
        <w:t xml:space="preserve"> </w:t>
      </w:r>
      <w:r w:rsidR="00152D06">
        <w:rPr>
          <w:rFonts w:ascii="Calibri" w:hAnsi="Calibri" w:cs="Calibri"/>
          <w:sz w:val="24"/>
          <w:szCs w:val="24"/>
        </w:rPr>
        <w:t xml:space="preserve">poreznih prihoda, prihoda od upravnih i administrativnih pristojbi </w:t>
      </w:r>
      <w:r w:rsidR="00113DE5">
        <w:rPr>
          <w:rFonts w:ascii="Calibri" w:hAnsi="Calibri" w:cs="Calibri"/>
          <w:sz w:val="24"/>
          <w:szCs w:val="24"/>
        </w:rPr>
        <w:t>i</w:t>
      </w:r>
      <w:r w:rsidR="00152D06">
        <w:rPr>
          <w:rFonts w:ascii="Calibri" w:hAnsi="Calibri" w:cs="Calibri"/>
          <w:sz w:val="24"/>
          <w:szCs w:val="24"/>
        </w:rPr>
        <w:t xml:space="preserve"> prihoda od imovine, </w:t>
      </w:r>
      <w:r w:rsidR="00441321">
        <w:rPr>
          <w:rFonts w:ascii="Calibri" w:hAnsi="Calibri" w:cs="Calibri"/>
          <w:sz w:val="24"/>
          <w:szCs w:val="24"/>
        </w:rPr>
        <w:t xml:space="preserve">ukupno čine </w:t>
      </w:r>
      <w:r w:rsidR="00152D06">
        <w:rPr>
          <w:rFonts w:ascii="Calibri" w:hAnsi="Calibri" w:cs="Calibri"/>
          <w:sz w:val="24"/>
          <w:szCs w:val="24"/>
        </w:rPr>
        <w:t>9</w:t>
      </w:r>
      <w:r w:rsidR="00F26CBD">
        <w:rPr>
          <w:rFonts w:ascii="Calibri" w:hAnsi="Calibri" w:cs="Calibri"/>
          <w:sz w:val="24"/>
          <w:szCs w:val="24"/>
        </w:rPr>
        <w:t>6</w:t>
      </w:r>
      <w:r w:rsidR="00441321">
        <w:rPr>
          <w:rFonts w:ascii="Calibri" w:hAnsi="Calibri" w:cs="Calibri"/>
          <w:sz w:val="24"/>
          <w:szCs w:val="24"/>
        </w:rPr>
        <w:t>% ostvarenja.</w:t>
      </w:r>
    </w:p>
    <w:p w:rsidR="00E77502" w:rsidRDefault="00E77502" w:rsidP="00C336C5">
      <w:pPr>
        <w:spacing w:line="276" w:lineRule="auto"/>
        <w:jc w:val="both"/>
        <w:rPr>
          <w:rFonts w:ascii="Calibri" w:hAnsi="Calibri"/>
          <w:color w:val="FF0000"/>
          <w:sz w:val="24"/>
          <w:szCs w:val="24"/>
          <w:lang w:val="hr-HR"/>
        </w:rPr>
      </w:pPr>
    </w:p>
    <w:p w:rsidR="003D201B" w:rsidRPr="00E77502" w:rsidRDefault="003D201B" w:rsidP="00C336C5">
      <w:pPr>
        <w:spacing w:line="276" w:lineRule="auto"/>
        <w:jc w:val="both"/>
        <w:rPr>
          <w:rFonts w:ascii="Calibri" w:hAnsi="Calibri"/>
          <w:b/>
          <w:sz w:val="24"/>
          <w:szCs w:val="24"/>
          <w:lang w:val="hr-HR"/>
        </w:rPr>
      </w:pPr>
      <w:r w:rsidRPr="00E77502">
        <w:rPr>
          <w:rFonts w:ascii="Calibri" w:hAnsi="Calibri"/>
          <w:b/>
          <w:sz w:val="24"/>
          <w:szCs w:val="24"/>
          <w:lang w:val="hr-HR"/>
        </w:rPr>
        <w:t xml:space="preserve">POREZNI PRIHODI  </w:t>
      </w:r>
    </w:p>
    <w:p w:rsidR="00123BFF" w:rsidRDefault="003D201B" w:rsidP="00C336C5">
      <w:pPr>
        <w:spacing w:line="276" w:lineRule="auto"/>
        <w:jc w:val="both"/>
        <w:rPr>
          <w:rFonts w:ascii="Calibri" w:hAnsi="Calibri"/>
          <w:sz w:val="24"/>
          <w:szCs w:val="24"/>
          <w:lang w:val="hr-HR"/>
        </w:rPr>
      </w:pPr>
      <w:r w:rsidRPr="00E77502">
        <w:rPr>
          <w:rFonts w:ascii="Calibri" w:hAnsi="Calibri"/>
          <w:sz w:val="24"/>
          <w:szCs w:val="24"/>
          <w:lang w:val="hr-HR"/>
        </w:rPr>
        <w:t>Porezni prihodi sastoje se od prihoda od poreza na dohodak, poreza na imovinu i poreza na robu i usluge.</w:t>
      </w:r>
      <w:r w:rsidR="00E77502">
        <w:rPr>
          <w:rFonts w:ascii="Calibri" w:hAnsi="Calibri"/>
          <w:sz w:val="24"/>
          <w:szCs w:val="24"/>
          <w:lang w:val="hr-HR"/>
        </w:rPr>
        <w:t xml:space="preserve"> </w:t>
      </w:r>
      <w:r w:rsidR="00BD3A0C">
        <w:rPr>
          <w:rFonts w:ascii="Calibri" w:hAnsi="Calibri"/>
          <w:sz w:val="24"/>
          <w:szCs w:val="24"/>
          <w:lang w:val="hr-HR"/>
        </w:rPr>
        <w:t xml:space="preserve">Porezi na imovinu sastoje se od stalnih (porez na kuće za odmor i porez na korištenje javnih površina), te povremenih poreza na imovinu (porez na promet nekretnina). </w:t>
      </w:r>
      <w:r w:rsidR="00A52C90">
        <w:rPr>
          <w:rFonts w:ascii="Calibri" w:hAnsi="Calibri"/>
          <w:sz w:val="24"/>
          <w:szCs w:val="24"/>
          <w:lang w:val="hr-HR"/>
        </w:rPr>
        <w:lastRenderedPageBreak/>
        <w:t xml:space="preserve">U odnosu na prethodnu godinu ostvareno je </w:t>
      </w:r>
      <w:r w:rsidR="00F26CBD">
        <w:rPr>
          <w:rFonts w:ascii="Calibri" w:hAnsi="Calibri"/>
          <w:sz w:val="24"/>
          <w:szCs w:val="24"/>
          <w:lang w:val="hr-HR"/>
        </w:rPr>
        <w:t>povećanje, posebno</w:t>
      </w:r>
      <w:r w:rsidR="00152D06">
        <w:rPr>
          <w:rFonts w:ascii="Calibri" w:hAnsi="Calibri"/>
          <w:sz w:val="24"/>
          <w:szCs w:val="24"/>
          <w:lang w:val="hr-HR"/>
        </w:rPr>
        <w:t xml:space="preserve"> </w:t>
      </w:r>
      <w:r w:rsidR="00A52C90">
        <w:rPr>
          <w:rFonts w:ascii="Calibri" w:hAnsi="Calibri"/>
          <w:sz w:val="24"/>
          <w:szCs w:val="24"/>
          <w:lang w:val="hr-HR"/>
        </w:rPr>
        <w:t>s osnova poreza na imovinu</w:t>
      </w:r>
      <w:r w:rsidR="00123BFF">
        <w:rPr>
          <w:rFonts w:ascii="Calibri" w:hAnsi="Calibri"/>
          <w:sz w:val="24"/>
          <w:szCs w:val="24"/>
          <w:lang w:val="hr-HR"/>
        </w:rPr>
        <w:t xml:space="preserve">, </w:t>
      </w:r>
      <w:r w:rsidR="00A52C90">
        <w:rPr>
          <w:rFonts w:ascii="Calibri" w:hAnsi="Calibri"/>
          <w:sz w:val="24"/>
          <w:szCs w:val="24"/>
          <w:lang w:val="hr-HR"/>
        </w:rPr>
        <w:t>poreza na promet nekretnina</w:t>
      </w:r>
      <w:r w:rsidR="00BD3A0C">
        <w:rPr>
          <w:rFonts w:ascii="Calibri" w:hAnsi="Calibri"/>
          <w:sz w:val="24"/>
          <w:szCs w:val="24"/>
          <w:lang w:val="hr-HR"/>
        </w:rPr>
        <w:t xml:space="preserve"> 268% i poreza na potrošnju 259%</w:t>
      </w:r>
      <w:r w:rsidR="00A52C90">
        <w:rPr>
          <w:rFonts w:ascii="Calibri" w:hAnsi="Calibri"/>
          <w:sz w:val="24"/>
          <w:szCs w:val="24"/>
          <w:lang w:val="hr-HR"/>
        </w:rPr>
        <w:t>.</w:t>
      </w:r>
    </w:p>
    <w:p w:rsidR="00F26CBD" w:rsidRPr="00EF7BC0" w:rsidRDefault="00F26CBD" w:rsidP="00C336C5">
      <w:pPr>
        <w:spacing w:line="276" w:lineRule="auto"/>
        <w:jc w:val="both"/>
        <w:rPr>
          <w:rFonts w:ascii="Calibri" w:hAnsi="Calibri"/>
          <w:color w:val="FF0000"/>
          <w:sz w:val="24"/>
          <w:szCs w:val="24"/>
          <w:lang w:val="hr-HR"/>
        </w:rPr>
      </w:pPr>
    </w:p>
    <w:p w:rsidR="003D201B" w:rsidRPr="00C71CB3" w:rsidRDefault="003D201B" w:rsidP="00C336C5">
      <w:pPr>
        <w:spacing w:line="276" w:lineRule="auto"/>
        <w:jc w:val="both"/>
        <w:rPr>
          <w:rFonts w:ascii="Calibri" w:hAnsi="Calibri"/>
          <w:b/>
          <w:sz w:val="24"/>
          <w:szCs w:val="24"/>
          <w:lang w:val="hr-HR"/>
        </w:rPr>
      </w:pPr>
      <w:r w:rsidRPr="00C71CB3">
        <w:rPr>
          <w:rFonts w:ascii="Calibri" w:hAnsi="Calibri"/>
          <w:b/>
          <w:sz w:val="24"/>
          <w:szCs w:val="24"/>
          <w:lang w:val="hr-HR"/>
        </w:rPr>
        <w:t>POMOĆI</w:t>
      </w:r>
    </w:p>
    <w:p w:rsidR="00C71CB3" w:rsidRPr="00D52AAC" w:rsidRDefault="003D201B" w:rsidP="00C336C5">
      <w:pPr>
        <w:spacing w:line="276" w:lineRule="auto"/>
        <w:jc w:val="both"/>
        <w:rPr>
          <w:rFonts w:ascii="Calibri" w:hAnsi="Calibri"/>
          <w:sz w:val="24"/>
          <w:szCs w:val="24"/>
          <w:lang w:val="hr-HR"/>
        </w:rPr>
      </w:pPr>
      <w:r w:rsidRPr="00D52AAC">
        <w:rPr>
          <w:rFonts w:ascii="Calibri" w:hAnsi="Calibri"/>
          <w:sz w:val="24"/>
          <w:szCs w:val="24"/>
          <w:lang w:val="hr-HR"/>
        </w:rPr>
        <w:t xml:space="preserve">Ostvareni prihodi od pomoći sastoje se od pomoći </w:t>
      </w:r>
      <w:r w:rsidR="00D52AAC" w:rsidRPr="00D52AAC">
        <w:rPr>
          <w:rFonts w:ascii="Calibri" w:hAnsi="Calibri"/>
          <w:sz w:val="24"/>
          <w:szCs w:val="24"/>
          <w:lang w:val="hr-HR"/>
        </w:rPr>
        <w:t xml:space="preserve">i institucija iz EU 108.411,25 kn i pomoći </w:t>
      </w:r>
      <w:r w:rsidRPr="00D52AAC">
        <w:rPr>
          <w:rFonts w:ascii="Calibri" w:hAnsi="Calibri"/>
          <w:sz w:val="24"/>
          <w:szCs w:val="24"/>
          <w:lang w:val="hr-HR"/>
        </w:rPr>
        <w:t xml:space="preserve">iz </w:t>
      </w:r>
      <w:r w:rsidR="00C71CB3" w:rsidRPr="00D52AAC">
        <w:rPr>
          <w:rFonts w:ascii="Calibri" w:hAnsi="Calibri"/>
          <w:sz w:val="24"/>
          <w:szCs w:val="24"/>
          <w:lang w:val="hr-HR"/>
        </w:rPr>
        <w:t xml:space="preserve">drugih </w:t>
      </w:r>
      <w:r w:rsidRPr="00D52AAC">
        <w:rPr>
          <w:rFonts w:ascii="Calibri" w:hAnsi="Calibri"/>
          <w:sz w:val="24"/>
          <w:szCs w:val="24"/>
          <w:lang w:val="hr-HR"/>
        </w:rPr>
        <w:t xml:space="preserve">proračuna </w:t>
      </w:r>
      <w:r w:rsidR="00D52AAC" w:rsidRPr="00D52AAC">
        <w:rPr>
          <w:rFonts w:ascii="Calibri" w:hAnsi="Calibri"/>
          <w:sz w:val="24"/>
          <w:szCs w:val="24"/>
          <w:lang w:val="hr-HR"/>
        </w:rPr>
        <w:t>224.56,24</w:t>
      </w:r>
      <w:r w:rsidRPr="00D52AAC">
        <w:rPr>
          <w:rFonts w:ascii="Calibri" w:hAnsi="Calibri"/>
          <w:sz w:val="24"/>
          <w:szCs w:val="24"/>
          <w:lang w:val="hr-HR"/>
        </w:rPr>
        <w:t xml:space="preserve"> kn</w:t>
      </w:r>
      <w:r w:rsidR="00C71CB3" w:rsidRPr="00D52AAC">
        <w:rPr>
          <w:rFonts w:ascii="Calibri" w:hAnsi="Calibri"/>
          <w:sz w:val="24"/>
          <w:szCs w:val="24"/>
          <w:lang w:val="hr-HR"/>
        </w:rPr>
        <w:t>.</w:t>
      </w:r>
    </w:p>
    <w:p w:rsidR="00123BFF" w:rsidRPr="00D52AAC" w:rsidRDefault="00DC1DDB" w:rsidP="00C336C5">
      <w:pPr>
        <w:tabs>
          <w:tab w:val="left" w:pos="709"/>
          <w:tab w:val="left" w:pos="4395"/>
          <w:tab w:val="decimal" w:pos="7938"/>
        </w:tabs>
        <w:spacing w:line="276" w:lineRule="auto"/>
        <w:jc w:val="both"/>
        <w:rPr>
          <w:rFonts w:ascii="Calibri" w:hAnsi="Calibri" w:cs="Calibri"/>
          <w:sz w:val="24"/>
          <w:szCs w:val="24"/>
          <w:lang w:val="hr-HR"/>
        </w:rPr>
      </w:pPr>
      <w:r w:rsidRPr="00D52AAC">
        <w:rPr>
          <w:rFonts w:ascii="Calibri" w:hAnsi="Calibri" w:cs="Calibri"/>
          <w:sz w:val="24"/>
          <w:szCs w:val="24"/>
          <w:lang w:val="hr-HR"/>
        </w:rPr>
        <w:t xml:space="preserve">U odnosu na prethodnu godinu ostvareno je </w:t>
      </w:r>
      <w:r w:rsidR="00D52AAC" w:rsidRPr="00D52AAC">
        <w:rPr>
          <w:rFonts w:ascii="Calibri" w:hAnsi="Calibri" w:cs="Calibri"/>
          <w:sz w:val="24"/>
          <w:szCs w:val="24"/>
          <w:lang w:val="hr-HR"/>
        </w:rPr>
        <w:t>51</w:t>
      </w:r>
      <w:r w:rsidRPr="00D52AAC">
        <w:rPr>
          <w:rFonts w:ascii="Calibri" w:hAnsi="Calibri" w:cs="Calibri"/>
          <w:sz w:val="24"/>
          <w:szCs w:val="24"/>
          <w:lang w:val="hr-HR"/>
        </w:rPr>
        <w:t xml:space="preserve">% pomoći </w:t>
      </w:r>
      <w:r w:rsidR="00520F0A" w:rsidRPr="00D52AAC">
        <w:rPr>
          <w:rFonts w:ascii="Calibri" w:hAnsi="Calibri" w:cs="Calibri"/>
          <w:sz w:val="24"/>
          <w:szCs w:val="24"/>
          <w:lang w:val="hr-HR"/>
        </w:rPr>
        <w:t>manj</w:t>
      </w:r>
      <w:r w:rsidRPr="00D52AAC">
        <w:rPr>
          <w:rFonts w:ascii="Calibri" w:hAnsi="Calibri" w:cs="Calibri"/>
          <w:sz w:val="24"/>
          <w:szCs w:val="24"/>
          <w:lang w:val="hr-HR"/>
        </w:rPr>
        <w:t xml:space="preserve">e, </w:t>
      </w:r>
      <w:r w:rsidR="00520F0A" w:rsidRPr="00D52AAC">
        <w:rPr>
          <w:rFonts w:ascii="Calibri" w:hAnsi="Calibri" w:cs="Calibri"/>
          <w:sz w:val="24"/>
          <w:szCs w:val="24"/>
          <w:lang w:val="hr-HR"/>
        </w:rPr>
        <w:t xml:space="preserve">prethodne godine ostvarena pomoć </w:t>
      </w:r>
      <w:r w:rsidR="006502F1" w:rsidRPr="00D52AAC">
        <w:rPr>
          <w:rFonts w:ascii="Calibri" w:hAnsi="Calibri" w:cs="Calibri"/>
          <w:sz w:val="24"/>
          <w:szCs w:val="24"/>
          <w:lang w:val="hr-HR"/>
        </w:rPr>
        <w:t xml:space="preserve">od Fonda za zaštitu okoliša, </w:t>
      </w:r>
      <w:r w:rsidR="00D52AAC" w:rsidRPr="00D52AAC">
        <w:rPr>
          <w:rFonts w:ascii="Calibri" w:hAnsi="Calibri" w:cs="Calibri"/>
          <w:sz w:val="24"/>
          <w:szCs w:val="24"/>
          <w:lang w:val="hr-HR"/>
        </w:rPr>
        <w:t xml:space="preserve">za nabavu ukupanih spremnika i izvršena ulaganja u </w:t>
      </w:r>
      <w:r w:rsidR="006502F1" w:rsidRPr="00D52AAC">
        <w:rPr>
          <w:rFonts w:ascii="Calibri" w:hAnsi="Calibri" w:cs="Calibri"/>
          <w:sz w:val="24"/>
          <w:szCs w:val="24"/>
          <w:lang w:val="hr-HR"/>
        </w:rPr>
        <w:t xml:space="preserve">izgradnju </w:t>
      </w:r>
      <w:r w:rsidR="00D52AAC" w:rsidRPr="00D52AAC">
        <w:rPr>
          <w:rFonts w:ascii="Calibri" w:hAnsi="Calibri" w:cs="Calibri"/>
          <w:sz w:val="24"/>
          <w:szCs w:val="24"/>
          <w:lang w:val="hr-HR"/>
        </w:rPr>
        <w:t xml:space="preserve">i opremanje </w:t>
      </w:r>
      <w:r w:rsidR="006502F1" w:rsidRPr="00D52AAC">
        <w:rPr>
          <w:rFonts w:ascii="Calibri" w:hAnsi="Calibri" w:cs="Calibri"/>
          <w:sz w:val="24"/>
          <w:szCs w:val="24"/>
          <w:lang w:val="hr-HR"/>
        </w:rPr>
        <w:t>reciklažnog dvorišta.</w:t>
      </w:r>
    </w:p>
    <w:p w:rsidR="00D52AAC" w:rsidRPr="00D52AAC" w:rsidRDefault="00D52AAC" w:rsidP="00D52AAC">
      <w:pPr>
        <w:pStyle w:val="NormalWeb"/>
        <w:spacing w:line="276" w:lineRule="auto"/>
        <w:jc w:val="both"/>
        <w:rPr>
          <w:rFonts w:asciiTheme="minorHAnsi" w:hAnsiTheme="minorHAnsi" w:cstheme="minorHAnsi"/>
          <w:b/>
          <w:i/>
          <w:sz w:val="24"/>
          <w:szCs w:val="24"/>
        </w:rPr>
      </w:pPr>
      <w:r w:rsidRPr="00D52AAC">
        <w:rPr>
          <w:rFonts w:ascii="Calibri" w:hAnsi="Calibri" w:cs="Calibri"/>
          <w:color w:val="auto"/>
          <w:sz w:val="24"/>
          <w:szCs w:val="24"/>
        </w:rPr>
        <w:t>U</w:t>
      </w:r>
      <w:r w:rsidR="00040433">
        <w:rPr>
          <w:rFonts w:ascii="Calibri" w:hAnsi="Calibri" w:cs="Calibri"/>
          <w:color w:val="auto"/>
          <w:sz w:val="24"/>
          <w:szCs w:val="24"/>
        </w:rPr>
        <w:t xml:space="preserve"> 2022. godini,</w:t>
      </w:r>
      <w:r w:rsidRPr="00D52AAC">
        <w:rPr>
          <w:rFonts w:ascii="Calibri" w:hAnsi="Calibri" w:cs="Calibri"/>
          <w:color w:val="auto"/>
          <w:sz w:val="24"/>
          <w:szCs w:val="24"/>
        </w:rPr>
        <w:t xml:space="preserve"> obliku v</w:t>
      </w:r>
      <w:r w:rsidRPr="00D52AAC">
        <w:rPr>
          <w:rFonts w:asciiTheme="minorHAnsi" w:hAnsiTheme="minorHAnsi" w:cstheme="minorHAnsi"/>
          <w:color w:val="auto"/>
          <w:sz w:val="24"/>
          <w:szCs w:val="24"/>
        </w:rPr>
        <w:t>aučera</w:t>
      </w:r>
      <w:r w:rsidR="00040433">
        <w:rPr>
          <w:rFonts w:asciiTheme="minorHAnsi" w:hAnsiTheme="minorHAnsi" w:cstheme="minorHAnsi"/>
          <w:color w:val="auto"/>
          <w:sz w:val="24"/>
          <w:szCs w:val="24"/>
        </w:rPr>
        <w:t>,</w:t>
      </w:r>
      <w:r w:rsidRPr="00D52AAC">
        <w:rPr>
          <w:rFonts w:asciiTheme="minorHAnsi" w:hAnsiTheme="minorHAnsi" w:cstheme="minorHAnsi"/>
          <w:color w:val="auto"/>
          <w:sz w:val="24"/>
          <w:szCs w:val="24"/>
        </w:rPr>
        <w:t xml:space="preserve"> primljena je kapitalna pomoć od institucija i tijela EU za financiranje projekta WiFi4EU za nabavu opreme i instalaciju pristupnih točaka za bežični internet u iznosu 108.411,25 kn.</w:t>
      </w:r>
    </w:p>
    <w:p w:rsidR="00C71CB3" w:rsidRDefault="006502F1" w:rsidP="00D04FE3">
      <w:pPr>
        <w:tabs>
          <w:tab w:val="left" w:pos="900"/>
          <w:tab w:val="decimal" w:pos="7938"/>
        </w:tabs>
        <w:overflowPunct/>
        <w:autoSpaceDE/>
        <w:autoSpaceDN/>
        <w:adjustRightInd/>
        <w:spacing w:line="276" w:lineRule="auto"/>
        <w:jc w:val="both"/>
        <w:textAlignment w:val="auto"/>
        <w:rPr>
          <w:rFonts w:ascii="Calibri" w:hAnsi="Calibri" w:cs="Calibri"/>
          <w:sz w:val="24"/>
          <w:szCs w:val="24"/>
          <w:lang w:val="hr-HR"/>
        </w:rPr>
      </w:pPr>
      <w:r w:rsidRPr="00D52AAC">
        <w:rPr>
          <w:rFonts w:ascii="Calibri" w:hAnsi="Calibri" w:cs="Calibri"/>
          <w:sz w:val="24"/>
          <w:szCs w:val="24"/>
          <w:lang w:val="hr-HR"/>
        </w:rPr>
        <w:t>S</w:t>
      </w:r>
      <w:r w:rsidR="00DC1DDB" w:rsidRPr="00D52AAC">
        <w:rPr>
          <w:rFonts w:ascii="Calibri" w:hAnsi="Calibri" w:cs="Calibri"/>
          <w:sz w:val="24"/>
          <w:szCs w:val="24"/>
          <w:lang w:val="hr-HR"/>
        </w:rPr>
        <w:t xml:space="preserve"> osnova pomoći iz </w:t>
      </w:r>
      <w:r w:rsidR="00123BFF" w:rsidRPr="00D52AAC">
        <w:rPr>
          <w:rFonts w:ascii="Calibri" w:hAnsi="Calibri" w:cs="Calibri"/>
          <w:sz w:val="24"/>
          <w:szCs w:val="24"/>
          <w:lang w:val="hr-HR"/>
        </w:rPr>
        <w:t>državnog proračuna, s pozicije ministarstva financija, u 202</w:t>
      </w:r>
      <w:r w:rsidR="0026783A">
        <w:rPr>
          <w:rFonts w:ascii="Calibri" w:hAnsi="Calibri" w:cs="Calibri"/>
          <w:sz w:val="24"/>
          <w:szCs w:val="24"/>
          <w:lang w:val="hr-HR"/>
        </w:rPr>
        <w:t>2</w:t>
      </w:r>
      <w:r w:rsidR="00123BFF" w:rsidRPr="00D52AAC">
        <w:rPr>
          <w:rFonts w:ascii="Calibri" w:hAnsi="Calibri" w:cs="Calibri"/>
          <w:sz w:val="24"/>
          <w:szCs w:val="24"/>
          <w:lang w:val="hr-HR"/>
        </w:rPr>
        <w:t xml:space="preserve">. godini isplatit će se </w:t>
      </w:r>
      <w:r w:rsidR="0026783A">
        <w:rPr>
          <w:rFonts w:ascii="Calibri" w:hAnsi="Calibri" w:cs="Calibri"/>
          <w:sz w:val="24"/>
          <w:szCs w:val="24"/>
          <w:lang w:val="hr-HR"/>
        </w:rPr>
        <w:t>15</w:t>
      </w:r>
      <w:r w:rsidR="00123BFF" w:rsidRPr="00D52AAC">
        <w:rPr>
          <w:rFonts w:ascii="Calibri" w:hAnsi="Calibri" w:cs="Calibri"/>
          <w:sz w:val="24"/>
          <w:szCs w:val="24"/>
          <w:lang w:val="hr-HR"/>
        </w:rPr>
        <w:t xml:space="preserve">% iznosa isplaćene pomoći tijekom 2018. godine </w:t>
      </w:r>
      <w:r w:rsidR="0075025B" w:rsidRPr="00D52AAC">
        <w:rPr>
          <w:rFonts w:ascii="Calibri" w:hAnsi="Calibri" w:cs="Calibri"/>
          <w:sz w:val="24"/>
          <w:szCs w:val="24"/>
          <w:lang w:val="hr-HR"/>
        </w:rPr>
        <w:t>(</w:t>
      </w:r>
      <w:r w:rsidR="00D52AAC" w:rsidRPr="00D52AAC">
        <w:rPr>
          <w:rFonts w:ascii="Calibri" w:hAnsi="Calibri" w:cs="Calibri"/>
          <w:sz w:val="24"/>
          <w:szCs w:val="24"/>
          <w:lang w:val="hr-HR"/>
        </w:rPr>
        <w:t>218.067,48</w:t>
      </w:r>
      <w:r w:rsidR="00123BFF" w:rsidRPr="00D52AAC">
        <w:rPr>
          <w:rFonts w:ascii="Calibri" w:hAnsi="Calibri" w:cs="Calibri"/>
          <w:sz w:val="24"/>
          <w:szCs w:val="24"/>
          <w:lang w:val="hr-HR"/>
        </w:rPr>
        <w:t xml:space="preserve"> kn</w:t>
      </w:r>
      <w:r w:rsidR="0075025B" w:rsidRPr="00D52AAC">
        <w:rPr>
          <w:rFonts w:ascii="Calibri" w:hAnsi="Calibri" w:cs="Calibri"/>
          <w:sz w:val="24"/>
          <w:szCs w:val="24"/>
          <w:lang w:val="hr-HR"/>
        </w:rPr>
        <w:t xml:space="preserve">) od </w:t>
      </w:r>
      <w:r w:rsidR="0075025B" w:rsidRPr="00D52AAC">
        <w:rPr>
          <w:rFonts w:asciiTheme="minorHAnsi" w:hAnsiTheme="minorHAnsi" w:cstheme="minorHAnsi"/>
          <w:sz w:val="24"/>
          <w:szCs w:val="24"/>
          <w:lang w:val="hr-HR"/>
        </w:rPr>
        <w:t>kompenzacijskih mjera za fiskalne učinke izmjena u sustavu poreza na dohodak, za manje ostvarene prihode od poreza na d</w:t>
      </w:r>
      <w:r w:rsidR="00D04FE3" w:rsidRPr="00D52AAC">
        <w:rPr>
          <w:rFonts w:asciiTheme="minorHAnsi" w:hAnsiTheme="minorHAnsi" w:cstheme="minorHAnsi"/>
          <w:sz w:val="24"/>
          <w:szCs w:val="24"/>
          <w:lang w:val="hr-HR"/>
        </w:rPr>
        <w:t>ohodak u odnosu na 2017. godinu</w:t>
      </w:r>
      <w:r w:rsidR="00123BFF" w:rsidRPr="00D52AAC">
        <w:rPr>
          <w:rFonts w:ascii="Calibri" w:hAnsi="Calibri" w:cs="Calibri"/>
          <w:sz w:val="24"/>
          <w:szCs w:val="24"/>
          <w:lang w:val="hr-HR"/>
        </w:rPr>
        <w:t xml:space="preserve">. U promatranom </w:t>
      </w:r>
      <w:r w:rsidR="00123BFF" w:rsidRPr="000C11DC">
        <w:rPr>
          <w:rFonts w:ascii="Calibri" w:hAnsi="Calibri" w:cs="Calibri"/>
          <w:sz w:val="24"/>
          <w:szCs w:val="24"/>
          <w:lang w:val="hr-HR"/>
        </w:rPr>
        <w:t xml:space="preserve">razdoblju primljeno je </w:t>
      </w:r>
      <w:r w:rsidR="00D52AAC" w:rsidRPr="000C11DC">
        <w:rPr>
          <w:rFonts w:ascii="Calibri" w:hAnsi="Calibri" w:cs="Calibri"/>
          <w:sz w:val="24"/>
          <w:szCs w:val="24"/>
          <w:lang w:val="hr-HR"/>
        </w:rPr>
        <w:t>109.033,74</w:t>
      </w:r>
      <w:r w:rsidR="00123BFF" w:rsidRPr="000C11DC">
        <w:rPr>
          <w:rFonts w:ascii="Calibri" w:hAnsi="Calibri" w:cs="Calibri"/>
          <w:sz w:val="24"/>
          <w:szCs w:val="24"/>
          <w:lang w:val="hr-HR"/>
        </w:rPr>
        <w:t xml:space="preserve"> kn. </w:t>
      </w:r>
    </w:p>
    <w:p w:rsidR="0026783A" w:rsidRPr="000C11DC" w:rsidRDefault="0026783A" w:rsidP="000C11DC">
      <w:pPr>
        <w:tabs>
          <w:tab w:val="right" w:pos="4820"/>
          <w:tab w:val="left" w:pos="4962"/>
        </w:tabs>
        <w:spacing w:line="276" w:lineRule="auto"/>
        <w:jc w:val="both"/>
        <w:rPr>
          <w:rFonts w:ascii="Calibri" w:hAnsi="Calibri" w:cs="Calibri"/>
          <w:sz w:val="24"/>
          <w:szCs w:val="24"/>
        </w:rPr>
      </w:pPr>
      <w:r w:rsidRPr="000C11DC">
        <w:rPr>
          <w:rFonts w:ascii="Calibri" w:hAnsi="Calibri" w:cs="Calibri"/>
          <w:sz w:val="24"/>
          <w:szCs w:val="24"/>
        </w:rPr>
        <w:t>S osnova pomoći za sufinanciranje dijela vlastitog učešća za provedbu EU projekta „Prikupljanja, odvodnje i pročišćavanja otpadnih voda na području otoka Krka</w:t>
      </w:r>
      <w:proofErr w:type="gramStart"/>
      <w:r w:rsidRPr="000C11DC">
        <w:rPr>
          <w:rFonts w:ascii="Calibri" w:hAnsi="Calibri" w:cs="Calibri"/>
          <w:sz w:val="24"/>
          <w:szCs w:val="24"/>
        </w:rPr>
        <w:t>“ ostvareno</w:t>
      </w:r>
      <w:proofErr w:type="gramEnd"/>
      <w:r w:rsidRPr="000C11DC">
        <w:rPr>
          <w:rFonts w:ascii="Calibri" w:hAnsi="Calibri" w:cs="Calibri"/>
          <w:sz w:val="24"/>
          <w:szCs w:val="24"/>
        </w:rPr>
        <w:t xml:space="preserve"> je 115.482,50 kn.</w:t>
      </w:r>
    </w:p>
    <w:p w:rsidR="003D201B" w:rsidRPr="007647A2" w:rsidRDefault="003D201B" w:rsidP="00C336C5">
      <w:pPr>
        <w:tabs>
          <w:tab w:val="left" w:pos="900"/>
          <w:tab w:val="decimal" w:pos="7920"/>
        </w:tabs>
        <w:spacing w:line="276" w:lineRule="auto"/>
        <w:jc w:val="both"/>
        <w:rPr>
          <w:rFonts w:ascii="Calibri" w:hAnsi="Calibri"/>
          <w:color w:val="FF0000"/>
          <w:sz w:val="24"/>
          <w:szCs w:val="24"/>
          <w:lang w:val="hr-HR"/>
        </w:rPr>
      </w:pPr>
    </w:p>
    <w:p w:rsidR="003D201B" w:rsidRPr="00C71CB3" w:rsidRDefault="003D201B" w:rsidP="00C336C5">
      <w:pPr>
        <w:spacing w:line="276" w:lineRule="auto"/>
        <w:jc w:val="both"/>
        <w:rPr>
          <w:rFonts w:ascii="Calibri" w:hAnsi="Calibri"/>
          <w:b/>
          <w:sz w:val="24"/>
          <w:szCs w:val="24"/>
          <w:lang w:val="hr-HR"/>
        </w:rPr>
      </w:pPr>
      <w:r w:rsidRPr="00C71CB3">
        <w:rPr>
          <w:rFonts w:ascii="Calibri" w:hAnsi="Calibri"/>
          <w:b/>
          <w:sz w:val="24"/>
          <w:szCs w:val="24"/>
          <w:lang w:val="hr-HR"/>
        </w:rPr>
        <w:t>PRIHODI OD IMOVINE</w:t>
      </w:r>
    </w:p>
    <w:p w:rsidR="003D201B" w:rsidRPr="002E2F33" w:rsidRDefault="003D201B" w:rsidP="00C336C5">
      <w:pPr>
        <w:spacing w:line="276" w:lineRule="auto"/>
        <w:jc w:val="both"/>
        <w:rPr>
          <w:rFonts w:ascii="Calibri" w:hAnsi="Calibri"/>
          <w:sz w:val="24"/>
          <w:szCs w:val="24"/>
          <w:lang w:val="hr-HR"/>
        </w:rPr>
      </w:pPr>
      <w:r w:rsidRPr="002E2F33">
        <w:rPr>
          <w:rFonts w:ascii="Calibri" w:hAnsi="Calibri"/>
          <w:sz w:val="24"/>
          <w:szCs w:val="24"/>
          <w:lang w:val="hr-HR"/>
        </w:rPr>
        <w:t xml:space="preserve">Prihodi od imovine u ostvareni u iznosu </w:t>
      </w:r>
      <w:r w:rsidR="00FE7ACE">
        <w:rPr>
          <w:rFonts w:ascii="Calibri" w:hAnsi="Calibri"/>
          <w:sz w:val="24"/>
          <w:szCs w:val="24"/>
          <w:lang w:val="hr-HR"/>
        </w:rPr>
        <w:t>3.046.109,65</w:t>
      </w:r>
      <w:r w:rsidR="006B74B3">
        <w:rPr>
          <w:rFonts w:ascii="Calibri" w:hAnsi="Calibri"/>
          <w:sz w:val="24"/>
          <w:szCs w:val="24"/>
          <w:lang w:val="hr-HR"/>
        </w:rPr>
        <w:t xml:space="preserve"> </w:t>
      </w:r>
      <w:r w:rsidR="002E2F33" w:rsidRPr="002E2F33">
        <w:rPr>
          <w:rFonts w:ascii="Calibri" w:hAnsi="Calibri"/>
          <w:sz w:val="24"/>
          <w:szCs w:val="24"/>
          <w:lang w:val="hr-HR"/>
        </w:rPr>
        <w:t xml:space="preserve">kn, </w:t>
      </w:r>
      <w:r w:rsidR="00FE7ACE">
        <w:rPr>
          <w:rFonts w:ascii="Calibri" w:hAnsi="Calibri"/>
          <w:sz w:val="24"/>
          <w:szCs w:val="24"/>
          <w:lang w:val="hr-HR"/>
        </w:rPr>
        <w:t>6</w:t>
      </w:r>
      <w:r w:rsidR="00A942EA">
        <w:rPr>
          <w:rFonts w:ascii="Calibri" w:hAnsi="Calibri"/>
          <w:sz w:val="24"/>
          <w:szCs w:val="24"/>
          <w:lang w:val="hr-HR"/>
        </w:rPr>
        <w:t>5</w:t>
      </w:r>
      <w:r w:rsidR="002E2F33" w:rsidRPr="002E2F33">
        <w:rPr>
          <w:rFonts w:ascii="Calibri" w:hAnsi="Calibri"/>
          <w:sz w:val="24"/>
          <w:szCs w:val="24"/>
          <w:lang w:val="hr-HR"/>
        </w:rPr>
        <w:t xml:space="preserve">% plana, </w:t>
      </w:r>
      <w:r w:rsidR="00FE7ACE">
        <w:rPr>
          <w:rFonts w:ascii="Calibri" w:hAnsi="Calibri"/>
          <w:sz w:val="24"/>
          <w:szCs w:val="24"/>
          <w:lang w:val="hr-HR"/>
        </w:rPr>
        <w:t>52</w:t>
      </w:r>
      <w:r w:rsidR="002E2F33" w:rsidRPr="002E2F33">
        <w:rPr>
          <w:rFonts w:ascii="Calibri" w:hAnsi="Calibri"/>
          <w:sz w:val="24"/>
          <w:szCs w:val="24"/>
          <w:lang w:val="hr-HR"/>
        </w:rPr>
        <w:t xml:space="preserve">% </w:t>
      </w:r>
      <w:r w:rsidR="006B74B3">
        <w:rPr>
          <w:rFonts w:ascii="Calibri" w:hAnsi="Calibri"/>
          <w:sz w:val="24"/>
          <w:szCs w:val="24"/>
          <w:lang w:val="hr-HR"/>
        </w:rPr>
        <w:t>više</w:t>
      </w:r>
      <w:r w:rsidR="00040433">
        <w:rPr>
          <w:rFonts w:ascii="Calibri" w:hAnsi="Calibri"/>
          <w:sz w:val="24"/>
          <w:szCs w:val="24"/>
          <w:lang w:val="hr-HR"/>
        </w:rPr>
        <w:t xml:space="preserve"> </w:t>
      </w:r>
      <w:r w:rsidR="00A942EA">
        <w:rPr>
          <w:rFonts w:ascii="Calibri" w:hAnsi="Calibri"/>
          <w:sz w:val="24"/>
          <w:szCs w:val="24"/>
          <w:lang w:val="hr-HR"/>
        </w:rPr>
        <w:t>u odnosu na</w:t>
      </w:r>
      <w:r w:rsidR="006B74B3">
        <w:rPr>
          <w:rFonts w:ascii="Calibri" w:hAnsi="Calibri"/>
          <w:sz w:val="24"/>
          <w:szCs w:val="24"/>
          <w:lang w:val="hr-HR"/>
        </w:rPr>
        <w:t xml:space="preserve"> 20</w:t>
      </w:r>
      <w:r w:rsidR="00FE7ACE">
        <w:rPr>
          <w:rFonts w:ascii="Calibri" w:hAnsi="Calibri"/>
          <w:sz w:val="24"/>
          <w:szCs w:val="24"/>
          <w:lang w:val="hr-HR"/>
        </w:rPr>
        <w:t>2</w:t>
      </w:r>
      <w:r w:rsidR="006B74B3">
        <w:rPr>
          <w:rFonts w:ascii="Calibri" w:hAnsi="Calibri"/>
          <w:sz w:val="24"/>
          <w:szCs w:val="24"/>
          <w:lang w:val="hr-HR"/>
        </w:rPr>
        <w:t>1. godin</w:t>
      </w:r>
      <w:r w:rsidR="00A942EA">
        <w:rPr>
          <w:rFonts w:ascii="Calibri" w:hAnsi="Calibri"/>
          <w:sz w:val="24"/>
          <w:szCs w:val="24"/>
          <w:lang w:val="hr-HR"/>
        </w:rPr>
        <w:t>u</w:t>
      </w:r>
      <w:r w:rsidRPr="002E2F33">
        <w:rPr>
          <w:rFonts w:ascii="Calibri" w:hAnsi="Calibri"/>
          <w:sz w:val="24"/>
          <w:szCs w:val="24"/>
          <w:lang w:val="hr-HR"/>
        </w:rPr>
        <w:t xml:space="preserve">. Sadrže prihode od financijske imovine </w:t>
      </w:r>
      <w:r w:rsidR="00FE7ACE">
        <w:rPr>
          <w:rFonts w:ascii="Calibri" w:hAnsi="Calibri"/>
          <w:sz w:val="24"/>
          <w:szCs w:val="24"/>
          <w:lang w:val="hr-HR"/>
        </w:rPr>
        <w:t>6,16</w:t>
      </w:r>
      <w:r w:rsidRPr="002E2F33">
        <w:rPr>
          <w:rFonts w:ascii="Calibri" w:hAnsi="Calibri"/>
          <w:sz w:val="24"/>
          <w:szCs w:val="24"/>
          <w:lang w:val="hr-HR"/>
        </w:rPr>
        <w:t xml:space="preserve"> kn, te prihode od nefinancijske imovine </w:t>
      </w:r>
      <w:r w:rsidR="00FE7ACE">
        <w:rPr>
          <w:rFonts w:ascii="Calibri" w:hAnsi="Calibri"/>
          <w:sz w:val="24"/>
          <w:szCs w:val="24"/>
          <w:lang w:val="hr-HR"/>
        </w:rPr>
        <w:t>3.046.103,49</w:t>
      </w:r>
      <w:r w:rsidRPr="002E2F33">
        <w:rPr>
          <w:rFonts w:ascii="Calibri" w:hAnsi="Calibri"/>
          <w:sz w:val="24"/>
          <w:szCs w:val="24"/>
          <w:lang w:val="hr-HR"/>
        </w:rPr>
        <w:t xml:space="preserve"> kn.</w:t>
      </w:r>
    </w:p>
    <w:p w:rsidR="003D201B" w:rsidRPr="00EF7BC0" w:rsidRDefault="003D201B" w:rsidP="00C336C5">
      <w:pPr>
        <w:tabs>
          <w:tab w:val="decimal" w:pos="5580"/>
          <w:tab w:val="decimal" w:pos="8280"/>
        </w:tabs>
        <w:spacing w:line="276" w:lineRule="auto"/>
        <w:jc w:val="both"/>
        <w:rPr>
          <w:rFonts w:ascii="Calibri" w:hAnsi="Calibri"/>
          <w:color w:val="FF0000"/>
          <w:sz w:val="24"/>
          <w:szCs w:val="24"/>
          <w:lang w:val="hr-HR"/>
        </w:rPr>
      </w:pPr>
      <w:r w:rsidRPr="002E2F33">
        <w:rPr>
          <w:rFonts w:ascii="Calibri" w:hAnsi="Calibri"/>
          <w:sz w:val="24"/>
          <w:szCs w:val="24"/>
          <w:lang w:val="hr-HR"/>
        </w:rPr>
        <w:t xml:space="preserve">Prihodi od financijske imovine </w:t>
      </w:r>
      <w:r w:rsidR="002E2F33" w:rsidRPr="002E2F33">
        <w:rPr>
          <w:rFonts w:ascii="Calibri" w:hAnsi="Calibri"/>
          <w:sz w:val="24"/>
          <w:szCs w:val="24"/>
          <w:lang w:val="hr-HR"/>
        </w:rPr>
        <w:t xml:space="preserve">bilježe </w:t>
      </w:r>
      <w:r w:rsidR="006B74B3">
        <w:rPr>
          <w:rFonts w:ascii="Calibri" w:hAnsi="Calibri"/>
          <w:sz w:val="24"/>
          <w:szCs w:val="24"/>
          <w:lang w:val="hr-HR"/>
        </w:rPr>
        <w:t>značaj</w:t>
      </w:r>
      <w:r w:rsidR="008C4C1F">
        <w:rPr>
          <w:rFonts w:ascii="Calibri" w:hAnsi="Calibri"/>
          <w:sz w:val="24"/>
          <w:szCs w:val="24"/>
          <w:lang w:val="hr-HR"/>
        </w:rPr>
        <w:t>a</w:t>
      </w:r>
      <w:r w:rsidR="006B74B3">
        <w:rPr>
          <w:rFonts w:ascii="Calibri" w:hAnsi="Calibri"/>
          <w:sz w:val="24"/>
          <w:szCs w:val="24"/>
          <w:lang w:val="hr-HR"/>
        </w:rPr>
        <w:t>n</w:t>
      </w:r>
      <w:r w:rsidR="008C4C1F">
        <w:rPr>
          <w:rFonts w:ascii="Calibri" w:hAnsi="Calibri"/>
          <w:sz w:val="24"/>
          <w:szCs w:val="24"/>
          <w:lang w:val="hr-HR"/>
        </w:rPr>
        <w:t xml:space="preserve"> pad</w:t>
      </w:r>
      <w:r w:rsidR="002E2F33" w:rsidRPr="002E2F33">
        <w:rPr>
          <w:rFonts w:ascii="Calibri" w:hAnsi="Calibri"/>
          <w:sz w:val="24"/>
          <w:szCs w:val="24"/>
          <w:lang w:val="hr-HR"/>
        </w:rPr>
        <w:t xml:space="preserve"> u odnosu na prethodno razdoblje</w:t>
      </w:r>
      <w:r w:rsidR="00CF5F02">
        <w:rPr>
          <w:rFonts w:ascii="Calibri" w:hAnsi="Calibri"/>
          <w:sz w:val="24"/>
          <w:szCs w:val="24"/>
          <w:lang w:val="hr-HR"/>
        </w:rPr>
        <w:t xml:space="preserve">, kada je </w:t>
      </w:r>
      <w:r w:rsidR="002E2F33">
        <w:rPr>
          <w:rFonts w:ascii="Calibri" w:hAnsi="Calibri" w:cs="Calibri"/>
          <w:sz w:val="24"/>
          <w:szCs w:val="24"/>
        </w:rPr>
        <w:t>isplaćen</w:t>
      </w:r>
      <w:r w:rsidR="008C4C1F">
        <w:rPr>
          <w:rFonts w:ascii="Calibri" w:hAnsi="Calibri" w:cs="Calibri"/>
          <w:sz w:val="24"/>
          <w:szCs w:val="24"/>
        </w:rPr>
        <w:t>a</w:t>
      </w:r>
      <w:r w:rsidR="002E2F33" w:rsidRPr="00F52D42">
        <w:rPr>
          <w:rFonts w:ascii="Calibri" w:hAnsi="Calibri" w:cs="Calibri"/>
          <w:sz w:val="24"/>
          <w:szCs w:val="24"/>
        </w:rPr>
        <w:t xml:space="preserve"> dobit TD Baška d.o.o.</w:t>
      </w:r>
      <w:r w:rsidR="002E2F33">
        <w:rPr>
          <w:rFonts w:ascii="Calibri" w:hAnsi="Calibri" w:cs="Calibri"/>
          <w:sz w:val="24"/>
          <w:szCs w:val="24"/>
        </w:rPr>
        <w:t>.</w:t>
      </w:r>
    </w:p>
    <w:p w:rsidR="003D201B" w:rsidRPr="006E31D3" w:rsidRDefault="003D201B" w:rsidP="00C336C5">
      <w:pPr>
        <w:spacing w:line="276" w:lineRule="auto"/>
        <w:jc w:val="both"/>
        <w:rPr>
          <w:rFonts w:ascii="Calibri" w:hAnsi="Calibri"/>
          <w:sz w:val="24"/>
          <w:szCs w:val="24"/>
          <w:lang w:val="hr-HR"/>
        </w:rPr>
      </w:pPr>
      <w:r w:rsidRPr="001A2E71">
        <w:rPr>
          <w:rFonts w:ascii="Calibri" w:hAnsi="Calibri"/>
          <w:sz w:val="24"/>
          <w:szCs w:val="24"/>
          <w:lang w:val="hr-HR"/>
        </w:rPr>
        <w:t xml:space="preserve">Prihodi od nefinancijske imovine </w:t>
      </w:r>
      <w:r w:rsidR="001A2E71" w:rsidRPr="001A2E71">
        <w:rPr>
          <w:rFonts w:ascii="Calibri" w:hAnsi="Calibri"/>
          <w:sz w:val="24"/>
          <w:szCs w:val="24"/>
          <w:lang w:val="hr-HR"/>
        </w:rPr>
        <w:t>sadrže</w:t>
      </w:r>
      <w:r w:rsidRPr="001A2E71">
        <w:rPr>
          <w:rFonts w:ascii="Calibri" w:hAnsi="Calibri"/>
          <w:sz w:val="24"/>
          <w:szCs w:val="24"/>
          <w:lang w:val="hr-HR"/>
        </w:rPr>
        <w:t xml:space="preserve"> prihode od naknada za koncesije </w:t>
      </w:r>
      <w:r w:rsidR="00FE7ACE">
        <w:rPr>
          <w:rFonts w:ascii="Calibri" w:hAnsi="Calibri"/>
          <w:sz w:val="24"/>
          <w:szCs w:val="24"/>
          <w:lang w:val="hr-HR"/>
        </w:rPr>
        <w:t>1.712.437,38</w:t>
      </w:r>
      <w:r w:rsidRPr="001A2E71">
        <w:rPr>
          <w:rFonts w:ascii="Calibri" w:hAnsi="Calibri"/>
          <w:sz w:val="24"/>
          <w:szCs w:val="24"/>
          <w:lang w:val="hr-HR"/>
        </w:rPr>
        <w:t xml:space="preserve"> kn, prihoda od zakupa i iznajmljivanja imovine </w:t>
      </w:r>
      <w:r w:rsidR="00FE7ACE">
        <w:rPr>
          <w:rFonts w:ascii="Calibri" w:hAnsi="Calibri"/>
          <w:sz w:val="24"/>
          <w:szCs w:val="24"/>
          <w:lang w:val="hr-HR"/>
        </w:rPr>
        <w:t>1.319.856,89</w:t>
      </w:r>
      <w:r w:rsidRPr="001A2E71">
        <w:rPr>
          <w:rFonts w:ascii="Calibri" w:hAnsi="Calibri"/>
          <w:sz w:val="24"/>
          <w:szCs w:val="24"/>
          <w:lang w:val="hr-HR"/>
        </w:rPr>
        <w:t xml:space="preserve"> kn, naknade za korištenje nefinancijske imovine </w:t>
      </w:r>
      <w:r w:rsidR="00FE7ACE">
        <w:rPr>
          <w:rFonts w:ascii="Calibri" w:hAnsi="Calibri"/>
          <w:sz w:val="24"/>
          <w:szCs w:val="24"/>
          <w:lang w:val="hr-HR"/>
        </w:rPr>
        <w:t>2.133,23</w:t>
      </w:r>
      <w:r w:rsidRPr="001A2E71">
        <w:rPr>
          <w:rFonts w:ascii="Calibri" w:hAnsi="Calibri"/>
          <w:sz w:val="24"/>
          <w:szCs w:val="24"/>
          <w:lang w:val="hr-HR"/>
        </w:rPr>
        <w:t xml:space="preserve"> kn, te ostalih prihoda od nefinancijske imovine </w:t>
      </w:r>
      <w:r w:rsidR="00FE7ACE">
        <w:rPr>
          <w:rFonts w:ascii="Calibri" w:hAnsi="Calibri"/>
          <w:sz w:val="24"/>
          <w:szCs w:val="24"/>
          <w:lang w:val="hr-HR"/>
        </w:rPr>
        <w:t>11.675,99</w:t>
      </w:r>
      <w:r w:rsidRPr="001A2E71">
        <w:rPr>
          <w:rFonts w:ascii="Calibri" w:hAnsi="Calibri"/>
          <w:sz w:val="24"/>
          <w:szCs w:val="24"/>
          <w:lang w:val="hr-HR"/>
        </w:rPr>
        <w:t xml:space="preserve"> kn.</w:t>
      </w:r>
      <w:r w:rsidR="00324E49">
        <w:rPr>
          <w:rFonts w:ascii="Calibri" w:hAnsi="Calibri"/>
          <w:sz w:val="24"/>
          <w:szCs w:val="24"/>
          <w:lang w:val="hr-HR"/>
        </w:rPr>
        <w:t xml:space="preserve"> </w:t>
      </w:r>
      <w:r w:rsidR="00FE7ACE">
        <w:rPr>
          <w:rFonts w:ascii="Calibri" w:hAnsi="Calibri"/>
          <w:sz w:val="24"/>
          <w:szCs w:val="24"/>
          <w:lang w:val="hr-HR"/>
        </w:rPr>
        <w:t>Prihodi</w:t>
      </w:r>
      <w:r w:rsidR="00FE7ACE" w:rsidRPr="001A2E71">
        <w:rPr>
          <w:rFonts w:ascii="Calibri" w:hAnsi="Calibri"/>
          <w:sz w:val="24"/>
          <w:szCs w:val="24"/>
          <w:lang w:val="hr-HR"/>
        </w:rPr>
        <w:t xml:space="preserve"> od naknada za koncesije</w:t>
      </w:r>
      <w:r w:rsidR="00FE7ACE">
        <w:rPr>
          <w:rFonts w:ascii="Calibri" w:hAnsi="Calibri"/>
          <w:sz w:val="24"/>
          <w:szCs w:val="24"/>
          <w:lang w:val="hr-HR"/>
        </w:rPr>
        <w:t xml:space="preserve"> i od zakupa i iznajmljivanja imovine b</w:t>
      </w:r>
      <w:r w:rsidR="00324E49">
        <w:rPr>
          <w:rFonts w:ascii="Calibri" w:hAnsi="Calibri"/>
          <w:sz w:val="24"/>
          <w:szCs w:val="24"/>
          <w:lang w:val="hr-HR"/>
        </w:rPr>
        <w:t xml:space="preserve">ilježe </w:t>
      </w:r>
      <w:r w:rsidR="008C4C1F">
        <w:rPr>
          <w:rFonts w:ascii="Calibri" w:hAnsi="Calibri"/>
          <w:sz w:val="24"/>
          <w:szCs w:val="24"/>
          <w:lang w:val="hr-HR"/>
        </w:rPr>
        <w:t>povećanje</w:t>
      </w:r>
      <w:r w:rsidR="00324E49">
        <w:rPr>
          <w:rFonts w:ascii="Calibri" w:hAnsi="Calibri"/>
          <w:sz w:val="24"/>
          <w:szCs w:val="24"/>
          <w:lang w:val="hr-HR"/>
        </w:rPr>
        <w:t xml:space="preserve"> u odnosu n</w:t>
      </w:r>
      <w:r w:rsidR="00F04CC6">
        <w:rPr>
          <w:rFonts w:ascii="Calibri" w:hAnsi="Calibri"/>
          <w:sz w:val="24"/>
          <w:szCs w:val="24"/>
          <w:lang w:val="hr-HR"/>
        </w:rPr>
        <w:t>a prethodnu godinu</w:t>
      </w:r>
      <w:r w:rsidR="007725D0">
        <w:rPr>
          <w:rFonts w:ascii="Calibri" w:hAnsi="Calibri"/>
          <w:sz w:val="24"/>
          <w:szCs w:val="24"/>
          <w:lang w:val="hr-HR"/>
        </w:rPr>
        <w:t>, k</w:t>
      </w:r>
      <w:r w:rsidR="00040433">
        <w:rPr>
          <w:rFonts w:ascii="Calibri" w:hAnsi="Calibri"/>
          <w:sz w:val="24"/>
          <w:szCs w:val="24"/>
          <w:lang w:val="hr-HR"/>
        </w:rPr>
        <w:t>ada</w:t>
      </w:r>
      <w:r w:rsidR="007725D0">
        <w:rPr>
          <w:rFonts w:ascii="Calibri" w:hAnsi="Calibri"/>
          <w:sz w:val="24"/>
          <w:szCs w:val="24"/>
          <w:lang w:val="hr-HR"/>
        </w:rPr>
        <w:t xml:space="preserve"> su ostvareni u manjem iznosu zbog</w:t>
      </w:r>
      <w:r w:rsidR="00324E49">
        <w:rPr>
          <w:rFonts w:ascii="Calibri" w:hAnsi="Calibri"/>
          <w:sz w:val="24"/>
          <w:szCs w:val="24"/>
          <w:lang w:val="hr-HR"/>
        </w:rPr>
        <w:t xml:space="preserve"> o</w:t>
      </w:r>
      <w:r w:rsidR="00E7303A">
        <w:rPr>
          <w:rFonts w:ascii="Calibri" w:hAnsi="Calibri"/>
          <w:sz w:val="24"/>
          <w:szCs w:val="24"/>
          <w:lang w:val="hr-HR"/>
        </w:rPr>
        <w:t>dobren</w:t>
      </w:r>
      <w:r w:rsidR="00FE7ACE">
        <w:rPr>
          <w:rFonts w:ascii="Calibri" w:hAnsi="Calibri"/>
          <w:sz w:val="24"/>
          <w:szCs w:val="24"/>
          <w:lang w:val="hr-HR"/>
        </w:rPr>
        <w:t>i</w:t>
      </w:r>
      <w:r w:rsidR="007725D0">
        <w:rPr>
          <w:rFonts w:ascii="Calibri" w:hAnsi="Calibri"/>
          <w:sz w:val="24"/>
          <w:szCs w:val="24"/>
          <w:lang w:val="hr-HR"/>
        </w:rPr>
        <w:t>h</w:t>
      </w:r>
      <w:r w:rsidR="00FE7ACE">
        <w:rPr>
          <w:rFonts w:ascii="Calibri" w:hAnsi="Calibri"/>
          <w:sz w:val="24"/>
          <w:szCs w:val="24"/>
          <w:lang w:val="hr-HR"/>
        </w:rPr>
        <w:t xml:space="preserve"> popust</w:t>
      </w:r>
      <w:r w:rsidR="007725D0">
        <w:rPr>
          <w:rFonts w:ascii="Calibri" w:hAnsi="Calibri"/>
          <w:sz w:val="24"/>
          <w:szCs w:val="24"/>
          <w:lang w:val="hr-HR"/>
        </w:rPr>
        <w:t>a</w:t>
      </w:r>
      <w:r w:rsidR="00FE7ACE">
        <w:rPr>
          <w:rFonts w:ascii="Calibri" w:hAnsi="Calibri"/>
          <w:sz w:val="24"/>
          <w:szCs w:val="24"/>
          <w:lang w:val="hr-HR"/>
        </w:rPr>
        <w:t xml:space="preserve"> na</w:t>
      </w:r>
      <w:r w:rsidR="007725D0">
        <w:rPr>
          <w:rFonts w:ascii="Calibri" w:hAnsi="Calibri"/>
          <w:sz w:val="24"/>
          <w:szCs w:val="24"/>
          <w:lang w:val="hr-HR"/>
        </w:rPr>
        <w:t xml:space="preserve"> naknade za korištenje površina za postavljanje</w:t>
      </w:r>
      <w:r w:rsidR="00FE7ACE">
        <w:rPr>
          <w:rFonts w:ascii="Calibri" w:hAnsi="Calibri"/>
          <w:sz w:val="24"/>
          <w:szCs w:val="24"/>
          <w:lang w:val="hr-HR"/>
        </w:rPr>
        <w:t xml:space="preserve"> ugostiteljsk</w:t>
      </w:r>
      <w:r w:rsidR="007725D0">
        <w:rPr>
          <w:rFonts w:ascii="Calibri" w:hAnsi="Calibri"/>
          <w:sz w:val="24"/>
          <w:szCs w:val="24"/>
          <w:lang w:val="hr-HR"/>
        </w:rPr>
        <w:t>ih</w:t>
      </w:r>
      <w:r w:rsidR="00FE7ACE">
        <w:rPr>
          <w:rFonts w:ascii="Calibri" w:hAnsi="Calibri"/>
          <w:sz w:val="24"/>
          <w:szCs w:val="24"/>
          <w:lang w:val="hr-HR"/>
        </w:rPr>
        <w:t xml:space="preserve"> teras</w:t>
      </w:r>
      <w:r w:rsidR="007725D0">
        <w:rPr>
          <w:rFonts w:ascii="Calibri" w:hAnsi="Calibri"/>
          <w:sz w:val="24"/>
          <w:szCs w:val="24"/>
          <w:lang w:val="hr-HR"/>
        </w:rPr>
        <w:t>a</w:t>
      </w:r>
      <w:r w:rsidR="00FE7ACE">
        <w:rPr>
          <w:rFonts w:ascii="Calibri" w:hAnsi="Calibri"/>
          <w:sz w:val="24"/>
          <w:szCs w:val="24"/>
          <w:lang w:val="hr-HR"/>
        </w:rPr>
        <w:t xml:space="preserve">. </w:t>
      </w:r>
      <w:r w:rsidRPr="006E31D3">
        <w:rPr>
          <w:rFonts w:ascii="Calibri" w:hAnsi="Calibri"/>
          <w:sz w:val="24"/>
          <w:szCs w:val="24"/>
          <w:lang w:val="hr-HR"/>
        </w:rPr>
        <w:t>Prihodi od naknada za koncesije sastoje se od prihoda od naknada za koncesij</w:t>
      </w:r>
      <w:r w:rsidR="001A2E71" w:rsidRPr="006E31D3">
        <w:rPr>
          <w:rFonts w:ascii="Calibri" w:hAnsi="Calibri"/>
          <w:sz w:val="24"/>
          <w:szCs w:val="24"/>
          <w:lang w:val="hr-HR"/>
        </w:rPr>
        <w:t>ska odobrenja</w:t>
      </w:r>
      <w:r w:rsidRPr="006E31D3">
        <w:rPr>
          <w:rFonts w:ascii="Calibri" w:hAnsi="Calibri"/>
          <w:sz w:val="24"/>
          <w:szCs w:val="24"/>
          <w:lang w:val="hr-HR"/>
        </w:rPr>
        <w:t xml:space="preserve"> na pomorsk</w:t>
      </w:r>
      <w:r w:rsidR="006E31D3" w:rsidRPr="006E31D3">
        <w:rPr>
          <w:rFonts w:ascii="Calibri" w:hAnsi="Calibri"/>
          <w:sz w:val="24"/>
          <w:szCs w:val="24"/>
          <w:lang w:val="hr-HR"/>
        </w:rPr>
        <w:t xml:space="preserve">om dobru </w:t>
      </w:r>
      <w:r w:rsidR="00FE7ACE">
        <w:rPr>
          <w:rFonts w:ascii="Calibri" w:hAnsi="Calibri"/>
          <w:sz w:val="24"/>
          <w:szCs w:val="24"/>
          <w:lang w:val="hr-HR"/>
        </w:rPr>
        <w:t>1.699.811,00</w:t>
      </w:r>
      <w:r w:rsidRPr="006E31D3">
        <w:rPr>
          <w:rFonts w:ascii="Calibri" w:hAnsi="Calibri"/>
          <w:sz w:val="24"/>
          <w:szCs w:val="24"/>
          <w:lang w:val="hr-HR"/>
        </w:rPr>
        <w:t xml:space="preserve"> kn</w:t>
      </w:r>
      <w:r w:rsidR="00FE7ACE">
        <w:rPr>
          <w:rFonts w:ascii="Calibri" w:hAnsi="Calibri"/>
          <w:sz w:val="24"/>
          <w:szCs w:val="24"/>
          <w:lang w:val="hr-HR"/>
        </w:rPr>
        <w:t>, koncesije za pružanje dimnjačarskih usluga 2.500,00 kn</w:t>
      </w:r>
      <w:r w:rsidR="00040433">
        <w:rPr>
          <w:rFonts w:ascii="Calibri" w:hAnsi="Calibri"/>
          <w:sz w:val="24"/>
          <w:szCs w:val="24"/>
          <w:lang w:val="hr-HR"/>
        </w:rPr>
        <w:t>, te</w:t>
      </w:r>
      <w:r w:rsidRPr="006E31D3">
        <w:rPr>
          <w:rFonts w:ascii="Calibri" w:hAnsi="Calibri"/>
          <w:sz w:val="24"/>
          <w:szCs w:val="24"/>
          <w:lang w:val="hr-HR"/>
        </w:rPr>
        <w:t xml:space="preserve"> naknada za upo</w:t>
      </w:r>
      <w:r w:rsidR="00F04CC6">
        <w:rPr>
          <w:rFonts w:ascii="Calibri" w:hAnsi="Calibri"/>
          <w:sz w:val="24"/>
          <w:szCs w:val="24"/>
          <w:lang w:val="hr-HR"/>
        </w:rPr>
        <w:t xml:space="preserve">rabu </w:t>
      </w:r>
      <w:r w:rsidRPr="006E31D3">
        <w:rPr>
          <w:rFonts w:ascii="Calibri" w:hAnsi="Calibri"/>
          <w:sz w:val="24"/>
          <w:szCs w:val="24"/>
          <w:lang w:val="hr-HR"/>
        </w:rPr>
        <w:t xml:space="preserve">pomorskog dobra </w:t>
      </w:r>
      <w:r w:rsidR="00FE7ACE">
        <w:rPr>
          <w:rFonts w:ascii="Calibri" w:hAnsi="Calibri"/>
          <w:sz w:val="24"/>
          <w:szCs w:val="24"/>
          <w:lang w:val="hr-HR"/>
        </w:rPr>
        <w:t>10.126,38</w:t>
      </w:r>
      <w:r w:rsidRPr="006E31D3">
        <w:rPr>
          <w:rFonts w:ascii="Calibri" w:hAnsi="Calibri"/>
          <w:sz w:val="24"/>
          <w:szCs w:val="24"/>
          <w:lang w:val="hr-HR"/>
        </w:rPr>
        <w:t xml:space="preserve"> kn. </w:t>
      </w:r>
    </w:p>
    <w:p w:rsidR="00425F4A" w:rsidRDefault="003D201B" w:rsidP="00C336C5">
      <w:pPr>
        <w:spacing w:line="276" w:lineRule="auto"/>
        <w:jc w:val="both"/>
        <w:rPr>
          <w:rFonts w:ascii="Calibri" w:hAnsi="Calibri"/>
          <w:sz w:val="24"/>
          <w:szCs w:val="24"/>
          <w:lang w:val="hr-HR"/>
        </w:rPr>
      </w:pPr>
      <w:r w:rsidRPr="00691DA4">
        <w:rPr>
          <w:rFonts w:ascii="Calibri" w:hAnsi="Calibri"/>
          <w:sz w:val="24"/>
          <w:szCs w:val="24"/>
          <w:lang w:val="hr-HR"/>
        </w:rPr>
        <w:t>Prihodi od zakupa nekretnina</w:t>
      </w:r>
      <w:r w:rsidRPr="00691DA4">
        <w:rPr>
          <w:rFonts w:ascii="Calibri" w:hAnsi="Calibri"/>
          <w:b/>
          <w:sz w:val="24"/>
          <w:szCs w:val="24"/>
          <w:lang w:val="hr-HR"/>
        </w:rPr>
        <w:t xml:space="preserve"> </w:t>
      </w:r>
      <w:r w:rsidRPr="00691DA4">
        <w:rPr>
          <w:rFonts w:ascii="Calibri" w:hAnsi="Calibri"/>
          <w:sz w:val="24"/>
          <w:szCs w:val="24"/>
          <w:lang w:val="hr-HR"/>
        </w:rPr>
        <w:t xml:space="preserve">sadrže prihode s osnova naknade za korištenje zemljišta u vlasništvu države </w:t>
      </w:r>
      <w:r w:rsidR="00691DA4" w:rsidRPr="00691DA4">
        <w:rPr>
          <w:rFonts w:ascii="Calibri" w:hAnsi="Calibri"/>
          <w:sz w:val="24"/>
          <w:szCs w:val="24"/>
          <w:lang w:val="hr-HR"/>
        </w:rPr>
        <w:t>1.875,</w:t>
      </w:r>
      <w:r w:rsidR="00FE7ACE">
        <w:rPr>
          <w:rFonts w:ascii="Calibri" w:hAnsi="Calibri"/>
          <w:sz w:val="24"/>
          <w:szCs w:val="24"/>
          <w:lang w:val="hr-HR"/>
        </w:rPr>
        <w:t>3</w:t>
      </w:r>
      <w:r w:rsidR="00691DA4" w:rsidRPr="00691DA4">
        <w:rPr>
          <w:rFonts w:ascii="Calibri" w:hAnsi="Calibri"/>
          <w:sz w:val="24"/>
          <w:szCs w:val="24"/>
          <w:lang w:val="hr-HR"/>
        </w:rPr>
        <w:t>2</w:t>
      </w:r>
      <w:r w:rsidRPr="00691DA4">
        <w:rPr>
          <w:rFonts w:ascii="Calibri" w:hAnsi="Calibri"/>
          <w:sz w:val="24"/>
          <w:szCs w:val="24"/>
          <w:lang w:val="hr-HR"/>
        </w:rPr>
        <w:t xml:space="preserve"> kn, naknade za uporabu javnih općinskih površina </w:t>
      </w:r>
      <w:r w:rsidR="00FE7ACE">
        <w:rPr>
          <w:rFonts w:ascii="Calibri" w:hAnsi="Calibri"/>
          <w:sz w:val="24"/>
          <w:szCs w:val="24"/>
          <w:lang w:val="hr-HR"/>
        </w:rPr>
        <w:t>1.072.098,32</w:t>
      </w:r>
      <w:r w:rsidRPr="00691DA4">
        <w:rPr>
          <w:rFonts w:ascii="Calibri" w:hAnsi="Calibri"/>
          <w:sz w:val="24"/>
          <w:szCs w:val="24"/>
          <w:lang w:val="hr-HR"/>
        </w:rPr>
        <w:t xml:space="preserve"> kn, te prihoda od zakupa nekretnina </w:t>
      </w:r>
      <w:r w:rsidR="00FE7ACE">
        <w:rPr>
          <w:rFonts w:ascii="Calibri" w:hAnsi="Calibri"/>
          <w:sz w:val="24"/>
          <w:szCs w:val="24"/>
          <w:lang w:val="hr-HR"/>
        </w:rPr>
        <w:t>245.883,25</w:t>
      </w:r>
      <w:r w:rsidRPr="00691DA4">
        <w:rPr>
          <w:rFonts w:ascii="Calibri" w:hAnsi="Calibri"/>
          <w:sz w:val="24"/>
          <w:szCs w:val="24"/>
          <w:lang w:val="hr-HR"/>
        </w:rPr>
        <w:t xml:space="preserve"> kn. </w:t>
      </w:r>
    </w:p>
    <w:p w:rsidR="003D201B" w:rsidRPr="004F2830" w:rsidRDefault="00425F4A" w:rsidP="00C336C5">
      <w:pPr>
        <w:spacing w:line="276" w:lineRule="auto"/>
        <w:jc w:val="both"/>
        <w:rPr>
          <w:rFonts w:ascii="Calibri" w:hAnsi="Calibri"/>
          <w:sz w:val="24"/>
          <w:szCs w:val="24"/>
          <w:lang w:val="hr-HR"/>
        </w:rPr>
      </w:pPr>
      <w:r>
        <w:rPr>
          <w:rFonts w:ascii="Calibri" w:hAnsi="Calibri"/>
          <w:sz w:val="24"/>
          <w:szCs w:val="24"/>
          <w:lang w:val="hr-HR"/>
        </w:rPr>
        <w:lastRenderedPageBreak/>
        <w:t>Naknade za korištenje</w:t>
      </w:r>
      <w:r w:rsidR="003D201B" w:rsidRPr="004F2830">
        <w:rPr>
          <w:rFonts w:ascii="Calibri" w:hAnsi="Calibri"/>
          <w:sz w:val="24"/>
          <w:szCs w:val="24"/>
          <w:lang w:val="hr-HR"/>
        </w:rPr>
        <w:t xml:space="preserve"> nefinancijske imovine sadrže prihode od direktne i indirektne spomeničke rente.  Spomenička renta (direktna) plaća se jednokratno u godišnjem iznosu, prema rješenju </w:t>
      </w:r>
      <w:r w:rsidR="004F2830" w:rsidRPr="004F2830">
        <w:rPr>
          <w:rFonts w:ascii="Calibri" w:hAnsi="Calibri"/>
          <w:sz w:val="24"/>
          <w:szCs w:val="24"/>
          <w:lang w:val="hr-HR"/>
        </w:rPr>
        <w:t>koji se izdaje u drug</w:t>
      </w:r>
      <w:r w:rsidR="004F2830">
        <w:rPr>
          <w:rFonts w:ascii="Calibri" w:hAnsi="Calibri"/>
          <w:sz w:val="24"/>
          <w:szCs w:val="24"/>
          <w:lang w:val="hr-HR"/>
        </w:rPr>
        <w:t xml:space="preserve">om dijelu godine, što je razlog što je ostvareno tek </w:t>
      </w:r>
      <w:r>
        <w:rPr>
          <w:rFonts w:ascii="Calibri" w:hAnsi="Calibri"/>
          <w:sz w:val="24"/>
          <w:szCs w:val="24"/>
          <w:lang w:val="hr-HR"/>
        </w:rPr>
        <w:t>2</w:t>
      </w:r>
      <w:r w:rsidR="004F2830">
        <w:rPr>
          <w:rFonts w:ascii="Calibri" w:hAnsi="Calibri"/>
          <w:sz w:val="24"/>
          <w:szCs w:val="24"/>
          <w:lang w:val="hr-HR"/>
        </w:rPr>
        <w:t>% plana.</w:t>
      </w:r>
    </w:p>
    <w:p w:rsidR="008D751C" w:rsidRPr="008D751C" w:rsidRDefault="003D201B" w:rsidP="00C336C5">
      <w:pPr>
        <w:tabs>
          <w:tab w:val="decimal" w:pos="5580"/>
          <w:tab w:val="decimal" w:pos="8280"/>
        </w:tabs>
        <w:spacing w:line="276" w:lineRule="auto"/>
        <w:jc w:val="both"/>
        <w:rPr>
          <w:rFonts w:ascii="Calibri" w:hAnsi="Calibri"/>
          <w:sz w:val="24"/>
          <w:szCs w:val="24"/>
          <w:lang w:val="hr-HR"/>
        </w:rPr>
      </w:pPr>
      <w:r w:rsidRPr="008D751C">
        <w:rPr>
          <w:rFonts w:ascii="Calibri" w:hAnsi="Calibri"/>
          <w:sz w:val="24"/>
          <w:szCs w:val="24"/>
          <w:lang w:val="hr-HR"/>
        </w:rPr>
        <w:t xml:space="preserve">Ostali prihodi od nefinancijske imovine sadrže prihode od naknade za zadržavanje nezakonito izgrađenih zgrada u prostoru. Uplaćeno je ukupno </w:t>
      </w:r>
      <w:r w:rsidR="00425F4A">
        <w:rPr>
          <w:rFonts w:ascii="Calibri" w:hAnsi="Calibri"/>
          <w:sz w:val="24"/>
          <w:szCs w:val="24"/>
          <w:lang w:val="hr-HR"/>
        </w:rPr>
        <w:t>38.920,06</w:t>
      </w:r>
      <w:r w:rsidRPr="008D751C">
        <w:rPr>
          <w:rFonts w:ascii="Calibri" w:hAnsi="Calibri"/>
          <w:sz w:val="24"/>
          <w:szCs w:val="24"/>
          <w:lang w:val="hr-HR"/>
        </w:rPr>
        <w:t xml:space="preserve"> kn naknade, od čega 30% ili </w:t>
      </w:r>
      <w:r w:rsidR="00425F4A">
        <w:rPr>
          <w:rFonts w:ascii="Calibri" w:hAnsi="Calibri"/>
          <w:sz w:val="24"/>
          <w:szCs w:val="24"/>
          <w:lang w:val="hr-HR"/>
        </w:rPr>
        <w:t>11.675,99</w:t>
      </w:r>
      <w:r w:rsidRPr="008D751C">
        <w:rPr>
          <w:rFonts w:ascii="Calibri" w:hAnsi="Calibri"/>
          <w:sz w:val="24"/>
          <w:szCs w:val="24"/>
          <w:lang w:val="hr-HR"/>
        </w:rPr>
        <w:t xml:space="preserve"> kn predstavlja prihod Općine Baška, 50%  uplata prihod je državnog proračuna, a preostalih 20% županijskog proračuna. </w:t>
      </w:r>
    </w:p>
    <w:p w:rsidR="008D751C" w:rsidRPr="008D751C" w:rsidRDefault="008D751C" w:rsidP="00C336C5">
      <w:pPr>
        <w:tabs>
          <w:tab w:val="decimal" w:pos="5580"/>
          <w:tab w:val="decimal" w:pos="8280"/>
        </w:tabs>
        <w:spacing w:line="276" w:lineRule="auto"/>
        <w:jc w:val="both"/>
        <w:rPr>
          <w:rFonts w:ascii="Calibri" w:hAnsi="Calibri"/>
          <w:sz w:val="24"/>
          <w:szCs w:val="24"/>
          <w:lang w:val="hr-HR"/>
        </w:rPr>
      </w:pPr>
    </w:p>
    <w:p w:rsidR="003D201B" w:rsidRPr="00DC1DDB" w:rsidRDefault="003D201B" w:rsidP="00C336C5">
      <w:pPr>
        <w:spacing w:line="276" w:lineRule="auto"/>
        <w:jc w:val="both"/>
        <w:outlineLvl w:val="0"/>
        <w:rPr>
          <w:rFonts w:ascii="Calibri" w:hAnsi="Calibri"/>
          <w:b/>
          <w:sz w:val="24"/>
          <w:szCs w:val="24"/>
          <w:lang w:val="hr-HR"/>
        </w:rPr>
      </w:pPr>
      <w:r w:rsidRPr="008D751C">
        <w:rPr>
          <w:rFonts w:ascii="Calibri" w:hAnsi="Calibri"/>
          <w:b/>
          <w:sz w:val="24"/>
          <w:szCs w:val="24"/>
          <w:lang w:val="hr-HR"/>
        </w:rPr>
        <w:t>PRIHODI</w:t>
      </w:r>
      <w:r w:rsidRPr="00DC1DDB">
        <w:rPr>
          <w:rFonts w:ascii="Calibri" w:hAnsi="Calibri"/>
          <w:b/>
          <w:sz w:val="24"/>
          <w:szCs w:val="24"/>
          <w:lang w:val="hr-HR"/>
        </w:rPr>
        <w:t xml:space="preserve"> OD ADMINISTRATIVNIH PRISTOJBI I PO POSEBNIM PROPISIMA </w:t>
      </w:r>
    </w:p>
    <w:p w:rsidR="003D201B" w:rsidRPr="00557C7C" w:rsidRDefault="003D201B" w:rsidP="00C336C5">
      <w:pPr>
        <w:spacing w:line="276" w:lineRule="auto"/>
        <w:jc w:val="both"/>
        <w:rPr>
          <w:rFonts w:ascii="Calibri" w:hAnsi="Calibri"/>
          <w:sz w:val="24"/>
          <w:szCs w:val="24"/>
          <w:lang w:val="hr-HR"/>
        </w:rPr>
      </w:pPr>
      <w:r w:rsidRPr="00557C7C">
        <w:rPr>
          <w:rFonts w:ascii="Calibri" w:hAnsi="Calibri"/>
          <w:sz w:val="24"/>
          <w:szCs w:val="24"/>
          <w:lang w:val="hr-HR"/>
        </w:rPr>
        <w:t xml:space="preserve">Prihodi od administrativnih pristojbi i po posebnim propisima ostvareni su u iznosu </w:t>
      </w:r>
      <w:r w:rsidR="007B071C">
        <w:rPr>
          <w:rFonts w:ascii="Calibri" w:hAnsi="Calibri"/>
          <w:sz w:val="24"/>
          <w:szCs w:val="24"/>
          <w:lang w:val="hr-HR"/>
        </w:rPr>
        <w:t>2.397.950,59</w:t>
      </w:r>
      <w:r w:rsidRPr="00557C7C">
        <w:rPr>
          <w:rFonts w:ascii="Calibri" w:hAnsi="Calibri"/>
          <w:sz w:val="24"/>
          <w:szCs w:val="24"/>
          <w:lang w:val="hr-HR"/>
        </w:rPr>
        <w:t xml:space="preserve"> kn</w:t>
      </w:r>
      <w:r w:rsidR="00D0348D" w:rsidRPr="00557C7C">
        <w:rPr>
          <w:rFonts w:ascii="Calibri" w:hAnsi="Calibri"/>
          <w:sz w:val="24"/>
          <w:szCs w:val="24"/>
          <w:lang w:val="hr-HR"/>
        </w:rPr>
        <w:t>,</w:t>
      </w:r>
      <w:r w:rsidRPr="00557C7C">
        <w:rPr>
          <w:rFonts w:ascii="Calibri" w:hAnsi="Calibri"/>
          <w:sz w:val="24"/>
          <w:szCs w:val="24"/>
          <w:lang w:val="hr-HR"/>
        </w:rPr>
        <w:t xml:space="preserve"> </w:t>
      </w:r>
      <w:r w:rsidR="007B071C">
        <w:rPr>
          <w:rFonts w:ascii="Calibri" w:hAnsi="Calibri"/>
          <w:sz w:val="24"/>
          <w:szCs w:val="24"/>
          <w:lang w:val="hr-HR"/>
        </w:rPr>
        <w:t>23</w:t>
      </w:r>
      <w:r w:rsidRPr="00557C7C">
        <w:rPr>
          <w:rFonts w:ascii="Calibri" w:hAnsi="Calibri"/>
          <w:sz w:val="24"/>
          <w:szCs w:val="24"/>
          <w:lang w:val="hr-HR"/>
        </w:rPr>
        <w:t xml:space="preserve">% plana, </w:t>
      </w:r>
      <w:r w:rsidR="00D0348D" w:rsidRPr="00557C7C">
        <w:rPr>
          <w:rFonts w:ascii="Calibri" w:hAnsi="Calibri"/>
          <w:sz w:val="24"/>
          <w:szCs w:val="24"/>
          <w:lang w:val="hr-HR"/>
        </w:rPr>
        <w:t>bilje</w:t>
      </w:r>
      <w:r w:rsidR="00F06E71">
        <w:rPr>
          <w:rFonts w:ascii="Calibri" w:hAnsi="Calibri"/>
          <w:sz w:val="24"/>
          <w:szCs w:val="24"/>
          <w:lang w:val="hr-HR"/>
        </w:rPr>
        <w:t>ž</w:t>
      </w:r>
      <w:r w:rsidR="00A13AB0">
        <w:rPr>
          <w:rFonts w:ascii="Calibri" w:hAnsi="Calibri"/>
          <w:sz w:val="24"/>
          <w:szCs w:val="24"/>
          <w:lang w:val="hr-HR"/>
        </w:rPr>
        <w:t xml:space="preserve">e </w:t>
      </w:r>
      <w:r w:rsidR="007B071C">
        <w:rPr>
          <w:rFonts w:ascii="Calibri" w:hAnsi="Calibri"/>
          <w:sz w:val="24"/>
          <w:szCs w:val="24"/>
          <w:lang w:val="hr-HR"/>
        </w:rPr>
        <w:t>povećanj</w:t>
      </w:r>
      <w:r w:rsidR="00A13AB0">
        <w:rPr>
          <w:rFonts w:ascii="Calibri" w:hAnsi="Calibri"/>
          <w:sz w:val="24"/>
          <w:szCs w:val="24"/>
          <w:lang w:val="hr-HR"/>
        </w:rPr>
        <w:t xml:space="preserve">e od </w:t>
      </w:r>
      <w:r w:rsidR="007B071C">
        <w:rPr>
          <w:rFonts w:ascii="Calibri" w:hAnsi="Calibri"/>
          <w:sz w:val="24"/>
          <w:szCs w:val="24"/>
          <w:lang w:val="hr-HR"/>
        </w:rPr>
        <w:t>8</w:t>
      </w:r>
      <w:r w:rsidRPr="00557C7C">
        <w:rPr>
          <w:rFonts w:ascii="Calibri" w:hAnsi="Calibri"/>
          <w:sz w:val="24"/>
          <w:szCs w:val="24"/>
          <w:lang w:val="hr-HR"/>
        </w:rPr>
        <w:t>% u odnosu na prethodnu godinu, a sadrže prihode od administrativnih pristojbi, prihode po posebnim propisima, te prihode od komunalnog doprinosa i naknad</w:t>
      </w:r>
      <w:r w:rsidR="0075123A">
        <w:rPr>
          <w:rFonts w:ascii="Calibri" w:hAnsi="Calibri"/>
          <w:sz w:val="24"/>
          <w:szCs w:val="24"/>
          <w:lang w:val="hr-HR"/>
        </w:rPr>
        <w:t>a</w:t>
      </w:r>
      <w:r w:rsidRPr="00557C7C">
        <w:rPr>
          <w:rFonts w:ascii="Calibri" w:hAnsi="Calibri"/>
          <w:sz w:val="24"/>
          <w:szCs w:val="24"/>
          <w:lang w:val="hr-HR"/>
        </w:rPr>
        <w:t>.</w:t>
      </w:r>
    </w:p>
    <w:p w:rsidR="00557C7C" w:rsidRPr="00557C7C" w:rsidRDefault="003D201B" w:rsidP="00C336C5">
      <w:pPr>
        <w:tabs>
          <w:tab w:val="decimal" w:pos="5580"/>
          <w:tab w:val="decimal" w:pos="8280"/>
        </w:tabs>
        <w:spacing w:line="276" w:lineRule="auto"/>
        <w:jc w:val="both"/>
        <w:rPr>
          <w:rFonts w:ascii="Calibri" w:hAnsi="Calibri"/>
          <w:sz w:val="24"/>
          <w:szCs w:val="24"/>
          <w:lang w:val="hr-HR"/>
        </w:rPr>
      </w:pPr>
      <w:r w:rsidRPr="00557C7C">
        <w:rPr>
          <w:rFonts w:ascii="Calibri" w:hAnsi="Calibri"/>
          <w:sz w:val="24"/>
          <w:szCs w:val="24"/>
          <w:lang w:val="hr-HR"/>
        </w:rPr>
        <w:t xml:space="preserve">Prihodi od </w:t>
      </w:r>
      <w:r w:rsidR="00557C7C" w:rsidRPr="00557C7C">
        <w:rPr>
          <w:rFonts w:ascii="Calibri" w:hAnsi="Calibri"/>
          <w:sz w:val="24"/>
          <w:szCs w:val="24"/>
          <w:lang w:val="hr-HR"/>
        </w:rPr>
        <w:t xml:space="preserve">upravnih i administrativnih pristojbi sadrže prihode od </w:t>
      </w:r>
      <w:r w:rsidRPr="00557C7C">
        <w:rPr>
          <w:rFonts w:ascii="Calibri" w:hAnsi="Calibri"/>
          <w:sz w:val="24"/>
          <w:szCs w:val="24"/>
          <w:lang w:val="hr-HR"/>
        </w:rPr>
        <w:t>ekološk</w:t>
      </w:r>
      <w:r w:rsidR="00557C7C" w:rsidRPr="00557C7C">
        <w:rPr>
          <w:rFonts w:ascii="Calibri" w:hAnsi="Calibri"/>
          <w:sz w:val="24"/>
          <w:szCs w:val="24"/>
          <w:lang w:val="hr-HR"/>
        </w:rPr>
        <w:t>e</w:t>
      </w:r>
      <w:r w:rsidRPr="00557C7C">
        <w:rPr>
          <w:rFonts w:ascii="Calibri" w:hAnsi="Calibri"/>
          <w:sz w:val="24"/>
          <w:szCs w:val="24"/>
          <w:lang w:val="hr-HR"/>
        </w:rPr>
        <w:t xml:space="preserve"> </w:t>
      </w:r>
      <w:r w:rsidR="00557C7C" w:rsidRPr="00557C7C">
        <w:rPr>
          <w:rFonts w:ascii="Calibri" w:hAnsi="Calibri"/>
          <w:sz w:val="24"/>
          <w:szCs w:val="24"/>
          <w:lang w:val="hr-HR"/>
        </w:rPr>
        <w:t xml:space="preserve">i boravišne </w:t>
      </w:r>
      <w:r w:rsidRPr="00557C7C">
        <w:rPr>
          <w:rFonts w:ascii="Calibri" w:hAnsi="Calibri"/>
          <w:sz w:val="24"/>
          <w:szCs w:val="24"/>
          <w:lang w:val="hr-HR"/>
        </w:rPr>
        <w:t>pristojbe</w:t>
      </w:r>
      <w:r w:rsidR="00557C7C" w:rsidRPr="00557C7C">
        <w:rPr>
          <w:rFonts w:ascii="Calibri" w:hAnsi="Calibri"/>
          <w:sz w:val="24"/>
          <w:szCs w:val="24"/>
          <w:lang w:val="hr-HR"/>
        </w:rPr>
        <w:t xml:space="preserve">, te prihode od prodaje državnih biljega. U odnosu na prethodnu godinu bilježi se </w:t>
      </w:r>
      <w:r w:rsidR="00F45A13">
        <w:rPr>
          <w:rFonts w:ascii="Calibri" w:hAnsi="Calibri"/>
          <w:sz w:val="24"/>
          <w:szCs w:val="24"/>
          <w:lang w:val="hr-HR"/>
        </w:rPr>
        <w:t>poveća</w:t>
      </w:r>
      <w:r w:rsidR="00557C7C" w:rsidRPr="00557C7C">
        <w:rPr>
          <w:rFonts w:ascii="Calibri" w:hAnsi="Calibri"/>
          <w:sz w:val="24"/>
          <w:szCs w:val="24"/>
          <w:lang w:val="hr-HR"/>
        </w:rPr>
        <w:t>nje</w:t>
      </w:r>
      <w:r w:rsidR="00557C7C">
        <w:rPr>
          <w:rFonts w:ascii="Calibri" w:hAnsi="Calibri"/>
          <w:color w:val="FF0000"/>
          <w:sz w:val="24"/>
          <w:szCs w:val="24"/>
          <w:lang w:val="hr-HR"/>
        </w:rPr>
        <w:t xml:space="preserve"> </w:t>
      </w:r>
      <w:r w:rsidR="00557C7C" w:rsidRPr="00557C7C">
        <w:rPr>
          <w:rFonts w:ascii="Calibri" w:hAnsi="Calibri"/>
          <w:sz w:val="24"/>
          <w:szCs w:val="24"/>
          <w:lang w:val="hr-HR"/>
        </w:rPr>
        <w:t xml:space="preserve">od </w:t>
      </w:r>
      <w:r w:rsidR="007B071C">
        <w:rPr>
          <w:rFonts w:ascii="Calibri" w:hAnsi="Calibri"/>
          <w:sz w:val="24"/>
          <w:szCs w:val="24"/>
          <w:lang w:val="hr-HR"/>
        </w:rPr>
        <w:t>344</w:t>
      </w:r>
      <w:r w:rsidR="00557C7C" w:rsidRPr="00557C7C">
        <w:rPr>
          <w:rFonts w:ascii="Calibri" w:hAnsi="Calibri"/>
          <w:sz w:val="24"/>
          <w:szCs w:val="24"/>
          <w:lang w:val="hr-HR"/>
        </w:rPr>
        <w:t>%</w:t>
      </w:r>
      <w:r w:rsidR="0075123A">
        <w:rPr>
          <w:rFonts w:ascii="Calibri" w:hAnsi="Calibri"/>
          <w:sz w:val="24"/>
          <w:szCs w:val="24"/>
          <w:lang w:val="hr-HR"/>
        </w:rPr>
        <w:t xml:space="preserve"> temeljem ostvarenog povećanja noćenja.</w:t>
      </w:r>
    </w:p>
    <w:p w:rsidR="0075123A" w:rsidRDefault="003D201B" w:rsidP="00C336C5">
      <w:pPr>
        <w:spacing w:line="276" w:lineRule="auto"/>
        <w:jc w:val="both"/>
        <w:rPr>
          <w:rFonts w:ascii="Calibri" w:hAnsi="Calibri"/>
          <w:sz w:val="24"/>
          <w:szCs w:val="24"/>
          <w:lang w:val="hr-HR"/>
        </w:rPr>
      </w:pPr>
      <w:r w:rsidRPr="00557C7C">
        <w:rPr>
          <w:rFonts w:ascii="Calibri" w:hAnsi="Calibri"/>
          <w:sz w:val="24"/>
          <w:szCs w:val="24"/>
          <w:lang w:val="hr-HR"/>
        </w:rPr>
        <w:t xml:space="preserve">Prihodi </w:t>
      </w:r>
      <w:r w:rsidR="0014542E">
        <w:rPr>
          <w:rFonts w:ascii="Calibri" w:hAnsi="Calibri"/>
          <w:sz w:val="24"/>
          <w:szCs w:val="24"/>
          <w:lang w:val="hr-HR"/>
        </w:rPr>
        <w:t xml:space="preserve">po posebnim propisima sadrže prihod </w:t>
      </w:r>
      <w:r w:rsidRPr="00557C7C">
        <w:rPr>
          <w:rFonts w:ascii="Calibri" w:hAnsi="Calibri"/>
          <w:sz w:val="24"/>
          <w:szCs w:val="24"/>
          <w:lang w:val="hr-HR"/>
        </w:rPr>
        <w:t xml:space="preserve">od vodnog doprinosa </w:t>
      </w:r>
      <w:r w:rsidR="007B071C">
        <w:rPr>
          <w:rFonts w:ascii="Calibri" w:hAnsi="Calibri"/>
          <w:sz w:val="24"/>
          <w:szCs w:val="24"/>
          <w:lang w:val="hr-HR"/>
        </w:rPr>
        <w:t>2.305,83</w:t>
      </w:r>
      <w:r w:rsidR="0014542E">
        <w:rPr>
          <w:rFonts w:ascii="Calibri" w:hAnsi="Calibri"/>
          <w:sz w:val="24"/>
          <w:szCs w:val="24"/>
          <w:lang w:val="hr-HR"/>
        </w:rPr>
        <w:t xml:space="preserve"> kn, te o</w:t>
      </w:r>
      <w:r w:rsidRPr="0014542E">
        <w:rPr>
          <w:rFonts w:ascii="Calibri" w:hAnsi="Calibri"/>
          <w:sz w:val="24"/>
          <w:szCs w:val="24"/>
          <w:lang w:val="hr-HR"/>
        </w:rPr>
        <w:t>stali</w:t>
      </w:r>
      <w:r w:rsidR="0014542E">
        <w:rPr>
          <w:rFonts w:ascii="Calibri" w:hAnsi="Calibri"/>
          <w:sz w:val="24"/>
          <w:szCs w:val="24"/>
          <w:lang w:val="hr-HR"/>
        </w:rPr>
        <w:t>h</w:t>
      </w:r>
      <w:r w:rsidRPr="0014542E">
        <w:rPr>
          <w:rFonts w:ascii="Calibri" w:hAnsi="Calibri"/>
          <w:sz w:val="24"/>
          <w:szCs w:val="24"/>
          <w:lang w:val="hr-HR"/>
        </w:rPr>
        <w:t xml:space="preserve"> nespomenuti</w:t>
      </w:r>
      <w:r w:rsidR="0014542E">
        <w:rPr>
          <w:rFonts w:ascii="Calibri" w:hAnsi="Calibri"/>
          <w:sz w:val="24"/>
          <w:szCs w:val="24"/>
          <w:lang w:val="hr-HR"/>
        </w:rPr>
        <w:t>h</w:t>
      </w:r>
      <w:r w:rsidRPr="0014542E">
        <w:rPr>
          <w:rFonts w:ascii="Calibri" w:hAnsi="Calibri"/>
          <w:sz w:val="24"/>
          <w:szCs w:val="24"/>
          <w:lang w:val="hr-HR"/>
        </w:rPr>
        <w:t xml:space="preserve"> prihod</w:t>
      </w:r>
      <w:r w:rsidR="0014542E">
        <w:rPr>
          <w:rFonts w:ascii="Calibri" w:hAnsi="Calibri"/>
          <w:sz w:val="24"/>
          <w:szCs w:val="24"/>
          <w:lang w:val="hr-HR"/>
        </w:rPr>
        <w:t xml:space="preserve">a </w:t>
      </w:r>
      <w:r w:rsidR="007B071C">
        <w:rPr>
          <w:rFonts w:ascii="Calibri" w:hAnsi="Calibri"/>
          <w:sz w:val="24"/>
          <w:szCs w:val="24"/>
          <w:lang w:val="hr-HR"/>
        </w:rPr>
        <w:t>107.634,54</w:t>
      </w:r>
      <w:r w:rsidR="00040433">
        <w:rPr>
          <w:rFonts w:ascii="Calibri" w:hAnsi="Calibri"/>
          <w:sz w:val="24"/>
          <w:szCs w:val="24"/>
          <w:lang w:val="hr-HR"/>
        </w:rPr>
        <w:t xml:space="preserve"> kn, koji se ostvaruju</w:t>
      </w:r>
      <w:r w:rsidRPr="0014542E">
        <w:rPr>
          <w:rFonts w:ascii="Calibri" w:hAnsi="Calibri"/>
          <w:sz w:val="24"/>
          <w:szCs w:val="24"/>
          <w:lang w:val="hr-HR"/>
        </w:rPr>
        <w:t xml:space="preserve"> s osnova </w:t>
      </w:r>
      <w:r w:rsidR="0014542E">
        <w:rPr>
          <w:rFonts w:ascii="Calibri" w:hAnsi="Calibri"/>
          <w:sz w:val="24"/>
          <w:szCs w:val="24"/>
          <w:lang w:val="hr-HR"/>
        </w:rPr>
        <w:t>refundacije režijskih troškova, troškova sudsk</w:t>
      </w:r>
      <w:r w:rsidR="00040433">
        <w:rPr>
          <w:rFonts w:ascii="Calibri" w:hAnsi="Calibri"/>
          <w:sz w:val="24"/>
          <w:szCs w:val="24"/>
          <w:lang w:val="hr-HR"/>
        </w:rPr>
        <w:t>ih</w:t>
      </w:r>
      <w:r w:rsidR="0014542E">
        <w:rPr>
          <w:rFonts w:ascii="Calibri" w:hAnsi="Calibri"/>
          <w:sz w:val="24"/>
          <w:szCs w:val="24"/>
          <w:lang w:val="hr-HR"/>
        </w:rPr>
        <w:t xml:space="preserve"> postup</w:t>
      </w:r>
      <w:r w:rsidR="00040433">
        <w:rPr>
          <w:rFonts w:ascii="Calibri" w:hAnsi="Calibri"/>
          <w:sz w:val="24"/>
          <w:szCs w:val="24"/>
          <w:lang w:val="hr-HR"/>
        </w:rPr>
        <w:t>a</w:t>
      </w:r>
      <w:r w:rsidR="0014542E">
        <w:rPr>
          <w:rFonts w:ascii="Calibri" w:hAnsi="Calibri"/>
          <w:sz w:val="24"/>
          <w:szCs w:val="24"/>
          <w:lang w:val="hr-HR"/>
        </w:rPr>
        <w:t xml:space="preserve">ka, te povrata više uplaćenih sredstava za </w:t>
      </w:r>
      <w:r w:rsidR="0014542E" w:rsidRPr="0014542E">
        <w:rPr>
          <w:rFonts w:ascii="Calibri" w:hAnsi="Calibri"/>
          <w:sz w:val="24"/>
          <w:szCs w:val="24"/>
          <w:lang w:val="hr-HR"/>
        </w:rPr>
        <w:t>preplaćen</w:t>
      </w:r>
      <w:r w:rsidR="0014542E">
        <w:rPr>
          <w:rFonts w:ascii="Calibri" w:hAnsi="Calibri"/>
          <w:sz w:val="24"/>
          <w:szCs w:val="24"/>
          <w:lang w:val="hr-HR"/>
        </w:rPr>
        <w:t>u</w:t>
      </w:r>
      <w:r w:rsidR="0014542E" w:rsidRPr="0014542E">
        <w:rPr>
          <w:rFonts w:ascii="Calibri" w:hAnsi="Calibri"/>
          <w:sz w:val="24"/>
          <w:szCs w:val="24"/>
          <w:lang w:val="hr-HR"/>
        </w:rPr>
        <w:t xml:space="preserve"> obvez</w:t>
      </w:r>
      <w:r w:rsidR="00040433">
        <w:rPr>
          <w:rFonts w:ascii="Calibri" w:hAnsi="Calibri"/>
          <w:sz w:val="24"/>
          <w:szCs w:val="24"/>
          <w:lang w:val="hr-HR"/>
        </w:rPr>
        <w:t>u</w:t>
      </w:r>
      <w:r w:rsidR="0014542E" w:rsidRPr="0014542E">
        <w:rPr>
          <w:rFonts w:ascii="Calibri" w:hAnsi="Calibri"/>
          <w:sz w:val="24"/>
          <w:szCs w:val="24"/>
          <w:lang w:val="hr-HR"/>
        </w:rPr>
        <w:t xml:space="preserve"> prema </w:t>
      </w:r>
      <w:r w:rsidR="00040433" w:rsidRPr="0014542E">
        <w:rPr>
          <w:rFonts w:ascii="Calibri" w:hAnsi="Calibri"/>
          <w:sz w:val="24"/>
          <w:szCs w:val="24"/>
          <w:lang w:val="hr-HR"/>
        </w:rPr>
        <w:t xml:space="preserve">konačnom obračunu </w:t>
      </w:r>
      <w:r w:rsidR="00040433">
        <w:rPr>
          <w:rFonts w:ascii="Calibri" w:hAnsi="Calibri"/>
          <w:sz w:val="24"/>
          <w:szCs w:val="24"/>
          <w:lang w:val="hr-HR"/>
        </w:rPr>
        <w:t>dječjeg vrtića</w:t>
      </w:r>
      <w:r w:rsidR="00040433" w:rsidRPr="0014542E">
        <w:rPr>
          <w:rFonts w:ascii="Calibri" w:hAnsi="Calibri"/>
          <w:sz w:val="24"/>
          <w:szCs w:val="24"/>
          <w:lang w:val="hr-HR"/>
        </w:rPr>
        <w:t xml:space="preserve"> </w:t>
      </w:r>
      <w:r w:rsidR="0014542E" w:rsidRPr="0014542E">
        <w:rPr>
          <w:rFonts w:ascii="Calibri" w:hAnsi="Calibri"/>
          <w:sz w:val="24"/>
          <w:szCs w:val="24"/>
          <w:lang w:val="hr-HR"/>
        </w:rPr>
        <w:t xml:space="preserve">za </w:t>
      </w:r>
      <w:r w:rsidR="00040433">
        <w:rPr>
          <w:rFonts w:ascii="Calibri" w:hAnsi="Calibri"/>
          <w:sz w:val="24"/>
          <w:szCs w:val="24"/>
          <w:lang w:val="hr-HR"/>
        </w:rPr>
        <w:t>prethodnu</w:t>
      </w:r>
      <w:r w:rsidR="0014542E" w:rsidRPr="0014542E">
        <w:rPr>
          <w:rFonts w:ascii="Calibri" w:hAnsi="Calibri"/>
          <w:sz w:val="24"/>
          <w:szCs w:val="24"/>
          <w:lang w:val="hr-HR"/>
        </w:rPr>
        <w:t xml:space="preserve"> godinu</w:t>
      </w:r>
      <w:r w:rsidR="0075123A">
        <w:rPr>
          <w:rFonts w:ascii="Calibri" w:hAnsi="Calibri"/>
          <w:sz w:val="24"/>
          <w:szCs w:val="24"/>
          <w:lang w:val="hr-HR"/>
        </w:rPr>
        <w:t xml:space="preserve">. </w:t>
      </w:r>
    </w:p>
    <w:p w:rsidR="007B071C" w:rsidRDefault="003D201B" w:rsidP="00C336C5">
      <w:pPr>
        <w:spacing w:line="276" w:lineRule="auto"/>
        <w:jc w:val="both"/>
        <w:rPr>
          <w:rFonts w:ascii="Calibri" w:hAnsi="Calibri"/>
          <w:sz w:val="24"/>
          <w:szCs w:val="24"/>
          <w:lang w:val="hr-HR"/>
        </w:rPr>
      </w:pPr>
      <w:r w:rsidRPr="00487799">
        <w:rPr>
          <w:rFonts w:ascii="Calibri" w:hAnsi="Calibri"/>
          <w:sz w:val="24"/>
          <w:szCs w:val="24"/>
          <w:lang w:val="hr-HR"/>
        </w:rPr>
        <w:t xml:space="preserve">Prihodi od komunalnih doprinosa i naknada ostvareni su u iznosu </w:t>
      </w:r>
      <w:r w:rsidR="007B071C">
        <w:rPr>
          <w:rFonts w:ascii="Calibri" w:hAnsi="Calibri"/>
          <w:sz w:val="24"/>
          <w:szCs w:val="24"/>
          <w:lang w:val="hr-HR"/>
        </w:rPr>
        <w:t>1.960.605,57</w:t>
      </w:r>
      <w:r w:rsidRPr="00487799">
        <w:rPr>
          <w:rFonts w:ascii="Calibri" w:hAnsi="Calibri"/>
          <w:sz w:val="24"/>
          <w:szCs w:val="24"/>
          <w:lang w:val="hr-HR"/>
        </w:rPr>
        <w:t xml:space="preserve"> kn, </w:t>
      </w:r>
      <w:r w:rsidR="007B071C">
        <w:rPr>
          <w:rFonts w:ascii="Calibri" w:hAnsi="Calibri"/>
          <w:sz w:val="24"/>
          <w:szCs w:val="24"/>
          <w:lang w:val="hr-HR"/>
        </w:rPr>
        <w:t>26</w:t>
      </w:r>
      <w:r w:rsidR="00487799" w:rsidRPr="00487799">
        <w:rPr>
          <w:rFonts w:ascii="Calibri" w:hAnsi="Calibri"/>
          <w:sz w:val="24"/>
          <w:szCs w:val="24"/>
          <w:lang w:val="hr-HR"/>
        </w:rPr>
        <w:t>%</w:t>
      </w:r>
      <w:r w:rsidR="00487799">
        <w:rPr>
          <w:rFonts w:ascii="Calibri" w:hAnsi="Calibri"/>
          <w:sz w:val="24"/>
          <w:szCs w:val="24"/>
          <w:lang w:val="hr-HR"/>
        </w:rPr>
        <w:t xml:space="preserve"> plana, </w:t>
      </w:r>
      <w:r w:rsidR="00F45A13">
        <w:rPr>
          <w:rFonts w:ascii="Calibri" w:hAnsi="Calibri"/>
          <w:sz w:val="24"/>
          <w:szCs w:val="24"/>
          <w:lang w:val="hr-HR"/>
        </w:rPr>
        <w:t>5</w:t>
      </w:r>
      <w:r w:rsidR="00487799">
        <w:rPr>
          <w:rFonts w:ascii="Calibri" w:hAnsi="Calibri"/>
          <w:sz w:val="24"/>
          <w:szCs w:val="24"/>
          <w:lang w:val="hr-HR"/>
        </w:rPr>
        <w:t xml:space="preserve">% </w:t>
      </w:r>
      <w:r w:rsidR="007B071C">
        <w:rPr>
          <w:rFonts w:ascii="Calibri" w:hAnsi="Calibri"/>
          <w:sz w:val="24"/>
          <w:szCs w:val="24"/>
          <w:lang w:val="hr-HR"/>
        </w:rPr>
        <w:t xml:space="preserve">više u odnosu na prethodnu godinu. </w:t>
      </w:r>
    </w:p>
    <w:p w:rsidR="003D201B" w:rsidRPr="007B071C" w:rsidRDefault="00CC1997" w:rsidP="00C336C5">
      <w:pPr>
        <w:spacing w:line="276" w:lineRule="auto"/>
        <w:jc w:val="both"/>
        <w:rPr>
          <w:rFonts w:ascii="Calibri" w:hAnsi="Calibri"/>
          <w:sz w:val="24"/>
          <w:szCs w:val="24"/>
          <w:lang w:val="hr-HR"/>
        </w:rPr>
      </w:pPr>
      <w:r>
        <w:rPr>
          <w:rFonts w:ascii="Calibri" w:hAnsi="Calibri"/>
          <w:sz w:val="24"/>
          <w:szCs w:val="24"/>
          <w:lang w:val="hr-HR"/>
        </w:rPr>
        <w:t>U skladu s Uputom o knjigovodstvenom evidentiranju komunalnog doprinosa i komunalne naknade kod JLS-a od 12. lipnja 2020. godine (klasa 015-01/20-01/14) prihodi od komunalnog doprinosa i komunalne naknade evidentira</w:t>
      </w:r>
      <w:r w:rsidR="00040433">
        <w:rPr>
          <w:rFonts w:ascii="Calibri" w:hAnsi="Calibri"/>
          <w:sz w:val="24"/>
          <w:szCs w:val="24"/>
          <w:lang w:val="hr-HR"/>
        </w:rPr>
        <w:t>ju</w:t>
      </w:r>
      <w:r>
        <w:rPr>
          <w:rFonts w:ascii="Calibri" w:hAnsi="Calibri"/>
          <w:sz w:val="24"/>
          <w:szCs w:val="24"/>
          <w:lang w:val="hr-HR"/>
        </w:rPr>
        <w:t xml:space="preserve"> s</w:t>
      </w:r>
      <w:r w:rsidR="00040433">
        <w:rPr>
          <w:rFonts w:ascii="Calibri" w:hAnsi="Calibri"/>
          <w:sz w:val="24"/>
          <w:szCs w:val="24"/>
          <w:lang w:val="hr-HR"/>
        </w:rPr>
        <w:t>e</w:t>
      </w:r>
      <w:r>
        <w:rPr>
          <w:rFonts w:ascii="Calibri" w:hAnsi="Calibri"/>
          <w:sz w:val="24"/>
          <w:szCs w:val="24"/>
          <w:lang w:val="hr-HR"/>
        </w:rPr>
        <w:t xml:space="preserve"> u</w:t>
      </w:r>
      <w:r w:rsidR="00040433">
        <w:rPr>
          <w:rFonts w:ascii="Calibri" w:hAnsi="Calibri"/>
          <w:sz w:val="24"/>
          <w:szCs w:val="24"/>
          <w:lang w:val="hr-HR"/>
        </w:rPr>
        <w:t xml:space="preserve"> i</w:t>
      </w:r>
      <w:r>
        <w:rPr>
          <w:rFonts w:ascii="Calibri" w:hAnsi="Calibri"/>
          <w:sz w:val="24"/>
          <w:szCs w:val="24"/>
          <w:lang w:val="hr-HR"/>
        </w:rPr>
        <w:t>znosu umanjenom za iznos oslobođenja</w:t>
      </w:r>
      <w:r w:rsidR="00040433">
        <w:rPr>
          <w:rFonts w:ascii="Calibri" w:hAnsi="Calibri"/>
          <w:sz w:val="24"/>
          <w:szCs w:val="24"/>
          <w:lang w:val="hr-HR"/>
        </w:rPr>
        <w:t xml:space="preserve">. U promatranom razdoblju oslobođenja s osnove </w:t>
      </w:r>
      <w:r>
        <w:rPr>
          <w:rFonts w:ascii="Calibri" w:hAnsi="Calibri"/>
          <w:sz w:val="24"/>
          <w:szCs w:val="24"/>
          <w:lang w:val="hr-HR"/>
        </w:rPr>
        <w:t>komunalnog doprinosa</w:t>
      </w:r>
      <w:r w:rsidR="00040433">
        <w:rPr>
          <w:rFonts w:ascii="Calibri" w:hAnsi="Calibri"/>
          <w:sz w:val="24"/>
          <w:szCs w:val="24"/>
          <w:lang w:val="hr-HR"/>
        </w:rPr>
        <w:t xml:space="preserve"> </w:t>
      </w:r>
      <w:r w:rsidR="00ED5530">
        <w:rPr>
          <w:rFonts w:ascii="Calibri" w:hAnsi="Calibri"/>
          <w:sz w:val="24"/>
          <w:szCs w:val="24"/>
          <w:lang w:val="hr-HR"/>
        </w:rPr>
        <w:t xml:space="preserve">u iznosu </w:t>
      </w:r>
      <w:r w:rsidR="00C0422D">
        <w:rPr>
          <w:rFonts w:ascii="Calibri" w:hAnsi="Calibri"/>
          <w:sz w:val="24"/>
          <w:szCs w:val="24"/>
          <w:lang w:val="hr-HR"/>
        </w:rPr>
        <w:t>87.697,20</w:t>
      </w:r>
      <w:r>
        <w:rPr>
          <w:rFonts w:ascii="Calibri" w:hAnsi="Calibri"/>
          <w:sz w:val="24"/>
          <w:szCs w:val="24"/>
          <w:lang w:val="hr-HR"/>
        </w:rPr>
        <w:t xml:space="preserve"> </w:t>
      </w:r>
      <w:r w:rsidRPr="009378F8">
        <w:rPr>
          <w:rFonts w:ascii="Calibri" w:hAnsi="Calibri"/>
          <w:sz w:val="24"/>
          <w:szCs w:val="24"/>
          <w:lang w:val="hr-HR"/>
        </w:rPr>
        <w:t xml:space="preserve">kn </w:t>
      </w:r>
      <w:r w:rsidR="00ED5530" w:rsidRPr="009378F8">
        <w:rPr>
          <w:rFonts w:ascii="Calibri" w:hAnsi="Calibri"/>
          <w:sz w:val="24"/>
          <w:szCs w:val="24"/>
          <w:lang w:val="hr-HR"/>
        </w:rPr>
        <w:t xml:space="preserve">i komunalne naknade u iznosu od </w:t>
      </w:r>
      <w:r w:rsidR="00C0422D">
        <w:rPr>
          <w:rFonts w:ascii="Calibri" w:hAnsi="Calibri"/>
          <w:sz w:val="24"/>
          <w:szCs w:val="24"/>
          <w:lang w:val="hr-HR"/>
        </w:rPr>
        <w:t>57.528,51</w:t>
      </w:r>
      <w:r w:rsidR="009378F8" w:rsidRPr="009378F8">
        <w:rPr>
          <w:rFonts w:ascii="Calibri" w:hAnsi="Calibri"/>
          <w:sz w:val="24"/>
          <w:szCs w:val="24"/>
          <w:lang w:val="hr-HR"/>
        </w:rPr>
        <w:t xml:space="preserve"> </w:t>
      </w:r>
      <w:r w:rsidR="00ED5530" w:rsidRPr="009378F8">
        <w:rPr>
          <w:rFonts w:ascii="Calibri" w:hAnsi="Calibri"/>
          <w:sz w:val="24"/>
          <w:szCs w:val="24"/>
          <w:lang w:val="hr-HR"/>
        </w:rPr>
        <w:t>kn evidentirani su u poslovnim knjigama kroz promjene u vrijednosti i obujmu obveza.</w:t>
      </w:r>
    </w:p>
    <w:p w:rsidR="00F82CA4" w:rsidRPr="00EF7BC0" w:rsidRDefault="00F82CA4" w:rsidP="00C336C5">
      <w:pPr>
        <w:tabs>
          <w:tab w:val="decimal" w:pos="5580"/>
          <w:tab w:val="decimal" w:pos="8280"/>
        </w:tabs>
        <w:spacing w:line="276" w:lineRule="auto"/>
        <w:jc w:val="both"/>
        <w:rPr>
          <w:rFonts w:ascii="Calibri" w:hAnsi="Calibri"/>
          <w:color w:val="FF0000"/>
          <w:sz w:val="24"/>
          <w:szCs w:val="24"/>
          <w:lang w:val="hr-HR"/>
        </w:rPr>
      </w:pPr>
    </w:p>
    <w:p w:rsidR="003D201B" w:rsidRPr="00DC1DDB" w:rsidRDefault="003D201B" w:rsidP="00C336C5">
      <w:pPr>
        <w:tabs>
          <w:tab w:val="decimal" w:pos="5580"/>
          <w:tab w:val="decimal" w:pos="8280"/>
        </w:tabs>
        <w:spacing w:line="276" w:lineRule="auto"/>
        <w:jc w:val="both"/>
        <w:rPr>
          <w:rFonts w:ascii="Calibri" w:hAnsi="Calibri"/>
          <w:b/>
          <w:sz w:val="24"/>
          <w:szCs w:val="24"/>
          <w:lang w:val="hr-HR"/>
        </w:rPr>
      </w:pPr>
      <w:r w:rsidRPr="00DC1DDB">
        <w:rPr>
          <w:rFonts w:ascii="Calibri" w:hAnsi="Calibri"/>
          <w:b/>
          <w:sz w:val="24"/>
          <w:szCs w:val="24"/>
          <w:lang w:val="hr-HR"/>
        </w:rPr>
        <w:t>PRIHODI OD DONACIJA</w:t>
      </w:r>
    </w:p>
    <w:p w:rsidR="003D201B" w:rsidRPr="00AF5B4A" w:rsidRDefault="00C40149" w:rsidP="00C336C5">
      <w:pPr>
        <w:tabs>
          <w:tab w:val="decimal" w:pos="5580"/>
          <w:tab w:val="decimal" w:pos="8280"/>
        </w:tabs>
        <w:spacing w:line="276" w:lineRule="auto"/>
        <w:jc w:val="both"/>
        <w:rPr>
          <w:rFonts w:ascii="Calibri" w:hAnsi="Calibri"/>
          <w:sz w:val="24"/>
          <w:szCs w:val="24"/>
          <w:lang w:val="hr-HR"/>
        </w:rPr>
      </w:pPr>
      <w:r>
        <w:rPr>
          <w:rFonts w:ascii="Calibri" w:hAnsi="Calibri"/>
          <w:sz w:val="24"/>
          <w:szCs w:val="24"/>
          <w:lang w:val="hr-HR"/>
        </w:rPr>
        <w:t>U promatranom razdoblju nisu ostvareni prihodi od donacija, za razliku od prethodne godine kada su primljene</w:t>
      </w:r>
      <w:r w:rsidR="003D201B" w:rsidRPr="00AF5B4A">
        <w:rPr>
          <w:rFonts w:ascii="Calibri" w:hAnsi="Calibri"/>
          <w:sz w:val="24"/>
          <w:szCs w:val="24"/>
          <w:lang w:val="hr-HR"/>
        </w:rPr>
        <w:t xml:space="preserve"> kapitaln</w:t>
      </w:r>
      <w:r>
        <w:rPr>
          <w:rFonts w:ascii="Calibri" w:hAnsi="Calibri"/>
          <w:sz w:val="24"/>
          <w:szCs w:val="24"/>
          <w:lang w:val="hr-HR"/>
        </w:rPr>
        <w:t>e</w:t>
      </w:r>
      <w:r w:rsidR="00AF5B4A" w:rsidRPr="00AF5B4A">
        <w:rPr>
          <w:rFonts w:ascii="Calibri" w:hAnsi="Calibri"/>
          <w:sz w:val="24"/>
          <w:szCs w:val="24"/>
          <w:lang w:val="hr-HR"/>
        </w:rPr>
        <w:t xml:space="preserve"> donacij</w:t>
      </w:r>
      <w:r>
        <w:rPr>
          <w:rFonts w:ascii="Calibri" w:hAnsi="Calibri"/>
          <w:sz w:val="24"/>
          <w:szCs w:val="24"/>
          <w:lang w:val="hr-HR"/>
        </w:rPr>
        <w:t>e vrijednosti 166.900,00 kn</w:t>
      </w:r>
      <w:r w:rsidR="00C54845">
        <w:rPr>
          <w:rFonts w:ascii="Calibri" w:hAnsi="Calibri"/>
          <w:sz w:val="24"/>
          <w:szCs w:val="24"/>
          <w:lang w:val="hr-HR"/>
        </w:rPr>
        <w:t xml:space="preserve">, </w:t>
      </w:r>
      <w:r>
        <w:rPr>
          <w:rFonts w:ascii="Calibri" w:hAnsi="Calibri"/>
          <w:sz w:val="24"/>
          <w:szCs w:val="24"/>
          <w:lang w:val="hr-HR"/>
        </w:rPr>
        <w:t>za</w:t>
      </w:r>
      <w:r w:rsidR="003624BD">
        <w:rPr>
          <w:rFonts w:ascii="Calibri" w:hAnsi="Calibri"/>
          <w:sz w:val="24"/>
          <w:szCs w:val="24"/>
          <w:lang w:val="hr-HR"/>
        </w:rPr>
        <w:t xml:space="preserve"> </w:t>
      </w:r>
      <w:r w:rsidR="00C54845">
        <w:rPr>
          <w:rFonts w:ascii="Calibri" w:hAnsi="Calibri"/>
          <w:sz w:val="24"/>
          <w:szCs w:val="24"/>
          <w:lang w:val="hr-HR"/>
        </w:rPr>
        <w:t>278,17</w:t>
      </w:r>
      <w:r w:rsidR="003624BD">
        <w:rPr>
          <w:rFonts w:ascii="Calibri" w:hAnsi="Calibri"/>
          <w:sz w:val="24"/>
          <w:szCs w:val="24"/>
          <w:lang w:val="hr-HR"/>
        </w:rPr>
        <w:t>m</w:t>
      </w:r>
      <w:r w:rsidR="003624BD">
        <w:rPr>
          <w:rFonts w:ascii="Calibri" w:hAnsi="Calibri" w:cs="Calibri"/>
          <w:sz w:val="24"/>
          <w:szCs w:val="24"/>
          <w:lang w:val="hr-HR"/>
        </w:rPr>
        <w:t>²</w:t>
      </w:r>
      <w:r w:rsidR="003624BD">
        <w:rPr>
          <w:rFonts w:ascii="Calibri" w:hAnsi="Calibri"/>
          <w:sz w:val="24"/>
          <w:szCs w:val="24"/>
          <w:lang w:val="hr-HR"/>
        </w:rPr>
        <w:t xml:space="preserve"> </w:t>
      </w:r>
      <w:r w:rsidR="0075123A">
        <w:rPr>
          <w:rFonts w:ascii="Calibri" w:hAnsi="Calibri"/>
          <w:sz w:val="24"/>
          <w:szCs w:val="24"/>
          <w:lang w:val="hr-HR"/>
        </w:rPr>
        <w:t xml:space="preserve">doniranog </w:t>
      </w:r>
      <w:r w:rsidR="003624BD">
        <w:rPr>
          <w:rFonts w:ascii="Calibri" w:hAnsi="Calibri"/>
          <w:sz w:val="24"/>
          <w:szCs w:val="24"/>
          <w:lang w:val="hr-HR"/>
        </w:rPr>
        <w:t>zemljišta za formiranje prometnica, Primorsk</w:t>
      </w:r>
      <w:r w:rsidR="0075123A">
        <w:rPr>
          <w:rFonts w:ascii="Calibri" w:hAnsi="Calibri"/>
          <w:sz w:val="24"/>
          <w:szCs w:val="24"/>
          <w:lang w:val="hr-HR"/>
        </w:rPr>
        <w:t>u</w:t>
      </w:r>
      <w:r w:rsidR="003624BD">
        <w:rPr>
          <w:rFonts w:ascii="Calibri" w:hAnsi="Calibri"/>
          <w:sz w:val="24"/>
          <w:szCs w:val="24"/>
          <w:lang w:val="hr-HR"/>
        </w:rPr>
        <w:t xml:space="preserve"> i Ribarsk</w:t>
      </w:r>
      <w:r w:rsidR="0075123A">
        <w:rPr>
          <w:rFonts w:ascii="Calibri" w:hAnsi="Calibri"/>
          <w:sz w:val="24"/>
          <w:szCs w:val="24"/>
          <w:lang w:val="hr-HR"/>
        </w:rPr>
        <w:t>u</w:t>
      </w:r>
      <w:r w:rsidR="003624BD">
        <w:rPr>
          <w:rFonts w:ascii="Calibri" w:hAnsi="Calibri"/>
          <w:sz w:val="24"/>
          <w:szCs w:val="24"/>
          <w:lang w:val="hr-HR"/>
        </w:rPr>
        <w:t xml:space="preserve"> ulic</w:t>
      </w:r>
      <w:r w:rsidR="0075123A">
        <w:rPr>
          <w:rFonts w:ascii="Calibri" w:hAnsi="Calibri"/>
          <w:sz w:val="24"/>
          <w:szCs w:val="24"/>
          <w:lang w:val="hr-HR"/>
        </w:rPr>
        <w:t>u</w:t>
      </w:r>
      <w:r w:rsidR="00AF5B4A" w:rsidRPr="00AF5B4A">
        <w:rPr>
          <w:rFonts w:ascii="Calibri" w:hAnsi="Calibri"/>
          <w:sz w:val="24"/>
          <w:szCs w:val="24"/>
          <w:lang w:val="hr-HR"/>
        </w:rPr>
        <w:t>.</w:t>
      </w:r>
    </w:p>
    <w:p w:rsidR="003D201B" w:rsidRPr="00AF5B4A" w:rsidRDefault="003D201B" w:rsidP="00C336C5">
      <w:pPr>
        <w:tabs>
          <w:tab w:val="decimal" w:pos="5580"/>
          <w:tab w:val="decimal" w:pos="8280"/>
        </w:tabs>
        <w:spacing w:line="276" w:lineRule="auto"/>
        <w:jc w:val="both"/>
        <w:rPr>
          <w:rFonts w:ascii="Calibri" w:hAnsi="Calibri"/>
          <w:b/>
          <w:sz w:val="24"/>
          <w:szCs w:val="24"/>
          <w:lang w:val="hr-HR"/>
        </w:rPr>
      </w:pPr>
    </w:p>
    <w:p w:rsidR="003D201B" w:rsidRPr="00AF5B4A" w:rsidRDefault="003D201B" w:rsidP="00C336C5">
      <w:pPr>
        <w:tabs>
          <w:tab w:val="decimal" w:pos="5580"/>
          <w:tab w:val="decimal" w:pos="8280"/>
        </w:tabs>
        <w:spacing w:line="276" w:lineRule="auto"/>
        <w:jc w:val="both"/>
        <w:rPr>
          <w:rFonts w:ascii="Calibri" w:hAnsi="Calibri"/>
          <w:b/>
          <w:sz w:val="24"/>
          <w:szCs w:val="24"/>
          <w:lang w:val="hr-HR"/>
        </w:rPr>
      </w:pPr>
      <w:r w:rsidRPr="00AF5B4A">
        <w:rPr>
          <w:rFonts w:ascii="Calibri" w:hAnsi="Calibri"/>
          <w:b/>
          <w:sz w:val="24"/>
          <w:szCs w:val="24"/>
          <w:lang w:val="hr-HR"/>
        </w:rPr>
        <w:t>PRIHODI OD KAZNI</w:t>
      </w:r>
    </w:p>
    <w:p w:rsidR="003D201B" w:rsidRDefault="003D201B" w:rsidP="00C336C5">
      <w:pPr>
        <w:tabs>
          <w:tab w:val="decimal" w:pos="5580"/>
          <w:tab w:val="decimal" w:pos="8280"/>
        </w:tabs>
        <w:spacing w:line="276" w:lineRule="auto"/>
        <w:jc w:val="both"/>
        <w:rPr>
          <w:rFonts w:ascii="Calibri" w:hAnsi="Calibri"/>
          <w:sz w:val="24"/>
          <w:szCs w:val="24"/>
          <w:lang w:val="hr-HR"/>
        </w:rPr>
      </w:pPr>
      <w:r w:rsidRPr="00AF5B4A">
        <w:rPr>
          <w:rFonts w:ascii="Calibri" w:hAnsi="Calibri"/>
          <w:sz w:val="24"/>
          <w:szCs w:val="24"/>
          <w:lang w:val="hr-HR"/>
        </w:rPr>
        <w:t xml:space="preserve">Prihodi od novčanih kazni ostvareni su temeljem </w:t>
      </w:r>
      <w:r w:rsidR="00AF5B4A" w:rsidRPr="00AF5B4A">
        <w:rPr>
          <w:rFonts w:ascii="Calibri" w:hAnsi="Calibri"/>
          <w:sz w:val="24"/>
          <w:szCs w:val="24"/>
          <w:lang w:val="hr-HR"/>
        </w:rPr>
        <w:t>izdanih</w:t>
      </w:r>
      <w:r w:rsidRPr="00AF5B4A">
        <w:rPr>
          <w:rFonts w:ascii="Calibri" w:hAnsi="Calibri"/>
          <w:sz w:val="24"/>
          <w:szCs w:val="24"/>
          <w:lang w:val="hr-HR"/>
        </w:rPr>
        <w:t xml:space="preserve"> prekršajni</w:t>
      </w:r>
      <w:r w:rsidR="00AF5B4A" w:rsidRPr="00AF5B4A">
        <w:rPr>
          <w:rFonts w:ascii="Calibri" w:hAnsi="Calibri"/>
          <w:sz w:val="24"/>
          <w:szCs w:val="24"/>
          <w:lang w:val="hr-HR"/>
        </w:rPr>
        <w:t>h</w:t>
      </w:r>
      <w:r w:rsidRPr="00AF5B4A">
        <w:rPr>
          <w:rFonts w:ascii="Calibri" w:hAnsi="Calibri"/>
          <w:sz w:val="24"/>
          <w:szCs w:val="24"/>
          <w:lang w:val="hr-HR"/>
        </w:rPr>
        <w:t xml:space="preserve"> nalo</w:t>
      </w:r>
      <w:r w:rsidR="00AF5B4A" w:rsidRPr="00AF5B4A">
        <w:rPr>
          <w:rFonts w:ascii="Calibri" w:hAnsi="Calibri"/>
          <w:sz w:val="24"/>
          <w:szCs w:val="24"/>
          <w:lang w:val="hr-HR"/>
        </w:rPr>
        <w:t>g</w:t>
      </w:r>
      <w:r w:rsidRPr="00AF5B4A">
        <w:rPr>
          <w:rFonts w:ascii="Calibri" w:hAnsi="Calibri"/>
          <w:sz w:val="24"/>
          <w:szCs w:val="24"/>
          <w:lang w:val="hr-HR"/>
        </w:rPr>
        <w:t xml:space="preserve">a </w:t>
      </w:r>
      <w:r w:rsidR="00AF5B4A" w:rsidRPr="00AF5B4A">
        <w:rPr>
          <w:rFonts w:ascii="Calibri" w:hAnsi="Calibri"/>
          <w:sz w:val="24"/>
          <w:szCs w:val="24"/>
          <w:lang w:val="hr-HR"/>
        </w:rPr>
        <w:t xml:space="preserve">u iznosu </w:t>
      </w:r>
      <w:r w:rsidR="00C40149">
        <w:rPr>
          <w:rFonts w:ascii="Calibri" w:hAnsi="Calibri"/>
          <w:sz w:val="24"/>
          <w:szCs w:val="24"/>
          <w:lang w:val="hr-HR"/>
        </w:rPr>
        <w:t>45.395,55</w:t>
      </w:r>
      <w:r w:rsidRPr="00AF5B4A">
        <w:rPr>
          <w:rFonts w:ascii="Calibri" w:hAnsi="Calibri"/>
          <w:sz w:val="24"/>
          <w:szCs w:val="24"/>
          <w:lang w:val="hr-HR"/>
        </w:rPr>
        <w:t xml:space="preserve"> kn, te p</w:t>
      </w:r>
      <w:r w:rsidR="00AF5B4A" w:rsidRPr="00AF5B4A">
        <w:rPr>
          <w:rFonts w:ascii="Calibri" w:hAnsi="Calibri"/>
          <w:sz w:val="24"/>
          <w:szCs w:val="24"/>
          <w:lang w:val="hr-HR"/>
        </w:rPr>
        <w:t>rometnih</w:t>
      </w:r>
      <w:r w:rsidRPr="00AF5B4A">
        <w:rPr>
          <w:rFonts w:ascii="Calibri" w:hAnsi="Calibri"/>
          <w:sz w:val="24"/>
          <w:szCs w:val="24"/>
          <w:lang w:val="hr-HR"/>
        </w:rPr>
        <w:t xml:space="preserve"> kazn</w:t>
      </w:r>
      <w:r w:rsidR="00AF5B4A" w:rsidRPr="00AF5B4A">
        <w:rPr>
          <w:rFonts w:ascii="Calibri" w:hAnsi="Calibri"/>
          <w:sz w:val="24"/>
          <w:szCs w:val="24"/>
          <w:lang w:val="hr-HR"/>
        </w:rPr>
        <w:t xml:space="preserve">i u iznosu </w:t>
      </w:r>
      <w:r w:rsidR="00C40149">
        <w:rPr>
          <w:rFonts w:ascii="Calibri" w:hAnsi="Calibri"/>
          <w:sz w:val="24"/>
          <w:szCs w:val="24"/>
          <w:lang w:val="hr-HR"/>
        </w:rPr>
        <w:t>36.374,67</w:t>
      </w:r>
      <w:r w:rsidRPr="00AF5B4A">
        <w:rPr>
          <w:rFonts w:ascii="Calibri" w:hAnsi="Calibri"/>
          <w:sz w:val="24"/>
          <w:szCs w:val="24"/>
          <w:lang w:val="hr-HR"/>
        </w:rPr>
        <w:t xml:space="preserve"> kn. </w:t>
      </w:r>
    </w:p>
    <w:p w:rsidR="00D807A6" w:rsidRDefault="00D807A6" w:rsidP="00C336C5">
      <w:pPr>
        <w:tabs>
          <w:tab w:val="decimal" w:pos="5580"/>
          <w:tab w:val="decimal" w:pos="8280"/>
        </w:tabs>
        <w:spacing w:line="276" w:lineRule="auto"/>
        <w:jc w:val="both"/>
        <w:rPr>
          <w:rFonts w:ascii="Calibri" w:hAnsi="Calibri"/>
          <w:color w:val="FF0000"/>
          <w:sz w:val="22"/>
          <w:szCs w:val="22"/>
          <w:lang w:val="hr-HR"/>
        </w:rPr>
      </w:pPr>
    </w:p>
    <w:p w:rsidR="000C11DC" w:rsidRDefault="000C11DC" w:rsidP="00C336C5">
      <w:pPr>
        <w:tabs>
          <w:tab w:val="decimal" w:pos="5580"/>
          <w:tab w:val="decimal" w:pos="8280"/>
        </w:tabs>
        <w:spacing w:line="276" w:lineRule="auto"/>
        <w:jc w:val="both"/>
        <w:rPr>
          <w:rFonts w:ascii="Calibri" w:hAnsi="Calibri"/>
          <w:color w:val="FF0000"/>
          <w:sz w:val="22"/>
          <w:szCs w:val="22"/>
          <w:lang w:val="hr-HR"/>
        </w:rPr>
      </w:pPr>
    </w:p>
    <w:p w:rsidR="000C11DC" w:rsidRDefault="000C11DC" w:rsidP="00C336C5">
      <w:pPr>
        <w:tabs>
          <w:tab w:val="decimal" w:pos="5580"/>
          <w:tab w:val="decimal" w:pos="8280"/>
        </w:tabs>
        <w:spacing w:line="276" w:lineRule="auto"/>
        <w:jc w:val="both"/>
        <w:rPr>
          <w:rFonts w:ascii="Calibri" w:hAnsi="Calibri"/>
          <w:color w:val="FF0000"/>
          <w:sz w:val="22"/>
          <w:szCs w:val="22"/>
          <w:lang w:val="hr-HR"/>
        </w:rPr>
      </w:pPr>
    </w:p>
    <w:p w:rsidR="000C11DC" w:rsidRPr="00EF7BC0" w:rsidRDefault="000C11DC" w:rsidP="00C336C5">
      <w:pPr>
        <w:tabs>
          <w:tab w:val="decimal" w:pos="5580"/>
          <w:tab w:val="decimal" w:pos="8280"/>
        </w:tabs>
        <w:spacing w:line="276" w:lineRule="auto"/>
        <w:jc w:val="both"/>
        <w:rPr>
          <w:rFonts w:ascii="Calibri" w:hAnsi="Calibri"/>
          <w:color w:val="FF0000"/>
          <w:sz w:val="22"/>
          <w:szCs w:val="22"/>
          <w:lang w:val="hr-HR"/>
        </w:rPr>
      </w:pPr>
    </w:p>
    <w:p w:rsidR="003D201B" w:rsidRPr="00F82CA4" w:rsidRDefault="003D201B" w:rsidP="00C336C5">
      <w:pPr>
        <w:spacing w:line="276" w:lineRule="auto"/>
        <w:jc w:val="both"/>
        <w:outlineLvl w:val="0"/>
        <w:rPr>
          <w:rFonts w:ascii="Calibri" w:hAnsi="Calibri"/>
          <w:b/>
          <w:sz w:val="24"/>
          <w:szCs w:val="24"/>
          <w:shd w:val="clear" w:color="auto" w:fill="E6E6E6"/>
          <w:lang w:val="hr-HR"/>
        </w:rPr>
      </w:pPr>
      <w:r w:rsidRPr="00F82CA4">
        <w:rPr>
          <w:rFonts w:ascii="Calibri" w:hAnsi="Calibri"/>
          <w:b/>
          <w:sz w:val="24"/>
          <w:szCs w:val="24"/>
          <w:shd w:val="clear" w:color="auto" w:fill="FFFFFF" w:themeFill="background1"/>
          <w:lang w:val="hr-HR"/>
        </w:rPr>
        <w:lastRenderedPageBreak/>
        <w:t>PRIHODI OD PRODAJE  NEFINANCIJSKE IMOVINE</w:t>
      </w:r>
    </w:p>
    <w:p w:rsidR="00D807A6" w:rsidRDefault="003D201B" w:rsidP="00C336C5">
      <w:pPr>
        <w:spacing w:line="276" w:lineRule="auto"/>
        <w:jc w:val="both"/>
        <w:rPr>
          <w:rFonts w:ascii="Calibri" w:hAnsi="Calibri"/>
          <w:sz w:val="24"/>
          <w:szCs w:val="24"/>
          <w:lang w:val="hr-HR"/>
        </w:rPr>
      </w:pPr>
      <w:r w:rsidRPr="00F82CA4">
        <w:rPr>
          <w:rFonts w:ascii="Calibri" w:hAnsi="Calibri"/>
          <w:sz w:val="24"/>
          <w:szCs w:val="24"/>
          <w:lang w:val="hr-HR"/>
        </w:rPr>
        <w:t xml:space="preserve">Prihodi od prodaje nefinancijske imovine </w:t>
      </w:r>
      <w:r w:rsidR="00F82CA4" w:rsidRPr="00F82CA4">
        <w:rPr>
          <w:rFonts w:ascii="Calibri" w:hAnsi="Calibri"/>
          <w:sz w:val="24"/>
          <w:szCs w:val="24"/>
          <w:lang w:val="hr-HR"/>
        </w:rPr>
        <w:t xml:space="preserve">ostvareni su s osnove </w:t>
      </w:r>
      <w:r w:rsidRPr="00F82CA4">
        <w:rPr>
          <w:rFonts w:ascii="Calibri" w:hAnsi="Calibri"/>
          <w:sz w:val="24"/>
          <w:szCs w:val="24"/>
          <w:lang w:val="hr-HR"/>
        </w:rPr>
        <w:t>mjesečne ob</w:t>
      </w:r>
      <w:r w:rsidR="00F82CA4" w:rsidRPr="00F82CA4">
        <w:rPr>
          <w:rFonts w:ascii="Calibri" w:hAnsi="Calibri"/>
          <w:sz w:val="24"/>
          <w:szCs w:val="24"/>
          <w:lang w:val="hr-HR"/>
        </w:rPr>
        <w:t xml:space="preserve">ročne uplate </w:t>
      </w:r>
      <w:r w:rsidR="002D760D">
        <w:rPr>
          <w:rFonts w:ascii="Calibri" w:hAnsi="Calibri"/>
          <w:sz w:val="24"/>
          <w:szCs w:val="24"/>
          <w:lang w:val="hr-HR"/>
        </w:rPr>
        <w:t>2</w:t>
      </w:r>
      <w:r w:rsidR="00F82CA4" w:rsidRPr="00F82CA4">
        <w:rPr>
          <w:rFonts w:ascii="Calibri" w:hAnsi="Calibri"/>
          <w:sz w:val="24"/>
          <w:szCs w:val="24"/>
          <w:lang w:val="hr-HR"/>
        </w:rPr>
        <w:t xml:space="preserve"> stana</w:t>
      </w:r>
      <w:r w:rsidR="002D760D">
        <w:rPr>
          <w:rFonts w:ascii="Calibri" w:hAnsi="Calibri"/>
          <w:sz w:val="24"/>
          <w:szCs w:val="24"/>
          <w:lang w:val="hr-HR"/>
        </w:rPr>
        <w:t>,</w:t>
      </w:r>
      <w:r w:rsidR="00F82CA4" w:rsidRPr="00F82CA4">
        <w:rPr>
          <w:rFonts w:ascii="Calibri" w:hAnsi="Calibri"/>
          <w:sz w:val="24"/>
          <w:szCs w:val="24"/>
          <w:lang w:val="hr-HR"/>
        </w:rPr>
        <w:t xml:space="preserve"> </w:t>
      </w:r>
      <w:r w:rsidRPr="00F82CA4">
        <w:rPr>
          <w:rFonts w:ascii="Calibri" w:hAnsi="Calibri"/>
          <w:sz w:val="24"/>
          <w:szCs w:val="24"/>
          <w:lang w:val="hr-HR"/>
        </w:rPr>
        <w:t xml:space="preserve">sukladno odredbama ugovora o prodaji stanova na kojem postoji stanarsko pravo, umanjeno za 55% povrata sredstava u državni proračun. </w:t>
      </w:r>
    </w:p>
    <w:p w:rsidR="00092D66" w:rsidRPr="00F82CA4" w:rsidRDefault="00092D66" w:rsidP="00C336C5">
      <w:pPr>
        <w:spacing w:line="276" w:lineRule="auto"/>
        <w:jc w:val="both"/>
        <w:rPr>
          <w:rFonts w:ascii="Calibri" w:hAnsi="Calibri"/>
          <w:sz w:val="22"/>
          <w:szCs w:val="22"/>
          <w:lang w:val="hr-HR"/>
        </w:rPr>
      </w:pPr>
    </w:p>
    <w:p w:rsidR="003D201B" w:rsidRPr="00F44D46" w:rsidRDefault="003D201B" w:rsidP="00C336C5">
      <w:pPr>
        <w:spacing w:line="276" w:lineRule="auto"/>
        <w:jc w:val="both"/>
        <w:rPr>
          <w:rFonts w:ascii="Calibri" w:hAnsi="Calibri"/>
          <w:b/>
          <w:sz w:val="24"/>
          <w:szCs w:val="24"/>
          <w:u w:val="single"/>
          <w:shd w:val="clear" w:color="auto" w:fill="E5DFEC" w:themeFill="accent4" w:themeFillTint="33"/>
          <w:lang w:val="hr-HR"/>
        </w:rPr>
      </w:pPr>
      <w:r w:rsidRPr="00F44D46">
        <w:rPr>
          <w:rFonts w:ascii="Calibri" w:hAnsi="Calibri"/>
          <w:b/>
          <w:sz w:val="24"/>
          <w:szCs w:val="24"/>
          <w:u w:val="single"/>
          <w:shd w:val="clear" w:color="auto" w:fill="FFFFFF" w:themeFill="background1"/>
          <w:lang w:val="hr-HR"/>
        </w:rPr>
        <w:t>RASHODI I IZDACI</w:t>
      </w:r>
    </w:p>
    <w:p w:rsidR="003D201B" w:rsidRPr="006E3CD9" w:rsidRDefault="003D201B" w:rsidP="00C336C5">
      <w:pPr>
        <w:spacing w:line="276" w:lineRule="auto"/>
        <w:jc w:val="both"/>
        <w:rPr>
          <w:rFonts w:ascii="Calibri" w:hAnsi="Calibri"/>
          <w:sz w:val="24"/>
          <w:szCs w:val="24"/>
          <w:lang w:val="hr-HR"/>
        </w:rPr>
      </w:pPr>
      <w:r w:rsidRPr="00F44D46">
        <w:rPr>
          <w:rFonts w:ascii="Calibri" w:hAnsi="Calibri"/>
          <w:sz w:val="24"/>
          <w:szCs w:val="24"/>
          <w:lang w:val="hr-HR"/>
        </w:rPr>
        <w:t xml:space="preserve">Ukupni rashodi i izdaci proračuna izvršeni su u iznosu od </w:t>
      </w:r>
      <w:r w:rsidR="00CE4D6D">
        <w:rPr>
          <w:rFonts w:ascii="Calibri" w:hAnsi="Calibri"/>
          <w:sz w:val="24"/>
          <w:szCs w:val="24"/>
          <w:lang w:val="hr-HR"/>
        </w:rPr>
        <w:t>11.612.052,09</w:t>
      </w:r>
      <w:r w:rsidRPr="00F25C78">
        <w:rPr>
          <w:rFonts w:ascii="Calibri" w:hAnsi="Calibri"/>
          <w:sz w:val="24"/>
          <w:szCs w:val="24"/>
          <w:lang w:val="hr-HR"/>
        </w:rPr>
        <w:t xml:space="preserve"> </w:t>
      </w:r>
      <w:r w:rsidRPr="00F44D46">
        <w:rPr>
          <w:rFonts w:ascii="Calibri" w:hAnsi="Calibri"/>
          <w:sz w:val="24"/>
          <w:szCs w:val="24"/>
          <w:lang w:val="hr-HR"/>
        </w:rPr>
        <w:t xml:space="preserve">kn </w:t>
      </w:r>
      <w:r w:rsidR="002D760D">
        <w:rPr>
          <w:rFonts w:ascii="Calibri" w:hAnsi="Calibri"/>
          <w:sz w:val="24"/>
          <w:szCs w:val="24"/>
          <w:lang w:val="hr-HR"/>
        </w:rPr>
        <w:t>34</w:t>
      </w:r>
      <w:r w:rsidRPr="00F44D46">
        <w:rPr>
          <w:rFonts w:ascii="Calibri" w:hAnsi="Calibri"/>
          <w:sz w:val="24"/>
          <w:szCs w:val="24"/>
          <w:lang w:val="hr-HR"/>
        </w:rPr>
        <w:t xml:space="preserve">% plana. Sastoje se od rashoda poslovanja </w:t>
      </w:r>
      <w:r w:rsidR="002D760D">
        <w:rPr>
          <w:rFonts w:ascii="Calibri" w:hAnsi="Calibri"/>
          <w:sz w:val="24"/>
          <w:szCs w:val="24"/>
          <w:lang w:val="hr-HR"/>
        </w:rPr>
        <w:t>10.309.365,44</w:t>
      </w:r>
      <w:r w:rsidRPr="006E3CD9">
        <w:rPr>
          <w:rFonts w:ascii="Calibri" w:hAnsi="Calibri"/>
          <w:sz w:val="24"/>
          <w:szCs w:val="24"/>
          <w:lang w:val="hr-HR"/>
        </w:rPr>
        <w:t xml:space="preserve"> </w:t>
      </w:r>
      <w:r w:rsidRPr="00F44D46">
        <w:rPr>
          <w:rFonts w:ascii="Calibri" w:hAnsi="Calibri"/>
          <w:sz w:val="24"/>
          <w:szCs w:val="24"/>
          <w:lang w:val="hr-HR"/>
        </w:rPr>
        <w:t xml:space="preserve">kn, rashoda za nabavu nefinancijske imovine </w:t>
      </w:r>
      <w:r w:rsidR="002D760D">
        <w:rPr>
          <w:rFonts w:ascii="Calibri" w:hAnsi="Calibri"/>
          <w:sz w:val="24"/>
          <w:szCs w:val="24"/>
          <w:lang w:val="hr-HR"/>
        </w:rPr>
        <w:t>941.170,86</w:t>
      </w:r>
      <w:r w:rsidRPr="006E3CD9">
        <w:rPr>
          <w:rFonts w:ascii="Calibri" w:hAnsi="Calibri"/>
          <w:sz w:val="24"/>
          <w:szCs w:val="24"/>
          <w:lang w:val="hr-HR"/>
        </w:rPr>
        <w:t xml:space="preserve"> kn, te  izdatak</w:t>
      </w:r>
      <w:r w:rsidR="00040433">
        <w:rPr>
          <w:rFonts w:ascii="Calibri" w:hAnsi="Calibri"/>
          <w:sz w:val="24"/>
          <w:szCs w:val="24"/>
          <w:lang w:val="hr-HR"/>
        </w:rPr>
        <w:t>a</w:t>
      </w:r>
      <w:r w:rsidRPr="006E3CD9">
        <w:rPr>
          <w:rFonts w:ascii="Calibri" w:hAnsi="Calibri"/>
          <w:sz w:val="24"/>
          <w:szCs w:val="24"/>
          <w:lang w:val="hr-HR"/>
        </w:rPr>
        <w:t xml:space="preserve"> za financijsku imovinu </w:t>
      </w:r>
      <w:r w:rsidR="002D760D">
        <w:rPr>
          <w:rFonts w:ascii="Calibri" w:hAnsi="Calibri"/>
          <w:sz w:val="24"/>
          <w:szCs w:val="24"/>
          <w:lang w:val="hr-HR"/>
        </w:rPr>
        <w:t>361.515,79</w:t>
      </w:r>
      <w:r w:rsidRPr="006E3CD9">
        <w:rPr>
          <w:rFonts w:ascii="Calibri" w:hAnsi="Calibri"/>
          <w:sz w:val="24"/>
          <w:szCs w:val="24"/>
          <w:lang w:val="hr-HR"/>
        </w:rPr>
        <w:t xml:space="preserve"> kn. </w:t>
      </w:r>
    </w:p>
    <w:p w:rsidR="000C11DC" w:rsidRDefault="003D201B" w:rsidP="00C336C5">
      <w:pPr>
        <w:spacing w:line="276" w:lineRule="auto"/>
        <w:jc w:val="both"/>
        <w:rPr>
          <w:rFonts w:ascii="Calibri" w:hAnsi="Calibri" w:cs="Calibri"/>
          <w:sz w:val="24"/>
          <w:szCs w:val="24"/>
        </w:rPr>
      </w:pPr>
      <w:r w:rsidRPr="00F44D46">
        <w:rPr>
          <w:rFonts w:ascii="Calibri" w:hAnsi="Calibri"/>
          <w:sz w:val="24"/>
          <w:szCs w:val="24"/>
          <w:lang w:val="hr-HR"/>
        </w:rPr>
        <w:t xml:space="preserve">U odnosu na prethodnu godinu </w:t>
      </w:r>
      <w:r w:rsidR="00F25C78">
        <w:rPr>
          <w:rFonts w:ascii="Calibri" w:hAnsi="Calibri"/>
          <w:sz w:val="24"/>
          <w:szCs w:val="24"/>
          <w:lang w:val="hr-HR"/>
        </w:rPr>
        <w:t xml:space="preserve">bilježi se </w:t>
      </w:r>
      <w:r w:rsidR="00863B83">
        <w:rPr>
          <w:rFonts w:ascii="Calibri" w:hAnsi="Calibri"/>
          <w:sz w:val="24"/>
          <w:szCs w:val="24"/>
          <w:lang w:val="hr-HR"/>
        </w:rPr>
        <w:t>poveća</w:t>
      </w:r>
      <w:r w:rsidR="00F25C78">
        <w:rPr>
          <w:rFonts w:ascii="Calibri" w:hAnsi="Calibri"/>
          <w:sz w:val="24"/>
          <w:szCs w:val="24"/>
          <w:lang w:val="hr-HR"/>
        </w:rPr>
        <w:t>nje od</w:t>
      </w:r>
      <w:r w:rsidRPr="00F44D46">
        <w:rPr>
          <w:rFonts w:ascii="Calibri" w:hAnsi="Calibri"/>
          <w:sz w:val="24"/>
          <w:szCs w:val="24"/>
          <w:lang w:val="hr-HR"/>
        </w:rPr>
        <w:t xml:space="preserve"> </w:t>
      </w:r>
      <w:r w:rsidR="002D760D">
        <w:rPr>
          <w:rFonts w:ascii="Calibri" w:hAnsi="Calibri"/>
          <w:sz w:val="24"/>
          <w:szCs w:val="24"/>
          <w:lang w:val="hr-HR"/>
        </w:rPr>
        <w:t>2</w:t>
      </w:r>
      <w:r w:rsidRPr="00C336C5">
        <w:rPr>
          <w:rFonts w:ascii="Calibri" w:hAnsi="Calibri"/>
          <w:sz w:val="24"/>
          <w:szCs w:val="24"/>
          <w:lang w:val="hr-HR"/>
        </w:rPr>
        <w:t xml:space="preserve">% </w:t>
      </w:r>
      <w:r w:rsidRPr="00F44D46">
        <w:rPr>
          <w:rFonts w:ascii="Calibri" w:hAnsi="Calibri"/>
          <w:sz w:val="24"/>
          <w:szCs w:val="24"/>
          <w:lang w:val="hr-HR"/>
        </w:rPr>
        <w:t xml:space="preserve">u iznosu </w:t>
      </w:r>
      <w:r w:rsidR="002D760D">
        <w:rPr>
          <w:rFonts w:ascii="Calibri" w:hAnsi="Calibri"/>
          <w:sz w:val="24"/>
          <w:szCs w:val="24"/>
          <w:lang w:val="hr-HR"/>
        </w:rPr>
        <w:t>178.955,54</w:t>
      </w:r>
      <w:r w:rsidRPr="00F25C78">
        <w:rPr>
          <w:rFonts w:ascii="Calibri" w:hAnsi="Calibri"/>
          <w:sz w:val="24"/>
          <w:szCs w:val="24"/>
          <w:lang w:val="hr-HR"/>
        </w:rPr>
        <w:t xml:space="preserve"> </w:t>
      </w:r>
      <w:r w:rsidR="00C336C5">
        <w:rPr>
          <w:rFonts w:ascii="Calibri" w:hAnsi="Calibri"/>
          <w:sz w:val="24"/>
          <w:szCs w:val="24"/>
          <w:lang w:val="hr-HR"/>
        </w:rPr>
        <w:t>kn,</w:t>
      </w:r>
      <w:r w:rsidR="002D760D">
        <w:rPr>
          <w:rFonts w:ascii="Calibri" w:hAnsi="Calibri"/>
          <w:sz w:val="24"/>
          <w:szCs w:val="24"/>
          <w:lang w:val="hr-HR"/>
        </w:rPr>
        <w:t xml:space="preserve"> </w:t>
      </w:r>
      <w:r w:rsidR="00863B83">
        <w:rPr>
          <w:rFonts w:ascii="Calibri" w:hAnsi="Calibri"/>
          <w:sz w:val="24"/>
          <w:szCs w:val="24"/>
          <w:lang w:val="hr-HR"/>
        </w:rPr>
        <w:t>s osnova povećanja</w:t>
      </w:r>
      <w:r w:rsidR="00C336C5">
        <w:rPr>
          <w:rFonts w:ascii="Calibri" w:hAnsi="Calibri"/>
          <w:sz w:val="24"/>
          <w:szCs w:val="24"/>
          <w:lang w:val="hr-HR"/>
        </w:rPr>
        <w:t xml:space="preserve"> </w:t>
      </w:r>
      <w:r w:rsidR="0031701A">
        <w:rPr>
          <w:rFonts w:ascii="Calibri" w:hAnsi="Calibri" w:cs="Calibri"/>
          <w:sz w:val="24"/>
          <w:szCs w:val="24"/>
        </w:rPr>
        <w:t>rashoda poslovanja za 11%</w:t>
      </w:r>
      <w:r w:rsidR="00C336C5" w:rsidRPr="00F52D42">
        <w:rPr>
          <w:rFonts w:ascii="Calibri" w:hAnsi="Calibri" w:cs="Calibri"/>
          <w:sz w:val="24"/>
          <w:szCs w:val="24"/>
        </w:rPr>
        <w:t xml:space="preserve">. </w:t>
      </w:r>
    </w:p>
    <w:p w:rsidR="000A1800" w:rsidRDefault="000A1800" w:rsidP="00C336C5">
      <w:pPr>
        <w:spacing w:line="276" w:lineRule="auto"/>
        <w:jc w:val="both"/>
        <w:rPr>
          <w:rFonts w:ascii="Calibri" w:hAnsi="Calibri" w:cs="Calibri"/>
          <w:sz w:val="24"/>
          <w:szCs w:val="24"/>
          <w:lang w:val="hr-HR"/>
        </w:rPr>
      </w:pPr>
    </w:p>
    <w:p w:rsidR="003D201B" w:rsidRDefault="00F44D46" w:rsidP="00C615B1">
      <w:pPr>
        <w:pStyle w:val="BodyText"/>
        <w:widowControl/>
        <w:rPr>
          <w:rFonts w:ascii="Calibri" w:hAnsi="Calibri"/>
          <w:sz w:val="22"/>
          <w:szCs w:val="22"/>
          <w:u w:val="single"/>
          <w:lang w:val="hr-HR"/>
        </w:rPr>
      </w:pPr>
      <w:r>
        <w:rPr>
          <w:rFonts w:ascii="Calibri" w:hAnsi="Calibri"/>
          <w:sz w:val="22"/>
          <w:szCs w:val="22"/>
          <w:u w:val="single"/>
          <w:lang w:val="hr-HR"/>
        </w:rPr>
        <w:t>Tablica 7</w:t>
      </w:r>
      <w:r w:rsidRPr="00DB0EF2">
        <w:rPr>
          <w:rFonts w:ascii="Calibri" w:hAnsi="Calibri"/>
          <w:sz w:val="22"/>
          <w:szCs w:val="22"/>
          <w:u w:val="single"/>
          <w:lang w:val="hr-HR"/>
        </w:rPr>
        <w:t>. PREGLED OSTVARENIH R</w:t>
      </w:r>
      <w:r>
        <w:rPr>
          <w:rFonts w:ascii="Calibri" w:hAnsi="Calibri"/>
          <w:sz w:val="22"/>
          <w:szCs w:val="22"/>
          <w:u w:val="single"/>
          <w:lang w:val="hr-HR"/>
        </w:rPr>
        <w:t>ASHODA</w:t>
      </w:r>
      <w:r w:rsidRPr="00DB0EF2">
        <w:rPr>
          <w:rFonts w:ascii="Calibri" w:hAnsi="Calibri"/>
          <w:sz w:val="22"/>
          <w:szCs w:val="22"/>
          <w:u w:val="single"/>
          <w:lang w:val="hr-HR"/>
        </w:rPr>
        <w:t xml:space="preserve"> I </w:t>
      </w:r>
      <w:r>
        <w:rPr>
          <w:rFonts w:ascii="Calibri" w:hAnsi="Calibri"/>
          <w:sz w:val="22"/>
          <w:szCs w:val="22"/>
          <w:u w:val="single"/>
          <w:lang w:val="hr-HR"/>
        </w:rPr>
        <w:t>IZDA</w:t>
      </w:r>
      <w:r w:rsidR="00C615B1">
        <w:rPr>
          <w:rFonts w:ascii="Calibri" w:hAnsi="Calibri"/>
          <w:sz w:val="22"/>
          <w:szCs w:val="22"/>
          <w:u w:val="single"/>
          <w:lang w:val="hr-HR"/>
        </w:rPr>
        <w:t xml:space="preserve">TAKA </w:t>
      </w:r>
    </w:p>
    <w:p w:rsidR="00CE4D6D" w:rsidRPr="00C615B1" w:rsidRDefault="00CE4D6D" w:rsidP="00C615B1">
      <w:pPr>
        <w:pStyle w:val="BodyText"/>
        <w:widowControl/>
        <w:rPr>
          <w:rFonts w:ascii="Calibri" w:hAnsi="Calibri"/>
          <w:sz w:val="22"/>
          <w:szCs w:val="22"/>
          <w:u w:val="single"/>
          <w:lang w:val="hr-HR"/>
        </w:rPr>
      </w:pPr>
    </w:p>
    <w:tbl>
      <w:tblPr>
        <w:tblW w:w="10982" w:type="dxa"/>
        <w:jc w:val="center"/>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3828"/>
        <w:gridCol w:w="1434"/>
        <w:gridCol w:w="1234"/>
        <w:gridCol w:w="1418"/>
        <w:gridCol w:w="1074"/>
        <w:gridCol w:w="23"/>
        <w:gridCol w:w="1213"/>
      </w:tblGrid>
      <w:tr w:rsidR="00E72E2B" w:rsidRPr="00EF7BC0" w:rsidTr="00F9461D">
        <w:trPr>
          <w:trHeight w:val="296"/>
          <w:jc w:val="center"/>
        </w:trPr>
        <w:tc>
          <w:tcPr>
            <w:tcW w:w="758" w:type="dxa"/>
            <w:shd w:val="clear" w:color="auto" w:fill="FFFFFF" w:themeFill="background1"/>
            <w:vAlign w:val="center"/>
          </w:tcPr>
          <w:p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RBR</w:t>
            </w:r>
          </w:p>
        </w:tc>
        <w:tc>
          <w:tcPr>
            <w:tcW w:w="3828" w:type="dxa"/>
            <w:shd w:val="clear" w:color="auto" w:fill="FFFFFF" w:themeFill="background1"/>
            <w:vAlign w:val="center"/>
          </w:tcPr>
          <w:p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RASHODI IZDACI</w:t>
            </w:r>
          </w:p>
        </w:tc>
        <w:tc>
          <w:tcPr>
            <w:tcW w:w="1434" w:type="dxa"/>
            <w:shd w:val="clear" w:color="auto" w:fill="FFFFFF" w:themeFill="background1"/>
            <w:vAlign w:val="center"/>
          </w:tcPr>
          <w:p w:rsidR="00E72E2B" w:rsidRPr="00E72E2B" w:rsidRDefault="00E72E2B" w:rsidP="007B6430">
            <w:pPr>
              <w:jc w:val="center"/>
              <w:rPr>
                <w:rFonts w:asciiTheme="minorHAnsi" w:hAnsiTheme="minorHAnsi" w:cstheme="minorHAnsi"/>
                <w:b/>
                <w:sz w:val="18"/>
                <w:szCs w:val="18"/>
              </w:rPr>
            </w:pPr>
            <w:r w:rsidRPr="00E72E2B">
              <w:rPr>
                <w:rFonts w:asciiTheme="minorHAnsi" w:hAnsiTheme="minorHAnsi" w:cstheme="minorHAnsi"/>
                <w:b/>
                <w:sz w:val="18"/>
                <w:szCs w:val="18"/>
              </w:rPr>
              <w:t>IZVRŠENJE 20</w:t>
            </w:r>
            <w:r w:rsidR="00B143AC">
              <w:rPr>
                <w:rFonts w:asciiTheme="minorHAnsi" w:hAnsiTheme="minorHAnsi" w:cstheme="minorHAnsi"/>
                <w:b/>
                <w:sz w:val="18"/>
                <w:szCs w:val="18"/>
              </w:rPr>
              <w:t>2</w:t>
            </w:r>
            <w:r w:rsidR="007B6430">
              <w:rPr>
                <w:rFonts w:asciiTheme="minorHAnsi" w:hAnsiTheme="minorHAnsi" w:cstheme="minorHAnsi"/>
                <w:b/>
                <w:sz w:val="18"/>
                <w:szCs w:val="18"/>
              </w:rPr>
              <w:t>1</w:t>
            </w:r>
            <w:r w:rsidRPr="00E72E2B">
              <w:rPr>
                <w:rFonts w:asciiTheme="minorHAnsi" w:hAnsiTheme="minorHAnsi" w:cstheme="minorHAnsi"/>
                <w:b/>
                <w:sz w:val="18"/>
                <w:szCs w:val="18"/>
              </w:rPr>
              <w:t>.</w:t>
            </w:r>
          </w:p>
        </w:tc>
        <w:tc>
          <w:tcPr>
            <w:tcW w:w="1234" w:type="dxa"/>
            <w:shd w:val="clear" w:color="auto" w:fill="FFFFFF" w:themeFill="background1"/>
            <w:vAlign w:val="center"/>
          </w:tcPr>
          <w:p w:rsidR="00E72E2B" w:rsidRPr="00E72E2B" w:rsidRDefault="00E72E2B" w:rsidP="00CE4D6D">
            <w:pPr>
              <w:jc w:val="center"/>
              <w:rPr>
                <w:rFonts w:asciiTheme="minorHAnsi" w:hAnsiTheme="minorHAnsi" w:cstheme="minorHAnsi"/>
                <w:b/>
                <w:sz w:val="18"/>
                <w:szCs w:val="18"/>
              </w:rPr>
            </w:pPr>
            <w:r w:rsidRPr="00E72E2B">
              <w:rPr>
                <w:rFonts w:asciiTheme="minorHAnsi" w:hAnsiTheme="minorHAnsi" w:cstheme="minorHAnsi"/>
                <w:b/>
                <w:sz w:val="18"/>
                <w:szCs w:val="18"/>
              </w:rPr>
              <w:t>PLAN 202</w:t>
            </w:r>
            <w:r w:rsidR="00CE4D6D">
              <w:rPr>
                <w:rFonts w:asciiTheme="minorHAnsi" w:hAnsiTheme="minorHAnsi" w:cstheme="minorHAnsi"/>
                <w:b/>
                <w:sz w:val="18"/>
                <w:szCs w:val="18"/>
              </w:rPr>
              <w:t>2</w:t>
            </w:r>
            <w:r w:rsidRPr="00E72E2B">
              <w:rPr>
                <w:rFonts w:asciiTheme="minorHAnsi" w:hAnsiTheme="minorHAnsi" w:cstheme="minorHAnsi"/>
                <w:b/>
                <w:sz w:val="18"/>
                <w:szCs w:val="18"/>
              </w:rPr>
              <w:t>.</w:t>
            </w:r>
          </w:p>
        </w:tc>
        <w:tc>
          <w:tcPr>
            <w:tcW w:w="1418" w:type="dxa"/>
            <w:shd w:val="clear" w:color="auto" w:fill="FFFFFF" w:themeFill="background1"/>
            <w:vAlign w:val="center"/>
          </w:tcPr>
          <w:p w:rsidR="00E72E2B" w:rsidRPr="00E72E2B" w:rsidRDefault="00E72E2B" w:rsidP="00CE4D6D">
            <w:pPr>
              <w:jc w:val="center"/>
              <w:rPr>
                <w:rFonts w:asciiTheme="minorHAnsi" w:hAnsiTheme="minorHAnsi" w:cstheme="minorHAnsi"/>
                <w:b/>
                <w:sz w:val="18"/>
                <w:szCs w:val="18"/>
              </w:rPr>
            </w:pPr>
            <w:r w:rsidRPr="00E72E2B">
              <w:rPr>
                <w:rFonts w:asciiTheme="minorHAnsi" w:hAnsiTheme="minorHAnsi" w:cstheme="minorHAnsi"/>
                <w:b/>
                <w:sz w:val="18"/>
                <w:szCs w:val="18"/>
              </w:rPr>
              <w:t>IZVRŠENJE 202</w:t>
            </w:r>
            <w:r w:rsidR="00CE4D6D">
              <w:rPr>
                <w:rFonts w:asciiTheme="minorHAnsi" w:hAnsiTheme="minorHAnsi" w:cstheme="minorHAnsi"/>
                <w:b/>
                <w:sz w:val="18"/>
                <w:szCs w:val="18"/>
              </w:rPr>
              <w:t>2</w:t>
            </w:r>
            <w:r w:rsidRPr="00E72E2B">
              <w:rPr>
                <w:rFonts w:asciiTheme="minorHAnsi" w:hAnsiTheme="minorHAnsi" w:cstheme="minorHAnsi"/>
                <w:b/>
                <w:sz w:val="18"/>
                <w:szCs w:val="18"/>
              </w:rPr>
              <w:t>.</w:t>
            </w:r>
          </w:p>
        </w:tc>
        <w:tc>
          <w:tcPr>
            <w:tcW w:w="1097" w:type="dxa"/>
            <w:gridSpan w:val="2"/>
            <w:shd w:val="clear" w:color="auto" w:fill="FFFFFF" w:themeFill="background1"/>
            <w:vAlign w:val="center"/>
          </w:tcPr>
          <w:p w:rsidR="00E72E2B" w:rsidRPr="00E72E2B" w:rsidRDefault="00B143AC" w:rsidP="00CE4D6D">
            <w:pPr>
              <w:jc w:val="center"/>
              <w:rPr>
                <w:rFonts w:asciiTheme="minorHAnsi" w:hAnsiTheme="minorHAnsi" w:cstheme="minorHAnsi"/>
                <w:b/>
                <w:sz w:val="18"/>
                <w:szCs w:val="18"/>
              </w:rPr>
            </w:pPr>
            <w:r>
              <w:rPr>
                <w:rFonts w:asciiTheme="minorHAnsi" w:hAnsiTheme="minorHAnsi" w:cstheme="minorHAnsi"/>
                <w:b/>
                <w:sz w:val="18"/>
                <w:szCs w:val="18"/>
              </w:rPr>
              <w:t>index 2</w:t>
            </w:r>
            <w:r w:rsidR="00CE4D6D">
              <w:rPr>
                <w:rFonts w:asciiTheme="minorHAnsi" w:hAnsiTheme="minorHAnsi" w:cstheme="minorHAnsi"/>
                <w:b/>
                <w:sz w:val="18"/>
                <w:szCs w:val="18"/>
              </w:rPr>
              <w:t>2</w:t>
            </w:r>
            <w:r>
              <w:rPr>
                <w:rFonts w:asciiTheme="minorHAnsi" w:hAnsiTheme="minorHAnsi" w:cstheme="minorHAnsi"/>
                <w:b/>
                <w:sz w:val="18"/>
                <w:szCs w:val="18"/>
              </w:rPr>
              <w:t>/2</w:t>
            </w:r>
            <w:r w:rsidR="00CE4D6D">
              <w:rPr>
                <w:rFonts w:asciiTheme="minorHAnsi" w:hAnsiTheme="minorHAnsi" w:cstheme="minorHAnsi"/>
                <w:b/>
                <w:sz w:val="18"/>
                <w:szCs w:val="18"/>
              </w:rPr>
              <w:t>1</w:t>
            </w:r>
          </w:p>
        </w:tc>
        <w:tc>
          <w:tcPr>
            <w:tcW w:w="1213" w:type="dxa"/>
            <w:shd w:val="clear" w:color="auto" w:fill="FFFFFF" w:themeFill="background1"/>
            <w:vAlign w:val="center"/>
          </w:tcPr>
          <w:p w:rsidR="00E72E2B" w:rsidRPr="00E72E2B" w:rsidRDefault="00E72E2B" w:rsidP="00E72E2B">
            <w:pPr>
              <w:jc w:val="center"/>
              <w:rPr>
                <w:rFonts w:asciiTheme="minorHAnsi" w:hAnsiTheme="minorHAnsi" w:cstheme="minorHAnsi"/>
                <w:b/>
                <w:sz w:val="18"/>
                <w:szCs w:val="18"/>
              </w:rPr>
            </w:pPr>
            <w:r w:rsidRPr="00E72E2B">
              <w:rPr>
                <w:rFonts w:asciiTheme="minorHAnsi" w:hAnsiTheme="minorHAnsi" w:cstheme="minorHAnsi"/>
                <w:b/>
                <w:sz w:val="18"/>
                <w:szCs w:val="18"/>
              </w:rPr>
              <w:t>% UDJELA U OSTVARENJU</w:t>
            </w:r>
          </w:p>
        </w:tc>
      </w:tr>
      <w:tr w:rsidR="00E72E2B" w:rsidRPr="00EF7BC0" w:rsidTr="00F9461D">
        <w:trPr>
          <w:trHeight w:val="232"/>
          <w:jc w:val="center"/>
        </w:trPr>
        <w:tc>
          <w:tcPr>
            <w:tcW w:w="758" w:type="dxa"/>
            <w:tcBorders>
              <w:bottom w:val="single" w:sz="4" w:space="0" w:color="auto"/>
            </w:tcBorders>
            <w:shd w:val="clear" w:color="auto" w:fill="FFFFFF" w:themeFill="background1"/>
            <w:vAlign w:val="center"/>
          </w:tcPr>
          <w:p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1</w:t>
            </w:r>
          </w:p>
        </w:tc>
        <w:tc>
          <w:tcPr>
            <w:tcW w:w="3828" w:type="dxa"/>
            <w:tcBorders>
              <w:bottom w:val="single" w:sz="4" w:space="0" w:color="auto"/>
            </w:tcBorders>
            <w:shd w:val="clear" w:color="auto" w:fill="FFFFFF" w:themeFill="background1"/>
            <w:vAlign w:val="center"/>
          </w:tcPr>
          <w:p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2</w:t>
            </w:r>
          </w:p>
        </w:tc>
        <w:tc>
          <w:tcPr>
            <w:tcW w:w="1434" w:type="dxa"/>
            <w:tcBorders>
              <w:bottom w:val="single" w:sz="4" w:space="0" w:color="auto"/>
            </w:tcBorders>
            <w:shd w:val="clear" w:color="auto" w:fill="FFFFFF" w:themeFill="background1"/>
          </w:tcPr>
          <w:p w:rsidR="00E72E2B" w:rsidRPr="00F44D46" w:rsidRDefault="00E72E2B" w:rsidP="0015075D">
            <w:pPr>
              <w:jc w:val="center"/>
              <w:rPr>
                <w:rFonts w:ascii="Calibri" w:hAnsi="Calibri"/>
                <w:b/>
                <w:sz w:val="18"/>
                <w:szCs w:val="18"/>
                <w:lang w:val="hr-HR"/>
              </w:rPr>
            </w:pPr>
          </w:p>
        </w:tc>
        <w:tc>
          <w:tcPr>
            <w:tcW w:w="1234" w:type="dxa"/>
            <w:tcBorders>
              <w:bottom w:val="single" w:sz="4" w:space="0" w:color="auto"/>
            </w:tcBorders>
            <w:shd w:val="clear" w:color="auto" w:fill="FFFFFF" w:themeFill="background1"/>
            <w:vAlign w:val="center"/>
          </w:tcPr>
          <w:p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3</w:t>
            </w:r>
          </w:p>
        </w:tc>
        <w:tc>
          <w:tcPr>
            <w:tcW w:w="1418" w:type="dxa"/>
            <w:tcBorders>
              <w:bottom w:val="single" w:sz="4" w:space="0" w:color="auto"/>
            </w:tcBorders>
            <w:shd w:val="clear" w:color="auto" w:fill="FFFFFF" w:themeFill="background1"/>
            <w:vAlign w:val="center"/>
          </w:tcPr>
          <w:p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4</w:t>
            </w:r>
          </w:p>
        </w:tc>
        <w:tc>
          <w:tcPr>
            <w:tcW w:w="1074" w:type="dxa"/>
            <w:tcBorders>
              <w:bottom w:val="single" w:sz="4" w:space="0" w:color="auto"/>
            </w:tcBorders>
            <w:shd w:val="clear" w:color="auto" w:fill="FFFFFF" w:themeFill="background1"/>
            <w:vAlign w:val="center"/>
          </w:tcPr>
          <w:p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5 =4/3</w:t>
            </w:r>
          </w:p>
        </w:tc>
        <w:tc>
          <w:tcPr>
            <w:tcW w:w="1236" w:type="dxa"/>
            <w:gridSpan w:val="2"/>
            <w:tcBorders>
              <w:bottom w:val="single" w:sz="4" w:space="0" w:color="auto"/>
            </w:tcBorders>
            <w:shd w:val="clear" w:color="auto" w:fill="FFFFFF" w:themeFill="background1"/>
            <w:vAlign w:val="center"/>
          </w:tcPr>
          <w:p w:rsidR="00E72E2B" w:rsidRPr="00F44D46" w:rsidRDefault="00E72E2B" w:rsidP="0015075D">
            <w:pPr>
              <w:jc w:val="center"/>
              <w:rPr>
                <w:rFonts w:ascii="Calibri" w:hAnsi="Calibri"/>
                <w:b/>
                <w:sz w:val="18"/>
                <w:szCs w:val="18"/>
                <w:lang w:val="hr-HR"/>
              </w:rPr>
            </w:pPr>
            <w:r w:rsidRPr="00F44D46">
              <w:rPr>
                <w:rFonts w:ascii="Calibri" w:hAnsi="Calibri"/>
                <w:b/>
                <w:sz w:val="18"/>
                <w:szCs w:val="18"/>
                <w:lang w:val="hr-HR"/>
              </w:rPr>
              <w:t>6</w:t>
            </w:r>
          </w:p>
        </w:tc>
      </w:tr>
      <w:tr w:rsidR="00CE4D6D" w:rsidRPr="00EF7BC0" w:rsidTr="00F9461D">
        <w:trPr>
          <w:jc w:val="center"/>
        </w:trPr>
        <w:tc>
          <w:tcPr>
            <w:tcW w:w="758" w:type="dxa"/>
            <w:tcBorders>
              <w:bottom w:val="single" w:sz="4" w:space="0" w:color="auto"/>
            </w:tcBorders>
            <w:shd w:val="clear" w:color="auto" w:fill="E6E6E6"/>
          </w:tcPr>
          <w:p w:rsidR="00CE4D6D" w:rsidRPr="00E72E2B" w:rsidRDefault="00CE4D6D" w:rsidP="0015075D">
            <w:pPr>
              <w:jc w:val="both"/>
              <w:rPr>
                <w:rFonts w:ascii="Calibri" w:hAnsi="Calibri"/>
                <w:b/>
                <w:lang w:val="hr-HR"/>
              </w:rPr>
            </w:pPr>
            <w:r w:rsidRPr="00E72E2B">
              <w:rPr>
                <w:rFonts w:ascii="Calibri" w:hAnsi="Calibri"/>
                <w:b/>
                <w:lang w:val="hr-HR"/>
              </w:rPr>
              <w:t>1.</w:t>
            </w:r>
          </w:p>
        </w:tc>
        <w:tc>
          <w:tcPr>
            <w:tcW w:w="3828" w:type="dxa"/>
            <w:tcBorders>
              <w:bottom w:val="single" w:sz="4" w:space="0" w:color="auto"/>
            </w:tcBorders>
            <w:shd w:val="clear" w:color="auto" w:fill="E6E6E6"/>
            <w:vAlign w:val="center"/>
          </w:tcPr>
          <w:p w:rsidR="00CE4D6D" w:rsidRPr="00E72E2B" w:rsidRDefault="00CE4D6D" w:rsidP="0015075D">
            <w:pPr>
              <w:rPr>
                <w:rFonts w:ascii="Calibri" w:hAnsi="Calibri"/>
                <w:b/>
                <w:lang w:val="hr-HR"/>
              </w:rPr>
            </w:pPr>
            <w:r w:rsidRPr="00E72E2B">
              <w:rPr>
                <w:rFonts w:ascii="Calibri" w:hAnsi="Calibri"/>
                <w:b/>
                <w:lang w:val="hr-HR"/>
              </w:rPr>
              <w:t>RASHODI POSLOVANJA</w:t>
            </w:r>
          </w:p>
        </w:tc>
        <w:tc>
          <w:tcPr>
            <w:tcW w:w="1434" w:type="dxa"/>
            <w:tcBorders>
              <w:bottom w:val="single" w:sz="4" w:space="0" w:color="auto"/>
            </w:tcBorders>
            <w:shd w:val="clear" w:color="auto" w:fill="E6E6E6"/>
            <w:vAlign w:val="center"/>
          </w:tcPr>
          <w:p w:rsidR="00CE4D6D" w:rsidRPr="00E72E2B" w:rsidRDefault="00CE4D6D" w:rsidP="002F60B5">
            <w:pPr>
              <w:jc w:val="right"/>
              <w:rPr>
                <w:rFonts w:ascii="Calibri" w:hAnsi="Calibri"/>
                <w:b/>
                <w:lang w:val="hr-HR"/>
              </w:rPr>
            </w:pPr>
            <w:r>
              <w:rPr>
                <w:rFonts w:ascii="Calibri" w:hAnsi="Calibri"/>
                <w:b/>
                <w:lang w:val="hr-HR"/>
              </w:rPr>
              <w:t>9.301.083,70</w:t>
            </w:r>
          </w:p>
        </w:tc>
        <w:tc>
          <w:tcPr>
            <w:tcW w:w="1234" w:type="dxa"/>
            <w:tcBorders>
              <w:bottom w:val="single" w:sz="4" w:space="0" w:color="auto"/>
            </w:tcBorders>
            <w:shd w:val="clear" w:color="auto" w:fill="E6E6E6"/>
            <w:vAlign w:val="center"/>
          </w:tcPr>
          <w:p w:rsidR="00CE4D6D" w:rsidRPr="00E72E2B" w:rsidRDefault="00437B32" w:rsidP="0015075D">
            <w:pPr>
              <w:jc w:val="right"/>
              <w:rPr>
                <w:rFonts w:ascii="Calibri" w:hAnsi="Calibri"/>
                <w:b/>
                <w:lang w:val="hr-HR"/>
              </w:rPr>
            </w:pPr>
            <w:r>
              <w:rPr>
                <w:rFonts w:ascii="Calibri" w:hAnsi="Calibri"/>
                <w:b/>
                <w:lang w:val="hr-HR"/>
              </w:rPr>
              <w:t>23.529.646</w:t>
            </w:r>
          </w:p>
        </w:tc>
        <w:tc>
          <w:tcPr>
            <w:tcW w:w="1418" w:type="dxa"/>
            <w:tcBorders>
              <w:bottom w:val="single" w:sz="4" w:space="0" w:color="auto"/>
            </w:tcBorders>
            <w:shd w:val="clear" w:color="auto" w:fill="E6E6E6"/>
            <w:vAlign w:val="center"/>
          </w:tcPr>
          <w:p w:rsidR="00CE4D6D" w:rsidRPr="00E72E2B" w:rsidRDefault="00437B32" w:rsidP="0015075D">
            <w:pPr>
              <w:jc w:val="right"/>
              <w:rPr>
                <w:rFonts w:ascii="Calibri" w:hAnsi="Calibri"/>
                <w:b/>
                <w:lang w:val="hr-HR"/>
              </w:rPr>
            </w:pPr>
            <w:r>
              <w:rPr>
                <w:rFonts w:ascii="Calibri" w:hAnsi="Calibri"/>
                <w:b/>
                <w:lang w:val="hr-HR"/>
              </w:rPr>
              <w:t>10.309.365,44</w:t>
            </w:r>
          </w:p>
        </w:tc>
        <w:tc>
          <w:tcPr>
            <w:tcW w:w="1074" w:type="dxa"/>
            <w:tcBorders>
              <w:bottom w:val="single" w:sz="4" w:space="0" w:color="auto"/>
            </w:tcBorders>
            <w:shd w:val="clear" w:color="auto" w:fill="E6E6E6"/>
            <w:vAlign w:val="center"/>
          </w:tcPr>
          <w:p w:rsidR="00CE4D6D" w:rsidRPr="00E72E2B" w:rsidRDefault="0063512C" w:rsidP="0015075D">
            <w:pPr>
              <w:tabs>
                <w:tab w:val="right" w:pos="796"/>
              </w:tabs>
              <w:jc w:val="center"/>
              <w:rPr>
                <w:rFonts w:ascii="Calibri" w:hAnsi="Calibri"/>
                <w:b/>
                <w:lang w:val="hr-HR"/>
              </w:rPr>
            </w:pPr>
            <w:r>
              <w:rPr>
                <w:rFonts w:ascii="Calibri" w:hAnsi="Calibri"/>
                <w:b/>
                <w:lang w:val="hr-HR"/>
              </w:rPr>
              <w:t>110,8</w:t>
            </w:r>
          </w:p>
        </w:tc>
        <w:tc>
          <w:tcPr>
            <w:tcW w:w="1236" w:type="dxa"/>
            <w:gridSpan w:val="2"/>
            <w:tcBorders>
              <w:bottom w:val="single" w:sz="4" w:space="0" w:color="auto"/>
            </w:tcBorders>
            <w:shd w:val="clear" w:color="auto" w:fill="E6E6E6"/>
            <w:vAlign w:val="center"/>
          </w:tcPr>
          <w:p w:rsidR="00CE4D6D" w:rsidRPr="00E72E2B" w:rsidRDefault="0063512C" w:rsidP="004405C6">
            <w:pPr>
              <w:jc w:val="center"/>
              <w:rPr>
                <w:rFonts w:ascii="Calibri" w:hAnsi="Calibri"/>
                <w:b/>
                <w:lang w:val="hr-HR"/>
              </w:rPr>
            </w:pPr>
            <w:r>
              <w:rPr>
                <w:rFonts w:ascii="Calibri" w:hAnsi="Calibri"/>
                <w:b/>
                <w:lang w:val="hr-HR"/>
              </w:rPr>
              <w:t>88,8</w:t>
            </w:r>
          </w:p>
        </w:tc>
      </w:tr>
      <w:tr w:rsidR="00CE4D6D" w:rsidRPr="00EF7BC0" w:rsidTr="00F9461D">
        <w:trPr>
          <w:jc w:val="center"/>
        </w:trPr>
        <w:tc>
          <w:tcPr>
            <w:tcW w:w="758" w:type="dxa"/>
            <w:tcBorders>
              <w:bottom w:val="single" w:sz="4" w:space="0" w:color="auto"/>
            </w:tcBorders>
            <w:shd w:val="pct5" w:color="auto" w:fill="auto"/>
          </w:tcPr>
          <w:p w:rsidR="00CE4D6D" w:rsidRPr="00E72E2B" w:rsidRDefault="00CE4D6D" w:rsidP="0015075D">
            <w:pPr>
              <w:jc w:val="both"/>
              <w:rPr>
                <w:rFonts w:ascii="Calibri" w:hAnsi="Calibri"/>
                <w:b/>
                <w:lang w:val="hr-HR"/>
              </w:rPr>
            </w:pPr>
            <w:r w:rsidRPr="00E72E2B">
              <w:rPr>
                <w:rFonts w:ascii="Calibri" w:hAnsi="Calibri"/>
                <w:b/>
                <w:lang w:val="hr-HR"/>
              </w:rPr>
              <w:t>1.1.</w:t>
            </w:r>
          </w:p>
        </w:tc>
        <w:tc>
          <w:tcPr>
            <w:tcW w:w="382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RASHODI ZA ZAPOSLENE</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1.228.482,71</w:t>
            </w:r>
          </w:p>
        </w:tc>
        <w:tc>
          <w:tcPr>
            <w:tcW w:w="1234"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2.661.300</w:t>
            </w:r>
          </w:p>
        </w:tc>
        <w:tc>
          <w:tcPr>
            <w:tcW w:w="1418"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978.133,85</w:t>
            </w:r>
          </w:p>
        </w:tc>
        <w:tc>
          <w:tcPr>
            <w:tcW w:w="1074" w:type="dxa"/>
            <w:tcBorders>
              <w:bottom w:val="single" w:sz="4" w:space="0" w:color="auto"/>
            </w:tcBorders>
            <w:shd w:val="pct5" w:color="auto" w:fill="auto"/>
            <w:vAlign w:val="center"/>
          </w:tcPr>
          <w:p w:rsidR="00CE4D6D" w:rsidRPr="00E72E2B" w:rsidRDefault="0063512C" w:rsidP="0015075D">
            <w:pPr>
              <w:tabs>
                <w:tab w:val="right" w:pos="796"/>
              </w:tabs>
              <w:jc w:val="center"/>
              <w:rPr>
                <w:rFonts w:ascii="Calibri" w:hAnsi="Calibri"/>
                <w:b/>
                <w:lang w:val="hr-HR"/>
              </w:rPr>
            </w:pPr>
            <w:r>
              <w:rPr>
                <w:rFonts w:ascii="Calibri" w:hAnsi="Calibri"/>
                <w:b/>
                <w:lang w:val="hr-HR"/>
              </w:rPr>
              <w:t>79,6</w:t>
            </w:r>
          </w:p>
        </w:tc>
        <w:tc>
          <w:tcPr>
            <w:tcW w:w="1236" w:type="dxa"/>
            <w:gridSpan w:val="2"/>
            <w:tcBorders>
              <w:bottom w:val="single" w:sz="4" w:space="0" w:color="auto"/>
            </w:tcBorders>
            <w:shd w:val="pct5" w:color="auto" w:fill="auto"/>
            <w:vAlign w:val="center"/>
          </w:tcPr>
          <w:p w:rsidR="00CE4D6D" w:rsidRPr="00E72E2B" w:rsidRDefault="0063512C" w:rsidP="0015075D">
            <w:pPr>
              <w:jc w:val="center"/>
              <w:rPr>
                <w:rFonts w:ascii="Calibri" w:hAnsi="Calibri"/>
                <w:b/>
                <w:lang w:val="hr-HR"/>
              </w:rPr>
            </w:pPr>
            <w:r>
              <w:rPr>
                <w:rFonts w:ascii="Calibri" w:hAnsi="Calibri"/>
                <w:b/>
                <w:lang w:val="hr-HR"/>
              </w:rPr>
              <w:t>8,4</w:t>
            </w:r>
          </w:p>
        </w:tc>
      </w:tr>
      <w:tr w:rsidR="00CE4D6D" w:rsidRPr="00EF7BC0" w:rsidTr="00F9461D">
        <w:trPr>
          <w:jc w:val="center"/>
        </w:trPr>
        <w:tc>
          <w:tcPr>
            <w:tcW w:w="758" w:type="dxa"/>
            <w:shd w:val="clear" w:color="auto" w:fill="auto"/>
          </w:tcPr>
          <w:p w:rsidR="00CE4D6D" w:rsidRPr="00E72E2B" w:rsidRDefault="00CE4D6D" w:rsidP="0015075D">
            <w:pPr>
              <w:jc w:val="both"/>
              <w:rPr>
                <w:rFonts w:ascii="Calibri" w:hAnsi="Calibri"/>
                <w:lang w:val="hr-HR"/>
              </w:rPr>
            </w:pPr>
            <w:r w:rsidRPr="00E72E2B">
              <w:rPr>
                <w:rFonts w:ascii="Calibri" w:hAnsi="Calibri"/>
                <w:lang w:val="hr-HR"/>
              </w:rPr>
              <w:t>1.1.1.</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PLAĆE /BRUTO/</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917.754,03</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2.095.000</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818.377,94</w:t>
            </w:r>
          </w:p>
        </w:tc>
        <w:tc>
          <w:tcPr>
            <w:tcW w:w="1074" w:type="dxa"/>
            <w:shd w:val="clear" w:color="auto" w:fill="auto"/>
            <w:vAlign w:val="center"/>
          </w:tcPr>
          <w:p w:rsidR="00CE4D6D" w:rsidRPr="00E72E2B" w:rsidRDefault="007B6430" w:rsidP="0015075D">
            <w:pPr>
              <w:tabs>
                <w:tab w:val="right" w:pos="796"/>
              </w:tabs>
              <w:jc w:val="center"/>
              <w:rPr>
                <w:rFonts w:ascii="Calibri" w:hAnsi="Calibri"/>
                <w:lang w:val="hr-HR"/>
              </w:rPr>
            </w:pPr>
            <w:r>
              <w:rPr>
                <w:rFonts w:ascii="Calibri" w:hAnsi="Calibri"/>
                <w:lang w:val="hr-HR"/>
              </w:rPr>
              <w:t>89,2</w:t>
            </w:r>
          </w:p>
        </w:tc>
        <w:tc>
          <w:tcPr>
            <w:tcW w:w="1236" w:type="dxa"/>
            <w:gridSpan w:val="2"/>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7,0</w:t>
            </w:r>
          </w:p>
        </w:tc>
      </w:tr>
      <w:tr w:rsidR="00CE4D6D" w:rsidRPr="00EF7BC0" w:rsidTr="00F9461D">
        <w:trPr>
          <w:jc w:val="center"/>
        </w:trPr>
        <w:tc>
          <w:tcPr>
            <w:tcW w:w="758" w:type="dxa"/>
            <w:shd w:val="clear" w:color="auto" w:fill="auto"/>
          </w:tcPr>
          <w:p w:rsidR="00CE4D6D" w:rsidRPr="00E72E2B" w:rsidRDefault="00CE4D6D" w:rsidP="0015075D">
            <w:pPr>
              <w:jc w:val="both"/>
              <w:rPr>
                <w:rFonts w:ascii="Calibri" w:hAnsi="Calibri"/>
                <w:lang w:val="hr-HR"/>
              </w:rPr>
            </w:pPr>
            <w:r w:rsidRPr="00E72E2B">
              <w:rPr>
                <w:rFonts w:ascii="Calibri" w:hAnsi="Calibri"/>
                <w:lang w:val="hr-HR"/>
              </w:rPr>
              <w:t>1.1.2.</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OSTALI RASHODI ZA ZAPOSLENE</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176.231,94</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220.000</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37.350,78</w:t>
            </w:r>
          </w:p>
        </w:tc>
        <w:tc>
          <w:tcPr>
            <w:tcW w:w="1074" w:type="dxa"/>
            <w:shd w:val="clear" w:color="auto" w:fill="auto"/>
            <w:vAlign w:val="center"/>
          </w:tcPr>
          <w:p w:rsidR="00CE4D6D" w:rsidRPr="00E72E2B" w:rsidRDefault="007B6430" w:rsidP="0015075D">
            <w:pPr>
              <w:tabs>
                <w:tab w:val="right" w:pos="796"/>
              </w:tabs>
              <w:jc w:val="center"/>
              <w:rPr>
                <w:rFonts w:ascii="Calibri" w:hAnsi="Calibri"/>
                <w:lang w:val="hr-HR"/>
              </w:rPr>
            </w:pPr>
            <w:r>
              <w:rPr>
                <w:rFonts w:ascii="Calibri" w:hAnsi="Calibri"/>
                <w:lang w:val="hr-HR"/>
              </w:rPr>
              <w:t>21,2</w:t>
            </w:r>
          </w:p>
        </w:tc>
        <w:tc>
          <w:tcPr>
            <w:tcW w:w="1236" w:type="dxa"/>
            <w:gridSpan w:val="2"/>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0,3</w:t>
            </w:r>
          </w:p>
        </w:tc>
      </w:tr>
      <w:tr w:rsidR="00CE4D6D" w:rsidRPr="00EF7BC0" w:rsidTr="00F9461D">
        <w:trPr>
          <w:jc w:val="center"/>
        </w:trPr>
        <w:tc>
          <w:tcPr>
            <w:tcW w:w="758" w:type="dxa"/>
            <w:shd w:val="clear" w:color="auto" w:fill="auto"/>
          </w:tcPr>
          <w:p w:rsidR="00CE4D6D" w:rsidRPr="00E72E2B" w:rsidRDefault="00CE4D6D" w:rsidP="0015075D">
            <w:pPr>
              <w:jc w:val="both"/>
              <w:rPr>
                <w:rFonts w:ascii="Calibri" w:hAnsi="Calibri"/>
                <w:lang w:val="hr-HR"/>
              </w:rPr>
            </w:pPr>
            <w:r w:rsidRPr="00E72E2B">
              <w:rPr>
                <w:rFonts w:ascii="Calibri" w:hAnsi="Calibri"/>
                <w:lang w:val="hr-HR"/>
              </w:rPr>
              <w:t>1.1.3.</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DOPRINOSI NA PLAĆE</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134.496,74</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346.300</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122.405,13</w:t>
            </w:r>
          </w:p>
        </w:tc>
        <w:tc>
          <w:tcPr>
            <w:tcW w:w="1074" w:type="dxa"/>
            <w:shd w:val="clear" w:color="auto" w:fill="auto"/>
            <w:vAlign w:val="center"/>
          </w:tcPr>
          <w:p w:rsidR="00CE4D6D" w:rsidRPr="00E72E2B" w:rsidRDefault="007B6430" w:rsidP="0015075D">
            <w:pPr>
              <w:tabs>
                <w:tab w:val="right" w:pos="796"/>
              </w:tabs>
              <w:jc w:val="center"/>
              <w:rPr>
                <w:rFonts w:ascii="Calibri" w:hAnsi="Calibri"/>
                <w:lang w:val="hr-HR"/>
              </w:rPr>
            </w:pPr>
            <w:r>
              <w:rPr>
                <w:rFonts w:ascii="Calibri" w:hAnsi="Calibri"/>
                <w:lang w:val="hr-HR"/>
              </w:rPr>
              <w:t>91,0</w:t>
            </w:r>
          </w:p>
        </w:tc>
        <w:tc>
          <w:tcPr>
            <w:tcW w:w="1236" w:type="dxa"/>
            <w:gridSpan w:val="2"/>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1,1</w:t>
            </w:r>
          </w:p>
        </w:tc>
      </w:tr>
      <w:tr w:rsidR="00CE4D6D" w:rsidRPr="00EF7BC0" w:rsidTr="00F9461D">
        <w:trPr>
          <w:jc w:val="center"/>
        </w:trPr>
        <w:tc>
          <w:tcPr>
            <w:tcW w:w="758" w:type="dxa"/>
            <w:shd w:val="pct5" w:color="auto" w:fill="auto"/>
          </w:tcPr>
          <w:p w:rsidR="00CE4D6D" w:rsidRPr="00E72E2B" w:rsidRDefault="00CE4D6D" w:rsidP="0015075D">
            <w:pPr>
              <w:jc w:val="both"/>
              <w:rPr>
                <w:rFonts w:ascii="Calibri" w:hAnsi="Calibri"/>
                <w:b/>
                <w:lang w:val="hr-HR"/>
              </w:rPr>
            </w:pPr>
            <w:r w:rsidRPr="00E72E2B">
              <w:rPr>
                <w:rFonts w:ascii="Calibri" w:hAnsi="Calibri"/>
                <w:b/>
                <w:lang w:val="hr-HR"/>
              </w:rPr>
              <w:t>1.2.</w:t>
            </w:r>
          </w:p>
        </w:tc>
        <w:tc>
          <w:tcPr>
            <w:tcW w:w="3828" w:type="dxa"/>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MATERIJALNI RASHODI</w:t>
            </w:r>
          </w:p>
        </w:tc>
        <w:tc>
          <w:tcPr>
            <w:tcW w:w="1434" w:type="dxa"/>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5.145.416,30</w:t>
            </w:r>
          </w:p>
        </w:tc>
        <w:tc>
          <w:tcPr>
            <w:tcW w:w="1234" w:type="dxa"/>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10.781.185</w:t>
            </w:r>
          </w:p>
        </w:tc>
        <w:tc>
          <w:tcPr>
            <w:tcW w:w="1418" w:type="dxa"/>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3.694.961,55</w:t>
            </w:r>
          </w:p>
        </w:tc>
        <w:tc>
          <w:tcPr>
            <w:tcW w:w="1074" w:type="dxa"/>
            <w:shd w:val="pct5" w:color="auto" w:fill="auto"/>
            <w:vAlign w:val="center"/>
          </w:tcPr>
          <w:p w:rsidR="00CE4D6D" w:rsidRPr="00E72E2B" w:rsidRDefault="007B6430" w:rsidP="0015075D">
            <w:pPr>
              <w:tabs>
                <w:tab w:val="right" w:pos="796"/>
              </w:tabs>
              <w:jc w:val="center"/>
              <w:rPr>
                <w:rFonts w:ascii="Calibri" w:hAnsi="Calibri"/>
                <w:b/>
                <w:lang w:val="hr-HR"/>
              </w:rPr>
            </w:pPr>
            <w:r>
              <w:rPr>
                <w:rFonts w:ascii="Calibri" w:hAnsi="Calibri"/>
                <w:b/>
                <w:lang w:val="hr-HR"/>
              </w:rPr>
              <w:t>71,8</w:t>
            </w:r>
          </w:p>
        </w:tc>
        <w:tc>
          <w:tcPr>
            <w:tcW w:w="1236" w:type="dxa"/>
            <w:gridSpan w:val="2"/>
            <w:shd w:val="pct5" w:color="auto" w:fill="auto"/>
            <w:vAlign w:val="center"/>
          </w:tcPr>
          <w:p w:rsidR="00CE4D6D" w:rsidRPr="00E72E2B" w:rsidRDefault="00337A0C" w:rsidP="004405C6">
            <w:pPr>
              <w:jc w:val="center"/>
              <w:rPr>
                <w:rFonts w:ascii="Calibri" w:hAnsi="Calibri"/>
                <w:b/>
                <w:lang w:val="hr-HR"/>
              </w:rPr>
            </w:pPr>
            <w:r>
              <w:rPr>
                <w:rFonts w:ascii="Calibri" w:hAnsi="Calibri"/>
                <w:b/>
                <w:lang w:val="hr-HR"/>
              </w:rPr>
              <w:t>31,8</w:t>
            </w:r>
          </w:p>
        </w:tc>
      </w:tr>
      <w:tr w:rsidR="00CE4D6D" w:rsidRPr="00EF7BC0" w:rsidTr="00F9461D">
        <w:trPr>
          <w:jc w:val="center"/>
        </w:trPr>
        <w:tc>
          <w:tcPr>
            <w:tcW w:w="758" w:type="dxa"/>
          </w:tcPr>
          <w:p w:rsidR="00CE4D6D" w:rsidRPr="00E72E2B" w:rsidRDefault="00CE4D6D" w:rsidP="0015075D">
            <w:pPr>
              <w:jc w:val="both"/>
              <w:rPr>
                <w:rFonts w:ascii="Calibri" w:hAnsi="Calibri"/>
                <w:lang w:val="hr-HR"/>
              </w:rPr>
            </w:pPr>
            <w:r w:rsidRPr="00E72E2B">
              <w:rPr>
                <w:rFonts w:ascii="Calibri" w:hAnsi="Calibri"/>
                <w:lang w:val="hr-HR"/>
              </w:rPr>
              <w:t>1.2.1.</w:t>
            </w:r>
          </w:p>
        </w:tc>
        <w:tc>
          <w:tcPr>
            <w:tcW w:w="3828" w:type="dxa"/>
            <w:vAlign w:val="center"/>
          </w:tcPr>
          <w:p w:rsidR="00CE4D6D" w:rsidRPr="00E72E2B" w:rsidRDefault="00CE4D6D" w:rsidP="0015075D">
            <w:pPr>
              <w:rPr>
                <w:rFonts w:ascii="Calibri" w:hAnsi="Calibri"/>
                <w:lang w:val="hr-HR"/>
              </w:rPr>
            </w:pPr>
            <w:r w:rsidRPr="00E72E2B">
              <w:rPr>
                <w:rFonts w:ascii="Calibri" w:hAnsi="Calibri"/>
                <w:lang w:val="hr-HR"/>
              </w:rPr>
              <w:t>NAKNADE TROŠKOVA ZAPOSLENIMA</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71.711,00</w:t>
            </w:r>
          </w:p>
        </w:tc>
        <w:tc>
          <w:tcPr>
            <w:tcW w:w="1234" w:type="dxa"/>
            <w:vAlign w:val="center"/>
          </w:tcPr>
          <w:p w:rsidR="00CE4D6D" w:rsidRPr="00E72E2B" w:rsidRDefault="00437B32" w:rsidP="0015075D">
            <w:pPr>
              <w:jc w:val="right"/>
              <w:rPr>
                <w:rFonts w:ascii="Calibri" w:hAnsi="Calibri"/>
                <w:lang w:val="hr-HR"/>
              </w:rPr>
            </w:pPr>
            <w:r>
              <w:rPr>
                <w:rFonts w:ascii="Calibri" w:hAnsi="Calibri"/>
                <w:lang w:val="hr-HR"/>
              </w:rPr>
              <w:t>194.000</w:t>
            </w:r>
          </w:p>
        </w:tc>
        <w:tc>
          <w:tcPr>
            <w:tcW w:w="1418" w:type="dxa"/>
            <w:vAlign w:val="center"/>
          </w:tcPr>
          <w:p w:rsidR="00CE4D6D" w:rsidRPr="00E72E2B" w:rsidRDefault="00437B32" w:rsidP="0015075D">
            <w:pPr>
              <w:jc w:val="right"/>
              <w:rPr>
                <w:rFonts w:ascii="Calibri" w:hAnsi="Calibri"/>
                <w:lang w:val="hr-HR"/>
              </w:rPr>
            </w:pPr>
            <w:r>
              <w:rPr>
                <w:rFonts w:ascii="Calibri" w:hAnsi="Calibri"/>
                <w:lang w:val="hr-HR"/>
              </w:rPr>
              <w:t>81.971,17</w:t>
            </w:r>
          </w:p>
        </w:tc>
        <w:tc>
          <w:tcPr>
            <w:tcW w:w="1074" w:type="dxa"/>
            <w:vAlign w:val="center"/>
          </w:tcPr>
          <w:p w:rsidR="00CE4D6D" w:rsidRPr="00E72E2B" w:rsidRDefault="007B6430" w:rsidP="0015075D">
            <w:pPr>
              <w:tabs>
                <w:tab w:val="right" w:pos="796"/>
              </w:tabs>
              <w:jc w:val="center"/>
              <w:rPr>
                <w:rFonts w:ascii="Calibri" w:hAnsi="Calibri"/>
                <w:lang w:val="hr-HR"/>
              </w:rPr>
            </w:pPr>
            <w:r>
              <w:rPr>
                <w:rFonts w:ascii="Calibri" w:hAnsi="Calibri"/>
                <w:lang w:val="hr-HR"/>
              </w:rPr>
              <w:t>114,3</w:t>
            </w:r>
          </w:p>
        </w:tc>
        <w:tc>
          <w:tcPr>
            <w:tcW w:w="1236" w:type="dxa"/>
            <w:gridSpan w:val="2"/>
            <w:vAlign w:val="center"/>
          </w:tcPr>
          <w:p w:rsidR="00CE4D6D" w:rsidRPr="00E72E2B" w:rsidRDefault="00537A57" w:rsidP="0015075D">
            <w:pPr>
              <w:jc w:val="center"/>
              <w:rPr>
                <w:rFonts w:ascii="Calibri" w:hAnsi="Calibri"/>
                <w:lang w:val="hr-HR"/>
              </w:rPr>
            </w:pPr>
            <w:r>
              <w:rPr>
                <w:rFonts w:ascii="Calibri" w:hAnsi="Calibri"/>
                <w:lang w:val="hr-HR"/>
              </w:rPr>
              <w:t>0,7</w:t>
            </w:r>
          </w:p>
        </w:tc>
      </w:tr>
      <w:tr w:rsidR="00CE4D6D" w:rsidRPr="00EF7BC0" w:rsidTr="00F9461D">
        <w:trPr>
          <w:jc w:val="center"/>
        </w:trPr>
        <w:tc>
          <w:tcPr>
            <w:tcW w:w="758" w:type="dxa"/>
            <w:tcBorders>
              <w:bottom w:val="single" w:sz="4" w:space="0" w:color="auto"/>
            </w:tcBorders>
          </w:tcPr>
          <w:p w:rsidR="00CE4D6D" w:rsidRPr="00E72E2B" w:rsidRDefault="00CE4D6D" w:rsidP="0015075D">
            <w:pPr>
              <w:jc w:val="both"/>
              <w:rPr>
                <w:rFonts w:ascii="Calibri" w:hAnsi="Calibri"/>
                <w:lang w:val="hr-HR"/>
              </w:rPr>
            </w:pPr>
            <w:r w:rsidRPr="00E72E2B">
              <w:rPr>
                <w:rFonts w:ascii="Calibri" w:hAnsi="Calibri"/>
                <w:lang w:val="hr-HR"/>
              </w:rPr>
              <w:t>1.2.2.</w:t>
            </w:r>
          </w:p>
        </w:tc>
        <w:tc>
          <w:tcPr>
            <w:tcW w:w="3828" w:type="dxa"/>
            <w:tcBorders>
              <w:bottom w:val="single" w:sz="4" w:space="0" w:color="auto"/>
            </w:tcBorders>
            <w:vAlign w:val="center"/>
          </w:tcPr>
          <w:p w:rsidR="00CE4D6D" w:rsidRPr="00E72E2B" w:rsidRDefault="00CE4D6D" w:rsidP="0015075D">
            <w:pPr>
              <w:rPr>
                <w:rFonts w:ascii="Calibri" w:hAnsi="Calibri"/>
                <w:lang w:val="hr-HR"/>
              </w:rPr>
            </w:pPr>
            <w:r w:rsidRPr="00E72E2B">
              <w:rPr>
                <w:rFonts w:ascii="Calibri" w:hAnsi="Calibri"/>
                <w:lang w:val="hr-HR"/>
              </w:rPr>
              <w:t>RASHODI ZA MATERIJAL I ENERGIJU</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185.612,79</w:t>
            </w:r>
          </w:p>
        </w:tc>
        <w:tc>
          <w:tcPr>
            <w:tcW w:w="1234"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889.000</w:t>
            </w:r>
          </w:p>
        </w:tc>
        <w:tc>
          <w:tcPr>
            <w:tcW w:w="1418"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290.872,97</w:t>
            </w:r>
          </w:p>
        </w:tc>
        <w:tc>
          <w:tcPr>
            <w:tcW w:w="1074" w:type="dxa"/>
            <w:tcBorders>
              <w:bottom w:val="single" w:sz="4" w:space="0" w:color="auto"/>
            </w:tcBorders>
            <w:vAlign w:val="center"/>
          </w:tcPr>
          <w:p w:rsidR="00CE4D6D" w:rsidRPr="00E72E2B" w:rsidRDefault="007B6430" w:rsidP="0015075D">
            <w:pPr>
              <w:tabs>
                <w:tab w:val="right" w:pos="796"/>
              </w:tabs>
              <w:jc w:val="center"/>
              <w:rPr>
                <w:rFonts w:ascii="Calibri" w:hAnsi="Calibri"/>
                <w:lang w:val="hr-HR"/>
              </w:rPr>
            </w:pPr>
            <w:r>
              <w:rPr>
                <w:rFonts w:ascii="Calibri" w:hAnsi="Calibri"/>
                <w:lang w:val="hr-HR"/>
              </w:rPr>
              <w:t>156,7</w:t>
            </w:r>
          </w:p>
        </w:tc>
        <w:tc>
          <w:tcPr>
            <w:tcW w:w="1236" w:type="dxa"/>
            <w:gridSpan w:val="2"/>
            <w:tcBorders>
              <w:bottom w:val="single" w:sz="4" w:space="0" w:color="auto"/>
            </w:tcBorders>
            <w:vAlign w:val="center"/>
          </w:tcPr>
          <w:p w:rsidR="00CE4D6D" w:rsidRPr="00E72E2B" w:rsidRDefault="00537A57" w:rsidP="0015075D">
            <w:pPr>
              <w:jc w:val="center"/>
              <w:rPr>
                <w:rFonts w:ascii="Calibri" w:hAnsi="Calibri"/>
                <w:lang w:val="hr-HR"/>
              </w:rPr>
            </w:pPr>
            <w:r>
              <w:rPr>
                <w:rFonts w:ascii="Calibri" w:hAnsi="Calibri"/>
                <w:lang w:val="hr-HR"/>
              </w:rPr>
              <w:t>2,5</w:t>
            </w:r>
          </w:p>
        </w:tc>
      </w:tr>
      <w:tr w:rsidR="00CE4D6D" w:rsidRPr="00EF7BC0" w:rsidTr="00F9461D">
        <w:trPr>
          <w:jc w:val="center"/>
        </w:trPr>
        <w:tc>
          <w:tcPr>
            <w:tcW w:w="758" w:type="dxa"/>
            <w:tcBorders>
              <w:bottom w:val="single" w:sz="4" w:space="0" w:color="auto"/>
            </w:tcBorders>
          </w:tcPr>
          <w:p w:rsidR="00CE4D6D" w:rsidRPr="00E72E2B" w:rsidRDefault="00CE4D6D" w:rsidP="0015075D">
            <w:pPr>
              <w:jc w:val="both"/>
              <w:rPr>
                <w:rFonts w:ascii="Calibri" w:hAnsi="Calibri"/>
                <w:lang w:val="hr-HR"/>
              </w:rPr>
            </w:pPr>
            <w:r w:rsidRPr="00E72E2B">
              <w:rPr>
                <w:rFonts w:ascii="Calibri" w:hAnsi="Calibri"/>
                <w:lang w:val="hr-HR"/>
              </w:rPr>
              <w:t>1.2.3.</w:t>
            </w:r>
          </w:p>
        </w:tc>
        <w:tc>
          <w:tcPr>
            <w:tcW w:w="3828" w:type="dxa"/>
            <w:tcBorders>
              <w:bottom w:val="single" w:sz="4" w:space="0" w:color="auto"/>
            </w:tcBorders>
            <w:vAlign w:val="center"/>
          </w:tcPr>
          <w:p w:rsidR="00CE4D6D" w:rsidRPr="00E72E2B" w:rsidRDefault="00CE4D6D" w:rsidP="0015075D">
            <w:pPr>
              <w:rPr>
                <w:rFonts w:ascii="Calibri" w:hAnsi="Calibri"/>
                <w:lang w:val="hr-HR"/>
              </w:rPr>
            </w:pPr>
            <w:r w:rsidRPr="00E72E2B">
              <w:rPr>
                <w:rFonts w:ascii="Calibri" w:hAnsi="Calibri"/>
                <w:lang w:val="hr-HR"/>
              </w:rPr>
              <w:t>RASHODI ZA USLUGE</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4.548.820,96</w:t>
            </w:r>
          </w:p>
        </w:tc>
        <w:tc>
          <w:tcPr>
            <w:tcW w:w="1234"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8.681.753</w:t>
            </w:r>
          </w:p>
        </w:tc>
        <w:tc>
          <w:tcPr>
            <w:tcW w:w="1418"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2.822.031,67</w:t>
            </w:r>
          </w:p>
        </w:tc>
        <w:tc>
          <w:tcPr>
            <w:tcW w:w="1074" w:type="dxa"/>
            <w:tcBorders>
              <w:bottom w:val="single" w:sz="4" w:space="0" w:color="auto"/>
            </w:tcBorders>
            <w:vAlign w:val="center"/>
          </w:tcPr>
          <w:p w:rsidR="00CE4D6D" w:rsidRPr="00E72E2B" w:rsidRDefault="007B6430" w:rsidP="0015075D">
            <w:pPr>
              <w:tabs>
                <w:tab w:val="right" w:pos="796"/>
              </w:tabs>
              <w:jc w:val="center"/>
              <w:rPr>
                <w:rFonts w:ascii="Calibri" w:hAnsi="Calibri"/>
                <w:lang w:val="hr-HR"/>
              </w:rPr>
            </w:pPr>
            <w:r>
              <w:rPr>
                <w:rFonts w:ascii="Calibri" w:hAnsi="Calibri"/>
                <w:lang w:val="hr-HR"/>
              </w:rPr>
              <w:t>62,0</w:t>
            </w:r>
          </w:p>
        </w:tc>
        <w:tc>
          <w:tcPr>
            <w:tcW w:w="1236" w:type="dxa"/>
            <w:gridSpan w:val="2"/>
            <w:tcBorders>
              <w:bottom w:val="single" w:sz="4" w:space="0" w:color="auto"/>
            </w:tcBorders>
            <w:vAlign w:val="center"/>
          </w:tcPr>
          <w:p w:rsidR="00CE4D6D" w:rsidRPr="00E72E2B" w:rsidRDefault="00537A57" w:rsidP="0015075D">
            <w:pPr>
              <w:jc w:val="center"/>
              <w:rPr>
                <w:rFonts w:ascii="Calibri" w:hAnsi="Calibri"/>
                <w:lang w:val="hr-HR"/>
              </w:rPr>
            </w:pPr>
            <w:r>
              <w:rPr>
                <w:rFonts w:ascii="Calibri" w:hAnsi="Calibri"/>
                <w:lang w:val="hr-HR"/>
              </w:rPr>
              <w:t>24,3</w:t>
            </w:r>
          </w:p>
        </w:tc>
      </w:tr>
      <w:tr w:rsidR="00CE4D6D" w:rsidRPr="00EF7BC0" w:rsidTr="00F9461D">
        <w:trPr>
          <w:jc w:val="center"/>
        </w:trPr>
        <w:tc>
          <w:tcPr>
            <w:tcW w:w="758" w:type="dxa"/>
            <w:tcBorders>
              <w:bottom w:val="single" w:sz="4" w:space="0" w:color="auto"/>
            </w:tcBorders>
          </w:tcPr>
          <w:p w:rsidR="00CE4D6D" w:rsidRPr="00E72E2B" w:rsidRDefault="00CE4D6D" w:rsidP="0015075D">
            <w:pPr>
              <w:jc w:val="both"/>
              <w:rPr>
                <w:rFonts w:ascii="Calibri" w:hAnsi="Calibri"/>
                <w:lang w:val="hr-HR"/>
              </w:rPr>
            </w:pPr>
            <w:r w:rsidRPr="00E72E2B">
              <w:rPr>
                <w:rFonts w:ascii="Calibri" w:hAnsi="Calibri"/>
                <w:lang w:val="hr-HR"/>
              </w:rPr>
              <w:t>1.2.4.</w:t>
            </w:r>
          </w:p>
        </w:tc>
        <w:tc>
          <w:tcPr>
            <w:tcW w:w="3828" w:type="dxa"/>
            <w:tcBorders>
              <w:bottom w:val="single" w:sz="4" w:space="0" w:color="auto"/>
            </w:tcBorders>
            <w:vAlign w:val="center"/>
          </w:tcPr>
          <w:p w:rsidR="00CE4D6D" w:rsidRPr="00E72E2B" w:rsidRDefault="00CE4D6D" w:rsidP="0015075D">
            <w:pPr>
              <w:rPr>
                <w:rFonts w:ascii="Calibri" w:hAnsi="Calibri"/>
                <w:lang w:val="hr-HR"/>
              </w:rPr>
            </w:pPr>
            <w:r w:rsidRPr="00E72E2B">
              <w:rPr>
                <w:rFonts w:ascii="Calibri" w:hAnsi="Calibri"/>
                <w:lang w:val="hr-HR"/>
              </w:rPr>
              <w:t>NAKNADE TROŠKOVA OSOBAMA IZVAN RADNOG ODNOSA</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5.100</w:t>
            </w:r>
          </w:p>
        </w:tc>
        <w:tc>
          <w:tcPr>
            <w:tcW w:w="1234"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5.000</w:t>
            </w:r>
          </w:p>
        </w:tc>
        <w:tc>
          <w:tcPr>
            <w:tcW w:w="1418"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0</w:t>
            </w:r>
          </w:p>
        </w:tc>
        <w:tc>
          <w:tcPr>
            <w:tcW w:w="1074" w:type="dxa"/>
            <w:tcBorders>
              <w:bottom w:val="single" w:sz="4" w:space="0" w:color="auto"/>
            </w:tcBorders>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vAlign w:val="center"/>
          </w:tcPr>
          <w:p w:rsidR="00CE4D6D" w:rsidRPr="00E72E2B" w:rsidRDefault="00537A57" w:rsidP="0015075D">
            <w:pPr>
              <w:jc w:val="center"/>
              <w:rPr>
                <w:rFonts w:ascii="Calibri" w:hAnsi="Calibri"/>
                <w:lang w:val="hr-HR"/>
              </w:rPr>
            </w:pPr>
            <w:r>
              <w:rPr>
                <w:rFonts w:ascii="Calibri" w:hAnsi="Calibri"/>
                <w:lang w:val="hr-HR"/>
              </w:rPr>
              <w:t>0</w:t>
            </w:r>
          </w:p>
        </w:tc>
      </w:tr>
      <w:tr w:rsidR="00CE4D6D" w:rsidRPr="00EF7BC0" w:rsidTr="00F9461D">
        <w:trPr>
          <w:jc w:val="center"/>
        </w:trPr>
        <w:tc>
          <w:tcPr>
            <w:tcW w:w="758" w:type="dxa"/>
            <w:tcBorders>
              <w:bottom w:val="single" w:sz="4" w:space="0" w:color="auto"/>
            </w:tcBorders>
          </w:tcPr>
          <w:p w:rsidR="00CE4D6D" w:rsidRPr="00E72E2B" w:rsidRDefault="00CE4D6D" w:rsidP="0015075D">
            <w:pPr>
              <w:jc w:val="both"/>
              <w:rPr>
                <w:rFonts w:ascii="Calibri" w:hAnsi="Calibri"/>
                <w:lang w:val="hr-HR"/>
              </w:rPr>
            </w:pPr>
            <w:r w:rsidRPr="00E72E2B">
              <w:rPr>
                <w:rFonts w:ascii="Calibri" w:hAnsi="Calibri"/>
                <w:lang w:val="hr-HR"/>
              </w:rPr>
              <w:t>1.2.5.</w:t>
            </w:r>
          </w:p>
        </w:tc>
        <w:tc>
          <w:tcPr>
            <w:tcW w:w="3828" w:type="dxa"/>
            <w:tcBorders>
              <w:bottom w:val="single" w:sz="4" w:space="0" w:color="auto"/>
            </w:tcBorders>
            <w:vAlign w:val="center"/>
          </w:tcPr>
          <w:p w:rsidR="00CE4D6D" w:rsidRPr="00E72E2B" w:rsidRDefault="00CE4D6D" w:rsidP="0015075D">
            <w:pPr>
              <w:rPr>
                <w:rFonts w:ascii="Calibri" w:hAnsi="Calibri"/>
                <w:lang w:val="hr-HR"/>
              </w:rPr>
            </w:pPr>
            <w:r w:rsidRPr="00E72E2B">
              <w:rPr>
                <w:rFonts w:ascii="Calibri" w:hAnsi="Calibri"/>
                <w:lang w:val="hr-HR"/>
              </w:rPr>
              <w:t>OSTALI NESPOMENUTI RASHODI  POSLOVANJA</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334.171,55</w:t>
            </w:r>
          </w:p>
        </w:tc>
        <w:tc>
          <w:tcPr>
            <w:tcW w:w="1234"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1.011.432</w:t>
            </w:r>
          </w:p>
        </w:tc>
        <w:tc>
          <w:tcPr>
            <w:tcW w:w="1418"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500.085,74</w:t>
            </w:r>
          </w:p>
        </w:tc>
        <w:tc>
          <w:tcPr>
            <w:tcW w:w="1074" w:type="dxa"/>
            <w:tcBorders>
              <w:bottom w:val="single" w:sz="4" w:space="0" w:color="auto"/>
            </w:tcBorders>
            <w:vAlign w:val="center"/>
          </w:tcPr>
          <w:p w:rsidR="00CE4D6D" w:rsidRPr="00E72E2B" w:rsidRDefault="007B6430" w:rsidP="0015075D">
            <w:pPr>
              <w:tabs>
                <w:tab w:val="right" w:pos="796"/>
              </w:tabs>
              <w:jc w:val="center"/>
              <w:rPr>
                <w:rFonts w:ascii="Calibri" w:hAnsi="Calibri"/>
                <w:lang w:val="hr-HR"/>
              </w:rPr>
            </w:pPr>
            <w:r>
              <w:rPr>
                <w:rFonts w:ascii="Calibri" w:hAnsi="Calibri"/>
                <w:lang w:val="hr-HR"/>
              </w:rPr>
              <w:t>149,6</w:t>
            </w:r>
          </w:p>
        </w:tc>
        <w:tc>
          <w:tcPr>
            <w:tcW w:w="1236" w:type="dxa"/>
            <w:gridSpan w:val="2"/>
            <w:tcBorders>
              <w:bottom w:val="single" w:sz="4" w:space="0" w:color="auto"/>
            </w:tcBorders>
            <w:vAlign w:val="center"/>
          </w:tcPr>
          <w:p w:rsidR="00CE4D6D" w:rsidRPr="00E72E2B" w:rsidRDefault="00537A57" w:rsidP="0015075D">
            <w:pPr>
              <w:jc w:val="center"/>
              <w:rPr>
                <w:rFonts w:ascii="Calibri" w:hAnsi="Calibri"/>
                <w:lang w:val="hr-HR"/>
              </w:rPr>
            </w:pPr>
            <w:r>
              <w:rPr>
                <w:rFonts w:ascii="Calibri" w:hAnsi="Calibri"/>
                <w:lang w:val="hr-HR"/>
              </w:rPr>
              <w:t>4,3</w:t>
            </w:r>
          </w:p>
        </w:tc>
      </w:tr>
      <w:tr w:rsidR="00CE4D6D" w:rsidRPr="00EF7BC0" w:rsidTr="00F9461D">
        <w:trPr>
          <w:jc w:val="center"/>
        </w:trPr>
        <w:tc>
          <w:tcPr>
            <w:tcW w:w="758" w:type="dxa"/>
            <w:tcBorders>
              <w:bottom w:val="single" w:sz="4" w:space="0" w:color="auto"/>
            </w:tcBorders>
            <w:shd w:val="pct5" w:color="auto" w:fill="auto"/>
          </w:tcPr>
          <w:p w:rsidR="00CE4D6D" w:rsidRPr="00E72E2B" w:rsidRDefault="00CE4D6D" w:rsidP="0015075D">
            <w:pPr>
              <w:jc w:val="both"/>
              <w:rPr>
                <w:rFonts w:ascii="Calibri" w:hAnsi="Calibri"/>
                <w:b/>
                <w:lang w:val="hr-HR"/>
              </w:rPr>
            </w:pPr>
            <w:r w:rsidRPr="00E72E2B">
              <w:rPr>
                <w:rFonts w:ascii="Calibri" w:hAnsi="Calibri"/>
                <w:b/>
                <w:lang w:val="hr-HR"/>
              </w:rPr>
              <w:t>1.3.</w:t>
            </w:r>
          </w:p>
        </w:tc>
        <w:tc>
          <w:tcPr>
            <w:tcW w:w="382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FINANCIJSKI RASHODI</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70.016,36</w:t>
            </w:r>
          </w:p>
        </w:tc>
        <w:tc>
          <w:tcPr>
            <w:tcW w:w="1234"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130.100</w:t>
            </w:r>
          </w:p>
        </w:tc>
        <w:tc>
          <w:tcPr>
            <w:tcW w:w="1418" w:type="dxa"/>
            <w:tcBorders>
              <w:bottom w:val="single" w:sz="4" w:space="0" w:color="auto"/>
            </w:tcBorders>
            <w:shd w:val="pct5" w:color="auto" w:fill="auto"/>
            <w:vAlign w:val="center"/>
          </w:tcPr>
          <w:p w:rsidR="00CE4D6D" w:rsidRPr="00E72E2B" w:rsidRDefault="00437B32" w:rsidP="00C729BC">
            <w:pPr>
              <w:jc w:val="right"/>
              <w:rPr>
                <w:rFonts w:ascii="Calibri" w:hAnsi="Calibri"/>
                <w:b/>
                <w:lang w:val="hr-HR"/>
              </w:rPr>
            </w:pPr>
            <w:r>
              <w:rPr>
                <w:rFonts w:ascii="Calibri" w:hAnsi="Calibri"/>
                <w:b/>
                <w:lang w:val="hr-HR"/>
              </w:rPr>
              <w:t>69.090,88</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98,7</w:t>
            </w:r>
          </w:p>
        </w:tc>
        <w:tc>
          <w:tcPr>
            <w:tcW w:w="1236" w:type="dxa"/>
            <w:gridSpan w:val="2"/>
            <w:tcBorders>
              <w:bottom w:val="single" w:sz="4" w:space="0" w:color="auto"/>
            </w:tcBorders>
            <w:shd w:val="pct5" w:color="auto" w:fill="auto"/>
            <w:vAlign w:val="center"/>
          </w:tcPr>
          <w:p w:rsidR="00CE4D6D" w:rsidRPr="00E72E2B" w:rsidRDefault="00337A0C" w:rsidP="0015075D">
            <w:pPr>
              <w:jc w:val="center"/>
              <w:rPr>
                <w:rFonts w:ascii="Calibri" w:hAnsi="Calibri"/>
                <w:b/>
                <w:lang w:val="hr-HR"/>
              </w:rPr>
            </w:pPr>
            <w:r>
              <w:rPr>
                <w:rFonts w:ascii="Calibri" w:hAnsi="Calibri"/>
                <w:b/>
                <w:lang w:val="hr-HR"/>
              </w:rPr>
              <w:t>0,6</w:t>
            </w:r>
          </w:p>
        </w:tc>
      </w:tr>
      <w:tr w:rsidR="00CE4D6D" w:rsidRPr="00EF7BC0" w:rsidTr="00F9461D">
        <w:trPr>
          <w:jc w:val="center"/>
        </w:trPr>
        <w:tc>
          <w:tcPr>
            <w:tcW w:w="758" w:type="dxa"/>
            <w:shd w:val="clear" w:color="auto" w:fill="auto"/>
          </w:tcPr>
          <w:p w:rsidR="00CE4D6D" w:rsidRPr="00E72E2B" w:rsidRDefault="00CE4D6D" w:rsidP="0015075D">
            <w:pPr>
              <w:jc w:val="both"/>
              <w:rPr>
                <w:rFonts w:ascii="Calibri" w:hAnsi="Calibri"/>
                <w:lang w:val="hr-HR"/>
              </w:rPr>
            </w:pPr>
            <w:r w:rsidRPr="00E72E2B">
              <w:rPr>
                <w:rFonts w:ascii="Calibri" w:hAnsi="Calibri"/>
                <w:lang w:val="hr-HR"/>
              </w:rPr>
              <w:t>1.3.1.</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KAMATE ZA PRIMLJENE KREDITE I ZAJMOVE</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50.454,40</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84.100</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49.615,10</w:t>
            </w:r>
          </w:p>
        </w:tc>
        <w:tc>
          <w:tcPr>
            <w:tcW w:w="1074" w:type="dxa"/>
            <w:shd w:val="clear" w:color="auto" w:fill="auto"/>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98,3</w:t>
            </w:r>
          </w:p>
        </w:tc>
        <w:tc>
          <w:tcPr>
            <w:tcW w:w="1236" w:type="dxa"/>
            <w:gridSpan w:val="2"/>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0,4</w:t>
            </w:r>
          </w:p>
        </w:tc>
      </w:tr>
      <w:tr w:rsidR="00CE4D6D" w:rsidRPr="00EF7BC0" w:rsidTr="00F9461D">
        <w:trPr>
          <w:jc w:val="center"/>
        </w:trPr>
        <w:tc>
          <w:tcPr>
            <w:tcW w:w="758" w:type="dxa"/>
            <w:shd w:val="clear" w:color="auto" w:fill="auto"/>
          </w:tcPr>
          <w:p w:rsidR="00CE4D6D" w:rsidRPr="00E72E2B" w:rsidRDefault="00CE4D6D" w:rsidP="0015075D">
            <w:pPr>
              <w:jc w:val="both"/>
              <w:rPr>
                <w:rFonts w:ascii="Calibri" w:hAnsi="Calibri"/>
                <w:lang w:val="hr-HR"/>
              </w:rPr>
            </w:pPr>
            <w:r w:rsidRPr="00E72E2B">
              <w:rPr>
                <w:rFonts w:ascii="Calibri" w:hAnsi="Calibri"/>
                <w:lang w:val="hr-HR"/>
              </w:rPr>
              <w:t>1.3.2.</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OSTALI FINANCIJSKI RASHODI</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19.561,96</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46.000</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19.475,78</w:t>
            </w:r>
          </w:p>
        </w:tc>
        <w:tc>
          <w:tcPr>
            <w:tcW w:w="1074" w:type="dxa"/>
            <w:shd w:val="clear" w:color="auto" w:fill="auto"/>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99,6</w:t>
            </w:r>
          </w:p>
        </w:tc>
        <w:tc>
          <w:tcPr>
            <w:tcW w:w="1236" w:type="dxa"/>
            <w:gridSpan w:val="2"/>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0,2</w:t>
            </w:r>
          </w:p>
        </w:tc>
      </w:tr>
      <w:tr w:rsidR="00CE4D6D" w:rsidRPr="00EF7BC0" w:rsidTr="00F9461D">
        <w:trPr>
          <w:jc w:val="center"/>
        </w:trPr>
        <w:tc>
          <w:tcPr>
            <w:tcW w:w="758" w:type="dxa"/>
            <w:tcBorders>
              <w:bottom w:val="single" w:sz="4" w:space="0" w:color="auto"/>
            </w:tcBorders>
            <w:shd w:val="pct5" w:color="auto" w:fill="auto"/>
          </w:tcPr>
          <w:p w:rsidR="00CE4D6D" w:rsidRPr="00E72E2B" w:rsidRDefault="00CE4D6D" w:rsidP="0015075D">
            <w:pPr>
              <w:jc w:val="both"/>
              <w:rPr>
                <w:rFonts w:ascii="Calibri" w:hAnsi="Calibri"/>
                <w:b/>
                <w:lang w:val="hr-HR"/>
              </w:rPr>
            </w:pPr>
            <w:r w:rsidRPr="00E72E2B">
              <w:rPr>
                <w:rFonts w:ascii="Calibri" w:hAnsi="Calibri"/>
                <w:b/>
                <w:lang w:val="hr-HR"/>
              </w:rPr>
              <w:t>1.4.</w:t>
            </w:r>
          </w:p>
        </w:tc>
        <w:tc>
          <w:tcPr>
            <w:tcW w:w="382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SUBVENCIJE</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27.834,63</w:t>
            </w:r>
          </w:p>
        </w:tc>
        <w:tc>
          <w:tcPr>
            <w:tcW w:w="1234"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97.756</w:t>
            </w:r>
          </w:p>
        </w:tc>
        <w:tc>
          <w:tcPr>
            <w:tcW w:w="1418"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17.456,40</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62,7</w:t>
            </w:r>
          </w:p>
        </w:tc>
        <w:tc>
          <w:tcPr>
            <w:tcW w:w="1236" w:type="dxa"/>
            <w:gridSpan w:val="2"/>
            <w:tcBorders>
              <w:bottom w:val="single" w:sz="4" w:space="0" w:color="auto"/>
            </w:tcBorders>
            <w:shd w:val="pct5" w:color="auto" w:fill="auto"/>
            <w:vAlign w:val="center"/>
          </w:tcPr>
          <w:p w:rsidR="00CE4D6D" w:rsidRPr="00E72E2B" w:rsidRDefault="00337A0C" w:rsidP="0015075D">
            <w:pPr>
              <w:jc w:val="center"/>
              <w:rPr>
                <w:rFonts w:ascii="Calibri" w:hAnsi="Calibri"/>
                <w:b/>
                <w:lang w:val="hr-HR"/>
              </w:rPr>
            </w:pPr>
            <w:r>
              <w:rPr>
                <w:rFonts w:ascii="Calibri" w:hAnsi="Calibri"/>
                <w:b/>
                <w:lang w:val="hr-HR"/>
              </w:rPr>
              <w:t>0,2</w:t>
            </w:r>
          </w:p>
        </w:tc>
      </w:tr>
      <w:tr w:rsidR="00CE4D6D" w:rsidRPr="00EF7BC0" w:rsidTr="00F9461D">
        <w:trPr>
          <w:jc w:val="center"/>
        </w:trPr>
        <w:tc>
          <w:tcPr>
            <w:tcW w:w="758" w:type="dxa"/>
            <w:shd w:val="clear" w:color="auto" w:fill="auto"/>
          </w:tcPr>
          <w:p w:rsidR="00CE4D6D" w:rsidRPr="00E72E2B" w:rsidRDefault="00CE4D6D" w:rsidP="0015075D">
            <w:pPr>
              <w:jc w:val="both"/>
              <w:rPr>
                <w:rFonts w:ascii="Calibri" w:hAnsi="Calibri"/>
                <w:lang w:val="hr-HR"/>
              </w:rPr>
            </w:pPr>
            <w:r w:rsidRPr="00E72E2B">
              <w:rPr>
                <w:rFonts w:ascii="Calibri" w:hAnsi="Calibri"/>
                <w:lang w:val="hr-HR"/>
              </w:rPr>
              <w:t>1.4.1.</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SUBVENCIJE TRGOVAČKIM DRUŠTVIMA, ZADRUGAMA, POLJOPRIVREDNICIMA I OBRTNICIMA IZVAN JAVNOG SEKTORA</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27.834,63</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97.756</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17.456,40</w:t>
            </w:r>
          </w:p>
        </w:tc>
        <w:tc>
          <w:tcPr>
            <w:tcW w:w="1074" w:type="dxa"/>
            <w:shd w:val="clear" w:color="auto" w:fill="auto"/>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62,7</w:t>
            </w:r>
          </w:p>
        </w:tc>
        <w:tc>
          <w:tcPr>
            <w:tcW w:w="1236" w:type="dxa"/>
            <w:gridSpan w:val="2"/>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0,2</w:t>
            </w:r>
          </w:p>
        </w:tc>
      </w:tr>
      <w:tr w:rsidR="00CE4D6D" w:rsidRPr="00EF7BC0" w:rsidTr="00F9461D">
        <w:trPr>
          <w:jc w:val="center"/>
        </w:trPr>
        <w:tc>
          <w:tcPr>
            <w:tcW w:w="75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1.5.</w:t>
            </w:r>
          </w:p>
        </w:tc>
        <w:tc>
          <w:tcPr>
            <w:tcW w:w="382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POMOĆI UNUTAR OPĆEG PRORAČUNA</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2.021.160,34</w:t>
            </w:r>
          </w:p>
        </w:tc>
        <w:tc>
          <w:tcPr>
            <w:tcW w:w="1234"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6.559.092</w:t>
            </w:r>
          </w:p>
        </w:tc>
        <w:tc>
          <w:tcPr>
            <w:tcW w:w="1418"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4.024.950,24</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199,1</w:t>
            </w:r>
          </w:p>
        </w:tc>
        <w:tc>
          <w:tcPr>
            <w:tcW w:w="1236" w:type="dxa"/>
            <w:gridSpan w:val="2"/>
            <w:tcBorders>
              <w:bottom w:val="single" w:sz="4" w:space="0" w:color="auto"/>
            </w:tcBorders>
            <w:shd w:val="pct5" w:color="auto" w:fill="auto"/>
            <w:vAlign w:val="center"/>
          </w:tcPr>
          <w:p w:rsidR="00CE4D6D" w:rsidRPr="00E72E2B" w:rsidRDefault="00337A0C" w:rsidP="0015075D">
            <w:pPr>
              <w:jc w:val="center"/>
              <w:rPr>
                <w:rFonts w:ascii="Calibri" w:hAnsi="Calibri"/>
                <w:b/>
                <w:lang w:val="hr-HR"/>
              </w:rPr>
            </w:pPr>
            <w:r>
              <w:rPr>
                <w:rFonts w:ascii="Calibri" w:hAnsi="Calibri"/>
                <w:b/>
                <w:lang w:val="hr-HR"/>
              </w:rPr>
              <w:t>34,7</w:t>
            </w:r>
          </w:p>
        </w:tc>
      </w:tr>
      <w:tr w:rsidR="00CE4D6D" w:rsidRPr="00EF7BC0" w:rsidTr="00F9461D">
        <w:trPr>
          <w:jc w:val="center"/>
        </w:trPr>
        <w:tc>
          <w:tcPr>
            <w:tcW w:w="75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1.5.1.</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POMOĆI UNUTAR OPĆEG PRORAČUNA</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98.743,13</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153.410</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0</w:t>
            </w:r>
          </w:p>
        </w:tc>
        <w:tc>
          <w:tcPr>
            <w:tcW w:w="1074" w:type="dxa"/>
            <w:shd w:val="clear" w:color="auto" w:fill="auto"/>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0</w:t>
            </w:r>
          </w:p>
        </w:tc>
        <w:tc>
          <w:tcPr>
            <w:tcW w:w="1236" w:type="dxa"/>
            <w:gridSpan w:val="2"/>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0</w:t>
            </w:r>
          </w:p>
        </w:tc>
      </w:tr>
      <w:tr w:rsidR="00CE4D6D" w:rsidRPr="00EF7BC0" w:rsidTr="00F9461D">
        <w:trPr>
          <w:jc w:val="center"/>
        </w:trPr>
        <w:tc>
          <w:tcPr>
            <w:tcW w:w="75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1.5.2.</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POMOĆI PRORAČUNSKIM KORISNICIMA DRUGIH PRORAČUNA</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1.922.417,21</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6.405.682</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4.024.950,24</w:t>
            </w:r>
          </w:p>
        </w:tc>
        <w:tc>
          <w:tcPr>
            <w:tcW w:w="1074" w:type="dxa"/>
            <w:shd w:val="clear" w:color="auto" w:fill="auto"/>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209,4</w:t>
            </w:r>
          </w:p>
        </w:tc>
        <w:tc>
          <w:tcPr>
            <w:tcW w:w="1236" w:type="dxa"/>
            <w:gridSpan w:val="2"/>
            <w:shd w:val="clear" w:color="auto" w:fill="auto"/>
            <w:vAlign w:val="center"/>
          </w:tcPr>
          <w:p w:rsidR="00CE4D6D" w:rsidRPr="00E72E2B" w:rsidRDefault="00537A57" w:rsidP="004405C6">
            <w:pPr>
              <w:jc w:val="center"/>
              <w:rPr>
                <w:rFonts w:ascii="Calibri" w:hAnsi="Calibri"/>
                <w:lang w:val="hr-HR"/>
              </w:rPr>
            </w:pPr>
            <w:r>
              <w:rPr>
                <w:rFonts w:ascii="Calibri" w:hAnsi="Calibri"/>
                <w:lang w:val="hr-HR"/>
              </w:rPr>
              <w:t>34,7</w:t>
            </w:r>
          </w:p>
        </w:tc>
      </w:tr>
      <w:tr w:rsidR="00CE4D6D" w:rsidRPr="00EF7BC0" w:rsidTr="00F9461D">
        <w:trPr>
          <w:jc w:val="center"/>
        </w:trPr>
        <w:tc>
          <w:tcPr>
            <w:tcW w:w="75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1.6.</w:t>
            </w:r>
          </w:p>
        </w:tc>
        <w:tc>
          <w:tcPr>
            <w:tcW w:w="382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NAKNADE GRAĐANIMA I KUĆANSTVIMA</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377.732,75</w:t>
            </w:r>
          </w:p>
        </w:tc>
        <w:tc>
          <w:tcPr>
            <w:tcW w:w="1234"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1.104.125</w:t>
            </w:r>
          </w:p>
        </w:tc>
        <w:tc>
          <w:tcPr>
            <w:tcW w:w="1418"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408.583,61</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108,2</w:t>
            </w:r>
          </w:p>
        </w:tc>
        <w:tc>
          <w:tcPr>
            <w:tcW w:w="1236" w:type="dxa"/>
            <w:gridSpan w:val="2"/>
            <w:tcBorders>
              <w:bottom w:val="single" w:sz="4" w:space="0" w:color="auto"/>
            </w:tcBorders>
            <w:shd w:val="pct5" w:color="auto" w:fill="auto"/>
            <w:vAlign w:val="center"/>
          </w:tcPr>
          <w:p w:rsidR="00CE4D6D" w:rsidRPr="00E72E2B" w:rsidRDefault="00337A0C" w:rsidP="0015075D">
            <w:pPr>
              <w:jc w:val="center"/>
              <w:rPr>
                <w:rFonts w:ascii="Calibri" w:hAnsi="Calibri"/>
                <w:b/>
                <w:lang w:val="hr-HR"/>
              </w:rPr>
            </w:pPr>
            <w:r>
              <w:rPr>
                <w:rFonts w:ascii="Calibri" w:hAnsi="Calibri"/>
                <w:b/>
                <w:lang w:val="hr-HR"/>
              </w:rPr>
              <w:t>3,5</w:t>
            </w:r>
          </w:p>
        </w:tc>
      </w:tr>
      <w:tr w:rsidR="00CE4D6D" w:rsidRPr="00EF7BC0" w:rsidTr="00F9461D">
        <w:trPr>
          <w:jc w:val="center"/>
        </w:trPr>
        <w:tc>
          <w:tcPr>
            <w:tcW w:w="75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1.6.1.</w:t>
            </w:r>
          </w:p>
        </w:tc>
        <w:tc>
          <w:tcPr>
            <w:tcW w:w="3828" w:type="dxa"/>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OSTALE NAKNADE GRAĐANIMA</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377.732,75</w:t>
            </w:r>
          </w:p>
        </w:tc>
        <w:tc>
          <w:tcPr>
            <w:tcW w:w="1234"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1.104.125</w:t>
            </w:r>
          </w:p>
        </w:tc>
        <w:tc>
          <w:tcPr>
            <w:tcW w:w="1418" w:type="dxa"/>
            <w:shd w:val="clear" w:color="auto" w:fill="auto"/>
            <w:vAlign w:val="center"/>
          </w:tcPr>
          <w:p w:rsidR="00CE4D6D" w:rsidRPr="00E72E2B" w:rsidRDefault="00437B32" w:rsidP="0015075D">
            <w:pPr>
              <w:jc w:val="right"/>
              <w:rPr>
                <w:rFonts w:ascii="Calibri" w:hAnsi="Calibri"/>
                <w:lang w:val="hr-HR"/>
              </w:rPr>
            </w:pPr>
            <w:r>
              <w:rPr>
                <w:rFonts w:ascii="Calibri" w:hAnsi="Calibri"/>
                <w:lang w:val="hr-HR"/>
              </w:rPr>
              <w:t>408.583,61</w:t>
            </w:r>
          </w:p>
        </w:tc>
        <w:tc>
          <w:tcPr>
            <w:tcW w:w="1074" w:type="dxa"/>
            <w:shd w:val="clear" w:color="auto" w:fill="auto"/>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108,2</w:t>
            </w:r>
          </w:p>
        </w:tc>
        <w:tc>
          <w:tcPr>
            <w:tcW w:w="1236" w:type="dxa"/>
            <w:gridSpan w:val="2"/>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3,5</w:t>
            </w:r>
          </w:p>
        </w:tc>
      </w:tr>
      <w:tr w:rsidR="00CE4D6D" w:rsidRPr="00EF7BC0" w:rsidTr="00F9461D">
        <w:trPr>
          <w:jc w:val="center"/>
        </w:trPr>
        <w:tc>
          <w:tcPr>
            <w:tcW w:w="758" w:type="dxa"/>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1.7.</w:t>
            </w:r>
          </w:p>
        </w:tc>
        <w:tc>
          <w:tcPr>
            <w:tcW w:w="3828" w:type="dxa"/>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OSTALI RASHODI POSLOVANJA</w:t>
            </w:r>
          </w:p>
        </w:tc>
        <w:tc>
          <w:tcPr>
            <w:tcW w:w="1434" w:type="dxa"/>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430.440,61</w:t>
            </w:r>
          </w:p>
        </w:tc>
        <w:tc>
          <w:tcPr>
            <w:tcW w:w="1234" w:type="dxa"/>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2.196.088</w:t>
            </w:r>
          </w:p>
        </w:tc>
        <w:tc>
          <w:tcPr>
            <w:tcW w:w="1418" w:type="dxa"/>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1.116.188,91</w:t>
            </w:r>
          </w:p>
        </w:tc>
        <w:tc>
          <w:tcPr>
            <w:tcW w:w="1074" w:type="dxa"/>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259,3</w:t>
            </w:r>
          </w:p>
        </w:tc>
        <w:tc>
          <w:tcPr>
            <w:tcW w:w="1236" w:type="dxa"/>
            <w:gridSpan w:val="2"/>
            <w:shd w:val="pct5" w:color="auto" w:fill="auto"/>
            <w:vAlign w:val="center"/>
          </w:tcPr>
          <w:p w:rsidR="00CE4D6D" w:rsidRPr="00E72E2B" w:rsidRDefault="00337A0C" w:rsidP="0015075D">
            <w:pPr>
              <w:jc w:val="center"/>
              <w:rPr>
                <w:rFonts w:ascii="Calibri" w:hAnsi="Calibri"/>
                <w:b/>
                <w:lang w:val="hr-HR"/>
              </w:rPr>
            </w:pPr>
            <w:r>
              <w:rPr>
                <w:rFonts w:ascii="Calibri" w:hAnsi="Calibri"/>
                <w:b/>
                <w:lang w:val="hr-HR"/>
              </w:rPr>
              <w:t>9,6</w:t>
            </w:r>
          </w:p>
        </w:tc>
      </w:tr>
      <w:tr w:rsidR="00CE4D6D" w:rsidRPr="00EF7BC0" w:rsidTr="00F9461D">
        <w:trPr>
          <w:jc w:val="center"/>
        </w:trPr>
        <w:tc>
          <w:tcPr>
            <w:tcW w:w="758" w:type="dxa"/>
            <w:vAlign w:val="center"/>
          </w:tcPr>
          <w:p w:rsidR="00CE4D6D" w:rsidRPr="00E72E2B" w:rsidRDefault="00CE4D6D" w:rsidP="0015075D">
            <w:pPr>
              <w:rPr>
                <w:rFonts w:ascii="Calibri" w:hAnsi="Calibri"/>
                <w:lang w:val="hr-HR"/>
              </w:rPr>
            </w:pPr>
            <w:r w:rsidRPr="00E72E2B">
              <w:rPr>
                <w:rFonts w:ascii="Calibri" w:hAnsi="Calibri"/>
                <w:lang w:val="hr-HR"/>
              </w:rPr>
              <w:t>1.7.1.</w:t>
            </w:r>
          </w:p>
        </w:tc>
        <w:tc>
          <w:tcPr>
            <w:tcW w:w="3828" w:type="dxa"/>
          </w:tcPr>
          <w:p w:rsidR="00CE4D6D" w:rsidRPr="00E72E2B" w:rsidRDefault="00CE4D6D" w:rsidP="0015075D">
            <w:pPr>
              <w:rPr>
                <w:rFonts w:ascii="Calibri" w:hAnsi="Calibri"/>
                <w:lang w:val="hr-HR"/>
              </w:rPr>
            </w:pPr>
            <w:r w:rsidRPr="00E72E2B">
              <w:rPr>
                <w:rFonts w:ascii="Calibri" w:hAnsi="Calibri"/>
                <w:lang w:val="hr-HR"/>
              </w:rPr>
              <w:t>TEKUĆE DONACIJE</w:t>
            </w:r>
          </w:p>
        </w:tc>
        <w:tc>
          <w:tcPr>
            <w:tcW w:w="1434" w:type="dxa"/>
            <w:vAlign w:val="center"/>
          </w:tcPr>
          <w:p w:rsidR="00CE4D6D" w:rsidRPr="00E72E2B" w:rsidRDefault="00CE4D6D" w:rsidP="002F60B5">
            <w:pPr>
              <w:jc w:val="right"/>
              <w:rPr>
                <w:rFonts w:ascii="Calibri" w:hAnsi="Calibri"/>
                <w:lang w:val="hr-HR"/>
              </w:rPr>
            </w:pPr>
            <w:r>
              <w:rPr>
                <w:rFonts w:ascii="Calibri" w:hAnsi="Calibri"/>
                <w:lang w:val="hr-HR"/>
              </w:rPr>
              <w:t>414.149,15</w:t>
            </w:r>
          </w:p>
        </w:tc>
        <w:tc>
          <w:tcPr>
            <w:tcW w:w="1234" w:type="dxa"/>
            <w:vAlign w:val="center"/>
          </w:tcPr>
          <w:p w:rsidR="00CE4D6D" w:rsidRPr="00E72E2B" w:rsidRDefault="00437B32" w:rsidP="0015075D">
            <w:pPr>
              <w:jc w:val="right"/>
              <w:rPr>
                <w:rFonts w:ascii="Calibri" w:hAnsi="Calibri"/>
                <w:lang w:val="hr-HR"/>
              </w:rPr>
            </w:pPr>
            <w:r>
              <w:rPr>
                <w:rFonts w:ascii="Calibri" w:hAnsi="Calibri"/>
                <w:lang w:val="hr-HR"/>
              </w:rPr>
              <w:t>1.182.203</w:t>
            </w:r>
          </w:p>
        </w:tc>
        <w:tc>
          <w:tcPr>
            <w:tcW w:w="1418" w:type="dxa"/>
            <w:vAlign w:val="center"/>
          </w:tcPr>
          <w:p w:rsidR="00CE4D6D" w:rsidRPr="00E72E2B" w:rsidRDefault="00437B32" w:rsidP="0015075D">
            <w:pPr>
              <w:jc w:val="right"/>
              <w:rPr>
                <w:rFonts w:ascii="Calibri" w:hAnsi="Calibri"/>
                <w:lang w:val="hr-HR"/>
              </w:rPr>
            </w:pPr>
            <w:r>
              <w:rPr>
                <w:rFonts w:ascii="Calibri" w:hAnsi="Calibri"/>
                <w:lang w:val="hr-HR"/>
              </w:rPr>
              <w:t>309.321,82</w:t>
            </w:r>
          </w:p>
        </w:tc>
        <w:tc>
          <w:tcPr>
            <w:tcW w:w="1074" w:type="dxa"/>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74,7</w:t>
            </w:r>
          </w:p>
        </w:tc>
        <w:tc>
          <w:tcPr>
            <w:tcW w:w="1236" w:type="dxa"/>
            <w:gridSpan w:val="2"/>
            <w:vAlign w:val="center"/>
          </w:tcPr>
          <w:p w:rsidR="00CE4D6D" w:rsidRPr="00E72E2B" w:rsidRDefault="00537A57" w:rsidP="0015075D">
            <w:pPr>
              <w:jc w:val="center"/>
              <w:rPr>
                <w:rFonts w:ascii="Calibri" w:hAnsi="Calibri"/>
                <w:lang w:val="hr-HR"/>
              </w:rPr>
            </w:pPr>
            <w:r>
              <w:rPr>
                <w:rFonts w:ascii="Calibri" w:hAnsi="Calibri"/>
                <w:lang w:val="hr-HR"/>
              </w:rPr>
              <w:t>2,7</w:t>
            </w:r>
          </w:p>
        </w:tc>
      </w:tr>
      <w:tr w:rsidR="00CE4D6D" w:rsidRPr="00EF7BC0" w:rsidTr="00F9461D">
        <w:trPr>
          <w:jc w:val="center"/>
        </w:trPr>
        <w:tc>
          <w:tcPr>
            <w:tcW w:w="758" w:type="dxa"/>
            <w:tcBorders>
              <w:bottom w:val="single" w:sz="4" w:space="0" w:color="auto"/>
            </w:tcBorders>
            <w:vAlign w:val="center"/>
          </w:tcPr>
          <w:p w:rsidR="00CE4D6D" w:rsidRPr="00E72E2B" w:rsidRDefault="00CE4D6D" w:rsidP="0015075D">
            <w:pPr>
              <w:rPr>
                <w:rFonts w:ascii="Calibri" w:hAnsi="Calibri"/>
                <w:lang w:val="hr-HR"/>
              </w:rPr>
            </w:pPr>
            <w:r w:rsidRPr="00E72E2B">
              <w:rPr>
                <w:rFonts w:ascii="Calibri" w:hAnsi="Calibri"/>
                <w:lang w:val="hr-HR"/>
              </w:rPr>
              <w:t>1.7.2.</w:t>
            </w:r>
          </w:p>
        </w:tc>
        <w:tc>
          <w:tcPr>
            <w:tcW w:w="3828" w:type="dxa"/>
            <w:tcBorders>
              <w:bottom w:val="single" w:sz="4" w:space="0" w:color="auto"/>
            </w:tcBorders>
          </w:tcPr>
          <w:p w:rsidR="00CE4D6D" w:rsidRPr="00E72E2B" w:rsidRDefault="00CE4D6D" w:rsidP="0015075D">
            <w:pPr>
              <w:rPr>
                <w:rFonts w:ascii="Calibri" w:hAnsi="Calibri"/>
                <w:lang w:val="hr-HR"/>
              </w:rPr>
            </w:pPr>
            <w:r w:rsidRPr="00E72E2B">
              <w:rPr>
                <w:rFonts w:ascii="Calibri" w:hAnsi="Calibri"/>
                <w:lang w:val="hr-HR"/>
              </w:rPr>
              <w:t>KAZNE, PENALI I NAKNADE ŠTETE</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2.700,00</w:t>
            </w:r>
          </w:p>
        </w:tc>
        <w:tc>
          <w:tcPr>
            <w:tcW w:w="1234"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855.400</w:t>
            </w:r>
          </w:p>
        </w:tc>
        <w:tc>
          <w:tcPr>
            <w:tcW w:w="1418"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780.900,46</w:t>
            </w:r>
          </w:p>
        </w:tc>
        <w:tc>
          <w:tcPr>
            <w:tcW w:w="1074" w:type="dxa"/>
            <w:tcBorders>
              <w:bottom w:val="single" w:sz="4" w:space="0" w:color="auto"/>
            </w:tcBorders>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289,2</w:t>
            </w:r>
          </w:p>
        </w:tc>
        <w:tc>
          <w:tcPr>
            <w:tcW w:w="1236" w:type="dxa"/>
            <w:gridSpan w:val="2"/>
            <w:tcBorders>
              <w:bottom w:val="single" w:sz="4" w:space="0" w:color="auto"/>
            </w:tcBorders>
            <w:vAlign w:val="center"/>
          </w:tcPr>
          <w:p w:rsidR="00CE4D6D" w:rsidRPr="00E72E2B" w:rsidRDefault="00537A57" w:rsidP="0015075D">
            <w:pPr>
              <w:jc w:val="center"/>
              <w:rPr>
                <w:rFonts w:ascii="Calibri" w:hAnsi="Calibri"/>
                <w:lang w:val="hr-HR"/>
              </w:rPr>
            </w:pPr>
            <w:r>
              <w:rPr>
                <w:rFonts w:ascii="Calibri" w:hAnsi="Calibri"/>
                <w:lang w:val="hr-HR"/>
              </w:rPr>
              <w:t>6,7</w:t>
            </w:r>
          </w:p>
        </w:tc>
      </w:tr>
      <w:tr w:rsidR="00CE4D6D" w:rsidRPr="00EF7BC0" w:rsidTr="00F9461D">
        <w:trPr>
          <w:jc w:val="center"/>
        </w:trPr>
        <w:tc>
          <w:tcPr>
            <w:tcW w:w="758" w:type="dxa"/>
            <w:tcBorders>
              <w:bottom w:val="single" w:sz="4" w:space="0" w:color="auto"/>
            </w:tcBorders>
            <w:vAlign w:val="center"/>
          </w:tcPr>
          <w:p w:rsidR="00CE4D6D" w:rsidRPr="00E72E2B" w:rsidRDefault="00CE4D6D" w:rsidP="0015075D">
            <w:pPr>
              <w:rPr>
                <w:rFonts w:ascii="Calibri" w:hAnsi="Calibri"/>
                <w:lang w:val="hr-HR"/>
              </w:rPr>
            </w:pPr>
            <w:r w:rsidRPr="00E72E2B">
              <w:rPr>
                <w:rFonts w:ascii="Calibri" w:hAnsi="Calibri"/>
                <w:lang w:val="hr-HR"/>
              </w:rPr>
              <w:t>1.7.3.</w:t>
            </w:r>
          </w:p>
        </w:tc>
        <w:tc>
          <w:tcPr>
            <w:tcW w:w="3828" w:type="dxa"/>
            <w:tcBorders>
              <w:bottom w:val="single" w:sz="4" w:space="0" w:color="auto"/>
            </w:tcBorders>
          </w:tcPr>
          <w:p w:rsidR="00CE4D6D" w:rsidRPr="00E72E2B" w:rsidRDefault="00CE4D6D" w:rsidP="0015075D">
            <w:pPr>
              <w:rPr>
                <w:rFonts w:ascii="Calibri" w:hAnsi="Calibri"/>
                <w:lang w:val="hr-HR"/>
              </w:rPr>
            </w:pPr>
            <w:r w:rsidRPr="00E72E2B">
              <w:rPr>
                <w:rFonts w:ascii="Calibri" w:hAnsi="Calibri"/>
                <w:lang w:val="hr-HR"/>
              </w:rPr>
              <w:t>IZVANREDNI RASHODI</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0</w:t>
            </w:r>
          </w:p>
        </w:tc>
        <w:tc>
          <w:tcPr>
            <w:tcW w:w="1234"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20.000</w:t>
            </w:r>
          </w:p>
        </w:tc>
        <w:tc>
          <w:tcPr>
            <w:tcW w:w="1418"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0</w:t>
            </w:r>
          </w:p>
        </w:tc>
        <w:tc>
          <w:tcPr>
            <w:tcW w:w="1074" w:type="dxa"/>
            <w:tcBorders>
              <w:bottom w:val="single" w:sz="4" w:space="0" w:color="auto"/>
            </w:tcBorders>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vAlign w:val="center"/>
          </w:tcPr>
          <w:p w:rsidR="00CE4D6D" w:rsidRPr="00E72E2B" w:rsidRDefault="00537A57" w:rsidP="0015075D">
            <w:pPr>
              <w:jc w:val="center"/>
              <w:rPr>
                <w:rFonts w:ascii="Calibri" w:hAnsi="Calibri"/>
                <w:lang w:val="hr-HR"/>
              </w:rPr>
            </w:pPr>
            <w:r>
              <w:rPr>
                <w:rFonts w:ascii="Calibri" w:hAnsi="Calibri"/>
                <w:lang w:val="hr-HR"/>
              </w:rPr>
              <w:t>0</w:t>
            </w:r>
          </w:p>
        </w:tc>
      </w:tr>
      <w:tr w:rsidR="00CE4D6D" w:rsidRPr="00EF7BC0" w:rsidTr="00F9461D">
        <w:trPr>
          <w:jc w:val="center"/>
        </w:trPr>
        <w:tc>
          <w:tcPr>
            <w:tcW w:w="758" w:type="dxa"/>
            <w:tcBorders>
              <w:bottom w:val="single" w:sz="4" w:space="0" w:color="auto"/>
            </w:tcBorders>
            <w:vAlign w:val="center"/>
          </w:tcPr>
          <w:p w:rsidR="00CE4D6D" w:rsidRPr="00E72E2B" w:rsidRDefault="00CE4D6D" w:rsidP="0015075D">
            <w:pPr>
              <w:rPr>
                <w:rFonts w:ascii="Calibri" w:hAnsi="Calibri"/>
                <w:lang w:val="hr-HR"/>
              </w:rPr>
            </w:pPr>
            <w:r w:rsidRPr="00E72E2B">
              <w:rPr>
                <w:rFonts w:ascii="Calibri" w:hAnsi="Calibri"/>
                <w:lang w:val="hr-HR"/>
              </w:rPr>
              <w:t>1.7.4.</w:t>
            </w:r>
          </w:p>
        </w:tc>
        <w:tc>
          <w:tcPr>
            <w:tcW w:w="3828" w:type="dxa"/>
            <w:tcBorders>
              <w:bottom w:val="single" w:sz="4" w:space="0" w:color="auto"/>
            </w:tcBorders>
          </w:tcPr>
          <w:p w:rsidR="00CE4D6D" w:rsidRPr="00E72E2B" w:rsidRDefault="00CE4D6D" w:rsidP="0015075D">
            <w:pPr>
              <w:rPr>
                <w:rFonts w:ascii="Calibri" w:hAnsi="Calibri"/>
                <w:lang w:val="hr-HR"/>
              </w:rPr>
            </w:pPr>
            <w:r w:rsidRPr="00E72E2B">
              <w:rPr>
                <w:rFonts w:ascii="Calibri" w:hAnsi="Calibri"/>
                <w:lang w:val="hr-HR"/>
              </w:rPr>
              <w:t>KAPITALNE POMOĆI</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13.591,46</w:t>
            </w:r>
          </w:p>
        </w:tc>
        <w:tc>
          <w:tcPr>
            <w:tcW w:w="1234"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138.485</w:t>
            </w:r>
          </w:p>
        </w:tc>
        <w:tc>
          <w:tcPr>
            <w:tcW w:w="1418" w:type="dxa"/>
            <w:tcBorders>
              <w:bottom w:val="single" w:sz="4" w:space="0" w:color="auto"/>
            </w:tcBorders>
            <w:vAlign w:val="center"/>
          </w:tcPr>
          <w:p w:rsidR="00CE4D6D" w:rsidRPr="00E72E2B" w:rsidRDefault="00437B32" w:rsidP="0015075D">
            <w:pPr>
              <w:jc w:val="right"/>
              <w:rPr>
                <w:rFonts w:ascii="Calibri" w:hAnsi="Calibri"/>
                <w:lang w:val="hr-HR"/>
              </w:rPr>
            </w:pPr>
            <w:r>
              <w:rPr>
                <w:rFonts w:ascii="Calibri" w:hAnsi="Calibri"/>
                <w:lang w:val="hr-HR"/>
              </w:rPr>
              <w:t>25.966,63</w:t>
            </w:r>
          </w:p>
        </w:tc>
        <w:tc>
          <w:tcPr>
            <w:tcW w:w="1074" w:type="dxa"/>
            <w:tcBorders>
              <w:bottom w:val="single" w:sz="4" w:space="0" w:color="auto"/>
            </w:tcBorders>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191,1</w:t>
            </w:r>
          </w:p>
        </w:tc>
        <w:tc>
          <w:tcPr>
            <w:tcW w:w="1236" w:type="dxa"/>
            <w:gridSpan w:val="2"/>
            <w:tcBorders>
              <w:bottom w:val="single" w:sz="4" w:space="0" w:color="auto"/>
            </w:tcBorders>
            <w:vAlign w:val="center"/>
          </w:tcPr>
          <w:p w:rsidR="00CE4D6D" w:rsidRPr="00E72E2B" w:rsidRDefault="00537A57" w:rsidP="0015075D">
            <w:pPr>
              <w:jc w:val="center"/>
              <w:rPr>
                <w:rFonts w:ascii="Calibri" w:hAnsi="Calibri"/>
                <w:lang w:val="hr-HR"/>
              </w:rPr>
            </w:pPr>
            <w:r>
              <w:rPr>
                <w:rFonts w:ascii="Calibri" w:hAnsi="Calibri"/>
                <w:lang w:val="hr-HR"/>
              </w:rPr>
              <w:t>0,2</w:t>
            </w:r>
          </w:p>
        </w:tc>
      </w:tr>
      <w:tr w:rsidR="00CE4D6D" w:rsidRPr="00EF7BC0" w:rsidTr="00F9461D">
        <w:trPr>
          <w:jc w:val="center"/>
        </w:trPr>
        <w:tc>
          <w:tcPr>
            <w:tcW w:w="758" w:type="dxa"/>
            <w:tcBorders>
              <w:bottom w:val="single" w:sz="4" w:space="0" w:color="auto"/>
            </w:tcBorders>
            <w:shd w:val="clear" w:color="auto" w:fill="E6E6E6"/>
            <w:vAlign w:val="center"/>
          </w:tcPr>
          <w:p w:rsidR="00CE4D6D" w:rsidRPr="00E72E2B" w:rsidRDefault="00CE4D6D" w:rsidP="0015075D">
            <w:pPr>
              <w:rPr>
                <w:rFonts w:ascii="Calibri" w:hAnsi="Calibri"/>
                <w:b/>
                <w:lang w:val="hr-HR"/>
              </w:rPr>
            </w:pPr>
            <w:r w:rsidRPr="00E72E2B">
              <w:rPr>
                <w:rFonts w:ascii="Calibri" w:hAnsi="Calibri"/>
                <w:b/>
                <w:lang w:val="hr-HR"/>
              </w:rPr>
              <w:t>2.</w:t>
            </w:r>
          </w:p>
        </w:tc>
        <w:tc>
          <w:tcPr>
            <w:tcW w:w="3828" w:type="dxa"/>
            <w:tcBorders>
              <w:bottom w:val="single" w:sz="4" w:space="0" w:color="auto"/>
            </w:tcBorders>
            <w:shd w:val="clear" w:color="auto" w:fill="E6E6E6"/>
          </w:tcPr>
          <w:p w:rsidR="00CE4D6D" w:rsidRPr="00E72E2B" w:rsidRDefault="00CE4D6D" w:rsidP="0015075D">
            <w:pPr>
              <w:rPr>
                <w:rFonts w:ascii="Calibri" w:hAnsi="Calibri"/>
                <w:b/>
                <w:sz w:val="18"/>
                <w:szCs w:val="18"/>
                <w:lang w:val="hr-HR"/>
              </w:rPr>
            </w:pPr>
            <w:r w:rsidRPr="00E72E2B">
              <w:rPr>
                <w:rFonts w:ascii="Calibri" w:hAnsi="Calibri"/>
                <w:b/>
                <w:sz w:val="18"/>
                <w:szCs w:val="18"/>
                <w:lang w:val="hr-HR"/>
              </w:rPr>
              <w:t>RASHODI ZA NABAVU NEFINANCIJSKE IMOVINE</w:t>
            </w:r>
          </w:p>
        </w:tc>
        <w:tc>
          <w:tcPr>
            <w:tcW w:w="1434" w:type="dxa"/>
            <w:tcBorders>
              <w:bottom w:val="single" w:sz="4" w:space="0" w:color="auto"/>
            </w:tcBorders>
            <w:shd w:val="clear" w:color="auto" w:fill="E6E6E6"/>
            <w:vAlign w:val="center"/>
          </w:tcPr>
          <w:p w:rsidR="00CE4D6D" w:rsidRPr="00E72E2B" w:rsidRDefault="00CE4D6D" w:rsidP="002F60B5">
            <w:pPr>
              <w:jc w:val="right"/>
              <w:rPr>
                <w:rFonts w:ascii="Calibri" w:hAnsi="Calibri"/>
                <w:b/>
                <w:lang w:val="hr-HR"/>
              </w:rPr>
            </w:pPr>
            <w:r>
              <w:rPr>
                <w:rFonts w:ascii="Calibri" w:hAnsi="Calibri"/>
                <w:b/>
                <w:lang w:val="hr-HR"/>
              </w:rPr>
              <w:t>1.300.493,26</w:t>
            </w:r>
          </w:p>
        </w:tc>
        <w:tc>
          <w:tcPr>
            <w:tcW w:w="1234" w:type="dxa"/>
            <w:tcBorders>
              <w:bottom w:val="single" w:sz="4" w:space="0" w:color="auto"/>
            </w:tcBorders>
            <w:shd w:val="clear" w:color="auto" w:fill="E6E6E6"/>
            <w:vAlign w:val="center"/>
          </w:tcPr>
          <w:p w:rsidR="00CE4D6D" w:rsidRPr="00E72E2B" w:rsidRDefault="00437B32" w:rsidP="0015075D">
            <w:pPr>
              <w:jc w:val="right"/>
              <w:rPr>
                <w:rFonts w:ascii="Calibri" w:hAnsi="Calibri"/>
                <w:b/>
                <w:lang w:val="hr-HR"/>
              </w:rPr>
            </w:pPr>
            <w:r>
              <w:rPr>
                <w:rFonts w:ascii="Calibri" w:hAnsi="Calibri"/>
                <w:b/>
                <w:lang w:val="hr-HR"/>
              </w:rPr>
              <w:t>9.464.504</w:t>
            </w:r>
          </w:p>
        </w:tc>
        <w:tc>
          <w:tcPr>
            <w:tcW w:w="1418" w:type="dxa"/>
            <w:tcBorders>
              <w:bottom w:val="single" w:sz="4" w:space="0" w:color="auto"/>
            </w:tcBorders>
            <w:shd w:val="clear" w:color="auto" w:fill="E6E6E6"/>
            <w:vAlign w:val="center"/>
          </w:tcPr>
          <w:p w:rsidR="00CE4D6D" w:rsidRPr="00E72E2B" w:rsidRDefault="00437B32" w:rsidP="0015075D">
            <w:pPr>
              <w:jc w:val="right"/>
              <w:rPr>
                <w:rFonts w:ascii="Calibri" w:hAnsi="Calibri"/>
                <w:b/>
                <w:lang w:val="hr-HR"/>
              </w:rPr>
            </w:pPr>
            <w:r>
              <w:rPr>
                <w:rFonts w:ascii="Calibri" w:hAnsi="Calibri"/>
                <w:b/>
                <w:lang w:val="hr-HR"/>
              </w:rPr>
              <w:t>941.170</w:t>
            </w:r>
            <w:r w:rsidR="0063512C">
              <w:rPr>
                <w:rFonts w:ascii="Calibri" w:hAnsi="Calibri"/>
                <w:b/>
                <w:lang w:val="hr-HR"/>
              </w:rPr>
              <w:t>,</w:t>
            </w:r>
            <w:r>
              <w:rPr>
                <w:rFonts w:ascii="Calibri" w:hAnsi="Calibri"/>
                <w:b/>
                <w:lang w:val="hr-HR"/>
              </w:rPr>
              <w:t>86</w:t>
            </w:r>
          </w:p>
        </w:tc>
        <w:tc>
          <w:tcPr>
            <w:tcW w:w="1074" w:type="dxa"/>
            <w:tcBorders>
              <w:bottom w:val="single" w:sz="4" w:space="0" w:color="auto"/>
            </w:tcBorders>
            <w:shd w:val="clear" w:color="auto" w:fill="E6E6E6"/>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72,4</w:t>
            </w:r>
          </w:p>
        </w:tc>
        <w:tc>
          <w:tcPr>
            <w:tcW w:w="1236" w:type="dxa"/>
            <w:gridSpan w:val="2"/>
            <w:tcBorders>
              <w:bottom w:val="single" w:sz="4" w:space="0" w:color="auto"/>
            </w:tcBorders>
            <w:shd w:val="clear" w:color="auto" w:fill="E6E6E6"/>
            <w:vAlign w:val="center"/>
          </w:tcPr>
          <w:p w:rsidR="00CE4D6D" w:rsidRPr="00E72E2B" w:rsidRDefault="00537A57" w:rsidP="004405C6">
            <w:pPr>
              <w:jc w:val="center"/>
              <w:rPr>
                <w:rFonts w:ascii="Calibri" w:hAnsi="Calibri"/>
                <w:b/>
                <w:lang w:val="hr-HR"/>
              </w:rPr>
            </w:pPr>
            <w:r>
              <w:rPr>
                <w:rFonts w:ascii="Calibri" w:hAnsi="Calibri"/>
                <w:b/>
                <w:lang w:val="hr-HR"/>
              </w:rPr>
              <w:t>8,1</w:t>
            </w:r>
          </w:p>
        </w:tc>
      </w:tr>
      <w:tr w:rsidR="00CE4D6D" w:rsidRPr="00EF7BC0" w:rsidTr="004055F4">
        <w:trPr>
          <w:jc w:val="center"/>
        </w:trPr>
        <w:tc>
          <w:tcPr>
            <w:tcW w:w="75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2.1.</w:t>
            </w:r>
          </w:p>
        </w:tc>
        <w:tc>
          <w:tcPr>
            <w:tcW w:w="3828" w:type="dxa"/>
            <w:tcBorders>
              <w:bottom w:val="single" w:sz="4" w:space="0" w:color="auto"/>
            </w:tcBorders>
            <w:shd w:val="pct5" w:color="auto" w:fill="auto"/>
          </w:tcPr>
          <w:p w:rsidR="00CE4D6D" w:rsidRPr="00E72E2B" w:rsidRDefault="00CE4D6D" w:rsidP="0015075D">
            <w:pPr>
              <w:rPr>
                <w:rFonts w:ascii="Calibri" w:hAnsi="Calibri"/>
                <w:b/>
                <w:sz w:val="18"/>
                <w:szCs w:val="18"/>
                <w:lang w:val="hr-HR"/>
              </w:rPr>
            </w:pPr>
            <w:r w:rsidRPr="00E72E2B">
              <w:rPr>
                <w:rFonts w:ascii="Calibri" w:hAnsi="Calibri"/>
                <w:b/>
                <w:sz w:val="18"/>
                <w:szCs w:val="18"/>
                <w:lang w:val="hr-HR"/>
              </w:rPr>
              <w:t>RASHODI ZA NABAVU NEPROIZVEDENE IMOVINE</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219.910,75</w:t>
            </w:r>
          </w:p>
        </w:tc>
        <w:tc>
          <w:tcPr>
            <w:tcW w:w="1234"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600.000</w:t>
            </w:r>
          </w:p>
        </w:tc>
        <w:tc>
          <w:tcPr>
            <w:tcW w:w="1418" w:type="dxa"/>
            <w:tcBorders>
              <w:bottom w:val="single" w:sz="4" w:space="0" w:color="auto"/>
            </w:tcBorders>
            <w:shd w:val="pct5" w:color="auto" w:fill="auto"/>
            <w:vAlign w:val="center"/>
          </w:tcPr>
          <w:p w:rsidR="00CE4D6D" w:rsidRPr="00E72E2B" w:rsidRDefault="00437B32" w:rsidP="0015075D">
            <w:pPr>
              <w:jc w:val="right"/>
              <w:rPr>
                <w:rFonts w:ascii="Calibri" w:hAnsi="Calibri"/>
                <w:b/>
                <w:lang w:val="hr-HR"/>
              </w:rPr>
            </w:pPr>
            <w:r>
              <w:rPr>
                <w:rFonts w:ascii="Calibri" w:hAnsi="Calibri"/>
                <w:b/>
                <w:lang w:val="hr-HR"/>
              </w:rPr>
              <w:t>9.230,00</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4,2</w:t>
            </w:r>
          </w:p>
        </w:tc>
        <w:tc>
          <w:tcPr>
            <w:tcW w:w="1236" w:type="dxa"/>
            <w:gridSpan w:val="2"/>
            <w:tcBorders>
              <w:bottom w:val="single" w:sz="4" w:space="0" w:color="auto"/>
            </w:tcBorders>
            <w:shd w:val="pct5" w:color="auto" w:fill="auto"/>
            <w:vAlign w:val="center"/>
          </w:tcPr>
          <w:p w:rsidR="00CE4D6D" w:rsidRPr="00E72E2B" w:rsidRDefault="00537A57" w:rsidP="0015075D">
            <w:pPr>
              <w:jc w:val="center"/>
              <w:rPr>
                <w:rFonts w:ascii="Calibri" w:hAnsi="Calibri"/>
                <w:b/>
                <w:lang w:val="hr-HR"/>
              </w:rPr>
            </w:pPr>
            <w:r>
              <w:rPr>
                <w:rFonts w:ascii="Calibri" w:hAnsi="Calibri"/>
                <w:b/>
                <w:lang w:val="hr-HR"/>
              </w:rPr>
              <w:t>0,1</w:t>
            </w:r>
          </w:p>
        </w:tc>
      </w:tr>
      <w:tr w:rsidR="00CE4D6D" w:rsidRPr="004055F4" w:rsidTr="004055F4">
        <w:trPr>
          <w:jc w:val="center"/>
        </w:trPr>
        <w:tc>
          <w:tcPr>
            <w:tcW w:w="758" w:type="dxa"/>
            <w:tcBorders>
              <w:bottom w:val="single" w:sz="4" w:space="0" w:color="auto"/>
            </w:tcBorders>
            <w:shd w:val="clear" w:color="auto" w:fill="FFFFFF" w:themeFill="background1"/>
            <w:vAlign w:val="center"/>
          </w:tcPr>
          <w:p w:rsidR="00CE4D6D" w:rsidRPr="004055F4" w:rsidRDefault="00CE4D6D" w:rsidP="0015075D">
            <w:pPr>
              <w:rPr>
                <w:rFonts w:ascii="Calibri" w:hAnsi="Calibri"/>
                <w:lang w:val="hr-HR"/>
              </w:rPr>
            </w:pPr>
            <w:r>
              <w:rPr>
                <w:rFonts w:ascii="Calibri" w:hAnsi="Calibri"/>
                <w:lang w:val="hr-HR"/>
              </w:rPr>
              <w:t>2.1.1.</w:t>
            </w:r>
          </w:p>
        </w:tc>
        <w:tc>
          <w:tcPr>
            <w:tcW w:w="3828" w:type="dxa"/>
            <w:tcBorders>
              <w:bottom w:val="single" w:sz="4" w:space="0" w:color="auto"/>
            </w:tcBorders>
            <w:shd w:val="clear" w:color="auto" w:fill="FFFFFF" w:themeFill="background1"/>
          </w:tcPr>
          <w:p w:rsidR="00CE4D6D" w:rsidRPr="004055F4" w:rsidRDefault="00CE4D6D" w:rsidP="0015075D">
            <w:pPr>
              <w:rPr>
                <w:rFonts w:ascii="Calibri" w:hAnsi="Calibri"/>
                <w:sz w:val="18"/>
                <w:szCs w:val="18"/>
                <w:lang w:val="hr-HR"/>
              </w:rPr>
            </w:pPr>
            <w:r>
              <w:rPr>
                <w:rFonts w:ascii="Calibri" w:hAnsi="Calibri"/>
                <w:sz w:val="18"/>
                <w:szCs w:val="18"/>
                <w:lang w:val="hr-HR"/>
              </w:rPr>
              <w:t>MATERIJALNA IMOVINA – ZEMLJIŠTE</w:t>
            </w:r>
          </w:p>
        </w:tc>
        <w:tc>
          <w:tcPr>
            <w:tcW w:w="1434" w:type="dxa"/>
            <w:tcBorders>
              <w:bottom w:val="single" w:sz="4" w:space="0" w:color="auto"/>
            </w:tcBorders>
            <w:shd w:val="clear" w:color="auto" w:fill="FFFFFF" w:themeFill="background1"/>
            <w:vAlign w:val="center"/>
          </w:tcPr>
          <w:p w:rsidR="00CE4D6D" w:rsidRPr="004055F4" w:rsidRDefault="00CE4D6D" w:rsidP="002F60B5">
            <w:pPr>
              <w:jc w:val="right"/>
              <w:rPr>
                <w:rFonts w:ascii="Calibri" w:hAnsi="Calibri"/>
                <w:lang w:val="hr-HR"/>
              </w:rPr>
            </w:pPr>
            <w:r>
              <w:rPr>
                <w:rFonts w:ascii="Calibri" w:hAnsi="Calibri"/>
                <w:lang w:val="hr-HR"/>
              </w:rPr>
              <w:t>219.910,75</w:t>
            </w:r>
          </w:p>
        </w:tc>
        <w:tc>
          <w:tcPr>
            <w:tcW w:w="1234" w:type="dxa"/>
            <w:tcBorders>
              <w:bottom w:val="single" w:sz="4" w:space="0" w:color="auto"/>
            </w:tcBorders>
            <w:shd w:val="clear" w:color="auto" w:fill="FFFFFF" w:themeFill="background1"/>
            <w:vAlign w:val="center"/>
          </w:tcPr>
          <w:p w:rsidR="00CE4D6D" w:rsidRPr="004055F4" w:rsidRDefault="00437B32" w:rsidP="0015075D">
            <w:pPr>
              <w:jc w:val="right"/>
              <w:rPr>
                <w:rFonts w:ascii="Calibri" w:hAnsi="Calibri"/>
                <w:lang w:val="hr-HR"/>
              </w:rPr>
            </w:pPr>
            <w:r>
              <w:rPr>
                <w:rFonts w:ascii="Calibri" w:hAnsi="Calibri"/>
                <w:lang w:val="hr-HR"/>
              </w:rPr>
              <w:t>600.000</w:t>
            </w:r>
          </w:p>
        </w:tc>
        <w:tc>
          <w:tcPr>
            <w:tcW w:w="1418" w:type="dxa"/>
            <w:tcBorders>
              <w:bottom w:val="single" w:sz="4" w:space="0" w:color="auto"/>
            </w:tcBorders>
            <w:shd w:val="clear" w:color="auto" w:fill="FFFFFF" w:themeFill="background1"/>
            <w:vAlign w:val="center"/>
          </w:tcPr>
          <w:p w:rsidR="00CE4D6D" w:rsidRPr="004055F4" w:rsidRDefault="00437B32" w:rsidP="0015075D">
            <w:pPr>
              <w:jc w:val="right"/>
              <w:rPr>
                <w:rFonts w:ascii="Calibri" w:hAnsi="Calibri"/>
                <w:lang w:val="hr-HR"/>
              </w:rPr>
            </w:pPr>
            <w:r>
              <w:rPr>
                <w:rFonts w:ascii="Calibri" w:hAnsi="Calibri"/>
                <w:lang w:val="hr-HR"/>
              </w:rPr>
              <w:t>9.230,00</w:t>
            </w:r>
          </w:p>
        </w:tc>
        <w:tc>
          <w:tcPr>
            <w:tcW w:w="1074" w:type="dxa"/>
            <w:tcBorders>
              <w:bottom w:val="single" w:sz="4" w:space="0" w:color="auto"/>
            </w:tcBorders>
            <w:shd w:val="clear" w:color="auto" w:fill="FFFFFF" w:themeFill="background1"/>
            <w:vAlign w:val="center"/>
          </w:tcPr>
          <w:p w:rsidR="00CE4D6D" w:rsidRPr="004055F4" w:rsidRDefault="00E72F12" w:rsidP="0015075D">
            <w:pPr>
              <w:tabs>
                <w:tab w:val="right" w:pos="796"/>
              </w:tabs>
              <w:jc w:val="center"/>
              <w:rPr>
                <w:rFonts w:ascii="Calibri" w:hAnsi="Calibri"/>
                <w:lang w:val="hr-HR"/>
              </w:rPr>
            </w:pPr>
            <w:r>
              <w:rPr>
                <w:rFonts w:ascii="Calibri" w:hAnsi="Calibri"/>
                <w:lang w:val="hr-HR"/>
              </w:rPr>
              <w:t>4,2</w:t>
            </w:r>
          </w:p>
        </w:tc>
        <w:tc>
          <w:tcPr>
            <w:tcW w:w="1236" w:type="dxa"/>
            <w:gridSpan w:val="2"/>
            <w:tcBorders>
              <w:bottom w:val="single" w:sz="4" w:space="0" w:color="auto"/>
            </w:tcBorders>
            <w:shd w:val="clear" w:color="auto" w:fill="FFFFFF" w:themeFill="background1"/>
            <w:vAlign w:val="center"/>
          </w:tcPr>
          <w:p w:rsidR="00CE4D6D" w:rsidRPr="004055F4" w:rsidRDefault="00537A57" w:rsidP="00537A57">
            <w:pPr>
              <w:jc w:val="center"/>
              <w:rPr>
                <w:rFonts w:ascii="Calibri" w:hAnsi="Calibri"/>
                <w:lang w:val="hr-HR"/>
              </w:rPr>
            </w:pPr>
            <w:r>
              <w:rPr>
                <w:rFonts w:ascii="Calibri" w:hAnsi="Calibri"/>
                <w:lang w:val="hr-HR"/>
              </w:rPr>
              <w:t>0,1</w:t>
            </w:r>
          </w:p>
        </w:tc>
      </w:tr>
      <w:tr w:rsidR="00CE4D6D" w:rsidRPr="00EF7BC0" w:rsidTr="00F9461D">
        <w:trPr>
          <w:jc w:val="center"/>
        </w:trPr>
        <w:tc>
          <w:tcPr>
            <w:tcW w:w="75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lastRenderedPageBreak/>
              <w:t>2.2.</w:t>
            </w:r>
          </w:p>
        </w:tc>
        <w:tc>
          <w:tcPr>
            <w:tcW w:w="3828" w:type="dxa"/>
            <w:tcBorders>
              <w:bottom w:val="single" w:sz="4" w:space="0" w:color="auto"/>
            </w:tcBorders>
            <w:shd w:val="pct5" w:color="auto" w:fill="auto"/>
          </w:tcPr>
          <w:p w:rsidR="00CE4D6D" w:rsidRPr="00E72E2B" w:rsidRDefault="00CE4D6D" w:rsidP="0015075D">
            <w:pPr>
              <w:rPr>
                <w:rFonts w:ascii="Calibri" w:hAnsi="Calibri"/>
                <w:b/>
                <w:sz w:val="18"/>
                <w:szCs w:val="18"/>
                <w:lang w:val="hr-HR"/>
              </w:rPr>
            </w:pPr>
            <w:r w:rsidRPr="00E72E2B">
              <w:rPr>
                <w:rFonts w:ascii="Calibri" w:hAnsi="Calibri"/>
                <w:b/>
                <w:sz w:val="18"/>
                <w:szCs w:val="18"/>
                <w:lang w:val="hr-HR"/>
              </w:rPr>
              <w:t>RASHODI ZA NABAVU PROIZVEDENE DUG.</w:t>
            </w:r>
            <w:r>
              <w:rPr>
                <w:rFonts w:ascii="Calibri" w:hAnsi="Calibri"/>
                <w:b/>
                <w:sz w:val="18"/>
                <w:szCs w:val="18"/>
                <w:lang w:val="hr-HR"/>
              </w:rPr>
              <w:t xml:space="preserve"> </w:t>
            </w:r>
            <w:r w:rsidRPr="00E72E2B">
              <w:rPr>
                <w:rFonts w:ascii="Calibri" w:hAnsi="Calibri"/>
                <w:b/>
                <w:sz w:val="18"/>
                <w:szCs w:val="18"/>
                <w:lang w:val="hr-HR"/>
              </w:rPr>
              <w:t>IMOVINE</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1.062.635,31</w:t>
            </w:r>
          </w:p>
        </w:tc>
        <w:tc>
          <w:tcPr>
            <w:tcW w:w="1234" w:type="dxa"/>
            <w:tcBorders>
              <w:bottom w:val="single" w:sz="4" w:space="0" w:color="auto"/>
            </w:tcBorders>
            <w:shd w:val="pct5" w:color="auto" w:fill="auto"/>
            <w:vAlign w:val="center"/>
          </w:tcPr>
          <w:p w:rsidR="00CE4D6D" w:rsidRPr="00E72E2B" w:rsidRDefault="00C178DF" w:rsidP="0015075D">
            <w:pPr>
              <w:jc w:val="right"/>
              <w:rPr>
                <w:rFonts w:ascii="Calibri" w:hAnsi="Calibri"/>
                <w:b/>
                <w:lang w:val="hr-HR"/>
              </w:rPr>
            </w:pPr>
            <w:r>
              <w:rPr>
                <w:rFonts w:ascii="Calibri" w:hAnsi="Calibri"/>
                <w:b/>
                <w:lang w:val="hr-HR"/>
              </w:rPr>
              <w:t>7.192.110</w:t>
            </w:r>
          </w:p>
        </w:tc>
        <w:tc>
          <w:tcPr>
            <w:tcW w:w="1418" w:type="dxa"/>
            <w:tcBorders>
              <w:bottom w:val="single" w:sz="4" w:space="0" w:color="auto"/>
            </w:tcBorders>
            <w:shd w:val="pct5" w:color="auto" w:fill="auto"/>
            <w:vAlign w:val="center"/>
          </w:tcPr>
          <w:p w:rsidR="00CE4D6D" w:rsidRPr="00E72E2B" w:rsidRDefault="00C178DF" w:rsidP="0015075D">
            <w:pPr>
              <w:jc w:val="right"/>
              <w:rPr>
                <w:rFonts w:ascii="Calibri" w:hAnsi="Calibri"/>
                <w:b/>
                <w:lang w:val="hr-HR"/>
              </w:rPr>
            </w:pPr>
            <w:r>
              <w:rPr>
                <w:rFonts w:ascii="Calibri" w:hAnsi="Calibri"/>
                <w:b/>
                <w:lang w:val="hr-HR"/>
              </w:rPr>
              <w:t>888.118,66</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83,6</w:t>
            </w:r>
          </w:p>
        </w:tc>
        <w:tc>
          <w:tcPr>
            <w:tcW w:w="1236" w:type="dxa"/>
            <w:gridSpan w:val="2"/>
            <w:tcBorders>
              <w:bottom w:val="single" w:sz="4" w:space="0" w:color="auto"/>
            </w:tcBorders>
            <w:shd w:val="pct5" w:color="auto" w:fill="auto"/>
            <w:vAlign w:val="center"/>
          </w:tcPr>
          <w:p w:rsidR="00CE4D6D" w:rsidRPr="00E72E2B" w:rsidRDefault="00537A57" w:rsidP="004405C6">
            <w:pPr>
              <w:jc w:val="center"/>
              <w:rPr>
                <w:rFonts w:ascii="Calibri" w:hAnsi="Calibri"/>
                <w:b/>
                <w:lang w:val="hr-HR"/>
              </w:rPr>
            </w:pPr>
            <w:r>
              <w:rPr>
                <w:rFonts w:ascii="Calibri" w:hAnsi="Calibri"/>
                <w:b/>
                <w:lang w:val="hr-HR"/>
              </w:rPr>
              <w:t>7,6</w:t>
            </w:r>
          </w:p>
        </w:tc>
      </w:tr>
      <w:tr w:rsidR="00CE4D6D" w:rsidRPr="00EF7BC0" w:rsidTr="00F9461D">
        <w:trPr>
          <w:jc w:val="center"/>
        </w:trPr>
        <w:tc>
          <w:tcPr>
            <w:tcW w:w="758" w:type="dxa"/>
            <w:tcBorders>
              <w:bottom w:val="single" w:sz="4" w:space="0" w:color="auto"/>
            </w:tcBorders>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2.2.1.</w:t>
            </w:r>
          </w:p>
        </w:tc>
        <w:tc>
          <w:tcPr>
            <w:tcW w:w="3828" w:type="dxa"/>
            <w:tcBorders>
              <w:bottom w:val="single" w:sz="4" w:space="0" w:color="auto"/>
            </w:tcBorders>
            <w:shd w:val="clear" w:color="auto" w:fill="auto"/>
          </w:tcPr>
          <w:p w:rsidR="00CE4D6D" w:rsidRPr="00E72E2B" w:rsidRDefault="00CE4D6D" w:rsidP="0015075D">
            <w:pPr>
              <w:rPr>
                <w:rFonts w:ascii="Calibri" w:hAnsi="Calibri"/>
                <w:sz w:val="18"/>
                <w:szCs w:val="18"/>
                <w:lang w:val="hr-HR"/>
              </w:rPr>
            </w:pPr>
            <w:r w:rsidRPr="00E72E2B">
              <w:rPr>
                <w:rFonts w:ascii="Calibri" w:hAnsi="Calibri"/>
                <w:sz w:val="18"/>
                <w:szCs w:val="18"/>
                <w:lang w:val="hr-HR"/>
              </w:rPr>
              <w:t>GRAĐEVINSKI OBJEKTI</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344.012,88</w:t>
            </w:r>
          </w:p>
        </w:tc>
        <w:tc>
          <w:tcPr>
            <w:tcW w:w="1234" w:type="dxa"/>
            <w:tcBorders>
              <w:bottom w:val="single" w:sz="4" w:space="0" w:color="auto"/>
            </w:tcBorders>
            <w:shd w:val="clear" w:color="auto" w:fill="auto"/>
            <w:vAlign w:val="center"/>
          </w:tcPr>
          <w:p w:rsidR="00CE4D6D" w:rsidRPr="00E72E2B" w:rsidRDefault="00C178DF" w:rsidP="0015075D">
            <w:pPr>
              <w:jc w:val="right"/>
              <w:rPr>
                <w:rFonts w:ascii="Calibri" w:hAnsi="Calibri"/>
                <w:lang w:val="hr-HR"/>
              </w:rPr>
            </w:pPr>
            <w:r>
              <w:rPr>
                <w:rFonts w:ascii="Calibri" w:hAnsi="Calibri"/>
                <w:lang w:val="hr-HR"/>
              </w:rPr>
              <w:t>3.268.000</w:t>
            </w:r>
          </w:p>
        </w:tc>
        <w:tc>
          <w:tcPr>
            <w:tcW w:w="1418" w:type="dxa"/>
            <w:tcBorders>
              <w:bottom w:val="single" w:sz="4" w:space="0" w:color="auto"/>
            </w:tcBorders>
            <w:shd w:val="clear" w:color="auto" w:fill="auto"/>
            <w:vAlign w:val="center"/>
          </w:tcPr>
          <w:p w:rsidR="00CE4D6D" w:rsidRPr="00E72E2B" w:rsidRDefault="00C178DF" w:rsidP="0015075D">
            <w:pPr>
              <w:jc w:val="right"/>
              <w:rPr>
                <w:rFonts w:ascii="Calibri" w:hAnsi="Calibri"/>
                <w:lang w:val="hr-HR"/>
              </w:rPr>
            </w:pPr>
            <w:r>
              <w:rPr>
                <w:rFonts w:ascii="Calibri" w:hAnsi="Calibri"/>
                <w:lang w:val="hr-HR"/>
              </w:rPr>
              <w:t>376.923,01</w:t>
            </w:r>
          </w:p>
        </w:tc>
        <w:tc>
          <w:tcPr>
            <w:tcW w:w="1074" w:type="dxa"/>
            <w:tcBorders>
              <w:bottom w:val="single" w:sz="4" w:space="0" w:color="auto"/>
            </w:tcBorders>
            <w:shd w:val="clear" w:color="auto" w:fill="auto"/>
            <w:vAlign w:val="center"/>
          </w:tcPr>
          <w:p w:rsidR="00CE4D6D" w:rsidRPr="00E72E2B" w:rsidRDefault="00E72F12" w:rsidP="00914999">
            <w:pPr>
              <w:tabs>
                <w:tab w:val="right" w:pos="796"/>
              </w:tabs>
              <w:jc w:val="center"/>
              <w:rPr>
                <w:rFonts w:ascii="Calibri" w:hAnsi="Calibri"/>
                <w:lang w:val="hr-HR"/>
              </w:rPr>
            </w:pPr>
            <w:r>
              <w:rPr>
                <w:rFonts w:ascii="Calibri" w:hAnsi="Calibri"/>
                <w:lang w:val="hr-HR"/>
              </w:rPr>
              <w:t>109,6</w:t>
            </w:r>
          </w:p>
        </w:tc>
        <w:tc>
          <w:tcPr>
            <w:tcW w:w="1236" w:type="dxa"/>
            <w:gridSpan w:val="2"/>
            <w:tcBorders>
              <w:bottom w:val="single" w:sz="4" w:space="0" w:color="auto"/>
            </w:tcBorders>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3,2</w:t>
            </w:r>
          </w:p>
        </w:tc>
      </w:tr>
      <w:tr w:rsidR="00CE4D6D" w:rsidRPr="00EF7BC0" w:rsidTr="00F9461D">
        <w:trPr>
          <w:jc w:val="center"/>
        </w:trPr>
        <w:tc>
          <w:tcPr>
            <w:tcW w:w="758" w:type="dxa"/>
            <w:tcBorders>
              <w:bottom w:val="single" w:sz="4" w:space="0" w:color="auto"/>
            </w:tcBorders>
            <w:shd w:val="clear" w:color="auto" w:fill="auto"/>
            <w:vAlign w:val="center"/>
          </w:tcPr>
          <w:p w:rsidR="00CE4D6D" w:rsidRPr="00E72E2B" w:rsidRDefault="00CE4D6D" w:rsidP="0015075D">
            <w:pPr>
              <w:rPr>
                <w:rFonts w:ascii="Calibri" w:hAnsi="Calibri"/>
                <w:lang w:val="hr-HR"/>
              </w:rPr>
            </w:pPr>
            <w:r w:rsidRPr="00E72E2B">
              <w:rPr>
                <w:rFonts w:ascii="Calibri" w:hAnsi="Calibri"/>
                <w:lang w:val="hr-HR"/>
              </w:rPr>
              <w:t>2.2.2.</w:t>
            </w:r>
          </w:p>
        </w:tc>
        <w:tc>
          <w:tcPr>
            <w:tcW w:w="3828" w:type="dxa"/>
            <w:tcBorders>
              <w:bottom w:val="single" w:sz="4" w:space="0" w:color="auto"/>
            </w:tcBorders>
            <w:shd w:val="clear" w:color="auto" w:fill="auto"/>
          </w:tcPr>
          <w:p w:rsidR="00CE4D6D" w:rsidRPr="00E72E2B" w:rsidRDefault="00CE4D6D" w:rsidP="0015075D">
            <w:pPr>
              <w:rPr>
                <w:rFonts w:ascii="Calibri" w:hAnsi="Calibri"/>
                <w:sz w:val="18"/>
                <w:szCs w:val="18"/>
                <w:lang w:val="hr-HR"/>
              </w:rPr>
            </w:pPr>
            <w:r w:rsidRPr="00E72E2B">
              <w:rPr>
                <w:rFonts w:ascii="Calibri" w:hAnsi="Calibri"/>
                <w:sz w:val="18"/>
                <w:szCs w:val="18"/>
                <w:lang w:val="hr-HR"/>
              </w:rPr>
              <w:t>POSTROJENJA I OPREMA</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608.720,22</w:t>
            </w:r>
          </w:p>
        </w:tc>
        <w:tc>
          <w:tcPr>
            <w:tcW w:w="1234" w:type="dxa"/>
            <w:tcBorders>
              <w:bottom w:val="single" w:sz="4" w:space="0" w:color="auto"/>
            </w:tcBorders>
            <w:shd w:val="clear" w:color="auto" w:fill="auto"/>
            <w:vAlign w:val="center"/>
          </w:tcPr>
          <w:p w:rsidR="00CE4D6D" w:rsidRPr="00E72E2B" w:rsidRDefault="00C178DF" w:rsidP="0015075D">
            <w:pPr>
              <w:jc w:val="right"/>
              <w:rPr>
                <w:rFonts w:ascii="Calibri" w:hAnsi="Calibri"/>
                <w:lang w:val="hr-HR"/>
              </w:rPr>
            </w:pPr>
            <w:r>
              <w:rPr>
                <w:rFonts w:ascii="Calibri" w:hAnsi="Calibri"/>
                <w:lang w:val="hr-HR"/>
              </w:rPr>
              <w:t>2.917.160</w:t>
            </w:r>
          </w:p>
        </w:tc>
        <w:tc>
          <w:tcPr>
            <w:tcW w:w="1418" w:type="dxa"/>
            <w:tcBorders>
              <w:bottom w:val="single" w:sz="4" w:space="0" w:color="auto"/>
            </w:tcBorders>
            <w:shd w:val="clear" w:color="auto" w:fill="auto"/>
            <w:vAlign w:val="center"/>
          </w:tcPr>
          <w:p w:rsidR="00CE4D6D" w:rsidRPr="00E72E2B" w:rsidRDefault="00C178DF" w:rsidP="0015075D">
            <w:pPr>
              <w:jc w:val="right"/>
              <w:rPr>
                <w:rFonts w:ascii="Calibri" w:hAnsi="Calibri"/>
                <w:lang w:val="hr-HR"/>
              </w:rPr>
            </w:pPr>
            <w:r>
              <w:rPr>
                <w:rFonts w:ascii="Calibri" w:hAnsi="Calibri"/>
                <w:lang w:val="hr-HR"/>
              </w:rPr>
              <w:t>449.945,65</w:t>
            </w:r>
          </w:p>
        </w:tc>
        <w:tc>
          <w:tcPr>
            <w:tcW w:w="1074" w:type="dxa"/>
            <w:tcBorders>
              <w:bottom w:val="single" w:sz="4" w:space="0" w:color="auto"/>
            </w:tcBorders>
            <w:shd w:val="clear" w:color="auto" w:fill="auto"/>
            <w:vAlign w:val="center"/>
          </w:tcPr>
          <w:p w:rsidR="00CE4D6D" w:rsidRPr="00E72E2B" w:rsidRDefault="00E72F12" w:rsidP="00914999">
            <w:pPr>
              <w:tabs>
                <w:tab w:val="right" w:pos="796"/>
              </w:tabs>
              <w:jc w:val="center"/>
              <w:rPr>
                <w:rFonts w:ascii="Calibri" w:hAnsi="Calibri"/>
                <w:lang w:val="hr-HR"/>
              </w:rPr>
            </w:pPr>
            <w:r>
              <w:rPr>
                <w:rFonts w:ascii="Calibri" w:hAnsi="Calibri"/>
                <w:lang w:val="hr-HR"/>
              </w:rPr>
              <w:t>73,9</w:t>
            </w:r>
          </w:p>
        </w:tc>
        <w:tc>
          <w:tcPr>
            <w:tcW w:w="1236" w:type="dxa"/>
            <w:gridSpan w:val="2"/>
            <w:tcBorders>
              <w:bottom w:val="single" w:sz="4" w:space="0" w:color="auto"/>
            </w:tcBorders>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3,9</w:t>
            </w:r>
          </w:p>
        </w:tc>
      </w:tr>
      <w:tr w:rsidR="00CE4D6D" w:rsidRPr="00EF7BC0" w:rsidTr="00F9461D">
        <w:trPr>
          <w:jc w:val="center"/>
        </w:trPr>
        <w:tc>
          <w:tcPr>
            <w:tcW w:w="758" w:type="dxa"/>
            <w:tcBorders>
              <w:bottom w:val="single" w:sz="4" w:space="0" w:color="auto"/>
            </w:tcBorders>
            <w:shd w:val="clear" w:color="auto" w:fill="auto"/>
            <w:vAlign w:val="center"/>
          </w:tcPr>
          <w:p w:rsidR="00CE4D6D" w:rsidRPr="00E72E2B" w:rsidRDefault="00CE4D6D" w:rsidP="0015075D">
            <w:pPr>
              <w:rPr>
                <w:rFonts w:ascii="Calibri" w:hAnsi="Calibri"/>
                <w:lang w:val="hr-HR"/>
              </w:rPr>
            </w:pPr>
            <w:r>
              <w:rPr>
                <w:rFonts w:ascii="Calibri" w:hAnsi="Calibri"/>
                <w:lang w:val="hr-HR"/>
              </w:rPr>
              <w:t>2.2.3.</w:t>
            </w:r>
          </w:p>
        </w:tc>
        <w:tc>
          <w:tcPr>
            <w:tcW w:w="3828" w:type="dxa"/>
            <w:tcBorders>
              <w:bottom w:val="single" w:sz="4" w:space="0" w:color="auto"/>
            </w:tcBorders>
            <w:shd w:val="clear" w:color="auto" w:fill="auto"/>
          </w:tcPr>
          <w:p w:rsidR="00CE4D6D" w:rsidRPr="00E72E2B" w:rsidRDefault="00CE4D6D" w:rsidP="0015075D">
            <w:pPr>
              <w:rPr>
                <w:rFonts w:ascii="Calibri" w:hAnsi="Calibri"/>
                <w:sz w:val="18"/>
                <w:szCs w:val="18"/>
                <w:lang w:val="hr-HR"/>
              </w:rPr>
            </w:pPr>
            <w:r>
              <w:rPr>
                <w:rFonts w:ascii="Calibri" w:hAnsi="Calibri"/>
                <w:sz w:val="18"/>
                <w:szCs w:val="18"/>
                <w:lang w:val="hr-HR"/>
              </w:rPr>
              <w:t>PRIJEVOZNA SREDSTVA</w:t>
            </w:r>
          </w:p>
        </w:tc>
        <w:tc>
          <w:tcPr>
            <w:tcW w:w="1434" w:type="dxa"/>
            <w:tcBorders>
              <w:bottom w:val="single" w:sz="4" w:space="0" w:color="auto"/>
            </w:tcBorders>
            <w:vAlign w:val="center"/>
          </w:tcPr>
          <w:p w:rsidR="00CE4D6D" w:rsidRDefault="00CE4D6D" w:rsidP="002F60B5">
            <w:pPr>
              <w:jc w:val="right"/>
              <w:rPr>
                <w:rFonts w:ascii="Calibri" w:hAnsi="Calibri"/>
                <w:lang w:val="hr-HR"/>
              </w:rPr>
            </w:pPr>
            <w:r>
              <w:rPr>
                <w:rFonts w:ascii="Calibri" w:hAnsi="Calibri"/>
                <w:lang w:val="hr-HR"/>
              </w:rPr>
              <w:t>8.527,21</w:t>
            </w:r>
          </w:p>
        </w:tc>
        <w:tc>
          <w:tcPr>
            <w:tcW w:w="1234" w:type="dxa"/>
            <w:tcBorders>
              <w:bottom w:val="single" w:sz="4" w:space="0" w:color="auto"/>
            </w:tcBorders>
            <w:shd w:val="clear" w:color="auto" w:fill="auto"/>
            <w:vAlign w:val="center"/>
          </w:tcPr>
          <w:p w:rsidR="00CE4D6D" w:rsidRDefault="00C178DF" w:rsidP="0015075D">
            <w:pPr>
              <w:jc w:val="right"/>
              <w:rPr>
                <w:rFonts w:ascii="Calibri" w:hAnsi="Calibri"/>
                <w:lang w:val="hr-HR"/>
              </w:rPr>
            </w:pPr>
            <w:r>
              <w:rPr>
                <w:rFonts w:ascii="Calibri" w:hAnsi="Calibri"/>
                <w:lang w:val="hr-HR"/>
              </w:rPr>
              <w:t>0</w:t>
            </w:r>
          </w:p>
        </w:tc>
        <w:tc>
          <w:tcPr>
            <w:tcW w:w="1418" w:type="dxa"/>
            <w:tcBorders>
              <w:bottom w:val="single" w:sz="4" w:space="0" w:color="auto"/>
            </w:tcBorders>
            <w:shd w:val="clear" w:color="auto" w:fill="auto"/>
            <w:vAlign w:val="center"/>
          </w:tcPr>
          <w:p w:rsidR="00CE4D6D" w:rsidRDefault="00C178DF" w:rsidP="0015075D">
            <w:pPr>
              <w:jc w:val="right"/>
              <w:rPr>
                <w:rFonts w:ascii="Calibri" w:hAnsi="Calibri"/>
                <w:lang w:val="hr-HR"/>
              </w:rPr>
            </w:pPr>
            <w:r>
              <w:rPr>
                <w:rFonts w:ascii="Calibri" w:hAnsi="Calibri"/>
                <w:lang w:val="hr-HR"/>
              </w:rPr>
              <w:t>0</w:t>
            </w:r>
          </w:p>
        </w:tc>
        <w:tc>
          <w:tcPr>
            <w:tcW w:w="1074" w:type="dxa"/>
            <w:tcBorders>
              <w:bottom w:val="single" w:sz="4" w:space="0" w:color="auto"/>
            </w:tcBorders>
            <w:shd w:val="clear" w:color="auto" w:fill="auto"/>
            <w:vAlign w:val="center"/>
          </w:tcPr>
          <w:p w:rsidR="00CE4D6D" w:rsidRDefault="00E72F12" w:rsidP="00914999">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0</w:t>
            </w:r>
          </w:p>
        </w:tc>
      </w:tr>
      <w:tr w:rsidR="00CE4D6D" w:rsidRPr="00EF7BC0" w:rsidTr="00F9461D">
        <w:trPr>
          <w:jc w:val="center"/>
        </w:trPr>
        <w:tc>
          <w:tcPr>
            <w:tcW w:w="758" w:type="dxa"/>
            <w:tcBorders>
              <w:bottom w:val="single" w:sz="4" w:space="0" w:color="auto"/>
            </w:tcBorders>
            <w:shd w:val="clear" w:color="auto" w:fill="auto"/>
            <w:vAlign w:val="center"/>
          </w:tcPr>
          <w:p w:rsidR="00CE4D6D" w:rsidRPr="00E72E2B" w:rsidRDefault="00CE4D6D" w:rsidP="0015075D">
            <w:pPr>
              <w:rPr>
                <w:rFonts w:ascii="Calibri" w:hAnsi="Calibri"/>
                <w:lang w:val="hr-HR"/>
              </w:rPr>
            </w:pPr>
            <w:r>
              <w:rPr>
                <w:rFonts w:ascii="Calibri" w:hAnsi="Calibri"/>
                <w:lang w:val="hr-HR"/>
              </w:rPr>
              <w:t>2.2.4</w:t>
            </w:r>
            <w:r w:rsidRPr="00E72E2B">
              <w:rPr>
                <w:rFonts w:ascii="Calibri" w:hAnsi="Calibri"/>
                <w:lang w:val="hr-HR"/>
              </w:rPr>
              <w:t>.</w:t>
            </w:r>
          </w:p>
        </w:tc>
        <w:tc>
          <w:tcPr>
            <w:tcW w:w="3828" w:type="dxa"/>
            <w:tcBorders>
              <w:bottom w:val="single" w:sz="4" w:space="0" w:color="auto"/>
            </w:tcBorders>
            <w:shd w:val="clear" w:color="auto" w:fill="auto"/>
          </w:tcPr>
          <w:p w:rsidR="00CE4D6D" w:rsidRPr="00E72E2B" w:rsidRDefault="00CE4D6D" w:rsidP="0015075D">
            <w:pPr>
              <w:rPr>
                <w:rFonts w:ascii="Calibri" w:hAnsi="Calibri"/>
                <w:sz w:val="18"/>
                <w:szCs w:val="18"/>
                <w:lang w:val="hr-HR"/>
              </w:rPr>
            </w:pPr>
            <w:r w:rsidRPr="00E72E2B">
              <w:rPr>
                <w:rFonts w:ascii="Calibri" w:hAnsi="Calibri"/>
                <w:sz w:val="18"/>
                <w:szCs w:val="18"/>
                <w:lang w:val="hr-HR"/>
              </w:rPr>
              <w:t>NEMATERIJALNA PROIZVEDENA IMOVINA</w:t>
            </w:r>
          </w:p>
        </w:tc>
        <w:tc>
          <w:tcPr>
            <w:tcW w:w="1434" w:type="dxa"/>
            <w:tcBorders>
              <w:bottom w:val="single" w:sz="4" w:space="0" w:color="auto"/>
            </w:tcBorders>
            <w:vAlign w:val="center"/>
          </w:tcPr>
          <w:p w:rsidR="00CE4D6D" w:rsidRPr="00E72E2B" w:rsidRDefault="00CE4D6D" w:rsidP="002F60B5">
            <w:pPr>
              <w:jc w:val="right"/>
              <w:rPr>
                <w:rFonts w:ascii="Calibri" w:hAnsi="Calibri"/>
                <w:lang w:val="hr-HR"/>
              </w:rPr>
            </w:pPr>
            <w:r>
              <w:rPr>
                <w:rFonts w:ascii="Calibri" w:hAnsi="Calibri"/>
                <w:lang w:val="hr-HR"/>
              </w:rPr>
              <w:t>101.375,00</w:t>
            </w:r>
          </w:p>
        </w:tc>
        <w:tc>
          <w:tcPr>
            <w:tcW w:w="1234" w:type="dxa"/>
            <w:tcBorders>
              <w:bottom w:val="single" w:sz="4" w:space="0" w:color="auto"/>
            </w:tcBorders>
            <w:shd w:val="clear" w:color="auto" w:fill="auto"/>
            <w:vAlign w:val="center"/>
          </w:tcPr>
          <w:p w:rsidR="00CE4D6D" w:rsidRPr="00E72E2B" w:rsidRDefault="00C178DF" w:rsidP="0015075D">
            <w:pPr>
              <w:jc w:val="right"/>
              <w:rPr>
                <w:rFonts w:ascii="Calibri" w:hAnsi="Calibri"/>
                <w:lang w:val="hr-HR"/>
              </w:rPr>
            </w:pPr>
            <w:r>
              <w:rPr>
                <w:rFonts w:ascii="Calibri" w:hAnsi="Calibri"/>
                <w:lang w:val="hr-HR"/>
              </w:rPr>
              <w:t>1.006.950</w:t>
            </w:r>
          </w:p>
        </w:tc>
        <w:tc>
          <w:tcPr>
            <w:tcW w:w="1418" w:type="dxa"/>
            <w:tcBorders>
              <w:bottom w:val="single" w:sz="4" w:space="0" w:color="auto"/>
            </w:tcBorders>
            <w:shd w:val="clear" w:color="auto" w:fill="auto"/>
            <w:vAlign w:val="center"/>
          </w:tcPr>
          <w:p w:rsidR="00CE4D6D" w:rsidRPr="00E72E2B" w:rsidRDefault="00C178DF" w:rsidP="0015075D">
            <w:pPr>
              <w:jc w:val="right"/>
              <w:rPr>
                <w:rFonts w:ascii="Calibri" w:hAnsi="Calibri"/>
                <w:lang w:val="hr-HR"/>
              </w:rPr>
            </w:pPr>
            <w:r>
              <w:rPr>
                <w:rFonts w:ascii="Calibri" w:hAnsi="Calibri"/>
                <w:lang w:val="hr-HR"/>
              </w:rPr>
              <w:t>61.250,00</w:t>
            </w:r>
          </w:p>
        </w:tc>
        <w:tc>
          <w:tcPr>
            <w:tcW w:w="1074" w:type="dxa"/>
            <w:tcBorders>
              <w:bottom w:val="single" w:sz="4" w:space="0" w:color="auto"/>
            </w:tcBorders>
            <w:shd w:val="clear" w:color="auto" w:fill="auto"/>
            <w:vAlign w:val="center"/>
          </w:tcPr>
          <w:p w:rsidR="00CE4D6D" w:rsidRPr="00E72E2B" w:rsidRDefault="00E72F12" w:rsidP="0015075D">
            <w:pPr>
              <w:tabs>
                <w:tab w:val="right" w:pos="796"/>
              </w:tabs>
              <w:jc w:val="center"/>
              <w:rPr>
                <w:rFonts w:ascii="Calibri" w:hAnsi="Calibri"/>
                <w:lang w:val="hr-HR"/>
              </w:rPr>
            </w:pPr>
            <w:r>
              <w:rPr>
                <w:rFonts w:ascii="Calibri" w:hAnsi="Calibri"/>
                <w:lang w:val="hr-HR"/>
              </w:rPr>
              <w:t>60,4</w:t>
            </w:r>
          </w:p>
        </w:tc>
        <w:tc>
          <w:tcPr>
            <w:tcW w:w="1236" w:type="dxa"/>
            <w:gridSpan w:val="2"/>
            <w:tcBorders>
              <w:bottom w:val="single" w:sz="4" w:space="0" w:color="auto"/>
            </w:tcBorders>
            <w:shd w:val="clear" w:color="auto" w:fill="auto"/>
            <w:vAlign w:val="center"/>
          </w:tcPr>
          <w:p w:rsidR="00CE4D6D" w:rsidRPr="00E72E2B" w:rsidRDefault="00537A57" w:rsidP="0015075D">
            <w:pPr>
              <w:jc w:val="center"/>
              <w:rPr>
                <w:rFonts w:ascii="Calibri" w:hAnsi="Calibri"/>
                <w:lang w:val="hr-HR"/>
              </w:rPr>
            </w:pPr>
            <w:r>
              <w:rPr>
                <w:rFonts w:ascii="Calibri" w:hAnsi="Calibri"/>
                <w:lang w:val="hr-HR"/>
              </w:rPr>
              <w:t>0,5</w:t>
            </w:r>
          </w:p>
        </w:tc>
      </w:tr>
      <w:tr w:rsidR="00CE4D6D" w:rsidRPr="00EF7BC0" w:rsidTr="00C178DF">
        <w:trPr>
          <w:trHeight w:val="563"/>
          <w:jc w:val="center"/>
        </w:trPr>
        <w:tc>
          <w:tcPr>
            <w:tcW w:w="75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2.3.</w:t>
            </w:r>
          </w:p>
        </w:tc>
        <w:tc>
          <w:tcPr>
            <w:tcW w:w="3828" w:type="dxa"/>
            <w:tcBorders>
              <w:bottom w:val="single" w:sz="4" w:space="0" w:color="auto"/>
            </w:tcBorders>
            <w:shd w:val="pct5" w:color="auto" w:fill="auto"/>
          </w:tcPr>
          <w:p w:rsidR="00CE4D6D" w:rsidRPr="00E72E2B" w:rsidRDefault="00CE4D6D" w:rsidP="0015075D">
            <w:pPr>
              <w:rPr>
                <w:rFonts w:ascii="Calibri" w:hAnsi="Calibri"/>
                <w:b/>
                <w:sz w:val="18"/>
                <w:szCs w:val="18"/>
                <w:lang w:val="hr-HR"/>
              </w:rPr>
            </w:pPr>
            <w:r w:rsidRPr="00E72E2B">
              <w:rPr>
                <w:rFonts w:ascii="Calibri" w:hAnsi="Calibri"/>
                <w:b/>
                <w:sz w:val="18"/>
                <w:szCs w:val="18"/>
                <w:lang w:val="hr-HR"/>
              </w:rPr>
              <w:t>RASHODI ZA DODATNA ULAGANJA NA NEF.IMOVINI</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17.947,20</w:t>
            </w:r>
          </w:p>
        </w:tc>
        <w:tc>
          <w:tcPr>
            <w:tcW w:w="1234" w:type="dxa"/>
            <w:tcBorders>
              <w:bottom w:val="single" w:sz="4" w:space="0" w:color="auto"/>
            </w:tcBorders>
            <w:shd w:val="pct5" w:color="auto" w:fill="auto"/>
            <w:vAlign w:val="center"/>
          </w:tcPr>
          <w:p w:rsidR="00CE4D6D" w:rsidRPr="00E72E2B" w:rsidRDefault="00C178DF" w:rsidP="0015075D">
            <w:pPr>
              <w:jc w:val="right"/>
              <w:rPr>
                <w:rFonts w:ascii="Calibri" w:hAnsi="Calibri"/>
                <w:b/>
                <w:lang w:val="hr-HR"/>
              </w:rPr>
            </w:pPr>
            <w:r>
              <w:rPr>
                <w:rFonts w:ascii="Calibri" w:hAnsi="Calibri"/>
                <w:b/>
                <w:lang w:val="hr-HR"/>
              </w:rPr>
              <w:t>1.672.394</w:t>
            </w:r>
          </w:p>
        </w:tc>
        <w:tc>
          <w:tcPr>
            <w:tcW w:w="1418" w:type="dxa"/>
            <w:tcBorders>
              <w:bottom w:val="single" w:sz="4" w:space="0" w:color="auto"/>
            </w:tcBorders>
            <w:shd w:val="pct5" w:color="auto" w:fill="auto"/>
            <w:vAlign w:val="center"/>
          </w:tcPr>
          <w:p w:rsidR="00CE4D6D" w:rsidRPr="00E72E2B" w:rsidRDefault="00C178DF" w:rsidP="0015075D">
            <w:pPr>
              <w:jc w:val="right"/>
              <w:rPr>
                <w:rFonts w:ascii="Calibri" w:hAnsi="Calibri"/>
                <w:b/>
                <w:lang w:val="hr-HR"/>
              </w:rPr>
            </w:pPr>
            <w:r>
              <w:rPr>
                <w:rFonts w:ascii="Calibri" w:hAnsi="Calibri"/>
                <w:b/>
                <w:lang w:val="hr-HR"/>
              </w:rPr>
              <w:t>43.822,20</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244,2</w:t>
            </w:r>
          </w:p>
        </w:tc>
        <w:tc>
          <w:tcPr>
            <w:tcW w:w="1236" w:type="dxa"/>
            <w:gridSpan w:val="2"/>
            <w:tcBorders>
              <w:bottom w:val="single" w:sz="4" w:space="0" w:color="auto"/>
            </w:tcBorders>
            <w:shd w:val="pct5" w:color="auto" w:fill="auto"/>
            <w:vAlign w:val="center"/>
          </w:tcPr>
          <w:p w:rsidR="00CE4D6D" w:rsidRPr="00E72E2B" w:rsidRDefault="00537A57" w:rsidP="0015075D">
            <w:pPr>
              <w:jc w:val="center"/>
              <w:rPr>
                <w:rFonts w:ascii="Calibri" w:hAnsi="Calibri"/>
                <w:b/>
                <w:lang w:val="hr-HR"/>
              </w:rPr>
            </w:pPr>
            <w:r>
              <w:rPr>
                <w:rFonts w:ascii="Calibri" w:hAnsi="Calibri"/>
                <w:b/>
                <w:lang w:val="hr-HR"/>
              </w:rPr>
              <w:t>0,4</w:t>
            </w:r>
          </w:p>
        </w:tc>
      </w:tr>
      <w:tr w:rsidR="00C178DF" w:rsidRPr="00EF7BC0" w:rsidTr="00C178DF">
        <w:trPr>
          <w:trHeight w:val="563"/>
          <w:jc w:val="center"/>
        </w:trPr>
        <w:tc>
          <w:tcPr>
            <w:tcW w:w="758" w:type="dxa"/>
            <w:tcBorders>
              <w:bottom w:val="single" w:sz="4" w:space="0" w:color="auto"/>
            </w:tcBorders>
            <w:shd w:val="clear" w:color="auto" w:fill="auto"/>
            <w:vAlign w:val="center"/>
          </w:tcPr>
          <w:p w:rsidR="00C178DF" w:rsidRPr="00C178DF" w:rsidRDefault="00C178DF" w:rsidP="0015075D">
            <w:pPr>
              <w:rPr>
                <w:rFonts w:ascii="Calibri" w:hAnsi="Calibri"/>
                <w:lang w:val="hr-HR"/>
              </w:rPr>
            </w:pPr>
            <w:r>
              <w:rPr>
                <w:rFonts w:ascii="Calibri" w:hAnsi="Calibri"/>
                <w:lang w:val="hr-HR"/>
              </w:rPr>
              <w:t>2.3.1.</w:t>
            </w:r>
          </w:p>
        </w:tc>
        <w:tc>
          <w:tcPr>
            <w:tcW w:w="3828" w:type="dxa"/>
            <w:tcBorders>
              <w:bottom w:val="single" w:sz="4" w:space="0" w:color="auto"/>
            </w:tcBorders>
            <w:shd w:val="clear" w:color="auto" w:fill="auto"/>
            <w:vAlign w:val="center"/>
          </w:tcPr>
          <w:p w:rsidR="00C178DF" w:rsidRPr="00C178DF" w:rsidRDefault="00C178DF" w:rsidP="00C178DF">
            <w:pPr>
              <w:rPr>
                <w:rFonts w:ascii="Calibri" w:hAnsi="Calibri"/>
                <w:sz w:val="18"/>
                <w:szCs w:val="18"/>
                <w:lang w:val="hr-HR"/>
              </w:rPr>
            </w:pPr>
            <w:r>
              <w:rPr>
                <w:rFonts w:ascii="Calibri" w:hAnsi="Calibri"/>
                <w:sz w:val="18"/>
                <w:szCs w:val="18"/>
                <w:lang w:val="hr-HR"/>
              </w:rPr>
              <w:t>DODATNA ULAGANJA NA GRAĐEVINSKIM OBJEKTIMA</w:t>
            </w:r>
          </w:p>
        </w:tc>
        <w:tc>
          <w:tcPr>
            <w:tcW w:w="1434" w:type="dxa"/>
            <w:tcBorders>
              <w:bottom w:val="single" w:sz="4" w:space="0" w:color="auto"/>
            </w:tcBorders>
            <w:shd w:val="clear" w:color="auto" w:fill="auto"/>
            <w:vAlign w:val="center"/>
          </w:tcPr>
          <w:p w:rsidR="00C178DF" w:rsidRPr="00C178DF" w:rsidRDefault="00C178DF" w:rsidP="002F60B5">
            <w:pPr>
              <w:jc w:val="right"/>
              <w:rPr>
                <w:rFonts w:ascii="Calibri" w:hAnsi="Calibri"/>
                <w:lang w:val="hr-HR"/>
              </w:rPr>
            </w:pPr>
            <w:r>
              <w:rPr>
                <w:rFonts w:ascii="Calibri" w:hAnsi="Calibri"/>
                <w:lang w:val="hr-HR"/>
              </w:rPr>
              <w:t>17.947,20</w:t>
            </w:r>
          </w:p>
        </w:tc>
        <w:tc>
          <w:tcPr>
            <w:tcW w:w="1234" w:type="dxa"/>
            <w:tcBorders>
              <w:bottom w:val="single" w:sz="4" w:space="0" w:color="auto"/>
            </w:tcBorders>
            <w:shd w:val="clear" w:color="auto" w:fill="auto"/>
            <w:vAlign w:val="center"/>
          </w:tcPr>
          <w:p w:rsidR="00C178DF" w:rsidRPr="00C178DF" w:rsidRDefault="00C178DF" w:rsidP="0015075D">
            <w:pPr>
              <w:jc w:val="right"/>
              <w:rPr>
                <w:rFonts w:ascii="Calibri" w:hAnsi="Calibri"/>
                <w:lang w:val="hr-HR"/>
              </w:rPr>
            </w:pPr>
            <w:r>
              <w:rPr>
                <w:rFonts w:ascii="Calibri" w:hAnsi="Calibri"/>
                <w:lang w:val="hr-HR"/>
              </w:rPr>
              <w:t>1.663.394</w:t>
            </w:r>
          </w:p>
        </w:tc>
        <w:tc>
          <w:tcPr>
            <w:tcW w:w="1418" w:type="dxa"/>
            <w:tcBorders>
              <w:bottom w:val="single" w:sz="4" w:space="0" w:color="auto"/>
            </w:tcBorders>
            <w:shd w:val="clear" w:color="auto" w:fill="auto"/>
            <w:vAlign w:val="center"/>
          </w:tcPr>
          <w:p w:rsidR="00C178DF" w:rsidRPr="00C178DF" w:rsidRDefault="00C178DF" w:rsidP="0015075D">
            <w:pPr>
              <w:jc w:val="right"/>
              <w:rPr>
                <w:rFonts w:ascii="Calibri" w:hAnsi="Calibri"/>
                <w:lang w:val="hr-HR"/>
              </w:rPr>
            </w:pPr>
            <w:r>
              <w:rPr>
                <w:rFonts w:ascii="Calibri" w:hAnsi="Calibri"/>
                <w:lang w:val="hr-HR"/>
              </w:rPr>
              <w:t>34.822,20</w:t>
            </w:r>
          </w:p>
        </w:tc>
        <w:tc>
          <w:tcPr>
            <w:tcW w:w="1074" w:type="dxa"/>
            <w:tcBorders>
              <w:bottom w:val="single" w:sz="4" w:space="0" w:color="auto"/>
            </w:tcBorders>
            <w:shd w:val="clear" w:color="auto" w:fill="auto"/>
            <w:vAlign w:val="center"/>
          </w:tcPr>
          <w:p w:rsidR="00C178DF" w:rsidRPr="00C178DF" w:rsidRDefault="00E72F12" w:rsidP="0015075D">
            <w:pPr>
              <w:tabs>
                <w:tab w:val="right" w:pos="796"/>
              </w:tabs>
              <w:jc w:val="center"/>
              <w:rPr>
                <w:rFonts w:ascii="Calibri" w:hAnsi="Calibri"/>
                <w:lang w:val="hr-HR"/>
              </w:rPr>
            </w:pPr>
            <w:r>
              <w:rPr>
                <w:rFonts w:ascii="Calibri" w:hAnsi="Calibri"/>
                <w:lang w:val="hr-HR"/>
              </w:rPr>
              <w:t>194,0</w:t>
            </w:r>
          </w:p>
        </w:tc>
        <w:tc>
          <w:tcPr>
            <w:tcW w:w="1236" w:type="dxa"/>
            <w:gridSpan w:val="2"/>
            <w:tcBorders>
              <w:bottom w:val="single" w:sz="4" w:space="0" w:color="auto"/>
            </w:tcBorders>
            <w:shd w:val="clear" w:color="auto" w:fill="auto"/>
            <w:vAlign w:val="center"/>
          </w:tcPr>
          <w:p w:rsidR="00C178DF" w:rsidRPr="00C178DF" w:rsidRDefault="00537A57" w:rsidP="0015075D">
            <w:pPr>
              <w:jc w:val="center"/>
              <w:rPr>
                <w:rFonts w:ascii="Calibri" w:hAnsi="Calibri"/>
                <w:lang w:val="hr-HR"/>
              </w:rPr>
            </w:pPr>
            <w:r>
              <w:rPr>
                <w:rFonts w:ascii="Calibri" w:hAnsi="Calibri"/>
                <w:lang w:val="hr-HR"/>
              </w:rPr>
              <w:t>0,</w:t>
            </w:r>
          </w:p>
        </w:tc>
      </w:tr>
      <w:tr w:rsidR="00C178DF" w:rsidRPr="00EF7BC0" w:rsidTr="00C178DF">
        <w:trPr>
          <w:trHeight w:val="563"/>
          <w:jc w:val="center"/>
        </w:trPr>
        <w:tc>
          <w:tcPr>
            <w:tcW w:w="758" w:type="dxa"/>
            <w:tcBorders>
              <w:bottom w:val="single" w:sz="4" w:space="0" w:color="auto"/>
            </w:tcBorders>
            <w:shd w:val="clear" w:color="auto" w:fill="auto"/>
            <w:vAlign w:val="center"/>
          </w:tcPr>
          <w:p w:rsidR="00C178DF" w:rsidRPr="00C178DF" w:rsidRDefault="00C178DF" w:rsidP="0015075D">
            <w:pPr>
              <w:rPr>
                <w:rFonts w:ascii="Calibri" w:hAnsi="Calibri"/>
                <w:lang w:val="hr-HR"/>
              </w:rPr>
            </w:pPr>
            <w:r>
              <w:rPr>
                <w:rFonts w:ascii="Calibri" w:hAnsi="Calibri"/>
                <w:lang w:val="hr-HR"/>
              </w:rPr>
              <w:t>2.3.2.</w:t>
            </w:r>
          </w:p>
        </w:tc>
        <w:tc>
          <w:tcPr>
            <w:tcW w:w="3828" w:type="dxa"/>
            <w:tcBorders>
              <w:bottom w:val="single" w:sz="4" w:space="0" w:color="auto"/>
            </w:tcBorders>
            <w:shd w:val="clear" w:color="auto" w:fill="auto"/>
            <w:vAlign w:val="center"/>
          </w:tcPr>
          <w:p w:rsidR="00C178DF" w:rsidRPr="00C178DF" w:rsidRDefault="00C178DF" w:rsidP="00C178DF">
            <w:pPr>
              <w:rPr>
                <w:rFonts w:ascii="Calibri" w:hAnsi="Calibri"/>
                <w:sz w:val="18"/>
                <w:szCs w:val="18"/>
                <w:lang w:val="hr-HR"/>
              </w:rPr>
            </w:pPr>
            <w:r>
              <w:rPr>
                <w:rFonts w:ascii="Calibri" w:hAnsi="Calibri"/>
                <w:sz w:val="18"/>
                <w:szCs w:val="18"/>
                <w:lang w:val="hr-HR"/>
              </w:rPr>
              <w:t>DODATNA ULAGANJA ZA OSTALU NEFINANCIJSKU IMOVINU</w:t>
            </w:r>
          </w:p>
        </w:tc>
        <w:tc>
          <w:tcPr>
            <w:tcW w:w="1434" w:type="dxa"/>
            <w:tcBorders>
              <w:bottom w:val="single" w:sz="4" w:space="0" w:color="auto"/>
            </w:tcBorders>
            <w:shd w:val="clear" w:color="auto" w:fill="auto"/>
            <w:vAlign w:val="center"/>
          </w:tcPr>
          <w:p w:rsidR="00C178DF" w:rsidRPr="00C178DF" w:rsidRDefault="00C178DF" w:rsidP="002F60B5">
            <w:pPr>
              <w:jc w:val="right"/>
              <w:rPr>
                <w:rFonts w:ascii="Calibri" w:hAnsi="Calibri"/>
                <w:lang w:val="hr-HR"/>
              </w:rPr>
            </w:pPr>
            <w:r>
              <w:rPr>
                <w:rFonts w:ascii="Calibri" w:hAnsi="Calibri"/>
                <w:lang w:val="hr-HR"/>
              </w:rPr>
              <w:t>0</w:t>
            </w:r>
          </w:p>
        </w:tc>
        <w:tc>
          <w:tcPr>
            <w:tcW w:w="1234" w:type="dxa"/>
            <w:tcBorders>
              <w:bottom w:val="single" w:sz="4" w:space="0" w:color="auto"/>
            </w:tcBorders>
            <w:shd w:val="clear" w:color="auto" w:fill="auto"/>
            <w:vAlign w:val="center"/>
          </w:tcPr>
          <w:p w:rsidR="00C178DF" w:rsidRPr="00C178DF" w:rsidRDefault="00C178DF" w:rsidP="0015075D">
            <w:pPr>
              <w:jc w:val="right"/>
              <w:rPr>
                <w:rFonts w:ascii="Calibri" w:hAnsi="Calibri"/>
                <w:lang w:val="hr-HR"/>
              </w:rPr>
            </w:pPr>
            <w:r>
              <w:rPr>
                <w:rFonts w:ascii="Calibri" w:hAnsi="Calibri"/>
                <w:lang w:val="hr-HR"/>
              </w:rPr>
              <w:t>9.000</w:t>
            </w:r>
          </w:p>
        </w:tc>
        <w:tc>
          <w:tcPr>
            <w:tcW w:w="1418" w:type="dxa"/>
            <w:tcBorders>
              <w:bottom w:val="single" w:sz="4" w:space="0" w:color="auto"/>
            </w:tcBorders>
            <w:shd w:val="clear" w:color="auto" w:fill="auto"/>
            <w:vAlign w:val="center"/>
          </w:tcPr>
          <w:p w:rsidR="00C178DF" w:rsidRPr="00C178DF" w:rsidRDefault="00C178DF" w:rsidP="0015075D">
            <w:pPr>
              <w:jc w:val="right"/>
              <w:rPr>
                <w:rFonts w:ascii="Calibri" w:hAnsi="Calibri"/>
                <w:lang w:val="hr-HR"/>
              </w:rPr>
            </w:pPr>
            <w:r>
              <w:rPr>
                <w:rFonts w:ascii="Calibri" w:hAnsi="Calibri"/>
                <w:lang w:val="hr-HR"/>
              </w:rPr>
              <w:t>9.000,00</w:t>
            </w:r>
          </w:p>
        </w:tc>
        <w:tc>
          <w:tcPr>
            <w:tcW w:w="1074" w:type="dxa"/>
            <w:tcBorders>
              <w:bottom w:val="single" w:sz="4" w:space="0" w:color="auto"/>
            </w:tcBorders>
            <w:shd w:val="clear" w:color="auto" w:fill="auto"/>
            <w:vAlign w:val="center"/>
          </w:tcPr>
          <w:p w:rsidR="00C178DF" w:rsidRPr="00C178DF" w:rsidRDefault="00E72F12" w:rsidP="0015075D">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shd w:val="clear" w:color="auto" w:fill="auto"/>
            <w:vAlign w:val="center"/>
          </w:tcPr>
          <w:p w:rsidR="00C178DF" w:rsidRPr="00C178DF" w:rsidRDefault="00537A57" w:rsidP="0015075D">
            <w:pPr>
              <w:jc w:val="center"/>
              <w:rPr>
                <w:rFonts w:ascii="Calibri" w:hAnsi="Calibri"/>
                <w:lang w:val="hr-HR"/>
              </w:rPr>
            </w:pPr>
            <w:r>
              <w:rPr>
                <w:rFonts w:ascii="Calibri" w:hAnsi="Calibri"/>
                <w:lang w:val="hr-HR"/>
              </w:rPr>
              <w:t>0,1</w:t>
            </w:r>
          </w:p>
        </w:tc>
      </w:tr>
      <w:tr w:rsidR="00CE4D6D" w:rsidRPr="00EF7BC0" w:rsidTr="00F9461D">
        <w:trPr>
          <w:jc w:val="center"/>
        </w:trPr>
        <w:tc>
          <w:tcPr>
            <w:tcW w:w="758" w:type="dxa"/>
            <w:tcBorders>
              <w:bottom w:val="single" w:sz="4" w:space="0" w:color="auto"/>
            </w:tcBorders>
            <w:shd w:val="clear" w:color="auto" w:fill="E6E6E6"/>
            <w:vAlign w:val="center"/>
          </w:tcPr>
          <w:p w:rsidR="00CE4D6D" w:rsidRPr="00E72E2B" w:rsidRDefault="00CE4D6D" w:rsidP="0015075D">
            <w:pPr>
              <w:rPr>
                <w:rFonts w:ascii="Calibri" w:hAnsi="Calibri"/>
                <w:b/>
                <w:lang w:val="hr-HR"/>
              </w:rPr>
            </w:pPr>
            <w:r w:rsidRPr="00E72E2B">
              <w:rPr>
                <w:rFonts w:ascii="Calibri" w:hAnsi="Calibri"/>
                <w:b/>
                <w:lang w:val="hr-HR"/>
              </w:rPr>
              <w:t>3.</w:t>
            </w:r>
          </w:p>
        </w:tc>
        <w:tc>
          <w:tcPr>
            <w:tcW w:w="3828" w:type="dxa"/>
            <w:tcBorders>
              <w:bottom w:val="single" w:sz="4" w:space="0" w:color="auto"/>
            </w:tcBorders>
            <w:shd w:val="clear" w:color="auto" w:fill="E6E6E6"/>
          </w:tcPr>
          <w:p w:rsidR="00CE4D6D" w:rsidRPr="00E72E2B" w:rsidRDefault="00CE4D6D" w:rsidP="0015075D">
            <w:pPr>
              <w:rPr>
                <w:rFonts w:ascii="Calibri" w:hAnsi="Calibri"/>
                <w:b/>
                <w:lang w:val="hr-HR"/>
              </w:rPr>
            </w:pPr>
            <w:r w:rsidRPr="00E72E2B">
              <w:rPr>
                <w:rFonts w:ascii="Calibri" w:hAnsi="Calibri"/>
                <w:b/>
                <w:lang w:val="hr-HR"/>
              </w:rPr>
              <w:t>IZDACI ZA FINANCIJSKU IMOVINU</w:t>
            </w:r>
          </w:p>
        </w:tc>
        <w:tc>
          <w:tcPr>
            <w:tcW w:w="1434" w:type="dxa"/>
            <w:tcBorders>
              <w:bottom w:val="single" w:sz="4" w:space="0" w:color="auto"/>
            </w:tcBorders>
            <w:shd w:val="clear" w:color="auto" w:fill="E6E6E6"/>
            <w:vAlign w:val="center"/>
          </w:tcPr>
          <w:p w:rsidR="00CE4D6D" w:rsidRPr="00E72E2B" w:rsidRDefault="00CE4D6D" w:rsidP="002F60B5">
            <w:pPr>
              <w:jc w:val="right"/>
              <w:rPr>
                <w:rFonts w:ascii="Calibri" w:hAnsi="Calibri"/>
                <w:b/>
                <w:lang w:val="hr-HR"/>
              </w:rPr>
            </w:pPr>
            <w:r>
              <w:rPr>
                <w:rFonts w:ascii="Calibri" w:hAnsi="Calibri"/>
                <w:b/>
                <w:lang w:val="hr-HR"/>
              </w:rPr>
              <w:t>831.519,59</w:t>
            </w:r>
          </w:p>
        </w:tc>
        <w:tc>
          <w:tcPr>
            <w:tcW w:w="1234" w:type="dxa"/>
            <w:tcBorders>
              <w:bottom w:val="single" w:sz="4" w:space="0" w:color="auto"/>
            </w:tcBorders>
            <w:shd w:val="clear" w:color="auto" w:fill="E6E6E6"/>
            <w:vAlign w:val="center"/>
          </w:tcPr>
          <w:p w:rsidR="00CE4D6D" w:rsidRPr="00E72E2B" w:rsidRDefault="00C178DF" w:rsidP="0015075D">
            <w:pPr>
              <w:jc w:val="right"/>
              <w:rPr>
                <w:rFonts w:ascii="Calibri" w:hAnsi="Calibri"/>
                <w:b/>
                <w:lang w:val="hr-HR"/>
              </w:rPr>
            </w:pPr>
            <w:r>
              <w:rPr>
                <w:rFonts w:ascii="Calibri" w:hAnsi="Calibri"/>
                <w:b/>
                <w:lang w:val="hr-HR"/>
              </w:rPr>
              <w:t>1.456.271</w:t>
            </w:r>
          </w:p>
        </w:tc>
        <w:tc>
          <w:tcPr>
            <w:tcW w:w="1418" w:type="dxa"/>
            <w:tcBorders>
              <w:bottom w:val="single" w:sz="4" w:space="0" w:color="auto"/>
            </w:tcBorders>
            <w:shd w:val="clear" w:color="auto" w:fill="E6E6E6"/>
            <w:vAlign w:val="center"/>
          </w:tcPr>
          <w:p w:rsidR="00CE4D6D" w:rsidRPr="00E72E2B" w:rsidRDefault="00C178DF" w:rsidP="0015075D">
            <w:pPr>
              <w:jc w:val="right"/>
              <w:rPr>
                <w:rFonts w:ascii="Calibri" w:hAnsi="Calibri"/>
                <w:b/>
                <w:lang w:val="hr-HR"/>
              </w:rPr>
            </w:pPr>
            <w:r>
              <w:rPr>
                <w:rFonts w:ascii="Calibri" w:hAnsi="Calibri"/>
                <w:b/>
                <w:lang w:val="hr-HR"/>
              </w:rPr>
              <w:t>361.515,79</w:t>
            </w:r>
          </w:p>
        </w:tc>
        <w:tc>
          <w:tcPr>
            <w:tcW w:w="1074" w:type="dxa"/>
            <w:tcBorders>
              <w:bottom w:val="single" w:sz="4" w:space="0" w:color="auto"/>
            </w:tcBorders>
            <w:shd w:val="clear" w:color="auto" w:fill="E6E6E6"/>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43,5</w:t>
            </w:r>
          </w:p>
        </w:tc>
        <w:tc>
          <w:tcPr>
            <w:tcW w:w="1236" w:type="dxa"/>
            <w:gridSpan w:val="2"/>
            <w:tcBorders>
              <w:bottom w:val="single" w:sz="4" w:space="0" w:color="auto"/>
            </w:tcBorders>
            <w:shd w:val="clear" w:color="auto" w:fill="E6E6E6"/>
            <w:vAlign w:val="center"/>
          </w:tcPr>
          <w:p w:rsidR="00CE4D6D" w:rsidRPr="00E72E2B" w:rsidRDefault="00537A57" w:rsidP="0015075D">
            <w:pPr>
              <w:jc w:val="center"/>
              <w:rPr>
                <w:rFonts w:ascii="Calibri" w:hAnsi="Calibri"/>
                <w:b/>
                <w:lang w:val="hr-HR"/>
              </w:rPr>
            </w:pPr>
            <w:r>
              <w:rPr>
                <w:rFonts w:ascii="Calibri" w:hAnsi="Calibri"/>
                <w:b/>
                <w:lang w:val="hr-HR"/>
              </w:rPr>
              <w:t>3,1</w:t>
            </w:r>
          </w:p>
        </w:tc>
      </w:tr>
      <w:tr w:rsidR="00CE4D6D" w:rsidRPr="00EF7BC0" w:rsidTr="00C178DF">
        <w:trPr>
          <w:jc w:val="center"/>
        </w:trPr>
        <w:tc>
          <w:tcPr>
            <w:tcW w:w="75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3.1.</w:t>
            </w:r>
          </w:p>
        </w:tc>
        <w:tc>
          <w:tcPr>
            <w:tcW w:w="3828" w:type="dxa"/>
            <w:tcBorders>
              <w:bottom w:val="single" w:sz="4" w:space="0" w:color="auto"/>
            </w:tcBorders>
            <w:shd w:val="pct5" w:color="auto" w:fill="auto"/>
          </w:tcPr>
          <w:p w:rsidR="00CE4D6D" w:rsidRPr="00E72E2B" w:rsidRDefault="00CE4D6D" w:rsidP="0015075D">
            <w:pPr>
              <w:rPr>
                <w:rFonts w:ascii="Calibri" w:hAnsi="Calibri"/>
                <w:b/>
                <w:sz w:val="18"/>
                <w:szCs w:val="18"/>
                <w:lang w:val="hr-HR"/>
              </w:rPr>
            </w:pPr>
            <w:r w:rsidRPr="00E72E2B">
              <w:rPr>
                <w:rFonts w:ascii="Calibri" w:hAnsi="Calibri"/>
                <w:b/>
                <w:sz w:val="18"/>
                <w:szCs w:val="18"/>
                <w:lang w:val="hr-HR"/>
              </w:rPr>
              <w:t>IZDACI ZA DIONICE I UDJELE U GLAVNICI</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192.360,23</w:t>
            </w:r>
          </w:p>
        </w:tc>
        <w:tc>
          <w:tcPr>
            <w:tcW w:w="1234" w:type="dxa"/>
            <w:tcBorders>
              <w:bottom w:val="single" w:sz="4" w:space="0" w:color="auto"/>
            </w:tcBorders>
            <w:shd w:val="pct5" w:color="auto" w:fill="auto"/>
            <w:vAlign w:val="center"/>
          </w:tcPr>
          <w:p w:rsidR="00CE4D6D" w:rsidRPr="00E72E2B" w:rsidRDefault="00C178DF" w:rsidP="0015075D">
            <w:pPr>
              <w:jc w:val="right"/>
              <w:rPr>
                <w:rFonts w:ascii="Calibri" w:hAnsi="Calibri"/>
                <w:b/>
                <w:lang w:val="hr-HR"/>
              </w:rPr>
            </w:pPr>
            <w:r>
              <w:rPr>
                <w:rFonts w:ascii="Calibri" w:hAnsi="Calibri"/>
                <w:b/>
                <w:lang w:val="hr-HR"/>
              </w:rPr>
              <w:t>816.271</w:t>
            </w:r>
          </w:p>
        </w:tc>
        <w:tc>
          <w:tcPr>
            <w:tcW w:w="1418" w:type="dxa"/>
            <w:tcBorders>
              <w:bottom w:val="single" w:sz="4" w:space="0" w:color="auto"/>
            </w:tcBorders>
            <w:shd w:val="pct5" w:color="auto" w:fill="auto"/>
            <w:vAlign w:val="center"/>
          </w:tcPr>
          <w:p w:rsidR="00CE4D6D" w:rsidRPr="00E72E2B" w:rsidRDefault="00C178DF" w:rsidP="0015075D">
            <w:pPr>
              <w:jc w:val="right"/>
              <w:rPr>
                <w:rFonts w:ascii="Calibri" w:hAnsi="Calibri"/>
                <w:b/>
                <w:lang w:val="hr-HR"/>
              </w:rPr>
            </w:pPr>
            <w:r>
              <w:rPr>
                <w:rFonts w:ascii="Calibri" w:hAnsi="Calibri"/>
                <w:b/>
                <w:lang w:val="hr-HR"/>
              </w:rPr>
              <w:t>41.515,83</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21,6</w:t>
            </w:r>
          </w:p>
        </w:tc>
        <w:tc>
          <w:tcPr>
            <w:tcW w:w="1236" w:type="dxa"/>
            <w:gridSpan w:val="2"/>
            <w:tcBorders>
              <w:bottom w:val="single" w:sz="4" w:space="0" w:color="auto"/>
            </w:tcBorders>
            <w:shd w:val="pct5" w:color="auto" w:fill="auto"/>
            <w:vAlign w:val="center"/>
          </w:tcPr>
          <w:p w:rsidR="00CE4D6D" w:rsidRPr="00E72E2B" w:rsidRDefault="00537A57" w:rsidP="0015075D">
            <w:pPr>
              <w:jc w:val="center"/>
              <w:rPr>
                <w:rFonts w:ascii="Calibri" w:hAnsi="Calibri"/>
                <w:b/>
                <w:lang w:val="hr-HR"/>
              </w:rPr>
            </w:pPr>
            <w:r>
              <w:rPr>
                <w:rFonts w:ascii="Calibri" w:hAnsi="Calibri"/>
                <w:b/>
                <w:lang w:val="hr-HR"/>
              </w:rPr>
              <w:t>0,3</w:t>
            </w:r>
          </w:p>
        </w:tc>
      </w:tr>
      <w:tr w:rsidR="00C178DF" w:rsidRPr="00EF7BC0" w:rsidTr="00C178DF">
        <w:trPr>
          <w:jc w:val="center"/>
        </w:trPr>
        <w:tc>
          <w:tcPr>
            <w:tcW w:w="758" w:type="dxa"/>
            <w:tcBorders>
              <w:bottom w:val="single" w:sz="4" w:space="0" w:color="auto"/>
            </w:tcBorders>
            <w:shd w:val="clear" w:color="auto" w:fill="FFFFFF" w:themeFill="background1"/>
            <w:vAlign w:val="center"/>
          </w:tcPr>
          <w:p w:rsidR="00C178DF" w:rsidRPr="00C178DF" w:rsidRDefault="00C178DF" w:rsidP="0015075D">
            <w:pPr>
              <w:rPr>
                <w:rFonts w:ascii="Calibri" w:hAnsi="Calibri"/>
                <w:lang w:val="hr-HR"/>
              </w:rPr>
            </w:pPr>
            <w:r>
              <w:rPr>
                <w:rFonts w:ascii="Calibri" w:hAnsi="Calibri"/>
                <w:lang w:val="hr-HR"/>
              </w:rPr>
              <w:t>3.1.2.</w:t>
            </w:r>
          </w:p>
        </w:tc>
        <w:tc>
          <w:tcPr>
            <w:tcW w:w="3828" w:type="dxa"/>
            <w:tcBorders>
              <w:bottom w:val="single" w:sz="4" w:space="0" w:color="auto"/>
            </w:tcBorders>
            <w:shd w:val="clear" w:color="auto" w:fill="FFFFFF" w:themeFill="background1"/>
          </w:tcPr>
          <w:p w:rsidR="00C178DF" w:rsidRPr="00C178DF" w:rsidRDefault="00C178DF" w:rsidP="0015075D">
            <w:pPr>
              <w:rPr>
                <w:rFonts w:ascii="Calibri" w:hAnsi="Calibri"/>
                <w:sz w:val="18"/>
                <w:szCs w:val="18"/>
                <w:lang w:val="hr-HR"/>
              </w:rPr>
            </w:pPr>
            <w:r>
              <w:rPr>
                <w:rFonts w:ascii="Calibri" w:hAnsi="Calibri"/>
                <w:sz w:val="18"/>
                <w:szCs w:val="18"/>
                <w:lang w:val="hr-HR"/>
              </w:rPr>
              <w:t>DIONICE I UDJELI U GLAVNICI TRGOVAČKIH DRUŠTAVA U JAVNOM SEKTORU</w:t>
            </w:r>
          </w:p>
        </w:tc>
        <w:tc>
          <w:tcPr>
            <w:tcW w:w="1434" w:type="dxa"/>
            <w:tcBorders>
              <w:bottom w:val="single" w:sz="4" w:space="0" w:color="auto"/>
            </w:tcBorders>
            <w:shd w:val="clear" w:color="auto" w:fill="FFFFFF" w:themeFill="background1"/>
            <w:vAlign w:val="center"/>
          </w:tcPr>
          <w:p w:rsidR="00C178DF" w:rsidRPr="00C178DF" w:rsidRDefault="00C178DF" w:rsidP="002F60B5">
            <w:pPr>
              <w:jc w:val="right"/>
              <w:rPr>
                <w:rFonts w:ascii="Calibri" w:hAnsi="Calibri"/>
                <w:lang w:val="hr-HR"/>
              </w:rPr>
            </w:pPr>
            <w:r>
              <w:rPr>
                <w:rFonts w:ascii="Calibri" w:hAnsi="Calibri"/>
                <w:lang w:val="hr-HR"/>
              </w:rPr>
              <w:t>192.360,23</w:t>
            </w:r>
          </w:p>
        </w:tc>
        <w:tc>
          <w:tcPr>
            <w:tcW w:w="1234" w:type="dxa"/>
            <w:tcBorders>
              <w:bottom w:val="single" w:sz="4" w:space="0" w:color="auto"/>
            </w:tcBorders>
            <w:shd w:val="clear" w:color="auto" w:fill="FFFFFF" w:themeFill="background1"/>
            <w:vAlign w:val="center"/>
          </w:tcPr>
          <w:p w:rsidR="00C178DF" w:rsidRPr="00C178DF" w:rsidRDefault="00C178DF" w:rsidP="0015075D">
            <w:pPr>
              <w:jc w:val="right"/>
              <w:rPr>
                <w:rFonts w:ascii="Calibri" w:hAnsi="Calibri"/>
                <w:lang w:val="hr-HR"/>
              </w:rPr>
            </w:pPr>
            <w:r>
              <w:rPr>
                <w:rFonts w:ascii="Calibri" w:hAnsi="Calibri"/>
                <w:lang w:val="hr-HR"/>
              </w:rPr>
              <w:t>806.271</w:t>
            </w:r>
          </w:p>
        </w:tc>
        <w:tc>
          <w:tcPr>
            <w:tcW w:w="1418" w:type="dxa"/>
            <w:tcBorders>
              <w:bottom w:val="single" w:sz="4" w:space="0" w:color="auto"/>
            </w:tcBorders>
            <w:shd w:val="clear" w:color="auto" w:fill="FFFFFF" w:themeFill="background1"/>
            <w:vAlign w:val="center"/>
          </w:tcPr>
          <w:p w:rsidR="00C178DF" w:rsidRPr="00C178DF" w:rsidRDefault="00C178DF" w:rsidP="0015075D">
            <w:pPr>
              <w:jc w:val="right"/>
              <w:rPr>
                <w:rFonts w:ascii="Calibri" w:hAnsi="Calibri"/>
                <w:lang w:val="hr-HR"/>
              </w:rPr>
            </w:pPr>
            <w:r>
              <w:rPr>
                <w:rFonts w:ascii="Calibri" w:hAnsi="Calibri"/>
                <w:lang w:val="hr-HR"/>
              </w:rPr>
              <w:t>41.515,83</w:t>
            </w:r>
          </w:p>
        </w:tc>
        <w:tc>
          <w:tcPr>
            <w:tcW w:w="1074" w:type="dxa"/>
            <w:tcBorders>
              <w:bottom w:val="single" w:sz="4" w:space="0" w:color="auto"/>
            </w:tcBorders>
            <w:shd w:val="clear" w:color="auto" w:fill="FFFFFF" w:themeFill="background1"/>
            <w:vAlign w:val="center"/>
          </w:tcPr>
          <w:p w:rsidR="00C178DF" w:rsidRPr="00C178DF" w:rsidRDefault="00E72F12" w:rsidP="0015075D">
            <w:pPr>
              <w:tabs>
                <w:tab w:val="right" w:pos="796"/>
              </w:tabs>
              <w:jc w:val="center"/>
              <w:rPr>
                <w:rFonts w:ascii="Calibri" w:hAnsi="Calibri"/>
                <w:lang w:val="hr-HR"/>
              </w:rPr>
            </w:pPr>
            <w:r>
              <w:rPr>
                <w:rFonts w:ascii="Calibri" w:hAnsi="Calibri"/>
                <w:lang w:val="hr-HR"/>
              </w:rPr>
              <w:t>21,6</w:t>
            </w:r>
          </w:p>
        </w:tc>
        <w:tc>
          <w:tcPr>
            <w:tcW w:w="1236" w:type="dxa"/>
            <w:gridSpan w:val="2"/>
            <w:tcBorders>
              <w:bottom w:val="single" w:sz="4" w:space="0" w:color="auto"/>
            </w:tcBorders>
            <w:shd w:val="clear" w:color="auto" w:fill="FFFFFF" w:themeFill="background1"/>
            <w:vAlign w:val="center"/>
          </w:tcPr>
          <w:p w:rsidR="00C178DF" w:rsidRPr="00C178DF" w:rsidRDefault="00537A57" w:rsidP="0015075D">
            <w:pPr>
              <w:jc w:val="center"/>
              <w:rPr>
                <w:rFonts w:ascii="Calibri" w:hAnsi="Calibri"/>
                <w:lang w:val="hr-HR"/>
              </w:rPr>
            </w:pPr>
            <w:r>
              <w:rPr>
                <w:rFonts w:ascii="Calibri" w:hAnsi="Calibri"/>
                <w:lang w:val="hr-HR"/>
              </w:rPr>
              <w:t>0,3</w:t>
            </w:r>
          </w:p>
        </w:tc>
      </w:tr>
      <w:tr w:rsidR="00C178DF" w:rsidRPr="00EF7BC0" w:rsidTr="00C178DF">
        <w:trPr>
          <w:jc w:val="center"/>
        </w:trPr>
        <w:tc>
          <w:tcPr>
            <w:tcW w:w="758" w:type="dxa"/>
            <w:tcBorders>
              <w:bottom w:val="single" w:sz="4" w:space="0" w:color="auto"/>
            </w:tcBorders>
            <w:shd w:val="clear" w:color="auto" w:fill="FFFFFF" w:themeFill="background1"/>
            <w:vAlign w:val="center"/>
          </w:tcPr>
          <w:p w:rsidR="00C178DF" w:rsidRPr="00C178DF" w:rsidRDefault="00C178DF" w:rsidP="0015075D">
            <w:pPr>
              <w:rPr>
                <w:rFonts w:ascii="Calibri" w:hAnsi="Calibri"/>
                <w:lang w:val="hr-HR"/>
              </w:rPr>
            </w:pPr>
            <w:r>
              <w:rPr>
                <w:rFonts w:ascii="Calibri" w:hAnsi="Calibri"/>
                <w:lang w:val="hr-HR"/>
              </w:rPr>
              <w:t>3.1.2.</w:t>
            </w:r>
          </w:p>
        </w:tc>
        <w:tc>
          <w:tcPr>
            <w:tcW w:w="3828" w:type="dxa"/>
            <w:tcBorders>
              <w:bottom w:val="single" w:sz="4" w:space="0" w:color="auto"/>
            </w:tcBorders>
            <w:shd w:val="clear" w:color="auto" w:fill="FFFFFF" w:themeFill="background1"/>
          </w:tcPr>
          <w:p w:rsidR="00C178DF" w:rsidRPr="00C178DF" w:rsidRDefault="00C178DF" w:rsidP="0015075D">
            <w:pPr>
              <w:rPr>
                <w:rFonts w:ascii="Calibri" w:hAnsi="Calibri"/>
                <w:sz w:val="18"/>
                <w:szCs w:val="18"/>
                <w:lang w:val="hr-HR"/>
              </w:rPr>
            </w:pPr>
            <w:r>
              <w:rPr>
                <w:rFonts w:ascii="Calibri" w:hAnsi="Calibri"/>
                <w:sz w:val="18"/>
                <w:szCs w:val="18"/>
                <w:lang w:val="hr-HR"/>
              </w:rPr>
              <w:t>DIONICE I UDJELI U GLAVNICI TRGOVAČKIH DRUŠTAVA IZVAN JAV</w:t>
            </w:r>
          </w:p>
        </w:tc>
        <w:tc>
          <w:tcPr>
            <w:tcW w:w="1434" w:type="dxa"/>
            <w:tcBorders>
              <w:bottom w:val="single" w:sz="4" w:space="0" w:color="auto"/>
            </w:tcBorders>
            <w:shd w:val="clear" w:color="auto" w:fill="FFFFFF" w:themeFill="background1"/>
            <w:vAlign w:val="center"/>
          </w:tcPr>
          <w:p w:rsidR="00C178DF" w:rsidRPr="00C178DF" w:rsidRDefault="00C178DF" w:rsidP="002F60B5">
            <w:pPr>
              <w:jc w:val="right"/>
              <w:rPr>
                <w:rFonts w:ascii="Calibri" w:hAnsi="Calibri"/>
                <w:lang w:val="hr-HR"/>
              </w:rPr>
            </w:pPr>
            <w:r>
              <w:rPr>
                <w:rFonts w:ascii="Calibri" w:hAnsi="Calibri"/>
                <w:lang w:val="hr-HR"/>
              </w:rPr>
              <w:t>0</w:t>
            </w:r>
          </w:p>
        </w:tc>
        <w:tc>
          <w:tcPr>
            <w:tcW w:w="1234" w:type="dxa"/>
            <w:tcBorders>
              <w:bottom w:val="single" w:sz="4" w:space="0" w:color="auto"/>
            </w:tcBorders>
            <w:shd w:val="clear" w:color="auto" w:fill="FFFFFF" w:themeFill="background1"/>
            <w:vAlign w:val="center"/>
          </w:tcPr>
          <w:p w:rsidR="00C178DF" w:rsidRPr="00C178DF" w:rsidRDefault="00C178DF" w:rsidP="0015075D">
            <w:pPr>
              <w:jc w:val="right"/>
              <w:rPr>
                <w:rFonts w:ascii="Calibri" w:hAnsi="Calibri"/>
                <w:lang w:val="hr-HR"/>
              </w:rPr>
            </w:pPr>
            <w:r>
              <w:rPr>
                <w:rFonts w:ascii="Calibri" w:hAnsi="Calibri"/>
                <w:lang w:val="hr-HR"/>
              </w:rPr>
              <w:t>10.000</w:t>
            </w:r>
          </w:p>
        </w:tc>
        <w:tc>
          <w:tcPr>
            <w:tcW w:w="1418" w:type="dxa"/>
            <w:tcBorders>
              <w:bottom w:val="single" w:sz="4" w:space="0" w:color="auto"/>
            </w:tcBorders>
            <w:shd w:val="clear" w:color="auto" w:fill="FFFFFF" w:themeFill="background1"/>
            <w:vAlign w:val="center"/>
          </w:tcPr>
          <w:p w:rsidR="00C178DF" w:rsidRPr="00C178DF" w:rsidRDefault="00C178DF" w:rsidP="0015075D">
            <w:pPr>
              <w:jc w:val="right"/>
              <w:rPr>
                <w:rFonts w:ascii="Calibri" w:hAnsi="Calibri"/>
                <w:lang w:val="hr-HR"/>
              </w:rPr>
            </w:pPr>
            <w:r>
              <w:rPr>
                <w:rFonts w:ascii="Calibri" w:hAnsi="Calibri"/>
                <w:lang w:val="hr-HR"/>
              </w:rPr>
              <w:t>0</w:t>
            </w:r>
          </w:p>
        </w:tc>
        <w:tc>
          <w:tcPr>
            <w:tcW w:w="1074" w:type="dxa"/>
            <w:tcBorders>
              <w:bottom w:val="single" w:sz="4" w:space="0" w:color="auto"/>
            </w:tcBorders>
            <w:shd w:val="clear" w:color="auto" w:fill="FFFFFF" w:themeFill="background1"/>
            <w:vAlign w:val="center"/>
          </w:tcPr>
          <w:p w:rsidR="00C178DF" w:rsidRPr="00C178DF" w:rsidRDefault="00E72F12" w:rsidP="0015075D">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shd w:val="clear" w:color="auto" w:fill="FFFFFF" w:themeFill="background1"/>
            <w:vAlign w:val="center"/>
          </w:tcPr>
          <w:p w:rsidR="00C178DF" w:rsidRPr="00C178DF" w:rsidRDefault="00537A57" w:rsidP="0015075D">
            <w:pPr>
              <w:jc w:val="center"/>
              <w:rPr>
                <w:rFonts w:ascii="Calibri" w:hAnsi="Calibri"/>
                <w:lang w:val="hr-HR"/>
              </w:rPr>
            </w:pPr>
            <w:r>
              <w:rPr>
                <w:rFonts w:ascii="Calibri" w:hAnsi="Calibri"/>
                <w:lang w:val="hr-HR"/>
              </w:rPr>
              <w:t>0</w:t>
            </w:r>
          </w:p>
        </w:tc>
      </w:tr>
      <w:tr w:rsidR="00CE4D6D" w:rsidRPr="00EF7BC0" w:rsidTr="004D4839">
        <w:trPr>
          <w:jc w:val="center"/>
        </w:trPr>
        <w:tc>
          <w:tcPr>
            <w:tcW w:w="758" w:type="dxa"/>
            <w:tcBorders>
              <w:bottom w:val="single" w:sz="4" w:space="0" w:color="auto"/>
            </w:tcBorders>
            <w:shd w:val="pct5" w:color="auto" w:fill="auto"/>
            <w:vAlign w:val="center"/>
          </w:tcPr>
          <w:p w:rsidR="00CE4D6D" w:rsidRPr="00E72E2B" w:rsidRDefault="00CE4D6D" w:rsidP="0015075D">
            <w:pPr>
              <w:rPr>
                <w:rFonts w:ascii="Calibri" w:hAnsi="Calibri"/>
                <w:b/>
                <w:lang w:val="hr-HR"/>
              </w:rPr>
            </w:pPr>
            <w:r w:rsidRPr="00E72E2B">
              <w:rPr>
                <w:rFonts w:ascii="Calibri" w:hAnsi="Calibri"/>
                <w:b/>
                <w:lang w:val="hr-HR"/>
              </w:rPr>
              <w:t>3.2.</w:t>
            </w:r>
          </w:p>
        </w:tc>
        <w:tc>
          <w:tcPr>
            <w:tcW w:w="3828" w:type="dxa"/>
            <w:tcBorders>
              <w:bottom w:val="single" w:sz="4" w:space="0" w:color="auto"/>
            </w:tcBorders>
            <w:shd w:val="pct5" w:color="auto" w:fill="auto"/>
          </w:tcPr>
          <w:p w:rsidR="00CE4D6D" w:rsidRPr="00E72E2B" w:rsidRDefault="00CE4D6D" w:rsidP="0015075D">
            <w:pPr>
              <w:rPr>
                <w:rFonts w:ascii="Calibri" w:hAnsi="Calibri"/>
                <w:b/>
                <w:sz w:val="18"/>
                <w:szCs w:val="18"/>
                <w:lang w:val="hr-HR"/>
              </w:rPr>
            </w:pPr>
            <w:r w:rsidRPr="00E72E2B">
              <w:rPr>
                <w:rFonts w:ascii="Calibri" w:hAnsi="Calibri"/>
                <w:b/>
                <w:sz w:val="18"/>
                <w:szCs w:val="18"/>
                <w:lang w:val="hr-HR"/>
              </w:rPr>
              <w:t>IZDACI ZA OTPLATU GLAVNICE PRIM. ZAJMOVA</w:t>
            </w:r>
          </w:p>
        </w:tc>
        <w:tc>
          <w:tcPr>
            <w:tcW w:w="1434" w:type="dxa"/>
            <w:tcBorders>
              <w:bottom w:val="single" w:sz="4" w:space="0" w:color="auto"/>
            </w:tcBorders>
            <w:shd w:val="pct5" w:color="auto" w:fill="auto"/>
            <w:vAlign w:val="center"/>
          </w:tcPr>
          <w:p w:rsidR="00CE4D6D" w:rsidRPr="00E72E2B" w:rsidRDefault="00CE4D6D" w:rsidP="002F60B5">
            <w:pPr>
              <w:jc w:val="right"/>
              <w:rPr>
                <w:rFonts w:ascii="Calibri" w:hAnsi="Calibri"/>
                <w:b/>
                <w:lang w:val="hr-HR"/>
              </w:rPr>
            </w:pPr>
            <w:r>
              <w:rPr>
                <w:rFonts w:ascii="Calibri" w:hAnsi="Calibri"/>
                <w:b/>
                <w:lang w:val="hr-HR"/>
              </w:rPr>
              <w:t>639.159,36</w:t>
            </w:r>
          </w:p>
        </w:tc>
        <w:tc>
          <w:tcPr>
            <w:tcW w:w="1234" w:type="dxa"/>
            <w:tcBorders>
              <w:bottom w:val="single" w:sz="4" w:space="0" w:color="auto"/>
            </w:tcBorders>
            <w:shd w:val="pct5" w:color="auto" w:fill="auto"/>
            <w:vAlign w:val="center"/>
          </w:tcPr>
          <w:p w:rsidR="00CE4D6D" w:rsidRPr="00E72E2B" w:rsidRDefault="00C178DF" w:rsidP="0015075D">
            <w:pPr>
              <w:jc w:val="right"/>
              <w:rPr>
                <w:rFonts w:ascii="Calibri" w:hAnsi="Calibri"/>
                <w:b/>
                <w:lang w:val="hr-HR"/>
              </w:rPr>
            </w:pPr>
            <w:r>
              <w:rPr>
                <w:rFonts w:ascii="Calibri" w:hAnsi="Calibri"/>
                <w:b/>
                <w:lang w:val="hr-HR"/>
              </w:rPr>
              <w:t>640.000</w:t>
            </w:r>
          </w:p>
        </w:tc>
        <w:tc>
          <w:tcPr>
            <w:tcW w:w="1418" w:type="dxa"/>
            <w:tcBorders>
              <w:bottom w:val="single" w:sz="4" w:space="0" w:color="auto"/>
            </w:tcBorders>
            <w:shd w:val="pct5" w:color="auto" w:fill="auto"/>
            <w:vAlign w:val="center"/>
          </w:tcPr>
          <w:p w:rsidR="00CE4D6D" w:rsidRPr="00E72E2B" w:rsidRDefault="00C178DF" w:rsidP="0015075D">
            <w:pPr>
              <w:jc w:val="right"/>
              <w:rPr>
                <w:rFonts w:ascii="Calibri" w:hAnsi="Calibri"/>
                <w:b/>
                <w:lang w:val="hr-HR"/>
              </w:rPr>
            </w:pPr>
            <w:r>
              <w:rPr>
                <w:rFonts w:ascii="Calibri" w:hAnsi="Calibri"/>
                <w:b/>
                <w:lang w:val="hr-HR"/>
              </w:rPr>
              <w:t>319.999,96</w:t>
            </w:r>
          </w:p>
        </w:tc>
        <w:tc>
          <w:tcPr>
            <w:tcW w:w="1074" w:type="dxa"/>
            <w:tcBorders>
              <w:bottom w:val="single" w:sz="4" w:space="0" w:color="auto"/>
            </w:tcBorders>
            <w:shd w:val="pct5" w:color="auto" w:fill="auto"/>
            <w:vAlign w:val="center"/>
          </w:tcPr>
          <w:p w:rsidR="00CE4D6D" w:rsidRPr="00E72E2B" w:rsidRDefault="00E72F12" w:rsidP="0015075D">
            <w:pPr>
              <w:tabs>
                <w:tab w:val="right" w:pos="796"/>
              </w:tabs>
              <w:jc w:val="center"/>
              <w:rPr>
                <w:rFonts w:ascii="Calibri" w:hAnsi="Calibri"/>
                <w:b/>
                <w:lang w:val="hr-HR"/>
              </w:rPr>
            </w:pPr>
            <w:r>
              <w:rPr>
                <w:rFonts w:ascii="Calibri" w:hAnsi="Calibri"/>
                <w:b/>
                <w:lang w:val="hr-HR"/>
              </w:rPr>
              <w:t>50,1</w:t>
            </w:r>
          </w:p>
        </w:tc>
        <w:tc>
          <w:tcPr>
            <w:tcW w:w="1236" w:type="dxa"/>
            <w:gridSpan w:val="2"/>
            <w:tcBorders>
              <w:bottom w:val="single" w:sz="4" w:space="0" w:color="auto"/>
            </w:tcBorders>
            <w:shd w:val="pct5" w:color="auto" w:fill="auto"/>
            <w:vAlign w:val="center"/>
          </w:tcPr>
          <w:p w:rsidR="00CE4D6D" w:rsidRPr="00E72E2B" w:rsidRDefault="00537A57" w:rsidP="0015075D">
            <w:pPr>
              <w:jc w:val="center"/>
              <w:rPr>
                <w:rFonts w:ascii="Calibri" w:hAnsi="Calibri"/>
                <w:b/>
                <w:lang w:val="hr-HR"/>
              </w:rPr>
            </w:pPr>
            <w:r>
              <w:rPr>
                <w:rFonts w:ascii="Calibri" w:hAnsi="Calibri"/>
                <w:b/>
                <w:lang w:val="hr-HR"/>
              </w:rPr>
              <w:t>2,8</w:t>
            </w:r>
          </w:p>
        </w:tc>
      </w:tr>
      <w:tr w:rsidR="00CE4D6D" w:rsidRPr="00EF7BC0" w:rsidTr="004D4839">
        <w:trPr>
          <w:jc w:val="center"/>
        </w:trPr>
        <w:tc>
          <w:tcPr>
            <w:tcW w:w="758" w:type="dxa"/>
            <w:tcBorders>
              <w:bottom w:val="single" w:sz="4" w:space="0" w:color="auto"/>
            </w:tcBorders>
            <w:shd w:val="clear" w:color="auto" w:fill="FFFFFF" w:themeFill="background1"/>
            <w:vAlign w:val="center"/>
          </w:tcPr>
          <w:p w:rsidR="00CE4D6D" w:rsidRPr="004D4839" w:rsidRDefault="00CE4D6D" w:rsidP="0015075D">
            <w:pPr>
              <w:rPr>
                <w:rFonts w:ascii="Calibri" w:hAnsi="Calibri"/>
                <w:lang w:val="hr-HR"/>
              </w:rPr>
            </w:pPr>
            <w:r>
              <w:rPr>
                <w:rFonts w:ascii="Calibri" w:hAnsi="Calibri"/>
                <w:lang w:val="hr-HR"/>
              </w:rPr>
              <w:t>3.2.1.</w:t>
            </w:r>
          </w:p>
        </w:tc>
        <w:tc>
          <w:tcPr>
            <w:tcW w:w="3828" w:type="dxa"/>
            <w:tcBorders>
              <w:bottom w:val="single" w:sz="4" w:space="0" w:color="auto"/>
            </w:tcBorders>
            <w:shd w:val="clear" w:color="auto" w:fill="FFFFFF" w:themeFill="background1"/>
          </w:tcPr>
          <w:p w:rsidR="00CE4D6D" w:rsidRPr="004D4839" w:rsidRDefault="00CE4D6D" w:rsidP="0015075D">
            <w:pPr>
              <w:rPr>
                <w:rFonts w:ascii="Calibri" w:hAnsi="Calibri"/>
                <w:sz w:val="18"/>
                <w:szCs w:val="18"/>
                <w:lang w:val="hr-HR"/>
              </w:rPr>
            </w:pPr>
            <w:r>
              <w:rPr>
                <w:rFonts w:ascii="Calibri" w:hAnsi="Calibri"/>
                <w:sz w:val="18"/>
                <w:szCs w:val="18"/>
                <w:lang w:val="hr-HR"/>
              </w:rPr>
              <w:t xml:space="preserve">OTPLATA GLAVNICE PRIMLJENIH KREDITA </w:t>
            </w:r>
          </w:p>
        </w:tc>
        <w:tc>
          <w:tcPr>
            <w:tcW w:w="1434" w:type="dxa"/>
            <w:tcBorders>
              <w:bottom w:val="single" w:sz="4" w:space="0" w:color="auto"/>
            </w:tcBorders>
            <w:shd w:val="clear" w:color="auto" w:fill="FFFFFF" w:themeFill="background1"/>
            <w:vAlign w:val="center"/>
          </w:tcPr>
          <w:p w:rsidR="00CE4D6D" w:rsidRPr="004D4839" w:rsidRDefault="00CE4D6D" w:rsidP="002F60B5">
            <w:pPr>
              <w:jc w:val="right"/>
              <w:rPr>
                <w:rFonts w:ascii="Calibri" w:hAnsi="Calibri"/>
                <w:lang w:val="hr-HR"/>
              </w:rPr>
            </w:pPr>
            <w:r>
              <w:rPr>
                <w:rFonts w:ascii="Calibri" w:hAnsi="Calibri"/>
                <w:lang w:val="hr-HR"/>
              </w:rPr>
              <w:t>319.999,96</w:t>
            </w:r>
          </w:p>
        </w:tc>
        <w:tc>
          <w:tcPr>
            <w:tcW w:w="1234" w:type="dxa"/>
            <w:tcBorders>
              <w:bottom w:val="single" w:sz="4" w:space="0" w:color="auto"/>
            </w:tcBorders>
            <w:shd w:val="clear" w:color="auto" w:fill="FFFFFF" w:themeFill="background1"/>
            <w:vAlign w:val="center"/>
          </w:tcPr>
          <w:p w:rsidR="00CE4D6D" w:rsidRPr="004D4839" w:rsidRDefault="00C178DF" w:rsidP="0015075D">
            <w:pPr>
              <w:jc w:val="right"/>
              <w:rPr>
                <w:rFonts w:ascii="Calibri" w:hAnsi="Calibri"/>
                <w:lang w:val="hr-HR"/>
              </w:rPr>
            </w:pPr>
            <w:r>
              <w:rPr>
                <w:rFonts w:ascii="Calibri" w:hAnsi="Calibri"/>
                <w:lang w:val="hr-HR"/>
              </w:rPr>
              <w:t>640.000</w:t>
            </w:r>
          </w:p>
        </w:tc>
        <w:tc>
          <w:tcPr>
            <w:tcW w:w="1418" w:type="dxa"/>
            <w:tcBorders>
              <w:bottom w:val="single" w:sz="4" w:space="0" w:color="auto"/>
            </w:tcBorders>
            <w:shd w:val="clear" w:color="auto" w:fill="FFFFFF" w:themeFill="background1"/>
            <w:vAlign w:val="center"/>
          </w:tcPr>
          <w:p w:rsidR="00CE4D6D" w:rsidRPr="004D4839" w:rsidRDefault="00C178DF" w:rsidP="0015075D">
            <w:pPr>
              <w:jc w:val="right"/>
              <w:rPr>
                <w:rFonts w:ascii="Calibri" w:hAnsi="Calibri"/>
                <w:lang w:val="hr-HR"/>
              </w:rPr>
            </w:pPr>
            <w:r>
              <w:rPr>
                <w:rFonts w:ascii="Calibri" w:hAnsi="Calibri"/>
                <w:lang w:val="hr-HR"/>
              </w:rPr>
              <w:t>319.999,96</w:t>
            </w:r>
          </w:p>
        </w:tc>
        <w:tc>
          <w:tcPr>
            <w:tcW w:w="1074" w:type="dxa"/>
            <w:tcBorders>
              <w:bottom w:val="single" w:sz="4" w:space="0" w:color="auto"/>
            </w:tcBorders>
            <w:shd w:val="clear" w:color="auto" w:fill="FFFFFF" w:themeFill="background1"/>
            <w:vAlign w:val="center"/>
          </w:tcPr>
          <w:p w:rsidR="00CE4D6D" w:rsidRPr="004D4839" w:rsidRDefault="00E72F12" w:rsidP="0015075D">
            <w:pPr>
              <w:tabs>
                <w:tab w:val="right" w:pos="796"/>
              </w:tabs>
              <w:jc w:val="center"/>
              <w:rPr>
                <w:rFonts w:ascii="Calibri" w:hAnsi="Calibri"/>
                <w:lang w:val="hr-HR"/>
              </w:rPr>
            </w:pPr>
            <w:r>
              <w:rPr>
                <w:rFonts w:ascii="Calibri" w:hAnsi="Calibri"/>
                <w:lang w:val="hr-HR"/>
              </w:rPr>
              <w:t>100,0</w:t>
            </w:r>
          </w:p>
        </w:tc>
        <w:tc>
          <w:tcPr>
            <w:tcW w:w="1236" w:type="dxa"/>
            <w:gridSpan w:val="2"/>
            <w:tcBorders>
              <w:bottom w:val="single" w:sz="4" w:space="0" w:color="auto"/>
            </w:tcBorders>
            <w:shd w:val="clear" w:color="auto" w:fill="FFFFFF" w:themeFill="background1"/>
            <w:vAlign w:val="center"/>
          </w:tcPr>
          <w:p w:rsidR="00CE4D6D" w:rsidRPr="004D4839" w:rsidRDefault="00537A57" w:rsidP="0015075D">
            <w:pPr>
              <w:jc w:val="center"/>
              <w:rPr>
                <w:rFonts w:ascii="Calibri" w:hAnsi="Calibri"/>
                <w:lang w:val="hr-HR"/>
              </w:rPr>
            </w:pPr>
            <w:r>
              <w:rPr>
                <w:rFonts w:ascii="Calibri" w:hAnsi="Calibri"/>
                <w:lang w:val="hr-HR"/>
              </w:rPr>
              <w:t>2,8</w:t>
            </w:r>
          </w:p>
        </w:tc>
      </w:tr>
      <w:tr w:rsidR="00CE4D6D" w:rsidRPr="00EF7BC0" w:rsidTr="004D4839">
        <w:trPr>
          <w:jc w:val="center"/>
        </w:trPr>
        <w:tc>
          <w:tcPr>
            <w:tcW w:w="758" w:type="dxa"/>
            <w:tcBorders>
              <w:bottom w:val="single" w:sz="4" w:space="0" w:color="auto"/>
            </w:tcBorders>
            <w:shd w:val="clear" w:color="auto" w:fill="FFFFFF" w:themeFill="background1"/>
            <w:vAlign w:val="center"/>
          </w:tcPr>
          <w:p w:rsidR="00CE4D6D" w:rsidRPr="004D4839" w:rsidRDefault="00CE4D6D" w:rsidP="0015075D">
            <w:pPr>
              <w:rPr>
                <w:rFonts w:ascii="Calibri" w:hAnsi="Calibri"/>
                <w:lang w:val="hr-HR"/>
              </w:rPr>
            </w:pPr>
            <w:r>
              <w:rPr>
                <w:rFonts w:ascii="Calibri" w:hAnsi="Calibri"/>
                <w:lang w:val="hr-HR"/>
              </w:rPr>
              <w:t>3.2.2.</w:t>
            </w:r>
          </w:p>
        </w:tc>
        <w:tc>
          <w:tcPr>
            <w:tcW w:w="3828" w:type="dxa"/>
            <w:tcBorders>
              <w:bottom w:val="single" w:sz="4" w:space="0" w:color="auto"/>
            </w:tcBorders>
            <w:shd w:val="clear" w:color="auto" w:fill="FFFFFF" w:themeFill="background1"/>
          </w:tcPr>
          <w:p w:rsidR="00CE4D6D" w:rsidRPr="004D4839" w:rsidRDefault="00CE4D6D" w:rsidP="0015075D">
            <w:pPr>
              <w:rPr>
                <w:rFonts w:ascii="Calibri" w:hAnsi="Calibri"/>
                <w:sz w:val="18"/>
                <w:szCs w:val="18"/>
                <w:lang w:val="hr-HR"/>
              </w:rPr>
            </w:pPr>
            <w:r>
              <w:rPr>
                <w:rFonts w:ascii="Calibri" w:hAnsi="Calibri"/>
                <w:sz w:val="18"/>
                <w:szCs w:val="18"/>
                <w:lang w:val="hr-HR"/>
              </w:rPr>
              <w:t>OTPLATA GLAVNICE PRIMLJENIH ZAJMOVA OD DRUGIH RAZINA VLASTI</w:t>
            </w:r>
          </w:p>
        </w:tc>
        <w:tc>
          <w:tcPr>
            <w:tcW w:w="1434" w:type="dxa"/>
            <w:tcBorders>
              <w:bottom w:val="single" w:sz="4" w:space="0" w:color="auto"/>
            </w:tcBorders>
            <w:shd w:val="clear" w:color="auto" w:fill="FFFFFF" w:themeFill="background1"/>
            <w:vAlign w:val="center"/>
          </w:tcPr>
          <w:p w:rsidR="00CE4D6D" w:rsidRPr="004D4839" w:rsidRDefault="00CE4D6D" w:rsidP="002F60B5">
            <w:pPr>
              <w:jc w:val="right"/>
              <w:rPr>
                <w:rFonts w:ascii="Calibri" w:hAnsi="Calibri"/>
                <w:lang w:val="hr-HR"/>
              </w:rPr>
            </w:pPr>
            <w:r>
              <w:rPr>
                <w:rFonts w:ascii="Calibri" w:hAnsi="Calibri"/>
                <w:lang w:val="hr-HR"/>
              </w:rPr>
              <w:t>319.159,40</w:t>
            </w:r>
          </w:p>
        </w:tc>
        <w:tc>
          <w:tcPr>
            <w:tcW w:w="1234" w:type="dxa"/>
            <w:tcBorders>
              <w:bottom w:val="single" w:sz="4" w:space="0" w:color="auto"/>
            </w:tcBorders>
            <w:shd w:val="clear" w:color="auto" w:fill="FFFFFF" w:themeFill="background1"/>
            <w:vAlign w:val="center"/>
          </w:tcPr>
          <w:p w:rsidR="00CE4D6D" w:rsidRPr="004D4839" w:rsidRDefault="00C178DF" w:rsidP="0015075D">
            <w:pPr>
              <w:jc w:val="right"/>
              <w:rPr>
                <w:rFonts w:ascii="Calibri" w:hAnsi="Calibri"/>
                <w:lang w:val="hr-HR"/>
              </w:rPr>
            </w:pPr>
            <w:r>
              <w:rPr>
                <w:rFonts w:ascii="Calibri" w:hAnsi="Calibri"/>
                <w:lang w:val="hr-HR"/>
              </w:rPr>
              <w:t>0</w:t>
            </w:r>
          </w:p>
        </w:tc>
        <w:tc>
          <w:tcPr>
            <w:tcW w:w="1418" w:type="dxa"/>
            <w:tcBorders>
              <w:bottom w:val="single" w:sz="4" w:space="0" w:color="auto"/>
            </w:tcBorders>
            <w:shd w:val="clear" w:color="auto" w:fill="FFFFFF" w:themeFill="background1"/>
            <w:vAlign w:val="center"/>
          </w:tcPr>
          <w:p w:rsidR="00CE4D6D" w:rsidRPr="004D4839" w:rsidRDefault="00C178DF" w:rsidP="0015075D">
            <w:pPr>
              <w:jc w:val="right"/>
              <w:rPr>
                <w:rFonts w:ascii="Calibri" w:hAnsi="Calibri"/>
                <w:lang w:val="hr-HR"/>
              </w:rPr>
            </w:pPr>
            <w:r>
              <w:rPr>
                <w:rFonts w:ascii="Calibri" w:hAnsi="Calibri"/>
                <w:lang w:val="hr-HR"/>
              </w:rPr>
              <w:t>0</w:t>
            </w:r>
          </w:p>
        </w:tc>
        <w:tc>
          <w:tcPr>
            <w:tcW w:w="1074" w:type="dxa"/>
            <w:tcBorders>
              <w:bottom w:val="single" w:sz="4" w:space="0" w:color="auto"/>
            </w:tcBorders>
            <w:shd w:val="clear" w:color="auto" w:fill="FFFFFF" w:themeFill="background1"/>
            <w:vAlign w:val="center"/>
          </w:tcPr>
          <w:p w:rsidR="00CE4D6D" w:rsidRPr="004D4839" w:rsidRDefault="00E72F12" w:rsidP="0015075D">
            <w:pPr>
              <w:tabs>
                <w:tab w:val="right" w:pos="796"/>
              </w:tabs>
              <w:jc w:val="center"/>
              <w:rPr>
                <w:rFonts w:ascii="Calibri" w:hAnsi="Calibri"/>
                <w:lang w:val="hr-HR"/>
              </w:rPr>
            </w:pPr>
            <w:r>
              <w:rPr>
                <w:rFonts w:ascii="Calibri" w:hAnsi="Calibri"/>
                <w:lang w:val="hr-HR"/>
              </w:rPr>
              <w:t>0</w:t>
            </w:r>
          </w:p>
        </w:tc>
        <w:tc>
          <w:tcPr>
            <w:tcW w:w="1236" w:type="dxa"/>
            <w:gridSpan w:val="2"/>
            <w:tcBorders>
              <w:bottom w:val="single" w:sz="4" w:space="0" w:color="auto"/>
            </w:tcBorders>
            <w:shd w:val="clear" w:color="auto" w:fill="FFFFFF" w:themeFill="background1"/>
            <w:vAlign w:val="center"/>
          </w:tcPr>
          <w:p w:rsidR="00CE4D6D" w:rsidRPr="004D4839" w:rsidRDefault="00537A57" w:rsidP="0015075D">
            <w:pPr>
              <w:jc w:val="center"/>
              <w:rPr>
                <w:rFonts w:ascii="Calibri" w:hAnsi="Calibri"/>
                <w:lang w:val="hr-HR"/>
              </w:rPr>
            </w:pPr>
            <w:r>
              <w:rPr>
                <w:rFonts w:ascii="Calibri" w:hAnsi="Calibri"/>
                <w:lang w:val="hr-HR"/>
              </w:rPr>
              <w:t>0</w:t>
            </w:r>
          </w:p>
        </w:tc>
      </w:tr>
      <w:tr w:rsidR="00CE4D6D" w:rsidRPr="00EF7BC0" w:rsidTr="00F9461D">
        <w:trPr>
          <w:trHeight w:val="485"/>
          <w:jc w:val="center"/>
        </w:trPr>
        <w:tc>
          <w:tcPr>
            <w:tcW w:w="4586" w:type="dxa"/>
            <w:gridSpan w:val="2"/>
            <w:shd w:val="clear" w:color="auto" w:fill="DBE5F1"/>
            <w:vAlign w:val="center"/>
          </w:tcPr>
          <w:p w:rsidR="00CE4D6D" w:rsidRPr="00E72E2B" w:rsidRDefault="00CE4D6D" w:rsidP="0015075D">
            <w:pPr>
              <w:jc w:val="center"/>
              <w:rPr>
                <w:rFonts w:ascii="Calibri" w:hAnsi="Calibri"/>
                <w:b/>
                <w:lang w:val="hr-HR"/>
              </w:rPr>
            </w:pPr>
            <w:r w:rsidRPr="00E72E2B">
              <w:rPr>
                <w:rFonts w:ascii="Calibri" w:hAnsi="Calibri"/>
                <w:b/>
                <w:lang w:val="hr-HR"/>
              </w:rPr>
              <w:t>U K U P N O</w:t>
            </w:r>
          </w:p>
        </w:tc>
        <w:tc>
          <w:tcPr>
            <w:tcW w:w="1434" w:type="dxa"/>
            <w:shd w:val="clear" w:color="auto" w:fill="DBE5F1"/>
            <w:vAlign w:val="center"/>
          </w:tcPr>
          <w:p w:rsidR="00CE4D6D" w:rsidRPr="00E72E2B" w:rsidRDefault="0063512C" w:rsidP="00761F98">
            <w:pPr>
              <w:jc w:val="right"/>
              <w:rPr>
                <w:rFonts w:ascii="Calibri" w:hAnsi="Calibri"/>
                <w:b/>
                <w:lang w:val="hr-HR"/>
              </w:rPr>
            </w:pPr>
            <w:r>
              <w:rPr>
                <w:rFonts w:ascii="Calibri" w:hAnsi="Calibri"/>
                <w:b/>
                <w:lang w:val="hr-HR"/>
              </w:rPr>
              <w:t>11.433.096,55</w:t>
            </w:r>
          </w:p>
        </w:tc>
        <w:tc>
          <w:tcPr>
            <w:tcW w:w="1234" w:type="dxa"/>
            <w:shd w:val="clear" w:color="auto" w:fill="DBE5F1"/>
            <w:vAlign w:val="center"/>
          </w:tcPr>
          <w:p w:rsidR="00CE4D6D" w:rsidRPr="00E72E2B" w:rsidRDefault="0063512C" w:rsidP="002F60B5">
            <w:pPr>
              <w:jc w:val="right"/>
              <w:rPr>
                <w:rFonts w:ascii="Calibri" w:hAnsi="Calibri"/>
                <w:b/>
                <w:lang w:val="hr-HR"/>
              </w:rPr>
            </w:pPr>
            <w:r>
              <w:rPr>
                <w:rFonts w:ascii="Calibri" w:hAnsi="Calibri"/>
                <w:b/>
                <w:lang w:val="hr-HR"/>
              </w:rPr>
              <w:t>34.450.421</w:t>
            </w:r>
          </w:p>
        </w:tc>
        <w:tc>
          <w:tcPr>
            <w:tcW w:w="1418" w:type="dxa"/>
            <w:shd w:val="clear" w:color="auto" w:fill="DBE5F1"/>
            <w:vAlign w:val="center"/>
          </w:tcPr>
          <w:p w:rsidR="00CE4D6D" w:rsidRPr="00E72E2B" w:rsidRDefault="0063512C" w:rsidP="0063512C">
            <w:pPr>
              <w:jc w:val="right"/>
              <w:rPr>
                <w:rFonts w:ascii="Calibri" w:hAnsi="Calibri"/>
                <w:b/>
                <w:lang w:val="hr-HR"/>
              </w:rPr>
            </w:pPr>
            <w:r>
              <w:rPr>
                <w:rFonts w:ascii="Calibri" w:hAnsi="Calibri"/>
                <w:b/>
                <w:lang w:val="hr-HR"/>
              </w:rPr>
              <w:t>11.612.052,09</w:t>
            </w:r>
          </w:p>
        </w:tc>
        <w:tc>
          <w:tcPr>
            <w:tcW w:w="1074" w:type="dxa"/>
            <w:shd w:val="clear" w:color="auto" w:fill="DBE5F1"/>
            <w:vAlign w:val="center"/>
          </w:tcPr>
          <w:p w:rsidR="00CE4D6D" w:rsidRPr="00E72E2B" w:rsidRDefault="007B6430" w:rsidP="0015075D">
            <w:pPr>
              <w:tabs>
                <w:tab w:val="right" w:pos="796"/>
              </w:tabs>
              <w:jc w:val="center"/>
              <w:rPr>
                <w:rFonts w:ascii="Calibri" w:hAnsi="Calibri"/>
                <w:b/>
                <w:lang w:val="hr-HR"/>
              </w:rPr>
            </w:pPr>
            <w:r>
              <w:rPr>
                <w:rFonts w:ascii="Calibri" w:hAnsi="Calibri"/>
                <w:b/>
                <w:lang w:val="hr-HR"/>
              </w:rPr>
              <w:t>101,6</w:t>
            </w:r>
          </w:p>
        </w:tc>
        <w:tc>
          <w:tcPr>
            <w:tcW w:w="1236" w:type="dxa"/>
            <w:gridSpan w:val="2"/>
            <w:shd w:val="clear" w:color="auto" w:fill="DBE5F1"/>
            <w:vAlign w:val="center"/>
          </w:tcPr>
          <w:p w:rsidR="00CE4D6D" w:rsidRPr="00E72E2B" w:rsidRDefault="00CE4D6D" w:rsidP="0015075D">
            <w:pPr>
              <w:tabs>
                <w:tab w:val="right" w:pos="796"/>
              </w:tabs>
              <w:jc w:val="center"/>
              <w:rPr>
                <w:rFonts w:ascii="Calibri" w:hAnsi="Calibri"/>
                <w:b/>
                <w:lang w:val="hr-HR"/>
              </w:rPr>
            </w:pPr>
          </w:p>
        </w:tc>
      </w:tr>
    </w:tbl>
    <w:p w:rsidR="003D201B" w:rsidRPr="00EF7BC0" w:rsidRDefault="003D201B" w:rsidP="003D201B">
      <w:pPr>
        <w:jc w:val="both"/>
        <w:rPr>
          <w:rFonts w:ascii="Calibri" w:hAnsi="Calibri"/>
          <w:color w:val="FF0000"/>
          <w:sz w:val="24"/>
          <w:szCs w:val="24"/>
          <w:lang w:val="hr-HR"/>
        </w:rPr>
      </w:pPr>
    </w:p>
    <w:p w:rsidR="003D201B" w:rsidRPr="00EF7BC0" w:rsidRDefault="003D201B" w:rsidP="0007265E">
      <w:pPr>
        <w:spacing w:line="276" w:lineRule="auto"/>
        <w:jc w:val="both"/>
        <w:rPr>
          <w:rFonts w:ascii="Calibri" w:hAnsi="Calibri"/>
          <w:color w:val="FF0000"/>
          <w:sz w:val="24"/>
          <w:szCs w:val="24"/>
          <w:lang w:val="hr-HR"/>
        </w:rPr>
      </w:pPr>
      <w:r w:rsidRPr="00AF552E">
        <w:rPr>
          <w:rFonts w:ascii="Calibri" w:hAnsi="Calibri"/>
          <w:sz w:val="24"/>
          <w:szCs w:val="24"/>
          <w:lang w:val="hr-HR"/>
        </w:rPr>
        <w:t xml:space="preserve">U ukupnim rashodima rashodi poslovanja sudjeluju sa </w:t>
      </w:r>
      <w:r w:rsidR="00CE4D6D">
        <w:rPr>
          <w:rFonts w:ascii="Calibri" w:hAnsi="Calibri"/>
          <w:sz w:val="24"/>
          <w:szCs w:val="24"/>
          <w:lang w:val="hr-HR"/>
        </w:rPr>
        <w:t>89</w:t>
      </w:r>
      <w:r w:rsidRPr="00AF552E">
        <w:rPr>
          <w:rFonts w:ascii="Calibri" w:hAnsi="Calibri"/>
          <w:sz w:val="24"/>
          <w:szCs w:val="24"/>
          <w:lang w:val="hr-HR"/>
        </w:rPr>
        <w:t>%, rashodi za</w:t>
      </w:r>
      <w:r w:rsidR="00AF552E" w:rsidRPr="00AF552E">
        <w:rPr>
          <w:rFonts w:ascii="Calibri" w:hAnsi="Calibri"/>
          <w:sz w:val="24"/>
          <w:szCs w:val="24"/>
          <w:lang w:val="hr-HR"/>
        </w:rPr>
        <w:t xml:space="preserve"> nabavu nefinancijske imovine </w:t>
      </w:r>
      <w:r w:rsidR="00CE4D6D">
        <w:rPr>
          <w:rFonts w:ascii="Calibri" w:hAnsi="Calibri"/>
          <w:sz w:val="24"/>
          <w:szCs w:val="24"/>
          <w:lang w:val="hr-HR"/>
        </w:rPr>
        <w:t>8</w:t>
      </w:r>
      <w:r w:rsidRPr="00AF552E">
        <w:rPr>
          <w:rFonts w:ascii="Calibri" w:hAnsi="Calibri"/>
          <w:sz w:val="24"/>
          <w:szCs w:val="24"/>
          <w:lang w:val="hr-HR"/>
        </w:rPr>
        <w:t xml:space="preserve">%, te izdaci za financijsku imovinu </w:t>
      </w:r>
      <w:r w:rsidR="00CE4D6D">
        <w:rPr>
          <w:rFonts w:ascii="Calibri" w:hAnsi="Calibri"/>
          <w:sz w:val="24"/>
          <w:szCs w:val="24"/>
          <w:lang w:val="hr-HR"/>
        </w:rPr>
        <w:t>3</w:t>
      </w:r>
      <w:r w:rsidRPr="00AF552E">
        <w:rPr>
          <w:rFonts w:ascii="Calibri" w:hAnsi="Calibri"/>
          <w:sz w:val="24"/>
          <w:szCs w:val="24"/>
          <w:lang w:val="hr-HR"/>
        </w:rPr>
        <w:t>%.</w:t>
      </w:r>
    </w:p>
    <w:p w:rsidR="003D201B" w:rsidRDefault="0007265E" w:rsidP="0007265E">
      <w:pPr>
        <w:spacing w:line="276" w:lineRule="auto"/>
        <w:jc w:val="both"/>
        <w:rPr>
          <w:rFonts w:ascii="Calibri" w:hAnsi="Calibri"/>
          <w:sz w:val="24"/>
          <w:szCs w:val="24"/>
          <w:lang w:val="hr-HR"/>
        </w:rPr>
      </w:pPr>
      <w:r>
        <w:rPr>
          <w:rFonts w:ascii="Calibri" w:hAnsi="Calibri"/>
          <w:sz w:val="24"/>
          <w:szCs w:val="24"/>
          <w:lang w:val="hr-HR"/>
        </w:rPr>
        <w:t>U strukturi izvršenih rashoda najveći udio imaju</w:t>
      </w:r>
      <w:r w:rsidR="003D201B" w:rsidRPr="00FD6117">
        <w:rPr>
          <w:rFonts w:ascii="Calibri" w:hAnsi="Calibri"/>
          <w:sz w:val="24"/>
          <w:szCs w:val="24"/>
          <w:lang w:val="hr-HR"/>
        </w:rPr>
        <w:t xml:space="preserve"> </w:t>
      </w:r>
      <w:r w:rsidR="00537A57">
        <w:rPr>
          <w:rFonts w:ascii="Calibri" w:hAnsi="Calibri"/>
          <w:sz w:val="24"/>
          <w:szCs w:val="24"/>
          <w:lang w:val="hr-HR"/>
        </w:rPr>
        <w:t xml:space="preserve">pomoći proračunskim korisnicima drugih proračuna 35%, </w:t>
      </w:r>
      <w:r w:rsidR="003D201B" w:rsidRPr="00FD6117">
        <w:rPr>
          <w:rFonts w:ascii="Calibri" w:hAnsi="Calibri"/>
          <w:sz w:val="24"/>
          <w:szCs w:val="24"/>
          <w:lang w:val="hr-HR"/>
        </w:rPr>
        <w:t>rashodi</w:t>
      </w:r>
      <w:r w:rsidR="000718F4" w:rsidRPr="00FD6117">
        <w:rPr>
          <w:rFonts w:ascii="Calibri" w:hAnsi="Calibri"/>
          <w:sz w:val="24"/>
          <w:szCs w:val="24"/>
          <w:lang w:val="hr-HR"/>
        </w:rPr>
        <w:t xml:space="preserve"> </w:t>
      </w:r>
      <w:r w:rsidR="00FD6117">
        <w:rPr>
          <w:rFonts w:ascii="Calibri" w:hAnsi="Calibri"/>
          <w:sz w:val="24"/>
          <w:szCs w:val="24"/>
          <w:lang w:val="hr-HR"/>
        </w:rPr>
        <w:t xml:space="preserve">za usluge </w:t>
      </w:r>
      <w:r w:rsidR="00537A57">
        <w:rPr>
          <w:rFonts w:ascii="Calibri" w:hAnsi="Calibri"/>
          <w:sz w:val="24"/>
          <w:szCs w:val="24"/>
          <w:lang w:val="hr-HR"/>
        </w:rPr>
        <w:t>2</w:t>
      </w:r>
      <w:r w:rsidR="00802349">
        <w:rPr>
          <w:rFonts w:ascii="Calibri" w:hAnsi="Calibri"/>
          <w:sz w:val="24"/>
          <w:szCs w:val="24"/>
          <w:lang w:val="hr-HR"/>
        </w:rPr>
        <w:t>4</w:t>
      </w:r>
      <w:r w:rsidR="003D201B" w:rsidRPr="00FD6117">
        <w:rPr>
          <w:rFonts w:ascii="Calibri" w:hAnsi="Calibri"/>
          <w:sz w:val="24"/>
          <w:szCs w:val="24"/>
          <w:lang w:val="hr-HR"/>
        </w:rPr>
        <w:t>%,</w:t>
      </w:r>
      <w:r w:rsidR="00802349">
        <w:rPr>
          <w:rFonts w:ascii="Calibri" w:hAnsi="Calibri"/>
          <w:sz w:val="24"/>
          <w:szCs w:val="24"/>
          <w:lang w:val="hr-HR"/>
        </w:rPr>
        <w:t xml:space="preserve"> </w:t>
      </w:r>
      <w:r w:rsidR="00802349" w:rsidRPr="00FD6117">
        <w:rPr>
          <w:rFonts w:ascii="Calibri" w:hAnsi="Calibri"/>
          <w:sz w:val="24"/>
          <w:szCs w:val="24"/>
          <w:lang w:val="hr-HR"/>
        </w:rPr>
        <w:t xml:space="preserve">rashodi za </w:t>
      </w:r>
      <w:r w:rsidR="00802349">
        <w:rPr>
          <w:rFonts w:ascii="Calibri" w:hAnsi="Calibri"/>
          <w:sz w:val="24"/>
          <w:szCs w:val="24"/>
          <w:lang w:val="hr-HR"/>
        </w:rPr>
        <w:t>plaće</w:t>
      </w:r>
      <w:r w:rsidR="00802349" w:rsidRPr="00FD6117">
        <w:rPr>
          <w:rFonts w:ascii="Calibri" w:hAnsi="Calibri"/>
          <w:sz w:val="24"/>
          <w:szCs w:val="24"/>
          <w:lang w:val="hr-HR"/>
        </w:rPr>
        <w:t xml:space="preserve"> </w:t>
      </w:r>
      <w:r w:rsidR="00863B83">
        <w:rPr>
          <w:rFonts w:ascii="Calibri" w:hAnsi="Calibri"/>
          <w:sz w:val="24"/>
          <w:szCs w:val="24"/>
          <w:lang w:val="hr-HR"/>
        </w:rPr>
        <w:t xml:space="preserve">i </w:t>
      </w:r>
      <w:r w:rsidR="00537A57">
        <w:rPr>
          <w:rFonts w:ascii="Calibri" w:hAnsi="Calibri"/>
          <w:sz w:val="24"/>
          <w:szCs w:val="24"/>
          <w:lang w:val="hr-HR"/>
        </w:rPr>
        <w:t>rashodi za kazne, penale i naknade štete</w:t>
      </w:r>
      <w:r w:rsidR="00863B83">
        <w:rPr>
          <w:rFonts w:ascii="Calibri" w:hAnsi="Calibri"/>
          <w:sz w:val="24"/>
          <w:szCs w:val="24"/>
          <w:lang w:val="hr-HR"/>
        </w:rPr>
        <w:t xml:space="preserve"> </w:t>
      </w:r>
      <w:r w:rsidR="00802349">
        <w:rPr>
          <w:rFonts w:ascii="Calibri" w:hAnsi="Calibri"/>
          <w:sz w:val="24"/>
          <w:szCs w:val="24"/>
          <w:lang w:val="hr-HR"/>
        </w:rPr>
        <w:t>8</w:t>
      </w:r>
      <w:r w:rsidR="00802349" w:rsidRPr="00FD6117">
        <w:rPr>
          <w:rFonts w:ascii="Calibri" w:hAnsi="Calibri"/>
          <w:sz w:val="24"/>
          <w:szCs w:val="24"/>
          <w:lang w:val="hr-HR"/>
        </w:rPr>
        <w:t>%</w:t>
      </w:r>
      <w:r w:rsidR="00863B83">
        <w:rPr>
          <w:rFonts w:ascii="Calibri" w:hAnsi="Calibri"/>
          <w:sz w:val="24"/>
          <w:szCs w:val="24"/>
          <w:lang w:val="hr-HR"/>
        </w:rPr>
        <w:t>.</w:t>
      </w:r>
    </w:p>
    <w:p w:rsidR="003D201B" w:rsidRPr="00EF7BC0" w:rsidRDefault="003D201B" w:rsidP="003D201B">
      <w:pPr>
        <w:jc w:val="both"/>
        <w:rPr>
          <w:rFonts w:ascii="Calibri" w:hAnsi="Calibri"/>
          <w:color w:val="FF0000"/>
          <w:sz w:val="24"/>
          <w:szCs w:val="24"/>
          <w:lang w:val="hr-HR"/>
        </w:rPr>
      </w:pPr>
    </w:p>
    <w:p w:rsidR="00906DD0" w:rsidRPr="00813941" w:rsidRDefault="00906DD0" w:rsidP="00813941">
      <w:pPr>
        <w:tabs>
          <w:tab w:val="left" w:pos="5955"/>
        </w:tabs>
        <w:spacing w:line="276" w:lineRule="auto"/>
        <w:jc w:val="both"/>
        <w:rPr>
          <w:rFonts w:ascii="Calibri" w:hAnsi="Calibri"/>
          <w:sz w:val="22"/>
          <w:szCs w:val="22"/>
          <w:u w:val="single"/>
          <w:lang w:val="hr-HR"/>
        </w:rPr>
      </w:pPr>
      <w:r w:rsidRPr="00813941">
        <w:rPr>
          <w:rFonts w:ascii="Calibri" w:hAnsi="Calibri" w:cs="Calibri"/>
          <w:sz w:val="22"/>
          <w:szCs w:val="22"/>
          <w:u w:val="single"/>
          <w:lang w:val="hr-HR"/>
        </w:rPr>
        <w:t xml:space="preserve">Grafikon 3. </w:t>
      </w:r>
      <w:r w:rsidR="00822C5C" w:rsidRPr="00813941">
        <w:rPr>
          <w:rFonts w:ascii="Calibri" w:hAnsi="Calibri" w:cs="Calibri"/>
          <w:sz w:val="22"/>
          <w:szCs w:val="22"/>
          <w:u w:val="single"/>
          <w:lang w:val="hr-HR"/>
        </w:rPr>
        <w:t>STRUKTURA</w:t>
      </w:r>
      <w:r w:rsidRPr="00813941">
        <w:rPr>
          <w:rFonts w:ascii="Calibri" w:hAnsi="Calibri" w:cs="Calibri"/>
          <w:sz w:val="22"/>
          <w:szCs w:val="22"/>
          <w:u w:val="single"/>
          <w:lang w:val="hr-HR"/>
        </w:rPr>
        <w:t xml:space="preserve"> </w:t>
      </w:r>
      <w:r w:rsidRPr="00813941">
        <w:rPr>
          <w:rFonts w:ascii="Calibri" w:hAnsi="Calibri"/>
          <w:sz w:val="22"/>
          <w:szCs w:val="22"/>
          <w:u w:val="single"/>
          <w:lang w:val="hr-HR"/>
        </w:rPr>
        <w:t>OSTVARENI</w:t>
      </w:r>
      <w:r w:rsidR="00822C5C" w:rsidRPr="00813941">
        <w:rPr>
          <w:rFonts w:ascii="Calibri" w:hAnsi="Calibri"/>
          <w:sz w:val="22"/>
          <w:szCs w:val="22"/>
          <w:u w:val="single"/>
          <w:lang w:val="hr-HR"/>
        </w:rPr>
        <w:t>H</w:t>
      </w:r>
      <w:r w:rsidRPr="00813941">
        <w:rPr>
          <w:rFonts w:ascii="Calibri" w:hAnsi="Calibri"/>
          <w:sz w:val="22"/>
          <w:szCs w:val="22"/>
          <w:u w:val="single"/>
          <w:lang w:val="hr-HR"/>
        </w:rPr>
        <w:t xml:space="preserve"> RASHODA I IZDA</w:t>
      </w:r>
      <w:r w:rsidR="00822C5C" w:rsidRPr="00813941">
        <w:rPr>
          <w:rFonts w:ascii="Calibri" w:hAnsi="Calibri"/>
          <w:sz w:val="22"/>
          <w:szCs w:val="22"/>
          <w:u w:val="single"/>
          <w:lang w:val="hr-HR"/>
        </w:rPr>
        <w:t>TAK</w:t>
      </w:r>
      <w:r w:rsidRPr="00813941">
        <w:rPr>
          <w:rFonts w:ascii="Calibri" w:hAnsi="Calibri"/>
          <w:sz w:val="22"/>
          <w:szCs w:val="22"/>
          <w:u w:val="single"/>
          <w:lang w:val="hr-HR"/>
        </w:rPr>
        <w:t xml:space="preserve">A </w:t>
      </w:r>
    </w:p>
    <w:p w:rsidR="00813941" w:rsidRPr="00CE4D6D" w:rsidRDefault="00813941" w:rsidP="00813941">
      <w:pPr>
        <w:tabs>
          <w:tab w:val="left" w:pos="5955"/>
        </w:tabs>
        <w:spacing w:line="276" w:lineRule="auto"/>
        <w:jc w:val="both"/>
        <w:rPr>
          <w:rFonts w:ascii="Calibri" w:hAnsi="Calibri" w:cs="Calibri"/>
          <w:color w:val="FF0000"/>
          <w:sz w:val="22"/>
          <w:szCs w:val="22"/>
          <w:u w:val="single"/>
          <w:lang w:val="hr-HR"/>
        </w:rPr>
      </w:pPr>
    </w:p>
    <w:p w:rsidR="003D201B" w:rsidRPr="00EF7BC0" w:rsidRDefault="00813941" w:rsidP="000718F4">
      <w:pPr>
        <w:jc w:val="center"/>
        <w:outlineLvl w:val="0"/>
        <w:rPr>
          <w:rFonts w:ascii="Calibri" w:hAnsi="Calibri"/>
          <w:b/>
          <w:color w:val="FF0000"/>
          <w:sz w:val="24"/>
          <w:szCs w:val="24"/>
          <w:shd w:val="clear" w:color="auto" w:fill="FFFFFF" w:themeFill="background1"/>
          <w:lang w:val="hr-HR"/>
        </w:rPr>
      </w:pPr>
      <w:r>
        <w:rPr>
          <w:noProof/>
          <w:lang w:val="hr-HR"/>
        </w:rPr>
        <w:drawing>
          <wp:inline distT="0" distB="0" distL="0" distR="0" wp14:anchorId="268F413E" wp14:editId="60C6B23A">
            <wp:extent cx="4867275" cy="23526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201B" w:rsidRPr="00AC3EF9" w:rsidRDefault="003D201B" w:rsidP="0007265E">
      <w:pPr>
        <w:spacing w:line="276" w:lineRule="auto"/>
        <w:jc w:val="both"/>
        <w:outlineLvl w:val="0"/>
        <w:rPr>
          <w:rFonts w:ascii="Calibri" w:hAnsi="Calibri"/>
          <w:b/>
          <w:sz w:val="24"/>
          <w:szCs w:val="24"/>
          <w:shd w:val="clear" w:color="auto" w:fill="E6E6E6"/>
          <w:lang w:val="hr-HR"/>
        </w:rPr>
      </w:pPr>
      <w:r w:rsidRPr="00AC3EF9">
        <w:rPr>
          <w:rFonts w:ascii="Calibri" w:hAnsi="Calibri"/>
          <w:b/>
          <w:sz w:val="24"/>
          <w:szCs w:val="24"/>
          <w:shd w:val="clear" w:color="auto" w:fill="FFFFFF" w:themeFill="background1"/>
          <w:lang w:val="hr-HR"/>
        </w:rPr>
        <w:t>RASHODI POSLOVANJA</w:t>
      </w:r>
      <w:r w:rsidRPr="00AC3EF9">
        <w:rPr>
          <w:rFonts w:ascii="Calibri" w:hAnsi="Calibri"/>
          <w:b/>
          <w:sz w:val="24"/>
          <w:szCs w:val="24"/>
          <w:shd w:val="clear" w:color="auto" w:fill="E6E6E6"/>
          <w:lang w:val="hr-HR"/>
        </w:rPr>
        <w:t xml:space="preserve"> </w:t>
      </w:r>
    </w:p>
    <w:p w:rsidR="003D201B" w:rsidRDefault="003D201B" w:rsidP="0007265E">
      <w:pPr>
        <w:spacing w:line="276" w:lineRule="auto"/>
        <w:jc w:val="both"/>
        <w:outlineLvl w:val="0"/>
        <w:rPr>
          <w:rFonts w:ascii="Calibri" w:hAnsi="Calibri"/>
          <w:sz w:val="24"/>
          <w:szCs w:val="24"/>
          <w:lang w:val="hr-HR"/>
        </w:rPr>
      </w:pPr>
      <w:r w:rsidRPr="0007265E">
        <w:rPr>
          <w:rFonts w:ascii="Calibri" w:hAnsi="Calibri"/>
          <w:sz w:val="24"/>
          <w:szCs w:val="24"/>
          <w:lang w:val="hr-HR"/>
        </w:rPr>
        <w:t xml:space="preserve">Rashodi poslovanja izvršeni su u iznosu </w:t>
      </w:r>
      <w:r w:rsidR="00CE4D6D">
        <w:rPr>
          <w:rFonts w:ascii="Calibri" w:hAnsi="Calibri"/>
          <w:sz w:val="24"/>
          <w:szCs w:val="24"/>
          <w:lang w:val="hr-HR"/>
        </w:rPr>
        <w:t>10.309.365,44</w:t>
      </w:r>
      <w:r w:rsidRPr="0007265E">
        <w:rPr>
          <w:rFonts w:ascii="Calibri" w:hAnsi="Calibri"/>
          <w:sz w:val="24"/>
          <w:szCs w:val="24"/>
          <w:lang w:val="hr-HR"/>
        </w:rPr>
        <w:t xml:space="preserve"> kn</w:t>
      </w:r>
      <w:r w:rsidR="0007265E" w:rsidRPr="0007265E">
        <w:rPr>
          <w:rFonts w:ascii="Calibri" w:hAnsi="Calibri"/>
          <w:sz w:val="24"/>
          <w:szCs w:val="24"/>
          <w:lang w:val="hr-HR"/>
        </w:rPr>
        <w:t>,</w:t>
      </w:r>
      <w:r w:rsidRPr="0007265E">
        <w:rPr>
          <w:rFonts w:ascii="Calibri" w:hAnsi="Calibri"/>
          <w:sz w:val="24"/>
          <w:szCs w:val="24"/>
          <w:lang w:val="hr-HR"/>
        </w:rPr>
        <w:t xml:space="preserve"> </w:t>
      </w:r>
      <w:r w:rsidR="0007265E" w:rsidRPr="0007265E">
        <w:rPr>
          <w:rFonts w:ascii="Calibri" w:hAnsi="Calibri"/>
          <w:sz w:val="24"/>
          <w:szCs w:val="24"/>
          <w:lang w:val="hr-HR"/>
        </w:rPr>
        <w:t>4</w:t>
      </w:r>
      <w:r w:rsidR="00CE4D6D">
        <w:rPr>
          <w:rFonts w:ascii="Calibri" w:hAnsi="Calibri"/>
          <w:sz w:val="24"/>
          <w:szCs w:val="24"/>
          <w:lang w:val="hr-HR"/>
        </w:rPr>
        <w:t>3,8</w:t>
      </w:r>
      <w:r w:rsidRPr="0007265E">
        <w:rPr>
          <w:rFonts w:ascii="Calibri" w:hAnsi="Calibri"/>
          <w:sz w:val="24"/>
          <w:szCs w:val="24"/>
          <w:lang w:val="hr-HR"/>
        </w:rPr>
        <w:t>% plana. Sadrže rashode za zaposlene, materijalne rashode, financijske rashode, subvencije, pomoći, naknade građanima i kućanstvima, te ostale rashode.</w:t>
      </w:r>
    </w:p>
    <w:p w:rsidR="00863B83" w:rsidRDefault="00863B83" w:rsidP="0007265E">
      <w:pPr>
        <w:spacing w:line="276" w:lineRule="auto"/>
        <w:jc w:val="both"/>
        <w:outlineLvl w:val="0"/>
        <w:rPr>
          <w:rFonts w:ascii="Calibri" w:hAnsi="Calibri"/>
          <w:sz w:val="24"/>
          <w:szCs w:val="24"/>
          <w:lang w:val="hr-HR"/>
        </w:rPr>
      </w:pPr>
    </w:p>
    <w:p w:rsidR="00863B83" w:rsidRDefault="00863B83" w:rsidP="0007265E">
      <w:pPr>
        <w:spacing w:line="276" w:lineRule="auto"/>
        <w:jc w:val="both"/>
        <w:outlineLvl w:val="0"/>
        <w:rPr>
          <w:rFonts w:ascii="Calibri" w:hAnsi="Calibri"/>
          <w:sz w:val="24"/>
          <w:szCs w:val="24"/>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4</w:t>
      </w:r>
      <w:r w:rsidRPr="00770DF6">
        <w:rPr>
          <w:rFonts w:ascii="Calibri" w:hAnsi="Calibri" w:cs="Calibri"/>
          <w:sz w:val="22"/>
          <w:szCs w:val="22"/>
          <w:u w:val="single"/>
          <w:lang w:val="hr-HR"/>
        </w:rPr>
        <w:t xml:space="preserve">. </w:t>
      </w:r>
      <w:r>
        <w:rPr>
          <w:rFonts w:ascii="Calibri" w:hAnsi="Calibri" w:cs="Calibri"/>
          <w:sz w:val="22"/>
          <w:szCs w:val="22"/>
          <w:u w:val="single"/>
          <w:lang w:val="hr-HR"/>
        </w:rPr>
        <w:t>STRUKTURA</w:t>
      </w:r>
      <w:r>
        <w:rPr>
          <w:rFonts w:ascii="Calibri" w:hAnsi="Calibri"/>
          <w:sz w:val="22"/>
          <w:szCs w:val="22"/>
          <w:u w:val="single"/>
          <w:lang w:val="hr-HR"/>
        </w:rPr>
        <w:t xml:space="preserve"> RASHODA POSLOVANJA</w:t>
      </w:r>
    </w:p>
    <w:p w:rsidR="00863B83" w:rsidRDefault="00863B83" w:rsidP="0007265E">
      <w:pPr>
        <w:spacing w:line="276" w:lineRule="auto"/>
        <w:jc w:val="both"/>
        <w:outlineLvl w:val="0"/>
        <w:rPr>
          <w:rFonts w:ascii="Calibri" w:hAnsi="Calibri"/>
          <w:sz w:val="24"/>
          <w:szCs w:val="24"/>
          <w:lang w:val="hr-HR"/>
        </w:rPr>
      </w:pPr>
    </w:p>
    <w:p w:rsidR="00845E32" w:rsidRPr="00770DF6" w:rsidRDefault="00863B83" w:rsidP="00863B83">
      <w:pPr>
        <w:spacing w:line="276" w:lineRule="auto"/>
        <w:jc w:val="center"/>
        <w:rPr>
          <w:rFonts w:ascii="Calibri" w:hAnsi="Calibri" w:cs="Calibri"/>
          <w:sz w:val="22"/>
          <w:szCs w:val="22"/>
          <w:u w:val="single"/>
          <w:lang w:val="hr-HR"/>
        </w:rPr>
      </w:pPr>
      <w:r w:rsidRPr="00EF7BC0">
        <w:rPr>
          <w:noProof/>
          <w:color w:val="FF0000"/>
          <w:lang w:val="hr-HR"/>
        </w:rPr>
        <w:drawing>
          <wp:anchor distT="0" distB="0" distL="114300" distR="114300" simplePos="0" relativeHeight="251658240" behindDoc="0" locked="0" layoutInCell="1" allowOverlap="1" wp14:anchorId="41B03895" wp14:editId="207779FB">
            <wp:simplePos x="0" y="0"/>
            <wp:positionH relativeFrom="column">
              <wp:posOffset>1252220</wp:posOffset>
            </wp:positionH>
            <wp:positionV relativeFrom="paragraph">
              <wp:posOffset>10160</wp:posOffset>
            </wp:positionV>
            <wp:extent cx="4152900" cy="2095500"/>
            <wp:effectExtent l="0" t="0" r="0" b="0"/>
            <wp:wrapSquare wrapText="bothSides"/>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3D201B" w:rsidRPr="00EF7BC0" w:rsidRDefault="00177051" w:rsidP="00863B83">
      <w:pPr>
        <w:jc w:val="center"/>
        <w:outlineLvl w:val="0"/>
        <w:rPr>
          <w:i/>
          <w:color w:val="FF0000"/>
          <w:sz w:val="24"/>
          <w:szCs w:val="24"/>
          <w:lang w:val="hr-HR"/>
        </w:rPr>
      </w:pPr>
      <w:r>
        <w:rPr>
          <w:i/>
          <w:color w:val="FF0000"/>
          <w:sz w:val="24"/>
          <w:szCs w:val="24"/>
          <w:lang w:val="hr-HR"/>
        </w:rPr>
        <w:br w:type="textWrapping" w:clear="all"/>
      </w:r>
    </w:p>
    <w:p w:rsidR="00604579" w:rsidRDefault="00604579" w:rsidP="00B32C79">
      <w:pPr>
        <w:spacing w:line="276" w:lineRule="auto"/>
        <w:jc w:val="both"/>
        <w:outlineLvl w:val="0"/>
        <w:rPr>
          <w:rFonts w:ascii="Calibri" w:hAnsi="Calibri"/>
          <w:b/>
          <w:sz w:val="24"/>
          <w:szCs w:val="24"/>
          <w:lang w:val="hr-HR"/>
        </w:rPr>
      </w:pPr>
    </w:p>
    <w:p w:rsidR="003D201B" w:rsidRPr="00B32C79" w:rsidRDefault="003D201B" w:rsidP="00B32C79">
      <w:pPr>
        <w:spacing w:line="276" w:lineRule="auto"/>
        <w:jc w:val="both"/>
        <w:outlineLvl w:val="0"/>
        <w:rPr>
          <w:rFonts w:ascii="Calibri" w:hAnsi="Calibri"/>
          <w:b/>
          <w:sz w:val="24"/>
          <w:szCs w:val="24"/>
          <w:lang w:val="hr-HR"/>
        </w:rPr>
      </w:pPr>
      <w:r w:rsidRPr="00B32C79">
        <w:rPr>
          <w:rFonts w:ascii="Calibri" w:hAnsi="Calibri"/>
          <w:b/>
          <w:sz w:val="24"/>
          <w:szCs w:val="24"/>
          <w:lang w:val="hr-HR"/>
        </w:rPr>
        <w:t xml:space="preserve">RASHODI ZA ZAPOSLENE </w:t>
      </w:r>
    </w:p>
    <w:p w:rsidR="003D201B" w:rsidRPr="00CD64F6" w:rsidRDefault="003D201B" w:rsidP="00B32C79">
      <w:pPr>
        <w:spacing w:line="276" w:lineRule="auto"/>
        <w:jc w:val="both"/>
        <w:outlineLvl w:val="0"/>
        <w:rPr>
          <w:rFonts w:ascii="Calibri" w:hAnsi="Calibri"/>
          <w:sz w:val="24"/>
          <w:szCs w:val="24"/>
          <w:lang w:val="hr-HR"/>
        </w:rPr>
      </w:pPr>
      <w:r w:rsidRPr="00B32C79">
        <w:rPr>
          <w:rFonts w:ascii="Calibri" w:hAnsi="Calibri"/>
          <w:sz w:val="24"/>
          <w:szCs w:val="24"/>
          <w:lang w:val="hr-HR"/>
        </w:rPr>
        <w:t xml:space="preserve">Rashodi za zaposlene sadrže rashode za </w:t>
      </w:r>
      <w:r w:rsidR="00B32C79" w:rsidRPr="00B32C79">
        <w:rPr>
          <w:rFonts w:ascii="Calibri" w:hAnsi="Calibri"/>
          <w:sz w:val="24"/>
          <w:szCs w:val="24"/>
          <w:lang w:val="hr-HR"/>
        </w:rPr>
        <w:t>plaće,</w:t>
      </w:r>
      <w:r w:rsidRPr="00B32C79">
        <w:rPr>
          <w:rFonts w:ascii="Calibri" w:hAnsi="Calibri"/>
          <w:sz w:val="24"/>
          <w:szCs w:val="24"/>
          <w:lang w:val="hr-HR"/>
        </w:rPr>
        <w:t xml:space="preserve"> doprinose na plaće </w:t>
      </w:r>
      <w:r w:rsidR="00B32C79" w:rsidRPr="00B32C79">
        <w:rPr>
          <w:rFonts w:ascii="Calibri" w:hAnsi="Calibri"/>
          <w:sz w:val="24"/>
          <w:szCs w:val="24"/>
          <w:lang w:val="hr-HR"/>
        </w:rPr>
        <w:t>i ostale rashode za zaposlene</w:t>
      </w:r>
      <w:r w:rsidRPr="00B32C79">
        <w:rPr>
          <w:rFonts w:ascii="Calibri" w:hAnsi="Calibri"/>
          <w:sz w:val="24"/>
          <w:szCs w:val="24"/>
          <w:lang w:val="hr-HR"/>
        </w:rPr>
        <w:t xml:space="preserve">. </w:t>
      </w:r>
      <w:r w:rsidR="00B32C79" w:rsidRPr="00B32C79">
        <w:rPr>
          <w:rFonts w:ascii="Calibri" w:hAnsi="Calibri"/>
          <w:sz w:val="24"/>
          <w:szCs w:val="24"/>
          <w:lang w:val="hr-HR"/>
        </w:rPr>
        <w:t>U</w:t>
      </w:r>
      <w:r w:rsidRPr="00B32C79">
        <w:rPr>
          <w:rFonts w:ascii="Calibri" w:hAnsi="Calibri"/>
          <w:sz w:val="24"/>
          <w:szCs w:val="24"/>
          <w:lang w:val="hr-HR"/>
        </w:rPr>
        <w:t xml:space="preserve"> odnosu na prethodnu godinu </w:t>
      </w:r>
      <w:r w:rsidR="00B32C79" w:rsidRPr="00B32C79">
        <w:rPr>
          <w:rFonts w:ascii="Calibri" w:hAnsi="Calibri"/>
          <w:sz w:val="24"/>
          <w:szCs w:val="24"/>
          <w:lang w:val="hr-HR"/>
        </w:rPr>
        <w:t xml:space="preserve">bilježi se </w:t>
      </w:r>
      <w:r w:rsidR="009B1FD4">
        <w:rPr>
          <w:rFonts w:ascii="Calibri" w:hAnsi="Calibri"/>
          <w:sz w:val="24"/>
          <w:szCs w:val="24"/>
          <w:lang w:val="hr-HR"/>
        </w:rPr>
        <w:t>smanje</w:t>
      </w:r>
      <w:r w:rsidR="005A1501">
        <w:rPr>
          <w:rFonts w:ascii="Calibri" w:hAnsi="Calibri"/>
          <w:sz w:val="24"/>
          <w:szCs w:val="24"/>
          <w:lang w:val="hr-HR"/>
        </w:rPr>
        <w:t>nje</w:t>
      </w:r>
      <w:r w:rsidR="00B32C79" w:rsidRPr="00B32C79">
        <w:rPr>
          <w:rFonts w:ascii="Calibri" w:hAnsi="Calibri"/>
          <w:sz w:val="24"/>
          <w:szCs w:val="24"/>
          <w:lang w:val="hr-HR"/>
        </w:rPr>
        <w:t xml:space="preserve"> </w:t>
      </w:r>
      <w:r w:rsidR="00CD64F6">
        <w:rPr>
          <w:rFonts w:ascii="Calibri" w:hAnsi="Calibri"/>
          <w:sz w:val="24"/>
          <w:szCs w:val="24"/>
          <w:lang w:val="hr-HR"/>
        </w:rPr>
        <w:t>od</w:t>
      </w:r>
      <w:r w:rsidR="00B32C79" w:rsidRPr="00B32C79">
        <w:rPr>
          <w:rFonts w:ascii="Calibri" w:hAnsi="Calibri"/>
          <w:sz w:val="24"/>
          <w:szCs w:val="24"/>
          <w:lang w:val="hr-HR"/>
        </w:rPr>
        <w:t xml:space="preserve"> </w:t>
      </w:r>
      <w:r w:rsidR="00CD64F6">
        <w:rPr>
          <w:rFonts w:ascii="Calibri" w:hAnsi="Calibri"/>
          <w:sz w:val="24"/>
          <w:szCs w:val="24"/>
          <w:lang w:val="hr-HR"/>
        </w:rPr>
        <w:t>20</w:t>
      </w:r>
      <w:r w:rsidR="00B32C79" w:rsidRPr="00CD64F6">
        <w:rPr>
          <w:rFonts w:ascii="Calibri" w:hAnsi="Calibri"/>
          <w:sz w:val="24"/>
          <w:szCs w:val="24"/>
          <w:lang w:val="hr-HR"/>
        </w:rPr>
        <w:t>%</w:t>
      </w:r>
      <w:r w:rsidR="005A1501" w:rsidRPr="00CD64F6">
        <w:rPr>
          <w:rFonts w:ascii="Calibri" w:hAnsi="Calibri"/>
          <w:sz w:val="24"/>
          <w:szCs w:val="24"/>
          <w:lang w:val="hr-HR"/>
        </w:rPr>
        <w:t>, s osnova rashoda za redovne plaće</w:t>
      </w:r>
      <w:r w:rsidR="00F51609">
        <w:rPr>
          <w:rFonts w:ascii="Calibri" w:hAnsi="Calibri"/>
          <w:sz w:val="24"/>
          <w:szCs w:val="24"/>
          <w:lang w:val="hr-HR"/>
        </w:rPr>
        <w:t xml:space="preserve"> (razlika u broju zaposlenih, zamjenica načelnica, 1 djelatnica na roditeljskom dopustu)</w:t>
      </w:r>
      <w:r w:rsidR="005A1501" w:rsidRPr="00CD64F6">
        <w:rPr>
          <w:rFonts w:ascii="Calibri" w:hAnsi="Calibri"/>
          <w:sz w:val="24"/>
          <w:szCs w:val="24"/>
          <w:lang w:val="hr-HR"/>
        </w:rPr>
        <w:t xml:space="preserve">, </w:t>
      </w:r>
      <w:r w:rsidR="00CD64F6" w:rsidRPr="00CD64F6">
        <w:rPr>
          <w:rFonts w:ascii="Calibri" w:hAnsi="Calibri"/>
          <w:sz w:val="24"/>
          <w:szCs w:val="24"/>
          <w:lang w:val="hr-HR"/>
        </w:rPr>
        <w:t>te ostalih</w:t>
      </w:r>
      <w:r w:rsidR="005A1501" w:rsidRPr="00CD64F6">
        <w:rPr>
          <w:rFonts w:ascii="Calibri" w:hAnsi="Calibri"/>
          <w:sz w:val="24"/>
          <w:szCs w:val="24"/>
          <w:lang w:val="hr-HR"/>
        </w:rPr>
        <w:t xml:space="preserve"> </w:t>
      </w:r>
      <w:r w:rsidR="00B143AC" w:rsidRPr="00CD64F6">
        <w:rPr>
          <w:rFonts w:ascii="Calibri" w:hAnsi="Calibri"/>
          <w:sz w:val="24"/>
          <w:szCs w:val="24"/>
          <w:lang w:val="hr-HR"/>
        </w:rPr>
        <w:t>rashoda za zaposlene</w:t>
      </w:r>
      <w:r w:rsidR="00F51609">
        <w:rPr>
          <w:rFonts w:ascii="Calibri" w:hAnsi="Calibri"/>
          <w:sz w:val="24"/>
          <w:szCs w:val="24"/>
          <w:lang w:val="hr-HR"/>
        </w:rPr>
        <w:t xml:space="preserve"> (prethodne godine isplaćena je 1 otpremnina, te nagrade za radne rezultate)</w:t>
      </w:r>
      <w:r w:rsidR="00F51609" w:rsidRPr="00CD64F6">
        <w:rPr>
          <w:rFonts w:ascii="Calibri" w:hAnsi="Calibri"/>
          <w:sz w:val="24"/>
          <w:szCs w:val="24"/>
          <w:lang w:val="hr-HR"/>
        </w:rPr>
        <w:t>.</w:t>
      </w:r>
    </w:p>
    <w:p w:rsidR="003D201B" w:rsidRPr="00B32C79" w:rsidRDefault="003D201B" w:rsidP="00B32C79">
      <w:pPr>
        <w:spacing w:line="276" w:lineRule="auto"/>
        <w:jc w:val="both"/>
        <w:rPr>
          <w:rFonts w:ascii="Calibri" w:hAnsi="Calibri"/>
          <w:sz w:val="24"/>
          <w:szCs w:val="24"/>
          <w:lang w:val="hr-HR"/>
        </w:rPr>
      </w:pPr>
    </w:p>
    <w:p w:rsidR="003D201B" w:rsidRPr="00B32C79" w:rsidRDefault="003D201B" w:rsidP="00B32C79">
      <w:pPr>
        <w:spacing w:line="276" w:lineRule="auto"/>
        <w:jc w:val="both"/>
        <w:outlineLvl w:val="0"/>
        <w:rPr>
          <w:rFonts w:ascii="Calibri" w:hAnsi="Calibri"/>
          <w:b/>
          <w:sz w:val="24"/>
          <w:szCs w:val="24"/>
          <w:lang w:val="hr-HR"/>
        </w:rPr>
      </w:pPr>
      <w:r w:rsidRPr="00B32C79">
        <w:rPr>
          <w:rFonts w:ascii="Calibri" w:hAnsi="Calibri"/>
          <w:b/>
          <w:sz w:val="24"/>
          <w:szCs w:val="24"/>
          <w:lang w:val="hr-HR"/>
        </w:rPr>
        <w:t xml:space="preserve">MATERIJALNI RASHODI </w:t>
      </w:r>
    </w:p>
    <w:p w:rsidR="003F5BDA" w:rsidRDefault="003D201B" w:rsidP="003F5BDA">
      <w:pPr>
        <w:jc w:val="both"/>
        <w:rPr>
          <w:rFonts w:ascii="Calibri" w:hAnsi="Calibri"/>
          <w:sz w:val="24"/>
          <w:szCs w:val="24"/>
          <w:lang w:val="hr-HR"/>
        </w:rPr>
      </w:pPr>
      <w:r w:rsidRPr="00822C5C">
        <w:rPr>
          <w:rFonts w:ascii="Calibri" w:hAnsi="Calibri"/>
          <w:sz w:val="24"/>
          <w:szCs w:val="24"/>
          <w:lang w:val="hr-HR"/>
        </w:rPr>
        <w:t xml:space="preserve">U ukupno izvršenim rashodima materijalni rashodi sudjeluju sa </w:t>
      </w:r>
      <w:r w:rsidR="00C917C7">
        <w:rPr>
          <w:rFonts w:ascii="Calibri" w:hAnsi="Calibri"/>
          <w:sz w:val="24"/>
          <w:szCs w:val="24"/>
          <w:lang w:val="hr-HR"/>
        </w:rPr>
        <w:t>32</w:t>
      </w:r>
      <w:r w:rsidRPr="00822C5C">
        <w:rPr>
          <w:rFonts w:ascii="Calibri" w:hAnsi="Calibri"/>
          <w:sz w:val="24"/>
          <w:szCs w:val="24"/>
          <w:lang w:val="hr-HR"/>
        </w:rPr>
        <w:t xml:space="preserve">%. Sadrže </w:t>
      </w:r>
      <w:r w:rsidR="00822C5C">
        <w:rPr>
          <w:rFonts w:ascii="Calibri" w:hAnsi="Calibri"/>
          <w:sz w:val="24"/>
          <w:szCs w:val="24"/>
          <w:lang w:val="hr-HR"/>
        </w:rPr>
        <w:t>rashode naknada</w:t>
      </w:r>
      <w:r w:rsidRPr="00822C5C">
        <w:rPr>
          <w:rFonts w:ascii="Calibri" w:hAnsi="Calibri"/>
          <w:sz w:val="24"/>
          <w:szCs w:val="24"/>
          <w:lang w:val="hr-HR"/>
        </w:rPr>
        <w:t xml:space="preserve"> troškova zaposlenima, </w:t>
      </w:r>
      <w:r w:rsidR="00822C5C">
        <w:rPr>
          <w:rFonts w:ascii="Calibri" w:hAnsi="Calibri"/>
          <w:sz w:val="24"/>
          <w:szCs w:val="24"/>
          <w:lang w:val="hr-HR"/>
        </w:rPr>
        <w:t>rashode za materijal, energiju i</w:t>
      </w:r>
      <w:r w:rsidRPr="00822C5C">
        <w:rPr>
          <w:rFonts w:ascii="Calibri" w:hAnsi="Calibri"/>
          <w:sz w:val="24"/>
          <w:szCs w:val="24"/>
          <w:lang w:val="hr-HR"/>
        </w:rPr>
        <w:t xml:space="preserve"> usluge, te ostale nespomenute rashode poslovanja. </w:t>
      </w:r>
      <w:r w:rsidR="003F5BDA" w:rsidRPr="003F5BDA">
        <w:rPr>
          <w:rFonts w:ascii="Calibri" w:hAnsi="Calibri"/>
          <w:sz w:val="24"/>
          <w:szCs w:val="24"/>
          <w:lang w:val="hr-HR"/>
        </w:rPr>
        <w:t>Najznačajnije su izvršeni rashodi za usluge 8</w:t>
      </w:r>
      <w:r w:rsidR="00274D6C">
        <w:rPr>
          <w:rFonts w:ascii="Calibri" w:hAnsi="Calibri"/>
          <w:sz w:val="24"/>
          <w:szCs w:val="24"/>
          <w:lang w:val="hr-HR"/>
        </w:rPr>
        <w:t>8</w:t>
      </w:r>
      <w:r w:rsidR="003F5BDA" w:rsidRPr="003F5BDA">
        <w:rPr>
          <w:rFonts w:ascii="Calibri" w:hAnsi="Calibri"/>
          <w:sz w:val="24"/>
          <w:szCs w:val="24"/>
          <w:lang w:val="hr-HR"/>
        </w:rPr>
        <w:t>%.</w:t>
      </w:r>
    </w:p>
    <w:p w:rsidR="00F03449" w:rsidRPr="003F5BDA" w:rsidRDefault="00F03449" w:rsidP="003F5BDA">
      <w:pPr>
        <w:jc w:val="both"/>
        <w:rPr>
          <w:rFonts w:ascii="Calibri" w:hAnsi="Calibri"/>
          <w:sz w:val="24"/>
          <w:szCs w:val="24"/>
          <w:lang w:val="hr-HR"/>
        </w:rPr>
      </w:pPr>
    </w:p>
    <w:p w:rsidR="00822C5C" w:rsidRDefault="00822C5C" w:rsidP="00822C5C">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5</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STRUKTURA </w:t>
      </w:r>
      <w:r>
        <w:rPr>
          <w:rFonts w:ascii="Calibri" w:hAnsi="Calibri"/>
          <w:sz w:val="22"/>
          <w:szCs w:val="22"/>
          <w:u w:val="single"/>
          <w:lang w:val="hr-HR"/>
        </w:rPr>
        <w:t>MATERIJALNIH RASHODA</w:t>
      </w:r>
      <w:r w:rsidRPr="00770DF6">
        <w:rPr>
          <w:rFonts w:ascii="Calibri" w:hAnsi="Calibri"/>
          <w:sz w:val="22"/>
          <w:szCs w:val="22"/>
          <w:u w:val="single"/>
          <w:lang w:val="hr-HR"/>
        </w:rPr>
        <w:t xml:space="preserve"> </w:t>
      </w:r>
    </w:p>
    <w:p w:rsidR="00C917C7" w:rsidRPr="00770DF6" w:rsidRDefault="00C917C7" w:rsidP="00822C5C">
      <w:pPr>
        <w:spacing w:line="276" w:lineRule="auto"/>
        <w:jc w:val="both"/>
        <w:rPr>
          <w:rFonts w:ascii="Calibri" w:hAnsi="Calibri" w:cs="Calibri"/>
          <w:sz w:val="22"/>
          <w:szCs w:val="22"/>
          <w:u w:val="single"/>
          <w:lang w:val="hr-HR"/>
        </w:rPr>
      </w:pPr>
    </w:p>
    <w:p w:rsidR="003D201B" w:rsidRPr="00EF7BC0" w:rsidRDefault="003D201B" w:rsidP="003D201B">
      <w:pPr>
        <w:jc w:val="center"/>
        <w:rPr>
          <w:noProof/>
          <w:color w:val="FF0000"/>
          <w:sz w:val="24"/>
          <w:szCs w:val="24"/>
          <w:lang w:val="hr-HR"/>
        </w:rPr>
      </w:pPr>
      <w:r w:rsidRPr="00EF7BC0">
        <w:rPr>
          <w:noProof/>
          <w:color w:val="FF0000"/>
          <w:lang w:val="hr-HR"/>
        </w:rPr>
        <w:drawing>
          <wp:inline distT="0" distB="0" distL="0" distR="0" wp14:anchorId="228F6176" wp14:editId="719AA615">
            <wp:extent cx="4467225" cy="2133600"/>
            <wp:effectExtent l="0" t="0" r="0" b="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D201B" w:rsidRPr="00B74854" w:rsidRDefault="003D201B" w:rsidP="00130A62">
      <w:pPr>
        <w:spacing w:line="276" w:lineRule="auto"/>
        <w:jc w:val="both"/>
        <w:rPr>
          <w:rFonts w:ascii="Calibri" w:hAnsi="Calibri"/>
          <w:sz w:val="24"/>
          <w:szCs w:val="24"/>
          <w:lang w:val="hr-HR"/>
        </w:rPr>
      </w:pPr>
      <w:r w:rsidRPr="00B74854">
        <w:rPr>
          <w:rFonts w:ascii="Calibri" w:hAnsi="Calibri"/>
          <w:sz w:val="24"/>
          <w:szCs w:val="24"/>
          <w:lang w:val="hr-HR"/>
        </w:rPr>
        <w:t>Naknade troškova zaposlenima sadrže troškove za službena putovanja</w:t>
      </w:r>
      <w:r w:rsidRPr="00CE486C">
        <w:rPr>
          <w:rFonts w:ascii="Calibri" w:hAnsi="Calibri"/>
          <w:sz w:val="24"/>
          <w:szCs w:val="24"/>
          <w:lang w:val="hr-HR"/>
        </w:rPr>
        <w:t xml:space="preserve">, naknade za prijevoz na posao i s posla, </w:t>
      </w:r>
      <w:r w:rsidR="00130A62">
        <w:rPr>
          <w:rFonts w:ascii="Calibri" w:hAnsi="Calibri"/>
          <w:sz w:val="24"/>
          <w:szCs w:val="24"/>
          <w:lang w:val="hr-HR"/>
        </w:rPr>
        <w:t xml:space="preserve">te </w:t>
      </w:r>
      <w:r w:rsidR="008410DE">
        <w:rPr>
          <w:rFonts w:ascii="Calibri" w:hAnsi="Calibri"/>
          <w:sz w:val="24"/>
          <w:szCs w:val="24"/>
          <w:lang w:val="hr-HR"/>
        </w:rPr>
        <w:t>stručna usavršavanja</w:t>
      </w:r>
      <w:r w:rsidRPr="00B74854">
        <w:rPr>
          <w:rFonts w:ascii="Calibri" w:hAnsi="Calibri"/>
          <w:sz w:val="24"/>
          <w:szCs w:val="24"/>
          <w:lang w:val="hr-HR"/>
        </w:rPr>
        <w:t xml:space="preserve">. </w:t>
      </w:r>
    </w:p>
    <w:p w:rsidR="003D201B" w:rsidRPr="00EF7BC0" w:rsidRDefault="003D201B" w:rsidP="00130A62">
      <w:pPr>
        <w:spacing w:line="276" w:lineRule="auto"/>
        <w:jc w:val="both"/>
        <w:rPr>
          <w:rFonts w:ascii="Calibri" w:hAnsi="Calibri"/>
          <w:color w:val="FF0000"/>
          <w:sz w:val="24"/>
          <w:szCs w:val="24"/>
          <w:lang w:val="hr-HR"/>
        </w:rPr>
      </w:pPr>
    </w:p>
    <w:p w:rsidR="003D201B" w:rsidRPr="00CE486C" w:rsidRDefault="003D201B" w:rsidP="00D256C4">
      <w:pPr>
        <w:spacing w:line="276" w:lineRule="auto"/>
        <w:jc w:val="both"/>
        <w:rPr>
          <w:rFonts w:ascii="Calibri" w:hAnsi="Calibri"/>
          <w:sz w:val="24"/>
          <w:szCs w:val="24"/>
          <w:lang w:val="hr-HR"/>
        </w:rPr>
      </w:pPr>
      <w:r w:rsidRPr="00B74854">
        <w:rPr>
          <w:rFonts w:ascii="Calibri" w:hAnsi="Calibri"/>
          <w:sz w:val="24"/>
          <w:szCs w:val="24"/>
          <w:lang w:val="hr-HR"/>
        </w:rPr>
        <w:lastRenderedPageBreak/>
        <w:t>Rashodi za materijal i energiju</w:t>
      </w:r>
      <w:r w:rsidRPr="00B74854">
        <w:rPr>
          <w:rFonts w:ascii="Calibri" w:hAnsi="Calibri"/>
          <w:b/>
          <w:sz w:val="24"/>
          <w:szCs w:val="24"/>
          <w:lang w:val="hr-HR"/>
        </w:rPr>
        <w:t xml:space="preserve"> </w:t>
      </w:r>
      <w:r w:rsidR="008410DE">
        <w:rPr>
          <w:rFonts w:ascii="Calibri" w:hAnsi="Calibri"/>
          <w:sz w:val="24"/>
          <w:szCs w:val="24"/>
          <w:lang w:val="hr-HR"/>
        </w:rPr>
        <w:t>sadrže izdatke za materijal -</w:t>
      </w:r>
      <w:r w:rsidRPr="00B74854">
        <w:rPr>
          <w:rFonts w:ascii="Calibri" w:hAnsi="Calibri"/>
          <w:sz w:val="24"/>
          <w:szCs w:val="24"/>
          <w:lang w:val="hr-HR"/>
        </w:rPr>
        <w:t xml:space="preserve"> uredski materijal</w:t>
      </w:r>
      <w:r w:rsidR="008410DE">
        <w:rPr>
          <w:rFonts w:ascii="Calibri" w:hAnsi="Calibri"/>
          <w:sz w:val="24"/>
          <w:szCs w:val="24"/>
          <w:lang w:val="hr-HR"/>
        </w:rPr>
        <w:t>,</w:t>
      </w:r>
      <w:r w:rsidRPr="00CE486C">
        <w:rPr>
          <w:rFonts w:ascii="Calibri" w:hAnsi="Calibri"/>
          <w:sz w:val="24"/>
          <w:szCs w:val="24"/>
          <w:lang w:val="hr-HR"/>
        </w:rPr>
        <w:t xml:space="preserve"> stručnu literaturu, sredstva za čišćenje, ostali materijal za</w:t>
      </w:r>
      <w:r w:rsidR="008410DE">
        <w:rPr>
          <w:rFonts w:ascii="Calibri" w:hAnsi="Calibri"/>
          <w:sz w:val="24"/>
          <w:szCs w:val="24"/>
          <w:lang w:val="hr-HR"/>
        </w:rPr>
        <w:t xml:space="preserve"> redovno poslovanje; i </w:t>
      </w:r>
      <w:r w:rsidRPr="00CE486C">
        <w:rPr>
          <w:rFonts w:ascii="Calibri" w:hAnsi="Calibri"/>
          <w:sz w:val="24"/>
          <w:szCs w:val="24"/>
          <w:lang w:val="hr-HR"/>
        </w:rPr>
        <w:t>energiju</w:t>
      </w:r>
      <w:r w:rsidR="008410DE">
        <w:rPr>
          <w:rFonts w:ascii="Calibri" w:hAnsi="Calibri"/>
          <w:sz w:val="24"/>
          <w:szCs w:val="24"/>
          <w:lang w:val="hr-HR"/>
        </w:rPr>
        <w:t xml:space="preserve"> - </w:t>
      </w:r>
      <w:r w:rsidRPr="00CE486C">
        <w:rPr>
          <w:rFonts w:ascii="Calibri" w:hAnsi="Calibri"/>
          <w:sz w:val="24"/>
          <w:szCs w:val="24"/>
          <w:lang w:val="hr-HR"/>
        </w:rPr>
        <w:t>javn</w:t>
      </w:r>
      <w:r w:rsidR="008410DE">
        <w:rPr>
          <w:rFonts w:ascii="Calibri" w:hAnsi="Calibri"/>
          <w:sz w:val="24"/>
          <w:szCs w:val="24"/>
          <w:lang w:val="hr-HR"/>
        </w:rPr>
        <w:t>u</w:t>
      </w:r>
      <w:r w:rsidRPr="00CE486C">
        <w:rPr>
          <w:rFonts w:ascii="Calibri" w:hAnsi="Calibri"/>
          <w:sz w:val="24"/>
          <w:szCs w:val="24"/>
          <w:lang w:val="hr-HR"/>
        </w:rPr>
        <w:t xml:space="preserve"> rasvjet</w:t>
      </w:r>
      <w:r w:rsidR="008410DE">
        <w:rPr>
          <w:rFonts w:ascii="Calibri" w:hAnsi="Calibri"/>
          <w:sz w:val="24"/>
          <w:szCs w:val="24"/>
          <w:lang w:val="hr-HR"/>
        </w:rPr>
        <w:t>u</w:t>
      </w:r>
      <w:r w:rsidRPr="00CE486C">
        <w:rPr>
          <w:rFonts w:ascii="Calibri" w:hAnsi="Calibri"/>
          <w:sz w:val="24"/>
          <w:szCs w:val="24"/>
          <w:lang w:val="hr-HR"/>
        </w:rPr>
        <w:t xml:space="preserve"> </w:t>
      </w:r>
      <w:r w:rsidR="008410DE">
        <w:rPr>
          <w:rFonts w:ascii="Calibri" w:hAnsi="Calibri"/>
          <w:sz w:val="24"/>
          <w:szCs w:val="24"/>
          <w:lang w:val="hr-HR"/>
        </w:rPr>
        <w:t>i</w:t>
      </w:r>
      <w:r w:rsidRPr="00CE486C">
        <w:rPr>
          <w:rFonts w:ascii="Calibri" w:hAnsi="Calibri"/>
          <w:sz w:val="24"/>
          <w:szCs w:val="24"/>
          <w:lang w:val="hr-HR"/>
        </w:rPr>
        <w:t xml:space="preserve"> električn</w:t>
      </w:r>
      <w:r w:rsidR="008410DE">
        <w:rPr>
          <w:rFonts w:ascii="Calibri" w:hAnsi="Calibri"/>
          <w:sz w:val="24"/>
          <w:szCs w:val="24"/>
          <w:lang w:val="hr-HR"/>
        </w:rPr>
        <w:t>u</w:t>
      </w:r>
      <w:r w:rsidRPr="00CE486C">
        <w:rPr>
          <w:rFonts w:ascii="Calibri" w:hAnsi="Calibri"/>
          <w:sz w:val="24"/>
          <w:szCs w:val="24"/>
          <w:lang w:val="hr-HR"/>
        </w:rPr>
        <w:t xml:space="preserve"> energij</w:t>
      </w:r>
      <w:r w:rsidR="008410DE">
        <w:rPr>
          <w:rFonts w:ascii="Calibri" w:hAnsi="Calibri"/>
          <w:sz w:val="24"/>
          <w:szCs w:val="24"/>
          <w:lang w:val="hr-HR"/>
        </w:rPr>
        <w:t>u</w:t>
      </w:r>
      <w:r w:rsidR="00D256C4">
        <w:rPr>
          <w:rFonts w:ascii="Calibri" w:hAnsi="Calibri"/>
          <w:sz w:val="24"/>
          <w:szCs w:val="24"/>
          <w:lang w:val="hr-HR"/>
        </w:rPr>
        <w:t>.</w:t>
      </w:r>
    </w:p>
    <w:p w:rsidR="003D201B" w:rsidRPr="00EF7BC0" w:rsidRDefault="003D201B" w:rsidP="00130A62">
      <w:pPr>
        <w:spacing w:line="276" w:lineRule="auto"/>
        <w:jc w:val="both"/>
        <w:rPr>
          <w:rFonts w:ascii="Calibri" w:hAnsi="Calibri"/>
          <w:color w:val="FF0000"/>
          <w:sz w:val="24"/>
          <w:szCs w:val="24"/>
          <w:lang w:val="hr-HR"/>
        </w:rPr>
      </w:pPr>
    </w:p>
    <w:p w:rsidR="008410DE" w:rsidRDefault="003D201B" w:rsidP="008410DE">
      <w:pPr>
        <w:spacing w:line="276" w:lineRule="auto"/>
        <w:jc w:val="both"/>
        <w:rPr>
          <w:rFonts w:ascii="Calibri" w:hAnsi="Calibri"/>
          <w:sz w:val="24"/>
          <w:szCs w:val="24"/>
          <w:lang w:val="hr-HR"/>
        </w:rPr>
      </w:pPr>
      <w:r w:rsidRPr="00B74854">
        <w:rPr>
          <w:rFonts w:ascii="Calibri" w:hAnsi="Calibri"/>
          <w:sz w:val="24"/>
          <w:szCs w:val="24"/>
          <w:lang w:val="hr-HR"/>
        </w:rPr>
        <w:t>Rashodi za usluge sadrže rashode za</w:t>
      </w:r>
      <w:r w:rsidR="008410DE">
        <w:rPr>
          <w:rFonts w:ascii="Calibri" w:hAnsi="Calibri"/>
          <w:sz w:val="24"/>
          <w:szCs w:val="24"/>
          <w:lang w:val="hr-HR"/>
        </w:rPr>
        <w:t>:</w:t>
      </w:r>
    </w:p>
    <w:p w:rsidR="008410DE" w:rsidRDefault="003D201B" w:rsidP="008410DE">
      <w:pPr>
        <w:pStyle w:val="ListParagraph"/>
        <w:numPr>
          <w:ilvl w:val="0"/>
          <w:numId w:val="38"/>
        </w:numPr>
        <w:spacing w:line="276" w:lineRule="auto"/>
        <w:jc w:val="both"/>
        <w:rPr>
          <w:rFonts w:ascii="Calibri" w:hAnsi="Calibri"/>
          <w:sz w:val="24"/>
          <w:szCs w:val="24"/>
          <w:lang w:val="hr-HR"/>
        </w:rPr>
      </w:pPr>
      <w:r w:rsidRPr="008410DE">
        <w:rPr>
          <w:rFonts w:ascii="Calibri" w:hAnsi="Calibri"/>
          <w:sz w:val="24"/>
          <w:szCs w:val="24"/>
          <w:lang w:val="hr-HR"/>
        </w:rPr>
        <w:t>usluge telefona</w:t>
      </w:r>
      <w:r w:rsidR="00130A62" w:rsidRPr="008410DE">
        <w:rPr>
          <w:rFonts w:ascii="Calibri" w:hAnsi="Calibri"/>
          <w:sz w:val="24"/>
          <w:szCs w:val="24"/>
          <w:lang w:val="hr-HR"/>
        </w:rPr>
        <w:t xml:space="preserve"> i</w:t>
      </w:r>
      <w:r w:rsidRPr="008410DE">
        <w:rPr>
          <w:rFonts w:ascii="Calibri" w:hAnsi="Calibri"/>
          <w:sz w:val="24"/>
          <w:szCs w:val="24"/>
          <w:lang w:val="hr-HR"/>
        </w:rPr>
        <w:t xml:space="preserve"> pošt</w:t>
      </w:r>
      <w:r w:rsidR="00130A62" w:rsidRPr="008410DE">
        <w:rPr>
          <w:rFonts w:ascii="Calibri" w:hAnsi="Calibri"/>
          <w:sz w:val="24"/>
          <w:szCs w:val="24"/>
          <w:lang w:val="hr-HR"/>
        </w:rPr>
        <w:t>e</w:t>
      </w:r>
    </w:p>
    <w:p w:rsidR="008410DE" w:rsidRDefault="003D201B" w:rsidP="008410DE">
      <w:pPr>
        <w:pStyle w:val="ListParagraph"/>
        <w:numPr>
          <w:ilvl w:val="0"/>
          <w:numId w:val="38"/>
        </w:numPr>
        <w:spacing w:line="276" w:lineRule="auto"/>
        <w:jc w:val="both"/>
        <w:rPr>
          <w:rFonts w:ascii="Calibri" w:hAnsi="Calibri"/>
          <w:sz w:val="24"/>
          <w:szCs w:val="24"/>
          <w:lang w:val="hr-HR"/>
        </w:rPr>
      </w:pPr>
      <w:r w:rsidRPr="008410DE">
        <w:rPr>
          <w:rFonts w:ascii="Calibri" w:hAnsi="Calibri"/>
          <w:sz w:val="24"/>
          <w:szCs w:val="24"/>
          <w:lang w:val="hr-HR"/>
        </w:rPr>
        <w:t xml:space="preserve">usluge tekućeg i investicijskog održavanja </w:t>
      </w:r>
      <w:r w:rsidR="008410DE" w:rsidRPr="008410DE">
        <w:rPr>
          <w:rFonts w:ascii="Calibri" w:hAnsi="Calibri"/>
          <w:sz w:val="24"/>
          <w:szCs w:val="24"/>
          <w:lang w:val="hr-HR"/>
        </w:rPr>
        <w:t>-</w:t>
      </w:r>
      <w:r w:rsidRPr="008410DE">
        <w:rPr>
          <w:rFonts w:ascii="Calibri" w:hAnsi="Calibri"/>
          <w:sz w:val="24"/>
          <w:szCs w:val="24"/>
          <w:lang w:val="hr-HR"/>
        </w:rPr>
        <w:t xml:space="preserve"> aparata za vodu, fotokopirnog stroja, računalne opreme, zelenih površina, javne rasvjete,  građevinskih objekata, uređaja odvodnje, pomorskog dobra; </w:t>
      </w:r>
      <w:r w:rsidR="0003608A">
        <w:rPr>
          <w:rFonts w:ascii="Calibri" w:hAnsi="Calibri"/>
          <w:sz w:val="24"/>
          <w:szCs w:val="24"/>
          <w:lang w:val="hr-HR"/>
        </w:rPr>
        <w:t xml:space="preserve">prethodne godine </w:t>
      </w:r>
      <w:r w:rsidRPr="008410DE">
        <w:rPr>
          <w:rFonts w:ascii="Calibri" w:hAnsi="Calibri"/>
          <w:sz w:val="24"/>
          <w:szCs w:val="24"/>
          <w:lang w:val="hr-HR"/>
        </w:rPr>
        <w:t>vi</w:t>
      </w:r>
      <w:r w:rsidR="0003608A">
        <w:rPr>
          <w:rFonts w:ascii="Calibri" w:hAnsi="Calibri"/>
          <w:sz w:val="24"/>
          <w:szCs w:val="24"/>
          <w:lang w:val="hr-HR"/>
        </w:rPr>
        <w:t>še ostvareni za</w:t>
      </w:r>
      <w:r w:rsidRPr="008410DE">
        <w:rPr>
          <w:rFonts w:ascii="Calibri" w:hAnsi="Calibri"/>
          <w:sz w:val="24"/>
          <w:szCs w:val="24"/>
          <w:lang w:val="hr-HR"/>
        </w:rPr>
        <w:t xml:space="preserve"> održavanj</w:t>
      </w:r>
      <w:r w:rsidR="0003608A">
        <w:rPr>
          <w:rFonts w:ascii="Calibri" w:hAnsi="Calibri"/>
          <w:sz w:val="24"/>
          <w:szCs w:val="24"/>
          <w:lang w:val="hr-HR"/>
        </w:rPr>
        <w:t>e</w:t>
      </w:r>
      <w:r w:rsidRPr="008410DE">
        <w:rPr>
          <w:rFonts w:ascii="Calibri" w:hAnsi="Calibri"/>
          <w:sz w:val="24"/>
          <w:szCs w:val="24"/>
          <w:lang w:val="hr-HR"/>
        </w:rPr>
        <w:t xml:space="preserve"> pom</w:t>
      </w:r>
      <w:r w:rsidR="00130A62" w:rsidRPr="008410DE">
        <w:rPr>
          <w:rFonts w:ascii="Calibri" w:hAnsi="Calibri"/>
          <w:sz w:val="24"/>
          <w:szCs w:val="24"/>
          <w:lang w:val="hr-HR"/>
        </w:rPr>
        <w:t>o</w:t>
      </w:r>
      <w:r w:rsidRPr="008410DE">
        <w:rPr>
          <w:rFonts w:ascii="Calibri" w:hAnsi="Calibri"/>
          <w:sz w:val="24"/>
          <w:szCs w:val="24"/>
          <w:lang w:val="hr-HR"/>
        </w:rPr>
        <w:t>rskog dobra</w:t>
      </w:r>
    </w:p>
    <w:p w:rsidR="008410DE" w:rsidRDefault="003D201B" w:rsidP="008410DE">
      <w:pPr>
        <w:pStyle w:val="ListParagraph"/>
        <w:numPr>
          <w:ilvl w:val="0"/>
          <w:numId w:val="38"/>
        </w:numPr>
        <w:spacing w:line="276" w:lineRule="auto"/>
        <w:jc w:val="both"/>
        <w:rPr>
          <w:rFonts w:ascii="Calibri" w:hAnsi="Calibri"/>
          <w:sz w:val="24"/>
          <w:szCs w:val="24"/>
          <w:lang w:val="hr-HR"/>
        </w:rPr>
      </w:pPr>
      <w:r w:rsidRPr="008410DE">
        <w:rPr>
          <w:rFonts w:ascii="Calibri" w:hAnsi="Calibri"/>
          <w:sz w:val="24"/>
          <w:szCs w:val="24"/>
          <w:lang w:val="hr-HR"/>
        </w:rPr>
        <w:t xml:space="preserve">usluge promidžbe i informiranja </w:t>
      </w:r>
      <w:r w:rsidR="008410DE" w:rsidRPr="008410DE">
        <w:rPr>
          <w:rFonts w:ascii="Calibri" w:hAnsi="Calibri"/>
          <w:sz w:val="24"/>
          <w:szCs w:val="24"/>
          <w:lang w:val="hr-HR"/>
        </w:rPr>
        <w:t>- izdaci za tisak,</w:t>
      </w:r>
      <w:r w:rsidRPr="008410DE">
        <w:rPr>
          <w:rFonts w:ascii="Calibri" w:hAnsi="Calibri"/>
          <w:sz w:val="24"/>
          <w:szCs w:val="24"/>
          <w:lang w:val="hr-HR"/>
        </w:rPr>
        <w:t xml:space="preserve"> objav</w:t>
      </w:r>
      <w:r w:rsidR="008410DE" w:rsidRPr="008410DE">
        <w:rPr>
          <w:rFonts w:ascii="Calibri" w:hAnsi="Calibri"/>
          <w:sz w:val="24"/>
          <w:szCs w:val="24"/>
          <w:lang w:val="hr-HR"/>
        </w:rPr>
        <w:t>u</w:t>
      </w:r>
      <w:r w:rsidRPr="008410DE">
        <w:rPr>
          <w:rFonts w:ascii="Calibri" w:hAnsi="Calibri"/>
          <w:sz w:val="24"/>
          <w:szCs w:val="24"/>
          <w:lang w:val="hr-HR"/>
        </w:rPr>
        <w:t xml:space="preserve"> akata, ogl</w:t>
      </w:r>
      <w:r w:rsidR="009A25EF" w:rsidRPr="008410DE">
        <w:rPr>
          <w:rFonts w:ascii="Calibri" w:hAnsi="Calibri"/>
          <w:sz w:val="24"/>
          <w:szCs w:val="24"/>
          <w:lang w:val="hr-HR"/>
        </w:rPr>
        <w:t>asa i natječaja, rad radija OK</w:t>
      </w:r>
      <w:r w:rsidR="008410DE" w:rsidRPr="008410DE">
        <w:rPr>
          <w:rFonts w:ascii="Calibri" w:hAnsi="Calibri"/>
          <w:sz w:val="24"/>
          <w:szCs w:val="24"/>
          <w:lang w:val="hr-HR"/>
        </w:rPr>
        <w:t xml:space="preserve"> </w:t>
      </w:r>
    </w:p>
    <w:p w:rsidR="003D201B" w:rsidRPr="008410DE" w:rsidRDefault="003D201B" w:rsidP="008410DE">
      <w:pPr>
        <w:pStyle w:val="ListParagraph"/>
        <w:numPr>
          <w:ilvl w:val="0"/>
          <w:numId w:val="38"/>
        </w:numPr>
        <w:spacing w:line="276" w:lineRule="auto"/>
        <w:jc w:val="both"/>
        <w:rPr>
          <w:rFonts w:ascii="Calibri" w:hAnsi="Calibri"/>
          <w:sz w:val="24"/>
          <w:szCs w:val="24"/>
          <w:lang w:val="hr-HR"/>
        </w:rPr>
      </w:pPr>
      <w:r w:rsidRPr="008410DE">
        <w:rPr>
          <w:rFonts w:ascii="Calibri" w:hAnsi="Calibri"/>
          <w:sz w:val="24"/>
          <w:szCs w:val="24"/>
          <w:lang w:val="hr-HR"/>
        </w:rPr>
        <w:t xml:space="preserve">komunalne usluge </w:t>
      </w:r>
      <w:r w:rsidR="008410DE" w:rsidRPr="008410DE">
        <w:rPr>
          <w:rFonts w:ascii="Calibri" w:hAnsi="Calibri"/>
          <w:sz w:val="24"/>
          <w:szCs w:val="24"/>
          <w:lang w:val="hr-HR"/>
        </w:rPr>
        <w:t>-</w:t>
      </w:r>
      <w:r w:rsidR="00373D75" w:rsidRPr="008410DE">
        <w:rPr>
          <w:rFonts w:ascii="Calibri" w:hAnsi="Calibri"/>
          <w:sz w:val="24"/>
          <w:szCs w:val="24"/>
          <w:lang w:val="hr-HR"/>
        </w:rPr>
        <w:t xml:space="preserve"> čišćenje i održavanje javnih površina, cesta, plaža i groblja</w:t>
      </w:r>
    </w:p>
    <w:p w:rsidR="000B2219" w:rsidRDefault="000B2219" w:rsidP="000B2219">
      <w:pPr>
        <w:spacing w:line="276" w:lineRule="auto"/>
        <w:jc w:val="both"/>
        <w:rPr>
          <w:rFonts w:ascii="Calibri" w:hAnsi="Calibri"/>
          <w:sz w:val="24"/>
          <w:szCs w:val="24"/>
          <w:lang w:val="hr-HR"/>
        </w:rPr>
      </w:pPr>
    </w:p>
    <w:p w:rsidR="00130A62" w:rsidRDefault="00130A62" w:rsidP="00130A62">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w:t>
      </w:r>
      <w:r>
        <w:rPr>
          <w:rFonts w:ascii="Calibri" w:hAnsi="Calibri" w:cs="Calibri"/>
          <w:sz w:val="22"/>
          <w:szCs w:val="22"/>
          <w:u w:val="single"/>
          <w:lang w:val="hr-HR"/>
        </w:rPr>
        <w:t>6</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STRUKTURA </w:t>
      </w:r>
      <w:r>
        <w:rPr>
          <w:rFonts w:ascii="Calibri" w:hAnsi="Calibri"/>
          <w:sz w:val="22"/>
          <w:szCs w:val="22"/>
          <w:u w:val="single"/>
          <w:lang w:val="hr-HR"/>
        </w:rPr>
        <w:t>RASHODA</w:t>
      </w:r>
      <w:r w:rsidRPr="00770DF6">
        <w:rPr>
          <w:rFonts w:ascii="Calibri" w:hAnsi="Calibri"/>
          <w:sz w:val="22"/>
          <w:szCs w:val="22"/>
          <w:u w:val="single"/>
          <w:lang w:val="hr-HR"/>
        </w:rPr>
        <w:t xml:space="preserve"> </w:t>
      </w:r>
      <w:r>
        <w:rPr>
          <w:rFonts w:ascii="Calibri" w:hAnsi="Calibri"/>
          <w:sz w:val="22"/>
          <w:szCs w:val="22"/>
          <w:u w:val="single"/>
          <w:lang w:val="hr-HR"/>
        </w:rPr>
        <w:t>ZA KOMUNALNE USLUGE</w:t>
      </w:r>
    </w:p>
    <w:p w:rsidR="000C11DC" w:rsidRPr="00770DF6" w:rsidRDefault="000C11DC" w:rsidP="00130A62">
      <w:pPr>
        <w:spacing w:line="276" w:lineRule="auto"/>
        <w:jc w:val="both"/>
        <w:rPr>
          <w:rFonts w:ascii="Calibri" w:hAnsi="Calibri" w:cs="Calibri"/>
          <w:sz w:val="22"/>
          <w:szCs w:val="22"/>
          <w:u w:val="single"/>
          <w:lang w:val="hr-HR"/>
        </w:rPr>
      </w:pPr>
    </w:p>
    <w:p w:rsidR="003D201B" w:rsidRDefault="007F6DD3" w:rsidP="00721F4E">
      <w:pPr>
        <w:ind w:left="360"/>
        <w:jc w:val="center"/>
        <w:rPr>
          <w:i/>
          <w:color w:val="FF0000"/>
          <w:sz w:val="24"/>
          <w:szCs w:val="24"/>
          <w:lang w:val="hr-HR"/>
        </w:rPr>
      </w:pPr>
      <w:r>
        <w:rPr>
          <w:noProof/>
          <w:lang w:val="hr-HR"/>
        </w:rPr>
        <w:drawing>
          <wp:inline distT="0" distB="0" distL="0" distR="0" wp14:anchorId="62C91D1D" wp14:editId="2FA06F4D">
            <wp:extent cx="3838575" cy="2200275"/>
            <wp:effectExtent l="0" t="0" r="2857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3D75" w:rsidRPr="00EF7BC0" w:rsidRDefault="00373D75" w:rsidP="003D201B">
      <w:pPr>
        <w:ind w:left="360"/>
        <w:jc w:val="both"/>
        <w:rPr>
          <w:i/>
          <w:color w:val="FF0000"/>
          <w:sz w:val="24"/>
          <w:szCs w:val="24"/>
          <w:lang w:val="hr-HR"/>
        </w:rPr>
      </w:pPr>
    </w:p>
    <w:p w:rsidR="003D201B" w:rsidRDefault="00FA53DE" w:rsidP="0007231A">
      <w:pPr>
        <w:numPr>
          <w:ilvl w:val="0"/>
          <w:numId w:val="6"/>
        </w:numPr>
        <w:spacing w:line="276" w:lineRule="auto"/>
        <w:jc w:val="both"/>
        <w:rPr>
          <w:rFonts w:ascii="Calibri" w:hAnsi="Calibri"/>
          <w:sz w:val="24"/>
          <w:szCs w:val="24"/>
          <w:lang w:val="hr-HR"/>
        </w:rPr>
      </w:pPr>
      <w:r>
        <w:rPr>
          <w:rFonts w:ascii="Calibri" w:hAnsi="Calibri"/>
          <w:sz w:val="24"/>
          <w:szCs w:val="24"/>
          <w:lang w:val="hr-HR"/>
        </w:rPr>
        <w:t xml:space="preserve">rashode </w:t>
      </w:r>
      <w:r w:rsidR="003D201B" w:rsidRPr="00FA53DE">
        <w:rPr>
          <w:rFonts w:ascii="Calibri" w:hAnsi="Calibri"/>
          <w:sz w:val="24"/>
          <w:szCs w:val="24"/>
          <w:lang w:val="hr-HR"/>
        </w:rPr>
        <w:t>zakupnin</w:t>
      </w:r>
      <w:r>
        <w:rPr>
          <w:rFonts w:ascii="Calibri" w:hAnsi="Calibri"/>
          <w:sz w:val="24"/>
          <w:szCs w:val="24"/>
          <w:lang w:val="hr-HR"/>
        </w:rPr>
        <w:t xml:space="preserve">a i najamnina </w:t>
      </w:r>
      <w:r w:rsidR="00C1276F">
        <w:rPr>
          <w:rFonts w:ascii="Calibri" w:hAnsi="Calibri"/>
          <w:sz w:val="24"/>
          <w:szCs w:val="24"/>
          <w:lang w:val="hr-HR"/>
        </w:rPr>
        <w:t>-</w:t>
      </w:r>
      <w:r>
        <w:rPr>
          <w:rFonts w:ascii="Calibri" w:hAnsi="Calibri"/>
          <w:sz w:val="24"/>
          <w:szCs w:val="24"/>
          <w:lang w:val="hr-HR"/>
        </w:rPr>
        <w:t xml:space="preserve"> prostor </w:t>
      </w:r>
      <w:r w:rsidR="003D201B" w:rsidRPr="00FA53DE">
        <w:rPr>
          <w:rFonts w:ascii="Calibri" w:hAnsi="Calibri"/>
          <w:sz w:val="24"/>
          <w:szCs w:val="24"/>
          <w:lang w:val="hr-HR"/>
        </w:rPr>
        <w:t>pošt</w:t>
      </w:r>
      <w:r>
        <w:rPr>
          <w:rFonts w:ascii="Calibri" w:hAnsi="Calibri"/>
          <w:sz w:val="24"/>
          <w:szCs w:val="24"/>
          <w:lang w:val="hr-HR"/>
        </w:rPr>
        <w:t>anskog ureda</w:t>
      </w:r>
      <w:r w:rsidR="003D201B" w:rsidRPr="00FA53DE">
        <w:rPr>
          <w:rFonts w:ascii="Calibri" w:hAnsi="Calibri"/>
          <w:sz w:val="24"/>
          <w:szCs w:val="24"/>
          <w:lang w:val="hr-HR"/>
        </w:rPr>
        <w:t>, sustav za prometnog redara i najam WC kabina</w:t>
      </w:r>
      <w:r w:rsidR="00274D6C">
        <w:rPr>
          <w:rFonts w:ascii="Calibri" w:hAnsi="Calibri"/>
          <w:sz w:val="24"/>
          <w:szCs w:val="24"/>
          <w:lang w:val="hr-HR"/>
        </w:rPr>
        <w:t xml:space="preserve"> </w:t>
      </w:r>
    </w:p>
    <w:p w:rsidR="003D201B" w:rsidRPr="00910BEC" w:rsidRDefault="00910BEC" w:rsidP="0007231A">
      <w:pPr>
        <w:numPr>
          <w:ilvl w:val="0"/>
          <w:numId w:val="5"/>
        </w:numPr>
        <w:spacing w:line="276" w:lineRule="auto"/>
        <w:ind w:left="709" w:hanging="352"/>
        <w:jc w:val="both"/>
        <w:rPr>
          <w:rFonts w:ascii="Calibri" w:hAnsi="Calibri"/>
          <w:sz w:val="24"/>
          <w:szCs w:val="24"/>
          <w:lang w:val="hr-HR"/>
        </w:rPr>
      </w:pPr>
      <w:r w:rsidRPr="00910BEC">
        <w:rPr>
          <w:rFonts w:ascii="Calibri" w:hAnsi="Calibri"/>
          <w:sz w:val="24"/>
          <w:szCs w:val="24"/>
          <w:lang w:val="hr-HR"/>
        </w:rPr>
        <w:t xml:space="preserve">rashode zdravstvenih i veterinarskih usluga </w:t>
      </w:r>
      <w:r w:rsidR="00C1276F">
        <w:rPr>
          <w:rFonts w:ascii="Calibri" w:hAnsi="Calibri"/>
          <w:sz w:val="24"/>
          <w:szCs w:val="24"/>
          <w:lang w:val="hr-HR"/>
        </w:rPr>
        <w:t>- rad</w:t>
      </w:r>
      <w:r>
        <w:rPr>
          <w:rFonts w:ascii="Calibri" w:hAnsi="Calibri"/>
          <w:sz w:val="24"/>
          <w:szCs w:val="24"/>
          <w:lang w:val="hr-HR"/>
        </w:rPr>
        <w:t xml:space="preserve"> </w:t>
      </w:r>
      <w:r w:rsidR="00FA53DE" w:rsidRPr="00910BEC">
        <w:rPr>
          <w:rFonts w:ascii="Calibri" w:hAnsi="Calibri"/>
          <w:sz w:val="24"/>
          <w:szCs w:val="24"/>
          <w:lang w:val="hr-HR"/>
        </w:rPr>
        <w:t>veterinarske službe</w:t>
      </w:r>
    </w:p>
    <w:p w:rsidR="003D201B" w:rsidRPr="003D4BB4" w:rsidRDefault="003D201B" w:rsidP="0007231A">
      <w:pPr>
        <w:pStyle w:val="ListParagraph"/>
        <w:numPr>
          <w:ilvl w:val="0"/>
          <w:numId w:val="5"/>
        </w:numPr>
        <w:spacing w:line="276" w:lineRule="auto"/>
        <w:ind w:left="714" w:hanging="357"/>
        <w:jc w:val="both"/>
        <w:rPr>
          <w:rFonts w:ascii="Calibri" w:hAnsi="Calibri"/>
          <w:sz w:val="24"/>
          <w:szCs w:val="24"/>
          <w:lang w:val="hr-HR"/>
        </w:rPr>
      </w:pPr>
      <w:r w:rsidRPr="003D4BB4">
        <w:rPr>
          <w:rFonts w:ascii="Calibri" w:hAnsi="Calibri"/>
          <w:sz w:val="24"/>
          <w:szCs w:val="24"/>
          <w:lang w:val="hr-HR"/>
        </w:rPr>
        <w:t xml:space="preserve">intelektualne i osobne usluge </w:t>
      </w:r>
      <w:r w:rsidR="00C1276F">
        <w:rPr>
          <w:rFonts w:ascii="Calibri" w:hAnsi="Calibri"/>
          <w:sz w:val="24"/>
          <w:szCs w:val="24"/>
          <w:lang w:val="hr-HR"/>
        </w:rPr>
        <w:t>-</w:t>
      </w:r>
      <w:r w:rsidRPr="003D4BB4">
        <w:rPr>
          <w:rFonts w:ascii="Calibri" w:hAnsi="Calibri"/>
          <w:sz w:val="24"/>
          <w:szCs w:val="24"/>
          <w:lang w:val="hr-HR"/>
        </w:rPr>
        <w:t xml:space="preserve"> </w:t>
      </w:r>
      <w:r w:rsidRPr="003D4BB4">
        <w:rPr>
          <w:rFonts w:ascii="Calibri" w:hAnsi="Calibri" w:cs="Calibri"/>
          <w:sz w:val="24"/>
          <w:szCs w:val="24"/>
          <w:lang w:val="hr-HR"/>
        </w:rPr>
        <w:t>intelektualne, odvjetničke, geodetsko-katastarske usluge i usluge savjetovanja</w:t>
      </w:r>
    </w:p>
    <w:p w:rsidR="003D201B" w:rsidRPr="003D4BB4" w:rsidRDefault="003D201B" w:rsidP="0007231A">
      <w:pPr>
        <w:numPr>
          <w:ilvl w:val="0"/>
          <w:numId w:val="5"/>
        </w:numPr>
        <w:tabs>
          <w:tab w:val="clear" w:pos="780"/>
        </w:tabs>
        <w:spacing w:line="276" w:lineRule="auto"/>
        <w:ind w:left="714" w:hanging="357"/>
        <w:jc w:val="both"/>
        <w:rPr>
          <w:rFonts w:ascii="Calibri" w:hAnsi="Calibri"/>
          <w:sz w:val="24"/>
          <w:szCs w:val="24"/>
          <w:lang w:val="hr-HR"/>
        </w:rPr>
      </w:pPr>
      <w:r w:rsidRPr="003D4BB4">
        <w:rPr>
          <w:rFonts w:ascii="Calibri" w:hAnsi="Calibri"/>
          <w:sz w:val="24"/>
          <w:szCs w:val="24"/>
          <w:lang w:val="hr-HR"/>
        </w:rPr>
        <w:t xml:space="preserve">računalne usluge </w:t>
      </w:r>
      <w:r w:rsidR="00C1276F">
        <w:rPr>
          <w:rFonts w:ascii="Calibri" w:hAnsi="Calibri"/>
          <w:sz w:val="24"/>
          <w:szCs w:val="24"/>
          <w:lang w:val="hr-HR"/>
        </w:rPr>
        <w:t>-</w:t>
      </w:r>
      <w:r w:rsidRPr="003D4BB4">
        <w:rPr>
          <w:rFonts w:ascii="Calibri" w:hAnsi="Calibri"/>
          <w:sz w:val="24"/>
          <w:szCs w:val="24"/>
          <w:lang w:val="hr-HR"/>
        </w:rPr>
        <w:t>održavanje informacijskog sustava, podršku i konzultacije</w:t>
      </w:r>
    </w:p>
    <w:p w:rsidR="003D201B" w:rsidRPr="00910BEC" w:rsidRDefault="003D201B" w:rsidP="0007231A">
      <w:pPr>
        <w:pStyle w:val="ListParagraph"/>
        <w:numPr>
          <w:ilvl w:val="0"/>
          <w:numId w:val="5"/>
        </w:numPr>
        <w:spacing w:line="276" w:lineRule="auto"/>
        <w:ind w:left="714" w:hanging="357"/>
        <w:jc w:val="both"/>
        <w:rPr>
          <w:rFonts w:ascii="Calibri" w:hAnsi="Calibri"/>
          <w:sz w:val="24"/>
          <w:szCs w:val="24"/>
          <w:lang w:val="hr-HR"/>
        </w:rPr>
      </w:pPr>
      <w:r w:rsidRPr="00910BEC">
        <w:rPr>
          <w:rFonts w:ascii="Calibri" w:hAnsi="Calibri"/>
          <w:sz w:val="24"/>
          <w:szCs w:val="24"/>
          <w:lang w:val="hr-HR"/>
        </w:rPr>
        <w:t xml:space="preserve">ostale usluge </w:t>
      </w:r>
      <w:r w:rsidR="00C1276F">
        <w:rPr>
          <w:rFonts w:ascii="Calibri" w:hAnsi="Calibri"/>
          <w:sz w:val="24"/>
          <w:szCs w:val="24"/>
          <w:lang w:val="hr-HR"/>
        </w:rPr>
        <w:t>-</w:t>
      </w:r>
      <w:r w:rsidR="00910BEC">
        <w:rPr>
          <w:rFonts w:ascii="Calibri" w:hAnsi="Calibri"/>
          <w:sz w:val="24"/>
          <w:szCs w:val="24"/>
          <w:lang w:val="hr-HR"/>
        </w:rPr>
        <w:t xml:space="preserve"> rashod</w:t>
      </w:r>
      <w:r w:rsidR="00C1276F">
        <w:rPr>
          <w:rFonts w:ascii="Calibri" w:hAnsi="Calibri"/>
          <w:sz w:val="24"/>
          <w:szCs w:val="24"/>
          <w:lang w:val="hr-HR"/>
        </w:rPr>
        <w:t>i</w:t>
      </w:r>
      <w:r w:rsidR="00910BEC">
        <w:rPr>
          <w:rFonts w:ascii="Calibri" w:hAnsi="Calibri"/>
          <w:sz w:val="24"/>
          <w:szCs w:val="24"/>
          <w:lang w:val="hr-HR"/>
        </w:rPr>
        <w:t xml:space="preserve"> </w:t>
      </w:r>
      <w:r w:rsidRPr="00910BEC">
        <w:rPr>
          <w:rFonts w:ascii="Calibri" w:hAnsi="Calibri"/>
          <w:sz w:val="24"/>
          <w:szCs w:val="24"/>
          <w:lang w:val="hr-HR"/>
        </w:rPr>
        <w:t>registracij</w:t>
      </w:r>
      <w:r w:rsidR="00C1276F">
        <w:rPr>
          <w:rFonts w:ascii="Calibri" w:hAnsi="Calibri"/>
          <w:sz w:val="24"/>
          <w:szCs w:val="24"/>
          <w:lang w:val="hr-HR"/>
        </w:rPr>
        <w:t>e</w:t>
      </w:r>
      <w:r w:rsidRPr="00910BEC">
        <w:rPr>
          <w:rFonts w:ascii="Calibri" w:hAnsi="Calibri"/>
          <w:sz w:val="24"/>
          <w:szCs w:val="24"/>
          <w:lang w:val="hr-HR"/>
        </w:rPr>
        <w:t xml:space="preserve"> skuter</w:t>
      </w:r>
      <w:r w:rsidR="00910BEC">
        <w:rPr>
          <w:rFonts w:ascii="Calibri" w:hAnsi="Calibri"/>
          <w:sz w:val="24"/>
          <w:szCs w:val="24"/>
          <w:lang w:val="hr-HR"/>
        </w:rPr>
        <w:t>a</w:t>
      </w:r>
      <w:r w:rsidR="00C1276F">
        <w:rPr>
          <w:rFonts w:ascii="Calibri" w:hAnsi="Calibri"/>
          <w:sz w:val="24"/>
          <w:szCs w:val="24"/>
          <w:lang w:val="hr-HR"/>
        </w:rPr>
        <w:t xml:space="preserve"> i električnog vozila</w:t>
      </w:r>
      <w:r w:rsidR="00910BEC">
        <w:rPr>
          <w:rFonts w:ascii="Calibri" w:hAnsi="Calibri"/>
          <w:sz w:val="24"/>
          <w:szCs w:val="24"/>
          <w:lang w:val="hr-HR"/>
        </w:rPr>
        <w:t xml:space="preserve">, </w:t>
      </w:r>
      <w:r w:rsidRPr="00910BEC">
        <w:rPr>
          <w:rFonts w:ascii="Calibri" w:hAnsi="Calibri"/>
          <w:sz w:val="24"/>
          <w:szCs w:val="24"/>
          <w:lang w:val="hr-HR"/>
        </w:rPr>
        <w:t>čišćenja prostorija, postavljanje dekoracija za manifestaciji i bladane, vođenj</w:t>
      </w:r>
      <w:r w:rsidR="00910BEC">
        <w:rPr>
          <w:rFonts w:ascii="Calibri" w:hAnsi="Calibri"/>
          <w:sz w:val="24"/>
          <w:szCs w:val="24"/>
          <w:lang w:val="hr-HR"/>
        </w:rPr>
        <w:t>e</w:t>
      </w:r>
      <w:r w:rsidRPr="00910BEC">
        <w:rPr>
          <w:rFonts w:ascii="Calibri" w:hAnsi="Calibri"/>
          <w:sz w:val="24"/>
          <w:szCs w:val="24"/>
          <w:lang w:val="hr-HR"/>
        </w:rPr>
        <w:t xml:space="preserve"> općinskih poreza, naknad</w:t>
      </w:r>
      <w:r w:rsidR="00910BEC">
        <w:rPr>
          <w:rFonts w:ascii="Calibri" w:hAnsi="Calibri"/>
          <w:sz w:val="24"/>
          <w:szCs w:val="24"/>
          <w:lang w:val="hr-HR"/>
        </w:rPr>
        <w:t>e</w:t>
      </w:r>
      <w:r w:rsidRPr="00910BEC">
        <w:rPr>
          <w:rFonts w:ascii="Calibri" w:hAnsi="Calibri"/>
          <w:sz w:val="24"/>
          <w:szCs w:val="24"/>
          <w:lang w:val="hr-HR"/>
        </w:rPr>
        <w:t xml:space="preserve"> Poreznoj upravi za uslugu vođenja poslova evidentiranja i naplat</w:t>
      </w:r>
      <w:r w:rsidR="00910BEC">
        <w:rPr>
          <w:rFonts w:ascii="Calibri" w:hAnsi="Calibri"/>
          <w:sz w:val="24"/>
          <w:szCs w:val="24"/>
          <w:lang w:val="hr-HR"/>
        </w:rPr>
        <w:t>u</w:t>
      </w:r>
      <w:r w:rsidRPr="00910BEC">
        <w:rPr>
          <w:rFonts w:ascii="Calibri" w:hAnsi="Calibri"/>
          <w:sz w:val="24"/>
          <w:szCs w:val="24"/>
          <w:lang w:val="hr-HR"/>
        </w:rPr>
        <w:t xml:space="preserve"> poreza i prireza na dohodak.</w:t>
      </w:r>
    </w:p>
    <w:p w:rsidR="003D201B" w:rsidRPr="00EF7BC0" w:rsidRDefault="003D201B" w:rsidP="0007231A">
      <w:pPr>
        <w:spacing w:line="276" w:lineRule="auto"/>
        <w:jc w:val="both"/>
        <w:rPr>
          <w:rFonts w:ascii="Calibri" w:hAnsi="Calibri"/>
          <w:color w:val="FF0000"/>
          <w:sz w:val="24"/>
          <w:szCs w:val="24"/>
          <w:lang w:val="hr-HR"/>
        </w:rPr>
      </w:pPr>
    </w:p>
    <w:p w:rsidR="00721F4E" w:rsidRDefault="003D201B" w:rsidP="0007231A">
      <w:pPr>
        <w:spacing w:line="276" w:lineRule="auto"/>
        <w:jc w:val="both"/>
        <w:rPr>
          <w:rFonts w:ascii="Calibri" w:hAnsi="Calibri"/>
          <w:sz w:val="24"/>
          <w:szCs w:val="24"/>
          <w:lang w:val="hr-HR"/>
        </w:rPr>
      </w:pPr>
      <w:r w:rsidRPr="00721F4E">
        <w:rPr>
          <w:rFonts w:ascii="Calibri" w:hAnsi="Calibri"/>
          <w:sz w:val="24"/>
          <w:szCs w:val="24"/>
          <w:lang w:val="hr-HR"/>
        </w:rPr>
        <w:t xml:space="preserve">Ostali nespomenuti rashodi poslovanja ostvareni su u iznosu </w:t>
      </w:r>
      <w:r w:rsidR="00C1276F">
        <w:rPr>
          <w:rFonts w:ascii="Calibri" w:hAnsi="Calibri"/>
          <w:sz w:val="24"/>
          <w:szCs w:val="24"/>
          <w:lang w:val="hr-HR"/>
        </w:rPr>
        <w:t>50</w:t>
      </w:r>
      <w:r w:rsidR="0014487A">
        <w:rPr>
          <w:rFonts w:ascii="Calibri" w:hAnsi="Calibri"/>
          <w:sz w:val="24"/>
          <w:szCs w:val="24"/>
          <w:lang w:val="hr-HR"/>
        </w:rPr>
        <w:t>% više u odnosu na prethodnu godinu</w:t>
      </w:r>
      <w:r w:rsidR="00C1276F">
        <w:rPr>
          <w:rFonts w:ascii="Calibri" w:hAnsi="Calibri"/>
          <w:sz w:val="24"/>
          <w:szCs w:val="24"/>
          <w:lang w:val="hr-HR"/>
        </w:rPr>
        <w:t xml:space="preserve"> s osnova rashoda reprezentacije, za organizaciju Dana Općine</w:t>
      </w:r>
      <w:r w:rsidR="008368E7">
        <w:rPr>
          <w:rFonts w:ascii="Calibri" w:hAnsi="Calibri"/>
          <w:sz w:val="24"/>
          <w:szCs w:val="24"/>
          <w:lang w:val="hr-HR"/>
        </w:rPr>
        <w:t>.</w:t>
      </w:r>
    </w:p>
    <w:p w:rsidR="00325642" w:rsidRDefault="00325642" w:rsidP="001100E3">
      <w:pPr>
        <w:spacing w:line="276" w:lineRule="auto"/>
        <w:jc w:val="both"/>
        <w:rPr>
          <w:rFonts w:ascii="Calibri" w:hAnsi="Calibri" w:cs="Calibri"/>
          <w:sz w:val="22"/>
          <w:szCs w:val="22"/>
          <w:u w:val="single"/>
          <w:lang w:val="hr-HR"/>
        </w:rPr>
      </w:pPr>
    </w:p>
    <w:p w:rsidR="001100E3" w:rsidRDefault="001100E3" w:rsidP="001100E3">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lastRenderedPageBreak/>
        <w:t xml:space="preserve">Grafikon </w:t>
      </w:r>
      <w:r w:rsidR="00701D3F">
        <w:rPr>
          <w:rFonts w:ascii="Calibri" w:hAnsi="Calibri" w:cs="Calibri"/>
          <w:sz w:val="22"/>
          <w:szCs w:val="22"/>
          <w:u w:val="single"/>
          <w:lang w:val="hr-HR"/>
        </w:rPr>
        <w:t>7</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USPOREDBA OSTVARENJA OSTALIH NESPOMENUTIH </w:t>
      </w:r>
      <w:r>
        <w:rPr>
          <w:rFonts w:ascii="Calibri" w:hAnsi="Calibri"/>
          <w:sz w:val="22"/>
          <w:szCs w:val="22"/>
          <w:u w:val="single"/>
          <w:lang w:val="hr-HR"/>
        </w:rPr>
        <w:t>RASHODA</w:t>
      </w:r>
    </w:p>
    <w:p w:rsidR="001100E3" w:rsidRDefault="001100E3" w:rsidP="001100E3">
      <w:pPr>
        <w:spacing w:line="276" w:lineRule="auto"/>
        <w:jc w:val="center"/>
        <w:rPr>
          <w:noProof/>
          <w:lang w:val="hr-HR"/>
        </w:rPr>
      </w:pPr>
    </w:p>
    <w:p w:rsidR="00C1276F" w:rsidRDefault="00C1276F" w:rsidP="001100E3">
      <w:pPr>
        <w:spacing w:line="276" w:lineRule="auto"/>
        <w:jc w:val="center"/>
        <w:rPr>
          <w:rFonts w:ascii="Calibri" w:hAnsi="Calibri"/>
          <w:sz w:val="24"/>
          <w:szCs w:val="24"/>
          <w:lang w:val="hr-HR"/>
        </w:rPr>
      </w:pPr>
      <w:r>
        <w:rPr>
          <w:noProof/>
          <w:lang w:val="hr-HR"/>
        </w:rPr>
        <w:drawing>
          <wp:inline distT="0" distB="0" distL="0" distR="0" wp14:anchorId="3C345C71" wp14:editId="711DA77B">
            <wp:extent cx="5095875"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433C" w:rsidRDefault="0010433C" w:rsidP="00721F4E">
      <w:pPr>
        <w:spacing w:line="276" w:lineRule="auto"/>
        <w:jc w:val="both"/>
        <w:rPr>
          <w:rFonts w:ascii="Calibri" w:hAnsi="Calibri" w:cs="Calibri"/>
          <w:sz w:val="22"/>
          <w:szCs w:val="22"/>
          <w:u w:val="single"/>
          <w:lang w:val="hr-HR"/>
        </w:rPr>
      </w:pPr>
    </w:p>
    <w:p w:rsidR="00721F4E" w:rsidRDefault="00721F4E" w:rsidP="00721F4E">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w:t>
      </w:r>
      <w:r w:rsidR="00701D3F">
        <w:rPr>
          <w:rFonts w:ascii="Calibri" w:hAnsi="Calibri" w:cs="Calibri"/>
          <w:sz w:val="22"/>
          <w:szCs w:val="22"/>
          <w:u w:val="single"/>
          <w:lang w:val="hr-HR"/>
        </w:rPr>
        <w:t>8</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STRUKTURA OSTALIH NESPOMENUTIH </w:t>
      </w:r>
      <w:r>
        <w:rPr>
          <w:rFonts w:ascii="Calibri" w:hAnsi="Calibri"/>
          <w:sz w:val="22"/>
          <w:szCs w:val="22"/>
          <w:u w:val="single"/>
          <w:lang w:val="hr-HR"/>
        </w:rPr>
        <w:t>RASHODA</w:t>
      </w:r>
    </w:p>
    <w:p w:rsidR="00D172C2" w:rsidRDefault="00D172C2" w:rsidP="00721F4E">
      <w:pPr>
        <w:spacing w:line="276" w:lineRule="auto"/>
        <w:jc w:val="both"/>
        <w:rPr>
          <w:rFonts w:ascii="Calibri" w:hAnsi="Calibri"/>
          <w:sz w:val="22"/>
          <w:szCs w:val="22"/>
          <w:u w:val="single"/>
          <w:lang w:val="hr-HR"/>
        </w:rPr>
      </w:pPr>
    </w:p>
    <w:p w:rsidR="00721F4E" w:rsidRDefault="001726FF" w:rsidP="00D172C2">
      <w:pPr>
        <w:jc w:val="center"/>
        <w:rPr>
          <w:rFonts w:ascii="Calibri" w:hAnsi="Calibri"/>
          <w:color w:val="FF0000"/>
          <w:sz w:val="24"/>
          <w:szCs w:val="24"/>
          <w:lang w:val="hr-HR"/>
        </w:rPr>
      </w:pPr>
      <w:r>
        <w:rPr>
          <w:noProof/>
          <w:lang w:val="hr-HR"/>
        </w:rPr>
        <w:drawing>
          <wp:inline distT="0" distB="0" distL="0" distR="0" wp14:anchorId="51B53E3A" wp14:editId="5E69F71B">
            <wp:extent cx="4781550" cy="246697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21F4E" w:rsidRDefault="00721F4E" w:rsidP="00721F4E">
      <w:pPr>
        <w:jc w:val="center"/>
        <w:rPr>
          <w:rFonts w:ascii="Calibri" w:hAnsi="Calibri"/>
          <w:color w:val="FF0000"/>
          <w:sz w:val="24"/>
          <w:szCs w:val="24"/>
          <w:lang w:val="hr-HR"/>
        </w:rPr>
      </w:pPr>
    </w:p>
    <w:p w:rsidR="003D201B" w:rsidRDefault="006D6EF0" w:rsidP="0007231A">
      <w:pPr>
        <w:spacing w:line="276" w:lineRule="auto"/>
        <w:jc w:val="both"/>
        <w:rPr>
          <w:rFonts w:ascii="Calibri" w:hAnsi="Calibri"/>
          <w:sz w:val="24"/>
          <w:szCs w:val="24"/>
          <w:lang w:val="hr-HR"/>
        </w:rPr>
      </w:pPr>
      <w:r w:rsidRPr="0007231A">
        <w:rPr>
          <w:rFonts w:ascii="Calibri" w:hAnsi="Calibri"/>
          <w:sz w:val="24"/>
          <w:szCs w:val="24"/>
          <w:lang w:val="hr-HR"/>
        </w:rPr>
        <w:t>Rashodi za</w:t>
      </w:r>
      <w:r w:rsidR="003D201B" w:rsidRPr="0007231A">
        <w:rPr>
          <w:rFonts w:ascii="Calibri" w:hAnsi="Calibri"/>
          <w:sz w:val="24"/>
          <w:szCs w:val="24"/>
          <w:lang w:val="hr-HR"/>
        </w:rPr>
        <w:t xml:space="preserve"> pristojbe i naknade </w:t>
      </w:r>
      <w:r w:rsidR="00DE6BA5" w:rsidRPr="0007231A">
        <w:rPr>
          <w:rFonts w:ascii="Calibri" w:hAnsi="Calibri"/>
          <w:sz w:val="24"/>
          <w:szCs w:val="24"/>
          <w:lang w:val="hr-HR"/>
        </w:rPr>
        <w:t>sadrže rashode</w:t>
      </w:r>
      <w:r w:rsidR="003D201B" w:rsidRPr="0007231A">
        <w:rPr>
          <w:rFonts w:ascii="Calibri" w:hAnsi="Calibri"/>
          <w:sz w:val="24"/>
          <w:szCs w:val="24"/>
          <w:lang w:val="hr-HR"/>
        </w:rPr>
        <w:t xml:space="preserve"> javnobilježničk</w:t>
      </w:r>
      <w:r w:rsidR="00DE6BA5" w:rsidRPr="0007231A">
        <w:rPr>
          <w:rFonts w:ascii="Calibri" w:hAnsi="Calibri"/>
          <w:sz w:val="24"/>
          <w:szCs w:val="24"/>
          <w:lang w:val="hr-HR"/>
        </w:rPr>
        <w:t>ih</w:t>
      </w:r>
      <w:r w:rsidR="003D201B" w:rsidRPr="0007231A">
        <w:rPr>
          <w:rFonts w:ascii="Calibri" w:hAnsi="Calibri"/>
          <w:sz w:val="24"/>
          <w:szCs w:val="24"/>
          <w:lang w:val="hr-HR"/>
        </w:rPr>
        <w:t xml:space="preserve"> i sudsk</w:t>
      </w:r>
      <w:r w:rsidR="00DE6BA5" w:rsidRPr="0007231A">
        <w:rPr>
          <w:rFonts w:ascii="Calibri" w:hAnsi="Calibri"/>
          <w:sz w:val="24"/>
          <w:szCs w:val="24"/>
          <w:lang w:val="hr-HR"/>
        </w:rPr>
        <w:t>ih</w:t>
      </w:r>
      <w:r w:rsidR="003D201B" w:rsidRPr="0007231A">
        <w:rPr>
          <w:rFonts w:ascii="Calibri" w:hAnsi="Calibri"/>
          <w:sz w:val="24"/>
          <w:szCs w:val="24"/>
          <w:lang w:val="hr-HR"/>
        </w:rPr>
        <w:t xml:space="preserve"> pristojb</w:t>
      </w:r>
      <w:r w:rsidR="00DE6BA5" w:rsidRPr="0007231A">
        <w:rPr>
          <w:rFonts w:ascii="Calibri" w:hAnsi="Calibri"/>
          <w:sz w:val="24"/>
          <w:szCs w:val="24"/>
          <w:lang w:val="hr-HR"/>
        </w:rPr>
        <w:t>i</w:t>
      </w:r>
      <w:r w:rsidR="003D201B" w:rsidRPr="0007231A">
        <w:rPr>
          <w:rFonts w:ascii="Calibri" w:hAnsi="Calibri"/>
          <w:sz w:val="24"/>
          <w:szCs w:val="24"/>
          <w:lang w:val="hr-HR"/>
        </w:rPr>
        <w:t>, RTV naknad</w:t>
      </w:r>
      <w:r w:rsidR="00DE6BA5" w:rsidRPr="0007231A">
        <w:rPr>
          <w:rFonts w:ascii="Calibri" w:hAnsi="Calibri"/>
          <w:sz w:val="24"/>
          <w:szCs w:val="24"/>
          <w:lang w:val="hr-HR"/>
        </w:rPr>
        <w:t>e, naknade</w:t>
      </w:r>
      <w:r w:rsidR="003D201B" w:rsidRPr="0007231A">
        <w:rPr>
          <w:rFonts w:ascii="Calibri" w:hAnsi="Calibri"/>
          <w:sz w:val="24"/>
          <w:szCs w:val="24"/>
          <w:lang w:val="hr-HR"/>
        </w:rPr>
        <w:t xml:space="preserve"> za usluge naplate ekološke pristojbe i lokaciju odlagališta Treskavac</w:t>
      </w:r>
      <w:r w:rsidR="00DE6BA5" w:rsidRPr="0007231A">
        <w:rPr>
          <w:rFonts w:ascii="Calibri" w:hAnsi="Calibri"/>
          <w:sz w:val="24"/>
          <w:szCs w:val="24"/>
          <w:lang w:val="hr-HR"/>
        </w:rPr>
        <w:t>. O</w:t>
      </w:r>
      <w:r w:rsidR="003D201B" w:rsidRPr="0007231A">
        <w:rPr>
          <w:rFonts w:ascii="Calibri" w:hAnsi="Calibri"/>
          <w:sz w:val="24"/>
          <w:szCs w:val="24"/>
          <w:lang w:val="hr-HR"/>
        </w:rPr>
        <w:t>stal</w:t>
      </w:r>
      <w:r w:rsidR="0014487A">
        <w:rPr>
          <w:rFonts w:ascii="Calibri" w:hAnsi="Calibri"/>
          <w:sz w:val="24"/>
          <w:szCs w:val="24"/>
          <w:lang w:val="hr-HR"/>
        </w:rPr>
        <w:t>i</w:t>
      </w:r>
      <w:r w:rsidR="003D201B" w:rsidRPr="0007231A">
        <w:rPr>
          <w:rFonts w:ascii="Calibri" w:hAnsi="Calibri"/>
          <w:sz w:val="24"/>
          <w:szCs w:val="24"/>
          <w:lang w:val="hr-HR"/>
        </w:rPr>
        <w:t xml:space="preserve"> nespomenut</w:t>
      </w:r>
      <w:r w:rsidR="0014487A">
        <w:rPr>
          <w:rFonts w:ascii="Calibri" w:hAnsi="Calibri"/>
          <w:sz w:val="24"/>
          <w:szCs w:val="24"/>
          <w:lang w:val="hr-HR"/>
        </w:rPr>
        <w:t>i</w:t>
      </w:r>
      <w:r w:rsidR="003D201B" w:rsidRPr="0007231A">
        <w:rPr>
          <w:rFonts w:ascii="Calibri" w:hAnsi="Calibri"/>
          <w:sz w:val="24"/>
          <w:szCs w:val="24"/>
          <w:lang w:val="hr-HR"/>
        </w:rPr>
        <w:t xml:space="preserve"> rashod</w:t>
      </w:r>
      <w:r w:rsidR="0014487A">
        <w:rPr>
          <w:rFonts w:ascii="Calibri" w:hAnsi="Calibri"/>
          <w:sz w:val="24"/>
          <w:szCs w:val="24"/>
          <w:lang w:val="hr-HR"/>
        </w:rPr>
        <w:t>i</w:t>
      </w:r>
      <w:r w:rsidR="003D201B" w:rsidRPr="0007231A">
        <w:rPr>
          <w:rFonts w:ascii="Calibri" w:hAnsi="Calibri"/>
          <w:sz w:val="24"/>
          <w:szCs w:val="24"/>
          <w:lang w:val="hr-HR"/>
        </w:rPr>
        <w:t xml:space="preserve"> poslovanja </w:t>
      </w:r>
      <w:r w:rsidR="00DE6BA5" w:rsidRPr="0007231A">
        <w:rPr>
          <w:rFonts w:ascii="Calibri" w:hAnsi="Calibri"/>
          <w:sz w:val="24"/>
          <w:szCs w:val="24"/>
          <w:lang w:val="hr-HR"/>
        </w:rPr>
        <w:t>sadrže</w:t>
      </w:r>
      <w:r w:rsidR="003D201B" w:rsidRPr="0007231A">
        <w:rPr>
          <w:rFonts w:ascii="Calibri" w:hAnsi="Calibri"/>
          <w:sz w:val="24"/>
          <w:szCs w:val="24"/>
          <w:lang w:val="hr-HR"/>
        </w:rPr>
        <w:t xml:space="preserve"> rashod</w:t>
      </w:r>
      <w:r w:rsidR="00DE6BA5" w:rsidRPr="0007231A">
        <w:rPr>
          <w:rFonts w:ascii="Calibri" w:hAnsi="Calibri"/>
          <w:sz w:val="24"/>
          <w:szCs w:val="24"/>
          <w:lang w:val="hr-HR"/>
        </w:rPr>
        <w:t>e</w:t>
      </w:r>
      <w:r w:rsidR="003D201B" w:rsidRPr="0007231A">
        <w:rPr>
          <w:rFonts w:ascii="Calibri" w:hAnsi="Calibri"/>
          <w:sz w:val="24"/>
          <w:szCs w:val="24"/>
          <w:lang w:val="hr-HR"/>
        </w:rPr>
        <w:t xml:space="preserve"> za povrat pogrešno ili više uplaćen</w:t>
      </w:r>
      <w:r w:rsidR="00DE6BA5" w:rsidRPr="0007231A">
        <w:rPr>
          <w:rFonts w:ascii="Calibri" w:hAnsi="Calibri"/>
          <w:sz w:val="24"/>
          <w:szCs w:val="24"/>
          <w:lang w:val="hr-HR"/>
        </w:rPr>
        <w:t>ih</w:t>
      </w:r>
      <w:r w:rsidR="003D201B" w:rsidRPr="0007231A">
        <w:rPr>
          <w:rFonts w:ascii="Calibri" w:hAnsi="Calibri"/>
          <w:sz w:val="24"/>
          <w:szCs w:val="24"/>
          <w:lang w:val="hr-HR"/>
        </w:rPr>
        <w:t xml:space="preserve"> prihod</w:t>
      </w:r>
      <w:r w:rsidR="00DE6BA5" w:rsidRPr="0007231A">
        <w:rPr>
          <w:rFonts w:ascii="Calibri" w:hAnsi="Calibri"/>
          <w:sz w:val="24"/>
          <w:szCs w:val="24"/>
          <w:lang w:val="hr-HR"/>
        </w:rPr>
        <w:t>a</w:t>
      </w:r>
      <w:r w:rsidR="003D201B" w:rsidRPr="0007231A">
        <w:rPr>
          <w:rFonts w:ascii="Calibri" w:hAnsi="Calibri"/>
          <w:sz w:val="24"/>
          <w:szCs w:val="24"/>
          <w:lang w:val="hr-HR"/>
        </w:rPr>
        <w:t xml:space="preserve"> prethodnih godina</w:t>
      </w:r>
      <w:r w:rsidR="0014487A">
        <w:rPr>
          <w:rFonts w:ascii="Calibri" w:hAnsi="Calibri"/>
          <w:sz w:val="24"/>
          <w:szCs w:val="24"/>
          <w:lang w:val="hr-HR"/>
        </w:rPr>
        <w:t xml:space="preserve"> i prihoda od zakupa od poslovnih prostora na pomorskom dobru</w:t>
      </w:r>
      <w:r w:rsidR="001726FF">
        <w:rPr>
          <w:rFonts w:ascii="Calibri" w:hAnsi="Calibri"/>
          <w:sz w:val="24"/>
          <w:szCs w:val="24"/>
          <w:lang w:val="hr-HR"/>
        </w:rPr>
        <w:t>, te naknade za korištenje digitalnih certifikata</w:t>
      </w:r>
      <w:r w:rsidR="003D201B" w:rsidRPr="0007231A">
        <w:rPr>
          <w:rFonts w:ascii="Calibri" w:hAnsi="Calibri"/>
          <w:sz w:val="24"/>
          <w:szCs w:val="24"/>
          <w:lang w:val="hr-HR"/>
        </w:rPr>
        <w:t xml:space="preserve">. </w:t>
      </w:r>
    </w:p>
    <w:p w:rsidR="000C11DC" w:rsidRPr="0007231A" w:rsidRDefault="000C11DC" w:rsidP="0007231A">
      <w:pPr>
        <w:spacing w:line="276" w:lineRule="auto"/>
        <w:jc w:val="both"/>
        <w:rPr>
          <w:rFonts w:ascii="Calibri" w:hAnsi="Calibri"/>
          <w:sz w:val="24"/>
          <w:szCs w:val="24"/>
          <w:lang w:val="hr-HR"/>
        </w:rPr>
      </w:pPr>
    </w:p>
    <w:p w:rsidR="003D201B" w:rsidRPr="00FC5BC6" w:rsidRDefault="003D201B" w:rsidP="001C474E">
      <w:pPr>
        <w:spacing w:line="276" w:lineRule="auto"/>
        <w:jc w:val="both"/>
        <w:rPr>
          <w:rFonts w:ascii="Calibri" w:hAnsi="Calibri"/>
          <w:b/>
          <w:sz w:val="24"/>
          <w:szCs w:val="24"/>
          <w:lang w:val="hr-HR"/>
        </w:rPr>
      </w:pPr>
      <w:r w:rsidRPr="00FC5BC6">
        <w:rPr>
          <w:rFonts w:ascii="Calibri" w:hAnsi="Calibri"/>
          <w:b/>
          <w:sz w:val="24"/>
          <w:szCs w:val="24"/>
          <w:lang w:val="hr-HR"/>
        </w:rPr>
        <w:t xml:space="preserve">FINANCIJSKI RASHODI </w:t>
      </w:r>
    </w:p>
    <w:p w:rsidR="003D201B" w:rsidRDefault="003D201B" w:rsidP="001C474E">
      <w:pPr>
        <w:spacing w:line="276" w:lineRule="auto"/>
        <w:jc w:val="both"/>
        <w:rPr>
          <w:rFonts w:ascii="Calibri" w:hAnsi="Calibri"/>
          <w:sz w:val="24"/>
          <w:szCs w:val="24"/>
          <w:lang w:val="hr-HR"/>
        </w:rPr>
      </w:pPr>
      <w:r w:rsidRPr="0005717B">
        <w:rPr>
          <w:rFonts w:ascii="Calibri" w:hAnsi="Calibri"/>
          <w:sz w:val="24"/>
          <w:szCs w:val="24"/>
          <w:lang w:val="hr-HR"/>
        </w:rPr>
        <w:t xml:space="preserve">Financijski rashodi </w:t>
      </w:r>
      <w:r w:rsidR="0008033D">
        <w:rPr>
          <w:rFonts w:ascii="Calibri" w:hAnsi="Calibri"/>
          <w:sz w:val="24"/>
          <w:szCs w:val="24"/>
          <w:lang w:val="hr-HR"/>
        </w:rPr>
        <w:t>s</w:t>
      </w:r>
      <w:r w:rsidR="0005717B" w:rsidRPr="0005717B">
        <w:rPr>
          <w:rFonts w:ascii="Calibri" w:hAnsi="Calibri"/>
          <w:sz w:val="24"/>
          <w:szCs w:val="24"/>
          <w:lang w:val="hr-HR"/>
        </w:rPr>
        <w:t>adrže</w:t>
      </w:r>
      <w:r w:rsidRPr="0005717B">
        <w:rPr>
          <w:rFonts w:ascii="Calibri" w:hAnsi="Calibri"/>
          <w:sz w:val="24"/>
          <w:szCs w:val="24"/>
          <w:lang w:val="hr-HR"/>
        </w:rPr>
        <w:t xml:space="preserve"> izdatke za kamate na primljene kredite i ostale financijske rashode </w:t>
      </w:r>
      <w:r w:rsidR="0008033D">
        <w:rPr>
          <w:rFonts w:ascii="Calibri" w:hAnsi="Calibri"/>
          <w:sz w:val="24"/>
          <w:szCs w:val="24"/>
          <w:lang w:val="hr-HR"/>
        </w:rPr>
        <w:t>-</w:t>
      </w:r>
      <w:r w:rsidRPr="0005717B">
        <w:rPr>
          <w:rFonts w:ascii="Calibri" w:hAnsi="Calibri"/>
          <w:sz w:val="24"/>
          <w:szCs w:val="24"/>
          <w:lang w:val="hr-HR"/>
        </w:rPr>
        <w:t xml:space="preserve"> bankarske usluge poslovne banke po redovnom računu, zatezne kamate, negativne tečajne razlike po dugoročnom kreditu za izgradnju jaslica i dječjeg vrtića. </w:t>
      </w:r>
    </w:p>
    <w:p w:rsidR="000C34B6" w:rsidRDefault="000C34B6" w:rsidP="001C474E">
      <w:pPr>
        <w:spacing w:line="276" w:lineRule="auto"/>
        <w:jc w:val="both"/>
        <w:rPr>
          <w:rFonts w:ascii="Calibri" w:hAnsi="Calibri"/>
          <w:sz w:val="24"/>
          <w:szCs w:val="24"/>
          <w:lang w:val="hr-HR"/>
        </w:rPr>
      </w:pPr>
    </w:p>
    <w:p w:rsidR="000132C5" w:rsidRDefault="000132C5" w:rsidP="001C474E">
      <w:pPr>
        <w:spacing w:line="276" w:lineRule="auto"/>
        <w:jc w:val="both"/>
        <w:rPr>
          <w:rFonts w:ascii="Calibri" w:hAnsi="Calibri"/>
          <w:sz w:val="24"/>
          <w:szCs w:val="24"/>
          <w:lang w:val="hr-HR"/>
        </w:rPr>
      </w:pPr>
    </w:p>
    <w:p w:rsidR="000C34B6" w:rsidRDefault="000C34B6" w:rsidP="000C34B6">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lastRenderedPageBreak/>
        <w:t xml:space="preserve">Grafikon </w:t>
      </w:r>
      <w:r w:rsidR="00701D3F">
        <w:rPr>
          <w:rFonts w:ascii="Calibri" w:hAnsi="Calibri" w:cs="Calibri"/>
          <w:sz w:val="22"/>
          <w:szCs w:val="22"/>
          <w:u w:val="single"/>
          <w:lang w:val="hr-HR"/>
        </w:rPr>
        <w:t>9</w:t>
      </w:r>
      <w:r w:rsidRPr="00770DF6">
        <w:rPr>
          <w:rFonts w:ascii="Calibri" w:hAnsi="Calibri" w:cs="Calibri"/>
          <w:sz w:val="22"/>
          <w:szCs w:val="22"/>
          <w:u w:val="single"/>
          <w:lang w:val="hr-HR"/>
        </w:rPr>
        <w:t xml:space="preserve">. </w:t>
      </w:r>
      <w:r>
        <w:rPr>
          <w:rFonts w:ascii="Calibri" w:hAnsi="Calibri" w:cs="Calibri"/>
          <w:sz w:val="22"/>
          <w:szCs w:val="22"/>
          <w:u w:val="single"/>
          <w:lang w:val="hr-HR"/>
        </w:rPr>
        <w:t>USPOREDBA OSTVARENJA FINANCIJ</w:t>
      </w:r>
      <w:r w:rsidR="00274D6C">
        <w:rPr>
          <w:rFonts w:ascii="Calibri" w:hAnsi="Calibri" w:cs="Calibri"/>
          <w:sz w:val="22"/>
          <w:szCs w:val="22"/>
          <w:u w:val="single"/>
          <w:lang w:val="hr-HR"/>
        </w:rPr>
        <w:t>S</w:t>
      </w:r>
      <w:r>
        <w:rPr>
          <w:rFonts w:ascii="Calibri" w:hAnsi="Calibri" w:cs="Calibri"/>
          <w:sz w:val="22"/>
          <w:szCs w:val="22"/>
          <w:u w:val="single"/>
          <w:lang w:val="hr-HR"/>
        </w:rPr>
        <w:t xml:space="preserve">KIH </w:t>
      </w:r>
      <w:r>
        <w:rPr>
          <w:rFonts w:ascii="Calibri" w:hAnsi="Calibri"/>
          <w:sz w:val="22"/>
          <w:szCs w:val="22"/>
          <w:u w:val="single"/>
          <w:lang w:val="hr-HR"/>
        </w:rPr>
        <w:t>RASHODA</w:t>
      </w:r>
    </w:p>
    <w:p w:rsidR="00D34B9D" w:rsidRPr="0005717B" w:rsidRDefault="0008033D" w:rsidP="00B052AB">
      <w:pPr>
        <w:spacing w:line="276" w:lineRule="auto"/>
        <w:jc w:val="center"/>
        <w:rPr>
          <w:rFonts w:ascii="Calibri" w:hAnsi="Calibri"/>
          <w:sz w:val="24"/>
          <w:szCs w:val="24"/>
          <w:lang w:val="hr-HR"/>
        </w:rPr>
      </w:pPr>
      <w:r>
        <w:rPr>
          <w:noProof/>
          <w:lang w:val="hr-HR"/>
        </w:rPr>
        <w:drawing>
          <wp:inline distT="0" distB="0" distL="0" distR="0" wp14:anchorId="2676E950" wp14:editId="3AE158B0">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C11DC" w:rsidRDefault="000C11DC" w:rsidP="001C474E">
      <w:pPr>
        <w:spacing w:line="276" w:lineRule="auto"/>
        <w:jc w:val="both"/>
        <w:rPr>
          <w:rFonts w:ascii="Calibri" w:hAnsi="Calibri"/>
          <w:b/>
          <w:sz w:val="24"/>
          <w:szCs w:val="24"/>
          <w:lang w:val="hr-HR"/>
        </w:rPr>
      </w:pPr>
    </w:p>
    <w:p w:rsidR="003D201B" w:rsidRPr="00FC5BC6" w:rsidRDefault="003D201B" w:rsidP="001C474E">
      <w:pPr>
        <w:spacing w:line="276" w:lineRule="auto"/>
        <w:jc w:val="both"/>
        <w:rPr>
          <w:rFonts w:ascii="Calibri" w:hAnsi="Calibri"/>
          <w:b/>
          <w:sz w:val="24"/>
          <w:szCs w:val="24"/>
          <w:lang w:val="hr-HR"/>
        </w:rPr>
      </w:pPr>
      <w:r w:rsidRPr="00FC5BC6">
        <w:rPr>
          <w:rFonts w:ascii="Calibri" w:hAnsi="Calibri"/>
          <w:b/>
          <w:sz w:val="24"/>
          <w:szCs w:val="24"/>
          <w:lang w:val="hr-HR"/>
        </w:rPr>
        <w:t>SUBVENCIJE</w:t>
      </w:r>
    </w:p>
    <w:p w:rsidR="003D201B" w:rsidRPr="0005717B" w:rsidRDefault="003D201B" w:rsidP="001C474E">
      <w:pPr>
        <w:spacing w:line="276" w:lineRule="auto"/>
        <w:jc w:val="both"/>
        <w:rPr>
          <w:rFonts w:ascii="Calibri" w:hAnsi="Calibri"/>
          <w:sz w:val="24"/>
          <w:szCs w:val="24"/>
          <w:lang w:val="hr-HR"/>
        </w:rPr>
      </w:pPr>
      <w:r w:rsidRPr="0005717B">
        <w:rPr>
          <w:rFonts w:ascii="Calibri" w:hAnsi="Calibri"/>
          <w:sz w:val="24"/>
          <w:szCs w:val="24"/>
          <w:lang w:val="hr-HR"/>
        </w:rPr>
        <w:t>Subvencije sadrže dane subvencije zakupnine poslovnih prostora</w:t>
      </w:r>
      <w:r w:rsidR="005B57A2">
        <w:rPr>
          <w:rFonts w:ascii="Calibri" w:hAnsi="Calibri"/>
          <w:sz w:val="24"/>
          <w:szCs w:val="24"/>
          <w:lang w:val="hr-HR"/>
        </w:rPr>
        <w:t>,</w:t>
      </w:r>
      <w:r w:rsidRPr="0005717B">
        <w:rPr>
          <w:rFonts w:ascii="Calibri" w:hAnsi="Calibri"/>
          <w:sz w:val="24"/>
          <w:szCs w:val="24"/>
          <w:lang w:val="hr-HR"/>
        </w:rPr>
        <w:t xml:space="preserve"> kamat</w:t>
      </w:r>
      <w:r w:rsidR="0005717B">
        <w:rPr>
          <w:rFonts w:ascii="Calibri" w:hAnsi="Calibri"/>
          <w:sz w:val="24"/>
          <w:szCs w:val="24"/>
          <w:lang w:val="hr-HR"/>
        </w:rPr>
        <w:t>a</w:t>
      </w:r>
      <w:r w:rsidRPr="0005717B">
        <w:rPr>
          <w:rFonts w:ascii="Calibri" w:hAnsi="Calibri"/>
          <w:sz w:val="24"/>
          <w:szCs w:val="24"/>
          <w:lang w:val="hr-HR"/>
        </w:rPr>
        <w:t xml:space="preserve"> za turističke kredite</w:t>
      </w:r>
      <w:r w:rsidR="005B57A2">
        <w:rPr>
          <w:rFonts w:ascii="Calibri" w:hAnsi="Calibri"/>
          <w:sz w:val="24"/>
          <w:szCs w:val="24"/>
          <w:lang w:val="hr-HR"/>
        </w:rPr>
        <w:t>, te subvenciju</w:t>
      </w:r>
      <w:r w:rsidR="005B57A2" w:rsidRPr="005B57A2">
        <w:rPr>
          <w:rFonts w:ascii="Calibri" w:hAnsi="Calibri"/>
          <w:sz w:val="24"/>
          <w:szCs w:val="24"/>
          <w:lang w:val="hr-HR"/>
        </w:rPr>
        <w:t xml:space="preserve"> administrativni</w:t>
      </w:r>
      <w:r w:rsidR="005B57A2">
        <w:rPr>
          <w:rFonts w:ascii="Calibri" w:hAnsi="Calibri"/>
          <w:sz w:val="24"/>
          <w:szCs w:val="24"/>
          <w:lang w:val="hr-HR"/>
        </w:rPr>
        <w:t>h</w:t>
      </w:r>
      <w:r w:rsidR="005B57A2" w:rsidRPr="005B57A2">
        <w:rPr>
          <w:rFonts w:ascii="Calibri" w:hAnsi="Calibri"/>
          <w:sz w:val="24"/>
          <w:szCs w:val="24"/>
          <w:lang w:val="hr-HR"/>
        </w:rPr>
        <w:t xml:space="preserve"> trošk</w:t>
      </w:r>
      <w:r w:rsidR="005B57A2">
        <w:rPr>
          <w:rFonts w:ascii="Calibri" w:hAnsi="Calibri"/>
          <w:sz w:val="24"/>
          <w:szCs w:val="24"/>
          <w:lang w:val="hr-HR"/>
        </w:rPr>
        <w:t>ova</w:t>
      </w:r>
      <w:r w:rsidR="005B57A2" w:rsidRPr="005B57A2">
        <w:rPr>
          <w:rFonts w:ascii="Calibri" w:hAnsi="Calibri"/>
          <w:sz w:val="24"/>
          <w:szCs w:val="24"/>
          <w:lang w:val="hr-HR"/>
        </w:rPr>
        <w:t xml:space="preserve"> provođenja programa prikupljanja i otkupa </w:t>
      </w:r>
      <w:r w:rsidR="00E63074">
        <w:rPr>
          <w:rFonts w:ascii="Calibri" w:hAnsi="Calibri"/>
          <w:sz w:val="24"/>
          <w:szCs w:val="24"/>
          <w:lang w:val="hr-HR"/>
        </w:rPr>
        <w:t>klanja ovaca za</w:t>
      </w:r>
      <w:r w:rsidR="005B57A2" w:rsidRPr="005B57A2">
        <w:rPr>
          <w:rFonts w:ascii="Calibri" w:hAnsi="Calibri"/>
          <w:sz w:val="24"/>
          <w:szCs w:val="24"/>
          <w:lang w:val="hr-HR"/>
        </w:rPr>
        <w:t xml:space="preserve"> ovčar</w:t>
      </w:r>
      <w:r w:rsidR="00E63074">
        <w:rPr>
          <w:rFonts w:ascii="Calibri" w:hAnsi="Calibri"/>
          <w:sz w:val="24"/>
          <w:szCs w:val="24"/>
          <w:lang w:val="hr-HR"/>
        </w:rPr>
        <w:t>e</w:t>
      </w:r>
      <w:r w:rsidR="005B57A2" w:rsidRPr="005B57A2">
        <w:rPr>
          <w:rFonts w:ascii="Calibri" w:hAnsi="Calibri"/>
          <w:sz w:val="24"/>
          <w:szCs w:val="24"/>
          <w:lang w:val="hr-HR"/>
        </w:rPr>
        <w:t xml:space="preserve"> s područja Općine Baška</w:t>
      </w:r>
      <w:r w:rsidRPr="0005717B">
        <w:rPr>
          <w:rFonts w:ascii="Calibri" w:hAnsi="Calibri"/>
          <w:sz w:val="24"/>
          <w:szCs w:val="24"/>
          <w:lang w:val="hr-HR"/>
        </w:rPr>
        <w:t xml:space="preserve">. </w:t>
      </w:r>
      <w:r w:rsidR="002B5E79">
        <w:rPr>
          <w:rFonts w:ascii="Calibri" w:hAnsi="Calibri"/>
          <w:sz w:val="24"/>
          <w:szCs w:val="24"/>
          <w:lang w:val="hr-HR"/>
        </w:rPr>
        <w:t xml:space="preserve">Ostvareno je </w:t>
      </w:r>
      <w:r w:rsidR="0008033D">
        <w:rPr>
          <w:rFonts w:ascii="Calibri" w:hAnsi="Calibri"/>
          <w:sz w:val="24"/>
          <w:szCs w:val="24"/>
          <w:lang w:val="hr-HR"/>
        </w:rPr>
        <w:t>1</w:t>
      </w:r>
      <w:r w:rsidR="002B5E79">
        <w:rPr>
          <w:rFonts w:ascii="Calibri" w:hAnsi="Calibri"/>
          <w:sz w:val="24"/>
          <w:szCs w:val="24"/>
          <w:lang w:val="hr-HR"/>
        </w:rPr>
        <w:t xml:space="preserve">8% plana. U odnosu na prethodnu </w:t>
      </w:r>
      <w:r w:rsidR="005B57A2">
        <w:rPr>
          <w:rFonts w:ascii="Calibri" w:hAnsi="Calibri"/>
          <w:sz w:val="24"/>
          <w:szCs w:val="24"/>
          <w:lang w:val="hr-HR"/>
        </w:rPr>
        <w:t>godinu kada su subvencionirani troškovi zakupa poslovnih prostora,</w:t>
      </w:r>
      <w:r w:rsidR="002B5E79">
        <w:rPr>
          <w:rFonts w:ascii="Calibri" w:hAnsi="Calibri"/>
          <w:sz w:val="24"/>
          <w:szCs w:val="24"/>
          <w:lang w:val="hr-HR"/>
        </w:rPr>
        <w:t xml:space="preserve"> ostvareno je </w:t>
      </w:r>
      <w:r w:rsidR="005B57A2">
        <w:rPr>
          <w:rFonts w:ascii="Calibri" w:hAnsi="Calibri"/>
          <w:sz w:val="24"/>
          <w:szCs w:val="24"/>
          <w:lang w:val="hr-HR"/>
        </w:rPr>
        <w:t>40</w:t>
      </w:r>
      <w:r w:rsidR="002B5E79">
        <w:rPr>
          <w:rFonts w:ascii="Calibri" w:hAnsi="Calibri"/>
          <w:sz w:val="24"/>
          <w:szCs w:val="24"/>
          <w:lang w:val="hr-HR"/>
        </w:rPr>
        <w:t xml:space="preserve">% </w:t>
      </w:r>
      <w:r w:rsidR="005B57A2">
        <w:rPr>
          <w:rFonts w:ascii="Calibri" w:hAnsi="Calibri"/>
          <w:sz w:val="24"/>
          <w:szCs w:val="24"/>
          <w:lang w:val="hr-HR"/>
        </w:rPr>
        <w:t>manje subvencija</w:t>
      </w:r>
      <w:r w:rsidR="002B5E79">
        <w:rPr>
          <w:rFonts w:ascii="Calibri" w:hAnsi="Calibri"/>
          <w:sz w:val="24"/>
          <w:szCs w:val="24"/>
          <w:lang w:val="hr-HR"/>
        </w:rPr>
        <w:t>.</w:t>
      </w:r>
    </w:p>
    <w:p w:rsidR="003D201B" w:rsidRPr="00EF7BC0" w:rsidRDefault="003D201B" w:rsidP="001C474E">
      <w:pPr>
        <w:spacing w:line="276" w:lineRule="auto"/>
        <w:jc w:val="both"/>
        <w:rPr>
          <w:rFonts w:ascii="Calibri" w:hAnsi="Calibri"/>
          <w:color w:val="FF0000"/>
          <w:sz w:val="24"/>
          <w:szCs w:val="24"/>
          <w:lang w:val="hr-HR"/>
        </w:rPr>
      </w:pPr>
    </w:p>
    <w:p w:rsidR="003D201B" w:rsidRPr="00FC5BC6" w:rsidRDefault="003D201B" w:rsidP="00EC4249">
      <w:pPr>
        <w:spacing w:line="276" w:lineRule="auto"/>
        <w:jc w:val="both"/>
        <w:rPr>
          <w:rFonts w:ascii="Calibri" w:hAnsi="Calibri"/>
          <w:b/>
          <w:sz w:val="24"/>
          <w:szCs w:val="24"/>
          <w:lang w:val="hr-HR"/>
        </w:rPr>
      </w:pPr>
      <w:r w:rsidRPr="00FC5BC6">
        <w:rPr>
          <w:rFonts w:ascii="Calibri" w:hAnsi="Calibri"/>
          <w:b/>
          <w:sz w:val="24"/>
          <w:szCs w:val="24"/>
          <w:lang w:val="hr-HR"/>
        </w:rPr>
        <w:t xml:space="preserve">POMOĆI UNUTAR OPĆEG PRORAČUNA </w:t>
      </w:r>
    </w:p>
    <w:p w:rsidR="000C7A6F" w:rsidRPr="00C06DB8" w:rsidRDefault="002F1C10" w:rsidP="00EC4249">
      <w:pPr>
        <w:spacing w:line="276" w:lineRule="auto"/>
        <w:jc w:val="both"/>
        <w:rPr>
          <w:rFonts w:ascii="Calibri" w:hAnsi="Calibri"/>
          <w:sz w:val="24"/>
          <w:szCs w:val="24"/>
          <w:lang w:val="hr-HR"/>
        </w:rPr>
      </w:pPr>
      <w:r>
        <w:rPr>
          <w:rFonts w:ascii="Calibri" w:hAnsi="Calibri"/>
          <w:sz w:val="24"/>
          <w:szCs w:val="24"/>
          <w:lang w:val="hr-HR"/>
        </w:rPr>
        <w:t>U promatranom raz</w:t>
      </w:r>
      <w:r w:rsidR="001C474E" w:rsidRPr="001C474E">
        <w:rPr>
          <w:rFonts w:ascii="Calibri" w:hAnsi="Calibri"/>
          <w:sz w:val="24"/>
          <w:szCs w:val="24"/>
          <w:lang w:val="hr-HR"/>
        </w:rPr>
        <w:t>doblju isplaćene su</w:t>
      </w:r>
      <w:r w:rsidR="003D201B" w:rsidRPr="001C474E">
        <w:rPr>
          <w:rFonts w:ascii="Calibri" w:hAnsi="Calibri"/>
          <w:sz w:val="24"/>
          <w:szCs w:val="24"/>
          <w:lang w:val="hr-HR"/>
        </w:rPr>
        <w:t xml:space="preserve"> pomoći proračunskim korisnicima drugih proračuna </w:t>
      </w:r>
      <w:r w:rsidR="001C474E" w:rsidRPr="001C474E">
        <w:rPr>
          <w:rFonts w:ascii="Calibri" w:hAnsi="Calibri"/>
          <w:sz w:val="24"/>
          <w:szCs w:val="24"/>
          <w:lang w:val="hr-HR"/>
        </w:rPr>
        <w:t xml:space="preserve">u iznosu </w:t>
      </w:r>
      <w:r w:rsidR="003D201B" w:rsidRPr="001C474E">
        <w:rPr>
          <w:rFonts w:ascii="Calibri" w:hAnsi="Calibri"/>
          <w:sz w:val="24"/>
          <w:szCs w:val="24"/>
          <w:lang w:val="hr-HR"/>
        </w:rPr>
        <w:t>za</w:t>
      </w:r>
      <w:r w:rsidR="00C06DB8">
        <w:rPr>
          <w:rFonts w:ascii="Calibri" w:hAnsi="Calibri"/>
          <w:sz w:val="24"/>
          <w:szCs w:val="24"/>
          <w:lang w:val="hr-HR"/>
        </w:rPr>
        <w:t xml:space="preserve"> financiranje</w:t>
      </w:r>
      <w:r w:rsidR="00023C84">
        <w:rPr>
          <w:rFonts w:ascii="Calibri" w:hAnsi="Calibri"/>
          <w:sz w:val="24"/>
          <w:szCs w:val="24"/>
          <w:lang w:val="hr-HR"/>
        </w:rPr>
        <w:t xml:space="preserve"> </w:t>
      </w:r>
      <w:r w:rsidR="00C06DB8">
        <w:rPr>
          <w:rFonts w:ascii="Calibri" w:hAnsi="Calibri"/>
          <w:sz w:val="24"/>
          <w:szCs w:val="24"/>
          <w:lang w:val="hr-HR"/>
        </w:rPr>
        <w:t>r</w:t>
      </w:r>
      <w:r w:rsidR="003D201B" w:rsidRPr="00C06DB8">
        <w:rPr>
          <w:rFonts w:ascii="Calibri" w:hAnsi="Calibri"/>
          <w:sz w:val="24"/>
          <w:szCs w:val="24"/>
          <w:lang w:val="hr-HR"/>
        </w:rPr>
        <w:t>edovne djelatnosti dječjeg vrtića</w:t>
      </w:r>
      <w:r w:rsidR="00023C84">
        <w:rPr>
          <w:rFonts w:ascii="Calibri" w:hAnsi="Calibri"/>
          <w:sz w:val="24"/>
          <w:szCs w:val="24"/>
          <w:lang w:val="hr-HR"/>
        </w:rPr>
        <w:t xml:space="preserve">, </w:t>
      </w:r>
      <w:r w:rsidR="003D201B" w:rsidRPr="00C06DB8">
        <w:rPr>
          <w:rFonts w:ascii="Calibri" w:hAnsi="Calibri"/>
          <w:sz w:val="24"/>
          <w:szCs w:val="24"/>
          <w:lang w:val="hr-HR"/>
        </w:rPr>
        <w:t>programa osnovne škole -</w:t>
      </w:r>
      <w:r w:rsidR="007776B4">
        <w:rPr>
          <w:rFonts w:ascii="Calibri" w:hAnsi="Calibri"/>
          <w:sz w:val="24"/>
          <w:szCs w:val="24"/>
          <w:lang w:val="hr-HR"/>
        </w:rPr>
        <w:t xml:space="preserve"> </w:t>
      </w:r>
      <w:r w:rsidR="003D201B" w:rsidRPr="00C06DB8">
        <w:rPr>
          <w:rFonts w:ascii="Calibri" w:hAnsi="Calibri"/>
          <w:sz w:val="24"/>
          <w:szCs w:val="24"/>
          <w:lang w:val="hr-HR"/>
        </w:rPr>
        <w:t xml:space="preserve">rad voditelja, produženog boravka, </w:t>
      </w:r>
      <w:r w:rsidR="007776B4">
        <w:rPr>
          <w:rFonts w:ascii="Calibri" w:hAnsi="Calibri"/>
          <w:sz w:val="24"/>
          <w:szCs w:val="24"/>
          <w:lang w:val="hr-HR"/>
        </w:rPr>
        <w:t>psihologa,</w:t>
      </w:r>
      <w:r w:rsidR="00023C84">
        <w:rPr>
          <w:rFonts w:ascii="Calibri" w:hAnsi="Calibri"/>
          <w:sz w:val="24"/>
          <w:szCs w:val="24"/>
          <w:lang w:val="hr-HR"/>
        </w:rPr>
        <w:t xml:space="preserve"> </w:t>
      </w:r>
      <w:r w:rsidR="003D201B" w:rsidRPr="00C06DB8">
        <w:rPr>
          <w:rFonts w:ascii="Calibri" w:hAnsi="Calibri"/>
          <w:sz w:val="24"/>
          <w:szCs w:val="24"/>
          <w:lang w:val="hr-HR"/>
        </w:rPr>
        <w:t>marende sa 2,00 kn dnevno po učeniku</w:t>
      </w:r>
      <w:r w:rsidR="00023C84">
        <w:rPr>
          <w:rFonts w:ascii="Calibri" w:hAnsi="Calibri"/>
          <w:sz w:val="24"/>
          <w:szCs w:val="24"/>
          <w:lang w:val="hr-HR"/>
        </w:rPr>
        <w:t xml:space="preserve">, </w:t>
      </w:r>
      <w:r w:rsidR="003D201B" w:rsidRPr="00C06DB8">
        <w:rPr>
          <w:rFonts w:ascii="Calibri" w:hAnsi="Calibri"/>
          <w:sz w:val="24"/>
          <w:szCs w:val="24"/>
          <w:lang w:val="hr-HR"/>
        </w:rPr>
        <w:t xml:space="preserve">plaće spremačice u PŠ Baška za čišćenje školske sportske dvorane i materijalnih </w:t>
      </w:r>
      <w:r w:rsidR="00023C84">
        <w:rPr>
          <w:rFonts w:ascii="Calibri" w:hAnsi="Calibri"/>
          <w:sz w:val="24"/>
          <w:szCs w:val="24"/>
          <w:lang w:val="hr-HR"/>
        </w:rPr>
        <w:t xml:space="preserve">troškova najma, </w:t>
      </w:r>
      <w:r w:rsidR="007776B4">
        <w:rPr>
          <w:rFonts w:ascii="Calibri" w:hAnsi="Calibri"/>
          <w:sz w:val="24"/>
          <w:szCs w:val="24"/>
          <w:lang w:val="hr-HR"/>
        </w:rPr>
        <w:t>usluga</w:t>
      </w:r>
      <w:r w:rsidR="00E63074">
        <w:rPr>
          <w:rFonts w:ascii="Calibri" w:hAnsi="Calibri"/>
          <w:sz w:val="24"/>
          <w:szCs w:val="24"/>
          <w:lang w:val="hr-HR"/>
        </w:rPr>
        <w:t xml:space="preserve"> Bibliobusa</w:t>
      </w:r>
      <w:r w:rsidR="00023C84">
        <w:rPr>
          <w:rFonts w:ascii="Calibri" w:hAnsi="Calibri"/>
          <w:sz w:val="24"/>
          <w:szCs w:val="24"/>
          <w:lang w:val="hr-HR"/>
        </w:rPr>
        <w:t>, s</w:t>
      </w:r>
      <w:r w:rsidR="003D201B" w:rsidRPr="00C06DB8">
        <w:rPr>
          <w:rFonts w:ascii="Calibri" w:hAnsi="Calibri"/>
          <w:sz w:val="24"/>
          <w:szCs w:val="24"/>
          <w:lang w:val="hr-HR"/>
        </w:rPr>
        <w:t>ufinanciranje rada Vatrogasne zajednice otoka Krka i Vatrogasne postrojbe otoka Krka</w:t>
      </w:r>
      <w:r w:rsidR="00023C84">
        <w:rPr>
          <w:rFonts w:ascii="Calibri" w:hAnsi="Calibri"/>
          <w:sz w:val="24"/>
          <w:szCs w:val="24"/>
          <w:lang w:val="hr-HR"/>
        </w:rPr>
        <w:t xml:space="preserve">, </w:t>
      </w:r>
      <w:r w:rsidR="007776B4">
        <w:rPr>
          <w:rFonts w:ascii="Calibri" w:hAnsi="Calibri"/>
          <w:sz w:val="24"/>
          <w:szCs w:val="24"/>
          <w:lang w:val="hr-HR"/>
        </w:rPr>
        <w:t>s</w:t>
      </w:r>
      <w:r w:rsidR="007776B4" w:rsidRPr="007776B4">
        <w:rPr>
          <w:rFonts w:ascii="Calibri" w:hAnsi="Calibri"/>
          <w:sz w:val="24"/>
          <w:szCs w:val="24"/>
          <w:lang w:val="hr-HR"/>
        </w:rPr>
        <w:t xml:space="preserve">ufinanciranje dodatnog oblika rada u djelatnosti hitne medicine </w:t>
      </w:r>
      <w:r w:rsidR="007776B4">
        <w:rPr>
          <w:rFonts w:ascii="Calibri" w:hAnsi="Calibri"/>
          <w:sz w:val="24"/>
          <w:szCs w:val="24"/>
          <w:lang w:val="hr-HR"/>
        </w:rPr>
        <w:t>za vrijeme turističke sezone</w:t>
      </w:r>
      <w:r w:rsidR="00023C84">
        <w:rPr>
          <w:rFonts w:ascii="Calibri" w:hAnsi="Calibri"/>
          <w:sz w:val="24"/>
          <w:szCs w:val="24"/>
          <w:lang w:val="hr-HR"/>
        </w:rPr>
        <w:t xml:space="preserve">, </w:t>
      </w:r>
      <w:r w:rsidR="00191FF6" w:rsidRPr="00191FF6">
        <w:rPr>
          <w:rFonts w:ascii="Calibri" w:hAnsi="Calibri"/>
          <w:sz w:val="24"/>
          <w:szCs w:val="24"/>
          <w:lang w:val="hr-HR"/>
        </w:rPr>
        <w:t xml:space="preserve">programa i aktivnosti </w:t>
      </w:r>
      <w:r w:rsidR="00191FF6">
        <w:rPr>
          <w:rFonts w:ascii="Calibri" w:hAnsi="Calibri"/>
          <w:sz w:val="24"/>
          <w:szCs w:val="24"/>
          <w:lang w:val="hr-HR"/>
        </w:rPr>
        <w:t xml:space="preserve">Centra za poljoprivredu i ruralni razvoj PGŽ </w:t>
      </w:r>
      <w:r w:rsidR="00191FF6" w:rsidRPr="00191FF6">
        <w:rPr>
          <w:rFonts w:ascii="Calibri" w:hAnsi="Calibri"/>
          <w:sz w:val="24"/>
          <w:szCs w:val="24"/>
          <w:lang w:val="hr-HR"/>
        </w:rPr>
        <w:t>za 2021. godinu</w:t>
      </w:r>
      <w:r w:rsidR="00023C84">
        <w:rPr>
          <w:rFonts w:ascii="Calibri" w:hAnsi="Calibri"/>
          <w:sz w:val="24"/>
          <w:szCs w:val="24"/>
          <w:lang w:val="hr-HR"/>
        </w:rPr>
        <w:t xml:space="preserve">, te </w:t>
      </w:r>
      <w:r w:rsidR="000C7A6F">
        <w:rPr>
          <w:rFonts w:ascii="Calibri" w:hAnsi="Calibri"/>
          <w:sz w:val="24"/>
          <w:szCs w:val="24"/>
          <w:lang w:val="hr-HR"/>
        </w:rPr>
        <w:t>i</w:t>
      </w:r>
      <w:r w:rsidR="000C7A6F" w:rsidRPr="000C7A6F">
        <w:rPr>
          <w:rFonts w:ascii="Calibri" w:hAnsi="Calibri"/>
          <w:sz w:val="24"/>
          <w:szCs w:val="24"/>
          <w:lang w:val="hr-HR"/>
        </w:rPr>
        <w:t>zgradnj</w:t>
      </w:r>
      <w:r w:rsidR="00023C84">
        <w:rPr>
          <w:rFonts w:ascii="Calibri" w:hAnsi="Calibri"/>
          <w:sz w:val="24"/>
          <w:szCs w:val="24"/>
          <w:lang w:val="hr-HR"/>
        </w:rPr>
        <w:t>u</w:t>
      </w:r>
      <w:r w:rsidR="000C7A6F">
        <w:rPr>
          <w:rFonts w:ascii="Calibri" w:hAnsi="Calibri"/>
          <w:sz w:val="24"/>
          <w:szCs w:val="24"/>
          <w:lang w:val="hr-HR"/>
        </w:rPr>
        <w:t xml:space="preserve"> stanova</w:t>
      </w:r>
      <w:r w:rsidR="000C7A6F" w:rsidRPr="000C7A6F">
        <w:rPr>
          <w:rFonts w:ascii="Calibri" w:hAnsi="Calibri"/>
          <w:sz w:val="24"/>
          <w:szCs w:val="24"/>
          <w:lang w:val="hr-HR"/>
        </w:rPr>
        <w:t xml:space="preserve"> prema Programu poticajne stanogradnje</w:t>
      </w:r>
      <w:r w:rsidR="00023C84">
        <w:rPr>
          <w:rFonts w:ascii="Calibri" w:hAnsi="Calibri"/>
          <w:sz w:val="24"/>
          <w:szCs w:val="24"/>
          <w:lang w:val="hr-HR"/>
        </w:rPr>
        <w:t>.</w:t>
      </w:r>
    </w:p>
    <w:p w:rsidR="003D201B" w:rsidRPr="00EF7BC0" w:rsidRDefault="003D201B" w:rsidP="00EC4249">
      <w:pPr>
        <w:spacing w:line="276" w:lineRule="auto"/>
        <w:jc w:val="both"/>
        <w:rPr>
          <w:rFonts w:ascii="Calibri" w:hAnsi="Calibri"/>
          <w:color w:val="FF0000"/>
          <w:sz w:val="24"/>
          <w:szCs w:val="24"/>
          <w:lang w:val="hr-HR"/>
        </w:rPr>
      </w:pPr>
    </w:p>
    <w:p w:rsidR="003D201B" w:rsidRPr="00705BAD" w:rsidRDefault="003D201B" w:rsidP="006C54A9">
      <w:pPr>
        <w:spacing w:line="276" w:lineRule="auto"/>
        <w:jc w:val="both"/>
        <w:rPr>
          <w:rFonts w:ascii="Calibri" w:hAnsi="Calibri"/>
          <w:b/>
          <w:sz w:val="24"/>
          <w:szCs w:val="24"/>
          <w:lang w:val="hr-HR"/>
        </w:rPr>
      </w:pPr>
      <w:r w:rsidRPr="00705BAD">
        <w:rPr>
          <w:rFonts w:ascii="Calibri" w:hAnsi="Calibri"/>
          <w:b/>
          <w:sz w:val="24"/>
          <w:szCs w:val="24"/>
          <w:lang w:val="hr-HR"/>
        </w:rPr>
        <w:t>NAKNADE GRAĐANIMA I KUĆANSTVIMA</w:t>
      </w:r>
    </w:p>
    <w:p w:rsidR="003D201B" w:rsidRPr="00705BAD" w:rsidRDefault="003D201B" w:rsidP="006C54A9">
      <w:pPr>
        <w:spacing w:line="276" w:lineRule="auto"/>
        <w:jc w:val="both"/>
        <w:rPr>
          <w:rFonts w:ascii="Calibri" w:hAnsi="Calibri"/>
          <w:sz w:val="24"/>
          <w:szCs w:val="24"/>
          <w:lang w:val="hr-HR"/>
        </w:rPr>
      </w:pPr>
      <w:r w:rsidRPr="00705BAD">
        <w:rPr>
          <w:rFonts w:ascii="Calibri" w:hAnsi="Calibri"/>
          <w:sz w:val="24"/>
          <w:szCs w:val="24"/>
          <w:lang w:val="hr-HR"/>
        </w:rPr>
        <w:t xml:space="preserve">Naknade građanima i kućanstvima </w:t>
      </w:r>
      <w:r w:rsidR="00023C84">
        <w:rPr>
          <w:rFonts w:ascii="Calibri" w:hAnsi="Calibri"/>
          <w:sz w:val="24"/>
          <w:szCs w:val="24"/>
          <w:lang w:val="hr-HR"/>
        </w:rPr>
        <w:t>ostvarene su s osnova isplaćenih</w:t>
      </w:r>
      <w:r w:rsidRPr="00705BAD">
        <w:rPr>
          <w:rFonts w:ascii="Calibri" w:hAnsi="Calibri"/>
          <w:sz w:val="24"/>
          <w:szCs w:val="24"/>
          <w:lang w:val="hr-HR"/>
        </w:rPr>
        <w:t xml:space="preserve"> stipendij</w:t>
      </w:r>
      <w:r w:rsidR="00023C84">
        <w:rPr>
          <w:rFonts w:ascii="Calibri" w:hAnsi="Calibri"/>
          <w:sz w:val="24"/>
          <w:szCs w:val="24"/>
          <w:lang w:val="hr-HR"/>
        </w:rPr>
        <w:t>a</w:t>
      </w:r>
      <w:r w:rsidRPr="00705BAD">
        <w:rPr>
          <w:rFonts w:ascii="Calibri" w:hAnsi="Calibri"/>
          <w:sz w:val="24"/>
          <w:szCs w:val="24"/>
          <w:lang w:val="hr-HR"/>
        </w:rPr>
        <w:t xml:space="preserve"> učeni</w:t>
      </w:r>
      <w:r w:rsidR="00023C84">
        <w:rPr>
          <w:rFonts w:ascii="Calibri" w:hAnsi="Calibri"/>
          <w:sz w:val="24"/>
          <w:szCs w:val="24"/>
          <w:lang w:val="hr-HR"/>
        </w:rPr>
        <w:t>cima</w:t>
      </w:r>
      <w:r w:rsidRPr="00705BAD">
        <w:rPr>
          <w:rFonts w:ascii="Calibri" w:hAnsi="Calibri"/>
          <w:sz w:val="24"/>
          <w:szCs w:val="24"/>
          <w:lang w:val="hr-HR"/>
        </w:rPr>
        <w:t xml:space="preserve"> i studenat</w:t>
      </w:r>
      <w:r w:rsidR="00023C84">
        <w:rPr>
          <w:rFonts w:ascii="Calibri" w:hAnsi="Calibri"/>
          <w:sz w:val="24"/>
          <w:szCs w:val="24"/>
          <w:lang w:val="hr-HR"/>
        </w:rPr>
        <w:t>im</w:t>
      </w:r>
      <w:r w:rsidRPr="00705BAD">
        <w:rPr>
          <w:rFonts w:ascii="Calibri" w:hAnsi="Calibri"/>
          <w:sz w:val="24"/>
          <w:szCs w:val="24"/>
          <w:lang w:val="hr-HR"/>
        </w:rPr>
        <w:t>a, sufinanciranj</w:t>
      </w:r>
      <w:r w:rsidR="00023C84">
        <w:rPr>
          <w:rFonts w:ascii="Calibri" w:hAnsi="Calibri"/>
          <w:sz w:val="24"/>
          <w:szCs w:val="24"/>
          <w:lang w:val="hr-HR"/>
        </w:rPr>
        <w:t>a</w:t>
      </w:r>
      <w:r w:rsidRPr="00705BAD">
        <w:rPr>
          <w:rFonts w:ascii="Calibri" w:hAnsi="Calibri"/>
          <w:sz w:val="24"/>
          <w:szCs w:val="24"/>
          <w:lang w:val="hr-HR"/>
        </w:rPr>
        <w:t xml:space="preserve"> prijevoza učenika i studenata, </w:t>
      </w:r>
      <w:r w:rsidR="00023C84">
        <w:rPr>
          <w:rFonts w:ascii="Calibri" w:hAnsi="Calibri"/>
          <w:sz w:val="24"/>
          <w:szCs w:val="24"/>
          <w:lang w:val="hr-HR"/>
        </w:rPr>
        <w:t xml:space="preserve">isplaćene </w:t>
      </w:r>
      <w:r w:rsidR="009C7280">
        <w:rPr>
          <w:rFonts w:ascii="Calibri" w:hAnsi="Calibri"/>
          <w:sz w:val="24"/>
          <w:szCs w:val="24"/>
          <w:lang w:val="hr-HR"/>
        </w:rPr>
        <w:t>nagrade za sudjelovanje na natjecanj</w:t>
      </w:r>
      <w:r w:rsidR="00023C84">
        <w:rPr>
          <w:rFonts w:ascii="Calibri" w:hAnsi="Calibri"/>
          <w:sz w:val="24"/>
          <w:szCs w:val="24"/>
          <w:lang w:val="hr-HR"/>
        </w:rPr>
        <w:t>u,</w:t>
      </w:r>
      <w:r w:rsidR="009C7280">
        <w:rPr>
          <w:rFonts w:ascii="Calibri" w:hAnsi="Calibri"/>
          <w:sz w:val="24"/>
          <w:szCs w:val="24"/>
          <w:lang w:val="hr-HR"/>
        </w:rPr>
        <w:t xml:space="preserve"> </w:t>
      </w:r>
      <w:r w:rsidR="00484EA0" w:rsidRPr="00705BAD">
        <w:rPr>
          <w:rFonts w:ascii="Calibri" w:hAnsi="Calibri"/>
          <w:sz w:val="24"/>
          <w:szCs w:val="24"/>
          <w:lang w:val="hr-HR"/>
        </w:rPr>
        <w:t xml:space="preserve">te </w:t>
      </w:r>
      <w:r w:rsidR="00023C84">
        <w:rPr>
          <w:rFonts w:ascii="Calibri" w:hAnsi="Calibri"/>
          <w:sz w:val="24"/>
          <w:szCs w:val="24"/>
          <w:lang w:val="hr-HR"/>
        </w:rPr>
        <w:t>isplatu socijalnih pomoći</w:t>
      </w:r>
      <w:r w:rsidR="00484EA0" w:rsidRPr="00705BAD">
        <w:rPr>
          <w:rFonts w:ascii="Calibri" w:hAnsi="Calibri"/>
          <w:sz w:val="24"/>
          <w:szCs w:val="24"/>
          <w:lang w:val="hr-HR"/>
        </w:rPr>
        <w:t>.</w:t>
      </w:r>
    </w:p>
    <w:p w:rsidR="003D201B" w:rsidRPr="00B67DCA" w:rsidRDefault="003D201B" w:rsidP="006C54A9">
      <w:pPr>
        <w:spacing w:line="276" w:lineRule="auto"/>
        <w:jc w:val="both"/>
        <w:rPr>
          <w:rFonts w:ascii="Calibri" w:hAnsi="Calibri"/>
          <w:sz w:val="24"/>
          <w:szCs w:val="24"/>
          <w:lang w:val="hr-HR"/>
        </w:rPr>
      </w:pPr>
      <w:r w:rsidRPr="00705BAD">
        <w:rPr>
          <w:rFonts w:ascii="Calibri" w:hAnsi="Calibri"/>
          <w:sz w:val="24"/>
          <w:szCs w:val="24"/>
          <w:lang w:val="hr-HR"/>
        </w:rPr>
        <w:t>Sredstva za socijalni program isplaćivana su temeljem općinske odluke o socijalnoj skrbi iz 2010. godine (SNPGŽ 20/10, 30/10). Spomenutom odlukom propisani su korisnici, te prava i uvjeti za ostvarivanje prava socijalne skrbi, a obuhvaćaju izdatke staln</w:t>
      </w:r>
      <w:r w:rsidR="00EB24B1">
        <w:rPr>
          <w:rFonts w:ascii="Calibri" w:hAnsi="Calibri"/>
          <w:sz w:val="24"/>
          <w:szCs w:val="24"/>
          <w:lang w:val="hr-HR"/>
        </w:rPr>
        <w:t>e</w:t>
      </w:r>
      <w:r w:rsidR="00484EA0" w:rsidRPr="00705BAD">
        <w:rPr>
          <w:rFonts w:ascii="Calibri" w:hAnsi="Calibri"/>
          <w:sz w:val="24"/>
          <w:szCs w:val="24"/>
          <w:lang w:val="hr-HR"/>
        </w:rPr>
        <w:t xml:space="preserve"> mjesečn</w:t>
      </w:r>
      <w:r w:rsidR="00EB24B1">
        <w:rPr>
          <w:rFonts w:ascii="Calibri" w:hAnsi="Calibri"/>
          <w:sz w:val="24"/>
          <w:szCs w:val="24"/>
          <w:lang w:val="hr-HR"/>
        </w:rPr>
        <w:t>e</w:t>
      </w:r>
      <w:r w:rsidRPr="00705BAD">
        <w:rPr>
          <w:rFonts w:ascii="Calibri" w:hAnsi="Calibri"/>
          <w:sz w:val="24"/>
          <w:szCs w:val="24"/>
          <w:lang w:val="hr-HR"/>
        </w:rPr>
        <w:t xml:space="preserve"> novčan</w:t>
      </w:r>
      <w:r w:rsidR="00EB24B1">
        <w:rPr>
          <w:rFonts w:ascii="Calibri" w:hAnsi="Calibri"/>
          <w:sz w:val="24"/>
          <w:szCs w:val="24"/>
          <w:lang w:val="hr-HR"/>
        </w:rPr>
        <w:t>e</w:t>
      </w:r>
      <w:r w:rsidRPr="00705BAD">
        <w:rPr>
          <w:rFonts w:ascii="Calibri" w:hAnsi="Calibri"/>
          <w:sz w:val="24"/>
          <w:szCs w:val="24"/>
          <w:lang w:val="hr-HR"/>
        </w:rPr>
        <w:t xml:space="preserve"> </w:t>
      </w:r>
      <w:r w:rsidRPr="00B67DCA">
        <w:rPr>
          <w:rFonts w:ascii="Calibri" w:hAnsi="Calibri"/>
          <w:sz w:val="24"/>
          <w:szCs w:val="24"/>
          <w:lang w:val="hr-HR"/>
        </w:rPr>
        <w:t>pomoć</w:t>
      </w:r>
      <w:r w:rsidR="00EB24B1" w:rsidRPr="00B67DCA">
        <w:rPr>
          <w:rFonts w:ascii="Calibri" w:hAnsi="Calibri"/>
          <w:sz w:val="24"/>
          <w:szCs w:val="24"/>
          <w:lang w:val="hr-HR"/>
        </w:rPr>
        <w:t>i</w:t>
      </w:r>
      <w:r w:rsidRPr="00B67DCA">
        <w:rPr>
          <w:rFonts w:ascii="Calibri" w:hAnsi="Calibri"/>
          <w:sz w:val="24"/>
          <w:szCs w:val="24"/>
          <w:lang w:val="hr-HR"/>
        </w:rPr>
        <w:t xml:space="preserve"> za </w:t>
      </w:r>
      <w:r w:rsidR="00B67DCA" w:rsidRPr="00B67DCA">
        <w:rPr>
          <w:rFonts w:ascii="Calibri" w:hAnsi="Calibri"/>
          <w:sz w:val="24"/>
          <w:szCs w:val="24"/>
          <w:lang w:val="hr-HR"/>
        </w:rPr>
        <w:t>14</w:t>
      </w:r>
      <w:r w:rsidRPr="00B67DCA">
        <w:rPr>
          <w:rFonts w:ascii="Calibri" w:hAnsi="Calibri"/>
          <w:sz w:val="24"/>
          <w:szCs w:val="24"/>
          <w:lang w:val="hr-HR"/>
        </w:rPr>
        <w:t xml:space="preserve"> korisnika</w:t>
      </w:r>
      <w:r w:rsidR="002A3C18" w:rsidRPr="00B67DCA">
        <w:rPr>
          <w:rFonts w:ascii="Calibri" w:hAnsi="Calibri"/>
          <w:sz w:val="24"/>
          <w:szCs w:val="24"/>
          <w:lang w:val="hr-HR"/>
        </w:rPr>
        <w:t xml:space="preserve">, </w:t>
      </w:r>
      <w:r w:rsidR="00B67DCA" w:rsidRPr="00B67DCA">
        <w:rPr>
          <w:rFonts w:ascii="Calibri" w:hAnsi="Calibri"/>
          <w:sz w:val="24"/>
          <w:szCs w:val="24"/>
          <w:lang w:val="hr-HR"/>
        </w:rPr>
        <w:t>1 obitelj</w:t>
      </w:r>
      <w:r w:rsidR="002A3C18" w:rsidRPr="00B67DCA">
        <w:rPr>
          <w:rFonts w:ascii="Calibri" w:hAnsi="Calibri"/>
          <w:sz w:val="24"/>
          <w:szCs w:val="24"/>
          <w:lang w:val="hr-HR"/>
        </w:rPr>
        <w:t xml:space="preserve"> s područja stradalog u potresu, smješten</w:t>
      </w:r>
      <w:r w:rsidR="00B67DCA" w:rsidRPr="00B67DCA">
        <w:rPr>
          <w:rFonts w:ascii="Calibri" w:hAnsi="Calibri"/>
          <w:sz w:val="24"/>
          <w:szCs w:val="24"/>
          <w:lang w:val="hr-HR"/>
        </w:rPr>
        <w:t>u</w:t>
      </w:r>
      <w:r w:rsidR="002A3C18" w:rsidRPr="00B67DCA">
        <w:rPr>
          <w:rFonts w:ascii="Calibri" w:hAnsi="Calibri"/>
          <w:sz w:val="24"/>
          <w:szCs w:val="24"/>
          <w:lang w:val="hr-HR"/>
        </w:rPr>
        <w:t xml:space="preserve"> na području Općine Baška</w:t>
      </w:r>
      <w:r w:rsidR="00EB24B1" w:rsidRPr="00B67DCA">
        <w:rPr>
          <w:rFonts w:ascii="Calibri" w:hAnsi="Calibri"/>
          <w:sz w:val="24"/>
          <w:szCs w:val="24"/>
          <w:lang w:val="hr-HR"/>
        </w:rPr>
        <w:t xml:space="preserve">, </w:t>
      </w:r>
      <w:r w:rsidR="00484EA0" w:rsidRPr="00B67DCA">
        <w:rPr>
          <w:rFonts w:ascii="Calibri" w:hAnsi="Calibri"/>
          <w:sz w:val="24"/>
          <w:szCs w:val="24"/>
          <w:lang w:val="hr-HR"/>
        </w:rPr>
        <w:t>mjesečn</w:t>
      </w:r>
      <w:r w:rsidR="00EB24B1" w:rsidRPr="00B67DCA">
        <w:rPr>
          <w:rFonts w:ascii="Calibri" w:hAnsi="Calibri"/>
          <w:sz w:val="24"/>
          <w:szCs w:val="24"/>
          <w:lang w:val="hr-HR"/>
        </w:rPr>
        <w:t>e</w:t>
      </w:r>
      <w:r w:rsidR="00484EA0" w:rsidRPr="00B67DCA">
        <w:rPr>
          <w:rFonts w:ascii="Calibri" w:hAnsi="Calibri"/>
          <w:sz w:val="24"/>
          <w:szCs w:val="24"/>
          <w:lang w:val="hr-HR"/>
        </w:rPr>
        <w:t xml:space="preserve"> </w:t>
      </w:r>
      <w:r w:rsidRPr="00B67DCA">
        <w:rPr>
          <w:rFonts w:ascii="Calibri" w:hAnsi="Calibri"/>
          <w:sz w:val="24"/>
          <w:szCs w:val="24"/>
          <w:lang w:val="hr-HR"/>
        </w:rPr>
        <w:t>dodatk</w:t>
      </w:r>
      <w:r w:rsidR="00EB24B1" w:rsidRPr="00B67DCA">
        <w:rPr>
          <w:rFonts w:ascii="Calibri" w:hAnsi="Calibri"/>
          <w:sz w:val="24"/>
          <w:szCs w:val="24"/>
          <w:lang w:val="hr-HR"/>
        </w:rPr>
        <w:t>e</w:t>
      </w:r>
      <w:r w:rsidRPr="00B67DCA">
        <w:rPr>
          <w:rFonts w:ascii="Calibri" w:hAnsi="Calibri"/>
          <w:sz w:val="24"/>
          <w:szCs w:val="24"/>
          <w:lang w:val="hr-HR"/>
        </w:rPr>
        <w:t xml:space="preserve"> na mirovinu za </w:t>
      </w:r>
      <w:r w:rsidR="00B67DCA" w:rsidRPr="00B67DCA">
        <w:rPr>
          <w:rFonts w:ascii="Calibri" w:hAnsi="Calibri"/>
          <w:sz w:val="24"/>
          <w:szCs w:val="24"/>
          <w:lang w:val="hr-HR"/>
        </w:rPr>
        <w:t>7</w:t>
      </w:r>
      <w:r w:rsidRPr="00B67DCA">
        <w:rPr>
          <w:rFonts w:ascii="Calibri" w:hAnsi="Calibri"/>
          <w:sz w:val="24"/>
          <w:szCs w:val="24"/>
          <w:lang w:val="hr-HR"/>
        </w:rPr>
        <w:t xml:space="preserve"> korisnika</w:t>
      </w:r>
      <w:r w:rsidR="00EB24B1" w:rsidRPr="00B67DCA">
        <w:rPr>
          <w:rFonts w:ascii="Calibri" w:hAnsi="Calibri"/>
          <w:sz w:val="24"/>
          <w:szCs w:val="24"/>
          <w:lang w:val="hr-HR"/>
        </w:rPr>
        <w:t xml:space="preserve">, </w:t>
      </w:r>
      <w:r w:rsidRPr="00B67DCA">
        <w:rPr>
          <w:rFonts w:ascii="Calibri" w:hAnsi="Calibri"/>
          <w:sz w:val="24"/>
          <w:szCs w:val="24"/>
          <w:lang w:val="hr-HR"/>
        </w:rPr>
        <w:t>jednokratn</w:t>
      </w:r>
      <w:r w:rsidR="00EB24B1" w:rsidRPr="00B67DCA">
        <w:rPr>
          <w:rFonts w:ascii="Calibri" w:hAnsi="Calibri"/>
          <w:sz w:val="24"/>
          <w:szCs w:val="24"/>
          <w:lang w:val="hr-HR"/>
        </w:rPr>
        <w:t>e</w:t>
      </w:r>
      <w:r w:rsidRPr="00B67DCA">
        <w:rPr>
          <w:rFonts w:ascii="Calibri" w:hAnsi="Calibri"/>
          <w:sz w:val="24"/>
          <w:szCs w:val="24"/>
          <w:lang w:val="hr-HR"/>
        </w:rPr>
        <w:t xml:space="preserve"> novčan</w:t>
      </w:r>
      <w:r w:rsidR="00EB24B1" w:rsidRPr="00B67DCA">
        <w:rPr>
          <w:rFonts w:ascii="Calibri" w:hAnsi="Calibri"/>
          <w:sz w:val="24"/>
          <w:szCs w:val="24"/>
          <w:lang w:val="hr-HR"/>
        </w:rPr>
        <w:t>e</w:t>
      </w:r>
      <w:r w:rsidRPr="00B67DCA">
        <w:rPr>
          <w:rFonts w:ascii="Calibri" w:hAnsi="Calibri"/>
          <w:sz w:val="24"/>
          <w:szCs w:val="24"/>
          <w:lang w:val="hr-HR"/>
        </w:rPr>
        <w:t xml:space="preserve"> pomoć</w:t>
      </w:r>
      <w:r w:rsidR="00EB24B1" w:rsidRPr="00B67DCA">
        <w:rPr>
          <w:rFonts w:ascii="Calibri" w:hAnsi="Calibri"/>
          <w:sz w:val="24"/>
          <w:szCs w:val="24"/>
          <w:lang w:val="hr-HR"/>
        </w:rPr>
        <w:t>i</w:t>
      </w:r>
      <w:r w:rsidRPr="00B67DCA">
        <w:rPr>
          <w:rFonts w:ascii="Calibri" w:hAnsi="Calibri"/>
          <w:sz w:val="24"/>
          <w:szCs w:val="24"/>
          <w:lang w:val="hr-HR"/>
        </w:rPr>
        <w:t xml:space="preserve"> za </w:t>
      </w:r>
      <w:r w:rsidRPr="00B67DCA">
        <w:rPr>
          <w:rFonts w:ascii="Calibri" w:hAnsi="Calibri"/>
          <w:sz w:val="24"/>
          <w:szCs w:val="24"/>
          <w:lang w:val="hr-HR"/>
        </w:rPr>
        <w:lastRenderedPageBreak/>
        <w:t xml:space="preserve">rođenje </w:t>
      </w:r>
      <w:r w:rsidR="002A3C18" w:rsidRPr="00B67DCA">
        <w:rPr>
          <w:rFonts w:ascii="Calibri" w:hAnsi="Calibri"/>
          <w:sz w:val="24"/>
          <w:szCs w:val="24"/>
          <w:lang w:val="hr-HR"/>
        </w:rPr>
        <w:t>4</w:t>
      </w:r>
      <w:r w:rsidRPr="00B67DCA">
        <w:rPr>
          <w:rFonts w:ascii="Calibri" w:hAnsi="Calibri"/>
          <w:sz w:val="24"/>
          <w:szCs w:val="24"/>
          <w:lang w:val="hr-HR"/>
        </w:rPr>
        <w:t xml:space="preserve"> djece</w:t>
      </w:r>
      <w:r w:rsidR="00EB24B1" w:rsidRPr="00B67DCA">
        <w:rPr>
          <w:rFonts w:ascii="Calibri" w:hAnsi="Calibri"/>
          <w:sz w:val="24"/>
          <w:szCs w:val="24"/>
          <w:lang w:val="hr-HR"/>
        </w:rPr>
        <w:t xml:space="preserve">, </w:t>
      </w:r>
      <w:r w:rsidR="00484EA0" w:rsidRPr="00B67DCA">
        <w:rPr>
          <w:rFonts w:ascii="Calibri" w:hAnsi="Calibri"/>
          <w:sz w:val="24"/>
          <w:szCs w:val="24"/>
          <w:lang w:val="hr-HR"/>
        </w:rPr>
        <w:t xml:space="preserve">jednokratne pomoći za </w:t>
      </w:r>
      <w:r w:rsidR="00B67DCA" w:rsidRPr="00B67DCA">
        <w:rPr>
          <w:rFonts w:ascii="Calibri" w:hAnsi="Calibri"/>
          <w:sz w:val="24"/>
          <w:szCs w:val="24"/>
          <w:lang w:val="hr-HR"/>
        </w:rPr>
        <w:t>3</w:t>
      </w:r>
      <w:r w:rsidRPr="00B67DCA">
        <w:rPr>
          <w:rFonts w:ascii="Calibri" w:hAnsi="Calibri"/>
          <w:sz w:val="24"/>
          <w:szCs w:val="24"/>
          <w:lang w:val="hr-HR"/>
        </w:rPr>
        <w:t xml:space="preserve"> </w:t>
      </w:r>
      <w:r w:rsidR="002A3C18" w:rsidRPr="00B67DCA">
        <w:rPr>
          <w:rFonts w:ascii="Calibri" w:hAnsi="Calibri"/>
          <w:sz w:val="24"/>
          <w:szCs w:val="24"/>
          <w:lang w:val="hr-HR"/>
        </w:rPr>
        <w:t>osoba</w:t>
      </w:r>
      <w:r w:rsidR="00EB24B1" w:rsidRPr="00B67DCA">
        <w:rPr>
          <w:rFonts w:ascii="Calibri" w:hAnsi="Calibri"/>
          <w:sz w:val="24"/>
          <w:szCs w:val="24"/>
          <w:lang w:val="hr-HR"/>
        </w:rPr>
        <w:t xml:space="preserve">, pomoći za </w:t>
      </w:r>
      <w:r w:rsidRPr="00B67DCA">
        <w:rPr>
          <w:rFonts w:ascii="Calibri" w:hAnsi="Calibri"/>
          <w:sz w:val="24"/>
          <w:szCs w:val="24"/>
          <w:lang w:val="hr-HR"/>
        </w:rPr>
        <w:t>finan</w:t>
      </w:r>
      <w:r w:rsidR="00484EA0" w:rsidRPr="00B67DCA">
        <w:rPr>
          <w:rFonts w:ascii="Calibri" w:hAnsi="Calibri"/>
          <w:sz w:val="24"/>
          <w:szCs w:val="24"/>
          <w:lang w:val="hr-HR"/>
        </w:rPr>
        <w:t xml:space="preserve">ciranje najma </w:t>
      </w:r>
      <w:r w:rsidR="00EB24B1" w:rsidRPr="00B67DCA">
        <w:rPr>
          <w:rFonts w:ascii="Calibri" w:hAnsi="Calibri"/>
          <w:sz w:val="24"/>
          <w:szCs w:val="24"/>
          <w:lang w:val="hr-HR"/>
        </w:rPr>
        <w:t xml:space="preserve">stana </w:t>
      </w:r>
      <w:r w:rsidR="00484EA0" w:rsidRPr="00B67DCA">
        <w:rPr>
          <w:rFonts w:ascii="Calibri" w:hAnsi="Calibri"/>
          <w:sz w:val="24"/>
          <w:szCs w:val="24"/>
          <w:lang w:val="hr-HR"/>
        </w:rPr>
        <w:t>za jednu obitelj</w:t>
      </w:r>
      <w:r w:rsidR="00EB24B1" w:rsidRPr="00B67DCA">
        <w:rPr>
          <w:rFonts w:ascii="Calibri" w:hAnsi="Calibri"/>
          <w:sz w:val="24"/>
          <w:szCs w:val="24"/>
          <w:lang w:val="hr-HR"/>
        </w:rPr>
        <w:t>,</w:t>
      </w:r>
      <w:r w:rsidR="002A3C18" w:rsidRPr="00B67DCA">
        <w:rPr>
          <w:rFonts w:ascii="Calibri" w:hAnsi="Calibri"/>
          <w:sz w:val="24"/>
          <w:szCs w:val="24"/>
          <w:lang w:val="hr-HR"/>
        </w:rPr>
        <w:t xml:space="preserve"> </w:t>
      </w:r>
      <w:r w:rsidR="00EB24B1" w:rsidRPr="00B67DCA">
        <w:rPr>
          <w:rFonts w:ascii="Calibri" w:hAnsi="Calibri"/>
          <w:sz w:val="24"/>
          <w:szCs w:val="24"/>
          <w:lang w:val="hr-HR"/>
        </w:rPr>
        <w:t xml:space="preserve"> te pomoć za </w:t>
      </w:r>
      <w:r w:rsidRPr="00B67DCA">
        <w:rPr>
          <w:rFonts w:ascii="Calibri" w:hAnsi="Calibri"/>
          <w:sz w:val="24"/>
          <w:szCs w:val="24"/>
          <w:lang w:val="hr-HR"/>
        </w:rPr>
        <w:t xml:space="preserve">financiranje školske užine </w:t>
      </w:r>
      <w:r w:rsidR="00B67DCA" w:rsidRPr="00B67DCA">
        <w:rPr>
          <w:rFonts w:ascii="Calibri" w:hAnsi="Calibri"/>
          <w:sz w:val="24"/>
          <w:szCs w:val="24"/>
          <w:lang w:val="hr-HR"/>
        </w:rPr>
        <w:t>(3 + 2 djece iz Ukrajine</w:t>
      </w:r>
      <w:r w:rsidR="002A3C18" w:rsidRPr="00B67DCA">
        <w:rPr>
          <w:rFonts w:ascii="Calibri" w:hAnsi="Calibri"/>
          <w:sz w:val="24"/>
          <w:szCs w:val="24"/>
          <w:lang w:val="hr-HR"/>
        </w:rPr>
        <w:t>)</w:t>
      </w:r>
      <w:r w:rsidR="00B67DCA" w:rsidRPr="00B67DCA">
        <w:rPr>
          <w:rFonts w:ascii="Calibri" w:hAnsi="Calibri"/>
          <w:sz w:val="24"/>
          <w:szCs w:val="24"/>
          <w:lang w:val="hr-HR"/>
        </w:rPr>
        <w:t>.</w:t>
      </w:r>
    </w:p>
    <w:p w:rsidR="003D201B" w:rsidRPr="00705BAD" w:rsidRDefault="003D201B" w:rsidP="006C54A9">
      <w:pPr>
        <w:spacing w:line="276" w:lineRule="auto"/>
        <w:jc w:val="both"/>
        <w:rPr>
          <w:rFonts w:ascii="Calibri" w:hAnsi="Calibri"/>
          <w:sz w:val="24"/>
          <w:szCs w:val="24"/>
          <w:lang w:val="hr-HR"/>
        </w:rPr>
      </w:pPr>
    </w:p>
    <w:p w:rsidR="003D201B" w:rsidRPr="00705BAD" w:rsidRDefault="003D201B" w:rsidP="00AC6C69">
      <w:pPr>
        <w:spacing w:line="276" w:lineRule="auto"/>
        <w:jc w:val="both"/>
        <w:rPr>
          <w:rFonts w:ascii="Calibri" w:hAnsi="Calibri"/>
          <w:b/>
          <w:sz w:val="24"/>
          <w:szCs w:val="24"/>
          <w:lang w:val="hr-HR"/>
        </w:rPr>
      </w:pPr>
      <w:r w:rsidRPr="00705BAD">
        <w:rPr>
          <w:rFonts w:ascii="Calibri" w:hAnsi="Calibri"/>
          <w:b/>
          <w:sz w:val="24"/>
          <w:szCs w:val="24"/>
          <w:lang w:val="hr-HR"/>
        </w:rPr>
        <w:t xml:space="preserve">OSTALI RASHODI POSLOVANJA </w:t>
      </w:r>
    </w:p>
    <w:p w:rsidR="003D201B" w:rsidRPr="00E63074" w:rsidRDefault="005664E5" w:rsidP="00AC6C69">
      <w:pPr>
        <w:spacing w:line="276" w:lineRule="auto"/>
        <w:jc w:val="both"/>
        <w:rPr>
          <w:rFonts w:ascii="Calibri" w:hAnsi="Calibri"/>
          <w:bCs/>
          <w:color w:val="FF0000"/>
          <w:sz w:val="24"/>
          <w:szCs w:val="24"/>
          <w:lang w:val="hr-HR"/>
        </w:rPr>
      </w:pPr>
      <w:r>
        <w:rPr>
          <w:rFonts w:ascii="Calibri" w:hAnsi="Calibri"/>
          <w:sz w:val="24"/>
          <w:szCs w:val="24"/>
          <w:lang w:val="hr-HR"/>
        </w:rPr>
        <w:t xml:space="preserve">Sadrže </w:t>
      </w:r>
      <w:r w:rsidR="003D201B" w:rsidRPr="00EB24B1">
        <w:rPr>
          <w:rFonts w:ascii="Calibri" w:hAnsi="Calibri"/>
          <w:sz w:val="24"/>
          <w:szCs w:val="24"/>
          <w:lang w:val="hr-HR"/>
        </w:rPr>
        <w:t xml:space="preserve">tekuće </w:t>
      </w:r>
      <w:r w:rsidR="003D201B" w:rsidRPr="00E63074">
        <w:rPr>
          <w:rFonts w:ascii="Calibri" w:hAnsi="Calibri"/>
          <w:sz w:val="24"/>
          <w:szCs w:val="24"/>
          <w:lang w:val="hr-HR"/>
        </w:rPr>
        <w:t>donacije političkim strankama</w:t>
      </w:r>
      <w:r w:rsidR="003D201B" w:rsidRPr="00EB24B1">
        <w:rPr>
          <w:rFonts w:ascii="Calibri" w:hAnsi="Calibri"/>
          <w:b/>
          <w:sz w:val="24"/>
          <w:szCs w:val="24"/>
          <w:lang w:val="hr-HR"/>
        </w:rPr>
        <w:t xml:space="preserve"> </w:t>
      </w:r>
      <w:r w:rsidR="003D201B" w:rsidRPr="00EB24B1">
        <w:rPr>
          <w:rFonts w:ascii="Calibri" w:hAnsi="Calibri"/>
          <w:sz w:val="24"/>
          <w:szCs w:val="24"/>
          <w:lang w:val="hr-HR"/>
        </w:rPr>
        <w:t>temeljem Odluke o raspoređivanju sredstava za rad političkih stranaka zastupljenih u Općinskom vijeću Općine Baška</w:t>
      </w:r>
      <w:r w:rsidR="003D201B" w:rsidRPr="00E63074">
        <w:rPr>
          <w:rFonts w:ascii="Calibri" w:hAnsi="Calibri"/>
          <w:sz w:val="24"/>
          <w:szCs w:val="24"/>
          <w:lang w:val="hr-HR"/>
        </w:rPr>
        <w:t xml:space="preserve">; </w:t>
      </w:r>
      <w:r w:rsidR="002F6F17" w:rsidRPr="00E63074">
        <w:rPr>
          <w:rFonts w:ascii="Calibri" w:hAnsi="Calibri"/>
          <w:sz w:val="24"/>
          <w:szCs w:val="24"/>
          <w:lang w:val="hr-HR"/>
        </w:rPr>
        <w:t>pokroviteljstvo za organizaciju maturalne zabave</w:t>
      </w:r>
      <w:r w:rsidR="003D201B" w:rsidRPr="00E63074">
        <w:rPr>
          <w:rFonts w:ascii="Calibri" w:hAnsi="Calibri"/>
          <w:sz w:val="24"/>
          <w:szCs w:val="24"/>
          <w:lang w:val="hr-HR"/>
        </w:rPr>
        <w:t xml:space="preserve">, </w:t>
      </w:r>
      <w:r w:rsidR="002F6F17" w:rsidRPr="00E63074">
        <w:rPr>
          <w:rFonts w:ascii="Calibri" w:hAnsi="Calibri"/>
          <w:sz w:val="24"/>
          <w:szCs w:val="24"/>
          <w:lang w:val="hr-HR"/>
        </w:rPr>
        <w:t>donacije vjerskoj</w:t>
      </w:r>
      <w:r w:rsidR="003D201B" w:rsidRPr="00E63074">
        <w:rPr>
          <w:rFonts w:ascii="Calibri" w:hAnsi="Calibri"/>
          <w:sz w:val="24"/>
          <w:szCs w:val="24"/>
          <w:lang w:val="hr-HR"/>
        </w:rPr>
        <w:t xml:space="preserve"> zajednic</w:t>
      </w:r>
      <w:r w:rsidR="002F6F17" w:rsidRPr="00E63074">
        <w:rPr>
          <w:rFonts w:ascii="Calibri" w:hAnsi="Calibri"/>
          <w:sz w:val="24"/>
          <w:szCs w:val="24"/>
          <w:lang w:val="hr-HR"/>
        </w:rPr>
        <w:t>i</w:t>
      </w:r>
      <w:r w:rsidR="003D201B" w:rsidRPr="00E63074">
        <w:rPr>
          <w:rFonts w:ascii="Calibri" w:hAnsi="Calibri"/>
          <w:sz w:val="24"/>
          <w:szCs w:val="24"/>
          <w:lang w:val="hr-HR"/>
        </w:rPr>
        <w:t>, Crven</w:t>
      </w:r>
      <w:r w:rsidR="002F6F17" w:rsidRPr="00E63074">
        <w:rPr>
          <w:rFonts w:ascii="Calibri" w:hAnsi="Calibri"/>
          <w:sz w:val="24"/>
          <w:szCs w:val="24"/>
          <w:lang w:val="hr-HR"/>
        </w:rPr>
        <w:t>om</w:t>
      </w:r>
      <w:r w:rsidR="003D201B" w:rsidRPr="00E63074">
        <w:rPr>
          <w:rFonts w:ascii="Calibri" w:hAnsi="Calibri"/>
          <w:sz w:val="24"/>
          <w:szCs w:val="24"/>
          <w:lang w:val="hr-HR"/>
        </w:rPr>
        <w:t xml:space="preserve"> križ</w:t>
      </w:r>
      <w:bookmarkStart w:id="0" w:name="OLE_LINK40"/>
      <w:r w:rsidR="002F6F17" w:rsidRPr="00E63074">
        <w:rPr>
          <w:rFonts w:ascii="Calibri" w:hAnsi="Calibri"/>
          <w:sz w:val="24"/>
          <w:szCs w:val="24"/>
          <w:lang w:val="hr-HR"/>
        </w:rPr>
        <w:t>u</w:t>
      </w:r>
      <w:r w:rsidR="003D201B" w:rsidRPr="00E63074">
        <w:rPr>
          <w:rFonts w:ascii="Calibri" w:hAnsi="Calibri"/>
          <w:sz w:val="24"/>
          <w:szCs w:val="24"/>
          <w:lang w:val="hr-HR"/>
        </w:rPr>
        <w:t xml:space="preserve">, </w:t>
      </w:r>
      <w:bookmarkEnd w:id="0"/>
      <w:r w:rsidR="006F2EC6" w:rsidRPr="00E63074">
        <w:rPr>
          <w:rFonts w:ascii="Calibri" w:hAnsi="Calibri"/>
          <w:sz w:val="24"/>
          <w:szCs w:val="24"/>
          <w:lang w:val="hr-HR"/>
        </w:rPr>
        <w:t>udrugama</w:t>
      </w:r>
      <w:r w:rsidR="003D201B" w:rsidRPr="00E63074">
        <w:rPr>
          <w:rFonts w:ascii="Calibri" w:hAnsi="Calibri"/>
          <w:sz w:val="24"/>
          <w:szCs w:val="24"/>
          <w:lang w:val="hr-HR"/>
        </w:rPr>
        <w:t xml:space="preserve">, </w:t>
      </w:r>
      <w:r w:rsidR="002F6F17" w:rsidRPr="00E63074">
        <w:rPr>
          <w:rFonts w:ascii="Calibri" w:hAnsi="Calibri"/>
          <w:sz w:val="24"/>
          <w:szCs w:val="24"/>
          <w:lang w:val="hr-HR"/>
        </w:rPr>
        <w:t>Turističkoj zajednici otoka Krka</w:t>
      </w:r>
      <w:r w:rsidR="006F2EC6" w:rsidRPr="00E63074">
        <w:rPr>
          <w:rFonts w:ascii="Calibri" w:hAnsi="Calibri"/>
          <w:sz w:val="24"/>
          <w:szCs w:val="24"/>
          <w:lang w:val="hr-HR"/>
        </w:rPr>
        <w:t>,</w:t>
      </w:r>
      <w:r w:rsidR="002F6F17" w:rsidRPr="00E63074">
        <w:rPr>
          <w:rFonts w:ascii="Calibri" w:hAnsi="Calibri"/>
          <w:sz w:val="24"/>
          <w:szCs w:val="24"/>
          <w:lang w:val="hr-HR"/>
        </w:rPr>
        <w:t xml:space="preserve"> te</w:t>
      </w:r>
      <w:r w:rsidR="006F2EC6" w:rsidRPr="00E63074">
        <w:rPr>
          <w:rFonts w:ascii="Calibri" w:hAnsi="Calibri"/>
          <w:sz w:val="24"/>
          <w:szCs w:val="24"/>
          <w:lang w:val="hr-HR"/>
        </w:rPr>
        <w:t xml:space="preserve"> za program suzbij</w:t>
      </w:r>
      <w:r w:rsidR="002F6F17" w:rsidRPr="00E63074">
        <w:rPr>
          <w:rFonts w:ascii="Calibri" w:hAnsi="Calibri"/>
          <w:sz w:val="24"/>
          <w:szCs w:val="24"/>
          <w:lang w:val="hr-HR"/>
        </w:rPr>
        <w:t>anja štete od alohtone divljači.</w:t>
      </w:r>
    </w:p>
    <w:p w:rsidR="003D201B" w:rsidRPr="00073F68" w:rsidRDefault="00073F68" w:rsidP="00AC6C69">
      <w:pPr>
        <w:tabs>
          <w:tab w:val="left" w:pos="360"/>
        </w:tabs>
        <w:spacing w:line="276" w:lineRule="auto"/>
        <w:jc w:val="both"/>
        <w:rPr>
          <w:rFonts w:ascii="Calibri" w:hAnsi="Calibri"/>
          <w:bCs/>
          <w:sz w:val="24"/>
          <w:szCs w:val="24"/>
          <w:lang w:val="hr-HR"/>
        </w:rPr>
      </w:pPr>
      <w:r w:rsidRPr="00073F68">
        <w:rPr>
          <w:rFonts w:ascii="Calibri" w:hAnsi="Calibri"/>
          <w:bCs/>
          <w:sz w:val="24"/>
          <w:szCs w:val="24"/>
          <w:lang w:val="hr-HR"/>
        </w:rPr>
        <w:t xml:space="preserve">S osnove </w:t>
      </w:r>
      <w:r w:rsidR="003D201B" w:rsidRPr="00073F68">
        <w:rPr>
          <w:rFonts w:ascii="Calibri" w:hAnsi="Calibri"/>
          <w:bCs/>
          <w:sz w:val="24"/>
          <w:szCs w:val="24"/>
          <w:lang w:val="hr-HR"/>
        </w:rPr>
        <w:t>n</w:t>
      </w:r>
      <w:r w:rsidRPr="00073F68">
        <w:rPr>
          <w:rFonts w:ascii="Calibri" w:hAnsi="Calibri"/>
          <w:bCs/>
          <w:sz w:val="24"/>
          <w:szCs w:val="24"/>
          <w:lang w:val="hr-HR"/>
        </w:rPr>
        <w:t>aknade štete</w:t>
      </w:r>
      <w:r w:rsidR="003D201B" w:rsidRPr="00073F68">
        <w:rPr>
          <w:rFonts w:ascii="Calibri" w:hAnsi="Calibri"/>
          <w:bCs/>
          <w:sz w:val="24"/>
          <w:szCs w:val="24"/>
          <w:lang w:val="hr-HR"/>
        </w:rPr>
        <w:t xml:space="preserve"> </w:t>
      </w:r>
      <w:r>
        <w:rPr>
          <w:rFonts w:ascii="Calibri" w:hAnsi="Calibri"/>
          <w:bCs/>
          <w:sz w:val="24"/>
          <w:szCs w:val="24"/>
          <w:lang w:val="hr-HR"/>
        </w:rPr>
        <w:t>temeljem sudske presude jednoj</w:t>
      </w:r>
      <w:r w:rsidRPr="00073F68">
        <w:rPr>
          <w:rFonts w:ascii="Calibri" w:hAnsi="Calibri"/>
          <w:bCs/>
          <w:sz w:val="24"/>
          <w:szCs w:val="24"/>
          <w:lang w:val="hr-HR"/>
        </w:rPr>
        <w:t xml:space="preserve"> fizičkoj osobi</w:t>
      </w:r>
      <w:r>
        <w:rPr>
          <w:rFonts w:ascii="Calibri" w:hAnsi="Calibri"/>
          <w:bCs/>
          <w:sz w:val="24"/>
          <w:szCs w:val="24"/>
          <w:lang w:val="hr-HR"/>
        </w:rPr>
        <w:t xml:space="preserve"> isplaćuje se mjesečna naknada u iznosu 450,00 kn</w:t>
      </w:r>
      <w:r w:rsidR="00361F86">
        <w:rPr>
          <w:rFonts w:ascii="Calibri" w:hAnsi="Calibri"/>
          <w:bCs/>
          <w:sz w:val="24"/>
          <w:szCs w:val="24"/>
          <w:lang w:val="hr-HR"/>
        </w:rPr>
        <w:t>, u promatranom razdoblju ukupno 2.700,00 kn</w:t>
      </w:r>
      <w:r w:rsidR="002F6F17">
        <w:rPr>
          <w:rFonts w:ascii="Calibri" w:hAnsi="Calibri"/>
          <w:bCs/>
          <w:sz w:val="24"/>
          <w:szCs w:val="24"/>
          <w:lang w:val="hr-HR"/>
        </w:rPr>
        <w:t>, kao i n</w:t>
      </w:r>
      <w:r w:rsidR="002F6F17" w:rsidRPr="002F6F17">
        <w:rPr>
          <w:rFonts w:ascii="Calibri" w:hAnsi="Calibri"/>
          <w:bCs/>
          <w:sz w:val="24"/>
          <w:szCs w:val="24"/>
          <w:lang w:val="hr-HR"/>
        </w:rPr>
        <w:t>a</w:t>
      </w:r>
      <w:r w:rsidR="002F6F17">
        <w:rPr>
          <w:rFonts w:ascii="Calibri" w:hAnsi="Calibri"/>
          <w:bCs/>
          <w:sz w:val="24"/>
          <w:szCs w:val="24"/>
          <w:lang w:val="hr-HR"/>
        </w:rPr>
        <w:t>knada štete za izgubljenu dobit 778.200,46 kn.</w:t>
      </w:r>
    </w:p>
    <w:p w:rsidR="003D201B" w:rsidRPr="00073F68" w:rsidRDefault="00073F68" w:rsidP="00AC6C69">
      <w:pPr>
        <w:tabs>
          <w:tab w:val="left" w:pos="360"/>
        </w:tabs>
        <w:spacing w:line="276" w:lineRule="auto"/>
        <w:jc w:val="both"/>
        <w:rPr>
          <w:rFonts w:ascii="Calibri" w:hAnsi="Calibri"/>
          <w:bCs/>
          <w:sz w:val="24"/>
          <w:szCs w:val="24"/>
          <w:lang w:val="hr-HR"/>
        </w:rPr>
      </w:pPr>
      <w:r w:rsidRPr="00073F68">
        <w:rPr>
          <w:rFonts w:ascii="Calibri" w:hAnsi="Calibri"/>
          <w:bCs/>
          <w:sz w:val="24"/>
          <w:szCs w:val="24"/>
          <w:lang w:val="hr-HR"/>
        </w:rPr>
        <w:t>U promatranom razdoblju isplaćena je</w:t>
      </w:r>
      <w:r w:rsidR="003D201B" w:rsidRPr="00073F68">
        <w:rPr>
          <w:rFonts w:ascii="Calibri" w:hAnsi="Calibri"/>
          <w:bCs/>
          <w:sz w:val="24"/>
          <w:szCs w:val="24"/>
          <w:lang w:val="hr-HR"/>
        </w:rPr>
        <w:t xml:space="preserve"> kapitaln</w:t>
      </w:r>
      <w:r w:rsidRPr="00073F68">
        <w:rPr>
          <w:rFonts w:ascii="Calibri" w:hAnsi="Calibri"/>
          <w:bCs/>
          <w:sz w:val="24"/>
          <w:szCs w:val="24"/>
          <w:lang w:val="hr-HR"/>
        </w:rPr>
        <w:t>a</w:t>
      </w:r>
      <w:r w:rsidR="003D201B" w:rsidRPr="00073F68">
        <w:rPr>
          <w:rFonts w:ascii="Calibri" w:hAnsi="Calibri"/>
          <w:bCs/>
          <w:sz w:val="24"/>
          <w:szCs w:val="24"/>
          <w:lang w:val="hr-HR"/>
        </w:rPr>
        <w:t xml:space="preserve"> pomoć</w:t>
      </w:r>
      <w:r w:rsidRPr="00073F68">
        <w:rPr>
          <w:rFonts w:ascii="Calibri" w:hAnsi="Calibri"/>
          <w:bCs/>
          <w:sz w:val="24"/>
          <w:szCs w:val="24"/>
          <w:lang w:val="hr-HR"/>
        </w:rPr>
        <w:t xml:space="preserve"> </w:t>
      </w:r>
      <w:r w:rsidR="001B0A22">
        <w:rPr>
          <w:rFonts w:ascii="Calibri" w:hAnsi="Calibri"/>
          <w:bCs/>
          <w:sz w:val="24"/>
          <w:szCs w:val="24"/>
          <w:lang w:val="hr-HR"/>
        </w:rPr>
        <w:t>Ponikve</w:t>
      </w:r>
      <w:r w:rsidR="003D201B" w:rsidRPr="00073F68">
        <w:rPr>
          <w:rFonts w:ascii="Calibri" w:hAnsi="Calibri"/>
          <w:bCs/>
          <w:sz w:val="24"/>
          <w:szCs w:val="24"/>
          <w:lang w:val="hr-HR"/>
        </w:rPr>
        <w:t xml:space="preserve"> vod</w:t>
      </w:r>
      <w:r w:rsidR="001B0A22">
        <w:rPr>
          <w:rFonts w:ascii="Calibri" w:hAnsi="Calibri"/>
          <w:bCs/>
          <w:sz w:val="24"/>
          <w:szCs w:val="24"/>
          <w:lang w:val="hr-HR"/>
        </w:rPr>
        <w:t>i</w:t>
      </w:r>
      <w:r w:rsidRPr="00073F68">
        <w:rPr>
          <w:rFonts w:ascii="Calibri" w:hAnsi="Calibri"/>
          <w:bCs/>
          <w:sz w:val="24"/>
          <w:szCs w:val="24"/>
          <w:lang w:val="hr-HR"/>
        </w:rPr>
        <w:t xml:space="preserve"> d.o.o.</w:t>
      </w:r>
      <w:r w:rsidR="003D201B" w:rsidRPr="00073F68">
        <w:rPr>
          <w:rFonts w:ascii="Calibri" w:hAnsi="Calibri"/>
          <w:bCs/>
          <w:sz w:val="24"/>
          <w:szCs w:val="24"/>
          <w:lang w:val="hr-HR"/>
        </w:rPr>
        <w:t xml:space="preserve"> za podmirenje obveze interkalarne kamate po dugoročnom kreditu za Projekt prikupljanja,</w:t>
      </w:r>
      <w:r w:rsidR="00E63074">
        <w:rPr>
          <w:rFonts w:ascii="Calibri" w:hAnsi="Calibri"/>
          <w:bCs/>
          <w:sz w:val="24"/>
          <w:szCs w:val="24"/>
          <w:lang w:val="hr-HR"/>
        </w:rPr>
        <w:t xml:space="preserve"> </w:t>
      </w:r>
      <w:r w:rsidR="003D201B" w:rsidRPr="00073F68">
        <w:rPr>
          <w:rFonts w:ascii="Calibri" w:hAnsi="Calibri"/>
          <w:bCs/>
          <w:sz w:val="24"/>
          <w:szCs w:val="24"/>
          <w:lang w:val="hr-HR"/>
        </w:rPr>
        <w:t xml:space="preserve">odvodnje i pročišćavanja otpadnih voda otoka Krka. </w:t>
      </w:r>
    </w:p>
    <w:p w:rsidR="003D201B" w:rsidRPr="00EF7BC0" w:rsidRDefault="003D201B" w:rsidP="00AC6C69">
      <w:pPr>
        <w:spacing w:line="276" w:lineRule="auto"/>
        <w:jc w:val="both"/>
        <w:rPr>
          <w:rFonts w:ascii="Calibri" w:hAnsi="Calibri"/>
          <w:color w:val="FF0000"/>
          <w:sz w:val="24"/>
          <w:szCs w:val="24"/>
          <w:lang w:val="hr-HR"/>
        </w:rPr>
      </w:pPr>
    </w:p>
    <w:p w:rsidR="003D201B" w:rsidRPr="00FC5BC6" w:rsidRDefault="003D201B" w:rsidP="0007175A">
      <w:pPr>
        <w:spacing w:line="276" w:lineRule="auto"/>
        <w:jc w:val="both"/>
        <w:outlineLvl w:val="0"/>
        <w:rPr>
          <w:rFonts w:ascii="Calibri" w:hAnsi="Calibri"/>
          <w:b/>
          <w:sz w:val="24"/>
          <w:szCs w:val="24"/>
          <w:shd w:val="clear" w:color="auto" w:fill="E6E6E6"/>
          <w:lang w:val="hr-HR"/>
        </w:rPr>
      </w:pPr>
      <w:r w:rsidRPr="00FC5BC6">
        <w:rPr>
          <w:rFonts w:ascii="Calibri" w:hAnsi="Calibri"/>
          <w:b/>
          <w:sz w:val="24"/>
          <w:szCs w:val="24"/>
          <w:lang w:val="hr-HR"/>
        </w:rPr>
        <w:t>RASHODI ZA NABAVU NEFINANCIJSKE IMOVINE</w:t>
      </w:r>
    </w:p>
    <w:p w:rsidR="00061B3A" w:rsidRDefault="003D201B" w:rsidP="0007175A">
      <w:pPr>
        <w:spacing w:line="276" w:lineRule="auto"/>
        <w:jc w:val="both"/>
        <w:rPr>
          <w:rFonts w:ascii="Calibri" w:hAnsi="Calibri"/>
          <w:sz w:val="24"/>
          <w:szCs w:val="24"/>
          <w:lang w:val="hr-HR"/>
        </w:rPr>
      </w:pPr>
      <w:r w:rsidRPr="000028CD">
        <w:rPr>
          <w:rFonts w:ascii="Calibri" w:hAnsi="Calibri"/>
          <w:sz w:val="24"/>
          <w:szCs w:val="24"/>
          <w:lang w:val="hr-HR"/>
        </w:rPr>
        <w:t xml:space="preserve">Rashodi za nabavu nefinancijske imovine ostvareni su </w:t>
      </w:r>
      <w:r w:rsidR="002F6F17">
        <w:rPr>
          <w:rFonts w:ascii="Calibri" w:hAnsi="Calibri"/>
          <w:sz w:val="24"/>
          <w:szCs w:val="24"/>
          <w:lang w:val="hr-HR"/>
        </w:rPr>
        <w:t>28% manje u odnosu na prethodnu godinu</w:t>
      </w:r>
      <w:r w:rsidRPr="00061B3A">
        <w:rPr>
          <w:rFonts w:ascii="Calibri" w:hAnsi="Calibri"/>
          <w:sz w:val="24"/>
          <w:szCs w:val="24"/>
          <w:lang w:val="hr-HR"/>
        </w:rPr>
        <w:t xml:space="preserve">. Sadrže rashode za </w:t>
      </w:r>
      <w:r w:rsidR="005F313B" w:rsidRPr="00061B3A">
        <w:rPr>
          <w:rFonts w:ascii="Calibri" w:hAnsi="Calibri"/>
          <w:sz w:val="24"/>
          <w:szCs w:val="24"/>
          <w:lang w:val="hr-HR"/>
        </w:rPr>
        <w:t>nabavu neproizvedene dugotrajne imovine</w:t>
      </w:r>
      <w:r w:rsidR="002F6F17">
        <w:rPr>
          <w:rFonts w:ascii="Calibri" w:hAnsi="Calibri"/>
          <w:sz w:val="24"/>
          <w:szCs w:val="24"/>
          <w:lang w:val="hr-HR"/>
        </w:rPr>
        <w:t>,</w:t>
      </w:r>
      <w:r w:rsidRPr="00061B3A">
        <w:rPr>
          <w:rFonts w:ascii="Calibri" w:hAnsi="Calibri"/>
          <w:sz w:val="24"/>
          <w:szCs w:val="24"/>
          <w:lang w:val="hr-HR"/>
        </w:rPr>
        <w:t xml:space="preserve"> nabavu proizvedene dugotrajne imovine, te rashoda za dodatna ulaganja na nefinancijskoj imovini. </w:t>
      </w:r>
    </w:p>
    <w:p w:rsidR="00033F95" w:rsidRDefault="00033F95" w:rsidP="0007175A">
      <w:pPr>
        <w:spacing w:line="276" w:lineRule="auto"/>
        <w:jc w:val="both"/>
        <w:rPr>
          <w:rFonts w:ascii="Calibri" w:hAnsi="Calibri"/>
          <w:sz w:val="24"/>
          <w:szCs w:val="24"/>
          <w:lang w:val="hr-HR"/>
        </w:rPr>
      </w:pPr>
    </w:p>
    <w:p w:rsidR="00061B3A" w:rsidRDefault="00061B3A" w:rsidP="00061B3A">
      <w:pPr>
        <w:spacing w:line="276" w:lineRule="auto"/>
        <w:jc w:val="both"/>
        <w:rPr>
          <w:rFonts w:ascii="Calibri" w:hAnsi="Calibri"/>
          <w:sz w:val="22"/>
          <w:szCs w:val="22"/>
          <w:u w:val="single"/>
          <w:lang w:val="hr-HR"/>
        </w:rPr>
      </w:pPr>
      <w:r w:rsidRPr="00770DF6">
        <w:rPr>
          <w:rFonts w:ascii="Calibri" w:hAnsi="Calibri" w:cs="Calibri"/>
          <w:sz w:val="22"/>
          <w:szCs w:val="22"/>
          <w:u w:val="single"/>
          <w:lang w:val="hr-HR"/>
        </w:rPr>
        <w:t xml:space="preserve">Grafikon </w:t>
      </w:r>
      <w:r w:rsidR="00701D3F">
        <w:rPr>
          <w:rFonts w:ascii="Calibri" w:hAnsi="Calibri" w:cs="Calibri"/>
          <w:sz w:val="22"/>
          <w:szCs w:val="22"/>
          <w:u w:val="single"/>
          <w:lang w:val="hr-HR"/>
        </w:rPr>
        <w:t>10</w:t>
      </w:r>
      <w:r w:rsidRPr="00770DF6">
        <w:rPr>
          <w:rFonts w:ascii="Calibri" w:hAnsi="Calibri" w:cs="Calibri"/>
          <w:sz w:val="22"/>
          <w:szCs w:val="22"/>
          <w:u w:val="single"/>
          <w:lang w:val="hr-HR"/>
        </w:rPr>
        <w:t xml:space="preserve">. </w:t>
      </w:r>
      <w:r>
        <w:rPr>
          <w:rFonts w:ascii="Calibri" w:hAnsi="Calibri" w:cs="Calibri"/>
          <w:sz w:val="22"/>
          <w:szCs w:val="22"/>
          <w:u w:val="single"/>
          <w:lang w:val="hr-HR"/>
        </w:rPr>
        <w:t xml:space="preserve">STRUKTURA </w:t>
      </w:r>
      <w:r>
        <w:rPr>
          <w:rFonts w:ascii="Calibri" w:hAnsi="Calibri"/>
          <w:sz w:val="22"/>
          <w:szCs w:val="22"/>
          <w:u w:val="single"/>
          <w:lang w:val="hr-HR"/>
        </w:rPr>
        <w:t>RASHODA</w:t>
      </w:r>
      <w:r w:rsidR="005F313B">
        <w:rPr>
          <w:rFonts w:ascii="Calibri" w:hAnsi="Calibri"/>
          <w:sz w:val="22"/>
          <w:szCs w:val="22"/>
          <w:u w:val="single"/>
          <w:lang w:val="hr-HR"/>
        </w:rPr>
        <w:t xml:space="preserve"> ZA NABAVU NEFINANCIJSKE IMOVINE</w:t>
      </w:r>
      <w:r>
        <w:rPr>
          <w:rFonts w:ascii="Calibri" w:hAnsi="Calibri"/>
          <w:sz w:val="22"/>
          <w:szCs w:val="22"/>
          <w:u w:val="single"/>
          <w:lang w:val="hr-HR"/>
        </w:rPr>
        <w:t xml:space="preserve"> </w:t>
      </w:r>
    </w:p>
    <w:p w:rsidR="00B06496" w:rsidRDefault="00B06496" w:rsidP="00061B3A">
      <w:pPr>
        <w:spacing w:line="276" w:lineRule="auto"/>
        <w:jc w:val="both"/>
        <w:rPr>
          <w:rFonts w:ascii="Calibri" w:hAnsi="Calibri"/>
          <w:sz w:val="22"/>
          <w:szCs w:val="22"/>
          <w:u w:val="single"/>
          <w:lang w:val="hr-HR"/>
        </w:rPr>
      </w:pPr>
    </w:p>
    <w:p w:rsidR="00061B3A" w:rsidRDefault="00B624B0" w:rsidP="005F313B">
      <w:pPr>
        <w:jc w:val="center"/>
        <w:rPr>
          <w:rFonts w:ascii="Calibri" w:hAnsi="Calibri"/>
          <w:color w:val="FF0000"/>
          <w:sz w:val="24"/>
          <w:szCs w:val="24"/>
          <w:lang w:val="hr-HR"/>
        </w:rPr>
      </w:pPr>
      <w:r>
        <w:rPr>
          <w:noProof/>
          <w:lang w:val="hr-HR"/>
        </w:rPr>
        <w:drawing>
          <wp:inline distT="0" distB="0" distL="0" distR="0" wp14:anchorId="5442E13B" wp14:editId="24C77817">
            <wp:extent cx="3971925" cy="21526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61B3A" w:rsidRPr="00EF7BC0" w:rsidRDefault="00061B3A" w:rsidP="003D201B">
      <w:pPr>
        <w:jc w:val="both"/>
        <w:rPr>
          <w:rFonts w:ascii="Calibri" w:hAnsi="Calibri"/>
          <w:color w:val="FF0000"/>
          <w:sz w:val="24"/>
          <w:szCs w:val="24"/>
          <w:lang w:val="hr-HR"/>
        </w:rPr>
      </w:pPr>
    </w:p>
    <w:p w:rsidR="00B20AFF" w:rsidRDefault="00B20AFF" w:rsidP="00715805">
      <w:pPr>
        <w:spacing w:line="276" w:lineRule="auto"/>
        <w:jc w:val="both"/>
        <w:rPr>
          <w:rFonts w:ascii="Calibri" w:hAnsi="Calibri"/>
          <w:sz w:val="24"/>
          <w:szCs w:val="24"/>
          <w:lang w:val="hr-HR"/>
        </w:rPr>
      </w:pPr>
      <w:r w:rsidRPr="00061B3A">
        <w:rPr>
          <w:rFonts w:ascii="Calibri" w:hAnsi="Calibri"/>
          <w:sz w:val="24"/>
          <w:szCs w:val="24"/>
          <w:lang w:val="hr-HR"/>
        </w:rPr>
        <w:t xml:space="preserve">Odstupanje u ostvarenju u odnosu na prethodnu godinu odnosi se na </w:t>
      </w:r>
      <w:r w:rsidR="00B066EB">
        <w:rPr>
          <w:rFonts w:ascii="Calibri" w:hAnsi="Calibri"/>
          <w:sz w:val="24"/>
          <w:szCs w:val="24"/>
          <w:lang w:val="hr-HR"/>
        </w:rPr>
        <w:t>manj</w:t>
      </w:r>
      <w:r w:rsidRPr="00061B3A">
        <w:rPr>
          <w:rFonts w:ascii="Calibri" w:hAnsi="Calibri"/>
          <w:sz w:val="24"/>
          <w:szCs w:val="24"/>
          <w:lang w:val="hr-HR"/>
        </w:rPr>
        <w:t>e ostvarene rashode za otkup zemlje</w:t>
      </w:r>
      <w:r w:rsidR="00B624B0">
        <w:rPr>
          <w:rFonts w:ascii="Calibri" w:hAnsi="Calibri"/>
          <w:sz w:val="24"/>
          <w:szCs w:val="24"/>
          <w:lang w:val="hr-HR"/>
        </w:rPr>
        <w:t>,</w:t>
      </w:r>
      <w:r w:rsidR="00B624B0" w:rsidRPr="00B624B0">
        <w:rPr>
          <w:rFonts w:ascii="Calibri" w:hAnsi="Calibri"/>
          <w:sz w:val="24"/>
          <w:szCs w:val="24"/>
          <w:lang w:val="hr-HR"/>
        </w:rPr>
        <w:t xml:space="preserve"> </w:t>
      </w:r>
      <w:r w:rsidR="00B624B0">
        <w:rPr>
          <w:rFonts w:ascii="Calibri" w:hAnsi="Calibri"/>
          <w:sz w:val="24"/>
          <w:szCs w:val="24"/>
          <w:lang w:val="hr-HR"/>
        </w:rPr>
        <w:t>izgradnju oborinske kanalizacije i nabavu komunalne i uredske opreme</w:t>
      </w:r>
      <w:r w:rsidR="00B066EB">
        <w:rPr>
          <w:rFonts w:ascii="Calibri" w:hAnsi="Calibri"/>
          <w:sz w:val="24"/>
          <w:szCs w:val="24"/>
          <w:lang w:val="hr-HR"/>
        </w:rPr>
        <w:t xml:space="preserve">, dok su više ostvareni rashodi </w:t>
      </w:r>
      <w:r w:rsidR="009C5E6E">
        <w:rPr>
          <w:rFonts w:ascii="Calibri" w:hAnsi="Calibri"/>
          <w:sz w:val="24"/>
          <w:szCs w:val="24"/>
          <w:lang w:val="hr-HR"/>
        </w:rPr>
        <w:t xml:space="preserve">za </w:t>
      </w:r>
      <w:r w:rsidR="00B624B0">
        <w:rPr>
          <w:rFonts w:ascii="Calibri" w:hAnsi="Calibri"/>
          <w:sz w:val="24"/>
          <w:szCs w:val="24"/>
          <w:lang w:val="hr-HR"/>
        </w:rPr>
        <w:t>izgradnju cesta</w:t>
      </w:r>
      <w:r w:rsidR="00F03449">
        <w:rPr>
          <w:rFonts w:ascii="Calibri" w:hAnsi="Calibri"/>
          <w:sz w:val="24"/>
          <w:szCs w:val="24"/>
          <w:lang w:val="hr-HR"/>
        </w:rPr>
        <w:t>.</w:t>
      </w:r>
    </w:p>
    <w:p w:rsidR="000235C6" w:rsidRDefault="000235C6" w:rsidP="0007175A">
      <w:pPr>
        <w:spacing w:line="276" w:lineRule="auto"/>
        <w:jc w:val="both"/>
        <w:rPr>
          <w:rFonts w:ascii="Calibri" w:hAnsi="Calibri" w:cs="Calibri"/>
          <w:sz w:val="22"/>
          <w:szCs w:val="22"/>
          <w:u w:val="single"/>
          <w:lang w:val="hr-HR"/>
        </w:rPr>
      </w:pPr>
    </w:p>
    <w:p w:rsidR="003D201B" w:rsidRPr="004A28AA" w:rsidRDefault="003D201B" w:rsidP="004A28AA">
      <w:pPr>
        <w:shd w:val="clear" w:color="auto" w:fill="FFFFFF" w:themeFill="background1"/>
        <w:spacing w:line="276" w:lineRule="auto"/>
        <w:jc w:val="both"/>
        <w:outlineLvl w:val="0"/>
        <w:rPr>
          <w:rFonts w:asciiTheme="minorHAnsi" w:hAnsiTheme="minorHAnsi"/>
          <w:b/>
          <w:sz w:val="24"/>
          <w:szCs w:val="24"/>
          <w:shd w:val="clear" w:color="auto" w:fill="E6E6E6"/>
          <w:lang w:val="hr-HR"/>
        </w:rPr>
      </w:pPr>
      <w:r w:rsidRPr="004A28AA">
        <w:rPr>
          <w:rFonts w:asciiTheme="minorHAnsi" w:hAnsiTheme="minorHAnsi"/>
          <w:b/>
          <w:sz w:val="24"/>
          <w:szCs w:val="24"/>
          <w:shd w:val="clear" w:color="auto" w:fill="FFFFFF" w:themeFill="background1"/>
          <w:lang w:val="hr-HR"/>
        </w:rPr>
        <w:t>IZDACI ZA FINANCIJSKU IMOVINU I OTPLATU ZAJMOVA</w:t>
      </w:r>
    </w:p>
    <w:p w:rsidR="003D201B" w:rsidRDefault="003D201B" w:rsidP="004A28AA">
      <w:pPr>
        <w:spacing w:line="276" w:lineRule="auto"/>
        <w:jc w:val="both"/>
        <w:rPr>
          <w:rFonts w:ascii="Calibri" w:hAnsi="Calibri"/>
          <w:sz w:val="24"/>
          <w:szCs w:val="24"/>
          <w:lang w:val="hr-HR"/>
        </w:rPr>
      </w:pPr>
      <w:r w:rsidRPr="004A28AA">
        <w:rPr>
          <w:rFonts w:ascii="Calibri" w:hAnsi="Calibri"/>
          <w:sz w:val="24"/>
          <w:szCs w:val="24"/>
          <w:lang w:val="hr-HR"/>
        </w:rPr>
        <w:t>Izdaci za financijsku imovinu i otplatu zajmova sadrže izdatke za</w:t>
      </w:r>
      <w:r w:rsidR="004A28AA">
        <w:rPr>
          <w:rFonts w:ascii="Calibri" w:hAnsi="Calibri"/>
          <w:sz w:val="24"/>
          <w:szCs w:val="24"/>
          <w:lang w:val="hr-HR"/>
        </w:rPr>
        <w:t xml:space="preserve"> </w:t>
      </w:r>
      <w:r w:rsidRPr="004A28AA">
        <w:rPr>
          <w:rFonts w:ascii="Calibri" w:hAnsi="Calibri"/>
          <w:sz w:val="24"/>
          <w:szCs w:val="24"/>
          <w:lang w:val="hr-HR"/>
        </w:rPr>
        <w:t>dionice i udjele u glavnici</w:t>
      </w:r>
      <w:r w:rsidR="00893909">
        <w:rPr>
          <w:rFonts w:ascii="Calibri" w:hAnsi="Calibri"/>
          <w:sz w:val="24"/>
          <w:szCs w:val="24"/>
          <w:lang w:val="hr-HR"/>
        </w:rPr>
        <w:t xml:space="preserve">, isplaćena je naknada za prijenos poslovnog udjela </w:t>
      </w:r>
      <w:r w:rsidR="002776CC">
        <w:rPr>
          <w:rFonts w:ascii="Calibri" w:hAnsi="Calibri"/>
          <w:sz w:val="24"/>
          <w:szCs w:val="24"/>
          <w:lang w:val="hr-HR"/>
        </w:rPr>
        <w:t xml:space="preserve">za </w:t>
      </w:r>
      <w:r w:rsidR="00893909">
        <w:rPr>
          <w:rFonts w:ascii="Calibri" w:hAnsi="Calibri"/>
          <w:sz w:val="24"/>
          <w:szCs w:val="24"/>
          <w:lang w:val="hr-HR"/>
        </w:rPr>
        <w:t>trgovačko</w:t>
      </w:r>
      <w:r w:rsidRPr="004A28AA">
        <w:rPr>
          <w:rFonts w:ascii="Calibri" w:hAnsi="Calibri"/>
          <w:sz w:val="24"/>
          <w:szCs w:val="24"/>
          <w:lang w:val="hr-HR"/>
        </w:rPr>
        <w:t xml:space="preserve"> društv</w:t>
      </w:r>
      <w:r w:rsidR="00893909">
        <w:rPr>
          <w:rFonts w:ascii="Calibri" w:hAnsi="Calibri"/>
          <w:sz w:val="24"/>
          <w:szCs w:val="24"/>
          <w:lang w:val="hr-HR"/>
        </w:rPr>
        <w:t>o</w:t>
      </w:r>
      <w:r w:rsidRPr="004A28AA">
        <w:rPr>
          <w:rFonts w:ascii="Calibri" w:hAnsi="Calibri"/>
          <w:sz w:val="24"/>
          <w:szCs w:val="24"/>
          <w:lang w:val="hr-HR"/>
        </w:rPr>
        <w:t xml:space="preserve"> </w:t>
      </w:r>
      <w:r w:rsidR="002776CC">
        <w:rPr>
          <w:rFonts w:ascii="Calibri" w:hAnsi="Calibri"/>
          <w:sz w:val="24"/>
          <w:szCs w:val="24"/>
          <w:lang w:val="hr-HR"/>
        </w:rPr>
        <w:t>Smart island Krk</w:t>
      </w:r>
      <w:r w:rsidRPr="004A28AA">
        <w:rPr>
          <w:rFonts w:ascii="Calibri" w:hAnsi="Calibri"/>
          <w:sz w:val="24"/>
          <w:szCs w:val="24"/>
          <w:lang w:val="hr-HR"/>
        </w:rPr>
        <w:t xml:space="preserve"> d.o.o.</w:t>
      </w:r>
      <w:r w:rsidR="00893909">
        <w:rPr>
          <w:rFonts w:ascii="Calibri" w:hAnsi="Calibri"/>
          <w:sz w:val="24"/>
          <w:szCs w:val="24"/>
          <w:lang w:val="hr-HR"/>
        </w:rPr>
        <w:t>, te</w:t>
      </w:r>
      <w:r w:rsidR="004A28AA">
        <w:rPr>
          <w:rFonts w:ascii="Calibri" w:hAnsi="Calibri"/>
          <w:sz w:val="24"/>
          <w:szCs w:val="24"/>
          <w:lang w:val="hr-HR"/>
        </w:rPr>
        <w:t xml:space="preserve"> izdatke za otplatu dugoročnog</w:t>
      </w:r>
      <w:r w:rsidRPr="004A28AA">
        <w:rPr>
          <w:rFonts w:ascii="Calibri" w:hAnsi="Calibri"/>
          <w:sz w:val="24"/>
          <w:szCs w:val="24"/>
          <w:lang w:val="hr-HR"/>
        </w:rPr>
        <w:t xml:space="preserve"> kredit</w:t>
      </w:r>
      <w:r w:rsidR="004A28AA">
        <w:rPr>
          <w:rFonts w:ascii="Calibri" w:hAnsi="Calibri"/>
          <w:sz w:val="24"/>
          <w:szCs w:val="24"/>
          <w:lang w:val="hr-HR"/>
        </w:rPr>
        <w:t>a</w:t>
      </w:r>
      <w:r w:rsidRPr="004A28AA">
        <w:rPr>
          <w:rFonts w:ascii="Calibri" w:hAnsi="Calibri"/>
          <w:sz w:val="24"/>
          <w:szCs w:val="24"/>
          <w:lang w:val="hr-HR"/>
        </w:rPr>
        <w:t xml:space="preserve"> za izg</w:t>
      </w:r>
      <w:r w:rsidR="004A28AA">
        <w:rPr>
          <w:rFonts w:ascii="Calibri" w:hAnsi="Calibri"/>
          <w:sz w:val="24"/>
          <w:szCs w:val="24"/>
          <w:lang w:val="hr-HR"/>
        </w:rPr>
        <w:t>radnju jaslica i dječjeg vrtića</w:t>
      </w:r>
      <w:r w:rsidR="00893909">
        <w:rPr>
          <w:rFonts w:ascii="Calibri" w:hAnsi="Calibri"/>
          <w:sz w:val="24"/>
          <w:szCs w:val="24"/>
          <w:lang w:val="hr-HR"/>
        </w:rPr>
        <w:t>.</w:t>
      </w:r>
    </w:p>
    <w:p w:rsidR="00974F2A" w:rsidRDefault="00974F2A" w:rsidP="00974F2A">
      <w:pPr>
        <w:pStyle w:val="BodyText"/>
        <w:widowControl/>
        <w:rPr>
          <w:rFonts w:ascii="Calibri" w:hAnsi="Calibri"/>
          <w:sz w:val="22"/>
          <w:szCs w:val="22"/>
          <w:u w:val="single"/>
          <w:lang w:val="hr-HR"/>
        </w:rPr>
      </w:pPr>
    </w:p>
    <w:p w:rsidR="00033F95" w:rsidRDefault="00701D3F" w:rsidP="00974F2A">
      <w:pPr>
        <w:pStyle w:val="BodyText"/>
        <w:widowControl/>
        <w:rPr>
          <w:rFonts w:ascii="Calibri" w:hAnsi="Calibri"/>
          <w:sz w:val="22"/>
          <w:szCs w:val="22"/>
          <w:u w:val="single"/>
          <w:lang w:val="hr-HR"/>
        </w:rPr>
      </w:pPr>
      <w:r>
        <w:rPr>
          <w:rFonts w:ascii="Calibri" w:hAnsi="Calibri"/>
          <w:sz w:val="22"/>
          <w:szCs w:val="22"/>
          <w:u w:val="single"/>
          <w:lang w:val="hr-HR"/>
        </w:rPr>
        <w:lastRenderedPageBreak/>
        <w:t xml:space="preserve">Tablica </w:t>
      </w:r>
      <w:r w:rsidR="007669F7">
        <w:rPr>
          <w:rFonts w:ascii="Calibri" w:hAnsi="Calibri"/>
          <w:sz w:val="22"/>
          <w:szCs w:val="22"/>
          <w:u w:val="single"/>
          <w:lang w:val="hr-HR"/>
        </w:rPr>
        <w:t>8</w:t>
      </w:r>
      <w:r w:rsidR="00974F2A" w:rsidRPr="00DB0EF2">
        <w:rPr>
          <w:rFonts w:ascii="Calibri" w:hAnsi="Calibri"/>
          <w:sz w:val="22"/>
          <w:szCs w:val="22"/>
          <w:u w:val="single"/>
          <w:lang w:val="hr-HR"/>
        </w:rPr>
        <w:t>. A</w:t>
      </w:r>
      <w:r w:rsidR="00974F2A">
        <w:rPr>
          <w:rFonts w:ascii="Calibri" w:hAnsi="Calibri"/>
          <w:sz w:val="22"/>
          <w:szCs w:val="22"/>
          <w:u w:val="single"/>
          <w:lang w:val="hr-HR"/>
        </w:rPr>
        <w:t>NALITIČKI PRIKAZ RAČUNA FINANCIRANJA</w:t>
      </w:r>
      <w:r w:rsidR="00974F2A" w:rsidRPr="00DB0EF2">
        <w:rPr>
          <w:rFonts w:ascii="Calibri" w:hAnsi="Calibri"/>
          <w:sz w:val="22"/>
          <w:szCs w:val="22"/>
          <w:u w:val="single"/>
          <w:lang w:val="hr-HR"/>
        </w:rPr>
        <w:t xml:space="preserve"> </w:t>
      </w:r>
    </w:p>
    <w:p w:rsidR="000235C6" w:rsidRPr="00DB0EF2" w:rsidRDefault="000235C6" w:rsidP="00974F2A">
      <w:pPr>
        <w:pStyle w:val="BodyText"/>
        <w:widowControl/>
        <w:rPr>
          <w:rFonts w:ascii="Calibri" w:hAnsi="Calibri"/>
          <w:sz w:val="22"/>
          <w:szCs w:val="22"/>
          <w:u w:val="single"/>
          <w:lang w:val="hr-HR"/>
        </w:rPr>
      </w:pPr>
    </w:p>
    <w:tbl>
      <w:tblPr>
        <w:tblW w:w="9654" w:type="dxa"/>
        <w:tblInd w:w="93" w:type="dxa"/>
        <w:tblLook w:val="04A0" w:firstRow="1" w:lastRow="0" w:firstColumn="1" w:lastColumn="0" w:noHBand="0" w:noVBand="1"/>
      </w:tblPr>
      <w:tblGrid>
        <w:gridCol w:w="582"/>
        <w:gridCol w:w="1027"/>
        <w:gridCol w:w="6911"/>
        <w:gridCol w:w="1134"/>
      </w:tblGrid>
      <w:tr w:rsidR="00EF7BC0" w:rsidRPr="00EF7BC0" w:rsidTr="0015075D">
        <w:trPr>
          <w:trHeight w:val="465"/>
        </w:trPr>
        <w:tc>
          <w:tcPr>
            <w:tcW w:w="9654"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3D201B" w:rsidRPr="00AA3135" w:rsidRDefault="003D201B" w:rsidP="0015075D">
            <w:pPr>
              <w:overflowPunct/>
              <w:autoSpaceDE/>
              <w:autoSpaceDN/>
              <w:adjustRightInd/>
              <w:jc w:val="center"/>
              <w:textAlignment w:val="auto"/>
              <w:rPr>
                <w:rFonts w:asciiTheme="minorHAnsi" w:hAnsiTheme="minorHAnsi"/>
                <w:b/>
                <w:bCs/>
                <w:lang w:val="hr-HR"/>
              </w:rPr>
            </w:pPr>
            <w:r w:rsidRPr="00AA3135">
              <w:rPr>
                <w:rFonts w:asciiTheme="minorHAnsi" w:hAnsiTheme="minorHAnsi"/>
                <w:b/>
                <w:bCs/>
                <w:lang w:val="hr-HR"/>
              </w:rPr>
              <w:t>ANALITIČKI PRIKAZ RAČUNA FINANCIRANJA</w:t>
            </w:r>
          </w:p>
        </w:tc>
      </w:tr>
      <w:tr w:rsidR="00EF7BC0" w:rsidRPr="00EF7BC0" w:rsidTr="0015075D">
        <w:trPr>
          <w:trHeight w:val="345"/>
        </w:trPr>
        <w:tc>
          <w:tcPr>
            <w:tcW w:w="58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8</w:t>
            </w:r>
          </w:p>
        </w:tc>
        <w:tc>
          <w:tcPr>
            <w:tcW w:w="1027" w:type="dxa"/>
            <w:tcBorders>
              <w:top w:val="nil"/>
              <w:left w:val="nil"/>
              <w:bottom w:val="single" w:sz="4" w:space="0" w:color="auto"/>
              <w:right w:val="single" w:sz="4" w:space="0" w:color="auto"/>
            </w:tcBorders>
            <w:shd w:val="clear" w:color="auto" w:fill="E5DFEC" w:themeFill="accent4" w:themeFillTint="33"/>
            <w:noWrap/>
            <w:vAlign w:val="center"/>
            <w:hideMark/>
          </w:tcPr>
          <w:p w:rsidR="003D201B" w:rsidRPr="00AA3135" w:rsidRDefault="003D201B"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 </w:t>
            </w:r>
          </w:p>
        </w:tc>
        <w:tc>
          <w:tcPr>
            <w:tcW w:w="6911"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PRIMICI OD FINANCIJSKE IMOVINE I ZADUŽIVANJA</w:t>
            </w:r>
          </w:p>
        </w:tc>
        <w:tc>
          <w:tcPr>
            <w:tcW w:w="1134" w:type="dxa"/>
            <w:tcBorders>
              <w:top w:val="nil"/>
              <w:left w:val="nil"/>
              <w:bottom w:val="single" w:sz="4" w:space="0" w:color="auto"/>
              <w:right w:val="single" w:sz="4" w:space="0" w:color="auto"/>
            </w:tcBorders>
            <w:shd w:val="clear" w:color="auto" w:fill="E5DFEC" w:themeFill="accent4" w:themeFillTint="33"/>
            <w:noWrap/>
            <w:vAlign w:val="center"/>
            <w:hideMark/>
          </w:tcPr>
          <w:p w:rsidR="003D201B" w:rsidRPr="00AA3135" w:rsidRDefault="003D201B" w:rsidP="0015075D">
            <w:pPr>
              <w:overflowPunct/>
              <w:autoSpaceDE/>
              <w:autoSpaceDN/>
              <w:adjustRightInd/>
              <w:jc w:val="right"/>
              <w:textAlignment w:val="auto"/>
              <w:rPr>
                <w:rFonts w:asciiTheme="minorHAnsi" w:hAnsiTheme="minorHAnsi"/>
                <w:b/>
                <w:bCs/>
                <w:lang w:val="hr-HR"/>
              </w:rPr>
            </w:pPr>
            <w:r w:rsidRPr="00AA3135">
              <w:rPr>
                <w:rFonts w:asciiTheme="minorHAnsi" w:hAnsiTheme="minorHAnsi"/>
                <w:b/>
                <w:bCs/>
                <w:lang w:val="hr-HR"/>
              </w:rPr>
              <w:t>0</w:t>
            </w:r>
          </w:p>
        </w:tc>
      </w:tr>
      <w:tr w:rsidR="00EF7BC0" w:rsidRPr="00EF7BC0" w:rsidTr="0015075D">
        <w:trPr>
          <w:trHeight w:val="375"/>
        </w:trPr>
        <w:tc>
          <w:tcPr>
            <w:tcW w:w="58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w:t>
            </w:r>
          </w:p>
        </w:tc>
        <w:tc>
          <w:tcPr>
            <w:tcW w:w="1027" w:type="dxa"/>
            <w:tcBorders>
              <w:top w:val="nil"/>
              <w:left w:val="nil"/>
              <w:bottom w:val="single" w:sz="4" w:space="0" w:color="auto"/>
              <w:right w:val="single" w:sz="4" w:space="0" w:color="auto"/>
            </w:tcBorders>
            <w:shd w:val="clear" w:color="auto" w:fill="E5DFEC" w:themeFill="accent4" w:themeFillTint="33"/>
            <w:noWrap/>
            <w:vAlign w:val="bottom"/>
            <w:hideMark/>
          </w:tcPr>
          <w:p w:rsidR="003D201B" w:rsidRPr="00AA3135" w:rsidRDefault="003D201B"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 </w:t>
            </w:r>
          </w:p>
        </w:tc>
        <w:tc>
          <w:tcPr>
            <w:tcW w:w="6911"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IZDACI ZA FINANCIJSKU IMOVINU I OTPLATE ZAJMOVA</w:t>
            </w:r>
          </w:p>
        </w:tc>
        <w:tc>
          <w:tcPr>
            <w:tcW w:w="1134" w:type="dxa"/>
            <w:tcBorders>
              <w:top w:val="nil"/>
              <w:left w:val="nil"/>
              <w:bottom w:val="single" w:sz="4" w:space="0" w:color="auto"/>
              <w:right w:val="single" w:sz="4" w:space="0" w:color="auto"/>
            </w:tcBorders>
            <w:shd w:val="clear" w:color="auto" w:fill="E5DFEC" w:themeFill="accent4" w:themeFillTint="33"/>
            <w:noWrap/>
            <w:vAlign w:val="center"/>
            <w:hideMark/>
          </w:tcPr>
          <w:p w:rsidR="003D201B" w:rsidRPr="00AA3135" w:rsidRDefault="004C406B" w:rsidP="0015075D">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361.515,79</w:t>
            </w:r>
          </w:p>
        </w:tc>
      </w:tr>
      <w:tr w:rsidR="00EF7BC0" w:rsidRPr="00EF7BC0"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53</w:t>
            </w:r>
          </w:p>
        </w:tc>
        <w:tc>
          <w:tcPr>
            <w:tcW w:w="1027" w:type="dxa"/>
            <w:tcBorders>
              <w:top w:val="nil"/>
              <w:left w:val="nil"/>
              <w:bottom w:val="single" w:sz="4" w:space="0" w:color="auto"/>
              <w:right w:val="single" w:sz="4" w:space="0" w:color="auto"/>
            </w:tcBorders>
            <w:shd w:val="clear" w:color="auto" w:fill="auto"/>
            <w:noWrap/>
            <w:vAlign w:val="bottom"/>
          </w:tcPr>
          <w:p w:rsidR="003D201B" w:rsidRPr="00AA3135" w:rsidRDefault="003D201B" w:rsidP="0015075D">
            <w:pPr>
              <w:overflowPunct/>
              <w:autoSpaceDE/>
              <w:autoSpaceDN/>
              <w:adjustRightInd/>
              <w:textAlignment w:val="auto"/>
              <w:rPr>
                <w:rFonts w:asciiTheme="minorHAnsi" w:hAnsiTheme="minorHAnsi"/>
                <w:lang w:val="hr-HR"/>
              </w:rPr>
            </w:pPr>
          </w:p>
        </w:tc>
        <w:tc>
          <w:tcPr>
            <w:tcW w:w="6911" w:type="dxa"/>
            <w:tcBorders>
              <w:top w:val="single" w:sz="4" w:space="0" w:color="auto"/>
              <w:left w:val="nil"/>
              <w:bottom w:val="single" w:sz="4" w:space="0" w:color="auto"/>
              <w:right w:val="single" w:sz="4" w:space="0" w:color="auto"/>
            </w:tcBorders>
            <w:shd w:val="clear" w:color="auto" w:fill="auto"/>
            <w:noWrap/>
            <w:vAlign w:val="center"/>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IZDACI ZA DIONICE I UDJELE U GLAVNICI</w:t>
            </w:r>
          </w:p>
        </w:tc>
        <w:tc>
          <w:tcPr>
            <w:tcW w:w="1134" w:type="dxa"/>
            <w:tcBorders>
              <w:top w:val="nil"/>
              <w:left w:val="nil"/>
              <w:bottom w:val="single" w:sz="4" w:space="0" w:color="auto"/>
              <w:right w:val="single" w:sz="4" w:space="0" w:color="auto"/>
            </w:tcBorders>
            <w:shd w:val="clear" w:color="auto" w:fill="auto"/>
            <w:noWrap/>
            <w:vAlign w:val="center"/>
          </w:tcPr>
          <w:p w:rsidR="003D201B" w:rsidRPr="00AA3135" w:rsidRDefault="004C406B" w:rsidP="0015075D">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41.515,83</w:t>
            </w:r>
          </w:p>
        </w:tc>
      </w:tr>
      <w:tr w:rsidR="00EF7BC0" w:rsidRPr="00EF7BC0"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532</w:t>
            </w:r>
          </w:p>
        </w:tc>
        <w:tc>
          <w:tcPr>
            <w:tcW w:w="1027" w:type="dxa"/>
            <w:tcBorders>
              <w:top w:val="nil"/>
              <w:left w:val="nil"/>
              <w:bottom w:val="single" w:sz="4" w:space="0" w:color="auto"/>
              <w:right w:val="single" w:sz="4" w:space="0" w:color="auto"/>
            </w:tcBorders>
            <w:shd w:val="clear" w:color="auto" w:fill="auto"/>
            <w:noWrap/>
            <w:vAlign w:val="bottom"/>
          </w:tcPr>
          <w:p w:rsidR="003D201B" w:rsidRPr="00AA3135" w:rsidRDefault="003D201B" w:rsidP="0015075D">
            <w:pPr>
              <w:overflowPunct/>
              <w:autoSpaceDE/>
              <w:autoSpaceDN/>
              <w:adjustRightInd/>
              <w:textAlignment w:val="auto"/>
              <w:rPr>
                <w:rFonts w:asciiTheme="minorHAnsi" w:hAnsiTheme="minorHAnsi"/>
                <w:lang w:val="hr-HR"/>
              </w:rPr>
            </w:pPr>
          </w:p>
        </w:tc>
        <w:tc>
          <w:tcPr>
            <w:tcW w:w="6911" w:type="dxa"/>
            <w:tcBorders>
              <w:top w:val="single" w:sz="4" w:space="0" w:color="auto"/>
              <w:left w:val="nil"/>
              <w:bottom w:val="single" w:sz="4" w:space="0" w:color="auto"/>
              <w:right w:val="single" w:sz="4" w:space="0" w:color="auto"/>
            </w:tcBorders>
            <w:shd w:val="clear" w:color="auto" w:fill="auto"/>
            <w:noWrap/>
            <w:vAlign w:val="center"/>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DIONICE I UDJELI U GLAVNICI TRGOVAČKIH DRUŠTAVA U JAVNOM SEKTORU</w:t>
            </w:r>
          </w:p>
        </w:tc>
        <w:tc>
          <w:tcPr>
            <w:tcW w:w="1134" w:type="dxa"/>
            <w:tcBorders>
              <w:top w:val="nil"/>
              <w:left w:val="nil"/>
              <w:bottom w:val="single" w:sz="4" w:space="0" w:color="auto"/>
              <w:right w:val="single" w:sz="4" w:space="0" w:color="auto"/>
            </w:tcBorders>
            <w:shd w:val="clear" w:color="auto" w:fill="auto"/>
            <w:noWrap/>
            <w:vAlign w:val="center"/>
          </w:tcPr>
          <w:p w:rsidR="003D201B" w:rsidRPr="00AA3135" w:rsidRDefault="004C406B" w:rsidP="0015075D">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41.515,</w:t>
            </w:r>
            <w:r w:rsidR="00C72EF0">
              <w:rPr>
                <w:rFonts w:asciiTheme="minorHAnsi" w:hAnsiTheme="minorHAnsi"/>
                <w:b/>
                <w:bCs/>
                <w:lang w:val="hr-HR"/>
              </w:rPr>
              <w:t>8</w:t>
            </w:r>
            <w:r>
              <w:rPr>
                <w:rFonts w:asciiTheme="minorHAnsi" w:hAnsiTheme="minorHAnsi"/>
                <w:b/>
                <w:bCs/>
                <w:lang w:val="hr-HR"/>
              </w:rPr>
              <w:t>3</w:t>
            </w:r>
          </w:p>
        </w:tc>
      </w:tr>
      <w:tr w:rsidR="00EF7BC0" w:rsidRPr="00EF7BC0"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rsidR="003D201B" w:rsidRPr="00AA3135" w:rsidRDefault="003D201B" w:rsidP="0015075D">
            <w:pPr>
              <w:overflowPunct/>
              <w:autoSpaceDE/>
              <w:autoSpaceDN/>
              <w:adjustRightInd/>
              <w:textAlignment w:val="auto"/>
              <w:rPr>
                <w:rFonts w:asciiTheme="minorHAnsi" w:hAnsiTheme="minorHAnsi"/>
                <w:b/>
                <w:bCs/>
                <w:lang w:val="hr-HR"/>
              </w:rPr>
            </w:pPr>
          </w:p>
        </w:tc>
        <w:tc>
          <w:tcPr>
            <w:tcW w:w="1027" w:type="dxa"/>
            <w:tcBorders>
              <w:top w:val="nil"/>
              <w:left w:val="nil"/>
              <w:bottom w:val="single" w:sz="4" w:space="0" w:color="auto"/>
              <w:right w:val="single" w:sz="4" w:space="0" w:color="auto"/>
            </w:tcBorders>
            <w:shd w:val="clear" w:color="auto" w:fill="auto"/>
            <w:noWrap/>
            <w:vAlign w:val="center"/>
          </w:tcPr>
          <w:p w:rsidR="003D201B" w:rsidRPr="00AA3135" w:rsidRDefault="00C72EF0" w:rsidP="0015075D">
            <w:pPr>
              <w:overflowPunct/>
              <w:autoSpaceDE/>
              <w:autoSpaceDN/>
              <w:adjustRightInd/>
              <w:textAlignment w:val="auto"/>
              <w:rPr>
                <w:rFonts w:asciiTheme="minorHAnsi" w:hAnsiTheme="minorHAnsi"/>
                <w:lang w:val="hr-HR"/>
              </w:rPr>
            </w:pPr>
            <w:r w:rsidRPr="00C72EF0">
              <w:rPr>
                <w:rFonts w:asciiTheme="minorHAnsi" w:hAnsiTheme="minorHAnsi"/>
                <w:lang w:val="hr-HR"/>
              </w:rPr>
              <w:t>5321263</w:t>
            </w:r>
          </w:p>
        </w:tc>
        <w:tc>
          <w:tcPr>
            <w:tcW w:w="6911" w:type="dxa"/>
            <w:tcBorders>
              <w:top w:val="single" w:sz="4" w:space="0" w:color="auto"/>
              <w:left w:val="nil"/>
              <w:bottom w:val="single" w:sz="4" w:space="0" w:color="auto"/>
              <w:right w:val="single" w:sz="4" w:space="0" w:color="auto"/>
            </w:tcBorders>
            <w:shd w:val="clear" w:color="auto" w:fill="auto"/>
            <w:noWrap/>
            <w:vAlign w:val="center"/>
          </w:tcPr>
          <w:p w:rsidR="003D201B" w:rsidRPr="00AA3135" w:rsidRDefault="003D201B" w:rsidP="002776CC">
            <w:pPr>
              <w:overflowPunct/>
              <w:autoSpaceDE/>
              <w:autoSpaceDN/>
              <w:adjustRightInd/>
              <w:textAlignment w:val="auto"/>
              <w:rPr>
                <w:rFonts w:asciiTheme="minorHAnsi" w:hAnsiTheme="minorHAnsi"/>
                <w:bCs/>
                <w:lang w:val="hr-HR"/>
              </w:rPr>
            </w:pPr>
            <w:r w:rsidRPr="00AA3135">
              <w:rPr>
                <w:rFonts w:asciiTheme="minorHAnsi" w:hAnsiTheme="minorHAnsi"/>
                <w:bCs/>
                <w:lang w:val="hr-HR"/>
              </w:rPr>
              <w:t>DIONICE I UDJELI U GLAVNICI-</w:t>
            </w:r>
            <w:r w:rsidR="002776CC">
              <w:rPr>
                <w:rFonts w:asciiTheme="minorHAnsi" w:hAnsiTheme="minorHAnsi"/>
                <w:bCs/>
                <w:lang w:val="hr-HR"/>
              </w:rPr>
              <w:t>SMART ISLAND KRK D.O.O.</w:t>
            </w:r>
          </w:p>
        </w:tc>
        <w:tc>
          <w:tcPr>
            <w:tcW w:w="1134" w:type="dxa"/>
            <w:tcBorders>
              <w:top w:val="nil"/>
              <w:left w:val="nil"/>
              <w:bottom w:val="single" w:sz="4" w:space="0" w:color="auto"/>
              <w:right w:val="single" w:sz="4" w:space="0" w:color="auto"/>
            </w:tcBorders>
            <w:shd w:val="clear" w:color="auto" w:fill="auto"/>
            <w:noWrap/>
            <w:vAlign w:val="center"/>
          </w:tcPr>
          <w:p w:rsidR="00033F95" w:rsidRPr="0073179C" w:rsidRDefault="00C72EF0" w:rsidP="00033F95">
            <w:pPr>
              <w:overflowPunct/>
              <w:autoSpaceDE/>
              <w:autoSpaceDN/>
              <w:adjustRightInd/>
              <w:jc w:val="right"/>
              <w:textAlignment w:val="auto"/>
              <w:rPr>
                <w:rFonts w:asciiTheme="minorHAnsi" w:hAnsiTheme="minorHAnsi"/>
                <w:bCs/>
                <w:lang w:val="hr-HR"/>
              </w:rPr>
            </w:pPr>
            <w:r>
              <w:rPr>
                <w:rFonts w:asciiTheme="minorHAnsi" w:hAnsiTheme="minorHAnsi"/>
                <w:bCs/>
                <w:lang w:val="hr-HR"/>
              </w:rPr>
              <w:t>41.513,83</w:t>
            </w:r>
          </w:p>
        </w:tc>
      </w:tr>
      <w:tr w:rsidR="00EF7BC0" w:rsidRPr="00EF7BC0"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54</w:t>
            </w:r>
          </w:p>
        </w:tc>
        <w:tc>
          <w:tcPr>
            <w:tcW w:w="1027" w:type="dxa"/>
            <w:tcBorders>
              <w:top w:val="nil"/>
              <w:left w:val="nil"/>
              <w:bottom w:val="single" w:sz="4" w:space="0" w:color="auto"/>
              <w:right w:val="single" w:sz="4" w:space="0" w:color="auto"/>
            </w:tcBorders>
            <w:shd w:val="clear" w:color="auto" w:fill="auto"/>
            <w:noWrap/>
            <w:vAlign w:val="bottom"/>
          </w:tcPr>
          <w:p w:rsidR="003D201B" w:rsidRPr="00AA3135" w:rsidRDefault="003D201B"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 </w:t>
            </w:r>
          </w:p>
        </w:tc>
        <w:tc>
          <w:tcPr>
            <w:tcW w:w="6911" w:type="dxa"/>
            <w:tcBorders>
              <w:top w:val="single" w:sz="4" w:space="0" w:color="auto"/>
              <w:left w:val="nil"/>
              <w:bottom w:val="single" w:sz="4" w:space="0" w:color="auto"/>
              <w:right w:val="single" w:sz="4" w:space="0" w:color="auto"/>
            </w:tcBorders>
            <w:shd w:val="clear" w:color="auto" w:fill="auto"/>
            <w:noWrap/>
            <w:vAlign w:val="center"/>
          </w:tcPr>
          <w:p w:rsidR="003D201B" w:rsidRPr="00AA3135" w:rsidRDefault="003D201B"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IZDACI ZA OTPLATU GLAVNICE PRIMLJENIH KREDITA I ZAJMOVA</w:t>
            </w:r>
          </w:p>
        </w:tc>
        <w:tc>
          <w:tcPr>
            <w:tcW w:w="1134" w:type="dxa"/>
            <w:tcBorders>
              <w:top w:val="nil"/>
              <w:left w:val="nil"/>
              <w:bottom w:val="single" w:sz="4" w:space="0" w:color="auto"/>
              <w:right w:val="single" w:sz="4" w:space="0" w:color="auto"/>
            </w:tcBorders>
            <w:shd w:val="clear" w:color="auto" w:fill="auto"/>
            <w:noWrap/>
            <w:vAlign w:val="center"/>
          </w:tcPr>
          <w:p w:rsidR="003D201B" w:rsidRPr="00AA3135" w:rsidRDefault="004C406B" w:rsidP="00033F95">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319.999,96</w:t>
            </w:r>
          </w:p>
        </w:tc>
      </w:tr>
      <w:tr w:rsidR="0073179C" w:rsidRPr="00EF7BC0" w:rsidTr="0015075D">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179C" w:rsidRPr="00AA3135" w:rsidRDefault="0073179C"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544</w:t>
            </w:r>
          </w:p>
        </w:tc>
        <w:tc>
          <w:tcPr>
            <w:tcW w:w="1027" w:type="dxa"/>
            <w:tcBorders>
              <w:top w:val="nil"/>
              <w:left w:val="nil"/>
              <w:bottom w:val="single" w:sz="4" w:space="0" w:color="auto"/>
              <w:right w:val="single" w:sz="4" w:space="0" w:color="auto"/>
            </w:tcBorders>
            <w:shd w:val="clear" w:color="auto" w:fill="auto"/>
            <w:noWrap/>
            <w:vAlign w:val="bottom"/>
            <w:hideMark/>
          </w:tcPr>
          <w:p w:rsidR="0073179C" w:rsidRPr="00AA3135" w:rsidRDefault="0073179C" w:rsidP="0015075D">
            <w:pPr>
              <w:overflowPunct/>
              <w:autoSpaceDE/>
              <w:autoSpaceDN/>
              <w:adjustRightInd/>
              <w:textAlignment w:val="auto"/>
              <w:rPr>
                <w:rFonts w:asciiTheme="minorHAnsi" w:hAnsiTheme="minorHAnsi"/>
                <w:lang w:val="hr-HR"/>
              </w:rPr>
            </w:pPr>
            <w:r w:rsidRPr="00AA3135">
              <w:rPr>
                <w:rFonts w:asciiTheme="minorHAnsi" w:hAnsiTheme="minorHAnsi"/>
                <w:lang w:val="hr-HR"/>
              </w:rPr>
              <w:t> </w:t>
            </w:r>
          </w:p>
        </w:tc>
        <w:tc>
          <w:tcPr>
            <w:tcW w:w="6911" w:type="dxa"/>
            <w:tcBorders>
              <w:top w:val="single" w:sz="4" w:space="0" w:color="auto"/>
              <w:left w:val="nil"/>
              <w:bottom w:val="single" w:sz="4" w:space="0" w:color="auto"/>
              <w:right w:val="single" w:sz="4" w:space="0" w:color="auto"/>
            </w:tcBorders>
            <w:shd w:val="clear" w:color="auto" w:fill="auto"/>
            <w:noWrap/>
            <w:vAlign w:val="center"/>
            <w:hideMark/>
          </w:tcPr>
          <w:p w:rsidR="0073179C" w:rsidRPr="00AA3135" w:rsidRDefault="0073179C" w:rsidP="0015075D">
            <w:pPr>
              <w:overflowPunct/>
              <w:autoSpaceDE/>
              <w:autoSpaceDN/>
              <w:adjustRightInd/>
              <w:textAlignment w:val="auto"/>
              <w:rPr>
                <w:rFonts w:asciiTheme="minorHAnsi" w:hAnsiTheme="minorHAnsi"/>
                <w:b/>
                <w:bCs/>
                <w:lang w:val="hr-HR"/>
              </w:rPr>
            </w:pPr>
            <w:r w:rsidRPr="00AA3135">
              <w:rPr>
                <w:rFonts w:asciiTheme="minorHAnsi" w:hAnsiTheme="minorHAnsi"/>
                <w:b/>
                <w:bCs/>
                <w:lang w:val="hr-HR"/>
              </w:rPr>
              <w:t>OTPLATA GLAVNICE PRIMLJENIH KREDITA I ZAJMOVA OD KREDITNIH I OSTALIH FINANCIJSKIH INSTITUCIJA IZVAN JAVNOG SEKTORA</w:t>
            </w:r>
          </w:p>
        </w:tc>
        <w:tc>
          <w:tcPr>
            <w:tcW w:w="1134" w:type="dxa"/>
            <w:tcBorders>
              <w:top w:val="nil"/>
              <w:left w:val="nil"/>
              <w:bottom w:val="single" w:sz="4" w:space="0" w:color="auto"/>
              <w:right w:val="single" w:sz="4" w:space="0" w:color="auto"/>
            </w:tcBorders>
            <w:shd w:val="clear" w:color="auto" w:fill="auto"/>
            <w:noWrap/>
            <w:vAlign w:val="center"/>
            <w:hideMark/>
          </w:tcPr>
          <w:p w:rsidR="0073179C" w:rsidRPr="00AA3135" w:rsidRDefault="00033F95" w:rsidP="00033F95">
            <w:pPr>
              <w:overflowPunct/>
              <w:autoSpaceDE/>
              <w:autoSpaceDN/>
              <w:adjustRightInd/>
              <w:jc w:val="right"/>
              <w:textAlignment w:val="auto"/>
              <w:rPr>
                <w:rFonts w:asciiTheme="minorHAnsi" w:hAnsiTheme="minorHAnsi"/>
                <w:b/>
                <w:bCs/>
                <w:lang w:val="hr-HR"/>
              </w:rPr>
            </w:pPr>
            <w:r>
              <w:rPr>
                <w:rFonts w:asciiTheme="minorHAnsi" w:hAnsiTheme="minorHAnsi"/>
                <w:b/>
                <w:bCs/>
                <w:lang w:val="hr-HR"/>
              </w:rPr>
              <w:t>3</w:t>
            </w:r>
            <w:r w:rsidR="0073179C">
              <w:rPr>
                <w:rFonts w:asciiTheme="minorHAnsi" w:hAnsiTheme="minorHAnsi"/>
                <w:b/>
                <w:bCs/>
                <w:lang w:val="hr-HR"/>
              </w:rPr>
              <w:t>19.999,9</w:t>
            </w:r>
            <w:r>
              <w:rPr>
                <w:rFonts w:asciiTheme="minorHAnsi" w:hAnsiTheme="minorHAnsi"/>
                <w:b/>
                <w:bCs/>
                <w:lang w:val="hr-HR"/>
              </w:rPr>
              <w:t>6</w:t>
            </w:r>
          </w:p>
        </w:tc>
      </w:tr>
      <w:tr w:rsidR="00033F95" w:rsidRPr="00EF7BC0" w:rsidTr="00033F95">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rsidR="00033F95" w:rsidRPr="00AA3135" w:rsidRDefault="00033F95" w:rsidP="0015075D">
            <w:pPr>
              <w:overflowPunct/>
              <w:autoSpaceDE/>
              <w:autoSpaceDN/>
              <w:adjustRightInd/>
              <w:textAlignment w:val="auto"/>
              <w:rPr>
                <w:rFonts w:asciiTheme="minorHAnsi" w:hAnsiTheme="minorHAnsi"/>
                <w:b/>
                <w:bCs/>
                <w:lang w:val="hr-HR"/>
              </w:rPr>
            </w:pPr>
          </w:p>
        </w:tc>
        <w:tc>
          <w:tcPr>
            <w:tcW w:w="1027" w:type="dxa"/>
            <w:tcBorders>
              <w:top w:val="nil"/>
              <w:left w:val="nil"/>
              <w:bottom w:val="single" w:sz="4" w:space="0" w:color="auto"/>
              <w:right w:val="single" w:sz="4" w:space="0" w:color="auto"/>
            </w:tcBorders>
            <w:shd w:val="clear" w:color="auto" w:fill="auto"/>
            <w:noWrap/>
            <w:vAlign w:val="center"/>
          </w:tcPr>
          <w:p w:rsidR="00033F95" w:rsidRPr="00AA3135" w:rsidRDefault="00033F95" w:rsidP="00033F95">
            <w:pPr>
              <w:overflowPunct/>
              <w:autoSpaceDE/>
              <w:autoSpaceDN/>
              <w:adjustRightInd/>
              <w:textAlignment w:val="auto"/>
              <w:rPr>
                <w:rFonts w:asciiTheme="minorHAnsi" w:hAnsiTheme="minorHAnsi"/>
                <w:lang w:val="hr-HR"/>
              </w:rPr>
            </w:pPr>
            <w:r w:rsidRPr="00AA3135">
              <w:rPr>
                <w:rFonts w:asciiTheme="minorHAnsi" w:hAnsiTheme="minorHAnsi"/>
                <w:lang w:val="hr-HR"/>
              </w:rPr>
              <w:t>54432</w:t>
            </w:r>
          </w:p>
        </w:tc>
        <w:tc>
          <w:tcPr>
            <w:tcW w:w="6911" w:type="dxa"/>
            <w:tcBorders>
              <w:top w:val="single" w:sz="4" w:space="0" w:color="auto"/>
              <w:left w:val="nil"/>
              <w:bottom w:val="single" w:sz="4" w:space="0" w:color="auto"/>
              <w:right w:val="single" w:sz="4" w:space="0" w:color="auto"/>
            </w:tcBorders>
            <w:shd w:val="clear" w:color="auto" w:fill="auto"/>
            <w:noWrap/>
            <w:vAlign w:val="center"/>
          </w:tcPr>
          <w:p w:rsidR="00033F95" w:rsidRPr="00AA3135" w:rsidRDefault="00033F95" w:rsidP="00033F95">
            <w:pPr>
              <w:overflowPunct/>
              <w:autoSpaceDE/>
              <w:autoSpaceDN/>
              <w:adjustRightInd/>
              <w:textAlignment w:val="auto"/>
              <w:rPr>
                <w:rFonts w:asciiTheme="minorHAnsi" w:hAnsiTheme="minorHAnsi"/>
                <w:lang w:val="hr-HR"/>
              </w:rPr>
            </w:pPr>
            <w:r w:rsidRPr="00AA3135">
              <w:rPr>
                <w:rFonts w:asciiTheme="minorHAnsi" w:hAnsiTheme="minorHAnsi"/>
                <w:bCs/>
                <w:lang w:val="hr-HR"/>
              </w:rPr>
              <w:t>OTPLATA GLAVNICE PRIMLJENIH KREDITA OD TUZEMNIH KREDITNIH INSTITUCIJA IZVAN JAVNOG SEKTORA - DUGOROČNI</w:t>
            </w:r>
          </w:p>
        </w:tc>
        <w:tc>
          <w:tcPr>
            <w:tcW w:w="1134" w:type="dxa"/>
            <w:tcBorders>
              <w:top w:val="nil"/>
              <w:left w:val="nil"/>
              <w:bottom w:val="single" w:sz="4" w:space="0" w:color="auto"/>
              <w:right w:val="single" w:sz="4" w:space="0" w:color="auto"/>
            </w:tcBorders>
            <w:shd w:val="clear" w:color="auto" w:fill="auto"/>
            <w:noWrap/>
            <w:vAlign w:val="center"/>
          </w:tcPr>
          <w:p w:rsidR="00033F95" w:rsidRPr="00AA3135" w:rsidRDefault="00033F95" w:rsidP="00033F95">
            <w:pPr>
              <w:overflowPunct/>
              <w:autoSpaceDE/>
              <w:autoSpaceDN/>
              <w:adjustRightInd/>
              <w:jc w:val="right"/>
              <w:textAlignment w:val="auto"/>
              <w:rPr>
                <w:rFonts w:asciiTheme="minorHAnsi" w:hAnsiTheme="minorHAnsi"/>
                <w:lang w:val="hr-HR"/>
              </w:rPr>
            </w:pPr>
            <w:r>
              <w:rPr>
                <w:rFonts w:asciiTheme="minorHAnsi" w:hAnsiTheme="minorHAnsi"/>
                <w:lang w:val="hr-HR"/>
              </w:rPr>
              <w:t>3</w:t>
            </w:r>
            <w:r w:rsidRPr="0073179C">
              <w:rPr>
                <w:rFonts w:asciiTheme="minorHAnsi" w:hAnsiTheme="minorHAnsi"/>
                <w:lang w:val="hr-HR"/>
              </w:rPr>
              <w:t>19.999,9</w:t>
            </w:r>
            <w:r>
              <w:rPr>
                <w:rFonts w:asciiTheme="minorHAnsi" w:hAnsiTheme="minorHAnsi"/>
                <w:lang w:val="hr-HR"/>
              </w:rPr>
              <w:t>6</w:t>
            </w:r>
          </w:p>
        </w:tc>
      </w:tr>
    </w:tbl>
    <w:p w:rsidR="00893909" w:rsidRDefault="00893909"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lang w:val="hr-HR"/>
        </w:rPr>
      </w:pPr>
    </w:p>
    <w:p w:rsidR="00893909" w:rsidRDefault="00893909"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lang w:val="hr-HR"/>
        </w:rPr>
      </w:pPr>
    </w:p>
    <w:p w:rsidR="003D201B" w:rsidRPr="00FC5BC6" w:rsidRDefault="003D201B"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lang w:val="hr-HR"/>
        </w:rPr>
      </w:pPr>
      <w:r w:rsidRPr="00FC5BC6">
        <w:rPr>
          <w:rFonts w:asciiTheme="minorHAnsi" w:hAnsiTheme="minorHAnsi"/>
          <w:b/>
          <w:sz w:val="24"/>
          <w:szCs w:val="24"/>
          <w:lang w:val="hr-HR"/>
        </w:rPr>
        <w:t>OBRAZLOŽENJE IZVRŠENJA PROGRAMA IZ POSEBNOG DIJELA PRORAČUNA</w:t>
      </w:r>
    </w:p>
    <w:p w:rsidR="003D201B" w:rsidRPr="00EF7BC0" w:rsidRDefault="003D201B" w:rsidP="009B412E">
      <w:pPr>
        <w:shd w:val="clear" w:color="auto" w:fill="FFFFFF" w:themeFill="background1"/>
        <w:tabs>
          <w:tab w:val="left" w:pos="709"/>
          <w:tab w:val="decimal" w:pos="6663"/>
          <w:tab w:val="decimal" w:pos="7938"/>
        </w:tabs>
        <w:spacing w:line="276" w:lineRule="auto"/>
        <w:jc w:val="both"/>
        <w:rPr>
          <w:rFonts w:asciiTheme="minorHAnsi" w:hAnsiTheme="minorHAnsi"/>
          <w:b/>
          <w:color w:val="FF0000"/>
          <w:sz w:val="24"/>
          <w:szCs w:val="24"/>
          <w:lang w:val="hr-HR"/>
        </w:rPr>
      </w:pPr>
    </w:p>
    <w:p w:rsidR="003D201B" w:rsidRPr="002E4922" w:rsidRDefault="003D201B" w:rsidP="009B412E">
      <w:pPr>
        <w:shd w:val="clear" w:color="auto" w:fill="CCC0D9" w:themeFill="accent4" w:themeFillTint="66"/>
        <w:spacing w:line="276" w:lineRule="auto"/>
        <w:jc w:val="both"/>
        <w:rPr>
          <w:rFonts w:asciiTheme="minorHAnsi" w:hAnsiTheme="minorHAnsi"/>
          <w:b/>
          <w:sz w:val="22"/>
          <w:szCs w:val="22"/>
          <w:lang w:val="hr-HR"/>
        </w:rPr>
      </w:pPr>
      <w:r w:rsidRPr="002E4922">
        <w:rPr>
          <w:rFonts w:asciiTheme="minorHAnsi" w:hAnsiTheme="minorHAnsi"/>
          <w:b/>
          <w:sz w:val="22"/>
          <w:szCs w:val="22"/>
          <w:lang w:val="hr-HR"/>
        </w:rPr>
        <w:t>RAZDJEL: 010 PREDSTAVNIČKO TIJELO – OPĆINSKO VIJEĆE, RADNA TIJELA I POVJERENSTVA</w:t>
      </w:r>
    </w:p>
    <w:p w:rsidR="003D201B" w:rsidRPr="002E4922" w:rsidRDefault="003D201B" w:rsidP="009B412E">
      <w:pPr>
        <w:shd w:val="clear" w:color="auto" w:fill="CCC0D9" w:themeFill="accent4" w:themeFillTint="66"/>
        <w:spacing w:line="276" w:lineRule="auto"/>
        <w:rPr>
          <w:rFonts w:asciiTheme="minorHAnsi" w:hAnsiTheme="minorHAnsi"/>
          <w:b/>
          <w:sz w:val="22"/>
          <w:szCs w:val="22"/>
          <w:lang w:val="hr-HR"/>
        </w:rPr>
      </w:pPr>
      <w:r w:rsidRPr="002E4922">
        <w:rPr>
          <w:rFonts w:asciiTheme="minorHAnsi" w:hAnsiTheme="minorHAnsi"/>
          <w:b/>
          <w:sz w:val="22"/>
          <w:szCs w:val="22"/>
          <w:lang w:val="hr-HR"/>
        </w:rPr>
        <w:t>GLAVA: 01010 OPĆINSKO VIJEĆE, RADNA TIJELA I POVJERENSTVA</w:t>
      </w:r>
    </w:p>
    <w:p w:rsidR="003D201B" w:rsidRPr="00EF7BC0" w:rsidRDefault="003D201B" w:rsidP="009B412E">
      <w:pPr>
        <w:shd w:val="clear" w:color="auto" w:fill="CCC0D9" w:themeFill="accent4" w:themeFillTint="66"/>
        <w:tabs>
          <w:tab w:val="left" w:pos="1560"/>
          <w:tab w:val="right" w:pos="9072"/>
        </w:tabs>
        <w:spacing w:line="276" w:lineRule="auto"/>
        <w:jc w:val="both"/>
        <w:rPr>
          <w:rFonts w:asciiTheme="minorHAnsi" w:hAnsiTheme="minorHAnsi"/>
          <w:b/>
          <w:color w:val="FF0000"/>
          <w:sz w:val="22"/>
          <w:szCs w:val="22"/>
          <w:lang w:val="hr-HR"/>
        </w:rPr>
      </w:pPr>
      <w:r w:rsidRPr="002E4922">
        <w:rPr>
          <w:rFonts w:asciiTheme="minorHAnsi" w:hAnsiTheme="minorHAnsi"/>
          <w:b/>
          <w:sz w:val="22"/>
          <w:szCs w:val="22"/>
          <w:lang w:val="hr-HR"/>
        </w:rPr>
        <w:t>PROGRAM 1000 AKTIVNOSTI PREDSTAVNIČKOG TIJELA</w:t>
      </w:r>
      <w:r w:rsidRPr="00EF7BC0">
        <w:rPr>
          <w:rFonts w:asciiTheme="minorHAnsi" w:hAnsiTheme="minorHAnsi"/>
          <w:b/>
          <w:color w:val="FF0000"/>
          <w:sz w:val="22"/>
          <w:szCs w:val="22"/>
          <w:lang w:val="hr-HR"/>
        </w:rPr>
        <w:tab/>
      </w:r>
    </w:p>
    <w:p w:rsidR="003D201B" w:rsidRPr="00F13BA5" w:rsidRDefault="003D201B" w:rsidP="009B412E">
      <w:pPr>
        <w:shd w:val="clear" w:color="auto" w:fill="FFFFFF"/>
        <w:tabs>
          <w:tab w:val="left" w:pos="2977"/>
          <w:tab w:val="right" w:pos="9072"/>
        </w:tabs>
        <w:spacing w:line="276" w:lineRule="auto"/>
        <w:jc w:val="both"/>
        <w:rPr>
          <w:rFonts w:asciiTheme="minorHAnsi" w:hAnsiTheme="minorHAnsi"/>
          <w:b/>
          <w:sz w:val="24"/>
          <w:szCs w:val="24"/>
          <w:lang w:val="hr-HR"/>
        </w:rPr>
      </w:pPr>
      <w:r w:rsidRPr="00F13BA5">
        <w:rPr>
          <w:rFonts w:asciiTheme="minorHAnsi" w:hAnsiTheme="minorHAnsi"/>
          <w:b/>
          <w:sz w:val="24"/>
          <w:szCs w:val="24"/>
          <w:lang w:val="hr-HR"/>
        </w:rPr>
        <w:t xml:space="preserve">Cilj ovog programa ostvaren je efikasnim obavljanjem poslova lokalnog značaja, razvojem demokratskog i višestranačkog sustava, međuopćinskom i međunarodnom suradnjom. Ostvareno je </w:t>
      </w:r>
      <w:r w:rsidR="00382A63">
        <w:rPr>
          <w:rFonts w:asciiTheme="minorHAnsi" w:hAnsiTheme="minorHAnsi"/>
          <w:b/>
          <w:sz w:val="24"/>
          <w:szCs w:val="24"/>
          <w:lang w:val="hr-HR"/>
        </w:rPr>
        <w:t>40</w:t>
      </w:r>
      <w:r w:rsidRPr="00F13BA5">
        <w:rPr>
          <w:rFonts w:asciiTheme="minorHAnsi" w:hAnsiTheme="minorHAnsi"/>
          <w:b/>
          <w:sz w:val="24"/>
          <w:szCs w:val="24"/>
          <w:lang w:val="hr-HR"/>
        </w:rPr>
        <w:t>% plana.</w:t>
      </w:r>
    </w:p>
    <w:p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shd w:val="clear" w:color="auto" w:fill="FFFFFF" w:themeFill="background1"/>
          <w:lang w:val="hr-HR"/>
        </w:rPr>
      </w:pPr>
    </w:p>
    <w:p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u w:val="single"/>
          <w:lang w:val="hr-HR"/>
        </w:rPr>
      </w:pPr>
      <w:r w:rsidRPr="00F13BA5">
        <w:rPr>
          <w:rFonts w:asciiTheme="minorHAnsi" w:hAnsiTheme="minorHAnsi"/>
          <w:b/>
          <w:sz w:val="22"/>
          <w:szCs w:val="22"/>
          <w:u w:val="single"/>
          <w:shd w:val="clear" w:color="auto" w:fill="FFFFFF" w:themeFill="background1"/>
          <w:lang w:val="hr-HR"/>
        </w:rPr>
        <w:t>AKTIVNOST A100001 SREDSTVA ZA RAD PREDSTAVNIČKOG TIJELA</w:t>
      </w:r>
      <w:r w:rsidRPr="00F13BA5">
        <w:rPr>
          <w:rFonts w:asciiTheme="minorHAnsi" w:hAnsiTheme="minorHAnsi"/>
          <w:b/>
          <w:sz w:val="22"/>
          <w:szCs w:val="22"/>
          <w:u w:val="single"/>
          <w:shd w:val="clear" w:color="auto" w:fill="FFFFFF" w:themeFill="background1"/>
          <w:lang w:val="hr-HR"/>
        </w:rPr>
        <w:tab/>
      </w:r>
      <w:r w:rsidR="00382A63">
        <w:rPr>
          <w:rFonts w:asciiTheme="minorHAnsi" w:hAnsiTheme="minorHAnsi"/>
          <w:b/>
          <w:sz w:val="22"/>
          <w:szCs w:val="22"/>
          <w:u w:val="single"/>
          <w:shd w:val="clear" w:color="auto" w:fill="FFFFFF" w:themeFill="background1"/>
          <w:lang w:val="hr-HR"/>
        </w:rPr>
        <w:t>23.710,45</w:t>
      </w:r>
    </w:p>
    <w:p w:rsidR="003D201B" w:rsidRPr="00F13BA5" w:rsidRDefault="00E63074" w:rsidP="009B412E">
      <w:pPr>
        <w:shd w:val="clear" w:color="auto" w:fill="FFFFFF" w:themeFill="background1"/>
        <w:spacing w:line="276" w:lineRule="auto"/>
        <w:jc w:val="both"/>
        <w:rPr>
          <w:rFonts w:asciiTheme="minorHAnsi" w:hAnsiTheme="minorHAnsi"/>
          <w:sz w:val="24"/>
          <w:szCs w:val="24"/>
          <w:lang w:val="hr-HR"/>
        </w:rPr>
      </w:pPr>
      <w:r>
        <w:rPr>
          <w:rFonts w:asciiTheme="minorHAnsi" w:hAnsiTheme="minorHAnsi"/>
          <w:sz w:val="24"/>
          <w:szCs w:val="24"/>
          <w:lang w:val="hr-HR"/>
        </w:rPr>
        <w:t>Ova a</w:t>
      </w:r>
      <w:r w:rsidR="003D201B" w:rsidRPr="00F13BA5">
        <w:rPr>
          <w:rFonts w:asciiTheme="minorHAnsi" w:hAnsiTheme="minorHAnsi"/>
          <w:sz w:val="24"/>
          <w:szCs w:val="24"/>
          <w:lang w:val="hr-HR"/>
        </w:rPr>
        <w:t>ktivnos</w:t>
      </w:r>
      <w:r>
        <w:rPr>
          <w:rFonts w:asciiTheme="minorHAnsi" w:hAnsiTheme="minorHAnsi"/>
          <w:sz w:val="24"/>
          <w:szCs w:val="24"/>
          <w:lang w:val="hr-HR"/>
        </w:rPr>
        <w:t>t</w:t>
      </w:r>
      <w:r w:rsidR="003D201B" w:rsidRPr="00F13BA5">
        <w:rPr>
          <w:rFonts w:asciiTheme="minorHAnsi" w:hAnsiTheme="minorHAnsi"/>
          <w:sz w:val="24"/>
          <w:szCs w:val="24"/>
          <w:lang w:val="hr-HR"/>
        </w:rPr>
        <w:t xml:space="preserve"> sadrži rashode za naknada za rad članova </w:t>
      </w:r>
      <w:r w:rsidR="007E4853">
        <w:rPr>
          <w:rFonts w:asciiTheme="minorHAnsi" w:hAnsiTheme="minorHAnsi"/>
          <w:sz w:val="24"/>
          <w:szCs w:val="24"/>
          <w:lang w:val="hr-HR"/>
        </w:rPr>
        <w:t>vijeća, radnih tijela, te v</w:t>
      </w:r>
      <w:r w:rsidR="003D201B" w:rsidRPr="00F13BA5">
        <w:rPr>
          <w:rFonts w:asciiTheme="minorHAnsi" w:hAnsiTheme="minorHAnsi"/>
          <w:sz w:val="24"/>
          <w:szCs w:val="24"/>
          <w:lang w:val="hr-HR"/>
        </w:rPr>
        <w:t xml:space="preserve">ijeća za koncesijska odobrenja. Ostvareno </w:t>
      </w:r>
      <w:r w:rsidR="00087AA4" w:rsidRPr="00F13BA5">
        <w:rPr>
          <w:rFonts w:asciiTheme="minorHAnsi" w:hAnsiTheme="minorHAnsi"/>
          <w:sz w:val="24"/>
          <w:szCs w:val="24"/>
          <w:lang w:val="hr-HR"/>
        </w:rPr>
        <w:t>2</w:t>
      </w:r>
      <w:r w:rsidR="00382A63">
        <w:rPr>
          <w:rFonts w:asciiTheme="minorHAnsi" w:hAnsiTheme="minorHAnsi"/>
          <w:sz w:val="24"/>
          <w:szCs w:val="24"/>
          <w:lang w:val="hr-HR"/>
        </w:rPr>
        <w:t>5</w:t>
      </w:r>
      <w:r w:rsidR="003D201B" w:rsidRPr="00F13BA5">
        <w:rPr>
          <w:rFonts w:asciiTheme="minorHAnsi" w:hAnsiTheme="minorHAnsi"/>
          <w:sz w:val="24"/>
          <w:szCs w:val="24"/>
          <w:lang w:val="hr-HR"/>
        </w:rPr>
        <w:t>% plana.</w:t>
      </w:r>
    </w:p>
    <w:p w:rsidR="003D201B" w:rsidRPr="00F13BA5" w:rsidRDefault="003D201B" w:rsidP="009B412E">
      <w:pPr>
        <w:tabs>
          <w:tab w:val="decimal" w:pos="6804"/>
        </w:tabs>
        <w:spacing w:line="276" w:lineRule="auto"/>
        <w:rPr>
          <w:rFonts w:asciiTheme="minorHAnsi" w:hAnsiTheme="minorHAnsi"/>
          <w:b/>
          <w:sz w:val="24"/>
          <w:szCs w:val="24"/>
          <w:lang w:val="hr-HR"/>
        </w:rPr>
      </w:pPr>
    </w:p>
    <w:p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u w:val="single"/>
          <w:lang w:val="hr-HR"/>
        </w:rPr>
      </w:pPr>
      <w:r w:rsidRPr="00F13BA5">
        <w:rPr>
          <w:rFonts w:asciiTheme="minorHAnsi" w:hAnsiTheme="minorHAnsi"/>
          <w:b/>
          <w:sz w:val="22"/>
          <w:szCs w:val="22"/>
          <w:u w:val="single"/>
          <w:lang w:val="hr-HR"/>
        </w:rPr>
        <w:t>AKTIVNOST A100002 OBJAVA AKATA</w:t>
      </w:r>
      <w:r w:rsidRPr="00F13BA5">
        <w:rPr>
          <w:rFonts w:asciiTheme="minorHAnsi" w:hAnsiTheme="minorHAnsi"/>
          <w:b/>
          <w:sz w:val="22"/>
          <w:szCs w:val="22"/>
          <w:u w:val="single"/>
          <w:lang w:val="hr-HR"/>
        </w:rPr>
        <w:tab/>
      </w:r>
      <w:r w:rsidR="00382A63">
        <w:rPr>
          <w:rFonts w:asciiTheme="minorHAnsi" w:hAnsiTheme="minorHAnsi"/>
          <w:b/>
          <w:sz w:val="22"/>
          <w:szCs w:val="22"/>
          <w:u w:val="single"/>
          <w:lang w:val="hr-HR"/>
        </w:rPr>
        <w:t>40.050,00</w:t>
      </w:r>
    </w:p>
    <w:p w:rsidR="003D201B" w:rsidRPr="00F13BA5" w:rsidRDefault="003D201B" w:rsidP="009B412E">
      <w:pPr>
        <w:shd w:val="clear" w:color="auto" w:fill="FFFFFF" w:themeFill="background1"/>
        <w:spacing w:line="276" w:lineRule="auto"/>
        <w:jc w:val="both"/>
        <w:rPr>
          <w:rFonts w:asciiTheme="minorHAnsi" w:hAnsiTheme="minorHAnsi"/>
          <w:sz w:val="24"/>
          <w:szCs w:val="24"/>
          <w:lang w:val="hr-HR"/>
        </w:rPr>
      </w:pPr>
      <w:r w:rsidRPr="00F13BA5">
        <w:rPr>
          <w:rFonts w:asciiTheme="minorHAnsi" w:hAnsiTheme="minorHAnsi"/>
          <w:sz w:val="24"/>
          <w:szCs w:val="24"/>
          <w:lang w:val="hr-HR"/>
        </w:rPr>
        <w:t xml:space="preserve">Sadrži rashode za objavu akata koji se sukladno Zakonu o lokalnoj i područnoj (regionalnoj) samoupravi objavljuju se u „Službenim novinama Primorsko-goranske županije“. Ostvareno je </w:t>
      </w:r>
      <w:r w:rsidR="00382A63">
        <w:rPr>
          <w:rFonts w:asciiTheme="minorHAnsi" w:hAnsiTheme="minorHAnsi"/>
          <w:sz w:val="24"/>
          <w:szCs w:val="24"/>
          <w:lang w:val="hr-HR"/>
        </w:rPr>
        <w:t>57</w:t>
      </w:r>
      <w:r w:rsidRPr="00F13BA5">
        <w:rPr>
          <w:rFonts w:asciiTheme="minorHAnsi" w:hAnsiTheme="minorHAnsi"/>
          <w:sz w:val="24"/>
          <w:szCs w:val="24"/>
          <w:lang w:val="hr-HR"/>
        </w:rPr>
        <w:t>% plana.</w:t>
      </w:r>
    </w:p>
    <w:p w:rsidR="003D201B" w:rsidRPr="00EF7BC0" w:rsidRDefault="003D201B" w:rsidP="009B412E">
      <w:pPr>
        <w:shd w:val="clear" w:color="auto" w:fill="FFFFFF" w:themeFill="background1"/>
        <w:spacing w:line="276" w:lineRule="auto"/>
        <w:jc w:val="both"/>
        <w:rPr>
          <w:rFonts w:asciiTheme="minorHAnsi" w:hAnsiTheme="minorHAnsi"/>
          <w:color w:val="FF0000"/>
          <w:sz w:val="24"/>
          <w:szCs w:val="24"/>
          <w:lang w:val="hr-HR"/>
        </w:rPr>
      </w:pPr>
    </w:p>
    <w:p w:rsidR="003D201B" w:rsidRPr="00F13BA5" w:rsidRDefault="003D201B" w:rsidP="009B412E">
      <w:pPr>
        <w:shd w:val="clear" w:color="auto" w:fill="FFFFFF" w:themeFill="background1"/>
        <w:tabs>
          <w:tab w:val="left" w:pos="2977"/>
          <w:tab w:val="right" w:pos="9072"/>
        </w:tabs>
        <w:spacing w:line="276" w:lineRule="auto"/>
        <w:rPr>
          <w:rFonts w:asciiTheme="minorHAnsi" w:hAnsiTheme="minorHAnsi"/>
          <w:b/>
          <w:sz w:val="22"/>
          <w:szCs w:val="22"/>
          <w:u w:val="single"/>
          <w:lang w:val="hr-HR"/>
        </w:rPr>
      </w:pPr>
      <w:r w:rsidRPr="00F13BA5">
        <w:rPr>
          <w:rFonts w:asciiTheme="minorHAnsi" w:hAnsiTheme="minorHAnsi"/>
          <w:b/>
          <w:sz w:val="22"/>
          <w:szCs w:val="22"/>
          <w:u w:val="single"/>
          <w:shd w:val="clear" w:color="auto" w:fill="FFFFFF" w:themeFill="background1"/>
          <w:lang w:val="hr-HR"/>
        </w:rPr>
        <w:t>AKTIVNOST A100003 SREDSTVA ZA FINANCIRANJE POLITIČKI</w:t>
      </w:r>
      <w:r w:rsidRPr="00F13BA5">
        <w:rPr>
          <w:rFonts w:asciiTheme="minorHAnsi" w:hAnsiTheme="minorHAnsi"/>
          <w:b/>
          <w:sz w:val="22"/>
          <w:szCs w:val="22"/>
          <w:u w:val="single"/>
          <w:lang w:val="hr-HR"/>
        </w:rPr>
        <w:t>H</w:t>
      </w:r>
      <w:r w:rsidRPr="00F13BA5">
        <w:rPr>
          <w:rFonts w:asciiTheme="minorHAnsi" w:hAnsiTheme="minorHAnsi"/>
          <w:b/>
          <w:sz w:val="22"/>
          <w:szCs w:val="22"/>
          <w:u w:val="single"/>
          <w:shd w:val="clear" w:color="auto" w:fill="FFFFFF" w:themeFill="background1"/>
          <w:lang w:val="hr-HR"/>
        </w:rPr>
        <w:t xml:space="preserve"> STRANAKA</w:t>
      </w:r>
      <w:r w:rsidRPr="00F13BA5">
        <w:rPr>
          <w:rFonts w:asciiTheme="minorHAnsi" w:hAnsiTheme="minorHAnsi"/>
          <w:b/>
          <w:sz w:val="22"/>
          <w:szCs w:val="22"/>
          <w:u w:val="single"/>
          <w:shd w:val="clear" w:color="auto" w:fill="FFFFFF" w:themeFill="background1"/>
          <w:lang w:val="hr-HR"/>
        </w:rPr>
        <w:tab/>
      </w:r>
      <w:r w:rsidR="00382A63">
        <w:rPr>
          <w:rFonts w:asciiTheme="minorHAnsi" w:hAnsiTheme="minorHAnsi"/>
          <w:b/>
          <w:sz w:val="22"/>
          <w:szCs w:val="22"/>
          <w:u w:val="single"/>
          <w:shd w:val="clear" w:color="auto" w:fill="FFFFFF" w:themeFill="background1"/>
          <w:lang w:val="hr-HR"/>
        </w:rPr>
        <w:t>13.695,75</w:t>
      </w:r>
    </w:p>
    <w:p w:rsidR="003D201B" w:rsidRDefault="003D201B" w:rsidP="009B412E">
      <w:pPr>
        <w:shd w:val="clear" w:color="auto" w:fill="FFFFFF" w:themeFill="background1"/>
        <w:spacing w:line="276" w:lineRule="auto"/>
        <w:jc w:val="both"/>
        <w:rPr>
          <w:rFonts w:asciiTheme="minorHAnsi" w:hAnsiTheme="minorHAnsi"/>
          <w:sz w:val="24"/>
          <w:szCs w:val="24"/>
          <w:lang w:val="hr-HR"/>
        </w:rPr>
      </w:pPr>
      <w:r w:rsidRPr="00F13BA5">
        <w:rPr>
          <w:rFonts w:asciiTheme="minorHAnsi" w:hAnsiTheme="minorHAnsi"/>
          <w:sz w:val="24"/>
          <w:szCs w:val="24"/>
          <w:lang w:val="hr-HR"/>
        </w:rPr>
        <w:t>Sadrži rashode za rad političkih stranaka, temeljem Odluke o raspoređivanju sredstava za rad političkih stranaka zastupljenih u Općinskom vijeću Općine Baška u 20</w:t>
      </w:r>
      <w:r w:rsidR="00087AA4" w:rsidRPr="00F13BA5">
        <w:rPr>
          <w:rFonts w:asciiTheme="minorHAnsi" w:hAnsiTheme="minorHAnsi"/>
          <w:sz w:val="24"/>
          <w:szCs w:val="24"/>
          <w:lang w:val="hr-HR"/>
        </w:rPr>
        <w:t>2</w:t>
      </w:r>
      <w:r w:rsidR="00382A63">
        <w:rPr>
          <w:rFonts w:asciiTheme="minorHAnsi" w:hAnsiTheme="minorHAnsi"/>
          <w:sz w:val="24"/>
          <w:szCs w:val="24"/>
          <w:lang w:val="hr-HR"/>
        </w:rPr>
        <w:t>2</w:t>
      </w:r>
      <w:r w:rsidRPr="00F13BA5">
        <w:rPr>
          <w:rFonts w:asciiTheme="minorHAnsi" w:hAnsiTheme="minorHAnsi"/>
          <w:sz w:val="24"/>
          <w:szCs w:val="24"/>
          <w:lang w:val="hr-HR"/>
        </w:rPr>
        <w:t>. godini (“Službene novine Primorsko-goranske županij</w:t>
      </w:r>
      <w:r w:rsidR="00087AA4" w:rsidRPr="00F13BA5">
        <w:rPr>
          <w:rFonts w:asciiTheme="minorHAnsi" w:hAnsiTheme="minorHAnsi"/>
          <w:sz w:val="24"/>
          <w:szCs w:val="24"/>
          <w:lang w:val="hr-HR"/>
        </w:rPr>
        <w:t xml:space="preserve">e </w:t>
      </w:r>
      <w:r w:rsidR="00382A63">
        <w:rPr>
          <w:rFonts w:asciiTheme="minorHAnsi" w:hAnsiTheme="minorHAnsi"/>
          <w:sz w:val="24"/>
          <w:szCs w:val="24"/>
          <w:lang w:val="hr-HR"/>
        </w:rPr>
        <w:t>32</w:t>
      </w:r>
      <w:r w:rsidR="00087AA4" w:rsidRPr="00F13BA5">
        <w:rPr>
          <w:rFonts w:asciiTheme="minorHAnsi" w:hAnsiTheme="minorHAnsi"/>
          <w:sz w:val="24"/>
          <w:szCs w:val="24"/>
          <w:lang w:val="hr-HR"/>
        </w:rPr>
        <w:t>/2</w:t>
      </w:r>
      <w:r w:rsidR="00382A63">
        <w:rPr>
          <w:rFonts w:asciiTheme="minorHAnsi" w:hAnsiTheme="minorHAnsi"/>
          <w:sz w:val="24"/>
          <w:szCs w:val="24"/>
          <w:lang w:val="hr-HR"/>
        </w:rPr>
        <w:t>1</w:t>
      </w:r>
      <w:r w:rsidR="00087AA4" w:rsidRPr="00F13BA5">
        <w:rPr>
          <w:rFonts w:asciiTheme="minorHAnsi" w:hAnsiTheme="minorHAnsi"/>
          <w:sz w:val="24"/>
          <w:szCs w:val="24"/>
          <w:lang w:val="hr-HR"/>
        </w:rPr>
        <w:t xml:space="preserve">). Ostvareno </w:t>
      </w:r>
      <w:r w:rsidR="00382A63">
        <w:rPr>
          <w:rFonts w:asciiTheme="minorHAnsi" w:hAnsiTheme="minorHAnsi"/>
          <w:sz w:val="24"/>
          <w:szCs w:val="24"/>
          <w:lang w:val="hr-HR"/>
        </w:rPr>
        <w:t>47</w:t>
      </w:r>
      <w:r w:rsidRPr="00F13BA5">
        <w:rPr>
          <w:rFonts w:asciiTheme="minorHAnsi" w:hAnsiTheme="minorHAnsi"/>
          <w:sz w:val="24"/>
          <w:szCs w:val="24"/>
          <w:lang w:val="hr-HR"/>
        </w:rPr>
        <w:t>% plana.</w:t>
      </w:r>
    </w:p>
    <w:p w:rsidR="000132C5" w:rsidRDefault="000132C5" w:rsidP="009B412E">
      <w:pPr>
        <w:shd w:val="clear" w:color="auto" w:fill="FFFFFF" w:themeFill="background1"/>
        <w:spacing w:line="276" w:lineRule="auto"/>
        <w:jc w:val="both"/>
        <w:rPr>
          <w:rFonts w:asciiTheme="minorHAnsi" w:hAnsiTheme="minorHAnsi"/>
          <w:sz w:val="24"/>
          <w:szCs w:val="24"/>
          <w:lang w:val="hr-HR"/>
        </w:rPr>
      </w:pPr>
    </w:p>
    <w:p w:rsidR="003D201B" w:rsidRPr="00E21838" w:rsidRDefault="003D201B" w:rsidP="00E21838">
      <w:pPr>
        <w:shd w:val="clear" w:color="auto" w:fill="CCC0D9" w:themeFill="accent4" w:themeFillTint="66"/>
        <w:tabs>
          <w:tab w:val="decimal" w:pos="8789"/>
        </w:tabs>
        <w:spacing w:line="276" w:lineRule="auto"/>
        <w:jc w:val="both"/>
        <w:rPr>
          <w:rFonts w:asciiTheme="minorHAnsi" w:hAnsiTheme="minorHAnsi"/>
          <w:sz w:val="22"/>
          <w:szCs w:val="22"/>
          <w:lang w:val="hr-HR"/>
        </w:rPr>
      </w:pPr>
      <w:r w:rsidRPr="00E21838">
        <w:rPr>
          <w:rFonts w:asciiTheme="minorHAnsi" w:hAnsiTheme="minorHAnsi"/>
          <w:b/>
          <w:sz w:val="22"/>
          <w:szCs w:val="22"/>
          <w:lang w:val="hr-HR"/>
        </w:rPr>
        <w:t xml:space="preserve">PROGRAM 1001 AKTIVNOSTI IZVRŠNOG TIJELA  </w:t>
      </w:r>
      <w:r w:rsidRPr="00E21838">
        <w:rPr>
          <w:rFonts w:asciiTheme="minorHAnsi" w:hAnsiTheme="minorHAnsi"/>
          <w:b/>
          <w:sz w:val="22"/>
          <w:szCs w:val="22"/>
          <w:lang w:val="hr-HR"/>
        </w:rPr>
        <w:tab/>
      </w:r>
    </w:p>
    <w:p w:rsidR="003D201B" w:rsidRPr="00E21838" w:rsidRDefault="003D201B" w:rsidP="0095506E">
      <w:pPr>
        <w:shd w:val="clear" w:color="auto" w:fill="FFFFFF"/>
        <w:tabs>
          <w:tab w:val="left" w:pos="2977"/>
          <w:tab w:val="right" w:pos="9072"/>
        </w:tabs>
        <w:spacing w:line="276" w:lineRule="auto"/>
        <w:jc w:val="both"/>
        <w:rPr>
          <w:rFonts w:asciiTheme="minorHAnsi" w:hAnsiTheme="minorHAnsi"/>
          <w:b/>
          <w:sz w:val="24"/>
          <w:szCs w:val="24"/>
          <w:lang w:val="hr-HR"/>
        </w:rPr>
      </w:pPr>
      <w:r w:rsidRPr="00E21838">
        <w:rPr>
          <w:rFonts w:asciiTheme="minorHAnsi" w:hAnsiTheme="minorHAnsi"/>
          <w:b/>
          <w:sz w:val="24"/>
          <w:szCs w:val="24"/>
          <w:lang w:val="hr-HR"/>
        </w:rPr>
        <w:t>Cilj programa ostvaren promidžbom, praćenjem događaja i informiranje građanstva emitiranjem emisija i objavljivanjem članaka s temama s područja Općine Baška kroz aktivnu sur</w:t>
      </w:r>
      <w:r w:rsidR="00E563CE">
        <w:rPr>
          <w:rFonts w:asciiTheme="minorHAnsi" w:hAnsiTheme="minorHAnsi"/>
          <w:b/>
          <w:sz w:val="24"/>
          <w:szCs w:val="24"/>
          <w:lang w:val="hr-HR"/>
        </w:rPr>
        <w:t>adnju s medijima. Ostvareno je 44</w:t>
      </w:r>
      <w:r w:rsidRPr="00E21838">
        <w:rPr>
          <w:rFonts w:asciiTheme="minorHAnsi" w:hAnsiTheme="minorHAnsi"/>
          <w:b/>
          <w:sz w:val="24"/>
          <w:szCs w:val="24"/>
          <w:lang w:val="hr-HR"/>
        </w:rPr>
        <w:t>% plana.</w:t>
      </w:r>
    </w:p>
    <w:p w:rsidR="003D201B" w:rsidRPr="0095506E" w:rsidRDefault="003D201B" w:rsidP="0095506E">
      <w:pPr>
        <w:shd w:val="clear" w:color="auto" w:fill="FFFFFF"/>
        <w:tabs>
          <w:tab w:val="left" w:pos="2977"/>
          <w:tab w:val="right" w:pos="9072"/>
        </w:tabs>
        <w:spacing w:line="276" w:lineRule="auto"/>
        <w:jc w:val="both"/>
        <w:rPr>
          <w:rFonts w:asciiTheme="minorHAnsi" w:hAnsiTheme="minorHAnsi"/>
          <w:b/>
          <w:sz w:val="22"/>
          <w:szCs w:val="22"/>
          <w:u w:val="single"/>
          <w:lang w:val="hr-HR"/>
        </w:rPr>
      </w:pPr>
      <w:r w:rsidRPr="0095506E">
        <w:rPr>
          <w:rFonts w:asciiTheme="minorHAnsi" w:hAnsiTheme="minorHAnsi"/>
          <w:b/>
          <w:sz w:val="22"/>
          <w:szCs w:val="22"/>
          <w:u w:val="single"/>
          <w:lang w:val="hr-HR"/>
        </w:rPr>
        <w:lastRenderedPageBreak/>
        <w:t>AKTIVNOST A100101</w:t>
      </w:r>
      <w:r w:rsidRPr="0095506E">
        <w:rPr>
          <w:rFonts w:asciiTheme="minorHAnsi" w:hAnsiTheme="minorHAnsi"/>
          <w:b/>
          <w:sz w:val="22"/>
          <w:szCs w:val="22"/>
          <w:u w:val="single"/>
          <w:lang w:val="hr-HR"/>
        </w:rPr>
        <w:tab/>
        <w:t>INFORMIRANJE GRAĐANA</w:t>
      </w:r>
      <w:r w:rsidRPr="0095506E">
        <w:rPr>
          <w:rFonts w:asciiTheme="minorHAnsi" w:hAnsiTheme="minorHAnsi"/>
          <w:b/>
          <w:sz w:val="22"/>
          <w:szCs w:val="22"/>
          <w:u w:val="single"/>
          <w:lang w:val="hr-HR"/>
        </w:rPr>
        <w:tab/>
      </w:r>
      <w:r w:rsidR="00E563CE">
        <w:rPr>
          <w:rFonts w:asciiTheme="minorHAnsi" w:hAnsiTheme="minorHAnsi"/>
          <w:b/>
          <w:sz w:val="22"/>
          <w:szCs w:val="22"/>
          <w:u w:val="single"/>
          <w:lang w:val="hr-HR"/>
        </w:rPr>
        <w:t>44.374,98</w:t>
      </w:r>
    </w:p>
    <w:p w:rsidR="003D201B" w:rsidRPr="0095506E" w:rsidRDefault="003D201B" w:rsidP="0095506E">
      <w:pPr>
        <w:spacing w:line="276" w:lineRule="auto"/>
        <w:jc w:val="both"/>
        <w:rPr>
          <w:rFonts w:asciiTheme="minorHAnsi" w:hAnsiTheme="minorHAnsi"/>
          <w:sz w:val="24"/>
          <w:szCs w:val="24"/>
          <w:lang w:val="hr-HR"/>
        </w:rPr>
      </w:pPr>
      <w:r w:rsidRPr="0095506E">
        <w:rPr>
          <w:rFonts w:asciiTheme="minorHAnsi" w:hAnsiTheme="minorHAnsi"/>
          <w:sz w:val="24"/>
          <w:szCs w:val="24"/>
          <w:lang w:val="hr-HR"/>
        </w:rPr>
        <w:t>Sadrži rashode za  financiranje redovne djelatnosti emitiranja emisija Radia OK, objavljivanje mjesečnog priloga u Otočkom Novom listu, te otkup časopisa „Krčki val“.</w:t>
      </w:r>
      <w:bookmarkStart w:id="1" w:name="OLE_LINK1"/>
      <w:bookmarkStart w:id="2" w:name="OLE_LINK2"/>
      <w:r w:rsidR="00E563CE">
        <w:rPr>
          <w:rFonts w:asciiTheme="minorHAnsi" w:hAnsiTheme="minorHAnsi"/>
          <w:sz w:val="24"/>
          <w:szCs w:val="24"/>
          <w:lang w:val="hr-HR"/>
        </w:rPr>
        <w:t xml:space="preserve"> Ostvareno je 24</w:t>
      </w:r>
      <w:r w:rsidRPr="0095506E">
        <w:rPr>
          <w:rFonts w:asciiTheme="minorHAnsi" w:hAnsiTheme="minorHAnsi"/>
          <w:sz w:val="24"/>
          <w:szCs w:val="24"/>
          <w:lang w:val="hr-HR"/>
        </w:rPr>
        <w:t>% plana.</w:t>
      </w:r>
    </w:p>
    <w:bookmarkEnd w:id="1"/>
    <w:bookmarkEnd w:id="2"/>
    <w:p w:rsidR="003D201B" w:rsidRPr="0095506E" w:rsidRDefault="003D201B" w:rsidP="0095506E">
      <w:pPr>
        <w:spacing w:line="276" w:lineRule="auto"/>
        <w:jc w:val="both"/>
        <w:rPr>
          <w:rFonts w:asciiTheme="minorHAnsi" w:hAnsiTheme="minorHAnsi"/>
          <w:b/>
          <w:sz w:val="24"/>
          <w:szCs w:val="24"/>
          <w:lang w:val="hr-HR"/>
        </w:rPr>
      </w:pPr>
    </w:p>
    <w:p w:rsidR="003D201B" w:rsidRPr="0095506E" w:rsidRDefault="003D201B" w:rsidP="0095506E">
      <w:pPr>
        <w:tabs>
          <w:tab w:val="left" w:pos="2977"/>
          <w:tab w:val="right" w:pos="9072"/>
        </w:tabs>
        <w:spacing w:line="276" w:lineRule="auto"/>
        <w:jc w:val="both"/>
        <w:rPr>
          <w:rFonts w:asciiTheme="minorHAnsi" w:hAnsiTheme="minorHAnsi"/>
          <w:b/>
          <w:sz w:val="22"/>
          <w:szCs w:val="22"/>
          <w:u w:val="single"/>
          <w:lang w:val="hr-HR"/>
        </w:rPr>
      </w:pPr>
      <w:r w:rsidRPr="0095506E">
        <w:rPr>
          <w:rFonts w:asciiTheme="minorHAnsi" w:hAnsiTheme="minorHAnsi"/>
          <w:b/>
          <w:sz w:val="22"/>
          <w:szCs w:val="22"/>
          <w:u w:val="single"/>
          <w:lang w:val="hr-HR"/>
        </w:rPr>
        <w:t>AKTIVNOST A100102</w:t>
      </w:r>
      <w:r w:rsidRPr="0095506E">
        <w:rPr>
          <w:rFonts w:asciiTheme="minorHAnsi" w:hAnsiTheme="minorHAnsi"/>
          <w:b/>
          <w:sz w:val="22"/>
          <w:szCs w:val="22"/>
          <w:u w:val="single"/>
          <w:lang w:val="hr-HR"/>
        </w:rPr>
        <w:tab/>
        <w:t xml:space="preserve"> PROTOKOL</w:t>
      </w:r>
      <w:r w:rsidRPr="0095506E">
        <w:rPr>
          <w:rFonts w:asciiTheme="minorHAnsi" w:hAnsiTheme="minorHAnsi"/>
          <w:b/>
          <w:sz w:val="22"/>
          <w:szCs w:val="22"/>
          <w:u w:val="single"/>
          <w:lang w:val="hr-HR"/>
        </w:rPr>
        <w:tab/>
      </w:r>
      <w:r w:rsidR="00E563CE">
        <w:rPr>
          <w:rFonts w:asciiTheme="minorHAnsi" w:hAnsiTheme="minorHAnsi"/>
          <w:b/>
          <w:sz w:val="22"/>
          <w:szCs w:val="22"/>
          <w:u w:val="single"/>
          <w:lang w:val="hr-HR"/>
        </w:rPr>
        <w:t>15.656,66</w:t>
      </w:r>
    </w:p>
    <w:p w:rsidR="003D201B" w:rsidRPr="0095506E" w:rsidRDefault="003D201B" w:rsidP="0095506E">
      <w:pPr>
        <w:shd w:val="clear" w:color="auto" w:fill="FFFFFF" w:themeFill="background1"/>
        <w:spacing w:line="276" w:lineRule="auto"/>
        <w:jc w:val="both"/>
        <w:rPr>
          <w:rFonts w:asciiTheme="minorHAnsi" w:hAnsiTheme="minorHAnsi"/>
          <w:sz w:val="24"/>
          <w:szCs w:val="24"/>
          <w:lang w:val="hr-HR"/>
        </w:rPr>
      </w:pPr>
      <w:r w:rsidRPr="0095506E">
        <w:rPr>
          <w:rFonts w:asciiTheme="minorHAnsi" w:hAnsiTheme="minorHAnsi"/>
          <w:sz w:val="24"/>
          <w:szCs w:val="24"/>
          <w:lang w:val="hr-HR"/>
        </w:rPr>
        <w:t>Sadrži rashode reprezentacije (konzumacija hrane, p</w:t>
      </w:r>
      <w:r w:rsidR="00865B73">
        <w:rPr>
          <w:rFonts w:asciiTheme="minorHAnsi" w:hAnsiTheme="minorHAnsi"/>
          <w:sz w:val="24"/>
          <w:szCs w:val="24"/>
          <w:lang w:val="hr-HR"/>
        </w:rPr>
        <w:t>ića, nabava mlijeka, kave, vode</w:t>
      </w:r>
      <w:r w:rsidRPr="0095506E">
        <w:rPr>
          <w:rFonts w:asciiTheme="minorHAnsi" w:hAnsiTheme="minorHAnsi"/>
          <w:sz w:val="24"/>
          <w:szCs w:val="24"/>
          <w:lang w:val="hr-HR"/>
        </w:rPr>
        <w:t xml:space="preserve">). Ostvareno je </w:t>
      </w:r>
      <w:r w:rsidR="00874455">
        <w:rPr>
          <w:rFonts w:asciiTheme="minorHAnsi" w:hAnsiTheme="minorHAnsi"/>
          <w:sz w:val="24"/>
          <w:szCs w:val="24"/>
          <w:lang w:val="hr-HR"/>
        </w:rPr>
        <w:t>2</w:t>
      </w:r>
      <w:r w:rsidR="00E563CE">
        <w:rPr>
          <w:rFonts w:asciiTheme="minorHAnsi" w:hAnsiTheme="minorHAnsi"/>
          <w:sz w:val="24"/>
          <w:szCs w:val="24"/>
          <w:lang w:val="hr-HR"/>
        </w:rPr>
        <w:t>8</w:t>
      </w:r>
      <w:r w:rsidRPr="0095506E">
        <w:rPr>
          <w:rFonts w:asciiTheme="minorHAnsi" w:hAnsiTheme="minorHAnsi"/>
          <w:sz w:val="24"/>
          <w:szCs w:val="24"/>
          <w:lang w:val="hr-HR"/>
        </w:rPr>
        <w:t>% plana.</w:t>
      </w:r>
    </w:p>
    <w:p w:rsidR="003D201B" w:rsidRPr="0095506E" w:rsidRDefault="003D201B" w:rsidP="0095506E">
      <w:pPr>
        <w:shd w:val="clear" w:color="auto" w:fill="FFFFFF" w:themeFill="background1"/>
        <w:spacing w:line="276" w:lineRule="auto"/>
        <w:jc w:val="both"/>
        <w:rPr>
          <w:rFonts w:asciiTheme="minorHAnsi" w:hAnsiTheme="minorHAnsi"/>
          <w:sz w:val="24"/>
          <w:szCs w:val="24"/>
          <w:lang w:val="hr-HR"/>
        </w:rPr>
      </w:pPr>
    </w:p>
    <w:p w:rsidR="003D201B" w:rsidRPr="0095506E" w:rsidRDefault="003D201B" w:rsidP="0095506E">
      <w:pPr>
        <w:shd w:val="clear" w:color="auto" w:fill="FFFFFF"/>
        <w:tabs>
          <w:tab w:val="left" w:pos="2977"/>
          <w:tab w:val="right" w:pos="9072"/>
        </w:tabs>
        <w:spacing w:line="276" w:lineRule="auto"/>
        <w:jc w:val="both"/>
        <w:rPr>
          <w:rFonts w:asciiTheme="minorHAnsi" w:hAnsiTheme="minorHAnsi"/>
          <w:b/>
          <w:sz w:val="22"/>
          <w:szCs w:val="22"/>
          <w:u w:val="single"/>
          <w:lang w:val="hr-HR"/>
        </w:rPr>
      </w:pPr>
      <w:r w:rsidRPr="0095506E">
        <w:rPr>
          <w:rFonts w:asciiTheme="minorHAnsi" w:hAnsiTheme="minorHAnsi"/>
          <w:b/>
          <w:sz w:val="22"/>
          <w:szCs w:val="22"/>
          <w:u w:val="single"/>
          <w:lang w:val="hr-HR"/>
        </w:rPr>
        <w:t>AKTIVNOST A100103</w:t>
      </w:r>
      <w:r w:rsidRPr="0095506E">
        <w:rPr>
          <w:rFonts w:asciiTheme="minorHAnsi" w:hAnsiTheme="minorHAnsi"/>
          <w:b/>
          <w:sz w:val="22"/>
          <w:szCs w:val="22"/>
          <w:u w:val="single"/>
          <w:lang w:val="hr-HR"/>
        </w:rPr>
        <w:tab/>
        <w:t>PROSLAVE I POKROVITELJSTAVA</w:t>
      </w:r>
      <w:r w:rsidRPr="0095506E">
        <w:rPr>
          <w:rFonts w:asciiTheme="minorHAnsi" w:hAnsiTheme="minorHAnsi"/>
          <w:b/>
          <w:sz w:val="22"/>
          <w:szCs w:val="22"/>
          <w:u w:val="single"/>
          <w:lang w:val="hr-HR"/>
        </w:rPr>
        <w:tab/>
      </w:r>
      <w:r w:rsidR="00E563CE">
        <w:rPr>
          <w:rFonts w:asciiTheme="minorHAnsi" w:hAnsiTheme="minorHAnsi"/>
          <w:b/>
          <w:sz w:val="22"/>
          <w:szCs w:val="22"/>
          <w:u w:val="single"/>
          <w:lang w:val="hr-HR"/>
        </w:rPr>
        <w:t>200.554,88</w:t>
      </w:r>
    </w:p>
    <w:p w:rsidR="003D201B" w:rsidRPr="0095506E" w:rsidRDefault="003D201B" w:rsidP="0095506E">
      <w:pPr>
        <w:shd w:val="clear" w:color="auto" w:fill="FFFFFF" w:themeFill="background1"/>
        <w:spacing w:line="276" w:lineRule="auto"/>
        <w:jc w:val="both"/>
        <w:rPr>
          <w:rFonts w:asciiTheme="minorHAnsi" w:hAnsiTheme="minorHAnsi"/>
          <w:b/>
          <w:sz w:val="24"/>
          <w:szCs w:val="24"/>
          <w:lang w:val="hr-HR"/>
        </w:rPr>
      </w:pPr>
      <w:r w:rsidRPr="0095506E">
        <w:rPr>
          <w:rFonts w:asciiTheme="minorHAnsi" w:hAnsiTheme="minorHAnsi"/>
          <w:sz w:val="24"/>
          <w:szCs w:val="24"/>
          <w:lang w:val="hr-HR"/>
        </w:rPr>
        <w:t>Sadrže rashode organizacije prosla</w:t>
      </w:r>
      <w:r w:rsidR="00B84DEF">
        <w:rPr>
          <w:rFonts w:asciiTheme="minorHAnsi" w:hAnsiTheme="minorHAnsi"/>
          <w:sz w:val="24"/>
          <w:szCs w:val="24"/>
          <w:lang w:val="hr-HR"/>
        </w:rPr>
        <w:t>va i pokroviteljstava</w:t>
      </w:r>
      <w:r w:rsidR="00EA322C" w:rsidRPr="00EA322C">
        <w:rPr>
          <w:rFonts w:asciiTheme="minorHAnsi" w:hAnsiTheme="minorHAnsi"/>
          <w:sz w:val="24"/>
          <w:szCs w:val="24"/>
          <w:lang w:val="hr-HR"/>
        </w:rPr>
        <w:t xml:space="preserve"> </w:t>
      </w:r>
      <w:r w:rsidR="00E563CE">
        <w:rPr>
          <w:rFonts w:asciiTheme="minorHAnsi" w:hAnsiTheme="minorHAnsi"/>
          <w:sz w:val="24"/>
          <w:szCs w:val="24"/>
          <w:lang w:val="hr-HR"/>
        </w:rPr>
        <w:t>–</w:t>
      </w:r>
      <w:r w:rsidR="00EA322C">
        <w:rPr>
          <w:rFonts w:asciiTheme="minorHAnsi" w:hAnsiTheme="minorHAnsi"/>
          <w:sz w:val="24"/>
          <w:szCs w:val="24"/>
          <w:lang w:val="hr-HR"/>
        </w:rPr>
        <w:t xml:space="preserve"> </w:t>
      </w:r>
      <w:r w:rsidR="00E563CE">
        <w:rPr>
          <w:rFonts w:asciiTheme="minorHAnsi" w:hAnsiTheme="minorHAnsi"/>
          <w:sz w:val="24"/>
          <w:szCs w:val="24"/>
          <w:lang w:val="hr-HR"/>
        </w:rPr>
        <w:t xml:space="preserve">advent, </w:t>
      </w:r>
      <w:r w:rsidR="00EA322C">
        <w:rPr>
          <w:rFonts w:asciiTheme="minorHAnsi" w:hAnsiTheme="minorHAnsi"/>
          <w:sz w:val="24"/>
          <w:szCs w:val="24"/>
          <w:lang w:val="hr-HR"/>
        </w:rPr>
        <w:t>blagdan</w:t>
      </w:r>
      <w:r w:rsidR="00E563CE">
        <w:rPr>
          <w:rFonts w:asciiTheme="minorHAnsi" w:hAnsiTheme="minorHAnsi"/>
          <w:sz w:val="24"/>
          <w:szCs w:val="24"/>
          <w:lang w:val="hr-HR"/>
        </w:rPr>
        <w:t xml:space="preserve"> s</w:t>
      </w:r>
      <w:r w:rsidR="00EA322C" w:rsidRPr="0095506E">
        <w:rPr>
          <w:rFonts w:asciiTheme="minorHAnsi" w:hAnsiTheme="minorHAnsi"/>
          <w:sz w:val="24"/>
          <w:szCs w:val="24"/>
          <w:lang w:val="hr-HR"/>
        </w:rPr>
        <w:t>v. Josipa</w:t>
      </w:r>
      <w:r w:rsidR="00B84DEF">
        <w:rPr>
          <w:rFonts w:asciiTheme="minorHAnsi" w:hAnsiTheme="minorHAnsi"/>
          <w:sz w:val="24"/>
          <w:szCs w:val="24"/>
          <w:lang w:val="hr-HR"/>
        </w:rPr>
        <w:t xml:space="preserve">, </w:t>
      </w:r>
      <w:r w:rsidR="00E563CE">
        <w:rPr>
          <w:rFonts w:asciiTheme="minorHAnsi" w:hAnsiTheme="minorHAnsi"/>
          <w:sz w:val="24"/>
          <w:szCs w:val="24"/>
          <w:lang w:val="hr-HR"/>
        </w:rPr>
        <w:t xml:space="preserve">sv. Elizabete, Uskrs, </w:t>
      </w:r>
      <w:r w:rsidR="00EA322C">
        <w:rPr>
          <w:rFonts w:asciiTheme="minorHAnsi" w:hAnsiTheme="minorHAnsi"/>
          <w:sz w:val="24"/>
          <w:szCs w:val="24"/>
          <w:lang w:val="hr-HR"/>
        </w:rPr>
        <w:t xml:space="preserve">Dan oslobođenja otoka Krka, Dan državnosti, </w:t>
      </w:r>
      <w:r w:rsidR="00E563CE">
        <w:rPr>
          <w:rFonts w:asciiTheme="minorHAnsi" w:hAnsiTheme="minorHAnsi"/>
          <w:sz w:val="24"/>
          <w:szCs w:val="24"/>
          <w:lang w:val="hr-HR"/>
        </w:rPr>
        <w:t xml:space="preserve">Dan antifašističke borbe, </w:t>
      </w:r>
      <w:r w:rsidR="00EA322C">
        <w:rPr>
          <w:rFonts w:asciiTheme="minorHAnsi" w:hAnsiTheme="minorHAnsi"/>
          <w:sz w:val="24"/>
          <w:szCs w:val="24"/>
          <w:lang w:val="hr-HR"/>
        </w:rPr>
        <w:t>Dan Općine</w:t>
      </w:r>
      <w:r w:rsidR="00E563CE">
        <w:rPr>
          <w:rFonts w:asciiTheme="minorHAnsi" w:hAnsiTheme="minorHAnsi"/>
          <w:sz w:val="24"/>
          <w:szCs w:val="24"/>
          <w:lang w:val="hr-HR"/>
        </w:rPr>
        <w:t xml:space="preserve">, </w:t>
      </w:r>
      <w:r w:rsidR="00865B73">
        <w:rPr>
          <w:rFonts w:asciiTheme="minorHAnsi" w:hAnsiTheme="minorHAnsi"/>
          <w:sz w:val="24"/>
          <w:szCs w:val="24"/>
          <w:lang w:val="hr-HR"/>
        </w:rPr>
        <w:t>te donacija</w:t>
      </w:r>
      <w:r w:rsidR="00E563CE">
        <w:rPr>
          <w:rFonts w:asciiTheme="minorHAnsi" w:hAnsiTheme="minorHAnsi"/>
          <w:sz w:val="24"/>
          <w:szCs w:val="24"/>
          <w:lang w:val="hr-HR"/>
        </w:rPr>
        <w:t xml:space="preserve"> za organizaciju maturalne zabave</w:t>
      </w:r>
      <w:r w:rsidR="00B84DEF">
        <w:rPr>
          <w:rFonts w:asciiTheme="minorHAnsi" w:hAnsiTheme="minorHAnsi"/>
          <w:bCs/>
          <w:sz w:val="24"/>
          <w:szCs w:val="24"/>
          <w:lang w:val="hr-HR"/>
        </w:rPr>
        <w:t xml:space="preserve">. </w:t>
      </w:r>
      <w:r w:rsidRPr="0095506E">
        <w:rPr>
          <w:rFonts w:asciiTheme="minorHAnsi" w:hAnsiTheme="minorHAnsi"/>
          <w:sz w:val="24"/>
          <w:szCs w:val="24"/>
          <w:lang w:val="hr-HR"/>
        </w:rPr>
        <w:t xml:space="preserve">Ostvareno je </w:t>
      </w:r>
      <w:r w:rsidR="00E563CE">
        <w:rPr>
          <w:rFonts w:asciiTheme="minorHAnsi" w:hAnsiTheme="minorHAnsi"/>
          <w:sz w:val="24"/>
          <w:szCs w:val="24"/>
          <w:lang w:val="hr-HR"/>
        </w:rPr>
        <w:t>62</w:t>
      </w:r>
      <w:r w:rsidRPr="0095506E">
        <w:rPr>
          <w:rFonts w:asciiTheme="minorHAnsi" w:hAnsiTheme="minorHAnsi"/>
          <w:sz w:val="24"/>
          <w:szCs w:val="24"/>
          <w:lang w:val="hr-HR"/>
        </w:rPr>
        <w:t>% plana.</w:t>
      </w:r>
    </w:p>
    <w:p w:rsidR="003D201B" w:rsidRDefault="003D201B" w:rsidP="00721E9A">
      <w:pPr>
        <w:spacing w:line="276" w:lineRule="auto"/>
        <w:rPr>
          <w:rFonts w:asciiTheme="minorHAnsi" w:hAnsiTheme="minorHAnsi"/>
          <w:color w:val="FF0000"/>
          <w:sz w:val="24"/>
          <w:szCs w:val="24"/>
          <w:lang w:val="hr-HR"/>
        </w:rPr>
      </w:pPr>
    </w:p>
    <w:p w:rsidR="003D201B" w:rsidRPr="006C046E" w:rsidRDefault="003D201B" w:rsidP="00FA75DD">
      <w:pPr>
        <w:shd w:val="clear" w:color="auto" w:fill="CCC0D9" w:themeFill="accent4" w:themeFillTint="66"/>
        <w:spacing w:line="276" w:lineRule="auto"/>
        <w:jc w:val="both"/>
        <w:rPr>
          <w:rFonts w:asciiTheme="minorHAnsi" w:hAnsiTheme="minorHAnsi"/>
          <w:b/>
          <w:sz w:val="22"/>
          <w:szCs w:val="22"/>
          <w:lang w:val="hr-HR"/>
        </w:rPr>
      </w:pPr>
      <w:r w:rsidRPr="006C046E">
        <w:rPr>
          <w:rFonts w:asciiTheme="minorHAnsi" w:hAnsiTheme="minorHAnsi"/>
          <w:b/>
          <w:sz w:val="22"/>
          <w:szCs w:val="22"/>
          <w:lang w:val="hr-HR"/>
        </w:rPr>
        <w:t xml:space="preserve">RAZDJEL: 002 JEDINSTVENI UPRAVNI ODJEL </w:t>
      </w:r>
    </w:p>
    <w:p w:rsidR="003D201B" w:rsidRPr="006C046E" w:rsidRDefault="003D201B" w:rsidP="00FA75DD">
      <w:pPr>
        <w:shd w:val="clear" w:color="auto" w:fill="CCC0D9" w:themeFill="accent4" w:themeFillTint="66"/>
        <w:spacing w:line="276" w:lineRule="auto"/>
        <w:jc w:val="both"/>
        <w:rPr>
          <w:rFonts w:asciiTheme="minorHAnsi" w:hAnsiTheme="minorHAnsi"/>
          <w:b/>
          <w:sz w:val="22"/>
          <w:szCs w:val="22"/>
          <w:lang w:val="hr-HR"/>
        </w:rPr>
      </w:pPr>
      <w:r w:rsidRPr="006C046E">
        <w:rPr>
          <w:rFonts w:asciiTheme="minorHAnsi" w:hAnsiTheme="minorHAnsi"/>
          <w:b/>
          <w:sz w:val="22"/>
          <w:szCs w:val="22"/>
          <w:lang w:val="hr-HR"/>
        </w:rPr>
        <w:t>GLAVA: 00201 JEDINSTVENI UPRAVNI ODJEL</w:t>
      </w:r>
    </w:p>
    <w:p w:rsidR="003D201B" w:rsidRPr="006C046E" w:rsidRDefault="003D201B" w:rsidP="00FA75DD">
      <w:pPr>
        <w:shd w:val="clear" w:color="auto" w:fill="CCC0D9" w:themeFill="accent4" w:themeFillTint="66"/>
        <w:tabs>
          <w:tab w:val="left" w:pos="1560"/>
          <w:tab w:val="decimal" w:pos="8931"/>
        </w:tabs>
        <w:spacing w:line="276" w:lineRule="auto"/>
        <w:jc w:val="both"/>
        <w:rPr>
          <w:rFonts w:asciiTheme="minorHAnsi" w:hAnsiTheme="minorHAnsi"/>
          <w:b/>
          <w:sz w:val="22"/>
          <w:szCs w:val="22"/>
          <w:lang w:val="hr-HR"/>
        </w:rPr>
      </w:pPr>
      <w:r w:rsidRPr="006C046E">
        <w:rPr>
          <w:rFonts w:asciiTheme="minorHAnsi" w:hAnsiTheme="minorHAnsi"/>
          <w:b/>
          <w:sz w:val="22"/>
          <w:szCs w:val="22"/>
          <w:lang w:val="hr-HR"/>
        </w:rPr>
        <w:t>PROGRAM: 2000 JAVNA UPRAVA I ADMINISTRACIJE</w:t>
      </w:r>
      <w:r w:rsidRPr="006C046E">
        <w:rPr>
          <w:rFonts w:asciiTheme="minorHAnsi" w:hAnsiTheme="minorHAnsi"/>
          <w:b/>
          <w:sz w:val="22"/>
          <w:szCs w:val="22"/>
          <w:lang w:val="hr-HR"/>
        </w:rPr>
        <w:tab/>
      </w:r>
      <w:r w:rsidR="00222A90" w:rsidRPr="006C046E">
        <w:rPr>
          <w:rFonts w:asciiTheme="minorHAnsi" w:hAnsiTheme="minorHAnsi"/>
          <w:b/>
          <w:sz w:val="22"/>
          <w:szCs w:val="22"/>
          <w:lang w:val="hr-HR"/>
        </w:rPr>
        <w:t xml:space="preserve"> </w:t>
      </w:r>
    </w:p>
    <w:p w:rsidR="003D201B" w:rsidRPr="0000669F" w:rsidRDefault="003D201B" w:rsidP="00FA75DD">
      <w:pPr>
        <w:shd w:val="clear" w:color="auto" w:fill="FFFFFF" w:themeFill="background1"/>
        <w:tabs>
          <w:tab w:val="left" w:pos="2977"/>
          <w:tab w:val="decimal" w:pos="8931"/>
        </w:tabs>
        <w:spacing w:line="276" w:lineRule="auto"/>
        <w:jc w:val="both"/>
        <w:rPr>
          <w:rFonts w:asciiTheme="minorHAnsi" w:hAnsiTheme="minorHAnsi"/>
          <w:b/>
          <w:sz w:val="22"/>
          <w:szCs w:val="22"/>
          <w:shd w:val="clear" w:color="auto" w:fill="FFFFFF" w:themeFill="background1"/>
          <w:lang w:val="hr-HR"/>
        </w:rPr>
      </w:pPr>
      <w:r w:rsidRPr="0000669F">
        <w:rPr>
          <w:rFonts w:asciiTheme="minorHAnsi" w:hAnsiTheme="minorHAnsi"/>
          <w:b/>
          <w:sz w:val="22"/>
          <w:szCs w:val="22"/>
          <w:shd w:val="clear" w:color="auto" w:fill="FFFFFF" w:themeFill="background1"/>
          <w:lang w:val="hr-HR"/>
        </w:rPr>
        <w:t xml:space="preserve">Cilj programa ostvaren funkcioniranjem proračunskog sustava i rada JUO. Sadrži sredstva za redovno financiranje prava zaposlenika iz radnog odnosa, aktivnosti za materijalne rashode, podmirenje financijskih rashoda, rashoda po sudskim presudama, te nabavu opreme. U promatranom razdoblju ostvareno je </w:t>
      </w:r>
      <w:r w:rsidR="00323E50">
        <w:rPr>
          <w:rFonts w:asciiTheme="minorHAnsi" w:hAnsiTheme="minorHAnsi"/>
          <w:b/>
          <w:sz w:val="22"/>
          <w:szCs w:val="22"/>
          <w:shd w:val="clear" w:color="auto" w:fill="FFFFFF" w:themeFill="background1"/>
          <w:lang w:val="hr-HR"/>
        </w:rPr>
        <w:t>44</w:t>
      </w:r>
      <w:r w:rsidRPr="0000669F">
        <w:rPr>
          <w:rFonts w:asciiTheme="minorHAnsi" w:hAnsiTheme="minorHAnsi"/>
          <w:b/>
          <w:sz w:val="22"/>
          <w:szCs w:val="22"/>
          <w:shd w:val="clear" w:color="auto" w:fill="FFFFFF" w:themeFill="background1"/>
          <w:lang w:val="hr-HR"/>
        </w:rPr>
        <w:t>% plana.</w:t>
      </w:r>
    </w:p>
    <w:p w:rsidR="003D201B" w:rsidRPr="00EF7BC0" w:rsidRDefault="003D201B" w:rsidP="00FA75DD">
      <w:pPr>
        <w:shd w:val="clear" w:color="auto" w:fill="FFFFFF" w:themeFill="background1"/>
        <w:tabs>
          <w:tab w:val="left" w:pos="2977"/>
          <w:tab w:val="decimal" w:pos="8931"/>
        </w:tabs>
        <w:spacing w:line="276" w:lineRule="auto"/>
        <w:rPr>
          <w:rFonts w:asciiTheme="minorHAnsi" w:hAnsiTheme="minorHAnsi"/>
          <w:b/>
          <w:color w:val="FF0000"/>
          <w:sz w:val="22"/>
          <w:szCs w:val="22"/>
          <w:u w:val="single"/>
          <w:shd w:val="clear" w:color="auto" w:fill="FFFFFF" w:themeFill="background1"/>
          <w:lang w:val="hr-HR"/>
        </w:rPr>
      </w:pPr>
    </w:p>
    <w:p w:rsidR="003D201B" w:rsidRPr="00F52B40" w:rsidRDefault="003D201B" w:rsidP="00FA75DD">
      <w:pPr>
        <w:shd w:val="clear" w:color="auto" w:fill="FFFFFF" w:themeFill="background1"/>
        <w:tabs>
          <w:tab w:val="left" w:pos="2977"/>
          <w:tab w:val="decimal" w:pos="8931"/>
        </w:tabs>
        <w:spacing w:line="276" w:lineRule="auto"/>
        <w:rPr>
          <w:rFonts w:asciiTheme="minorHAnsi" w:hAnsiTheme="minorHAnsi"/>
          <w:b/>
          <w:sz w:val="22"/>
          <w:szCs w:val="22"/>
          <w:u w:val="single"/>
          <w:lang w:val="hr-HR"/>
        </w:rPr>
      </w:pPr>
      <w:r w:rsidRPr="00F52B40">
        <w:rPr>
          <w:rFonts w:asciiTheme="minorHAnsi" w:hAnsiTheme="minorHAnsi"/>
          <w:b/>
          <w:sz w:val="22"/>
          <w:szCs w:val="22"/>
          <w:u w:val="single"/>
          <w:shd w:val="clear" w:color="auto" w:fill="FFFFFF" w:themeFill="background1"/>
          <w:lang w:val="hr-HR"/>
        </w:rPr>
        <w:t>AKTIVNOST A200001 RASHODI ZA ZAPOSLENE</w:t>
      </w:r>
      <w:r w:rsidRPr="00F52B40">
        <w:rPr>
          <w:rFonts w:asciiTheme="minorHAnsi" w:hAnsiTheme="minorHAnsi"/>
          <w:b/>
          <w:sz w:val="22"/>
          <w:szCs w:val="22"/>
          <w:u w:val="single"/>
          <w:shd w:val="clear" w:color="auto" w:fill="FFFFFF" w:themeFill="background1"/>
          <w:lang w:val="hr-HR"/>
        </w:rPr>
        <w:tab/>
      </w:r>
      <w:r w:rsidR="00323E50">
        <w:rPr>
          <w:rFonts w:asciiTheme="minorHAnsi" w:hAnsiTheme="minorHAnsi"/>
          <w:b/>
          <w:sz w:val="22"/>
          <w:szCs w:val="22"/>
          <w:u w:val="single"/>
          <w:shd w:val="clear" w:color="auto" w:fill="FFFFFF" w:themeFill="background1"/>
          <w:lang w:val="hr-HR"/>
        </w:rPr>
        <w:t>978.133,85</w:t>
      </w:r>
    </w:p>
    <w:p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F52B40">
        <w:rPr>
          <w:rFonts w:asciiTheme="minorHAnsi" w:hAnsiTheme="minorHAnsi"/>
          <w:sz w:val="24"/>
          <w:szCs w:val="24"/>
          <w:lang w:val="hr-HR"/>
        </w:rPr>
        <w:t xml:space="preserve">Sadrži rashode plaća i ostalih naknada prema Zakonu o radu i Odluci o plaćama i drugim </w:t>
      </w:r>
      <w:r w:rsidRPr="002A171F">
        <w:rPr>
          <w:rFonts w:asciiTheme="minorHAnsi" w:hAnsiTheme="minorHAnsi"/>
          <w:sz w:val="24"/>
          <w:szCs w:val="24"/>
          <w:lang w:val="hr-HR"/>
        </w:rPr>
        <w:t xml:space="preserve">primanjima dužnosnika, službenika i namještenika Ostvareno je </w:t>
      </w:r>
      <w:r w:rsidR="00323E50">
        <w:rPr>
          <w:rFonts w:asciiTheme="minorHAnsi" w:hAnsiTheme="minorHAnsi"/>
          <w:sz w:val="24"/>
          <w:szCs w:val="24"/>
          <w:lang w:val="hr-HR"/>
        </w:rPr>
        <w:t>37</w:t>
      </w:r>
      <w:r w:rsidRPr="002A171F">
        <w:rPr>
          <w:rFonts w:asciiTheme="minorHAnsi" w:hAnsiTheme="minorHAnsi"/>
          <w:sz w:val="24"/>
          <w:szCs w:val="24"/>
          <w:lang w:val="hr-HR"/>
        </w:rPr>
        <w:t>% plana.</w:t>
      </w:r>
    </w:p>
    <w:p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p>
    <w:p w:rsidR="003D201B" w:rsidRPr="002A171F" w:rsidRDefault="003D201B" w:rsidP="00FA75DD">
      <w:pPr>
        <w:shd w:val="clear" w:color="auto" w:fill="FFFFFF"/>
        <w:tabs>
          <w:tab w:val="left" w:pos="2977"/>
          <w:tab w:val="decimal" w:pos="8789"/>
        </w:tabs>
        <w:spacing w:line="276" w:lineRule="auto"/>
        <w:rPr>
          <w:rFonts w:asciiTheme="minorHAnsi" w:hAnsiTheme="minorHAnsi"/>
          <w:b/>
          <w:sz w:val="22"/>
          <w:szCs w:val="22"/>
          <w:u w:val="single"/>
          <w:lang w:val="hr-HR"/>
        </w:rPr>
      </w:pPr>
      <w:r w:rsidRPr="002A171F">
        <w:rPr>
          <w:rFonts w:asciiTheme="minorHAnsi" w:hAnsiTheme="minorHAnsi"/>
          <w:b/>
          <w:sz w:val="22"/>
          <w:szCs w:val="22"/>
          <w:u w:val="single"/>
          <w:shd w:val="clear" w:color="auto" w:fill="FFFFFF"/>
          <w:lang w:val="hr-HR"/>
        </w:rPr>
        <w:t>AKTIVNOST A200002 MATERIJALNI RASHODI</w:t>
      </w:r>
      <w:r w:rsidRPr="002A171F">
        <w:rPr>
          <w:rFonts w:asciiTheme="minorHAnsi" w:hAnsiTheme="minorHAnsi"/>
          <w:b/>
          <w:sz w:val="22"/>
          <w:szCs w:val="22"/>
          <w:u w:val="single"/>
          <w:shd w:val="clear" w:color="auto" w:fill="FFFFFF"/>
          <w:lang w:val="hr-HR"/>
        </w:rPr>
        <w:tab/>
      </w:r>
      <w:r w:rsidR="00323E50">
        <w:rPr>
          <w:rFonts w:asciiTheme="minorHAnsi" w:hAnsiTheme="minorHAnsi"/>
          <w:b/>
          <w:sz w:val="22"/>
          <w:szCs w:val="22"/>
          <w:u w:val="single"/>
          <w:shd w:val="clear" w:color="auto" w:fill="FFFFFF"/>
          <w:lang w:val="hr-HR"/>
        </w:rPr>
        <w:t>886.435,08</w:t>
      </w:r>
    </w:p>
    <w:p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sz w:val="24"/>
          <w:szCs w:val="24"/>
          <w:lang w:val="hr-HR"/>
        </w:rPr>
        <w:t>Sadrže rashode za:</w:t>
      </w:r>
    </w:p>
    <w:p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b/>
          <w:sz w:val="24"/>
          <w:szCs w:val="24"/>
          <w:lang w:val="hr-HR"/>
        </w:rPr>
        <w:t xml:space="preserve">- naknadu troškova zaposlenima </w:t>
      </w:r>
      <w:r w:rsidRPr="002A171F">
        <w:rPr>
          <w:rFonts w:asciiTheme="minorHAnsi" w:hAnsiTheme="minorHAnsi"/>
          <w:sz w:val="24"/>
          <w:szCs w:val="24"/>
          <w:lang w:val="hr-HR"/>
        </w:rPr>
        <w:t xml:space="preserve">- ostvareno </w:t>
      </w:r>
      <w:r w:rsidR="00323E50">
        <w:rPr>
          <w:rFonts w:asciiTheme="minorHAnsi" w:hAnsiTheme="minorHAnsi"/>
          <w:sz w:val="24"/>
          <w:szCs w:val="24"/>
          <w:lang w:val="hr-HR"/>
        </w:rPr>
        <w:t>42</w:t>
      </w:r>
      <w:r w:rsidRPr="002A171F">
        <w:rPr>
          <w:rFonts w:asciiTheme="minorHAnsi" w:hAnsiTheme="minorHAnsi"/>
          <w:sz w:val="24"/>
          <w:szCs w:val="24"/>
          <w:lang w:val="hr-HR"/>
        </w:rPr>
        <w:t>% plana za službena putovanja, naknade za prijevoz, stručna osposobljavanja</w:t>
      </w:r>
      <w:r w:rsidR="00323E50">
        <w:rPr>
          <w:rFonts w:asciiTheme="minorHAnsi" w:hAnsiTheme="minorHAnsi"/>
          <w:sz w:val="24"/>
          <w:szCs w:val="24"/>
          <w:lang w:val="hr-HR"/>
        </w:rPr>
        <w:t>,</w:t>
      </w:r>
      <w:r w:rsidRPr="002A171F">
        <w:rPr>
          <w:rFonts w:asciiTheme="minorHAnsi" w:hAnsiTheme="minorHAnsi"/>
          <w:sz w:val="24"/>
          <w:szCs w:val="24"/>
          <w:lang w:val="hr-HR"/>
        </w:rPr>
        <w:t xml:space="preserve"> benzin za loko vožnju</w:t>
      </w:r>
    </w:p>
    <w:p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b/>
          <w:sz w:val="24"/>
          <w:szCs w:val="24"/>
          <w:lang w:val="hr-HR"/>
        </w:rPr>
        <w:t>- rashode za materijal i energiju</w:t>
      </w:r>
      <w:r w:rsidRPr="002A171F">
        <w:rPr>
          <w:rFonts w:asciiTheme="minorHAnsi" w:hAnsiTheme="minorHAnsi"/>
          <w:sz w:val="24"/>
          <w:szCs w:val="24"/>
          <w:lang w:val="hr-HR"/>
        </w:rPr>
        <w:t xml:space="preserve"> - ostvareno </w:t>
      </w:r>
      <w:r w:rsidR="00323E50">
        <w:rPr>
          <w:rFonts w:asciiTheme="minorHAnsi" w:hAnsiTheme="minorHAnsi"/>
          <w:sz w:val="24"/>
          <w:szCs w:val="24"/>
          <w:lang w:val="hr-HR"/>
        </w:rPr>
        <w:t>27</w:t>
      </w:r>
      <w:r w:rsidRPr="002A171F">
        <w:rPr>
          <w:rFonts w:asciiTheme="minorHAnsi" w:hAnsiTheme="minorHAnsi"/>
          <w:sz w:val="24"/>
          <w:szCs w:val="24"/>
          <w:lang w:val="hr-HR"/>
        </w:rPr>
        <w:t xml:space="preserve">% plana, a </w:t>
      </w:r>
      <w:r w:rsidR="00865B73">
        <w:rPr>
          <w:rFonts w:asciiTheme="minorHAnsi" w:hAnsiTheme="minorHAnsi"/>
          <w:sz w:val="24"/>
          <w:szCs w:val="24"/>
          <w:lang w:val="hr-HR"/>
        </w:rPr>
        <w:t>sadrže</w:t>
      </w:r>
      <w:r w:rsidRPr="002A171F">
        <w:rPr>
          <w:rFonts w:asciiTheme="minorHAnsi" w:hAnsiTheme="minorHAnsi"/>
          <w:sz w:val="24"/>
          <w:szCs w:val="24"/>
          <w:lang w:val="hr-HR"/>
        </w:rPr>
        <w:t xml:space="preserve"> rashode za nabavu   uredskog materijala, stručne literature, sredstava za čišćenje i sitnog inventara, utrošak      električne energije, benzi</w:t>
      </w:r>
      <w:r w:rsidR="00865B73">
        <w:rPr>
          <w:rFonts w:asciiTheme="minorHAnsi" w:hAnsiTheme="minorHAnsi"/>
          <w:sz w:val="24"/>
          <w:szCs w:val="24"/>
          <w:lang w:val="hr-HR"/>
        </w:rPr>
        <w:t>na za skuter</w:t>
      </w:r>
    </w:p>
    <w:p w:rsidR="003D201B"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b/>
          <w:sz w:val="24"/>
          <w:szCs w:val="24"/>
          <w:lang w:val="hr-HR"/>
        </w:rPr>
        <w:t>- rashode za usluge</w:t>
      </w:r>
      <w:r w:rsidRPr="002A171F">
        <w:rPr>
          <w:rFonts w:asciiTheme="minorHAnsi" w:hAnsiTheme="minorHAnsi"/>
          <w:sz w:val="24"/>
          <w:szCs w:val="24"/>
          <w:lang w:val="hr-HR"/>
        </w:rPr>
        <w:t xml:space="preserve"> – ostvareno </w:t>
      </w:r>
      <w:r w:rsidR="002A171F">
        <w:rPr>
          <w:rFonts w:asciiTheme="minorHAnsi" w:hAnsiTheme="minorHAnsi"/>
          <w:sz w:val="24"/>
          <w:szCs w:val="24"/>
          <w:lang w:val="hr-HR"/>
        </w:rPr>
        <w:t>3</w:t>
      </w:r>
      <w:r w:rsidR="00323E50">
        <w:rPr>
          <w:rFonts w:asciiTheme="minorHAnsi" w:hAnsiTheme="minorHAnsi"/>
          <w:sz w:val="24"/>
          <w:szCs w:val="24"/>
          <w:lang w:val="hr-HR"/>
        </w:rPr>
        <w:t>8</w:t>
      </w:r>
      <w:r w:rsidRPr="002A171F">
        <w:rPr>
          <w:rFonts w:asciiTheme="minorHAnsi" w:hAnsiTheme="minorHAnsi"/>
          <w:sz w:val="24"/>
          <w:szCs w:val="24"/>
          <w:lang w:val="hr-HR"/>
        </w:rPr>
        <w:t>% plana, a sadrže rashode za usluge pošte, telefona,   tekućeg i investicijskog održavanja opreme, troškove tiska, objavu natječaja i oglasa, održavanje web stranice, usluge odvoza smeća, odvjetničke i intelektualne usluge (izjava o fiskalnoj odgovorno</w:t>
      </w:r>
      <w:r w:rsidR="003F4E7E">
        <w:rPr>
          <w:rFonts w:asciiTheme="minorHAnsi" w:hAnsiTheme="minorHAnsi"/>
          <w:sz w:val="24"/>
          <w:szCs w:val="24"/>
          <w:lang w:val="hr-HR"/>
        </w:rPr>
        <w:t>sti, izvješće o nepravilnostima</w:t>
      </w:r>
      <w:r w:rsidRPr="002A171F">
        <w:rPr>
          <w:rFonts w:asciiTheme="minorHAnsi" w:hAnsiTheme="minorHAnsi"/>
          <w:sz w:val="24"/>
          <w:szCs w:val="24"/>
          <w:lang w:val="hr-HR"/>
        </w:rPr>
        <w:t>), računalne usluge, usluge vođenja poreza, usluge pretplate na web portale,</w:t>
      </w:r>
      <w:r w:rsidR="003F4E7E">
        <w:rPr>
          <w:rFonts w:asciiTheme="minorHAnsi" w:hAnsiTheme="minorHAnsi"/>
          <w:sz w:val="24"/>
          <w:szCs w:val="24"/>
          <w:lang w:val="hr-HR"/>
        </w:rPr>
        <w:t xml:space="preserve"> </w:t>
      </w:r>
      <w:r w:rsidRPr="002A171F">
        <w:rPr>
          <w:rFonts w:asciiTheme="minorHAnsi" w:hAnsiTheme="minorHAnsi"/>
          <w:sz w:val="24"/>
          <w:szCs w:val="24"/>
          <w:lang w:val="hr-HR"/>
        </w:rPr>
        <w:t xml:space="preserve">usluge tiskanja, te usluge čišćenja prostorija u vlasništvu </w:t>
      </w:r>
    </w:p>
    <w:p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b/>
          <w:sz w:val="24"/>
          <w:szCs w:val="24"/>
          <w:lang w:val="hr-HR"/>
        </w:rPr>
        <w:t>- ostale nespomenute rashode poslovanja</w:t>
      </w:r>
      <w:r w:rsidRPr="002A171F">
        <w:rPr>
          <w:rFonts w:asciiTheme="minorHAnsi" w:hAnsiTheme="minorHAnsi"/>
          <w:sz w:val="24"/>
          <w:szCs w:val="24"/>
          <w:lang w:val="hr-HR"/>
        </w:rPr>
        <w:t xml:space="preserve"> – ostvareno </w:t>
      </w:r>
      <w:r w:rsidR="002B30B7">
        <w:rPr>
          <w:rFonts w:asciiTheme="minorHAnsi" w:hAnsiTheme="minorHAnsi"/>
          <w:sz w:val="24"/>
          <w:szCs w:val="24"/>
          <w:lang w:val="hr-HR"/>
        </w:rPr>
        <w:t>4</w:t>
      </w:r>
      <w:r w:rsidR="00323E50">
        <w:rPr>
          <w:rFonts w:asciiTheme="minorHAnsi" w:hAnsiTheme="minorHAnsi"/>
          <w:sz w:val="24"/>
          <w:szCs w:val="24"/>
          <w:lang w:val="hr-HR"/>
        </w:rPr>
        <w:t>4</w:t>
      </w:r>
      <w:r w:rsidRPr="002A171F">
        <w:rPr>
          <w:rFonts w:asciiTheme="minorHAnsi" w:hAnsiTheme="minorHAnsi"/>
          <w:sz w:val="24"/>
          <w:szCs w:val="24"/>
          <w:lang w:val="hr-HR"/>
        </w:rPr>
        <w:t xml:space="preserve">% plana, a obuhvaćaju rashode </w:t>
      </w:r>
      <w:r w:rsidR="003F4E7E">
        <w:rPr>
          <w:rFonts w:asciiTheme="minorHAnsi" w:hAnsiTheme="minorHAnsi"/>
          <w:sz w:val="24"/>
          <w:szCs w:val="24"/>
          <w:lang w:val="hr-HR"/>
        </w:rPr>
        <w:t>javnobilježničkih</w:t>
      </w:r>
      <w:r w:rsidRPr="002A171F">
        <w:rPr>
          <w:rFonts w:asciiTheme="minorHAnsi" w:hAnsiTheme="minorHAnsi"/>
          <w:sz w:val="24"/>
          <w:szCs w:val="24"/>
          <w:lang w:val="hr-HR"/>
        </w:rPr>
        <w:t xml:space="preserve"> i sudsk</w:t>
      </w:r>
      <w:r w:rsidR="003F4E7E">
        <w:rPr>
          <w:rFonts w:asciiTheme="minorHAnsi" w:hAnsiTheme="minorHAnsi"/>
          <w:sz w:val="24"/>
          <w:szCs w:val="24"/>
          <w:lang w:val="hr-HR"/>
        </w:rPr>
        <w:t>ih</w:t>
      </w:r>
      <w:r w:rsidRPr="002A171F">
        <w:rPr>
          <w:rFonts w:asciiTheme="minorHAnsi" w:hAnsiTheme="minorHAnsi"/>
          <w:sz w:val="24"/>
          <w:szCs w:val="24"/>
          <w:lang w:val="hr-HR"/>
        </w:rPr>
        <w:t xml:space="preserve"> pristojb</w:t>
      </w:r>
      <w:r w:rsidR="003F4E7E">
        <w:rPr>
          <w:rFonts w:asciiTheme="minorHAnsi" w:hAnsiTheme="minorHAnsi"/>
          <w:sz w:val="24"/>
          <w:szCs w:val="24"/>
          <w:lang w:val="hr-HR"/>
        </w:rPr>
        <w:t>i</w:t>
      </w:r>
      <w:r w:rsidRPr="002A171F">
        <w:rPr>
          <w:rFonts w:asciiTheme="minorHAnsi" w:hAnsiTheme="minorHAnsi"/>
          <w:sz w:val="24"/>
          <w:szCs w:val="24"/>
          <w:lang w:val="hr-HR"/>
        </w:rPr>
        <w:t>, troškove sudskih postupaka, naknadu za lokaciju odlagališta Treskavac, RTV pristojbu, naknadu za korištenje digitalnih certifikata, povrate uplata prihoda prethodnih godina</w:t>
      </w:r>
      <w:r w:rsidR="00323E50">
        <w:rPr>
          <w:rFonts w:asciiTheme="minorHAnsi" w:hAnsiTheme="minorHAnsi"/>
          <w:sz w:val="24"/>
          <w:szCs w:val="24"/>
          <w:lang w:val="hr-HR"/>
        </w:rPr>
        <w:t>,</w:t>
      </w:r>
      <w:r w:rsidR="002B30B7">
        <w:rPr>
          <w:rFonts w:asciiTheme="minorHAnsi" w:hAnsiTheme="minorHAnsi"/>
          <w:sz w:val="24"/>
          <w:szCs w:val="24"/>
          <w:lang w:val="hr-HR"/>
        </w:rPr>
        <w:t xml:space="preserve">isplatu 2/3 ostvarenog prihoda od zakupa poslovnih </w:t>
      </w:r>
      <w:r w:rsidR="002B30B7">
        <w:rPr>
          <w:rFonts w:asciiTheme="minorHAnsi" w:hAnsiTheme="minorHAnsi"/>
          <w:sz w:val="24"/>
          <w:szCs w:val="24"/>
          <w:lang w:val="hr-HR"/>
        </w:rPr>
        <w:lastRenderedPageBreak/>
        <w:t>prost</w:t>
      </w:r>
      <w:r w:rsidR="00DB6DCB">
        <w:rPr>
          <w:rFonts w:asciiTheme="minorHAnsi" w:hAnsiTheme="minorHAnsi"/>
          <w:sz w:val="24"/>
          <w:szCs w:val="24"/>
          <w:lang w:val="hr-HR"/>
        </w:rPr>
        <w:t>o</w:t>
      </w:r>
      <w:r w:rsidR="002B30B7">
        <w:rPr>
          <w:rFonts w:asciiTheme="minorHAnsi" w:hAnsiTheme="minorHAnsi"/>
          <w:sz w:val="24"/>
          <w:szCs w:val="24"/>
          <w:lang w:val="hr-HR"/>
        </w:rPr>
        <w:t>ra na pomorskom dobru, temeljem sklopljenog sporazuma s državnim odvjetništvom</w:t>
      </w:r>
      <w:r w:rsidR="00323E50">
        <w:rPr>
          <w:rFonts w:asciiTheme="minorHAnsi" w:hAnsiTheme="minorHAnsi"/>
          <w:sz w:val="24"/>
          <w:szCs w:val="24"/>
          <w:lang w:val="hr-HR"/>
        </w:rPr>
        <w:t>, te isplatu naknade članovima savjetodavnih tijela Općinskog načelnika</w:t>
      </w:r>
      <w:r w:rsidRPr="002A171F">
        <w:rPr>
          <w:rFonts w:asciiTheme="minorHAnsi" w:hAnsiTheme="minorHAnsi"/>
          <w:sz w:val="24"/>
          <w:szCs w:val="24"/>
          <w:lang w:val="hr-HR"/>
        </w:rPr>
        <w:t xml:space="preserve">. </w:t>
      </w:r>
    </w:p>
    <w:p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sz w:val="24"/>
          <w:szCs w:val="24"/>
          <w:lang w:val="hr-HR"/>
        </w:rPr>
        <w:t xml:space="preserve"> </w:t>
      </w:r>
    </w:p>
    <w:p w:rsidR="003D201B" w:rsidRPr="002A171F" w:rsidRDefault="003D201B" w:rsidP="00FA75DD">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r w:rsidRPr="002A171F">
        <w:rPr>
          <w:rFonts w:asciiTheme="minorHAnsi" w:hAnsiTheme="minorHAnsi"/>
          <w:b/>
          <w:sz w:val="22"/>
          <w:szCs w:val="22"/>
          <w:u w:val="single"/>
          <w:shd w:val="clear" w:color="auto" w:fill="FFFFFF" w:themeFill="background1"/>
          <w:lang w:val="hr-HR"/>
        </w:rPr>
        <w:t>AKTIVNOST A200003 FINANCIJSKI RASHODI</w:t>
      </w:r>
      <w:r w:rsidRPr="002A171F">
        <w:rPr>
          <w:rFonts w:asciiTheme="minorHAnsi" w:hAnsiTheme="minorHAnsi"/>
          <w:b/>
          <w:sz w:val="22"/>
          <w:szCs w:val="22"/>
          <w:u w:val="single"/>
          <w:shd w:val="clear" w:color="auto" w:fill="FFFFFF" w:themeFill="background1"/>
          <w:lang w:val="hr-HR"/>
        </w:rPr>
        <w:tab/>
      </w:r>
      <w:r w:rsidR="00323E50">
        <w:rPr>
          <w:rFonts w:asciiTheme="minorHAnsi" w:hAnsiTheme="minorHAnsi"/>
          <w:b/>
          <w:sz w:val="22"/>
          <w:szCs w:val="22"/>
          <w:u w:val="single"/>
          <w:shd w:val="clear" w:color="auto" w:fill="FFFFFF" w:themeFill="background1"/>
          <w:lang w:val="hr-HR"/>
        </w:rPr>
        <w:t>34.465,92</w:t>
      </w:r>
    </w:p>
    <w:p w:rsidR="003D201B" w:rsidRPr="002A171F" w:rsidRDefault="003D201B" w:rsidP="00FA75DD">
      <w:pPr>
        <w:shd w:val="clear" w:color="auto" w:fill="FFFFFF" w:themeFill="background1"/>
        <w:tabs>
          <w:tab w:val="left" w:pos="2977"/>
          <w:tab w:val="left" w:pos="6330"/>
        </w:tabs>
        <w:spacing w:line="276" w:lineRule="auto"/>
        <w:jc w:val="both"/>
        <w:rPr>
          <w:rFonts w:asciiTheme="minorHAnsi" w:hAnsiTheme="minorHAnsi"/>
          <w:sz w:val="24"/>
          <w:szCs w:val="24"/>
          <w:shd w:val="clear" w:color="auto" w:fill="FFFFFF" w:themeFill="background1"/>
          <w:lang w:val="hr-HR"/>
        </w:rPr>
      </w:pPr>
      <w:r w:rsidRPr="002A171F">
        <w:rPr>
          <w:rFonts w:asciiTheme="minorHAnsi" w:hAnsiTheme="minorHAnsi"/>
          <w:sz w:val="24"/>
          <w:szCs w:val="24"/>
          <w:shd w:val="clear" w:color="auto" w:fill="FFFFFF" w:themeFill="background1"/>
          <w:lang w:val="hr-HR"/>
        </w:rPr>
        <w:t>Sadrži rashode za bankarske usluge, usluge platnog prometa,</w:t>
      </w:r>
      <w:r w:rsidR="00836FC8">
        <w:rPr>
          <w:rFonts w:asciiTheme="minorHAnsi" w:hAnsiTheme="minorHAnsi"/>
          <w:sz w:val="24"/>
          <w:szCs w:val="24"/>
          <w:shd w:val="clear" w:color="auto" w:fill="FFFFFF" w:themeFill="background1"/>
          <w:lang w:val="hr-HR"/>
        </w:rPr>
        <w:t xml:space="preserve"> kamate za odobrene nerealizirane zajmove, </w:t>
      </w:r>
      <w:r w:rsidRPr="002A171F">
        <w:rPr>
          <w:rFonts w:asciiTheme="minorHAnsi" w:hAnsiTheme="minorHAnsi"/>
          <w:sz w:val="24"/>
          <w:szCs w:val="24"/>
          <w:shd w:val="clear" w:color="auto" w:fill="FFFFFF" w:themeFill="background1"/>
          <w:lang w:val="hr-HR"/>
        </w:rPr>
        <w:t>rashode zbog primjene tečajne razlike za otpladu glavnice dugoročnog kredita za izgradnju dječj</w:t>
      </w:r>
      <w:r w:rsidR="00836FC8">
        <w:rPr>
          <w:rFonts w:asciiTheme="minorHAnsi" w:hAnsiTheme="minorHAnsi"/>
          <w:sz w:val="24"/>
          <w:szCs w:val="24"/>
          <w:shd w:val="clear" w:color="auto" w:fill="FFFFFF" w:themeFill="background1"/>
          <w:lang w:val="hr-HR"/>
        </w:rPr>
        <w:t xml:space="preserve">eg vrtića i jaslica. Ostvareno </w:t>
      </w:r>
      <w:r w:rsidR="00323E50">
        <w:rPr>
          <w:rFonts w:asciiTheme="minorHAnsi" w:hAnsiTheme="minorHAnsi"/>
          <w:sz w:val="24"/>
          <w:szCs w:val="24"/>
          <w:shd w:val="clear" w:color="auto" w:fill="FFFFFF" w:themeFill="background1"/>
          <w:lang w:val="hr-HR"/>
        </w:rPr>
        <w:t>53</w:t>
      </w:r>
      <w:r w:rsidRPr="002A171F">
        <w:rPr>
          <w:rFonts w:asciiTheme="minorHAnsi" w:hAnsiTheme="minorHAnsi"/>
          <w:sz w:val="24"/>
          <w:szCs w:val="24"/>
          <w:shd w:val="clear" w:color="auto" w:fill="FFFFFF" w:themeFill="background1"/>
          <w:lang w:val="hr-HR"/>
        </w:rPr>
        <w:t>% plana.</w:t>
      </w:r>
    </w:p>
    <w:p w:rsidR="003D201B" w:rsidRPr="002A171F" w:rsidRDefault="003D201B" w:rsidP="00FA75DD">
      <w:pPr>
        <w:shd w:val="clear" w:color="auto" w:fill="FFFFFF" w:themeFill="background1"/>
        <w:tabs>
          <w:tab w:val="left" w:pos="2977"/>
          <w:tab w:val="decimal" w:pos="8789"/>
        </w:tabs>
        <w:spacing w:line="276" w:lineRule="auto"/>
        <w:rPr>
          <w:rFonts w:asciiTheme="minorHAnsi" w:hAnsiTheme="minorHAnsi"/>
          <w:sz w:val="24"/>
          <w:szCs w:val="24"/>
          <w:u w:val="single"/>
          <w:lang w:val="hr-HR"/>
        </w:rPr>
      </w:pPr>
    </w:p>
    <w:p w:rsidR="003D201B" w:rsidRPr="002A171F" w:rsidRDefault="003D201B" w:rsidP="00FA75DD">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2A171F">
        <w:rPr>
          <w:rFonts w:asciiTheme="minorHAnsi" w:hAnsiTheme="minorHAnsi"/>
          <w:b/>
          <w:sz w:val="22"/>
          <w:szCs w:val="22"/>
          <w:u w:val="single"/>
          <w:shd w:val="clear" w:color="auto" w:fill="FFFFFF" w:themeFill="background1"/>
          <w:lang w:val="hr-HR"/>
        </w:rPr>
        <w:t>AKTIVNOST A200004 RASHODI PO SUDKIM PRESUDAMA</w:t>
      </w:r>
      <w:r w:rsidRPr="002A171F">
        <w:rPr>
          <w:rFonts w:asciiTheme="minorHAnsi" w:hAnsiTheme="minorHAnsi"/>
          <w:b/>
          <w:sz w:val="22"/>
          <w:szCs w:val="22"/>
          <w:u w:val="single"/>
          <w:shd w:val="clear" w:color="auto" w:fill="FFFFFF" w:themeFill="background1"/>
          <w:lang w:val="hr-HR"/>
        </w:rPr>
        <w:tab/>
      </w:r>
      <w:r w:rsidR="00323E50">
        <w:rPr>
          <w:rFonts w:asciiTheme="minorHAnsi" w:hAnsiTheme="minorHAnsi"/>
          <w:b/>
          <w:sz w:val="22"/>
          <w:szCs w:val="22"/>
          <w:u w:val="single"/>
          <w:shd w:val="clear" w:color="auto" w:fill="FFFFFF" w:themeFill="background1"/>
          <w:lang w:val="hr-HR"/>
        </w:rPr>
        <w:t>780.900</w:t>
      </w:r>
      <w:r w:rsidR="00954450">
        <w:rPr>
          <w:rFonts w:asciiTheme="minorHAnsi" w:hAnsiTheme="minorHAnsi"/>
          <w:b/>
          <w:sz w:val="22"/>
          <w:szCs w:val="22"/>
          <w:u w:val="single"/>
          <w:shd w:val="clear" w:color="auto" w:fill="FFFFFF" w:themeFill="background1"/>
          <w:lang w:val="hr-HR"/>
        </w:rPr>
        <w:t>,</w:t>
      </w:r>
      <w:r w:rsidR="00323E50">
        <w:rPr>
          <w:rFonts w:asciiTheme="minorHAnsi" w:hAnsiTheme="minorHAnsi"/>
          <w:b/>
          <w:sz w:val="22"/>
          <w:szCs w:val="22"/>
          <w:u w:val="single"/>
          <w:shd w:val="clear" w:color="auto" w:fill="FFFFFF" w:themeFill="background1"/>
          <w:lang w:val="hr-HR"/>
        </w:rPr>
        <w:t>46</w:t>
      </w:r>
    </w:p>
    <w:p w:rsidR="003D201B" w:rsidRPr="002A171F" w:rsidRDefault="003D201B" w:rsidP="00FA75DD">
      <w:pPr>
        <w:spacing w:line="276" w:lineRule="auto"/>
        <w:jc w:val="both"/>
        <w:rPr>
          <w:rFonts w:asciiTheme="minorHAnsi" w:hAnsiTheme="minorHAnsi"/>
          <w:sz w:val="24"/>
          <w:szCs w:val="24"/>
          <w:lang w:val="hr-HR"/>
        </w:rPr>
      </w:pPr>
      <w:r w:rsidRPr="002A171F">
        <w:rPr>
          <w:rFonts w:asciiTheme="minorHAnsi" w:hAnsiTheme="minorHAnsi"/>
          <w:sz w:val="24"/>
          <w:szCs w:val="24"/>
          <w:lang w:val="hr-HR"/>
        </w:rPr>
        <w:t>Sadrži rashode za  isplatu naknade štete temeljem sudsk</w:t>
      </w:r>
      <w:r w:rsidR="00954450">
        <w:rPr>
          <w:rFonts w:asciiTheme="minorHAnsi" w:hAnsiTheme="minorHAnsi"/>
          <w:sz w:val="24"/>
          <w:szCs w:val="24"/>
          <w:lang w:val="hr-HR"/>
        </w:rPr>
        <w:t>e</w:t>
      </w:r>
      <w:r w:rsidRPr="002A171F">
        <w:rPr>
          <w:rFonts w:asciiTheme="minorHAnsi" w:hAnsiTheme="minorHAnsi"/>
          <w:sz w:val="24"/>
          <w:szCs w:val="24"/>
          <w:lang w:val="hr-HR"/>
        </w:rPr>
        <w:t xml:space="preserve"> presud</w:t>
      </w:r>
      <w:r w:rsidR="00954450">
        <w:rPr>
          <w:rFonts w:asciiTheme="minorHAnsi" w:hAnsiTheme="minorHAnsi"/>
          <w:sz w:val="24"/>
          <w:szCs w:val="24"/>
          <w:lang w:val="hr-HR"/>
        </w:rPr>
        <w:t>e</w:t>
      </w:r>
      <w:r w:rsidRPr="002A171F">
        <w:rPr>
          <w:rFonts w:asciiTheme="minorHAnsi" w:hAnsiTheme="minorHAnsi"/>
          <w:sz w:val="24"/>
          <w:szCs w:val="24"/>
          <w:lang w:val="hr-HR"/>
        </w:rPr>
        <w:t>, na ime naknade štet</w:t>
      </w:r>
      <w:r w:rsidR="00954450">
        <w:rPr>
          <w:rFonts w:asciiTheme="minorHAnsi" w:hAnsiTheme="minorHAnsi"/>
          <w:sz w:val="24"/>
          <w:szCs w:val="24"/>
          <w:lang w:val="hr-HR"/>
        </w:rPr>
        <w:t>e</w:t>
      </w:r>
      <w:r w:rsidRPr="002A171F">
        <w:rPr>
          <w:rFonts w:asciiTheme="minorHAnsi" w:hAnsiTheme="minorHAnsi"/>
          <w:sz w:val="24"/>
          <w:szCs w:val="24"/>
          <w:lang w:val="hr-HR"/>
        </w:rPr>
        <w:t xml:space="preserve"> za ozljed</w:t>
      </w:r>
      <w:r w:rsidR="00954450">
        <w:rPr>
          <w:rFonts w:asciiTheme="minorHAnsi" w:hAnsiTheme="minorHAnsi"/>
          <w:sz w:val="24"/>
          <w:szCs w:val="24"/>
          <w:lang w:val="hr-HR"/>
        </w:rPr>
        <w:t>u</w:t>
      </w:r>
      <w:r w:rsidRPr="002A171F">
        <w:rPr>
          <w:rFonts w:asciiTheme="minorHAnsi" w:hAnsiTheme="minorHAnsi"/>
          <w:sz w:val="24"/>
          <w:szCs w:val="24"/>
          <w:lang w:val="hr-HR"/>
        </w:rPr>
        <w:t xml:space="preserve"> na javnoj površini</w:t>
      </w:r>
      <w:r w:rsidR="00323E50">
        <w:rPr>
          <w:rFonts w:asciiTheme="minorHAnsi" w:hAnsiTheme="minorHAnsi"/>
          <w:sz w:val="24"/>
          <w:szCs w:val="24"/>
          <w:lang w:val="hr-HR"/>
        </w:rPr>
        <w:t>, te štete za izgubljenu dobit</w:t>
      </w:r>
      <w:r w:rsidRPr="002A171F">
        <w:rPr>
          <w:rFonts w:asciiTheme="minorHAnsi" w:hAnsiTheme="minorHAnsi"/>
          <w:sz w:val="24"/>
          <w:szCs w:val="24"/>
          <w:lang w:val="hr-HR"/>
        </w:rPr>
        <w:t xml:space="preserve">. Ostvareno je </w:t>
      </w:r>
      <w:r w:rsidR="00323E50">
        <w:rPr>
          <w:rFonts w:asciiTheme="minorHAnsi" w:hAnsiTheme="minorHAnsi"/>
          <w:sz w:val="24"/>
          <w:szCs w:val="24"/>
          <w:lang w:val="hr-HR"/>
        </w:rPr>
        <w:t>91</w:t>
      </w:r>
      <w:r w:rsidRPr="002A171F">
        <w:rPr>
          <w:rFonts w:asciiTheme="minorHAnsi" w:hAnsiTheme="minorHAnsi"/>
          <w:sz w:val="24"/>
          <w:szCs w:val="24"/>
          <w:lang w:val="hr-HR"/>
        </w:rPr>
        <w:t>% plana.</w:t>
      </w:r>
    </w:p>
    <w:p w:rsidR="003D201B" w:rsidRPr="002A171F" w:rsidRDefault="003D201B" w:rsidP="00FA75DD">
      <w:pPr>
        <w:spacing w:line="276" w:lineRule="auto"/>
        <w:jc w:val="both"/>
        <w:rPr>
          <w:rFonts w:asciiTheme="minorHAnsi" w:hAnsiTheme="minorHAnsi"/>
          <w:sz w:val="24"/>
          <w:szCs w:val="24"/>
          <w:lang w:val="hr-HR"/>
        </w:rPr>
      </w:pPr>
    </w:p>
    <w:p w:rsidR="003D201B" w:rsidRPr="002A171F" w:rsidRDefault="003D201B" w:rsidP="00FA75DD">
      <w:pPr>
        <w:shd w:val="clear" w:color="auto" w:fill="FFFFFF" w:themeFill="background1"/>
        <w:tabs>
          <w:tab w:val="left" w:pos="3261"/>
          <w:tab w:val="decimal" w:pos="8789"/>
        </w:tabs>
        <w:spacing w:line="276" w:lineRule="auto"/>
        <w:rPr>
          <w:rFonts w:asciiTheme="minorHAnsi" w:hAnsiTheme="minorHAnsi"/>
          <w:b/>
          <w:sz w:val="22"/>
          <w:szCs w:val="22"/>
          <w:u w:val="single"/>
          <w:lang w:val="hr-HR"/>
        </w:rPr>
      </w:pPr>
      <w:r w:rsidRPr="002A171F">
        <w:rPr>
          <w:rFonts w:asciiTheme="minorHAnsi" w:hAnsiTheme="minorHAnsi"/>
          <w:b/>
          <w:sz w:val="22"/>
          <w:szCs w:val="22"/>
          <w:u w:val="single"/>
          <w:shd w:val="clear" w:color="auto" w:fill="FFFFFF" w:themeFill="background1"/>
          <w:lang w:val="hr-HR"/>
        </w:rPr>
        <w:t>KAPITALNI PROJEKT K200005 NABAVA OPREME</w:t>
      </w:r>
      <w:r w:rsidRPr="002A171F">
        <w:rPr>
          <w:rFonts w:asciiTheme="minorHAnsi" w:hAnsiTheme="minorHAnsi"/>
          <w:b/>
          <w:sz w:val="22"/>
          <w:szCs w:val="22"/>
          <w:u w:val="single"/>
          <w:shd w:val="clear" w:color="auto" w:fill="FFFFFF" w:themeFill="background1"/>
          <w:lang w:val="hr-HR"/>
        </w:rPr>
        <w:tab/>
      </w:r>
      <w:r w:rsidR="00323E50">
        <w:rPr>
          <w:rFonts w:asciiTheme="minorHAnsi" w:hAnsiTheme="minorHAnsi"/>
          <w:b/>
          <w:sz w:val="22"/>
          <w:szCs w:val="22"/>
          <w:u w:val="single"/>
          <w:shd w:val="clear" w:color="auto" w:fill="FFFFFF" w:themeFill="background1"/>
          <w:lang w:val="hr-HR"/>
        </w:rPr>
        <w:t>26.812,25</w:t>
      </w:r>
    </w:p>
    <w:p w:rsidR="003D201B" w:rsidRPr="002A171F" w:rsidRDefault="003D201B" w:rsidP="00FA75DD">
      <w:pPr>
        <w:shd w:val="clear" w:color="auto" w:fill="FFFFFF" w:themeFill="background1"/>
        <w:spacing w:line="276" w:lineRule="auto"/>
        <w:jc w:val="both"/>
        <w:rPr>
          <w:rFonts w:asciiTheme="minorHAnsi" w:hAnsiTheme="minorHAnsi"/>
          <w:sz w:val="24"/>
          <w:szCs w:val="24"/>
          <w:lang w:val="hr-HR"/>
        </w:rPr>
      </w:pPr>
      <w:r w:rsidRPr="002A171F">
        <w:rPr>
          <w:rFonts w:asciiTheme="minorHAnsi" w:hAnsiTheme="minorHAnsi"/>
          <w:sz w:val="24"/>
          <w:szCs w:val="24"/>
          <w:lang w:val="hr-HR"/>
        </w:rPr>
        <w:t xml:space="preserve">Sadrži rashode za nabavu </w:t>
      </w:r>
      <w:r w:rsidR="00323E50">
        <w:rPr>
          <w:rFonts w:asciiTheme="minorHAnsi" w:hAnsiTheme="minorHAnsi"/>
          <w:sz w:val="24"/>
          <w:szCs w:val="24"/>
          <w:lang w:val="hr-HR"/>
        </w:rPr>
        <w:t>računala</w:t>
      </w:r>
      <w:r w:rsidRPr="002A171F">
        <w:rPr>
          <w:rFonts w:asciiTheme="minorHAnsi" w:hAnsiTheme="minorHAnsi"/>
          <w:sz w:val="24"/>
          <w:szCs w:val="24"/>
          <w:lang w:val="hr-HR"/>
        </w:rPr>
        <w:t>,</w:t>
      </w:r>
      <w:r w:rsidR="00323E50">
        <w:rPr>
          <w:rFonts w:asciiTheme="minorHAnsi" w:hAnsiTheme="minorHAnsi"/>
          <w:sz w:val="24"/>
          <w:szCs w:val="24"/>
          <w:lang w:val="hr-HR"/>
        </w:rPr>
        <w:t xml:space="preserve"> telefonskih aparata, uništavač papira, te</w:t>
      </w:r>
      <w:r w:rsidR="00ED3354">
        <w:rPr>
          <w:rFonts w:asciiTheme="minorHAnsi" w:hAnsiTheme="minorHAnsi"/>
          <w:sz w:val="24"/>
          <w:szCs w:val="24"/>
          <w:lang w:val="hr-HR"/>
        </w:rPr>
        <w:t xml:space="preserve"> rashode za licencu za korištenje antivirusnog programa</w:t>
      </w:r>
      <w:r w:rsidRPr="002A171F">
        <w:rPr>
          <w:rFonts w:asciiTheme="minorHAnsi" w:hAnsiTheme="minorHAnsi"/>
          <w:sz w:val="24"/>
          <w:szCs w:val="24"/>
          <w:lang w:val="hr-HR"/>
        </w:rPr>
        <w:t xml:space="preserve">. Ostvareno je </w:t>
      </w:r>
      <w:r w:rsidR="00323E50">
        <w:rPr>
          <w:rFonts w:asciiTheme="minorHAnsi" w:hAnsiTheme="minorHAnsi"/>
          <w:sz w:val="24"/>
          <w:szCs w:val="24"/>
          <w:lang w:val="hr-HR"/>
        </w:rPr>
        <w:t>22</w:t>
      </w:r>
      <w:r w:rsidRPr="002A171F">
        <w:rPr>
          <w:rFonts w:asciiTheme="minorHAnsi" w:hAnsiTheme="minorHAnsi"/>
          <w:sz w:val="24"/>
          <w:szCs w:val="24"/>
          <w:lang w:val="hr-HR"/>
        </w:rPr>
        <w:t>% plana.</w:t>
      </w:r>
    </w:p>
    <w:p w:rsidR="003D201B" w:rsidRDefault="003D201B" w:rsidP="00FA75DD">
      <w:pPr>
        <w:shd w:val="clear" w:color="auto" w:fill="FFFFFF" w:themeFill="background1"/>
        <w:spacing w:line="276" w:lineRule="auto"/>
        <w:jc w:val="both"/>
        <w:rPr>
          <w:rFonts w:asciiTheme="minorHAnsi" w:hAnsiTheme="minorHAnsi"/>
          <w:b/>
          <w:sz w:val="24"/>
          <w:szCs w:val="24"/>
          <w:lang w:val="hr-HR"/>
        </w:rPr>
      </w:pPr>
    </w:p>
    <w:p w:rsidR="003D201B" w:rsidRPr="004E1139" w:rsidRDefault="003D201B" w:rsidP="004E1139">
      <w:pPr>
        <w:shd w:val="clear" w:color="auto" w:fill="CCC0D9" w:themeFill="accent4" w:themeFillTint="66"/>
        <w:tabs>
          <w:tab w:val="left" w:pos="1560"/>
          <w:tab w:val="decimal" w:pos="8931"/>
        </w:tabs>
        <w:spacing w:line="276" w:lineRule="auto"/>
        <w:jc w:val="both"/>
        <w:rPr>
          <w:rFonts w:asciiTheme="minorHAnsi" w:hAnsiTheme="minorHAnsi"/>
          <w:b/>
          <w:sz w:val="22"/>
          <w:szCs w:val="22"/>
          <w:lang w:val="hr-HR"/>
        </w:rPr>
      </w:pPr>
      <w:r w:rsidRPr="004E1139">
        <w:rPr>
          <w:rFonts w:asciiTheme="minorHAnsi" w:hAnsiTheme="minorHAnsi"/>
          <w:b/>
          <w:sz w:val="22"/>
          <w:szCs w:val="22"/>
          <w:lang w:val="hr-HR"/>
        </w:rPr>
        <w:t>PROGRAM: 2001 PREDŠKOLSKI ODGOJ</w:t>
      </w:r>
      <w:r w:rsidRPr="004E1139">
        <w:rPr>
          <w:rFonts w:asciiTheme="minorHAnsi" w:hAnsiTheme="minorHAnsi"/>
          <w:b/>
          <w:sz w:val="22"/>
          <w:szCs w:val="22"/>
          <w:lang w:val="hr-HR"/>
        </w:rPr>
        <w:tab/>
      </w:r>
    </w:p>
    <w:p w:rsidR="003D201B" w:rsidRPr="004E1139" w:rsidRDefault="003D201B" w:rsidP="004E1139">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lang w:val="hr-HR"/>
        </w:rPr>
      </w:pPr>
      <w:r w:rsidRPr="004E1139">
        <w:rPr>
          <w:rFonts w:asciiTheme="minorHAnsi" w:hAnsiTheme="minorHAnsi"/>
          <w:b/>
          <w:sz w:val="22"/>
          <w:szCs w:val="22"/>
          <w:shd w:val="clear" w:color="auto" w:fill="FFFFFF" w:themeFill="background1"/>
          <w:lang w:val="hr-HR"/>
        </w:rPr>
        <w:t xml:space="preserve">Cilj programa ostvaren provođenjem redovnih programa predškolskog odgoja. Ostvareno je </w:t>
      </w:r>
      <w:r w:rsidR="004E1139">
        <w:rPr>
          <w:rFonts w:asciiTheme="minorHAnsi" w:hAnsiTheme="minorHAnsi"/>
          <w:b/>
          <w:sz w:val="22"/>
          <w:szCs w:val="22"/>
          <w:shd w:val="clear" w:color="auto" w:fill="FFFFFF" w:themeFill="background1"/>
          <w:lang w:val="hr-HR"/>
        </w:rPr>
        <w:t>4</w:t>
      </w:r>
      <w:r w:rsidR="00323E50">
        <w:rPr>
          <w:rFonts w:asciiTheme="minorHAnsi" w:hAnsiTheme="minorHAnsi"/>
          <w:b/>
          <w:sz w:val="22"/>
          <w:szCs w:val="22"/>
          <w:shd w:val="clear" w:color="auto" w:fill="FFFFFF" w:themeFill="background1"/>
          <w:lang w:val="hr-HR"/>
        </w:rPr>
        <w:t>7</w:t>
      </w:r>
      <w:r w:rsidRPr="004E1139">
        <w:rPr>
          <w:rFonts w:asciiTheme="minorHAnsi" w:hAnsiTheme="minorHAnsi"/>
          <w:b/>
          <w:sz w:val="22"/>
          <w:szCs w:val="22"/>
          <w:shd w:val="clear" w:color="auto" w:fill="FFFFFF" w:themeFill="background1"/>
          <w:lang w:val="hr-HR"/>
        </w:rPr>
        <w:t>% plana.</w:t>
      </w:r>
    </w:p>
    <w:p w:rsidR="003D201B" w:rsidRPr="004E1139" w:rsidRDefault="003D201B" w:rsidP="004E1139">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rsidR="003D201B" w:rsidRPr="004E1139" w:rsidRDefault="003D201B" w:rsidP="009D4D5E">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4E1139">
        <w:rPr>
          <w:rFonts w:asciiTheme="minorHAnsi" w:hAnsiTheme="minorHAnsi"/>
          <w:b/>
          <w:sz w:val="22"/>
          <w:szCs w:val="22"/>
          <w:u w:val="single"/>
          <w:shd w:val="clear" w:color="auto" w:fill="FFFFFF" w:themeFill="background1"/>
          <w:lang w:val="hr-HR"/>
        </w:rPr>
        <w:t>AKTIVNOST A200101 FINANCIRANJE REDOVNE DJELATNOSTI DV</w:t>
      </w:r>
      <w:r w:rsidRPr="004E1139">
        <w:rPr>
          <w:rFonts w:asciiTheme="minorHAnsi" w:hAnsiTheme="minorHAnsi"/>
          <w:b/>
          <w:sz w:val="22"/>
          <w:szCs w:val="22"/>
          <w:u w:val="single"/>
          <w:shd w:val="clear" w:color="auto" w:fill="FFFFFF" w:themeFill="background1"/>
          <w:lang w:val="hr-HR"/>
        </w:rPr>
        <w:tab/>
        <w:t>1.</w:t>
      </w:r>
      <w:r w:rsidR="00323E50">
        <w:rPr>
          <w:rFonts w:asciiTheme="minorHAnsi" w:hAnsiTheme="minorHAnsi"/>
          <w:b/>
          <w:sz w:val="22"/>
          <w:szCs w:val="22"/>
          <w:u w:val="single"/>
          <w:shd w:val="clear" w:color="auto" w:fill="FFFFFF" w:themeFill="background1"/>
          <w:lang w:val="hr-HR"/>
        </w:rPr>
        <w:t>090.062</w:t>
      </w:r>
      <w:r w:rsidRPr="004E1139">
        <w:rPr>
          <w:rFonts w:asciiTheme="minorHAnsi" w:hAnsiTheme="minorHAnsi"/>
          <w:b/>
          <w:sz w:val="22"/>
          <w:szCs w:val="22"/>
          <w:u w:val="single"/>
          <w:shd w:val="clear" w:color="auto" w:fill="FFFFFF" w:themeFill="background1"/>
          <w:lang w:val="hr-HR"/>
        </w:rPr>
        <w:t>,</w:t>
      </w:r>
      <w:r w:rsidR="00B57310">
        <w:rPr>
          <w:rFonts w:asciiTheme="minorHAnsi" w:hAnsiTheme="minorHAnsi"/>
          <w:b/>
          <w:sz w:val="22"/>
          <w:szCs w:val="22"/>
          <w:u w:val="single"/>
          <w:shd w:val="clear" w:color="auto" w:fill="FFFFFF" w:themeFill="background1"/>
          <w:lang w:val="hr-HR"/>
        </w:rPr>
        <w:t>00</w:t>
      </w:r>
    </w:p>
    <w:p w:rsidR="003D201B" w:rsidRPr="004E1139" w:rsidRDefault="003D201B" w:rsidP="009D4D5E">
      <w:pPr>
        <w:spacing w:line="276" w:lineRule="auto"/>
        <w:jc w:val="both"/>
        <w:rPr>
          <w:rFonts w:asciiTheme="minorHAnsi" w:hAnsiTheme="minorHAnsi"/>
          <w:sz w:val="24"/>
          <w:szCs w:val="24"/>
          <w:lang w:val="hr-HR"/>
        </w:rPr>
      </w:pPr>
      <w:r w:rsidRPr="004E1139">
        <w:rPr>
          <w:rFonts w:asciiTheme="minorHAnsi" w:hAnsiTheme="minorHAnsi"/>
          <w:sz w:val="24"/>
          <w:szCs w:val="24"/>
          <w:lang w:val="hr-HR"/>
        </w:rPr>
        <w:t xml:space="preserve">Sadrži rashode za financiranje redovne djelatnosti dječjeg vrtića i jaslica u Baški. </w:t>
      </w:r>
    </w:p>
    <w:p w:rsidR="003D201B" w:rsidRPr="004E1139" w:rsidRDefault="003D201B" w:rsidP="009D4D5E">
      <w:pPr>
        <w:spacing w:line="276" w:lineRule="auto"/>
        <w:jc w:val="both"/>
        <w:rPr>
          <w:rFonts w:ascii="Calibri" w:hAnsi="Calibri"/>
          <w:sz w:val="24"/>
          <w:szCs w:val="24"/>
          <w:lang w:val="hr-HR"/>
        </w:rPr>
      </w:pPr>
      <w:r w:rsidRPr="004E1139">
        <w:rPr>
          <w:rFonts w:ascii="Calibri" w:hAnsi="Calibri"/>
          <w:sz w:val="24"/>
          <w:szCs w:val="24"/>
          <w:lang w:val="hr-HR"/>
        </w:rPr>
        <w:t>Dječji vrtić “Katarina Frankopan” zajednički je za sve općine na otoku Krku. Učešće općina u financiranju rada dječjeg vrtića “Katarina Frankopan” određeno je brojem djece, brojem zaposlenih, dužinom boravka djece u vrtiću, te ostalim kriterijima. Temeljem potreba i interesa stanovništva općine Baška dječji vrtić u Baški provodi organizirani predškolski odgoj i to ostvarivanjem primarnog programa od 9,5 sati, u dvije jasličke i dvije mješovite odgojne grupe sa šest odgojitelja i 4 pomoćnih djelatnika. Troškove pohađanja vrtića za djecu s područja općine u potpunosti</w:t>
      </w:r>
      <w:r w:rsidR="004E1139">
        <w:rPr>
          <w:rFonts w:ascii="Calibri" w:hAnsi="Calibri"/>
          <w:sz w:val="24"/>
          <w:szCs w:val="24"/>
          <w:lang w:val="hr-HR"/>
        </w:rPr>
        <w:t xml:space="preserve"> se</w:t>
      </w:r>
      <w:r w:rsidRPr="004E1139">
        <w:rPr>
          <w:rFonts w:ascii="Calibri" w:hAnsi="Calibri"/>
          <w:sz w:val="24"/>
          <w:szCs w:val="24"/>
          <w:lang w:val="hr-HR"/>
        </w:rPr>
        <w:t xml:space="preserve"> financira </w:t>
      </w:r>
      <w:r w:rsidR="004E1139">
        <w:rPr>
          <w:rFonts w:ascii="Calibri" w:hAnsi="Calibri"/>
          <w:sz w:val="24"/>
          <w:szCs w:val="24"/>
          <w:lang w:val="hr-HR"/>
        </w:rPr>
        <w:t>iz proračuna</w:t>
      </w:r>
      <w:r w:rsidRPr="004E1139">
        <w:rPr>
          <w:rFonts w:ascii="Calibri" w:hAnsi="Calibri"/>
          <w:sz w:val="24"/>
          <w:szCs w:val="24"/>
          <w:lang w:val="hr-HR"/>
        </w:rPr>
        <w:t xml:space="preserve">. Temeljem usvojenog financijskog plana </w:t>
      </w:r>
      <w:r w:rsidR="00323E50">
        <w:rPr>
          <w:rFonts w:ascii="Calibri" w:hAnsi="Calibri"/>
          <w:sz w:val="24"/>
          <w:szCs w:val="24"/>
          <w:lang w:val="hr-HR"/>
        </w:rPr>
        <w:t>za 2022</w:t>
      </w:r>
      <w:r w:rsidR="00B57310">
        <w:rPr>
          <w:rFonts w:ascii="Calibri" w:hAnsi="Calibri"/>
          <w:sz w:val="24"/>
          <w:szCs w:val="24"/>
          <w:lang w:val="hr-HR"/>
        </w:rPr>
        <w:t xml:space="preserve">. godinu </w:t>
      </w:r>
      <w:r w:rsidRPr="004E1139">
        <w:rPr>
          <w:rFonts w:ascii="Calibri" w:hAnsi="Calibri"/>
          <w:sz w:val="24"/>
          <w:szCs w:val="24"/>
          <w:lang w:val="hr-HR"/>
        </w:rPr>
        <w:t xml:space="preserve">Općina Baška osigurava mjesečni obrok u iznosu </w:t>
      </w:r>
      <w:r w:rsidR="00B57310">
        <w:rPr>
          <w:rFonts w:ascii="Calibri" w:hAnsi="Calibri"/>
          <w:sz w:val="24"/>
          <w:szCs w:val="24"/>
          <w:lang w:val="hr-HR"/>
        </w:rPr>
        <w:t>1</w:t>
      </w:r>
      <w:r w:rsidR="00323E50">
        <w:rPr>
          <w:rFonts w:ascii="Calibri" w:hAnsi="Calibri"/>
          <w:sz w:val="24"/>
          <w:szCs w:val="24"/>
          <w:lang w:val="hr-HR"/>
        </w:rPr>
        <w:t>84</w:t>
      </w:r>
      <w:r w:rsidR="00B57310">
        <w:rPr>
          <w:rFonts w:ascii="Calibri" w:hAnsi="Calibri"/>
          <w:sz w:val="24"/>
          <w:szCs w:val="24"/>
          <w:lang w:val="hr-HR"/>
        </w:rPr>
        <w:t>.000</w:t>
      </w:r>
      <w:r w:rsidR="009D4D5E">
        <w:rPr>
          <w:rFonts w:ascii="Calibri" w:hAnsi="Calibri"/>
          <w:sz w:val="24"/>
          <w:szCs w:val="24"/>
          <w:lang w:val="hr-HR"/>
        </w:rPr>
        <w:t xml:space="preserve"> kn. </w:t>
      </w:r>
    </w:p>
    <w:p w:rsidR="003D201B" w:rsidRPr="00916336" w:rsidRDefault="003D201B" w:rsidP="009D4D5E">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rsidR="003D201B" w:rsidRPr="00916336" w:rsidRDefault="003D201B" w:rsidP="009D4D5E">
      <w:pPr>
        <w:tabs>
          <w:tab w:val="decimal" w:pos="8789"/>
        </w:tabs>
        <w:spacing w:line="276" w:lineRule="auto"/>
        <w:jc w:val="both"/>
        <w:rPr>
          <w:rFonts w:asciiTheme="minorHAnsi" w:hAnsiTheme="minorHAnsi"/>
          <w:b/>
          <w:sz w:val="22"/>
          <w:szCs w:val="22"/>
          <w:u w:val="single"/>
          <w:lang w:val="hr-HR"/>
        </w:rPr>
      </w:pPr>
      <w:r w:rsidRPr="00916336">
        <w:rPr>
          <w:rFonts w:asciiTheme="minorHAnsi" w:hAnsiTheme="minorHAnsi"/>
          <w:b/>
          <w:sz w:val="22"/>
          <w:szCs w:val="22"/>
          <w:u w:val="single"/>
          <w:shd w:val="clear" w:color="auto" w:fill="FFFFFF" w:themeFill="background1"/>
          <w:lang w:val="hr-HR"/>
        </w:rPr>
        <w:t>AKTIVNOST A200103 OTPLATA KREDITA ZA IZGRADNJU DJEČJEG VRTIĆA</w:t>
      </w:r>
      <w:r w:rsidRPr="00916336">
        <w:rPr>
          <w:rFonts w:asciiTheme="minorHAnsi" w:hAnsiTheme="minorHAnsi"/>
          <w:b/>
          <w:sz w:val="22"/>
          <w:szCs w:val="22"/>
          <w:u w:val="single"/>
          <w:shd w:val="clear" w:color="auto" w:fill="FFFFFF" w:themeFill="background1"/>
          <w:lang w:val="hr-HR"/>
        </w:rPr>
        <w:tab/>
      </w:r>
      <w:r w:rsidR="00323E50">
        <w:rPr>
          <w:rFonts w:asciiTheme="minorHAnsi" w:hAnsiTheme="minorHAnsi"/>
          <w:b/>
          <w:sz w:val="22"/>
          <w:szCs w:val="22"/>
          <w:u w:val="single"/>
          <w:shd w:val="clear" w:color="auto" w:fill="FFFFFF" w:themeFill="background1"/>
          <w:lang w:val="hr-HR"/>
        </w:rPr>
        <w:t>354.624,92</w:t>
      </w:r>
    </w:p>
    <w:p w:rsidR="003D201B" w:rsidRPr="00E32FE7" w:rsidRDefault="003D201B" w:rsidP="009D4D5E">
      <w:pPr>
        <w:spacing w:line="276" w:lineRule="auto"/>
        <w:jc w:val="both"/>
        <w:rPr>
          <w:rFonts w:ascii="Calibri" w:hAnsi="Calibri"/>
          <w:sz w:val="24"/>
          <w:szCs w:val="24"/>
          <w:lang w:val="hr-HR"/>
        </w:rPr>
      </w:pPr>
      <w:r w:rsidRPr="00E32FE7">
        <w:rPr>
          <w:rFonts w:ascii="Calibri" w:hAnsi="Calibri"/>
          <w:sz w:val="24"/>
          <w:szCs w:val="24"/>
          <w:lang w:val="hr-HR"/>
        </w:rPr>
        <w:t>Nakon ishođenja suglasnosti Vlade RH i provedenog postupka javnog nadmetanja Općina Baška se u 2010. godini dugoročno zadužila za izgradnju dječjeg vrtića u iznosu od 6.400.000,00 kn s valutnom klauzulom u EUR (880.557,11 €) iz sredstava HBOR-a iz programa kreditiranja obnove i razvitka komunalne infrastrukture. Rok vraćanja je 120 mjeseci. Otplata kredita vršit će se u 40 tromjesečnih rata (1.rata dopjela 30. rujna 2014. godine). Iznos rate je 21.726,51 € ili 159.999,98 kn. Kamatna stopa je nepromjenjiva, iznosi 3,65% godišnje, obračunava se i naplaćuje tromjesečno.</w:t>
      </w:r>
    </w:p>
    <w:p w:rsidR="003D201B" w:rsidRDefault="003D201B" w:rsidP="009D4D5E">
      <w:pPr>
        <w:spacing w:line="276" w:lineRule="auto"/>
        <w:jc w:val="both"/>
        <w:rPr>
          <w:rFonts w:ascii="Calibri" w:hAnsi="Calibri"/>
          <w:sz w:val="24"/>
          <w:szCs w:val="24"/>
          <w:lang w:val="hr-HR"/>
        </w:rPr>
      </w:pPr>
      <w:r w:rsidRPr="00E32FE7">
        <w:rPr>
          <w:rFonts w:ascii="Calibri" w:hAnsi="Calibri"/>
          <w:sz w:val="24"/>
          <w:szCs w:val="24"/>
          <w:lang w:val="hr-HR"/>
        </w:rPr>
        <w:t>U pro</w:t>
      </w:r>
      <w:r w:rsidR="00B96E39">
        <w:rPr>
          <w:rFonts w:ascii="Calibri" w:hAnsi="Calibri"/>
          <w:sz w:val="24"/>
          <w:szCs w:val="24"/>
          <w:lang w:val="hr-HR"/>
        </w:rPr>
        <w:t>matranom razdoblju uplaćena su 2</w:t>
      </w:r>
      <w:r w:rsidR="00E32FE7">
        <w:rPr>
          <w:rFonts w:ascii="Calibri" w:hAnsi="Calibri"/>
          <w:sz w:val="24"/>
          <w:szCs w:val="24"/>
          <w:lang w:val="hr-HR"/>
        </w:rPr>
        <w:t xml:space="preserve"> </w:t>
      </w:r>
      <w:r w:rsidR="00B96E39" w:rsidRPr="00E32FE7">
        <w:rPr>
          <w:rFonts w:ascii="Calibri" w:hAnsi="Calibri"/>
          <w:sz w:val="24"/>
          <w:szCs w:val="24"/>
          <w:lang w:val="hr-HR"/>
        </w:rPr>
        <w:t>an</w:t>
      </w:r>
      <w:r w:rsidR="00B96E39">
        <w:rPr>
          <w:rFonts w:ascii="Calibri" w:hAnsi="Calibri"/>
          <w:sz w:val="24"/>
          <w:szCs w:val="24"/>
          <w:lang w:val="hr-HR"/>
        </w:rPr>
        <w:t>uiteta u iznosu</w:t>
      </w:r>
      <w:r w:rsidR="00E32FE7">
        <w:rPr>
          <w:rFonts w:ascii="Calibri" w:hAnsi="Calibri"/>
          <w:sz w:val="24"/>
          <w:szCs w:val="24"/>
          <w:lang w:val="hr-HR"/>
        </w:rPr>
        <w:t xml:space="preserve"> </w:t>
      </w:r>
      <w:r w:rsidR="00B96E39">
        <w:rPr>
          <w:rFonts w:ascii="Calibri" w:hAnsi="Calibri"/>
          <w:sz w:val="24"/>
          <w:szCs w:val="24"/>
          <w:lang w:val="hr-HR"/>
        </w:rPr>
        <w:t xml:space="preserve">319.999,96 kn, te </w:t>
      </w:r>
      <w:r w:rsidR="00323E50">
        <w:rPr>
          <w:rFonts w:ascii="Calibri" w:hAnsi="Calibri"/>
          <w:sz w:val="24"/>
          <w:szCs w:val="24"/>
          <w:lang w:val="hr-HR"/>
        </w:rPr>
        <w:t>34.624,96</w:t>
      </w:r>
      <w:r w:rsidRPr="00E32FE7">
        <w:rPr>
          <w:rFonts w:ascii="Calibri" w:hAnsi="Calibri"/>
          <w:sz w:val="24"/>
          <w:szCs w:val="24"/>
          <w:lang w:val="hr-HR"/>
        </w:rPr>
        <w:t xml:space="preserve"> kn kamata. Ostvareno je </w:t>
      </w:r>
      <w:r w:rsidR="00E32FE7" w:rsidRPr="00E32FE7">
        <w:rPr>
          <w:rFonts w:ascii="Calibri" w:hAnsi="Calibri"/>
          <w:sz w:val="24"/>
          <w:szCs w:val="24"/>
          <w:lang w:val="hr-HR"/>
        </w:rPr>
        <w:t>5</w:t>
      </w:r>
      <w:r w:rsidR="00323E50">
        <w:rPr>
          <w:rFonts w:ascii="Calibri" w:hAnsi="Calibri"/>
          <w:sz w:val="24"/>
          <w:szCs w:val="24"/>
          <w:lang w:val="hr-HR"/>
        </w:rPr>
        <w:t>0</w:t>
      </w:r>
      <w:r w:rsidRPr="00E32FE7">
        <w:rPr>
          <w:rFonts w:ascii="Calibri" w:hAnsi="Calibri"/>
          <w:sz w:val="24"/>
          <w:szCs w:val="24"/>
          <w:lang w:val="hr-HR"/>
        </w:rPr>
        <w:t>% plana.</w:t>
      </w:r>
    </w:p>
    <w:p w:rsidR="00323E50" w:rsidRDefault="00323E50" w:rsidP="009D4D5E">
      <w:pPr>
        <w:spacing w:line="276" w:lineRule="auto"/>
        <w:jc w:val="both"/>
        <w:rPr>
          <w:rFonts w:ascii="Calibri" w:hAnsi="Calibri"/>
          <w:sz w:val="24"/>
          <w:szCs w:val="24"/>
          <w:lang w:val="hr-HR"/>
        </w:rPr>
      </w:pPr>
    </w:p>
    <w:p w:rsidR="00323E50" w:rsidRPr="00916336" w:rsidRDefault="00323E50" w:rsidP="00323E50">
      <w:pPr>
        <w:tabs>
          <w:tab w:val="decimal" w:pos="8789"/>
        </w:tabs>
        <w:spacing w:line="276" w:lineRule="auto"/>
        <w:jc w:val="both"/>
        <w:rPr>
          <w:rFonts w:asciiTheme="minorHAnsi" w:hAnsiTheme="minorHAnsi"/>
          <w:b/>
          <w:sz w:val="22"/>
          <w:szCs w:val="22"/>
          <w:u w:val="single"/>
          <w:lang w:val="hr-HR"/>
        </w:rPr>
      </w:pPr>
      <w:r w:rsidRPr="00916336">
        <w:rPr>
          <w:rFonts w:asciiTheme="minorHAnsi" w:hAnsiTheme="minorHAnsi"/>
          <w:b/>
          <w:sz w:val="22"/>
          <w:szCs w:val="22"/>
          <w:u w:val="single"/>
          <w:shd w:val="clear" w:color="auto" w:fill="FFFFFF" w:themeFill="background1"/>
          <w:lang w:val="hr-HR"/>
        </w:rPr>
        <w:lastRenderedPageBreak/>
        <w:t>AKTIVNOST A20010</w:t>
      </w:r>
      <w:r>
        <w:rPr>
          <w:rFonts w:asciiTheme="minorHAnsi" w:hAnsiTheme="minorHAnsi"/>
          <w:b/>
          <w:sz w:val="22"/>
          <w:szCs w:val="22"/>
          <w:u w:val="single"/>
          <w:shd w:val="clear" w:color="auto" w:fill="FFFFFF" w:themeFill="background1"/>
          <w:lang w:val="hr-HR"/>
        </w:rPr>
        <w:t>4</w:t>
      </w:r>
      <w:r w:rsidRPr="00916336">
        <w:rPr>
          <w:rFonts w:asciiTheme="minorHAnsi" w:hAnsiTheme="minorHAnsi"/>
          <w:b/>
          <w:sz w:val="22"/>
          <w:szCs w:val="22"/>
          <w:u w:val="single"/>
          <w:shd w:val="clear" w:color="auto" w:fill="FFFFFF" w:themeFill="background1"/>
          <w:lang w:val="hr-HR"/>
        </w:rPr>
        <w:t xml:space="preserve"> O</w:t>
      </w:r>
      <w:r>
        <w:rPr>
          <w:rFonts w:asciiTheme="minorHAnsi" w:hAnsiTheme="minorHAnsi"/>
          <w:b/>
          <w:sz w:val="22"/>
          <w:szCs w:val="22"/>
          <w:u w:val="single"/>
          <w:shd w:val="clear" w:color="auto" w:fill="FFFFFF" w:themeFill="background1"/>
          <w:lang w:val="hr-HR"/>
        </w:rPr>
        <w:t>DRŽAVANJE ZGRADE</w:t>
      </w:r>
      <w:r w:rsidRPr="00916336">
        <w:rPr>
          <w:rFonts w:asciiTheme="minorHAnsi" w:hAnsiTheme="minorHAnsi"/>
          <w:b/>
          <w:sz w:val="22"/>
          <w:szCs w:val="22"/>
          <w:u w:val="single"/>
          <w:shd w:val="clear" w:color="auto" w:fill="FFFFFF" w:themeFill="background1"/>
          <w:lang w:val="hr-HR"/>
        </w:rPr>
        <w:t xml:space="preserve"> DJEČJEG VRTIĆA</w:t>
      </w:r>
      <w:r w:rsidRPr="00916336">
        <w:rPr>
          <w:rFonts w:asciiTheme="minorHAnsi" w:hAnsiTheme="minorHAnsi"/>
          <w:b/>
          <w:sz w:val="22"/>
          <w:szCs w:val="22"/>
          <w:u w:val="single"/>
          <w:shd w:val="clear" w:color="auto" w:fill="FFFFFF" w:themeFill="background1"/>
          <w:lang w:val="hr-HR"/>
        </w:rPr>
        <w:tab/>
      </w:r>
      <w:r>
        <w:rPr>
          <w:rFonts w:asciiTheme="minorHAnsi" w:hAnsiTheme="minorHAnsi"/>
          <w:b/>
          <w:sz w:val="22"/>
          <w:szCs w:val="22"/>
          <w:u w:val="single"/>
          <w:shd w:val="clear" w:color="auto" w:fill="FFFFFF" w:themeFill="background1"/>
          <w:lang w:val="hr-HR"/>
        </w:rPr>
        <w:t>3.750,00</w:t>
      </w:r>
    </w:p>
    <w:p w:rsidR="00323E50" w:rsidRDefault="00323E50" w:rsidP="00323E50">
      <w:pPr>
        <w:spacing w:line="276" w:lineRule="auto"/>
        <w:jc w:val="both"/>
        <w:rPr>
          <w:rFonts w:ascii="Calibri" w:hAnsi="Calibri"/>
          <w:sz w:val="24"/>
          <w:szCs w:val="24"/>
          <w:lang w:val="hr-HR"/>
        </w:rPr>
      </w:pPr>
      <w:r>
        <w:rPr>
          <w:rFonts w:ascii="Calibri" w:hAnsi="Calibri"/>
          <w:sz w:val="24"/>
          <w:szCs w:val="24"/>
          <w:lang w:val="hr-HR"/>
        </w:rPr>
        <w:t>Sadrže rashode izrade</w:t>
      </w:r>
      <w:r w:rsidRPr="00323E50">
        <w:rPr>
          <w:rFonts w:ascii="Calibri" w:hAnsi="Calibri"/>
          <w:sz w:val="24"/>
          <w:szCs w:val="24"/>
          <w:lang w:val="hr-HR"/>
        </w:rPr>
        <w:t xml:space="preserve"> troškovnika za</w:t>
      </w:r>
      <w:r>
        <w:rPr>
          <w:rFonts w:ascii="Calibri" w:hAnsi="Calibri"/>
          <w:sz w:val="24"/>
          <w:szCs w:val="24"/>
          <w:lang w:val="hr-HR"/>
        </w:rPr>
        <w:t xml:space="preserve"> izvođenje</w:t>
      </w:r>
      <w:r w:rsidRPr="00323E50">
        <w:rPr>
          <w:rFonts w:ascii="Calibri" w:hAnsi="Calibri"/>
          <w:sz w:val="24"/>
          <w:szCs w:val="24"/>
          <w:lang w:val="hr-HR"/>
        </w:rPr>
        <w:t xml:space="preserve"> radov</w:t>
      </w:r>
      <w:r>
        <w:rPr>
          <w:rFonts w:ascii="Calibri" w:hAnsi="Calibri"/>
          <w:sz w:val="24"/>
          <w:szCs w:val="24"/>
          <w:lang w:val="hr-HR"/>
        </w:rPr>
        <w:t>a</w:t>
      </w:r>
      <w:r w:rsidRPr="00323E50">
        <w:rPr>
          <w:rFonts w:ascii="Calibri" w:hAnsi="Calibri"/>
          <w:sz w:val="24"/>
          <w:szCs w:val="24"/>
          <w:lang w:val="hr-HR"/>
        </w:rPr>
        <w:t xml:space="preserve"> održavanja dječjeg vrtića u Baški</w:t>
      </w:r>
      <w:r>
        <w:rPr>
          <w:rFonts w:ascii="Calibri" w:hAnsi="Calibri"/>
          <w:sz w:val="24"/>
          <w:szCs w:val="24"/>
          <w:lang w:val="hr-HR"/>
        </w:rPr>
        <w:t>.</w:t>
      </w:r>
    </w:p>
    <w:p w:rsidR="00F23435" w:rsidRPr="00EF7BC0" w:rsidRDefault="00F23435" w:rsidP="009D4D5E">
      <w:pPr>
        <w:spacing w:line="276" w:lineRule="auto"/>
        <w:jc w:val="both"/>
        <w:rPr>
          <w:rFonts w:asciiTheme="minorHAnsi" w:hAnsiTheme="minorHAnsi"/>
          <w:color w:val="FF0000"/>
          <w:sz w:val="24"/>
          <w:szCs w:val="24"/>
          <w:lang w:val="hr-HR"/>
        </w:rPr>
      </w:pPr>
    </w:p>
    <w:p w:rsidR="003D201B" w:rsidRPr="00E32FE7" w:rsidRDefault="003D201B" w:rsidP="00120CFE">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E32FE7">
        <w:rPr>
          <w:rFonts w:asciiTheme="minorHAnsi" w:hAnsiTheme="minorHAnsi"/>
          <w:b/>
          <w:sz w:val="22"/>
          <w:szCs w:val="22"/>
          <w:lang w:val="hr-HR"/>
        </w:rPr>
        <w:t xml:space="preserve">PROGRAM: 2002 OSNOVNO I SREDNJOŠKOLSKO OBRAZOVANJE                                        </w:t>
      </w:r>
      <w:r w:rsidRPr="00E32FE7">
        <w:rPr>
          <w:rFonts w:asciiTheme="minorHAnsi" w:hAnsiTheme="minorHAnsi"/>
          <w:b/>
          <w:sz w:val="22"/>
          <w:szCs w:val="22"/>
          <w:lang w:val="hr-HR"/>
        </w:rPr>
        <w:tab/>
      </w:r>
      <w:r w:rsidR="00E32FE7">
        <w:rPr>
          <w:rFonts w:asciiTheme="minorHAnsi" w:hAnsiTheme="minorHAnsi"/>
          <w:b/>
          <w:sz w:val="22"/>
          <w:szCs w:val="22"/>
          <w:lang w:val="hr-HR"/>
        </w:rPr>
        <w:t xml:space="preserve"> </w:t>
      </w:r>
    </w:p>
    <w:p w:rsidR="003D201B" w:rsidRPr="00E32FE7" w:rsidRDefault="003D201B" w:rsidP="00120CFE">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E32FE7">
        <w:rPr>
          <w:rFonts w:asciiTheme="minorHAnsi" w:hAnsiTheme="minorHAnsi"/>
          <w:b/>
          <w:sz w:val="22"/>
          <w:szCs w:val="22"/>
          <w:shd w:val="clear" w:color="auto" w:fill="FFFFFF"/>
          <w:lang w:val="hr-HR"/>
        </w:rPr>
        <w:t xml:space="preserve">Cilj programa ostvaren unapređenjem odgoja i obrazovanja na području Općine Baška, te poboljšanjem materijalnog položaja školstva. U promatranom razdoblju ostvareno je </w:t>
      </w:r>
      <w:r w:rsidR="00323E50">
        <w:rPr>
          <w:rFonts w:asciiTheme="minorHAnsi" w:hAnsiTheme="minorHAnsi"/>
          <w:b/>
          <w:sz w:val="22"/>
          <w:szCs w:val="22"/>
          <w:shd w:val="clear" w:color="auto" w:fill="FFFFFF"/>
          <w:lang w:val="hr-HR"/>
        </w:rPr>
        <w:t>3</w:t>
      </w:r>
      <w:r w:rsidR="00115902">
        <w:rPr>
          <w:rFonts w:asciiTheme="minorHAnsi" w:hAnsiTheme="minorHAnsi"/>
          <w:b/>
          <w:sz w:val="22"/>
          <w:szCs w:val="22"/>
          <w:shd w:val="clear" w:color="auto" w:fill="FFFFFF"/>
          <w:lang w:val="hr-HR"/>
        </w:rPr>
        <w:t>4</w:t>
      </w:r>
      <w:r w:rsidRPr="00E32FE7">
        <w:rPr>
          <w:rFonts w:asciiTheme="minorHAnsi" w:hAnsiTheme="minorHAnsi"/>
          <w:b/>
          <w:sz w:val="22"/>
          <w:szCs w:val="22"/>
          <w:shd w:val="clear" w:color="auto" w:fill="FFFFFF"/>
          <w:lang w:val="hr-HR"/>
        </w:rPr>
        <w:t>% plana.</w:t>
      </w:r>
    </w:p>
    <w:p w:rsidR="003D201B" w:rsidRPr="00EF7BC0" w:rsidRDefault="003D201B" w:rsidP="00120CFE">
      <w:pPr>
        <w:shd w:val="clear" w:color="auto" w:fill="FFFFFF"/>
        <w:tabs>
          <w:tab w:val="left" w:pos="2977"/>
          <w:tab w:val="decimal" w:pos="8789"/>
        </w:tabs>
        <w:spacing w:line="276" w:lineRule="auto"/>
        <w:jc w:val="both"/>
        <w:rPr>
          <w:rFonts w:asciiTheme="minorHAnsi" w:hAnsiTheme="minorHAnsi"/>
          <w:b/>
          <w:color w:val="FF0000"/>
          <w:sz w:val="22"/>
          <w:szCs w:val="22"/>
          <w:shd w:val="clear" w:color="auto" w:fill="FFFFFF"/>
          <w:lang w:val="hr-HR"/>
        </w:rPr>
      </w:pPr>
    </w:p>
    <w:p w:rsidR="003D201B" w:rsidRPr="00115902" w:rsidRDefault="003D201B" w:rsidP="00120CFE">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115902">
        <w:rPr>
          <w:rFonts w:asciiTheme="minorHAnsi" w:hAnsiTheme="minorHAnsi"/>
          <w:b/>
          <w:sz w:val="22"/>
          <w:szCs w:val="22"/>
          <w:u w:val="single"/>
          <w:shd w:val="clear" w:color="auto" w:fill="FFFFFF"/>
          <w:lang w:val="hr-HR"/>
        </w:rPr>
        <w:t>AKTIVNOST A200201 TEKUĆE POMOĆI OŠ F.K.F. PŠ BAŠKA</w:t>
      </w:r>
      <w:r w:rsidRPr="00115902">
        <w:rPr>
          <w:rFonts w:asciiTheme="minorHAnsi" w:hAnsiTheme="minorHAnsi"/>
          <w:b/>
          <w:sz w:val="22"/>
          <w:szCs w:val="22"/>
          <w:u w:val="single"/>
          <w:shd w:val="clear" w:color="auto" w:fill="FFFFFF"/>
          <w:lang w:val="hr-HR"/>
        </w:rPr>
        <w:tab/>
      </w:r>
      <w:r w:rsidR="00323E50">
        <w:rPr>
          <w:rFonts w:asciiTheme="minorHAnsi" w:hAnsiTheme="minorHAnsi"/>
          <w:b/>
          <w:sz w:val="22"/>
          <w:szCs w:val="22"/>
          <w:u w:val="single"/>
          <w:shd w:val="clear" w:color="auto" w:fill="FFFFFF"/>
          <w:lang w:val="hr-HR"/>
        </w:rPr>
        <w:t>154.946,12</w:t>
      </w:r>
    </w:p>
    <w:p w:rsidR="003D201B" w:rsidRDefault="0081025C" w:rsidP="00120CFE">
      <w:pPr>
        <w:spacing w:line="276" w:lineRule="auto"/>
        <w:jc w:val="both"/>
        <w:rPr>
          <w:rFonts w:asciiTheme="minorHAnsi" w:hAnsiTheme="minorHAnsi"/>
          <w:sz w:val="24"/>
          <w:szCs w:val="24"/>
          <w:lang w:val="hr-HR"/>
        </w:rPr>
      </w:pPr>
      <w:r>
        <w:rPr>
          <w:rFonts w:asciiTheme="minorHAnsi" w:hAnsiTheme="minorHAnsi"/>
          <w:sz w:val="24"/>
          <w:szCs w:val="24"/>
          <w:lang w:val="hr-HR"/>
        </w:rPr>
        <w:t xml:space="preserve">U promatranom razdoblju isplaćene su pomoći za financiranje </w:t>
      </w:r>
      <w:r w:rsidR="003D201B" w:rsidRPr="00115902">
        <w:rPr>
          <w:rFonts w:asciiTheme="minorHAnsi" w:hAnsiTheme="minorHAnsi"/>
          <w:sz w:val="24"/>
          <w:szCs w:val="24"/>
          <w:lang w:val="hr-HR"/>
        </w:rPr>
        <w:t xml:space="preserve">rada voditelja, </w:t>
      </w:r>
      <w:r w:rsidR="008A2EC1">
        <w:rPr>
          <w:rFonts w:asciiTheme="minorHAnsi" w:hAnsiTheme="minorHAnsi"/>
          <w:sz w:val="24"/>
          <w:szCs w:val="24"/>
          <w:lang w:val="hr-HR"/>
        </w:rPr>
        <w:t>učiteljice u produženom boravku, sufinanciranje 14% iznosa plaće psihologa</w:t>
      </w:r>
      <w:r w:rsidR="003D201B" w:rsidRPr="00115902">
        <w:rPr>
          <w:rFonts w:asciiTheme="minorHAnsi" w:hAnsiTheme="minorHAnsi"/>
          <w:sz w:val="24"/>
          <w:szCs w:val="24"/>
          <w:lang w:val="hr-HR"/>
        </w:rPr>
        <w:t>, troškova marende</w:t>
      </w:r>
      <w:r w:rsidR="008A2EC1">
        <w:rPr>
          <w:rFonts w:asciiTheme="minorHAnsi" w:hAnsiTheme="minorHAnsi"/>
          <w:sz w:val="24"/>
          <w:szCs w:val="24"/>
          <w:lang w:val="hr-HR"/>
        </w:rPr>
        <w:t xml:space="preserve"> i doadatnih programa</w:t>
      </w:r>
      <w:r w:rsidR="003D201B" w:rsidRPr="00115902">
        <w:rPr>
          <w:rFonts w:asciiTheme="minorHAnsi" w:hAnsiTheme="minorHAnsi"/>
          <w:sz w:val="24"/>
          <w:szCs w:val="24"/>
          <w:lang w:val="hr-HR"/>
        </w:rPr>
        <w:t xml:space="preserve">. Ostvareno je </w:t>
      </w:r>
      <w:r w:rsidR="00323E50">
        <w:rPr>
          <w:rFonts w:asciiTheme="minorHAnsi" w:hAnsiTheme="minorHAnsi"/>
          <w:sz w:val="24"/>
          <w:szCs w:val="24"/>
          <w:lang w:val="hr-HR"/>
        </w:rPr>
        <w:t>37</w:t>
      </w:r>
      <w:r w:rsidR="003D201B" w:rsidRPr="00115902">
        <w:rPr>
          <w:rFonts w:asciiTheme="minorHAnsi" w:hAnsiTheme="minorHAnsi"/>
          <w:sz w:val="24"/>
          <w:szCs w:val="24"/>
          <w:lang w:val="hr-HR"/>
        </w:rPr>
        <w:t xml:space="preserve">% plana. </w:t>
      </w:r>
    </w:p>
    <w:p w:rsidR="00323E50" w:rsidRDefault="00323E50" w:rsidP="00120CFE">
      <w:pPr>
        <w:spacing w:line="276" w:lineRule="auto"/>
        <w:jc w:val="both"/>
        <w:rPr>
          <w:rFonts w:asciiTheme="minorHAnsi" w:hAnsiTheme="minorHAnsi"/>
          <w:sz w:val="24"/>
          <w:szCs w:val="24"/>
          <w:lang w:val="hr-HR"/>
        </w:rPr>
      </w:pPr>
    </w:p>
    <w:p w:rsidR="00323E50" w:rsidRPr="0081025C" w:rsidRDefault="00323E50" w:rsidP="00323E50">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81025C">
        <w:rPr>
          <w:rFonts w:asciiTheme="minorHAnsi" w:hAnsiTheme="minorHAnsi"/>
          <w:b/>
          <w:sz w:val="22"/>
          <w:szCs w:val="22"/>
          <w:u w:val="single"/>
          <w:shd w:val="clear" w:color="auto" w:fill="FFFFFF" w:themeFill="background1"/>
          <w:lang w:val="hr-HR"/>
        </w:rPr>
        <w:t>AKTIVNOST</w:t>
      </w:r>
      <w:r>
        <w:rPr>
          <w:rFonts w:asciiTheme="minorHAnsi" w:hAnsiTheme="minorHAnsi"/>
          <w:b/>
          <w:sz w:val="22"/>
          <w:szCs w:val="22"/>
          <w:u w:val="single"/>
          <w:shd w:val="clear" w:color="auto" w:fill="FFFFFF" w:themeFill="background1"/>
          <w:lang w:val="hr-HR"/>
        </w:rPr>
        <w:t xml:space="preserve"> A200204 TEKUĆE POMOĆI SŠ H.K. ZVONIMIR KRK</w:t>
      </w:r>
      <w:r>
        <w:rPr>
          <w:rFonts w:asciiTheme="minorHAnsi" w:hAnsiTheme="minorHAnsi"/>
          <w:b/>
          <w:sz w:val="22"/>
          <w:szCs w:val="22"/>
          <w:u w:val="single"/>
          <w:shd w:val="clear" w:color="auto" w:fill="FFFFFF" w:themeFill="background1"/>
          <w:lang w:val="hr-HR"/>
        </w:rPr>
        <w:tab/>
        <w:t>3.600</w:t>
      </w:r>
      <w:r w:rsidRPr="0081025C">
        <w:rPr>
          <w:rFonts w:asciiTheme="minorHAnsi" w:hAnsiTheme="minorHAnsi"/>
          <w:b/>
          <w:sz w:val="22"/>
          <w:szCs w:val="22"/>
          <w:u w:val="single"/>
          <w:shd w:val="clear" w:color="auto" w:fill="FFFFFF" w:themeFill="background1"/>
          <w:lang w:val="hr-HR"/>
        </w:rPr>
        <w:t>,00</w:t>
      </w:r>
    </w:p>
    <w:p w:rsidR="00323E50" w:rsidRPr="00C27D05" w:rsidRDefault="00323E50" w:rsidP="00323E50">
      <w:pPr>
        <w:spacing w:line="276" w:lineRule="auto"/>
        <w:jc w:val="both"/>
        <w:rPr>
          <w:rFonts w:asciiTheme="minorHAnsi" w:hAnsiTheme="minorHAnsi"/>
          <w:sz w:val="24"/>
          <w:szCs w:val="24"/>
          <w:lang w:val="hr-HR"/>
        </w:rPr>
      </w:pPr>
      <w:r>
        <w:rPr>
          <w:rFonts w:asciiTheme="minorHAnsi" w:hAnsiTheme="minorHAnsi"/>
          <w:sz w:val="24"/>
          <w:szCs w:val="24"/>
          <w:lang w:val="hr-HR"/>
        </w:rPr>
        <w:t>Temeljem zahtjeva SŠ isplaćena je tekuća pomoć za s</w:t>
      </w:r>
      <w:r w:rsidRPr="00323E50">
        <w:rPr>
          <w:rFonts w:asciiTheme="minorHAnsi" w:hAnsiTheme="minorHAnsi"/>
          <w:sz w:val="24"/>
          <w:szCs w:val="24"/>
          <w:lang w:val="hr-HR"/>
        </w:rPr>
        <w:t>ufinanciranje troškova ručka za sudionike Erasmus+ projekta "EU Tourism"</w:t>
      </w:r>
      <w:r>
        <w:rPr>
          <w:rFonts w:asciiTheme="minorHAnsi" w:hAnsiTheme="minorHAnsi"/>
          <w:sz w:val="24"/>
          <w:szCs w:val="24"/>
          <w:lang w:val="hr-HR"/>
        </w:rPr>
        <w:t>.</w:t>
      </w:r>
    </w:p>
    <w:p w:rsidR="003D201B" w:rsidRDefault="003D201B" w:rsidP="00120CFE">
      <w:pPr>
        <w:spacing w:line="276" w:lineRule="auto"/>
        <w:jc w:val="both"/>
        <w:rPr>
          <w:rFonts w:asciiTheme="minorHAnsi" w:hAnsiTheme="minorHAnsi"/>
          <w:color w:val="FF0000"/>
          <w:sz w:val="24"/>
          <w:szCs w:val="24"/>
          <w:lang w:val="hr-HR"/>
        </w:rPr>
      </w:pPr>
    </w:p>
    <w:p w:rsidR="003D201B" w:rsidRPr="0081025C" w:rsidRDefault="003D201B" w:rsidP="00120CFE">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81025C">
        <w:rPr>
          <w:rFonts w:asciiTheme="minorHAnsi" w:hAnsiTheme="minorHAnsi"/>
          <w:b/>
          <w:sz w:val="22"/>
          <w:szCs w:val="22"/>
          <w:u w:val="single"/>
          <w:shd w:val="clear" w:color="auto" w:fill="FFFFFF" w:themeFill="background1"/>
          <w:lang w:val="hr-HR"/>
        </w:rPr>
        <w:t>AKTIVNOST</w:t>
      </w:r>
      <w:r w:rsidR="0081025C">
        <w:rPr>
          <w:rFonts w:asciiTheme="minorHAnsi" w:hAnsiTheme="minorHAnsi"/>
          <w:b/>
          <w:sz w:val="22"/>
          <w:szCs w:val="22"/>
          <w:u w:val="single"/>
          <w:shd w:val="clear" w:color="auto" w:fill="FFFFFF" w:themeFill="background1"/>
          <w:lang w:val="hr-HR"/>
        </w:rPr>
        <w:t xml:space="preserve"> A200205 STIPENDIJE UČENICIMA</w:t>
      </w:r>
      <w:r w:rsidR="0081025C">
        <w:rPr>
          <w:rFonts w:asciiTheme="minorHAnsi" w:hAnsiTheme="minorHAnsi"/>
          <w:b/>
          <w:sz w:val="22"/>
          <w:szCs w:val="22"/>
          <w:u w:val="single"/>
          <w:shd w:val="clear" w:color="auto" w:fill="FFFFFF" w:themeFill="background1"/>
          <w:lang w:val="hr-HR"/>
        </w:rPr>
        <w:tab/>
      </w:r>
      <w:r w:rsidR="00323E50">
        <w:rPr>
          <w:rFonts w:asciiTheme="minorHAnsi" w:hAnsiTheme="minorHAnsi"/>
          <w:b/>
          <w:sz w:val="22"/>
          <w:szCs w:val="22"/>
          <w:u w:val="single"/>
          <w:shd w:val="clear" w:color="auto" w:fill="FFFFFF" w:themeFill="background1"/>
          <w:lang w:val="hr-HR"/>
        </w:rPr>
        <w:t>43</w:t>
      </w:r>
      <w:r w:rsidR="000F2698">
        <w:rPr>
          <w:rFonts w:asciiTheme="minorHAnsi" w:hAnsiTheme="minorHAnsi"/>
          <w:b/>
          <w:sz w:val="22"/>
          <w:szCs w:val="22"/>
          <w:u w:val="single"/>
          <w:shd w:val="clear" w:color="auto" w:fill="FFFFFF" w:themeFill="background1"/>
          <w:lang w:val="hr-HR"/>
        </w:rPr>
        <w:t>.500</w:t>
      </w:r>
      <w:r w:rsidRPr="0081025C">
        <w:rPr>
          <w:rFonts w:asciiTheme="minorHAnsi" w:hAnsiTheme="minorHAnsi"/>
          <w:b/>
          <w:sz w:val="22"/>
          <w:szCs w:val="22"/>
          <w:u w:val="single"/>
          <w:shd w:val="clear" w:color="auto" w:fill="FFFFFF" w:themeFill="background1"/>
          <w:lang w:val="hr-HR"/>
        </w:rPr>
        <w:t>,00</w:t>
      </w:r>
    </w:p>
    <w:p w:rsidR="003D201B" w:rsidRPr="0081025C" w:rsidRDefault="003D201B" w:rsidP="00120CFE">
      <w:pPr>
        <w:spacing w:line="276" w:lineRule="auto"/>
        <w:jc w:val="both"/>
        <w:rPr>
          <w:rFonts w:asciiTheme="minorHAnsi" w:hAnsiTheme="minorHAnsi"/>
          <w:sz w:val="24"/>
          <w:szCs w:val="24"/>
          <w:lang w:val="hr-HR"/>
        </w:rPr>
      </w:pPr>
      <w:r w:rsidRPr="0081025C">
        <w:rPr>
          <w:rFonts w:asciiTheme="minorHAnsi" w:hAnsiTheme="minorHAnsi"/>
          <w:sz w:val="24"/>
          <w:szCs w:val="24"/>
          <w:lang w:val="hr-HR"/>
        </w:rPr>
        <w:t xml:space="preserve">Sadrži rashode za </w:t>
      </w:r>
      <w:r w:rsidR="00ED35FE">
        <w:rPr>
          <w:rFonts w:asciiTheme="minorHAnsi" w:hAnsiTheme="minorHAnsi"/>
          <w:sz w:val="24"/>
          <w:szCs w:val="24"/>
          <w:lang w:val="hr-HR"/>
        </w:rPr>
        <w:t>4</w:t>
      </w:r>
      <w:r w:rsidRPr="0081025C">
        <w:rPr>
          <w:rFonts w:asciiTheme="minorHAnsi" w:hAnsiTheme="minorHAnsi"/>
          <w:sz w:val="24"/>
          <w:szCs w:val="24"/>
          <w:lang w:val="hr-HR"/>
        </w:rPr>
        <w:t xml:space="preserve"> redovn</w:t>
      </w:r>
      <w:r w:rsidR="00ED35FE">
        <w:rPr>
          <w:rFonts w:asciiTheme="minorHAnsi" w:hAnsiTheme="minorHAnsi"/>
          <w:sz w:val="24"/>
          <w:szCs w:val="24"/>
          <w:lang w:val="hr-HR"/>
        </w:rPr>
        <w:t>e</w:t>
      </w:r>
      <w:r w:rsidRPr="0081025C">
        <w:rPr>
          <w:rFonts w:asciiTheme="minorHAnsi" w:hAnsiTheme="minorHAnsi"/>
          <w:sz w:val="24"/>
          <w:szCs w:val="24"/>
          <w:lang w:val="hr-HR"/>
        </w:rPr>
        <w:t xml:space="preserve"> učeničk</w:t>
      </w:r>
      <w:r w:rsidR="00ED35FE">
        <w:rPr>
          <w:rFonts w:asciiTheme="minorHAnsi" w:hAnsiTheme="minorHAnsi"/>
          <w:sz w:val="24"/>
          <w:szCs w:val="24"/>
          <w:lang w:val="hr-HR"/>
        </w:rPr>
        <w:t>e</w:t>
      </w:r>
      <w:r w:rsidRPr="0081025C">
        <w:rPr>
          <w:rFonts w:asciiTheme="minorHAnsi" w:hAnsiTheme="minorHAnsi"/>
          <w:sz w:val="24"/>
          <w:szCs w:val="24"/>
          <w:lang w:val="hr-HR"/>
        </w:rPr>
        <w:t xml:space="preserve"> stipendij</w:t>
      </w:r>
      <w:r w:rsidR="00ED35FE">
        <w:rPr>
          <w:rFonts w:asciiTheme="minorHAnsi" w:hAnsiTheme="minorHAnsi"/>
          <w:sz w:val="24"/>
          <w:szCs w:val="24"/>
          <w:lang w:val="hr-HR"/>
        </w:rPr>
        <w:t>e</w:t>
      </w:r>
      <w:r w:rsidRPr="0081025C">
        <w:rPr>
          <w:rFonts w:asciiTheme="minorHAnsi" w:hAnsiTheme="minorHAnsi"/>
          <w:sz w:val="24"/>
          <w:szCs w:val="24"/>
          <w:lang w:val="hr-HR"/>
        </w:rPr>
        <w:t xml:space="preserve"> i </w:t>
      </w:r>
      <w:r w:rsidR="00ED35FE">
        <w:rPr>
          <w:rFonts w:asciiTheme="minorHAnsi" w:hAnsiTheme="minorHAnsi"/>
          <w:sz w:val="24"/>
          <w:szCs w:val="24"/>
          <w:lang w:val="hr-HR"/>
        </w:rPr>
        <w:t>10</w:t>
      </w:r>
      <w:r w:rsidRPr="0081025C">
        <w:rPr>
          <w:rFonts w:asciiTheme="minorHAnsi" w:hAnsiTheme="minorHAnsi"/>
          <w:sz w:val="24"/>
          <w:szCs w:val="24"/>
          <w:lang w:val="hr-HR"/>
        </w:rPr>
        <w:t xml:space="preserve"> stipendija za deficitarn</w:t>
      </w:r>
      <w:r w:rsidR="00417744">
        <w:rPr>
          <w:rFonts w:asciiTheme="minorHAnsi" w:hAnsiTheme="minorHAnsi"/>
          <w:sz w:val="24"/>
          <w:szCs w:val="24"/>
          <w:lang w:val="hr-HR"/>
        </w:rPr>
        <w:t>a</w:t>
      </w:r>
      <w:r w:rsidRPr="0081025C">
        <w:rPr>
          <w:rFonts w:asciiTheme="minorHAnsi" w:hAnsiTheme="minorHAnsi"/>
          <w:sz w:val="24"/>
          <w:szCs w:val="24"/>
          <w:lang w:val="hr-HR"/>
        </w:rPr>
        <w:t xml:space="preserve"> zanimanj</w:t>
      </w:r>
      <w:r w:rsidR="00417744">
        <w:rPr>
          <w:rFonts w:asciiTheme="minorHAnsi" w:hAnsiTheme="minorHAnsi"/>
          <w:sz w:val="24"/>
          <w:szCs w:val="24"/>
          <w:lang w:val="hr-HR"/>
        </w:rPr>
        <w:t>a</w:t>
      </w:r>
      <w:r w:rsidRPr="0081025C">
        <w:rPr>
          <w:rFonts w:asciiTheme="minorHAnsi" w:hAnsiTheme="minorHAnsi"/>
          <w:sz w:val="24"/>
          <w:szCs w:val="24"/>
          <w:lang w:val="hr-HR"/>
        </w:rPr>
        <w:t>. Stipedije za isplaćuju se za razdoblje listopad – lipanj  u iznosu od 500 kn</w:t>
      </w:r>
      <w:r w:rsidR="008A2EC1">
        <w:rPr>
          <w:rFonts w:asciiTheme="minorHAnsi" w:hAnsiTheme="minorHAnsi"/>
          <w:sz w:val="24"/>
          <w:szCs w:val="24"/>
          <w:lang w:val="hr-HR"/>
        </w:rPr>
        <w:t xml:space="preserve"> ili 625 kn za deficitarne učenike koji pohađaju školu na kopnu</w:t>
      </w:r>
      <w:r w:rsidRPr="0081025C">
        <w:rPr>
          <w:rFonts w:asciiTheme="minorHAnsi" w:hAnsiTheme="minorHAnsi"/>
          <w:sz w:val="24"/>
          <w:szCs w:val="24"/>
          <w:lang w:val="hr-HR"/>
        </w:rPr>
        <w:t xml:space="preserve">. Ostvareno je </w:t>
      </w:r>
      <w:r w:rsidR="00323E50">
        <w:rPr>
          <w:rFonts w:asciiTheme="minorHAnsi" w:hAnsiTheme="minorHAnsi"/>
          <w:sz w:val="24"/>
          <w:szCs w:val="24"/>
          <w:lang w:val="hr-HR"/>
        </w:rPr>
        <w:t>66</w:t>
      </w:r>
      <w:r w:rsidRPr="0081025C">
        <w:rPr>
          <w:rFonts w:asciiTheme="minorHAnsi" w:hAnsiTheme="minorHAnsi"/>
          <w:sz w:val="24"/>
          <w:szCs w:val="24"/>
          <w:lang w:val="hr-HR"/>
        </w:rPr>
        <w:t>% plana.</w:t>
      </w:r>
    </w:p>
    <w:p w:rsidR="003D201B" w:rsidRPr="00EF7BC0" w:rsidRDefault="003D201B" w:rsidP="00120CFE">
      <w:pPr>
        <w:shd w:val="clear" w:color="auto" w:fill="FFFFFF"/>
        <w:tabs>
          <w:tab w:val="left" w:pos="2977"/>
          <w:tab w:val="decimal" w:pos="8789"/>
        </w:tabs>
        <w:spacing w:line="276" w:lineRule="auto"/>
        <w:jc w:val="both"/>
        <w:rPr>
          <w:rFonts w:asciiTheme="minorHAnsi" w:hAnsiTheme="minorHAnsi"/>
          <w:b/>
          <w:color w:val="FF0000"/>
          <w:sz w:val="24"/>
          <w:szCs w:val="24"/>
          <w:u w:val="single"/>
          <w:shd w:val="clear" w:color="auto" w:fill="FFFFFF"/>
          <w:lang w:val="hr-HR"/>
        </w:rPr>
      </w:pPr>
    </w:p>
    <w:p w:rsidR="003D201B" w:rsidRPr="007F0393" w:rsidRDefault="003D201B" w:rsidP="007F0393">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F0393">
        <w:rPr>
          <w:rFonts w:asciiTheme="minorHAnsi" w:hAnsiTheme="minorHAnsi"/>
          <w:b/>
          <w:sz w:val="22"/>
          <w:szCs w:val="22"/>
          <w:u w:val="single"/>
          <w:shd w:val="clear" w:color="auto" w:fill="FFFFFF"/>
          <w:lang w:val="hr-HR"/>
        </w:rPr>
        <w:t>AKTIVNOST A200206 SUFINANCIRANJE PRIJEVOZA UČENIKA</w:t>
      </w:r>
      <w:r w:rsidRPr="007F0393">
        <w:rPr>
          <w:rFonts w:asciiTheme="minorHAnsi" w:hAnsiTheme="minorHAnsi"/>
          <w:b/>
          <w:sz w:val="22"/>
          <w:szCs w:val="22"/>
          <w:u w:val="single"/>
          <w:shd w:val="clear" w:color="auto" w:fill="FFFFFF"/>
          <w:lang w:val="hr-HR"/>
        </w:rPr>
        <w:tab/>
      </w:r>
      <w:r w:rsidR="00C06B86">
        <w:rPr>
          <w:rFonts w:asciiTheme="minorHAnsi" w:hAnsiTheme="minorHAnsi"/>
          <w:b/>
          <w:sz w:val="22"/>
          <w:szCs w:val="22"/>
          <w:u w:val="single"/>
          <w:shd w:val="clear" w:color="auto" w:fill="FFFFFF"/>
          <w:lang w:val="hr-HR"/>
        </w:rPr>
        <w:t>5.634</w:t>
      </w:r>
      <w:r w:rsidRPr="007F0393">
        <w:rPr>
          <w:rFonts w:asciiTheme="minorHAnsi" w:hAnsiTheme="minorHAnsi"/>
          <w:b/>
          <w:sz w:val="22"/>
          <w:szCs w:val="22"/>
          <w:u w:val="single"/>
          <w:shd w:val="clear" w:color="auto" w:fill="FFFFFF"/>
          <w:lang w:val="hr-HR"/>
        </w:rPr>
        <w:t>,00</w:t>
      </w:r>
    </w:p>
    <w:p w:rsidR="003D201B" w:rsidRPr="007F0393" w:rsidRDefault="003D201B" w:rsidP="007F0393">
      <w:pPr>
        <w:spacing w:line="276" w:lineRule="auto"/>
        <w:jc w:val="both"/>
        <w:rPr>
          <w:rFonts w:asciiTheme="minorHAnsi" w:eastAsia="Calibri" w:hAnsiTheme="minorHAnsi"/>
          <w:sz w:val="24"/>
          <w:szCs w:val="24"/>
          <w:lang w:val="hr-HR"/>
        </w:rPr>
      </w:pPr>
      <w:r w:rsidRPr="007F0393">
        <w:rPr>
          <w:rFonts w:asciiTheme="minorHAnsi" w:hAnsiTheme="minorHAnsi"/>
          <w:sz w:val="24"/>
          <w:szCs w:val="24"/>
          <w:lang w:val="hr-HR"/>
        </w:rPr>
        <w:t>Sadrži rashode za sufinanciranje prijevoza učenika</w:t>
      </w:r>
      <w:r w:rsidRPr="007F0393">
        <w:rPr>
          <w:rFonts w:asciiTheme="minorHAnsi" w:eastAsia="Calibri" w:hAnsiTheme="minorHAnsi"/>
          <w:sz w:val="24"/>
          <w:szCs w:val="24"/>
          <w:lang w:val="hr-HR"/>
        </w:rPr>
        <w:t xml:space="preserve"> sa područja Općine Baška od prve stanice na kopnu i obratno temeljem sklopljenog Ugovora o sufinanciranju prijevoza učenika srednjeg obrazovanja i studenata, prijevoznik osigurava komercijalnu povlasticu</w:t>
      </w:r>
      <w:r w:rsidR="003A1862">
        <w:rPr>
          <w:rFonts w:asciiTheme="minorHAnsi" w:eastAsia="Calibri" w:hAnsiTheme="minorHAnsi"/>
          <w:sz w:val="24"/>
          <w:szCs w:val="24"/>
          <w:lang w:val="hr-HR"/>
        </w:rPr>
        <w:t>, a</w:t>
      </w:r>
      <w:r w:rsidRPr="007F0393">
        <w:rPr>
          <w:rFonts w:asciiTheme="minorHAnsi" w:eastAsia="Calibri" w:hAnsiTheme="minorHAnsi"/>
          <w:sz w:val="24"/>
          <w:szCs w:val="24"/>
          <w:lang w:val="hr-HR"/>
        </w:rPr>
        <w:t xml:space="preserve"> preostali </w:t>
      </w:r>
      <w:r w:rsidR="003A1862">
        <w:rPr>
          <w:rFonts w:asciiTheme="minorHAnsi" w:eastAsia="Calibri" w:hAnsiTheme="minorHAnsi"/>
          <w:sz w:val="24"/>
          <w:szCs w:val="24"/>
          <w:lang w:val="hr-HR"/>
        </w:rPr>
        <w:t>dio podmiruje iz proračuna</w:t>
      </w:r>
      <w:r w:rsidRPr="007F0393">
        <w:rPr>
          <w:rFonts w:asciiTheme="minorHAnsi" w:eastAsia="Calibri" w:hAnsiTheme="minorHAnsi"/>
          <w:sz w:val="24"/>
          <w:szCs w:val="24"/>
          <w:lang w:val="hr-HR"/>
        </w:rPr>
        <w:t xml:space="preserve">. Mjesečni iznos sufinanciranja dobije se umnoškom dnevne cijene, brojem dana školske nastave ili vikenda, te brojem učenika za koje je utvrđeno da imaju pravo na sufinanciranje prijevoza. Korisnici mogu koristiti svakodnevna ili vikend putovanja, koja su ograničena brojem vikenda i eventualnih blagdana u mjesecu. Cijena vozne karte koju plaćaju Općina i učenici u jednom smjeru na relaciji Kraljevica – Rijeka </w:t>
      </w:r>
      <w:r w:rsidRPr="007F0393">
        <w:rPr>
          <w:rFonts w:asciiTheme="minorHAnsi" w:hAnsiTheme="minorHAnsi"/>
          <w:sz w:val="24"/>
          <w:szCs w:val="24"/>
          <w:lang w:val="hr-HR"/>
        </w:rPr>
        <w:t>iznosi</w:t>
      </w:r>
      <w:r w:rsidRPr="007F0393">
        <w:rPr>
          <w:rFonts w:asciiTheme="minorHAnsi" w:eastAsia="Calibri" w:hAnsiTheme="minorHAnsi"/>
          <w:sz w:val="24"/>
          <w:szCs w:val="24"/>
          <w:lang w:val="hr-HR"/>
        </w:rPr>
        <w:t xml:space="preserve"> 35 kn. Ostvareno je </w:t>
      </w:r>
      <w:r w:rsidR="00C06B86">
        <w:rPr>
          <w:rFonts w:asciiTheme="minorHAnsi" w:eastAsia="Calibri" w:hAnsiTheme="minorHAnsi"/>
          <w:sz w:val="24"/>
          <w:szCs w:val="24"/>
          <w:lang w:val="hr-HR"/>
        </w:rPr>
        <w:t>70</w:t>
      </w:r>
      <w:r w:rsidRPr="007F0393">
        <w:rPr>
          <w:rFonts w:asciiTheme="minorHAnsi" w:eastAsia="Calibri" w:hAnsiTheme="minorHAnsi"/>
          <w:sz w:val="24"/>
          <w:szCs w:val="24"/>
          <w:lang w:val="hr-HR"/>
        </w:rPr>
        <w:t>% plana.</w:t>
      </w:r>
    </w:p>
    <w:p w:rsidR="003D201B" w:rsidRDefault="003D201B"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lang w:val="hr-HR"/>
        </w:rPr>
      </w:pPr>
    </w:p>
    <w:p w:rsidR="00FA26F5" w:rsidRPr="007F0393" w:rsidRDefault="00FA26F5" w:rsidP="00FA26F5">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F0393">
        <w:rPr>
          <w:rFonts w:asciiTheme="minorHAnsi" w:hAnsiTheme="minorHAnsi"/>
          <w:b/>
          <w:sz w:val="22"/>
          <w:szCs w:val="22"/>
          <w:u w:val="single"/>
          <w:shd w:val="clear" w:color="auto" w:fill="FFFFFF"/>
          <w:lang w:val="hr-HR"/>
        </w:rPr>
        <w:t>AKTIVNOST A20020</w:t>
      </w:r>
      <w:r>
        <w:rPr>
          <w:rFonts w:asciiTheme="minorHAnsi" w:hAnsiTheme="minorHAnsi"/>
          <w:b/>
          <w:sz w:val="22"/>
          <w:szCs w:val="22"/>
          <w:u w:val="single"/>
          <w:shd w:val="clear" w:color="auto" w:fill="FFFFFF"/>
          <w:lang w:val="hr-HR"/>
        </w:rPr>
        <w:t>9</w:t>
      </w:r>
      <w:r w:rsidRPr="007F0393">
        <w:rPr>
          <w:rFonts w:asciiTheme="minorHAnsi" w:hAnsiTheme="minorHAnsi"/>
          <w:b/>
          <w:sz w:val="22"/>
          <w:szCs w:val="22"/>
          <w:u w:val="single"/>
          <w:shd w:val="clear" w:color="auto" w:fill="FFFFFF"/>
          <w:lang w:val="hr-HR"/>
        </w:rPr>
        <w:t xml:space="preserve"> </w:t>
      </w:r>
      <w:r>
        <w:rPr>
          <w:rFonts w:asciiTheme="minorHAnsi" w:hAnsiTheme="minorHAnsi"/>
          <w:b/>
          <w:sz w:val="22"/>
          <w:szCs w:val="22"/>
          <w:u w:val="single"/>
          <w:shd w:val="clear" w:color="auto" w:fill="FFFFFF"/>
          <w:lang w:val="hr-HR"/>
        </w:rPr>
        <w:t>NAGRAĐIVANJE USPJEŠNIH</w:t>
      </w:r>
      <w:r w:rsidRPr="007F0393">
        <w:rPr>
          <w:rFonts w:asciiTheme="minorHAnsi" w:hAnsiTheme="minorHAnsi"/>
          <w:b/>
          <w:sz w:val="22"/>
          <w:szCs w:val="22"/>
          <w:u w:val="single"/>
          <w:shd w:val="clear" w:color="auto" w:fill="FFFFFF"/>
          <w:lang w:val="hr-HR"/>
        </w:rPr>
        <w:t xml:space="preserve"> UČENIKA</w:t>
      </w:r>
      <w:r w:rsidRPr="007F0393">
        <w:rPr>
          <w:rFonts w:asciiTheme="minorHAnsi" w:hAnsiTheme="minorHAnsi"/>
          <w:b/>
          <w:sz w:val="22"/>
          <w:szCs w:val="22"/>
          <w:u w:val="single"/>
          <w:shd w:val="clear" w:color="auto" w:fill="FFFFFF"/>
          <w:lang w:val="hr-HR"/>
        </w:rPr>
        <w:tab/>
      </w:r>
      <w:r>
        <w:rPr>
          <w:rFonts w:asciiTheme="minorHAnsi" w:hAnsiTheme="minorHAnsi"/>
          <w:b/>
          <w:sz w:val="22"/>
          <w:szCs w:val="22"/>
          <w:u w:val="single"/>
          <w:shd w:val="clear" w:color="auto" w:fill="FFFFFF"/>
          <w:lang w:val="hr-HR"/>
        </w:rPr>
        <w:t>500</w:t>
      </w:r>
      <w:r w:rsidRPr="007F0393">
        <w:rPr>
          <w:rFonts w:asciiTheme="minorHAnsi" w:hAnsiTheme="minorHAnsi"/>
          <w:b/>
          <w:sz w:val="22"/>
          <w:szCs w:val="22"/>
          <w:u w:val="single"/>
          <w:shd w:val="clear" w:color="auto" w:fill="FFFFFF"/>
          <w:lang w:val="hr-HR"/>
        </w:rPr>
        <w:t>,00</w:t>
      </w:r>
    </w:p>
    <w:p w:rsidR="00FA26F5" w:rsidRDefault="00FA26F5" w:rsidP="00FA26F5">
      <w:pPr>
        <w:shd w:val="clear" w:color="auto" w:fill="FFFFFF" w:themeFill="background1"/>
        <w:spacing w:line="276" w:lineRule="auto"/>
        <w:jc w:val="both"/>
        <w:rPr>
          <w:rFonts w:asciiTheme="minorHAnsi" w:hAnsiTheme="minorHAnsi"/>
          <w:sz w:val="24"/>
          <w:szCs w:val="24"/>
          <w:lang w:val="hr-HR"/>
        </w:rPr>
      </w:pPr>
      <w:r>
        <w:rPr>
          <w:rFonts w:asciiTheme="minorHAnsi" w:hAnsiTheme="minorHAnsi"/>
          <w:sz w:val="24"/>
          <w:szCs w:val="24"/>
          <w:lang w:val="hr-HR"/>
        </w:rPr>
        <w:t>U promatranom razdoblju isplaćena je jedna nagrada za sudjelovanje na državnom natjecanju „Mreža čitanja“.</w:t>
      </w:r>
    </w:p>
    <w:p w:rsidR="00FA26F5" w:rsidRPr="007F0393" w:rsidRDefault="00FA26F5" w:rsidP="00FA26F5">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lang w:val="hr-HR"/>
        </w:rPr>
      </w:pPr>
    </w:p>
    <w:p w:rsidR="003D201B" w:rsidRPr="00746725" w:rsidRDefault="003D201B" w:rsidP="00746725">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746725">
        <w:rPr>
          <w:rFonts w:asciiTheme="minorHAnsi" w:hAnsiTheme="minorHAnsi"/>
          <w:b/>
          <w:sz w:val="22"/>
          <w:szCs w:val="22"/>
          <w:lang w:val="hr-HR"/>
        </w:rPr>
        <w:t xml:space="preserve">PROGRAM: 2003 VISOKO OBRAZOVANJE                </w:t>
      </w:r>
      <w:r w:rsidRPr="00746725">
        <w:rPr>
          <w:rFonts w:asciiTheme="minorHAnsi" w:hAnsiTheme="minorHAnsi"/>
          <w:b/>
          <w:sz w:val="22"/>
          <w:szCs w:val="22"/>
          <w:lang w:val="hr-HR"/>
        </w:rPr>
        <w:tab/>
      </w:r>
    </w:p>
    <w:p w:rsidR="003D201B" w:rsidRPr="00746725" w:rsidRDefault="003D201B" w:rsidP="00746725">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746725">
        <w:rPr>
          <w:rFonts w:asciiTheme="minorHAnsi" w:hAnsiTheme="minorHAnsi"/>
          <w:b/>
          <w:sz w:val="22"/>
          <w:szCs w:val="22"/>
          <w:shd w:val="clear" w:color="auto" w:fill="FFFFFF"/>
          <w:lang w:val="hr-HR"/>
        </w:rPr>
        <w:t xml:space="preserve">Cilj programa ostvaren osiguranjem sredstava za poboljšanje općih uvjeta i dostupnosti stipendiranja. Ostvareno je </w:t>
      </w:r>
      <w:r w:rsidR="00210488">
        <w:rPr>
          <w:rFonts w:asciiTheme="minorHAnsi" w:hAnsiTheme="minorHAnsi"/>
          <w:b/>
          <w:sz w:val="22"/>
          <w:szCs w:val="22"/>
          <w:shd w:val="clear" w:color="auto" w:fill="FFFFFF"/>
          <w:lang w:val="hr-HR"/>
        </w:rPr>
        <w:t>47</w:t>
      </w:r>
      <w:r w:rsidRPr="00746725">
        <w:rPr>
          <w:rFonts w:asciiTheme="minorHAnsi" w:hAnsiTheme="minorHAnsi"/>
          <w:b/>
          <w:sz w:val="22"/>
          <w:szCs w:val="22"/>
          <w:shd w:val="clear" w:color="auto" w:fill="FFFFFF"/>
          <w:lang w:val="hr-HR"/>
        </w:rPr>
        <w:t>% plana.</w:t>
      </w:r>
    </w:p>
    <w:p w:rsidR="003D201B" w:rsidRPr="00746725" w:rsidRDefault="003D201B" w:rsidP="00746725">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p>
    <w:p w:rsidR="003D201B" w:rsidRPr="00746725" w:rsidRDefault="003D201B" w:rsidP="00746725">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46725">
        <w:rPr>
          <w:rFonts w:asciiTheme="minorHAnsi" w:hAnsiTheme="minorHAnsi"/>
          <w:b/>
          <w:sz w:val="22"/>
          <w:szCs w:val="22"/>
          <w:u w:val="single"/>
          <w:shd w:val="clear" w:color="auto" w:fill="FFFFFF"/>
          <w:lang w:val="hr-HR"/>
        </w:rPr>
        <w:t>AKTIVNOST A200301STIPENDIJE STUDENATA</w:t>
      </w:r>
      <w:r w:rsidRPr="00746725">
        <w:rPr>
          <w:rFonts w:asciiTheme="minorHAnsi" w:hAnsiTheme="minorHAnsi"/>
          <w:b/>
          <w:sz w:val="22"/>
          <w:szCs w:val="22"/>
          <w:u w:val="single"/>
          <w:shd w:val="clear" w:color="auto" w:fill="FFFFFF"/>
          <w:lang w:val="hr-HR"/>
        </w:rPr>
        <w:tab/>
      </w:r>
      <w:r w:rsidR="00FF7785">
        <w:rPr>
          <w:rFonts w:asciiTheme="minorHAnsi" w:hAnsiTheme="minorHAnsi"/>
          <w:b/>
          <w:sz w:val="22"/>
          <w:szCs w:val="22"/>
          <w:u w:val="single"/>
          <w:shd w:val="clear" w:color="auto" w:fill="FFFFFF"/>
          <w:lang w:val="hr-HR"/>
        </w:rPr>
        <w:t>10</w:t>
      </w:r>
      <w:r w:rsidR="00210488">
        <w:rPr>
          <w:rFonts w:asciiTheme="minorHAnsi" w:hAnsiTheme="minorHAnsi"/>
          <w:b/>
          <w:sz w:val="22"/>
          <w:szCs w:val="22"/>
          <w:u w:val="single"/>
          <w:shd w:val="clear" w:color="auto" w:fill="FFFFFF"/>
          <w:lang w:val="hr-HR"/>
        </w:rPr>
        <w:t>8</w:t>
      </w:r>
      <w:r w:rsidRPr="00746725">
        <w:rPr>
          <w:rFonts w:asciiTheme="minorHAnsi" w:hAnsiTheme="minorHAnsi"/>
          <w:b/>
          <w:sz w:val="22"/>
          <w:szCs w:val="22"/>
          <w:u w:val="single"/>
          <w:shd w:val="clear" w:color="auto" w:fill="FFFFFF"/>
          <w:lang w:val="hr-HR"/>
        </w:rPr>
        <w:t>.</w:t>
      </w:r>
      <w:r w:rsidR="00210488">
        <w:rPr>
          <w:rFonts w:asciiTheme="minorHAnsi" w:hAnsiTheme="minorHAnsi"/>
          <w:b/>
          <w:sz w:val="22"/>
          <w:szCs w:val="22"/>
          <w:u w:val="single"/>
          <w:shd w:val="clear" w:color="auto" w:fill="FFFFFF"/>
          <w:lang w:val="hr-HR"/>
        </w:rPr>
        <w:t>0</w:t>
      </w:r>
      <w:r w:rsidRPr="00746725">
        <w:rPr>
          <w:rFonts w:asciiTheme="minorHAnsi" w:hAnsiTheme="minorHAnsi"/>
          <w:b/>
          <w:sz w:val="22"/>
          <w:szCs w:val="22"/>
          <w:u w:val="single"/>
          <w:shd w:val="clear" w:color="auto" w:fill="FFFFFF"/>
          <w:lang w:val="hr-HR"/>
        </w:rPr>
        <w:t>00,00</w:t>
      </w:r>
    </w:p>
    <w:p w:rsidR="003D201B" w:rsidRPr="00746725" w:rsidRDefault="00210488" w:rsidP="00746725">
      <w:pPr>
        <w:spacing w:line="276" w:lineRule="auto"/>
        <w:jc w:val="both"/>
        <w:rPr>
          <w:rFonts w:asciiTheme="minorHAnsi" w:hAnsiTheme="minorHAnsi"/>
          <w:b/>
          <w:sz w:val="24"/>
          <w:szCs w:val="24"/>
          <w:lang w:val="hr-HR"/>
        </w:rPr>
      </w:pPr>
      <w:r>
        <w:rPr>
          <w:rFonts w:asciiTheme="minorHAnsi" w:hAnsiTheme="minorHAnsi"/>
          <w:sz w:val="24"/>
          <w:szCs w:val="24"/>
          <w:lang w:val="hr-HR"/>
        </w:rPr>
        <w:t>Ostvareno je 48</w:t>
      </w:r>
      <w:r w:rsidR="003D201B" w:rsidRPr="00746725">
        <w:rPr>
          <w:rFonts w:asciiTheme="minorHAnsi" w:hAnsiTheme="minorHAnsi"/>
          <w:sz w:val="24"/>
          <w:szCs w:val="24"/>
          <w:lang w:val="hr-HR"/>
        </w:rPr>
        <w:t xml:space="preserve">% plana, za isplatu </w:t>
      </w:r>
      <w:r w:rsidR="00FF7785">
        <w:rPr>
          <w:rFonts w:asciiTheme="minorHAnsi" w:hAnsiTheme="minorHAnsi"/>
          <w:sz w:val="24"/>
          <w:szCs w:val="24"/>
          <w:lang w:val="hr-HR"/>
        </w:rPr>
        <w:t>2</w:t>
      </w:r>
      <w:r>
        <w:rPr>
          <w:rFonts w:asciiTheme="minorHAnsi" w:hAnsiTheme="minorHAnsi"/>
          <w:sz w:val="24"/>
          <w:szCs w:val="24"/>
          <w:lang w:val="hr-HR"/>
        </w:rPr>
        <w:t>3</w:t>
      </w:r>
      <w:r w:rsidR="003D201B" w:rsidRPr="00746725">
        <w:rPr>
          <w:rFonts w:asciiTheme="minorHAnsi" w:hAnsiTheme="minorHAnsi"/>
          <w:sz w:val="24"/>
          <w:szCs w:val="24"/>
          <w:lang w:val="hr-HR"/>
        </w:rPr>
        <w:t xml:space="preserve"> mjesečn</w:t>
      </w:r>
      <w:r>
        <w:rPr>
          <w:rFonts w:asciiTheme="minorHAnsi" w:hAnsiTheme="minorHAnsi"/>
          <w:sz w:val="24"/>
          <w:szCs w:val="24"/>
          <w:lang w:val="hr-HR"/>
        </w:rPr>
        <w:t>e</w:t>
      </w:r>
      <w:r w:rsidR="003D201B" w:rsidRPr="00746725">
        <w:rPr>
          <w:rFonts w:asciiTheme="minorHAnsi" w:hAnsiTheme="minorHAnsi"/>
          <w:sz w:val="24"/>
          <w:szCs w:val="24"/>
          <w:lang w:val="hr-HR"/>
        </w:rPr>
        <w:t xml:space="preserve"> stipendij</w:t>
      </w:r>
      <w:r>
        <w:rPr>
          <w:rFonts w:asciiTheme="minorHAnsi" w:hAnsiTheme="minorHAnsi"/>
          <w:sz w:val="24"/>
          <w:szCs w:val="24"/>
          <w:lang w:val="hr-HR"/>
        </w:rPr>
        <w:t>e</w:t>
      </w:r>
      <w:r w:rsidR="00FF7785">
        <w:rPr>
          <w:rFonts w:asciiTheme="minorHAnsi" w:hAnsiTheme="minorHAnsi"/>
          <w:sz w:val="24"/>
          <w:szCs w:val="24"/>
          <w:lang w:val="hr-HR"/>
        </w:rPr>
        <w:t xml:space="preserve"> (1</w:t>
      </w:r>
      <w:r>
        <w:rPr>
          <w:rFonts w:asciiTheme="minorHAnsi" w:hAnsiTheme="minorHAnsi"/>
          <w:sz w:val="24"/>
          <w:szCs w:val="24"/>
          <w:lang w:val="hr-HR"/>
        </w:rPr>
        <w:t>3</w:t>
      </w:r>
      <w:r w:rsidR="00FF7785">
        <w:rPr>
          <w:rFonts w:asciiTheme="minorHAnsi" w:hAnsiTheme="minorHAnsi"/>
          <w:sz w:val="24"/>
          <w:szCs w:val="24"/>
          <w:lang w:val="hr-HR"/>
        </w:rPr>
        <w:t xml:space="preserve"> x 1.000 kn, 10 x 500 kn)</w:t>
      </w:r>
      <w:r w:rsidR="003D201B" w:rsidRPr="00746725">
        <w:rPr>
          <w:rFonts w:asciiTheme="minorHAnsi" w:hAnsiTheme="minorHAnsi"/>
          <w:sz w:val="24"/>
          <w:szCs w:val="24"/>
          <w:lang w:val="hr-HR"/>
        </w:rPr>
        <w:t>.</w:t>
      </w:r>
    </w:p>
    <w:p w:rsidR="003D201B" w:rsidRPr="00746725" w:rsidRDefault="003D201B" w:rsidP="00746725">
      <w:pPr>
        <w:spacing w:line="276" w:lineRule="auto"/>
        <w:jc w:val="both"/>
        <w:rPr>
          <w:rFonts w:asciiTheme="minorHAnsi" w:hAnsiTheme="minorHAnsi"/>
          <w:b/>
          <w:sz w:val="24"/>
          <w:szCs w:val="24"/>
          <w:lang w:val="hr-HR"/>
        </w:rPr>
      </w:pPr>
    </w:p>
    <w:p w:rsidR="003D201B" w:rsidRPr="00746725" w:rsidRDefault="003D201B" w:rsidP="00746725">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46725">
        <w:rPr>
          <w:rFonts w:asciiTheme="minorHAnsi" w:hAnsiTheme="minorHAnsi"/>
          <w:b/>
          <w:sz w:val="22"/>
          <w:szCs w:val="22"/>
          <w:u w:val="single"/>
          <w:shd w:val="clear" w:color="auto" w:fill="FFFFFF"/>
          <w:lang w:val="hr-HR"/>
        </w:rPr>
        <w:lastRenderedPageBreak/>
        <w:t>AKTIVNOST A200302 SUFINANCIRANJE PRIJEVOZA STUDENATA</w:t>
      </w:r>
      <w:r w:rsidRPr="00746725">
        <w:rPr>
          <w:rFonts w:asciiTheme="minorHAnsi" w:hAnsiTheme="minorHAnsi"/>
          <w:b/>
          <w:sz w:val="22"/>
          <w:szCs w:val="22"/>
          <w:u w:val="single"/>
          <w:shd w:val="clear" w:color="auto" w:fill="FFFFFF"/>
          <w:lang w:val="hr-HR"/>
        </w:rPr>
        <w:tab/>
      </w:r>
      <w:r w:rsidR="00FF7785">
        <w:rPr>
          <w:rFonts w:asciiTheme="minorHAnsi" w:hAnsiTheme="minorHAnsi"/>
          <w:b/>
          <w:sz w:val="22"/>
          <w:szCs w:val="22"/>
          <w:u w:val="single"/>
          <w:shd w:val="clear" w:color="auto" w:fill="FFFFFF"/>
          <w:lang w:val="hr-HR"/>
        </w:rPr>
        <w:t>3.1</w:t>
      </w:r>
      <w:r w:rsidR="00210488">
        <w:rPr>
          <w:rFonts w:asciiTheme="minorHAnsi" w:hAnsiTheme="minorHAnsi"/>
          <w:b/>
          <w:sz w:val="22"/>
          <w:szCs w:val="22"/>
          <w:u w:val="single"/>
          <w:shd w:val="clear" w:color="auto" w:fill="FFFFFF"/>
          <w:lang w:val="hr-HR"/>
        </w:rPr>
        <w:t>76</w:t>
      </w:r>
      <w:r w:rsidRPr="00746725">
        <w:rPr>
          <w:rFonts w:asciiTheme="minorHAnsi" w:hAnsiTheme="minorHAnsi"/>
          <w:b/>
          <w:sz w:val="22"/>
          <w:szCs w:val="22"/>
          <w:u w:val="single"/>
          <w:shd w:val="clear" w:color="auto" w:fill="FFFFFF"/>
          <w:lang w:val="hr-HR"/>
        </w:rPr>
        <w:t>,00</w:t>
      </w:r>
    </w:p>
    <w:p w:rsidR="003D201B" w:rsidRPr="00746725" w:rsidRDefault="003D201B" w:rsidP="00746725">
      <w:pPr>
        <w:spacing w:line="276" w:lineRule="auto"/>
        <w:jc w:val="both"/>
        <w:rPr>
          <w:rFonts w:asciiTheme="minorHAnsi" w:eastAsia="Calibri" w:hAnsiTheme="minorHAnsi"/>
          <w:sz w:val="24"/>
          <w:szCs w:val="24"/>
          <w:lang w:val="hr-HR"/>
        </w:rPr>
      </w:pPr>
      <w:r w:rsidRPr="00746725">
        <w:rPr>
          <w:rFonts w:asciiTheme="minorHAnsi" w:hAnsiTheme="minorHAnsi"/>
          <w:sz w:val="24"/>
          <w:szCs w:val="24"/>
          <w:lang w:val="hr-HR"/>
        </w:rPr>
        <w:t>Sadrži rashode sufinanciranja prijevoza studenata</w:t>
      </w:r>
      <w:r w:rsidRPr="00746725">
        <w:rPr>
          <w:rFonts w:asciiTheme="minorHAnsi" w:eastAsia="Calibri" w:hAnsiTheme="minorHAnsi"/>
          <w:sz w:val="24"/>
          <w:szCs w:val="24"/>
          <w:lang w:val="hr-HR"/>
        </w:rPr>
        <w:t xml:space="preserve"> sa područja Općine Baška </w:t>
      </w:r>
      <w:r w:rsidR="00746725">
        <w:rPr>
          <w:rFonts w:asciiTheme="minorHAnsi" w:eastAsia="Calibri" w:hAnsiTheme="minorHAnsi"/>
          <w:sz w:val="24"/>
          <w:szCs w:val="24"/>
          <w:lang w:val="hr-HR"/>
        </w:rPr>
        <w:t>uz iste uvjete kao i za učenike, opisane uz aktivnost A200206</w:t>
      </w:r>
      <w:r w:rsidRPr="00746725">
        <w:rPr>
          <w:rFonts w:asciiTheme="minorHAnsi" w:eastAsia="Calibri" w:hAnsiTheme="minorHAnsi"/>
          <w:sz w:val="24"/>
          <w:szCs w:val="24"/>
          <w:lang w:val="hr-HR"/>
        </w:rPr>
        <w:t xml:space="preserve">. Ostvareno je </w:t>
      </w:r>
      <w:r w:rsidR="00746725">
        <w:rPr>
          <w:rFonts w:asciiTheme="minorHAnsi" w:eastAsia="Calibri" w:hAnsiTheme="minorHAnsi"/>
          <w:sz w:val="24"/>
          <w:szCs w:val="24"/>
          <w:lang w:val="hr-HR"/>
        </w:rPr>
        <w:t>3</w:t>
      </w:r>
      <w:r w:rsidR="00210488">
        <w:rPr>
          <w:rFonts w:asciiTheme="minorHAnsi" w:eastAsia="Calibri" w:hAnsiTheme="minorHAnsi"/>
          <w:sz w:val="24"/>
          <w:szCs w:val="24"/>
          <w:lang w:val="hr-HR"/>
        </w:rPr>
        <w:t>5</w:t>
      </w:r>
      <w:r w:rsidRPr="00746725">
        <w:rPr>
          <w:rFonts w:asciiTheme="minorHAnsi" w:eastAsia="Calibri" w:hAnsiTheme="minorHAnsi"/>
          <w:sz w:val="24"/>
          <w:szCs w:val="24"/>
          <w:lang w:val="hr-HR"/>
        </w:rPr>
        <w:t>% plana.</w:t>
      </w:r>
    </w:p>
    <w:p w:rsidR="003D201B" w:rsidRPr="00DB3C6A" w:rsidRDefault="003D201B" w:rsidP="00DB3C6A">
      <w:pPr>
        <w:spacing w:line="276" w:lineRule="auto"/>
        <w:jc w:val="both"/>
        <w:rPr>
          <w:rFonts w:asciiTheme="minorHAnsi" w:hAnsiTheme="minorHAnsi"/>
          <w:sz w:val="24"/>
          <w:szCs w:val="24"/>
          <w:lang w:val="hr-HR"/>
        </w:rPr>
      </w:pPr>
    </w:p>
    <w:p w:rsidR="003D201B" w:rsidRPr="00DB3C6A" w:rsidRDefault="003D201B" w:rsidP="00DB3C6A">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DB3C6A">
        <w:rPr>
          <w:rFonts w:asciiTheme="minorHAnsi" w:hAnsiTheme="minorHAnsi"/>
          <w:b/>
          <w:sz w:val="22"/>
          <w:szCs w:val="22"/>
          <w:lang w:val="hr-HR"/>
        </w:rPr>
        <w:t>PROGRAM: 2004 KULTURA</w:t>
      </w:r>
      <w:r w:rsidRPr="00DB3C6A">
        <w:rPr>
          <w:rFonts w:asciiTheme="minorHAnsi" w:hAnsiTheme="minorHAnsi"/>
          <w:b/>
          <w:sz w:val="22"/>
          <w:szCs w:val="22"/>
          <w:lang w:val="hr-HR"/>
        </w:rPr>
        <w:tab/>
      </w:r>
    </w:p>
    <w:p w:rsidR="003D201B" w:rsidRPr="00DB3C6A" w:rsidRDefault="003D201B" w:rsidP="00DB3C6A">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lang w:val="hr-HR"/>
        </w:rPr>
      </w:pPr>
      <w:r w:rsidRPr="00DB3C6A">
        <w:rPr>
          <w:rFonts w:asciiTheme="minorHAnsi" w:hAnsiTheme="minorHAnsi"/>
          <w:b/>
          <w:sz w:val="22"/>
          <w:szCs w:val="22"/>
          <w:shd w:val="clear" w:color="auto" w:fill="FFFFFF" w:themeFill="background1"/>
          <w:lang w:val="hr-HR"/>
        </w:rPr>
        <w:t>Cilj program</w:t>
      </w:r>
      <w:r w:rsidR="00452B12">
        <w:rPr>
          <w:rFonts w:asciiTheme="minorHAnsi" w:hAnsiTheme="minorHAnsi"/>
          <w:b/>
          <w:sz w:val="22"/>
          <w:szCs w:val="22"/>
          <w:shd w:val="clear" w:color="auto" w:fill="FFFFFF" w:themeFill="background1"/>
          <w:lang w:val="hr-HR"/>
        </w:rPr>
        <w:t>a ostvaruje se</w:t>
      </w:r>
      <w:r w:rsidRPr="00DB3C6A">
        <w:rPr>
          <w:rFonts w:asciiTheme="minorHAnsi" w:hAnsiTheme="minorHAnsi"/>
          <w:b/>
          <w:sz w:val="22"/>
          <w:szCs w:val="22"/>
          <w:shd w:val="clear" w:color="auto" w:fill="FFFFFF" w:themeFill="background1"/>
          <w:lang w:val="hr-HR"/>
        </w:rPr>
        <w:t xml:space="preserve"> očuvanjem kulturnog identiteta, promicanjem kulturnih vrijednosti, te razvojem dodatne turističke ponude. Ostvareno je </w:t>
      </w:r>
      <w:r w:rsidR="00210488">
        <w:rPr>
          <w:rFonts w:asciiTheme="minorHAnsi" w:hAnsiTheme="minorHAnsi"/>
          <w:b/>
          <w:sz w:val="22"/>
          <w:szCs w:val="22"/>
          <w:shd w:val="clear" w:color="auto" w:fill="FFFFFF" w:themeFill="background1"/>
          <w:lang w:val="hr-HR"/>
        </w:rPr>
        <w:t>9</w:t>
      </w:r>
      <w:r w:rsidRPr="00DB3C6A">
        <w:rPr>
          <w:rFonts w:asciiTheme="minorHAnsi" w:hAnsiTheme="minorHAnsi"/>
          <w:b/>
          <w:sz w:val="22"/>
          <w:szCs w:val="22"/>
          <w:shd w:val="clear" w:color="auto" w:fill="FFFFFF" w:themeFill="background1"/>
          <w:lang w:val="hr-HR"/>
        </w:rPr>
        <w:t>% plana.</w:t>
      </w:r>
    </w:p>
    <w:p w:rsidR="003D201B" w:rsidRDefault="003D201B" w:rsidP="00DB3C6A">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rsidR="00210488" w:rsidRPr="00DB3C6A" w:rsidRDefault="00210488" w:rsidP="00210488">
      <w:pPr>
        <w:tabs>
          <w:tab w:val="decimal" w:pos="8789"/>
        </w:tabs>
        <w:spacing w:line="276" w:lineRule="auto"/>
        <w:jc w:val="both"/>
        <w:rPr>
          <w:rFonts w:asciiTheme="minorHAnsi" w:hAnsiTheme="minorHAnsi"/>
          <w:b/>
          <w:sz w:val="22"/>
          <w:szCs w:val="22"/>
          <w:u w:val="single"/>
          <w:lang w:val="hr-HR"/>
        </w:rPr>
      </w:pPr>
      <w:r w:rsidRPr="00DB3C6A">
        <w:rPr>
          <w:rFonts w:asciiTheme="minorHAnsi" w:hAnsiTheme="minorHAnsi"/>
          <w:b/>
          <w:sz w:val="22"/>
          <w:szCs w:val="22"/>
          <w:u w:val="single"/>
          <w:shd w:val="clear" w:color="auto" w:fill="FFFFFF" w:themeFill="background1"/>
          <w:lang w:val="hr-HR"/>
        </w:rPr>
        <w:t>AKTIVNOST A20040</w:t>
      </w:r>
      <w:r>
        <w:rPr>
          <w:rFonts w:asciiTheme="minorHAnsi" w:hAnsiTheme="minorHAnsi"/>
          <w:b/>
          <w:sz w:val="22"/>
          <w:szCs w:val="22"/>
          <w:u w:val="single"/>
          <w:shd w:val="clear" w:color="auto" w:fill="FFFFFF" w:themeFill="background1"/>
          <w:lang w:val="hr-HR"/>
        </w:rPr>
        <w:t>1</w:t>
      </w:r>
      <w:r w:rsidRPr="00DB3C6A">
        <w:rPr>
          <w:rFonts w:asciiTheme="minorHAnsi" w:hAnsiTheme="minorHAnsi"/>
          <w:b/>
          <w:sz w:val="22"/>
          <w:szCs w:val="22"/>
          <w:u w:val="single"/>
          <w:shd w:val="clear" w:color="auto" w:fill="FFFFFF" w:themeFill="background1"/>
          <w:lang w:val="hr-HR"/>
        </w:rPr>
        <w:t xml:space="preserve"> </w:t>
      </w:r>
      <w:r>
        <w:rPr>
          <w:rFonts w:asciiTheme="minorHAnsi" w:hAnsiTheme="minorHAnsi"/>
          <w:b/>
          <w:sz w:val="22"/>
          <w:szCs w:val="22"/>
          <w:u w:val="single"/>
          <w:shd w:val="clear" w:color="auto" w:fill="FFFFFF" w:themeFill="background1"/>
          <w:lang w:val="hr-HR"/>
        </w:rPr>
        <w:t>DJELATNOST KUD-ova, DRUŠTAVA I UDRUGA U KULTURI</w:t>
      </w:r>
      <w:r w:rsidRPr="00DB3C6A">
        <w:rPr>
          <w:rFonts w:asciiTheme="minorHAnsi" w:hAnsiTheme="minorHAnsi"/>
          <w:b/>
          <w:sz w:val="22"/>
          <w:szCs w:val="22"/>
          <w:u w:val="single"/>
          <w:shd w:val="clear" w:color="auto" w:fill="FFFFFF" w:themeFill="background1"/>
          <w:lang w:val="hr-HR"/>
        </w:rPr>
        <w:tab/>
      </w:r>
      <w:r>
        <w:rPr>
          <w:rFonts w:asciiTheme="minorHAnsi" w:hAnsiTheme="minorHAnsi"/>
          <w:b/>
          <w:sz w:val="22"/>
          <w:szCs w:val="22"/>
          <w:u w:val="single"/>
          <w:shd w:val="clear" w:color="auto" w:fill="FFFFFF" w:themeFill="background1"/>
          <w:lang w:val="hr-HR"/>
        </w:rPr>
        <w:t>12.549,65</w:t>
      </w:r>
    </w:p>
    <w:p w:rsidR="00210488" w:rsidRDefault="00210488" w:rsidP="00210488">
      <w:pPr>
        <w:shd w:val="clear" w:color="auto" w:fill="FFFFFF" w:themeFill="background1"/>
        <w:tabs>
          <w:tab w:val="left" w:pos="2977"/>
          <w:tab w:val="decimal" w:pos="8789"/>
        </w:tabs>
        <w:spacing w:line="276" w:lineRule="auto"/>
        <w:jc w:val="both"/>
        <w:rPr>
          <w:rFonts w:asciiTheme="minorHAnsi" w:hAnsiTheme="minorHAnsi"/>
          <w:sz w:val="24"/>
          <w:szCs w:val="24"/>
          <w:lang w:val="hr-HR"/>
        </w:rPr>
      </w:pPr>
      <w:r w:rsidRPr="00DB3C6A">
        <w:rPr>
          <w:rFonts w:asciiTheme="minorHAnsi" w:hAnsiTheme="minorHAnsi"/>
          <w:sz w:val="24"/>
          <w:szCs w:val="24"/>
          <w:lang w:val="hr-HR"/>
        </w:rPr>
        <w:t>Plan osigurava sredstva</w:t>
      </w:r>
      <w:r>
        <w:rPr>
          <w:rFonts w:asciiTheme="minorHAnsi" w:hAnsiTheme="minorHAnsi"/>
          <w:sz w:val="24"/>
          <w:szCs w:val="24"/>
          <w:lang w:val="hr-HR"/>
        </w:rPr>
        <w:t xml:space="preserve"> za financiranje rada udruga u kulturi. U promatranom razdoblju ostvareno je 6% plana.</w:t>
      </w:r>
    </w:p>
    <w:p w:rsidR="00210488" w:rsidRPr="00DB3C6A" w:rsidRDefault="00210488" w:rsidP="00210488">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rsidR="003D201B" w:rsidRPr="00DB3C6A" w:rsidRDefault="003D201B" w:rsidP="00DB3C6A">
      <w:pPr>
        <w:tabs>
          <w:tab w:val="decimal" w:pos="8789"/>
        </w:tabs>
        <w:spacing w:line="276" w:lineRule="auto"/>
        <w:jc w:val="both"/>
        <w:rPr>
          <w:rFonts w:asciiTheme="minorHAnsi" w:hAnsiTheme="minorHAnsi"/>
          <w:b/>
          <w:sz w:val="22"/>
          <w:szCs w:val="22"/>
          <w:u w:val="single"/>
          <w:lang w:val="hr-HR"/>
        </w:rPr>
      </w:pPr>
      <w:bookmarkStart w:id="3" w:name="OLE_LINK9"/>
      <w:bookmarkStart w:id="4" w:name="OLE_LINK10"/>
      <w:r w:rsidRPr="00DB3C6A">
        <w:rPr>
          <w:rFonts w:asciiTheme="minorHAnsi" w:hAnsiTheme="minorHAnsi"/>
          <w:b/>
          <w:sz w:val="22"/>
          <w:szCs w:val="22"/>
          <w:u w:val="single"/>
          <w:shd w:val="clear" w:color="auto" w:fill="FFFFFF" w:themeFill="background1"/>
          <w:lang w:val="hr-HR"/>
        </w:rPr>
        <w:t>AKTIVNOST A200404 BIBLIOBUS</w:t>
      </w:r>
      <w:r w:rsidRPr="00DB3C6A">
        <w:rPr>
          <w:rFonts w:asciiTheme="minorHAnsi" w:hAnsiTheme="minorHAnsi"/>
          <w:b/>
          <w:sz w:val="22"/>
          <w:szCs w:val="22"/>
          <w:u w:val="single"/>
          <w:shd w:val="clear" w:color="auto" w:fill="FFFFFF" w:themeFill="background1"/>
          <w:lang w:val="hr-HR"/>
        </w:rPr>
        <w:tab/>
      </w:r>
      <w:r w:rsidR="00FC071D">
        <w:rPr>
          <w:rFonts w:asciiTheme="minorHAnsi" w:hAnsiTheme="minorHAnsi"/>
          <w:b/>
          <w:sz w:val="22"/>
          <w:szCs w:val="22"/>
          <w:u w:val="single"/>
          <w:shd w:val="clear" w:color="auto" w:fill="FFFFFF" w:themeFill="background1"/>
          <w:lang w:val="hr-HR"/>
        </w:rPr>
        <w:t>9</w:t>
      </w:r>
      <w:r w:rsidR="00452B12">
        <w:rPr>
          <w:rFonts w:asciiTheme="minorHAnsi" w:hAnsiTheme="minorHAnsi"/>
          <w:b/>
          <w:sz w:val="22"/>
          <w:szCs w:val="22"/>
          <w:u w:val="single"/>
          <w:shd w:val="clear" w:color="auto" w:fill="FFFFFF" w:themeFill="background1"/>
          <w:lang w:val="hr-HR"/>
        </w:rPr>
        <w:t>.</w:t>
      </w:r>
      <w:r w:rsidR="00FC071D">
        <w:rPr>
          <w:rFonts w:asciiTheme="minorHAnsi" w:hAnsiTheme="minorHAnsi"/>
          <w:b/>
          <w:sz w:val="22"/>
          <w:szCs w:val="22"/>
          <w:u w:val="single"/>
          <w:shd w:val="clear" w:color="auto" w:fill="FFFFFF" w:themeFill="background1"/>
          <w:lang w:val="hr-HR"/>
        </w:rPr>
        <w:t>0</w:t>
      </w:r>
      <w:r w:rsidR="00452B12">
        <w:rPr>
          <w:rFonts w:asciiTheme="minorHAnsi" w:hAnsiTheme="minorHAnsi"/>
          <w:b/>
          <w:sz w:val="22"/>
          <w:szCs w:val="22"/>
          <w:u w:val="single"/>
          <w:shd w:val="clear" w:color="auto" w:fill="FFFFFF" w:themeFill="background1"/>
          <w:lang w:val="hr-HR"/>
        </w:rPr>
        <w:t>00</w:t>
      </w:r>
      <w:r w:rsidRPr="00DB3C6A">
        <w:rPr>
          <w:rFonts w:asciiTheme="minorHAnsi" w:hAnsiTheme="minorHAnsi"/>
          <w:b/>
          <w:sz w:val="22"/>
          <w:szCs w:val="22"/>
          <w:u w:val="single"/>
          <w:shd w:val="clear" w:color="auto" w:fill="FFFFFF" w:themeFill="background1"/>
          <w:lang w:val="hr-HR"/>
        </w:rPr>
        <w:t>,00</w:t>
      </w:r>
    </w:p>
    <w:p w:rsidR="003D201B" w:rsidRDefault="003D201B" w:rsidP="00DB3C6A">
      <w:pPr>
        <w:spacing w:line="276" w:lineRule="auto"/>
        <w:jc w:val="both"/>
        <w:rPr>
          <w:rFonts w:asciiTheme="minorHAnsi" w:hAnsiTheme="minorHAnsi"/>
          <w:sz w:val="24"/>
          <w:szCs w:val="24"/>
          <w:lang w:val="hr-HR"/>
        </w:rPr>
      </w:pPr>
      <w:r w:rsidRPr="00DB3C6A">
        <w:rPr>
          <w:rFonts w:asciiTheme="minorHAnsi" w:hAnsiTheme="minorHAnsi"/>
          <w:sz w:val="24"/>
          <w:szCs w:val="24"/>
          <w:lang w:val="hr-HR"/>
        </w:rPr>
        <w:t>Plan osigurava sredstva za sufinanciranju rada Županijskog bibliobusa</w:t>
      </w:r>
      <w:bookmarkEnd w:id="3"/>
      <w:bookmarkEnd w:id="4"/>
      <w:r w:rsidRPr="00DB3C6A">
        <w:rPr>
          <w:rFonts w:asciiTheme="minorHAnsi" w:hAnsiTheme="minorHAnsi"/>
          <w:sz w:val="24"/>
          <w:szCs w:val="24"/>
          <w:lang w:val="hr-HR"/>
        </w:rPr>
        <w:t xml:space="preserve">. Temeljem sklopljenog ugovora s Gradskom knjižnicom Rijeka bibliobus pruža usluge dva puta mjesečno sa stajalištima u Baški, Jurandvoru i Dragi Bašćanskoj. </w:t>
      </w:r>
      <w:r w:rsidR="00452B12">
        <w:rPr>
          <w:rFonts w:asciiTheme="minorHAnsi" w:hAnsiTheme="minorHAnsi"/>
          <w:sz w:val="24"/>
          <w:szCs w:val="24"/>
          <w:lang w:val="hr-HR"/>
        </w:rPr>
        <w:t>U promatranom razdoblju podmirena je obveza</w:t>
      </w:r>
      <w:r w:rsidR="002432B7">
        <w:rPr>
          <w:rFonts w:asciiTheme="minorHAnsi" w:hAnsiTheme="minorHAnsi"/>
          <w:sz w:val="24"/>
          <w:szCs w:val="24"/>
          <w:lang w:val="hr-HR"/>
        </w:rPr>
        <w:t xml:space="preserve"> za sufinanciranje troškova za razdoblje siječanj – </w:t>
      </w:r>
      <w:r w:rsidR="00452B12">
        <w:rPr>
          <w:rFonts w:asciiTheme="minorHAnsi" w:hAnsiTheme="minorHAnsi"/>
          <w:sz w:val="24"/>
          <w:szCs w:val="24"/>
          <w:lang w:val="hr-HR"/>
        </w:rPr>
        <w:t>lipa</w:t>
      </w:r>
      <w:r w:rsidR="002432B7">
        <w:rPr>
          <w:rFonts w:asciiTheme="minorHAnsi" w:hAnsiTheme="minorHAnsi"/>
          <w:sz w:val="24"/>
          <w:szCs w:val="24"/>
          <w:lang w:val="hr-HR"/>
        </w:rPr>
        <w:t>nj</w:t>
      </w:r>
      <w:r w:rsidR="00B50CAB">
        <w:rPr>
          <w:rFonts w:asciiTheme="minorHAnsi" w:hAnsiTheme="minorHAnsi"/>
          <w:sz w:val="24"/>
          <w:szCs w:val="24"/>
          <w:lang w:val="hr-HR"/>
        </w:rPr>
        <w:t>, 50% plana</w:t>
      </w:r>
      <w:r w:rsidR="002432B7">
        <w:rPr>
          <w:rFonts w:asciiTheme="minorHAnsi" w:hAnsiTheme="minorHAnsi"/>
          <w:sz w:val="24"/>
          <w:szCs w:val="24"/>
          <w:lang w:val="hr-HR"/>
        </w:rPr>
        <w:t>.</w:t>
      </w:r>
    </w:p>
    <w:p w:rsidR="007B6E95" w:rsidRPr="00DB3C6A" w:rsidRDefault="007B6E95" w:rsidP="00DB3C6A">
      <w:pPr>
        <w:spacing w:line="276" w:lineRule="auto"/>
        <w:jc w:val="both"/>
        <w:rPr>
          <w:rFonts w:asciiTheme="minorHAnsi" w:hAnsiTheme="minorHAnsi"/>
          <w:sz w:val="24"/>
          <w:szCs w:val="24"/>
          <w:lang w:val="hr-HR"/>
        </w:rPr>
      </w:pPr>
    </w:p>
    <w:p w:rsidR="003D201B" w:rsidRPr="00FE54A9" w:rsidRDefault="003D201B" w:rsidP="00FE54A9">
      <w:pPr>
        <w:shd w:val="clear" w:color="auto" w:fill="CCC0D9" w:themeFill="accent4" w:themeFillTint="66"/>
        <w:tabs>
          <w:tab w:val="left" w:pos="1560"/>
          <w:tab w:val="decimal" w:pos="8789"/>
          <w:tab w:val="decimal" w:pos="9072"/>
        </w:tabs>
        <w:spacing w:line="276" w:lineRule="auto"/>
        <w:jc w:val="both"/>
        <w:rPr>
          <w:rFonts w:asciiTheme="minorHAnsi" w:hAnsiTheme="minorHAnsi"/>
          <w:b/>
          <w:sz w:val="22"/>
          <w:szCs w:val="22"/>
          <w:lang w:val="hr-HR"/>
        </w:rPr>
      </w:pPr>
      <w:r w:rsidRPr="00FE54A9">
        <w:rPr>
          <w:rFonts w:asciiTheme="minorHAnsi" w:hAnsiTheme="minorHAnsi"/>
          <w:b/>
          <w:sz w:val="22"/>
          <w:szCs w:val="22"/>
          <w:lang w:val="hr-HR"/>
        </w:rPr>
        <w:t xml:space="preserve">PROGRAM: 2005 RAZVOJ SPORTA I REKREACIJE      </w:t>
      </w:r>
      <w:r w:rsidRPr="00FE54A9">
        <w:rPr>
          <w:rFonts w:asciiTheme="minorHAnsi" w:hAnsiTheme="minorHAnsi"/>
          <w:b/>
          <w:sz w:val="22"/>
          <w:szCs w:val="22"/>
          <w:lang w:val="hr-HR"/>
        </w:rPr>
        <w:tab/>
      </w:r>
      <w:r w:rsidR="00FE54A9">
        <w:rPr>
          <w:rFonts w:asciiTheme="minorHAnsi" w:hAnsiTheme="minorHAnsi"/>
          <w:b/>
          <w:sz w:val="22"/>
          <w:szCs w:val="22"/>
          <w:lang w:val="hr-HR"/>
        </w:rPr>
        <w:t xml:space="preserve"> </w:t>
      </w:r>
    </w:p>
    <w:p w:rsidR="003D201B" w:rsidRPr="00FE54A9" w:rsidRDefault="003D201B" w:rsidP="00FE54A9">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lang w:val="hr-HR"/>
        </w:rPr>
      </w:pPr>
      <w:r w:rsidRPr="00FE54A9">
        <w:rPr>
          <w:rFonts w:asciiTheme="minorHAnsi" w:hAnsiTheme="minorHAnsi"/>
          <w:b/>
          <w:sz w:val="22"/>
          <w:szCs w:val="22"/>
          <w:shd w:val="clear" w:color="auto" w:fill="FFFFFF" w:themeFill="background1"/>
          <w:lang w:val="hr-HR"/>
        </w:rPr>
        <w:t xml:space="preserve">Cilj programa ostvaren poticanjem sportsko-rekreacijske aktivnosti građana u svrhu očuvanja zdravlja. U promatranom razdoblju ostvareno je </w:t>
      </w:r>
      <w:r w:rsidR="00FC071D">
        <w:rPr>
          <w:rFonts w:asciiTheme="minorHAnsi" w:hAnsiTheme="minorHAnsi"/>
          <w:b/>
          <w:sz w:val="22"/>
          <w:szCs w:val="22"/>
          <w:shd w:val="clear" w:color="auto" w:fill="FFFFFF" w:themeFill="background1"/>
          <w:lang w:val="hr-HR"/>
        </w:rPr>
        <w:t>23</w:t>
      </w:r>
      <w:r w:rsidRPr="00FE54A9">
        <w:rPr>
          <w:rFonts w:asciiTheme="minorHAnsi" w:hAnsiTheme="minorHAnsi"/>
          <w:b/>
          <w:sz w:val="22"/>
          <w:szCs w:val="22"/>
          <w:shd w:val="clear" w:color="auto" w:fill="FFFFFF" w:themeFill="background1"/>
          <w:lang w:val="hr-HR"/>
        </w:rPr>
        <w:t>% plana.</w:t>
      </w:r>
    </w:p>
    <w:p w:rsidR="003D201B" w:rsidRPr="00FE54A9" w:rsidRDefault="003D201B" w:rsidP="00FE54A9">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lang w:val="hr-HR"/>
        </w:rPr>
      </w:pPr>
    </w:p>
    <w:p w:rsidR="003D201B" w:rsidRPr="00FE54A9" w:rsidRDefault="003D201B" w:rsidP="00FE54A9">
      <w:pPr>
        <w:shd w:val="clear" w:color="auto" w:fill="FFFFFF" w:themeFill="background1"/>
        <w:tabs>
          <w:tab w:val="left" w:pos="2977"/>
          <w:tab w:val="decimal" w:pos="8789"/>
        </w:tabs>
        <w:spacing w:line="276" w:lineRule="auto"/>
        <w:rPr>
          <w:rFonts w:asciiTheme="minorHAnsi" w:hAnsiTheme="minorHAnsi"/>
          <w:b/>
          <w:sz w:val="22"/>
          <w:szCs w:val="22"/>
          <w:u w:val="single"/>
          <w:lang w:val="hr-HR"/>
        </w:rPr>
      </w:pPr>
      <w:r w:rsidRPr="00FE54A9">
        <w:rPr>
          <w:rFonts w:asciiTheme="minorHAnsi" w:hAnsiTheme="minorHAnsi"/>
          <w:b/>
          <w:sz w:val="22"/>
          <w:szCs w:val="22"/>
          <w:u w:val="single"/>
          <w:shd w:val="clear" w:color="auto" w:fill="FFFFFF" w:themeFill="background1"/>
          <w:lang w:val="hr-HR"/>
        </w:rPr>
        <w:t>AKTIVNOST A200501 DJELATNOST SPORTSKIH UDRUGA</w:t>
      </w:r>
      <w:r w:rsidRPr="00FE54A9">
        <w:rPr>
          <w:rFonts w:asciiTheme="minorHAnsi" w:hAnsiTheme="minorHAnsi"/>
          <w:b/>
          <w:sz w:val="22"/>
          <w:szCs w:val="22"/>
          <w:u w:val="single"/>
          <w:shd w:val="clear" w:color="auto" w:fill="FFFFFF" w:themeFill="background1"/>
          <w:lang w:val="hr-HR"/>
        </w:rPr>
        <w:tab/>
      </w:r>
      <w:r w:rsidR="00FC071D">
        <w:rPr>
          <w:rFonts w:asciiTheme="minorHAnsi" w:hAnsiTheme="minorHAnsi"/>
          <w:b/>
          <w:sz w:val="22"/>
          <w:szCs w:val="22"/>
          <w:u w:val="single"/>
          <w:shd w:val="clear" w:color="auto" w:fill="FFFFFF" w:themeFill="background1"/>
          <w:lang w:val="hr-HR"/>
        </w:rPr>
        <w:t>123.093,93</w:t>
      </w:r>
    </w:p>
    <w:p w:rsidR="009B2AFD" w:rsidRDefault="00FC071D" w:rsidP="009B2AFD">
      <w:pPr>
        <w:jc w:val="both"/>
        <w:rPr>
          <w:rFonts w:asciiTheme="minorHAnsi" w:hAnsiTheme="minorHAnsi"/>
          <w:sz w:val="24"/>
          <w:szCs w:val="24"/>
          <w:lang w:val="hr-HR"/>
        </w:rPr>
      </w:pPr>
      <w:r>
        <w:rPr>
          <w:rFonts w:asciiTheme="minorHAnsi" w:hAnsiTheme="minorHAnsi"/>
          <w:sz w:val="24"/>
          <w:szCs w:val="24"/>
          <w:lang w:val="hr-HR"/>
        </w:rPr>
        <w:t>Ostvareno je 27</w:t>
      </w:r>
      <w:r w:rsidR="009B2AFD">
        <w:rPr>
          <w:rFonts w:asciiTheme="minorHAnsi" w:hAnsiTheme="minorHAnsi"/>
          <w:sz w:val="24"/>
          <w:szCs w:val="24"/>
          <w:lang w:val="hr-HR"/>
        </w:rPr>
        <w:t xml:space="preserve">% plana. Temeljem ugovora i zaprimljenih zahtjeva raspoređena su sredstva za provođenje programa </w:t>
      </w:r>
      <w:r>
        <w:rPr>
          <w:rFonts w:asciiTheme="minorHAnsi" w:hAnsiTheme="minorHAnsi"/>
          <w:sz w:val="24"/>
          <w:szCs w:val="24"/>
          <w:lang w:val="hr-HR"/>
        </w:rPr>
        <w:t>2</w:t>
      </w:r>
      <w:r w:rsidR="009B2AFD">
        <w:rPr>
          <w:rFonts w:asciiTheme="minorHAnsi" w:hAnsiTheme="minorHAnsi"/>
          <w:sz w:val="24"/>
          <w:szCs w:val="24"/>
          <w:lang w:val="hr-HR"/>
        </w:rPr>
        <w:t xml:space="preserve"> sportske udruge.</w:t>
      </w:r>
      <w:r w:rsidR="009B2AFD" w:rsidRPr="009B2AFD">
        <w:rPr>
          <w:rFonts w:asciiTheme="minorHAnsi" w:hAnsiTheme="minorHAnsi"/>
          <w:sz w:val="24"/>
          <w:szCs w:val="24"/>
          <w:lang w:val="hr-HR"/>
        </w:rPr>
        <w:t xml:space="preserve"> </w:t>
      </w:r>
    </w:p>
    <w:p w:rsidR="00FE54A9" w:rsidRDefault="00FE54A9" w:rsidP="00FE54A9">
      <w:pPr>
        <w:spacing w:line="276" w:lineRule="auto"/>
        <w:jc w:val="both"/>
        <w:rPr>
          <w:rFonts w:asciiTheme="minorHAnsi" w:hAnsiTheme="minorHAnsi"/>
          <w:sz w:val="24"/>
          <w:szCs w:val="24"/>
          <w:lang w:val="hr-HR"/>
        </w:rPr>
      </w:pPr>
    </w:p>
    <w:p w:rsidR="003D201B" w:rsidRPr="00FE54A9" w:rsidRDefault="003D201B" w:rsidP="00FE54A9">
      <w:pPr>
        <w:tabs>
          <w:tab w:val="decimal" w:pos="8789"/>
        </w:tabs>
        <w:spacing w:line="276" w:lineRule="auto"/>
        <w:jc w:val="both"/>
        <w:rPr>
          <w:rFonts w:asciiTheme="minorHAnsi" w:hAnsiTheme="minorHAnsi"/>
          <w:b/>
          <w:sz w:val="22"/>
          <w:szCs w:val="22"/>
          <w:u w:val="single"/>
          <w:lang w:val="hr-HR"/>
        </w:rPr>
      </w:pPr>
      <w:r w:rsidRPr="00FE54A9">
        <w:rPr>
          <w:rFonts w:asciiTheme="minorHAnsi" w:hAnsiTheme="minorHAnsi"/>
          <w:b/>
          <w:sz w:val="22"/>
          <w:szCs w:val="22"/>
          <w:u w:val="single"/>
          <w:lang w:val="hr-HR"/>
        </w:rPr>
        <w:t>AKTIVNOST A200503 NAJAM ŠKOLSKE SPORTSKE DVORANE</w:t>
      </w:r>
      <w:r w:rsidRPr="00FE54A9">
        <w:rPr>
          <w:rFonts w:asciiTheme="minorHAnsi" w:hAnsiTheme="minorHAnsi"/>
          <w:b/>
          <w:sz w:val="22"/>
          <w:szCs w:val="22"/>
          <w:u w:val="single"/>
          <w:lang w:val="hr-HR"/>
        </w:rPr>
        <w:tab/>
      </w:r>
      <w:r w:rsidR="00FC071D">
        <w:rPr>
          <w:rFonts w:asciiTheme="minorHAnsi" w:hAnsiTheme="minorHAnsi"/>
          <w:b/>
          <w:sz w:val="22"/>
          <w:szCs w:val="22"/>
          <w:u w:val="single"/>
          <w:lang w:val="hr-HR"/>
        </w:rPr>
        <w:t>27.924,11</w:t>
      </w:r>
    </w:p>
    <w:p w:rsidR="003D201B" w:rsidRPr="00FE54A9" w:rsidRDefault="003D201B" w:rsidP="00FE54A9">
      <w:pPr>
        <w:spacing w:line="276" w:lineRule="auto"/>
        <w:jc w:val="both"/>
        <w:rPr>
          <w:rFonts w:asciiTheme="minorHAnsi" w:hAnsiTheme="minorHAnsi"/>
          <w:sz w:val="24"/>
          <w:szCs w:val="24"/>
          <w:lang w:val="hr-HR"/>
        </w:rPr>
      </w:pPr>
      <w:r w:rsidRPr="00FE54A9">
        <w:rPr>
          <w:rFonts w:asciiTheme="minorHAnsi" w:hAnsiTheme="minorHAnsi"/>
          <w:sz w:val="24"/>
          <w:szCs w:val="24"/>
          <w:lang w:val="hr-HR"/>
        </w:rPr>
        <w:t>Planom su osigurana sredstva za troškove korištenja školske sportske dvorane, troškove električne energije i troškova plaće za čistačicu (1/2 radnog vremena). Ostvareno je 5</w:t>
      </w:r>
      <w:r w:rsidR="00FC071D">
        <w:rPr>
          <w:rFonts w:asciiTheme="minorHAnsi" w:hAnsiTheme="minorHAnsi"/>
          <w:sz w:val="24"/>
          <w:szCs w:val="24"/>
          <w:lang w:val="hr-HR"/>
        </w:rPr>
        <w:t>2</w:t>
      </w:r>
      <w:r w:rsidRPr="00FE54A9">
        <w:rPr>
          <w:rFonts w:asciiTheme="minorHAnsi" w:hAnsiTheme="minorHAnsi"/>
          <w:sz w:val="24"/>
          <w:szCs w:val="24"/>
          <w:lang w:val="hr-HR"/>
        </w:rPr>
        <w:t xml:space="preserve">% plana. </w:t>
      </w:r>
    </w:p>
    <w:p w:rsidR="003D201B" w:rsidRPr="00C20063" w:rsidRDefault="003D201B" w:rsidP="00C20063">
      <w:pPr>
        <w:spacing w:line="276" w:lineRule="auto"/>
        <w:rPr>
          <w:rFonts w:asciiTheme="minorHAnsi" w:hAnsiTheme="minorHAnsi"/>
          <w:sz w:val="24"/>
          <w:szCs w:val="24"/>
          <w:lang w:val="hr-HR"/>
        </w:rPr>
      </w:pPr>
    </w:p>
    <w:p w:rsidR="003D201B" w:rsidRPr="00C20063" w:rsidRDefault="003D201B" w:rsidP="00C20063">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C20063">
        <w:rPr>
          <w:rFonts w:asciiTheme="minorHAnsi" w:hAnsiTheme="minorHAnsi"/>
          <w:b/>
          <w:sz w:val="22"/>
          <w:szCs w:val="22"/>
          <w:lang w:val="hr-HR"/>
        </w:rPr>
        <w:t xml:space="preserve">PROGRAM: 2006 RAZVOJ CIVILNOG DRUŠTVA  </w:t>
      </w:r>
      <w:r w:rsidRPr="00C20063">
        <w:rPr>
          <w:rFonts w:asciiTheme="minorHAnsi" w:hAnsiTheme="minorHAnsi"/>
          <w:b/>
          <w:sz w:val="22"/>
          <w:szCs w:val="22"/>
          <w:lang w:val="hr-HR"/>
        </w:rPr>
        <w:tab/>
      </w:r>
    </w:p>
    <w:p w:rsidR="003D201B" w:rsidRPr="00C20063" w:rsidRDefault="003D201B" w:rsidP="00C20063">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lang w:val="hr-HR"/>
        </w:rPr>
      </w:pPr>
      <w:r w:rsidRPr="00C20063">
        <w:rPr>
          <w:rFonts w:asciiTheme="minorHAnsi" w:hAnsiTheme="minorHAnsi"/>
          <w:b/>
          <w:sz w:val="22"/>
          <w:szCs w:val="22"/>
          <w:shd w:val="clear" w:color="auto" w:fill="FFFFFF" w:themeFill="background1"/>
          <w:lang w:val="hr-HR"/>
        </w:rPr>
        <w:t xml:space="preserve">Cilj program ostvaren sufinanciranjem aktivnosti udruga građana u cilju unapređenje svih oblika kreativnosti i stvaralaštva. Ostvareno je </w:t>
      </w:r>
      <w:r w:rsidR="00C742B8">
        <w:rPr>
          <w:rFonts w:asciiTheme="minorHAnsi" w:hAnsiTheme="minorHAnsi"/>
          <w:b/>
          <w:sz w:val="22"/>
          <w:szCs w:val="22"/>
          <w:shd w:val="clear" w:color="auto" w:fill="FFFFFF" w:themeFill="background1"/>
          <w:lang w:val="hr-HR"/>
        </w:rPr>
        <w:t>15</w:t>
      </w:r>
      <w:r w:rsidRPr="00C20063">
        <w:rPr>
          <w:rFonts w:asciiTheme="minorHAnsi" w:hAnsiTheme="minorHAnsi"/>
          <w:b/>
          <w:sz w:val="22"/>
          <w:szCs w:val="22"/>
          <w:shd w:val="clear" w:color="auto" w:fill="FFFFFF" w:themeFill="background1"/>
          <w:lang w:val="hr-HR"/>
        </w:rPr>
        <w:t>% plana.</w:t>
      </w:r>
    </w:p>
    <w:p w:rsidR="00C742B8" w:rsidRPr="00C20063" w:rsidRDefault="00C742B8" w:rsidP="00C20063">
      <w:pPr>
        <w:shd w:val="clear" w:color="auto" w:fill="FFFFFF"/>
        <w:tabs>
          <w:tab w:val="left" w:pos="2977"/>
          <w:tab w:val="decimal" w:pos="8789"/>
        </w:tabs>
        <w:spacing w:line="276" w:lineRule="auto"/>
        <w:jc w:val="both"/>
        <w:rPr>
          <w:rFonts w:asciiTheme="minorHAnsi" w:hAnsiTheme="minorHAnsi"/>
          <w:sz w:val="24"/>
          <w:szCs w:val="24"/>
          <w:lang w:val="hr-HR"/>
        </w:rPr>
      </w:pPr>
    </w:p>
    <w:p w:rsidR="00C75894" w:rsidRPr="00C20063" w:rsidRDefault="00C75894" w:rsidP="00C75894">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C20063">
        <w:rPr>
          <w:rFonts w:asciiTheme="minorHAnsi" w:hAnsiTheme="minorHAnsi"/>
          <w:b/>
          <w:sz w:val="22"/>
          <w:szCs w:val="22"/>
          <w:u w:val="single"/>
          <w:shd w:val="clear" w:color="auto" w:fill="FFFFFF"/>
          <w:lang w:val="hr-HR"/>
        </w:rPr>
        <w:t>AKTIVNOST A20060</w:t>
      </w:r>
      <w:r>
        <w:rPr>
          <w:rFonts w:asciiTheme="minorHAnsi" w:hAnsiTheme="minorHAnsi"/>
          <w:b/>
          <w:sz w:val="22"/>
          <w:szCs w:val="22"/>
          <w:u w:val="single"/>
          <w:shd w:val="clear" w:color="auto" w:fill="FFFFFF"/>
          <w:lang w:val="hr-HR"/>
        </w:rPr>
        <w:t>1</w:t>
      </w:r>
      <w:r w:rsidRPr="00C20063">
        <w:rPr>
          <w:rFonts w:asciiTheme="minorHAnsi" w:hAnsiTheme="minorHAnsi"/>
          <w:b/>
          <w:sz w:val="22"/>
          <w:szCs w:val="22"/>
          <w:u w:val="single"/>
          <w:shd w:val="clear" w:color="auto" w:fill="FFFFFF"/>
          <w:lang w:val="hr-HR"/>
        </w:rPr>
        <w:t xml:space="preserve"> </w:t>
      </w:r>
      <w:r w:rsidR="00C742B8">
        <w:rPr>
          <w:rFonts w:asciiTheme="minorHAnsi" w:hAnsiTheme="minorHAnsi"/>
          <w:b/>
          <w:sz w:val="22"/>
          <w:szCs w:val="22"/>
          <w:u w:val="single"/>
          <w:shd w:val="clear" w:color="auto" w:fill="FFFFFF"/>
          <w:lang w:val="hr-HR"/>
        </w:rPr>
        <w:t>DJELATNOST UDRUGA</w:t>
      </w:r>
      <w:r w:rsidR="00C742B8">
        <w:rPr>
          <w:rFonts w:asciiTheme="minorHAnsi" w:hAnsiTheme="minorHAnsi"/>
          <w:b/>
          <w:sz w:val="22"/>
          <w:szCs w:val="22"/>
          <w:u w:val="single"/>
          <w:shd w:val="clear" w:color="auto" w:fill="FFFFFF"/>
          <w:lang w:val="hr-HR"/>
        </w:rPr>
        <w:tab/>
        <w:t>17</w:t>
      </w:r>
      <w:r>
        <w:rPr>
          <w:rFonts w:asciiTheme="minorHAnsi" w:hAnsiTheme="minorHAnsi"/>
          <w:b/>
          <w:sz w:val="22"/>
          <w:szCs w:val="22"/>
          <w:u w:val="single"/>
          <w:shd w:val="clear" w:color="auto" w:fill="FFFFFF"/>
          <w:lang w:val="hr-HR"/>
        </w:rPr>
        <w:t>.</w:t>
      </w:r>
      <w:r w:rsidR="00C742B8">
        <w:rPr>
          <w:rFonts w:asciiTheme="minorHAnsi" w:hAnsiTheme="minorHAnsi"/>
          <w:b/>
          <w:sz w:val="22"/>
          <w:szCs w:val="22"/>
          <w:u w:val="single"/>
          <w:shd w:val="clear" w:color="auto" w:fill="FFFFFF"/>
          <w:lang w:val="hr-HR"/>
        </w:rPr>
        <w:t>5</w:t>
      </w:r>
      <w:r w:rsidRPr="00C20063">
        <w:rPr>
          <w:rFonts w:asciiTheme="minorHAnsi" w:hAnsiTheme="minorHAnsi"/>
          <w:b/>
          <w:sz w:val="22"/>
          <w:szCs w:val="22"/>
          <w:u w:val="single"/>
          <w:shd w:val="clear" w:color="auto" w:fill="FFFFFF"/>
          <w:lang w:val="hr-HR"/>
        </w:rPr>
        <w:t>00,00</w:t>
      </w:r>
    </w:p>
    <w:p w:rsidR="00C75894" w:rsidRPr="00C75894" w:rsidRDefault="00C75894" w:rsidP="00C75894">
      <w:pPr>
        <w:shd w:val="clear" w:color="auto" w:fill="FFFFFF"/>
        <w:tabs>
          <w:tab w:val="left" w:pos="2977"/>
          <w:tab w:val="decimal" w:pos="8789"/>
        </w:tabs>
        <w:spacing w:line="276" w:lineRule="auto"/>
        <w:jc w:val="both"/>
        <w:rPr>
          <w:rFonts w:asciiTheme="minorHAnsi" w:hAnsiTheme="minorHAnsi"/>
          <w:sz w:val="24"/>
          <w:szCs w:val="24"/>
          <w:lang w:val="hr-HR"/>
        </w:rPr>
      </w:pPr>
      <w:r w:rsidRPr="00C75894">
        <w:rPr>
          <w:rFonts w:asciiTheme="minorHAnsi" w:hAnsiTheme="minorHAnsi"/>
          <w:sz w:val="24"/>
          <w:szCs w:val="24"/>
          <w:lang w:val="hr-HR"/>
        </w:rPr>
        <w:t>U promatranom razdoblju temeljem ugovora isplaćena</w:t>
      </w:r>
      <w:r w:rsidR="00C742B8">
        <w:rPr>
          <w:rFonts w:asciiTheme="minorHAnsi" w:hAnsiTheme="minorHAnsi"/>
          <w:sz w:val="24"/>
          <w:szCs w:val="24"/>
          <w:lang w:val="hr-HR"/>
        </w:rPr>
        <w:t xml:space="preserve"> su</w:t>
      </w:r>
      <w:r w:rsidRPr="00C75894">
        <w:rPr>
          <w:rFonts w:asciiTheme="minorHAnsi" w:hAnsiTheme="minorHAnsi"/>
          <w:sz w:val="24"/>
          <w:szCs w:val="24"/>
          <w:lang w:val="hr-HR"/>
        </w:rPr>
        <w:t xml:space="preserve"> sredstva za sufinanciranje programa </w:t>
      </w:r>
      <w:r w:rsidR="00C742B8">
        <w:rPr>
          <w:rFonts w:asciiTheme="minorHAnsi" w:hAnsiTheme="minorHAnsi"/>
          <w:sz w:val="24"/>
          <w:szCs w:val="24"/>
          <w:lang w:val="hr-HR"/>
        </w:rPr>
        <w:t>rada jedne udruge</w:t>
      </w:r>
      <w:r w:rsidRPr="00C75894">
        <w:rPr>
          <w:rFonts w:asciiTheme="minorHAnsi" w:hAnsiTheme="minorHAnsi"/>
          <w:sz w:val="24"/>
          <w:szCs w:val="24"/>
          <w:lang w:val="hr-HR"/>
        </w:rPr>
        <w:t>.</w:t>
      </w:r>
    </w:p>
    <w:p w:rsidR="00C75894" w:rsidRDefault="00C75894" w:rsidP="00C75894">
      <w:pPr>
        <w:shd w:val="clear" w:color="auto" w:fill="FFFFFF"/>
        <w:tabs>
          <w:tab w:val="left" w:pos="2977"/>
          <w:tab w:val="decimal" w:pos="8789"/>
        </w:tabs>
        <w:spacing w:line="276" w:lineRule="auto"/>
        <w:jc w:val="both"/>
        <w:rPr>
          <w:rFonts w:asciiTheme="minorHAnsi" w:hAnsiTheme="minorHAnsi"/>
          <w:sz w:val="24"/>
          <w:szCs w:val="24"/>
        </w:rPr>
      </w:pPr>
    </w:p>
    <w:p w:rsidR="003D201B" w:rsidRPr="00C20063" w:rsidRDefault="003D201B" w:rsidP="00C75894">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C20063">
        <w:rPr>
          <w:rFonts w:asciiTheme="minorHAnsi" w:hAnsiTheme="minorHAnsi"/>
          <w:b/>
          <w:sz w:val="22"/>
          <w:szCs w:val="22"/>
          <w:u w:val="single"/>
          <w:shd w:val="clear" w:color="auto" w:fill="FFFFFF"/>
          <w:lang w:val="hr-HR"/>
        </w:rPr>
        <w:t>AKTIVNOST A200602 DONACIJE VJERSKIM ZAJEDNICAMA</w:t>
      </w:r>
      <w:r w:rsidRPr="00C20063">
        <w:rPr>
          <w:rFonts w:asciiTheme="minorHAnsi" w:hAnsiTheme="minorHAnsi"/>
          <w:b/>
          <w:sz w:val="22"/>
          <w:szCs w:val="22"/>
          <w:u w:val="single"/>
          <w:shd w:val="clear" w:color="auto" w:fill="FFFFFF"/>
          <w:lang w:val="hr-HR"/>
        </w:rPr>
        <w:tab/>
      </w:r>
      <w:r w:rsidR="00D5458B">
        <w:rPr>
          <w:rFonts w:asciiTheme="minorHAnsi" w:hAnsiTheme="minorHAnsi"/>
          <w:b/>
          <w:sz w:val="22"/>
          <w:szCs w:val="22"/>
          <w:u w:val="single"/>
          <w:shd w:val="clear" w:color="auto" w:fill="FFFFFF"/>
          <w:lang w:val="hr-HR"/>
        </w:rPr>
        <w:t>2.500</w:t>
      </w:r>
      <w:r w:rsidRPr="00C20063">
        <w:rPr>
          <w:rFonts w:asciiTheme="minorHAnsi" w:hAnsiTheme="minorHAnsi"/>
          <w:b/>
          <w:sz w:val="22"/>
          <w:szCs w:val="22"/>
          <w:u w:val="single"/>
          <w:shd w:val="clear" w:color="auto" w:fill="FFFFFF"/>
          <w:lang w:val="hr-HR"/>
        </w:rPr>
        <w:t>,00</w:t>
      </w:r>
    </w:p>
    <w:p w:rsidR="003D201B" w:rsidRPr="00C20063" w:rsidRDefault="00816F74" w:rsidP="00C20063">
      <w:pPr>
        <w:pStyle w:val="NoSpacing"/>
        <w:spacing w:line="276" w:lineRule="auto"/>
        <w:jc w:val="both"/>
        <w:rPr>
          <w:rFonts w:asciiTheme="minorHAnsi" w:hAnsiTheme="minorHAnsi"/>
          <w:sz w:val="24"/>
          <w:szCs w:val="24"/>
        </w:rPr>
      </w:pPr>
      <w:r>
        <w:rPr>
          <w:rFonts w:asciiTheme="minorHAnsi" w:hAnsiTheme="minorHAnsi"/>
          <w:sz w:val="24"/>
          <w:szCs w:val="24"/>
        </w:rPr>
        <w:t>Župi Sv. Ivana Krstitelja podmirena je ugovorna obveza za naknadu troškova električne energije okoliša i Crkve sv. Marka.</w:t>
      </w:r>
      <w:r w:rsidR="003D201B" w:rsidRPr="00C20063">
        <w:rPr>
          <w:rFonts w:asciiTheme="minorHAnsi" w:hAnsiTheme="minorHAnsi"/>
          <w:sz w:val="24"/>
          <w:szCs w:val="24"/>
        </w:rPr>
        <w:t xml:space="preserve"> </w:t>
      </w:r>
      <w:r>
        <w:rPr>
          <w:rFonts w:asciiTheme="minorHAnsi" w:hAnsiTheme="minorHAnsi"/>
          <w:sz w:val="24"/>
          <w:szCs w:val="24"/>
        </w:rPr>
        <w:t xml:space="preserve">Ostvareno je </w:t>
      </w:r>
      <w:r w:rsidR="00D5458B">
        <w:rPr>
          <w:rFonts w:asciiTheme="minorHAnsi" w:hAnsiTheme="minorHAnsi"/>
          <w:sz w:val="24"/>
          <w:szCs w:val="24"/>
        </w:rPr>
        <w:t>6</w:t>
      </w:r>
      <w:r>
        <w:rPr>
          <w:rFonts w:asciiTheme="minorHAnsi" w:hAnsiTheme="minorHAnsi"/>
          <w:sz w:val="24"/>
          <w:szCs w:val="24"/>
        </w:rPr>
        <w:t>% plana</w:t>
      </w:r>
      <w:r w:rsidR="003D201B" w:rsidRPr="00C20063">
        <w:rPr>
          <w:rFonts w:asciiTheme="minorHAnsi" w:hAnsiTheme="minorHAnsi"/>
          <w:sz w:val="24"/>
          <w:szCs w:val="24"/>
        </w:rPr>
        <w:t>.</w:t>
      </w:r>
    </w:p>
    <w:p w:rsidR="003D201B" w:rsidRPr="00CA1DFB" w:rsidRDefault="003D201B" w:rsidP="00CA1DFB">
      <w:pPr>
        <w:pStyle w:val="NoSpacing"/>
        <w:spacing w:line="276" w:lineRule="auto"/>
        <w:jc w:val="both"/>
        <w:rPr>
          <w:rFonts w:asciiTheme="minorHAnsi" w:hAnsiTheme="minorHAnsi"/>
          <w:b/>
          <w:sz w:val="24"/>
          <w:szCs w:val="24"/>
        </w:rPr>
      </w:pPr>
    </w:p>
    <w:p w:rsidR="003D201B" w:rsidRPr="00CA1DFB" w:rsidRDefault="003D201B" w:rsidP="00CA1DFB">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CA1DFB">
        <w:rPr>
          <w:rFonts w:asciiTheme="minorHAnsi" w:hAnsiTheme="minorHAnsi"/>
          <w:b/>
          <w:sz w:val="22"/>
          <w:szCs w:val="22"/>
          <w:lang w:val="hr-HR"/>
        </w:rPr>
        <w:lastRenderedPageBreak/>
        <w:t xml:space="preserve">PROGRAM: 2007 ZAŠTITA, OČUVANJE I UNAPREĐENJE ZDRAVLJA </w:t>
      </w:r>
      <w:r w:rsidRPr="00CA1DFB">
        <w:rPr>
          <w:rFonts w:asciiTheme="minorHAnsi" w:hAnsiTheme="minorHAnsi"/>
          <w:b/>
          <w:sz w:val="22"/>
          <w:szCs w:val="22"/>
          <w:lang w:val="hr-HR"/>
        </w:rPr>
        <w:tab/>
      </w:r>
    </w:p>
    <w:p w:rsidR="003D201B" w:rsidRDefault="003D201B" w:rsidP="00CA1DFB">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CA1DFB">
        <w:rPr>
          <w:rFonts w:asciiTheme="minorHAnsi" w:hAnsiTheme="minorHAnsi"/>
          <w:b/>
          <w:sz w:val="22"/>
          <w:szCs w:val="22"/>
          <w:shd w:val="clear" w:color="auto" w:fill="FFFFFF"/>
          <w:lang w:val="hr-HR"/>
        </w:rPr>
        <w:t xml:space="preserve">Cilj programa ostvaren podizanjem kvalitete i učinkovitosti zdravstvene zaštite. Ostvareno je </w:t>
      </w:r>
      <w:r w:rsidR="00F345BE">
        <w:rPr>
          <w:rFonts w:asciiTheme="minorHAnsi" w:hAnsiTheme="minorHAnsi"/>
          <w:b/>
          <w:sz w:val="22"/>
          <w:szCs w:val="22"/>
          <w:shd w:val="clear" w:color="auto" w:fill="FFFFFF"/>
          <w:lang w:val="hr-HR"/>
        </w:rPr>
        <w:t>23</w:t>
      </w:r>
      <w:r w:rsidRPr="00CA1DFB">
        <w:rPr>
          <w:rFonts w:asciiTheme="minorHAnsi" w:hAnsiTheme="minorHAnsi"/>
          <w:b/>
          <w:sz w:val="22"/>
          <w:szCs w:val="22"/>
          <w:shd w:val="clear" w:color="auto" w:fill="FFFFFF"/>
          <w:lang w:val="hr-HR"/>
        </w:rPr>
        <w:t>% plana.</w:t>
      </w:r>
    </w:p>
    <w:p w:rsidR="00A0104E" w:rsidRDefault="00A0104E" w:rsidP="00CA1DFB">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p>
    <w:p w:rsidR="00F345BE" w:rsidRPr="00CA1DFB" w:rsidRDefault="00F345BE" w:rsidP="00F345BE">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CA1DFB">
        <w:rPr>
          <w:rFonts w:asciiTheme="minorHAnsi" w:hAnsiTheme="minorHAnsi"/>
          <w:b/>
          <w:sz w:val="22"/>
          <w:szCs w:val="22"/>
          <w:u w:val="single"/>
          <w:shd w:val="clear" w:color="auto" w:fill="FFFFFF"/>
          <w:lang w:val="hr-HR"/>
        </w:rPr>
        <w:t>AKTIVNOST A20070</w:t>
      </w:r>
      <w:r>
        <w:rPr>
          <w:rFonts w:asciiTheme="minorHAnsi" w:hAnsiTheme="minorHAnsi"/>
          <w:b/>
          <w:sz w:val="22"/>
          <w:szCs w:val="22"/>
          <w:u w:val="single"/>
          <w:shd w:val="clear" w:color="auto" w:fill="FFFFFF"/>
          <w:lang w:val="hr-HR"/>
        </w:rPr>
        <w:t>1</w:t>
      </w:r>
      <w:r w:rsidRPr="00CA1DFB">
        <w:rPr>
          <w:rFonts w:asciiTheme="minorHAnsi" w:hAnsiTheme="minorHAnsi"/>
          <w:b/>
          <w:sz w:val="22"/>
          <w:szCs w:val="22"/>
          <w:u w:val="single"/>
          <w:shd w:val="clear" w:color="auto" w:fill="FFFFFF"/>
          <w:lang w:val="hr-HR"/>
        </w:rPr>
        <w:t xml:space="preserve"> </w:t>
      </w:r>
      <w:r>
        <w:rPr>
          <w:rFonts w:asciiTheme="minorHAnsi" w:hAnsiTheme="minorHAnsi"/>
          <w:b/>
          <w:sz w:val="22"/>
          <w:szCs w:val="22"/>
          <w:u w:val="single"/>
          <w:shd w:val="clear" w:color="auto" w:fill="FFFFFF"/>
          <w:lang w:val="hr-HR"/>
        </w:rPr>
        <w:t>DOM ZDRAVLJA PGŽ – TEČAJ ZA TRUDNICE</w:t>
      </w:r>
      <w:r w:rsidRPr="00CA1DFB">
        <w:rPr>
          <w:rFonts w:asciiTheme="minorHAnsi" w:hAnsiTheme="minorHAnsi"/>
          <w:b/>
          <w:sz w:val="22"/>
          <w:szCs w:val="22"/>
          <w:u w:val="single"/>
          <w:shd w:val="clear" w:color="auto" w:fill="FFFFFF"/>
          <w:lang w:val="hr-HR"/>
        </w:rPr>
        <w:tab/>
      </w:r>
      <w:r>
        <w:rPr>
          <w:rFonts w:asciiTheme="minorHAnsi" w:hAnsiTheme="minorHAnsi"/>
          <w:b/>
          <w:sz w:val="22"/>
          <w:szCs w:val="22"/>
          <w:u w:val="single"/>
          <w:shd w:val="clear" w:color="auto" w:fill="FFFFFF"/>
          <w:lang w:val="hr-HR"/>
        </w:rPr>
        <w:t>450,00</w:t>
      </w:r>
    </w:p>
    <w:p w:rsidR="00F345BE" w:rsidRDefault="00F345BE" w:rsidP="00F345BE">
      <w:pPr>
        <w:shd w:val="clear" w:color="auto" w:fill="FFFFFF"/>
        <w:tabs>
          <w:tab w:val="left" w:pos="2977"/>
          <w:tab w:val="decimal" w:pos="8789"/>
        </w:tabs>
        <w:spacing w:line="276" w:lineRule="auto"/>
        <w:jc w:val="both"/>
        <w:rPr>
          <w:rFonts w:asciiTheme="minorHAnsi" w:hAnsiTheme="minorHAnsi"/>
          <w:sz w:val="24"/>
          <w:szCs w:val="24"/>
          <w:lang w:val="hr-HR"/>
        </w:rPr>
      </w:pPr>
      <w:r w:rsidRPr="00CA1DFB">
        <w:rPr>
          <w:rFonts w:asciiTheme="minorHAnsi" w:hAnsiTheme="minorHAnsi"/>
          <w:sz w:val="24"/>
          <w:szCs w:val="24"/>
          <w:lang w:val="hr-HR"/>
        </w:rPr>
        <w:t>Ostvareno</w:t>
      </w:r>
      <w:r>
        <w:rPr>
          <w:rFonts w:asciiTheme="minorHAnsi" w:hAnsiTheme="minorHAnsi"/>
          <w:sz w:val="24"/>
          <w:szCs w:val="24"/>
          <w:lang w:val="hr-HR"/>
        </w:rPr>
        <w:t xml:space="preserve"> je 25% plana, temeljem dostavljenog zahtjeva za isplatu obveze za I. kvartal.</w:t>
      </w:r>
    </w:p>
    <w:p w:rsidR="00F345BE" w:rsidRPr="00CA1DFB" w:rsidRDefault="00F345BE" w:rsidP="00F345BE">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p>
    <w:p w:rsidR="003D201B" w:rsidRPr="00CA1DFB" w:rsidRDefault="003D201B" w:rsidP="00CA1DFB">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CA1DFB">
        <w:rPr>
          <w:rFonts w:asciiTheme="minorHAnsi" w:hAnsiTheme="minorHAnsi"/>
          <w:b/>
          <w:sz w:val="22"/>
          <w:szCs w:val="22"/>
          <w:u w:val="single"/>
          <w:shd w:val="clear" w:color="auto" w:fill="FFFFFF"/>
          <w:lang w:val="hr-HR"/>
        </w:rPr>
        <w:t>AKTIVNOST A200702 VETERINARSKE USLUGE</w:t>
      </w:r>
      <w:r w:rsidRPr="00CA1DFB">
        <w:rPr>
          <w:rFonts w:asciiTheme="minorHAnsi" w:hAnsiTheme="minorHAnsi"/>
          <w:b/>
          <w:sz w:val="22"/>
          <w:szCs w:val="22"/>
          <w:u w:val="single"/>
          <w:shd w:val="clear" w:color="auto" w:fill="FFFFFF"/>
          <w:lang w:val="hr-HR"/>
        </w:rPr>
        <w:tab/>
      </w:r>
      <w:r w:rsidR="00F345BE">
        <w:rPr>
          <w:rFonts w:asciiTheme="minorHAnsi" w:hAnsiTheme="minorHAnsi"/>
          <w:b/>
          <w:sz w:val="22"/>
          <w:szCs w:val="22"/>
          <w:u w:val="single"/>
          <w:shd w:val="clear" w:color="auto" w:fill="FFFFFF"/>
          <w:lang w:val="hr-HR"/>
        </w:rPr>
        <w:t>20.509,83</w:t>
      </w:r>
    </w:p>
    <w:p w:rsidR="003D201B" w:rsidRPr="00CA1DFB" w:rsidRDefault="003D201B" w:rsidP="00CA1DFB">
      <w:pPr>
        <w:spacing w:line="276" w:lineRule="auto"/>
        <w:jc w:val="both"/>
        <w:rPr>
          <w:rFonts w:asciiTheme="minorHAnsi" w:hAnsiTheme="minorHAnsi"/>
          <w:sz w:val="24"/>
          <w:szCs w:val="24"/>
          <w:lang w:val="hr-HR"/>
        </w:rPr>
      </w:pPr>
      <w:r w:rsidRPr="00CA1DFB">
        <w:rPr>
          <w:rFonts w:asciiTheme="minorHAnsi" w:hAnsiTheme="minorHAnsi"/>
          <w:sz w:val="24"/>
          <w:szCs w:val="24"/>
          <w:lang w:val="hr-HR"/>
        </w:rPr>
        <w:t xml:space="preserve">Ostvareno je </w:t>
      </w:r>
      <w:r w:rsidR="00F345BE">
        <w:rPr>
          <w:rFonts w:asciiTheme="minorHAnsi" w:hAnsiTheme="minorHAnsi"/>
          <w:sz w:val="24"/>
          <w:szCs w:val="24"/>
          <w:lang w:val="hr-HR"/>
        </w:rPr>
        <w:t>3</w:t>
      </w:r>
      <w:r w:rsidR="00A0104E">
        <w:rPr>
          <w:rFonts w:asciiTheme="minorHAnsi" w:hAnsiTheme="minorHAnsi"/>
          <w:sz w:val="24"/>
          <w:szCs w:val="24"/>
          <w:lang w:val="hr-HR"/>
        </w:rPr>
        <w:t>7</w:t>
      </w:r>
      <w:r w:rsidRPr="00CA1DFB">
        <w:rPr>
          <w:rFonts w:asciiTheme="minorHAnsi" w:hAnsiTheme="minorHAnsi"/>
          <w:sz w:val="24"/>
          <w:szCs w:val="24"/>
          <w:lang w:val="hr-HR"/>
        </w:rPr>
        <w:t xml:space="preserve">% plana za obavljanje poslova hvatanja i zbrinjavanja pasa i mačaka lutalica, neškodljivog uklanjanja lešina i nusproizvoda životinjskog podrijetla, te usluge sterilizacije pasa i mačaka. </w:t>
      </w:r>
    </w:p>
    <w:p w:rsidR="00F23435" w:rsidRPr="00762EC7" w:rsidRDefault="00F23435" w:rsidP="00762EC7">
      <w:pPr>
        <w:tabs>
          <w:tab w:val="left" w:pos="709"/>
          <w:tab w:val="decimal" w:pos="6663"/>
          <w:tab w:val="decimal" w:pos="7938"/>
        </w:tabs>
        <w:spacing w:line="276" w:lineRule="auto"/>
        <w:jc w:val="both"/>
        <w:rPr>
          <w:rFonts w:asciiTheme="minorHAnsi" w:hAnsiTheme="minorHAnsi"/>
          <w:sz w:val="24"/>
          <w:szCs w:val="24"/>
          <w:lang w:val="hr-HR"/>
        </w:rPr>
      </w:pPr>
    </w:p>
    <w:p w:rsidR="003D201B" w:rsidRPr="00762EC7" w:rsidRDefault="003D201B" w:rsidP="00E96E16">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762EC7">
        <w:rPr>
          <w:rFonts w:asciiTheme="minorHAnsi" w:hAnsiTheme="minorHAnsi"/>
          <w:b/>
          <w:sz w:val="22"/>
          <w:szCs w:val="22"/>
          <w:lang w:val="hr-HR"/>
        </w:rPr>
        <w:t>PROGRAM: 2008 SOCIJALNA SKRB</w:t>
      </w:r>
      <w:r w:rsidRPr="00762EC7">
        <w:rPr>
          <w:rFonts w:asciiTheme="minorHAnsi" w:hAnsiTheme="minorHAnsi"/>
          <w:b/>
          <w:sz w:val="22"/>
          <w:szCs w:val="22"/>
          <w:lang w:val="hr-HR"/>
        </w:rPr>
        <w:tab/>
      </w:r>
    </w:p>
    <w:p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762EC7">
        <w:rPr>
          <w:rFonts w:asciiTheme="minorHAnsi" w:hAnsiTheme="minorHAnsi"/>
          <w:b/>
          <w:sz w:val="22"/>
          <w:szCs w:val="22"/>
          <w:shd w:val="clear" w:color="auto" w:fill="FFFFFF"/>
          <w:lang w:val="hr-HR"/>
        </w:rPr>
        <w:t xml:space="preserve">Cilj programa ostvaren raspodjelom pomoći socijalno ugroženim, starijim i nemoćnim osobama, te uključivanje humanitarnih organizacija i uduga građana za brigu o socijalno ugroženima kategorijama stanovništva. U promatranom razdoblju ostvareno je </w:t>
      </w:r>
      <w:r w:rsidR="00DD2C17">
        <w:rPr>
          <w:rFonts w:asciiTheme="minorHAnsi" w:hAnsiTheme="minorHAnsi"/>
          <w:b/>
          <w:sz w:val="22"/>
          <w:szCs w:val="22"/>
          <w:shd w:val="clear" w:color="auto" w:fill="FFFFFF"/>
          <w:lang w:val="hr-HR"/>
        </w:rPr>
        <w:t>3</w:t>
      </w:r>
      <w:r w:rsidR="00F345BE">
        <w:rPr>
          <w:rFonts w:asciiTheme="minorHAnsi" w:hAnsiTheme="minorHAnsi"/>
          <w:b/>
          <w:sz w:val="22"/>
          <w:szCs w:val="22"/>
          <w:shd w:val="clear" w:color="auto" w:fill="FFFFFF"/>
          <w:lang w:val="hr-HR"/>
        </w:rPr>
        <w:t>9</w:t>
      </w:r>
      <w:r w:rsidRPr="00762EC7">
        <w:rPr>
          <w:rFonts w:asciiTheme="minorHAnsi" w:hAnsiTheme="minorHAnsi"/>
          <w:b/>
          <w:sz w:val="22"/>
          <w:szCs w:val="22"/>
          <w:shd w:val="clear" w:color="auto" w:fill="FFFFFF"/>
          <w:lang w:val="hr-HR"/>
        </w:rPr>
        <w:t>% plana.</w:t>
      </w:r>
    </w:p>
    <w:p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p>
    <w:p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62EC7">
        <w:rPr>
          <w:rFonts w:asciiTheme="minorHAnsi" w:hAnsiTheme="minorHAnsi"/>
          <w:b/>
          <w:sz w:val="22"/>
          <w:szCs w:val="22"/>
          <w:u w:val="single"/>
          <w:shd w:val="clear" w:color="auto" w:fill="FFFFFF"/>
          <w:lang w:val="hr-HR"/>
        </w:rPr>
        <w:t>AKTIVNOST A200801 POMOĆ OBITELJIMA I KUĆANSTVIMA</w:t>
      </w:r>
      <w:r w:rsidRPr="00762EC7">
        <w:rPr>
          <w:rFonts w:asciiTheme="minorHAnsi" w:hAnsiTheme="minorHAnsi"/>
          <w:b/>
          <w:sz w:val="22"/>
          <w:szCs w:val="22"/>
          <w:u w:val="single"/>
          <w:shd w:val="clear" w:color="auto" w:fill="FFFFFF"/>
          <w:lang w:val="hr-HR"/>
        </w:rPr>
        <w:tab/>
      </w:r>
      <w:r w:rsidR="00F345BE">
        <w:rPr>
          <w:rFonts w:asciiTheme="minorHAnsi" w:hAnsiTheme="minorHAnsi"/>
          <w:b/>
          <w:sz w:val="22"/>
          <w:szCs w:val="22"/>
          <w:u w:val="single"/>
          <w:shd w:val="clear" w:color="auto" w:fill="FFFFFF"/>
          <w:lang w:val="hr-HR"/>
        </w:rPr>
        <w:t>103</w:t>
      </w:r>
      <w:r w:rsidR="00397E98">
        <w:rPr>
          <w:rFonts w:asciiTheme="minorHAnsi" w:hAnsiTheme="minorHAnsi"/>
          <w:b/>
          <w:sz w:val="22"/>
          <w:szCs w:val="22"/>
          <w:u w:val="single"/>
          <w:shd w:val="clear" w:color="auto" w:fill="FFFFFF"/>
          <w:lang w:val="hr-HR"/>
        </w:rPr>
        <w:t>.</w:t>
      </w:r>
      <w:r w:rsidR="00F345BE">
        <w:rPr>
          <w:rFonts w:asciiTheme="minorHAnsi" w:hAnsiTheme="minorHAnsi"/>
          <w:b/>
          <w:sz w:val="22"/>
          <w:szCs w:val="22"/>
          <w:u w:val="single"/>
          <w:shd w:val="clear" w:color="auto" w:fill="FFFFFF"/>
          <w:lang w:val="hr-HR"/>
        </w:rPr>
        <w:t>6</w:t>
      </w:r>
      <w:r w:rsidR="00397E98">
        <w:rPr>
          <w:rFonts w:asciiTheme="minorHAnsi" w:hAnsiTheme="minorHAnsi"/>
          <w:b/>
          <w:sz w:val="22"/>
          <w:szCs w:val="22"/>
          <w:u w:val="single"/>
          <w:shd w:val="clear" w:color="auto" w:fill="FFFFFF"/>
          <w:lang w:val="hr-HR"/>
        </w:rPr>
        <w:t>00,00</w:t>
      </w:r>
    </w:p>
    <w:p w:rsidR="003D201B" w:rsidRPr="00762EC7" w:rsidRDefault="003D201B" w:rsidP="00E96E16">
      <w:pPr>
        <w:spacing w:line="276" w:lineRule="auto"/>
        <w:jc w:val="both"/>
        <w:rPr>
          <w:rFonts w:asciiTheme="minorHAnsi" w:hAnsiTheme="minorHAnsi"/>
          <w:sz w:val="24"/>
          <w:szCs w:val="24"/>
          <w:lang w:val="hr-HR"/>
        </w:rPr>
      </w:pPr>
      <w:r w:rsidRPr="00762EC7">
        <w:rPr>
          <w:rFonts w:asciiTheme="minorHAnsi" w:hAnsiTheme="minorHAnsi"/>
          <w:sz w:val="24"/>
          <w:szCs w:val="24"/>
          <w:lang w:val="hr-HR"/>
        </w:rPr>
        <w:t xml:space="preserve">Ostvareno je </w:t>
      </w:r>
      <w:r w:rsidR="00F345BE">
        <w:rPr>
          <w:rFonts w:asciiTheme="minorHAnsi" w:hAnsiTheme="minorHAnsi"/>
          <w:sz w:val="24"/>
          <w:szCs w:val="24"/>
          <w:lang w:val="hr-HR"/>
        </w:rPr>
        <w:t>42</w:t>
      </w:r>
      <w:r w:rsidRPr="00762EC7">
        <w:rPr>
          <w:rFonts w:asciiTheme="minorHAnsi" w:hAnsiTheme="minorHAnsi"/>
          <w:sz w:val="24"/>
          <w:szCs w:val="24"/>
          <w:lang w:val="hr-HR"/>
        </w:rPr>
        <w:t xml:space="preserve">% plana za isplatu stalne i jednokratne pomoći socijalno ugroženim pojedincima i obiteljima u cilju poboljšanja standarda socijalno najugroženijeg dijela stanovništva putem jednokratnih ili mjesečnih novčanih pomoći osobama sa prebivalištem na području Općine Baška u situacijama kada nisu u mogućnosti djelomično ili u cijelosti zadovoljiti osnovne životne potrebe. </w:t>
      </w:r>
    </w:p>
    <w:p w:rsidR="003D201B" w:rsidRPr="00762EC7" w:rsidRDefault="003D201B" w:rsidP="00E96E16">
      <w:pPr>
        <w:spacing w:line="276" w:lineRule="auto"/>
        <w:jc w:val="both"/>
        <w:rPr>
          <w:rFonts w:asciiTheme="minorHAnsi" w:hAnsiTheme="minorHAnsi"/>
          <w:b/>
          <w:sz w:val="24"/>
          <w:szCs w:val="24"/>
          <w:lang w:val="hr-HR"/>
        </w:rPr>
      </w:pPr>
    </w:p>
    <w:p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62EC7">
        <w:rPr>
          <w:rFonts w:asciiTheme="minorHAnsi" w:hAnsiTheme="minorHAnsi"/>
          <w:b/>
          <w:sz w:val="22"/>
          <w:szCs w:val="22"/>
          <w:u w:val="single"/>
          <w:shd w:val="clear" w:color="auto" w:fill="FFFFFF"/>
          <w:lang w:val="hr-HR"/>
        </w:rPr>
        <w:t>AKTIVNOST A200802 SUFINANCIRANJE TROŠKOVA STANOVANJA</w:t>
      </w:r>
      <w:r w:rsidRPr="00762EC7">
        <w:rPr>
          <w:rFonts w:asciiTheme="minorHAnsi" w:hAnsiTheme="minorHAnsi"/>
          <w:b/>
          <w:sz w:val="22"/>
          <w:szCs w:val="22"/>
          <w:u w:val="single"/>
          <w:shd w:val="clear" w:color="auto" w:fill="FFFFFF"/>
          <w:lang w:val="hr-HR"/>
        </w:rPr>
        <w:tab/>
      </w:r>
      <w:r w:rsidR="00F345BE">
        <w:rPr>
          <w:rFonts w:asciiTheme="minorHAnsi" w:hAnsiTheme="minorHAnsi"/>
          <w:b/>
          <w:sz w:val="22"/>
          <w:szCs w:val="22"/>
          <w:u w:val="single"/>
          <w:shd w:val="clear" w:color="auto" w:fill="FFFFFF"/>
          <w:lang w:val="hr-HR"/>
        </w:rPr>
        <w:t>28.750,00</w:t>
      </w:r>
    </w:p>
    <w:p w:rsidR="003D201B" w:rsidRPr="00762EC7" w:rsidRDefault="003D201B" w:rsidP="00E96E16">
      <w:pPr>
        <w:spacing w:line="276" w:lineRule="auto"/>
        <w:jc w:val="both"/>
        <w:rPr>
          <w:rFonts w:asciiTheme="minorHAnsi" w:hAnsiTheme="minorHAnsi"/>
          <w:sz w:val="24"/>
          <w:szCs w:val="24"/>
          <w:lang w:val="hr-HR"/>
        </w:rPr>
      </w:pPr>
      <w:r w:rsidRPr="00762EC7">
        <w:rPr>
          <w:rFonts w:asciiTheme="minorHAnsi" w:hAnsiTheme="minorHAnsi"/>
          <w:sz w:val="24"/>
          <w:szCs w:val="24"/>
          <w:lang w:val="hr-HR"/>
        </w:rPr>
        <w:t xml:space="preserve">Ostvareno je </w:t>
      </w:r>
      <w:r w:rsidR="00F345BE">
        <w:rPr>
          <w:rFonts w:asciiTheme="minorHAnsi" w:hAnsiTheme="minorHAnsi"/>
          <w:sz w:val="24"/>
          <w:szCs w:val="24"/>
          <w:lang w:val="hr-HR"/>
        </w:rPr>
        <w:t>76</w:t>
      </w:r>
      <w:r w:rsidRPr="00762EC7">
        <w:rPr>
          <w:rFonts w:asciiTheme="minorHAnsi" w:hAnsiTheme="minorHAnsi"/>
          <w:sz w:val="24"/>
          <w:szCs w:val="24"/>
          <w:lang w:val="hr-HR"/>
        </w:rPr>
        <w:t>% plana za sufinanciranje troškova stanovanja socijalno ugrožen</w:t>
      </w:r>
      <w:r w:rsidR="00F345BE">
        <w:rPr>
          <w:rFonts w:asciiTheme="minorHAnsi" w:hAnsiTheme="minorHAnsi"/>
          <w:sz w:val="24"/>
          <w:szCs w:val="24"/>
          <w:lang w:val="hr-HR"/>
        </w:rPr>
        <w:t>im</w:t>
      </w:r>
      <w:r w:rsidRPr="00762EC7">
        <w:rPr>
          <w:rFonts w:asciiTheme="minorHAnsi" w:hAnsiTheme="minorHAnsi"/>
          <w:sz w:val="24"/>
          <w:szCs w:val="24"/>
          <w:lang w:val="hr-HR"/>
        </w:rPr>
        <w:t xml:space="preserve"> </w:t>
      </w:r>
      <w:r w:rsidR="00397E98">
        <w:rPr>
          <w:rFonts w:asciiTheme="minorHAnsi" w:hAnsiTheme="minorHAnsi"/>
          <w:sz w:val="24"/>
          <w:szCs w:val="24"/>
          <w:lang w:val="hr-HR"/>
        </w:rPr>
        <w:t>o</w:t>
      </w:r>
      <w:r w:rsidRPr="00762EC7">
        <w:rPr>
          <w:rFonts w:asciiTheme="minorHAnsi" w:hAnsiTheme="minorHAnsi"/>
          <w:sz w:val="24"/>
          <w:szCs w:val="24"/>
          <w:lang w:val="hr-HR"/>
        </w:rPr>
        <w:t>bitelji</w:t>
      </w:r>
      <w:r w:rsidR="00F345BE">
        <w:rPr>
          <w:rFonts w:asciiTheme="minorHAnsi" w:hAnsiTheme="minorHAnsi"/>
          <w:sz w:val="24"/>
          <w:szCs w:val="24"/>
          <w:lang w:val="hr-HR"/>
        </w:rPr>
        <w:t>ma.</w:t>
      </w:r>
    </w:p>
    <w:p w:rsidR="003D201B" w:rsidRPr="00762EC7" w:rsidRDefault="003D201B" w:rsidP="00E96E16">
      <w:pPr>
        <w:spacing w:line="276" w:lineRule="auto"/>
        <w:jc w:val="both"/>
        <w:rPr>
          <w:rFonts w:asciiTheme="minorHAnsi" w:hAnsiTheme="minorHAnsi"/>
          <w:sz w:val="24"/>
          <w:szCs w:val="24"/>
          <w:lang w:val="hr-HR"/>
        </w:rPr>
      </w:pPr>
    </w:p>
    <w:p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62EC7">
        <w:rPr>
          <w:rFonts w:asciiTheme="minorHAnsi" w:hAnsiTheme="minorHAnsi"/>
          <w:b/>
          <w:sz w:val="22"/>
          <w:szCs w:val="22"/>
          <w:u w:val="single"/>
          <w:shd w:val="clear" w:color="auto" w:fill="FFFFFF"/>
          <w:lang w:val="hr-HR"/>
        </w:rPr>
        <w:t>AKTIVNOST A200804 POMOĆ ZA ŠKOLOVANJE</w:t>
      </w:r>
      <w:r w:rsidRPr="00762EC7">
        <w:rPr>
          <w:rFonts w:asciiTheme="minorHAnsi" w:hAnsiTheme="minorHAnsi"/>
          <w:b/>
          <w:sz w:val="22"/>
          <w:szCs w:val="22"/>
          <w:u w:val="single"/>
          <w:shd w:val="clear" w:color="auto" w:fill="FFFFFF"/>
          <w:lang w:val="hr-HR"/>
        </w:rPr>
        <w:tab/>
      </w:r>
      <w:r w:rsidR="001B4877">
        <w:rPr>
          <w:rFonts w:asciiTheme="minorHAnsi" w:hAnsiTheme="minorHAnsi"/>
          <w:b/>
          <w:sz w:val="22"/>
          <w:szCs w:val="22"/>
          <w:u w:val="single"/>
          <w:shd w:val="clear" w:color="auto" w:fill="FFFFFF"/>
          <w:lang w:val="hr-HR"/>
        </w:rPr>
        <w:t>1.590</w:t>
      </w:r>
      <w:r w:rsidRPr="00762EC7">
        <w:rPr>
          <w:rFonts w:asciiTheme="minorHAnsi" w:hAnsiTheme="minorHAnsi"/>
          <w:b/>
          <w:sz w:val="22"/>
          <w:szCs w:val="22"/>
          <w:u w:val="single"/>
          <w:shd w:val="clear" w:color="auto" w:fill="FFFFFF"/>
          <w:lang w:val="hr-HR"/>
        </w:rPr>
        <w:t>,00</w:t>
      </w:r>
    </w:p>
    <w:p w:rsidR="003D201B" w:rsidRPr="00762EC7" w:rsidRDefault="003D201B" w:rsidP="00E96E16">
      <w:pPr>
        <w:spacing w:line="276" w:lineRule="auto"/>
        <w:jc w:val="both"/>
        <w:rPr>
          <w:rFonts w:ascii="Calibri" w:hAnsi="Calibri"/>
          <w:sz w:val="22"/>
          <w:szCs w:val="22"/>
          <w:lang w:val="hr-HR"/>
        </w:rPr>
      </w:pPr>
      <w:r w:rsidRPr="00762EC7">
        <w:rPr>
          <w:rFonts w:asciiTheme="minorHAnsi" w:hAnsiTheme="minorHAnsi"/>
          <w:sz w:val="24"/>
          <w:szCs w:val="24"/>
          <w:lang w:val="hr-HR"/>
        </w:rPr>
        <w:t xml:space="preserve">Ostvareno je </w:t>
      </w:r>
      <w:r w:rsidR="001B4877">
        <w:rPr>
          <w:rFonts w:asciiTheme="minorHAnsi" w:hAnsiTheme="minorHAnsi"/>
          <w:sz w:val="24"/>
          <w:szCs w:val="24"/>
          <w:lang w:val="hr-HR"/>
        </w:rPr>
        <w:t>48</w:t>
      </w:r>
      <w:r w:rsidRPr="00762EC7">
        <w:rPr>
          <w:rFonts w:asciiTheme="minorHAnsi" w:hAnsiTheme="minorHAnsi"/>
          <w:sz w:val="24"/>
          <w:szCs w:val="24"/>
          <w:lang w:val="hr-HR"/>
        </w:rPr>
        <w:t>% plana za sufinanciranje troškova školske užine</w:t>
      </w:r>
      <w:r w:rsidR="001B4877">
        <w:rPr>
          <w:rFonts w:asciiTheme="minorHAnsi" w:hAnsiTheme="minorHAnsi"/>
          <w:sz w:val="24"/>
          <w:szCs w:val="24"/>
          <w:lang w:val="hr-HR"/>
        </w:rPr>
        <w:t xml:space="preserve"> i obroka u produženom boravku</w:t>
      </w:r>
      <w:r w:rsidRPr="00762EC7">
        <w:rPr>
          <w:rFonts w:asciiTheme="minorHAnsi" w:hAnsiTheme="minorHAnsi"/>
          <w:sz w:val="24"/>
          <w:szCs w:val="24"/>
          <w:lang w:val="hr-HR"/>
        </w:rPr>
        <w:t xml:space="preserve"> socijalno ugroženim učenicima koja se isplaćuju osnovnoj školi temeljem odluka Općinskog načelnika</w:t>
      </w:r>
      <w:r w:rsidR="001B4877">
        <w:rPr>
          <w:rFonts w:asciiTheme="minorHAnsi" w:hAnsiTheme="minorHAnsi"/>
          <w:sz w:val="24"/>
          <w:szCs w:val="24"/>
          <w:lang w:val="hr-HR"/>
        </w:rPr>
        <w:t>.</w:t>
      </w:r>
    </w:p>
    <w:p w:rsidR="003D201B" w:rsidRPr="00762EC7" w:rsidRDefault="003D201B" w:rsidP="00E96E16">
      <w:pPr>
        <w:spacing w:line="276" w:lineRule="auto"/>
        <w:jc w:val="both"/>
        <w:rPr>
          <w:rFonts w:asciiTheme="minorHAnsi" w:hAnsiTheme="minorHAnsi"/>
          <w:sz w:val="24"/>
          <w:szCs w:val="24"/>
          <w:lang w:val="hr-HR"/>
        </w:rPr>
      </w:pPr>
    </w:p>
    <w:p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bookmarkStart w:id="5" w:name="OLE_LINK11"/>
      <w:bookmarkStart w:id="6" w:name="OLE_LINK12"/>
      <w:bookmarkStart w:id="7" w:name="OLE_LINK13"/>
      <w:r w:rsidRPr="00762EC7">
        <w:rPr>
          <w:rFonts w:asciiTheme="minorHAnsi" w:hAnsiTheme="minorHAnsi"/>
          <w:b/>
          <w:sz w:val="22"/>
          <w:szCs w:val="22"/>
          <w:u w:val="single"/>
          <w:shd w:val="clear" w:color="auto" w:fill="FFFFFF"/>
          <w:lang w:val="hr-HR"/>
        </w:rPr>
        <w:t>AKTIVNOST A200805 POPULACIJSKA POLITIKA</w:t>
      </w:r>
      <w:r w:rsidRPr="00762EC7">
        <w:rPr>
          <w:rFonts w:asciiTheme="minorHAnsi" w:hAnsiTheme="minorHAnsi"/>
          <w:b/>
          <w:sz w:val="22"/>
          <w:szCs w:val="22"/>
          <w:u w:val="single"/>
          <w:shd w:val="clear" w:color="auto" w:fill="FFFFFF"/>
          <w:lang w:val="hr-HR"/>
        </w:rPr>
        <w:tab/>
      </w:r>
      <w:r w:rsidR="001B4877">
        <w:rPr>
          <w:rFonts w:asciiTheme="minorHAnsi" w:hAnsiTheme="minorHAnsi"/>
          <w:b/>
          <w:sz w:val="22"/>
          <w:szCs w:val="22"/>
          <w:u w:val="single"/>
          <w:shd w:val="clear" w:color="auto" w:fill="FFFFFF"/>
          <w:lang w:val="hr-HR"/>
        </w:rPr>
        <w:t>2</w:t>
      </w:r>
      <w:r w:rsidR="00C56114">
        <w:rPr>
          <w:rFonts w:asciiTheme="minorHAnsi" w:hAnsiTheme="minorHAnsi"/>
          <w:b/>
          <w:sz w:val="22"/>
          <w:szCs w:val="22"/>
          <w:u w:val="single"/>
          <w:shd w:val="clear" w:color="auto" w:fill="FFFFFF"/>
          <w:lang w:val="hr-HR"/>
        </w:rPr>
        <w:t>4</w:t>
      </w:r>
      <w:r w:rsidRPr="00762EC7">
        <w:rPr>
          <w:rFonts w:asciiTheme="minorHAnsi" w:hAnsiTheme="minorHAnsi"/>
          <w:b/>
          <w:sz w:val="22"/>
          <w:szCs w:val="22"/>
          <w:u w:val="single"/>
          <w:shd w:val="clear" w:color="auto" w:fill="FFFFFF"/>
          <w:lang w:val="hr-HR"/>
        </w:rPr>
        <w:t>.000,00</w:t>
      </w:r>
    </w:p>
    <w:p w:rsidR="003D201B" w:rsidRDefault="001B4877" w:rsidP="00E96E16">
      <w:pPr>
        <w:spacing w:line="276" w:lineRule="auto"/>
        <w:jc w:val="both"/>
        <w:rPr>
          <w:rFonts w:asciiTheme="minorHAnsi" w:hAnsiTheme="minorHAnsi"/>
          <w:sz w:val="24"/>
          <w:szCs w:val="24"/>
          <w:lang w:val="hr-HR"/>
        </w:rPr>
      </w:pPr>
      <w:r>
        <w:rPr>
          <w:rFonts w:asciiTheme="minorHAnsi" w:hAnsiTheme="minorHAnsi"/>
          <w:sz w:val="24"/>
          <w:szCs w:val="24"/>
          <w:lang w:val="hr-HR"/>
        </w:rPr>
        <w:t>Ostvareno je 17</w:t>
      </w:r>
      <w:r w:rsidR="003D201B" w:rsidRPr="00762EC7">
        <w:rPr>
          <w:rFonts w:asciiTheme="minorHAnsi" w:hAnsiTheme="minorHAnsi"/>
          <w:sz w:val="24"/>
          <w:szCs w:val="24"/>
          <w:lang w:val="hr-HR"/>
        </w:rPr>
        <w:t>% plana</w:t>
      </w:r>
      <w:bookmarkEnd w:id="5"/>
      <w:bookmarkEnd w:id="6"/>
      <w:bookmarkEnd w:id="7"/>
      <w:r w:rsidR="003D201B" w:rsidRPr="00762EC7">
        <w:rPr>
          <w:rFonts w:asciiTheme="minorHAnsi" w:hAnsiTheme="minorHAnsi"/>
          <w:sz w:val="24"/>
          <w:szCs w:val="24"/>
          <w:lang w:val="hr-HR"/>
        </w:rPr>
        <w:t xml:space="preserve"> za isplatu </w:t>
      </w:r>
      <w:r w:rsidR="00C56114">
        <w:rPr>
          <w:rFonts w:asciiTheme="minorHAnsi" w:hAnsiTheme="minorHAnsi"/>
          <w:sz w:val="24"/>
          <w:szCs w:val="24"/>
          <w:lang w:val="hr-HR"/>
        </w:rPr>
        <w:t>4</w:t>
      </w:r>
      <w:r w:rsidR="003D201B" w:rsidRPr="00762EC7">
        <w:rPr>
          <w:rFonts w:asciiTheme="minorHAnsi" w:hAnsiTheme="minorHAnsi"/>
          <w:sz w:val="24"/>
          <w:szCs w:val="24"/>
          <w:lang w:val="hr-HR"/>
        </w:rPr>
        <w:t xml:space="preserve"> jednokratn</w:t>
      </w:r>
      <w:r w:rsidR="00335601">
        <w:rPr>
          <w:rFonts w:asciiTheme="minorHAnsi" w:hAnsiTheme="minorHAnsi"/>
          <w:sz w:val="24"/>
          <w:szCs w:val="24"/>
          <w:lang w:val="hr-HR"/>
        </w:rPr>
        <w:t>e</w:t>
      </w:r>
      <w:r w:rsidR="003D201B" w:rsidRPr="00762EC7">
        <w:rPr>
          <w:rFonts w:asciiTheme="minorHAnsi" w:hAnsiTheme="minorHAnsi"/>
          <w:sz w:val="24"/>
          <w:szCs w:val="24"/>
          <w:lang w:val="hr-HR"/>
        </w:rPr>
        <w:t xml:space="preserve"> novčan</w:t>
      </w:r>
      <w:r w:rsidR="00335601">
        <w:rPr>
          <w:rFonts w:asciiTheme="minorHAnsi" w:hAnsiTheme="minorHAnsi"/>
          <w:sz w:val="24"/>
          <w:szCs w:val="24"/>
          <w:lang w:val="hr-HR"/>
        </w:rPr>
        <w:t>e</w:t>
      </w:r>
      <w:r w:rsidR="003D201B" w:rsidRPr="00762EC7">
        <w:rPr>
          <w:rFonts w:asciiTheme="minorHAnsi" w:hAnsiTheme="minorHAnsi"/>
          <w:sz w:val="24"/>
          <w:szCs w:val="24"/>
          <w:lang w:val="hr-HR"/>
        </w:rPr>
        <w:t xml:space="preserve"> pomoći za rođenje djeteta.</w:t>
      </w:r>
    </w:p>
    <w:p w:rsidR="00AC6FB3" w:rsidRPr="00762EC7" w:rsidRDefault="00AC6FB3" w:rsidP="00E96E16">
      <w:pPr>
        <w:spacing w:line="276" w:lineRule="auto"/>
        <w:jc w:val="both"/>
        <w:rPr>
          <w:rFonts w:asciiTheme="minorHAnsi" w:hAnsiTheme="minorHAnsi"/>
          <w:sz w:val="24"/>
          <w:szCs w:val="24"/>
          <w:lang w:val="hr-HR"/>
        </w:rPr>
      </w:pPr>
    </w:p>
    <w:p w:rsidR="003D201B" w:rsidRPr="00762EC7" w:rsidRDefault="003D201B" w:rsidP="00E96E16">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62EC7">
        <w:rPr>
          <w:rFonts w:asciiTheme="minorHAnsi" w:hAnsiTheme="minorHAnsi"/>
          <w:b/>
          <w:sz w:val="22"/>
          <w:szCs w:val="22"/>
          <w:u w:val="single"/>
          <w:shd w:val="clear" w:color="auto" w:fill="FFFFFF"/>
          <w:lang w:val="hr-HR"/>
        </w:rPr>
        <w:t>AKTIVNOST A200806 POMOĆ U KUĆI</w:t>
      </w:r>
      <w:r w:rsidRPr="00762EC7">
        <w:rPr>
          <w:rFonts w:asciiTheme="minorHAnsi" w:hAnsiTheme="minorHAnsi"/>
          <w:b/>
          <w:sz w:val="22"/>
          <w:szCs w:val="22"/>
          <w:u w:val="single"/>
          <w:shd w:val="clear" w:color="auto" w:fill="FFFFFF"/>
          <w:lang w:val="hr-HR"/>
        </w:rPr>
        <w:tab/>
      </w:r>
      <w:r w:rsidR="00181ECA">
        <w:rPr>
          <w:rFonts w:asciiTheme="minorHAnsi" w:hAnsiTheme="minorHAnsi"/>
          <w:b/>
          <w:sz w:val="22"/>
          <w:szCs w:val="22"/>
          <w:u w:val="single"/>
          <w:shd w:val="clear" w:color="auto" w:fill="FFFFFF"/>
          <w:lang w:val="hr-HR"/>
        </w:rPr>
        <w:t>38.593,61</w:t>
      </w:r>
    </w:p>
    <w:p w:rsidR="003D201B" w:rsidRDefault="003D201B" w:rsidP="00292DF5">
      <w:pPr>
        <w:spacing w:line="276" w:lineRule="auto"/>
        <w:jc w:val="both"/>
        <w:rPr>
          <w:rFonts w:asciiTheme="minorHAnsi" w:hAnsiTheme="minorHAnsi"/>
          <w:sz w:val="24"/>
          <w:szCs w:val="24"/>
          <w:lang w:val="hr-HR"/>
        </w:rPr>
      </w:pPr>
      <w:bookmarkStart w:id="8" w:name="OLE_LINK82"/>
      <w:bookmarkStart w:id="9" w:name="OLE_LINK83"/>
      <w:r w:rsidRPr="00762EC7">
        <w:rPr>
          <w:rFonts w:asciiTheme="minorHAnsi" w:hAnsiTheme="minorHAnsi"/>
          <w:sz w:val="24"/>
          <w:szCs w:val="24"/>
          <w:lang w:val="hr-HR"/>
        </w:rPr>
        <w:t xml:space="preserve">Ostvareno je </w:t>
      </w:r>
      <w:r w:rsidR="00181ECA">
        <w:rPr>
          <w:rFonts w:asciiTheme="minorHAnsi" w:hAnsiTheme="minorHAnsi"/>
          <w:sz w:val="24"/>
          <w:szCs w:val="24"/>
          <w:lang w:val="hr-HR"/>
        </w:rPr>
        <w:t>4</w:t>
      </w:r>
      <w:r w:rsidR="00B3658F">
        <w:rPr>
          <w:rFonts w:asciiTheme="minorHAnsi" w:hAnsiTheme="minorHAnsi"/>
          <w:sz w:val="24"/>
          <w:szCs w:val="24"/>
          <w:lang w:val="hr-HR"/>
        </w:rPr>
        <w:t>3</w:t>
      </w:r>
      <w:r w:rsidRPr="00762EC7">
        <w:rPr>
          <w:rFonts w:asciiTheme="minorHAnsi" w:hAnsiTheme="minorHAnsi"/>
          <w:sz w:val="24"/>
          <w:szCs w:val="24"/>
          <w:lang w:val="hr-HR"/>
        </w:rPr>
        <w:t>% plana za provođenje programa Gradskog društva Crvenog križa Krk „Pomoć u kući“, bruto plaću geronto domaćice sa materijalnim troškovima (sanitetski materijal)</w:t>
      </w:r>
      <w:r w:rsidR="00F705FA">
        <w:rPr>
          <w:rFonts w:asciiTheme="minorHAnsi" w:hAnsiTheme="minorHAnsi"/>
          <w:sz w:val="24"/>
          <w:szCs w:val="24"/>
          <w:lang w:val="hr-HR"/>
        </w:rPr>
        <w:t>, te za sufinanciranje troškova dostave toplog obroka</w:t>
      </w:r>
      <w:r w:rsidRPr="00762EC7">
        <w:rPr>
          <w:rFonts w:asciiTheme="minorHAnsi" w:hAnsiTheme="minorHAnsi"/>
          <w:sz w:val="24"/>
          <w:szCs w:val="24"/>
          <w:lang w:val="hr-HR"/>
        </w:rPr>
        <w:t xml:space="preserve">. Program je namijenjen odraslim i starijim osobama koje se prema procjeni centra za socijalnu skrb nalaze u socijalno-zaštitnoj potrebi, a koje samostalno ne mogu </w:t>
      </w:r>
      <w:r w:rsidRPr="00292DF5">
        <w:rPr>
          <w:rFonts w:asciiTheme="minorHAnsi" w:hAnsiTheme="minorHAnsi"/>
          <w:sz w:val="24"/>
          <w:szCs w:val="24"/>
          <w:lang w:val="hr-HR"/>
        </w:rPr>
        <w:t xml:space="preserve">udovoljavati životnim potrebama. </w:t>
      </w:r>
      <w:bookmarkEnd w:id="8"/>
      <w:bookmarkEnd w:id="9"/>
    </w:p>
    <w:p w:rsidR="006646C9" w:rsidRDefault="006646C9" w:rsidP="00292DF5">
      <w:pPr>
        <w:spacing w:line="276" w:lineRule="auto"/>
        <w:jc w:val="both"/>
        <w:rPr>
          <w:rFonts w:asciiTheme="minorHAnsi" w:hAnsiTheme="minorHAnsi"/>
          <w:sz w:val="24"/>
          <w:szCs w:val="24"/>
          <w:lang w:val="hr-HR"/>
        </w:rPr>
      </w:pPr>
    </w:p>
    <w:p w:rsidR="00765A26" w:rsidRPr="0094367F" w:rsidRDefault="00765A26" w:rsidP="00765A26">
      <w:pPr>
        <w:shd w:val="clear" w:color="auto" w:fill="FFFFFF"/>
        <w:tabs>
          <w:tab w:val="left" w:pos="2552"/>
          <w:tab w:val="right" w:pos="9070"/>
        </w:tabs>
        <w:jc w:val="both"/>
        <w:rPr>
          <w:rFonts w:asciiTheme="minorHAnsi" w:hAnsiTheme="minorHAnsi"/>
          <w:b/>
          <w:sz w:val="22"/>
          <w:szCs w:val="22"/>
          <w:u w:val="single"/>
        </w:rPr>
      </w:pPr>
      <w:r w:rsidRPr="0094367F">
        <w:rPr>
          <w:rFonts w:ascii="Calibri" w:hAnsi="Calibri"/>
          <w:b/>
          <w:sz w:val="22"/>
          <w:szCs w:val="22"/>
          <w:u w:val="single"/>
          <w:shd w:val="clear" w:color="auto" w:fill="FFFFFF"/>
        </w:rPr>
        <w:lastRenderedPageBreak/>
        <w:t>AKTIVNOST A200807 SUFINANCIRANJE DOPUNSKOG ZDRAVSTVENOG OSIGURANJA ZA UMIROVLJENIKE</w:t>
      </w:r>
      <w:r w:rsidRPr="0094367F">
        <w:rPr>
          <w:rFonts w:ascii="Calibri" w:hAnsi="Calibri"/>
          <w:b/>
          <w:sz w:val="22"/>
          <w:szCs w:val="22"/>
          <w:u w:val="single"/>
          <w:shd w:val="clear" w:color="auto" w:fill="FFFFFF"/>
        </w:rPr>
        <w:tab/>
      </w:r>
      <w:r w:rsidRPr="0094367F">
        <w:rPr>
          <w:rFonts w:asciiTheme="minorHAnsi" w:hAnsiTheme="minorHAnsi"/>
          <w:b/>
          <w:sz w:val="22"/>
          <w:szCs w:val="22"/>
          <w:u w:val="single"/>
        </w:rPr>
        <w:tab/>
      </w:r>
      <w:r>
        <w:rPr>
          <w:rFonts w:asciiTheme="minorHAnsi" w:hAnsiTheme="minorHAnsi"/>
          <w:b/>
          <w:sz w:val="22"/>
          <w:szCs w:val="22"/>
          <w:u w:val="single"/>
        </w:rPr>
        <w:t>51.240</w:t>
      </w:r>
      <w:r w:rsidRPr="0094367F">
        <w:rPr>
          <w:rFonts w:asciiTheme="minorHAnsi" w:hAnsiTheme="minorHAnsi"/>
          <w:b/>
          <w:sz w:val="22"/>
          <w:szCs w:val="22"/>
          <w:u w:val="single"/>
        </w:rPr>
        <w:t xml:space="preserve">,00 </w:t>
      </w:r>
    </w:p>
    <w:p w:rsidR="00765A26" w:rsidRPr="0094367F" w:rsidRDefault="00765A26" w:rsidP="00765A26">
      <w:pPr>
        <w:spacing w:line="276" w:lineRule="auto"/>
        <w:jc w:val="both"/>
        <w:rPr>
          <w:rFonts w:ascii="Calibri" w:hAnsi="Calibri"/>
          <w:color w:val="FF0000"/>
          <w:sz w:val="24"/>
          <w:szCs w:val="24"/>
        </w:rPr>
      </w:pPr>
      <w:r>
        <w:rPr>
          <w:rFonts w:ascii="Calibri" w:hAnsi="Calibri"/>
          <w:sz w:val="24"/>
          <w:szCs w:val="24"/>
        </w:rPr>
        <w:t>Ostvareno je 55% plana,</w:t>
      </w:r>
      <w:r w:rsidRPr="0094367F">
        <w:rPr>
          <w:rFonts w:ascii="Calibri" w:hAnsi="Calibri"/>
          <w:sz w:val="24"/>
          <w:szCs w:val="24"/>
        </w:rPr>
        <w:t xml:space="preserve"> za financiranje dopunskog zdravstvenog osiguranja za </w:t>
      </w:r>
      <w:r>
        <w:rPr>
          <w:rFonts w:ascii="Calibri" w:hAnsi="Calibri"/>
          <w:sz w:val="24"/>
          <w:szCs w:val="24"/>
        </w:rPr>
        <w:t xml:space="preserve">61 </w:t>
      </w:r>
      <w:r w:rsidRPr="0094367F">
        <w:rPr>
          <w:rFonts w:ascii="Calibri" w:hAnsi="Calibri"/>
          <w:sz w:val="24"/>
          <w:szCs w:val="24"/>
        </w:rPr>
        <w:t>umirovljenik</w:t>
      </w:r>
      <w:r>
        <w:rPr>
          <w:rFonts w:ascii="Calibri" w:hAnsi="Calibri"/>
          <w:sz w:val="24"/>
          <w:szCs w:val="24"/>
        </w:rPr>
        <w:t>a</w:t>
      </w:r>
      <w:r w:rsidRPr="0094367F">
        <w:rPr>
          <w:rFonts w:ascii="Calibri" w:hAnsi="Calibri"/>
          <w:sz w:val="24"/>
          <w:szCs w:val="24"/>
        </w:rPr>
        <w:t xml:space="preserve"> s prebivalištem na području Općine Baška čija mirovina ne prelazi iznos prosječne starosne mirovine, te koji imaju ugovorenu policu zdravstvenog osiguranja, a koji nemaju pravo na plaćanje iz državnog proračuna, u iznosu od 840 kn godišnje.</w:t>
      </w:r>
    </w:p>
    <w:p w:rsidR="00765A26" w:rsidRPr="00292DF5" w:rsidRDefault="00765A26" w:rsidP="00292DF5">
      <w:pPr>
        <w:spacing w:line="276" w:lineRule="auto"/>
        <w:jc w:val="both"/>
        <w:rPr>
          <w:rFonts w:asciiTheme="minorHAnsi" w:hAnsiTheme="minorHAnsi"/>
          <w:sz w:val="24"/>
          <w:szCs w:val="24"/>
          <w:lang w:val="hr-HR"/>
        </w:rPr>
      </w:pPr>
    </w:p>
    <w:p w:rsidR="003D201B" w:rsidRPr="00292DF5" w:rsidRDefault="003D201B" w:rsidP="00292DF5">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292DF5">
        <w:rPr>
          <w:rFonts w:asciiTheme="minorHAnsi" w:hAnsiTheme="minorHAnsi"/>
          <w:b/>
          <w:sz w:val="22"/>
          <w:szCs w:val="22"/>
          <w:lang w:val="hr-HR"/>
        </w:rPr>
        <w:t xml:space="preserve">PROGRAM: 2009 ZAŠTITA I PROMICANJE PRAVA I INTERESA OSOBA S INVALIDITETOM     </w:t>
      </w:r>
      <w:r w:rsidR="00292DF5">
        <w:rPr>
          <w:rFonts w:asciiTheme="minorHAnsi" w:hAnsiTheme="minorHAnsi"/>
          <w:b/>
          <w:sz w:val="22"/>
          <w:szCs w:val="22"/>
          <w:lang w:val="hr-HR"/>
        </w:rPr>
        <w:t xml:space="preserve"> </w:t>
      </w:r>
    </w:p>
    <w:p w:rsidR="003D201B" w:rsidRPr="00292DF5" w:rsidRDefault="003D201B" w:rsidP="00292DF5">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292DF5">
        <w:rPr>
          <w:rFonts w:asciiTheme="minorHAnsi" w:hAnsiTheme="minorHAnsi"/>
          <w:b/>
          <w:sz w:val="22"/>
          <w:szCs w:val="22"/>
          <w:shd w:val="clear" w:color="auto" w:fill="FFFFFF"/>
          <w:lang w:val="hr-HR"/>
        </w:rPr>
        <w:t xml:space="preserve">Cilj programa ostvaren </w:t>
      </w:r>
      <w:r w:rsidR="00292DF5">
        <w:rPr>
          <w:rFonts w:asciiTheme="minorHAnsi" w:hAnsiTheme="minorHAnsi"/>
          <w:b/>
          <w:sz w:val="22"/>
          <w:szCs w:val="22"/>
          <w:shd w:val="clear" w:color="auto" w:fill="FFFFFF"/>
          <w:lang w:val="hr-HR"/>
        </w:rPr>
        <w:t xml:space="preserve">je  </w:t>
      </w:r>
      <w:r w:rsidR="00FE357E">
        <w:rPr>
          <w:rFonts w:asciiTheme="minorHAnsi" w:hAnsiTheme="minorHAnsi"/>
          <w:b/>
          <w:sz w:val="22"/>
          <w:szCs w:val="22"/>
          <w:shd w:val="clear" w:color="auto" w:fill="FFFFFF"/>
          <w:lang w:val="hr-HR"/>
        </w:rPr>
        <w:t>osiguranjem sredstava za financiranje rada Crvenog križa</w:t>
      </w:r>
      <w:r w:rsidRPr="00292DF5">
        <w:rPr>
          <w:rFonts w:asciiTheme="minorHAnsi" w:hAnsiTheme="minorHAnsi"/>
          <w:b/>
          <w:sz w:val="22"/>
          <w:szCs w:val="22"/>
          <w:shd w:val="clear" w:color="auto" w:fill="FFFFFF"/>
          <w:lang w:val="hr-HR"/>
        </w:rPr>
        <w:t xml:space="preserve">. Ostvareno je </w:t>
      </w:r>
      <w:r w:rsidR="00073847">
        <w:rPr>
          <w:rFonts w:asciiTheme="minorHAnsi" w:hAnsiTheme="minorHAnsi"/>
          <w:b/>
          <w:sz w:val="22"/>
          <w:szCs w:val="22"/>
          <w:shd w:val="clear" w:color="auto" w:fill="FFFFFF"/>
          <w:lang w:val="hr-HR"/>
        </w:rPr>
        <w:t>4</w:t>
      </w:r>
      <w:r w:rsidR="00765A26">
        <w:rPr>
          <w:rFonts w:asciiTheme="minorHAnsi" w:hAnsiTheme="minorHAnsi"/>
          <w:b/>
          <w:sz w:val="22"/>
          <w:szCs w:val="22"/>
          <w:shd w:val="clear" w:color="auto" w:fill="FFFFFF"/>
          <w:lang w:val="hr-HR"/>
        </w:rPr>
        <w:t>2</w:t>
      </w:r>
      <w:r w:rsidRPr="00292DF5">
        <w:rPr>
          <w:rFonts w:asciiTheme="minorHAnsi" w:hAnsiTheme="minorHAnsi"/>
          <w:b/>
          <w:sz w:val="22"/>
          <w:szCs w:val="22"/>
          <w:shd w:val="clear" w:color="auto" w:fill="FFFFFF"/>
          <w:lang w:val="hr-HR"/>
        </w:rPr>
        <w:t>% plana.</w:t>
      </w:r>
    </w:p>
    <w:p w:rsidR="003D201B" w:rsidRPr="00292DF5" w:rsidRDefault="003D201B" w:rsidP="00292DF5">
      <w:pPr>
        <w:spacing w:line="276" w:lineRule="auto"/>
        <w:jc w:val="both"/>
        <w:rPr>
          <w:rFonts w:asciiTheme="minorHAnsi" w:hAnsiTheme="minorHAnsi"/>
          <w:b/>
          <w:sz w:val="24"/>
          <w:szCs w:val="24"/>
          <w:lang w:val="hr-HR"/>
        </w:rPr>
      </w:pPr>
    </w:p>
    <w:p w:rsidR="003D201B" w:rsidRPr="00292DF5" w:rsidRDefault="003D201B" w:rsidP="00292DF5">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292DF5">
        <w:rPr>
          <w:rFonts w:asciiTheme="minorHAnsi" w:hAnsiTheme="minorHAnsi"/>
          <w:b/>
          <w:sz w:val="22"/>
          <w:szCs w:val="22"/>
          <w:u w:val="single"/>
          <w:shd w:val="clear" w:color="auto" w:fill="FFFFFF"/>
          <w:lang w:val="hr-HR"/>
        </w:rPr>
        <w:t>AKTIVNOST A200902 CRVENI KRIŽ</w:t>
      </w:r>
      <w:r w:rsidRPr="00292DF5">
        <w:rPr>
          <w:rFonts w:asciiTheme="minorHAnsi" w:hAnsiTheme="minorHAnsi"/>
          <w:b/>
          <w:sz w:val="22"/>
          <w:szCs w:val="22"/>
          <w:u w:val="single"/>
          <w:shd w:val="clear" w:color="auto" w:fill="FFFFFF"/>
          <w:lang w:val="hr-HR"/>
        </w:rPr>
        <w:tab/>
      </w:r>
      <w:r w:rsidR="00765A26">
        <w:rPr>
          <w:rFonts w:asciiTheme="minorHAnsi" w:hAnsiTheme="minorHAnsi"/>
          <w:b/>
          <w:sz w:val="22"/>
          <w:szCs w:val="22"/>
          <w:u w:val="single"/>
          <w:shd w:val="clear" w:color="auto" w:fill="FFFFFF"/>
          <w:lang w:val="hr-HR"/>
        </w:rPr>
        <w:t>25.171,21</w:t>
      </w:r>
    </w:p>
    <w:p w:rsidR="003D201B" w:rsidRPr="00292DF5" w:rsidRDefault="003D201B" w:rsidP="00292DF5">
      <w:pPr>
        <w:shd w:val="clear" w:color="auto" w:fill="FFFFFF"/>
        <w:tabs>
          <w:tab w:val="left" w:pos="2977"/>
          <w:tab w:val="decimal" w:pos="8789"/>
        </w:tabs>
        <w:spacing w:line="276" w:lineRule="auto"/>
        <w:jc w:val="both"/>
        <w:rPr>
          <w:rFonts w:asciiTheme="minorHAnsi" w:hAnsiTheme="minorHAnsi"/>
          <w:b/>
          <w:sz w:val="24"/>
          <w:szCs w:val="24"/>
          <w:u w:val="single"/>
          <w:lang w:val="hr-HR"/>
        </w:rPr>
      </w:pPr>
      <w:r w:rsidRPr="00292DF5">
        <w:rPr>
          <w:rFonts w:asciiTheme="minorHAnsi" w:hAnsiTheme="minorHAnsi"/>
          <w:sz w:val="24"/>
          <w:szCs w:val="24"/>
          <w:lang w:val="hr-HR"/>
        </w:rPr>
        <w:t xml:space="preserve">Sukladno odredbama Zakona o Hrvatskom Crvenom križu  jedinice lokalne i područne (regionalne) samouprave osiguravaju sredstva za rad i djelovanje Službe traženja na razini jedinice lokalne i područne (regionalne) samouprave izdvajanjem 0,2% sredstava prihoda jedinica lokalne i područne (regionalne) samouprave, te za javne ovlasti i redovne djelatnosti dodatnih 0,5% sredstava prihoda i to za rad ustrojstvenih oblika Crvenog križa. Pod prihodima JL(R)S smatraju se prihodi poslovanja jedinice lokalne i područne (regionalne) samouprave ostvareni u prethodnoj poznatoj godini umanjeni za dodatni udio u porezu na dohodak za decentralizirane funkcije, pomoći izravnanja za decentralizirane funkcije, a kod općina i gradova na otocima udio u porezu na dohodak za zajedničko financiranje kapitalnog projekta od interesa za razvoj otoka, vlastite prihode i namjenske prihode. </w:t>
      </w:r>
    </w:p>
    <w:p w:rsidR="003D201B" w:rsidRPr="00292DF5" w:rsidRDefault="003D201B" w:rsidP="00FE357E">
      <w:pPr>
        <w:tabs>
          <w:tab w:val="left" w:pos="709"/>
          <w:tab w:val="decimal" w:pos="6663"/>
          <w:tab w:val="decimal" w:pos="7938"/>
        </w:tabs>
        <w:spacing w:line="276" w:lineRule="auto"/>
        <w:jc w:val="both"/>
        <w:rPr>
          <w:rFonts w:asciiTheme="minorHAnsi" w:hAnsiTheme="minorHAnsi"/>
          <w:b/>
          <w:sz w:val="24"/>
          <w:szCs w:val="24"/>
          <w:lang w:val="hr-HR"/>
        </w:rPr>
      </w:pPr>
    </w:p>
    <w:p w:rsidR="003D201B" w:rsidRPr="00FE357E" w:rsidRDefault="003D201B" w:rsidP="00FE357E">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FE357E">
        <w:rPr>
          <w:rFonts w:asciiTheme="minorHAnsi" w:hAnsiTheme="minorHAnsi"/>
          <w:b/>
          <w:sz w:val="22"/>
          <w:szCs w:val="22"/>
          <w:lang w:val="hr-HR"/>
        </w:rPr>
        <w:t xml:space="preserve">PROGRAM: 2010 ODRŽAVANJE KOMUNALNE INFRASTRUKTURE </w:t>
      </w:r>
      <w:r w:rsidRPr="00FE357E">
        <w:rPr>
          <w:rFonts w:asciiTheme="minorHAnsi" w:hAnsiTheme="minorHAnsi"/>
          <w:b/>
          <w:sz w:val="22"/>
          <w:szCs w:val="22"/>
          <w:lang w:val="hr-HR"/>
        </w:rPr>
        <w:tab/>
      </w:r>
      <w:r w:rsidR="00FE357E">
        <w:rPr>
          <w:rFonts w:asciiTheme="minorHAnsi" w:hAnsiTheme="minorHAnsi"/>
          <w:b/>
          <w:sz w:val="22"/>
          <w:szCs w:val="22"/>
          <w:lang w:val="hr-HR"/>
        </w:rPr>
        <w:t xml:space="preserve"> </w:t>
      </w:r>
    </w:p>
    <w:p w:rsidR="003D201B" w:rsidRPr="00FE357E" w:rsidRDefault="003D201B" w:rsidP="00FE357E">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FE357E">
        <w:rPr>
          <w:rFonts w:asciiTheme="minorHAnsi" w:hAnsiTheme="minorHAnsi"/>
          <w:b/>
          <w:sz w:val="22"/>
          <w:szCs w:val="22"/>
          <w:shd w:val="clear" w:color="auto" w:fill="FFFFFF"/>
          <w:lang w:val="hr-HR"/>
        </w:rPr>
        <w:t>Cilj programa ostvar</w:t>
      </w:r>
      <w:r w:rsidR="00081893">
        <w:rPr>
          <w:rFonts w:asciiTheme="minorHAnsi" w:hAnsiTheme="minorHAnsi"/>
          <w:b/>
          <w:sz w:val="22"/>
          <w:szCs w:val="22"/>
          <w:shd w:val="clear" w:color="auto" w:fill="FFFFFF"/>
          <w:lang w:val="hr-HR"/>
        </w:rPr>
        <w:t>uje se</w:t>
      </w:r>
      <w:r w:rsidRPr="00FE357E">
        <w:rPr>
          <w:rFonts w:asciiTheme="minorHAnsi" w:hAnsiTheme="minorHAnsi"/>
          <w:b/>
          <w:sz w:val="22"/>
          <w:szCs w:val="22"/>
          <w:shd w:val="clear" w:color="auto" w:fill="FFFFFF"/>
          <w:lang w:val="hr-HR"/>
        </w:rPr>
        <w:t xml:space="preserve"> održavanim cestama, javnom rasvjetom, javnim i zelenim površinama, pomorskim dobrom,</w:t>
      </w:r>
      <w:r w:rsidR="00081893">
        <w:rPr>
          <w:rFonts w:asciiTheme="minorHAnsi" w:hAnsiTheme="minorHAnsi"/>
          <w:b/>
          <w:sz w:val="22"/>
          <w:szCs w:val="22"/>
          <w:shd w:val="clear" w:color="auto" w:fill="FFFFFF"/>
          <w:lang w:val="hr-HR"/>
        </w:rPr>
        <w:t xml:space="preserve"> grobljima, sustavom odvodnje. U promatranom razdoblju o</w:t>
      </w:r>
      <w:r w:rsidRPr="00FE357E">
        <w:rPr>
          <w:rFonts w:asciiTheme="minorHAnsi" w:hAnsiTheme="minorHAnsi"/>
          <w:b/>
          <w:sz w:val="22"/>
          <w:szCs w:val="22"/>
          <w:shd w:val="clear" w:color="auto" w:fill="FFFFFF"/>
          <w:lang w:val="hr-HR"/>
        </w:rPr>
        <w:t xml:space="preserve">stvareno je </w:t>
      </w:r>
      <w:r w:rsidR="00765A26">
        <w:rPr>
          <w:rFonts w:asciiTheme="minorHAnsi" w:hAnsiTheme="minorHAnsi"/>
          <w:b/>
          <w:sz w:val="22"/>
          <w:szCs w:val="22"/>
          <w:shd w:val="clear" w:color="auto" w:fill="FFFFFF"/>
          <w:lang w:val="hr-HR"/>
        </w:rPr>
        <w:t>19</w:t>
      </w:r>
      <w:r w:rsidRPr="00FE357E">
        <w:rPr>
          <w:rFonts w:asciiTheme="minorHAnsi" w:hAnsiTheme="minorHAnsi"/>
          <w:b/>
          <w:sz w:val="22"/>
          <w:szCs w:val="22"/>
          <w:shd w:val="clear" w:color="auto" w:fill="FFFFFF"/>
          <w:lang w:val="hr-HR"/>
        </w:rPr>
        <w:t>% plana.</w:t>
      </w:r>
    </w:p>
    <w:p w:rsidR="007B6E95" w:rsidRPr="00EF7BC0" w:rsidRDefault="007B6E95" w:rsidP="00FE357E">
      <w:pPr>
        <w:shd w:val="clear" w:color="auto" w:fill="FFFFFF"/>
        <w:tabs>
          <w:tab w:val="left" w:pos="2977"/>
          <w:tab w:val="decimal" w:pos="8789"/>
        </w:tabs>
        <w:spacing w:line="276" w:lineRule="auto"/>
        <w:jc w:val="both"/>
        <w:rPr>
          <w:rFonts w:asciiTheme="minorHAnsi" w:hAnsiTheme="minorHAnsi"/>
          <w:b/>
          <w:color w:val="FF0000"/>
          <w:sz w:val="22"/>
          <w:szCs w:val="22"/>
          <w:u w:val="single"/>
          <w:shd w:val="clear" w:color="auto" w:fill="FFFFFF"/>
          <w:lang w:val="hr-HR"/>
        </w:rPr>
      </w:pPr>
    </w:p>
    <w:p w:rsidR="003D201B" w:rsidRPr="00C333A5" w:rsidRDefault="003D201B" w:rsidP="00C333A5">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C333A5">
        <w:rPr>
          <w:rFonts w:asciiTheme="minorHAnsi" w:hAnsiTheme="minorHAnsi"/>
          <w:b/>
          <w:sz w:val="22"/>
          <w:szCs w:val="22"/>
          <w:u w:val="single"/>
          <w:shd w:val="clear" w:color="auto" w:fill="FFFFFF"/>
          <w:lang w:val="hr-HR"/>
        </w:rPr>
        <w:t>AKTIVNOST  A201001 ODRŽAVANJE NERAZVRSTANIH PROMETNICA</w:t>
      </w:r>
      <w:r w:rsidRPr="00C333A5">
        <w:rPr>
          <w:rFonts w:asciiTheme="minorHAnsi" w:hAnsiTheme="minorHAnsi"/>
          <w:b/>
          <w:sz w:val="22"/>
          <w:szCs w:val="22"/>
          <w:u w:val="single"/>
          <w:shd w:val="clear" w:color="auto" w:fill="FFFFFF"/>
          <w:lang w:val="hr-HR"/>
        </w:rPr>
        <w:tab/>
      </w:r>
      <w:r w:rsidR="00FB107A">
        <w:rPr>
          <w:rFonts w:asciiTheme="minorHAnsi" w:hAnsiTheme="minorHAnsi"/>
          <w:b/>
          <w:sz w:val="22"/>
          <w:szCs w:val="22"/>
          <w:u w:val="single"/>
          <w:shd w:val="clear" w:color="auto" w:fill="FFFFFF"/>
          <w:lang w:val="hr-HR"/>
        </w:rPr>
        <w:t>511.196,49</w:t>
      </w:r>
    </w:p>
    <w:p w:rsidR="003D201B" w:rsidRPr="00C764AF" w:rsidRDefault="003D201B" w:rsidP="00C333A5">
      <w:pPr>
        <w:spacing w:line="276" w:lineRule="auto"/>
        <w:jc w:val="both"/>
        <w:rPr>
          <w:rFonts w:asciiTheme="minorHAnsi" w:hAnsiTheme="minorHAnsi"/>
          <w:sz w:val="24"/>
          <w:szCs w:val="24"/>
          <w:lang w:val="hr-HR"/>
        </w:rPr>
      </w:pPr>
      <w:r w:rsidRPr="00C764AF">
        <w:rPr>
          <w:rFonts w:asciiTheme="minorHAnsi" w:hAnsiTheme="minorHAnsi"/>
          <w:sz w:val="24"/>
          <w:szCs w:val="24"/>
          <w:lang w:val="hr-HR"/>
        </w:rPr>
        <w:t>Sadrži rashode za tekuće i investicijsko održavanje  nerazvrstanih prometnica na području Općine Baška sukladno godišnjem programu održavanja komunalne infrastru</w:t>
      </w:r>
      <w:r w:rsidR="00920BF7">
        <w:rPr>
          <w:rFonts w:asciiTheme="minorHAnsi" w:hAnsiTheme="minorHAnsi"/>
          <w:sz w:val="24"/>
          <w:szCs w:val="24"/>
          <w:lang w:val="hr-HR"/>
        </w:rPr>
        <w:t>k</w:t>
      </w:r>
      <w:r w:rsidRPr="00C764AF">
        <w:rPr>
          <w:rFonts w:asciiTheme="minorHAnsi" w:hAnsiTheme="minorHAnsi"/>
          <w:sz w:val="24"/>
          <w:szCs w:val="24"/>
          <w:lang w:val="hr-HR"/>
        </w:rPr>
        <w:t xml:space="preserve">ture. Ostvareno je </w:t>
      </w:r>
      <w:r w:rsidR="00FB107A">
        <w:rPr>
          <w:rFonts w:asciiTheme="minorHAnsi" w:hAnsiTheme="minorHAnsi"/>
          <w:sz w:val="24"/>
          <w:szCs w:val="24"/>
          <w:lang w:val="hr-HR"/>
        </w:rPr>
        <w:t>54</w:t>
      </w:r>
      <w:r w:rsidRPr="00C764AF">
        <w:rPr>
          <w:rFonts w:asciiTheme="minorHAnsi" w:hAnsiTheme="minorHAnsi"/>
          <w:sz w:val="24"/>
          <w:szCs w:val="24"/>
          <w:lang w:val="hr-HR"/>
        </w:rPr>
        <w:t>% plana. Utrošena su sredstva za održavanje nerazvrstanih cesta, popravak udarnih rupa, horizontalnu signalizaciju, nabavu prometnih znakova</w:t>
      </w:r>
      <w:r w:rsidR="00C333A5" w:rsidRPr="00C764AF">
        <w:rPr>
          <w:rFonts w:asciiTheme="minorHAnsi" w:hAnsiTheme="minorHAnsi"/>
          <w:sz w:val="24"/>
          <w:szCs w:val="24"/>
          <w:lang w:val="hr-HR"/>
        </w:rPr>
        <w:t>, stupića</w:t>
      </w:r>
      <w:r w:rsidRPr="00C764AF">
        <w:rPr>
          <w:rFonts w:asciiTheme="minorHAnsi" w:hAnsiTheme="minorHAnsi"/>
          <w:sz w:val="24"/>
          <w:szCs w:val="24"/>
          <w:lang w:val="hr-HR"/>
        </w:rPr>
        <w:t xml:space="preserve"> i ogledala</w:t>
      </w:r>
      <w:r w:rsidR="00C333A5" w:rsidRPr="00C764AF">
        <w:rPr>
          <w:rFonts w:asciiTheme="minorHAnsi" w:hAnsiTheme="minorHAnsi"/>
          <w:sz w:val="24"/>
          <w:szCs w:val="24"/>
          <w:lang w:val="hr-HR"/>
        </w:rPr>
        <w:t>.</w:t>
      </w:r>
    </w:p>
    <w:p w:rsidR="003D201B" w:rsidRDefault="003D201B" w:rsidP="003D201B">
      <w:pPr>
        <w:jc w:val="both"/>
        <w:rPr>
          <w:rFonts w:asciiTheme="minorHAnsi" w:hAnsiTheme="minorHAnsi"/>
          <w:b/>
          <w:color w:val="FF0000"/>
          <w:sz w:val="24"/>
          <w:szCs w:val="24"/>
          <w:lang w:val="hr-HR"/>
        </w:rPr>
      </w:pPr>
    </w:p>
    <w:p w:rsidR="00FB107A" w:rsidRPr="00EF7BC0" w:rsidRDefault="00FB107A" w:rsidP="003D201B">
      <w:pPr>
        <w:jc w:val="both"/>
        <w:rPr>
          <w:rFonts w:asciiTheme="minorHAnsi" w:hAnsiTheme="minorHAnsi"/>
          <w:b/>
          <w:color w:val="FF0000"/>
          <w:sz w:val="24"/>
          <w:szCs w:val="24"/>
          <w:lang w:val="hr-HR"/>
        </w:rPr>
      </w:pPr>
    </w:p>
    <w:p w:rsidR="003D201B" w:rsidRPr="001C3C7D" w:rsidRDefault="003D201B" w:rsidP="001C3C7D">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1C3C7D">
        <w:rPr>
          <w:rFonts w:asciiTheme="minorHAnsi" w:hAnsiTheme="minorHAnsi"/>
          <w:b/>
          <w:sz w:val="22"/>
          <w:szCs w:val="22"/>
          <w:u w:val="single"/>
          <w:shd w:val="clear" w:color="auto" w:fill="FFFFFF"/>
          <w:lang w:val="hr-HR"/>
        </w:rPr>
        <w:t>AKTIVNOST A201002 ODRŽAVANJE JAVNE RASVJETE</w:t>
      </w:r>
      <w:r w:rsidRPr="001C3C7D">
        <w:rPr>
          <w:rFonts w:asciiTheme="minorHAnsi" w:hAnsiTheme="minorHAnsi"/>
          <w:b/>
          <w:sz w:val="22"/>
          <w:szCs w:val="22"/>
          <w:u w:val="single"/>
          <w:shd w:val="clear" w:color="auto" w:fill="FFFFFF"/>
          <w:lang w:val="hr-HR"/>
        </w:rPr>
        <w:tab/>
      </w:r>
      <w:r w:rsidR="00FB107A">
        <w:rPr>
          <w:rFonts w:asciiTheme="minorHAnsi" w:hAnsiTheme="minorHAnsi"/>
          <w:b/>
          <w:sz w:val="22"/>
          <w:szCs w:val="22"/>
          <w:u w:val="single"/>
          <w:shd w:val="clear" w:color="auto" w:fill="FFFFFF"/>
          <w:lang w:val="hr-HR"/>
        </w:rPr>
        <w:t>267.212,06</w:t>
      </w:r>
    </w:p>
    <w:p w:rsidR="003D201B" w:rsidRPr="001C3C7D" w:rsidRDefault="003D201B" w:rsidP="001C3C7D">
      <w:pPr>
        <w:spacing w:line="276" w:lineRule="auto"/>
        <w:jc w:val="both"/>
        <w:rPr>
          <w:rFonts w:asciiTheme="minorHAnsi" w:hAnsiTheme="minorHAnsi"/>
          <w:b/>
          <w:sz w:val="24"/>
          <w:szCs w:val="24"/>
          <w:lang w:val="hr-HR"/>
        </w:rPr>
      </w:pPr>
      <w:r w:rsidRPr="001C3C7D">
        <w:rPr>
          <w:rFonts w:asciiTheme="minorHAnsi" w:hAnsiTheme="minorHAnsi"/>
          <w:sz w:val="24"/>
          <w:szCs w:val="24"/>
          <w:lang w:val="hr-HR"/>
        </w:rPr>
        <w:t xml:space="preserve">Ostvareno je </w:t>
      </w:r>
      <w:r w:rsidR="004947AF">
        <w:rPr>
          <w:rFonts w:asciiTheme="minorHAnsi" w:hAnsiTheme="minorHAnsi"/>
          <w:sz w:val="24"/>
          <w:szCs w:val="24"/>
          <w:lang w:val="hr-HR"/>
        </w:rPr>
        <w:t>3</w:t>
      </w:r>
      <w:r w:rsidR="00FB107A">
        <w:rPr>
          <w:rFonts w:asciiTheme="minorHAnsi" w:hAnsiTheme="minorHAnsi"/>
          <w:sz w:val="24"/>
          <w:szCs w:val="24"/>
          <w:lang w:val="hr-HR"/>
        </w:rPr>
        <w:t>7</w:t>
      </w:r>
      <w:r w:rsidRPr="001C3C7D">
        <w:rPr>
          <w:rFonts w:asciiTheme="minorHAnsi" w:hAnsiTheme="minorHAnsi"/>
          <w:sz w:val="24"/>
          <w:szCs w:val="24"/>
          <w:lang w:val="hr-HR"/>
        </w:rPr>
        <w:t>% plana za rashode utroška električne energije za javnu rasvjetu, te rashode održavanja javne rasvjete.</w:t>
      </w:r>
    </w:p>
    <w:p w:rsidR="003D201B" w:rsidRPr="00C764AF" w:rsidRDefault="003D201B" w:rsidP="00C764AF">
      <w:pPr>
        <w:spacing w:line="276" w:lineRule="auto"/>
        <w:rPr>
          <w:rFonts w:asciiTheme="minorHAnsi" w:hAnsiTheme="minorHAnsi"/>
          <w:sz w:val="24"/>
          <w:szCs w:val="24"/>
          <w:lang w:val="hr-HR"/>
        </w:rPr>
      </w:pPr>
    </w:p>
    <w:p w:rsidR="003D201B" w:rsidRPr="00C764AF" w:rsidRDefault="003D201B" w:rsidP="00C764AF">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C764AF">
        <w:rPr>
          <w:rFonts w:asciiTheme="minorHAnsi" w:hAnsiTheme="minorHAnsi"/>
          <w:b/>
          <w:sz w:val="22"/>
          <w:szCs w:val="22"/>
          <w:u w:val="single"/>
          <w:shd w:val="clear" w:color="auto" w:fill="FFFFFF"/>
          <w:lang w:val="hr-HR"/>
        </w:rPr>
        <w:t>AKTIVNOST A201003 ODRŽAVANJE ZELENIH POVRŠINA</w:t>
      </w:r>
      <w:r w:rsidRPr="00C764AF">
        <w:rPr>
          <w:rFonts w:asciiTheme="minorHAnsi" w:hAnsiTheme="minorHAnsi"/>
          <w:b/>
          <w:sz w:val="22"/>
          <w:szCs w:val="22"/>
          <w:u w:val="single"/>
          <w:shd w:val="clear" w:color="auto" w:fill="FFFFFF"/>
          <w:lang w:val="hr-HR"/>
        </w:rPr>
        <w:tab/>
      </w:r>
      <w:r w:rsidR="00FB107A">
        <w:rPr>
          <w:rFonts w:asciiTheme="minorHAnsi" w:hAnsiTheme="minorHAnsi"/>
          <w:b/>
          <w:sz w:val="22"/>
          <w:szCs w:val="22"/>
          <w:u w:val="single"/>
          <w:shd w:val="clear" w:color="auto" w:fill="FFFFFF"/>
          <w:lang w:val="hr-HR"/>
        </w:rPr>
        <w:t>383.750,33</w:t>
      </w:r>
    </w:p>
    <w:p w:rsidR="003D201B" w:rsidRDefault="003D201B" w:rsidP="00C764AF">
      <w:pPr>
        <w:spacing w:line="276" w:lineRule="auto"/>
        <w:jc w:val="both"/>
        <w:rPr>
          <w:rFonts w:asciiTheme="minorHAnsi" w:hAnsiTheme="minorHAnsi"/>
          <w:sz w:val="24"/>
          <w:szCs w:val="24"/>
          <w:lang w:val="hr-HR"/>
        </w:rPr>
      </w:pPr>
      <w:r w:rsidRPr="00C764AF">
        <w:rPr>
          <w:rFonts w:asciiTheme="minorHAnsi" w:hAnsiTheme="minorHAnsi"/>
          <w:sz w:val="24"/>
          <w:szCs w:val="24"/>
          <w:lang w:val="hr-HR"/>
        </w:rPr>
        <w:t xml:space="preserve">Ostvareno je </w:t>
      </w:r>
      <w:r w:rsidR="00FB107A">
        <w:rPr>
          <w:rFonts w:asciiTheme="minorHAnsi" w:hAnsiTheme="minorHAnsi"/>
          <w:sz w:val="24"/>
          <w:szCs w:val="24"/>
          <w:lang w:val="hr-HR"/>
        </w:rPr>
        <w:t>48</w:t>
      </w:r>
      <w:r w:rsidRPr="00C764AF">
        <w:rPr>
          <w:rFonts w:asciiTheme="minorHAnsi" w:hAnsiTheme="minorHAnsi"/>
          <w:sz w:val="24"/>
          <w:szCs w:val="24"/>
          <w:lang w:val="hr-HR"/>
        </w:rPr>
        <w:t>% plana za održavanje zelenih površina temeljem ugovora o održavanju zelenih površina s TD Baš</w:t>
      </w:r>
      <w:r w:rsidR="00C764AF">
        <w:rPr>
          <w:rFonts w:asciiTheme="minorHAnsi" w:hAnsiTheme="minorHAnsi"/>
          <w:sz w:val="24"/>
          <w:szCs w:val="24"/>
          <w:lang w:val="hr-HR"/>
        </w:rPr>
        <w:t>ka</w:t>
      </w:r>
      <w:r w:rsidR="00B90A76">
        <w:rPr>
          <w:rFonts w:asciiTheme="minorHAnsi" w:hAnsiTheme="minorHAnsi"/>
          <w:sz w:val="24"/>
          <w:szCs w:val="24"/>
          <w:lang w:val="hr-HR"/>
        </w:rPr>
        <w:t>.</w:t>
      </w:r>
    </w:p>
    <w:p w:rsidR="00C764AF" w:rsidRPr="00F63C27" w:rsidRDefault="00C764AF" w:rsidP="00F63C27">
      <w:pPr>
        <w:spacing w:line="276" w:lineRule="auto"/>
        <w:jc w:val="both"/>
        <w:rPr>
          <w:rFonts w:asciiTheme="minorHAnsi" w:hAnsiTheme="minorHAnsi"/>
          <w:b/>
          <w:sz w:val="24"/>
          <w:szCs w:val="24"/>
          <w:lang w:val="hr-HR"/>
        </w:rPr>
      </w:pPr>
    </w:p>
    <w:p w:rsidR="003D201B" w:rsidRPr="00F63C27" w:rsidRDefault="003D201B" w:rsidP="00F63C27">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F63C27">
        <w:rPr>
          <w:rFonts w:asciiTheme="minorHAnsi" w:hAnsiTheme="minorHAnsi"/>
          <w:b/>
          <w:sz w:val="22"/>
          <w:szCs w:val="22"/>
          <w:u w:val="single"/>
          <w:shd w:val="clear" w:color="auto" w:fill="FFFFFF"/>
          <w:lang w:val="hr-HR"/>
        </w:rPr>
        <w:lastRenderedPageBreak/>
        <w:t>AKTIVNOST A201004 ODRŽAVANJE POMORSKOG DOBRA</w:t>
      </w:r>
      <w:r w:rsidRPr="00F63C27">
        <w:rPr>
          <w:rFonts w:asciiTheme="minorHAnsi" w:hAnsiTheme="minorHAnsi"/>
          <w:b/>
          <w:sz w:val="22"/>
          <w:szCs w:val="22"/>
          <w:u w:val="single"/>
          <w:shd w:val="clear" w:color="auto" w:fill="FFFFFF"/>
          <w:lang w:val="hr-HR"/>
        </w:rPr>
        <w:tab/>
      </w:r>
      <w:r w:rsidR="00FB107A">
        <w:rPr>
          <w:rFonts w:asciiTheme="minorHAnsi" w:hAnsiTheme="minorHAnsi"/>
          <w:b/>
          <w:sz w:val="22"/>
          <w:szCs w:val="22"/>
          <w:u w:val="single"/>
          <w:shd w:val="clear" w:color="auto" w:fill="FFFFFF"/>
          <w:lang w:val="hr-HR"/>
        </w:rPr>
        <w:t>322.078,12</w:t>
      </w:r>
    </w:p>
    <w:p w:rsidR="003D201B" w:rsidRPr="00F63C27" w:rsidRDefault="003D201B" w:rsidP="00F63C27">
      <w:pPr>
        <w:spacing w:line="276" w:lineRule="auto"/>
        <w:jc w:val="both"/>
        <w:rPr>
          <w:rFonts w:asciiTheme="minorHAnsi" w:hAnsiTheme="minorHAnsi"/>
          <w:sz w:val="24"/>
          <w:szCs w:val="24"/>
          <w:lang w:val="hr-HR"/>
        </w:rPr>
      </w:pPr>
      <w:r w:rsidRPr="00F63C27">
        <w:rPr>
          <w:rFonts w:asciiTheme="minorHAnsi" w:hAnsiTheme="minorHAnsi"/>
          <w:sz w:val="24"/>
          <w:szCs w:val="24"/>
          <w:lang w:val="hr-HR"/>
        </w:rPr>
        <w:t xml:space="preserve">Ostvareno je </w:t>
      </w:r>
      <w:r w:rsidR="00FB107A">
        <w:rPr>
          <w:rFonts w:asciiTheme="minorHAnsi" w:hAnsiTheme="minorHAnsi"/>
          <w:sz w:val="24"/>
          <w:szCs w:val="24"/>
          <w:lang w:val="hr-HR"/>
        </w:rPr>
        <w:t>8</w:t>
      </w:r>
      <w:r w:rsidR="00D1057D">
        <w:rPr>
          <w:rFonts w:asciiTheme="minorHAnsi" w:hAnsiTheme="minorHAnsi"/>
          <w:sz w:val="24"/>
          <w:szCs w:val="24"/>
          <w:lang w:val="hr-HR"/>
        </w:rPr>
        <w:t>% plana za održavanje,</w:t>
      </w:r>
      <w:r w:rsidRPr="00F63C27">
        <w:rPr>
          <w:rFonts w:asciiTheme="minorHAnsi" w:hAnsiTheme="minorHAnsi"/>
          <w:sz w:val="24"/>
          <w:szCs w:val="24"/>
          <w:lang w:val="hr-HR"/>
        </w:rPr>
        <w:t xml:space="preserve"> čišćenje</w:t>
      </w:r>
      <w:r w:rsidR="00D1057D">
        <w:rPr>
          <w:rFonts w:asciiTheme="minorHAnsi" w:hAnsiTheme="minorHAnsi"/>
          <w:sz w:val="24"/>
          <w:szCs w:val="24"/>
          <w:lang w:val="hr-HR"/>
        </w:rPr>
        <w:t xml:space="preserve"> i</w:t>
      </w:r>
      <w:r w:rsidRPr="00F63C27">
        <w:rPr>
          <w:rFonts w:asciiTheme="minorHAnsi" w:hAnsiTheme="minorHAnsi"/>
          <w:sz w:val="24"/>
          <w:szCs w:val="24"/>
          <w:lang w:val="hr-HR"/>
        </w:rPr>
        <w:t xml:space="preserve"> </w:t>
      </w:r>
      <w:r w:rsidR="00B90A76">
        <w:rPr>
          <w:rFonts w:asciiTheme="minorHAnsi" w:hAnsiTheme="minorHAnsi"/>
          <w:sz w:val="24"/>
          <w:szCs w:val="24"/>
          <w:lang w:val="hr-HR"/>
        </w:rPr>
        <w:t>nasipavanje</w:t>
      </w:r>
      <w:r w:rsidR="00D1057D">
        <w:rPr>
          <w:rFonts w:asciiTheme="minorHAnsi" w:hAnsiTheme="minorHAnsi"/>
          <w:sz w:val="24"/>
          <w:szCs w:val="24"/>
          <w:lang w:val="hr-HR"/>
        </w:rPr>
        <w:t xml:space="preserve"> </w:t>
      </w:r>
      <w:r w:rsidR="00D1057D" w:rsidRPr="00F63C27">
        <w:rPr>
          <w:rFonts w:asciiTheme="minorHAnsi" w:hAnsiTheme="minorHAnsi"/>
          <w:sz w:val="24"/>
          <w:szCs w:val="24"/>
          <w:lang w:val="hr-HR"/>
        </w:rPr>
        <w:t>plaža</w:t>
      </w:r>
      <w:r w:rsidR="00B90A76">
        <w:rPr>
          <w:rFonts w:asciiTheme="minorHAnsi" w:hAnsiTheme="minorHAnsi"/>
          <w:sz w:val="24"/>
          <w:szCs w:val="24"/>
          <w:lang w:val="hr-HR"/>
        </w:rPr>
        <w:t>, izradu platoa za postavu platforme za spasioce</w:t>
      </w:r>
      <w:r w:rsidR="00D1057D">
        <w:rPr>
          <w:rFonts w:asciiTheme="minorHAnsi" w:hAnsiTheme="minorHAnsi"/>
          <w:sz w:val="24"/>
          <w:szCs w:val="24"/>
          <w:lang w:val="hr-HR"/>
        </w:rPr>
        <w:t>,</w:t>
      </w:r>
      <w:r w:rsidR="00B90A76">
        <w:rPr>
          <w:rFonts w:asciiTheme="minorHAnsi" w:hAnsiTheme="minorHAnsi"/>
          <w:sz w:val="24"/>
          <w:szCs w:val="24"/>
          <w:lang w:val="hr-HR"/>
        </w:rPr>
        <w:t xml:space="preserve"> sanaciju </w:t>
      </w:r>
      <w:r w:rsidR="00FB107A">
        <w:rPr>
          <w:rFonts w:asciiTheme="minorHAnsi" w:hAnsiTheme="minorHAnsi"/>
          <w:sz w:val="24"/>
          <w:szCs w:val="24"/>
          <w:lang w:val="hr-HR"/>
        </w:rPr>
        <w:t>betonskog sunčališta na Veloj plaži</w:t>
      </w:r>
      <w:r w:rsidR="00D1057D">
        <w:rPr>
          <w:rFonts w:asciiTheme="minorHAnsi" w:hAnsiTheme="minorHAnsi"/>
          <w:sz w:val="24"/>
          <w:szCs w:val="24"/>
          <w:lang w:val="hr-HR"/>
        </w:rPr>
        <w:t xml:space="preserve"> i </w:t>
      </w:r>
      <w:r w:rsidR="00FB107A">
        <w:rPr>
          <w:rFonts w:asciiTheme="minorHAnsi" w:hAnsiTheme="minorHAnsi"/>
          <w:sz w:val="24"/>
          <w:szCs w:val="24"/>
          <w:lang w:val="hr-HR"/>
        </w:rPr>
        <w:t xml:space="preserve">prilaz sanitarnom čvoru, betoniranje stepenica </w:t>
      </w:r>
      <w:r w:rsidR="00D1057D">
        <w:rPr>
          <w:rFonts w:asciiTheme="minorHAnsi" w:hAnsiTheme="minorHAnsi"/>
          <w:sz w:val="24"/>
          <w:szCs w:val="24"/>
          <w:lang w:val="hr-HR"/>
        </w:rPr>
        <w:t>i postsavljanje</w:t>
      </w:r>
      <w:r w:rsidR="00FB107A">
        <w:rPr>
          <w:rFonts w:asciiTheme="minorHAnsi" w:hAnsiTheme="minorHAnsi"/>
          <w:sz w:val="24"/>
          <w:szCs w:val="24"/>
          <w:lang w:val="hr-HR"/>
        </w:rPr>
        <w:t xml:space="preserve"> ograd</w:t>
      </w:r>
      <w:r w:rsidR="00D1057D">
        <w:rPr>
          <w:rFonts w:asciiTheme="minorHAnsi" w:hAnsiTheme="minorHAnsi"/>
          <w:sz w:val="24"/>
          <w:szCs w:val="24"/>
          <w:lang w:val="hr-HR"/>
        </w:rPr>
        <w:t>e</w:t>
      </w:r>
      <w:r w:rsidR="00FB107A">
        <w:rPr>
          <w:rFonts w:asciiTheme="minorHAnsi" w:hAnsiTheme="minorHAnsi"/>
          <w:sz w:val="24"/>
          <w:szCs w:val="24"/>
          <w:lang w:val="hr-HR"/>
        </w:rPr>
        <w:t xml:space="preserve"> </w:t>
      </w:r>
      <w:r w:rsidR="00D1057D">
        <w:rPr>
          <w:rFonts w:asciiTheme="minorHAnsi" w:hAnsiTheme="minorHAnsi"/>
          <w:sz w:val="24"/>
          <w:szCs w:val="24"/>
          <w:lang w:val="hr-HR"/>
        </w:rPr>
        <w:t>n</w:t>
      </w:r>
      <w:r w:rsidR="00FB107A">
        <w:rPr>
          <w:rFonts w:asciiTheme="minorHAnsi" w:hAnsiTheme="minorHAnsi"/>
          <w:sz w:val="24"/>
          <w:szCs w:val="24"/>
          <w:lang w:val="hr-HR"/>
        </w:rPr>
        <w:t>a plaži Macel, popravak geotekstila na dječjem igralištu, izradu g</w:t>
      </w:r>
      <w:r w:rsidR="00FB107A" w:rsidRPr="00FB107A">
        <w:rPr>
          <w:rFonts w:asciiTheme="minorHAnsi" w:hAnsiTheme="minorHAnsi"/>
          <w:sz w:val="24"/>
          <w:szCs w:val="24"/>
          <w:lang w:val="hr-HR"/>
        </w:rPr>
        <w:t>lavn</w:t>
      </w:r>
      <w:r w:rsidR="00FB107A">
        <w:rPr>
          <w:rFonts w:asciiTheme="minorHAnsi" w:hAnsiTheme="minorHAnsi"/>
          <w:sz w:val="24"/>
          <w:szCs w:val="24"/>
          <w:lang w:val="hr-HR"/>
        </w:rPr>
        <w:t>og</w:t>
      </w:r>
      <w:r w:rsidR="00FB107A" w:rsidRPr="00FB107A">
        <w:rPr>
          <w:rFonts w:asciiTheme="minorHAnsi" w:hAnsiTheme="minorHAnsi"/>
          <w:sz w:val="24"/>
          <w:szCs w:val="24"/>
          <w:lang w:val="hr-HR"/>
        </w:rPr>
        <w:t xml:space="preserve"> projekt</w:t>
      </w:r>
      <w:r w:rsidR="00FB107A">
        <w:rPr>
          <w:rFonts w:asciiTheme="minorHAnsi" w:hAnsiTheme="minorHAnsi"/>
          <w:sz w:val="24"/>
          <w:szCs w:val="24"/>
          <w:lang w:val="hr-HR"/>
        </w:rPr>
        <w:t>a</w:t>
      </w:r>
      <w:r w:rsidR="00FB107A" w:rsidRPr="00FB107A">
        <w:rPr>
          <w:rFonts w:asciiTheme="minorHAnsi" w:hAnsiTheme="minorHAnsi"/>
          <w:sz w:val="24"/>
          <w:szCs w:val="24"/>
          <w:lang w:val="hr-HR"/>
        </w:rPr>
        <w:t xml:space="preserve"> sanacije potpornog zida na plaži za pse</w:t>
      </w:r>
      <w:r w:rsidR="00FB107A">
        <w:rPr>
          <w:rFonts w:asciiTheme="minorHAnsi" w:hAnsiTheme="minorHAnsi"/>
          <w:sz w:val="24"/>
          <w:szCs w:val="24"/>
          <w:lang w:val="hr-HR"/>
        </w:rPr>
        <w:t>, izradu b</w:t>
      </w:r>
      <w:r w:rsidR="00FB107A" w:rsidRPr="00FB107A">
        <w:rPr>
          <w:rFonts w:asciiTheme="minorHAnsi" w:hAnsiTheme="minorHAnsi"/>
          <w:sz w:val="24"/>
          <w:szCs w:val="24"/>
          <w:lang w:val="hr-HR"/>
        </w:rPr>
        <w:t>etonsk</w:t>
      </w:r>
      <w:r w:rsidR="00FB107A">
        <w:rPr>
          <w:rFonts w:asciiTheme="minorHAnsi" w:hAnsiTheme="minorHAnsi"/>
          <w:sz w:val="24"/>
          <w:szCs w:val="24"/>
          <w:lang w:val="hr-HR"/>
        </w:rPr>
        <w:t>og</w:t>
      </w:r>
      <w:r w:rsidR="00FB107A" w:rsidRPr="00FB107A">
        <w:rPr>
          <w:rFonts w:asciiTheme="minorHAnsi" w:hAnsiTheme="minorHAnsi"/>
          <w:sz w:val="24"/>
          <w:szCs w:val="24"/>
          <w:lang w:val="hr-HR"/>
        </w:rPr>
        <w:t xml:space="preserve"> temelj</w:t>
      </w:r>
      <w:r w:rsidR="00FB107A">
        <w:rPr>
          <w:rFonts w:asciiTheme="minorHAnsi" w:hAnsiTheme="minorHAnsi"/>
          <w:sz w:val="24"/>
          <w:szCs w:val="24"/>
          <w:lang w:val="hr-HR"/>
        </w:rPr>
        <w:t>a</w:t>
      </w:r>
      <w:r w:rsidR="00FB107A" w:rsidRPr="00FB107A">
        <w:rPr>
          <w:rFonts w:asciiTheme="minorHAnsi" w:hAnsiTheme="minorHAnsi"/>
          <w:sz w:val="24"/>
          <w:szCs w:val="24"/>
          <w:lang w:val="hr-HR"/>
        </w:rPr>
        <w:t xml:space="preserve"> za 7 kabina za presvlačenje na Veloj plaži</w:t>
      </w:r>
      <w:r w:rsidR="00FB107A">
        <w:rPr>
          <w:rFonts w:asciiTheme="minorHAnsi" w:hAnsiTheme="minorHAnsi"/>
          <w:sz w:val="24"/>
          <w:szCs w:val="24"/>
          <w:lang w:val="hr-HR"/>
        </w:rPr>
        <w:t xml:space="preserve"> </w:t>
      </w:r>
      <w:r w:rsidR="00D1057D">
        <w:rPr>
          <w:rFonts w:asciiTheme="minorHAnsi" w:hAnsiTheme="minorHAnsi"/>
          <w:sz w:val="24"/>
          <w:szCs w:val="24"/>
          <w:lang w:val="hr-HR"/>
        </w:rPr>
        <w:t>i</w:t>
      </w:r>
      <w:r w:rsidR="00FB107A">
        <w:rPr>
          <w:rFonts w:asciiTheme="minorHAnsi" w:hAnsiTheme="minorHAnsi"/>
          <w:sz w:val="24"/>
          <w:szCs w:val="24"/>
          <w:lang w:val="hr-HR"/>
        </w:rPr>
        <w:t xml:space="preserve"> 20 ceradi za kabine</w:t>
      </w:r>
      <w:r w:rsidR="00924EB8">
        <w:rPr>
          <w:rFonts w:asciiTheme="minorHAnsi" w:hAnsiTheme="minorHAnsi"/>
          <w:sz w:val="24"/>
          <w:szCs w:val="24"/>
          <w:lang w:val="hr-HR"/>
        </w:rPr>
        <w:t>.</w:t>
      </w:r>
      <w:r w:rsidR="00FB107A">
        <w:rPr>
          <w:rFonts w:asciiTheme="minorHAnsi" w:hAnsiTheme="minorHAnsi"/>
          <w:sz w:val="24"/>
          <w:szCs w:val="24"/>
          <w:lang w:val="hr-HR"/>
        </w:rPr>
        <w:t xml:space="preserve"> </w:t>
      </w:r>
    </w:p>
    <w:p w:rsidR="003D201B" w:rsidRPr="00491464" w:rsidRDefault="003D201B" w:rsidP="00491464">
      <w:pPr>
        <w:spacing w:line="276" w:lineRule="auto"/>
        <w:jc w:val="both"/>
        <w:rPr>
          <w:rFonts w:asciiTheme="minorHAnsi" w:hAnsiTheme="minorHAnsi"/>
          <w:sz w:val="24"/>
          <w:szCs w:val="24"/>
          <w:lang w:val="hr-HR"/>
        </w:rPr>
      </w:pPr>
    </w:p>
    <w:p w:rsidR="003D201B" w:rsidRPr="00491464" w:rsidRDefault="003D201B" w:rsidP="00491464">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491464">
        <w:rPr>
          <w:rFonts w:asciiTheme="minorHAnsi" w:hAnsiTheme="minorHAnsi"/>
          <w:b/>
          <w:sz w:val="22"/>
          <w:szCs w:val="22"/>
          <w:u w:val="single"/>
          <w:shd w:val="clear" w:color="auto" w:fill="FFFFFF"/>
          <w:lang w:val="hr-HR"/>
        </w:rPr>
        <w:t>AKTIVNOST A201005 ODRŽAVANJE SUSTAVA ODVODNJE ATMOSFERSKIH VODA</w:t>
      </w:r>
      <w:r w:rsidRPr="00491464">
        <w:rPr>
          <w:rFonts w:asciiTheme="minorHAnsi" w:hAnsiTheme="minorHAnsi"/>
          <w:b/>
          <w:sz w:val="22"/>
          <w:szCs w:val="22"/>
          <w:u w:val="single"/>
          <w:shd w:val="clear" w:color="auto" w:fill="FFFFFF"/>
          <w:lang w:val="hr-HR"/>
        </w:rPr>
        <w:tab/>
      </w:r>
      <w:r w:rsidR="00FB107A">
        <w:rPr>
          <w:rFonts w:asciiTheme="minorHAnsi" w:hAnsiTheme="minorHAnsi"/>
          <w:b/>
          <w:sz w:val="22"/>
          <w:szCs w:val="22"/>
          <w:u w:val="single"/>
          <w:shd w:val="clear" w:color="auto" w:fill="FFFFFF"/>
          <w:lang w:val="hr-HR"/>
        </w:rPr>
        <w:t>119.462,21</w:t>
      </w:r>
    </w:p>
    <w:p w:rsidR="003D201B" w:rsidRPr="00491464" w:rsidRDefault="003D201B" w:rsidP="00491464">
      <w:pPr>
        <w:spacing w:line="276" w:lineRule="auto"/>
        <w:jc w:val="both"/>
        <w:rPr>
          <w:rFonts w:asciiTheme="minorHAnsi" w:hAnsiTheme="minorHAnsi"/>
          <w:sz w:val="24"/>
          <w:szCs w:val="24"/>
          <w:lang w:val="hr-HR"/>
        </w:rPr>
      </w:pPr>
      <w:r w:rsidRPr="00491464">
        <w:rPr>
          <w:rFonts w:asciiTheme="minorHAnsi" w:hAnsiTheme="minorHAnsi"/>
          <w:sz w:val="24"/>
          <w:szCs w:val="24"/>
          <w:lang w:val="hr-HR"/>
        </w:rPr>
        <w:t xml:space="preserve">Ostvareno je </w:t>
      </w:r>
      <w:r w:rsidR="00FB107A">
        <w:rPr>
          <w:rFonts w:asciiTheme="minorHAnsi" w:hAnsiTheme="minorHAnsi"/>
          <w:sz w:val="24"/>
          <w:szCs w:val="24"/>
          <w:lang w:val="hr-HR"/>
        </w:rPr>
        <w:t>58</w:t>
      </w:r>
      <w:r w:rsidRPr="00491464">
        <w:rPr>
          <w:rFonts w:asciiTheme="minorHAnsi" w:hAnsiTheme="minorHAnsi"/>
          <w:sz w:val="24"/>
          <w:szCs w:val="24"/>
          <w:lang w:val="hr-HR"/>
        </w:rPr>
        <w:t>% plana za uređenje voda po rješenju Hrvatskih voda, čišćenje i pregled slivnika na javnim površinama i nerazvrstanim cestama</w:t>
      </w:r>
      <w:r w:rsidR="00FB107A">
        <w:rPr>
          <w:rFonts w:asciiTheme="minorHAnsi" w:hAnsiTheme="minorHAnsi"/>
          <w:sz w:val="24"/>
          <w:szCs w:val="24"/>
          <w:lang w:val="hr-HR"/>
        </w:rPr>
        <w:t>, te radove na</w:t>
      </w:r>
      <w:r w:rsidR="00FB107A" w:rsidRPr="00FB107A">
        <w:rPr>
          <w:rFonts w:asciiTheme="minorHAnsi" w:hAnsiTheme="minorHAnsi"/>
          <w:sz w:val="24"/>
          <w:szCs w:val="24"/>
          <w:lang w:val="hr-HR"/>
        </w:rPr>
        <w:t xml:space="preserve"> oborinsk</w:t>
      </w:r>
      <w:r w:rsidR="00FB107A">
        <w:rPr>
          <w:rFonts w:asciiTheme="minorHAnsi" w:hAnsiTheme="minorHAnsi"/>
          <w:sz w:val="24"/>
          <w:szCs w:val="24"/>
          <w:lang w:val="hr-HR"/>
        </w:rPr>
        <w:t>oj</w:t>
      </w:r>
      <w:r w:rsidR="00FB107A" w:rsidRPr="00FB107A">
        <w:rPr>
          <w:rFonts w:asciiTheme="minorHAnsi" w:hAnsiTheme="minorHAnsi"/>
          <w:sz w:val="24"/>
          <w:szCs w:val="24"/>
          <w:lang w:val="hr-HR"/>
        </w:rPr>
        <w:t xml:space="preserve"> odvodnj</w:t>
      </w:r>
      <w:r w:rsidR="00FB107A">
        <w:rPr>
          <w:rFonts w:asciiTheme="minorHAnsi" w:hAnsiTheme="minorHAnsi"/>
          <w:sz w:val="24"/>
          <w:szCs w:val="24"/>
          <w:lang w:val="hr-HR"/>
        </w:rPr>
        <w:t>i, izgradnju</w:t>
      </w:r>
      <w:r w:rsidR="00FB107A" w:rsidRPr="00FB107A">
        <w:rPr>
          <w:rFonts w:asciiTheme="minorHAnsi" w:hAnsiTheme="minorHAnsi"/>
          <w:sz w:val="24"/>
          <w:szCs w:val="24"/>
          <w:lang w:val="hr-HR"/>
        </w:rPr>
        <w:t xml:space="preserve"> upojn</w:t>
      </w:r>
      <w:r w:rsidR="00FB107A">
        <w:rPr>
          <w:rFonts w:asciiTheme="minorHAnsi" w:hAnsiTheme="minorHAnsi"/>
          <w:sz w:val="24"/>
          <w:szCs w:val="24"/>
          <w:lang w:val="hr-HR"/>
        </w:rPr>
        <w:t>og</w:t>
      </w:r>
      <w:r w:rsidR="00FB107A" w:rsidRPr="00FB107A">
        <w:rPr>
          <w:rFonts w:asciiTheme="minorHAnsi" w:hAnsiTheme="minorHAnsi"/>
          <w:sz w:val="24"/>
          <w:szCs w:val="24"/>
          <w:lang w:val="hr-HR"/>
        </w:rPr>
        <w:t xml:space="preserve"> bunar</w:t>
      </w:r>
      <w:r w:rsidR="00FB107A">
        <w:rPr>
          <w:rFonts w:asciiTheme="minorHAnsi" w:hAnsiTheme="minorHAnsi"/>
          <w:sz w:val="24"/>
          <w:szCs w:val="24"/>
          <w:lang w:val="hr-HR"/>
        </w:rPr>
        <w:t>a</w:t>
      </w:r>
      <w:r w:rsidR="00FB107A" w:rsidRPr="00FB107A">
        <w:rPr>
          <w:rFonts w:asciiTheme="minorHAnsi" w:hAnsiTheme="minorHAnsi"/>
          <w:sz w:val="24"/>
          <w:szCs w:val="24"/>
          <w:lang w:val="hr-HR"/>
        </w:rPr>
        <w:t xml:space="preserve"> u Dragi Bašćanskoj, predio Frgačići</w:t>
      </w:r>
      <w:r w:rsidR="00E91F24">
        <w:rPr>
          <w:rFonts w:asciiTheme="minorHAnsi" w:hAnsiTheme="minorHAnsi"/>
          <w:sz w:val="24"/>
          <w:szCs w:val="24"/>
          <w:lang w:val="hr-HR"/>
        </w:rPr>
        <w:t>.</w:t>
      </w:r>
    </w:p>
    <w:p w:rsidR="003D201B" w:rsidRPr="00491464" w:rsidRDefault="003D201B" w:rsidP="00491464">
      <w:pPr>
        <w:spacing w:line="276" w:lineRule="auto"/>
        <w:jc w:val="both"/>
        <w:rPr>
          <w:rFonts w:asciiTheme="minorHAnsi" w:hAnsiTheme="minorHAnsi"/>
          <w:sz w:val="24"/>
          <w:szCs w:val="24"/>
          <w:lang w:val="hr-HR"/>
        </w:rPr>
      </w:pPr>
    </w:p>
    <w:p w:rsidR="003D201B" w:rsidRPr="00491464" w:rsidRDefault="003D201B" w:rsidP="00491464">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491464">
        <w:rPr>
          <w:rFonts w:asciiTheme="minorHAnsi" w:hAnsiTheme="minorHAnsi"/>
          <w:b/>
          <w:sz w:val="22"/>
          <w:szCs w:val="22"/>
          <w:u w:val="single"/>
          <w:shd w:val="clear" w:color="auto" w:fill="FFFFFF"/>
          <w:lang w:val="hr-HR"/>
        </w:rPr>
        <w:t>AKTIVNOST A201006 ODRŽAVANJE JAVNIH POVRŠINA</w:t>
      </w:r>
      <w:r w:rsidRPr="00491464">
        <w:rPr>
          <w:rFonts w:asciiTheme="minorHAnsi" w:hAnsiTheme="minorHAnsi"/>
          <w:b/>
          <w:sz w:val="22"/>
          <w:szCs w:val="22"/>
          <w:u w:val="single"/>
          <w:shd w:val="clear" w:color="auto" w:fill="FFFFFF"/>
          <w:lang w:val="hr-HR"/>
        </w:rPr>
        <w:tab/>
      </w:r>
      <w:r w:rsidR="00455DB5">
        <w:rPr>
          <w:rFonts w:asciiTheme="minorHAnsi" w:hAnsiTheme="minorHAnsi"/>
          <w:b/>
          <w:sz w:val="22"/>
          <w:szCs w:val="22"/>
          <w:u w:val="single"/>
          <w:shd w:val="clear" w:color="auto" w:fill="FFFFFF"/>
          <w:lang w:val="hr-HR"/>
        </w:rPr>
        <w:t>153.997,96</w:t>
      </w:r>
    </w:p>
    <w:p w:rsidR="003D201B" w:rsidRPr="00491464" w:rsidRDefault="003D201B" w:rsidP="00491464">
      <w:pPr>
        <w:spacing w:line="276" w:lineRule="auto"/>
        <w:jc w:val="both"/>
        <w:rPr>
          <w:rFonts w:asciiTheme="minorHAnsi" w:hAnsiTheme="minorHAnsi"/>
          <w:sz w:val="24"/>
          <w:szCs w:val="24"/>
          <w:lang w:val="hr-HR"/>
        </w:rPr>
      </w:pPr>
      <w:r w:rsidRPr="00491464">
        <w:rPr>
          <w:rFonts w:asciiTheme="minorHAnsi" w:hAnsiTheme="minorHAnsi"/>
          <w:sz w:val="24"/>
          <w:szCs w:val="24"/>
          <w:lang w:val="hr-HR"/>
        </w:rPr>
        <w:t xml:space="preserve">Ostvareno je </w:t>
      </w:r>
      <w:r w:rsidR="00455DB5">
        <w:rPr>
          <w:rFonts w:asciiTheme="minorHAnsi" w:hAnsiTheme="minorHAnsi"/>
          <w:sz w:val="24"/>
          <w:szCs w:val="24"/>
          <w:lang w:val="hr-HR"/>
        </w:rPr>
        <w:t>4</w:t>
      </w:r>
      <w:r w:rsidR="007604C6">
        <w:rPr>
          <w:rFonts w:asciiTheme="minorHAnsi" w:hAnsiTheme="minorHAnsi"/>
          <w:sz w:val="24"/>
          <w:szCs w:val="24"/>
          <w:lang w:val="hr-HR"/>
        </w:rPr>
        <w:t>1</w:t>
      </w:r>
      <w:r w:rsidRPr="00491464">
        <w:rPr>
          <w:rFonts w:asciiTheme="minorHAnsi" w:hAnsiTheme="minorHAnsi"/>
          <w:sz w:val="24"/>
          <w:szCs w:val="24"/>
          <w:lang w:val="hr-HR"/>
        </w:rPr>
        <w:t>% plana, sukladno godišnjem ugovoru s TD Baška ostvareni su rashodi najma WC kabina (za autobusno stajališt</w:t>
      </w:r>
      <w:r w:rsidR="007604C6">
        <w:rPr>
          <w:rFonts w:asciiTheme="minorHAnsi" w:hAnsiTheme="minorHAnsi"/>
          <w:sz w:val="24"/>
          <w:szCs w:val="24"/>
          <w:lang w:val="hr-HR"/>
        </w:rPr>
        <w:t>e</w:t>
      </w:r>
      <w:r w:rsidRPr="00491464">
        <w:rPr>
          <w:rFonts w:asciiTheme="minorHAnsi" w:hAnsiTheme="minorHAnsi"/>
          <w:sz w:val="24"/>
          <w:szCs w:val="24"/>
          <w:lang w:val="hr-HR"/>
        </w:rPr>
        <w:t xml:space="preserve"> cjelogodišnji najam, te sezonski najam </w:t>
      </w:r>
      <w:r w:rsidR="007604C6">
        <w:rPr>
          <w:rFonts w:asciiTheme="minorHAnsi" w:hAnsiTheme="minorHAnsi"/>
          <w:sz w:val="24"/>
          <w:szCs w:val="24"/>
          <w:lang w:val="hr-HR"/>
        </w:rPr>
        <w:t xml:space="preserve">za </w:t>
      </w:r>
      <w:r w:rsidRPr="00491464">
        <w:rPr>
          <w:rFonts w:asciiTheme="minorHAnsi" w:hAnsiTheme="minorHAnsi"/>
          <w:sz w:val="24"/>
          <w:szCs w:val="24"/>
          <w:lang w:val="hr-HR"/>
        </w:rPr>
        <w:t>groblj</w:t>
      </w:r>
      <w:r w:rsidR="007604C6">
        <w:rPr>
          <w:rFonts w:asciiTheme="minorHAnsi" w:hAnsiTheme="minorHAnsi"/>
          <w:sz w:val="24"/>
          <w:szCs w:val="24"/>
          <w:lang w:val="hr-HR"/>
        </w:rPr>
        <w:t>a</w:t>
      </w:r>
      <w:r w:rsidRPr="00491464">
        <w:rPr>
          <w:rFonts w:asciiTheme="minorHAnsi" w:hAnsiTheme="minorHAnsi"/>
          <w:sz w:val="24"/>
          <w:szCs w:val="24"/>
          <w:lang w:val="hr-HR"/>
        </w:rPr>
        <w:t>),  ličenje  klupa, brušenje i bojanje ograda, održavanj</w:t>
      </w:r>
      <w:r w:rsidR="00345837">
        <w:rPr>
          <w:rFonts w:asciiTheme="minorHAnsi" w:hAnsiTheme="minorHAnsi"/>
          <w:sz w:val="24"/>
          <w:szCs w:val="24"/>
          <w:lang w:val="hr-HR"/>
        </w:rPr>
        <w:t>e</w:t>
      </w:r>
      <w:r w:rsidRPr="00491464">
        <w:rPr>
          <w:rFonts w:asciiTheme="minorHAnsi" w:hAnsiTheme="minorHAnsi"/>
          <w:sz w:val="24"/>
          <w:szCs w:val="24"/>
          <w:lang w:val="hr-HR"/>
        </w:rPr>
        <w:t>, poprav</w:t>
      </w:r>
      <w:r w:rsidR="00345837">
        <w:rPr>
          <w:rFonts w:asciiTheme="minorHAnsi" w:hAnsiTheme="minorHAnsi"/>
          <w:sz w:val="24"/>
          <w:szCs w:val="24"/>
          <w:lang w:val="hr-HR"/>
        </w:rPr>
        <w:t>ci i uređivanje</w:t>
      </w:r>
      <w:r w:rsidRPr="00491464">
        <w:rPr>
          <w:rFonts w:asciiTheme="minorHAnsi" w:hAnsiTheme="minorHAnsi"/>
          <w:sz w:val="24"/>
          <w:szCs w:val="24"/>
          <w:lang w:val="hr-HR"/>
        </w:rPr>
        <w:t xml:space="preserve"> javnih površina</w:t>
      </w:r>
      <w:r w:rsidR="00345837">
        <w:rPr>
          <w:rFonts w:asciiTheme="minorHAnsi" w:hAnsiTheme="minorHAnsi"/>
          <w:sz w:val="24"/>
          <w:szCs w:val="24"/>
          <w:lang w:val="hr-HR"/>
        </w:rPr>
        <w:t>,</w:t>
      </w:r>
      <w:r w:rsidRPr="00491464">
        <w:rPr>
          <w:rFonts w:asciiTheme="minorHAnsi" w:hAnsiTheme="minorHAnsi"/>
          <w:sz w:val="24"/>
          <w:szCs w:val="24"/>
          <w:lang w:val="hr-HR"/>
        </w:rPr>
        <w:t xml:space="preserve"> košnju trave uz državnu cestu D-102 i na parkiralištima kojima ne upravlja TD Baška, te čišćenje i održavanje bunara, slavina i javnih izljeva. </w:t>
      </w:r>
    </w:p>
    <w:p w:rsidR="003D201B" w:rsidRPr="00491464" w:rsidRDefault="003D201B" w:rsidP="00491464">
      <w:pPr>
        <w:spacing w:line="276" w:lineRule="auto"/>
        <w:jc w:val="both"/>
        <w:rPr>
          <w:rFonts w:asciiTheme="minorHAnsi" w:hAnsiTheme="minorHAnsi"/>
          <w:sz w:val="24"/>
          <w:szCs w:val="24"/>
          <w:lang w:val="hr-HR"/>
        </w:rPr>
      </w:pPr>
      <w:r w:rsidRPr="00491464">
        <w:rPr>
          <w:rFonts w:asciiTheme="minorHAnsi" w:hAnsiTheme="minorHAnsi"/>
          <w:sz w:val="24"/>
          <w:szCs w:val="24"/>
          <w:lang w:val="hr-HR"/>
        </w:rPr>
        <w:t xml:space="preserve"> </w:t>
      </w:r>
    </w:p>
    <w:p w:rsidR="003D201B" w:rsidRPr="00491464" w:rsidRDefault="003D201B" w:rsidP="00491464">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491464">
        <w:rPr>
          <w:rFonts w:asciiTheme="minorHAnsi" w:hAnsiTheme="minorHAnsi"/>
          <w:b/>
          <w:sz w:val="22"/>
          <w:szCs w:val="22"/>
          <w:u w:val="single"/>
          <w:shd w:val="clear" w:color="auto" w:fill="FFFFFF"/>
          <w:lang w:val="hr-HR"/>
        </w:rPr>
        <w:t>AKTIVNOST A201007 ČIŠĆENJE JAVNIH POVRŠINA</w:t>
      </w:r>
      <w:r w:rsidRPr="00491464">
        <w:rPr>
          <w:rFonts w:asciiTheme="minorHAnsi" w:hAnsiTheme="minorHAnsi"/>
          <w:b/>
          <w:sz w:val="22"/>
          <w:szCs w:val="22"/>
          <w:u w:val="single"/>
          <w:shd w:val="clear" w:color="auto" w:fill="FFFFFF"/>
          <w:lang w:val="hr-HR"/>
        </w:rPr>
        <w:tab/>
      </w:r>
      <w:r w:rsidR="00455DB5">
        <w:rPr>
          <w:rFonts w:asciiTheme="minorHAnsi" w:hAnsiTheme="minorHAnsi"/>
          <w:b/>
          <w:sz w:val="22"/>
          <w:szCs w:val="22"/>
          <w:u w:val="single"/>
          <w:shd w:val="clear" w:color="auto" w:fill="FFFFFF"/>
          <w:lang w:val="hr-HR"/>
        </w:rPr>
        <w:t>314.594,71</w:t>
      </w:r>
    </w:p>
    <w:p w:rsidR="003D201B" w:rsidRDefault="003D201B" w:rsidP="00491464">
      <w:pPr>
        <w:spacing w:line="276" w:lineRule="auto"/>
        <w:jc w:val="both"/>
        <w:rPr>
          <w:rFonts w:asciiTheme="minorHAnsi" w:hAnsiTheme="minorHAnsi"/>
          <w:sz w:val="24"/>
          <w:szCs w:val="24"/>
          <w:lang w:val="hr-HR"/>
        </w:rPr>
      </w:pPr>
      <w:r w:rsidRPr="00491464">
        <w:rPr>
          <w:rFonts w:asciiTheme="minorHAnsi" w:hAnsiTheme="minorHAnsi"/>
          <w:sz w:val="24"/>
          <w:szCs w:val="24"/>
          <w:lang w:val="hr-HR"/>
        </w:rPr>
        <w:t xml:space="preserve">Ostvareno je </w:t>
      </w:r>
      <w:r w:rsidR="00455DB5">
        <w:rPr>
          <w:rFonts w:asciiTheme="minorHAnsi" w:hAnsiTheme="minorHAnsi"/>
          <w:sz w:val="24"/>
          <w:szCs w:val="24"/>
          <w:lang w:val="hr-HR"/>
        </w:rPr>
        <w:t>24</w:t>
      </w:r>
      <w:r w:rsidRPr="00491464">
        <w:rPr>
          <w:rFonts w:asciiTheme="minorHAnsi" w:hAnsiTheme="minorHAnsi"/>
          <w:sz w:val="24"/>
          <w:szCs w:val="24"/>
          <w:lang w:val="hr-HR"/>
        </w:rPr>
        <w:t>% plana za čišćenje i pranja javnih površi</w:t>
      </w:r>
      <w:r w:rsidR="00A26804">
        <w:rPr>
          <w:rFonts w:asciiTheme="minorHAnsi" w:hAnsiTheme="minorHAnsi"/>
          <w:sz w:val="24"/>
          <w:szCs w:val="24"/>
          <w:lang w:val="hr-HR"/>
        </w:rPr>
        <w:t>na, deratizaciju i dezinsekciju</w:t>
      </w:r>
      <w:r w:rsidRPr="00491464">
        <w:rPr>
          <w:rFonts w:asciiTheme="minorHAnsi" w:hAnsiTheme="minorHAnsi"/>
          <w:sz w:val="24"/>
          <w:szCs w:val="24"/>
          <w:lang w:val="hr-HR"/>
        </w:rPr>
        <w:t xml:space="preserve"> </w:t>
      </w:r>
      <w:r w:rsidR="00A26804">
        <w:rPr>
          <w:rFonts w:asciiTheme="minorHAnsi" w:hAnsiTheme="minorHAnsi"/>
          <w:sz w:val="24"/>
          <w:szCs w:val="24"/>
          <w:lang w:val="hr-HR"/>
        </w:rPr>
        <w:t xml:space="preserve">i </w:t>
      </w:r>
      <w:r w:rsidRPr="00491464">
        <w:rPr>
          <w:rFonts w:asciiTheme="minorHAnsi" w:hAnsiTheme="minorHAnsi"/>
          <w:sz w:val="24"/>
          <w:szCs w:val="24"/>
          <w:lang w:val="hr-HR"/>
        </w:rPr>
        <w:t xml:space="preserve">utrošak vode. </w:t>
      </w:r>
    </w:p>
    <w:p w:rsidR="00455DB5" w:rsidRPr="00491464" w:rsidRDefault="00455DB5" w:rsidP="00491464">
      <w:pPr>
        <w:spacing w:line="276" w:lineRule="auto"/>
        <w:jc w:val="both"/>
        <w:rPr>
          <w:rFonts w:asciiTheme="minorHAnsi" w:hAnsiTheme="minorHAnsi"/>
          <w:sz w:val="24"/>
          <w:szCs w:val="24"/>
          <w:lang w:val="hr-HR"/>
        </w:rPr>
      </w:pPr>
    </w:p>
    <w:p w:rsidR="00455DB5" w:rsidRPr="00491464" w:rsidRDefault="00455DB5" w:rsidP="00455DB5">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491464">
        <w:rPr>
          <w:rFonts w:asciiTheme="minorHAnsi" w:hAnsiTheme="minorHAnsi"/>
          <w:b/>
          <w:sz w:val="22"/>
          <w:szCs w:val="22"/>
          <w:u w:val="single"/>
          <w:shd w:val="clear" w:color="auto" w:fill="FFFFFF"/>
          <w:lang w:val="hr-HR"/>
        </w:rPr>
        <w:t>AKTIVNOST A20100</w:t>
      </w:r>
      <w:r>
        <w:rPr>
          <w:rFonts w:asciiTheme="minorHAnsi" w:hAnsiTheme="minorHAnsi"/>
          <w:b/>
          <w:sz w:val="22"/>
          <w:szCs w:val="22"/>
          <w:u w:val="single"/>
          <w:shd w:val="clear" w:color="auto" w:fill="FFFFFF"/>
          <w:lang w:val="hr-HR"/>
        </w:rPr>
        <w:t>8</w:t>
      </w:r>
      <w:r w:rsidRPr="00491464">
        <w:rPr>
          <w:rFonts w:asciiTheme="minorHAnsi" w:hAnsiTheme="minorHAnsi"/>
          <w:b/>
          <w:sz w:val="22"/>
          <w:szCs w:val="22"/>
          <w:u w:val="single"/>
          <w:shd w:val="clear" w:color="auto" w:fill="FFFFFF"/>
          <w:lang w:val="hr-HR"/>
        </w:rPr>
        <w:t xml:space="preserve"> </w:t>
      </w:r>
      <w:r>
        <w:rPr>
          <w:rFonts w:asciiTheme="minorHAnsi" w:hAnsiTheme="minorHAnsi"/>
          <w:b/>
          <w:sz w:val="22"/>
          <w:szCs w:val="22"/>
          <w:u w:val="single"/>
          <w:shd w:val="clear" w:color="auto" w:fill="FFFFFF"/>
          <w:lang w:val="hr-HR"/>
        </w:rPr>
        <w:t>ODRŽAVANJE GROBLJA</w:t>
      </w:r>
      <w:r w:rsidRPr="00491464">
        <w:rPr>
          <w:rFonts w:asciiTheme="minorHAnsi" w:hAnsiTheme="minorHAnsi"/>
          <w:b/>
          <w:sz w:val="22"/>
          <w:szCs w:val="22"/>
          <w:u w:val="single"/>
          <w:shd w:val="clear" w:color="auto" w:fill="FFFFFF"/>
          <w:lang w:val="hr-HR"/>
        </w:rPr>
        <w:tab/>
      </w:r>
      <w:r>
        <w:rPr>
          <w:rFonts w:asciiTheme="minorHAnsi" w:hAnsiTheme="minorHAnsi"/>
          <w:b/>
          <w:sz w:val="22"/>
          <w:szCs w:val="22"/>
          <w:u w:val="single"/>
          <w:shd w:val="clear" w:color="auto" w:fill="FFFFFF"/>
          <w:lang w:val="hr-HR"/>
        </w:rPr>
        <w:t>1.875,00</w:t>
      </w:r>
    </w:p>
    <w:p w:rsidR="003D201B" w:rsidRDefault="00455DB5" w:rsidP="00455DB5">
      <w:pPr>
        <w:shd w:val="clear" w:color="auto" w:fill="FFFFFF"/>
        <w:tabs>
          <w:tab w:val="left" w:pos="2977"/>
          <w:tab w:val="decimal" w:pos="8789"/>
        </w:tabs>
        <w:spacing w:line="276" w:lineRule="auto"/>
        <w:jc w:val="both"/>
        <w:rPr>
          <w:rFonts w:asciiTheme="minorHAnsi" w:hAnsiTheme="minorHAnsi"/>
          <w:sz w:val="24"/>
          <w:szCs w:val="24"/>
          <w:lang w:val="hr-HR"/>
        </w:rPr>
      </w:pPr>
      <w:r>
        <w:rPr>
          <w:rFonts w:asciiTheme="minorHAnsi" w:hAnsiTheme="minorHAnsi"/>
          <w:sz w:val="24"/>
          <w:szCs w:val="24"/>
          <w:lang w:val="hr-HR"/>
        </w:rPr>
        <w:t>U promatranom razdoblju naručeno je revidiranje</w:t>
      </w:r>
      <w:r w:rsidRPr="00455DB5">
        <w:rPr>
          <w:rFonts w:asciiTheme="minorHAnsi" w:hAnsiTheme="minorHAnsi"/>
          <w:sz w:val="24"/>
          <w:szCs w:val="24"/>
          <w:lang w:val="hr-HR"/>
        </w:rPr>
        <w:t xml:space="preserve"> cijena troškovnika za projekt izgradnje mrtvačnice u Batomlju</w:t>
      </w:r>
      <w:r>
        <w:rPr>
          <w:rFonts w:asciiTheme="minorHAnsi" w:hAnsiTheme="minorHAnsi"/>
          <w:sz w:val="24"/>
          <w:szCs w:val="24"/>
          <w:lang w:val="hr-HR"/>
        </w:rPr>
        <w:t xml:space="preserve">. </w:t>
      </w:r>
    </w:p>
    <w:p w:rsidR="00455DB5" w:rsidRPr="00491464" w:rsidRDefault="00455DB5" w:rsidP="00455DB5">
      <w:pPr>
        <w:shd w:val="clear" w:color="auto" w:fill="FFFFFF"/>
        <w:tabs>
          <w:tab w:val="left" w:pos="2977"/>
          <w:tab w:val="decimal" w:pos="8789"/>
        </w:tabs>
        <w:spacing w:line="276" w:lineRule="auto"/>
        <w:jc w:val="both"/>
        <w:rPr>
          <w:rFonts w:asciiTheme="minorHAnsi" w:hAnsiTheme="minorHAnsi"/>
          <w:b/>
          <w:sz w:val="24"/>
          <w:szCs w:val="24"/>
          <w:u w:val="single"/>
          <w:shd w:val="clear" w:color="auto" w:fill="FFFFFF"/>
          <w:lang w:val="hr-HR"/>
        </w:rPr>
      </w:pPr>
    </w:p>
    <w:p w:rsidR="003D201B" w:rsidRPr="00D11E1D" w:rsidRDefault="003D201B" w:rsidP="00D11E1D">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D11E1D">
        <w:rPr>
          <w:rFonts w:asciiTheme="minorHAnsi" w:hAnsiTheme="minorHAnsi"/>
          <w:b/>
          <w:sz w:val="22"/>
          <w:szCs w:val="22"/>
          <w:u w:val="single"/>
          <w:shd w:val="clear" w:color="auto" w:fill="FFFFFF"/>
          <w:lang w:val="hr-HR"/>
        </w:rPr>
        <w:t>AKTIVNOST  A201009 OSTALE NENAVEDENE KOMUNALNE AKTIVNOSTI</w:t>
      </w:r>
      <w:r w:rsidRPr="00D11E1D">
        <w:rPr>
          <w:rFonts w:asciiTheme="minorHAnsi" w:hAnsiTheme="minorHAnsi"/>
          <w:b/>
          <w:sz w:val="22"/>
          <w:szCs w:val="22"/>
          <w:u w:val="single"/>
          <w:shd w:val="clear" w:color="auto" w:fill="FFFFFF"/>
          <w:lang w:val="hr-HR"/>
        </w:rPr>
        <w:tab/>
      </w:r>
      <w:r w:rsidR="00455DB5">
        <w:rPr>
          <w:rFonts w:asciiTheme="minorHAnsi" w:hAnsiTheme="minorHAnsi"/>
          <w:b/>
          <w:sz w:val="22"/>
          <w:szCs w:val="22"/>
          <w:u w:val="single"/>
          <w:shd w:val="clear" w:color="auto" w:fill="FFFFFF"/>
          <w:lang w:val="hr-HR"/>
        </w:rPr>
        <w:t>38.900,81</w:t>
      </w:r>
    </w:p>
    <w:p w:rsidR="003D201B" w:rsidRDefault="003D201B" w:rsidP="00D11E1D">
      <w:pPr>
        <w:spacing w:line="276" w:lineRule="auto"/>
        <w:jc w:val="both"/>
        <w:rPr>
          <w:rFonts w:asciiTheme="minorHAnsi" w:hAnsiTheme="minorHAnsi"/>
          <w:sz w:val="24"/>
          <w:szCs w:val="24"/>
          <w:lang w:val="hr-HR"/>
        </w:rPr>
      </w:pPr>
      <w:r w:rsidRPr="00D11E1D">
        <w:rPr>
          <w:rFonts w:asciiTheme="minorHAnsi" w:hAnsiTheme="minorHAnsi"/>
          <w:sz w:val="24"/>
          <w:szCs w:val="24"/>
          <w:lang w:val="hr-HR"/>
        </w:rPr>
        <w:t xml:space="preserve">Ostvareno </w:t>
      </w:r>
      <w:r w:rsidR="00455DB5">
        <w:rPr>
          <w:rFonts w:asciiTheme="minorHAnsi" w:hAnsiTheme="minorHAnsi"/>
          <w:sz w:val="24"/>
          <w:szCs w:val="24"/>
          <w:lang w:val="hr-HR"/>
        </w:rPr>
        <w:t>19</w:t>
      </w:r>
      <w:r w:rsidRPr="00D11E1D">
        <w:rPr>
          <w:rFonts w:asciiTheme="minorHAnsi" w:hAnsiTheme="minorHAnsi"/>
          <w:sz w:val="24"/>
          <w:szCs w:val="24"/>
          <w:lang w:val="hr-HR"/>
        </w:rPr>
        <w:t xml:space="preserve">% plana za uslugu prijevoza električnim kolicima, održavanje opreme, </w:t>
      </w:r>
      <w:r w:rsidR="00EB01A8">
        <w:rPr>
          <w:rFonts w:asciiTheme="minorHAnsi" w:hAnsiTheme="minorHAnsi"/>
          <w:sz w:val="24"/>
          <w:szCs w:val="24"/>
          <w:lang w:val="hr-HR"/>
        </w:rPr>
        <w:t xml:space="preserve">prijevoz pokojnika, </w:t>
      </w:r>
      <w:r w:rsidRPr="00D11E1D">
        <w:rPr>
          <w:rFonts w:asciiTheme="minorHAnsi" w:hAnsiTheme="minorHAnsi"/>
          <w:sz w:val="24"/>
          <w:szCs w:val="24"/>
          <w:lang w:val="hr-HR"/>
        </w:rPr>
        <w:t>te različite komunalne usluge koje se ne mogu unaprijed predvidjeti</w:t>
      </w:r>
      <w:r w:rsidR="004E363C">
        <w:rPr>
          <w:rFonts w:asciiTheme="minorHAnsi" w:hAnsiTheme="minorHAnsi"/>
          <w:sz w:val="24"/>
          <w:szCs w:val="24"/>
          <w:lang w:val="hr-HR"/>
        </w:rPr>
        <w:t xml:space="preserve"> </w:t>
      </w:r>
      <w:r w:rsidRPr="00D11E1D">
        <w:rPr>
          <w:rFonts w:asciiTheme="minorHAnsi" w:hAnsiTheme="minorHAnsi"/>
          <w:sz w:val="24"/>
          <w:szCs w:val="24"/>
          <w:lang w:val="hr-HR"/>
        </w:rPr>
        <w:t>–</w:t>
      </w:r>
      <w:r w:rsidR="00E86858">
        <w:rPr>
          <w:rFonts w:asciiTheme="minorHAnsi" w:hAnsiTheme="minorHAnsi"/>
          <w:sz w:val="24"/>
          <w:szCs w:val="24"/>
          <w:lang w:val="hr-HR"/>
        </w:rPr>
        <w:t xml:space="preserve"> s</w:t>
      </w:r>
      <w:r w:rsidR="00E86858" w:rsidRPr="00E86858">
        <w:rPr>
          <w:rFonts w:asciiTheme="minorHAnsi" w:hAnsiTheme="minorHAnsi"/>
          <w:sz w:val="24"/>
          <w:szCs w:val="24"/>
          <w:lang w:val="hr-HR"/>
        </w:rPr>
        <w:t>an</w:t>
      </w:r>
      <w:r w:rsidR="00E86858">
        <w:rPr>
          <w:rFonts w:asciiTheme="minorHAnsi" w:hAnsiTheme="minorHAnsi"/>
          <w:sz w:val="24"/>
          <w:szCs w:val="24"/>
          <w:lang w:val="hr-HR"/>
        </w:rPr>
        <w:t>ir</w:t>
      </w:r>
      <w:r w:rsidR="00E86858" w:rsidRPr="00E86858">
        <w:rPr>
          <w:rFonts w:asciiTheme="minorHAnsi" w:hAnsiTheme="minorHAnsi"/>
          <w:sz w:val="24"/>
          <w:szCs w:val="24"/>
          <w:lang w:val="hr-HR"/>
        </w:rPr>
        <w:t>a</w:t>
      </w:r>
      <w:r w:rsidR="00E86858">
        <w:rPr>
          <w:rFonts w:asciiTheme="minorHAnsi" w:hAnsiTheme="minorHAnsi"/>
          <w:sz w:val="24"/>
          <w:szCs w:val="24"/>
          <w:lang w:val="hr-HR"/>
        </w:rPr>
        <w:t>n je</w:t>
      </w:r>
      <w:r w:rsidR="00E86858" w:rsidRPr="00E86858">
        <w:rPr>
          <w:rFonts w:asciiTheme="minorHAnsi" w:hAnsiTheme="minorHAnsi"/>
          <w:sz w:val="24"/>
          <w:szCs w:val="24"/>
          <w:lang w:val="hr-HR"/>
        </w:rPr>
        <w:t xml:space="preserve"> suhozid</w:t>
      </w:r>
      <w:r w:rsidR="00E86858">
        <w:rPr>
          <w:rFonts w:asciiTheme="minorHAnsi" w:hAnsiTheme="minorHAnsi"/>
          <w:sz w:val="24"/>
          <w:szCs w:val="24"/>
          <w:lang w:val="hr-HR"/>
        </w:rPr>
        <w:t xml:space="preserve">, </w:t>
      </w:r>
      <w:r w:rsidR="00E86858" w:rsidRPr="00E86858">
        <w:rPr>
          <w:rFonts w:asciiTheme="minorHAnsi" w:hAnsiTheme="minorHAnsi"/>
          <w:sz w:val="24"/>
          <w:szCs w:val="24"/>
          <w:lang w:val="hr-HR"/>
        </w:rPr>
        <w:t>gromač</w:t>
      </w:r>
      <w:r w:rsidR="00E86858">
        <w:rPr>
          <w:rFonts w:asciiTheme="minorHAnsi" w:hAnsiTheme="minorHAnsi"/>
          <w:sz w:val="24"/>
          <w:szCs w:val="24"/>
          <w:lang w:val="hr-HR"/>
        </w:rPr>
        <w:t>a,</w:t>
      </w:r>
      <w:r w:rsidR="00E86858" w:rsidRPr="00E86858">
        <w:rPr>
          <w:rFonts w:asciiTheme="minorHAnsi" w:hAnsiTheme="minorHAnsi"/>
          <w:sz w:val="24"/>
          <w:szCs w:val="24"/>
          <w:lang w:val="hr-HR"/>
        </w:rPr>
        <w:t xml:space="preserve"> uz biciklističku stazu na području naselja Batomlja</w:t>
      </w:r>
      <w:r w:rsidR="00E86858">
        <w:rPr>
          <w:rFonts w:asciiTheme="minorHAnsi" w:hAnsiTheme="minorHAnsi"/>
          <w:sz w:val="24"/>
          <w:szCs w:val="24"/>
          <w:lang w:val="hr-HR"/>
        </w:rPr>
        <w:t>.</w:t>
      </w:r>
    </w:p>
    <w:p w:rsidR="00E86858" w:rsidRDefault="00E86858" w:rsidP="00D11E1D">
      <w:pPr>
        <w:spacing w:line="276" w:lineRule="auto"/>
        <w:jc w:val="both"/>
        <w:rPr>
          <w:rFonts w:asciiTheme="minorHAnsi" w:hAnsiTheme="minorHAnsi"/>
          <w:sz w:val="24"/>
          <w:szCs w:val="24"/>
          <w:lang w:val="hr-HR"/>
        </w:rPr>
      </w:pPr>
    </w:p>
    <w:p w:rsidR="00E86858" w:rsidRPr="00D11E1D" w:rsidRDefault="00E86858" w:rsidP="00E86858">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D11E1D">
        <w:rPr>
          <w:rFonts w:asciiTheme="minorHAnsi" w:hAnsiTheme="minorHAnsi"/>
          <w:b/>
          <w:sz w:val="22"/>
          <w:szCs w:val="22"/>
          <w:u w:val="single"/>
          <w:shd w:val="clear" w:color="auto" w:fill="FFFFFF"/>
          <w:lang w:val="hr-HR"/>
        </w:rPr>
        <w:t>K</w:t>
      </w:r>
      <w:r>
        <w:rPr>
          <w:rFonts w:asciiTheme="minorHAnsi" w:hAnsiTheme="minorHAnsi"/>
          <w:b/>
          <w:sz w:val="22"/>
          <w:szCs w:val="22"/>
          <w:u w:val="single"/>
          <w:shd w:val="clear" w:color="auto" w:fill="FFFFFF"/>
          <w:lang w:val="hr-HR"/>
        </w:rPr>
        <w:t>APITALNI PROJEKT K</w:t>
      </w:r>
      <w:r w:rsidRPr="00D11E1D">
        <w:rPr>
          <w:rFonts w:asciiTheme="minorHAnsi" w:hAnsiTheme="minorHAnsi"/>
          <w:b/>
          <w:sz w:val="22"/>
          <w:szCs w:val="22"/>
          <w:u w:val="single"/>
          <w:shd w:val="clear" w:color="auto" w:fill="FFFFFF"/>
          <w:lang w:val="hr-HR"/>
        </w:rPr>
        <w:t>2010</w:t>
      </w:r>
      <w:r>
        <w:rPr>
          <w:rFonts w:asciiTheme="minorHAnsi" w:hAnsiTheme="minorHAnsi"/>
          <w:b/>
          <w:sz w:val="22"/>
          <w:szCs w:val="22"/>
          <w:u w:val="single"/>
          <w:shd w:val="clear" w:color="auto" w:fill="FFFFFF"/>
          <w:lang w:val="hr-HR"/>
        </w:rPr>
        <w:t>1</w:t>
      </w:r>
      <w:r w:rsidRPr="00D11E1D">
        <w:rPr>
          <w:rFonts w:asciiTheme="minorHAnsi" w:hAnsiTheme="minorHAnsi"/>
          <w:b/>
          <w:sz w:val="22"/>
          <w:szCs w:val="22"/>
          <w:u w:val="single"/>
          <w:shd w:val="clear" w:color="auto" w:fill="FFFFFF"/>
          <w:lang w:val="hr-HR"/>
        </w:rPr>
        <w:t xml:space="preserve">0 </w:t>
      </w:r>
      <w:r>
        <w:rPr>
          <w:rFonts w:asciiTheme="minorHAnsi" w:hAnsiTheme="minorHAnsi"/>
          <w:b/>
          <w:sz w:val="22"/>
          <w:szCs w:val="22"/>
          <w:u w:val="single"/>
          <w:shd w:val="clear" w:color="auto" w:fill="FFFFFF"/>
          <w:lang w:val="hr-HR"/>
        </w:rPr>
        <w:t>MODERNIZACIJA SUSTAVA JAVNE RASVJETE</w:t>
      </w:r>
      <w:r w:rsidRPr="00D11E1D">
        <w:rPr>
          <w:rFonts w:asciiTheme="minorHAnsi" w:hAnsiTheme="minorHAnsi"/>
          <w:b/>
          <w:sz w:val="22"/>
          <w:szCs w:val="22"/>
          <w:u w:val="single"/>
          <w:shd w:val="clear" w:color="auto" w:fill="FFFFFF"/>
          <w:lang w:val="hr-HR"/>
        </w:rPr>
        <w:tab/>
      </w:r>
      <w:r>
        <w:rPr>
          <w:rFonts w:asciiTheme="minorHAnsi" w:hAnsiTheme="minorHAnsi"/>
          <w:b/>
          <w:sz w:val="22"/>
          <w:szCs w:val="22"/>
          <w:u w:val="single"/>
          <w:shd w:val="clear" w:color="auto" w:fill="FFFFFF"/>
          <w:lang w:val="hr-HR"/>
        </w:rPr>
        <w:t>110.784,38</w:t>
      </w:r>
    </w:p>
    <w:p w:rsidR="00E86858" w:rsidRPr="00E86858" w:rsidRDefault="00E86858" w:rsidP="00E86858">
      <w:pPr>
        <w:spacing w:line="276" w:lineRule="auto"/>
        <w:jc w:val="both"/>
        <w:rPr>
          <w:rFonts w:asciiTheme="minorHAnsi" w:hAnsiTheme="minorHAnsi"/>
          <w:sz w:val="24"/>
          <w:szCs w:val="24"/>
          <w:lang w:val="hr-HR"/>
        </w:rPr>
      </w:pPr>
      <w:r w:rsidRPr="00E86858">
        <w:rPr>
          <w:rFonts w:ascii="Calibri" w:hAnsi="Calibri"/>
          <w:sz w:val="24"/>
          <w:szCs w:val="24"/>
          <w:lang w:val="hr-HR"/>
        </w:rPr>
        <w:t xml:space="preserve">U </w:t>
      </w:r>
      <w:r w:rsidRPr="00E86858">
        <w:rPr>
          <w:rFonts w:asciiTheme="minorHAnsi" w:hAnsiTheme="minorHAnsi" w:cstheme="minorHAnsi"/>
          <w:sz w:val="24"/>
          <w:szCs w:val="24"/>
          <w:lang w:val="hr-HR"/>
        </w:rPr>
        <w:t>cilju ostvarenja energetskih ušteda u sustavima javne rasvjete pristupilo se energetskoj obnovi javne rasvjete. U promatranom razdoblju ostvareno je 5% plana.</w:t>
      </w:r>
    </w:p>
    <w:p w:rsidR="003D201B" w:rsidRPr="00E84149" w:rsidRDefault="003D201B" w:rsidP="00D11E1D">
      <w:pPr>
        <w:spacing w:line="276" w:lineRule="auto"/>
        <w:jc w:val="both"/>
        <w:rPr>
          <w:rFonts w:asciiTheme="minorHAnsi" w:hAnsiTheme="minorHAnsi"/>
          <w:b/>
          <w:sz w:val="24"/>
          <w:szCs w:val="24"/>
          <w:lang w:val="hr-HR"/>
        </w:rPr>
      </w:pPr>
      <w:r w:rsidRPr="00D11E1D">
        <w:rPr>
          <w:rFonts w:asciiTheme="minorHAnsi" w:hAnsiTheme="minorHAnsi"/>
          <w:b/>
          <w:sz w:val="24"/>
          <w:szCs w:val="24"/>
          <w:lang w:val="hr-HR"/>
        </w:rPr>
        <w:t xml:space="preserve"> </w:t>
      </w:r>
    </w:p>
    <w:p w:rsidR="003D201B" w:rsidRPr="00E84149" w:rsidRDefault="003D201B" w:rsidP="000C124C">
      <w:pPr>
        <w:shd w:val="clear" w:color="auto" w:fill="CCC0D9" w:themeFill="accent4" w:themeFillTint="66"/>
        <w:tabs>
          <w:tab w:val="left" w:pos="1560"/>
          <w:tab w:val="decimal" w:pos="9072"/>
        </w:tabs>
        <w:jc w:val="both"/>
        <w:rPr>
          <w:rFonts w:asciiTheme="minorHAnsi" w:hAnsiTheme="minorHAnsi"/>
          <w:b/>
          <w:sz w:val="22"/>
          <w:szCs w:val="22"/>
          <w:lang w:val="hr-HR"/>
        </w:rPr>
      </w:pPr>
      <w:r w:rsidRPr="00E84149">
        <w:rPr>
          <w:rFonts w:asciiTheme="minorHAnsi" w:hAnsiTheme="minorHAnsi"/>
          <w:b/>
          <w:sz w:val="22"/>
          <w:szCs w:val="22"/>
          <w:lang w:val="hr-HR"/>
        </w:rPr>
        <w:t>PROGRAM: 2011</w:t>
      </w:r>
      <w:r w:rsidR="000C124C">
        <w:rPr>
          <w:rFonts w:asciiTheme="minorHAnsi" w:hAnsiTheme="minorHAnsi"/>
          <w:b/>
          <w:sz w:val="22"/>
          <w:szCs w:val="22"/>
          <w:lang w:val="hr-HR"/>
        </w:rPr>
        <w:t xml:space="preserve"> </w:t>
      </w:r>
      <w:r w:rsidRPr="00E84149">
        <w:rPr>
          <w:rFonts w:asciiTheme="minorHAnsi" w:hAnsiTheme="minorHAnsi"/>
          <w:b/>
          <w:sz w:val="22"/>
          <w:szCs w:val="22"/>
          <w:lang w:val="hr-HR"/>
        </w:rPr>
        <w:t xml:space="preserve">RAZVOJ I UPRAVLJANJE SUSTAVA VODOOPDKRBE, ODVODNJE I ZAŠTITE VODA            </w:t>
      </w:r>
    </w:p>
    <w:p w:rsidR="003D201B" w:rsidRPr="00E84149" w:rsidRDefault="003D201B" w:rsidP="003D201B">
      <w:pPr>
        <w:shd w:val="clear" w:color="auto" w:fill="FFFFFF"/>
        <w:tabs>
          <w:tab w:val="left" w:pos="3261"/>
          <w:tab w:val="decimal" w:pos="8789"/>
        </w:tabs>
        <w:jc w:val="both"/>
        <w:rPr>
          <w:rFonts w:asciiTheme="minorHAnsi" w:hAnsiTheme="minorHAnsi"/>
          <w:b/>
          <w:sz w:val="22"/>
          <w:szCs w:val="22"/>
          <w:shd w:val="clear" w:color="auto" w:fill="FFFFFF"/>
          <w:lang w:val="hr-HR"/>
        </w:rPr>
      </w:pPr>
      <w:r w:rsidRPr="00E84149">
        <w:rPr>
          <w:rFonts w:asciiTheme="minorHAnsi" w:hAnsiTheme="minorHAnsi"/>
          <w:b/>
          <w:sz w:val="22"/>
          <w:szCs w:val="22"/>
          <w:shd w:val="clear" w:color="auto" w:fill="FFFFFF"/>
          <w:lang w:val="hr-HR"/>
        </w:rPr>
        <w:t xml:space="preserve">Cilj programa ostvaren ulaganjima u izgradnju objekata i uređaja odvodnje i vodovoda s ciljem zaštite okoliša. Ostvareno je </w:t>
      </w:r>
      <w:r w:rsidR="00E86858">
        <w:rPr>
          <w:rFonts w:asciiTheme="minorHAnsi" w:hAnsiTheme="minorHAnsi"/>
          <w:b/>
          <w:sz w:val="22"/>
          <w:szCs w:val="22"/>
          <w:shd w:val="clear" w:color="auto" w:fill="FFFFFF"/>
          <w:lang w:val="hr-HR"/>
        </w:rPr>
        <w:t>2</w:t>
      </w:r>
      <w:r w:rsidRPr="00E84149">
        <w:rPr>
          <w:rFonts w:asciiTheme="minorHAnsi" w:hAnsiTheme="minorHAnsi"/>
          <w:b/>
          <w:sz w:val="22"/>
          <w:szCs w:val="22"/>
          <w:shd w:val="clear" w:color="auto" w:fill="FFFFFF"/>
          <w:lang w:val="hr-HR"/>
        </w:rPr>
        <w:t>% plana.</w:t>
      </w:r>
    </w:p>
    <w:p w:rsidR="000E23EE" w:rsidRDefault="000E23EE" w:rsidP="000E23EE">
      <w:pPr>
        <w:jc w:val="both"/>
        <w:rPr>
          <w:rFonts w:asciiTheme="minorHAnsi" w:hAnsiTheme="minorHAnsi"/>
          <w:sz w:val="24"/>
          <w:szCs w:val="24"/>
          <w:lang w:val="hr-HR"/>
        </w:rPr>
      </w:pPr>
    </w:p>
    <w:p w:rsidR="00D40F54" w:rsidRDefault="00D40F54" w:rsidP="000E23EE">
      <w:pPr>
        <w:jc w:val="both"/>
        <w:rPr>
          <w:rFonts w:asciiTheme="minorHAnsi" w:hAnsiTheme="minorHAnsi"/>
          <w:sz w:val="24"/>
          <w:szCs w:val="24"/>
          <w:lang w:val="hr-HR"/>
        </w:rPr>
      </w:pPr>
    </w:p>
    <w:p w:rsidR="00D40F54" w:rsidRPr="00155C8E" w:rsidRDefault="00D40F54" w:rsidP="000E23EE">
      <w:pPr>
        <w:jc w:val="both"/>
        <w:rPr>
          <w:rFonts w:asciiTheme="minorHAnsi" w:hAnsiTheme="minorHAnsi"/>
          <w:sz w:val="24"/>
          <w:szCs w:val="24"/>
          <w:lang w:val="hr-HR"/>
        </w:rPr>
      </w:pPr>
    </w:p>
    <w:p w:rsidR="003D201B" w:rsidRPr="00155C8E" w:rsidRDefault="003D201B" w:rsidP="00155C8E">
      <w:pPr>
        <w:tabs>
          <w:tab w:val="decimal" w:pos="8789"/>
        </w:tabs>
        <w:spacing w:line="276" w:lineRule="auto"/>
        <w:jc w:val="both"/>
        <w:rPr>
          <w:rFonts w:asciiTheme="minorHAnsi" w:hAnsiTheme="minorHAnsi"/>
          <w:b/>
          <w:sz w:val="22"/>
          <w:szCs w:val="22"/>
          <w:u w:val="single"/>
        </w:rPr>
      </w:pPr>
      <w:r w:rsidRPr="00155C8E">
        <w:rPr>
          <w:rFonts w:asciiTheme="minorHAnsi" w:hAnsiTheme="minorHAnsi"/>
          <w:b/>
          <w:sz w:val="22"/>
          <w:szCs w:val="22"/>
          <w:u w:val="single"/>
        </w:rPr>
        <w:lastRenderedPageBreak/>
        <w:t>KAPITALNI PROJEKT K201102 PROJEKT PRIKUPLJANJA, ODVODNJE I PROČIŠĆAVANJA OTPADNIH VODA NA PODRUČJU OTOKA KRKA</w:t>
      </w:r>
      <w:r w:rsidRPr="00155C8E">
        <w:rPr>
          <w:rFonts w:asciiTheme="minorHAnsi" w:hAnsiTheme="minorHAnsi"/>
          <w:b/>
          <w:sz w:val="22"/>
          <w:szCs w:val="22"/>
          <w:u w:val="single"/>
        </w:rPr>
        <w:tab/>
      </w:r>
      <w:r w:rsidR="00E86858">
        <w:rPr>
          <w:rFonts w:asciiTheme="minorHAnsi" w:hAnsiTheme="minorHAnsi"/>
          <w:b/>
          <w:sz w:val="22"/>
          <w:szCs w:val="22"/>
          <w:u w:val="single"/>
        </w:rPr>
        <w:t>25.966,63</w:t>
      </w:r>
    </w:p>
    <w:p w:rsidR="003D201B" w:rsidRPr="00155C8E" w:rsidRDefault="003D201B" w:rsidP="00155C8E">
      <w:pPr>
        <w:spacing w:line="276" w:lineRule="auto"/>
        <w:jc w:val="both"/>
        <w:rPr>
          <w:rFonts w:asciiTheme="minorHAnsi" w:hAnsiTheme="minorHAnsi"/>
          <w:sz w:val="24"/>
          <w:szCs w:val="24"/>
          <w:lang w:val="hr-HR"/>
        </w:rPr>
      </w:pPr>
      <w:r w:rsidRPr="00155C8E">
        <w:rPr>
          <w:rFonts w:asciiTheme="minorHAnsi" w:hAnsiTheme="minorHAnsi"/>
          <w:sz w:val="24"/>
          <w:szCs w:val="24"/>
          <w:lang w:val="hr-HR"/>
        </w:rPr>
        <w:t>Plan osigurava sredstva za podmirenje pripadajućeg dijela kamata za dugoročni kredit za financiranje EU projekta „Projekt prikupljanja, odvodnje i pročišćavanja otpadnih voda otoka Krka, sukladno Odluci Općinskog vijeća (klasa:021-05/17-01/2, urbroj:2142-03-01/1-17-4 od 23. ožujka 2017. godine, SNPGŽ 7/17) i suglasnosti Ministra financija.</w:t>
      </w:r>
      <w:r w:rsidR="00A61958">
        <w:rPr>
          <w:rFonts w:asciiTheme="minorHAnsi" w:hAnsiTheme="minorHAnsi"/>
          <w:sz w:val="24"/>
          <w:szCs w:val="24"/>
          <w:lang w:val="hr-HR"/>
        </w:rPr>
        <w:t xml:space="preserve"> Ostvareno je 2% plana.</w:t>
      </w:r>
    </w:p>
    <w:p w:rsidR="003D201B" w:rsidRPr="00155C8E" w:rsidRDefault="003D201B" w:rsidP="00155C8E">
      <w:pPr>
        <w:spacing w:line="276" w:lineRule="auto"/>
        <w:jc w:val="both"/>
        <w:rPr>
          <w:rFonts w:asciiTheme="minorHAnsi" w:hAnsiTheme="minorHAnsi"/>
          <w:sz w:val="24"/>
          <w:szCs w:val="24"/>
          <w:lang w:val="hr-HR"/>
        </w:rPr>
      </w:pPr>
      <w:r w:rsidRPr="00155C8E">
        <w:rPr>
          <w:rFonts w:asciiTheme="minorHAnsi" w:hAnsiTheme="minorHAnsi"/>
          <w:sz w:val="24"/>
          <w:szCs w:val="24"/>
          <w:lang w:val="hr-HR"/>
        </w:rPr>
        <w:t xml:space="preserve">Općina Baška izdala je 2017. godine jamstvo HBOR-u za dugoročni kredit trgovačkog društva Ponikve voda d.o.o u iznosu od 5.791.500,00 kuna (12,87% razmjerno udjelu u vlasništvu), uvećanog za pripadajuću kamatu, naknade i troškove. Iznos dugoročnog kredita trgovačkog društva Ponikve voda d.o.o. kod HBOR-a je 45.000.000,00 kuna, s rokom otplate kredita od 10 godina, u 20 jednakih uzastopnih polugodišnjih rata, uz fiksnu kamatnu stopu od 2,5%, te jednokratnu naknadu za obradu kreditnog zahtjeva u visini od 0,8% na iznos odobrenog kredita. </w:t>
      </w:r>
    </w:p>
    <w:p w:rsidR="003D201B" w:rsidRPr="002D3D13" w:rsidRDefault="003D201B" w:rsidP="002D3D13">
      <w:pPr>
        <w:spacing w:line="276" w:lineRule="auto"/>
        <w:jc w:val="both"/>
        <w:rPr>
          <w:rFonts w:asciiTheme="minorHAnsi" w:hAnsiTheme="minorHAnsi"/>
          <w:sz w:val="24"/>
          <w:szCs w:val="24"/>
          <w:lang w:val="hr-HR"/>
        </w:rPr>
      </w:pPr>
    </w:p>
    <w:p w:rsidR="003D201B" w:rsidRPr="002D3D13" w:rsidRDefault="003D201B" w:rsidP="002D3D13">
      <w:pPr>
        <w:shd w:val="clear" w:color="auto" w:fill="CCC0D9" w:themeFill="accent4" w:themeFillTint="66"/>
        <w:tabs>
          <w:tab w:val="decimal" w:pos="8931"/>
        </w:tabs>
        <w:spacing w:line="276" w:lineRule="auto"/>
        <w:jc w:val="both"/>
        <w:rPr>
          <w:rFonts w:asciiTheme="minorHAnsi" w:hAnsiTheme="minorHAnsi"/>
          <w:b/>
          <w:sz w:val="22"/>
          <w:szCs w:val="22"/>
          <w:lang w:val="hr-HR"/>
        </w:rPr>
      </w:pPr>
      <w:r w:rsidRPr="002D3D13">
        <w:rPr>
          <w:rFonts w:asciiTheme="minorHAnsi" w:hAnsiTheme="minorHAnsi"/>
          <w:b/>
          <w:sz w:val="22"/>
          <w:szCs w:val="22"/>
          <w:lang w:val="hr-HR"/>
        </w:rPr>
        <w:t xml:space="preserve">PROGRAM: 2012 RAZVOJ I SIGURNOST PROMETA </w:t>
      </w:r>
      <w:r w:rsidRPr="002D3D13">
        <w:rPr>
          <w:rFonts w:asciiTheme="minorHAnsi" w:hAnsiTheme="minorHAnsi"/>
          <w:b/>
          <w:sz w:val="22"/>
          <w:szCs w:val="22"/>
          <w:lang w:val="hr-HR"/>
        </w:rPr>
        <w:tab/>
        <w:t xml:space="preserve">                                                                </w:t>
      </w:r>
      <w:r w:rsidR="002D3D13">
        <w:rPr>
          <w:rFonts w:asciiTheme="minorHAnsi" w:hAnsiTheme="minorHAnsi"/>
          <w:b/>
          <w:sz w:val="22"/>
          <w:szCs w:val="22"/>
          <w:lang w:val="hr-HR"/>
        </w:rPr>
        <w:t xml:space="preserve"> </w:t>
      </w:r>
    </w:p>
    <w:p w:rsidR="003D201B" w:rsidRPr="002D3D13" w:rsidRDefault="003D201B" w:rsidP="002D3D13">
      <w:pPr>
        <w:shd w:val="clear" w:color="auto" w:fill="FFFFFF"/>
        <w:tabs>
          <w:tab w:val="left" w:pos="3261"/>
          <w:tab w:val="decimal" w:pos="8789"/>
        </w:tabs>
        <w:spacing w:line="276" w:lineRule="auto"/>
        <w:jc w:val="both"/>
        <w:rPr>
          <w:rFonts w:asciiTheme="minorHAnsi" w:hAnsiTheme="minorHAnsi"/>
          <w:b/>
          <w:sz w:val="22"/>
          <w:szCs w:val="22"/>
          <w:shd w:val="clear" w:color="auto" w:fill="FFFFFF"/>
          <w:lang w:val="hr-HR"/>
        </w:rPr>
      </w:pPr>
      <w:r w:rsidRPr="002D3D13">
        <w:rPr>
          <w:rFonts w:asciiTheme="minorHAnsi" w:hAnsiTheme="minorHAnsi"/>
          <w:b/>
          <w:sz w:val="22"/>
          <w:szCs w:val="22"/>
          <w:shd w:val="clear" w:color="auto" w:fill="FFFFFF"/>
          <w:lang w:val="hr-HR"/>
        </w:rPr>
        <w:t>Cilj programa ostvaren je pružanjem usluga prometnog redarstva i izgradnjom cesta</w:t>
      </w:r>
      <w:r w:rsidR="00912C05">
        <w:rPr>
          <w:rFonts w:asciiTheme="minorHAnsi" w:hAnsiTheme="minorHAnsi"/>
          <w:b/>
          <w:sz w:val="22"/>
          <w:szCs w:val="22"/>
          <w:shd w:val="clear" w:color="auto" w:fill="FFFFFF"/>
          <w:lang w:val="hr-HR"/>
        </w:rPr>
        <w:t xml:space="preserve"> i parkirališta</w:t>
      </w:r>
      <w:r w:rsidRPr="002D3D13">
        <w:rPr>
          <w:rFonts w:asciiTheme="minorHAnsi" w:hAnsiTheme="minorHAnsi"/>
          <w:b/>
          <w:sz w:val="22"/>
          <w:szCs w:val="22"/>
          <w:shd w:val="clear" w:color="auto" w:fill="FFFFFF"/>
          <w:lang w:val="hr-HR"/>
        </w:rPr>
        <w:t xml:space="preserve">. Ostvareno </w:t>
      </w:r>
      <w:r w:rsidR="00E86858">
        <w:rPr>
          <w:rFonts w:asciiTheme="minorHAnsi" w:hAnsiTheme="minorHAnsi"/>
          <w:b/>
          <w:sz w:val="22"/>
          <w:szCs w:val="22"/>
          <w:shd w:val="clear" w:color="auto" w:fill="FFFFFF"/>
          <w:lang w:val="hr-HR"/>
        </w:rPr>
        <w:t>85</w:t>
      </w:r>
      <w:r w:rsidRPr="002D3D13">
        <w:rPr>
          <w:rFonts w:asciiTheme="minorHAnsi" w:hAnsiTheme="minorHAnsi"/>
          <w:b/>
          <w:sz w:val="22"/>
          <w:szCs w:val="22"/>
          <w:shd w:val="clear" w:color="auto" w:fill="FFFFFF"/>
          <w:lang w:val="hr-HR"/>
        </w:rPr>
        <w:t>% plana.</w:t>
      </w:r>
    </w:p>
    <w:p w:rsidR="003D201B" w:rsidRPr="002D3D13" w:rsidRDefault="003D201B" w:rsidP="002D3D13">
      <w:pPr>
        <w:shd w:val="clear" w:color="auto" w:fill="FFFFFF"/>
        <w:tabs>
          <w:tab w:val="left" w:pos="3261"/>
          <w:tab w:val="decimal" w:pos="8789"/>
        </w:tabs>
        <w:spacing w:line="276" w:lineRule="auto"/>
        <w:jc w:val="both"/>
        <w:rPr>
          <w:rFonts w:asciiTheme="minorHAnsi" w:hAnsiTheme="minorHAnsi"/>
          <w:b/>
          <w:sz w:val="22"/>
          <w:szCs w:val="22"/>
          <w:shd w:val="clear" w:color="auto" w:fill="FFFFFF"/>
          <w:lang w:val="hr-HR"/>
        </w:rPr>
      </w:pPr>
    </w:p>
    <w:p w:rsidR="003D201B" w:rsidRPr="002D3D13" w:rsidRDefault="003D201B" w:rsidP="002D3D13">
      <w:pPr>
        <w:shd w:val="clear" w:color="auto" w:fill="FFFFFF"/>
        <w:tabs>
          <w:tab w:val="left" w:pos="3261"/>
          <w:tab w:val="decimal" w:pos="8789"/>
        </w:tabs>
        <w:spacing w:line="276" w:lineRule="auto"/>
        <w:jc w:val="both"/>
        <w:rPr>
          <w:rFonts w:asciiTheme="minorHAnsi" w:hAnsiTheme="minorHAnsi"/>
          <w:b/>
          <w:sz w:val="22"/>
          <w:szCs w:val="22"/>
          <w:u w:val="single"/>
          <w:shd w:val="clear" w:color="auto" w:fill="FFFFFF"/>
          <w:lang w:val="hr-HR"/>
        </w:rPr>
      </w:pPr>
      <w:r w:rsidRPr="002D3D13">
        <w:rPr>
          <w:rFonts w:asciiTheme="minorHAnsi" w:hAnsiTheme="minorHAnsi"/>
          <w:b/>
          <w:sz w:val="22"/>
          <w:szCs w:val="22"/>
          <w:u w:val="single"/>
          <w:shd w:val="clear" w:color="auto" w:fill="FFFFFF"/>
          <w:lang w:val="hr-HR"/>
        </w:rPr>
        <w:t>AKTIVNOST A201201 RAZVOJ I SIGURNOST PROMETA</w:t>
      </w:r>
      <w:r w:rsidRPr="002D3D13">
        <w:rPr>
          <w:rFonts w:asciiTheme="minorHAnsi" w:hAnsiTheme="minorHAnsi"/>
          <w:b/>
          <w:sz w:val="22"/>
          <w:szCs w:val="22"/>
          <w:u w:val="single"/>
          <w:shd w:val="clear" w:color="auto" w:fill="FFFFFF"/>
          <w:lang w:val="hr-HR"/>
        </w:rPr>
        <w:tab/>
      </w:r>
      <w:r w:rsidR="00912C05">
        <w:rPr>
          <w:rFonts w:asciiTheme="minorHAnsi" w:hAnsiTheme="minorHAnsi"/>
          <w:b/>
          <w:sz w:val="22"/>
          <w:szCs w:val="22"/>
          <w:u w:val="single"/>
          <w:shd w:val="clear" w:color="auto" w:fill="FFFFFF"/>
          <w:lang w:val="hr-HR"/>
        </w:rPr>
        <w:t>36.000</w:t>
      </w:r>
      <w:r w:rsidRPr="002D3D13">
        <w:rPr>
          <w:rFonts w:asciiTheme="minorHAnsi" w:hAnsiTheme="minorHAnsi"/>
          <w:b/>
          <w:sz w:val="22"/>
          <w:szCs w:val="22"/>
          <w:u w:val="single"/>
          <w:shd w:val="clear" w:color="auto" w:fill="FFFFFF"/>
          <w:lang w:val="hr-HR"/>
        </w:rPr>
        <w:t>,00</w:t>
      </w:r>
    </w:p>
    <w:p w:rsidR="003D201B" w:rsidRPr="002D3D13" w:rsidRDefault="003D201B" w:rsidP="002D3D13">
      <w:pPr>
        <w:spacing w:line="276" w:lineRule="auto"/>
        <w:jc w:val="both"/>
        <w:rPr>
          <w:rFonts w:asciiTheme="minorHAnsi" w:hAnsiTheme="minorHAnsi"/>
          <w:sz w:val="24"/>
          <w:szCs w:val="24"/>
          <w:lang w:val="hr-HR"/>
        </w:rPr>
      </w:pPr>
      <w:r w:rsidRPr="002D3D13">
        <w:rPr>
          <w:rFonts w:asciiTheme="minorHAnsi" w:hAnsiTheme="minorHAnsi"/>
          <w:sz w:val="24"/>
          <w:szCs w:val="24"/>
          <w:lang w:val="hr-HR"/>
        </w:rPr>
        <w:t xml:space="preserve">Ostvareno </w:t>
      </w:r>
      <w:r w:rsidR="002D3D13">
        <w:rPr>
          <w:rFonts w:asciiTheme="minorHAnsi" w:hAnsiTheme="minorHAnsi"/>
          <w:sz w:val="24"/>
          <w:szCs w:val="24"/>
          <w:lang w:val="hr-HR"/>
        </w:rPr>
        <w:t>je 5</w:t>
      </w:r>
      <w:r w:rsidR="00912C05">
        <w:rPr>
          <w:rFonts w:asciiTheme="minorHAnsi" w:hAnsiTheme="minorHAnsi"/>
          <w:sz w:val="24"/>
          <w:szCs w:val="24"/>
          <w:lang w:val="hr-HR"/>
        </w:rPr>
        <w:t>0</w:t>
      </w:r>
      <w:r w:rsidRPr="002D3D13">
        <w:rPr>
          <w:rFonts w:asciiTheme="minorHAnsi" w:hAnsiTheme="minorHAnsi"/>
          <w:sz w:val="24"/>
          <w:szCs w:val="24"/>
          <w:lang w:val="hr-HR"/>
        </w:rPr>
        <w:t xml:space="preserve">% plana za usluge korištenja sustava Pazigrad, prometnom redarstvu za uredski rad, rad na mobilnim uređajima, te vođenje prekršajnih postupaka. </w:t>
      </w:r>
    </w:p>
    <w:p w:rsidR="007B6E95" w:rsidRDefault="007B6E95" w:rsidP="002D3D13">
      <w:pPr>
        <w:spacing w:line="276" w:lineRule="auto"/>
        <w:jc w:val="both"/>
        <w:rPr>
          <w:rFonts w:asciiTheme="minorHAnsi" w:hAnsiTheme="minorHAnsi"/>
          <w:sz w:val="24"/>
          <w:szCs w:val="24"/>
          <w:lang w:val="hr-HR"/>
        </w:rPr>
      </w:pPr>
    </w:p>
    <w:p w:rsidR="00BB2BB2" w:rsidRPr="00155C8E" w:rsidRDefault="00BB2BB2" w:rsidP="00BB2BB2">
      <w:pPr>
        <w:tabs>
          <w:tab w:val="decimal" w:pos="8789"/>
        </w:tabs>
        <w:spacing w:line="276" w:lineRule="auto"/>
        <w:jc w:val="both"/>
        <w:rPr>
          <w:rFonts w:asciiTheme="minorHAnsi" w:hAnsiTheme="minorHAnsi"/>
          <w:b/>
          <w:sz w:val="22"/>
          <w:szCs w:val="22"/>
          <w:u w:val="single"/>
        </w:rPr>
      </w:pPr>
      <w:r w:rsidRPr="00155C8E">
        <w:rPr>
          <w:rFonts w:asciiTheme="minorHAnsi" w:hAnsiTheme="minorHAnsi"/>
          <w:b/>
          <w:sz w:val="22"/>
          <w:szCs w:val="22"/>
          <w:u w:val="single"/>
        </w:rPr>
        <w:t>KAPITALNI PROJEKT K201</w:t>
      </w:r>
      <w:r>
        <w:rPr>
          <w:rFonts w:asciiTheme="minorHAnsi" w:hAnsiTheme="minorHAnsi"/>
          <w:b/>
          <w:sz w:val="22"/>
          <w:szCs w:val="22"/>
          <w:u w:val="single"/>
        </w:rPr>
        <w:t>2</w:t>
      </w:r>
      <w:r w:rsidRPr="00155C8E">
        <w:rPr>
          <w:rFonts w:asciiTheme="minorHAnsi" w:hAnsiTheme="minorHAnsi"/>
          <w:b/>
          <w:sz w:val="22"/>
          <w:szCs w:val="22"/>
          <w:u w:val="single"/>
        </w:rPr>
        <w:t xml:space="preserve">02 </w:t>
      </w:r>
      <w:r>
        <w:rPr>
          <w:rFonts w:asciiTheme="minorHAnsi" w:hAnsiTheme="minorHAnsi"/>
          <w:b/>
          <w:sz w:val="22"/>
          <w:szCs w:val="22"/>
          <w:u w:val="single"/>
        </w:rPr>
        <w:t>IZGRADNJA NERAZVRSTANIH CESTA</w:t>
      </w:r>
      <w:r w:rsidRPr="00155C8E">
        <w:rPr>
          <w:rFonts w:asciiTheme="minorHAnsi" w:hAnsiTheme="minorHAnsi"/>
          <w:b/>
          <w:sz w:val="22"/>
          <w:szCs w:val="22"/>
          <w:u w:val="single"/>
        </w:rPr>
        <w:tab/>
      </w:r>
      <w:r>
        <w:rPr>
          <w:rFonts w:asciiTheme="minorHAnsi" w:hAnsiTheme="minorHAnsi"/>
          <w:b/>
          <w:sz w:val="22"/>
          <w:szCs w:val="22"/>
          <w:u w:val="single"/>
        </w:rPr>
        <w:t>221.947,75</w:t>
      </w:r>
    </w:p>
    <w:p w:rsidR="00BB2BB2" w:rsidRDefault="00BB2BB2" w:rsidP="00BB2BB2">
      <w:pPr>
        <w:spacing w:line="276" w:lineRule="auto"/>
        <w:jc w:val="both"/>
        <w:rPr>
          <w:rFonts w:asciiTheme="minorHAnsi" w:hAnsiTheme="minorHAnsi"/>
          <w:sz w:val="24"/>
          <w:szCs w:val="24"/>
          <w:lang w:val="hr-HR"/>
        </w:rPr>
      </w:pPr>
      <w:r>
        <w:rPr>
          <w:rFonts w:asciiTheme="minorHAnsi" w:hAnsiTheme="minorHAnsi"/>
          <w:sz w:val="24"/>
          <w:szCs w:val="24"/>
          <w:lang w:val="hr-HR"/>
        </w:rPr>
        <w:t>Cilj programa ostvaren je izgradnjom beton</w:t>
      </w:r>
      <w:r w:rsidR="00D40F54">
        <w:rPr>
          <w:rFonts w:asciiTheme="minorHAnsi" w:hAnsiTheme="minorHAnsi"/>
          <w:sz w:val="24"/>
          <w:szCs w:val="24"/>
          <w:lang w:val="hr-HR"/>
        </w:rPr>
        <w:t>s</w:t>
      </w:r>
      <w:r>
        <w:rPr>
          <w:rFonts w:asciiTheme="minorHAnsi" w:hAnsiTheme="minorHAnsi"/>
          <w:sz w:val="24"/>
          <w:szCs w:val="24"/>
          <w:lang w:val="hr-HR"/>
        </w:rPr>
        <w:t xml:space="preserve">kog potpornog zida na cesti u Jurandvoru, predio Glušac, čime je ostvareno 97% financijskog plana. </w:t>
      </w:r>
    </w:p>
    <w:p w:rsidR="00BB2BB2" w:rsidRDefault="00BB2BB2" w:rsidP="00BB2BB2">
      <w:pPr>
        <w:spacing w:line="276" w:lineRule="auto"/>
        <w:jc w:val="both"/>
        <w:rPr>
          <w:rFonts w:asciiTheme="minorHAnsi" w:hAnsiTheme="minorHAnsi"/>
          <w:sz w:val="24"/>
          <w:szCs w:val="24"/>
          <w:lang w:val="hr-HR"/>
        </w:rPr>
      </w:pPr>
    </w:p>
    <w:p w:rsidR="003D201B" w:rsidRPr="00B63256" w:rsidRDefault="003D201B" w:rsidP="00B63256">
      <w:pPr>
        <w:shd w:val="clear" w:color="auto" w:fill="CCC0D9" w:themeFill="accent4" w:themeFillTint="66"/>
        <w:tabs>
          <w:tab w:val="left" w:pos="1560"/>
          <w:tab w:val="left" w:pos="8085"/>
          <w:tab w:val="decimal" w:pos="8789"/>
        </w:tabs>
        <w:spacing w:line="276" w:lineRule="auto"/>
        <w:jc w:val="both"/>
        <w:rPr>
          <w:rFonts w:asciiTheme="minorHAnsi" w:hAnsiTheme="minorHAnsi"/>
          <w:b/>
          <w:sz w:val="22"/>
          <w:szCs w:val="22"/>
          <w:lang w:val="hr-HR"/>
        </w:rPr>
      </w:pPr>
      <w:r w:rsidRPr="00B63256">
        <w:rPr>
          <w:rFonts w:asciiTheme="minorHAnsi" w:hAnsiTheme="minorHAnsi"/>
          <w:b/>
          <w:sz w:val="22"/>
          <w:szCs w:val="22"/>
          <w:lang w:val="hr-HR"/>
        </w:rPr>
        <w:t>PROGRAM: 2013 PROSTORNO UREĐENJE I UNAPREĐENJE STANOVANJA</w:t>
      </w:r>
      <w:r w:rsidRPr="00B63256">
        <w:rPr>
          <w:rFonts w:asciiTheme="minorHAnsi" w:hAnsiTheme="minorHAnsi"/>
          <w:b/>
          <w:sz w:val="22"/>
          <w:szCs w:val="22"/>
          <w:lang w:val="hr-HR"/>
        </w:rPr>
        <w:tab/>
      </w:r>
    </w:p>
    <w:p w:rsidR="003D201B" w:rsidRPr="00B63256" w:rsidRDefault="002E3D88" w:rsidP="00B63256">
      <w:pPr>
        <w:shd w:val="clear" w:color="auto" w:fill="FFFFFF"/>
        <w:tabs>
          <w:tab w:val="left" w:pos="3261"/>
          <w:tab w:val="decimal" w:pos="8789"/>
        </w:tabs>
        <w:spacing w:line="276" w:lineRule="auto"/>
        <w:jc w:val="both"/>
        <w:rPr>
          <w:rFonts w:asciiTheme="minorHAnsi" w:hAnsiTheme="minorHAnsi"/>
          <w:b/>
          <w:sz w:val="22"/>
          <w:szCs w:val="22"/>
          <w:shd w:val="clear" w:color="auto" w:fill="FFFFFF"/>
          <w:lang w:val="hr-HR"/>
        </w:rPr>
      </w:pPr>
      <w:r>
        <w:rPr>
          <w:rFonts w:asciiTheme="minorHAnsi" w:hAnsiTheme="minorHAnsi"/>
          <w:b/>
          <w:sz w:val="22"/>
          <w:szCs w:val="22"/>
          <w:shd w:val="clear" w:color="auto" w:fill="FFFFFF"/>
          <w:lang w:val="hr-HR"/>
        </w:rPr>
        <w:t>P</w:t>
      </w:r>
      <w:r w:rsidR="003D201B" w:rsidRPr="00B63256">
        <w:rPr>
          <w:rFonts w:asciiTheme="minorHAnsi" w:hAnsiTheme="minorHAnsi"/>
          <w:b/>
          <w:sz w:val="22"/>
          <w:szCs w:val="22"/>
          <w:shd w:val="clear" w:color="auto" w:fill="FFFFFF"/>
          <w:lang w:val="hr-HR"/>
        </w:rPr>
        <w:t>rogram</w:t>
      </w:r>
      <w:r>
        <w:rPr>
          <w:rFonts w:asciiTheme="minorHAnsi" w:hAnsiTheme="minorHAnsi"/>
          <w:b/>
          <w:sz w:val="22"/>
          <w:szCs w:val="22"/>
          <w:shd w:val="clear" w:color="auto" w:fill="FFFFFF"/>
          <w:lang w:val="hr-HR"/>
        </w:rPr>
        <w:t xml:space="preserve"> osigurava sredstva za</w:t>
      </w:r>
      <w:r w:rsidR="003D201B" w:rsidRPr="00B63256">
        <w:rPr>
          <w:rFonts w:asciiTheme="minorHAnsi" w:hAnsiTheme="minorHAnsi"/>
          <w:b/>
          <w:sz w:val="22"/>
          <w:szCs w:val="22"/>
          <w:shd w:val="clear" w:color="auto" w:fill="FFFFFF"/>
          <w:lang w:val="hr-HR"/>
        </w:rPr>
        <w:t xml:space="preserve"> izrad</w:t>
      </w:r>
      <w:r>
        <w:rPr>
          <w:rFonts w:asciiTheme="minorHAnsi" w:hAnsiTheme="minorHAnsi"/>
          <w:b/>
          <w:sz w:val="22"/>
          <w:szCs w:val="22"/>
          <w:shd w:val="clear" w:color="auto" w:fill="FFFFFF"/>
          <w:lang w:val="hr-HR"/>
        </w:rPr>
        <w:t xml:space="preserve">u </w:t>
      </w:r>
      <w:r w:rsidR="003D201B" w:rsidRPr="00B63256">
        <w:rPr>
          <w:rFonts w:asciiTheme="minorHAnsi" w:hAnsiTheme="minorHAnsi"/>
          <w:b/>
          <w:sz w:val="22"/>
          <w:szCs w:val="22"/>
          <w:shd w:val="clear" w:color="auto" w:fill="FFFFFF"/>
          <w:lang w:val="hr-HR"/>
        </w:rPr>
        <w:t>studija i projekata, katastarsko-geodetskih usluga, dokumentacije prostornog planiranja, izgradnj</w:t>
      </w:r>
      <w:r>
        <w:rPr>
          <w:rFonts w:asciiTheme="minorHAnsi" w:hAnsiTheme="minorHAnsi"/>
          <w:b/>
          <w:sz w:val="22"/>
          <w:szCs w:val="22"/>
          <w:shd w:val="clear" w:color="auto" w:fill="FFFFFF"/>
          <w:lang w:val="hr-HR"/>
        </w:rPr>
        <w:t>u</w:t>
      </w:r>
      <w:r w:rsidR="003D201B" w:rsidRPr="00B63256">
        <w:rPr>
          <w:rFonts w:asciiTheme="minorHAnsi" w:hAnsiTheme="minorHAnsi"/>
          <w:b/>
          <w:sz w:val="22"/>
          <w:szCs w:val="22"/>
          <w:shd w:val="clear" w:color="auto" w:fill="FFFFFF"/>
          <w:lang w:val="hr-HR"/>
        </w:rPr>
        <w:t xml:space="preserve"> javne rasvjete, uređenja obalnog područja naselja Baška, </w:t>
      </w:r>
      <w:r>
        <w:rPr>
          <w:rFonts w:asciiTheme="minorHAnsi" w:hAnsiTheme="minorHAnsi"/>
          <w:b/>
          <w:sz w:val="22"/>
          <w:szCs w:val="22"/>
          <w:shd w:val="clear" w:color="auto" w:fill="FFFFFF"/>
          <w:lang w:val="hr-HR"/>
        </w:rPr>
        <w:t>nadogradnju sustava Atlas 14, novu katastarsku izmjeru, projekt</w:t>
      </w:r>
      <w:r w:rsidR="003D201B" w:rsidRPr="00B63256">
        <w:rPr>
          <w:rFonts w:asciiTheme="minorHAnsi" w:hAnsiTheme="minorHAnsi"/>
          <w:b/>
          <w:sz w:val="22"/>
          <w:szCs w:val="22"/>
          <w:shd w:val="clear" w:color="auto" w:fill="FFFFFF"/>
          <w:lang w:val="hr-HR"/>
        </w:rPr>
        <w:t xml:space="preserve"> izgradnje optičke mreže</w:t>
      </w:r>
      <w:r w:rsidR="00BB2BB2">
        <w:rPr>
          <w:rFonts w:asciiTheme="minorHAnsi" w:hAnsiTheme="minorHAnsi"/>
          <w:b/>
          <w:sz w:val="22"/>
          <w:szCs w:val="22"/>
          <w:shd w:val="clear" w:color="auto" w:fill="FFFFFF"/>
          <w:lang w:val="hr-HR"/>
        </w:rPr>
        <w:t>, projekt WIFI4EU, te sufinanciranje izgradnje POS stanova</w:t>
      </w:r>
      <w:r w:rsidR="003D201B" w:rsidRPr="00B63256">
        <w:rPr>
          <w:rFonts w:asciiTheme="minorHAnsi" w:hAnsiTheme="minorHAnsi"/>
          <w:b/>
          <w:sz w:val="22"/>
          <w:szCs w:val="22"/>
          <w:shd w:val="clear" w:color="auto" w:fill="FFFFFF"/>
          <w:lang w:val="hr-HR"/>
        </w:rPr>
        <w:t xml:space="preserve">. Ostvareno </w:t>
      </w:r>
      <w:r w:rsidR="00F565D1">
        <w:rPr>
          <w:rFonts w:asciiTheme="minorHAnsi" w:hAnsiTheme="minorHAnsi"/>
          <w:b/>
          <w:sz w:val="22"/>
          <w:szCs w:val="22"/>
          <w:shd w:val="clear" w:color="auto" w:fill="FFFFFF"/>
          <w:lang w:val="hr-HR"/>
        </w:rPr>
        <w:t xml:space="preserve">je </w:t>
      </w:r>
      <w:r w:rsidR="00BB2BB2">
        <w:rPr>
          <w:rFonts w:asciiTheme="minorHAnsi" w:hAnsiTheme="minorHAnsi"/>
          <w:b/>
          <w:sz w:val="22"/>
          <w:szCs w:val="22"/>
          <w:shd w:val="clear" w:color="auto" w:fill="FFFFFF"/>
          <w:lang w:val="hr-HR"/>
        </w:rPr>
        <w:t>54</w:t>
      </w:r>
      <w:r w:rsidR="003D201B" w:rsidRPr="00B63256">
        <w:rPr>
          <w:rFonts w:asciiTheme="minorHAnsi" w:hAnsiTheme="minorHAnsi"/>
          <w:b/>
          <w:sz w:val="22"/>
          <w:szCs w:val="22"/>
          <w:shd w:val="clear" w:color="auto" w:fill="FFFFFF"/>
          <w:lang w:val="hr-HR"/>
        </w:rPr>
        <w:t>% plana.</w:t>
      </w:r>
    </w:p>
    <w:p w:rsidR="00BB2BB2" w:rsidRPr="00B63256" w:rsidRDefault="00BB2BB2" w:rsidP="00B63256">
      <w:pPr>
        <w:shd w:val="clear" w:color="auto" w:fill="FFFFFF"/>
        <w:tabs>
          <w:tab w:val="left" w:pos="3261"/>
          <w:tab w:val="decimal" w:pos="8789"/>
        </w:tabs>
        <w:spacing w:line="276" w:lineRule="auto"/>
        <w:jc w:val="both"/>
        <w:rPr>
          <w:rFonts w:asciiTheme="minorHAnsi" w:hAnsiTheme="minorHAnsi"/>
          <w:b/>
          <w:sz w:val="22"/>
          <w:szCs w:val="22"/>
          <w:shd w:val="clear" w:color="auto" w:fill="FFFFFF"/>
          <w:lang w:val="hr-HR"/>
        </w:rPr>
      </w:pPr>
    </w:p>
    <w:p w:rsidR="003D201B" w:rsidRPr="00F565D1" w:rsidRDefault="003D201B" w:rsidP="00F565D1">
      <w:pPr>
        <w:shd w:val="clear" w:color="auto" w:fill="FFFFFF"/>
        <w:tabs>
          <w:tab w:val="left" w:pos="3261"/>
          <w:tab w:val="decimal" w:pos="8789"/>
        </w:tabs>
        <w:spacing w:line="276" w:lineRule="auto"/>
        <w:jc w:val="both"/>
        <w:rPr>
          <w:rFonts w:asciiTheme="minorHAnsi" w:hAnsiTheme="minorHAnsi"/>
          <w:b/>
          <w:sz w:val="22"/>
          <w:szCs w:val="22"/>
          <w:u w:val="single"/>
          <w:shd w:val="clear" w:color="auto" w:fill="FFFFFF"/>
          <w:lang w:val="hr-HR"/>
        </w:rPr>
      </w:pPr>
      <w:r w:rsidRPr="00F565D1">
        <w:rPr>
          <w:rFonts w:asciiTheme="minorHAnsi" w:hAnsiTheme="minorHAnsi"/>
          <w:b/>
          <w:sz w:val="22"/>
          <w:szCs w:val="22"/>
          <w:u w:val="single"/>
          <w:shd w:val="clear" w:color="auto" w:fill="FFFFFF"/>
          <w:lang w:val="hr-HR"/>
        </w:rPr>
        <w:t>AKTIVNOST A201301 IZRADA PROSTORNIH STUDIJA, PROJEKATA I RJEŠENJA</w:t>
      </w:r>
      <w:r w:rsidRPr="00F565D1">
        <w:rPr>
          <w:rFonts w:asciiTheme="minorHAnsi" w:hAnsiTheme="minorHAnsi"/>
          <w:b/>
          <w:sz w:val="22"/>
          <w:szCs w:val="22"/>
          <w:u w:val="single"/>
          <w:shd w:val="clear" w:color="auto" w:fill="FFFFFF"/>
          <w:lang w:val="hr-HR"/>
        </w:rPr>
        <w:tab/>
      </w:r>
      <w:r w:rsidR="00D21E9F">
        <w:rPr>
          <w:rFonts w:asciiTheme="minorHAnsi" w:hAnsiTheme="minorHAnsi"/>
          <w:b/>
          <w:sz w:val="22"/>
          <w:szCs w:val="22"/>
          <w:u w:val="single"/>
          <w:shd w:val="clear" w:color="auto" w:fill="FFFFFF"/>
          <w:lang w:val="hr-HR"/>
        </w:rPr>
        <w:t>11.225,69</w:t>
      </w:r>
    </w:p>
    <w:p w:rsidR="003D201B" w:rsidRDefault="003D201B" w:rsidP="00A13341">
      <w:pPr>
        <w:tabs>
          <w:tab w:val="left" w:pos="709"/>
          <w:tab w:val="decimal" w:pos="6663"/>
          <w:tab w:val="decimal" w:pos="7938"/>
        </w:tabs>
        <w:spacing w:line="276" w:lineRule="auto"/>
        <w:jc w:val="both"/>
        <w:rPr>
          <w:rFonts w:asciiTheme="minorHAnsi" w:hAnsiTheme="minorHAnsi"/>
          <w:sz w:val="24"/>
          <w:szCs w:val="24"/>
          <w:lang w:val="hr-HR"/>
        </w:rPr>
      </w:pPr>
      <w:r w:rsidRPr="00F565D1">
        <w:rPr>
          <w:rFonts w:asciiTheme="minorHAnsi" w:hAnsiTheme="minorHAnsi"/>
          <w:sz w:val="24"/>
          <w:szCs w:val="24"/>
          <w:lang w:val="hr-HR"/>
        </w:rPr>
        <w:t xml:space="preserve">Ostvareno je </w:t>
      </w:r>
      <w:r w:rsidR="00D21E9F">
        <w:rPr>
          <w:rFonts w:asciiTheme="minorHAnsi" w:hAnsiTheme="minorHAnsi"/>
          <w:sz w:val="24"/>
          <w:szCs w:val="24"/>
          <w:lang w:val="hr-HR"/>
        </w:rPr>
        <w:t>8</w:t>
      </w:r>
      <w:r w:rsidRPr="00F565D1">
        <w:rPr>
          <w:rFonts w:asciiTheme="minorHAnsi" w:hAnsiTheme="minorHAnsi"/>
          <w:sz w:val="24"/>
          <w:szCs w:val="24"/>
          <w:lang w:val="hr-HR"/>
        </w:rPr>
        <w:t>% plana za intelektualne usluge</w:t>
      </w:r>
      <w:r w:rsidR="00D21E9F">
        <w:rPr>
          <w:rFonts w:asciiTheme="minorHAnsi" w:hAnsiTheme="minorHAnsi"/>
          <w:sz w:val="24"/>
          <w:szCs w:val="24"/>
          <w:lang w:val="hr-HR"/>
        </w:rPr>
        <w:t>, procjenu vrijednosti zemljišta, izradu prijedloga</w:t>
      </w:r>
      <w:r w:rsidR="00D21E9F" w:rsidRPr="00D21E9F">
        <w:rPr>
          <w:rFonts w:asciiTheme="minorHAnsi" w:hAnsiTheme="minorHAnsi"/>
          <w:sz w:val="24"/>
          <w:szCs w:val="24"/>
          <w:lang w:val="hr-HR"/>
        </w:rPr>
        <w:t xml:space="preserve"> dizajna tabela s lokalnim nazivima (toponimima) z</w:t>
      </w:r>
      <w:r w:rsidR="00D21E9F">
        <w:rPr>
          <w:rFonts w:asciiTheme="minorHAnsi" w:hAnsiTheme="minorHAnsi"/>
          <w:sz w:val="24"/>
          <w:szCs w:val="24"/>
          <w:lang w:val="hr-HR"/>
        </w:rPr>
        <w:t>a naselja D.Bašćanska, Batomalj i</w:t>
      </w:r>
      <w:r w:rsidR="00D21E9F" w:rsidRPr="00D21E9F">
        <w:rPr>
          <w:rFonts w:asciiTheme="minorHAnsi" w:hAnsiTheme="minorHAnsi"/>
          <w:sz w:val="24"/>
          <w:szCs w:val="24"/>
          <w:lang w:val="hr-HR"/>
        </w:rPr>
        <w:t xml:space="preserve"> Jurandvor</w:t>
      </w:r>
      <w:r w:rsidR="00D21E9F">
        <w:rPr>
          <w:rFonts w:asciiTheme="minorHAnsi" w:hAnsiTheme="minorHAnsi"/>
          <w:sz w:val="24"/>
          <w:szCs w:val="24"/>
          <w:lang w:val="hr-HR"/>
        </w:rPr>
        <w:t>, te izradu</w:t>
      </w:r>
      <w:r w:rsidR="00F34DB1">
        <w:rPr>
          <w:rFonts w:asciiTheme="minorHAnsi" w:hAnsiTheme="minorHAnsi"/>
          <w:sz w:val="24"/>
          <w:szCs w:val="24"/>
          <w:lang w:val="hr-HR"/>
        </w:rPr>
        <w:t xml:space="preserve"> elaborata </w:t>
      </w:r>
      <w:r w:rsidR="00D21E9F" w:rsidRPr="00D21E9F">
        <w:rPr>
          <w:rFonts w:asciiTheme="minorHAnsi" w:hAnsiTheme="minorHAnsi"/>
          <w:sz w:val="24"/>
          <w:szCs w:val="24"/>
          <w:lang w:val="hr-HR"/>
        </w:rPr>
        <w:t>za označavanje pješačkih prijelaza kod dječjeg vrtića</w:t>
      </w:r>
      <w:r w:rsidR="00D21E9F">
        <w:rPr>
          <w:rFonts w:asciiTheme="minorHAnsi" w:hAnsiTheme="minorHAnsi"/>
          <w:sz w:val="24"/>
          <w:szCs w:val="24"/>
          <w:lang w:val="hr-HR"/>
        </w:rPr>
        <w:t>.</w:t>
      </w:r>
    </w:p>
    <w:p w:rsidR="00D21E9F" w:rsidRPr="00A13341" w:rsidRDefault="00D21E9F" w:rsidP="00A13341">
      <w:pPr>
        <w:tabs>
          <w:tab w:val="left" w:pos="709"/>
          <w:tab w:val="decimal" w:pos="6663"/>
          <w:tab w:val="decimal" w:pos="7938"/>
        </w:tabs>
        <w:spacing w:line="276" w:lineRule="auto"/>
        <w:jc w:val="both"/>
        <w:rPr>
          <w:rFonts w:asciiTheme="minorHAnsi" w:hAnsiTheme="minorHAnsi"/>
          <w:b/>
          <w:sz w:val="24"/>
          <w:szCs w:val="24"/>
          <w:lang w:val="hr-HR"/>
        </w:rPr>
      </w:pPr>
    </w:p>
    <w:p w:rsidR="003D201B" w:rsidRPr="001207F8" w:rsidRDefault="003D201B" w:rsidP="001207F8">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1207F8">
        <w:rPr>
          <w:rFonts w:asciiTheme="minorHAnsi" w:hAnsiTheme="minorHAnsi"/>
          <w:b/>
          <w:sz w:val="22"/>
          <w:szCs w:val="22"/>
          <w:u w:val="single"/>
          <w:shd w:val="clear" w:color="auto" w:fill="FFFFFF"/>
          <w:lang w:val="hr-HR"/>
        </w:rPr>
        <w:t>KAPITALNI PROJEKT K201303 IZGRADNJA JAVNE RASVJETE</w:t>
      </w:r>
      <w:r w:rsidRPr="001207F8">
        <w:rPr>
          <w:rFonts w:asciiTheme="minorHAnsi" w:hAnsiTheme="minorHAnsi"/>
          <w:b/>
          <w:sz w:val="22"/>
          <w:szCs w:val="22"/>
          <w:u w:val="single"/>
          <w:shd w:val="clear" w:color="auto" w:fill="FFFFFF"/>
          <w:lang w:val="hr-HR"/>
        </w:rPr>
        <w:tab/>
      </w:r>
      <w:r w:rsidR="00A3022B">
        <w:rPr>
          <w:rFonts w:asciiTheme="minorHAnsi" w:hAnsiTheme="minorHAnsi"/>
          <w:b/>
          <w:sz w:val="22"/>
          <w:szCs w:val="22"/>
          <w:u w:val="single"/>
          <w:shd w:val="clear" w:color="auto" w:fill="FFFFFF"/>
          <w:lang w:val="hr-HR"/>
        </w:rPr>
        <w:t>44.190,88</w:t>
      </w:r>
    </w:p>
    <w:p w:rsidR="001207F8" w:rsidRPr="00A13341" w:rsidRDefault="009627A0" w:rsidP="001207F8">
      <w:pPr>
        <w:spacing w:line="276" w:lineRule="auto"/>
        <w:jc w:val="both"/>
        <w:rPr>
          <w:rFonts w:asciiTheme="minorHAnsi" w:hAnsiTheme="minorHAnsi"/>
          <w:sz w:val="24"/>
          <w:szCs w:val="24"/>
          <w:lang w:val="hr-HR"/>
        </w:rPr>
      </w:pPr>
      <w:r>
        <w:rPr>
          <w:rFonts w:asciiTheme="minorHAnsi" w:hAnsiTheme="minorHAnsi"/>
          <w:sz w:val="24"/>
          <w:szCs w:val="24"/>
          <w:lang w:val="hr-HR"/>
        </w:rPr>
        <w:t xml:space="preserve">U promatranom razdoblju izvršena su ulaganja u </w:t>
      </w:r>
      <w:r w:rsidR="00A3022B">
        <w:rPr>
          <w:rFonts w:asciiTheme="minorHAnsi" w:hAnsiTheme="minorHAnsi"/>
          <w:sz w:val="24"/>
          <w:szCs w:val="24"/>
          <w:lang w:val="hr-HR"/>
        </w:rPr>
        <w:t>nabavu novih stupova i svjetiljki</w:t>
      </w:r>
      <w:r w:rsidR="003D201B" w:rsidRPr="001207F8">
        <w:rPr>
          <w:rFonts w:asciiTheme="minorHAnsi" w:hAnsiTheme="minorHAnsi"/>
          <w:sz w:val="24"/>
          <w:szCs w:val="24"/>
          <w:lang w:val="hr-HR"/>
        </w:rPr>
        <w:t xml:space="preserve"> javne rasvjete </w:t>
      </w:r>
      <w:r w:rsidR="00A3022B">
        <w:rPr>
          <w:rFonts w:asciiTheme="minorHAnsi" w:hAnsiTheme="minorHAnsi"/>
          <w:sz w:val="24"/>
          <w:szCs w:val="24"/>
          <w:lang w:val="hr-HR"/>
        </w:rPr>
        <w:t>za dječje igralište Centralin, po 2 rasvjetna tijela za B</w:t>
      </w:r>
      <w:r w:rsidR="00D40F54">
        <w:rPr>
          <w:rFonts w:asciiTheme="minorHAnsi" w:hAnsiTheme="minorHAnsi"/>
          <w:sz w:val="24"/>
          <w:szCs w:val="24"/>
          <w:lang w:val="hr-HR"/>
        </w:rPr>
        <w:t>a</w:t>
      </w:r>
      <w:r w:rsidR="00A3022B">
        <w:rPr>
          <w:rFonts w:asciiTheme="minorHAnsi" w:hAnsiTheme="minorHAnsi"/>
          <w:sz w:val="24"/>
          <w:szCs w:val="24"/>
          <w:lang w:val="hr-HR"/>
        </w:rPr>
        <w:t>šku i Jurandvor, a u Batomlju je</w:t>
      </w:r>
      <w:r w:rsidR="00A3022B" w:rsidRPr="00A3022B">
        <w:rPr>
          <w:rFonts w:asciiTheme="minorHAnsi" w:hAnsiTheme="minorHAnsi"/>
          <w:sz w:val="24"/>
          <w:szCs w:val="24"/>
          <w:lang w:val="hr-HR"/>
        </w:rPr>
        <w:t xml:space="preserve"> ugra</w:t>
      </w:r>
      <w:r w:rsidR="00A3022B">
        <w:rPr>
          <w:rFonts w:asciiTheme="minorHAnsi" w:hAnsiTheme="minorHAnsi"/>
          <w:sz w:val="24"/>
          <w:szCs w:val="24"/>
          <w:lang w:val="hr-HR"/>
        </w:rPr>
        <w:t>đen</w:t>
      </w:r>
      <w:r w:rsidR="00A3022B" w:rsidRPr="00A3022B">
        <w:rPr>
          <w:rFonts w:asciiTheme="minorHAnsi" w:hAnsiTheme="minorHAnsi"/>
          <w:sz w:val="24"/>
          <w:szCs w:val="24"/>
          <w:lang w:val="hr-HR"/>
        </w:rPr>
        <w:t xml:space="preserve"> razdjeln</w:t>
      </w:r>
      <w:r w:rsidR="00A3022B">
        <w:rPr>
          <w:rFonts w:asciiTheme="minorHAnsi" w:hAnsiTheme="minorHAnsi"/>
          <w:sz w:val="24"/>
          <w:szCs w:val="24"/>
          <w:lang w:val="hr-HR"/>
        </w:rPr>
        <w:t>i</w:t>
      </w:r>
      <w:r w:rsidR="00A3022B" w:rsidRPr="00A3022B">
        <w:rPr>
          <w:rFonts w:asciiTheme="minorHAnsi" w:hAnsiTheme="minorHAnsi"/>
          <w:sz w:val="24"/>
          <w:szCs w:val="24"/>
          <w:lang w:val="hr-HR"/>
        </w:rPr>
        <w:t xml:space="preserve"> ormar na placi</w:t>
      </w:r>
      <w:r>
        <w:rPr>
          <w:rFonts w:asciiTheme="minorHAnsi" w:hAnsiTheme="minorHAnsi"/>
          <w:sz w:val="24"/>
          <w:szCs w:val="24"/>
          <w:lang w:val="hr-HR"/>
        </w:rPr>
        <w:t>.</w:t>
      </w:r>
    </w:p>
    <w:p w:rsidR="003D201B" w:rsidRDefault="003D201B" w:rsidP="00A1081E">
      <w:pPr>
        <w:tabs>
          <w:tab w:val="decimal" w:pos="8789"/>
        </w:tabs>
        <w:spacing w:line="276" w:lineRule="auto"/>
        <w:jc w:val="both"/>
        <w:rPr>
          <w:rFonts w:asciiTheme="minorHAnsi" w:hAnsiTheme="minorHAnsi"/>
          <w:sz w:val="24"/>
          <w:szCs w:val="24"/>
          <w:lang w:val="hr-HR"/>
        </w:rPr>
      </w:pPr>
    </w:p>
    <w:p w:rsidR="00D40F54" w:rsidRPr="00A1081E" w:rsidRDefault="00D40F54" w:rsidP="00A1081E">
      <w:pPr>
        <w:tabs>
          <w:tab w:val="decimal" w:pos="8789"/>
        </w:tabs>
        <w:spacing w:line="276" w:lineRule="auto"/>
        <w:jc w:val="both"/>
        <w:rPr>
          <w:rFonts w:asciiTheme="minorHAnsi" w:hAnsiTheme="minorHAnsi"/>
          <w:sz w:val="24"/>
          <w:szCs w:val="24"/>
          <w:lang w:val="hr-HR"/>
        </w:rPr>
      </w:pPr>
    </w:p>
    <w:p w:rsidR="003D201B" w:rsidRPr="00A1081E" w:rsidRDefault="003D201B" w:rsidP="00A1081E">
      <w:pPr>
        <w:tabs>
          <w:tab w:val="decimal" w:pos="8789"/>
        </w:tabs>
        <w:spacing w:line="276" w:lineRule="auto"/>
        <w:jc w:val="both"/>
        <w:rPr>
          <w:rFonts w:asciiTheme="minorHAnsi" w:hAnsiTheme="minorHAnsi"/>
          <w:b/>
          <w:sz w:val="22"/>
          <w:szCs w:val="22"/>
          <w:u w:val="single"/>
          <w:lang w:val="hr-HR"/>
        </w:rPr>
      </w:pPr>
      <w:r w:rsidRPr="00A1081E">
        <w:rPr>
          <w:rFonts w:asciiTheme="minorHAnsi" w:hAnsiTheme="minorHAnsi"/>
          <w:b/>
          <w:sz w:val="22"/>
          <w:szCs w:val="22"/>
          <w:u w:val="single"/>
          <w:shd w:val="clear" w:color="auto" w:fill="FFFFFF"/>
          <w:lang w:val="hr-HR"/>
        </w:rPr>
        <w:lastRenderedPageBreak/>
        <w:t>KAPITALNI PROJEKT K2013</w:t>
      </w:r>
      <w:r w:rsidR="0083000C">
        <w:rPr>
          <w:rFonts w:asciiTheme="minorHAnsi" w:hAnsiTheme="minorHAnsi"/>
          <w:b/>
          <w:sz w:val="22"/>
          <w:szCs w:val="22"/>
          <w:u w:val="single"/>
          <w:shd w:val="clear" w:color="auto" w:fill="FFFFFF"/>
          <w:lang w:val="hr-HR"/>
        </w:rPr>
        <w:t>11</w:t>
      </w:r>
      <w:r w:rsidRPr="00A1081E">
        <w:rPr>
          <w:rFonts w:asciiTheme="minorHAnsi" w:hAnsiTheme="minorHAnsi"/>
          <w:b/>
          <w:sz w:val="22"/>
          <w:szCs w:val="22"/>
          <w:u w:val="single"/>
          <w:shd w:val="clear" w:color="auto" w:fill="FFFFFF"/>
          <w:lang w:val="hr-HR"/>
        </w:rPr>
        <w:t xml:space="preserve"> </w:t>
      </w:r>
      <w:r w:rsidR="0083000C">
        <w:rPr>
          <w:rFonts w:asciiTheme="minorHAnsi" w:hAnsiTheme="minorHAnsi"/>
          <w:b/>
          <w:sz w:val="22"/>
          <w:szCs w:val="22"/>
          <w:u w:val="single"/>
          <w:shd w:val="clear" w:color="auto" w:fill="FFFFFF"/>
          <w:lang w:val="hr-HR"/>
        </w:rPr>
        <w:t>IZRADA BAZE PROSTORNIH I NEP.PODATAKA O.KRKA</w:t>
      </w:r>
      <w:r w:rsidRPr="00A1081E">
        <w:rPr>
          <w:rFonts w:asciiTheme="minorHAnsi" w:hAnsiTheme="minorHAnsi"/>
          <w:b/>
          <w:sz w:val="22"/>
          <w:szCs w:val="22"/>
          <w:u w:val="single"/>
          <w:shd w:val="clear" w:color="auto" w:fill="FFFFFF"/>
          <w:lang w:val="hr-HR"/>
        </w:rPr>
        <w:tab/>
      </w:r>
      <w:r w:rsidR="0083000C">
        <w:rPr>
          <w:rFonts w:asciiTheme="minorHAnsi" w:hAnsiTheme="minorHAnsi"/>
          <w:b/>
          <w:sz w:val="22"/>
          <w:szCs w:val="22"/>
          <w:u w:val="single"/>
          <w:shd w:val="clear" w:color="auto" w:fill="FFFFFF"/>
          <w:lang w:val="hr-HR"/>
        </w:rPr>
        <w:t>9.000</w:t>
      </w:r>
      <w:r w:rsidR="00D84E03">
        <w:rPr>
          <w:rFonts w:asciiTheme="minorHAnsi" w:hAnsiTheme="minorHAnsi"/>
          <w:b/>
          <w:sz w:val="22"/>
          <w:szCs w:val="22"/>
          <w:u w:val="single"/>
          <w:shd w:val="clear" w:color="auto" w:fill="FFFFFF"/>
          <w:lang w:val="hr-HR"/>
        </w:rPr>
        <w:t>,00</w:t>
      </w:r>
    </w:p>
    <w:p w:rsidR="009627A0" w:rsidRDefault="0083000C" w:rsidP="009627A0">
      <w:pPr>
        <w:spacing w:line="276" w:lineRule="auto"/>
        <w:jc w:val="both"/>
        <w:rPr>
          <w:rFonts w:asciiTheme="minorHAnsi" w:hAnsiTheme="minorHAnsi"/>
          <w:sz w:val="24"/>
          <w:szCs w:val="24"/>
          <w:lang w:val="hr-HR"/>
        </w:rPr>
      </w:pPr>
      <w:r>
        <w:rPr>
          <w:rFonts w:asciiTheme="minorHAnsi" w:hAnsiTheme="minorHAnsi"/>
          <w:sz w:val="24"/>
          <w:szCs w:val="24"/>
          <w:lang w:val="hr-HR"/>
        </w:rPr>
        <w:t xml:space="preserve">Plan je ostvaren u cijelosti, </w:t>
      </w:r>
      <w:r w:rsidR="00A1081E">
        <w:rPr>
          <w:rFonts w:asciiTheme="minorHAnsi" w:hAnsiTheme="minorHAnsi"/>
          <w:sz w:val="24"/>
          <w:szCs w:val="24"/>
          <w:lang w:val="hr-HR"/>
        </w:rPr>
        <w:t>izvršen</w:t>
      </w:r>
      <w:r>
        <w:rPr>
          <w:rFonts w:asciiTheme="minorHAnsi" w:hAnsiTheme="minorHAnsi"/>
          <w:sz w:val="24"/>
          <w:szCs w:val="24"/>
          <w:lang w:val="hr-HR"/>
        </w:rPr>
        <w:t>a je i</w:t>
      </w:r>
      <w:r w:rsidRPr="0083000C">
        <w:rPr>
          <w:rFonts w:asciiTheme="minorHAnsi" w:hAnsiTheme="minorHAnsi"/>
          <w:sz w:val="24"/>
          <w:szCs w:val="24"/>
          <w:lang w:val="hr-HR"/>
        </w:rPr>
        <w:t>mplementacija 60 lokacija koncesijskih odobrenja i određenih segmenata Vele plaže u Baški u ATLAS 14</w:t>
      </w:r>
      <w:r>
        <w:rPr>
          <w:rFonts w:asciiTheme="minorHAnsi" w:hAnsiTheme="minorHAnsi"/>
          <w:sz w:val="24"/>
          <w:szCs w:val="24"/>
          <w:lang w:val="hr-HR"/>
        </w:rPr>
        <w:t>.</w:t>
      </w:r>
    </w:p>
    <w:p w:rsidR="0083000C" w:rsidRPr="00114B65" w:rsidRDefault="0083000C" w:rsidP="009627A0">
      <w:pPr>
        <w:spacing w:line="276" w:lineRule="auto"/>
        <w:jc w:val="both"/>
        <w:rPr>
          <w:rFonts w:asciiTheme="minorHAnsi" w:hAnsiTheme="minorHAnsi"/>
          <w:sz w:val="24"/>
          <w:szCs w:val="24"/>
          <w:lang w:val="hr-HR"/>
        </w:rPr>
      </w:pPr>
    </w:p>
    <w:p w:rsidR="003D201B" w:rsidRPr="00114B65" w:rsidRDefault="003D201B" w:rsidP="00114B65">
      <w:pPr>
        <w:tabs>
          <w:tab w:val="decimal" w:pos="8789"/>
        </w:tabs>
        <w:spacing w:line="276" w:lineRule="auto"/>
        <w:jc w:val="both"/>
        <w:rPr>
          <w:rFonts w:asciiTheme="minorHAnsi" w:hAnsiTheme="minorHAnsi"/>
          <w:b/>
          <w:sz w:val="22"/>
          <w:szCs w:val="22"/>
          <w:u w:val="single"/>
          <w:lang w:val="hr-HR"/>
        </w:rPr>
      </w:pPr>
      <w:r w:rsidRPr="00114B65">
        <w:rPr>
          <w:rFonts w:asciiTheme="minorHAnsi" w:hAnsiTheme="minorHAnsi"/>
          <w:b/>
          <w:sz w:val="22"/>
          <w:szCs w:val="22"/>
          <w:u w:val="single"/>
          <w:lang w:val="hr-HR"/>
        </w:rPr>
        <w:t>KAPITALNI PROJEKT K2013014 PROSTORNO PLANIRANJE I PROJEKTIRANJE</w:t>
      </w:r>
      <w:r w:rsidRPr="00114B65">
        <w:rPr>
          <w:rFonts w:asciiTheme="minorHAnsi" w:hAnsiTheme="minorHAnsi"/>
          <w:b/>
          <w:sz w:val="22"/>
          <w:szCs w:val="22"/>
          <w:u w:val="single"/>
          <w:lang w:val="hr-HR"/>
        </w:rPr>
        <w:tab/>
      </w:r>
      <w:r w:rsidR="0083000C">
        <w:rPr>
          <w:rFonts w:asciiTheme="minorHAnsi" w:hAnsiTheme="minorHAnsi"/>
          <w:b/>
          <w:sz w:val="22"/>
          <w:szCs w:val="22"/>
          <w:u w:val="single"/>
          <w:lang w:val="hr-HR"/>
        </w:rPr>
        <w:t>50.000</w:t>
      </w:r>
      <w:r w:rsidRPr="00114B65">
        <w:rPr>
          <w:rFonts w:asciiTheme="minorHAnsi" w:hAnsiTheme="minorHAnsi"/>
          <w:b/>
          <w:sz w:val="22"/>
          <w:szCs w:val="22"/>
          <w:u w:val="single"/>
          <w:lang w:val="hr-HR"/>
        </w:rPr>
        <w:t>,00</w:t>
      </w:r>
    </w:p>
    <w:p w:rsidR="003D201B" w:rsidRPr="00114B65" w:rsidRDefault="00233120" w:rsidP="00114B65">
      <w:pPr>
        <w:spacing w:line="276" w:lineRule="auto"/>
        <w:jc w:val="both"/>
        <w:rPr>
          <w:rFonts w:asciiTheme="minorHAnsi" w:hAnsiTheme="minorHAnsi"/>
          <w:sz w:val="24"/>
          <w:szCs w:val="24"/>
          <w:lang w:val="hr-HR"/>
        </w:rPr>
      </w:pPr>
      <w:r>
        <w:rPr>
          <w:rFonts w:asciiTheme="minorHAnsi" w:hAnsiTheme="minorHAnsi"/>
          <w:sz w:val="24"/>
          <w:szCs w:val="24"/>
          <w:lang w:val="hr-HR"/>
        </w:rPr>
        <w:t xml:space="preserve">Ostvareno je </w:t>
      </w:r>
      <w:r w:rsidR="0083000C">
        <w:rPr>
          <w:rFonts w:asciiTheme="minorHAnsi" w:hAnsiTheme="minorHAnsi"/>
          <w:sz w:val="24"/>
          <w:szCs w:val="24"/>
          <w:lang w:val="hr-HR"/>
        </w:rPr>
        <w:t>18</w:t>
      </w:r>
      <w:r>
        <w:rPr>
          <w:rFonts w:asciiTheme="minorHAnsi" w:hAnsiTheme="minorHAnsi"/>
          <w:sz w:val="24"/>
          <w:szCs w:val="24"/>
          <w:lang w:val="hr-HR"/>
        </w:rPr>
        <w:t>% plana</w:t>
      </w:r>
      <w:r w:rsidR="009627A0">
        <w:rPr>
          <w:rFonts w:asciiTheme="minorHAnsi" w:hAnsiTheme="minorHAnsi"/>
          <w:sz w:val="24"/>
          <w:szCs w:val="24"/>
          <w:lang w:val="hr-HR"/>
        </w:rPr>
        <w:t xml:space="preserve">, </w:t>
      </w:r>
      <w:r w:rsidR="0083000C">
        <w:rPr>
          <w:rFonts w:asciiTheme="minorHAnsi" w:hAnsiTheme="minorHAnsi"/>
          <w:sz w:val="24"/>
          <w:szCs w:val="24"/>
          <w:lang w:val="hr-HR"/>
        </w:rPr>
        <w:t xml:space="preserve">za izradu </w:t>
      </w:r>
      <w:r w:rsidR="0083000C" w:rsidRPr="0083000C">
        <w:rPr>
          <w:rFonts w:asciiTheme="minorHAnsi" w:hAnsiTheme="minorHAnsi"/>
          <w:sz w:val="24"/>
          <w:szCs w:val="24"/>
          <w:lang w:val="hr-HR"/>
        </w:rPr>
        <w:t>nacrt</w:t>
      </w:r>
      <w:r w:rsidR="0083000C">
        <w:rPr>
          <w:rFonts w:asciiTheme="minorHAnsi" w:hAnsiTheme="minorHAnsi"/>
          <w:sz w:val="24"/>
          <w:szCs w:val="24"/>
          <w:lang w:val="hr-HR"/>
        </w:rPr>
        <w:t>a</w:t>
      </w:r>
      <w:r w:rsidR="0083000C" w:rsidRPr="0083000C">
        <w:rPr>
          <w:rFonts w:asciiTheme="minorHAnsi" w:hAnsiTheme="minorHAnsi"/>
          <w:sz w:val="24"/>
          <w:szCs w:val="24"/>
          <w:lang w:val="hr-HR"/>
        </w:rPr>
        <w:t xml:space="preserve"> odluke o izradi izmjena i dopuna</w:t>
      </w:r>
      <w:r w:rsidR="0083000C">
        <w:rPr>
          <w:rFonts w:asciiTheme="minorHAnsi" w:hAnsiTheme="minorHAnsi"/>
          <w:sz w:val="24"/>
          <w:szCs w:val="24"/>
          <w:lang w:val="hr-HR"/>
        </w:rPr>
        <w:t xml:space="preserve"> </w:t>
      </w:r>
      <w:r w:rsidR="0083000C" w:rsidRPr="0083000C">
        <w:rPr>
          <w:rFonts w:asciiTheme="minorHAnsi" w:hAnsiTheme="minorHAnsi"/>
          <w:sz w:val="24"/>
          <w:szCs w:val="24"/>
          <w:lang w:val="hr-HR"/>
        </w:rPr>
        <w:t>UPU-1 Baška</w:t>
      </w:r>
      <w:r w:rsidR="0083000C">
        <w:rPr>
          <w:rFonts w:asciiTheme="minorHAnsi" w:hAnsiTheme="minorHAnsi"/>
          <w:sz w:val="24"/>
          <w:szCs w:val="24"/>
          <w:lang w:val="hr-HR"/>
        </w:rPr>
        <w:t>, te za p</w:t>
      </w:r>
      <w:r w:rsidR="0083000C" w:rsidRPr="0083000C">
        <w:rPr>
          <w:rFonts w:asciiTheme="minorHAnsi" w:hAnsiTheme="minorHAnsi"/>
          <w:sz w:val="24"/>
          <w:szCs w:val="24"/>
          <w:lang w:val="hr-HR"/>
        </w:rPr>
        <w:t>renošenje kartografskih prikaza važećeg UPU-1 Baška u koordinatni sustav RH-HTRS96/TM</w:t>
      </w:r>
      <w:r w:rsidR="0083000C">
        <w:rPr>
          <w:rFonts w:asciiTheme="minorHAnsi" w:hAnsiTheme="minorHAnsi"/>
          <w:sz w:val="24"/>
          <w:szCs w:val="24"/>
          <w:lang w:val="hr-HR"/>
        </w:rPr>
        <w:t>.</w:t>
      </w:r>
    </w:p>
    <w:p w:rsidR="00EC7417" w:rsidRDefault="00EC7417" w:rsidP="00460D42">
      <w:pPr>
        <w:spacing w:line="276" w:lineRule="auto"/>
        <w:jc w:val="both"/>
        <w:rPr>
          <w:rFonts w:asciiTheme="minorHAnsi" w:hAnsiTheme="minorHAnsi"/>
          <w:sz w:val="24"/>
          <w:szCs w:val="24"/>
          <w:lang w:val="hr-HR"/>
        </w:rPr>
      </w:pPr>
    </w:p>
    <w:p w:rsidR="00EC7417" w:rsidRPr="00EC7417" w:rsidRDefault="00EC7417" w:rsidP="00EC7417">
      <w:pPr>
        <w:tabs>
          <w:tab w:val="decimal" w:pos="8789"/>
        </w:tabs>
        <w:spacing w:line="276" w:lineRule="auto"/>
        <w:jc w:val="both"/>
        <w:rPr>
          <w:rFonts w:asciiTheme="minorHAnsi" w:hAnsiTheme="minorHAnsi"/>
          <w:b/>
          <w:sz w:val="22"/>
          <w:szCs w:val="22"/>
          <w:u w:val="single"/>
          <w:lang w:val="hr-HR"/>
        </w:rPr>
      </w:pPr>
      <w:r w:rsidRPr="00EC7417">
        <w:rPr>
          <w:rFonts w:asciiTheme="minorHAnsi" w:hAnsiTheme="minorHAnsi"/>
          <w:b/>
          <w:sz w:val="22"/>
          <w:szCs w:val="22"/>
          <w:u w:val="single"/>
          <w:lang w:val="hr-HR"/>
        </w:rPr>
        <w:t>KAPITALNI PROJEKT K201317 POS STANOVI</w:t>
      </w:r>
      <w:r w:rsidRPr="00EC7417">
        <w:rPr>
          <w:rFonts w:asciiTheme="minorHAnsi" w:hAnsiTheme="minorHAnsi"/>
          <w:b/>
          <w:sz w:val="22"/>
          <w:szCs w:val="22"/>
          <w:u w:val="single"/>
          <w:lang w:val="hr-HR"/>
        </w:rPr>
        <w:tab/>
      </w:r>
      <w:r w:rsidR="00D22C55">
        <w:rPr>
          <w:rFonts w:asciiTheme="minorHAnsi" w:hAnsiTheme="minorHAnsi"/>
          <w:b/>
          <w:sz w:val="22"/>
          <w:szCs w:val="22"/>
          <w:u w:val="single"/>
          <w:lang w:val="hr-HR"/>
        </w:rPr>
        <w:t>2.</w:t>
      </w:r>
      <w:r>
        <w:rPr>
          <w:rFonts w:asciiTheme="minorHAnsi" w:hAnsiTheme="minorHAnsi"/>
          <w:b/>
          <w:sz w:val="22"/>
          <w:szCs w:val="22"/>
          <w:u w:val="single"/>
          <w:lang w:val="hr-HR"/>
        </w:rPr>
        <w:t>500.000,00</w:t>
      </w:r>
    </w:p>
    <w:p w:rsidR="0016450D" w:rsidRDefault="0016450D" w:rsidP="0016450D">
      <w:pPr>
        <w:spacing w:line="276" w:lineRule="auto"/>
        <w:jc w:val="both"/>
        <w:rPr>
          <w:rFonts w:ascii="Calibri" w:hAnsi="Calibri"/>
          <w:sz w:val="24"/>
          <w:szCs w:val="24"/>
          <w:lang w:val="hr-HR"/>
        </w:rPr>
      </w:pPr>
      <w:r w:rsidRPr="00794455">
        <w:rPr>
          <w:rFonts w:ascii="Calibri" w:hAnsi="Calibri"/>
          <w:sz w:val="24"/>
          <w:szCs w:val="24"/>
          <w:lang w:val="hr-HR"/>
        </w:rPr>
        <w:t xml:space="preserve">Prema provedbenom programu društveno poticajne stanogradnje osigurana su sredsta za troškove priključaka na komunalnu infrastrukturu. S obzirom da je u provedenom postupku javne nabave uočeno značajno odstupanje u ponuđenim cijenama u odnosu na procijenjenu vrijednost nabave </w:t>
      </w:r>
      <w:r w:rsidR="00BE36EA" w:rsidRPr="00794455">
        <w:rPr>
          <w:rFonts w:ascii="Calibri" w:hAnsi="Calibri"/>
          <w:sz w:val="24"/>
          <w:szCs w:val="24"/>
          <w:lang w:val="hr-HR"/>
        </w:rPr>
        <w:t>Općina Baška pruzela je obvezu</w:t>
      </w:r>
      <w:r w:rsidRPr="00794455">
        <w:rPr>
          <w:rFonts w:ascii="Calibri" w:hAnsi="Calibri"/>
          <w:sz w:val="24"/>
          <w:szCs w:val="24"/>
          <w:lang w:val="hr-HR"/>
        </w:rPr>
        <w:t xml:space="preserve"> financiranj</w:t>
      </w:r>
      <w:r w:rsidR="00BE36EA" w:rsidRPr="00794455">
        <w:rPr>
          <w:rFonts w:ascii="Calibri" w:hAnsi="Calibri"/>
          <w:sz w:val="24"/>
          <w:szCs w:val="24"/>
          <w:lang w:val="hr-HR"/>
        </w:rPr>
        <w:t>a</w:t>
      </w:r>
      <w:r w:rsidRPr="00794455">
        <w:rPr>
          <w:rFonts w:ascii="Calibri" w:hAnsi="Calibri"/>
          <w:sz w:val="24"/>
          <w:szCs w:val="24"/>
          <w:lang w:val="hr-HR"/>
        </w:rPr>
        <w:t xml:space="preserve"> razlike u cijeni</w:t>
      </w:r>
      <w:r w:rsidR="00BE36EA" w:rsidRPr="00794455">
        <w:rPr>
          <w:rFonts w:ascii="Calibri" w:hAnsi="Calibri"/>
          <w:sz w:val="24"/>
          <w:szCs w:val="24"/>
          <w:lang w:val="hr-HR"/>
        </w:rPr>
        <w:t>, na način da je u</w:t>
      </w:r>
      <w:r w:rsidR="00605DDA" w:rsidRPr="00794455">
        <w:rPr>
          <w:rFonts w:ascii="Calibri" w:hAnsi="Calibri"/>
          <w:sz w:val="24"/>
          <w:szCs w:val="24"/>
          <w:lang w:val="hr-HR"/>
        </w:rPr>
        <w:t xml:space="preserve"> 2021. godini </w:t>
      </w:r>
      <w:r w:rsidR="00BE36EA" w:rsidRPr="00794455">
        <w:rPr>
          <w:rFonts w:ascii="Calibri" w:hAnsi="Calibri"/>
          <w:sz w:val="24"/>
          <w:szCs w:val="24"/>
          <w:lang w:val="hr-HR"/>
        </w:rPr>
        <w:t xml:space="preserve">uplaćeno </w:t>
      </w:r>
      <w:r w:rsidR="00605DDA" w:rsidRPr="00794455">
        <w:rPr>
          <w:rFonts w:ascii="Calibri" w:hAnsi="Calibri"/>
          <w:sz w:val="24"/>
          <w:szCs w:val="24"/>
          <w:lang w:val="hr-HR"/>
        </w:rPr>
        <w:t>500.000 kn</w:t>
      </w:r>
      <w:r w:rsidR="00BE36EA" w:rsidRPr="00794455">
        <w:rPr>
          <w:rFonts w:ascii="Calibri" w:hAnsi="Calibri"/>
          <w:sz w:val="24"/>
          <w:szCs w:val="24"/>
          <w:lang w:val="hr-HR"/>
        </w:rPr>
        <w:t xml:space="preserve">, a </w:t>
      </w:r>
      <w:r w:rsidR="00D22C55">
        <w:rPr>
          <w:rFonts w:ascii="Calibri" w:hAnsi="Calibri"/>
          <w:sz w:val="24"/>
          <w:szCs w:val="24"/>
          <w:lang w:val="hr-HR"/>
        </w:rPr>
        <w:t>u</w:t>
      </w:r>
      <w:r w:rsidR="00605DDA" w:rsidRPr="00794455">
        <w:rPr>
          <w:rFonts w:ascii="Calibri" w:hAnsi="Calibri"/>
          <w:sz w:val="24"/>
          <w:szCs w:val="24"/>
          <w:lang w:val="hr-HR"/>
        </w:rPr>
        <w:t xml:space="preserve"> 2022. </w:t>
      </w:r>
      <w:r w:rsidR="00D22C55">
        <w:rPr>
          <w:rFonts w:ascii="Calibri" w:hAnsi="Calibri"/>
          <w:sz w:val="24"/>
          <w:szCs w:val="24"/>
          <w:lang w:val="hr-HR"/>
        </w:rPr>
        <w:t xml:space="preserve">godini </w:t>
      </w:r>
      <w:r w:rsidR="00BE36EA" w:rsidRPr="00794455">
        <w:rPr>
          <w:rFonts w:ascii="Calibri" w:hAnsi="Calibri"/>
          <w:sz w:val="24"/>
          <w:szCs w:val="24"/>
          <w:lang w:val="hr-HR"/>
        </w:rPr>
        <w:t xml:space="preserve">iznos od </w:t>
      </w:r>
      <w:r w:rsidR="00605DDA" w:rsidRPr="00794455">
        <w:rPr>
          <w:rFonts w:ascii="Calibri" w:hAnsi="Calibri"/>
          <w:sz w:val="24"/>
          <w:szCs w:val="24"/>
          <w:lang w:val="hr-HR"/>
        </w:rPr>
        <w:t>3.</w:t>
      </w:r>
      <w:r w:rsidR="00BE36EA" w:rsidRPr="00794455">
        <w:rPr>
          <w:rFonts w:ascii="Calibri" w:hAnsi="Calibri"/>
          <w:sz w:val="24"/>
          <w:szCs w:val="24"/>
          <w:lang w:val="hr-HR"/>
        </w:rPr>
        <w:t>189.793,23 kn</w:t>
      </w:r>
      <w:r w:rsidRPr="00794455">
        <w:rPr>
          <w:rFonts w:ascii="Calibri" w:hAnsi="Calibri"/>
          <w:sz w:val="24"/>
          <w:szCs w:val="24"/>
          <w:lang w:val="hr-HR"/>
        </w:rPr>
        <w:t xml:space="preserve">. </w:t>
      </w:r>
      <w:r w:rsidR="00D22C55">
        <w:rPr>
          <w:rFonts w:ascii="Calibri" w:hAnsi="Calibri"/>
          <w:sz w:val="24"/>
          <w:szCs w:val="24"/>
          <w:lang w:val="hr-HR"/>
        </w:rPr>
        <w:t>S obzirom da su radovi prolongirani odobrena je odgoda podmirivanja obveze, te je ostvareno 78% plana.</w:t>
      </w:r>
    </w:p>
    <w:p w:rsidR="00515251" w:rsidRDefault="00515251" w:rsidP="0016450D">
      <w:pPr>
        <w:spacing w:line="276" w:lineRule="auto"/>
        <w:jc w:val="both"/>
        <w:rPr>
          <w:rFonts w:ascii="Calibri" w:hAnsi="Calibri"/>
          <w:sz w:val="24"/>
          <w:szCs w:val="24"/>
          <w:lang w:val="hr-HR"/>
        </w:rPr>
      </w:pPr>
    </w:p>
    <w:p w:rsidR="00515251" w:rsidRPr="00EC7417" w:rsidRDefault="00515251" w:rsidP="00515251">
      <w:pPr>
        <w:tabs>
          <w:tab w:val="decimal" w:pos="8789"/>
        </w:tabs>
        <w:spacing w:line="276" w:lineRule="auto"/>
        <w:jc w:val="both"/>
        <w:rPr>
          <w:rFonts w:asciiTheme="minorHAnsi" w:hAnsiTheme="minorHAnsi"/>
          <w:b/>
          <w:sz w:val="22"/>
          <w:szCs w:val="22"/>
          <w:u w:val="single"/>
          <w:lang w:val="hr-HR"/>
        </w:rPr>
      </w:pPr>
      <w:r w:rsidRPr="00EC7417">
        <w:rPr>
          <w:rFonts w:asciiTheme="minorHAnsi" w:hAnsiTheme="minorHAnsi"/>
          <w:b/>
          <w:sz w:val="22"/>
          <w:szCs w:val="22"/>
          <w:u w:val="single"/>
          <w:lang w:val="hr-HR"/>
        </w:rPr>
        <w:t>KAPITALNI PROJEKT K20131</w:t>
      </w:r>
      <w:r>
        <w:rPr>
          <w:rFonts w:asciiTheme="minorHAnsi" w:hAnsiTheme="minorHAnsi"/>
          <w:b/>
          <w:sz w:val="22"/>
          <w:szCs w:val="22"/>
          <w:u w:val="single"/>
          <w:lang w:val="hr-HR"/>
        </w:rPr>
        <w:t>9</w:t>
      </w:r>
      <w:r w:rsidRPr="00EC7417">
        <w:rPr>
          <w:rFonts w:asciiTheme="minorHAnsi" w:hAnsiTheme="minorHAnsi"/>
          <w:b/>
          <w:sz w:val="22"/>
          <w:szCs w:val="22"/>
          <w:u w:val="single"/>
          <w:lang w:val="hr-HR"/>
        </w:rPr>
        <w:t xml:space="preserve"> </w:t>
      </w:r>
      <w:r>
        <w:rPr>
          <w:rFonts w:asciiTheme="minorHAnsi" w:hAnsiTheme="minorHAnsi"/>
          <w:b/>
          <w:sz w:val="22"/>
          <w:szCs w:val="22"/>
          <w:u w:val="single"/>
          <w:lang w:val="hr-HR"/>
        </w:rPr>
        <w:t>WIFI4EU</w:t>
      </w:r>
      <w:r w:rsidRPr="00EC7417">
        <w:rPr>
          <w:rFonts w:asciiTheme="minorHAnsi" w:hAnsiTheme="minorHAnsi"/>
          <w:b/>
          <w:sz w:val="22"/>
          <w:szCs w:val="22"/>
          <w:u w:val="single"/>
          <w:lang w:val="hr-HR"/>
        </w:rPr>
        <w:tab/>
      </w:r>
      <w:r>
        <w:rPr>
          <w:rFonts w:asciiTheme="minorHAnsi" w:hAnsiTheme="minorHAnsi"/>
          <w:b/>
          <w:sz w:val="22"/>
          <w:szCs w:val="22"/>
          <w:u w:val="single"/>
          <w:lang w:val="hr-HR"/>
        </w:rPr>
        <w:t>108.411,25</w:t>
      </w:r>
    </w:p>
    <w:p w:rsidR="00515251" w:rsidRPr="00515251" w:rsidRDefault="00515251" w:rsidP="00515251">
      <w:pPr>
        <w:spacing w:line="276" w:lineRule="auto"/>
        <w:jc w:val="both"/>
        <w:rPr>
          <w:rFonts w:asciiTheme="minorHAnsi" w:hAnsiTheme="minorHAnsi" w:cstheme="minorHAnsi"/>
          <w:b/>
          <w:i/>
          <w:sz w:val="24"/>
          <w:szCs w:val="24"/>
        </w:rPr>
      </w:pPr>
      <w:r>
        <w:rPr>
          <w:rFonts w:ascii="Calibri" w:hAnsi="Calibri"/>
          <w:sz w:val="24"/>
          <w:szCs w:val="24"/>
          <w:lang w:val="hr-HR"/>
        </w:rPr>
        <w:t xml:space="preserve">U promatranom razdoblju izvršena je </w:t>
      </w:r>
      <w:r w:rsidRPr="00515251">
        <w:rPr>
          <w:rFonts w:asciiTheme="minorHAnsi" w:hAnsiTheme="minorHAnsi" w:cstheme="minorHAnsi"/>
          <w:sz w:val="24"/>
          <w:szCs w:val="24"/>
        </w:rPr>
        <w:t>instalacij</w:t>
      </w:r>
      <w:r>
        <w:rPr>
          <w:rFonts w:asciiTheme="minorHAnsi" w:hAnsiTheme="minorHAnsi" w:cstheme="minorHAnsi"/>
          <w:sz w:val="24"/>
          <w:szCs w:val="24"/>
        </w:rPr>
        <w:t>a</w:t>
      </w:r>
      <w:r w:rsidRPr="00515251">
        <w:rPr>
          <w:rFonts w:asciiTheme="minorHAnsi" w:hAnsiTheme="minorHAnsi" w:cstheme="minorHAnsi"/>
          <w:sz w:val="24"/>
          <w:szCs w:val="24"/>
        </w:rPr>
        <w:t xml:space="preserve"> pristupnih točaka za bežični internet</w:t>
      </w:r>
      <w:r>
        <w:rPr>
          <w:rFonts w:asciiTheme="minorHAnsi" w:hAnsiTheme="minorHAnsi" w:cstheme="minorHAnsi"/>
          <w:sz w:val="24"/>
          <w:szCs w:val="24"/>
        </w:rPr>
        <w:t xml:space="preserve"> I nabavljena je oprema koja osigurava</w:t>
      </w:r>
      <w:r w:rsidRPr="00515251">
        <w:rPr>
          <w:rFonts w:asciiTheme="minorHAnsi" w:hAnsiTheme="minorHAnsi" w:cstheme="minorHAnsi"/>
          <w:sz w:val="24"/>
          <w:szCs w:val="24"/>
        </w:rPr>
        <w:t xml:space="preserve"> visokokvalitetan besplatan pristup internetu za građane i posjetitelje preko pristupnih točaka za Wi-Fi na javnim prostorima. </w:t>
      </w:r>
      <w:r w:rsidRPr="00515251">
        <w:rPr>
          <w:rFonts w:asciiTheme="minorHAnsi" w:hAnsiTheme="minorHAnsi" w:cstheme="minorHAnsi"/>
          <w:sz w:val="24"/>
          <w:szCs w:val="24"/>
          <w:lang w:val="hr-HR"/>
        </w:rPr>
        <w:t>Vaučer kojeg je u okviru inicijative financirala Europska komisija dodjeljen je za instaliranje pristupnih točaka za Wi-Fi. Obveza općine je tijekom najmanje tri (3) godine snositi troškove povezivosti</w:t>
      </w:r>
      <w:r w:rsidRPr="00515251">
        <w:rPr>
          <w:rFonts w:asciiTheme="minorHAnsi" w:hAnsiTheme="minorHAnsi" w:cstheme="minorHAnsi"/>
          <w:sz w:val="24"/>
          <w:szCs w:val="24"/>
        </w:rPr>
        <w:t xml:space="preserve"> (pretplata na internet) te održavanja i uporabe opreme.</w:t>
      </w:r>
      <w:r w:rsidRPr="00515251">
        <w:rPr>
          <w:sz w:val="24"/>
          <w:szCs w:val="24"/>
        </w:rPr>
        <w:t xml:space="preserve"> </w:t>
      </w:r>
    </w:p>
    <w:p w:rsidR="00EC7417" w:rsidRPr="00794455" w:rsidRDefault="00EC7417" w:rsidP="00460D42">
      <w:pPr>
        <w:spacing w:line="276" w:lineRule="auto"/>
        <w:jc w:val="both"/>
        <w:rPr>
          <w:rFonts w:asciiTheme="minorHAnsi" w:hAnsiTheme="minorHAnsi"/>
          <w:b/>
          <w:sz w:val="24"/>
          <w:szCs w:val="24"/>
          <w:lang w:val="hr-HR"/>
        </w:rPr>
      </w:pPr>
    </w:p>
    <w:p w:rsidR="003D201B" w:rsidRPr="005440A5" w:rsidRDefault="003D201B" w:rsidP="005177BB">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5440A5">
        <w:rPr>
          <w:rFonts w:asciiTheme="minorHAnsi" w:hAnsiTheme="minorHAnsi"/>
          <w:b/>
          <w:sz w:val="22"/>
          <w:szCs w:val="22"/>
          <w:lang w:val="hr-HR"/>
        </w:rPr>
        <w:t>PROGRAM: 2014 ZAŠTITA OKOLIŠA</w:t>
      </w:r>
      <w:r w:rsidRPr="005440A5">
        <w:rPr>
          <w:rFonts w:asciiTheme="minorHAnsi" w:hAnsiTheme="minorHAnsi"/>
          <w:b/>
          <w:sz w:val="22"/>
          <w:szCs w:val="22"/>
          <w:lang w:val="hr-HR"/>
        </w:rPr>
        <w:tab/>
      </w:r>
    </w:p>
    <w:p w:rsidR="003D201B" w:rsidRDefault="003D201B" w:rsidP="005177BB">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5440A5">
        <w:rPr>
          <w:rFonts w:asciiTheme="minorHAnsi" w:hAnsiTheme="minorHAnsi"/>
          <w:b/>
          <w:sz w:val="22"/>
          <w:szCs w:val="22"/>
          <w:shd w:val="clear" w:color="auto" w:fill="FFFFFF"/>
          <w:lang w:val="hr-HR"/>
        </w:rPr>
        <w:t>Obuhvaća aktivnosti ulaganja u zaštitu okoliša – program zaštite okoliša</w:t>
      </w:r>
      <w:r w:rsidR="00AF2FE4">
        <w:rPr>
          <w:rFonts w:asciiTheme="minorHAnsi" w:hAnsiTheme="minorHAnsi"/>
          <w:b/>
          <w:sz w:val="22"/>
          <w:szCs w:val="22"/>
          <w:shd w:val="clear" w:color="auto" w:fill="FFFFFF"/>
          <w:lang w:val="hr-HR"/>
        </w:rPr>
        <w:t>,</w:t>
      </w:r>
      <w:r w:rsidRPr="005440A5">
        <w:rPr>
          <w:rFonts w:asciiTheme="minorHAnsi" w:hAnsiTheme="minorHAnsi"/>
          <w:b/>
          <w:sz w:val="22"/>
          <w:szCs w:val="22"/>
          <w:shd w:val="clear" w:color="auto" w:fill="FFFFFF"/>
          <w:lang w:val="hr-HR"/>
        </w:rPr>
        <w:t xml:space="preserve"> izgradnju </w:t>
      </w:r>
      <w:r w:rsidR="00AF2FE4">
        <w:rPr>
          <w:rFonts w:asciiTheme="minorHAnsi" w:hAnsiTheme="minorHAnsi"/>
          <w:b/>
          <w:sz w:val="22"/>
          <w:szCs w:val="22"/>
          <w:shd w:val="clear" w:color="auto" w:fill="FFFFFF"/>
          <w:lang w:val="hr-HR"/>
        </w:rPr>
        <w:t xml:space="preserve">punionice za elektro bicikle i </w:t>
      </w:r>
      <w:r w:rsidR="00A6458B">
        <w:rPr>
          <w:rFonts w:asciiTheme="minorHAnsi" w:hAnsiTheme="minorHAnsi"/>
          <w:b/>
          <w:sz w:val="22"/>
          <w:szCs w:val="22"/>
          <w:shd w:val="clear" w:color="auto" w:fill="FFFFFF"/>
          <w:lang w:val="hr-HR"/>
        </w:rPr>
        <w:t>izradu projekta za postavljanje</w:t>
      </w:r>
      <w:r w:rsidR="00AF2FE4">
        <w:rPr>
          <w:rFonts w:asciiTheme="minorHAnsi" w:hAnsiTheme="minorHAnsi"/>
          <w:b/>
          <w:sz w:val="22"/>
          <w:szCs w:val="22"/>
          <w:shd w:val="clear" w:color="auto" w:fill="FFFFFF"/>
          <w:lang w:val="hr-HR"/>
        </w:rPr>
        <w:t xml:space="preserve"> spremnika za odvojeno pr</w:t>
      </w:r>
      <w:r w:rsidR="00A6458B">
        <w:rPr>
          <w:rFonts w:asciiTheme="minorHAnsi" w:hAnsiTheme="minorHAnsi"/>
          <w:b/>
          <w:sz w:val="22"/>
          <w:szCs w:val="22"/>
          <w:shd w:val="clear" w:color="auto" w:fill="FFFFFF"/>
          <w:lang w:val="hr-HR"/>
        </w:rPr>
        <w:t>i</w:t>
      </w:r>
      <w:r w:rsidR="00AF2FE4">
        <w:rPr>
          <w:rFonts w:asciiTheme="minorHAnsi" w:hAnsiTheme="minorHAnsi"/>
          <w:b/>
          <w:sz w:val="22"/>
          <w:szCs w:val="22"/>
          <w:shd w:val="clear" w:color="auto" w:fill="FFFFFF"/>
          <w:lang w:val="hr-HR"/>
        </w:rPr>
        <w:t>kupljanje otpada</w:t>
      </w:r>
      <w:r w:rsidRPr="005440A5">
        <w:rPr>
          <w:rFonts w:asciiTheme="minorHAnsi" w:hAnsiTheme="minorHAnsi"/>
          <w:b/>
          <w:sz w:val="22"/>
          <w:szCs w:val="22"/>
          <w:shd w:val="clear" w:color="auto" w:fill="FFFFFF"/>
          <w:lang w:val="hr-HR"/>
        </w:rPr>
        <w:t xml:space="preserve">. Ostvareno je </w:t>
      </w:r>
      <w:r w:rsidR="008B5DA4">
        <w:rPr>
          <w:rFonts w:asciiTheme="minorHAnsi" w:hAnsiTheme="minorHAnsi"/>
          <w:b/>
          <w:sz w:val="22"/>
          <w:szCs w:val="22"/>
          <w:shd w:val="clear" w:color="auto" w:fill="FFFFFF"/>
          <w:lang w:val="hr-HR"/>
        </w:rPr>
        <w:t>32</w:t>
      </w:r>
      <w:r w:rsidRPr="005440A5">
        <w:rPr>
          <w:rFonts w:asciiTheme="minorHAnsi" w:hAnsiTheme="minorHAnsi"/>
          <w:b/>
          <w:sz w:val="22"/>
          <w:szCs w:val="22"/>
          <w:shd w:val="clear" w:color="auto" w:fill="FFFFFF"/>
          <w:lang w:val="hr-HR"/>
        </w:rPr>
        <w:t>% plana.</w:t>
      </w:r>
    </w:p>
    <w:p w:rsidR="008B5DA4" w:rsidRPr="005440A5" w:rsidRDefault="008B5DA4" w:rsidP="005177BB">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p>
    <w:p w:rsidR="003D201B" w:rsidRPr="005177BB" w:rsidRDefault="003D201B" w:rsidP="005177BB">
      <w:pPr>
        <w:tabs>
          <w:tab w:val="left" w:pos="709"/>
          <w:tab w:val="left" w:pos="4395"/>
          <w:tab w:val="decimal" w:pos="8789"/>
        </w:tabs>
        <w:spacing w:line="276" w:lineRule="auto"/>
        <w:jc w:val="both"/>
        <w:rPr>
          <w:rFonts w:asciiTheme="minorHAnsi" w:hAnsiTheme="minorHAnsi"/>
          <w:b/>
          <w:i/>
          <w:sz w:val="22"/>
          <w:szCs w:val="22"/>
          <w:u w:val="single"/>
        </w:rPr>
      </w:pPr>
      <w:r w:rsidRPr="005177BB">
        <w:rPr>
          <w:rFonts w:asciiTheme="minorHAnsi" w:hAnsiTheme="minorHAnsi"/>
          <w:b/>
          <w:sz w:val="22"/>
          <w:szCs w:val="22"/>
          <w:u w:val="single"/>
        </w:rPr>
        <w:t>AKTIVNOST A201404 PROGRAM ZAŠTITE OKOLIŠA</w:t>
      </w:r>
      <w:r w:rsidRPr="005177BB">
        <w:rPr>
          <w:rFonts w:asciiTheme="minorHAnsi" w:hAnsiTheme="minorHAnsi"/>
          <w:b/>
          <w:sz w:val="22"/>
          <w:szCs w:val="22"/>
          <w:u w:val="single"/>
        </w:rPr>
        <w:tab/>
      </w:r>
      <w:r w:rsidR="008B5DA4">
        <w:rPr>
          <w:rFonts w:asciiTheme="minorHAnsi" w:hAnsiTheme="minorHAnsi"/>
          <w:b/>
          <w:sz w:val="22"/>
          <w:szCs w:val="22"/>
          <w:u w:val="single"/>
        </w:rPr>
        <w:t>5</w:t>
      </w:r>
      <w:r w:rsidR="005177BB">
        <w:rPr>
          <w:rFonts w:asciiTheme="minorHAnsi" w:hAnsiTheme="minorHAnsi"/>
          <w:b/>
          <w:sz w:val="22"/>
          <w:szCs w:val="22"/>
          <w:u w:val="single"/>
        </w:rPr>
        <w:t>.625,00</w:t>
      </w:r>
    </w:p>
    <w:p w:rsidR="003D201B" w:rsidRPr="005177BB" w:rsidRDefault="00AE55FA" w:rsidP="005177BB">
      <w:pPr>
        <w:tabs>
          <w:tab w:val="left" w:pos="709"/>
          <w:tab w:val="left" w:pos="4395"/>
          <w:tab w:val="decimal" w:pos="7920"/>
        </w:tabs>
        <w:spacing w:line="276" w:lineRule="auto"/>
        <w:jc w:val="both"/>
        <w:rPr>
          <w:rFonts w:asciiTheme="minorHAnsi" w:hAnsiTheme="minorHAnsi"/>
          <w:sz w:val="24"/>
          <w:szCs w:val="24"/>
          <w:lang w:val="hr-HR"/>
        </w:rPr>
      </w:pPr>
      <w:r>
        <w:rPr>
          <w:rFonts w:asciiTheme="minorHAnsi" w:hAnsiTheme="minorHAnsi"/>
          <w:sz w:val="24"/>
          <w:szCs w:val="24"/>
          <w:lang w:val="hr-HR"/>
        </w:rPr>
        <w:t xml:space="preserve">Ostvareno je </w:t>
      </w:r>
      <w:r w:rsidR="008B5DA4">
        <w:rPr>
          <w:rFonts w:asciiTheme="minorHAnsi" w:hAnsiTheme="minorHAnsi"/>
          <w:sz w:val="24"/>
          <w:szCs w:val="24"/>
          <w:lang w:val="hr-HR"/>
        </w:rPr>
        <w:t>86</w:t>
      </w:r>
      <w:r>
        <w:rPr>
          <w:rFonts w:asciiTheme="minorHAnsi" w:hAnsiTheme="minorHAnsi"/>
          <w:sz w:val="24"/>
          <w:szCs w:val="24"/>
          <w:lang w:val="hr-HR"/>
        </w:rPr>
        <w:t>% plana za</w:t>
      </w:r>
      <w:r w:rsidR="003D201B" w:rsidRPr="005177BB">
        <w:rPr>
          <w:rFonts w:asciiTheme="minorHAnsi" w:hAnsiTheme="minorHAnsi"/>
          <w:sz w:val="24"/>
          <w:szCs w:val="24"/>
          <w:lang w:val="hr-HR"/>
        </w:rPr>
        <w:t xml:space="preserve"> izrad</w:t>
      </w:r>
      <w:r>
        <w:rPr>
          <w:rFonts w:asciiTheme="minorHAnsi" w:hAnsiTheme="minorHAnsi"/>
          <w:sz w:val="24"/>
          <w:szCs w:val="24"/>
          <w:lang w:val="hr-HR"/>
        </w:rPr>
        <w:t>u</w:t>
      </w:r>
      <w:r w:rsidR="003D201B" w:rsidRPr="005177BB">
        <w:rPr>
          <w:rFonts w:asciiTheme="minorHAnsi" w:hAnsiTheme="minorHAnsi"/>
          <w:sz w:val="24"/>
          <w:szCs w:val="24"/>
          <w:lang w:val="hr-HR"/>
        </w:rPr>
        <w:t xml:space="preserve"> izvješće načelnika o provedbi plana gospodarenja otpadom za 20</w:t>
      </w:r>
      <w:r>
        <w:rPr>
          <w:rFonts w:asciiTheme="minorHAnsi" w:hAnsiTheme="minorHAnsi"/>
          <w:sz w:val="24"/>
          <w:szCs w:val="24"/>
          <w:lang w:val="hr-HR"/>
        </w:rPr>
        <w:t>2</w:t>
      </w:r>
      <w:r w:rsidR="008B5DA4">
        <w:rPr>
          <w:rFonts w:asciiTheme="minorHAnsi" w:hAnsiTheme="minorHAnsi"/>
          <w:sz w:val="24"/>
          <w:szCs w:val="24"/>
          <w:lang w:val="hr-HR"/>
        </w:rPr>
        <w:t>1</w:t>
      </w:r>
      <w:r w:rsidR="003D201B" w:rsidRPr="005177BB">
        <w:rPr>
          <w:rFonts w:asciiTheme="minorHAnsi" w:hAnsiTheme="minorHAnsi"/>
          <w:sz w:val="24"/>
          <w:szCs w:val="24"/>
          <w:lang w:val="hr-HR"/>
        </w:rPr>
        <w:t>. godinu.</w:t>
      </w:r>
    </w:p>
    <w:p w:rsidR="004332DF" w:rsidRDefault="004332DF" w:rsidP="005177BB">
      <w:pPr>
        <w:tabs>
          <w:tab w:val="decimal" w:pos="8789"/>
        </w:tabs>
        <w:spacing w:line="276" w:lineRule="auto"/>
        <w:jc w:val="both"/>
        <w:rPr>
          <w:rFonts w:asciiTheme="minorHAnsi" w:hAnsiTheme="minorHAnsi"/>
          <w:b/>
          <w:color w:val="FF0000"/>
          <w:sz w:val="22"/>
          <w:szCs w:val="22"/>
          <w:u w:val="single"/>
          <w:lang w:val="hr-HR"/>
        </w:rPr>
      </w:pPr>
      <w:bookmarkStart w:id="10" w:name="OLE_LINK20"/>
      <w:bookmarkStart w:id="11" w:name="OLE_LINK21"/>
    </w:p>
    <w:p w:rsidR="003D201B" w:rsidRPr="00D829FC" w:rsidRDefault="00BE04D4" w:rsidP="005177BB">
      <w:pPr>
        <w:tabs>
          <w:tab w:val="decimal" w:pos="8789"/>
        </w:tabs>
        <w:spacing w:line="276" w:lineRule="auto"/>
        <w:jc w:val="both"/>
        <w:rPr>
          <w:rFonts w:asciiTheme="minorHAnsi" w:hAnsiTheme="minorHAnsi"/>
          <w:b/>
          <w:sz w:val="22"/>
          <w:szCs w:val="22"/>
          <w:u w:val="single"/>
          <w:lang w:val="hr-HR"/>
        </w:rPr>
      </w:pPr>
      <w:r>
        <w:rPr>
          <w:rFonts w:asciiTheme="minorHAnsi" w:hAnsiTheme="minorHAnsi"/>
          <w:b/>
          <w:sz w:val="22"/>
          <w:szCs w:val="22"/>
          <w:u w:val="single"/>
          <w:lang w:val="hr-HR"/>
        </w:rPr>
        <w:t>TEKUĆ</w:t>
      </w:r>
      <w:r w:rsidR="003C7AE9">
        <w:rPr>
          <w:rFonts w:asciiTheme="minorHAnsi" w:hAnsiTheme="minorHAnsi"/>
          <w:b/>
          <w:sz w:val="22"/>
          <w:szCs w:val="22"/>
          <w:u w:val="single"/>
          <w:lang w:val="hr-HR"/>
        </w:rPr>
        <w:t>I P.</w:t>
      </w:r>
      <w:r w:rsidR="003D201B" w:rsidRPr="00D829FC">
        <w:rPr>
          <w:rFonts w:asciiTheme="minorHAnsi" w:hAnsiTheme="minorHAnsi"/>
          <w:b/>
          <w:sz w:val="22"/>
          <w:szCs w:val="22"/>
          <w:u w:val="single"/>
          <w:lang w:val="hr-HR"/>
        </w:rPr>
        <w:t xml:space="preserve"> </w:t>
      </w:r>
      <w:r>
        <w:rPr>
          <w:rFonts w:asciiTheme="minorHAnsi" w:hAnsiTheme="minorHAnsi"/>
          <w:b/>
          <w:sz w:val="22"/>
          <w:szCs w:val="22"/>
          <w:u w:val="single"/>
          <w:lang w:val="hr-HR"/>
        </w:rPr>
        <w:t>T</w:t>
      </w:r>
      <w:r w:rsidR="003D201B" w:rsidRPr="00AE55FA">
        <w:rPr>
          <w:rFonts w:asciiTheme="minorHAnsi" w:hAnsiTheme="minorHAnsi"/>
          <w:b/>
          <w:sz w:val="22"/>
          <w:szCs w:val="22"/>
          <w:u w:val="single"/>
          <w:lang w:val="hr-HR"/>
        </w:rPr>
        <w:t>20141</w:t>
      </w:r>
      <w:r w:rsidR="00AE55FA" w:rsidRPr="00AE55FA">
        <w:rPr>
          <w:rFonts w:asciiTheme="minorHAnsi" w:hAnsiTheme="minorHAnsi"/>
          <w:b/>
          <w:sz w:val="22"/>
          <w:szCs w:val="22"/>
          <w:u w:val="single"/>
          <w:lang w:val="hr-HR"/>
        </w:rPr>
        <w:t>1</w:t>
      </w:r>
      <w:r w:rsidR="003D201B" w:rsidRPr="00AE55FA">
        <w:rPr>
          <w:rFonts w:asciiTheme="minorHAnsi" w:hAnsiTheme="minorHAnsi"/>
          <w:b/>
          <w:sz w:val="22"/>
          <w:szCs w:val="22"/>
          <w:u w:val="single"/>
          <w:lang w:val="hr-HR"/>
        </w:rPr>
        <w:t xml:space="preserve"> </w:t>
      </w:r>
      <w:r w:rsidR="00AE55FA" w:rsidRPr="00AE55FA">
        <w:rPr>
          <w:rFonts w:asciiTheme="minorHAnsi" w:hAnsiTheme="minorHAnsi"/>
          <w:b/>
          <w:sz w:val="22"/>
          <w:szCs w:val="22"/>
          <w:u w:val="single"/>
          <w:lang w:val="hr-HR"/>
        </w:rPr>
        <w:t>N</w:t>
      </w:r>
      <w:r w:rsidR="003D201B" w:rsidRPr="00AE55FA">
        <w:rPr>
          <w:rFonts w:asciiTheme="minorHAnsi" w:hAnsiTheme="minorHAnsi"/>
          <w:b/>
          <w:sz w:val="22"/>
          <w:szCs w:val="22"/>
          <w:u w:val="single"/>
          <w:lang w:val="hr-HR"/>
        </w:rPr>
        <w:t>A</w:t>
      </w:r>
      <w:r w:rsidR="00AE55FA" w:rsidRPr="00AE55FA">
        <w:rPr>
          <w:rFonts w:asciiTheme="minorHAnsi" w:hAnsiTheme="minorHAnsi"/>
          <w:b/>
          <w:sz w:val="22"/>
          <w:szCs w:val="22"/>
          <w:u w:val="single"/>
          <w:lang w:val="hr-HR"/>
        </w:rPr>
        <w:t>BAVA SPREMNIKA ZA ODVOJENO PRIKUPLJANJE OTPADA</w:t>
      </w:r>
      <w:r w:rsidR="00AE55FA">
        <w:rPr>
          <w:rFonts w:asciiTheme="minorHAnsi" w:hAnsiTheme="minorHAnsi"/>
          <w:b/>
          <w:sz w:val="22"/>
          <w:szCs w:val="22"/>
          <w:u w:val="single"/>
          <w:lang w:val="hr-HR"/>
        </w:rPr>
        <w:t xml:space="preserve"> </w:t>
      </w:r>
      <w:r w:rsidR="003C7AE9">
        <w:rPr>
          <w:rFonts w:asciiTheme="minorHAnsi" w:hAnsiTheme="minorHAnsi"/>
          <w:b/>
          <w:sz w:val="22"/>
          <w:szCs w:val="22"/>
          <w:u w:val="single"/>
          <w:lang w:val="hr-HR"/>
        </w:rPr>
        <w:tab/>
      </w:r>
      <w:r w:rsidR="004972F7">
        <w:rPr>
          <w:rFonts w:asciiTheme="minorHAnsi" w:hAnsiTheme="minorHAnsi"/>
          <w:b/>
          <w:sz w:val="22"/>
          <w:szCs w:val="22"/>
          <w:u w:val="single"/>
          <w:lang w:val="hr-HR"/>
        </w:rPr>
        <w:t>21.250,00</w:t>
      </w:r>
    </w:p>
    <w:p w:rsidR="003C7AE9" w:rsidRDefault="000D152B" w:rsidP="004972F7">
      <w:pPr>
        <w:tabs>
          <w:tab w:val="left" w:pos="0"/>
          <w:tab w:val="left" w:pos="4395"/>
          <w:tab w:val="decimal" w:pos="7938"/>
        </w:tabs>
        <w:spacing w:line="276" w:lineRule="auto"/>
        <w:jc w:val="both"/>
        <w:rPr>
          <w:rFonts w:ascii="Calibri" w:hAnsi="Calibri"/>
          <w:sz w:val="24"/>
          <w:szCs w:val="24"/>
          <w:lang w:val="hr-HR"/>
        </w:rPr>
      </w:pPr>
      <w:r>
        <w:rPr>
          <w:rFonts w:ascii="Calibri" w:hAnsi="Calibri"/>
          <w:sz w:val="24"/>
          <w:szCs w:val="24"/>
          <w:lang w:val="hr-HR"/>
        </w:rPr>
        <w:t>Plan je ostvaren u cijelosti, z</w:t>
      </w:r>
      <w:r w:rsidR="004972F7">
        <w:rPr>
          <w:rFonts w:ascii="Calibri" w:hAnsi="Calibri"/>
          <w:sz w:val="24"/>
          <w:szCs w:val="24"/>
          <w:lang w:val="hr-HR"/>
        </w:rPr>
        <w:t>a potrebe postavljanja</w:t>
      </w:r>
      <w:r w:rsidR="00AA73EA">
        <w:rPr>
          <w:rFonts w:ascii="Calibri" w:hAnsi="Calibri"/>
          <w:sz w:val="24"/>
          <w:szCs w:val="24"/>
          <w:lang w:val="hr-HR"/>
        </w:rPr>
        <w:t xml:space="preserve"> spremnika za odvojeno prikupljanje </w:t>
      </w:r>
      <w:r w:rsidR="004972F7">
        <w:rPr>
          <w:rFonts w:ascii="Calibri" w:hAnsi="Calibri"/>
          <w:sz w:val="24"/>
          <w:szCs w:val="24"/>
          <w:lang w:val="hr-HR"/>
        </w:rPr>
        <w:t>izrađen je g</w:t>
      </w:r>
      <w:r w:rsidR="004972F7" w:rsidRPr="004972F7">
        <w:rPr>
          <w:rFonts w:ascii="Calibri" w:hAnsi="Calibri"/>
          <w:sz w:val="24"/>
          <w:szCs w:val="24"/>
          <w:lang w:val="hr-HR"/>
        </w:rPr>
        <w:t>lavni građevinski projekt i geod</w:t>
      </w:r>
      <w:r w:rsidR="004972F7">
        <w:rPr>
          <w:rFonts w:ascii="Calibri" w:hAnsi="Calibri"/>
          <w:sz w:val="24"/>
          <w:szCs w:val="24"/>
          <w:lang w:val="hr-HR"/>
        </w:rPr>
        <w:t xml:space="preserve">etski </w:t>
      </w:r>
      <w:r w:rsidR="004972F7" w:rsidRPr="004972F7">
        <w:rPr>
          <w:rFonts w:ascii="Calibri" w:hAnsi="Calibri"/>
          <w:sz w:val="24"/>
          <w:szCs w:val="24"/>
          <w:lang w:val="hr-HR"/>
        </w:rPr>
        <w:t>snimak na lokaciji Kav</w:t>
      </w:r>
      <w:r w:rsidR="004972F7">
        <w:rPr>
          <w:rFonts w:ascii="Calibri" w:hAnsi="Calibri"/>
          <w:sz w:val="24"/>
          <w:szCs w:val="24"/>
          <w:lang w:val="hr-HR"/>
        </w:rPr>
        <w:t xml:space="preserve">. </w:t>
      </w:r>
    </w:p>
    <w:p w:rsidR="004972F7" w:rsidRDefault="004972F7" w:rsidP="004972F7">
      <w:pPr>
        <w:tabs>
          <w:tab w:val="left" w:pos="0"/>
          <w:tab w:val="left" w:pos="4395"/>
          <w:tab w:val="decimal" w:pos="7938"/>
        </w:tabs>
        <w:spacing w:line="276" w:lineRule="auto"/>
        <w:jc w:val="both"/>
        <w:rPr>
          <w:rFonts w:ascii="Calibri" w:hAnsi="Calibri"/>
          <w:sz w:val="24"/>
          <w:szCs w:val="24"/>
          <w:lang w:val="hr-HR"/>
        </w:rPr>
      </w:pPr>
    </w:p>
    <w:p w:rsidR="00BE04D4" w:rsidRPr="00F565D1" w:rsidRDefault="00BE04D4" w:rsidP="00BE04D4">
      <w:pPr>
        <w:shd w:val="clear" w:color="auto" w:fill="FFFFFF"/>
        <w:tabs>
          <w:tab w:val="left" w:pos="3261"/>
          <w:tab w:val="decimal" w:pos="8789"/>
        </w:tabs>
        <w:spacing w:line="276" w:lineRule="auto"/>
        <w:jc w:val="both"/>
        <w:rPr>
          <w:rFonts w:asciiTheme="minorHAnsi" w:hAnsiTheme="minorHAnsi"/>
          <w:b/>
          <w:sz w:val="22"/>
          <w:szCs w:val="22"/>
          <w:u w:val="single"/>
          <w:shd w:val="clear" w:color="auto" w:fill="FFFFFF"/>
          <w:lang w:val="hr-HR"/>
        </w:rPr>
      </w:pPr>
      <w:r w:rsidRPr="00F565D1">
        <w:rPr>
          <w:rFonts w:asciiTheme="minorHAnsi" w:hAnsiTheme="minorHAnsi"/>
          <w:b/>
          <w:sz w:val="22"/>
          <w:szCs w:val="22"/>
          <w:u w:val="single"/>
          <w:shd w:val="clear" w:color="auto" w:fill="FFFFFF"/>
          <w:lang w:val="hr-HR"/>
        </w:rPr>
        <w:t>AKTIVNOST A201</w:t>
      </w:r>
      <w:r>
        <w:rPr>
          <w:rFonts w:asciiTheme="minorHAnsi" w:hAnsiTheme="minorHAnsi"/>
          <w:b/>
          <w:sz w:val="22"/>
          <w:szCs w:val="22"/>
          <w:u w:val="single"/>
          <w:shd w:val="clear" w:color="auto" w:fill="FFFFFF"/>
          <w:lang w:val="hr-HR"/>
        </w:rPr>
        <w:t>406</w:t>
      </w:r>
      <w:r w:rsidRPr="00F565D1">
        <w:rPr>
          <w:rFonts w:asciiTheme="minorHAnsi" w:hAnsiTheme="minorHAnsi"/>
          <w:b/>
          <w:sz w:val="22"/>
          <w:szCs w:val="22"/>
          <w:u w:val="single"/>
          <w:shd w:val="clear" w:color="auto" w:fill="FFFFFF"/>
          <w:lang w:val="hr-HR"/>
        </w:rPr>
        <w:t xml:space="preserve"> IZDA</w:t>
      </w:r>
      <w:r>
        <w:rPr>
          <w:rFonts w:asciiTheme="minorHAnsi" w:hAnsiTheme="minorHAnsi"/>
          <w:b/>
          <w:sz w:val="22"/>
          <w:szCs w:val="22"/>
          <w:u w:val="single"/>
          <w:shd w:val="clear" w:color="auto" w:fill="FFFFFF"/>
          <w:lang w:val="hr-HR"/>
        </w:rPr>
        <w:t>CI ZA DIONICE I UDJELE U GLAVNICI</w:t>
      </w:r>
      <w:r w:rsidRPr="00F565D1">
        <w:rPr>
          <w:rFonts w:asciiTheme="minorHAnsi" w:hAnsiTheme="minorHAnsi"/>
          <w:b/>
          <w:sz w:val="22"/>
          <w:szCs w:val="22"/>
          <w:u w:val="single"/>
          <w:shd w:val="clear" w:color="auto" w:fill="FFFFFF"/>
          <w:lang w:val="hr-HR"/>
        </w:rPr>
        <w:tab/>
      </w:r>
      <w:r>
        <w:rPr>
          <w:rFonts w:asciiTheme="minorHAnsi" w:hAnsiTheme="minorHAnsi"/>
          <w:b/>
          <w:sz w:val="22"/>
          <w:szCs w:val="22"/>
          <w:u w:val="single"/>
          <w:shd w:val="clear" w:color="auto" w:fill="FFFFFF"/>
          <w:lang w:val="hr-HR"/>
        </w:rPr>
        <w:t>41.515,83</w:t>
      </w:r>
    </w:p>
    <w:p w:rsidR="00BE04D4" w:rsidRDefault="00BE04D4" w:rsidP="00BE04D4">
      <w:pPr>
        <w:tabs>
          <w:tab w:val="left" w:pos="0"/>
          <w:tab w:val="left" w:pos="4395"/>
          <w:tab w:val="decimal" w:pos="7938"/>
        </w:tabs>
        <w:spacing w:line="276" w:lineRule="auto"/>
        <w:jc w:val="both"/>
        <w:rPr>
          <w:rFonts w:asciiTheme="minorHAnsi" w:hAnsiTheme="minorHAnsi"/>
          <w:sz w:val="24"/>
          <w:szCs w:val="24"/>
          <w:lang w:val="hr-HR"/>
        </w:rPr>
      </w:pPr>
      <w:r w:rsidRPr="00F565D1">
        <w:rPr>
          <w:rFonts w:asciiTheme="minorHAnsi" w:hAnsiTheme="minorHAnsi"/>
          <w:sz w:val="24"/>
          <w:szCs w:val="24"/>
          <w:lang w:val="hr-HR"/>
        </w:rPr>
        <w:t>Ostvareno</w:t>
      </w:r>
      <w:r>
        <w:rPr>
          <w:rFonts w:asciiTheme="minorHAnsi" w:hAnsiTheme="minorHAnsi"/>
          <w:sz w:val="24"/>
          <w:szCs w:val="24"/>
          <w:lang w:val="hr-HR"/>
        </w:rPr>
        <w:t xml:space="preserve"> je 81% plana, uplaćena je n</w:t>
      </w:r>
      <w:r w:rsidRPr="00BE04D4">
        <w:rPr>
          <w:rFonts w:asciiTheme="minorHAnsi" w:hAnsiTheme="minorHAnsi"/>
          <w:sz w:val="24"/>
          <w:szCs w:val="24"/>
          <w:lang w:val="hr-HR"/>
        </w:rPr>
        <w:t>aknada za prijenos poslovnog udjela u Smart island Krk d.o.o.</w:t>
      </w:r>
      <w:r>
        <w:rPr>
          <w:rFonts w:asciiTheme="minorHAnsi" w:hAnsiTheme="minorHAnsi"/>
          <w:sz w:val="24"/>
          <w:szCs w:val="24"/>
          <w:lang w:val="hr-HR"/>
        </w:rPr>
        <w:t xml:space="preserve"> (13,69%).</w:t>
      </w:r>
    </w:p>
    <w:p w:rsidR="003B276B" w:rsidRDefault="003B276B" w:rsidP="00BE04D4">
      <w:pPr>
        <w:tabs>
          <w:tab w:val="left" w:pos="0"/>
          <w:tab w:val="left" w:pos="4395"/>
          <w:tab w:val="decimal" w:pos="7938"/>
        </w:tabs>
        <w:spacing w:line="276" w:lineRule="auto"/>
        <w:jc w:val="both"/>
        <w:rPr>
          <w:rFonts w:ascii="Calibri" w:hAnsi="Calibri"/>
          <w:sz w:val="24"/>
          <w:szCs w:val="24"/>
          <w:lang w:val="hr-HR"/>
        </w:rPr>
      </w:pPr>
    </w:p>
    <w:p w:rsidR="00BE04D4" w:rsidRPr="00EF7BC0" w:rsidRDefault="00BE04D4" w:rsidP="004972F7">
      <w:pPr>
        <w:tabs>
          <w:tab w:val="left" w:pos="0"/>
          <w:tab w:val="left" w:pos="4395"/>
          <w:tab w:val="decimal" w:pos="7938"/>
        </w:tabs>
        <w:spacing w:line="276" w:lineRule="auto"/>
        <w:jc w:val="both"/>
        <w:rPr>
          <w:rFonts w:asciiTheme="minorHAnsi" w:hAnsiTheme="minorHAnsi"/>
          <w:color w:val="FF0000"/>
          <w:sz w:val="24"/>
          <w:szCs w:val="24"/>
          <w:lang w:val="hr-HR"/>
        </w:rPr>
      </w:pPr>
    </w:p>
    <w:bookmarkEnd w:id="10"/>
    <w:bookmarkEnd w:id="11"/>
    <w:p w:rsidR="003D201B" w:rsidRPr="0022653E" w:rsidRDefault="003D201B" w:rsidP="0022653E">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22653E">
        <w:rPr>
          <w:rFonts w:asciiTheme="minorHAnsi" w:hAnsiTheme="minorHAnsi"/>
          <w:b/>
          <w:sz w:val="22"/>
          <w:szCs w:val="22"/>
          <w:lang w:val="hr-HR"/>
        </w:rPr>
        <w:lastRenderedPageBreak/>
        <w:t xml:space="preserve">PROGRAM: 2015 UPRAVLJANJE IMOVINOM  </w:t>
      </w:r>
      <w:r w:rsidRPr="0022653E">
        <w:rPr>
          <w:rFonts w:asciiTheme="minorHAnsi" w:hAnsiTheme="minorHAnsi"/>
          <w:b/>
          <w:sz w:val="22"/>
          <w:szCs w:val="22"/>
          <w:lang w:val="hr-HR"/>
        </w:rPr>
        <w:tab/>
      </w:r>
      <w:r w:rsidR="004332DF" w:rsidRPr="0022653E">
        <w:rPr>
          <w:rFonts w:asciiTheme="minorHAnsi" w:hAnsiTheme="minorHAnsi"/>
          <w:b/>
          <w:sz w:val="22"/>
          <w:szCs w:val="22"/>
          <w:lang w:val="hr-HR"/>
        </w:rPr>
        <w:t xml:space="preserve"> </w:t>
      </w:r>
    </w:p>
    <w:p w:rsidR="003D201B" w:rsidRPr="0022653E" w:rsidRDefault="003D201B" w:rsidP="0022653E">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22653E">
        <w:rPr>
          <w:rFonts w:asciiTheme="minorHAnsi" w:hAnsiTheme="minorHAnsi"/>
          <w:b/>
          <w:sz w:val="22"/>
          <w:szCs w:val="22"/>
          <w:shd w:val="clear" w:color="auto" w:fill="FFFFFF"/>
          <w:lang w:val="hr-HR"/>
        </w:rPr>
        <w:t>Program obuhvaća aktivnost održavanja građevinskih objekata, otkup zemljišta u cilju rješavanja imovinsko-pravnih odn</w:t>
      </w:r>
      <w:r w:rsidR="00695EDB">
        <w:rPr>
          <w:rFonts w:asciiTheme="minorHAnsi" w:hAnsiTheme="minorHAnsi"/>
          <w:b/>
          <w:sz w:val="22"/>
          <w:szCs w:val="22"/>
          <w:shd w:val="clear" w:color="auto" w:fill="FFFFFF"/>
          <w:lang w:val="hr-HR"/>
        </w:rPr>
        <w:t>osa za nastavak izgradnje cesta,</w:t>
      </w:r>
      <w:r w:rsidRPr="0022653E">
        <w:rPr>
          <w:rFonts w:asciiTheme="minorHAnsi" w:hAnsiTheme="minorHAnsi"/>
          <w:b/>
          <w:sz w:val="22"/>
          <w:szCs w:val="22"/>
          <w:shd w:val="clear" w:color="auto" w:fill="FFFFFF"/>
          <w:lang w:val="hr-HR"/>
        </w:rPr>
        <w:t xml:space="preserve"> </w:t>
      </w:r>
      <w:r w:rsidR="00BE04D4">
        <w:rPr>
          <w:rFonts w:asciiTheme="minorHAnsi" w:hAnsiTheme="minorHAnsi"/>
          <w:b/>
          <w:sz w:val="22"/>
          <w:szCs w:val="22"/>
          <w:shd w:val="clear" w:color="auto" w:fill="FFFFFF"/>
          <w:lang w:val="hr-HR"/>
        </w:rPr>
        <w:t xml:space="preserve">rekonstrukciju Društvenog doma u Baški, </w:t>
      </w:r>
      <w:r w:rsidRPr="0022653E">
        <w:rPr>
          <w:rFonts w:asciiTheme="minorHAnsi" w:hAnsiTheme="minorHAnsi"/>
          <w:b/>
          <w:sz w:val="22"/>
          <w:szCs w:val="22"/>
          <w:shd w:val="clear" w:color="auto" w:fill="FFFFFF"/>
          <w:lang w:val="hr-HR"/>
        </w:rPr>
        <w:t>nabavu komunalne opreme</w:t>
      </w:r>
      <w:r w:rsidR="00695EDB">
        <w:rPr>
          <w:rFonts w:asciiTheme="minorHAnsi" w:hAnsiTheme="minorHAnsi"/>
          <w:b/>
          <w:sz w:val="22"/>
          <w:szCs w:val="22"/>
          <w:shd w:val="clear" w:color="auto" w:fill="FFFFFF"/>
          <w:lang w:val="hr-HR"/>
        </w:rPr>
        <w:t xml:space="preserve"> </w:t>
      </w:r>
      <w:r w:rsidR="00764F36">
        <w:rPr>
          <w:rFonts w:asciiTheme="minorHAnsi" w:hAnsiTheme="minorHAnsi"/>
          <w:b/>
          <w:sz w:val="22"/>
          <w:szCs w:val="22"/>
          <w:shd w:val="clear" w:color="auto" w:fill="FFFFFF"/>
          <w:lang w:val="hr-HR"/>
        </w:rPr>
        <w:t xml:space="preserve">i </w:t>
      </w:r>
      <w:r w:rsidR="000A77F0">
        <w:rPr>
          <w:rFonts w:asciiTheme="minorHAnsi" w:hAnsiTheme="minorHAnsi"/>
          <w:b/>
          <w:sz w:val="22"/>
          <w:szCs w:val="22"/>
          <w:shd w:val="clear" w:color="auto" w:fill="FFFFFF"/>
          <w:lang w:val="hr-HR"/>
        </w:rPr>
        <w:t xml:space="preserve">uređenje </w:t>
      </w:r>
      <w:r w:rsidR="00BE04D4">
        <w:rPr>
          <w:rFonts w:asciiTheme="minorHAnsi" w:hAnsiTheme="minorHAnsi"/>
          <w:b/>
          <w:sz w:val="22"/>
          <w:szCs w:val="22"/>
          <w:shd w:val="clear" w:color="auto" w:fill="FFFFFF"/>
          <w:lang w:val="hr-HR"/>
        </w:rPr>
        <w:t>javnih površina</w:t>
      </w:r>
      <w:r w:rsidRPr="0022653E">
        <w:rPr>
          <w:rFonts w:asciiTheme="minorHAnsi" w:hAnsiTheme="minorHAnsi"/>
          <w:b/>
          <w:sz w:val="22"/>
          <w:szCs w:val="22"/>
          <w:shd w:val="clear" w:color="auto" w:fill="FFFFFF"/>
          <w:lang w:val="hr-HR"/>
        </w:rPr>
        <w:t xml:space="preserve">. Ostvareno je </w:t>
      </w:r>
      <w:r w:rsidR="00BE04D4">
        <w:rPr>
          <w:rFonts w:asciiTheme="minorHAnsi" w:hAnsiTheme="minorHAnsi"/>
          <w:b/>
          <w:sz w:val="22"/>
          <w:szCs w:val="22"/>
          <w:shd w:val="clear" w:color="auto" w:fill="FFFFFF"/>
          <w:lang w:val="hr-HR"/>
        </w:rPr>
        <w:t>14</w:t>
      </w:r>
      <w:r w:rsidRPr="0022653E">
        <w:rPr>
          <w:rFonts w:asciiTheme="minorHAnsi" w:hAnsiTheme="minorHAnsi"/>
          <w:b/>
          <w:sz w:val="22"/>
          <w:szCs w:val="22"/>
          <w:shd w:val="clear" w:color="auto" w:fill="FFFFFF"/>
          <w:lang w:val="hr-HR"/>
        </w:rPr>
        <w:t>% plana.</w:t>
      </w:r>
    </w:p>
    <w:p w:rsidR="003D201B" w:rsidRPr="0022653E" w:rsidRDefault="003D201B" w:rsidP="0022653E">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p>
    <w:p w:rsidR="003D201B" w:rsidRPr="0022653E" w:rsidRDefault="003D201B" w:rsidP="0022653E">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22653E">
        <w:rPr>
          <w:rFonts w:asciiTheme="minorHAnsi" w:hAnsiTheme="minorHAnsi"/>
          <w:b/>
          <w:sz w:val="22"/>
          <w:szCs w:val="22"/>
          <w:u w:val="single"/>
          <w:shd w:val="clear" w:color="auto" w:fill="FFFFFF"/>
          <w:lang w:val="hr-HR"/>
        </w:rPr>
        <w:t>AKTIVNOST A201501 ODRŽAVANJE GRAĐEVINSKIH OBJEKATA</w:t>
      </w:r>
      <w:r w:rsidRPr="0022653E">
        <w:rPr>
          <w:rFonts w:asciiTheme="minorHAnsi" w:hAnsiTheme="minorHAnsi"/>
          <w:b/>
          <w:sz w:val="22"/>
          <w:szCs w:val="22"/>
          <w:u w:val="single"/>
          <w:shd w:val="clear" w:color="auto" w:fill="FFFFFF"/>
          <w:lang w:val="hr-HR"/>
        </w:rPr>
        <w:tab/>
      </w:r>
      <w:r w:rsidR="004A512C">
        <w:rPr>
          <w:rFonts w:asciiTheme="minorHAnsi" w:hAnsiTheme="minorHAnsi"/>
          <w:b/>
          <w:sz w:val="22"/>
          <w:szCs w:val="22"/>
          <w:u w:val="single"/>
          <w:shd w:val="clear" w:color="auto" w:fill="FFFFFF"/>
          <w:lang w:val="hr-HR"/>
        </w:rPr>
        <w:t>60.462,01</w:t>
      </w:r>
    </w:p>
    <w:p w:rsidR="003D201B" w:rsidRPr="0022653E" w:rsidRDefault="003D201B" w:rsidP="0022653E">
      <w:pPr>
        <w:shd w:val="clear" w:color="auto" w:fill="FFFFFF"/>
        <w:tabs>
          <w:tab w:val="left" w:pos="2977"/>
          <w:tab w:val="decimal" w:pos="8789"/>
        </w:tabs>
        <w:spacing w:line="276" w:lineRule="auto"/>
        <w:jc w:val="both"/>
        <w:rPr>
          <w:rFonts w:asciiTheme="minorHAnsi" w:hAnsiTheme="minorHAnsi"/>
          <w:sz w:val="24"/>
          <w:szCs w:val="24"/>
          <w:lang w:val="hr-HR"/>
        </w:rPr>
      </w:pPr>
      <w:r w:rsidRPr="0022653E">
        <w:rPr>
          <w:rFonts w:asciiTheme="minorHAnsi" w:hAnsiTheme="minorHAnsi"/>
          <w:sz w:val="24"/>
          <w:szCs w:val="24"/>
          <w:lang w:val="hr-HR"/>
        </w:rPr>
        <w:t xml:space="preserve">Ostvareno je </w:t>
      </w:r>
      <w:r w:rsidR="006819DE">
        <w:rPr>
          <w:rFonts w:asciiTheme="minorHAnsi" w:hAnsiTheme="minorHAnsi"/>
          <w:sz w:val="24"/>
          <w:szCs w:val="24"/>
          <w:lang w:val="hr-HR"/>
        </w:rPr>
        <w:t>4</w:t>
      </w:r>
      <w:r w:rsidR="00284914">
        <w:rPr>
          <w:rFonts w:asciiTheme="minorHAnsi" w:hAnsiTheme="minorHAnsi"/>
          <w:sz w:val="24"/>
          <w:szCs w:val="24"/>
          <w:lang w:val="hr-HR"/>
        </w:rPr>
        <w:t>5</w:t>
      </w:r>
      <w:r w:rsidRPr="0022653E">
        <w:rPr>
          <w:rFonts w:asciiTheme="minorHAnsi" w:hAnsiTheme="minorHAnsi"/>
          <w:sz w:val="24"/>
          <w:szCs w:val="24"/>
          <w:lang w:val="hr-HR"/>
        </w:rPr>
        <w:t xml:space="preserve">% plana za tekuće i investicijsko održavanje objekata u vlasništvu - za zajedničku pričuvu, </w:t>
      </w:r>
      <w:r w:rsidR="00A20190">
        <w:rPr>
          <w:rFonts w:asciiTheme="minorHAnsi" w:hAnsiTheme="minorHAnsi"/>
          <w:sz w:val="24"/>
          <w:szCs w:val="24"/>
          <w:lang w:val="hr-HR"/>
        </w:rPr>
        <w:t>u</w:t>
      </w:r>
      <w:r w:rsidR="00A20190" w:rsidRPr="00A20190">
        <w:rPr>
          <w:rFonts w:asciiTheme="minorHAnsi" w:hAnsiTheme="minorHAnsi"/>
          <w:sz w:val="24"/>
          <w:szCs w:val="24"/>
          <w:lang w:val="hr-HR"/>
        </w:rPr>
        <w:t>klanjanje grafita i ličenje autobusnih stanica u Baški, Jurandvoru i Dragi Bašćanskoj</w:t>
      </w:r>
      <w:r w:rsidRPr="0022653E">
        <w:rPr>
          <w:rFonts w:asciiTheme="minorHAnsi" w:hAnsiTheme="minorHAnsi"/>
          <w:sz w:val="24"/>
          <w:szCs w:val="24"/>
          <w:lang w:val="hr-HR"/>
        </w:rPr>
        <w:t xml:space="preserve">; odvoz smeća, održavanje zemljišta u vlasništvu, te za dodatna ulaganja na građevinskim objektima za priznata ulaganja TD Baška d.o.o. u poslovni prostor u prizemlju upravne zgrade, za izvršeni prijeboj sa iznosom zakupnine za razdoblje od siječanj - lipanj. </w:t>
      </w:r>
    </w:p>
    <w:p w:rsidR="003D201B" w:rsidRPr="0022653E" w:rsidRDefault="003D201B" w:rsidP="0022653E">
      <w:pPr>
        <w:spacing w:line="276" w:lineRule="auto"/>
        <w:ind w:left="60"/>
        <w:jc w:val="both"/>
        <w:rPr>
          <w:rFonts w:asciiTheme="minorHAnsi" w:hAnsiTheme="minorHAnsi"/>
          <w:sz w:val="24"/>
          <w:szCs w:val="24"/>
          <w:lang w:val="hr-HR"/>
        </w:rPr>
      </w:pPr>
    </w:p>
    <w:p w:rsidR="003D201B" w:rsidRPr="0022653E" w:rsidRDefault="003D201B" w:rsidP="0022653E">
      <w:pPr>
        <w:shd w:val="clear" w:color="auto" w:fill="FFFFFF"/>
        <w:tabs>
          <w:tab w:val="left" w:pos="3261"/>
          <w:tab w:val="decimal" w:pos="8789"/>
        </w:tabs>
        <w:spacing w:line="276" w:lineRule="auto"/>
        <w:jc w:val="both"/>
        <w:rPr>
          <w:rFonts w:asciiTheme="minorHAnsi" w:hAnsiTheme="minorHAnsi"/>
          <w:b/>
          <w:sz w:val="22"/>
          <w:szCs w:val="22"/>
          <w:u w:val="single"/>
          <w:lang w:val="hr-HR"/>
        </w:rPr>
      </w:pPr>
      <w:r w:rsidRPr="0022653E">
        <w:rPr>
          <w:rFonts w:asciiTheme="minorHAnsi" w:hAnsiTheme="minorHAnsi"/>
          <w:b/>
          <w:sz w:val="22"/>
          <w:szCs w:val="22"/>
          <w:u w:val="single"/>
          <w:shd w:val="clear" w:color="auto" w:fill="FFFFFF"/>
          <w:lang w:val="hr-HR"/>
        </w:rPr>
        <w:t>KAPITALNI PROJEKT K201502 OTKUP ZEMLJIŠTA</w:t>
      </w:r>
      <w:r w:rsidRPr="0022653E">
        <w:rPr>
          <w:rFonts w:asciiTheme="minorHAnsi" w:hAnsiTheme="minorHAnsi"/>
          <w:b/>
          <w:sz w:val="22"/>
          <w:szCs w:val="22"/>
          <w:u w:val="single"/>
          <w:shd w:val="clear" w:color="auto" w:fill="FFFFFF"/>
          <w:lang w:val="hr-HR"/>
        </w:rPr>
        <w:tab/>
      </w:r>
      <w:r w:rsidR="00827620">
        <w:rPr>
          <w:rFonts w:asciiTheme="minorHAnsi" w:hAnsiTheme="minorHAnsi"/>
          <w:b/>
          <w:sz w:val="22"/>
          <w:szCs w:val="22"/>
          <w:u w:val="single"/>
          <w:shd w:val="clear" w:color="auto" w:fill="FFFFFF"/>
          <w:lang w:val="hr-HR"/>
        </w:rPr>
        <w:t>9.</w:t>
      </w:r>
      <w:r w:rsidR="00A20190">
        <w:rPr>
          <w:rFonts w:asciiTheme="minorHAnsi" w:hAnsiTheme="minorHAnsi"/>
          <w:b/>
          <w:sz w:val="22"/>
          <w:szCs w:val="22"/>
          <w:u w:val="single"/>
          <w:shd w:val="clear" w:color="auto" w:fill="FFFFFF"/>
          <w:lang w:val="hr-HR"/>
        </w:rPr>
        <w:t>23</w:t>
      </w:r>
      <w:r w:rsidR="006819DE">
        <w:rPr>
          <w:rFonts w:asciiTheme="minorHAnsi" w:hAnsiTheme="minorHAnsi"/>
          <w:b/>
          <w:sz w:val="22"/>
          <w:szCs w:val="22"/>
          <w:u w:val="single"/>
          <w:shd w:val="clear" w:color="auto" w:fill="FFFFFF"/>
          <w:lang w:val="hr-HR"/>
        </w:rPr>
        <w:t>0</w:t>
      </w:r>
      <w:r w:rsidR="00827620">
        <w:rPr>
          <w:rFonts w:asciiTheme="minorHAnsi" w:hAnsiTheme="minorHAnsi"/>
          <w:b/>
          <w:sz w:val="22"/>
          <w:szCs w:val="22"/>
          <w:u w:val="single"/>
          <w:shd w:val="clear" w:color="auto" w:fill="FFFFFF"/>
          <w:lang w:val="hr-HR"/>
        </w:rPr>
        <w:t>,</w:t>
      </w:r>
      <w:r w:rsidR="00A20190">
        <w:rPr>
          <w:rFonts w:asciiTheme="minorHAnsi" w:hAnsiTheme="minorHAnsi"/>
          <w:b/>
          <w:sz w:val="22"/>
          <w:szCs w:val="22"/>
          <w:u w:val="single"/>
          <w:shd w:val="clear" w:color="auto" w:fill="FFFFFF"/>
          <w:lang w:val="hr-HR"/>
        </w:rPr>
        <w:t>00</w:t>
      </w:r>
    </w:p>
    <w:p w:rsidR="003D201B" w:rsidRPr="0022653E" w:rsidRDefault="003D201B" w:rsidP="0022653E">
      <w:pPr>
        <w:spacing w:line="276" w:lineRule="auto"/>
        <w:jc w:val="both"/>
        <w:rPr>
          <w:rFonts w:asciiTheme="minorHAnsi" w:hAnsiTheme="minorHAnsi"/>
          <w:sz w:val="24"/>
          <w:szCs w:val="24"/>
          <w:lang w:val="hr-HR"/>
        </w:rPr>
      </w:pPr>
      <w:r w:rsidRPr="0022653E">
        <w:rPr>
          <w:rFonts w:asciiTheme="minorHAnsi" w:hAnsiTheme="minorHAnsi"/>
          <w:sz w:val="24"/>
          <w:szCs w:val="24"/>
          <w:lang w:val="hr-HR"/>
        </w:rPr>
        <w:t xml:space="preserve">Ostvareo je </w:t>
      </w:r>
      <w:r w:rsidR="00A20190">
        <w:rPr>
          <w:rFonts w:asciiTheme="minorHAnsi" w:hAnsiTheme="minorHAnsi"/>
          <w:sz w:val="24"/>
          <w:szCs w:val="24"/>
          <w:lang w:val="hr-HR"/>
        </w:rPr>
        <w:t>2</w:t>
      </w:r>
      <w:r w:rsidRPr="0022653E">
        <w:rPr>
          <w:rFonts w:asciiTheme="minorHAnsi" w:hAnsiTheme="minorHAnsi"/>
          <w:sz w:val="24"/>
          <w:szCs w:val="24"/>
          <w:lang w:val="hr-HR"/>
        </w:rPr>
        <w:t>% plana</w:t>
      </w:r>
      <w:r w:rsidRPr="0022653E">
        <w:rPr>
          <w:rFonts w:asciiTheme="minorHAnsi" w:hAnsiTheme="minorHAnsi"/>
          <w:sz w:val="24"/>
          <w:szCs w:val="24"/>
        </w:rPr>
        <w:t xml:space="preserve"> za otkup</w:t>
      </w:r>
      <w:r w:rsidR="00A20190">
        <w:rPr>
          <w:rFonts w:asciiTheme="minorHAnsi" w:hAnsiTheme="minorHAnsi"/>
          <w:sz w:val="24"/>
          <w:szCs w:val="24"/>
        </w:rPr>
        <w:t xml:space="preserve"> </w:t>
      </w:r>
      <w:r w:rsidRPr="0022653E">
        <w:rPr>
          <w:rFonts w:asciiTheme="minorHAnsi" w:hAnsiTheme="minorHAnsi"/>
          <w:sz w:val="24"/>
          <w:szCs w:val="24"/>
        </w:rPr>
        <w:t>zemljiš</w:t>
      </w:r>
      <w:r w:rsidR="00A20190">
        <w:rPr>
          <w:rFonts w:asciiTheme="minorHAnsi" w:hAnsiTheme="minorHAnsi"/>
          <w:sz w:val="24"/>
          <w:szCs w:val="24"/>
        </w:rPr>
        <w:t>ta</w:t>
      </w:r>
      <w:r w:rsidR="00827620">
        <w:rPr>
          <w:rFonts w:asciiTheme="minorHAnsi" w:hAnsiTheme="minorHAnsi"/>
          <w:sz w:val="24"/>
          <w:szCs w:val="24"/>
        </w:rPr>
        <w:t xml:space="preserve"> površine</w:t>
      </w:r>
      <w:r w:rsidRPr="0022653E">
        <w:rPr>
          <w:rFonts w:asciiTheme="minorHAnsi" w:hAnsiTheme="minorHAnsi"/>
          <w:sz w:val="24"/>
          <w:szCs w:val="24"/>
        </w:rPr>
        <w:t xml:space="preserve"> </w:t>
      </w:r>
      <w:r w:rsidR="00A20190">
        <w:rPr>
          <w:rFonts w:asciiTheme="minorHAnsi" w:hAnsiTheme="minorHAnsi"/>
          <w:sz w:val="24"/>
          <w:szCs w:val="24"/>
        </w:rPr>
        <w:t>11</w:t>
      </w:r>
      <w:r w:rsidR="00827620">
        <w:rPr>
          <w:rFonts w:asciiTheme="minorHAnsi" w:hAnsiTheme="minorHAnsi"/>
          <w:sz w:val="24"/>
          <w:szCs w:val="24"/>
          <w:lang w:val="hr-HR"/>
        </w:rPr>
        <w:t xml:space="preserve"> m², </w:t>
      </w:r>
      <w:r w:rsidRPr="0022653E">
        <w:rPr>
          <w:rFonts w:asciiTheme="minorHAnsi" w:hAnsiTheme="minorHAnsi"/>
          <w:sz w:val="24"/>
          <w:szCs w:val="24"/>
          <w:lang w:val="hr-HR"/>
        </w:rPr>
        <w:t xml:space="preserve">za </w:t>
      </w:r>
      <w:r w:rsidR="006819DE">
        <w:rPr>
          <w:rFonts w:asciiTheme="minorHAnsi" w:hAnsiTheme="minorHAnsi"/>
          <w:sz w:val="24"/>
          <w:szCs w:val="24"/>
          <w:lang w:val="hr-HR"/>
        </w:rPr>
        <w:t>produžetak Ribarske ulice.</w:t>
      </w:r>
    </w:p>
    <w:p w:rsidR="003D201B" w:rsidRPr="0022653E" w:rsidRDefault="003D201B" w:rsidP="0022653E">
      <w:pPr>
        <w:spacing w:line="276" w:lineRule="auto"/>
        <w:jc w:val="both"/>
        <w:rPr>
          <w:rFonts w:asciiTheme="minorHAnsi" w:hAnsiTheme="minorHAnsi"/>
          <w:sz w:val="24"/>
          <w:szCs w:val="24"/>
          <w:u w:val="single"/>
          <w:shd w:val="clear" w:color="auto" w:fill="FFFFFF"/>
          <w:lang w:val="hr-HR"/>
        </w:rPr>
      </w:pPr>
    </w:p>
    <w:p w:rsidR="003D201B" w:rsidRPr="0022653E" w:rsidRDefault="003D201B" w:rsidP="0022653E">
      <w:pPr>
        <w:shd w:val="clear" w:color="auto" w:fill="FFFFFF"/>
        <w:tabs>
          <w:tab w:val="left" w:pos="3261"/>
          <w:tab w:val="decimal" w:pos="8789"/>
        </w:tabs>
        <w:spacing w:line="276" w:lineRule="auto"/>
        <w:jc w:val="both"/>
        <w:rPr>
          <w:rFonts w:asciiTheme="minorHAnsi" w:hAnsiTheme="minorHAnsi"/>
          <w:b/>
          <w:sz w:val="22"/>
          <w:szCs w:val="22"/>
          <w:u w:val="single"/>
          <w:lang w:val="hr-HR"/>
        </w:rPr>
      </w:pPr>
      <w:r w:rsidRPr="0022653E">
        <w:rPr>
          <w:rFonts w:asciiTheme="minorHAnsi" w:hAnsiTheme="minorHAnsi"/>
          <w:b/>
          <w:sz w:val="22"/>
          <w:szCs w:val="22"/>
          <w:u w:val="single"/>
          <w:shd w:val="clear" w:color="auto" w:fill="FFFFFF"/>
          <w:lang w:val="hr-HR"/>
        </w:rPr>
        <w:t>KAPITALNI PROJEKT K201503 NABAVA OPREME</w:t>
      </w:r>
      <w:r w:rsidRPr="0022653E">
        <w:rPr>
          <w:rFonts w:asciiTheme="minorHAnsi" w:hAnsiTheme="minorHAnsi"/>
          <w:b/>
          <w:sz w:val="22"/>
          <w:szCs w:val="22"/>
          <w:u w:val="single"/>
          <w:shd w:val="clear" w:color="auto" w:fill="FFFFFF"/>
          <w:lang w:val="hr-HR"/>
        </w:rPr>
        <w:tab/>
      </w:r>
      <w:r w:rsidR="00A26788">
        <w:rPr>
          <w:rFonts w:asciiTheme="minorHAnsi" w:hAnsiTheme="minorHAnsi"/>
          <w:b/>
          <w:sz w:val="22"/>
          <w:szCs w:val="22"/>
          <w:u w:val="single"/>
          <w:shd w:val="clear" w:color="auto" w:fill="FFFFFF"/>
          <w:lang w:val="hr-HR"/>
        </w:rPr>
        <w:t>110.859,38</w:t>
      </w:r>
    </w:p>
    <w:p w:rsidR="00EE6610" w:rsidRDefault="003D201B" w:rsidP="0022653E">
      <w:pPr>
        <w:spacing w:line="276" w:lineRule="auto"/>
        <w:jc w:val="both"/>
        <w:rPr>
          <w:rFonts w:ascii="Calibri" w:hAnsi="Calibri"/>
          <w:sz w:val="24"/>
          <w:szCs w:val="24"/>
          <w:lang w:val="hr-HR"/>
        </w:rPr>
      </w:pPr>
      <w:r w:rsidRPr="0022653E">
        <w:rPr>
          <w:rFonts w:asciiTheme="minorHAnsi" w:hAnsiTheme="minorHAnsi"/>
          <w:sz w:val="24"/>
          <w:szCs w:val="24"/>
          <w:lang w:val="hr-HR"/>
        </w:rPr>
        <w:t xml:space="preserve">Ostvareno je </w:t>
      </w:r>
      <w:r w:rsidR="00A26788">
        <w:rPr>
          <w:rFonts w:asciiTheme="minorHAnsi" w:hAnsiTheme="minorHAnsi"/>
          <w:sz w:val="24"/>
          <w:szCs w:val="24"/>
          <w:lang w:val="hr-HR"/>
        </w:rPr>
        <w:t>4</w:t>
      </w:r>
      <w:r w:rsidR="00EE6610">
        <w:rPr>
          <w:rFonts w:asciiTheme="minorHAnsi" w:hAnsiTheme="minorHAnsi"/>
          <w:sz w:val="24"/>
          <w:szCs w:val="24"/>
          <w:lang w:val="hr-HR"/>
        </w:rPr>
        <w:t>4</w:t>
      </w:r>
      <w:r w:rsidRPr="0022653E">
        <w:rPr>
          <w:rFonts w:asciiTheme="minorHAnsi" w:hAnsiTheme="minorHAnsi"/>
          <w:sz w:val="24"/>
          <w:szCs w:val="24"/>
          <w:lang w:val="hr-HR"/>
        </w:rPr>
        <w:t>% plana za nabavu komunalne opreme –</w:t>
      </w:r>
      <w:r w:rsidR="005D04DF">
        <w:rPr>
          <w:rFonts w:asciiTheme="minorHAnsi" w:hAnsiTheme="minorHAnsi"/>
          <w:sz w:val="24"/>
          <w:szCs w:val="24"/>
          <w:lang w:val="hr-HR"/>
        </w:rPr>
        <w:t xml:space="preserve"> </w:t>
      </w:r>
      <w:r w:rsidR="00A26788">
        <w:rPr>
          <w:rFonts w:ascii="Calibri" w:hAnsi="Calibri"/>
          <w:sz w:val="24"/>
          <w:szCs w:val="24"/>
          <w:lang w:val="hr-HR"/>
        </w:rPr>
        <w:t>drvenog štanda, zastava i stalaka za bicikle</w:t>
      </w:r>
      <w:r w:rsidR="00EE6610">
        <w:rPr>
          <w:rFonts w:ascii="Calibri" w:hAnsi="Calibri"/>
          <w:sz w:val="24"/>
          <w:szCs w:val="24"/>
          <w:lang w:val="hr-HR"/>
        </w:rPr>
        <w:t>.</w:t>
      </w:r>
    </w:p>
    <w:p w:rsidR="005D04DF" w:rsidRDefault="005D04DF" w:rsidP="0022653E">
      <w:pPr>
        <w:spacing w:line="276" w:lineRule="auto"/>
        <w:jc w:val="both"/>
        <w:rPr>
          <w:rFonts w:ascii="Calibri" w:hAnsi="Calibri"/>
          <w:sz w:val="24"/>
          <w:szCs w:val="24"/>
          <w:lang w:val="hr-HR"/>
        </w:rPr>
      </w:pPr>
    </w:p>
    <w:p w:rsidR="00314C2E" w:rsidRPr="0022653E" w:rsidRDefault="00314C2E" w:rsidP="00314C2E">
      <w:pPr>
        <w:shd w:val="clear" w:color="auto" w:fill="FFFFFF"/>
        <w:tabs>
          <w:tab w:val="left" w:pos="3261"/>
          <w:tab w:val="decimal" w:pos="8789"/>
        </w:tabs>
        <w:spacing w:line="276" w:lineRule="auto"/>
        <w:jc w:val="both"/>
        <w:rPr>
          <w:rFonts w:asciiTheme="minorHAnsi" w:hAnsiTheme="minorHAnsi"/>
          <w:b/>
          <w:sz w:val="22"/>
          <w:szCs w:val="22"/>
          <w:u w:val="single"/>
          <w:lang w:val="hr-HR"/>
        </w:rPr>
      </w:pPr>
      <w:r>
        <w:rPr>
          <w:rFonts w:asciiTheme="minorHAnsi" w:hAnsiTheme="minorHAnsi"/>
          <w:b/>
          <w:sz w:val="22"/>
          <w:szCs w:val="22"/>
          <w:u w:val="single"/>
          <w:shd w:val="clear" w:color="auto" w:fill="FFFFFF"/>
          <w:lang w:val="hr-HR"/>
        </w:rPr>
        <w:t>KAPITALNI PROJEKT K201504</w:t>
      </w:r>
      <w:r w:rsidRPr="0022653E">
        <w:rPr>
          <w:rFonts w:asciiTheme="minorHAnsi" w:hAnsiTheme="minorHAnsi"/>
          <w:b/>
          <w:sz w:val="22"/>
          <w:szCs w:val="22"/>
          <w:u w:val="single"/>
          <w:shd w:val="clear" w:color="auto" w:fill="FFFFFF"/>
          <w:lang w:val="hr-HR"/>
        </w:rPr>
        <w:t xml:space="preserve"> </w:t>
      </w:r>
      <w:r>
        <w:rPr>
          <w:rFonts w:asciiTheme="minorHAnsi" w:hAnsiTheme="minorHAnsi"/>
          <w:b/>
          <w:sz w:val="22"/>
          <w:szCs w:val="22"/>
          <w:u w:val="single"/>
          <w:shd w:val="clear" w:color="auto" w:fill="FFFFFF"/>
          <w:lang w:val="hr-HR"/>
        </w:rPr>
        <w:t>DRUŠTVENI DOM BAŠKA</w:t>
      </w:r>
      <w:r w:rsidRPr="0022653E">
        <w:rPr>
          <w:rFonts w:asciiTheme="minorHAnsi" w:hAnsiTheme="minorHAnsi"/>
          <w:b/>
          <w:sz w:val="22"/>
          <w:szCs w:val="22"/>
          <w:u w:val="single"/>
          <w:shd w:val="clear" w:color="auto" w:fill="FFFFFF"/>
          <w:lang w:val="hr-HR"/>
        </w:rPr>
        <w:tab/>
      </w:r>
      <w:r>
        <w:rPr>
          <w:rFonts w:asciiTheme="minorHAnsi" w:hAnsiTheme="minorHAnsi"/>
          <w:b/>
          <w:sz w:val="22"/>
          <w:szCs w:val="22"/>
          <w:u w:val="single"/>
          <w:shd w:val="clear" w:color="auto" w:fill="FFFFFF"/>
          <w:lang w:val="hr-HR"/>
        </w:rPr>
        <w:t>15.000,00</w:t>
      </w:r>
    </w:p>
    <w:p w:rsidR="00314C2E" w:rsidRDefault="00314C2E" w:rsidP="0022653E">
      <w:pPr>
        <w:spacing w:line="276" w:lineRule="auto"/>
        <w:jc w:val="both"/>
        <w:rPr>
          <w:rFonts w:ascii="Calibri" w:hAnsi="Calibri"/>
          <w:sz w:val="24"/>
          <w:szCs w:val="24"/>
          <w:lang w:val="hr-HR"/>
        </w:rPr>
      </w:pPr>
      <w:r w:rsidRPr="0022653E">
        <w:rPr>
          <w:rFonts w:asciiTheme="minorHAnsi" w:hAnsiTheme="minorHAnsi"/>
          <w:sz w:val="24"/>
          <w:szCs w:val="24"/>
          <w:lang w:val="hr-HR"/>
        </w:rPr>
        <w:t>Ostvareno</w:t>
      </w:r>
      <w:r>
        <w:rPr>
          <w:rFonts w:asciiTheme="minorHAnsi" w:hAnsiTheme="minorHAnsi"/>
          <w:sz w:val="24"/>
          <w:szCs w:val="24"/>
          <w:lang w:val="hr-HR"/>
        </w:rPr>
        <w:t xml:space="preserve"> je 55% plana, u svrhu rekonstrukcije </w:t>
      </w:r>
      <w:r w:rsidRPr="00314C2E">
        <w:rPr>
          <w:rFonts w:ascii="Calibri" w:hAnsi="Calibri"/>
          <w:sz w:val="24"/>
          <w:szCs w:val="24"/>
          <w:lang w:val="hr-HR"/>
        </w:rPr>
        <w:t>Društvenog doma Baška</w:t>
      </w:r>
      <w:r>
        <w:rPr>
          <w:rFonts w:ascii="Calibri" w:hAnsi="Calibri"/>
          <w:sz w:val="24"/>
          <w:szCs w:val="24"/>
          <w:lang w:val="hr-HR"/>
        </w:rPr>
        <w:t xml:space="preserve"> </w:t>
      </w:r>
      <w:r>
        <w:rPr>
          <w:rFonts w:asciiTheme="minorHAnsi" w:hAnsiTheme="minorHAnsi"/>
          <w:sz w:val="24"/>
          <w:szCs w:val="24"/>
          <w:lang w:val="hr-HR"/>
        </w:rPr>
        <w:t>izvršena je i</w:t>
      </w:r>
      <w:r>
        <w:rPr>
          <w:rFonts w:ascii="Calibri" w:hAnsi="Calibri"/>
          <w:sz w:val="24"/>
          <w:szCs w:val="24"/>
          <w:lang w:val="hr-HR"/>
        </w:rPr>
        <w:t>zmjena projektne dokumentacije.</w:t>
      </w:r>
    </w:p>
    <w:p w:rsidR="00314C2E" w:rsidRPr="0022653E" w:rsidRDefault="00314C2E" w:rsidP="0022653E">
      <w:pPr>
        <w:spacing w:line="276" w:lineRule="auto"/>
        <w:jc w:val="both"/>
        <w:rPr>
          <w:rFonts w:ascii="Calibri" w:hAnsi="Calibri"/>
          <w:sz w:val="24"/>
          <w:szCs w:val="24"/>
          <w:lang w:val="hr-HR"/>
        </w:rPr>
      </w:pPr>
    </w:p>
    <w:p w:rsidR="000A29CE" w:rsidRPr="0022653E" w:rsidRDefault="000A29CE" w:rsidP="000A29CE">
      <w:pPr>
        <w:shd w:val="clear" w:color="auto" w:fill="FFFFFF"/>
        <w:tabs>
          <w:tab w:val="left" w:pos="3261"/>
          <w:tab w:val="decimal" w:pos="8789"/>
        </w:tabs>
        <w:spacing w:line="276" w:lineRule="auto"/>
        <w:jc w:val="both"/>
        <w:rPr>
          <w:rFonts w:asciiTheme="minorHAnsi" w:hAnsiTheme="minorHAnsi"/>
          <w:b/>
          <w:sz w:val="22"/>
          <w:szCs w:val="22"/>
          <w:u w:val="single"/>
          <w:lang w:val="hr-HR"/>
        </w:rPr>
      </w:pPr>
      <w:r>
        <w:rPr>
          <w:rFonts w:asciiTheme="minorHAnsi" w:hAnsiTheme="minorHAnsi"/>
          <w:b/>
          <w:sz w:val="22"/>
          <w:szCs w:val="22"/>
          <w:u w:val="single"/>
          <w:shd w:val="clear" w:color="auto" w:fill="FFFFFF"/>
          <w:lang w:val="hr-HR"/>
        </w:rPr>
        <w:t>TEKUĆI PROJEKT T</w:t>
      </w:r>
      <w:r w:rsidRPr="0022653E">
        <w:rPr>
          <w:rFonts w:asciiTheme="minorHAnsi" w:hAnsiTheme="minorHAnsi"/>
          <w:b/>
          <w:sz w:val="22"/>
          <w:szCs w:val="22"/>
          <w:u w:val="single"/>
          <w:shd w:val="clear" w:color="auto" w:fill="FFFFFF"/>
          <w:lang w:val="hr-HR"/>
        </w:rPr>
        <w:t>20150</w:t>
      </w:r>
      <w:r>
        <w:rPr>
          <w:rFonts w:asciiTheme="minorHAnsi" w:hAnsiTheme="minorHAnsi"/>
          <w:b/>
          <w:sz w:val="22"/>
          <w:szCs w:val="22"/>
          <w:u w:val="single"/>
          <w:shd w:val="clear" w:color="auto" w:fill="FFFFFF"/>
          <w:lang w:val="hr-HR"/>
        </w:rPr>
        <w:t>6</w:t>
      </w:r>
      <w:r w:rsidRPr="0022653E">
        <w:rPr>
          <w:rFonts w:asciiTheme="minorHAnsi" w:hAnsiTheme="minorHAnsi"/>
          <w:b/>
          <w:sz w:val="22"/>
          <w:szCs w:val="22"/>
          <w:u w:val="single"/>
          <w:shd w:val="clear" w:color="auto" w:fill="FFFFFF"/>
          <w:lang w:val="hr-HR"/>
        </w:rPr>
        <w:t xml:space="preserve"> </w:t>
      </w:r>
      <w:r>
        <w:rPr>
          <w:rFonts w:asciiTheme="minorHAnsi" w:hAnsiTheme="minorHAnsi"/>
          <w:b/>
          <w:sz w:val="22"/>
          <w:szCs w:val="22"/>
          <w:u w:val="single"/>
          <w:shd w:val="clear" w:color="auto" w:fill="FFFFFF"/>
          <w:lang w:val="hr-HR"/>
        </w:rPr>
        <w:t>IZGRADNJA I UREĐENJE JAVNIH POVRŠINA</w:t>
      </w:r>
      <w:r w:rsidRPr="0022653E">
        <w:rPr>
          <w:rFonts w:asciiTheme="minorHAnsi" w:hAnsiTheme="minorHAnsi"/>
          <w:b/>
          <w:sz w:val="22"/>
          <w:szCs w:val="22"/>
          <w:u w:val="single"/>
          <w:shd w:val="clear" w:color="auto" w:fill="FFFFFF"/>
          <w:lang w:val="hr-HR"/>
        </w:rPr>
        <w:tab/>
      </w:r>
      <w:r w:rsidR="00314C2E">
        <w:rPr>
          <w:rFonts w:asciiTheme="minorHAnsi" w:hAnsiTheme="minorHAnsi"/>
          <w:b/>
          <w:sz w:val="22"/>
          <w:szCs w:val="22"/>
          <w:u w:val="single"/>
          <w:shd w:val="clear" w:color="auto" w:fill="FFFFFF"/>
          <w:lang w:val="hr-HR"/>
        </w:rPr>
        <w:t>122.156</w:t>
      </w:r>
      <w:r w:rsidR="009E4246">
        <w:rPr>
          <w:rFonts w:asciiTheme="minorHAnsi" w:hAnsiTheme="minorHAnsi"/>
          <w:b/>
          <w:sz w:val="22"/>
          <w:szCs w:val="22"/>
          <w:u w:val="single"/>
          <w:shd w:val="clear" w:color="auto" w:fill="FFFFFF"/>
          <w:lang w:val="hr-HR"/>
        </w:rPr>
        <w:t>,</w:t>
      </w:r>
      <w:r w:rsidR="00314C2E">
        <w:rPr>
          <w:rFonts w:asciiTheme="minorHAnsi" w:hAnsiTheme="minorHAnsi"/>
          <w:b/>
          <w:sz w:val="22"/>
          <w:szCs w:val="22"/>
          <w:u w:val="single"/>
          <w:shd w:val="clear" w:color="auto" w:fill="FFFFFF"/>
          <w:lang w:val="hr-HR"/>
        </w:rPr>
        <w:t>25</w:t>
      </w:r>
    </w:p>
    <w:p w:rsidR="003D201B" w:rsidRDefault="009E4246" w:rsidP="000A29CE">
      <w:pPr>
        <w:spacing w:line="276" w:lineRule="auto"/>
        <w:jc w:val="both"/>
        <w:rPr>
          <w:rFonts w:ascii="Calibri" w:hAnsi="Calibri"/>
          <w:sz w:val="24"/>
          <w:szCs w:val="24"/>
        </w:rPr>
      </w:pPr>
      <w:r>
        <w:rPr>
          <w:rFonts w:ascii="Calibri" w:hAnsi="Calibri"/>
          <w:sz w:val="24"/>
          <w:szCs w:val="24"/>
        </w:rPr>
        <w:t>Ostvareno je 8</w:t>
      </w:r>
      <w:r w:rsidR="00314C2E">
        <w:rPr>
          <w:rFonts w:ascii="Calibri" w:hAnsi="Calibri"/>
          <w:sz w:val="24"/>
          <w:szCs w:val="24"/>
        </w:rPr>
        <w:t>9</w:t>
      </w:r>
      <w:r>
        <w:rPr>
          <w:rFonts w:ascii="Calibri" w:hAnsi="Calibri"/>
          <w:sz w:val="24"/>
          <w:szCs w:val="24"/>
        </w:rPr>
        <w:t>% plana</w:t>
      </w:r>
      <w:r w:rsidR="00314C2E">
        <w:rPr>
          <w:rFonts w:ascii="Calibri" w:hAnsi="Calibri"/>
          <w:sz w:val="24"/>
          <w:szCs w:val="24"/>
        </w:rPr>
        <w:t xml:space="preserve">, izvršena je sanacija potpornog zida </w:t>
      </w:r>
      <w:proofErr w:type="gramStart"/>
      <w:r w:rsidR="00314C2E">
        <w:rPr>
          <w:rFonts w:ascii="Calibri" w:hAnsi="Calibri"/>
          <w:sz w:val="24"/>
          <w:szCs w:val="24"/>
        </w:rPr>
        <w:t>na</w:t>
      </w:r>
      <w:proofErr w:type="gramEnd"/>
      <w:r w:rsidR="00314C2E">
        <w:rPr>
          <w:rFonts w:ascii="Calibri" w:hAnsi="Calibri"/>
          <w:sz w:val="24"/>
          <w:szCs w:val="24"/>
        </w:rPr>
        <w:t xml:space="preserve"> spoju ulica Gorinka I Vladimira Nazora</w:t>
      </w:r>
      <w:r>
        <w:rPr>
          <w:rFonts w:ascii="Calibri" w:hAnsi="Calibri"/>
          <w:sz w:val="24"/>
          <w:szCs w:val="24"/>
        </w:rPr>
        <w:t>.</w:t>
      </w:r>
    </w:p>
    <w:p w:rsidR="003D201B" w:rsidRPr="0022653E" w:rsidRDefault="003D201B" w:rsidP="0022653E">
      <w:pPr>
        <w:tabs>
          <w:tab w:val="left" w:pos="1560"/>
          <w:tab w:val="decimal" w:pos="8789"/>
        </w:tabs>
        <w:spacing w:line="276" w:lineRule="auto"/>
        <w:jc w:val="both"/>
        <w:rPr>
          <w:rFonts w:asciiTheme="minorHAnsi" w:hAnsiTheme="minorHAnsi"/>
          <w:b/>
          <w:sz w:val="22"/>
          <w:szCs w:val="22"/>
          <w:lang w:val="hr-HR"/>
        </w:rPr>
      </w:pPr>
    </w:p>
    <w:p w:rsidR="003D201B" w:rsidRPr="007C6CFC" w:rsidRDefault="003D201B" w:rsidP="007C6CFC">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7C6CFC">
        <w:rPr>
          <w:rFonts w:asciiTheme="minorHAnsi" w:hAnsiTheme="minorHAnsi"/>
          <w:b/>
          <w:sz w:val="22"/>
          <w:szCs w:val="22"/>
          <w:lang w:val="hr-HR"/>
        </w:rPr>
        <w:t xml:space="preserve">PROGRAM: 2016 JAČANJE GOSPODARSTVA  </w:t>
      </w:r>
      <w:r w:rsidRPr="007C6CFC">
        <w:rPr>
          <w:rFonts w:asciiTheme="minorHAnsi" w:hAnsiTheme="minorHAnsi"/>
          <w:b/>
          <w:sz w:val="22"/>
          <w:szCs w:val="22"/>
          <w:lang w:val="hr-HR"/>
        </w:rPr>
        <w:tab/>
      </w:r>
    </w:p>
    <w:p w:rsidR="003D201B" w:rsidRPr="007C6CFC" w:rsidRDefault="003D201B" w:rsidP="006C7F3F">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7C6CFC">
        <w:rPr>
          <w:rFonts w:asciiTheme="minorHAnsi" w:hAnsiTheme="minorHAnsi"/>
          <w:b/>
          <w:sz w:val="22"/>
          <w:szCs w:val="22"/>
          <w:shd w:val="clear" w:color="auto" w:fill="FFFFFF"/>
          <w:lang w:val="hr-HR"/>
        </w:rPr>
        <w:t xml:space="preserve">Cilj programa je poticanje razvoja poljoprivrednih grana koje su značajne za područje Općine, poticanje i oživljavanje autohtone proizvodnje i ekoloških proizvoda, putem aktivnosti djelovanja poduzetničkog centra i LAG-a, te subvencioniranje troškova zakupa poslovnog prostora i </w:t>
      </w:r>
      <w:r w:rsidR="00314C2E">
        <w:rPr>
          <w:rFonts w:asciiTheme="minorHAnsi" w:hAnsiTheme="minorHAnsi"/>
          <w:b/>
          <w:sz w:val="22"/>
          <w:szCs w:val="22"/>
          <w:shd w:val="clear" w:color="auto" w:fill="FFFFFF"/>
          <w:lang w:val="hr-HR"/>
        </w:rPr>
        <w:t>nabave zaštitne opreme za ordinaciju obiteljske medicine</w:t>
      </w:r>
      <w:r w:rsidRPr="007C6CFC">
        <w:rPr>
          <w:rFonts w:asciiTheme="minorHAnsi" w:hAnsiTheme="minorHAnsi"/>
          <w:b/>
          <w:sz w:val="22"/>
          <w:szCs w:val="22"/>
          <w:shd w:val="clear" w:color="auto" w:fill="FFFFFF"/>
          <w:lang w:val="hr-HR"/>
        </w:rPr>
        <w:t xml:space="preserve">. Ostvareno je </w:t>
      </w:r>
      <w:r w:rsidR="00314C2E">
        <w:rPr>
          <w:rFonts w:asciiTheme="minorHAnsi" w:hAnsiTheme="minorHAnsi"/>
          <w:b/>
          <w:sz w:val="22"/>
          <w:szCs w:val="22"/>
          <w:shd w:val="clear" w:color="auto" w:fill="FFFFFF"/>
          <w:lang w:val="hr-HR"/>
        </w:rPr>
        <w:t>38</w:t>
      </w:r>
      <w:r w:rsidRPr="007C6CFC">
        <w:rPr>
          <w:rFonts w:asciiTheme="minorHAnsi" w:hAnsiTheme="minorHAnsi"/>
          <w:b/>
          <w:sz w:val="22"/>
          <w:szCs w:val="22"/>
          <w:shd w:val="clear" w:color="auto" w:fill="FFFFFF"/>
          <w:lang w:val="hr-HR"/>
        </w:rPr>
        <w:t>% plana.</w:t>
      </w:r>
    </w:p>
    <w:p w:rsidR="003D201B" w:rsidRDefault="003D201B" w:rsidP="007C6CFC">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p>
    <w:p w:rsidR="00314C2E" w:rsidRPr="007C6CFC" w:rsidRDefault="00314C2E" w:rsidP="007C6CFC">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p>
    <w:p w:rsidR="003D201B" w:rsidRPr="007C6CFC" w:rsidRDefault="003D201B" w:rsidP="007C6CFC">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C6CFC">
        <w:rPr>
          <w:rFonts w:asciiTheme="minorHAnsi" w:hAnsiTheme="minorHAnsi"/>
          <w:b/>
          <w:sz w:val="22"/>
          <w:szCs w:val="22"/>
          <w:u w:val="single"/>
          <w:shd w:val="clear" w:color="auto" w:fill="FFFFFF"/>
          <w:lang w:val="hr-HR"/>
        </w:rPr>
        <w:t>AKTIVNOST A201601 DJELOVANJE PODUZETNIČKOG CENTRA</w:t>
      </w:r>
      <w:r w:rsidRPr="007C6CFC">
        <w:rPr>
          <w:rFonts w:asciiTheme="minorHAnsi" w:hAnsiTheme="minorHAnsi"/>
          <w:b/>
          <w:sz w:val="22"/>
          <w:szCs w:val="22"/>
          <w:u w:val="single"/>
          <w:shd w:val="clear" w:color="auto" w:fill="FFFFFF"/>
          <w:lang w:val="hr-HR"/>
        </w:rPr>
        <w:tab/>
      </w:r>
      <w:r w:rsidR="00B65771">
        <w:rPr>
          <w:rFonts w:asciiTheme="minorHAnsi" w:hAnsiTheme="minorHAnsi"/>
          <w:b/>
          <w:sz w:val="22"/>
          <w:szCs w:val="22"/>
          <w:u w:val="single"/>
          <w:shd w:val="clear" w:color="auto" w:fill="FFFFFF"/>
          <w:lang w:val="hr-HR"/>
        </w:rPr>
        <w:t>20</w:t>
      </w:r>
      <w:r w:rsidRPr="007C6CFC">
        <w:rPr>
          <w:rFonts w:asciiTheme="minorHAnsi" w:hAnsiTheme="minorHAnsi"/>
          <w:b/>
          <w:sz w:val="22"/>
          <w:szCs w:val="22"/>
          <w:u w:val="single"/>
          <w:shd w:val="clear" w:color="auto" w:fill="FFFFFF"/>
          <w:lang w:val="hr-HR"/>
        </w:rPr>
        <w:t>.000,00</w:t>
      </w:r>
    </w:p>
    <w:p w:rsidR="009E4246" w:rsidRPr="007C6CFC" w:rsidRDefault="00E444BB" w:rsidP="009E4246">
      <w:pPr>
        <w:spacing w:line="276" w:lineRule="auto"/>
        <w:jc w:val="both"/>
        <w:rPr>
          <w:rFonts w:asciiTheme="minorHAnsi" w:hAnsiTheme="minorHAnsi"/>
          <w:b/>
          <w:sz w:val="24"/>
          <w:szCs w:val="24"/>
          <w:lang w:val="hr-HR"/>
        </w:rPr>
      </w:pPr>
      <w:r w:rsidRPr="00E444BB">
        <w:rPr>
          <w:rFonts w:asciiTheme="minorHAnsi" w:hAnsiTheme="minorHAnsi" w:cstheme="minorHAnsi"/>
          <w:sz w:val="24"/>
          <w:szCs w:val="24"/>
          <w:lang w:val="hr-HR"/>
        </w:rPr>
        <w:t>U</w:t>
      </w:r>
      <w:r>
        <w:rPr>
          <w:rFonts w:asciiTheme="minorHAnsi" w:hAnsiTheme="minorHAnsi" w:cstheme="minorHAnsi"/>
          <w:sz w:val="24"/>
          <w:szCs w:val="24"/>
          <w:lang w:val="hr-HR"/>
        </w:rPr>
        <w:t xml:space="preserve"> prom</w:t>
      </w:r>
      <w:r w:rsidRPr="00E444BB">
        <w:rPr>
          <w:rFonts w:asciiTheme="minorHAnsi" w:hAnsiTheme="minorHAnsi" w:cstheme="minorHAnsi"/>
          <w:sz w:val="24"/>
          <w:szCs w:val="24"/>
          <w:lang w:val="hr-HR"/>
        </w:rPr>
        <w:t>atranom razdoblju podmirena je obveza Općine Baška, kao</w:t>
      </w:r>
      <w:r w:rsidR="007C6CFC" w:rsidRPr="00E444BB">
        <w:rPr>
          <w:rFonts w:asciiTheme="minorHAnsi" w:hAnsiTheme="minorHAnsi" w:cstheme="minorHAnsi"/>
          <w:sz w:val="24"/>
          <w:szCs w:val="24"/>
          <w:lang w:val="hr-HR"/>
        </w:rPr>
        <w:t xml:space="preserve"> </w:t>
      </w:r>
      <w:r w:rsidRPr="00E444BB">
        <w:rPr>
          <w:rFonts w:asciiTheme="minorHAnsi" w:hAnsiTheme="minorHAnsi" w:cstheme="minorHAnsi"/>
          <w:sz w:val="24"/>
          <w:szCs w:val="24"/>
          <w:lang w:val="hr-HR"/>
        </w:rPr>
        <w:t xml:space="preserve">jednog od </w:t>
      </w:r>
      <w:r w:rsidR="007C6CFC" w:rsidRPr="00E444BB">
        <w:rPr>
          <w:rFonts w:asciiTheme="minorHAnsi" w:hAnsiTheme="minorHAnsi" w:cstheme="minorHAnsi"/>
          <w:sz w:val="24"/>
          <w:szCs w:val="24"/>
          <w:lang w:val="hr-HR"/>
        </w:rPr>
        <w:t>osnivač</w:t>
      </w:r>
      <w:r w:rsidRPr="00E444BB">
        <w:rPr>
          <w:rFonts w:asciiTheme="minorHAnsi" w:hAnsiTheme="minorHAnsi" w:cstheme="minorHAnsi"/>
          <w:sz w:val="24"/>
          <w:szCs w:val="24"/>
          <w:lang w:val="hr-HR"/>
        </w:rPr>
        <w:t>a</w:t>
      </w:r>
      <w:r w:rsidR="007C6CFC" w:rsidRPr="00E444BB">
        <w:rPr>
          <w:rFonts w:asciiTheme="minorHAnsi" w:hAnsiTheme="minorHAnsi" w:cstheme="minorHAnsi"/>
          <w:sz w:val="24"/>
          <w:szCs w:val="24"/>
          <w:lang w:val="hr-HR"/>
        </w:rPr>
        <w:t xml:space="preserve"> Centr</w:t>
      </w:r>
      <w:r w:rsidRPr="00E444BB">
        <w:rPr>
          <w:rFonts w:asciiTheme="minorHAnsi" w:hAnsiTheme="minorHAnsi" w:cstheme="minorHAnsi"/>
          <w:sz w:val="24"/>
          <w:szCs w:val="24"/>
          <w:lang w:val="hr-HR"/>
        </w:rPr>
        <w:t>a</w:t>
      </w:r>
      <w:r w:rsidR="007C6CFC" w:rsidRPr="00E444BB">
        <w:rPr>
          <w:rFonts w:asciiTheme="minorHAnsi" w:hAnsiTheme="minorHAnsi" w:cstheme="minorHAnsi"/>
          <w:sz w:val="24"/>
          <w:szCs w:val="24"/>
          <w:lang w:val="hr-HR"/>
        </w:rPr>
        <w:t xml:space="preserve"> za brdsko-planinsku poljoprivredu </w:t>
      </w:r>
      <w:r w:rsidRPr="00E444BB">
        <w:rPr>
          <w:rFonts w:asciiTheme="minorHAnsi" w:hAnsiTheme="minorHAnsi" w:cstheme="minorHAnsi"/>
          <w:sz w:val="24"/>
          <w:szCs w:val="24"/>
          <w:lang w:val="hr-HR"/>
        </w:rPr>
        <w:t>(SNPGŽ 27/19)</w:t>
      </w:r>
      <w:r w:rsidR="003D201B" w:rsidRPr="00E444BB">
        <w:rPr>
          <w:rFonts w:asciiTheme="minorHAnsi" w:hAnsiTheme="minorHAnsi" w:cstheme="minorHAnsi"/>
          <w:sz w:val="24"/>
          <w:szCs w:val="24"/>
          <w:lang w:val="hr-HR"/>
        </w:rPr>
        <w:t xml:space="preserve"> </w:t>
      </w:r>
      <w:r>
        <w:rPr>
          <w:rFonts w:asciiTheme="minorHAnsi" w:hAnsiTheme="minorHAnsi" w:cstheme="minorHAnsi"/>
          <w:sz w:val="24"/>
          <w:szCs w:val="24"/>
          <w:lang w:val="hr-HR"/>
        </w:rPr>
        <w:t>u iznosu 20.000 kn za</w:t>
      </w:r>
      <w:r w:rsidRPr="00E444BB">
        <w:rPr>
          <w:rFonts w:asciiTheme="minorHAnsi" w:hAnsiTheme="minorHAnsi" w:cstheme="minorHAnsi"/>
        </w:rPr>
        <w:t xml:space="preserve"> </w:t>
      </w:r>
      <w:r w:rsidRPr="00E444BB">
        <w:rPr>
          <w:rFonts w:asciiTheme="minorHAnsi" w:hAnsiTheme="minorHAnsi" w:cstheme="minorHAnsi"/>
          <w:sz w:val="24"/>
          <w:szCs w:val="24"/>
        </w:rPr>
        <w:t>sufinancira</w:t>
      </w:r>
      <w:r>
        <w:rPr>
          <w:rFonts w:asciiTheme="minorHAnsi" w:hAnsiTheme="minorHAnsi" w:cstheme="minorHAnsi"/>
          <w:sz w:val="24"/>
          <w:szCs w:val="24"/>
        </w:rPr>
        <w:t>nje</w:t>
      </w:r>
      <w:r w:rsidRPr="00E444BB">
        <w:rPr>
          <w:rFonts w:asciiTheme="minorHAnsi" w:hAnsiTheme="minorHAnsi" w:cstheme="minorHAnsi"/>
          <w:sz w:val="24"/>
          <w:szCs w:val="24"/>
        </w:rPr>
        <w:t xml:space="preserve"> rad</w:t>
      </w:r>
      <w:r>
        <w:rPr>
          <w:rFonts w:asciiTheme="minorHAnsi" w:hAnsiTheme="minorHAnsi" w:cstheme="minorHAnsi"/>
          <w:sz w:val="24"/>
          <w:szCs w:val="24"/>
        </w:rPr>
        <w:t>a</w:t>
      </w:r>
      <w:r w:rsidRPr="00E444BB">
        <w:rPr>
          <w:rFonts w:asciiTheme="minorHAnsi" w:hAnsiTheme="minorHAnsi" w:cstheme="minorHAnsi"/>
          <w:sz w:val="24"/>
          <w:szCs w:val="24"/>
        </w:rPr>
        <w:t xml:space="preserve"> i provedbu programa.</w:t>
      </w:r>
      <w:r w:rsidR="009E4246" w:rsidRPr="009E4246">
        <w:rPr>
          <w:rFonts w:asciiTheme="minorHAnsi" w:hAnsiTheme="minorHAnsi"/>
          <w:sz w:val="24"/>
          <w:szCs w:val="24"/>
          <w:lang w:val="hr-HR"/>
        </w:rPr>
        <w:t xml:space="preserve"> </w:t>
      </w:r>
      <w:r w:rsidR="009E4246" w:rsidRPr="007C6CFC">
        <w:rPr>
          <w:rFonts w:asciiTheme="minorHAnsi" w:hAnsiTheme="minorHAnsi"/>
          <w:sz w:val="24"/>
          <w:szCs w:val="24"/>
          <w:lang w:val="hr-HR"/>
        </w:rPr>
        <w:t xml:space="preserve">Plan </w:t>
      </w:r>
      <w:r w:rsidR="009E4246">
        <w:rPr>
          <w:rFonts w:asciiTheme="minorHAnsi" w:hAnsiTheme="minorHAnsi"/>
          <w:sz w:val="24"/>
          <w:szCs w:val="24"/>
          <w:lang w:val="hr-HR"/>
        </w:rPr>
        <w:t xml:space="preserve">je </w:t>
      </w:r>
      <w:r w:rsidR="009E4246" w:rsidRPr="007C6CFC">
        <w:rPr>
          <w:rFonts w:asciiTheme="minorHAnsi" w:hAnsiTheme="minorHAnsi"/>
          <w:sz w:val="24"/>
          <w:szCs w:val="24"/>
          <w:lang w:val="hr-HR"/>
        </w:rPr>
        <w:t>ostvaren u cijelosti.</w:t>
      </w:r>
    </w:p>
    <w:p w:rsidR="003D201B" w:rsidRPr="007C6CFC" w:rsidRDefault="003D201B" w:rsidP="00E444BB">
      <w:pPr>
        <w:jc w:val="both"/>
        <w:rPr>
          <w:rFonts w:asciiTheme="minorHAnsi" w:hAnsiTheme="minorHAnsi"/>
          <w:b/>
          <w:sz w:val="24"/>
          <w:szCs w:val="24"/>
          <w:lang w:val="hr-HR"/>
        </w:rPr>
      </w:pPr>
    </w:p>
    <w:p w:rsidR="003D201B" w:rsidRPr="007C6CFC" w:rsidRDefault="003D201B" w:rsidP="007C6CFC">
      <w:pPr>
        <w:shd w:val="clear" w:color="auto" w:fill="FFFFFF"/>
        <w:tabs>
          <w:tab w:val="left" w:pos="2977"/>
          <w:tab w:val="decimal" w:pos="8789"/>
        </w:tabs>
        <w:spacing w:line="276" w:lineRule="auto"/>
        <w:jc w:val="both"/>
        <w:rPr>
          <w:rFonts w:asciiTheme="minorHAnsi" w:hAnsiTheme="minorHAnsi"/>
          <w:b/>
          <w:sz w:val="22"/>
          <w:szCs w:val="22"/>
          <w:u w:val="single"/>
          <w:lang w:val="hr-HR"/>
        </w:rPr>
      </w:pPr>
      <w:r w:rsidRPr="007C6CFC">
        <w:rPr>
          <w:rFonts w:asciiTheme="minorHAnsi" w:hAnsiTheme="minorHAnsi"/>
          <w:b/>
          <w:sz w:val="22"/>
          <w:szCs w:val="22"/>
          <w:u w:val="single"/>
          <w:shd w:val="clear" w:color="auto" w:fill="FFFFFF"/>
          <w:lang w:val="hr-HR"/>
        </w:rPr>
        <w:t>AKTIVNOST A201602 LAG KVARNERSKI OTOCI</w:t>
      </w:r>
      <w:r w:rsidRPr="007C6CFC">
        <w:rPr>
          <w:rFonts w:asciiTheme="minorHAnsi" w:hAnsiTheme="minorHAnsi"/>
          <w:b/>
          <w:sz w:val="22"/>
          <w:szCs w:val="22"/>
          <w:u w:val="single"/>
          <w:shd w:val="clear" w:color="auto" w:fill="FFFFFF"/>
          <w:lang w:val="hr-HR"/>
        </w:rPr>
        <w:tab/>
        <w:t>3.348,00</w:t>
      </w:r>
    </w:p>
    <w:p w:rsidR="003D201B" w:rsidRPr="007C6CFC" w:rsidRDefault="003D201B" w:rsidP="007C6CFC">
      <w:pPr>
        <w:spacing w:line="276" w:lineRule="auto"/>
        <w:jc w:val="both"/>
        <w:rPr>
          <w:rFonts w:asciiTheme="minorHAnsi" w:hAnsiTheme="minorHAnsi"/>
          <w:b/>
          <w:sz w:val="24"/>
          <w:szCs w:val="24"/>
          <w:lang w:val="hr-HR"/>
        </w:rPr>
      </w:pPr>
      <w:r w:rsidRPr="007C6CFC">
        <w:rPr>
          <w:rFonts w:asciiTheme="minorHAnsi" w:hAnsiTheme="minorHAnsi"/>
          <w:sz w:val="24"/>
          <w:szCs w:val="24"/>
          <w:lang w:val="hr-HR"/>
        </w:rPr>
        <w:t>Temeljem Odluke o udruživanju i prihvaćanju Sporazuma o osnivanju Udruge Lokalna akcijska grupa Bjeloglavi sup (SNPGŽ 5/13) osigurana su sredstva za godišnju članarinu</w:t>
      </w:r>
      <w:r w:rsidR="00DB5AF5">
        <w:rPr>
          <w:rFonts w:asciiTheme="minorHAnsi" w:hAnsiTheme="minorHAnsi"/>
          <w:sz w:val="24"/>
          <w:szCs w:val="24"/>
          <w:lang w:val="hr-HR"/>
        </w:rPr>
        <w:t xml:space="preserve"> LAG Kvarnerski otoci</w:t>
      </w:r>
      <w:r w:rsidRPr="007C6CFC">
        <w:rPr>
          <w:rFonts w:asciiTheme="minorHAnsi" w:hAnsiTheme="minorHAnsi"/>
          <w:sz w:val="24"/>
          <w:szCs w:val="24"/>
          <w:lang w:val="hr-HR"/>
        </w:rPr>
        <w:t xml:space="preserve">. </w:t>
      </w:r>
      <w:bookmarkStart w:id="12" w:name="OLE_LINK22"/>
      <w:bookmarkStart w:id="13" w:name="OLE_LINK23"/>
      <w:r w:rsidRPr="007C6CFC">
        <w:rPr>
          <w:rFonts w:asciiTheme="minorHAnsi" w:hAnsiTheme="minorHAnsi"/>
          <w:sz w:val="24"/>
          <w:szCs w:val="24"/>
          <w:lang w:val="hr-HR"/>
        </w:rPr>
        <w:t xml:space="preserve">Plan </w:t>
      </w:r>
      <w:r w:rsidR="00E444BB">
        <w:rPr>
          <w:rFonts w:asciiTheme="minorHAnsi" w:hAnsiTheme="minorHAnsi"/>
          <w:sz w:val="24"/>
          <w:szCs w:val="24"/>
          <w:lang w:val="hr-HR"/>
        </w:rPr>
        <w:t xml:space="preserve">je </w:t>
      </w:r>
      <w:r w:rsidRPr="007C6CFC">
        <w:rPr>
          <w:rFonts w:asciiTheme="minorHAnsi" w:hAnsiTheme="minorHAnsi"/>
          <w:sz w:val="24"/>
          <w:szCs w:val="24"/>
          <w:lang w:val="hr-HR"/>
        </w:rPr>
        <w:t>ostvaren u cijelosti.</w:t>
      </w:r>
    </w:p>
    <w:bookmarkEnd w:id="12"/>
    <w:bookmarkEnd w:id="13"/>
    <w:p w:rsidR="003D201B" w:rsidRPr="007C6CFC" w:rsidRDefault="003D201B" w:rsidP="007C6CFC">
      <w:pPr>
        <w:shd w:val="clear" w:color="auto" w:fill="FFFFFF"/>
        <w:tabs>
          <w:tab w:val="left" w:pos="2977"/>
          <w:tab w:val="decimal" w:pos="8789"/>
        </w:tabs>
        <w:spacing w:line="276" w:lineRule="auto"/>
        <w:jc w:val="both"/>
        <w:rPr>
          <w:rFonts w:asciiTheme="minorHAnsi" w:hAnsiTheme="minorHAnsi"/>
          <w:b/>
          <w:sz w:val="22"/>
          <w:szCs w:val="22"/>
          <w:u w:val="single"/>
        </w:rPr>
      </w:pPr>
      <w:r w:rsidRPr="007C6CFC">
        <w:rPr>
          <w:rFonts w:asciiTheme="minorHAnsi" w:hAnsiTheme="minorHAnsi"/>
          <w:b/>
          <w:sz w:val="22"/>
          <w:szCs w:val="22"/>
          <w:u w:val="single"/>
          <w:shd w:val="clear" w:color="auto" w:fill="FFFFFF"/>
        </w:rPr>
        <w:lastRenderedPageBreak/>
        <w:t>AKTIVNOST A201603 POTPORA PODUZETNIŠTVU</w:t>
      </w:r>
      <w:r w:rsidRPr="007C6CFC">
        <w:rPr>
          <w:rFonts w:asciiTheme="minorHAnsi" w:hAnsiTheme="minorHAnsi"/>
          <w:b/>
          <w:sz w:val="22"/>
          <w:szCs w:val="22"/>
          <w:u w:val="single"/>
          <w:shd w:val="clear" w:color="auto" w:fill="FFFFFF"/>
        </w:rPr>
        <w:tab/>
      </w:r>
      <w:r w:rsidR="00314C2E">
        <w:rPr>
          <w:rFonts w:asciiTheme="minorHAnsi" w:hAnsiTheme="minorHAnsi"/>
          <w:b/>
          <w:sz w:val="22"/>
          <w:szCs w:val="22"/>
          <w:u w:val="single"/>
          <w:shd w:val="clear" w:color="auto" w:fill="FFFFFF"/>
        </w:rPr>
        <w:t>12.230,37</w:t>
      </w:r>
    </w:p>
    <w:p w:rsidR="003D201B" w:rsidRDefault="007C6CFC" w:rsidP="007C6CFC">
      <w:pPr>
        <w:spacing w:line="276" w:lineRule="auto"/>
        <w:jc w:val="both"/>
        <w:rPr>
          <w:rFonts w:asciiTheme="minorHAnsi" w:hAnsiTheme="minorHAnsi"/>
          <w:sz w:val="24"/>
          <w:szCs w:val="24"/>
          <w:lang w:val="hr-HR"/>
        </w:rPr>
      </w:pPr>
      <w:r>
        <w:rPr>
          <w:rFonts w:asciiTheme="minorHAnsi" w:hAnsiTheme="minorHAnsi"/>
          <w:sz w:val="24"/>
          <w:szCs w:val="24"/>
          <w:lang w:val="hr-HR"/>
        </w:rPr>
        <w:t>Planom su osigurana sredstva za subvenciju zakupa javne površine i poslovnih</w:t>
      </w:r>
      <w:r w:rsidR="00F13F10">
        <w:rPr>
          <w:rFonts w:asciiTheme="minorHAnsi" w:hAnsiTheme="minorHAnsi"/>
          <w:sz w:val="24"/>
          <w:szCs w:val="24"/>
          <w:lang w:val="hr-HR"/>
        </w:rPr>
        <w:t xml:space="preserve"> prostora</w:t>
      </w:r>
      <w:r w:rsidR="00DB5AF5">
        <w:rPr>
          <w:rFonts w:asciiTheme="minorHAnsi" w:hAnsiTheme="minorHAnsi"/>
          <w:sz w:val="24"/>
          <w:szCs w:val="24"/>
          <w:lang w:val="hr-HR"/>
        </w:rPr>
        <w:t>, te</w:t>
      </w:r>
      <w:r w:rsidR="00314C2E">
        <w:rPr>
          <w:rFonts w:asciiTheme="minorHAnsi" w:hAnsiTheme="minorHAnsi"/>
          <w:sz w:val="24"/>
          <w:szCs w:val="24"/>
          <w:lang w:val="hr-HR"/>
        </w:rPr>
        <w:t xml:space="preserve"> nabavu zaštitne opreme za ordinaciju obiteljske medicine</w:t>
      </w:r>
      <w:r w:rsidR="00F13F10">
        <w:rPr>
          <w:rFonts w:asciiTheme="minorHAnsi" w:hAnsiTheme="minorHAnsi"/>
          <w:sz w:val="24"/>
          <w:szCs w:val="24"/>
          <w:lang w:val="hr-HR"/>
        </w:rPr>
        <w:t xml:space="preserve">. </w:t>
      </w:r>
      <w:r>
        <w:rPr>
          <w:rFonts w:asciiTheme="minorHAnsi" w:hAnsiTheme="minorHAnsi"/>
          <w:sz w:val="24"/>
          <w:szCs w:val="24"/>
          <w:lang w:val="hr-HR"/>
        </w:rPr>
        <w:t xml:space="preserve">Ostvareno je </w:t>
      </w:r>
      <w:r w:rsidR="00314C2E">
        <w:rPr>
          <w:rFonts w:asciiTheme="minorHAnsi" w:hAnsiTheme="minorHAnsi"/>
          <w:sz w:val="24"/>
          <w:szCs w:val="24"/>
          <w:lang w:val="hr-HR"/>
        </w:rPr>
        <w:t>30</w:t>
      </w:r>
      <w:r w:rsidR="003D201B" w:rsidRPr="007C6CFC">
        <w:rPr>
          <w:rFonts w:asciiTheme="minorHAnsi" w:hAnsiTheme="minorHAnsi"/>
          <w:sz w:val="24"/>
          <w:szCs w:val="24"/>
          <w:lang w:val="hr-HR"/>
        </w:rPr>
        <w:t>% plana.</w:t>
      </w:r>
      <w:r w:rsidR="00E84B6C">
        <w:rPr>
          <w:rFonts w:asciiTheme="minorHAnsi" w:hAnsiTheme="minorHAnsi"/>
          <w:sz w:val="24"/>
          <w:szCs w:val="24"/>
          <w:lang w:val="hr-HR"/>
        </w:rPr>
        <w:t xml:space="preserve"> </w:t>
      </w:r>
    </w:p>
    <w:p w:rsidR="00212B8E" w:rsidRDefault="00212B8E" w:rsidP="007C6CFC">
      <w:pPr>
        <w:spacing w:line="276" w:lineRule="auto"/>
        <w:jc w:val="both"/>
        <w:rPr>
          <w:rFonts w:asciiTheme="minorHAnsi" w:hAnsiTheme="minorHAnsi"/>
          <w:sz w:val="24"/>
          <w:szCs w:val="24"/>
          <w:lang w:val="hr-HR"/>
        </w:rPr>
      </w:pPr>
    </w:p>
    <w:p w:rsidR="00212B8E" w:rsidRDefault="00212B8E" w:rsidP="00212B8E">
      <w:pPr>
        <w:shd w:val="clear" w:color="auto" w:fill="CCC0D9" w:themeFill="accent4" w:themeFillTint="66"/>
        <w:tabs>
          <w:tab w:val="left" w:pos="1560"/>
          <w:tab w:val="decimal" w:pos="8789"/>
        </w:tabs>
        <w:jc w:val="both"/>
        <w:rPr>
          <w:rFonts w:asciiTheme="minorHAnsi" w:hAnsiTheme="minorHAnsi"/>
          <w:b/>
          <w:sz w:val="22"/>
          <w:szCs w:val="22"/>
          <w:lang w:val="hr-HR"/>
        </w:rPr>
      </w:pPr>
      <w:r>
        <w:rPr>
          <w:rFonts w:asciiTheme="minorHAnsi" w:hAnsiTheme="minorHAnsi"/>
          <w:b/>
          <w:sz w:val="22"/>
          <w:szCs w:val="22"/>
          <w:lang w:val="hr-HR"/>
        </w:rPr>
        <w:t xml:space="preserve">PROGRAM: 2017 POTICANJE POLJOPRIVREDE   </w:t>
      </w:r>
      <w:r>
        <w:rPr>
          <w:rFonts w:asciiTheme="minorHAnsi" w:hAnsiTheme="minorHAnsi"/>
          <w:b/>
          <w:sz w:val="22"/>
          <w:szCs w:val="22"/>
          <w:lang w:val="hr-HR"/>
        </w:rPr>
        <w:tab/>
      </w:r>
    </w:p>
    <w:p w:rsidR="00212B8E" w:rsidRDefault="00212B8E" w:rsidP="006C7F3F">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Pr>
          <w:rFonts w:asciiTheme="minorHAnsi" w:hAnsiTheme="minorHAnsi"/>
          <w:b/>
          <w:sz w:val="22"/>
          <w:szCs w:val="22"/>
          <w:shd w:val="clear" w:color="auto" w:fill="FFFFFF"/>
          <w:lang w:val="hr-HR"/>
        </w:rPr>
        <w:t>Cilj programa je provođenje aktivnosti poticanja autohtone proizvodnje i suzbijan</w:t>
      </w:r>
      <w:r w:rsidR="00934494">
        <w:rPr>
          <w:rFonts w:asciiTheme="minorHAnsi" w:hAnsiTheme="minorHAnsi"/>
          <w:b/>
          <w:sz w:val="22"/>
          <w:szCs w:val="22"/>
          <w:shd w:val="clear" w:color="auto" w:fill="FFFFFF"/>
          <w:lang w:val="hr-HR"/>
        </w:rPr>
        <w:t>ja štete od čagljeva</w:t>
      </w:r>
      <w:r w:rsidR="00314C2E">
        <w:rPr>
          <w:rFonts w:asciiTheme="minorHAnsi" w:hAnsiTheme="minorHAnsi"/>
          <w:b/>
          <w:sz w:val="22"/>
          <w:szCs w:val="22"/>
          <w:shd w:val="clear" w:color="auto" w:fill="FFFFFF"/>
          <w:lang w:val="hr-HR"/>
        </w:rPr>
        <w:t xml:space="preserve"> i divljih svinja</w:t>
      </w:r>
      <w:r>
        <w:rPr>
          <w:rFonts w:asciiTheme="minorHAnsi" w:hAnsiTheme="minorHAnsi"/>
          <w:b/>
          <w:sz w:val="22"/>
          <w:szCs w:val="22"/>
          <w:shd w:val="clear" w:color="auto" w:fill="FFFFFF"/>
          <w:lang w:val="hr-HR"/>
        </w:rPr>
        <w:t xml:space="preserve">. U promatranom ostvareno je </w:t>
      </w:r>
      <w:r w:rsidR="00314C2E">
        <w:rPr>
          <w:rFonts w:asciiTheme="minorHAnsi" w:hAnsiTheme="minorHAnsi"/>
          <w:b/>
          <w:sz w:val="22"/>
          <w:szCs w:val="22"/>
          <w:shd w:val="clear" w:color="auto" w:fill="FFFFFF"/>
          <w:lang w:val="hr-HR"/>
        </w:rPr>
        <w:t>42</w:t>
      </w:r>
      <w:r>
        <w:rPr>
          <w:rFonts w:asciiTheme="minorHAnsi" w:hAnsiTheme="minorHAnsi"/>
          <w:b/>
          <w:sz w:val="22"/>
          <w:szCs w:val="22"/>
          <w:shd w:val="clear" w:color="auto" w:fill="FFFFFF"/>
          <w:lang w:val="hr-HR"/>
        </w:rPr>
        <w:t xml:space="preserve">% plana za program </w:t>
      </w:r>
      <w:r w:rsidR="00DB5AF5">
        <w:rPr>
          <w:rFonts w:asciiTheme="minorHAnsi" w:hAnsiTheme="minorHAnsi"/>
          <w:b/>
          <w:sz w:val="22"/>
          <w:szCs w:val="22"/>
          <w:shd w:val="clear" w:color="auto" w:fill="FFFFFF"/>
          <w:lang w:val="hr-HR"/>
        </w:rPr>
        <w:t xml:space="preserve">klanja ovaca i </w:t>
      </w:r>
      <w:r>
        <w:rPr>
          <w:rFonts w:asciiTheme="minorHAnsi" w:hAnsiTheme="minorHAnsi"/>
          <w:b/>
          <w:sz w:val="22"/>
          <w:szCs w:val="22"/>
          <w:shd w:val="clear" w:color="auto" w:fill="FFFFFF"/>
          <w:lang w:val="hr-HR"/>
        </w:rPr>
        <w:t xml:space="preserve">suzbijanja </w:t>
      </w:r>
      <w:r w:rsidR="0021772C">
        <w:rPr>
          <w:rFonts w:asciiTheme="minorHAnsi" w:hAnsiTheme="minorHAnsi"/>
          <w:b/>
          <w:sz w:val="22"/>
          <w:szCs w:val="22"/>
          <w:shd w:val="clear" w:color="auto" w:fill="FFFFFF"/>
          <w:lang w:val="hr-HR"/>
        </w:rPr>
        <w:t>štete od čagljeva i divljih svinja</w:t>
      </w:r>
      <w:r>
        <w:rPr>
          <w:rFonts w:asciiTheme="minorHAnsi" w:hAnsiTheme="minorHAnsi"/>
          <w:b/>
          <w:sz w:val="22"/>
          <w:szCs w:val="22"/>
          <w:shd w:val="clear" w:color="auto" w:fill="FFFFFF"/>
          <w:lang w:val="hr-HR"/>
        </w:rPr>
        <w:t>.</w:t>
      </w:r>
    </w:p>
    <w:p w:rsidR="00212B8E" w:rsidRDefault="00212B8E" w:rsidP="007C6CFC">
      <w:pPr>
        <w:spacing w:line="276" w:lineRule="auto"/>
        <w:jc w:val="both"/>
        <w:rPr>
          <w:rFonts w:asciiTheme="minorHAnsi" w:hAnsiTheme="minorHAnsi"/>
          <w:sz w:val="24"/>
          <w:szCs w:val="24"/>
          <w:lang w:val="hr-HR"/>
        </w:rPr>
      </w:pPr>
    </w:p>
    <w:p w:rsidR="00314C2E" w:rsidRPr="00E20482" w:rsidRDefault="00314C2E" w:rsidP="00314C2E">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Pr>
          <w:rFonts w:asciiTheme="minorHAnsi" w:hAnsiTheme="minorHAnsi"/>
          <w:b/>
          <w:sz w:val="22"/>
          <w:szCs w:val="22"/>
          <w:u w:val="single"/>
          <w:shd w:val="clear" w:color="auto" w:fill="FFFFFF"/>
          <w:lang w:val="hr-HR"/>
        </w:rPr>
        <w:t>AKTIVNOST A2017</w:t>
      </w:r>
      <w:r w:rsidRPr="00E20482">
        <w:rPr>
          <w:rFonts w:asciiTheme="minorHAnsi" w:hAnsiTheme="minorHAnsi"/>
          <w:b/>
          <w:sz w:val="22"/>
          <w:szCs w:val="22"/>
          <w:u w:val="single"/>
          <w:shd w:val="clear" w:color="auto" w:fill="FFFFFF"/>
          <w:lang w:val="hr-HR"/>
        </w:rPr>
        <w:t>0</w:t>
      </w:r>
      <w:r>
        <w:rPr>
          <w:rFonts w:asciiTheme="minorHAnsi" w:hAnsiTheme="minorHAnsi"/>
          <w:b/>
          <w:sz w:val="22"/>
          <w:szCs w:val="22"/>
          <w:u w:val="single"/>
          <w:shd w:val="clear" w:color="auto" w:fill="FFFFFF"/>
          <w:lang w:val="hr-HR"/>
        </w:rPr>
        <w:t>1</w:t>
      </w:r>
      <w:r w:rsidRPr="00E20482">
        <w:rPr>
          <w:rFonts w:asciiTheme="minorHAnsi" w:hAnsiTheme="minorHAnsi"/>
          <w:b/>
          <w:sz w:val="22"/>
          <w:szCs w:val="22"/>
          <w:u w:val="single"/>
          <w:shd w:val="clear" w:color="auto" w:fill="FFFFFF"/>
          <w:lang w:val="hr-HR"/>
        </w:rPr>
        <w:t xml:space="preserve"> </w:t>
      </w:r>
      <w:r w:rsidR="00310C18">
        <w:rPr>
          <w:rFonts w:asciiTheme="minorHAnsi" w:hAnsiTheme="minorHAnsi"/>
          <w:b/>
          <w:sz w:val="22"/>
          <w:szCs w:val="22"/>
          <w:u w:val="single"/>
          <w:shd w:val="clear" w:color="auto" w:fill="FFFFFF"/>
          <w:lang w:val="hr-HR"/>
        </w:rPr>
        <w:t xml:space="preserve">POTICANJE POLJOPRIVREDE  </w:t>
      </w:r>
      <w:r w:rsidRPr="00E20482">
        <w:rPr>
          <w:rFonts w:asciiTheme="minorHAnsi" w:hAnsiTheme="minorHAnsi"/>
          <w:b/>
          <w:sz w:val="22"/>
          <w:szCs w:val="22"/>
          <w:u w:val="single"/>
          <w:shd w:val="clear" w:color="auto" w:fill="FFFFFF"/>
          <w:lang w:val="hr-HR"/>
        </w:rPr>
        <w:tab/>
      </w:r>
      <w:r w:rsidR="00310C18">
        <w:rPr>
          <w:rFonts w:asciiTheme="minorHAnsi" w:hAnsiTheme="minorHAnsi"/>
          <w:b/>
          <w:sz w:val="22"/>
          <w:szCs w:val="22"/>
          <w:u w:val="single"/>
          <w:shd w:val="clear" w:color="auto" w:fill="FFFFFF"/>
          <w:lang w:val="hr-HR"/>
        </w:rPr>
        <w:t>8.370,00</w:t>
      </w:r>
    </w:p>
    <w:p w:rsidR="00314C2E" w:rsidRPr="00310C18" w:rsidRDefault="00314C2E" w:rsidP="00314C2E">
      <w:pPr>
        <w:spacing w:line="276" w:lineRule="auto"/>
        <w:jc w:val="both"/>
        <w:rPr>
          <w:rFonts w:asciiTheme="minorHAnsi" w:hAnsiTheme="minorHAnsi"/>
          <w:sz w:val="24"/>
          <w:szCs w:val="24"/>
          <w:lang w:val="hr-HR"/>
        </w:rPr>
      </w:pPr>
      <w:r w:rsidRPr="00310C18">
        <w:rPr>
          <w:rFonts w:asciiTheme="minorHAnsi" w:hAnsiTheme="minorHAnsi"/>
          <w:sz w:val="24"/>
          <w:szCs w:val="24"/>
          <w:lang w:val="hr-HR"/>
        </w:rPr>
        <w:t>Ostvareno</w:t>
      </w:r>
      <w:r w:rsidR="00310C18" w:rsidRPr="00310C18">
        <w:rPr>
          <w:rFonts w:asciiTheme="minorHAnsi" w:hAnsiTheme="minorHAnsi"/>
          <w:sz w:val="24"/>
          <w:szCs w:val="24"/>
          <w:lang w:val="hr-HR"/>
        </w:rPr>
        <w:t xml:space="preserve"> 29% plana </w:t>
      </w:r>
      <w:r w:rsidR="00310C18" w:rsidRPr="00310C18">
        <w:rPr>
          <w:rFonts w:ascii="Calibri" w:hAnsi="Calibri"/>
          <w:sz w:val="24"/>
          <w:szCs w:val="24"/>
        </w:rPr>
        <w:t>za isplatu subvencija poljoprivrednicima s područja Općine Baška za program klanja ovaca</w:t>
      </w:r>
      <w:r w:rsidR="00310C18">
        <w:rPr>
          <w:rFonts w:ascii="Calibri" w:hAnsi="Calibri"/>
          <w:sz w:val="24"/>
          <w:szCs w:val="24"/>
        </w:rPr>
        <w:t>, te</w:t>
      </w:r>
      <w:r w:rsidR="00310C18" w:rsidRPr="00310C18">
        <w:rPr>
          <w:rFonts w:ascii="Calibri" w:hAnsi="Calibri"/>
          <w:sz w:val="24"/>
          <w:szCs w:val="24"/>
        </w:rPr>
        <w:t xml:space="preserve"> naknad</w:t>
      </w:r>
      <w:r w:rsidR="00310C18">
        <w:rPr>
          <w:rFonts w:ascii="Calibri" w:hAnsi="Calibri"/>
          <w:sz w:val="24"/>
          <w:szCs w:val="24"/>
        </w:rPr>
        <w:t>u poljoprivrednoj zadruzi</w:t>
      </w:r>
      <w:r w:rsidR="00310C18" w:rsidRPr="00310C18">
        <w:rPr>
          <w:rFonts w:ascii="Calibri" w:hAnsi="Calibri"/>
          <w:sz w:val="24"/>
          <w:szCs w:val="24"/>
        </w:rPr>
        <w:t xml:space="preserve"> za organizaciju i provođenje programa</w:t>
      </w:r>
      <w:r w:rsidR="00310C18">
        <w:rPr>
          <w:rFonts w:ascii="Calibri" w:hAnsi="Calibri"/>
          <w:sz w:val="24"/>
          <w:szCs w:val="24"/>
        </w:rPr>
        <w:t>.</w:t>
      </w:r>
    </w:p>
    <w:p w:rsidR="00314C2E" w:rsidRPr="007C6CFC" w:rsidRDefault="00314C2E" w:rsidP="007C6CFC">
      <w:pPr>
        <w:spacing w:line="276" w:lineRule="auto"/>
        <w:jc w:val="both"/>
        <w:rPr>
          <w:rFonts w:asciiTheme="minorHAnsi" w:hAnsiTheme="minorHAnsi"/>
          <w:sz w:val="24"/>
          <w:szCs w:val="24"/>
          <w:lang w:val="hr-HR"/>
        </w:rPr>
      </w:pPr>
    </w:p>
    <w:p w:rsidR="0021772C" w:rsidRPr="00E20482" w:rsidRDefault="0021772C" w:rsidP="0021772C">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Pr>
          <w:rFonts w:asciiTheme="minorHAnsi" w:hAnsiTheme="minorHAnsi"/>
          <w:b/>
          <w:sz w:val="22"/>
          <w:szCs w:val="22"/>
          <w:u w:val="single"/>
          <w:shd w:val="clear" w:color="auto" w:fill="FFFFFF"/>
          <w:lang w:val="hr-HR"/>
        </w:rPr>
        <w:t>AKTIVNOST A2017</w:t>
      </w:r>
      <w:r w:rsidRPr="00E20482">
        <w:rPr>
          <w:rFonts w:asciiTheme="minorHAnsi" w:hAnsiTheme="minorHAnsi"/>
          <w:b/>
          <w:sz w:val="22"/>
          <w:szCs w:val="22"/>
          <w:u w:val="single"/>
          <w:shd w:val="clear" w:color="auto" w:fill="FFFFFF"/>
          <w:lang w:val="hr-HR"/>
        </w:rPr>
        <w:t>0</w:t>
      </w:r>
      <w:r>
        <w:rPr>
          <w:rFonts w:asciiTheme="minorHAnsi" w:hAnsiTheme="minorHAnsi"/>
          <w:b/>
          <w:sz w:val="22"/>
          <w:szCs w:val="22"/>
          <w:u w:val="single"/>
          <w:shd w:val="clear" w:color="auto" w:fill="FFFFFF"/>
          <w:lang w:val="hr-HR"/>
        </w:rPr>
        <w:t>2</w:t>
      </w:r>
      <w:r w:rsidRPr="00E20482">
        <w:rPr>
          <w:rFonts w:asciiTheme="minorHAnsi" w:hAnsiTheme="minorHAnsi"/>
          <w:b/>
          <w:sz w:val="22"/>
          <w:szCs w:val="22"/>
          <w:u w:val="single"/>
          <w:shd w:val="clear" w:color="auto" w:fill="FFFFFF"/>
          <w:lang w:val="hr-HR"/>
        </w:rPr>
        <w:t xml:space="preserve"> </w:t>
      </w:r>
      <w:r w:rsidR="00B65771">
        <w:rPr>
          <w:rFonts w:asciiTheme="minorHAnsi" w:hAnsiTheme="minorHAnsi"/>
          <w:b/>
          <w:sz w:val="22"/>
          <w:szCs w:val="22"/>
          <w:u w:val="single"/>
          <w:shd w:val="clear" w:color="auto" w:fill="FFFFFF"/>
          <w:lang w:val="hr-HR"/>
        </w:rPr>
        <w:t xml:space="preserve">PROGRAM SUZBIJANJA ŠTETE OD ALOHTONE </w:t>
      </w:r>
      <w:r w:rsidRPr="00E20482">
        <w:rPr>
          <w:rFonts w:asciiTheme="minorHAnsi" w:hAnsiTheme="minorHAnsi"/>
          <w:b/>
          <w:sz w:val="22"/>
          <w:szCs w:val="22"/>
          <w:u w:val="single"/>
          <w:shd w:val="clear" w:color="auto" w:fill="FFFFFF"/>
          <w:lang w:val="hr-HR"/>
        </w:rPr>
        <w:tab/>
      </w:r>
      <w:r w:rsidR="00310C18">
        <w:rPr>
          <w:rFonts w:asciiTheme="minorHAnsi" w:hAnsiTheme="minorHAnsi"/>
          <w:b/>
          <w:sz w:val="22"/>
          <w:szCs w:val="22"/>
          <w:u w:val="single"/>
          <w:shd w:val="clear" w:color="auto" w:fill="FFFFFF"/>
          <w:lang w:val="hr-HR"/>
        </w:rPr>
        <w:t>32.685,72</w:t>
      </w:r>
    </w:p>
    <w:p w:rsidR="003D201B" w:rsidRPr="00B65771" w:rsidRDefault="00B65771" w:rsidP="007C6CFC">
      <w:pPr>
        <w:spacing w:line="276" w:lineRule="auto"/>
        <w:jc w:val="both"/>
        <w:rPr>
          <w:rFonts w:asciiTheme="minorHAnsi" w:hAnsiTheme="minorHAnsi"/>
          <w:sz w:val="24"/>
          <w:szCs w:val="24"/>
          <w:lang w:val="hr-HR"/>
        </w:rPr>
      </w:pPr>
      <w:r>
        <w:rPr>
          <w:rFonts w:asciiTheme="minorHAnsi" w:hAnsiTheme="minorHAnsi"/>
          <w:sz w:val="24"/>
          <w:szCs w:val="24"/>
          <w:lang w:val="hr-HR"/>
        </w:rPr>
        <w:t xml:space="preserve">Ostvareno je </w:t>
      </w:r>
      <w:r w:rsidR="00310C18">
        <w:rPr>
          <w:rFonts w:asciiTheme="minorHAnsi" w:hAnsiTheme="minorHAnsi"/>
          <w:sz w:val="24"/>
          <w:szCs w:val="24"/>
          <w:lang w:val="hr-HR"/>
        </w:rPr>
        <w:t>47</w:t>
      </w:r>
      <w:r>
        <w:rPr>
          <w:rFonts w:asciiTheme="minorHAnsi" w:hAnsiTheme="minorHAnsi"/>
          <w:sz w:val="24"/>
          <w:szCs w:val="24"/>
          <w:lang w:val="hr-HR"/>
        </w:rPr>
        <w:t>% plana za isplatu naknada za izvršeni odstrijel divljih svinja i čagljeva.</w:t>
      </w:r>
    </w:p>
    <w:p w:rsidR="0021772C" w:rsidRPr="007C6CFC" w:rsidRDefault="0021772C" w:rsidP="007C6CFC">
      <w:pPr>
        <w:spacing w:line="276" w:lineRule="auto"/>
        <w:jc w:val="both"/>
        <w:rPr>
          <w:rFonts w:asciiTheme="minorHAnsi" w:hAnsiTheme="minorHAnsi"/>
          <w:b/>
          <w:sz w:val="24"/>
          <w:szCs w:val="24"/>
          <w:lang w:val="hr-HR"/>
        </w:rPr>
      </w:pPr>
    </w:p>
    <w:p w:rsidR="003D201B" w:rsidRPr="00E20482" w:rsidRDefault="003D201B" w:rsidP="00E20482">
      <w:pPr>
        <w:shd w:val="clear" w:color="auto" w:fill="CCC0D9" w:themeFill="accent4" w:themeFillTint="66"/>
        <w:tabs>
          <w:tab w:val="left" w:pos="1560"/>
          <w:tab w:val="decimal" w:pos="8789"/>
        </w:tabs>
        <w:spacing w:line="276" w:lineRule="auto"/>
        <w:jc w:val="both"/>
        <w:rPr>
          <w:rFonts w:asciiTheme="minorHAnsi" w:hAnsiTheme="minorHAnsi"/>
          <w:b/>
          <w:sz w:val="22"/>
          <w:szCs w:val="22"/>
          <w:lang w:val="hr-HR"/>
        </w:rPr>
      </w:pPr>
      <w:r w:rsidRPr="00E20482">
        <w:rPr>
          <w:rFonts w:asciiTheme="minorHAnsi" w:hAnsiTheme="minorHAnsi"/>
          <w:b/>
          <w:sz w:val="22"/>
          <w:szCs w:val="22"/>
          <w:lang w:val="hr-HR"/>
        </w:rPr>
        <w:t xml:space="preserve">PROGRAM: 2018 ORGANIZIRANJE I PROVOĐENJE ZAŠTITE I SPAŠAVANJA   </w:t>
      </w:r>
      <w:r w:rsidRPr="00E20482">
        <w:rPr>
          <w:rFonts w:asciiTheme="minorHAnsi" w:hAnsiTheme="minorHAnsi"/>
          <w:b/>
          <w:sz w:val="22"/>
          <w:szCs w:val="22"/>
          <w:lang w:val="hr-HR"/>
        </w:rPr>
        <w:tab/>
      </w:r>
      <w:r w:rsidR="00E20482">
        <w:rPr>
          <w:rFonts w:asciiTheme="minorHAnsi" w:hAnsiTheme="minorHAnsi"/>
          <w:b/>
          <w:sz w:val="22"/>
          <w:szCs w:val="22"/>
          <w:lang w:val="hr-HR"/>
        </w:rPr>
        <w:t xml:space="preserve"> </w:t>
      </w:r>
    </w:p>
    <w:p w:rsidR="003D201B" w:rsidRPr="00E20482" w:rsidRDefault="003D201B" w:rsidP="00E20482">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E20482">
        <w:rPr>
          <w:rFonts w:asciiTheme="minorHAnsi" w:hAnsiTheme="minorHAnsi"/>
          <w:b/>
          <w:sz w:val="22"/>
          <w:szCs w:val="22"/>
          <w:shd w:val="clear" w:color="auto" w:fill="FFFFFF"/>
          <w:lang w:val="hr-HR"/>
        </w:rPr>
        <w:t xml:space="preserve">Cilj programa je osiguranje sredstava za zaštitu od požara i civilnu zaštitu. Ostvareno je </w:t>
      </w:r>
      <w:r w:rsidR="000B4448">
        <w:rPr>
          <w:rFonts w:asciiTheme="minorHAnsi" w:hAnsiTheme="minorHAnsi"/>
          <w:b/>
          <w:sz w:val="22"/>
          <w:szCs w:val="22"/>
          <w:shd w:val="clear" w:color="auto" w:fill="FFFFFF"/>
          <w:lang w:val="hr-HR"/>
        </w:rPr>
        <w:t>4</w:t>
      </w:r>
      <w:r w:rsidR="00310C18">
        <w:rPr>
          <w:rFonts w:asciiTheme="minorHAnsi" w:hAnsiTheme="minorHAnsi"/>
          <w:b/>
          <w:sz w:val="22"/>
          <w:szCs w:val="22"/>
          <w:shd w:val="clear" w:color="auto" w:fill="FFFFFF"/>
          <w:lang w:val="hr-HR"/>
        </w:rPr>
        <w:t>0</w:t>
      </w:r>
      <w:r w:rsidRPr="00E20482">
        <w:rPr>
          <w:rFonts w:asciiTheme="minorHAnsi" w:hAnsiTheme="minorHAnsi"/>
          <w:b/>
          <w:sz w:val="22"/>
          <w:szCs w:val="22"/>
          <w:shd w:val="clear" w:color="auto" w:fill="FFFFFF"/>
          <w:lang w:val="hr-HR"/>
        </w:rPr>
        <w:t>% plana.</w:t>
      </w:r>
    </w:p>
    <w:p w:rsidR="003D201B" w:rsidRPr="00E20482" w:rsidRDefault="003D201B" w:rsidP="00E20482">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p>
    <w:p w:rsidR="003D201B" w:rsidRPr="00E20482" w:rsidRDefault="003D201B" w:rsidP="00E20482">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E20482">
        <w:rPr>
          <w:rFonts w:asciiTheme="minorHAnsi" w:hAnsiTheme="minorHAnsi"/>
          <w:b/>
          <w:sz w:val="22"/>
          <w:szCs w:val="22"/>
          <w:u w:val="single"/>
          <w:shd w:val="clear" w:color="auto" w:fill="FFFFFF"/>
          <w:lang w:val="hr-HR"/>
        </w:rPr>
        <w:t>AKTIVNOST A201801 ZAŠTITA OD POŽARA</w:t>
      </w:r>
      <w:r w:rsidRPr="00E20482">
        <w:rPr>
          <w:rFonts w:asciiTheme="minorHAnsi" w:hAnsiTheme="minorHAnsi"/>
          <w:b/>
          <w:sz w:val="22"/>
          <w:szCs w:val="22"/>
          <w:u w:val="single"/>
          <w:shd w:val="clear" w:color="auto" w:fill="FFFFFF"/>
          <w:lang w:val="hr-HR"/>
        </w:rPr>
        <w:tab/>
      </w:r>
      <w:r w:rsidR="00310C18">
        <w:rPr>
          <w:rFonts w:asciiTheme="minorHAnsi" w:hAnsiTheme="minorHAnsi"/>
          <w:b/>
          <w:sz w:val="22"/>
          <w:szCs w:val="22"/>
          <w:u w:val="single"/>
          <w:shd w:val="clear" w:color="auto" w:fill="FFFFFF"/>
          <w:lang w:val="hr-HR"/>
        </w:rPr>
        <w:t>219.343,01</w:t>
      </w:r>
    </w:p>
    <w:p w:rsidR="003D201B" w:rsidRPr="00E20482" w:rsidRDefault="003D201B" w:rsidP="00E20482">
      <w:pPr>
        <w:spacing w:line="276" w:lineRule="auto"/>
        <w:jc w:val="both"/>
        <w:rPr>
          <w:rFonts w:asciiTheme="minorHAnsi" w:hAnsiTheme="minorHAnsi"/>
          <w:sz w:val="24"/>
          <w:szCs w:val="24"/>
          <w:lang w:val="hr-HR"/>
        </w:rPr>
      </w:pPr>
      <w:r w:rsidRPr="00E20482">
        <w:rPr>
          <w:rFonts w:asciiTheme="minorHAnsi" w:hAnsiTheme="minorHAnsi"/>
          <w:sz w:val="24"/>
          <w:szCs w:val="24"/>
          <w:lang w:val="hr-HR"/>
        </w:rPr>
        <w:t xml:space="preserve">Sadrže sredstva za sufinanciranje protupožarne i motrilačke službe, Javne vatrogasne postrojbe Grada Krka, Vatrogasne zajednice otoka Krka, te DVD Općine Baška. Ostvareno je </w:t>
      </w:r>
      <w:r w:rsidR="00B01A40">
        <w:rPr>
          <w:rFonts w:asciiTheme="minorHAnsi" w:hAnsiTheme="minorHAnsi"/>
          <w:sz w:val="24"/>
          <w:szCs w:val="24"/>
          <w:lang w:val="hr-HR"/>
        </w:rPr>
        <w:t>4</w:t>
      </w:r>
      <w:r w:rsidR="00310C18">
        <w:rPr>
          <w:rFonts w:asciiTheme="minorHAnsi" w:hAnsiTheme="minorHAnsi"/>
          <w:sz w:val="24"/>
          <w:szCs w:val="24"/>
          <w:lang w:val="hr-HR"/>
        </w:rPr>
        <w:t>6</w:t>
      </w:r>
      <w:r w:rsidRPr="00E20482">
        <w:rPr>
          <w:rFonts w:asciiTheme="minorHAnsi" w:hAnsiTheme="minorHAnsi"/>
          <w:sz w:val="24"/>
          <w:szCs w:val="24"/>
          <w:lang w:val="hr-HR"/>
        </w:rPr>
        <w:t>% plana.</w:t>
      </w:r>
    </w:p>
    <w:p w:rsidR="003D201B" w:rsidRPr="00E20482" w:rsidRDefault="003D201B" w:rsidP="00E20482">
      <w:pPr>
        <w:spacing w:line="276" w:lineRule="auto"/>
        <w:jc w:val="both"/>
        <w:rPr>
          <w:rFonts w:asciiTheme="minorHAnsi" w:hAnsiTheme="minorHAnsi"/>
          <w:b/>
          <w:sz w:val="24"/>
          <w:szCs w:val="24"/>
          <w:lang w:val="hr-HR"/>
        </w:rPr>
      </w:pPr>
    </w:p>
    <w:p w:rsidR="003D201B" w:rsidRPr="00E20482" w:rsidRDefault="003D201B" w:rsidP="00E20482">
      <w:pPr>
        <w:shd w:val="clear" w:color="auto" w:fill="FFFFFF"/>
        <w:tabs>
          <w:tab w:val="left" w:pos="2977"/>
          <w:tab w:val="decimal" w:pos="8789"/>
        </w:tabs>
        <w:spacing w:line="276" w:lineRule="auto"/>
        <w:jc w:val="both"/>
        <w:rPr>
          <w:rFonts w:asciiTheme="minorHAnsi" w:hAnsiTheme="minorHAnsi"/>
          <w:b/>
          <w:sz w:val="22"/>
          <w:szCs w:val="22"/>
          <w:u w:val="single"/>
          <w:lang w:val="hr-HR"/>
        </w:rPr>
      </w:pPr>
      <w:bookmarkStart w:id="14" w:name="OLE_LINK26"/>
      <w:bookmarkStart w:id="15" w:name="OLE_LINK27"/>
      <w:r w:rsidRPr="00E20482">
        <w:rPr>
          <w:rFonts w:asciiTheme="minorHAnsi" w:hAnsiTheme="minorHAnsi"/>
          <w:b/>
          <w:sz w:val="22"/>
          <w:szCs w:val="22"/>
          <w:u w:val="single"/>
          <w:shd w:val="clear" w:color="auto" w:fill="FFFFFF"/>
          <w:lang w:val="hr-HR"/>
        </w:rPr>
        <w:t>AKTIVNOST A201802 CIVILNA ZAŠTITA</w:t>
      </w:r>
      <w:r w:rsidRPr="00E20482">
        <w:rPr>
          <w:rFonts w:asciiTheme="minorHAnsi" w:hAnsiTheme="minorHAnsi"/>
          <w:b/>
          <w:sz w:val="22"/>
          <w:szCs w:val="22"/>
          <w:u w:val="single"/>
          <w:shd w:val="clear" w:color="auto" w:fill="FFFFFF"/>
          <w:lang w:val="hr-HR"/>
        </w:rPr>
        <w:tab/>
      </w:r>
      <w:r w:rsidR="000B4448">
        <w:rPr>
          <w:rFonts w:asciiTheme="minorHAnsi" w:hAnsiTheme="minorHAnsi"/>
          <w:b/>
          <w:sz w:val="22"/>
          <w:szCs w:val="22"/>
          <w:u w:val="single"/>
          <w:shd w:val="clear" w:color="auto" w:fill="FFFFFF"/>
          <w:lang w:val="hr-HR"/>
        </w:rPr>
        <w:t>5.000,00</w:t>
      </w:r>
    </w:p>
    <w:p w:rsidR="003D201B" w:rsidRPr="00E20482" w:rsidRDefault="003D201B" w:rsidP="00E20482">
      <w:pPr>
        <w:spacing w:line="276" w:lineRule="auto"/>
        <w:jc w:val="both"/>
        <w:rPr>
          <w:rFonts w:asciiTheme="minorHAnsi" w:hAnsiTheme="minorHAnsi"/>
          <w:sz w:val="24"/>
          <w:szCs w:val="24"/>
          <w:lang w:val="hr-HR"/>
        </w:rPr>
      </w:pPr>
      <w:r w:rsidRPr="00E20482">
        <w:rPr>
          <w:rFonts w:asciiTheme="minorHAnsi" w:hAnsiTheme="minorHAnsi"/>
          <w:sz w:val="24"/>
          <w:szCs w:val="24"/>
          <w:lang w:val="hr-HR"/>
        </w:rPr>
        <w:t xml:space="preserve">U promatranom razdoblju ostvareno je </w:t>
      </w:r>
      <w:r w:rsidR="000B4448">
        <w:rPr>
          <w:rFonts w:asciiTheme="minorHAnsi" w:hAnsiTheme="minorHAnsi"/>
          <w:sz w:val="24"/>
          <w:szCs w:val="24"/>
          <w:lang w:val="hr-HR"/>
        </w:rPr>
        <w:t>6</w:t>
      </w:r>
      <w:r w:rsidRPr="00E20482">
        <w:rPr>
          <w:rFonts w:asciiTheme="minorHAnsi" w:hAnsiTheme="minorHAnsi"/>
          <w:sz w:val="24"/>
          <w:szCs w:val="24"/>
          <w:lang w:val="hr-HR"/>
        </w:rPr>
        <w:t xml:space="preserve">% plana - izvršen je prijenos </w:t>
      </w:r>
      <w:r w:rsidR="000B4448">
        <w:rPr>
          <w:rFonts w:asciiTheme="minorHAnsi" w:hAnsiTheme="minorHAnsi"/>
          <w:sz w:val="24"/>
          <w:szCs w:val="24"/>
          <w:lang w:val="hr-HR"/>
        </w:rPr>
        <w:t>50% ugovorenog iznosa za</w:t>
      </w:r>
      <w:r w:rsidRPr="00E20482">
        <w:rPr>
          <w:rFonts w:asciiTheme="minorHAnsi" w:hAnsiTheme="minorHAnsi"/>
          <w:sz w:val="24"/>
          <w:szCs w:val="24"/>
          <w:lang w:val="hr-HR"/>
        </w:rPr>
        <w:t xml:space="preserve"> sufin</w:t>
      </w:r>
      <w:r w:rsidR="000B4448">
        <w:rPr>
          <w:rFonts w:asciiTheme="minorHAnsi" w:hAnsiTheme="minorHAnsi"/>
          <w:sz w:val="24"/>
          <w:szCs w:val="24"/>
          <w:lang w:val="hr-HR"/>
        </w:rPr>
        <w:t>anciranje</w:t>
      </w:r>
      <w:r w:rsidRPr="00E20482">
        <w:rPr>
          <w:rFonts w:asciiTheme="minorHAnsi" w:hAnsiTheme="minorHAnsi"/>
          <w:sz w:val="24"/>
          <w:szCs w:val="24"/>
          <w:lang w:val="hr-HR"/>
        </w:rPr>
        <w:t xml:space="preserve"> rada Gorske službe spašavanja</w:t>
      </w:r>
      <w:r w:rsidR="00E65E63">
        <w:rPr>
          <w:rFonts w:asciiTheme="minorHAnsi" w:hAnsiTheme="minorHAnsi"/>
          <w:sz w:val="24"/>
          <w:szCs w:val="24"/>
          <w:lang w:val="hr-HR"/>
        </w:rPr>
        <w:t>.</w:t>
      </w:r>
    </w:p>
    <w:bookmarkEnd w:id="14"/>
    <w:bookmarkEnd w:id="15"/>
    <w:p w:rsidR="003D201B" w:rsidRDefault="003D201B" w:rsidP="00E20482">
      <w:pPr>
        <w:spacing w:line="276" w:lineRule="auto"/>
        <w:jc w:val="both"/>
        <w:rPr>
          <w:rFonts w:asciiTheme="minorHAnsi" w:hAnsiTheme="minorHAnsi"/>
          <w:b/>
          <w:sz w:val="24"/>
          <w:szCs w:val="24"/>
          <w:lang w:val="hr-HR"/>
        </w:rPr>
      </w:pPr>
    </w:p>
    <w:p w:rsidR="003D201B" w:rsidRPr="009611E1" w:rsidRDefault="003D201B" w:rsidP="003D201B">
      <w:pPr>
        <w:shd w:val="clear" w:color="auto" w:fill="CCC0D9" w:themeFill="accent4" w:themeFillTint="66"/>
        <w:tabs>
          <w:tab w:val="left" w:pos="1560"/>
          <w:tab w:val="decimal" w:pos="8789"/>
        </w:tabs>
        <w:jc w:val="both"/>
        <w:rPr>
          <w:rFonts w:asciiTheme="minorHAnsi" w:hAnsiTheme="minorHAnsi"/>
          <w:b/>
          <w:sz w:val="22"/>
          <w:szCs w:val="22"/>
          <w:lang w:val="hr-HR"/>
        </w:rPr>
      </w:pPr>
      <w:r w:rsidRPr="009611E1">
        <w:rPr>
          <w:rFonts w:asciiTheme="minorHAnsi" w:hAnsiTheme="minorHAnsi"/>
          <w:b/>
          <w:sz w:val="22"/>
          <w:szCs w:val="22"/>
          <w:lang w:val="hr-HR"/>
        </w:rPr>
        <w:t xml:space="preserve">PROGRAM: 2019 POTICANJE RAZVOJA TURIZMA </w:t>
      </w:r>
      <w:r w:rsidRPr="009611E1">
        <w:rPr>
          <w:rFonts w:asciiTheme="minorHAnsi" w:hAnsiTheme="minorHAnsi"/>
          <w:b/>
          <w:sz w:val="22"/>
          <w:szCs w:val="22"/>
          <w:lang w:val="hr-HR"/>
        </w:rPr>
        <w:tab/>
      </w:r>
      <w:r w:rsidR="009611E1" w:rsidRPr="009611E1">
        <w:rPr>
          <w:rFonts w:asciiTheme="minorHAnsi" w:hAnsiTheme="minorHAnsi"/>
          <w:b/>
          <w:sz w:val="22"/>
          <w:szCs w:val="22"/>
          <w:lang w:val="hr-HR"/>
        </w:rPr>
        <w:t xml:space="preserve"> </w:t>
      </w:r>
    </w:p>
    <w:p w:rsidR="003D201B" w:rsidRPr="009611E1" w:rsidRDefault="003D201B" w:rsidP="009611E1">
      <w:pPr>
        <w:shd w:val="clear" w:color="auto" w:fill="FFFFFF"/>
        <w:tabs>
          <w:tab w:val="left" w:pos="2977"/>
          <w:tab w:val="decimal" w:pos="8789"/>
        </w:tabs>
        <w:spacing w:line="276" w:lineRule="auto"/>
        <w:jc w:val="both"/>
        <w:rPr>
          <w:rFonts w:asciiTheme="minorHAnsi" w:hAnsiTheme="minorHAnsi"/>
          <w:b/>
          <w:sz w:val="22"/>
          <w:szCs w:val="22"/>
          <w:shd w:val="clear" w:color="auto" w:fill="FFFFFF"/>
          <w:lang w:val="hr-HR"/>
        </w:rPr>
      </w:pPr>
      <w:r w:rsidRPr="009611E1">
        <w:rPr>
          <w:rFonts w:asciiTheme="minorHAnsi" w:hAnsiTheme="minorHAnsi"/>
          <w:b/>
          <w:sz w:val="22"/>
          <w:szCs w:val="22"/>
          <w:shd w:val="clear" w:color="auto" w:fill="FFFFFF"/>
          <w:lang w:val="hr-HR"/>
        </w:rPr>
        <w:t>Cilj programa je osiguravanje sredstava za provođenje aktivnosti razvoja turističke destinacije, sigurne turističke sezone,</w:t>
      </w:r>
      <w:r w:rsidR="00310C18">
        <w:rPr>
          <w:rFonts w:asciiTheme="minorHAnsi" w:hAnsiTheme="minorHAnsi"/>
          <w:b/>
          <w:sz w:val="22"/>
          <w:szCs w:val="22"/>
          <w:shd w:val="clear" w:color="auto" w:fill="FFFFFF"/>
          <w:lang w:val="hr-HR"/>
        </w:rPr>
        <w:t xml:space="preserve"> sufinanciranje manifestacije „Crna ovca“ i</w:t>
      </w:r>
      <w:r w:rsidRPr="009611E1">
        <w:rPr>
          <w:rFonts w:asciiTheme="minorHAnsi" w:hAnsiTheme="minorHAnsi"/>
          <w:b/>
          <w:sz w:val="22"/>
          <w:szCs w:val="22"/>
          <w:shd w:val="clear" w:color="auto" w:fill="FFFFFF"/>
          <w:lang w:val="hr-HR"/>
        </w:rPr>
        <w:t xml:space="preserve"> kamata za turističke kredite. Ostvareno je </w:t>
      </w:r>
      <w:r w:rsidR="00310C18">
        <w:rPr>
          <w:rFonts w:asciiTheme="minorHAnsi" w:hAnsiTheme="minorHAnsi"/>
          <w:b/>
          <w:sz w:val="22"/>
          <w:szCs w:val="22"/>
          <w:shd w:val="clear" w:color="auto" w:fill="FFFFFF"/>
          <w:lang w:val="hr-HR"/>
        </w:rPr>
        <w:t>7</w:t>
      </w:r>
      <w:r w:rsidR="000B4448">
        <w:rPr>
          <w:rFonts w:asciiTheme="minorHAnsi" w:hAnsiTheme="minorHAnsi"/>
          <w:b/>
          <w:sz w:val="22"/>
          <w:szCs w:val="22"/>
          <w:shd w:val="clear" w:color="auto" w:fill="FFFFFF"/>
          <w:lang w:val="hr-HR"/>
        </w:rPr>
        <w:t>1</w:t>
      </w:r>
      <w:r w:rsidRPr="009611E1">
        <w:rPr>
          <w:rFonts w:asciiTheme="minorHAnsi" w:hAnsiTheme="minorHAnsi"/>
          <w:b/>
          <w:sz w:val="22"/>
          <w:szCs w:val="22"/>
          <w:shd w:val="clear" w:color="auto" w:fill="FFFFFF"/>
          <w:lang w:val="hr-HR"/>
        </w:rPr>
        <w:t>% plana.</w:t>
      </w:r>
    </w:p>
    <w:p w:rsidR="003D201B" w:rsidRPr="009611E1" w:rsidRDefault="003D201B" w:rsidP="009611E1">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9611E1">
        <w:rPr>
          <w:rFonts w:asciiTheme="minorHAnsi" w:hAnsiTheme="minorHAnsi"/>
          <w:b/>
          <w:sz w:val="22"/>
          <w:szCs w:val="22"/>
          <w:u w:val="single"/>
          <w:shd w:val="clear" w:color="auto" w:fill="FFFFFF"/>
          <w:lang w:val="hr-HR"/>
        </w:rPr>
        <w:t>TEKUĆI PROJEKT T201901 RAZVOJ TURISTIČKE DESTINACIJE</w:t>
      </w:r>
      <w:r w:rsidRPr="009611E1">
        <w:rPr>
          <w:rFonts w:asciiTheme="minorHAnsi" w:hAnsiTheme="minorHAnsi"/>
          <w:b/>
          <w:sz w:val="22"/>
          <w:szCs w:val="22"/>
          <w:u w:val="single"/>
          <w:shd w:val="clear" w:color="auto" w:fill="FFFFFF"/>
          <w:lang w:val="hr-HR"/>
        </w:rPr>
        <w:tab/>
      </w:r>
      <w:r w:rsidR="00634699">
        <w:rPr>
          <w:rFonts w:asciiTheme="minorHAnsi" w:hAnsiTheme="minorHAnsi"/>
          <w:b/>
          <w:sz w:val="22"/>
          <w:szCs w:val="22"/>
          <w:u w:val="single"/>
          <w:shd w:val="clear" w:color="auto" w:fill="FFFFFF"/>
          <w:lang w:val="hr-HR"/>
        </w:rPr>
        <w:t>63.866,56</w:t>
      </w:r>
    </w:p>
    <w:p w:rsidR="003D201B" w:rsidRPr="009611E1" w:rsidRDefault="003D201B" w:rsidP="009611E1">
      <w:pPr>
        <w:pStyle w:val="NoSpacing"/>
        <w:spacing w:line="276" w:lineRule="auto"/>
        <w:jc w:val="both"/>
        <w:rPr>
          <w:rFonts w:asciiTheme="minorHAnsi" w:hAnsiTheme="minorHAnsi"/>
          <w:sz w:val="24"/>
          <w:szCs w:val="24"/>
        </w:rPr>
      </w:pPr>
      <w:r w:rsidRPr="009611E1">
        <w:rPr>
          <w:rFonts w:asciiTheme="minorHAnsi" w:hAnsiTheme="minorHAnsi"/>
          <w:sz w:val="24"/>
          <w:szCs w:val="24"/>
        </w:rPr>
        <w:t xml:space="preserve">Ostvareno je </w:t>
      </w:r>
      <w:r w:rsidR="00634699">
        <w:rPr>
          <w:rFonts w:asciiTheme="minorHAnsi" w:hAnsiTheme="minorHAnsi"/>
          <w:sz w:val="24"/>
          <w:szCs w:val="24"/>
        </w:rPr>
        <w:t>3</w:t>
      </w:r>
      <w:r w:rsidR="000B4448">
        <w:rPr>
          <w:rFonts w:asciiTheme="minorHAnsi" w:hAnsiTheme="minorHAnsi"/>
          <w:sz w:val="24"/>
          <w:szCs w:val="24"/>
        </w:rPr>
        <w:t>7</w:t>
      </w:r>
      <w:r w:rsidRPr="009611E1">
        <w:rPr>
          <w:rFonts w:asciiTheme="minorHAnsi" w:hAnsiTheme="minorHAnsi"/>
          <w:sz w:val="24"/>
          <w:szCs w:val="24"/>
        </w:rPr>
        <w:t>% plana za sufinanciranje rada hladnog pogona i zajedničkih programa Turističke zajednice otoka</w:t>
      </w:r>
      <w:r w:rsidR="00634699">
        <w:rPr>
          <w:rFonts w:asciiTheme="minorHAnsi" w:hAnsiTheme="minorHAnsi"/>
          <w:sz w:val="24"/>
          <w:szCs w:val="24"/>
        </w:rPr>
        <w:t xml:space="preserve"> Krka</w:t>
      </w:r>
      <w:r w:rsidRPr="009611E1">
        <w:rPr>
          <w:rFonts w:asciiTheme="minorHAnsi" w:hAnsiTheme="minorHAnsi"/>
          <w:sz w:val="24"/>
          <w:szCs w:val="24"/>
        </w:rPr>
        <w:t xml:space="preserve">. </w:t>
      </w:r>
    </w:p>
    <w:p w:rsidR="003D201B" w:rsidRPr="00EF7BC0" w:rsidRDefault="003D201B" w:rsidP="00B70913">
      <w:pPr>
        <w:spacing w:line="276" w:lineRule="auto"/>
        <w:jc w:val="both"/>
        <w:rPr>
          <w:rFonts w:asciiTheme="minorHAnsi" w:hAnsiTheme="minorHAnsi"/>
          <w:b/>
          <w:color w:val="FF0000"/>
          <w:sz w:val="24"/>
          <w:szCs w:val="24"/>
          <w:lang w:val="hr-HR"/>
        </w:rPr>
      </w:pPr>
    </w:p>
    <w:p w:rsidR="003D201B" w:rsidRPr="00B70913" w:rsidRDefault="003D201B" w:rsidP="00B70913">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bookmarkStart w:id="16" w:name="OLE_LINK41"/>
      <w:bookmarkStart w:id="17" w:name="OLE_LINK42"/>
      <w:bookmarkStart w:id="18" w:name="OLE_LINK28"/>
      <w:bookmarkStart w:id="19" w:name="OLE_LINK29"/>
      <w:r w:rsidRPr="00B70913">
        <w:rPr>
          <w:rFonts w:asciiTheme="minorHAnsi" w:hAnsiTheme="minorHAnsi"/>
          <w:b/>
          <w:sz w:val="22"/>
          <w:szCs w:val="22"/>
          <w:u w:val="single"/>
          <w:shd w:val="clear" w:color="auto" w:fill="FFFFFF"/>
          <w:lang w:val="hr-HR"/>
        </w:rPr>
        <w:t>TEKUĆI PROJEKT T201902 PROJEKT SIGURNA TURISTIČKA SEZONA</w:t>
      </w:r>
      <w:r w:rsidRPr="00B70913">
        <w:rPr>
          <w:rFonts w:asciiTheme="minorHAnsi" w:hAnsiTheme="minorHAnsi"/>
          <w:b/>
          <w:sz w:val="22"/>
          <w:szCs w:val="22"/>
          <w:u w:val="single"/>
          <w:shd w:val="clear" w:color="auto" w:fill="FFFFFF"/>
          <w:lang w:val="hr-HR"/>
        </w:rPr>
        <w:tab/>
      </w:r>
      <w:r w:rsidR="00634699">
        <w:rPr>
          <w:rFonts w:asciiTheme="minorHAnsi" w:hAnsiTheme="minorHAnsi"/>
          <w:b/>
          <w:sz w:val="22"/>
          <w:szCs w:val="22"/>
          <w:u w:val="single"/>
          <w:shd w:val="clear" w:color="auto" w:fill="FFFFFF"/>
          <w:lang w:val="hr-HR"/>
        </w:rPr>
        <w:t>9.614</w:t>
      </w:r>
      <w:r w:rsidRPr="00B70913">
        <w:rPr>
          <w:rFonts w:asciiTheme="minorHAnsi" w:hAnsiTheme="minorHAnsi"/>
          <w:b/>
          <w:sz w:val="22"/>
          <w:szCs w:val="22"/>
          <w:u w:val="single"/>
          <w:shd w:val="clear" w:color="auto" w:fill="FFFFFF"/>
          <w:lang w:val="hr-HR"/>
        </w:rPr>
        <w:t>,00</w:t>
      </w:r>
    </w:p>
    <w:bookmarkEnd w:id="16"/>
    <w:bookmarkEnd w:id="17"/>
    <w:bookmarkEnd w:id="18"/>
    <w:bookmarkEnd w:id="19"/>
    <w:p w:rsidR="003D201B" w:rsidRDefault="003D201B" w:rsidP="000B4448">
      <w:pPr>
        <w:spacing w:line="276" w:lineRule="auto"/>
        <w:jc w:val="both"/>
        <w:rPr>
          <w:rFonts w:asciiTheme="minorHAnsi" w:hAnsiTheme="minorHAnsi"/>
          <w:sz w:val="24"/>
          <w:szCs w:val="24"/>
          <w:lang w:val="hr-HR"/>
        </w:rPr>
      </w:pPr>
      <w:r w:rsidRPr="00B70913">
        <w:rPr>
          <w:rFonts w:asciiTheme="minorHAnsi" w:hAnsiTheme="minorHAnsi"/>
          <w:sz w:val="24"/>
          <w:szCs w:val="24"/>
          <w:lang w:val="hr-HR"/>
        </w:rPr>
        <w:t xml:space="preserve">U promatranom razdoblju </w:t>
      </w:r>
      <w:r w:rsidR="000B4448">
        <w:rPr>
          <w:rFonts w:asciiTheme="minorHAnsi" w:hAnsiTheme="minorHAnsi"/>
          <w:sz w:val="24"/>
          <w:szCs w:val="24"/>
          <w:lang w:val="hr-HR"/>
        </w:rPr>
        <w:t xml:space="preserve">podmirena je obveza s osnova ugovora za sufinanciranje </w:t>
      </w:r>
      <w:r w:rsidR="000B4448" w:rsidRPr="000B4448">
        <w:rPr>
          <w:rFonts w:asciiTheme="minorHAnsi" w:hAnsiTheme="minorHAnsi"/>
          <w:sz w:val="24"/>
          <w:szCs w:val="24"/>
          <w:lang w:val="hr-HR"/>
        </w:rPr>
        <w:t>dodatnog oblika rada u djelatnosti hitne medicine</w:t>
      </w:r>
      <w:r w:rsidR="000B4448">
        <w:rPr>
          <w:rFonts w:asciiTheme="minorHAnsi" w:hAnsiTheme="minorHAnsi"/>
          <w:sz w:val="24"/>
          <w:szCs w:val="24"/>
          <w:lang w:val="hr-HR"/>
        </w:rPr>
        <w:t xml:space="preserve"> za vrijeme turističke sezone</w:t>
      </w:r>
      <w:r w:rsidR="00DB5AF5">
        <w:rPr>
          <w:rFonts w:asciiTheme="minorHAnsi" w:hAnsiTheme="minorHAnsi"/>
          <w:sz w:val="24"/>
          <w:szCs w:val="24"/>
          <w:lang w:val="hr-HR"/>
        </w:rPr>
        <w:t>, dok je rad turističke ambulante</w:t>
      </w:r>
      <w:r w:rsidR="000B4448">
        <w:rPr>
          <w:rFonts w:asciiTheme="minorHAnsi" w:hAnsiTheme="minorHAnsi"/>
          <w:sz w:val="24"/>
          <w:szCs w:val="24"/>
          <w:lang w:val="hr-HR"/>
        </w:rPr>
        <w:t>.</w:t>
      </w:r>
      <w:r w:rsidR="00634699">
        <w:rPr>
          <w:rFonts w:asciiTheme="minorHAnsi" w:hAnsiTheme="minorHAnsi"/>
          <w:sz w:val="24"/>
          <w:szCs w:val="24"/>
          <w:lang w:val="hr-HR"/>
        </w:rPr>
        <w:t xml:space="preserve"> Ostvareno je 18</w:t>
      </w:r>
      <w:r w:rsidR="009E4246">
        <w:rPr>
          <w:rFonts w:asciiTheme="minorHAnsi" w:hAnsiTheme="minorHAnsi"/>
          <w:sz w:val="24"/>
          <w:szCs w:val="24"/>
          <w:lang w:val="hr-HR"/>
        </w:rPr>
        <w:t>% plana.</w:t>
      </w:r>
    </w:p>
    <w:p w:rsidR="00634699" w:rsidRDefault="00634699" w:rsidP="00634699">
      <w:pPr>
        <w:spacing w:line="276" w:lineRule="auto"/>
        <w:jc w:val="both"/>
        <w:rPr>
          <w:rFonts w:asciiTheme="minorHAnsi" w:hAnsiTheme="minorHAnsi"/>
          <w:b/>
          <w:color w:val="FF0000"/>
          <w:sz w:val="24"/>
          <w:szCs w:val="24"/>
          <w:lang w:val="hr-HR"/>
        </w:rPr>
      </w:pPr>
    </w:p>
    <w:p w:rsidR="000D20DA" w:rsidRPr="00EF7BC0" w:rsidRDefault="000D20DA" w:rsidP="00634699">
      <w:pPr>
        <w:spacing w:line="276" w:lineRule="auto"/>
        <w:jc w:val="both"/>
        <w:rPr>
          <w:rFonts w:asciiTheme="minorHAnsi" w:hAnsiTheme="minorHAnsi"/>
          <w:b/>
          <w:color w:val="FF0000"/>
          <w:sz w:val="24"/>
          <w:szCs w:val="24"/>
          <w:lang w:val="hr-HR"/>
        </w:rPr>
      </w:pPr>
    </w:p>
    <w:p w:rsidR="00634699" w:rsidRPr="00B70913" w:rsidRDefault="00634699" w:rsidP="00634699">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B70913">
        <w:rPr>
          <w:rFonts w:asciiTheme="minorHAnsi" w:hAnsiTheme="minorHAnsi"/>
          <w:b/>
          <w:sz w:val="22"/>
          <w:szCs w:val="22"/>
          <w:u w:val="single"/>
          <w:shd w:val="clear" w:color="auto" w:fill="FFFFFF"/>
          <w:lang w:val="hr-HR"/>
        </w:rPr>
        <w:lastRenderedPageBreak/>
        <w:t>TEKUĆI PROJEKT T20190</w:t>
      </w:r>
      <w:r>
        <w:rPr>
          <w:rFonts w:asciiTheme="minorHAnsi" w:hAnsiTheme="minorHAnsi"/>
          <w:b/>
          <w:sz w:val="22"/>
          <w:szCs w:val="22"/>
          <w:u w:val="single"/>
          <w:shd w:val="clear" w:color="auto" w:fill="FFFFFF"/>
          <w:lang w:val="hr-HR"/>
        </w:rPr>
        <w:t>3</w:t>
      </w:r>
      <w:r w:rsidRPr="00B70913">
        <w:rPr>
          <w:rFonts w:asciiTheme="minorHAnsi" w:hAnsiTheme="minorHAnsi"/>
          <w:b/>
          <w:sz w:val="22"/>
          <w:szCs w:val="22"/>
          <w:u w:val="single"/>
          <w:shd w:val="clear" w:color="auto" w:fill="FFFFFF"/>
          <w:lang w:val="hr-HR"/>
        </w:rPr>
        <w:t xml:space="preserve"> </w:t>
      </w:r>
      <w:r>
        <w:rPr>
          <w:rFonts w:asciiTheme="minorHAnsi" w:hAnsiTheme="minorHAnsi"/>
          <w:b/>
          <w:sz w:val="22"/>
          <w:szCs w:val="22"/>
          <w:u w:val="single"/>
          <w:shd w:val="clear" w:color="auto" w:fill="FFFFFF"/>
          <w:lang w:val="hr-HR"/>
        </w:rPr>
        <w:t>MANIFESTACIJE U FUNKCIJI RAZVOJA TURIZMA</w:t>
      </w:r>
      <w:r w:rsidRPr="00B70913">
        <w:rPr>
          <w:rFonts w:asciiTheme="minorHAnsi" w:hAnsiTheme="minorHAnsi"/>
          <w:b/>
          <w:sz w:val="22"/>
          <w:szCs w:val="22"/>
          <w:u w:val="single"/>
          <w:shd w:val="clear" w:color="auto" w:fill="FFFFFF"/>
          <w:lang w:val="hr-HR"/>
        </w:rPr>
        <w:tab/>
      </w:r>
      <w:r>
        <w:rPr>
          <w:rFonts w:asciiTheme="minorHAnsi" w:hAnsiTheme="minorHAnsi"/>
          <w:b/>
          <w:sz w:val="22"/>
          <w:szCs w:val="22"/>
          <w:u w:val="single"/>
          <w:shd w:val="clear" w:color="auto" w:fill="FFFFFF"/>
          <w:lang w:val="hr-HR"/>
        </w:rPr>
        <w:t>300.000</w:t>
      </w:r>
      <w:r w:rsidRPr="00B70913">
        <w:rPr>
          <w:rFonts w:asciiTheme="minorHAnsi" w:hAnsiTheme="minorHAnsi"/>
          <w:b/>
          <w:sz w:val="22"/>
          <w:szCs w:val="22"/>
          <w:u w:val="single"/>
          <w:shd w:val="clear" w:color="auto" w:fill="FFFFFF"/>
          <w:lang w:val="hr-HR"/>
        </w:rPr>
        <w:t>,00</w:t>
      </w:r>
    </w:p>
    <w:p w:rsidR="00716DD8" w:rsidRPr="00716DD8" w:rsidRDefault="00634699" w:rsidP="00716DD8">
      <w:pPr>
        <w:tabs>
          <w:tab w:val="left" w:pos="2552"/>
        </w:tabs>
        <w:jc w:val="both"/>
        <w:rPr>
          <w:rFonts w:asciiTheme="minorHAnsi" w:hAnsiTheme="minorHAnsi"/>
          <w:i/>
          <w:sz w:val="24"/>
          <w:szCs w:val="24"/>
        </w:rPr>
      </w:pPr>
      <w:r w:rsidRPr="00716DD8">
        <w:rPr>
          <w:rFonts w:asciiTheme="minorHAnsi" w:hAnsiTheme="minorHAnsi"/>
          <w:sz w:val="24"/>
          <w:szCs w:val="24"/>
          <w:lang w:val="hr-HR"/>
        </w:rPr>
        <w:t>Plan je ostvaren u cijelosti</w:t>
      </w:r>
      <w:r w:rsidR="00716DD8" w:rsidRPr="00716DD8">
        <w:rPr>
          <w:rFonts w:asciiTheme="minorHAnsi" w:hAnsiTheme="minorHAnsi"/>
          <w:sz w:val="24"/>
          <w:szCs w:val="24"/>
          <w:lang w:val="hr-HR"/>
        </w:rPr>
        <w:t xml:space="preserve"> za sufinanciranje </w:t>
      </w:r>
      <w:r w:rsidR="000D20DA">
        <w:rPr>
          <w:rFonts w:asciiTheme="minorHAnsi" w:hAnsiTheme="minorHAnsi"/>
          <w:sz w:val="24"/>
          <w:szCs w:val="24"/>
          <w:lang w:val="hr-HR"/>
        </w:rPr>
        <w:t xml:space="preserve">troškova </w:t>
      </w:r>
      <w:r w:rsidR="00716DD8" w:rsidRPr="00716DD8">
        <w:rPr>
          <w:rFonts w:asciiTheme="minorHAnsi" w:hAnsiTheme="minorHAnsi"/>
          <w:sz w:val="24"/>
          <w:szCs w:val="24"/>
          <w:lang w:val="hr-HR"/>
        </w:rPr>
        <w:t xml:space="preserve">organizacije </w:t>
      </w:r>
      <w:r w:rsidR="00716DD8" w:rsidRPr="00716DD8">
        <w:rPr>
          <w:rFonts w:asciiTheme="minorHAnsi" w:hAnsiTheme="minorHAnsi"/>
          <w:sz w:val="24"/>
          <w:szCs w:val="24"/>
        </w:rPr>
        <w:t xml:space="preserve">manifestacije „Crna ovca“ </w:t>
      </w:r>
      <w:r w:rsidR="00716DD8">
        <w:rPr>
          <w:rFonts w:asciiTheme="minorHAnsi" w:hAnsiTheme="minorHAnsi"/>
          <w:sz w:val="24"/>
          <w:szCs w:val="24"/>
        </w:rPr>
        <w:t>koja</w:t>
      </w:r>
      <w:r w:rsidR="00716DD8" w:rsidRPr="00716DD8">
        <w:rPr>
          <w:rFonts w:asciiTheme="minorHAnsi" w:hAnsiTheme="minorHAnsi"/>
          <w:sz w:val="24"/>
          <w:szCs w:val="24"/>
        </w:rPr>
        <w:t xml:space="preserve"> se provodi u suradnji s TZ Općine Baška i tvrtkom Studio Conex d.o.o.. </w:t>
      </w:r>
    </w:p>
    <w:p w:rsidR="000B4448" w:rsidRDefault="000B4448" w:rsidP="00634699">
      <w:pPr>
        <w:spacing w:line="276" w:lineRule="auto"/>
        <w:jc w:val="both"/>
        <w:rPr>
          <w:rFonts w:asciiTheme="minorHAnsi" w:hAnsiTheme="minorHAnsi"/>
          <w:sz w:val="24"/>
          <w:szCs w:val="24"/>
          <w:lang w:val="hr-HR"/>
        </w:rPr>
      </w:pPr>
    </w:p>
    <w:p w:rsidR="003D201B" w:rsidRPr="00B42C02" w:rsidRDefault="003D201B" w:rsidP="00B70913">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lang w:val="hr-HR"/>
        </w:rPr>
      </w:pPr>
      <w:r w:rsidRPr="00B42C02">
        <w:rPr>
          <w:rFonts w:asciiTheme="minorHAnsi" w:hAnsiTheme="minorHAnsi"/>
          <w:b/>
          <w:sz w:val="22"/>
          <w:szCs w:val="22"/>
          <w:u w:val="single"/>
          <w:shd w:val="clear" w:color="auto" w:fill="FFFFFF"/>
          <w:lang w:val="hr-HR"/>
        </w:rPr>
        <w:t>TEKUĆI PROJEKT T2019004 SUBVENCIONIRANA KAMATA ZA TURISTIČKE KREDITE</w:t>
      </w:r>
      <w:r w:rsidRPr="00B42C02">
        <w:rPr>
          <w:rFonts w:asciiTheme="minorHAnsi" w:hAnsiTheme="minorHAnsi"/>
          <w:b/>
          <w:sz w:val="22"/>
          <w:szCs w:val="22"/>
          <w:u w:val="single"/>
          <w:shd w:val="clear" w:color="auto" w:fill="FFFFFF"/>
          <w:lang w:val="hr-HR"/>
        </w:rPr>
        <w:tab/>
      </w:r>
      <w:r w:rsidR="00634699">
        <w:rPr>
          <w:rFonts w:asciiTheme="minorHAnsi" w:hAnsiTheme="minorHAnsi"/>
          <w:b/>
          <w:sz w:val="22"/>
          <w:szCs w:val="22"/>
          <w:u w:val="single"/>
          <w:shd w:val="clear" w:color="auto" w:fill="FFFFFF"/>
          <w:lang w:val="hr-HR"/>
        </w:rPr>
        <w:t>606,03</w:t>
      </w:r>
    </w:p>
    <w:p w:rsidR="003D201B" w:rsidRPr="00B42C02" w:rsidRDefault="000D20DA" w:rsidP="00B70913">
      <w:pPr>
        <w:spacing w:line="276" w:lineRule="auto"/>
        <w:jc w:val="both"/>
        <w:rPr>
          <w:rFonts w:asciiTheme="minorHAnsi" w:hAnsiTheme="minorHAnsi"/>
          <w:b/>
          <w:sz w:val="24"/>
          <w:szCs w:val="24"/>
          <w:lang w:val="hr-HR"/>
        </w:rPr>
      </w:pPr>
      <w:r>
        <w:rPr>
          <w:rFonts w:asciiTheme="minorHAnsi" w:hAnsiTheme="minorHAnsi"/>
          <w:sz w:val="24"/>
          <w:szCs w:val="24"/>
          <w:lang w:val="hr-HR"/>
        </w:rPr>
        <w:t>S</w:t>
      </w:r>
      <w:r w:rsidR="003D201B" w:rsidRPr="00B42C02">
        <w:rPr>
          <w:rFonts w:asciiTheme="minorHAnsi" w:hAnsiTheme="minorHAnsi"/>
          <w:sz w:val="24"/>
          <w:szCs w:val="24"/>
          <w:lang w:val="hr-HR"/>
        </w:rPr>
        <w:t>adrže sredstva za subvencioniranje kamate od 2</w:t>
      </w:r>
      <w:r w:rsidR="009E4246">
        <w:rPr>
          <w:rFonts w:asciiTheme="minorHAnsi" w:hAnsiTheme="minorHAnsi"/>
          <w:sz w:val="24"/>
          <w:szCs w:val="24"/>
          <w:lang w:val="hr-HR"/>
        </w:rPr>
        <w:t>2</w:t>
      </w:r>
      <w:r w:rsidR="003D201B" w:rsidRPr="00B42C02">
        <w:rPr>
          <w:rFonts w:asciiTheme="minorHAnsi" w:hAnsiTheme="minorHAnsi"/>
          <w:sz w:val="24"/>
          <w:szCs w:val="24"/>
          <w:lang w:val="hr-HR"/>
        </w:rPr>
        <w:t xml:space="preserve">% za turističke kredite u suradnji s Erste &amp; Steiermaerkische bank d.d. za postojeće privatne iznajmljivače na području Općine Baška (3 korisnika), a u svrhu adaptacije i rekonstrukcije postojećih smještajnih kapaciteta, te za podizanje kvalitete smještaja, za kreditni potencijal u iznosu od 2.000.000 kn, odnosno pojedinačno do 20.000 EUR, s rokom otplate do 7 godina, uz fiksnu godišnju kamatnu stopu od 4,5%. Ostvareno je </w:t>
      </w:r>
      <w:r w:rsidR="00201B3A">
        <w:rPr>
          <w:rFonts w:asciiTheme="minorHAnsi" w:hAnsiTheme="minorHAnsi"/>
          <w:sz w:val="24"/>
          <w:szCs w:val="24"/>
          <w:lang w:val="hr-HR"/>
        </w:rPr>
        <w:t>30</w:t>
      </w:r>
      <w:r w:rsidR="003D201B" w:rsidRPr="00B42C02">
        <w:rPr>
          <w:rFonts w:asciiTheme="minorHAnsi" w:hAnsiTheme="minorHAnsi"/>
          <w:sz w:val="24"/>
          <w:szCs w:val="24"/>
          <w:lang w:val="hr-HR"/>
        </w:rPr>
        <w:t>% plana.</w:t>
      </w:r>
    </w:p>
    <w:p w:rsidR="003D201B" w:rsidRPr="00B42C02" w:rsidRDefault="003D201B" w:rsidP="00B70913">
      <w:pPr>
        <w:spacing w:line="276" w:lineRule="auto"/>
        <w:rPr>
          <w:rFonts w:asciiTheme="minorHAnsi" w:hAnsiTheme="minorHAnsi"/>
          <w:sz w:val="24"/>
          <w:szCs w:val="24"/>
          <w:lang w:val="hr-HR"/>
        </w:rPr>
      </w:pPr>
    </w:p>
    <w:p w:rsidR="00920335" w:rsidRPr="006D342D" w:rsidRDefault="00920335" w:rsidP="00920335">
      <w:pPr>
        <w:spacing w:line="276" w:lineRule="auto"/>
        <w:rPr>
          <w:rFonts w:asciiTheme="minorHAnsi" w:hAnsiTheme="minorHAnsi"/>
          <w:b/>
          <w:sz w:val="24"/>
          <w:szCs w:val="24"/>
          <w:lang w:val="hr-HR"/>
        </w:rPr>
      </w:pPr>
      <w:r w:rsidRPr="006D342D">
        <w:rPr>
          <w:rFonts w:asciiTheme="minorHAnsi" w:hAnsiTheme="minorHAnsi"/>
          <w:b/>
          <w:sz w:val="24"/>
          <w:szCs w:val="24"/>
          <w:lang w:val="hr-HR"/>
        </w:rPr>
        <w:t xml:space="preserve">IV. IZVJEŠTAJ O KORIŠTENJU PRORAČUNSKE ZALIHE </w:t>
      </w:r>
    </w:p>
    <w:p w:rsidR="00920335" w:rsidRPr="006D342D" w:rsidRDefault="00920335" w:rsidP="00920335">
      <w:pPr>
        <w:rPr>
          <w:rFonts w:asciiTheme="minorHAnsi" w:hAnsiTheme="minorHAnsi"/>
          <w:b/>
          <w:sz w:val="24"/>
          <w:szCs w:val="24"/>
          <w:lang w:val="hr-HR"/>
        </w:rPr>
      </w:pPr>
    </w:p>
    <w:p w:rsidR="00920335" w:rsidRDefault="00920335" w:rsidP="00920335">
      <w:pPr>
        <w:spacing w:line="276" w:lineRule="auto"/>
        <w:jc w:val="both"/>
        <w:rPr>
          <w:rFonts w:asciiTheme="minorHAnsi" w:hAnsiTheme="minorHAnsi" w:cstheme="minorHAnsi"/>
          <w:sz w:val="24"/>
          <w:szCs w:val="24"/>
          <w:lang w:val="hr-HR"/>
        </w:rPr>
      </w:pPr>
      <w:r w:rsidRPr="0022379A">
        <w:rPr>
          <w:rFonts w:asciiTheme="minorHAnsi" w:hAnsiTheme="minorHAnsi" w:cstheme="minorHAnsi"/>
          <w:sz w:val="24"/>
          <w:szCs w:val="24"/>
          <w:lang w:val="hr-HR"/>
        </w:rPr>
        <w:t xml:space="preserve">Sredstva proračunske zalihe koriste se za nepredviđene namjene za koje u proračunu nisu osigurana sredstva ili za namjene za koje se tijekom godine pokaže da za njih nisu utvrđena dovoljna sredstva jer ih prilikom planiranja nije bilo moguće predvidjeti. </w:t>
      </w:r>
    </w:p>
    <w:p w:rsidR="00920335" w:rsidRPr="0022379A" w:rsidRDefault="00920335" w:rsidP="00920335">
      <w:pPr>
        <w:spacing w:line="276" w:lineRule="auto"/>
        <w:jc w:val="both"/>
        <w:rPr>
          <w:rFonts w:asciiTheme="minorHAnsi" w:hAnsiTheme="minorHAnsi" w:cstheme="minorHAnsi"/>
          <w:sz w:val="24"/>
          <w:szCs w:val="24"/>
          <w:lang w:val="hr-HR"/>
        </w:rPr>
      </w:pPr>
      <w:r w:rsidRPr="0022379A">
        <w:rPr>
          <w:rFonts w:asciiTheme="minorHAnsi" w:hAnsiTheme="minorHAnsi" w:cstheme="minorHAnsi"/>
          <w:sz w:val="24"/>
          <w:szCs w:val="24"/>
          <w:lang w:val="hr-HR"/>
        </w:rPr>
        <w:t>Visina sredstava proračunske zalihe utvrđuje se odlukom o izvršavanju proračuna. Odlukom o izvršavanj</w:t>
      </w:r>
      <w:r>
        <w:rPr>
          <w:rFonts w:asciiTheme="minorHAnsi" w:hAnsiTheme="minorHAnsi" w:cstheme="minorHAnsi"/>
          <w:sz w:val="24"/>
          <w:szCs w:val="24"/>
          <w:lang w:val="hr-HR"/>
        </w:rPr>
        <w:t>u Proračuna Općine Baška za 202</w:t>
      </w:r>
      <w:r w:rsidR="0051219D">
        <w:rPr>
          <w:rFonts w:asciiTheme="minorHAnsi" w:hAnsiTheme="minorHAnsi" w:cstheme="minorHAnsi"/>
          <w:sz w:val="24"/>
          <w:szCs w:val="24"/>
          <w:lang w:val="hr-HR"/>
        </w:rPr>
        <w:t>2</w:t>
      </w:r>
      <w:r w:rsidRPr="0022379A">
        <w:rPr>
          <w:rFonts w:asciiTheme="minorHAnsi" w:hAnsiTheme="minorHAnsi" w:cstheme="minorHAnsi"/>
          <w:sz w:val="24"/>
          <w:szCs w:val="24"/>
          <w:lang w:val="hr-HR"/>
        </w:rPr>
        <w:t>. godinu</w:t>
      </w:r>
      <w:r>
        <w:rPr>
          <w:rFonts w:asciiTheme="minorHAnsi" w:hAnsiTheme="minorHAnsi" w:cstheme="minorHAnsi"/>
          <w:sz w:val="24"/>
          <w:szCs w:val="24"/>
          <w:lang w:val="hr-HR"/>
        </w:rPr>
        <w:t xml:space="preserve"> planirana su sredstva proračunske zalihe u iznosu od 20.000,00 kn.</w:t>
      </w:r>
    </w:p>
    <w:p w:rsidR="00920335" w:rsidRPr="0022379A" w:rsidRDefault="00920335" w:rsidP="00920335">
      <w:pPr>
        <w:spacing w:line="276" w:lineRule="auto"/>
        <w:jc w:val="both"/>
        <w:rPr>
          <w:rFonts w:asciiTheme="minorHAnsi" w:hAnsiTheme="minorHAnsi" w:cstheme="minorHAnsi"/>
          <w:sz w:val="24"/>
          <w:szCs w:val="24"/>
          <w:lang w:val="hr-HR"/>
        </w:rPr>
      </w:pPr>
      <w:r w:rsidRPr="0022379A">
        <w:rPr>
          <w:rFonts w:asciiTheme="minorHAnsi" w:hAnsiTheme="minorHAnsi" w:cstheme="minorHAnsi"/>
          <w:sz w:val="24"/>
          <w:szCs w:val="24"/>
          <w:lang w:val="hr-HR"/>
        </w:rPr>
        <w:t>Izvještaj o korištenju proračunske zalihe sadrži podatke o donositelju odluke o korištenju proračunske zalihe, namjeni korištenja, te iznos i datum isplaćenih sredstva.</w:t>
      </w:r>
    </w:p>
    <w:p w:rsidR="00920335" w:rsidRDefault="00920335" w:rsidP="00920335">
      <w:pPr>
        <w:spacing w:line="276" w:lineRule="auto"/>
        <w:jc w:val="both"/>
        <w:rPr>
          <w:rFonts w:asciiTheme="minorHAnsi" w:hAnsiTheme="minorHAnsi"/>
          <w:sz w:val="24"/>
          <w:szCs w:val="24"/>
          <w:lang w:val="hr-HR"/>
        </w:rPr>
      </w:pPr>
      <w:r w:rsidRPr="0022379A">
        <w:rPr>
          <w:rFonts w:asciiTheme="minorHAnsi" w:hAnsiTheme="minorHAnsi" w:cstheme="minorHAnsi"/>
          <w:sz w:val="24"/>
          <w:szCs w:val="24"/>
          <w:lang w:val="hr-HR"/>
        </w:rPr>
        <w:t xml:space="preserve">U promatranom razdoblju </w:t>
      </w:r>
      <w:r w:rsidRPr="0022379A">
        <w:rPr>
          <w:rFonts w:asciiTheme="minorHAnsi" w:hAnsiTheme="minorHAnsi"/>
          <w:sz w:val="24"/>
          <w:szCs w:val="24"/>
          <w:lang w:val="hr-HR"/>
        </w:rPr>
        <w:t xml:space="preserve">proračunska zaliha </w:t>
      </w:r>
      <w:r w:rsidR="0051219D">
        <w:rPr>
          <w:rFonts w:asciiTheme="minorHAnsi" w:hAnsiTheme="minorHAnsi"/>
          <w:sz w:val="24"/>
          <w:szCs w:val="24"/>
          <w:lang w:val="hr-HR"/>
        </w:rPr>
        <w:t>nije korištena.</w:t>
      </w:r>
    </w:p>
    <w:p w:rsidR="00920335" w:rsidRDefault="00920335" w:rsidP="00920335">
      <w:pPr>
        <w:spacing w:line="276" w:lineRule="auto"/>
        <w:jc w:val="both"/>
        <w:rPr>
          <w:rFonts w:asciiTheme="minorHAnsi" w:hAnsiTheme="minorHAnsi"/>
          <w:sz w:val="24"/>
          <w:szCs w:val="24"/>
          <w:lang w:val="hr-HR"/>
        </w:rPr>
      </w:pPr>
    </w:p>
    <w:p w:rsidR="00920335" w:rsidRPr="006D342D" w:rsidRDefault="00920335" w:rsidP="00920335">
      <w:pPr>
        <w:spacing w:line="276" w:lineRule="auto"/>
        <w:rPr>
          <w:rFonts w:asciiTheme="minorHAnsi" w:hAnsiTheme="minorHAnsi"/>
          <w:b/>
          <w:sz w:val="24"/>
          <w:szCs w:val="24"/>
          <w:lang w:val="hr-HR"/>
        </w:rPr>
      </w:pPr>
      <w:r>
        <w:rPr>
          <w:rFonts w:asciiTheme="minorHAnsi" w:hAnsiTheme="minorHAnsi"/>
          <w:b/>
          <w:sz w:val="24"/>
          <w:szCs w:val="24"/>
          <w:lang w:val="hr-HR"/>
        </w:rPr>
        <w:t>V</w:t>
      </w:r>
      <w:r w:rsidRPr="006D342D">
        <w:rPr>
          <w:rFonts w:asciiTheme="minorHAnsi" w:hAnsiTheme="minorHAnsi"/>
          <w:b/>
          <w:sz w:val="24"/>
          <w:szCs w:val="24"/>
          <w:lang w:val="hr-HR"/>
        </w:rPr>
        <w:t>. IZVJEŠTAJ O ZADUŽIVANJU NA DOMAĆEM I STRANOM TRŽIŠTU NOVCA I KAPITALA</w:t>
      </w:r>
    </w:p>
    <w:p w:rsidR="00920335" w:rsidRPr="006D342D" w:rsidRDefault="00920335" w:rsidP="00920335">
      <w:pPr>
        <w:spacing w:line="276" w:lineRule="auto"/>
        <w:rPr>
          <w:rFonts w:asciiTheme="minorHAnsi" w:hAnsiTheme="minorHAnsi"/>
          <w:b/>
          <w:sz w:val="24"/>
          <w:szCs w:val="24"/>
          <w:lang w:val="hr-HR"/>
        </w:rPr>
      </w:pPr>
    </w:p>
    <w:p w:rsidR="00920335" w:rsidRDefault="00920335" w:rsidP="00920335">
      <w:pPr>
        <w:tabs>
          <w:tab w:val="left" w:pos="4536"/>
          <w:tab w:val="decimal" w:pos="6663"/>
        </w:tabs>
        <w:spacing w:line="276" w:lineRule="auto"/>
        <w:jc w:val="both"/>
        <w:rPr>
          <w:rFonts w:ascii="Calibri" w:hAnsi="Calibri"/>
          <w:sz w:val="24"/>
          <w:szCs w:val="24"/>
          <w:lang w:val="hr-HR"/>
        </w:rPr>
      </w:pPr>
      <w:r w:rsidRPr="00AC045A">
        <w:rPr>
          <w:rFonts w:asciiTheme="minorHAnsi" w:hAnsiTheme="minorHAnsi"/>
          <w:sz w:val="24"/>
          <w:szCs w:val="24"/>
          <w:lang w:val="hr-HR"/>
        </w:rPr>
        <w:t xml:space="preserve">Početno stanje primljenih zajmova iznosi </w:t>
      </w:r>
      <w:r w:rsidR="006A6D7B">
        <w:rPr>
          <w:rFonts w:ascii="Calibri" w:hAnsi="Calibri" w:cs="Calibri"/>
          <w:bCs/>
          <w:sz w:val="24"/>
          <w:szCs w:val="24"/>
          <w:lang w:val="hr-HR"/>
        </w:rPr>
        <w:t>2.</w:t>
      </w:r>
      <w:r w:rsidR="004057FA">
        <w:rPr>
          <w:rFonts w:ascii="Calibri" w:hAnsi="Calibri" w:cs="Calibri"/>
          <w:bCs/>
          <w:sz w:val="24"/>
          <w:szCs w:val="24"/>
          <w:lang w:val="hr-HR"/>
        </w:rPr>
        <w:t>159.864,30</w:t>
      </w:r>
      <w:r w:rsidRPr="00AC045A">
        <w:rPr>
          <w:rFonts w:ascii="Calibri" w:hAnsi="Calibri" w:cs="Calibri"/>
          <w:bCs/>
          <w:sz w:val="24"/>
          <w:szCs w:val="24"/>
          <w:lang w:val="hr-HR"/>
        </w:rPr>
        <w:t xml:space="preserve"> </w:t>
      </w:r>
      <w:r w:rsidRPr="00AC045A">
        <w:rPr>
          <w:rFonts w:ascii="Calibri" w:hAnsi="Calibri"/>
          <w:sz w:val="24"/>
          <w:szCs w:val="24"/>
          <w:lang w:val="hr-HR"/>
        </w:rPr>
        <w:t>kn</w:t>
      </w:r>
      <w:r w:rsidRPr="004D2FDC">
        <w:rPr>
          <w:rFonts w:ascii="Calibri" w:hAnsi="Calibri"/>
          <w:sz w:val="24"/>
          <w:szCs w:val="24"/>
          <w:lang w:val="hr-HR"/>
        </w:rPr>
        <w:t xml:space="preserve"> </w:t>
      </w:r>
      <w:r>
        <w:rPr>
          <w:rFonts w:ascii="Calibri" w:hAnsi="Calibri"/>
          <w:sz w:val="24"/>
          <w:szCs w:val="24"/>
          <w:lang w:val="hr-HR"/>
        </w:rPr>
        <w:t>s osnova:</w:t>
      </w:r>
    </w:p>
    <w:p w:rsidR="00920335" w:rsidRDefault="00920335" w:rsidP="00920335">
      <w:pPr>
        <w:spacing w:line="276" w:lineRule="auto"/>
        <w:jc w:val="both"/>
        <w:rPr>
          <w:rFonts w:ascii="Calibri" w:hAnsi="Calibri"/>
          <w:sz w:val="24"/>
          <w:szCs w:val="24"/>
          <w:lang w:val="hr-HR"/>
        </w:rPr>
      </w:pPr>
      <w:r>
        <w:rPr>
          <w:rFonts w:ascii="Calibri" w:hAnsi="Calibri"/>
          <w:sz w:val="24"/>
          <w:szCs w:val="24"/>
          <w:lang w:val="hr-HR"/>
        </w:rPr>
        <w:t>- beskamatnog dugoročnog zajma uslijed pada prihoda 200.000,00 kn</w:t>
      </w:r>
    </w:p>
    <w:p w:rsidR="00920335" w:rsidRDefault="00920335" w:rsidP="00920335">
      <w:pPr>
        <w:spacing w:line="276" w:lineRule="auto"/>
        <w:jc w:val="both"/>
        <w:rPr>
          <w:rFonts w:ascii="Calibri" w:hAnsi="Calibri"/>
          <w:sz w:val="24"/>
          <w:szCs w:val="24"/>
          <w:lang w:val="hr-HR"/>
        </w:rPr>
      </w:pPr>
      <w:r>
        <w:rPr>
          <w:rFonts w:ascii="Calibri" w:hAnsi="Calibri"/>
          <w:sz w:val="24"/>
          <w:szCs w:val="24"/>
          <w:lang w:val="hr-HR"/>
        </w:rPr>
        <w:t xml:space="preserve">- dugoročnog kredita za izgradnju jaslica i dječjeg vrtića </w:t>
      </w:r>
      <w:r w:rsidR="006A6D7B">
        <w:rPr>
          <w:rFonts w:ascii="Calibri" w:hAnsi="Calibri"/>
          <w:sz w:val="24"/>
          <w:szCs w:val="24"/>
          <w:lang w:val="hr-HR"/>
        </w:rPr>
        <w:t>1.</w:t>
      </w:r>
      <w:r w:rsidR="004057FA">
        <w:rPr>
          <w:rFonts w:ascii="Calibri" w:hAnsi="Calibri"/>
          <w:sz w:val="24"/>
          <w:szCs w:val="24"/>
          <w:lang w:val="hr-HR"/>
        </w:rPr>
        <w:t>959.864,30</w:t>
      </w:r>
      <w:r>
        <w:rPr>
          <w:rFonts w:ascii="Calibri" w:hAnsi="Calibri"/>
          <w:sz w:val="24"/>
          <w:szCs w:val="24"/>
          <w:lang w:val="hr-HR"/>
        </w:rPr>
        <w:t xml:space="preserve"> kn.</w:t>
      </w:r>
    </w:p>
    <w:p w:rsidR="00920335" w:rsidRDefault="00920335" w:rsidP="00920335">
      <w:pPr>
        <w:tabs>
          <w:tab w:val="left" w:pos="4536"/>
          <w:tab w:val="decimal" w:pos="6663"/>
        </w:tabs>
        <w:spacing w:line="276" w:lineRule="auto"/>
        <w:jc w:val="both"/>
        <w:rPr>
          <w:rFonts w:asciiTheme="minorHAnsi" w:hAnsiTheme="minorHAnsi"/>
          <w:sz w:val="24"/>
          <w:szCs w:val="24"/>
          <w:lang w:val="hr-HR"/>
        </w:rPr>
      </w:pPr>
    </w:p>
    <w:p w:rsidR="00920335" w:rsidRDefault="00920335" w:rsidP="00920335">
      <w:pPr>
        <w:tabs>
          <w:tab w:val="left" w:pos="4536"/>
          <w:tab w:val="decimal" w:pos="6663"/>
        </w:tabs>
        <w:spacing w:line="276" w:lineRule="auto"/>
        <w:jc w:val="both"/>
        <w:rPr>
          <w:rFonts w:asciiTheme="minorHAnsi" w:hAnsiTheme="minorHAnsi"/>
          <w:sz w:val="24"/>
          <w:szCs w:val="24"/>
          <w:lang w:val="hr-HR"/>
        </w:rPr>
      </w:pPr>
      <w:r w:rsidRPr="00F20CA4">
        <w:rPr>
          <w:rFonts w:asciiTheme="minorHAnsi" w:hAnsiTheme="minorHAnsi"/>
          <w:sz w:val="24"/>
          <w:szCs w:val="24"/>
          <w:lang w:val="hr-HR"/>
        </w:rPr>
        <w:t>U promatranom razdoblju otplaćen</w:t>
      </w:r>
      <w:r>
        <w:rPr>
          <w:rFonts w:asciiTheme="minorHAnsi" w:hAnsiTheme="minorHAnsi"/>
          <w:sz w:val="24"/>
          <w:szCs w:val="24"/>
          <w:lang w:val="hr-HR"/>
        </w:rPr>
        <w:t>a su dva</w:t>
      </w:r>
      <w:r w:rsidRPr="00F20CA4">
        <w:rPr>
          <w:rFonts w:asciiTheme="minorHAnsi" w:hAnsiTheme="minorHAnsi"/>
          <w:sz w:val="24"/>
          <w:szCs w:val="24"/>
          <w:lang w:val="hr-HR"/>
        </w:rPr>
        <w:t xml:space="preserve"> obrok</w:t>
      </w:r>
      <w:r>
        <w:rPr>
          <w:rFonts w:asciiTheme="minorHAnsi" w:hAnsiTheme="minorHAnsi"/>
          <w:sz w:val="24"/>
          <w:szCs w:val="24"/>
          <w:lang w:val="hr-HR"/>
        </w:rPr>
        <w:t>a</w:t>
      </w:r>
      <w:r w:rsidRPr="00AB0349">
        <w:rPr>
          <w:rFonts w:asciiTheme="minorHAnsi" w:hAnsiTheme="minorHAnsi"/>
          <w:sz w:val="24"/>
          <w:szCs w:val="24"/>
          <w:lang w:val="hr-HR"/>
        </w:rPr>
        <w:t xml:space="preserve"> </w:t>
      </w:r>
      <w:r>
        <w:rPr>
          <w:rFonts w:asciiTheme="minorHAnsi" w:hAnsiTheme="minorHAnsi"/>
          <w:sz w:val="24"/>
          <w:szCs w:val="24"/>
          <w:lang w:val="hr-HR"/>
        </w:rPr>
        <w:t>dugoročnog</w:t>
      </w:r>
      <w:r w:rsidRPr="00F20CA4">
        <w:rPr>
          <w:rFonts w:asciiTheme="minorHAnsi" w:hAnsiTheme="minorHAnsi"/>
          <w:sz w:val="24"/>
          <w:szCs w:val="24"/>
          <w:lang w:val="hr-HR"/>
        </w:rPr>
        <w:t xml:space="preserve"> kredita </w:t>
      </w:r>
      <w:r w:rsidRPr="00AC045A">
        <w:rPr>
          <w:rFonts w:asciiTheme="minorHAnsi" w:hAnsiTheme="minorHAnsi"/>
          <w:sz w:val="24"/>
          <w:szCs w:val="24"/>
          <w:lang w:val="hr-HR"/>
        </w:rPr>
        <w:t>za izgradnju jaslica i dječjeg vrtića</w:t>
      </w:r>
      <w:r>
        <w:rPr>
          <w:rFonts w:asciiTheme="minorHAnsi" w:hAnsiTheme="minorHAnsi"/>
          <w:sz w:val="24"/>
          <w:szCs w:val="24"/>
          <w:lang w:val="hr-HR"/>
        </w:rPr>
        <w:t xml:space="preserve"> </w:t>
      </w:r>
      <w:r w:rsidRPr="00F20CA4">
        <w:rPr>
          <w:rFonts w:asciiTheme="minorHAnsi" w:hAnsiTheme="minorHAnsi"/>
          <w:sz w:val="24"/>
          <w:szCs w:val="24"/>
          <w:lang w:val="hr-HR"/>
        </w:rPr>
        <w:t xml:space="preserve">u iznosu </w:t>
      </w:r>
      <w:r>
        <w:rPr>
          <w:rFonts w:asciiTheme="minorHAnsi" w:hAnsiTheme="minorHAnsi"/>
          <w:sz w:val="24"/>
          <w:szCs w:val="24"/>
          <w:lang w:val="hr-HR"/>
        </w:rPr>
        <w:t xml:space="preserve">319.999,96 kn. </w:t>
      </w:r>
    </w:p>
    <w:p w:rsidR="000D20DA" w:rsidRPr="00F20CA4" w:rsidRDefault="000D20DA" w:rsidP="00920335">
      <w:pPr>
        <w:tabs>
          <w:tab w:val="left" w:pos="4536"/>
          <w:tab w:val="decimal" w:pos="6663"/>
        </w:tabs>
        <w:spacing w:line="276" w:lineRule="auto"/>
        <w:jc w:val="both"/>
        <w:rPr>
          <w:rFonts w:asciiTheme="minorHAnsi" w:hAnsiTheme="minorHAnsi"/>
          <w:sz w:val="24"/>
          <w:szCs w:val="24"/>
          <w:lang w:val="hr-HR"/>
        </w:rPr>
      </w:pPr>
    </w:p>
    <w:p w:rsidR="00920335" w:rsidRDefault="00920335" w:rsidP="00920335">
      <w:pPr>
        <w:spacing w:line="276" w:lineRule="auto"/>
        <w:jc w:val="both"/>
        <w:rPr>
          <w:rFonts w:asciiTheme="minorHAnsi" w:hAnsiTheme="minorHAnsi"/>
          <w:sz w:val="24"/>
          <w:szCs w:val="24"/>
          <w:lang w:val="hr-HR"/>
        </w:rPr>
      </w:pPr>
      <w:r w:rsidRPr="000474AC">
        <w:rPr>
          <w:rFonts w:asciiTheme="minorHAnsi" w:hAnsiTheme="minorHAnsi"/>
          <w:sz w:val="24"/>
          <w:szCs w:val="24"/>
          <w:lang w:val="hr-HR"/>
        </w:rPr>
        <w:t xml:space="preserve">Stanje </w:t>
      </w:r>
      <w:r>
        <w:rPr>
          <w:rFonts w:asciiTheme="minorHAnsi" w:hAnsiTheme="minorHAnsi"/>
          <w:sz w:val="24"/>
          <w:szCs w:val="24"/>
          <w:lang w:val="hr-HR"/>
        </w:rPr>
        <w:t>obveza za kredite i zajmove na</w:t>
      </w:r>
      <w:r w:rsidRPr="000474AC">
        <w:rPr>
          <w:rFonts w:asciiTheme="minorHAnsi" w:hAnsiTheme="minorHAnsi"/>
          <w:sz w:val="24"/>
          <w:szCs w:val="24"/>
          <w:lang w:val="hr-HR"/>
        </w:rPr>
        <w:t xml:space="preserve"> 30. lipnja 202</w:t>
      </w:r>
      <w:r w:rsidR="006A6D7B">
        <w:rPr>
          <w:rFonts w:asciiTheme="minorHAnsi" w:hAnsiTheme="minorHAnsi"/>
          <w:sz w:val="24"/>
          <w:szCs w:val="24"/>
          <w:lang w:val="hr-HR"/>
        </w:rPr>
        <w:t>2</w:t>
      </w:r>
      <w:r>
        <w:rPr>
          <w:rFonts w:asciiTheme="minorHAnsi" w:hAnsiTheme="minorHAnsi"/>
          <w:sz w:val="24"/>
          <w:szCs w:val="24"/>
          <w:lang w:val="hr-HR"/>
        </w:rPr>
        <w:t xml:space="preserve">. godine iznosi </w:t>
      </w:r>
      <w:r w:rsidR="004057FA">
        <w:rPr>
          <w:rFonts w:asciiTheme="minorHAnsi" w:hAnsiTheme="minorHAnsi"/>
          <w:sz w:val="24"/>
          <w:szCs w:val="24"/>
          <w:lang w:val="hr-HR"/>
        </w:rPr>
        <w:t>5.085.629,32</w:t>
      </w:r>
      <w:r w:rsidRPr="00DA7CCB">
        <w:rPr>
          <w:rFonts w:asciiTheme="minorHAnsi" w:hAnsiTheme="minorHAnsi"/>
          <w:sz w:val="24"/>
          <w:szCs w:val="24"/>
          <w:lang w:val="hr-HR"/>
        </w:rPr>
        <w:t xml:space="preserve"> </w:t>
      </w:r>
      <w:r>
        <w:rPr>
          <w:rFonts w:asciiTheme="minorHAnsi" w:hAnsiTheme="minorHAnsi"/>
          <w:sz w:val="24"/>
          <w:szCs w:val="24"/>
          <w:lang w:val="hr-HR"/>
        </w:rPr>
        <w:t xml:space="preserve">kn, a sastoji se od </w:t>
      </w:r>
      <w:r>
        <w:rPr>
          <w:rFonts w:ascii="Calibri" w:hAnsi="Calibri" w:cs="Calibri"/>
          <w:sz w:val="24"/>
          <w:szCs w:val="24"/>
        </w:rPr>
        <w:t xml:space="preserve">obveze za kratkoročni kredit u iznosu </w:t>
      </w:r>
      <w:r w:rsidR="006A6D7B">
        <w:rPr>
          <w:rFonts w:ascii="Calibri" w:hAnsi="Calibri" w:cs="Calibri"/>
          <w:sz w:val="24"/>
          <w:szCs w:val="24"/>
        </w:rPr>
        <w:t>3</w:t>
      </w:r>
      <w:r>
        <w:rPr>
          <w:rFonts w:ascii="Calibri" w:hAnsi="Calibri" w:cs="Calibri"/>
          <w:sz w:val="24"/>
          <w:szCs w:val="24"/>
        </w:rPr>
        <w:t xml:space="preserve">.000.000,00 kn, obveze za dugoročni kredit za izgradnju dječjeg vrtića i jaslica u iznosu </w:t>
      </w:r>
      <w:r w:rsidR="004057FA">
        <w:rPr>
          <w:rFonts w:ascii="Calibri" w:hAnsi="Calibri" w:cs="Calibri"/>
          <w:sz w:val="24"/>
          <w:szCs w:val="24"/>
        </w:rPr>
        <w:t>1.639.864,34</w:t>
      </w:r>
      <w:r>
        <w:rPr>
          <w:rFonts w:ascii="Calibri" w:hAnsi="Calibri" w:cs="Calibri"/>
          <w:sz w:val="24"/>
          <w:szCs w:val="24"/>
        </w:rPr>
        <w:t xml:space="preserve"> kn </w:t>
      </w:r>
      <w:r w:rsidRPr="000474AC">
        <w:rPr>
          <w:rFonts w:asciiTheme="minorHAnsi" w:hAnsiTheme="minorHAnsi"/>
          <w:sz w:val="24"/>
          <w:szCs w:val="24"/>
          <w:lang w:val="hr-HR"/>
        </w:rPr>
        <w:t>(</w:t>
      </w:r>
      <w:r w:rsidR="006A6D7B">
        <w:rPr>
          <w:rFonts w:asciiTheme="minorHAnsi" w:hAnsiTheme="minorHAnsi"/>
          <w:sz w:val="24"/>
          <w:szCs w:val="24"/>
          <w:lang w:val="hr-HR"/>
        </w:rPr>
        <w:t>217.265,21</w:t>
      </w:r>
      <w:r w:rsidRPr="00DA7CCB">
        <w:rPr>
          <w:rFonts w:asciiTheme="minorHAnsi" w:hAnsiTheme="minorHAnsi"/>
          <w:sz w:val="24"/>
          <w:szCs w:val="24"/>
          <w:lang w:val="hr-HR"/>
        </w:rPr>
        <w:t xml:space="preserve"> </w:t>
      </w:r>
      <w:r w:rsidRPr="000474AC">
        <w:rPr>
          <w:rFonts w:asciiTheme="minorHAnsi" w:hAnsiTheme="minorHAnsi"/>
          <w:sz w:val="24"/>
          <w:szCs w:val="24"/>
          <w:lang w:val="hr-HR"/>
        </w:rPr>
        <w:t>€)</w:t>
      </w:r>
      <w:r w:rsidR="004057FA">
        <w:rPr>
          <w:rFonts w:asciiTheme="minorHAnsi" w:hAnsiTheme="minorHAnsi"/>
          <w:sz w:val="24"/>
          <w:szCs w:val="24"/>
          <w:lang w:val="hr-HR"/>
        </w:rPr>
        <w:t>, te</w:t>
      </w:r>
      <w:r>
        <w:rPr>
          <w:rFonts w:asciiTheme="minorHAnsi" w:hAnsiTheme="minorHAnsi"/>
          <w:sz w:val="24"/>
          <w:szCs w:val="24"/>
          <w:lang w:val="hr-HR"/>
        </w:rPr>
        <w:t xml:space="preserve"> o</w:t>
      </w:r>
      <w:r>
        <w:rPr>
          <w:rFonts w:ascii="Calibri" w:hAnsi="Calibri" w:cs="Calibri"/>
          <w:sz w:val="24"/>
          <w:szCs w:val="24"/>
          <w:lang w:val="hr-HR"/>
        </w:rPr>
        <w:t>bveze</w:t>
      </w:r>
      <w:r w:rsidRPr="00AC045A">
        <w:rPr>
          <w:rFonts w:ascii="Calibri" w:hAnsi="Calibri" w:cs="Calibri"/>
          <w:sz w:val="24"/>
          <w:szCs w:val="24"/>
          <w:lang w:val="hr-HR"/>
        </w:rPr>
        <w:t xml:space="preserve"> za beskamatn</w:t>
      </w:r>
      <w:r w:rsidR="004057FA">
        <w:rPr>
          <w:rFonts w:ascii="Calibri" w:hAnsi="Calibri" w:cs="Calibri"/>
          <w:sz w:val="24"/>
          <w:szCs w:val="24"/>
          <w:lang w:val="hr-HR"/>
        </w:rPr>
        <w:t>e zaj</w:t>
      </w:r>
      <w:r w:rsidRPr="00AC045A">
        <w:rPr>
          <w:rFonts w:ascii="Calibri" w:hAnsi="Calibri" w:cs="Calibri"/>
          <w:sz w:val="24"/>
          <w:szCs w:val="24"/>
          <w:lang w:val="hr-HR"/>
        </w:rPr>
        <w:t>m</w:t>
      </w:r>
      <w:r w:rsidR="004057FA">
        <w:rPr>
          <w:rFonts w:ascii="Calibri" w:hAnsi="Calibri" w:cs="Calibri"/>
          <w:sz w:val="24"/>
          <w:szCs w:val="24"/>
          <w:lang w:val="hr-HR"/>
        </w:rPr>
        <w:t>ove</w:t>
      </w:r>
      <w:r w:rsidRPr="00AC045A">
        <w:rPr>
          <w:rFonts w:ascii="Calibri" w:hAnsi="Calibri" w:cs="Calibri"/>
          <w:sz w:val="24"/>
          <w:szCs w:val="24"/>
          <w:lang w:val="hr-HR"/>
        </w:rPr>
        <w:t xml:space="preserve"> Državnog proračuna u iznosu </w:t>
      </w:r>
      <w:r w:rsidR="004057FA">
        <w:rPr>
          <w:rFonts w:ascii="Calibri" w:hAnsi="Calibri" w:cs="Calibri"/>
          <w:sz w:val="24"/>
          <w:szCs w:val="24"/>
          <w:lang w:val="hr-HR"/>
        </w:rPr>
        <w:t>445.764,98</w:t>
      </w:r>
      <w:r w:rsidRPr="00AC045A">
        <w:rPr>
          <w:rFonts w:ascii="Calibri" w:hAnsi="Calibri" w:cs="Calibri"/>
          <w:sz w:val="24"/>
          <w:szCs w:val="24"/>
          <w:lang w:val="hr-HR"/>
        </w:rPr>
        <w:t xml:space="preserve"> kn</w:t>
      </w:r>
      <w:r w:rsidRPr="000474AC">
        <w:rPr>
          <w:rFonts w:asciiTheme="minorHAnsi" w:hAnsiTheme="minorHAnsi"/>
          <w:sz w:val="24"/>
          <w:szCs w:val="24"/>
          <w:lang w:val="hr-HR"/>
        </w:rPr>
        <w:t>.</w:t>
      </w:r>
    </w:p>
    <w:p w:rsidR="00920335" w:rsidRPr="000474AC" w:rsidRDefault="00920335" w:rsidP="00920335">
      <w:pPr>
        <w:spacing w:line="276" w:lineRule="auto"/>
        <w:jc w:val="both"/>
        <w:rPr>
          <w:rFonts w:asciiTheme="minorHAnsi" w:hAnsiTheme="minorHAnsi"/>
          <w:sz w:val="24"/>
          <w:szCs w:val="24"/>
          <w:lang w:val="hr-HR"/>
        </w:rPr>
      </w:pPr>
    </w:p>
    <w:p w:rsidR="00920335" w:rsidRPr="00AC045A" w:rsidRDefault="00920335" w:rsidP="00920335">
      <w:pPr>
        <w:tabs>
          <w:tab w:val="left" w:pos="4536"/>
          <w:tab w:val="decimal" w:pos="6663"/>
        </w:tabs>
        <w:spacing w:line="276" w:lineRule="auto"/>
        <w:jc w:val="both"/>
        <w:rPr>
          <w:rFonts w:ascii="Calibri" w:hAnsi="Calibri" w:cs="Calibri"/>
          <w:sz w:val="24"/>
          <w:szCs w:val="24"/>
          <w:lang w:val="hr-HR"/>
        </w:rPr>
      </w:pPr>
      <w:r w:rsidRPr="00AC045A">
        <w:rPr>
          <w:rFonts w:ascii="Calibri" w:hAnsi="Calibri" w:cs="Calibri"/>
          <w:sz w:val="24"/>
          <w:szCs w:val="24"/>
          <w:lang w:val="hr-HR"/>
        </w:rPr>
        <w:t>Obveze za krat</w:t>
      </w:r>
      <w:r>
        <w:rPr>
          <w:rFonts w:ascii="Calibri" w:hAnsi="Calibri" w:cs="Calibri"/>
          <w:sz w:val="24"/>
          <w:szCs w:val="24"/>
          <w:lang w:val="hr-HR"/>
        </w:rPr>
        <w:t>koročne kredite i zajmove sadrže</w:t>
      </w:r>
      <w:r w:rsidRPr="00AC045A">
        <w:rPr>
          <w:rFonts w:ascii="Calibri" w:hAnsi="Calibri" w:cs="Calibri"/>
          <w:sz w:val="24"/>
          <w:szCs w:val="24"/>
          <w:lang w:val="hr-HR"/>
        </w:rPr>
        <w:t xml:space="preserve"> obvezu za kratkoročni </w:t>
      </w:r>
      <w:r>
        <w:rPr>
          <w:rFonts w:ascii="Calibri" w:hAnsi="Calibri" w:cs="Calibri"/>
          <w:sz w:val="24"/>
          <w:szCs w:val="24"/>
          <w:lang w:val="hr-HR"/>
        </w:rPr>
        <w:t xml:space="preserve">kredit poslovne banke u iznosu </w:t>
      </w:r>
      <w:r w:rsidR="006A6D7B">
        <w:rPr>
          <w:rFonts w:ascii="Calibri" w:hAnsi="Calibri" w:cs="Calibri"/>
          <w:sz w:val="24"/>
          <w:szCs w:val="24"/>
          <w:lang w:val="hr-HR"/>
        </w:rPr>
        <w:t>3</w:t>
      </w:r>
      <w:r w:rsidRPr="00AC045A">
        <w:rPr>
          <w:rFonts w:ascii="Calibri" w:hAnsi="Calibri" w:cs="Calibri"/>
          <w:sz w:val="24"/>
          <w:szCs w:val="24"/>
          <w:lang w:val="hr-HR"/>
        </w:rPr>
        <w:t>.000.000 kn</w:t>
      </w:r>
      <w:r>
        <w:rPr>
          <w:rFonts w:ascii="Calibri" w:hAnsi="Calibri" w:cs="Calibri"/>
          <w:sz w:val="24"/>
          <w:szCs w:val="24"/>
          <w:lang w:val="hr-HR"/>
        </w:rPr>
        <w:t>,</w:t>
      </w:r>
      <w:r w:rsidRPr="00AC045A">
        <w:rPr>
          <w:rFonts w:ascii="Calibri" w:hAnsi="Calibri" w:cs="Calibri"/>
          <w:sz w:val="24"/>
          <w:szCs w:val="24"/>
          <w:lang w:val="hr-HR"/>
        </w:rPr>
        <w:t xml:space="preserve"> </w:t>
      </w:r>
      <w:r>
        <w:rPr>
          <w:rFonts w:ascii="Calibri" w:hAnsi="Calibri" w:cs="Calibri"/>
          <w:sz w:val="24"/>
          <w:szCs w:val="24"/>
          <w:lang w:val="hr-HR"/>
        </w:rPr>
        <w:t>koji se koristi</w:t>
      </w:r>
      <w:r w:rsidRPr="00AC045A">
        <w:rPr>
          <w:rFonts w:ascii="Calibri" w:hAnsi="Calibri" w:cs="Calibri"/>
          <w:sz w:val="24"/>
          <w:szCs w:val="24"/>
          <w:lang w:val="hr-HR"/>
        </w:rPr>
        <w:t xml:space="preserve"> zbog nesrazmjera između dinamike priljeva sredstava i dospijeća obveza</w:t>
      </w:r>
      <w:r>
        <w:rPr>
          <w:rFonts w:ascii="Calibri" w:hAnsi="Calibri" w:cs="Calibri"/>
          <w:sz w:val="24"/>
          <w:szCs w:val="24"/>
          <w:lang w:val="hr-HR"/>
        </w:rPr>
        <w:t>.</w:t>
      </w:r>
    </w:p>
    <w:p w:rsidR="00920335" w:rsidRPr="00EF7BC0" w:rsidRDefault="00920335" w:rsidP="00920335">
      <w:pPr>
        <w:spacing w:line="276" w:lineRule="auto"/>
        <w:jc w:val="both"/>
        <w:rPr>
          <w:rFonts w:asciiTheme="minorHAnsi" w:hAnsiTheme="minorHAnsi"/>
          <w:color w:val="FF0000"/>
          <w:sz w:val="24"/>
          <w:szCs w:val="24"/>
          <w:lang w:val="hr-HR"/>
        </w:rPr>
      </w:pPr>
    </w:p>
    <w:p w:rsidR="00920335" w:rsidRPr="00F20CA4" w:rsidRDefault="00920335" w:rsidP="00920335">
      <w:pPr>
        <w:tabs>
          <w:tab w:val="left" w:pos="4536"/>
          <w:tab w:val="decimal" w:pos="6663"/>
        </w:tabs>
        <w:spacing w:line="276" w:lineRule="auto"/>
        <w:jc w:val="both"/>
        <w:rPr>
          <w:rFonts w:asciiTheme="minorHAnsi" w:hAnsiTheme="minorHAnsi"/>
          <w:sz w:val="24"/>
          <w:szCs w:val="24"/>
          <w:lang w:val="hr-HR"/>
        </w:rPr>
      </w:pPr>
      <w:r w:rsidRPr="00F20CA4">
        <w:rPr>
          <w:rFonts w:asciiTheme="minorHAnsi" w:hAnsiTheme="minorHAnsi"/>
          <w:sz w:val="24"/>
          <w:szCs w:val="24"/>
          <w:lang w:val="hr-HR"/>
        </w:rPr>
        <w:lastRenderedPageBreak/>
        <w:t>Nakon ishođenja suglasnosti Vlade RH i provedenog postupka javnog nadmetanja Općina Baška se u 2010. godini dugoročno zadužila za izgradnju dječjeg vrtića u iznosu od 6.400.000,00 kn s valutnom klauzulom u EUR (869.060,51 €) iz sredstava HBOR-a iz programa kreditiranja obnove i razvitka komunalne infrastrukture. Rok vraćanja je 120 mjeseci. Otplata kredita vršit će se u 40 tromjesečnih rata, prva rata dospijeva 30. rujna 2014. godine,  nakon počeka koji ističe 30. lipnja 2014. godine. Iznos rate je 21.726,51 € ili 159.999,98 kn. Kamatna stopa je nepromjenjiva, iznosi 3,65% godišnje, obračunava se i naplaćuje tromjesečno. Naknada za obradu zahtjeva o odobravanje korištenja kredita iznosi 0,8% (51.200,00 kn). Kao instrumenti osiguranja kredita predani su bjanko zadužnica, 5 komada bjanko akceptiranih mjenica, te hipoteka na nekretnini (k.č. 2249 k.o. Baška površine 1943 m²).</w:t>
      </w:r>
      <w:r>
        <w:rPr>
          <w:rFonts w:asciiTheme="minorHAnsi" w:hAnsiTheme="minorHAnsi"/>
          <w:sz w:val="24"/>
          <w:szCs w:val="24"/>
          <w:lang w:val="hr-HR"/>
        </w:rPr>
        <w:t xml:space="preserve"> U 2020. godini z</w:t>
      </w:r>
      <w:r w:rsidRPr="00F20CA4">
        <w:rPr>
          <w:rFonts w:ascii="Calibri" w:hAnsi="Calibri" w:cs="Calibri"/>
          <w:sz w:val="24"/>
          <w:szCs w:val="24"/>
          <w:lang w:val="hr-HR"/>
        </w:rPr>
        <w:t xml:space="preserve">bog ekonomskih posljedica uzrokovanih pandemijom koronavirusa odgođena </w:t>
      </w:r>
      <w:r>
        <w:rPr>
          <w:rFonts w:ascii="Calibri" w:hAnsi="Calibri" w:cs="Calibri"/>
          <w:sz w:val="24"/>
          <w:szCs w:val="24"/>
          <w:lang w:val="hr-HR"/>
        </w:rPr>
        <w:t xml:space="preserve">je </w:t>
      </w:r>
      <w:r w:rsidRPr="00F20CA4">
        <w:rPr>
          <w:rFonts w:ascii="Calibri" w:hAnsi="Calibri" w:cs="Calibri"/>
          <w:sz w:val="24"/>
          <w:szCs w:val="24"/>
          <w:lang w:val="hr-HR"/>
        </w:rPr>
        <w:t>otplata glavnice</w:t>
      </w:r>
      <w:r>
        <w:rPr>
          <w:rFonts w:ascii="Calibri" w:hAnsi="Calibri" w:cs="Calibri"/>
          <w:sz w:val="24"/>
          <w:szCs w:val="24"/>
          <w:lang w:val="hr-HR"/>
        </w:rPr>
        <w:t xml:space="preserve"> </w:t>
      </w:r>
      <w:r w:rsidRPr="00F20CA4">
        <w:rPr>
          <w:rFonts w:ascii="Calibri" w:hAnsi="Calibri" w:cs="Calibri"/>
          <w:sz w:val="24"/>
          <w:szCs w:val="24"/>
          <w:lang w:val="hr-HR"/>
        </w:rPr>
        <w:t xml:space="preserve">dva obroka koja su dospijevala 30.06. </w:t>
      </w:r>
      <w:r>
        <w:rPr>
          <w:rFonts w:ascii="Calibri" w:hAnsi="Calibri" w:cs="Calibri"/>
          <w:sz w:val="24"/>
          <w:szCs w:val="24"/>
          <w:lang w:val="hr-HR"/>
        </w:rPr>
        <w:t>i</w:t>
      </w:r>
      <w:r w:rsidRPr="00F20CA4">
        <w:rPr>
          <w:rFonts w:ascii="Calibri" w:hAnsi="Calibri" w:cs="Calibri"/>
          <w:sz w:val="24"/>
          <w:szCs w:val="24"/>
          <w:lang w:val="hr-HR"/>
        </w:rPr>
        <w:t xml:space="preserve"> 30.09. godine.</w:t>
      </w:r>
    </w:p>
    <w:p w:rsidR="00920335" w:rsidRPr="00DA7CCB" w:rsidRDefault="00920335" w:rsidP="00920335">
      <w:pPr>
        <w:spacing w:line="276" w:lineRule="auto"/>
        <w:jc w:val="both"/>
        <w:rPr>
          <w:rFonts w:asciiTheme="minorHAnsi" w:hAnsiTheme="minorHAnsi"/>
          <w:sz w:val="24"/>
          <w:szCs w:val="24"/>
          <w:lang w:val="hr-HR"/>
        </w:rPr>
      </w:pPr>
      <w:r w:rsidRPr="000474AC">
        <w:rPr>
          <w:rFonts w:asciiTheme="minorHAnsi" w:hAnsiTheme="minorHAnsi"/>
          <w:sz w:val="24"/>
          <w:szCs w:val="24"/>
          <w:lang w:val="hr-HR"/>
        </w:rPr>
        <w:t xml:space="preserve">U </w:t>
      </w:r>
      <w:r>
        <w:rPr>
          <w:rFonts w:asciiTheme="minorHAnsi" w:hAnsiTheme="minorHAnsi"/>
          <w:sz w:val="24"/>
          <w:szCs w:val="24"/>
          <w:lang w:val="hr-HR"/>
        </w:rPr>
        <w:t>razdoblju od 2014. do 30.06.202</w:t>
      </w:r>
      <w:r w:rsidR="00885FE9">
        <w:rPr>
          <w:rFonts w:asciiTheme="minorHAnsi" w:hAnsiTheme="minorHAnsi"/>
          <w:sz w:val="24"/>
          <w:szCs w:val="24"/>
          <w:lang w:val="hr-HR"/>
        </w:rPr>
        <w:t>2</w:t>
      </w:r>
      <w:r w:rsidRPr="000474AC">
        <w:rPr>
          <w:rFonts w:asciiTheme="minorHAnsi" w:hAnsiTheme="minorHAnsi"/>
          <w:sz w:val="24"/>
          <w:szCs w:val="24"/>
          <w:lang w:val="hr-HR"/>
        </w:rPr>
        <w:t>. godine otplaćen</w:t>
      </w:r>
      <w:r w:rsidR="00885FE9">
        <w:rPr>
          <w:rFonts w:asciiTheme="minorHAnsi" w:hAnsiTheme="minorHAnsi"/>
          <w:sz w:val="24"/>
          <w:szCs w:val="24"/>
          <w:lang w:val="hr-HR"/>
        </w:rPr>
        <w:t>o je</w:t>
      </w:r>
      <w:r w:rsidRPr="00EF7BC0">
        <w:rPr>
          <w:rFonts w:asciiTheme="minorHAnsi" w:hAnsiTheme="minorHAnsi"/>
          <w:color w:val="FF0000"/>
          <w:sz w:val="24"/>
          <w:szCs w:val="24"/>
          <w:lang w:val="hr-HR"/>
        </w:rPr>
        <w:t xml:space="preserve"> </w:t>
      </w:r>
      <w:r w:rsidR="00885FE9">
        <w:rPr>
          <w:rFonts w:asciiTheme="minorHAnsi" w:hAnsiTheme="minorHAnsi"/>
          <w:sz w:val="24"/>
          <w:szCs w:val="24"/>
          <w:lang w:val="hr-HR"/>
        </w:rPr>
        <w:t>30</w:t>
      </w:r>
      <w:r w:rsidRPr="00EF7BC0">
        <w:rPr>
          <w:rFonts w:asciiTheme="minorHAnsi" w:hAnsiTheme="minorHAnsi"/>
          <w:color w:val="FF0000"/>
          <w:sz w:val="24"/>
          <w:szCs w:val="24"/>
          <w:lang w:val="hr-HR"/>
        </w:rPr>
        <w:t xml:space="preserve"> </w:t>
      </w:r>
      <w:r w:rsidRPr="000474AC">
        <w:rPr>
          <w:rFonts w:asciiTheme="minorHAnsi" w:hAnsiTheme="minorHAnsi"/>
          <w:sz w:val="24"/>
          <w:szCs w:val="24"/>
          <w:lang w:val="hr-HR"/>
        </w:rPr>
        <w:t>obroka kredita u ukupnom iznosu</w:t>
      </w:r>
      <w:r w:rsidRPr="00EF7BC0">
        <w:rPr>
          <w:rFonts w:asciiTheme="minorHAnsi" w:hAnsiTheme="minorHAnsi"/>
          <w:color w:val="FF0000"/>
          <w:sz w:val="24"/>
          <w:szCs w:val="24"/>
          <w:lang w:val="hr-HR"/>
        </w:rPr>
        <w:t xml:space="preserve"> </w:t>
      </w:r>
      <w:r>
        <w:rPr>
          <w:rFonts w:asciiTheme="minorHAnsi" w:hAnsiTheme="minorHAnsi"/>
          <w:sz w:val="24"/>
          <w:szCs w:val="24"/>
          <w:lang w:val="hr-HR"/>
        </w:rPr>
        <w:t>4.</w:t>
      </w:r>
      <w:r w:rsidR="00885FE9">
        <w:rPr>
          <w:rFonts w:asciiTheme="minorHAnsi" w:hAnsiTheme="minorHAnsi"/>
          <w:sz w:val="24"/>
          <w:szCs w:val="24"/>
          <w:lang w:val="hr-HR"/>
        </w:rPr>
        <w:t>7</w:t>
      </w:r>
      <w:r w:rsidR="0016575B">
        <w:rPr>
          <w:rFonts w:asciiTheme="minorHAnsi" w:hAnsiTheme="minorHAnsi"/>
          <w:sz w:val="24"/>
          <w:szCs w:val="24"/>
          <w:lang w:val="hr-HR"/>
        </w:rPr>
        <w:t>9</w:t>
      </w:r>
      <w:r>
        <w:rPr>
          <w:rFonts w:asciiTheme="minorHAnsi" w:hAnsiTheme="minorHAnsi"/>
          <w:sz w:val="24"/>
          <w:szCs w:val="24"/>
          <w:lang w:val="hr-HR"/>
        </w:rPr>
        <w:t>9.999,4</w:t>
      </w:r>
      <w:r w:rsidR="00885FE9">
        <w:rPr>
          <w:rFonts w:asciiTheme="minorHAnsi" w:hAnsiTheme="minorHAnsi"/>
          <w:sz w:val="24"/>
          <w:szCs w:val="24"/>
          <w:lang w:val="hr-HR"/>
        </w:rPr>
        <w:t>4</w:t>
      </w:r>
      <w:r>
        <w:rPr>
          <w:rFonts w:asciiTheme="minorHAnsi" w:hAnsiTheme="minorHAnsi"/>
          <w:sz w:val="24"/>
          <w:szCs w:val="24"/>
          <w:lang w:val="hr-HR"/>
        </w:rPr>
        <w:t xml:space="preserve"> </w:t>
      </w:r>
      <w:r w:rsidRPr="000474AC">
        <w:rPr>
          <w:rFonts w:asciiTheme="minorHAnsi" w:hAnsiTheme="minorHAnsi"/>
          <w:sz w:val="24"/>
          <w:szCs w:val="24"/>
          <w:lang w:val="hr-HR"/>
        </w:rPr>
        <w:t xml:space="preserve">kn </w:t>
      </w:r>
      <w:r w:rsidRPr="00DA7CCB">
        <w:rPr>
          <w:rFonts w:asciiTheme="minorHAnsi" w:hAnsiTheme="minorHAnsi"/>
          <w:sz w:val="24"/>
          <w:szCs w:val="24"/>
          <w:lang w:val="hr-HR"/>
        </w:rPr>
        <w:t>(</w:t>
      </w:r>
      <w:r>
        <w:rPr>
          <w:rFonts w:asciiTheme="minorHAnsi" w:hAnsiTheme="minorHAnsi"/>
          <w:sz w:val="24"/>
          <w:szCs w:val="24"/>
          <w:lang w:val="hr-HR"/>
        </w:rPr>
        <w:t>6</w:t>
      </w:r>
      <w:r w:rsidR="00885FE9">
        <w:rPr>
          <w:rFonts w:asciiTheme="minorHAnsi" w:hAnsiTheme="minorHAnsi"/>
          <w:sz w:val="24"/>
          <w:szCs w:val="24"/>
          <w:lang w:val="hr-HR"/>
        </w:rPr>
        <w:t>51</w:t>
      </w:r>
      <w:r>
        <w:rPr>
          <w:rFonts w:asciiTheme="minorHAnsi" w:hAnsiTheme="minorHAnsi"/>
          <w:sz w:val="24"/>
          <w:szCs w:val="24"/>
          <w:lang w:val="hr-HR"/>
        </w:rPr>
        <w:t>.</w:t>
      </w:r>
      <w:r w:rsidR="00885FE9">
        <w:rPr>
          <w:rFonts w:asciiTheme="minorHAnsi" w:hAnsiTheme="minorHAnsi"/>
          <w:sz w:val="24"/>
          <w:szCs w:val="24"/>
          <w:lang w:val="hr-HR"/>
        </w:rPr>
        <w:t>7</w:t>
      </w:r>
      <w:r>
        <w:rPr>
          <w:rFonts w:asciiTheme="minorHAnsi" w:hAnsiTheme="minorHAnsi"/>
          <w:sz w:val="24"/>
          <w:szCs w:val="24"/>
          <w:lang w:val="hr-HR"/>
        </w:rPr>
        <w:t>9</w:t>
      </w:r>
      <w:r w:rsidR="00885FE9">
        <w:rPr>
          <w:rFonts w:asciiTheme="minorHAnsi" w:hAnsiTheme="minorHAnsi"/>
          <w:sz w:val="24"/>
          <w:szCs w:val="24"/>
          <w:lang w:val="hr-HR"/>
        </w:rPr>
        <w:t>5</w:t>
      </w:r>
      <w:r>
        <w:rPr>
          <w:rFonts w:asciiTheme="minorHAnsi" w:hAnsiTheme="minorHAnsi"/>
          <w:sz w:val="24"/>
          <w:szCs w:val="24"/>
          <w:lang w:val="hr-HR"/>
        </w:rPr>
        <w:t>,</w:t>
      </w:r>
      <w:r w:rsidR="00885FE9">
        <w:rPr>
          <w:rFonts w:asciiTheme="minorHAnsi" w:hAnsiTheme="minorHAnsi"/>
          <w:sz w:val="24"/>
          <w:szCs w:val="24"/>
          <w:lang w:val="hr-HR"/>
        </w:rPr>
        <w:t>30</w:t>
      </w:r>
      <w:r w:rsidRPr="00DA7CCB">
        <w:rPr>
          <w:rFonts w:asciiTheme="minorHAnsi" w:hAnsiTheme="minorHAnsi"/>
          <w:sz w:val="24"/>
          <w:szCs w:val="24"/>
          <w:lang w:val="hr-HR"/>
        </w:rPr>
        <w:t xml:space="preserve"> </w:t>
      </w:r>
      <w:r w:rsidRPr="000474AC">
        <w:rPr>
          <w:rFonts w:asciiTheme="minorHAnsi" w:hAnsiTheme="minorHAnsi"/>
          <w:sz w:val="24"/>
          <w:szCs w:val="24"/>
          <w:lang w:val="hr-HR"/>
        </w:rPr>
        <w:t>€). Razlika otplate glavnice kredita za izgradnju DV primjen</w:t>
      </w:r>
      <w:r>
        <w:rPr>
          <w:rFonts w:asciiTheme="minorHAnsi" w:hAnsiTheme="minorHAnsi"/>
          <w:sz w:val="24"/>
          <w:szCs w:val="24"/>
          <w:lang w:val="hr-HR"/>
        </w:rPr>
        <w:t>om tečaja na dan plaćanja u 202</w:t>
      </w:r>
      <w:r w:rsidR="00885FE9">
        <w:rPr>
          <w:rFonts w:asciiTheme="minorHAnsi" w:hAnsiTheme="minorHAnsi"/>
          <w:sz w:val="24"/>
          <w:szCs w:val="24"/>
          <w:lang w:val="hr-HR"/>
        </w:rPr>
        <w:t>2</w:t>
      </w:r>
      <w:r w:rsidRPr="000474AC">
        <w:rPr>
          <w:rFonts w:asciiTheme="minorHAnsi" w:hAnsiTheme="minorHAnsi"/>
          <w:sz w:val="24"/>
          <w:szCs w:val="24"/>
          <w:lang w:val="hr-HR"/>
        </w:rPr>
        <w:t xml:space="preserve">. godinu iznosio </w:t>
      </w:r>
      <w:r w:rsidRPr="00DA7CCB">
        <w:rPr>
          <w:rFonts w:asciiTheme="minorHAnsi" w:hAnsiTheme="minorHAnsi"/>
          <w:sz w:val="24"/>
          <w:szCs w:val="24"/>
          <w:lang w:val="hr-HR"/>
        </w:rPr>
        <w:t xml:space="preserve">je </w:t>
      </w:r>
      <w:r w:rsidR="00885FE9">
        <w:rPr>
          <w:rFonts w:asciiTheme="minorHAnsi" w:hAnsiTheme="minorHAnsi"/>
          <w:sz w:val="24"/>
          <w:szCs w:val="24"/>
          <w:lang w:val="hr-HR"/>
        </w:rPr>
        <w:t>8.714,04</w:t>
      </w:r>
      <w:r>
        <w:rPr>
          <w:rFonts w:asciiTheme="minorHAnsi" w:hAnsiTheme="minorHAnsi"/>
          <w:sz w:val="24"/>
          <w:szCs w:val="24"/>
          <w:lang w:val="hr-HR"/>
        </w:rPr>
        <w:t xml:space="preserve"> </w:t>
      </w:r>
      <w:r w:rsidRPr="00DA7CCB">
        <w:rPr>
          <w:rFonts w:asciiTheme="minorHAnsi" w:hAnsiTheme="minorHAnsi"/>
          <w:sz w:val="24"/>
          <w:szCs w:val="24"/>
          <w:lang w:val="hr-HR"/>
        </w:rPr>
        <w:t xml:space="preserve">kn. </w:t>
      </w:r>
    </w:p>
    <w:p w:rsidR="00920335" w:rsidRPr="00EF7BC0" w:rsidRDefault="00920335" w:rsidP="00920335">
      <w:pPr>
        <w:spacing w:line="276" w:lineRule="auto"/>
        <w:jc w:val="both"/>
        <w:rPr>
          <w:rFonts w:asciiTheme="minorHAnsi" w:hAnsiTheme="minorHAnsi"/>
          <w:color w:val="FF0000"/>
          <w:sz w:val="24"/>
          <w:szCs w:val="24"/>
          <w:lang w:val="hr-HR"/>
        </w:rPr>
      </w:pPr>
    </w:p>
    <w:p w:rsidR="00920335" w:rsidRPr="00770DF6" w:rsidRDefault="00920335" w:rsidP="00920335">
      <w:pPr>
        <w:overflowPunct/>
        <w:autoSpaceDE/>
        <w:autoSpaceDN/>
        <w:adjustRightInd/>
        <w:spacing w:line="276" w:lineRule="auto"/>
        <w:textAlignment w:val="auto"/>
        <w:rPr>
          <w:rFonts w:ascii="Calibri" w:eastAsia="Calibri" w:hAnsi="Calibri"/>
          <w:sz w:val="22"/>
          <w:szCs w:val="22"/>
          <w:u w:val="single"/>
          <w:lang w:val="hr-HR" w:eastAsia="en-US"/>
        </w:rPr>
      </w:pPr>
      <w:r w:rsidRPr="00770DF6">
        <w:rPr>
          <w:rFonts w:ascii="Calibri" w:eastAsia="Calibri" w:hAnsi="Calibri"/>
          <w:sz w:val="22"/>
          <w:szCs w:val="22"/>
          <w:u w:val="single"/>
          <w:lang w:val="hr-HR" w:eastAsia="en-US"/>
        </w:rPr>
        <w:t>Tablica 1. PRIMLJENI KREDITI I ZAJM</w:t>
      </w:r>
      <w:r>
        <w:rPr>
          <w:rFonts w:ascii="Calibri" w:eastAsia="Calibri" w:hAnsi="Calibri"/>
          <w:sz w:val="22"/>
          <w:szCs w:val="22"/>
          <w:u w:val="single"/>
          <w:lang w:val="hr-HR" w:eastAsia="en-US"/>
        </w:rPr>
        <w:t>OVI TE OTPLATE NA DAN 30.06.202</w:t>
      </w:r>
      <w:r w:rsidR="002D70B0">
        <w:rPr>
          <w:rFonts w:ascii="Calibri" w:eastAsia="Calibri" w:hAnsi="Calibri"/>
          <w:sz w:val="22"/>
          <w:szCs w:val="22"/>
          <w:u w:val="single"/>
          <w:lang w:val="hr-HR" w:eastAsia="en-US"/>
        </w:rPr>
        <w:t>2</w:t>
      </w:r>
      <w:r w:rsidRPr="00770DF6">
        <w:rPr>
          <w:rFonts w:ascii="Calibri" w:eastAsia="Calibri" w:hAnsi="Calibri"/>
          <w:sz w:val="22"/>
          <w:szCs w:val="22"/>
          <w:u w:val="single"/>
          <w:lang w:val="hr-HR" w:eastAsia="en-US"/>
        </w:rPr>
        <w:t>.</w:t>
      </w:r>
    </w:p>
    <w:p w:rsidR="00920335" w:rsidRPr="007A020B" w:rsidRDefault="00920335" w:rsidP="00920335">
      <w:pPr>
        <w:overflowPunct/>
        <w:autoSpaceDE/>
        <w:autoSpaceDN/>
        <w:adjustRightInd/>
        <w:spacing w:line="276" w:lineRule="auto"/>
        <w:textAlignment w:val="auto"/>
        <w:rPr>
          <w:rFonts w:ascii="Calibri" w:eastAsia="Calibri" w:hAnsi="Calibri"/>
          <w:b/>
          <w:sz w:val="16"/>
          <w:szCs w:val="16"/>
          <w:u w:val="single"/>
          <w:lang w:val="hr-HR" w:eastAsia="en-US"/>
        </w:rPr>
      </w:pPr>
    </w:p>
    <w:tbl>
      <w:tblPr>
        <w:tblW w:w="11057" w:type="dxa"/>
        <w:tblInd w:w="-873" w:type="dxa"/>
        <w:tblLayout w:type="fixed"/>
        <w:tblCellMar>
          <w:left w:w="120" w:type="dxa"/>
          <w:right w:w="120" w:type="dxa"/>
        </w:tblCellMar>
        <w:tblLook w:val="04A0" w:firstRow="1" w:lastRow="0" w:firstColumn="1" w:lastColumn="0" w:noHBand="0" w:noVBand="1"/>
      </w:tblPr>
      <w:tblGrid>
        <w:gridCol w:w="567"/>
        <w:gridCol w:w="851"/>
        <w:gridCol w:w="1134"/>
        <w:gridCol w:w="1418"/>
        <w:gridCol w:w="992"/>
        <w:gridCol w:w="993"/>
        <w:gridCol w:w="992"/>
        <w:gridCol w:w="1134"/>
        <w:gridCol w:w="991"/>
        <w:gridCol w:w="993"/>
        <w:gridCol w:w="992"/>
      </w:tblGrid>
      <w:tr w:rsidR="00920335" w:rsidRPr="0071499F" w:rsidTr="002D70B0">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ind w:left="-20"/>
              <w:jc w:val="center"/>
              <w:textAlignment w:val="auto"/>
              <w:rPr>
                <w:rFonts w:ascii="Calibri" w:hAnsi="Calibri" w:cs="Calibri"/>
                <w:b/>
                <w:bCs/>
                <w:sz w:val="14"/>
                <w:szCs w:val="14"/>
                <w:lang w:val="hr-HR"/>
              </w:rPr>
            </w:pPr>
            <w:r w:rsidRPr="0071499F">
              <w:rPr>
                <w:rFonts w:ascii="Calibri" w:hAnsi="Calibri" w:cs="Calibri"/>
                <w:b/>
                <w:bCs/>
                <w:sz w:val="14"/>
                <w:szCs w:val="14"/>
                <w:lang w:val="hr-HR"/>
              </w:rPr>
              <w:t>RBR</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VRSTA KREDITA I ZAJMOVA</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NAZIV PRAVNE OSOBE</w:t>
            </w:r>
          </w:p>
        </w:tc>
        <w:tc>
          <w:tcPr>
            <w:tcW w:w="1418"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UGOVORENA VALUTA I IZNOS</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STANJE KREDITA I ZAJMA 1.1.</w:t>
            </w:r>
          </w:p>
        </w:tc>
        <w:tc>
          <w:tcPr>
            <w:tcW w:w="993"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OTPLATE GLAVNICE</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PRIMLJENI KREDITI I  ZAJMOVI U TEKUĆOJ GODINI</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STANJE KREDITA I ZAJMA 30.06.</w:t>
            </w:r>
          </w:p>
        </w:tc>
        <w:tc>
          <w:tcPr>
            <w:tcW w:w="991"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REVALORIZACIJA / TEČAJNE RAZLIKE U TEKUĆOJ GODINI</w:t>
            </w:r>
          </w:p>
        </w:tc>
        <w:tc>
          <w:tcPr>
            <w:tcW w:w="993"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 xml:space="preserve"> DATUM PRIMANJA KREDITA I ZAJMA</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DATUM DOSPIJEĆA KREDITA I ZAJMA</w:t>
            </w:r>
          </w:p>
        </w:tc>
      </w:tr>
      <w:tr w:rsidR="00920335" w:rsidRPr="0071499F" w:rsidTr="002D70B0">
        <w:trPr>
          <w:trHeight w:val="465"/>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1</w:t>
            </w:r>
          </w:p>
        </w:tc>
        <w:tc>
          <w:tcPr>
            <w:tcW w:w="851"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920335" w:rsidRPr="0071499F" w:rsidRDefault="00920335" w:rsidP="002D70B0">
            <w:pPr>
              <w:overflowPunct/>
              <w:autoSpaceDE/>
              <w:autoSpaceDN/>
              <w:adjustRightInd/>
              <w:ind w:left="113" w:right="113"/>
              <w:jc w:val="center"/>
              <w:textAlignment w:val="auto"/>
              <w:rPr>
                <w:rFonts w:ascii="Calibri" w:hAnsi="Calibri" w:cs="Calibri"/>
                <w:sz w:val="14"/>
                <w:szCs w:val="14"/>
                <w:lang w:val="hr-HR"/>
              </w:rPr>
            </w:pPr>
            <w:r w:rsidRPr="0071499F">
              <w:rPr>
                <w:rFonts w:ascii="Calibri" w:hAnsi="Calibri" w:cs="Calibri"/>
                <w:sz w:val="14"/>
                <w:szCs w:val="14"/>
                <w:lang w:val="hr-HR"/>
              </w:rPr>
              <w:t>TUZEMNI KRATKOROČNI KREDITI I ZAJMOVI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2D70B0">
            <w:pPr>
              <w:overflowPunct/>
              <w:autoSpaceDE/>
              <w:autoSpaceDN/>
              <w:adjustRightInd/>
              <w:jc w:val="center"/>
              <w:textAlignment w:val="auto"/>
              <w:rPr>
                <w:rFonts w:ascii="Calibri" w:hAnsi="Calibri" w:cs="Calibri"/>
                <w:sz w:val="14"/>
                <w:szCs w:val="14"/>
                <w:lang w:val="hr-HR"/>
              </w:rPr>
            </w:pPr>
            <w:r w:rsidRPr="0071499F">
              <w:rPr>
                <w:rFonts w:ascii="Calibri" w:hAnsi="Calibri" w:cs="Calibri"/>
                <w:sz w:val="14"/>
                <w:szCs w:val="14"/>
                <w:lang w:val="hr-HR"/>
              </w:rPr>
              <w:t>ERSTE &amp; ST. BANK D.D.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8633B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kn</w:t>
            </w:r>
            <w:r w:rsidRPr="0071499F">
              <w:rPr>
                <w:rFonts w:ascii="Calibri" w:hAnsi="Calibri" w:cs="Calibri"/>
                <w:sz w:val="14"/>
                <w:szCs w:val="14"/>
                <w:lang w:val="hr-HR"/>
              </w:rPr>
              <w:t> </w:t>
            </w:r>
            <w:r>
              <w:rPr>
                <w:rFonts w:ascii="Calibri" w:hAnsi="Calibri" w:cs="Calibri"/>
                <w:sz w:val="14"/>
                <w:szCs w:val="14"/>
                <w:lang w:val="hr-HR"/>
              </w:rPr>
              <w:t xml:space="preserve">   </w:t>
            </w:r>
            <w:r w:rsidR="008633BC">
              <w:rPr>
                <w:rFonts w:ascii="Calibri" w:hAnsi="Calibri" w:cs="Calibri"/>
                <w:sz w:val="14"/>
                <w:szCs w:val="14"/>
                <w:lang w:val="hr-HR"/>
              </w:rPr>
              <w:t>3</w:t>
            </w:r>
            <w:r>
              <w:rPr>
                <w:rFonts w:ascii="Calibri" w:hAnsi="Calibri" w:cs="Calibri"/>
                <w:sz w:val="14"/>
                <w:szCs w:val="14"/>
                <w:lang w:val="hr-HR"/>
              </w:rPr>
              <w:t>.000.000,00</w:t>
            </w:r>
            <w:r w:rsidRPr="0071499F">
              <w:rPr>
                <w:rFonts w:ascii="Calibri" w:hAnsi="Calibri" w:cs="Calibri"/>
                <w:sz w:val="14"/>
                <w:szCs w:val="14"/>
                <w:lang w:val="hr-HR"/>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2D70B0">
            <w:pPr>
              <w:overflowPunct/>
              <w:autoSpaceDE/>
              <w:autoSpaceDN/>
              <w:adjustRightInd/>
              <w:jc w:val="right"/>
              <w:textAlignment w:val="auto"/>
              <w:rPr>
                <w:rFonts w:ascii="Calibri" w:hAnsi="Calibri" w:cs="Calibri"/>
                <w:sz w:val="14"/>
                <w:szCs w:val="14"/>
                <w:lang w:val="hr-HR"/>
              </w:rPr>
            </w:pPr>
            <w:r w:rsidRPr="0071499F">
              <w:rPr>
                <w:rFonts w:ascii="Calibri" w:hAnsi="Calibri" w:cs="Calibri"/>
                <w:sz w:val="14"/>
                <w:szCs w:val="14"/>
                <w:lang w:val="hr-HR"/>
              </w:rPr>
              <w:t> </w:t>
            </w:r>
            <w:r>
              <w:rPr>
                <w:rFonts w:ascii="Calibri" w:hAnsi="Calibri" w:cs="Calibri"/>
                <w:sz w:val="14"/>
                <w:szCs w:val="14"/>
                <w:lang w:val="hr-HR"/>
              </w:rPr>
              <w:t>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8633BC"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3</w:t>
            </w:r>
            <w:r w:rsidR="00920335">
              <w:rPr>
                <w:rFonts w:ascii="Calibri" w:hAnsi="Calibri" w:cs="Calibri"/>
                <w:sz w:val="14"/>
                <w:szCs w:val="14"/>
                <w:lang w:val="hr-HR"/>
              </w:rPr>
              <w:t>.000.000,00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8633BC">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 xml:space="preserve"> </w:t>
            </w:r>
            <w:r w:rsidR="008633BC">
              <w:rPr>
                <w:rFonts w:ascii="Calibri" w:hAnsi="Calibri" w:cs="Calibri"/>
                <w:sz w:val="14"/>
                <w:szCs w:val="14"/>
                <w:lang w:val="hr-HR"/>
              </w:rPr>
              <w:t>3</w:t>
            </w:r>
            <w:r>
              <w:rPr>
                <w:rFonts w:ascii="Calibri" w:hAnsi="Calibri" w:cs="Calibri"/>
                <w:sz w:val="14"/>
                <w:szCs w:val="14"/>
                <w:lang w:val="hr-HR"/>
              </w:rPr>
              <w:t>.000.000,00</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2D70B0">
            <w:pPr>
              <w:overflowPunct/>
              <w:autoSpaceDE/>
              <w:autoSpaceDN/>
              <w:adjustRightInd/>
              <w:jc w:val="right"/>
              <w:textAlignment w:val="auto"/>
              <w:rPr>
                <w:rFonts w:ascii="Calibri" w:hAnsi="Calibri" w:cs="Calibri"/>
                <w:sz w:val="14"/>
                <w:szCs w:val="14"/>
                <w:lang w:val="hr-HR"/>
              </w:rPr>
            </w:pPr>
            <w:r w:rsidRPr="0071499F">
              <w:rPr>
                <w:rFonts w:ascii="Calibri" w:hAnsi="Calibri" w:cs="Calibri"/>
                <w:sz w:val="14"/>
                <w:szCs w:val="14"/>
                <w:lang w:val="hr-HR"/>
              </w:rPr>
              <w:t> </w:t>
            </w:r>
            <w:r>
              <w:rPr>
                <w:rFonts w:ascii="Calibri" w:hAnsi="Calibri" w:cs="Calibri"/>
                <w:sz w:val="14"/>
                <w:szCs w:val="14"/>
                <w:lang w:val="hr-HR"/>
              </w:rPr>
              <w:t>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8633BC">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02.01.</w:t>
            </w:r>
            <w:r w:rsidR="008633BC">
              <w:rPr>
                <w:rFonts w:ascii="Calibri" w:hAnsi="Calibri" w:cs="Calibri"/>
                <w:sz w:val="14"/>
                <w:szCs w:val="14"/>
                <w:lang w:val="hr-HR"/>
              </w:rPr>
              <w:t>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20335" w:rsidRPr="0071499F" w:rsidRDefault="00920335" w:rsidP="008633BC">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3</w:t>
            </w:r>
            <w:r w:rsidR="008633BC">
              <w:rPr>
                <w:rFonts w:ascii="Calibri" w:hAnsi="Calibri" w:cs="Calibri"/>
                <w:sz w:val="14"/>
                <w:szCs w:val="14"/>
                <w:lang w:val="hr-HR"/>
              </w:rPr>
              <w:t>1</w:t>
            </w:r>
            <w:r>
              <w:rPr>
                <w:rFonts w:ascii="Calibri" w:hAnsi="Calibri" w:cs="Calibri"/>
                <w:sz w:val="14"/>
                <w:szCs w:val="14"/>
                <w:lang w:val="hr-HR"/>
              </w:rPr>
              <w:t>.0</w:t>
            </w:r>
            <w:r w:rsidR="008633BC">
              <w:rPr>
                <w:rFonts w:ascii="Calibri" w:hAnsi="Calibri" w:cs="Calibri"/>
                <w:sz w:val="14"/>
                <w:szCs w:val="14"/>
                <w:lang w:val="hr-HR"/>
              </w:rPr>
              <w:t>8</w:t>
            </w:r>
            <w:r>
              <w:rPr>
                <w:rFonts w:ascii="Calibri" w:hAnsi="Calibri" w:cs="Calibri"/>
                <w:sz w:val="14"/>
                <w:szCs w:val="14"/>
                <w:lang w:val="hr-HR"/>
              </w:rPr>
              <w:t>.2</w:t>
            </w:r>
            <w:r w:rsidR="008633BC">
              <w:rPr>
                <w:rFonts w:ascii="Calibri" w:hAnsi="Calibri" w:cs="Calibri"/>
                <w:sz w:val="14"/>
                <w:szCs w:val="14"/>
                <w:lang w:val="hr-HR"/>
              </w:rPr>
              <w:t>2</w:t>
            </w:r>
            <w:r>
              <w:rPr>
                <w:rFonts w:ascii="Calibri" w:hAnsi="Calibri" w:cs="Calibri"/>
                <w:sz w:val="14"/>
                <w:szCs w:val="14"/>
                <w:lang w:val="hr-HR"/>
              </w:rPr>
              <w:t>.</w:t>
            </w:r>
          </w:p>
        </w:tc>
      </w:tr>
      <w:tr w:rsidR="00920335" w:rsidRPr="0071499F" w:rsidTr="002D70B0">
        <w:trPr>
          <w:trHeight w:val="465"/>
        </w:trPr>
        <w:tc>
          <w:tcPr>
            <w:tcW w:w="567" w:type="dxa"/>
            <w:vMerge/>
            <w:tcBorders>
              <w:left w:val="single" w:sz="4" w:space="0" w:color="auto"/>
              <w:right w:val="single" w:sz="4" w:space="0" w:color="auto"/>
            </w:tcBorders>
            <w:shd w:val="clear" w:color="auto" w:fill="auto"/>
            <w:noWrap/>
            <w:vAlign w:val="center"/>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p>
        </w:tc>
        <w:tc>
          <w:tcPr>
            <w:tcW w:w="851" w:type="dxa"/>
            <w:vMerge/>
            <w:tcBorders>
              <w:left w:val="single" w:sz="4" w:space="0" w:color="auto"/>
              <w:right w:val="single" w:sz="4" w:space="0" w:color="auto"/>
            </w:tcBorders>
            <w:shd w:val="clear" w:color="auto" w:fill="auto"/>
            <w:textDirection w:val="btLr"/>
            <w:vAlign w:val="center"/>
          </w:tcPr>
          <w:p w:rsidR="00920335" w:rsidRPr="0071499F" w:rsidRDefault="00920335" w:rsidP="002D70B0">
            <w:pPr>
              <w:overflowPunct/>
              <w:autoSpaceDE/>
              <w:autoSpaceDN/>
              <w:adjustRightInd/>
              <w:ind w:left="113" w:right="113"/>
              <w:jc w:val="center"/>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20335" w:rsidRPr="0071499F" w:rsidRDefault="004057FA" w:rsidP="002D70B0">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DRŽAVNI PRORAČUN</w:t>
            </w:r>
          </w:p>
        </w:tc>
        <w:tc>
          <w:tcPr>
            <w:tcW w:w="1418" w:type="dxa"/>
            <w:tcBorders>
              <w:top w:val="single" w:sz="4" w:space="0" w:color="auto"/>
              <w:left w:val="nil"/>
              <w:bottom w:val="single" w:sz="4" w:space="0" w:color="auto"/>
              <w:right w:val="single" w:sz="4" w:space="0" w:color="auto"/>
            </w:tcBorders>
            <w:shd w:val="clear" w:color="auto" w:fill="auto"/>
            <w:vAlign w:val="center"/>
          </w:tcPr>
          <w:p w:rsidR="00920335" w:rsidRPr="0071499F" w:rsidRDefault="004057FA" w:rsidP="008E1768">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 xml:space="preserve">kn        </w:t>
            </w:r>
            <w:r w:rsidR="008E1768">
              <w:rPr>
                <w:rFonts w:ascii="Calibri" w:hAnsi="Calibri" w:cs="Calibri"/>
                <w:sz w:val="14"/>
                <w:szCs w:val="14"/>
                <w:lang w:val="hr-HR"/>
              </w:rPr>
              <w:t>245.764,98</w:t>
            </w:r>
          </w:p>
        </w:tc>
        <w:tc>
          <w:tcPr>
            <w:tcW w:w="992" w:type="dxa"/>
            <w:tcBorders>
              <w:top w:val="single" w:sz="4" w:space="0" w:color="auto"/>
              <w:left w:val="nil"/>
              <w:bottom w:val="single" w:sz="4" w:space="0" w:color="auto"/>
              <w:right w:val="single" w:sz="4" w:space="0" w:color="auto"/>
            </w:tcBorders>
            <w:shd w:val="clear" w:color="auto" w:fill="auto"/>
            <w:vAlign w:val="center"/>
          </w:tcPr>
          <w:p w:rsidR="00920335" w:rsidRPr="0071499F" w:rsidRDefault="004057FA"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920335" w:rsidRDefault="004057FA"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920335" w:rsidRDefault="008E1768"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245.764,98</w:t>
            </w:r>
          </w:p>
        </w:tc>
        <w:tc>
          <w:tcPr>
            <w:tcW w:w="1134" w:type="dxa"/>
            <w:tcBorders>
              <w:top w:val="single" w:sz="4" w:space="0" w:color="auto"/>
              <w:left w:val="nil"/>
              <w:bottom w:val="single" w:sz="4" w:space="0" w:color="auto"/>
              <w:right w:val="single" w:sz="4" w:space="0" w:color="auto"/>
            </w:tcBorders>
            <w:shd w:val="clear" w:color="auto" w:fill="auto"/>
            <w:vAlign w:val="center"/>
          </w:tcPr>
          <w:p w:rsidR="00920335" w:rsidRDefault="008E1768"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245.764,98</w:t>
            </w:r>
          </w:p>
        </w:tc>
        <w:tc>
          <w:tcPr>
            <w:tcW w:w="991" w:type="dxa"/>
            <w:tcBorders>
              <w:top w:val="single" w:sz="4" w:space="0" w:color="auto"/>
              <w:left w:val="nil"/>
              <w:bottom w:val="single" w:sz="4" w:space="0" w:color="auto"/>
              <w:right w:val="single" w:sz="4" w:space="0" w:color="auto"/>
            </w:tcBorders>
            <w:shd w:val="clear" w:color="auto" w:fill="auto"/>
            <w:vAlign w:val="center"/>
          </w:tcPr>
          <w:p w:rsidR="00920335" w:rsidRPr="0071499F" w:rsidRDefault="004057FA"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920335" w:rsidRDefault="004057FA" w:rsidP="002D70B0">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30.06.22.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20335" w:rsidRDefault="004057FA" w:rsidP="002D70B0">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31.12.22.</w:t>
            </w:r>
          </w:p>
        </w:tc>
      </w:tr>
      <w:tr w:rsidR="00920335" w:rsidRPr="0071499F" w:rsidTr="002D70B0">
        <w:trPr>
          <w:trHeight w:val="465"/>
        </w:trPr>
        <w:tc>
          <w:tcPr>
            <w:tcW w:w="567" w:type="dxa"/>
            <w:vMerge/>
            <w:tcBorders>
              <w:left w:val="single" w:sz="4" w:space="0" w:color="auto"/>
              <w:right w:val="single" w:sz="4" w:space="0" w:color="auto"/>
            </w:tcBorders>
            <w:shd w:val="clear" w:color="auto" w:fill="auto"/>
            <w:noWrap/>
            <w:vAlign w:val="center"/>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p>
        </w:tc>
        <w:tc>
          <w:tcPr>
            <w:tcW w:w="851" w:type="dxa"/>
            <w:vMerge/>
            <w:tcBorders>
              <w:left w:val="single" w:sz="4" w:space="0" w:color="auto"/>
              <w:right w:val="single" w:sz="4" w:space="0" w:color="auto"/>
            </w:tcBorders>
            <w:shd w:val="clear" w:color="auto" w:fill="auto"/>
            <w:textDirection w:val="btLr"/>
            <w:vAlign w:val="center"/>
          </w:tcPr>
          <w:p w:rsidR="00920335" w:rsidRPr="0071499F" w:rsidRDefault="00920335" w:rsidP="002D70B0">
            <w:pPr>
              <w:overflowPunct/>
              <w:autoSpaceDE/>
              <w:autoSpaceDN/>
              <w:adjustRightInd/>
              <w:ind w:left="113" w:right="113"/>
              <w:jc w:val="center"/>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20335" w:rsidRDefault="00920335" w:rsidP="002D70B0">
            <w:pPr>
              <w:overflowPunct/>
              <w:autoSpaceDE/>
              <w:autoSpaceDN/>
              <w:adjustRightInd/>
              <w:jc w:val="center"/>
              <w:textAlignment w:val="auto"/>
              <w:rPr>
                <w:rFonts w:ascii="Calibri" w:hAnsi="Calibri" w:cs="Calibri"/>
                <w:sz w:val="14"/>
                <w:szCs w:val="14"/>
                <w:lang w:val="hr-HR"/>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20335" w:rsidRDefault="00920335" w:rsidP="002D70B0">
            <w:pPr>
              <w:overflowPunct/>
              <w:autoSpaceDE/>
              <w:autoSpaceDN/>
              <w:adjustRightInd/>
              <w:jc w:val="center"/>
              <w:textAlignment w:val="auto"/>
              <w:rPr>
                <w:rFonts w:ascii="Calibri" w:hAnsi="Calibri" w:cs="Calibri"/>
                <w:sz w:val="14"/>
                <w:szCs w:val="14"/>
                <w:lang w:val="hr-HR"/>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20335" w:rsidRDefault="00920335" w:rsidP="002D70B0">
            <w:pPr>
              <w:overflowPunct/>
              <w:autoSpaceDE/>
              <w:autoSpaceDN/>
              <w:adjustRightInd/>
              <w:jc w:val="center"/>
              <w:textAlignment w:val="auto"/>
              <w:rPr>
                <w:rFonts w:ascii="Calibri" w:hAnsi="Calibri" w:cs="Calibri"/>
                <w:sz w:val="14"/>
                <w:szCs w:val="14"/>
                <w:lang w:val="hr-HR"/>
              </w:rPr>
            </w:pPr>
          </w:p>
        </w:tc>
      </w:tr>
      <w:tr w:rsidR="00920335" w:rsidRPr="0071499F" w:rsidTr="002D70B0">
        <w:trPr>
          <w:trHeight w:val="300"/>
        </w:trPr>
        <w:tc>
          <w:tcPr>
            <w:tcW w:w="567" w:type="dxa"/>
            <w:vMerge/>
            <w:tcBorders>
              <w:left w:val="single" w:sz="4" w:space="0" w:color="auto"/>
              <w:bottom w:val="single" w:sz="4" w:space="0" w:color="auto"/>
              <w:right w:val="single" w:sz="4" w:space="0" w:color="auto"/>
            </w:tcBorders>
            <w:vAlign w:val="center"/>
            <w:hideMark/>
          </w:tcPr>
          <w:p w:rsidR="00920335" w:rsidRPr="0071499F" w:rsidRDefault="00920335" w:rsidP="002D70B0">
            <w:pPr>
              <w:overflowPunct/>
              <w:autoSpaceDE/>
              <w:autoSpaceDN/>
              <w:adjustRightInd/>
              <w:textAlignment w:val="auto"/>
              <w:rPr>
                <w:rFonts w:ascii="Calibri" w:hAnsi="Calibri" w:cs="Calibri"/>
                <w:b/>
                <w:bCs/>
                <w:sz w:val="14"/>
                <w:szCs w:val="14"/>
                <w:lang w:val="hr-HR"/>
              </w:rPr>
            </w:pPr>
          </w:p>
        </w:tc>
        <w:tc>
          <w:tcPr>
            <w:tcW w:w="851" w:type="dxa"/>
            <w:vMerge/>
            <w:tcBorders>
              <w:left w:val="single" w:sz="4" w:space="0" w:color="auto"/>
              <w:bottom w:val="single" w:sz="4" w:space="0" w:color="auto"/>
              <w:right w:val="single" w:sz="4" w:space="0" w:color="auto"/>
            </w:tcBorders>
            <w:textDirection w:val="btLr"/>
            <w:vAlign w:val="center"/>
            <w:hideMark/>
          </w:tcPr>
          <w:p w:rsidR="00920335" w:rsidRPr="0071499F" w:rsidRDefault="00920335" w:rsidP="002D70B0">
            <w:pPr>
              <w:overflowPunct/>
              <w:autoSpaceDE/>
              <w:autoSpaceDN/>
              <w:adjustRightInd/>
              <w:ind w:left="113" w:right="113"/>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UKUPNO</w:t>
            </w:r>
          </w:p>
        </w:tc>
        <w:tc>
          <w:tcPr>
            <w:tcW w:w="1418" w:type="dxa"/>
            <w:tcBorders>
              <w:top w:val="single" w:sz="4" w:space="0" w:color="auto"/>
              <w:left w:val="nil"/>
              <w:bottom w:val="single" w:sz="4" w:space="0" w:color="auto"/>
              <w:right w:val="nil"/>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 </w:t>
            </w:r>
          </w:p>
        </w:tc>
        <w:tc>
          <w:tcPr>
            <w:tcW w:w="992" w:type="dxa"/>
            <w:tcBorders>
              <w:top w:val="single" w:sz="4" w:space="0" w:color="auto"/>
              <w:left w:val="single" w:sz="4" w:space="0" w:color="auto"/>
              <w:bottom w:val="single" w:sz="4" w:space="0" w:color="auto"/>
              <w:right w:val="single" w:sz="4" w:space="0" w:color="000000"/>
            </w:tcBorders>
            <w:shd w:val="pct25" w:color="C0C0C0" w:fill="auto"/>
            <w:noWrap/>
            <w:vAlign w:val="center"/>
            <w:hideMark/>
          </w:tcPr>
          <w:p w:rsidR="00920335" w:rsidRPr="0071499F" w:rsidRDefault="00885FE9" w:rsidP="002D70B0">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0</w:t>
            </w:r>
          </w:p>
        </w:tc>
        <w:tc>
          <w:tcPr>
            <w:tcW w:w="993"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71499F" w:rsidRDefault="00885FE9" w:rsidP="002D70B0">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0</w:t>
            </w:r>
          </w:p>
        </w:tc>
        <w:tc>
          <w:tcPr>
            <w:tcW w:w="992"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71499F" w:rsidRDefault="00885FE9" w:rsidP="008E1768">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3</w:t>
            </w:r>
            <w:r w:rsidR="00920335">
              <w:rPr>
                <w:rFonts w:ascii="Calibri" w:hAnsi="Calibri" w:cs="Calibri"/>
                <w:b/>
                <w:bCs/>
                <w:sz w:val="14"/>
                <w:szCs w:val="14"/>
                <w:lang w:val="hr-HR"/>
              </w:rPr>
              <w:t>.</w:t>
            </w:r>
            <w:r w:rsidR="008E1768">
              <w:rPr>
                <w:rFonts w:ascii="Calibri" w:hAnsi="Calibri" w:cs="Calibri"/>
                <w:b/>
                <w:bCs/>
                <w:sz w:val="14"/>
                <w:szCs w:val="14"/>
                <w:lang w:val="hr-HR"/>
              </w:rPr>
              <w:t>245.764,98</w:t>
            </w:r>
          </w:p>
        </w:tc>
        <w:tc>
          <w:tcPr>
            <w:tcW w:w="1134"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71499F" w:rsidRDefault="00885FE9" w:rsidP="008E1768">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3</w:t>
            </w:r>
            <w:r w:rsidR="00920335">
              <w:rPr>
                <w:rFonts w:ascii="Calibri" w:hAnsi="Calibri" w:cs="Calibri"/>
                <w:b/>
                <w:bCs/>
                <w:sz w:val="14"/>
                <w:szCs w:val="14"/>
                <w:lang w:val="hr-HR"/>
              </w:rPr>
              <w:t>.</w:t>
            </w:r>
            <w:r w:rsidR="008E1768">
              <w:rPr>
                <w:rFonts w:ascii="Calibri" w:hAnsi="Calibri" w:cs="Calibri"/>
                <w:b/>
                <w:bCs/>
                <w:sz w:val="14"/>
                <w:szCs w:val="14"/>
                <w:lang w:val="hr-HR"/>
              </w:rPr>
              <w:t>245.764,98</w:t>
            </w:r>
          </w:p>
        </w:tc>
        <w:tc>
          <w:tcPr>
            <w:tcW w:w="2976" w:type="dxa"/>
            <w:gridSpan w:val="3"/>
            <w:tcBorders>
              <w:top w:val="single" w:sz="4" w:space="0" w:color="auto"/>
              <w:left w:val="nil"/>
              <w:bottom w:val="single" w:sz="4" w:space="0" w:color="auto"/>
              <w:right w:val="single" w:sz="4" w:space="0" w:color="000000"/>
            </w:tcBorders>
            <w:shd w:val="clear" w:color="000000" w:fill="C0C0C0"/>
            <w:hideMark/>
          </w:tcPr>
          <w:p w:rsidR="00920335" w:rsidRPr="0071499F" w:rsidRDefault="00920335" w:rsidP="002D70B0">
            <w:pPr>
              <w:overflowPunct/>
              <w:autoSpaceDE/>
              <w:autoSpaceDN/>
              <w:adjustRightInd/>
              <w:jc w:val="center"/>
              <w:textAlignment w:val="auto"/>
              <w:rPr>
                <w:rFonts w:ascii="Calibri" w:hAnsi="Calibri" w:cs="Calibri"/>
                <w:sz w:val="14"/>
                <w:szCs w:val="14"/>
                <w:lang w:val="hr-HR"/>
              </w:rPr>
            </w:pPr>
            <w:r w:rsidRPr="0071499F">
              <w:rPr>
                <w:rFonts w:ascii="Calibri" w:hAnsi="Calibri" w:cs="Calibri"/>
                <w:sz w:val="14"/>
                <w:szCs w:val="14"/>
                <w:lang w:val="hr-HR"/>
              </w:rPr>
              <w:t> </w:t>
            </w:r>
          </w:p>
        </w:tc>
      </w:tr>
      <w:tr w:rsidR="00920335" w:rsidRPr="00EF7BC0" w:rsidTr="002D70B0">
        <w:trPr>
          <w:trHeight w:val="129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20335" w:rsidRPr="0071499F" w:rsidRDefault="00920335" w:rsidP="002D70B0">
            <w:pPr>
              <w:overflowPunct/>
              <w:autoSpaceDE/>
              <w:autoSpaceDN/>
              <w:adjustRightInd/>
              <w:ind w:left="113" w:right="113"/>
              <w:jc w:val="center"/>
              <w:textAlignment w:val="auto"/>
              <w:rPr>
                <w:rFonts w:ascii="Calibri" w:hAnsi="Calibri" w:cs="Calibri"/>
                <w:sz w:val="14"/>
                <w:szCs w:val="14"/>
                <w:lang w:val="hr-HR"/>
              </w:rPr>
            </w:pPr>
            <w:r w:rsidRPr="0071499F">
              <w:rPr>
                <w:rFonts w:ascii="Calibri" w:hAnsi="Calibri" w:cs="Calibri"/>
                <w:sz w:val="14"/>
                <w:szCs w:val="14"/>
                <w:lang w:val="hr-HR"/>
              </w:rPr>
              <w:t>TUZEMNI DUGOROČNI KREDITI I ZAJMOVI</w:t>
            </w:r>
          </w:p>
        </w:tc>
        <w:tc>
          <w:tcPr>
            <w:tcW w:w="1134" w:type="dxa"/>
            <w:tcBorders>
              <w:top w:val="single" w:sz="4" w:space="0" w:color="auto"/>
              <w:left w:val="nil"/>
              <w:right w:val="single" w:sz="4" w:space="0" w:color="auto"/>
            </w:tcBorders>
            <w:shd w:val="clear" w:color="auto" w:fill="auto"/>
            <w:vAlign w:val="center"/>
            <w:hideMark/>
          </w:tcPr>
          <w:p w:rsidR="00920335" w:rsidRPr="000E76B7" w:rsidRDefault="00920335" w:rsidP="002D70B0">
            <w:pPr>
              <w:overflowPunct/>
              <w:autoSpaceDE/>
              <w:autoSpaceDN/>
              <w:adjustRightInd/>
              <w:jc w:val="center"/>
              <w:textAlignment w:val="auto"/>
              <w:rPr>
                <w:rFonts w:ascii="Calibri" w:hAnsi="Calibri" w:cs="Calibri"/>
                <w:sz w:val="14"/>
                <w:szCs w:val="14"/>
                <w:lang w:val="hr-HR"/>
              </w:rPr>
            </w:pPr>
            <w:r w:rsidRPr="0071499F">
              <w:rPr>
                <w:rFonts w:ascii="Calibri" w:hAnsi="Calibri" w:cs="Calibri"/>
                <w:sz w:val="14"/>
                <w:szCs w:val="14"/>
                <w:lang w:val="hr-HR"/>
              </w:rPr>
              <w:t>ERSTE &amp; ST. BANK D.D.</w:t>
            </w:r>
          </w:p>
        </w:tc>
        <w:tc>
          <w:tcPr>
            <w:tcW w:w="1418" w:type="dxa"/>
            <w:tcBorders>
              <w:top w:val="single" w:sz="4" w:space="0" w:color="auto"/>
              <w:left w:val="nil"/>
              <w:right w:val="single" w:sz="4" w:space="0" w:color="auto"/>
            </w:tcBorders>
            <w:shd w:val="clear" w:color="auto" w:fill="auto"/>
            <w:vAlign w:val="center"/>
            <w:hideMark/>
          </w:tcPr>
          <w:p w:rsidR="00920335" w:rsidRDefault="00920335" w:rsidP="002D70B0">
            <w:pPr>
              <w:overflowPunct/>
              <w:autoSpaceDE/>
              <w:autoSpaceDN/>
              <w:adjustRightInd/>
              <w:textAlignment w:val="auto"/>
              <w:rPr>
                <w:rFonts w:ascii="Calibri" w:hAnsi="Calibri" w:cs="Calibri"/>
                <w:sz w:val="14"/>
                <w:szCs w:val="14"/>
                <w:lang w:val="hr-HR"/>
              </w:rPr>
            </w:pPr>
            <w:r w:rsidRPr="0071499F">
              <w:rPr>
                <w:rFonts w:ascii="Calibri" w:hAnsi="Calibri" w:cs="Calibri"/>
                <w:sz w:val="14"/>
                <w:szCs w:val="14"/>
                <w:lang w:val="hr-HR"/>
              </w:rPr>
              <w:t>EUR     869.06</w:t>
            </w:r>
            <w:r>
              <w:rPr>
                <w:rFonts w:ascii="Calibri" w:hAnsi="Calibri" w:cs="Calibri"/>
                <w:sz w:val="14"/>
                <w:szCs w:val="14"/>
                <w:lang w:val="hr-HR"/>
              </w:rPr>
              <w:t>0,51</w:t>
            </w:r>
          </w:p>
          <w:p w:rsidR="00920335" w:rsidRPr="000E76B7" w:rsidRDefault="00920335" w:rsidP="002D70B0">
            <w:pPr>
              <w:overflowPunct/>
              <w:autoSpaceDE/>
              <w:autoSpaceDN/>
              <w:adjustRightInd/>
              <w:textAlignment w:val="auto"/>
              <w:rPr>
                <w:rFonts w:ascii="Calibri" w:hAnsi="Calibri" w:cs="Calibri"/>
                <w:sz w:val="14"/>
                <w:szCs w:val="14"/>
                <w:lang w:val="hr-HR"/>
              </w:rPr>
            </w:pPr>
            <w:r>
              <w:rPr>
                <w:rFonts w:ascii="Calibri" w:hAnsi="Calibri" w:cs="Calibri"/>
                <w:sz w:val="14"/>
                <w:szCs w:val="14"/>
                <w:lang w:val="hr-HR"/>
              </w:rPr>
              <w:t>kn    6.400.000,00</w:t>
            </w:r>
          </w:p>
        </w:tc>
        <w:tc>
          <w:tcPr>
            <w:tcW w:w="992" w:type="dxa"/>
            <w:tcBorders>
              <w:top w:val="single" w:sz="4" w:space="0" w:color="auto"/>
              <w:left w:val="nil"/>
              <w:right w:val="single" w:sz="4" w:space="0" w:color="auto"/>
            </w:tcBorders>
            <w:shd w:val="clear" w:color="auto" w:fill="auto"/>
            <w:vAlign w:val="center"/>
            <w:hideMark/>
          </w:tcPr>
          <w:p w:rsidR="00920335" w:rsidRPr="000E76B7" w:rsidRDefault="00C34D94" w:rsidP="004057FA">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1.</w:t>
            </w:r>
            <w:r w:rsidR="004057FA">
              <w:rPr>
                <w:rFonts w:ascii="Calibri" w:hAnsi="Calibri" w:cs="Calibri"/>
                <w:sz w:val="14"/>
                <w:szCs w:val="14"/>
                <w:lang w:val="hr-HR"/>
              </w:rPr>
              <w:t>959.864,30</w:t>
            </w:r>
          </w:p>
        </w:tc>
        <w:tc>
          <w:tcPr>
            <w:tcW w:w="993" w:type="dxa"/>
            <w:tcBorders>
              <w:top w:val="single" w:sz="4" w:space="0" w:color="auto"/>
              <w:left w:val="nil"/>
              <w:right w:val="single" w:sz="4" w:space="0" w:color="auto"/>
            </w:tcBorders>
            <w:shd w:val="clear" w:color="auto" w:fill="auto"/>
            <w:vAlign w:val="center"/>
            <w:hideMark/>
          </w:tcPr>
          <w:p w:rsidR="00920335" w:rsidRPr="000E76B7" w:rsidRDefault="00920335"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319.999,96</w:t>
            </w:r>
          </w:p>
        </w:tc>
        <w:tc>
          <w:tcPr>
            <w:tcW w:w="992" w:type="dxa"/>
            <w:tcBorders>
              <w:top w:val="single" w:sz="4" w:space="0" w:color="auto"/>
              <w:left w:val="nil"/>
              <w:right w:val="single" w:sz="4" w:space="0" w:color="auto"/>
            </w:tcBorders>
            <w:shd w:val="clear" w:color="auto" w:fill="auto"/>
            <w:vAlign w:val="center"/>
            <w:hideMark/>
          </w:tcPr>
          <w:p w:rsidR="00920335" w:rsidRPr="000E76B7" w:rsidRDefault="00920335" w:rsidP="002D70B0">
            <w:pPr>
              <w:overflowPunct/>
              <w:autoSpaceDE/>
              <w:autoSpaceDN/>
              <w:adjustRightInd/>
              <w:jc w:val="right"/>
              <w:textAlignment w:val="auto"/>
              <w:rPr>
                <w:rFonts w:ascii="Calibri" w:hAnsi="Calibri" w:cs="Calibri"/>
                <w:sz w:val="14"/>
                <w:szCs w:val="14"/>
                <w:lang w:val="hr-HR"/>
              </w:rPr>
            </w:pPr>
            <w:r w:rsidRPr="000E76B7">
              <w:rPr>
                <w:rFonts w:ascii="Calibri" w:hAnsi="Calibri" w:cs="Calibri"/>
                <w:sz w:val="14"/>
                <w:szCs w:val="14"/>
                <w:lang w:val="hr-HR"/>
              </w:rPr>
              <w:t>0,00</w:t>
            </w:r>
          </w:p>
        </w:tc>
        <w:tc>
          <w:tcPr>
            <w:tcW w:w="1134" w:type="dxa"/>
            <w:tcBorders>
              <w:top w:val="single" w:sz="4" w:space="0" w:color="auto"/>
              <w:left w:val="nil"/>
              <w:right w:val="single" w:sz="4" w:space="0" w:color="auto"/>
            </w:tcBorders>
            <w:shd w:val="clear" w:color="auto" w:fill="auto"/>
            <w:vAlign w:val="center"/>
            <w:hideMark/>
          </w:tcPr>
          <w:p w:rsidR="00920335" w:rsidRPr="000E76B7" w:rsidRDefault="004057FA"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1.639.864,34</w:t>
            </w:r>
          </w:p>
        </w:tc>
        <w:tc>
          <w:tcPr>
            <w:tcW w:w="991" w:type="dxa"/>
            <w:tcBorders>
              <w:top w:val="single" w:sz="4" w:space="0" w:color="auto"/>
              <w:left w:val="nil"/>
              <w:right w:val="single" w:sz="4" w:space="0" w:color="auto"/>
            </w:tcBorders>
            <w:shd w:val="clear" w:color="auto" w:fill="auto"/>
            <w:vAlign w:val="center"/>
            <w:hideMark/>
          </w:tcPr>
          <w:p w:rsidR="00920335" w:rsidRPr="000E76B7" w:rsidRDefault="001A0D05"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8.714,04</w:t>
            </w:r>
          </w:p>
        </w:tc>
        <w:tc>
          <w:tcPr>
            <w:tcW w:w="993" w:type="dxa"/>
            <w:tcBorders>
              <w:top w:val="single" w:sz="4" w:space="0" w:color="auto"/>
              <w:left w:val="nil"/>
              <w:right w:val="single" w:sz="4" w:space="0" w:color="auto"/>
            </w:tcBorders>
            <w:shd w:val="clear" w:color="auto" w:fill="auto"/>
            <w:vAlign w:val="center"/>
            <w:hideMark/>
          </w:tcPr>
          <w:p w:rsidR="00920335" w:rsidRPr="000E76B7" w:rsidRDefault="00920335" w:rsidP="002D70B0">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28.10.</w:t>
            </w:r>
            <w:r w:rsidRPr="000E76B7">
              <w:rPr>
                <w:rFonts w:ascii="Calibri" w:hAnsi="Calibri" w:cs="Calibri"/>
                <w:sz w:val="14"/>
                <w:szCs w:val="14"/>
                <w:lang w:val="hr-HR"/>
              </w:rPr>
              <w:t>10.</w:t>
            </w:r>
          </w:p>
        </w:tc>
        <w:tc>
          <w:tcPr>
            <w:tcW w:w="992" w:type="dxa"/>
            <w:tcBorders>
              <w:top w:val="single" w:sz="4" w:space="0" w:color="auto"/>
              <w:left w:val="nil"/>
              <w:right w:val="single" w:sz="4" w:space="0" w:color="auto"/>
            </w:tcBorders>
            <w:shd w:val="clear" w:color="auto" w:fill="auto"/>
            <w:vAlign w:val="center"/>
            <w:hideMark/>
          </w:tcPr>
          <w:p w:rsidR="00920335" w:rsidRPr="000E76B7" w:rsidRDefault="00920335" w:rsidP="002D70B0">
            <w:pPr>
              <w:overflowPunct/>
              <w:autoSpaceDE/>
              <w:autoSpaceDN/>
              <w:adjustRightInd/>
              <w:jc w:val="center"/>
              <w:textAlignment w:val="auto"/>
              <w:rPr>
                <w:rFonts w:ascii="Calibri" w:hAnsi="Calibri" w:cs="Calibri"/>
                <w:sz w:val="14"/>
                <w:szCs w:val="14"/>
                <w:lang w:val="hr-HR"/>
              </w:rPr>
            </w:pPr>
            <w:r w:rsidRPr="000E76B7">
              <w:rPr>
                <w:rFonts w:ascii="Calibri" w:hAnsi="Calibri" w:cs="Calibri"/>
                <w:sz w:val="14"/>
                <w:szCs w:val="14"/>
                <w:lang w:val="hr-HR"/>
              </w:rPr>
              <w:t>30.06.24.</w:t>
            </w:r>
          </w:p>
        </w:tc>
      </w:tr>
      <w:tr w:rsidR="00920335" w:rsidRPr="00EF7BC0" w:rsidTr="002D70B0">
        <w:trPr>
          <w:trHeight w:val="1295"/>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20335" w:rsidRPr="0071499F" w:rsidRDefault="00920335" w:rsidP="002D70B0">
            <w:pPr>
              <w:overflowPunct/>
              <w:autoSpaceDE/>
              <w:autoSpaceDN/>
              <w:adjustRightInd/>
              <w:ind w:left="113" w:right="113"/>
              <w:jc w:val="center"/>
              <w:textAlignment w:val="auto"/>
              <w:rPr>
                <w:rFonts w:ascii="Calibri" w:hAnsi="Calibri" w:cs="Calibri"/>
                <w:sz w:val="14"/>
                <w:szCs w:val="14"/>
                <w:lang w:val="hr-HR"/>
              </w:rPr>
            </w:pPr>
          </w:p>
        </w:tc>
        <w:tc>
          <w:tcPr>
            <w:tcW w:w="1134" w:type="dxa"/>
            <w:tcBorders>
              <w:top w:val="single" w:sz="4" w:space="0" w:color="auto"/>
              <w:left w:val="nil"/>
              <w:right w:val="single" w:sz="4" w:space="0" w:color="auto"/>
            </w:tcBorders>
            <w:shd w:val="clear" w:color="auto" w:fill="auto"/>
            <w:vAlign w:val="center"/>
          </w:tcPr>
          <w:p w:rsidR="00920335" w:rsidRPr="0071499F" w:rsidRDefault="00920335" w:rsidP="002D70B0">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DRŽAVNI PRORAČUN</w:t>
            </w:r>
          </w:p>
        </w:tc>
        <w:tc>
          <w:tcPr>
            <w:tcW w:w="1418" w:type="dxa"/>
            <w:tcBorders>
              <w:top w:val="single" w:sz="4" w:space="0" w:color="auto"/>
              <w:left w:val="nil"/>
              <w:right w:val="single" w:sz="4" w:space="0" w:color="auto"/>
            </w:tcBorders>
            <w:shd w:val="clear" w:color="auto" w:fill="auto"/>
            <w:vAlign w:val="center"/>
          </w:tcPr>
          <w:p w:rsidR="00920335" w:rsidRPr="0071499F" w:rsidRDefault="00920335" w:rsidP="002D70B0">
            <w:pPr>
              <w:overflowPunct/>
              <w:autoSpaceDE/>
              <w:autoSpaceDN/>
              <w:adjustRightInd/>
              <w:textAlignment w:val="auto"/>
              <w:rPr>
                <w:rFonts w:ascii="Calibri" w:hAnsi="Calibri" w:cs="Calibri"/>
                <w:sz w:val="14"/>
                <w:szCs w:val="14"/>
                <w:lang w:val="hr-HR"/>
              </w:rPr>
            </w:pPr>
            <w:r>
              <w:rPr>
                <w:rFonts w:ascii="Calibri" w:hAnsi="Calibri" w:cs="Calibri"/>
                <w:sz w:val="14"/>
                <w:szCs w:val="14"/>
                <w:lang w:val="hr-HR"/>
              </w:rPr>
              <w:t>kn 200.000,00</w:t>
            </w:r>
          </w:p>
        </w:tc>
        <w:tc>
          <w:tcPr>
            <w:tcW w:w="992" w:type="dxa"/>
            <w:tcBorders>
              <w:top w:val="single" w:sz="4" w:space="0" w:color="auto"/>
              <w:left w:val="nil"/>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200.000,00</w:t>
            </w:r>
          </w:p>
        </w:tc>
        <w:tc>
          <w:tcPr>
            <w:tcW w:w="993" w:type="dxa"/>
            <w:tcBorders>
              <w:top w:val="single" w:sz="4" w:space="0" w:color="auto"/>
              <w:left w:val="nil"/>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2" w:type="dxa"/>
            <w:tcBorders>
              <w:top w:val="single" w:sz="4" w:space="0" w:color="auto"/>
              <w:left w:val="nil"/>
              <w:right w:val="single" w:sz="4" w:space="0" w:color="auto"/>
            </w:tcBorders>
            <w:shd w:val="clear" w:color="auto" w:fill="auto"/>
            <w:vAlign w:val="center"/>
          </w:tcPr>
          <w:p w:rsidR="00920335" w:rsidRPr="000E76B7" w:rsidRDefault="00920335"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1134" w:type="dxa"/>
            <w:tcBorders>
              <w:top w:val="single" w:sz="4" w:space="0" w:color="auto"/>
              <w:left w:val="nil"/>
              <w:right w:val="single" w:sz="4" w:space="0" w:color="auto"/>
            </w:tcBorders>
            <w:shd w:val="clear" w:color="auto" w:fill="auto"/>
            <w:vAlign w:val="center"/>
          </w:tcPr>
          <w:p w:rsidR="00920335" w:rsidRDefault="00920335"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200.000,00</w:t>
            </w:r>
          </w:p>
        </w:tc>
        <w:tc>
          <w:tcPr>
            <w:tcW w:w="991" w:type="dxa"/>
            <w:tcBorders>
              <w:top w:val="single" w:sz="4" w:space="0" w:color="auto"/>
              <w:left w:val="nil"/>
              <w:right w:val="single" w:sz="4" w:space="0" w:color="auto"/>
            </w:tcBorders>
            <w:shd w:val="clear" w:color="auto" w:fill="auto"/>
            <w:vAlign w:val="center"/>
          </w:tcPr>
          <w:p w:rsidR="00920335" w:rsidRPr="000E76B7" w:rsidRDefault="00920335" w:rsidP="002D70B0">
            <w:pPr>
              <w:overflowPunct/>
              <w:autoSpaceDE/>
              <w:autoSpaceDN/>
              <w:adjustRightInd/>
              <w:jc w:val="right"/>
              <w:textAlignment w:val="auto"/>
              <w:rPr>
                <w:rFonts w:ascii="Calibri" w:hAnsi="Calibri" w:cs="Calibri"/>
                <w:sz w:val="14"/>
                <w:szCs w:val="14"/>
                <w:lang w:val="hr-HR"/>
              </w:rPr>
            </w:pPr>
            <w:r>
              <w:rPr>
                <w:rFonts w:ascii="Calibri" w:hAnsi="Calibri" w:cs="Calibri"/>
                <w:sz w:val="14"/>
                <w:szCs w:val="14"/>
                <w:lang w:val="hr-HR"/>
              </w:rPr>
              <w:t>0</w:t>
            </w:r>
          </w:p>
        </w:tc>
        <w:tc>
          <w:tcPr>
            <w:tcW w:w="993" w:type="dxa"/>
            <w:tcBorders>
              <w:top w:val="single" w:sz="4" w:space="0" w:color="auto"/>
              <w:left w:val="nil"/>
              <w:right w:val="single" w:sz="4" w:space="0" w:color="auto"/>
            </w:tcBorders>
            <w:shd w:val="clear" w:color="auto" w:fill="auto"/>
            <w:vAlign w:val="center"/>
          </w:tcPr>
          <w:p w:rsidR="00920335" w:rsidRDefault="00920335" w:rsidP="002D70B0">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28.12.20.</w:t>
            </w:r>
          </w:p>
        </w:tc>
        <w:tc>
          <w:tcPr>
            <w:tcW w:w="992" w:type="dxa"/>
            <w:tcBorders>
              <w:top w:val="single" w:sz="4" w:space="0" w:color="auto"/>
              <w:left w:val="nil"/>
              <w:right w:val="single" w:sz="4" w:space="0" w:color="auto"/>
            </w:tcBorders>
            <w:shd w:val="clear" w:color="auto" w:fill="auto"/>
            <w:vAlign w:val="center"/>
          </w:tcPr>
          <w:p w:rsidR="00920335" w:rsidRPr="000E76B7" w:rsidRDefault="00920335" w:rsidP="002D70B0">
            <w:pPr>
              <w:overflowPunct/>
              <w:autoSpaceDE/>
              <w:autoSpaceDN/>
              <w:adjustRightInd/>
              <w:jc w:val="center"/>
              <w:textAlignment w:val="auto"/>
              <w:rPr>
                <w:rFonts w:ascii="Calibri" w:hAnsi="Calibri" w:cs="Calibri"/>
                <w:sz w:val="14"/>
                <w:szCs w:val="14"/>
                <w:lang w:val="hr-HR"/>
              </w:rPr>
            </w:pPr>
            <w:r>
              <w:rPr>
                <w:rFonts w:ascii="Calibri" w:hAnsi="Calibri" w:cs="Calibri"/>
                <w:sz w:val="14"/>
                <w:szCs w:val="14"/>
                <w:lang w:val="hr-HR"/>
              </w:rPr>
              <w:t>31.12.23.</w:t>
            </w:r>
          </w:p>
        </w:tc>
      </w:tr>
      <w:tr w:rsidR="00920335" w:rsidRPr="00EF7BC0" w:rsidTr="002D70B0">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20335" w:rsidRPr="0071499F" w:rsidRDefault="00920335" w:rsidP="002D70B0">
            <w:pPr>
              <w:overflowPunct/>
              <w:autoSpaceDE/>
              <w:autoSpaceDN/>
              <w:adjustRightInd/>
              <w:textAlignment w:val="auto"/>
              <w:rPr>
                <w:rFonts w:ascii="Calibri" w:hAnsi="Calibri" w:cs="Calibri"/>
                <w:b/>
                <w:bCs/>
                <w:sz w:val="14"/>
                <w:szCs w:val="14"/>
                <w:lang w:val="hr-H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20335" w:rsidRPr="0071499F" w:rsidRDefault="00920335" w:rsidP="002D70B0">
            <w:pPr>
              <w:overflowPunct/>
              <w:autoSpaceDE/>
              <w:autoSpaceDN/>
              <w:adjustRightInd/>
              <w:textAlignment w:val="auto"/>
              <w:rPr>
                <w:rFonts w:ascii="Calibri" w:hAnsi="Calibri" w:cs="Calibri"/>
                <w:sz w:val="14"/>
                <w:szCs w:val="14"/>
                <w:lang w:val="hr-HR"/>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UKUPNO</w:t>
            </w:r>
          </w:p>
        </w:tc>
        <w:tc>
          <w:tcPr>
            <w:tcW w:w="1418" w:type="dxa"/>
            <w:tcBorders>
              <w:top w:val="single" w:sz="4" w:space="0" w:color="auto"/>
              <w:left w:val="nil"/>
              <w:bottom w:val="single" w:sz="4" w:space="0" w:color="auto"/>
              <w:right w:val="nil"/>
            </w:tcBorders>
            <w:shd w:val="clear" w:color="000000" w:fill="C0C0C0"/>
            <w:vAlign w:val="center"/>
            <w:hideMark/>
          </w:tcPr>
          <w:p w:rsidR="00920335" w:rsidRPr="00EF7BC0" w:rsidRDefault="00920335" w:rsidP="002D70B0">
            <w:pPr>
              <w:overflowPunct/>
              <w:autoSpaceDE/>
              <w:autoSpaceDN/>
              <w:adjustRightInd/>
              <w:jc w:val="center"/>
              <w:textAlignment w:val="auto"/>
              <w:rPr>
                <w:rFonts w:ascii="Calibri" w:hAnsi="Calibri" w:cs="Calibri"/>
                <w:b/>
                <w:bCs/>
                <w:color w:val="FF0000"/>
                <w:sz w:val="14"/>
                <w:szCs w:val="14"/>
                <w:lang w:val="hr-HR"/>
              </w:rPr>
            </w:pPr>
            <w:r w:rsidRPr="00EF7BC0">
              <w:rPr>
                <w:rFonts w:ascii="Calibri" w:hAnsi="Calibri" w:cs="Calibri"/>
                <w:b/>
                <w:bCs/>
                <w:color w:val="FF0000"/>
                <w:sz w:val="14"/>
                <w:szCs w:val="14"/>
                <w:lang w:val="hr-HR"/>
              </w:rPr>
              <w:t> </w:t>
            </w:r>
          </w:p>
        </w:tc>
        <w:tc>
          <w:tcPr>
            <w:tcW w:w="992" w:type="dxa"/>
            <w:tcBorders>
              <w:top w:val="single" w:sz="4" w:space="0" w:color="auto"/>
              <w:left w:val="single" w:sz="4" w:space="0" w:color="auto"/>
              <w:bottom w:val="single" w:sz="4" w:space="0" w:color="auto"/>
              <w:right w:val="single" w:sz="4" w:space="0" w:color="000000"/>
            </w:tcBorders>
            <w:shd w:val="pct25" w:color="C0C0C0" w:fill="auto"/>
            <w:noWrap/>
            <w:vAlign w:val="center"/>
            <w:hideMark/>
          </w:tcPr>
          <w:p w:rsidR="00920335" w:rsidRPr="00EF7BC0" w:rsidRDefault="00920335" w:rsidP="008E1768">
            <w:pPr>
              <w:overflowPunct/>
              <w:autoSpaceDE/>
              <w:autoSpaceDN/>
              <w:adjustRightInd/>
              <w:jc w:val="right"/>
              <w:textAlignment w:val="auto"/>
              <w:rPr>
                <w:rFonts w:ascii="Calibri" w:hAnsi="Calibri" w:cs="Calibri"/>
                <w:b/>
                <w:bCs/>
                <w:color w:val="FF0000"/>
                <w:sz w:val="14"/>
                <w:szCs w:val="14"/>
                <w:lang w:val="hr-HR"/>
              </w:rPr>
            </w:pPr>
            <w:r w:rsidRPr="000C5735">
              <w:rPr>
                <w:rFonts w:ascii="Calibri" w:hAnsi="Calibri" w:cs="Calibri"/>
                <w:b/>
                <w:bCs/>
                <w:sz w:val="14"/>
                <w:szCs w:val="14"/>
                <w:lang w:val="hr-HR"/>
              </w:rPr>
              <w:t>2.</w:t>
            </w:r>
            <w:r w:rsidR="008E1768">
              <w:rPr>
                <w:rFonts w:ascii="Calibri" w:hAnsi="Calibri" w:cs="Calibri"/>
                <w:b/>
                <w:bCs/>
                <w:sz w:val="14"/>
                <w:szCs w:val="14"/>
                <w:lang w:val="hr-HR"/>
              </w:rPr>
              <w:t>159.864,30</w:t>
            </w:r>
          </w:p>
        </w:tc>
        <w:tc>
          <w:tcPr>
            <w:tcW w:w="993"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0C5735" w:rsidRDefault="00920335" w:rsidP="002D70B0">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319.999,96</w:t>
            </w:r>
          </w:p>
        </w:tc>
        <w:tc>
          <w:tcPr>
            <w:tcW w:w="992"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71499F" w:rsidRDefault="00920335" w:rsidP="002D70B0">
            <w:pPr>
              <w:overflowPunct/>
              <w:autoSpaceDE/>
              <w:autoSpaceDN/>
              <w:adjustRightInd/>
              <w:jc w:val="right"/>
              <w:textAlignment w:val="auto"/>
              <w:rPr>
                <w:rFonts w:ascii="Calibri" w:hAnsi="Calibri" w:cs="Calibri"/>
                <w:b/>
                <w:bCs/>
                <w:sz w:val="14"/>
                <w:szCs w:val="14"/>
                <w:lang w:val="hr-HR"/>
              </w:rPr>
            </w:pPr>
            <w:r w:rsidRPr="0071499F">
              <w:rPr>
                <w:rFonts w:ascii="Calibri" w:hAnsi="Calibri" w:cs="Calibri"/>
                <w:b/>
                <w:bCs/>
                <w:sz w:val="14"/>
                <w:szCs w:val="14"/>
                <w:lang w:val="hr-HR"/>
              </w:rPr>
              <w:t>0</w:t>
            </w:r>
            <w:r>
              <w:rPr>
                <w:rFonts w:ascii="Calibri" w:hAnsi="Calibri" w:cs="Calibri"/>
                <w:b/>
                <w:bCs/>
                <w:sz w:val="14"/>
                <w:szCs w:val="14"/>
                <w:lang w:val="hr-HR"/>
              </w:rPr>
              <w:t>,00</w:t>
            </w:r>
          </w:p>
        </w:tc>
        <w:tc>
          <w:tcPr>
            <w:tcW w:w="1134"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D8577A" w:rsidRDefault="006A6D7B" w:rsidP="008E1768">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1.</w:t>
            </w:r>
            <w:r w:rsidR="008E1768">
              <w:rPr>
                <w:rFonts w:ascii="Calibri" w:hAnsi="Calibri" w:cs="Calibri"/>
                <w:b/>
                <w:bCs/>
                <w:sz w:val="14"/>
                <w:szCs w:val="14"/>
                <w:lang w:val="hr-HR"/>
              </w:rPr>
              <w:t>839.864,34</w:t>
            </w:r>
          </w:p>
        </w:tc>
        <w:tc>
          <w:tcPr>
            <w:tcW w:w="2976" w:type="dxa"/>
            <w:gridSpan w:val="3"/>
            <w:vMerge w:val="restart"/>
            <w:tcBorders>
              <w:top w:val="single" w:sz="4" w:space="0" w:color="auto"/>
              <w:left w:val="nil"/>
              <w:bottom w:val="single" w:sz="4" w:space="0" w:color="auto"/>
              <w:right w:val="single" w:sz="4" w:space="0" w:color="000000"/>
            </w:tcBorders>
            <w:shd w:val="clear" w:color="000000" w:fill="C0C0C0"/>
            <w:hideMark/>
          </w:tcPr>
          <w:p w:rsidR="00920335" w:rsidRPr="00EF7BC0" w:rsidRDefault="00920335" w:rsidP="002D70B0">
            <w:pPr>
              <w:overflowPunct/>
              <w:autoSpaceDE/>
              <w:autoSpaceDN/>
              <w:adjustRightInd/>
              <w:jc w:val="center"/>
              <w:textAlignment w:val="auto"/>
              <w:rPr>
                <w:rFonts w:ascii="Calibri" w:hAnsi="Calibri" w:cs="Calibri"/>
                <w:color w:val="FF0000"/>
                <w:sz w:val="14"/>
                <w:szCs w:val="14"/>
                <w:lang w:val="hr-HR"/>
              </w:rPr>
            </w:pPr>
            <w:r w:rsidRPr="00EF7BC0">
              <w:rPr>
                <w:rFonts w:ascii="Calibri" w:hAnsi="Calibri" w:cs="Calibri"/>
                <w:color w:val="FF0000"/>
                <w:sz w:val="14"/>
                <w:szCs w:val="14"/>
                <w:lang w:val="hr-HR"/>
              </w:rPr>
              <w:t> </w:t>
            </w:r>
          </w:p>
        </w:tc>
      </w:tr>
      <w:tr w:rsidR="00920335" w:rsidRPr="00EF7BC0" w:rsidTr="002D70B0">
        <w:trPr>
          <w:trHeight w:val="300"/>
        </w:trPr>
        <w:tc>
          <w:tcPr>
            <w:tcW w:w="25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0335" w:rsidRPr="0071499F" w:rsidRDefault="00920335" w:rsidP="002D70B0">
            <w:pPr>
              <w:overflowPunct/>
              <w:autoSpaceDE/>
              <w:autoSpaceDN/>
              <w:adjustRightInd/>
              <w:jc w:val="center"/>
              <w:textAlignment w:val="auto"/>
              <w:rPr>
                <w:rFonts w:ascii="Calibri" w:hAnsi="Calibri" w:cs="Calibri"/>
                <w:b/>
                <w:bCs/>
                <w:sz w:val="14"/>
                <w:szCs w:val="14"/>
                <w:lang w:val="hr-HR"/>
              </w:rPr>
            </w:pPr>
            <w:r w:rsidRPr="0071499F">
              <w:rPr>
                <w:rFonts w:ascii="Calibri" w:hAnsi="Calibri" w:cs="Calibri"/>
                <w:b/>
                <w:bCs/>
                <w:sz w:val="14"/>
                <w:szCs w:val="14"/>
                <w:lang w:val="hr-HR"/>
              </w:rPr>
              <w:t>UKUPNO (1+2)</w:t>
            </w:r>
          </w:p>
        </w:tc>
        <w:tc>
          <w:tcPr>
            <w:tcW w:w="1418" w:type="dxa"/>
            <w:tcBorders>
              <w:top w:val="single" w:sz="4" w:space="0" w:color="auto"/>
              <w:left w:val="nil"/>
              <w:bottom w:val="single" w:sz="4" w:space="0" w:color="auto"/>
              <w:right w:val="single" w:sz="4" w:space="0" w:color="auto"/>
            </w:tcBorders>
            <w:shd w:val="clear" w:color="000000" w:fill="C0C0C0"/>
            <w:noWrap/>
            <w:vAlign w:val="center"/>
            <w:hideMark/>
          </w:tcPr>
          <w:p w:rsidR="00920335" w:rsidRPr="00EF7BC0" w:rsidRDefault="00920335" w:rsidP="002D70B0">
            <w:pPr>
              <w:overflowPunct/>
              <w:autoSpaceDE/>
              <w:autoSpaceDN/>
              <w:adjustRightInd/>
              <w:jc w:val="center"/>
              <w:textAlignment w:val="auto"/>
              <w:rPr>
                <w:rFonts w:ascii="Calibri" w:hAnsi="Calibri" w:cs="Calibri"/>
                <w:b/>
                <w:bCs/>
                <w:color w:val="FF0000"/>
                <w:sz w:val="14"/>
                <w:szCs w:val="14"/>
                <w:lang w:val="hr-HR"/>
              </w:rPr>
            </w:pPr>
            <w:r w:rsidRPr="00EF7BC0">
              <w:rPr>
                <w:rFonts w:ascii="Calibri" w:hAnsi="Calibri" w:cs="Calibri"/>
                <w:b/>
                <w:bCs/>
                <w:color w:val="FF0000"/>
                <w:sz w:val="14"/>
                <w:szCs w:val="14"/>
                <w:lang w:val="hr-HR"/>
              </w:rPr>
              <w:t> </w:t>
            </w:r>
          </w:p>
        </w:tc>
        <w:tc>
          <w:tcPr>
            <w:tcW w:w="992"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EF7BC0" w:rsidRDefault="006A6D7B" w:rsidP="008E1768">
            <w:pPr>
              <w:overflowPunct/>
              <w:autoSpaceDE/>
              <w:autoSpaceDN/>
              <w:adjustRightInd/>
              <w:jc w:val="right"/>
              <w:textAlignment w:val="auto"/>
              <w:rPr>
                <w:rFonts w:ascii="Calibri" w:hAnsi="Calibri" w:cs="Calibri"/>
                <w:b/>
                <w:bCs/>
                <w:color w:val="FF0000"/>
                <w:sz w:val="14"/>
                <w:szCs w:val="14"/>
                <w:lang w:val="hr-HR"/>
              </w:rPr>
            </w:pPr>
            <w:r>
              <w:rPr>
                <w:rFonts w:ascii="Calibri" w:hAnsi="Calibri" w:cs="Calibri"/>
                <w:b/>
                <w:bCs/>
                <w:sz w:val="14"/>
                <w:szCs w:val="14"/>
                <w:lang w:val="hr-HR"/>
              </w:rPr>
              <w:t>2.</w:t>
            </w:r>
            <w:r w:rsidR="008E1768">
              <w:rPr>
                <w:rFonts w:ascii="Calibri" w:hAnsi="Calibri" w:cs="Calibri"/>
                <w:b/>
                <w:bCs/>
                <w:sz w:val="14"/>
                <w:szCs w:val="14"/>
                <w:lang w:val="hr-HR"/>
              </w:rPr>
              <w:t>159.864,30</w:t>
            </w:r>
          </w:p>
        </w:tc>
        <w:tc>
          <w:tcPr>
            <w:tcW w:w="993"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EF7BC0" w:rsidRDefault="006A6D7B" w:rsidP="002D70B0">
            <w:pPr>
              <w:overflowPunct/>
              <w:autoSpaceDE/>
              <w:autoSpaceDN/>
              <w:adjustRightInd/>
              <w:jc w:val="right"/>
              <w:textAlignment w:val="auto"/>
              <w:rPr>
                <w:rFonts w:ascii="Calibri" w:hAnsi="Calibri" w:cs="Calibri"/>
                <w:b/>
                <w:bCs/>
                <w:color w:val="FF0000"/>
                <w:sz w:val="14"/>
                <w:szCs w:val="14"/>
                <w:lang w:val="hr-HR"/>
              </w:rPr>
            </w:pPr>
            <w:r>
              <w:rPr>
                <w:rFonts w:ascii="Calibri" w:hAnsi="Calibri" w:cs="Calibri"/>
                <w:b/>
                <w:bCs/>
                <w:sz w:val="14"/>
                <w:szCs w:val="14"/>
                <w:lang w:val="hr-HR"/>
              </w:rPr>
              <w:t>319.999,96</w:t>
            </w:r>
          </w:p>
        </w:tc>
        <w:tc>
          <w:tcPr>
            <w:tcW w:w="992"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71499F" w:rsidRDefault="006A6D7B" w:rsidP="008E1768">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3</w:t>
            </w:r>
            <w:r w:rsidR="00920335">
              <w:rPr>
                <w:rFonts w:ascii="Calibri" w:hAnsi="Calibri" w:cs="Calibri"/>
                <w:b/>
                <w:bCs/>
                <w:sz w:val="14"/>
                <w:szCs w:val="14"/>
                <w:lang w:val="hr-HR"/>
              </w:rPr>
              <w:t>.</w:t>
            </w:r>
            <w:r w:rsidR="008E1768">
              <w:rPr>
                <w:rFonts w:ascii="Calibri" w:hAnsi="Calibri" w:cs="Calibri"/>
                <w:b/>
                <w:bCs/>
                <w:sz w:val="14"/>
                <w:szCs w:val="14"/>
                <w:lang w:val="hr-HR"/>
              </w:rPr>
              <w:t>245.764,98</w:t>
            </w:r>
          </w:p>
        </w:tc>
        <w:tc>
          <w:tcPr>
            <w:tcW w:w="1134" w:type="dxa"/>
            <w:tcBorders>
              <w:top w:val="single" w:sz="4" w:space="0" w:color="auto"/>
              <w:left w:val="nil"/>
              <w:bottom w:val="single" w:sz="4" w:space="0" w:color="auto"/>
              <w:right w:val="single" w:sz="4" w:space="0" w:color="000000"/>
            </w:tcBorders>
            <w:shd w:val="pct25" w:color="C0C0C0" w:fill="auto"/>
            <w:noWrap/>
            <w:vAlign w:val="center"/>
            <w:hideMark/>
          </w:tcPr>
          <w:p w:rsidR="00920335" w:rsidRPr="00D8577A" w:rsidRDefault="008E1768" w:rsidP="006A6D7B">
            <w:pPr>
              <w:overflowPunct/>
              <w:autoSpaceDE/>
              <w:autoSpaceDN/>
              <w:adjustRightInd/>
              <w:jc w:val="right"/>
              <w:textAlignment w:val="auto"/>
              <w:rPr>
                <w:rFonts w:ascii="Calibri" w:hAnsi="Calibri" w:cs="Calibri"/>
                <w:b/>
                <w:bCs/>
                <w:sz w:val="14"/>
                <w:szCs w:val="14"/>
                <w:lang w:val="hr-HR"/>
              </w:rPr>
            </w:pPr>
            <w:r>
              <w:rPr>
                <w:rFonts w:ascii="Calibri" w:hAnsi="Calibri" w:cs="Calibri"/>
                <w:b/>
                <w:bCs/>
                <w:sz w:val="14"/>
                <w:szCs w:val="14"/>
                <w:lang w:val="hr-HR"/>
              </w:rPr>
              <w:t>5.085.629,32</w:t>
            </w:r>
          </w:p>
        </w:tc>
        <w:tc>
          <w:tcPr>
            <w:tcW w:w="2976" w:type="dxa"/>
            <w:gridSpan w:val="3"/>
            <w:vMerge/>
            <w:tcBorders>
              <w:top w:val="single" w:sz="4" w:space="0" w:color="auto"/>
              <w:left w:val="nil"/>
              <w:bottom w:val="single" w:sz="4" w:space="0" w:color="auto"/>
              <w:right w:val="single" w:sz="4" w:space="0" w:color="000000"/>
            </w:tcBorders>
            <w:vAlign w:val="center"/>
            <w:hideMark/>
          </w:tcPr>
          <w:p w:rsidR="00920335" w:rsidRPr="00EF7BC0" w:rsidRDefault="00920335" w:rsidP="002D70B0">
            <w:pPr>
              <w:overflowPunct/>
              <w:autoSpaceDE/>
              <w:autoSpaceDN/>
              <w:adjustRightInd/>
              <w:textAlignment w:val="auto"/>
              <w:rPr>
                <w:rFonts w:ascii="Calibri" w:hAnsi="Calibri" w:cs="Calibri"/>
                <w:color w:val="FF0000"/>
                <w:sz w:val="14"/>
                <w:szCs w:val="14"/>
                <w:lang w:val="hr-HR"/>
              </w:rPr>
            </w:pPr>
          </w:p>
        </w:tc>
      </w:tr>
    </w:tbl>
    <w:p w:rsidR="00920335" w:rsidRDefault="00920335" w:rsidP="00920335">
      <w:pPr>
        <w:rPr>
          <w:rFonts w:asciiTheme="minorHAnsi" w:hAnsiTheme="minorHAnsi"/>
          <w:color w:val="FF0000"/>
          <w:sz w:val="24"/>
          <w:szCs w:val="24"/>
          <w:lang w:val="hr-HR"/>
        </w:rPr>
      </w:pPr>
    </w:p>
    <w:p w:rsidR="00920335" w:rsidRDefault="00920335" w:rsidP="00920335">
      <w:pPr>
        <w:rPr>
          <w:rFonts w:asciiTheme="minorHAnsi" w:hAnsiTheme="minorHAnsi"/>
          <w:color w:val="FF0000"/>
          <w:sz w:val="24"/>
          <w:szCs w:val="24"/>
          <w:lang w:val="hr-HR"/>
        </w:rPr>
      </w:pPr>
    </w:p>
    <w:p w:rsidR="008E1768" w:rsidRDefault="008E1768" w:rsidP="00920335">
      <w:pPr>
        <w:rPr>
          <w:rFonts w:asciiTheme="minorHAnsi" w:hAnsiTheme="minorHAnsi"/>
          <w:color w:val="FF0000"/>
          <w:sz w:val="24"/>
          <w:szCs w:val="24"/>
          <w:lang w:val="hr-HR"/>
        </w:rPr>
      </w:pPr>
    </w:p>
    <w:p w:rsidR="008E1768" w:rsidRDefault="008E1768" w:rsidP="00920335">
      <w:pPr>
        <w:rPr>
          <w:rFonts w:asciiTheme="minorHAnsi" w:hAnsiTheme="minorHAnsi"/>
          <w:color w:val="FF0000"/>
          <w:sz w:val="24"/>
          <w:szCs w:val="24"/>
          <w:lang w:val="hr-HR"/>
        </w:rPr>
      </w:pPr>
    </w:p>
    <w:p w:rsidR="008E1768" w:rsidRPr="00EF7BC0" w:rsidRDefault="008E1768" w:rsidP="00920335">
      <w:pPr>
        <w:rPr>
          <w:rFonts w:asciiTheme="minorHAnsi" w:hAnsiTheme="minorHAnsi"/>
          <w:color w:val="FF0000"/>
          <w:sz w:val="24"/>
          <w:szCs w:val="24"/>
          <w:lang w:val="hr-HR"/>
        </w:rPr>
      </w:pPr>
    </w:p>
    <w:p w:rsidR="00920335" w:rsidRPr="00770DF6" w:rsidRDefault="00920335" w:rsidP="00920335">
      <w:pPr>
        <w:overflowPunct/>
        <w:autoSpaceDE/>
        <w:autoSpaceDN/>
        <w:adjustRightInd/>
        <w:spacing w:line="276" w:lineRule="auto"/>
        <w:textAlignment w:val="auto"/>
        <w:rPr>
          <w:rFonts w:ascii="Calibri" w:eastAsia="Calibri" w:hAnsi="Calibri"/>
          <w:sz w:val="22"/>
          <w:szCs w:val="22"/>
          <w:u w:val="single"/>
          <w:lang w:val="hr-HR" w:eastAsia="en-US"/>
        </w:rPr>
      </w:pPr>
      <w:r w:rsidRPr="00770DF6">
        <w:rPr>
          <w:rFonts w:ascii="Calibri" w:eastAsia="Calibri" w:hAnsi="Calibri"/>
          <w:sz w:val="22"/>
          <w:szCs w:val="22"/>
          <w:u w:val="single"/>
          <w:lang w:val="hr-HR" w:eastAsia="en-US"/>
        </w:rPr>
        <w:lastRenderedPageBreak/>
        <w:t>Tablica 2. DOSPJELE KAMATE NA KRE</w:t>
      </w:r>
      <w:r>
        <w:rPr>
          <w:rFonts w:ascii="Calibri" w:eastAsia="Calibri" w:hAnsi="Calibri"/>
          <w:sz w:val="22"/>
          <w:szCs w:val="22"/>
          <w:u w:val="single"/>
          <w:lang w:val="hr-HR" w:eastAsia="en-US"/>
        </w:rPr>
        <w:t>DITE I ZAJMOVE NA DAN 30.06.202</w:t>
      </w:r>
      <w:r w:rsidR="00B137BD">
        <w:rPr>
          <w:rFonts w:ascii="Calibri" w:eastAsia="Calibri" w:hAnsi="Calibri"/>
          <w:sz w:val="22"/>
          <w:szCs w:val="22"/>
          <w:u w:val="single"/>
          <w:lang w:val="hr-HR" w:eastAsia="en-US"/>
        </w:rPr>
        <w:t>2</w:t>
      </w:r>
      <w:r w:rsidRPr="00770DF6">
        <w:rPr>
          <w:rFonts w:ascii="Calibri" w:eastAsia="Calibri" w:hAnsi="Calibri"/>
          <w:sz w:val="22"/>
          <w:szCs w:val="22"/>
          <w:u w:val="single"/>
          <w:lang w:val="hr-HR" w:eastAsia="en-US"/>
        </w:rPr>
        <w:t>.</w:t>
      </w:r>
    </w:p>
    <w:p w:rsidR="00920335" w:rsidRPr="004C104C" w:rsidRDefault="00920335" w:rsidP="00920335">
      <w:pPr>
        <w:overflowPunct/>
        <w:autoSpaceDE/>
        <w:autoSpaceDN/>
        <w:adjustRightInd/>
        <w:spacing w:line="276" w:lineRule="auto"/>
        <w:textAlignment w:val="auto"/>
        <w:rPr>
          <w:rFonts w:ascii="Calibri" w:eastAsia="Calibri" w:hAnsi="Calibri"/>
          <w:b/>
          <w:sz w:val="16"/>
          <w:szCs w:val="16"/>
          <w:u w:val="single"/>
          <w:lang w:val="hr-HR" w:eastAsia="en-US"/>
        </w:rPr>
      </w:pPr>
    </w:p>
    <w:tbl>
      <w:tblPr>
        <w:tblW w:w="8047" w:type="dxa"/>
        <w:jc w:val="center"/>
        <w:tblInd w:w="-898" w:type="dxa"/>
        <w:tblLook w:val="04A0" w:firstRow="1" w:lastRow="0" w:firstColumn="1" w:lastColumn="0" w:noHBand="0" w:noVBand="1"/>
      </w:tblPr>
      <w:tblGrid>
        <w:gridCol w:w="521"/>
        <w:gridCol w:w="1130"/>
        <w:gridCol w:w="562"/>
        <w:gridCol w:w="1264"/>
        <w:gridCol w:w="1383"/>
        <w:gridCol w:w="1137"/>
        <w:gridCol w:w="949"/>
        <w:gridCol w:w="1101"/>
      </w:tblGrid>
      <w:tr w:rsidR="00920335" w:rsidRPr="00EF7BC0" w:rsidTr="002D70B0">
        <w:trPr>
          <w:trHeight w:val="570"/>
          <w:jc w:val="center"/>
        </w:trPr>
        <w:tc>
          <w:tcPr>
            <w:tcW w:w="52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RBR</w:t>
            </w:r>
          </w:p>
        </w:tc>
        <w:tc>
          <w:tcPr>
            <w:tcW w:w="1130" w:type="dxa"/>
            <w:tcBorders>
              <w:top w:val="single" w:sz="4" w:space="0" w:color="auto"/>
              <w:left w:val="nil"/>
              <w:bottom w:val="nil"/>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KAMATE</w:t>
            </w:r>
          </w:p>
        </w:tc>
        <w:tc>
          <w:tcPr>
            <w:tcW w:w="1826" w:type="dxa"/>
            <w:gridSpan w:val="2"/>
            <w:tcBorders>
              <w:top w:val="single" w:sz="4" w:space="0" w:color="auto"/>
              <w:left w:val="nil"/>
              <w:bottom w:val="nil"/>
              <w:right w:val="single" w:sz="4" w:space="0" w:color="000000"/>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OPIS</w:t>
            </w:r>
          </w:p>
        </w:tc>
        <w:tc>
          <w:tcPr>
            <w:tcW w:w="1383" w:type="dxa"/>
            <w:tcBorders>
              <w:top w:val="single" w:sz="4" w:space="0" w:color="auto"/>
              <w:left w:val="nil"/>
              <w:bottom w:val="nil"/>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Pr>
                <w:rFonts w:ascii="Calibri" w:hAnsi="Calibri" w:cs="Calibri"/>
                <w:b/>
                <w:bCs/>
                <w:sz w:val="16"/>
                <w:szCs w:val="16"/>
                <w:lang w:val="hr-HR"/>
              </w:rPr>
              <w:t>STANJE 01.01.</w:t>
            </w:r>
          </w:p>
        </w:tc>
        <w:tc>
          <w:tcPr>
            <w:tcW w:w="1137" w:type="dxa"/>
            <w:tcBorders>
              <w:top w:val="single" w:sz="4" w:space="0" w:color="auto"/>
              <w:left w:val="nil"/>
              <w:bottom w:val="nil"/>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KAMATE DOSPJELE U TEKUĆOJ GODINI</w:t>
            </w:r>
          </w:p>
        </w:tc>
        <w:tc>
          <w:tcPr>
            <w:tcW w:w="949" w:type="dxa"/>
            <w:tcBorders>
              <w:top w:val="single" w:sz="4" w:space="0" w:color="auto"/>
              <w:left w:val="nil"/>
              <w:bottom w:val="nil"/>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KAMATE PLAĆENE U TEKUĆOJ GODINI</w:t>
            </w:r>
          </w:p>
        </w:tc>
        <w:tc>
          <w:tcPr>
            <w:tcW w:w="1101" w:type="dxa"/>
            <w:tcBorders>
              <w:top w:val="single" w:sz="4" w:space="0" w:color="auto"/>
              <w:left w:val="nil"/>
              <w:bottom w:val="nil"/>
              <w:right w:val="single" w:sz="4" w:space="0" w:color="auto"/>
            </w:tcBorders>
            <w:shd w:val="clear" w:color="000000" w:fill="C0C0C0"/>
            <w:vAlign w:val="center"/>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Pr>
                <w:rFonts w:ascii="Calibri" w:hAnsi="Calibri" w:cs="Calibri"/>
                <w:b/>
                <w:bCs/>
                <w:sz w:val="16"/>
                <w:szCs w:val="16"/>
                <w:lang w:val="hr-HR"/>
              </w:rPr>
              <w:t>STANJE 30.06</w:t>
            </w:r>
            <w:r w:rsidRPr="0071499F">
              <w:rPr>
                <w:rFonts w:ascii="Calibri" w:hAnsi="Calibri" w:cs="Calibri"/>
                <w:b/>
                <w:bCs/>
                <w:sz w:val="16"/>
                <w:szCs w:val="16"/>
                <w:lang w:val="hr-HR"/>
              </w:rPr>
              <w:t>.</w:t>
            </w:r>
          </w:p>
        </w:tc>
      </w:tr>
      <w:tr w:rsidR="00920335" w:rsidRPr="00EF7BC0" w:rsidTr="002D70B0">
        <w:trPr>
          <w:trHeight w:val="300"/>
          <w:jc w:val="center"/>
        </w:trPr>
        <w:tc>
          <w:tcPr>
            <w:tcW w:w="521" w:type="dxa"/>
            <w:tcBorders>
              <w:top w:val="nil"/>
              <w:left w:val="single" w:sz="4" w:space="0" w:color="auto"/>
              <w:bottom w:val="single" w:sz="4" w:space="0" w:color="auto"/>
              <w:right w:val="single" w:sz="4" w:space="0" w:color="auto"/>
            </w:tcBorders>
            <w:shd w:val="clear" w:color="000000" w:fill="808080"/>
            <w:vAlign w:val="bottom"/>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1</w:t>
            </w:r>
          </w:p>
        </w:tc>
        <w:tc>
          <w:tcPr>
            <w:tcW w:w="1130" w:type="dxa"/>
            <w:tcBorders>
              <w:top w:val="single" w:sz="4" w:space="0" w:color="auto"/>
              <w:left w:val="nil"/>
              <w:bottom w:val="single" w:sz="4" w:space="0" w:color="auto"/>
              <w:right w:val="single" w:sz="4" w:space="0" w:color="auto"/>
            </w:tcBorders>
            <w:shd w:val="clear" w:color="000000" w:fill="808080"/>
            <w:vAlign w:val="bottom"/>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2</w:t>
            </w:r>
          </w:p>
        </w:tc>
        <w:tc>
          <w:tcPr>
            <w:tcW w:w="1826" w:type="dxa"/>
            <w:gridSpan w:val="2"/>
            <w:tcBorders>
              <w:top w:val="single" w:sz="4" w:space="0" w:color="auto"/>
              <w:left w:val="nil"/>
              <w:bottom w:val="single" w:sz="4" w:space="0" w:color="auto"/>
              <w:right w:val="single" w:sz="4" w:space="0" w:color="000000"/>
            </w:tcBorders>
            <w:shd w:val="clear" w:color="000000" w:fill="808080"/>
            <w:vAlign w:val="bottom"/>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3</w:t>
            </w:r>
          </w:p>
        </w:tc>
        <w:tc>
          <w:tcPr>
            <w:tcW w:w="1383" w:type="dxa"/>
            <w:tcBorders>
              <w:top w:val="single" w:sz="4" w:space="0" w:color="auto"/>
              <w:left w:val="nil"/>
              <w:bottom w:val="single" w:sz="4" w:space="0" w:color="auto"/>
              <w:right w:val="single" w:sz="4" w:space="0" w:color="auto"/>
            </w:tcBorders>
            <w:shd w:val="clear" w:color="000000" w:fill="808080"/>
            <w:vAlign w:val="bottom"/>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4</w:t>
            </w:r>
          </w:p>
        </w:tc>
        <w:tc>
          <w:tcPr>
            <w:tcW w:w="1137" w:type="dxa"/>
            <w:tcBorders>
              <w:top w:val="single" w:sz="4" w:space="0" w:color="auto"/>
              <w:left w:val="nil"/>
              <w:bottom w:val="single" w:sz="4" w:space="0" w:color="auto"/>
              <w:right w:val="single" w:sz="4" w:space="0" w:color="auto"/>
            </w:tcBorders>
            <w:shd w:val="clear" w:color="000000" w:fill="808080"/>
            <w:vAlign w:val="bottom"/>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5</w:t>
            </w:r>
          </w:p>
        </w:tc>
        <w:tc>
          <w:tcPr>
            <w:tcW w:w="949" w:type="dxa"/>
            <w:tcBorders>
              <w:top w:val="single" w:sz="4" w:space="0" w:color="auto"/>
              <w:left w:val="nil"/>
              <w:bottom w:val="single" w:sz="4" w:space="0" w:color="auto"/>
              <w:right w:val="single" w:sz="4" w:space="0" w:color="auto"/>
            </w:tcBorders>
            <w:shd w:val="clear" w:color="000000" w:fill="808080"/>
            <w:vAlign w:val="bottom"/>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6</w:t>
            </w:r>
          </w:p>
        </w:tc>
        <w:tc>
          <w:tcPr>
            <w:tcW w:w="1101" w:type="dxa"/>
            <w:tcBorders>
              <w:top w:val="single" w:sz="4" w:space="0" w:color="auto"/>
              <w:left w:val="nil"/>
              <w:bottom w:val="single" w:sz="4" w:space="0" w:color="auto"/>
              <w:right w:val="single" w:sz="4" w:space="0" w:color="auto"/>
            </w:tcBorders>
            <w:shd w:val="clear" w:color="000000" w:fill="808080"/>
            <w:vAlign w:val="bottom"/>
            <w:hideMark/>
          </w:tcPr>
          <w:p w:rsidR="00920335" w:rsidRPr="0071499F" w:rsidRDefault="00920335" w:rsidP="002D70B0">
            <w:pPr>
              <w:overflowPunct/>
              <w:autoSpaceDE/>
              <w:autoSpaceDN/>
              <w:adjustRightInd/>
              <w:jc w:val="center"/>
              <w:textAlignment w:val="auto"/>
              <w:rPr>
                <w:rFonts w:ascii="Calibri" w:hAnsi="Calibri" w:cs="Calibri"/>
                <w:b/>
                <w:bCs/>
                <w:sz w:val="16"/>
                <w:szCs w:val="16"/>
                <w:lang w:val="hr-HR"/>
              </w:rPr>
            </w:pPr>
            <w:r w:rsidRPr="0071499F">
              <w:rPr>
                <w:rFonts w:ascii="Calibri" w:hAnsi="Calibri" w:cs="Calibri"/>
                <w:b/>
                <w:bCs/>
                <w:sz w:val="16"/>
                <w:szCs w:val="16"/>
                <w:lang w:val="hr-HR"/>
              </w:rPr>
              <w:t>7=4+5-6</w:t>
            </w:r>
          </w:p>
        </w:tc>
      </w:tr>
      <w:tr w:rsidR="00920335" w:rsidRPr="00EF7BC0" w:rsidTr="002D70B0">
        <w:trPr>
          <w:trHeight w:val="675"/>
          <w:jc w:val="center"/>
        </w:trPr>
        <w:tc>
          <w:tcPr>
            <w:tcW w:w="5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0335" w:rsidRPr="00994766" w:rsidRDefault="00920335" w:rsidP="002D70B0">
            <w:pPr>
              <w:overflowPunct/>
              <w:autoSpaceDE/>
              <w:autoSpaceDN/>
              <w:adjustRightInd/>
              <w:jc w:val="center"/>
              <w:textAlignment w:val="auto"/>
              <w:rPr>
                <w:rFonts w:ascii="Calibri" w:hAnsi="Calibri" w:cs="Calibri"/>
                <w:b/>
                <w:bCs/>
                <w:sz w:val="16"/>
                <w:szCs w:val="16"/>
                <w:lang w:val="hr-HR"/>
              </w:rPr>
            </w:pPr>
            <w:r w:rsidRPr="00994766">
              <w:rPr>
                <w:rFonts w:ascii="Calibri" w:hAnsi="Calibri" w:cs="Calibri"/>
                <w:b/>
                <w:bCs/>
                <w:sz w:val="16"/>
                <w:szCs w:val="16"/>
                <w:lang w:val="hr-HR"/>
              </w:rPr>
              <w:t>1</w:t>
            </w:r>
          </w:p>
        </w:tc>
        <w:tc>
          <w:tcPr>
            <w:tcW w:w="1130" w:type="dxa"/>
            <w:vMerge w:val="restart"/>
            <w:tcBorders>
              <w:top w:val="nil"/>
              <w:left w:val="single" w:sz="4" w:space="0" w:color="auto"/>
              <w:bottom w:val="single" w:sz="4" w:space="0" w:color="auto"/>
              <w:right w:val="single" w:sz="4" w:space="0" w:color="auto"/>
            </w:tcBorders>
            <w:shd w:val="clear" w:color="auto" w:fill="auto"/>
            <w:vAlign w:val="center"/>
            <w:hideMark/>
          </w:tcPr>
          <w:p w:rsidR="00920335" w:rsidRPr="00994766" w:rsidRDefault="00920335" w:rsidP="002D70B0">
            <w:pPr>
              <w:overflowPunct/>
              <w:autoSpaceDE/>
              <w:autoSpaceDN/>
              <w:adjustRightInd/>
              <w:jc w:val="center"/>
              <w:textAlignment w:val="auto"/>
              <w:rPr>
                <w:rFonts w:ascii="Calibri" w:hAnsi="Calibri" w:cs="Calibri"/>
                <w:sz w:val="16"/>
                <w:szCs w:val="16"/>
                <w:lang w:val="hr-HR"/>
              </w:rPr>
            </w:pPr>
            <w:r w:rsidRPr="00994766">
              <w:rPr>
                <w:rFonts w:ascii="Calibri" w:hAnsi="Calibri" w:cs="Calibri"/>
                <w:sz w:val="16"/>
                <w:szCs w:val="16"/>
                <w:lang w:val="hr-HR"/>
              </w:rPr>
              <w:t xml:space="preserve"> KAMATE PO PRIMLJENIM KREDITIMA I ZAJMOVIMA</w:t>
            </w:r>
          </w:p>
        </w:tc>
        <w:tc>
          <w:tcPr>
            <w:tcW w:w="562" w:type="dxa"/>
            <w:tcBorders>
              <w:top w:val="nil"/>
              <w:left w:val="nil"/>
              <w:right w:val="single" w:sz="4" w:space="0" w:color="auto"/>
            </w:tcBorders>
            <w:shd w:val="clear" w:color="auto" w:fill="auto"/>
            <w:vAlign w:val="center"/>
            <w:hideMark/>
          </w:tcPr>
          <w:p w:rsidR="00920335" w:rsidRPr="00994766" w:rsidRDefault="00920335" w:rsidP="002D70B0">
            <w:pPr>
              <w:overflowPunct/>
              <w:autoSpaceDE/>
              <w:autoSpaceDN/>
              <w:adjustRightInd/>
              <w:jc w:val="right"/>
              <w:textAlignment w:val="auto"/>
              <w:rPr>
                <w:rFonts w:ascii="Calibri" w:hAnsi="Calibri" w:cs="Calibri"/>
                <w:sz w:val="16"/>
                <w:szCs w:val="16"/>
                <w:lang w:val="hr-HR"/>
              </w:rPr>
            </w:pPr>
            <w:r w:rsidRPr="00994766">
              <w:rPr>
                <w:rFonts w:ascii="Calibri" w:hAnsi="Calibri" w:cs="Calibri"/>
                <w:sz w:val="16"/>
                <w:szCs w:val="16"/>
                <w:lang w:val="hr-HR"/>
              </w:rPr>
              <w:t>1.1</w:t>
            </w:r>
          </w:p>
        </w:tc>
        <w:tc>
          <w:tcPr>
            <w:tcW w:w="1264" w:type="dxa"/>
            <w:tcBorders>
              <w:top w:val="nil"/>
              <w:left w:val="nil"/>
              <w:right w:val="single" w:sz="4" w:space="0" w:color="auto"/>
            </w:tcBorders>
            <w:shd w:val="clear" w:color="auto" w:fill="auto"/>
            <w:vAlign w:val="center"/>
            <w:hideMark/>
          </w:tcPr>
          <w:p w:rsidR="00920335" w:rsidRPr="00994766" w:rsidRDefault="00920335" w:rsidP="002D70B0">
            <w:pPr>
              <w:overflowPunct/>
              <w:autoSpaceDE/>
              <w:autoSpaceDN/>
              <w:adjustRightInd/>
              <w:jc w:val="right"/>
              <w:textAlignment w:val="auto"/>
              <w:rPr>
                <w:rFonts w:ascii="Calibri" w:hAnsi="Calibri" w:cs="Calibri"/>
                <w:sz w:val="16"/>
                <w:szCs w:val="16"/>
                <w:lang w:val="hr-HR"/>
              </w:rPr>
            </w:pPr>
            <w:r w:rsidRPr="00994766">
              <w:rPr>
                <w:rFonts w:ascii="Calibri" w:hAnsi="Calibri" w:cs="Calibri"/>
                <w:sz w:val="16"/>
                <w:szCs w:val="16"/>
                <w:lang w:val="hr-HR"/>
              </w:rPr>
              <w:t>TUZEMNIM</w:t>
            </w:r>
          </w:p>
        </w:tc>
        <w:tc>
          <w:tcPr>
            <w:tcW w:w="1383" w:type="dxa"/>
            <w:tcBorders>
              <w:top w:val="nil"/>
              <w:left w:val="nil"/>
              <w:bottom w:val="single" w:sz="4" w:space="0" w:color="auto"/>
              <w:right w:val="single" w:sz="4" w:space="0" w:color="auto"/>
            </w:tcBorders>
            <w:shd w:val="clear" w:color="auto" w:fill="auto"/>
            <w:vAlign w:val="center"/>
            <w:hideMark/>
          </w:tcPr>
          <w:p w:rsidR="00920335" w:rsidRPr="00994766" w:rsidRDefault="00920335" w:rsidP="002D70B0">
            <w:pPr>
              <w:overflowPunct/>
              <w:autoSpaceDE/>
              <w:autoSpaceDN/>
              <w:adjustRightInd/>
              <w:jc w:val="right"/>
              <w:textAlignment w:val="auto"/>
              <w:rPr>
                <w:rFonts w:ascii="Calibri" w:hAnsi="Calibri" w:cs="Calibri"/>
                <w:sz w:val="16"/>
                <w:szCs w:val="16"/>
                <w:lang w:val="hr-HR"/>
              </w:rPr>
            </w:pPr>
            <w:r w:rsidRPr="00994766">
              <w:rPr>
                <w:rFonts w:ascii="Calibri" w:hAnsi="Calibri" w:cs="Calibri"/>
                <w:sz w:val="16"/>
                <w:szCs w:val="16"/>
                <w:lang w:val="hr-HR"/>
              </w:rPr>
              <w:t>0,00</w:t>
            </w:r>
          </w:p>
        </w:tc>
        <w:tc>
          <w:tcPr>
            <w:tcW w:w="1137" w:type="dxa"/>
            <w:tcBorders>
              <w:top w:val="nil"/>
              <w:left w:val="nil"/>
              <w:bottom w:val="single" w:sz="4" w:space="0" w:color="auto"/>
              <w:right w:val="single" w:sz="4" w:space="0" w:color="auto"/>
            </w:tcBorders>
            <w:shd w:val="clear" w:color="auto" w:fill="auto"/>
            <w:vAlign w:val="center"/>
            <w:hideMark/>
          </w:tcPr>
          <w:p w:rsidR="00920335" w:rsidRPr="00A64B0F" w:rsidRDefault="00B137BD" w:rsidP="002D70B0">
            <w:pPr>
              <w:overflowPunct/>
              <w:autoSpaceDE/>
              <w:autoSpaceDN/>
              <w:adjustRightInd/>
              <w:jc w:val="right"/>
              <w:textAlignment w:val="auto"/>
              <w:rPr>
                <w:rFonts w:ascii="Calibri" w:hAnsi="Calibri" w:cs="Calibri"/>
                <w:sz w:val="16"/>
                <w:szCs w:val="16"/>
                <w:lang w:val="hr-HR"/>
              </w:rPr>
            </w:pPr>
            <w:r>
              <w:rPr>
                <w:rFonts w:ascii="Calibri" w:hAnsi="Calibri" w:cs="Calibri"/>
                <w:sz w:val="16"/>
                <w:szCs w:val="16"/>
                <w:lang w:val="hr-HR"/>
              </w:rPr>
              <w:t>34.624,96</w:t>
            </w:r>
          </w:p>
        </w:tc>
        <w:tc>
          <w:tcPr>
            <w:tcW w:w="949" w:type="dxa"/>
            <w:tcBorders>
              <w:top w:val="nil"/>
              <w:left w:val="nil"/>
              <w:bottom w:val="single" w:sz="4" w:space="0" w:color="auto"/>
              <w:right w:val="single" w:sz="4" w:space="0" w:color="auto"/>
            </w:tcBorders>
            <w:shd w:val="clear" w:color="auto" w:fill="auto"/>
            <w:vAlign w:val="center"/>
            <w:hideMark/>
          </w:tcPr>
          <w:p w:rsidR="00920335" w:rsidRPr="00A64B0F" w:rsidRDefault="00B137BD" w:rsidP="002D70B0">
            <w:pPr>
              <w:overflowPunct/>
              <w:autoSpaceDE/>
              <w:autoSpaceDN/>
              <w:adjustRightInd/>
              <w:jc w:val="right"/>
              <w:textAlignment w:val="auto"/>
              <w:rPr>
                <w:rFonts w:ascii="Calibri" w:hAnsi="Calibri" w:cs="Calibri"/>
                <w:sz w:val="16"/>
                <w:szCs w:val="16"/>
                <w:lang w:val="hr-HR"/>
              </w:rPr>
            </w:pPr>
            <w:r>
              <w:rPr>
                <w:rFonts w:ascii="Calibri" w:hAnsi="Calibri" w:cs="Calibri"/>
                <w:sz w:val="16"/>
                <w:szCs w:val="16"/>
                <w:lang w:val="hr-HR"/>
              </w:rPr>
              <w:t>34.624,96</w:t>
            </w:r>
          </w:p>
        </w:tc>
        <w:tc>
          <w:tcPr>
            <w:tcW w:w="1101" w:type="dxa"/>
            <w:tcBorders>
              <w:top w:val="nil"/>
              <w:left w:val="nil"/>
              <w:bottom w:val="single" w:sz="4" w:space="0" w:color="auto"/>
              <w:right w:val="single" w:sz="4" w:space="0" w:color="auto"/>
            </w:tcBorders>
            <w:shd w:val="clear" w:color="auto" w:fill="auto"/>
            <w:vAlign w:val="center"/>
            <w:hideMark/>
          </w:tcPr>
          <w:p w:rsidR="00920335" w:rsidRPr="00994766" w:rsidRDefault="00920335" w:rsidP="002D70B0">
            <w:pPr>
              <w:overflowPunct/>
              <w:autoSpaceDE/>
              <w:autoSpaceDN/>
              <w:adjustRightInd/>
              <w:jc w:val="right"/>
              <w:textAlignment w:val="auto"/>
              <w:rPr>
                <w:rFonts w:ascii="Calibri" w:hAnsi="Calibri" w:cs="Calibri"/>
                <w:sz w:val="16"/>
                <w:szCs w:val="16"/>
                <w:lang w:val="hr-HR"/>
              </w:rPr>
            </w:pPr>
            <w:r w:rsidRPr="00994766">
              <w:rPr>
                <w:rFonts w:ascii="Calibri" w:hAnsi="Calibri" w:cs="Calibri"/>
                <w:sz w:val="16"/>
                <w:szCs w:val="16"/>
                <w:lang w:val="hr-HR"/>
              </w:rPr>
              <w:t>0,00</w:t>
            </w:r>
          </w:p>
        </w:tc>
      </w:tr>
      <w:tr w:rsidR="00920335" w:rsidRPr="00EF7BC0" w:rsidTr="002D70B0">
        <w:trPr>
          <w:trHeight w:val="300"/>
          <w:jc w:val="center"/>
        </w:trPr>
        <w:tc>
          <w:tcPr>
            <w:tcW w:w="521" w:type="dxa"/>
            <w:vMerge/>
            <w:tcBorders>
              <w:top w:val="nil"/>
              <w:left w:val="single" w:sz="4" w:space="0" w:color="auto"/>
              <w:bottom w:val="single" w:sz="4" w:space="0" w:color="000000"/>
              <w:right w:val="single" w:sz="4" w:space="0" w:color="auto"/>
            </w:tcBorders>
            <w:vAlign w:val="center"/>
            <w:hideMark/>
          </w:tcPr>
          <w:p w:rsidR="00920335" w:rsidRPr="00EF7BC0" w:rsidRDefault="00920335" w:rsidP="002D70B0">
            <w:pPr>
              <w:overflowPunct/>
              <w:autoSpaceDE/>
              <w:autoSpaceDN/>
              <w:adjustRightInd/>
              <w:textAlignment w:val="auto"/>
              <w:rPr>
                <w:rFonts w:ascii="Calibri" w:hAnsi="Calibri" w:cs="Calibri"/>
                <w:b/>
                <w:bCs/>
                <w:color w:val="FF0000"/>
                <w:sz w:val="16"/>
                <w:szCs w:val="16"/>
                <w:lang w:val="hr-HR"/>
              </w:rPr>
            </w:pPr>
          </w:p>
        </w:tc>
        <w:tc>
          <w:tcPr>
            <w:tcW w:w="1130" w:type="dxa"/>
            <w:vMerge/>
            <w:tcBorders>
              <w:top w:val="nil"/>
              <w:left w:val="single" w:sz="4" w:space="0" w:color="auto"/>
              <w:bottom w:val="single" w:sz="4" w:space="0" w:color="auto"/>
              <w:right w:val="single" w:sz="4" w:space="0" w:color="auto"/>
            </w:tcBorders>
            <w:vAlign w:val="center"/>
            <w:hideMark/>
          </w:tcPr>
          <w:p w:rsidR="00920335" w:rsidRPr="00EF7BC0" w:rsidRDefault="00920335" w:rsidP="002D70B0">
            <w:pPr>
              <w:overflowPunct/>
              <w:autoSpaceDE/>
              <w:autoSpaceDN/>
              <w:adjustRightInd/>
              <w:textAlignment w:val="auto"/>
              <w:rPr>
                <w:rFonts w:ascii="Calibri" w:hAnsi="Calibri" w:cs="Calibri"/>
                <w:color w:val="FF0000"/>
                <w:sz w:val="16"/>
                <w:szCs w:val="16"/>
                <w:lang w:val="hr-HR"/>
              </w:rPr>
            </w:pPr>
          </w:p>
        </w:tc>
        <w:tc>
          <w:tcPr>
            <w:tcW w:w="1826" w:type="dxa"/>
            <w:gridSpan w:val="2"/>
            <w:tcBorders>
              <w:top w:val="single" w:sz="4" w:space="0" w:color="auto"/>
              <w:left w:val="nil"/>
              <w:bottom w:val="single" w:sz="4" w:space="0" w:color="auto"/>
              <w:right w:val="single" w:sz="4" w:space="0" w:color="000000"/>
            </w:tcBorders>
            <w:shd w:val="clear" w:color="auto" w:fill="auto"/>
            <w:vAlign w:val="center"/>
            <w:hideMark/>
          </w:tcPr>
          <w:p w:rsidR="00920335" w:rsidRPr="00994766" w:rsidRDefault="00920335" w:rsidP="002D70B0">
            <w:pPr>
              <w:overflowPunct/>
              <w:autoSpaceDE/>
              <w:autoSpaceDN/>
              <w:adjustRightInd/>
              <w:jc w:val="center"/>
              <w:textAlignment w:val="auto"/>
              <w:rPr>
                <w:rFonts w:ascii="Calibri" w:hAnsi="Calibri" w:cs="Calibri"/>
                <w:b/>
                <w:bCs/>
                <w:sz w:val="16"/>
                <w:szCs w:val="16"/>
                <w:lang w:val="hr-HR"/>
              </w:rPr>
            </w:pPr>
            <w:r w:rsidRPr="00994766">
              <w:rPr>
                <w:rFonts w:ascii="Calibri" w:hAnsi="Calibri" w:cs="Calibri"/>
                <w:b/>
                <w:bCs/>
                <w:sz w:val="16"/>
                <w:szCs w:val="16"/>
                <w:lang w:val="hr-HR"/>
              </w:rPr>
              <w:t>UKUPNO (1.1+1.2)</w:t>
            </w:r>
          </w:p>
        </w:tc>
        <w:tc>
          <w:tcPr>
            <w:tcW w:w="1383" w:type="dxa"/>
            <w:tcBorders>
              <w:top w:val="single" w:sz="4" w:space="0" w:color="auto"/>
              <w:left w:val="nil"/>
              <w:bottom w:val="single" w:sz="4" w:space="0" w:color="auto"/>
              <w:right w:val="single" w:sz="4" w:space="0" w:color="auto"/>
            </w:tcBorders>
            <w:shd w:val="pct25" w:color="000000" w:fill="auto"/>
            <w:vAlign w:val="center"/>
            <w:hideMark/>
          </w:tcPr>
          <w:p w:rsidR="00920335" w:rsidRPr="00994766" w:rsidRDefault="00920335" w:rsidP="002D70B0">
            <w:pPr>
              <w:overflowPunct/>
              <w:autoSpaceDE/>
              <w:autoSpaceDN/>
              <w:adjustRightInd/>
              <w:jc w:val="right"/>
              <w:textAlignment w:val="auto"/>
              <w:rPr>
                <w:rFonts w:ascii="Calibri" w:hAnsi="Calibri" w:cs="Calibri"/>
                <w:b/>
                <w:bCs/>
                <w:sz w:val="16"/>
                <w:szCs w:val="16"/>
                <w:lang w:val="hr-HR"/>
              </w:rPr>
            </w:pPr>
            <w:r w:rsidRPr="00994766">
              <w:rPr>
                <w:rFonts w:ascii="Calibri" w:hAnsi="Calibri" w:cs="Calibri"/>
                <w:b/>
                <w:bCs/>
                <w:sz w:val="16"/>
                <w:szCs w:val="16"/>
                <w:lang w:val="hr-HR"/>
              </w:rPr>
              <w:t>0,00</w:t>
            </w:r>
          </w:p>
        </w:tc>
        <w:tc>
          <w:tcPr>
            <w:tcW w:w="1137" w:type="dxa"/>
            <w:tcBorders>
              <w:top w:val="single" w:sz="4" w:space="0" w:color="auto"/>
              <w:left w:val="nil"/>
              <w:bottom w:val="single" w:sz="4" w:space="0" w:color="auto"/>
              <w:right w:val="single" w:sz="4" w:space="0" w:color="auto"/>
            </w:tcBorders>
            <w:shd w:val="pct25" w:color="000000" w:fill="auto"/>
            <w:vAlign w:val="center"/>
            <w:hideMark/>
          </w:tcPr>
          <w:p w:rsidR="00920335" w:rsidRPr="00994766" w:rsidRDefault="00B137BD" w:rsidP="00B137BD">
            <w:pPr>
              <w:overflowPunct/>
              <w:autoSpaceDE/>
              <w:autoSpaceDN/>
              <w:adjustRightInd/>
              <w:jc w:val="right"/>
              <w:textAlignment w:val="auto"/>
              <w:rPr>
                <w:rFonts w:ascii="Calibri" w:hAnsi="Calibri" w:cs="Calibri"/>
                <w:b/>
                <w:bCs/>
                <w:sz w:val="16"/>
                <w:szCs w:val="16"/>
                <w:lang w:val="hr-HR"/>
              </w:rPr>
            </w:pPr>
            <w:r>
              <w:rPr>
                <w:rFonts w:ascii="Calibri" w:hAnsi="Calibri" w:cs="Calibri"/>
                <w:b/>
                <w:bCs/>
                <w:sz w:val="16"/>
                <w:szCs w:val="16"/>
                <w:lang w:val="hr-HR"/>
              </w:rPr>
              <w:fldChar w:fldCharType="begin"/>
            </w:r>
            <w:r>
              <w:rPr>
                <w:rFonts w:ascii="Calibri" w:hAnsi="Calibri" w:cs="Calibri"/>
                <w:b/>
                <w:bCs/>
                <w:sz w:val="16"/>
                <w:szCs w:val="16"/>
                <w:lang w:val="hr-HR"/>
              </w:rPr>
              <w:instrText xml:space="preserve"> =SUM(ABOVE) </w:instrText>
            </w:r>
            <w:r>
              <w:rPr>
                <w:rFonts w:ascii="Calibri" w:hAnsi="Calibri" w:cs="Calibri"/>
                <w:b/>
                <w:bCs/>
                <w:sz w:val="16"/>
                <w:szCs w:val="16"/>
                <w:lang w:val="hr-HR"/>
              </w:rPr>
              <w:fldChar w:fldCharType="separate"/>
            </w:r>
            <w:r>
              <w:rPr>
                <w:rFonts w:ascii="Calibri" w:hAnsi="Calibri" w:cs="Calibri"/>
                <w:b/>
                <w:bCs/>
                <w:noProof/>
                <w:sz w:val="16"/>
                <w:szCs w:val="16"/>
                <w:lang w:val="hr-HR"/>
              </w:rPr>
              <w:t>34.624,96</w:t>
            </w:r>
            <w:r>
              <w:rPr>
                <w:rFonts w:ascii="Calibri" w:hAnsi="Calibri" w:cs="Calibri"/>
                <w:b/>
                <w:bCs/>
                <w:sz w:val="16"/>
                <w:szCs w:val="16"/>
                <w:lang w:val="hr-HR"/>
              </w:rPr>
              <w:fldChar w:fldCharType="end"/>
            </w:r>
          </w:p>
        </w:tc>
        <w:tc>
          <w:tcPr>
            <w:tcW w:w="949" w:type="dxa"/>
            <w:tcBorders>
              <w:top w:val="single" w:sz="4" w:space="0" w:color="auto"/>
              <w:left w:val="nil"/>
              <w:bottom w:val="single" w:sz="4" w:space="0" w:color="auto"/>
              <w:right w:val="single" w:sz="4" w:space="0" w:color="auto"/>
            </w:tcBorders>
            <w:shd w:val="pct25" w:color="000000" w:fill="auto"/>
            <w:vAlign w:val="center"/>
            <w:hideMark/>
          </w:tcPr>
          <w:p w:rsidR="00920335" w:rsidRPr="00994766" w:rsidRDefault="00B137BD" w:rsidP="00B137BD">
            <w:pPr>
              <w:overflowPunct/>
              <w:autoSpaceDE/>
              <w:autoSpaceDN/>
              <w:adjustRightInd/>
              <w:jc w:val="right"/>
              <w:textAlignment w:val="auto"/>
              <w:rPr>
                <w:rFonts w:ascii="Calibri" w:hAnsi="Calibri" w:cs="Calibri"/>
                <w:b/>
                <w:bCs/>
                <w:sz w:val="16"/>
                <w:szCs w:val="16"/>
                <w:lang w:val="hr-HR"/>
              </w:rPr>
            </w:pPr>
            <w:r>
              <w:rPr>
                <w:rFonts w:ascii="Calibri" w:hAnsi="Calibri" w:cs="Calibri"/>
                <w:b/>
                <w:bCs/>
                <w:sz w:val="16"/>
                <w:szCs w:val="16"/>
                <w:lang w:val="hr-HR"/>
              </w:rPr>
              <w:fldChar w:fldCharType="begin"/>
            </w:r>
            <w:r>
              <w:rPr>
                <w:rFonts w:ascii="Calibri" w:hAnsi="Calibri" w:cs="Calibri"/>
                <w:b/>
                <w:bCs/>
                <w:sz w:val="16"/>
                <w:szCs w:val="16"/>
                <w:lang w:val="hr-HR"/>
              </w:rPr>
              <w:instrText xml:space="preserve"> =SUM(ABOVE) </w:instrText>
            </w:r>
            <w:r>
              <w:rPr>
                <w:rFonts w:ascii="Calibri" w:hAnsi="Calibri" w:cs="Calibri"/>
                <w:b/>
                <w:bCs/>
                <w:sz w:val="16"/>
                <w:szCs w:val="16"/>
                <w:lang w:val="hr-HR"/>
              </w:rPr>
              <w:fldChar w:fldCharType="separate"/>
            </w:r>
            <w:r>
              <w:rPr>
                <w:rFonts w:ascii="Calibri" w:hAnsi="Calibri" w:cs="Calibri"/>
                <w:b/>
                <w:bCs/>
                <w:noProof/>
                <w:sz w:val="16"/>
                <w:szCs w:val="16"/>
                <w:lang w:val="hr-HR"/>
              </w:rPr>
              <w:t>34.624,96</w:t>
            </w:r>
            <w:r>
              <w:rPr>
                <w:rFonts w:ascii="Calibri" w:hAnsi="Calibri" w:cs="Calibri"/>
                <w:b/>
                <w:bCs/>
                <w:sz w:val="16"/>
                <w:szCs w:val="16"/>
                <w:lang w:val="hr-HR"/>
              </w:rPr>
              <w:fldChar w:fldCharType="end"/>
            </w:r>
          </w:p>
        </w:tc>
        <w:tc>
          <w:tcPr>
            <w:tcW w:w="1101" w:type="dxa"/>
            <w:tcBorders>
              <w:top w:val="single" w:sz="4" w:space="0" w:color="auto"/>
              <w:left w:val="nil"/>
              <w:bottom w:val="single" w:sz="4" w:space="0" w:color="auto"/>
              <w:right w:val="single" w:sz="4" w:space="0" w:color="auto"/>
            </w:tcBorders>
            <w:shd w:val="pct25" w:color="000000" w:fill="auto"/>
            <w:vAlign w:val="center"/>
            <w:hideMark/>
          </w:tcPr>
          <w:p w:rsidR="00920335" w:rsidRPr="00994766" w:rsidRDefault="00920335" w:rsidP="002D70B0">
            <w:pPr>
              <w:overflowPunct/>
              <w:autoSpaceDE/>
              <w:autoSpaceDN/>
              <w:adjustRightInd/>
              <w:jc w:val="right"/>
              <w:textAlignment w:val="auto"/>
              <w:rPr>
                <w:rFonts w:ascii="Calibri" w:hAnsi="Calibri" w:cs="Calibri"/>
                <w:b/>
                <w:bCs/>
                <w:sz w:val="16"/>
                <w:szCs w:val="16"/>
                <w:lang w:val="hr-HR"/>
              </w:rPr>
            </w:pPr>
            <w:r w:rsidRPr="00994766">
              <w:rPr>
                <w:rFonts w:ascii="Calibri" w:hAnsi="Calibri" w:cs="Calibri"/>
                <w:b/>
                <w:bCs/>
                <w:sz w:val="16"/>
                <w:szCs w:val="16"/>
                <w:lang w:val="hr-HR"/>
              </w:rPr>
              <w:t>0,00</w:t>
            </w:r>
          </w:p>
        </w:tc>
      </w:tr>
    </w:tbl>
    <w:p w:rsidR="00920335" w:rsidRDefault="00920335" w:rsidP="00920335">
      <w:pPr>
        <w:jc w:val="both"/>
        <w:rPr>
          <w:rFonts w:asciiTheme="minorHAnsi" w:hAnsiTheme="minorHAnsi"/>
          <w:sz w:val="24"/>
          <w:szCs w:val="24"/>
          <w:lang w:val="hr-HR"/>
        </w:rPr>
      </w:pPr>
    </w:p>
    <w:p w:rsidR="00920335" w:rsidRDefault="00920335" w:rsidP="00920335">
      <w:pPr>
        <w:jc w:val="both"/>
        <w:rPr>
          <w:rFonts w:asciiTheme="minorHAnsi" w:hAnsiTheme="minorHAnsi"/>
          <w:sz w:val="24"/>
          <w:szCs w:val="24"/>
          <w:lang w:val="hr-HR"/>
        </w:rPr>
      </w:pPr>
      <w:r w:rsidRPr="000474AC">
        <w:rPr>
          <w:rFonts w:asciiTheme="minorHAnsi" w:hAnsiTheme="minorHAnsi"/>
          <w:sz w:val="24"/>
          <w:szCs w:val="24"/>
          <w:lang w:val="hr-HR"/>
        </w:rPr>
        <w:t>Iznosi otplata po dugoročnom kreditu raspoređeni prema dospijeću u tekućoj i narednim godinama prikazani su u nastavku.</w:t>
      </w:r>
    </w:p>
    <w:p w:rsidR="00920335" w:rsidRDefault="00920335" w:rsidP="00920335">
      <w:pPr>
        <w:jc w:val="both"/>
        <w:rPr>
          <w:rFonts w:asciiTheme="minorHAnsi" w:hAnsiTheme="minorHAnsi"/>
          <w:sz w:val="24"/>
          <w:szCs w:val="24"/>
          <w:lang w:val="hr-HR"/>
        </w:rPr>
      </w:pPr>
    </w:p>
    <w:p w:rsidR="00920335" w:rsidRPr="00770DF6" w:rsidRDefault="00920335" w:rsidP="00920335">
      <w:pPr>
        <w:overflowPunct/>
        <w:autoSpaceDE/>
        <w:autoSpaceDN/>
        <w:adjustRightInd/>
        <w:spacing w:line="276" w:lineRule="auto"/>
        <w:jc w:val="both"/>
        <w:textAlignment w:val="auto"/>
        <w:rPr>
          <w:rFonts w:ascii="Calibri" w:eastAsia="Calibri" w:hAnsi="Calibri"/>
          <w:sz w:val="22"/>
          <w:szCs w:val="22"/>
          <w:u w:val="single"/>
          <w:lang w:val="hr-HR" w:eastAsia="en-US"/>
        </w:rPr>
      </w:pPr>
      <w:r w:rsidRPr="00770DF6">
        <w:rPr>
          <w:rFonts w:ascii="Calibri" w:eastAsia="Calibri" w:hAnsi="Calibri"/>
          <w:sz w:val="22"/>
          <w:szCs w:val="22"/>
          <w:u w:val="single"/>
          <w:lang w:val="hr-HR" w:eastAsia="en-US"/>
        </w:rPr>
        <w:t>Tablica 3. OTPLATNI PLAN KREDITA</w:t>
      </w:r>
    </w:p>
    <w:p w:rsidR="00920335" w:rsidRPr="004C104C" w:rsidRDefault="00920335" w:rsidP="00920335">
      <w:pPr>
        <w:overflowPunct/>
        <w:autoSpaceDE/>
        <w:autoSpaceDN/>
        <w:adjustRightInd/>
        <w:spacing w:line="276" w:lineRule="auto"/>
        <w:jc w:val="both"/>
        <w:textAlignment w:val="auto"/>
        <w:rPr>
          <w:rFonts w:ascii="Calibri" w:eastAsia="Calibri" w:hAnsi="Calibri"/>
          <w:b/>
          <w:sz w:val="16"/>
          <w:szCs w:val="16"/>
          <w:u w:val="single"/>
          <w:lang w:val="hr-HR" w:eastAsia="en-US"/>
        </w:rPr>
      </w:pP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33"/>
        <w:gridCol w:w="769"/>
        <w:gridCol w:w="1360"/>
        <w:gridCol w:w="1360"/>
        <w:gridCol w:w="1360"/>
        <w:gridCol w:w="2097"/>
      </w:tblGrid>
      <w:tr w:rsidR="00920335" w:rsidRPr="0015075D" w:rsidTr="002D70B0">
        <w:trPr>
          <w:trHeight w:val="511"/>
          <w:jc w:val="center"/>
        </w:trPr>
        <w:tc>
          <w:tcPr>
            <w:tcW w:w="8379" w:type="dxa"/>
            <w:gridSpan w:val="6"/>
            <w:shd w:val="clear" w:color="auto" w:fill="FFFFFF" w:themeFill="background1"/>
            <w:noWrap/>
            <w:vAlign w:val="center"/>
            <w:hideMark/>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 xml:space="preserve">DUGOROČNI KREDIT ERSTE &amp; STEIERMAERKISCHE BANK DD ZA IZGRADNJU JASLICA I DJEČJEG VRTIĆA </w:t>
            </w:r>
          </w:p>
        </w:tc>
      </w:tr>
      <w:tr w:rsidR="00920335" w:rsidRPr="0015075D" w:rsidTr="002D70B0">
        <w:trPr>
          <w:trHeight w:val="300"/>
          <w:jc w:val="center"/>
        </w:trPr>
        <w:tc>
          <w:tcPr>
            <w:tcW w:w="1433" w:type="dxa"/>
            <w:vMerge w:val="restart"/>
            <w:shd w:val="clear" w:color="auto" w:fill="FFFFFF" w:themeFill="background1"/>
            <w:noWrap/>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GODINA</w:t>
            </w:r>
          </w:p>
        </w:tc>
        <w:tc>
          <w:tcPr>
            <w:tcW w:w="2129" w:type="dxa"/>
            <w:gridSpan w:val="2"/>
            <w:shd w:val="clear" w:color="auto" w:fill="FFFFFF" w:themeFill="background1"/>
            <w:noWrap/>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GLAVNICA</w:t>
            </w:r>
          </w:p>
        </w:tc>
        <w:tc>
          <w:tcPr>
            <w:tcW w:w="2720" w:type="dxa"/>
            <w:gridSpan w:val="2"/>
            <w:shd w:val="clear" w:color="auto" w:fill="FFFFFF" w:themeFill="background1"/>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KAMATA</w:t>
            </w:r>
          </w:p>
        </w:tc>
        <w:tc>
          <w:tcPr>
            <w:tcW w:w="2097" w:type="dxa"/>
            <w:vMerge w:val="restart"/>
            <w:shd w:val="clear" w:color="auto" w:fill="FFFFFF" w:themeFill="background1"/>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UKUPNO /€/</w:t>
            </w:r>
          </w:p>
        </w:tc>
      </w:tr>
      <w:tr w:rsidR="00920335" w:rsidRPr="00EF7BC0" w:rsidTr="002D70B0">
        <w:trPr>
          <w:trHeight w:val="300"/>
          <w:jc w:val="center"/>
        </w:trPr>
        <w:tc>
          <w:tcPr>
            <w:tcW w:w="1433" w:type="dxa"/>
            <w:vMerge/>
            <w:shd w:val="clear" w:color="auto" w:fill="FFFFFF" w:themeFill="background1"/>
            <w:noWrap/>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p>
        </w:tc>
        <w:tc>
          <w:tcPr>
            <w:tcW w:w="769" w:type="dxa"/>
            <w:shd w:val="clear" w:color="auto" w:fill="FFFFFF" w:themeFill="background1"/>
            <w:noWrap/>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RATA</w:t>
            </w:r>
          </w:p>
        </w:tc>
        <w:tc>
          <w:tcPr>
            <w:tcW w:w="1360" w:type="dxa"/>
            <w:shd w:val="clear" w:color="auto" w:fill="FFFFFF" w:themeFill="background1"/>
            <w:noWrap/>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IZNOS /€/</w:t>
            </w:r>
          </w:p>
        </w:tc>
        <w:tc>
          <w:tcPr>
            <w:tcW w:w="1360" w:type="dxa"/>
            <w:shd w:val="clear" w:color="auto" w:fill="FFFFFF" w:themeFill="background1"/>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RATA</w:t>
            </w:r>
          </w:p>
        </w:tc>
        <w:tc>
          <w:tcPr>
            <w:tcW w:w="1360" w:type="dxa"/>
            <w:shd w:val="clear" w:color="auto" w:fill="FFFFFF" w:themeFill="background1"/>
            <w:vAlign w:val="center"/>
          </w:tcPr>
          <w:p w:rsidR="00920335" w:rsidRPr="0015075D" w:rsidRDefault="00920335" w:rsidP="002D70B0">
            <w:pPr>
              <w:overflowPunct/>
              <w:autoSpaceDE/>
              <w:autoSpaceDN/>
              <w:adjustRightInd/>
              <w:jc w:val="center"/>
              <w:textAlignment w:val="auto"/>
              <w:rPr>
                <w:rFonts w:ascii="Arial" w:hAnsi="Arial" w:cs="Arial"/>
                <w:b/>
                <w:bCs/>
                <w:sz w:val="16"/>
                <w:szCs w:val="16"/>
                <w:lang w:val="hr-HR"/>
              </w:rPr>
            </w:pPr>
            <w:r w:rsidRPr="0015075D">
              <w:rPr>
                <w:rFonts w:ascii="Arial" w:hAnsi="Arial" w:cs="Arial"/>
                <w:b/>
                <w:bCs/>
                <w:sz w:val="16"/>
                <w:szCs w:val="16"/>
                <w:lang w:val="hr-HR"/>
              </w:rPr>
              <w:t>IZNOS /€/</w:t>
            </w:r>
          </w:p>
        </w:tc>
        <w:tc>
          <w:tcPr>
            <w:tcW w:w="2097" w:type="dxa"/>
            <w:vMerge/>
            <w:shd w:val="clear" w:color="auto" w:fill="FFFFFF" w:themeFill="background1"/>
          </w:tcPr>
          <w:p w:rsidR="00920335" w:rsidRPr="00EF7BC0" w:rsidRDefault="00920335" w:rsidP="002D70B0">
            <w:pPr>
              <w:overflowPunct/>
              <w:autoSpaceDE/>
              <w:autoSpaceDN/>
              <w:adjustRightInd/>
              <w:jc w:val="center"/>
              <w:textAlignment w:val="auto"/>
              <w:rPr>
                <w:rFonts w:ascii="Arial" w:hAnsi="Arial" w:cs="Arial"/>
                <w:b/>
                <w:bCs/>
                <w:color w:val="FF0000"/>
                <w:sz w:val="16"/>
                <w:szCs w:val="16"/>
                <w:lang w:val="hr-HR"/>
              </w:rPr>
            </w:pPr>
          </w:p>
        </w:tc>
      </w:tr>
      <w:tr w:rsidR="00920335" w:rsidRPr="00EF7BC0" w:rsidTr="002D70B0">
        <w:trPr>
          <w:cantSplit/>
          <w:trHeight w:val="20"/>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30.09.2022.</w:t>
            </w:r>
          </w:p>
        </w:tc>
        <w:tc>
          <w:tcPr>
            <w:tcW w:w="769"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w:t>
            </w:r>
          </w:p>
        </w:tc>
        <w:tc>
          <w:tcPr>
            <w:tcW w:w="1360"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48</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2.026,60</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23.</w:t>
            </w:r>
            <w:r>
              <w:rPr>
                <w:rFonts w:ascii="Arial" w:hAnsi="Arial" w:cs="Arial"/>
                <w:bCs/>
                <w:sz w:val="16"/>
                <w:szCs w:val="16"/>
                <w:lang w:val="hr-HR"/>
              </w:rPr>
              <w:t>753,11</w:t>
            </w:r>
          </w:p>
        </w:tc>
      </w:tr>
      <w:tr w:rsidR="00920335" w:rsidRPr="00EF7BC0" w:rsidTr="002D70B0">
        <w:trPr>
          <w:cantSplit/>
          <w:trHeight w:val="20"/>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31.12.2022.</w:t>
            </w:r>
          </w:p>
        </w:tc>
        <w:tc>
          <w:tcPr>
            <w:tcW w:w="769"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32</w:t>
            </w:r>
          </w:p>
        </w:tc>
        <w:tc>
          <w:tcPr>
            <w:tcW w:w="1360"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49</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1.823,94</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23.</w:t>
            </w:r>
            <w:r>
              <w:rPr>
                <w:rFonts w:ascii="Arial" w:hAnsi="Arial" w:cs="Arial"/>
                <w:bCs/>
                <w:sz w:val="16"/>
                <w:szCs w:val="16"/>
                <w:lang w:val="hr-HR"/>
              </w:rPr>
              <w:t>550,45</w:t>
            </w:r>
          </w:p>
        </w:tc>
      </w:tr>
      <w:tr w:rsidR="00920335" w:rsidRPr="00EF7BC0" w:rsidTr="002D70B0">
        <w:trPr>
          <w:cantSplit/>
          <w:trHeight w:val="339"/>
          <w:jc w:val="center"/>
        </w:trPr>
        <w:tc>
          <w:tcPr>
            <w:tcW w:w="1433" w:type="dxa"/>
            <w:shd w:val="clear" w:color="auto" w:fill="FFFFFF" w:themeFill="background1"/>
            <w:noWrap/>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UKUPNO 2022.</w:t>
            </w:r>
          </w:p>
        </w:tc>
        <w:tc>
          <w:tcPr>
            <w:tcW w:w="769" w:type="dxa"/>
            <w:shd w:val="clear" w:color="auto" w:fill="FFFFFF" w:themeFill="background1"/>
            <w:noWrap/>
            <w:vAlign w:val="center"/>
          </w:tcPr>
          <w:p w:rsidR="00920335" w:rsidRPr="00FB5E7F" w:rsidRDefault="00B137BD"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31</w:t>
            </w:r>
            <w:r w:rsidR="00920335" w:rsidRPr="00FB5E7F">
              <w:rPr>
                <w:rFonts w:ascii="Arial" w:hAnsi="Arial" w:cs="Arial"/>
                <w:b/>
                <w:bCs/>
                <w:sz w:val="16"/>
                <w:szCs w:val="16"/>
                <w:lang w:val="hr-HR"/>
              </w:rPr>
              <w:t xml:space="preserve"> - 32</w:t>
            </w:r>
          </w:p>
        </w:tc>
        <w:tc>
          <w:tcPr>
            <w:tcW w:w="1360" w:type="dxa"/>
            <w:shd w:val="clear" w:color="auto" w:fill="FFFFFF" w:themeFill="background1"/>
            <w:noWrap/>
            <w:vAlign w:val="center"/>
          </w:tcPr>
          <w:p w:rsidR="00920335" w:rsidRPr="00FB5E7F" w:rsidRDefault="00B137BD"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43.453,02</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p>
        </w:tc>
        <w:tc>
          <w:tcPr>
            <w:tcW w:w="1360" w:type="dxa"/>
            <w:shd w:val="clear" w:color="auto" w:fill="FFFFFF" w:themeFill="background1"/>
            <w:vAlign w:val="center"/>
          </w:tcPr>
          <w:p w:rsidR="00920335" w:rsidRPr="00FB5E7F" w:rsidRDefault="00B137BD"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3.850,54</w:t>
            </w:r>
          </w:p>
        </w:tc>
        <w:tc>
          <w:tcPr>
            <w:tcW w:w="2097" w:type="dxa"/>
            <w:shd w:val="clear" w:color="auto" w:fill="FFFFFF" w:themeFill="background1"/>
            <w:vAlign w:val="center"/>
          </w:tcPr>
          <w:p w:rsidR="00920335" w:rsidRPr="00FB5E7F" w:rsidRDefault="00B137BD"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47.303,56</w:t>
            </w:r>
          </w:p>
        </w:tc>
      </w:tr>
      <w:tr w:rsidR="00920335" w:rsidRPr="00EF7BC0" w:rsidTr="002D70B0">
        <w:trPr>
          <w:cantSplit/>
          <w:trHeight w:val="20"/>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31.03.2023.</w:t>
            </w:r>
          </w:p>
        </w:tc>
        <w:tc>
          <w:tcPr>
            <w:tcW w:w="769"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33</w:t>
            </w:r>
          </w:p>
        </w:tc>
        <w:tc>
          <w:tcPr>
            <w:tcW w:w="1360"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50</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1.586,04</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23.312,55</w:t>
            </w:r>
          </w:p>
        </w:tc>
      </w:tr>
      <w:tr w:rsidR="00920335" w:rsidRPr="00EF7BC0" w:rsidTr="002D70B0">
        <w:trPr>
          <w:cantSplit/>
          <w:trHeight w:val="20"/>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30.06.2023.</w:t>
            </w:r>
          </w:p>
        </w:tc>
        <w:tc>
          <w:tcPr>
            <w:tcW w:w="769"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34</w:t>
            </w:r>
          </w:p>
        </w:tc>
        <w:tc>
          <w:tcPr>
            <w:tcW w:w="1360"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1.403,20</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23.129,71</w:t>
            </w:r>
          </w:p>
        </w:tc>
      </w:tr>
      <w:tr w:rsidR="00920335" w:rsidRPr="00EF7BC0" w:rsidTr="002D70B0">
        <w:trPr>
          <w:cantSplit/>
          <w:trHeight w:val="20"/>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30.09.2023.</w:t>
            </w:r>
          </w:p>
        </w:tc>
        <w:tc>
          <w:tcPr>
            <w:tcW w:w="769"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35</w:t>
            </w:r>
          </w:p>
        </w:tc>
        <w:tc>
          <w:tcPr>
            <w:tcW w:w="1360"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52</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1.215,96</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22.</w:t>
            </w:r>
            <w:r>
              <w:rPr>
                <w:rFonts w:ascii="Arial" w:hAnsi="Arial" w:cs="Arial"/>
                <w:bCs/>
                <w:sz w:val="16"/>
                <w:szCs w:val="16"/>
                <w:lang w:val="hr-HR"/>
              </w:rPr>
              <w:t>942,47</w:t>
            </w:r>
          </w:p>
        </w:tc>
      </w:tr>
      <w:tr w:rsidR="00920335" w:rsidRPr="00EF7BC0" w:rsidTr="002D70B0">
        <w:trPr>
          <w:cantSplit/>
          <w:trHeight w:val="20"/>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31.12.2023.</w:t>
            </w:r>
          </w:p>
        </w:tc>
        <w:tc>
          <w:tcPr>
            <w:tcW w:w="769"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36</w:t>
            </w:r>
          </w:p>
        </w:tc>
        <w:tc>
          <w:tcPr>
            <w:tcW w:w="1360"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53</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1.013,30</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22.</w:t>
            </w:r>
            <w:r>
              <w:rPr>
                <w:rFonts w:ascii="Arial" w:hAnsi="Arial" w:cs="Arial"/>
                <w:bCs/>
                <w:sz w:val="16"/>
                <w:szCs w:val="16"/>
                <w:lang w:val="hr-HR"/>
              </w:rPr>
              <w:t>739,81</w:t>
            </w:r>
          </w:p>
        </w:tc>
      </w:tr>
      <w:tr w:rsidR="00920335" w:rsidRPr="00EF7BC0" w:rsidTr="002D70B0">
        <w:trPr>
          <w:cantSplit/>
          <w:trHeight w:val="341"/>
          <w:jc w:val="center"/>
        </w:trPr>
        <w:tc>
          <w:tcPr>
            <w:tcW w:w="1433" w:type="dxa"/>
            <w:shd w:val="clear" w:color="auto" w:fill="FFFFFF" w:themeFill="background1"/>
            <w:noWrap/>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UKUPNO 2023.</w:t>
            </w:r>
          </w:p>
        </w:tc>
        <w:tc>
          <w:tcPr>
            <w:tcW w:w="769" w:type="dxa"/>
            <w:shd w:val="clear" w:color="auto" w:fill="FFFFFF" w:themeFill="background1"/>
            <w:noWrap/>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33 - 36</w:t>
            </w:r>
          </w:p>
        </w:tc>
        <w:tc>
          <w:tcPr>
            <w:tcW w:w="1360" w:type="dxa"/>
            <w:shd w:val="clear" w:color="auto" w:fill="FFFFFF" w:themeFill="background1"/>
            <w:noWrap/>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86.906,04</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5.218,50</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92.124,54</w:t>
            </w:r>
          </w:p>
        </w:tc>
      </w:tr>
      <w:tr w:rsidR="00920335" w:rsidRPr="00EF7BC0" w:rsidTr="002D70B0">
        <w:trPr>
          <w:cantSplit/>
          <w:trHeight w:val="20"/>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31.03.2024.</w:t>
            </w:r>
          </w:p>
        </w:tc>
        <w:tc>
          <w:tcPr>
            <w:tcW w:w="769"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37</w:t>
            </w:r>
          </w:p>
        </w:tc>
        <w:tc>
          <w:tcPr>
            <w:tcW w:w="1360"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21.726,51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54</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801,83</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22.528,34</w:t>
            </w:r>
          </w:p>
        </w:tc>
      </w:tr>
      <w:tr w:rsidR="00920335" w:rsidRPr="00EF7BC0" w:rsidTr="002D70B0">
        <w:trPr>
          <w:cantSplit/>
          <w:trHeight w:val="20"/>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30.06.2024.</w:t>
            </w:r>
          </w:p>
        </w:tc>
        <w:tc>
          <w:tcPr>
            <w:tcW w:w="769"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38 - 40</w:t>
            </w:r>
          </w:p>
        </w:tc>
        <w:tc>
          <w:tcPr>
            <w:tcW w:w="1360"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65.179,64</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sidRPr="00FB5E7F">
              <w:rPr>
                <w:rFonts w:ascii="Arial" w:hAnsi="Arial" w:cs="Arial"/>
                <w:bCs/>
                <w:sz w:val="16"/>
                <w:szCs w:val="16"/>
                <w:lang w:val="hr-HR"/>
              </w:rPr>
              <w:t>55</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601,37</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Cs/>
                <w:sz w:val="16"/>
                <w:szCs w:val="16"/>
                <w:lang w:val="hr-HR"/>
              </w:rPr>
            </w:pPr>
            <w:r>
              <w:rPr>
                <w:rFonts w:ascii="Arial" w:hAnsi="Arial" w:cs="Arial"/>
                <w:bCs/>
                <w:sz w:val="16"/>
                <w:szCs w:val="16"/>
                <w:lang w:val="hr-HR"/>
              </w:rPr>
              <w:t>65.781,01</w:t>
            </w:r>
          </w:p>
        </w:tc>
      </w:tr>
      <w:tr w:rsidR="00920335" w:rsidRPr="00EF7BC0" w:rsidTr="002D70B0">
        <w:trPr>
          <w:cantSplit/>
          <w:trHeight w:val="323"/>
          <w:jc w:val="center"/>
        </w:trPr>
        <w:tc>
          <w:tcPr>
            <w:tcW w:w="1433" w:type="dxa"/>
            <w:shd w:val="clear" w:color="auto" w:fill="FFFFFF" w:themeFill="background1"/>
            <w:noWrap/>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UKUPNO 2024.</w:t>
            </w:r>
          </w:p>
        </w:tc>
        <w:tc>
          <w:tcPr>
            <w:tcW w:w="769" w:type="dxa"/>
            <w:shd w:val="clear" w:color="auto" w:fill="FFFFFF" w:themeFill="background1"/>
            <w:noWrap/>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37 - 40</w:t>
            </w:r>
          </w:p>
        </w:tc>
        <w:tc>
          <w:tcPr>
            <w:tcW w:w="1360" w:type="dxa"/>
            <w:shd w:val="clear" w:color="auto" w:fill="FFFFFF" w:themeFill="background1"/>
            <w:noWrap/>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86.906,15</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1.403,20</w:t>
            </w:r>
          </w:p>
        </w:tc>
        <w:tc>
          <w:tcPr>
            <w:tcW w:w="2097"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88.309,35</w:t>
            </w:r>
          </w:p>
        </w:tc>
      </w:tr>
      <w:tr w:rsidR="00920335" w:rsidRPr="00EF7BC0" w:rsidTr="002D70B0">
        <w:trPr>
          <w:cantSplit/>
          <w:trHeight w:val="335"/>
          <w:jc w:val="center"/>
        </w:trPr>
        <w:tc>
          <w:tcPr>
            <w:tcW w:w="1433" w:type="dxa"/>
            <w:shd w:val="clear" w:color="auto" w:fill="FFFFFF" w:themeFill="background1"/>
            <w:noWrap/>
            <w:vAlign w:val="center"/>
            <w:hideMark/>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sidRPr="00FB5E7F">
              <w:rPr>
                <w:rFonts w:ascii="Arial" w:hAnsi="Arial" w:cs="Arial"/>
                <w:b/>
                <w:bCs/>
                <w:sz w:val="16"/>
                <w:szCs w:val="16"/>
                <w:lang w:val="hr-HR"/>
              </w:rPr>
              <w:t>SVEUKUPNO</w:t>
            </w:r>
          </w:p>
        </w:tc>
        <w:tc>
          <w:tcPr>
            <w:tcW w:w="769" w:type="dxa"/>
            <w:shd w:val="clear" w:color="auto" w:fill="FFFFFF" w:themeFill="background1"/>
            <w:noWrap/>
            <w:vAlign w:val="center"/>
            <w:hideMark/>
          </w:tcPr>
          <w:p w:rsidR="00920335" w:rsidRPr="00921CB9" w:rsidRDefault="00920335" w:rsidP="002D70B0">
            <w:pPr>
              <w:overflowPunct/>
              <w:autoSpaceDE/>
              <w:autoSpaceDN/>
              <w:adjustRightInd/>
              <w:jc w:val="center"/>
              <w:textAlignment w:val="auto"/>
              <w:rPr>
                <w:rFonts w:ascii="Arial" w:hAnsi="Arial" w:cs="Arial"/>
                <w:b/>
                <w:sz w:val="16"/>
                <w:szCs w:val="16"/>
                <w:lang w:val="hr-HR"/>
              </w:rPr>
            </w:pPr>
            <w:r w:rsidRPr="00921CB9">
              <w:rPr>
                <w:rFonts w:ascii="Arial" w:hAnsi="Arial" w:cs="Arial"/>
                <w:b/>
                <w:sz w:val="16"/>
                <w:szCs w:val="16"/>
                <w:lang w:val="hr-HR"/>
              </w:rPr>
              <w:t>40</w:t>
            </w:r>
          </w:p>
        </w:tc>
        <w:tc>
          <w:tcPr>
            <w:tcW w:w="1360" w:type="dxa"/>
            <w:shd w:val="clear" w:color="auto" w:fill="FFFFFF" w:themeFill="background1"/>
            <w:noWrap/>
            <w:vAlign w:val="center"/>
            <w:hideMark/>
          </w:tcPr>
          <w:p w:rsidR="00920335" w:rsidRPr="00FB5E7F" w:rsidRDefault="00B137BD"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217.265,21</w:t>
            </w:r>
          </w:p>
        </w:tc>
        <w:tc>
          <w:tcPr>
            <w:tcW w:w="1360" w:type="dxa"/>
            <w:shd w:val="clear" w:color="auto" w:fill="FFFFFF" w:themeFill="background1"/>
            <w:vAlign w:val="center"/>
          </w:tcPr>
          <w:p w:rsidR="00920335" w:rsidRPr="00FB5E7F" w:rsidRDefault="00920335"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55</w:t>
            </w:r>
          </w:p>
        </w:tc>
        <w:tc>
          <w:tcPr>
            <w:tcW w:w="1360" w:type="dxa"/>
            <w:shd w:val="clear" w:color="auto" w:fill="FFFFFF" w:themeFill="background1"/>
            <w:vAlign w:val="center"/>
          </w:tcPr>
          <w:p w:rsidR="00920335" w:rsidRPr="00FB5E7F" w:rsidRDefault="00B137BD"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10.472,24</w:t>
            </w:r>
          </w:p>
        </w:tc>
        <w:tc>
          <w:tcPr>
            <w:tcW w:w="2097" w:type="dxa"/>
            <w:shd w:val="clear" w:color="auto" w:fill="FFFFFF" w:themeFill="background1"/>
            <w:vAlign w:val="center"/>
          </w:tcPr>
          <w:p w:rsidR="00920335" w:rsidRPr="00FB5E7F" w:rsidRDefault="00B137BD" w:rsidP="002D70B0">
            <w:pPr>
              <w:overflowPunct/>
              <w:autoSpaceDE/>
              <w:autoSpaceDN/>
              <w:adjustRightInd/>
              <w:jc w:val="center"/>
              <w:textAlignment w:val="auto"/>
              <w:rPr>
                <w:rFonts w:ascii="Arial" w:hAnsi="Arial" w:cs="Arial"/>
                <w:b/>
                <w:bCs/>
                <w:sz w:val="16"/>
                <w:szCs w:val="16"/>
                <w:lang w:val="hr-HR"/>
              </w:rPr>
            </w:pPr>
            <w:r>
              <w:rPr>
                <w:rFonts w:ascii="Arial" w:hAnsi="Arial" w:cs="Arial"/>
                <w:b/>
                <w:bCs/>
                <w:sz w:val="16"/>
                <w:szCs w:val="16"/>
                <w:lang w:val="hr-HR"/>
              </w:rPr>
              <w:t>227.737,45</w:t>
            </w:r>
          </w:p>
        </w:tc>
      </w:tr>
    </w:tbl>
    <w:p w:rsidR="00BB40FE" w:rsidRDefault="00BB40FE" w:rsidP="003D201B">
      <w:pPr>
        <w:rPr>
          <w:rFonts w:asciiTheme="minorHAnsi" w:hAnsiTheme="minorHAnsi"/>
          <w:b/>
          <w:sz w:val="24"/>
          <w:szCs w:val="24"/>
        </w:rPr>
      </w:pPr>
    </w:p>
    <w:p w:rsidR="003D201B" w:rsidRPr="00EF7BC0" w:rsidRDefault="003D201B" w:rsidP="003D201B">
      <w:pPr>
        <w:rPr>
          <w:rFonts w:asciiTheme="minorHAnsi" w:hAnsiTheme="minorHAnsi"/>
          <w:b/>
          <w:color w:val="FF0000"/>
          <w:sz w:val="24"/>
          <w:szCs w:val="24"/>
        </w:rPr>
      </w:pPr>
    </w:p>
    <w:p w:rsidR="00BD3A68" w:rsidRPr="006D342D" w:rsidRDefault="00BD3A68" w:rsidP="00BD3A68">
      <w:pPr>
        <w:spacing w:line="276" w:lineRule="auto"/>
        <w:jc w:val="both"/>
        <w:rPr>
          <w:rFonts w:asciiTheme="minorHAnsi" w:hAnsiTheme="minorHAnsi"/>
          <w:b/>
          <w:sz w:val="24"/>
          <w:szCs w:val="24"/>
          <w:lang w:val="hr-HR"/>
        </w:rPr>
      </w:pPr>
      <w:r w:rsidRPr="006D342D">
        <w:rPr>
          <w:rFonts w:asciiTheme="minorHAnsi" w:hAnsiTheme="minorHAnsi"/>
          <w:b/>
          <w:sz w:val="24"/>
          <w:szCs w:val="24"/>
          <w:lang w:val="hr-HR"/>
        </w:rPr>
        <w:t>V</w:t>
      </w:r>
      <w:r>
        <w:rPr>
          <w:rFonts w:asciiTheme="minorHAnsi" w:hAnsiTheme="minorHAnsi"/>
          <w:b/>
          <w:sz w:val="24"/>
          <w:szCs w:val="24"/>
          <w:lang w:val="hr-HR"/>
        </w:rPr>
        <w:t>I</w:t>
      </w:r>
      <w:r w:rsidRPr="006D342D">
        <w:rPr>
          <w:rFonts w:asciiTheme="minorHAnsi" w:hAnsiTheme="minorHAnsi"/>
          <w:b/>
          <w:sz w:val="24"/>
          <w:szCs w:val="24"/>
          <w:lang w:val="hr-HR"/>
        </w:rPr>
        <w:t xml:space="preserve">. IZVJEŠTAJ O DANIM JAMSTVIMA I IZDACIMA PO DANIM JAMSTVIMA </w:t>
      </w:r>
    </w:p>
    <w:p w:rsidR="00BD3A68" w:rsidRPr="006D342D" w:rsidRDefault="00BD3A68" w:rsidP="00BD3A68">
      <w:pPr>
        <w:spacing w:line="276" w:lineRule="auto"/>
        <w:rPr>
          <w:rFonts w:asciiTheme="minorHAnsi" w:hAnsiTheme="minorHAnsi"/>
          <w:b/>
          <w:sz w:val="24"/>
          <w:szCs w:val="24"/>
          <w:lang w:val="hr-HR"/>
        </w:rPr>
      </w:pPr>
    </w:p>
    <w:p w:rsidR="00BD3A68" w:rsidRPr="00FD317C" w:rsidRDefault="00BD3A68" w:rsidP="00BD3A68">
      <w:pPr>
        <w:spacing w:line="276" w:lineRule="auto"/>
        <w:jc w:val="both"/>
        <w:rPr>
          <w:rFonts w:asciiTheme="minorHAnsi" w:hAnsiTheme="minorHAnsi" w:cstheme="minorHAnsi"/>
          <w:sz w:val="24"/>
          <w:szCs w:val="24"/>
          <w:lang w:val="hr-HR"/>
        </w:rPr>
      </w:pPr>
      <w:r w:rsidRPr="00FD317C">
        <w:rPr>
          <w:rFonts w:asciiTheme="minorHAnsi" w:hAnsiTheme="minorHAnsi" w:cstheme="minorHAnsi"/>
          <w:sz w:val="24"/>
          <w:szCs w:val="24"/>
          <w:lang w:val="hr-HR"/>
        </w:rPr>
        <w:t>Odlukom o davanju suglasnosti i davanju jamstva za zaduživanje koju je Općinsko vijeće Općine Baška usvojilo na sjednici održanoj dana 23. ožujka 2017. godine Općina Baška dala je suglasnost na zaduživanje kod Hrvatske banke za obnovu i razvitak (HBOR) i izdala jamstvo trgovačkom društvu Ponikve voda d.o.o. za financiranje projekta „Projekt prikupljanja, odvodnje i pročišćavanja otpadnih voda otoka Krka“. Ponikve voda d.o.o. je, po donošenju Odluke, s HBOR-om potpisala Ugovor o kreditu na ukupan iznos od 45 milijuna kuna s krajnjim rokom korištenja do 30. lipnja 2020. godine. Kreditna sredstva se koriste kao dio lokalne komponente u sufinanciranju EU projekta, a vraćaju ga partneri na projektu, 6 jedinic</w:t>
      </w:r>
      <w:r>
        <w:rPr>
          <w:rFonts w:asciiTheme="minorHAnsi" w:hAnsiTheme="minorHAnsi" w:cstheme="minorHAnsi"/>
          <w:sz w:val="24"/>
          <w:szCs w:val="24"/>
          <w:lang w:val="hr-HR"/>
        </w:rPr>
        <w:t>a lokalne samouprave otoka Krka, Općina Baška iznos od</w:t>
      </w:r>
      <w:r w:rsidRPr="00FD317C">
        <w:rPr>
          <w:rFonts w:asciiTheme="minorHAnsi" w:hAnsiTheme="minorHAnsi" w:cstheme="minorHAnsi"/>
          <w:sz w:val="24"/>
          <w:szCs w:val="24"/>
          <w:lang w:val="hr-HR"/>
        </w:rPr>
        <w:t xml:space="preserve"> </w:t>
      </w:r>
      <w:r w:rsidRPr="00BC7C25">
        <w:rPr>
          <w:rFonts w:asciiTheme="minorHAnsi" w:hAnsiTheme="minorHAnsi"/>
          <w:sz w:val="24"/>
          <w:szCs w:val="24"/>
          <w:lang w:val="hr-HR"/>
        </w:rPr>
        <w:t>5.791.500,00 kuna</w:t>
      </w:r>
      <w:r>
        <w:rPr>
          <w:rFonts w:asciiTheme="minorHAnsi" w:hAnsiTheme="minorHAnsi"/>
          <w:sz w:val="24"/>
          <w:szCs w:val="24"/>
          <w:lang w:val="hr-HR"/>
        </w:rPr>
        <w:t xml:space="preserve"> što čini pripadajući dio od </w:t>
      </w:r>
      <w:r w:rsidRPr="00BC7C25">
        <w:rPr>
          <w:rFonts w:asciiTheme="minorHAnsi" w:hAnsiTheme="minorHAnsi"/>
          <w:sz w:val="24"/>
          <w:szCs w:val="24"/>
          <w:lang w:val="hr-HR"/>
        </w:rPr>
        <w:t>12,87%</w:t>
      </w:r>
      <w:r>
        <w:rPr>
          <w:rFonts w:asciiTheme="minorHAnsi" w:hAnsiTheme="minorHAnsi"/>
          <w:sz w:val="24"/>
          <w:szCs w:val="24"/>
          <w:lang w:val="hr-HR"/>
        </w:rPr>
        <w:t xml:space="preserve"> kredita.</w:t>
      </w:r>
    </w:p>
    <w:p w:rsidR="00BD3A68" w:rsidRDefault="00BD3A68" w:rsidP="00BD3A68">
      <w:pPr>
        <w:spacing w:line="276" w:lineRule="auto"/>
        <w:jc w:val="both"/>
        <w:rPr>
          <w:rFonts w:asciiTheme="minorHAnsi" w:hAnsiTheme="minorHAnsi" w:cstheme="minorHAnsi"/>
          <w:sz w:val="24"/>
          <w:szCs w:val="24"/>
          <w:lang w:val="hr-HR"/>
        </w:rPr>
      </w:pPr>
      <w:r w:rsidRPr="00FD317C">
        <w:rPr>
          <w:rFonts w:asciiTheme="minorHAnsi" w:hAnsiTheme="minorHAnsi" w:cstheme="minorHAnsi"/>
          <w:sz w:val="24"/>
          <w:szCs w:val="24"/>
          <w:lang w:val="hr-HR"/>
        </w:rPr>
        <w:lastRenderedPageBreak/>
        <w:t>Kako je</w:t>
      </w:r>
      <w:r w:rsidR="00F35975">
        <w:rPr>
          <w:rFonts w:asciiTheme="minorHAnsi" w:hAnsiTheme="minorHAnsi" w:cstheme="minorHAnsi"/>
          <w:sz w:val="24"/>
          <w:szCs w:val="24"/>
          <w:lang w:val="hr-HR"/>
        </w:rPr>
        <w:t xml:space="preserve"> EU projekt još uvijek u tijeku, b</w:t>
      </w:r>
      <w:r w:rsidRPr="00E34E8C">
        <w:rPr>
          <w:rFonts w:asciiTheme="minorHAnsi" w:hAnsiTheme="minorHAnsi" w:cstheme="minorHAnsi"/>
          <w:sz w:val="24"/>
          <w:szCs w:val="24"/>
          <w:lang w:val="hr-HR"/>
        </w:rPr>
        <w:t>ilo je potrebno</w:t>
      </w:r>
      <w:r w:rsidR="00F35975">
        <w:rPr>
          <w:rFonts w:asciiTheme="minorHAnsi" w:hAnsiTheme="minorHAnsi" w:cstheme="minorHAnsi"/>
          <w:sz w:val="24"/>
          <w:szCs w:val="24"/>
          <w:lang w:val="hr-HR"/>
        </w:rPr>
        <w:t xml:space="preserve"> dva puta </w:t>
      </w:r>
      <w:r w:rsidRPr="00E34E8C">
        <w:rPr>
          <w:rFonts w:asciiTheme="minorHAnsi" w:hAnsiTheme="minorHAnsi" w:cstheme="minorHAnsi"/>
          <w:sz w:val="24"/>
          <w:szCs w:val="24"/>
          <w:lang w:val="hr-HR"/>
        </w:rPr>
        <w:t xml:space="preserve">produžiti rok korištenja kredita s 30. lipnja 2020. godine na 31. </w:t>
      </w:r>
      <w:r w:rsidR="00F35975">
        <w:rPr>
          <w:rFonts w:asciiTheme="minorHAnsi" w:hAnsiTheme="minorHAnsi" w:cstheme="minorHAnsi"/>
          <w:sz w:val="24"/>
          <w:szCs w:val="24"/>
          <w:lang w:val="hr-HR"/>
        </w:rPr>
        <w:t>ožujka</w:t>
      </w:r>
      <w:r w:rsidRPr="00E34E8C">
        <w:rPr>
          <w:rFonts w:asciiTheme="minorHAnsi" w:hAnsiTheme="minorHAnsi" w:cstheme="minorHAnsi"/>
          <w:sz w:val="24"/>
          <w:szCs w:val="24"/>
          <w:lang w:val="hr-HR"/>
        </w:rPr>
        <w:t xml:space="preserve"> 202</w:t>
      </w:r>
      <w:r w:rsidR="00F35975">
        <w:rPr>
          <w:rFonts w:asciiTheme="minorHAnsi" w:hAnsiTheme="minorHAnsi" w:cstheme="minorHAnsi"/>
          <w:sz w:val="24"/>
          <w:szCs w:val="24"/>
          <w:lang w:val="hr-HR"/>
        </w:rPr>
        <w:t>4</w:t>
      </w:r>
      <w:r w:rsidRPr="00E34E8C">
        <w:rPr>
          <w:rFonts w:asciiTheme="minorHAnsi" w:hAnsiTheme="minorHAnsi" w:cstheme="minorHAnsi"/>
          <w:sz w:val="24"/>
          <w:szCs w:val="24"/>
          <w:lang w:val="hr-HR"/>
        </w:rPr>
        <w:t>. godine, prvu ratu otplate kredita, koja umjesto 31</w:t>
      </w:r>
      <w:r w:rsidRPr="00FD317C">
        <w:rPr>
          <w:rFonts w:asciiTheme="minorHAnsi" w:hAnsiTheme="minorHAnsi" w:cstheme="minorHAnsi"/>
          <w:sz w:val="24"/>
          <w:szCs w:val="24"/>
          <w:lang w:val="hr-HR"/>
        </w:rPr>
        <w:t>. prosinca 2020. godine dosp</w:t>
      </w:r>
      <w:r w:rsidR="00F35975">
        <w:rPr>
          <w:rFonts w:asciiTheme="minorHAnsi" w:hAnsiTheme="minorHAnsi" w:cstheme="minorHAnsi"/>
          <w:sz w:val="24"/>
          <w:szCs w:val="24"/>
          <w:lang w:val="hr-HR"/>
        </w:rPr>
        <w:t>ijeva na naplatu 30. lipnja 2024</w:t>
      </w:r>
      <w:r w:rsidRPr="00FD317C">
        <w:rPr>
          <w:rFonts w:asciiTheme="minorHAnsi" w:hAnsiTheme="minorHAnsi" w:cstheme="minorHAnsi"/>
          <w:sz w:val="24"/>
          <w:szCs w:val="24"/>
          <w:lang w:val="hr-HR"/>
        </w:rPr>
        <w:t>. godine</w:t>
      </w:r>
      <w:r w:rsidR="00F35975">
        <w:rPr>
          <w:rFonts w:asciiTheme="minorHAnsi" w:hAnsiTheme="minorHAnsi" w:cstheme="minorHAnsi"/>
          <w:sz w:val="24"/>
          <w:szCs w:val="24"/>
          <w:lang w:val="hr-HR"/>
        </w:rPr>
        <w:t>.</w:t>
      </w:r>
    </w:p>
    <w:p w:rsidR="00F35975" w:rsidRPr="00C60049" w:rsidRDefault="00F35975" w:rsidP="00BD3A68">
      <w:pPr>
        <w:spacing w:line="276" w:lineRule="auto"/>
        <w:jc w:val="both"/>
        <w:rPr>
          <w:rFonts w:asciiTheme="minorHAnsi" w:hAnsiTheme="minorHAnsi"/>
          <w:b/>
          <w:color w:val="FF0000"/>
          <w:lang w:val="hr-HR"/>
        </w:rPr>
      </w:pPr>
    </w:p>
    <w:p w:rsidR="00BD3A68" w:rsidRPr="00671035" w:rsidRDefault="00BD3A68" w:rsidP="00BD3A68">
      <w:pPr>
        <w:overflowPunct/>
        <w:autoSpaceDE/>
        <w:autoSpaceDN/>
        <w:adjustRightInd/>
        <w:spacing w:line="360" w:lineRule="auto"/>
        <w:jc w:val="both"/>
        <w:textAlignment w:val="auto"/>
        <w:rPr>
          <w:rFonts w:ascii="Calibri" w:eastAsia="Calibri" w:hAnsi="Calibri"/>
          <w:sz w:val="22"/>
          <w:szCs w:val="22"/>
          <w:u w:val="single"/>
          <w:lang w:val="hr-HR" w:eastAsia="en-US"/>
        </w:rPr>
      </w:pPr>
      <w:r w:rsidRPr="00671035">
        <w:rPr>
          <w:rFonts w:ascii="Calibri" w:eastAsia="Calibri" w:hAnsi="Calibri"/>
          <w:sz w:val="22"/>
          <w:szCs w:val="22"/>
          <w:u w:val="single"/>
          <w:lang w:val="hr-HR" w:eastAsia="en-US"/>
        </w:rPr>
        <w:t>Tablica 4. PREGLED DANIH JAMSTAVA</w:t>
      </w:r>
    </w:p>
    <w:tbl>
      <w:tblPr>
        <w:tblStyle w:val="Reetkatablice1"/>
        <w:tblpPr w:leftFromText="180" w:rightFromText="180" w:vertAnchor="text" w:horzAnchor="margin" w:tblpY="142"/>
        <w:tblW w:w="0" w:type="auto"/>
        <w:tblLook w:val="04A0" w:firstRow="1" w:lastRow="0" w:firstColumn="1" w:lastColumn="0" w:noHBand="0" w:noVBand="1"/>
      </w:tblPr>
      <w:tblGrid>
        <w:gridCol w:w="488"/>
        <w:gridCol w:w="997"/>
        <w:gridCol w:w="1112"/>
        <w:gridCol w:w="1109"/>
        <w:gridCol w:w="1475"/>
        <w:gridCol w:w="870"/>
        <w:gridCol w:w="1096"/>
        <w:gridCol w:w="1080"/>
        <w:gridCol w:w="1059"/>
      </w:tblGrid>
      <w:tr w:rsidR="00BD3A68" w:rsidRPr="00EF7BC0" w:rsidTr="002D70B0">
        <w:tc>
          <w:tcPr>
            <w:tcW w:w="534"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RBR</w:t>
            </w:r>
          </w:p>
        </w:tc>
        <w:tc>
          <w:tcPr>
            <w:tcW w:w="1179"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DATUM ODLUKE O DAVANJU JAMSTVA</w:t>
            </w:r>
          </w:p>
        </w:tc>
        <w:tc>
          <w:tcPr>
            <w:tcW w:w="1230"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DATUM SKLAPANJA UGOVORA O JAMSTVU S KORISNIKOM KREDITA</w:t>
            </w:r>
          </w:p>
        </w:tc>
        <w:tc>
          <w:tcPr>
            <w:tcW w:w="1843"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NAZIV FINANCIJSKE INSTITUCIJE U ČIJU KORIST SE DAJE JAMSTVO</w:t>
            </w:r>
          </w:p>
        </w:tc>
        <w:tc>
          <w:tcPr>
            <w:tcW w:w="4253"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NAZIV KORISNIKA KREDITA ODNOSNO DUŽNIKA I NAMJENA KREDITA</w:t>
            </w:r>
          </w:p>
        </w:tc>
        <w:tc>
          <w:tcPr>
            <w:tcW w:w="992"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VALUTNA JEDINICA</w:t>
            </w:r>
          </w:p>
        </w:tc>
        <w:tc>
          <w:tcPr>
            <w:tcW w:w="1555"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IZNOS JAMSTVA U VALUTI</w:t>
            </w:r>
          </w:p>
        </w:tc>
        <w:tc>
          <w:tcPr>
            <w:tcW w:w="1280"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IZNOS JAMSTVA U KUNAMA</w:t>
            </w:r>
          </w:p>
        </w:tc>
        <w:tc>
          <w:tcPr>
            <w:tcW w:w="1352" w:type="dxa"/>
            <w:vAlign w:val="center"/>
          </w:tcPr>
          <w:p w:rsidR="00BD3A68" w:rsidRPr="0015075D" w:rsidRDefault="00BD3A68" w:rsidP="002D70B0">
            <w:pPr>
              <w:overflowPunct/>
              <w:autoSpaceDE/>
              <w:autoSpaceDN/>
              <w:adjustRightInd/>
              <w:jc w:val="center"/>
              <w:textAlignment w:val="auto"/>
              <w:rPr>
                <w:rFonts w:ascii="Calibri" w:eastAsia="Calibri" w:hAnsi="Calibri"/>
                <w:b/>
                <w:sz w:val="16"/>
                <w:szCs w:val="16"/>
                <w:lang w:val="hr-HR" w:eastAsia="en-US"/>
              </w:rPr>
            </w:pPr>
            <w:r w:rsidRPr="0015075D">
              <w:rPr>
                <w:rFonts w:ascii="Calibri" w:eastAsia="Calibri" w:hAnsi="Calibri"/>
                <w:b/>
                <w:sz w:val="16"/>
                <w:szCs w:val="16"/>
                <w:lang w:val="hr-HR" w:eastAsia="en-US"/>
              </w:rPr>
              <w:t>POSLJEDNJA GODINA DOSPIJEĆA</w:t>
            </w:r>
          </w:p>
        </w:tc>
      </w:tr>
      <w:tr w:rsidR="00BD3A68" w:rsidRPr="00EF7BC0" w:rsidTr="002D70B0">
        <w:tc>
          <w:tcPr>
            <w:tcW w:w="534" w:type="dxa"/>
            <w:vAlign w:val="center"/>
          </w:tcPr>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1.</w:t>
            </w:r>
          </w:p>
        </w:tc>
        <w:tc>
          <w:tcPr>
            <w:tcW w:w="1179" w:type="dxa"/>
            <w:vAlign w:val="center"/>
          </w:tcPr>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23.03.2017.</w:t>
            </w:r>
          </w:p>
        </w:tc>
        <w:tc>
          <w:tcPr>
            <w:tcW w:w="1230" w:type="dxa"/>
            <w:vAlign w:val="center"/>
          </w:tcPr>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16.06.2017.</w:t>
            </w:r>
          </w:p>
        </w:tc>
        <w:tc>
          <w:tcPr>
            <w:tcW w:w="1843" w:type="dxa"/>
            <w:vAlign w:val="center"/>
          </w:tcPr>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 xml:space="preserve">HRVATSKA BANKA ZA OBNOVU I RAZVITAK </w:t>
            </w:r>
          </w:p>
        </w:tc>
        <w:tc>
          <w:tcPr>
            <w:tcW w:w="4253" w:type="dxa"/>
            <w:vAlign w:val="center"/>
          </w:tcPr>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PONIKVE VODA D.O.O.</w:t>
            </w:r>
          </w:p>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DUGOROČNI KREDIT U SVRHU FINANCIRANJA EU PROJEKTA „PROJEKT PRIKUPLJANJA, ODVODNJE I PROČIŠĆAVANJA OTPADNIH VODA OTOKA KRKA“</w:t>
            </w:r>
          </w:p>
        </w:tc>
        <w:tc>
          <w:tcPr>
            <w:tcW w:w="992" w:type="dxa"/>
            <w:vAlign w:val="center"/>
          </w:tcPr>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KN</w:t>
            </w:r>
          </w:p>
        </w:tc>
        <w:tc>
          <w:tcPr>
            <w:tcW w:w="1555" w:type="dxa"/>
            <w:vAlign w:val="center"/>
          </w:tcPr>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5.791.500,00</w:t>
            </w:r>
          </w:p>
        </w:tc>
        <w:tc>
          <w:tcPr>
            <w:tcW w:w="1280" w:type="dxa"/>
            <w:vAlign w:val="center"/>
          </w:tcPr>
          <w:p w:rsidR="00BD3A68" w:rsidRPr="003D72ED" w:rsidRDefault="00BD3A68" w:rsidP="002D70B0">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5.791.500,00</w:t>
            </w:r>
          </w:p>
        </w:tc>
        <w:tc>
          <w:tcPr>
            <w:tcW w:w="1352" w:type="dxa"/>
            <w:vAlign w:val="center"/>
          </w:tcPr>
          <w:p w:rsidR="00BD3A68" w:rsidRPr="003D72ED" w:rsidRDefault="00BD3A68" w:rsidP="00F35975">
            <w:pPr>
              <w:overflowPunct/>
              <w:autoSpaceDE/>
              <w:autoSpaceDN/>
              <w:adjustRightInd/>
              <w:jc w:val="center"/>
              <w:textAlignment w:val="auto"/>
              <w:rPr>
                <w:rFonts w:ascii="Calibri" w:eastAsia="Calibri" w:hAnsi="Calibri"/>
                <w:sz w:val="16"/>
                <w:szCs w:val="16"/>
                <w:lang w:val="hr-HR" w:eastAsia="en-US"/>
              </w:rPr>
            </w:pPr>
            <w:r w:rsidRPr="003D72ED">
              <w:rPr>
                <w:rFonts w:ascii="Calibri" w:eastAsia="Calibri" w:hAnsi="Calibri"/>
                <w:sz w:val="16"/>
                <w:szCs w:val="16"/>
                <w:lang w:val="hr-HR" w:eastAsia="en-US"/>
              </w:rPr>
              <w:t>3</w:t>
            </w:r>
            <w:r>
              <w:rPr>
                <w:rFonts w:ascii="Calibri" w:eastAsia="Calibri" w:hAnsi="Calibri"/>
                <w:sz w:val="16"/>
                <w:szCs w:val="16"/>
                <w:lang w:val="hr-HR" w:eastAsia="en-US"/>
              </w:rPr>
              <w:t>1</w:t>
            </w:r>
            <w:r w:rsidRPr="003D72ED">
              <w:rPr>
                <w:rFonts w:ascii="Calibri" w:eastAsia="Calibri" w:hAnsi="Calibri"/>
                <w:sz w:val="16"/>
                <w:szCs w:val="16"/>
                <w:lang w:val="hr-HR" w:eastAsia="en-US"/>
              </w:rPr>
              <w:t>.</w:t>
            </w:r>
            <w:r>
              <w:rPr>
                <w:rFonts w:ascii="Calibri" w:eastAsia="Calibri" w:hAnsi="Calibri"/>
                <w:sz w:val="16"/>
                <w:szCs w:val="16"/>
                <w:lang w:val="hr-HR" w:eastAsia="en-US"/>
              </w:rPr>
              <w:t>12</w:t>
            </w:r>
            <w:r w:rsidRPr="003D72ED">
              <w:rPr>
                <w:rFonts w:ascii="Calibri" w:eastAsia="Calibri" w:hAnsi="Calibri"/>
                <w:sz w:val="16"/>
                <w:szCs w:val="16"/>
                <w:lang w:val="hr-HR" w:eastAsia="en-US"/>
              </w:rPr>
              <w:t>.203</w:t>
            </w:r>
            <w:r w:rsidR="00F35975">
              <w:rPr>
                <w:rFonts w:ascii="Calibri" w:eastAsia="Calibri" w:hAnsi="Calibri"/>
                <w:sz w:val="16"/>
                <w:szCs w:val="16"/>
                <w:lang w:val="hr-HR" w:eastAsia="en-US"/>
              </w:rPr>
              <w:t>3</w:t>
            </w:r>
            <w:r w:rsidRPr="003D72ED">
              <w:rPr>
                <w:rFonts w:ascii="Calibri" w:eastAsia="Calibri" w:hAnsi="Calibri"/>
                <w:sz w:val="16"/>
                <w:szCs w:val="16"/>
                <w:lang w:val="hr-HR" w:eastAsia="en-US"/>
              </w:rPr>
              <w:t>.</w:t>
            </w:r>
          </w:p>
        </w:tc>
      </w:tr>
    </w:tbl>
    <w:p w:rsidR="00BD3A68" w:rsidRDefault="00BD3A68" w:rsidP="00BD3A68">
      <w:pPr>
        <w:spacing w:line="276" w:lineRule="auto"/>
        <w:jc w:val="both"/>
        <w:rPr>
          <w:rFonts w:asciiTheme="minorHAnsi" w:hAnsiTheme="minorHAnsi"/>
          <w:b/>
          <w:sz w:val="24"/>
          <w:szCs w:val="24"/>
          <w:lang w:val="hr-HR"/>
        </w:rPr>
      </w:pPr>
      <w:bookmarkStart w:id="20" w:name="_GoBack"/>
      <w:bookmarkEnd w:id="20"/>
    </w:p>
    <w:sectPr w:rsidR="00BD3A68" w:rsidSect="00C178DF">
      <w:footerReference w:type="default" r:id="rId20"/>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DDC" w:rsidRDefault="00D66DDC">
      <w:r>
        <w:separator/>
      </w:r>
    </w:p>
  </w:endnote>
  <w:endnote w:type="continuationSeparator" w:id="0">
    <w:p w:rsidR="00D66DDC" w:rsidRDefault="00D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3094"/>
      <w:docPartObj>
        <w:docPartGallery w:val="Page Numbers (Bottom of Page)"/>
        <w:docPartUnique/>
      </w:docPartObj>
    </w:sdtPr>
    <w:sdtEndPr>
      <w:rPr>
        <w:rFonts w:asciiTheme="minorHAnsi" w:hAnsiTheme="minorHAnsi" w:cstheme="minorHAnsi"/>
        <w:b/>
        <w:color w:val="A6A6A6" w:themeColor="background1" w:themeShade="A6"/>
      </w:rPr>
    </w:sdtEndPr>
    <w:sdtContent>
      <w:p w:rsidR="000D20DA" w:rsidRDefault="000D20DA">
        <w:pPr>
          <w:pStyle w:val="Footer"/>
          <w:jc w:val="center"/>
        </w:pPr>
        <w:r>
          <w:rPr>
            <w:noProof/>
            <w:lang w:val="hr-HR"/>
          </w:rPr>
          <mc:AlternateContent>
            <mc:Choice Requires="wps">
              <w:drawing>
                <wp:inline distT="0" distB="0" distL="0" distR="0" wp14:anchorId="0863FFB8" wp14:editId="7F55E246">
                  <wp:extent cx="5933440" cy="54610"/>
                  <wp:effectExtent l="19050" t="28575" r="19685" b="31115"/>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bg1">
                              <a:lumMod val="75000"/>
                              <a:lumOff val="0"/>
                            </a:schemeClr>
                          </a:solidFill>
                          <a:ln w="25400">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" fillcolor="#bfbfbf [2412]" strokecolor="#bfbfbf [2412]" strokeweight="2pt">
                  <w10:anchorlock/>
                </v:shape>
              </w:pict>
            </mc:Fallback>
          </mc:AlternateContent>
        </w:r>
      </w:p>
      <w:p w:rsidR="000D20DA" w:rsidRPr="008D13A0" w:rsidRDefault="000D20DA">
        <w:pPr>
          <w:pStyle w:val="Footer"/>
          <w:jc w:val="center"/>
          <w:rPr>
            <w:rFonts w:asciiTheme="minorHAnsi" w:hAnsiTheme="minorHAnsi" w:cstheme="minorHAnsi"/>
            <w:noProof/>
            <w:color w:val="A6A6A6" w:themeColor="background1" w:themeShade="A6"/>
          </w:rPr>
        </w:pPr>
        <w:r w:rsidRPr="008D13A0">
          <w:rPr>
            <w:rFonts w:asciiTheme="minorHAnsi" w:hAnsiTheme="minorHAnsi" w:cstheme="minorHAnsi"/>
            <w:color w:val="A6A6A6" w:themeColor="background1" w:themeShade="A6"/>
          </w:rPr>
          <w:fldChar w:fldCharType="begin"/>
        </w:r>
        <w:r w:rsidRPr="008D13A0">
          <w:rPr>
            <w:rFonts w:asciiTheme="minorHAnsi" w:hAnsiTheme="minorHAnsi" w:cstheme="minorHAnsi"/>
            <w:color w:val="A6A6A6" w:themeColor="background1" w:themeShade="A6"/>
          </w:rPr>
          <w:instrText xml:space="preserve"> PAGE    \* MERGEFORMAT </w:instrText>
        </w:r>
        <w:r w:rsidRPr="008D13A0">
          <w:rPr>
            <w:rFonts w:asciiTheme="minorHAnsi" w:hAnsiTheme="minorHAnsi" w:cstheme="minorHAnsi"/>
            <w:color w:val="A6A6A6" w:themeColor="background1" w:themeShade="A6"/>
          </w:rPr>
          <w:fldChar w:fldCharType="separate"/>
        </w:r>
        <w:r w:rsidR="002B0749">
          <w:rPr>
            <w:rFonts w:asciiTheme="minorHAnsi" w:hAnsiTheme="minorHAnsi" w:cstheme="minorHAnsi"/>
            <w:noProof/>
            <w:color w:val="A6A6A6" w:themeColor="background1" w:themeShade="A6"/>
          </w:rPr>
          <w:t>31</w:t>
        </w:r>
        <w:r w:rsidRPr="008D13A0">
          <w:rPr>
            <w:rFonts w:asciiTheme="minorHAnsi" w:hAnsiTheme="minorHAnsi" w:cstheme="minorHAnsi"/>
            <w:noProof/>
            <w:color w:val="A6A6A6" w:themeColor="background1" w:themeShade="A6"/>
          </w:rPr>
          <w:fldChar w:fldCharType="end"/>
        </w:r>
      </w:p>
      <w:p w:rsidR="000D20DA" w:rsidRPr="008D13A0" w:rsidRDefault="000D20DA" w:rsidP="0015075D">
        <w:pPr>
          <w:pStyle w:val="Footer"/>
          <w:jc w:val="center"/>
          <w:rPr>
            <w:rFonts w:asciiTheme="minorHAnsi" w:hAnsiTheme="minorHAnsi" w:cstheme="minorHAnsi"/>
            <w:b/>
            <w:color w:val="A6A6A6" w:themeColor="background1" w:themeShade="A6"/>
          </w:rPr>
        </w:pPr>
        <w:r>
          <w:rPr>
            <w:rFonts w:asciiTheme="minorHAnsi" w:hAnsiTheme="minorHAnsi" w:cstheme="minorHAnsi"/>
            <w:b/>
            <w:noProof/>
            <w:color w:val="A6A6A6" w:themeColor="background1" w:themeShade="A6"/>
          </w:rPr>
          <w:t>POLU</w:t>
        </w:r>
        <w:r w:rsidRPr="008D13A0">
          <w:rPr>
            <w:rFonts w:asciiTheme="minorHAnsi" w:hAnsiTheme="minorHAnsi" w:cstheme="minorHAnsi"/>
            <w:b/>
            <w:noProof/>
            <w:color w:val="A6A6A6" w:themeColor="background1" w:themeShade="A6"/>
          </w:rPr>
          <w:t>GODIŠNJI IZVJEŠTAJ O IZVRŠEN</w:t>
        </w:r>
        <w:r>
          <w:rPr>
            <w:rFonts w:asciiTheme="minorHAnsi" w:hAnsiTheme="minorHAnsi" w:cstheme="minorHAnsi"/>
            <w:b/>
            <w:noProof/>
            <w:color w:val="A6A6A6" w:themeColor="background1" w:themeShade="A6"/>
          </w:rPr>
          <w:t>JU PRORAČUNA OPĆINE BAŠKA ZA 2022</w:t>
        </w:r>
        <w:r w:rsidRPr="008D13A0">
          <w:rPr>
            <w:rFonts w:asciiTheme="minorHAnsi" w:hAnsiTheme="minorHAnsi" w:cstheme="minorHAnsi"/>
            <w:b/>
            <w:noProof/>
            <w:color w:val="A6A6A6" w:themeColor="background1" w:themeShade="A6"/>
          </w:rPr>
          <w:t>. GODINU</w:t>
        </w:r>
      </w:p>
    </w:sdtContent>
  </w:sdt>
  <w:p w:rsidR="000D20DA" w:rsidRPr="008D13A0" w:rsidRDefault="000D20DA">
    <w:pPr>
      <w:pStyle w:val="Footer"/>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DDC" w:rsidRDefault="00D66DDC">
      <w:r>
        <w:separator/>
      </w:r>
    </w:p>
  </w:footnote>
  <w:footnote w:type="continuationSeparator" w:id="0">
    <w:p w:rsidR="00D66DDC" w:rsidRDefault="00D66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4ED"/>
    <w:multiLevelType w:val="hybridMultilevel"/>
    <w:tmpl w:val="8FCCF7D8"/>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103B1B"/>
    <w:multiLevelType w:val="hybridMultilevel"/>
    <w:tmpl w:val="A83CABE0"/>
    <w:lvl w:ilvl="0" w:tplc="041A0005">
      <w:start w:val="1"/>
      <w:numFmt w:val="bullet"/>
      <w:lvlText w:val=""/>
      <w:lvlJc w:val="left"/>
      <w:pPr>
        <w:ind w:left="720" w:hanging="360"/>
      </w:pPr>
      <w:rPr>
        <w:rFonts w:ascii="Wingdings" w:hAnsi="Wingdings" w:hint="default"/>
      </w:rPr>
    </w:lvl>
    <w:lvl w:ilvl="1" w:tplc="1C46295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15DC8"/>
    <w:multiLevelType w:val="hybridMultilevel"/>
    <w:tmpl w:val="C4A68BAA"/>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nsid w:val="0A6038A6"/>
    <w:multiLevelType w:val="hybridMultilevel"/>
    <w:tmpl w:val="F09640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AE361E4"/>
    <w:multiLevelType w:val="hybridMultilevel"/>
    <w:tmpl w:val="64BA9C30"/>
    <w:lvl w:ilvl="0" w:tplc="041A0005">
      <w:start w:val="1"/>
      <w:numFmt w:val="bullet"/>
      <w:lvlText w:val=""/>
      <w:lvlJc w:val="left"/>
      <w:pPr>
        <w:ind w:left="720" w:hanging="360"/>
      </w:pPr>
      <w:rPr>
        <w:rFonts w:ascii="Wingdings" w:hAnsi="Wingdings" w:hint="default"/>
      </w:rPr>
    </w:lvl>
    <w:lvl w:ilvl="1" w:tplc="86BC3F40">
      <w:numFmt w:val="bullet"/>
      <w:lvlText w:val="-"/>
      <w:lvlJc w:val="left"/>
      <w:pPr>
        <w:ind w:left="1440" w:hanging="360"/>
      </w:pPr>
      <w:rPr>
        <w:rFonts w:ascii="Calibri" w:eastAsia="Times New Roman" w:hAnsi="Calibri" w:cs="Times New Roman"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BEF00D8"/>
    <w:multiLevelType w:val="hybridMultilevel"/>
    <w:tmpl w:val="2EA4BE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C007DC"/>
    <w:multiLevelType w:val="hybridMultilevel"/>
    <w:tmpl w:val="E8163634"/>
    <w:lvl w:ilvl="0" w:tplc="4AC26B76">
      <w:start w:val="3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41C33B6"/>
    <w:multiLevelType w:val="hybridMultilevel"/>
    <w:tmpl w:val="0F7691E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nsid w:val="162A09CF"/>
    <w:multiLevelType w:val="hybridMultilevel"/>
    <w:tmpl w:val="A00EA08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B042907"/>
    <w:multiLevelType w:val="hybridMultilevel"/>
    <w:tmpl w:val="1F46482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CB46AF0"/>
    <w:multiLevelType w:val="hybridMultilevel"/>
    <w:tmpl w:val="6F6CF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F437291"/>
    <w:multiLevelType w:val="hybridMultilevel"/>
    <w:tmpl w:val="49D24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20813"/>
    <w:multiLevelType w:val="hybridMultilevel"/>
    <w:tmpl w:val="2848D14C"/>
    <w:lvl w:ilvl="0" w:tplc="3A541B14">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2671355"/>
    <w:multiLevelType w:val="hybridMultilevel"/>
    <w:tmpl w:val="C4B6F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ADC0335"/>
    <w:multiLevelType w:val="hybridMultilevel"/>
    <w:tmpl w:val="D8E4233A"/>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B565087"/>
    <w:multiLevelType w:val="hybridMultilevel"/>
    <w:tmpl w:val="B3962B82"/>
    <w:lvl w:ilvl="0" w:tplc="041A0001">
      <w:start w:val="1"/>
      <w:numFmt w:val="bullet"/>
      <w:lvlText w:val=""/>
      <w:lvlJc w:val="left"/>
      <w:pPr>
        <w:tabs>
          <w:tab w:val="num" w:pos="780"/>
        </w:tabs>
        <w:ind w:left="780" w:hanging="360"/>
      </w:pPr>
      <w:rPr>
        <w:rFonts w:ascii="Symbol" w:hAnsi="Symbol" w:hint="default"/>
      </w:rPr>
    </w:lvl>
    <w:lvl w:ilvl="1" w:tplc="0B365E32">
      <w:numFmt w:val="bullet"/>
      <w:lvlText w:val="-"/>
      <w:lvlJc w:val="left"/>
      <w:pPr>
        <w:ind w:left="1500" w:hanging="360"/>
      </w:pPr>
      <w:rPr>
        <w:rFonts w:ascii="Calibri" w:eastAsia="Times New Roman" w:hAnsi="Calibri"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6">
    <w:nsid w:val="2DF30B4F"/>
    <w:multiLevelType w:val="hybridMultilevel"/>
    <w:tmpl w:val="294EFE2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1A12478"/>
    <w:multiLevelType w:val="hybridMultilevel"/>
    <w:tmpl w:val="48543422"/>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18">
    <w:nsid w:val="34CD585C"/>
    <w:multiLevelType w:val="hybridMultilevel"/>
    <w:tmpl w:val="2CA40290"/>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9">
    <w:nsid w:val="35AB21E1"/>
    <w:multiLevelType w:val="hybridMultilevel"/>
    <w:tmpl w:val="2DF8E1FE"/>
    <w:lvl w:ilvl="0" w:tplc="3626DC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C1A6960"/>
    <w:multiLevelType w:val="hybridMultilevel"/>
    <w:tmpl w:val="D018B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D3D16F6"/>
    <w:multiLevelType w:val="hybridMultilevel"/>
    <w:tmpl w:val="04FE01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E063345"/>
    <w:multiLevelType w:val="hybridMultilevel"/>
    <w:tmpl w:val="2D1E5458"/>
    <w:lvl w:ilvl="0" w:tplc="58120AB2">
      <w:start w:val="11"/>
      <w:numFmt w:val="bullet"/>
      <w:lvlText w:val="-"/>
      <w:lvlJc w:val="left"/>
      <w:pPr>
        <w:tabs>
          <w:tab w:val="num" w:pos="1200"/>
        </w:tabs>
        <w:ind w:left="120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3">
    <w:nsid w:val="3EE50F08"/>
    <w:multiLevelType w:val="hybridMultilevel"/>
    <w:tmpl w:val="BC7EA7D8"/>
    <w:lvl w:ilvl="0" w:tplc="92A070B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0B114FF"/>
    <w:multiLevelType w:val="hybridMultilevel"/>
    <w:tmpl w:val="59D81E0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62E1438"/>
    <w:multiLevelType w:val="hybridMultilevel"/>
    <w:tmpl w:val="A70887B8"/>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6">
    <w:nsid w:val="4DA615C2"/>
    <w:multiLevelType w:val="hybridMultilevel"/>
    <w:tmpl w:val="D45C5A6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nsid w:val="4DE05CDD"/>
    <w:multiLevelType w:val="hybridMultilevel"/>
    <w:tmpl w:val="8C9CC3A0"/>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E0C6D6E"/>
    <w:multiLevelType w:val="hybridMultilevel"/>
    <w:tmpl w:val="C6AAEB84"/>
    <w:lvl w:ilvl="0" w:tplc="058ACC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2083D73"/>
    <w:multiLevelType w:val="hybridMultilevel"/>
    <w:tmpl w:val="0290D1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D8339FC"/>
    <w:multiLevelType w:val="hybridMultilevel"/>
    <w:tmpl w:val="6B04160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nsid w:val="60C36DA0"/>
    <w:multiLevelType w:val="hybridMultilevel"/>
    <w:tmpl w:val="AB0EB0E6"/>
    <w:lvl w:ilvl="0" w:tplc="041A0005">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nsid w:val="72CD7C34"/>
    <w:multiLevelType w:val="hybridMultilevel"/>
    <w:tmpl w:val="794CB40C"/>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5B27EE2"/>
    <w:multiLevelType w:val="hybridMultilevel"/>
    <w:tmpl w:val="143CBE8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7D73732"/>
    <w:multiLevelType w:val="hybridMultilevel"/>
    <w:tmpl w:val="AE6E41AA"/>
    <w:lvl w:ilvl="0" w:tplc="D20248A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98A053F"/>
    <w:multiLevelType w:val="hybridMultilevel"/>
    <w:tmpl w:val="46A45FF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6">
    <w:nsid w:val="7BA834BE"/>
    <w:multiLevelType w:val="hybridMultilevel"/>
    <w:tmpl w:val="57D4F9C8"/>
    <w:lvl w:ilvl="0" w:tplc="FD486BCC">
      <w:start w:val="1"/>
      <w:numFmt w:val="upperLetter"/>
      <w:lvlText w:val="%1."/>
      <w:lvlJc w:val="left"/>
      <w:pPr>
        <w:ind w:left="1080" w:hanging="360"/>
      </w:pPr>
      <w:rPr>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nsid w:val="7DC6602F"/>
    <w:multiLevelType w:val="hybridMultilevel"/>
    <w:tmpl w:val="5BE272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9"/>
  </w:num>
  <w:num w:numId="4">
    <w:abstractNumId w:val="3"/>
  </w:num>
  <w:num w:numId="5">
    <w:abstractNumId w:val="15"/>
  </w:num>
  <w:num w:numId="6">
    <w:abstractNumId w:val="30"/>
  </w:num>
  <w:num w:numId="7">
    <w:abstractNumId w:val="28"/>
  </w:num>
  <w:num w:numId="8">
    <w:abstractNumId w:val="6"/>
  </w:num>
  <w:num w:numId="9">
    <w:abstractNumId w:val="12"/>
  </w:num>
  <w:num w:numId="10">
    <w:abstractNumId w:val="9"/>
  </w:num>
  <w:num w:numId="11">
    <w:abstractNumId w:val="36"/>
  </w:num>
  <w:num w:numId="12">
    <w:abstractNumId w:val="33"/>
  </w:num>
  <w:num w:numId="13">
    <w:abstractNumId w:val="8"/>
  </w:num>
  <w:num w:numId="14">
    <w:abstractNumId w:val="18"/>
  </w:num>
  <w:num w:numId="15">
    <w:abstractNumId w:val="25"/>
  </w:num>
  <w:num w:numId="16">
    <w:abstractNumId w:val="20"/>
  </w:num>
  <w:num w:numId="17">
    <w:abstractNumId w:val="17"/>
  </w:num>
  <w:num w:numId="18">
    <w:abstractNumId w:val="35"/>
  </w:num>
  <w:num w:numId="19">
    <w:abstractNumId w:val="10"/>
  </w:num>
  <w:num w:numId="20">
    <w:abstractNumId w:val="22"/>
  </w:num>
  <w:num w:numId="21">
    <w:abstractNumId w:val="14"/>
  </w:num>
  <w:num w:numId="22">
    <w:abstractNumId w:val="13"/>
  </w:num>
  <w:num w:numId="23">
    <w:abstractNumId w:val="4"/>
  </w:num>
  <w:num w:numId="24">
    <w:abstractNumId w:val="34"/>
  </w:num>
  <w:num w:numId="25">
    <w:abstractNumId w:val="31"/>
  </w:num>
  <w:num w:numId="26">
    <w:abstractNumId w:val="5"/>
  </w:num>
  <w:num w:numId="27">
    <w:abstractNumId w:val="2"/>
  </w:num>
  <w:num w:numId="28">
    <w:abstractNumId w:val="37"/>
  </w:num>
  <w:num w:numId="29">
    <w:abstractNumId w:val="26"/>
  </w:num>
  <w:num w:numId="30">
    <w:abstractNumId w:val="11"/>
  </w:num>
  <w:num w:numId="31">
    <w:abstractNumId w:val="0"/>
  </w:num>
  <w:num w:numId="32">
    <w:abstractNumId w:val="19"/>
  </w:num>
  <w:num w:numId="33">
    <w:abstractNumId w:val="27"/>
  </w:num>
  <w:num w:numId="34">
    <w:abstractNumId w:val="32"/>
  </w:num>
  <w:num w:numId="35">
    <w:abstractNumId w:val="24"/>
  </w:num>
  <w:num w:numId="36">
    <w:abstractNumId w:val="16"/>
  </w:num>
  <w:num w:numId="37">
    <w:abstractNumId w:val="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1B"/>
    <w:rsid w:val="000028CD"/>
    <w:rsid w:val="0000413E"/>
    <w:rsid w:val="00006420"/>
    <w:rsid w:val="0000669F"/>
    <w:rsid w:val="00007C4B"/>
    <w:rsid w:val="000108DC"/>
    <w:rsid w:val="00012486"/>
    <w:rsid w:val="000132C5"/>
    <w:rsid w:val="00017A12"/>
    <w:rsid w:val="0002066D"/>
    <w:rsid w:val="000235C6"/>
    <w:rsid w:val="00023C84"/>
    <w:rsid w:val="000270F9"/>
    <w:rsid w:val="00031754"/>
    <w:rsid w:val="00033F95"/>
    <w:rsid w:val="0003608A"/>
    <w:rsid w:val="00036CB6"/>
    <w:rsid w:val="000379D0"/>
    <w:rsid w:val="00040433"/>
    <w:rsid w:val="00041685"/>
    <w:rsid w:val="000474AC"/>
    <w:rsid w:val="000539C8"/>
    <w:rsid w:val="000558FD"/>
    <w:rsid w:val="00055995"/>
    <w:rsid w:val="0005717B"/>
    <w:rsid w:val="00061B3A"/>
    <w:rsid w:val="00066859"/>
    <w:rsid w:val="0007175A"/>
    <w:rsid w:val="000718F4"/>
    <w:rsid w:val="0007231A"/>
    <w:rsid w:val="0007265E"/>
    <w:rsid w:val="00073847"/>
    <w:rsid w:val="00073F68"/>
    <w:rsid w:val="0008033D"/>
    <w:rsid w:val="00081893"/>
    <w:rsid w:val="00083995"/>
    <w:rsid w:val="000872C4"/>
    <w:rsid w:val="00087AA4"/>
    <w:rsid w:val="00092D66"/>
    <w:rsid w:val="000936E3"/>
    <w:rsid w:val="00095452"/>
    <w:rsid w:val="000977CF"/>
    <w:rsid w:val="000978F5"/>
    <w:rsid w:val="000A0EE1"/>
    <w:rsid w:val="000A1123"/>
    <w:rsid w:val="000A1800"/>
    <w:rsid w:val="000A29CE"/>
    <w:rsid w:val="000A2ADD"/>
    <w:rsid w:val="000A302E"/>
    <w:rsid w:val="000A53AF"/>
    <w:rsid w:val="000A6E32"/>
    <w:rsid w:val="000A77F0"/>
    <w:rsid w:val="000B2219"/>
    <w:rsid w:val="000B4448"/>
    <w:rsid w:val="000B7DDD"/>
    <w:rsid w:val="000C0CED"/>
    <w:rsid w:val="000C11DC"/>
    <w:rsid w:val="000C124C"/>
    <w:rsid w:val="000C34B6"/>
    <w:rsid w:val="000C5396"/>
    <w:rsid w:val="000C5735"/>
    <w:rsid w:val="000C7A6F"/>
    <w:rsid w:val="000D152B"/>
    <w:rsid w:val="000D20DA"/>
    <w:rsid w:val="000D279A"/>
    <w:rsid w:val="000E0574"/>
    <w:rsid w:val="000E23EE"/>
    <w:rsid w:val="000E6713"/>
    <w:rsid w:val="000E76B7"/>
    <w:rsid w:val="000E777D"/>
    <w:rsid w:val="000F2698"/>
    <w:rsid w:val="00102877"/>
    <w:rsid w:val="0010433C"/>
    <w:rsid w:val="001100E3"/>
    <w:rsid w:val="00113DE5"/>
    <w:rsid w:val="00114B65"/>
    <w:rsid w:val="00115902"/>
    <w:rsid w:val="001170AD"/>
    <w:rsid w:val="001179BF"/>
    <w:rsid w:val="001207F8"/>
    <w:rsid w:val="00120CFE"/>
    <w:rsid w:val="00122635"/>
    <w:rsid w:val="00123BFF"/>
    <w:rsid w:val="00130A62"/>
    <w:rsid w:val="001329A4"/>
    <w:rsid w:val="00132FBE"/>
    <w:rsid w:val="0014487A"/>
    <w:rsid w:val="0014542E"/>
    <w:rsid w:val="0015075D"/>
    <w:rsid w:val="00152D06"/>
    <w:rsid w:val="001556DA"/>
    <w:rsid w:val="00155C8E"/>
    <w:rsid w:val="00161C92"/>
    <w:rsid w:val="001628E4"/>
    <w:rsid w:val="00163B6B"/>
    <w:rsid w:val="0016450D"/>
    <w:rsid w:val="0016575B"/>
    <w:rsid w:val="001726FF"/>
    <w:rsid w:val="00173A0E"/>
    <w:rsid w:val="00173ED6"/>
    <w:rsid w:val="00176E6A"/>
    <w:rsid w:val="00177051"/>
    <w:rsid w:val="00181ECA"/>
    <w:rsid w:val="0018201B"/>
    <w:rsid w:val="00190B98"/>
    <w:rsid w:val="00191FF6"/>
    <w:rsid w:val="001926E3"/>
    <w:rsid w:val="00192EAA"/>
    <w:rsid w:val="00196673"/>
    <w:rsid w:val="001A0D05"/>
    <w:rsid w:val="001A2E71"/>
    <w:rsid w:val="001A54CC"/>
    <w:rsid w:val="001B0A22"/>
    <w:rsid w:val="001B4877"/>
    <w:rsid w:val="001C3C7D"/>
    <w:rsid w:val="001C474E"/>
    <w:rsid w:val="001C4A8D"/>
    <w:rsid w:val="001D2CAD"/>
    <w:rsid w:val="001D36FE"/>
    <w:rsid w:val="001D473F"/>
    <w:rsid w:val="001D62CE"/>
    <w:rsid w:val="001E6D69"/>
    <w:rsid w:val="001E74C3"/>
    <w:rsid w:val="001F1AE1"/>
    <w:rsid w:val="001F4C35"/>
    <w:rsid w:val="001F6383"/>
    <w:rsid w:val="001F7385"/>
    <w:rsid w:val="00201B3A"/>
    <w:rsid w:val="00203C8C"/>
    <w:rsid w:val="00206E62"/>
    <w:rsid w:val="00210488"/>
    <w:rsid w:val="00211A08"/>
    <w:rsid w:val="00212B8E"/>
    <w:rsid w:val="0021772C"/>
    <w:rsid w:val="00222A90"/>
    <w:rsid w:val="0022379A"/>
    <w:rsid w:val="00223ADB"/>
    <w:rsid w:val="0022653E"/>
    <w:rsid w:val="00230165"/>
    <w:rsid w:val="00233120"/>
    <w:rsid w:val="00235B0C"/>
    <w:rsid w:val="00240149"/>
    <w:rsid w:val="002401CB"/>
    <w:rsid w:val="002432B7"/>
    <w:rsid w:val="002434E4"/>
    <w:rsid w:val="00243647"/>
    <w:rsid w:val="002621D0"/>
    <w:rsid w:val="0026783A"/>
    <w:rsid w:val="00273289"/>
    <w:rsid w:val="002749F8"/>
    <w:rsid w:val="00274D6C"/>
    <w:rsid w:val="002760A9"/>
    <w:rsid w:val="002776CC"/>
    <w:rsid w:val="00277CE4"/>
    <w:rsid w:val="00284914"/>
    <w:rsid w:val="00285615"/>
    <w:rsid w:val="00292DF5"/>
    <w:rsid w:val="00296AAF"/>
    <w:rsid w:val="002A171F"/>
    <w:rsid w:val="002A3C18"/>
    <w:rsid w:val="002B0749"/>
    <w:rsid w:val="002B30B7"/>
    <w:rsid w:val="002B5E79"/>
    <w:rsid w:val="002B606E"/>
    <w:rsid w:val="002C04CA"/>
    <w:rsid w:val="002C105F"/>
    <w:rsid w:val="002C2279"/>
    <w:rsid w:val="002D3D13"/>
    <w:rsid w:val="002D70B0"/>
    <w:rsid w:val="002D738C"/>
    <w:rsid w:val="002D74C2"/>
    <w:rsid w:val="002D760D"/>
    <w:rsid w:val="002D799D"/>
    <w:rsid w:val="002D7E54"/>
    <w:rsid w:val="002E2F33"/>
    <w:rsid w:val="002E31D6"/>
    <w:rsid w:val="002E3D88"/>
    <w:rsid w:val="002E4922"/>
    <w:rsid w:val="002F1C10"/>
    <w:rsid w:val="002F28E3"/>
    <w:rsid w:val="002F48EE"/>
    <w:rsid w:val="002F55A8"/>
    <w:rsid w:val="002F60B5"/>
    <w:rsid w:val="002F6F17"/>
    <w:rsid w:val="002F7B99"/>
    <w:rsid w:val="00306099"/>
    <w:rsid w:val="00310C18"/>
    <w:rsid w:val="003125BC"/>
    <w:rsid w:val="00312676"/>
    <w:rsid w:val="00314C2E"/>
    <w:rsid w:val="0031701A"/>
    <w:rsid w:val="00323D59"/>
    <w:rsid w:val="00323E50"/>
    <w:rsid w:val="00324E49"/>
    <w:rsid w:val="00325642"/>
    <w:rsid w:val="00326735"/>
    <w:rsid w:val="00326CF4"/>
    <w:rsid w:val="003317DC"/>
    <w:rsid w:val="00335601"/>
    <w:rsid w:val="00337A0C"/>
    <w:rsid w:val="00345837"/>
    <w:rsid w:val="00345B34"/>
    <w:rsid w:val="003462EE"/>
    <w:rsid w:val="003500CF"/>
    <w:rsid w:val="00361F86"/>
    <w:rsid w:val="003624BD"/>
    <w:rsid w:val="003646D8"/>
    <w:rsid w:val="00370B74"/>
    <w:rsid w:val="00373D75"/>
    <w:rsid w:val="00382A63"/>
    <w:rsid w:val="00384773"/>
    <w:rsid w:val="00397E98"/>
    <w:rsid w:val="003A1862"/>
    <w:rsid w:val="003A7FC5"/>
    <w:rsid w:val="003B0180"/>
    <w:rsid w:val="003B276B"/>
    <w:rsid w:val="003C0304"/>
    <w:rsid w:val="003C7AE9"/>
    <w:rsid w:val="003D1333"/>
    <w:rsid w:val="003D201B"/>
    <w:rsid w:val="003D4BB4"/>
    <w:rsid w:val="003D72ED"/>
    <w:rsid w:val="003D73C2"/>
    <w:rsid w:val="003F0B26"/>
    <w:rsid w:val="003F2726"/>
    <w:rsid w:val="003F4E7E"/>
    <w:rsid w:val="003F5BDA"/>
    <w:rsid w:val="004055F4"/>
    <w:rsid w:val="004057FA"/>
    <w:rsid w:val="00415039"/>
    <w:rsid w:val="00417744"/>
    <w:rsid w:val="00423965"/>
    <w:rsid w:val="00424054"/>
    <w:rsid w:val="004246F4"/>
    <w:rsid w:val="00425F4A"/>
    <w:rsid w:val="004332DF"/>
    <w:rsid w:val="00437B32"/>
    <w:rsid w:val="004405C6"/>
    <w:rsid w:val="00441321"/>
    <w:rsid w:val="0044308B"/>
    <w:rsid w:val="004446E8"/>
    <w:rsid w:val="00444F5E"/>
    <w:rsid w:val="004471FA"/>
    <w:rsid w:val="004525A6"/>
    <w:rsid w:val="00452B12"/>
    <w:rsid w:val="004551F4"/>
    <w:rsid w:val="00455ABA"/>
    <w:rsid w:val="00455DB5"/>
    <w:rsid w:val="00460D42"/>
    <w:rsid w:val="004618BA"/>
    <w:rsid w:val="004669C7"/>
    <w:rsid w:val="00466A8B"/>
    <w:rsid w:val="004701B5"/>
    <w:rsid w:val="00473192"/>
    <w:rsid w:val="00476745"/>
    <w:rsid w:val="0048242F"/>
    <w:rsid w:val="00484656"/>
    <w:rsid w:val="00484EA0"/>
    <w:rsid w:val="00487799"/>
    <w:rsid w:val="00491464"/>
    <w:rsid w:val="00492F97"/>
    <w:rsid w:val="004947AF"/>
    <w:rsid w:val="004972F7"/>
    <w:rsid w:val="004A28AA"/>
    <w:rsid w:val="004A30C9"/>
    <w:rsid w:val="004A4F77"/>
    <w:rsid w:val="004A512C"/>
    <w:rsid w:val="004B2610"/>
    <w:rsid w:val="004B6A63"/>
    <w:rsid w:val="004C104C"/>
    <w:rsid w:val="004C406B"/>
    <w:rsid w:val="004C5448"/>
    <w:rsid w:val="004C7602"/>
    <w:rsid w:val="004D01DA"/>
    <w:rsid w:val="004D2FDC"/>
    <w:rsid w:val="004D4839"/>
    <w:rsid w:val="004D4C03"/>
    <w:rsid w:val="004E1139"/>
    <w:rsid w:val="004E363C"/>
    <w:rsid w:val="004E5B5B"/>
    <w:rsid w:val="004F2830"/>
    <w:rsid w:val="00505AAB"/>
    <w:rsid w:val="0051006A"/>
    <w:rsid w:val="00510456"/>
    <w:rsid w:val="0051219D"/>
    <w:rsid w:val="00512CFA"/>
    <w:rsid w:val="00515251"/>
    <w:rsid w:val="005177BB"/>
    <w:rsid w:val="00520774"/>
    <w:rsid w:val="00520F0A"/>
    <w:rsid w:val="00526FED"/>
    <w:rsid w:val="00530211"/>
    <w:rsid w:val="00535A2A"/>
    <w:rsid w:val="00537A57"/>
    <w:rsid w:val="005431FE"/>
    <w:rsid w:val="005440A5"/>
    <w:rsid w:val="0055128B"/>
    <w:rsid w:val="00551652"/>
    <w:rsid w:val="00554B1B"/>
    <w:rsid w:val="00557C7C"/>
    <w:rsid w:val="005638CB"/>
    <w:rsid w:val="00564135"/>
    <w:rsid w:val="005664E5"/>
    <w:rsid w:val="005672DF"/>
    <w:rsid w:val="0058183F"/>
    <w:rsid w:val="00584C57"/>
    <w:rsid w:val="00584FDD"/>
    <w:rsid w:val="005869C1"/>
    <w:rsid w:val="00590FE2"/>
    <w:rsid w:val="00592D71"/>
    <w:rsid w:val="005A1501"/>
    <w:rsid w:val="005A25E3"/>
    <w:rsid w:val="005A3672"/>
    <w:rsid w:val="005A3E5C"/>
    <w:rsid w:val="005B53FC"/>
    <w:rsid w:val="005B57A2"/>
    <w:rsid w:val="005B61BD"/>
    <w:rsid w:val="005C57B2"/>
    <w:rsid w:val="005C7A87"/>
    <w:rsid w:val="005D04DF"/>
    <w:rsid w:val="005F028C"/>
    <w:rsid w:val="005F1260"/>
    <w:rsid w:val="005F313B"/>
    <w:rsid w:val="005F414C"/>
    <w:rsid w:val="0060408F"/>
    <w:rsid w:val="00604579"/>
    <w:rsid w:val="00605DDA"/>
    <w:rsid w:val="00605F6F"/>
    <w:rsid w:val="00622079"/>
    <w:rsid w:val="006313FF"/>
    <w:rsid w:val="00634699"/>
    <w:rsid w:val="0063512C"/>
    <w:rsid w:val="00635A32"/>
    <w:rsid w:val="00637E53"/>
    <w:rsid w:val="00642DFC"/>
    <w:rsid w:val="006502F1"/>
    <w:rsid w:val="006646C9"/>
    <w:rsid w:val="00671035"/>
    <w:rsid w:val="00672E2B"/>
    <w:rsid w:val="006819DE"/>
    <w:rsid w:val="00691DA4"/>
    <w:rsid w:val="006938FE"/>
    <w:rsid w:val="00695EDB"/>
    <w:rsid w:val="006A1481"/>
    <w:rsid w:val="006A607E"/>
    <w:rsid w:val="006A6C0E"/>
    <w:rsid w:val="006A6D7B"/>
    <w:rsid w:val="006A7E7E"/>
    <w:rsid w:val="006B74B3"/>
    <w:rsid w:val="006C046E"/>
    <w:rsid w:val="006C1BC5"/>
    <w:rsid w:val="006C54A9"/>
    <w:rsid w:val="006C7F3F"/>
    <w:rsid w:val="006D0D43"/>
    <w:rsid w:val="006D6AE0"/>
    <w:rsid w:val="006D6EF0"/>
    <w:rsid w:val="006E31D3"/>
    <w:rsid w:val="006E3CD9"/>
    <w:rsid w:val="006F2EC6"/>
    <w:rsid w:val="006F5329"/>
    <w:rsid w:val="0070057B"/>
    <w:rsid w:val="0070185E"/>
    <w:rsid w:val="00701D3F"/>
    <w:rsid w:val="00702711"/>
    <w:rsid w:val="00702D81"/>
    <w:rsid w:val="00705BAD"/>
    <w:rsid w:val="007121E2"/>
    <w:rsid w:val="007129E1"/>
    <w:rsid w:val="00714947"/>
    <w:rsid w:val="0071499F"/>
    <w:rsid w:val="00714BC9"/>
    <w:rsid w:val="00715805"/>
    <w:rsid w:val="00716DD8"/>
    <w:rsid w:val="00720870"/>
    <w:rsid w:val="00721E9A"/>
    <w:rsid w:val="00721F4E"/>
    <w:rsid w:val="00727A13"/>
    <w:rsid w:val="00730387"/>
    <w:rsid w:val="0073179C"/>
    <w:rsid w:val="00731E44"/>
    <w:rsid w:val="007331DA"/>
    <w:rsid w:val="00733494"/>
    <w:rsid w:val="00746725"/>
    <w:rsid w:val="00747AE6"/>
    <w:rsid w:val="0075025B"/>
    <w:rsid w:val="0075123A"/>
    <w:rsid w:val="007604C6"/>
    <w:rsid w:val="00761F98"/>
    <w:rsid w:val="00762EC7"/>
    <w:rsid w:val="007647A2"/>
    <w:rsid w:val="00764F36"/>
    <w:rsid w:val="00765A26"/>
    <w:rsid w:val="00765E6C"/>
    <w:rsid w:val="007669F7"/>
    <w:rsid w:val="00770DF6"/>
    <w:rsid w:val="007721EE"/>
    <w:rsid w:val="007725D0"/>
    <w:rsid w:val="007776B4"/>
    <w:rsid w:val="00794455"/>
    <w:rsid w:val="00796F1D"/>
    <w:rsid w:val="007A020B"/>
    <w:rsid w:val="007A384D"/>
    <w:rsid w:val="007B071C"/>
    <w:rsid w:val="007B3245"/>
    <w:rsid w:val="007B6430"/>
    <w:rsid w:val="007B6E95"/>
    <w:rsid w:val="007C1D40"/>
    <w:rsid w:val="007C6CFC"/>
    <w:rsid w:val="007D29F7"/>
    <w:rsid w:val="007D56F7"/>
    <w:rsid w:val="007E4853"/>
    <w:rsid w:val="007F0393"/>
    <w:rsid w:val="007F6DD3"/>
    <w:rsid w:val="007F7BF0"/>
    <w:rsid w:val="00802349"/>
    <w:rsid w:val="00803C8C"/>
    <w:rsid w:val="0081025C"/>
    <w:rsid w:val="0081082E"/>
    <w:rsid w:val="00813941"/>
    <w:rsid w:val="00816A31"/>
    <w:rsid w:val="00816F74"/>
    <w:rsid w:val="0082038C"/>
    <w:rsid w:val="00822C5C"/>
    <w:rsid w:val="00823A62"/>
    <w:rsid w:val="00823EC9"/>
    <w:rsid w:val="00826153"/>
    <w:rsid w:val="00827620"/>
    <w:rsid w:val="0083000C"/>
    <w:rsid w:val="008368E7"/>
    <w:rsid w:val="00836FC8"/>
    <w:rsid w:val="008410DE"/>
    <w:rsid w:val="00845E32"/>
    <w:rsid w:val="008631AA"/>
    <w:rsid w:val="008633BC"/>
    <w:rsid w:val="00863B83"/>
    <w:rsid w:val="00865B73"/>
    <w:rsid w:val="00870578"/>
    <w:rsid w:val="00874455"/>
    <w:rsid w:val="008753EF"/>
    <w:rsid w:val="00876084"/>
    <w:rsid w:val="00884F05"/>
    <w:rsid w:val="00885FE9"/>
    <w:rsid w:val="00890A8C"/>
    <w:rsid w:val="00893909"/>
    <w:rsid w:val="0089409F"/>
    <w:rsid w:val="00896CBD"/>
    <w:rsid w:val="008A2EC1"/>
    <w:rsid w:val="008A4670"/>
    <w:rsid w:val="008A511B"/>
    <w:rsid w:val="008A63EC"/>
    <w:rsid w:val="008B2C62"/>
    <w:rsid w:val="008B5DA4"/>
    <w:rsid w:val="008C22A6"/>
    <w:rsid w:val="008C3053"/>
    <w:rsid w:val="008C34B0"/>
    <w:rsid w:val="008C469B"/>
    <w:rsid w:val="008C4C1F"/>
    <w:rsid w:val="008D497F"/>
    <w:rsid w:val="008D5929"/>
    <w:rsid w:val="008D5946"/>
    <w:rsid w:val="008D751C"/>
    <w:rsid w:val="008E1768"/>
    <w:rsid w:val="008F112F"/>
    <w:rsid w:val="00901674"/>
    <w:rsid w:val="00906DD0"/>
    <w:rsid w:val="00910BEC"/>
    <w:rsid w:val="00912C05"/>
    <w:rsid w:val="00914999"/>
    <w:rsid w:val="00916336"/>
    <w:rsid w:val="00916CC9"/>
    <w:rsid w:val="0091716E"/>
    <w:rsid w:val="00920335"/>
    <w:rsid w:val="00920BF7"/>
    <w:rsid w:val="00920E9B"/>
    <w:rsid w:val="00921CB9"/>
    <w:rsid w:val="00922632"/>
    <w:rsid w:val="00924EB8"/>
    <w:rsid w:val="00924F31"/>
    <w:rsid w:val="00931037"/>
    <w:rsid w:val="00934494"/>
    <w:rsid w:val="00937306"/>
    <w:rsid w:val="009378F8"/>
    <w:rsid w:val="00940F59"/>
    <w:rsid w:val="009411D5"/>
    <w:rsid w:val="0094482D"/>
    <w:rsid w:val="00946912"/>
    <w:rsid w:val="00954450"/>
    <w:rsid w:val="0095506E"/>
    <w:rsid w:val="009611E1"/>
    <w:rsid w:val="00961B87"/>
    <w:rsid w:val="009627A0"/>
    <w:rsid w:val="00974F2A"/>
    <w:rsid w:val="0098662A"/>
    <w:rsid w:val="00987499"/>
    <w:rsid w:val="00990170"/>
    <w:rsid w:val="0099214A"/>
    <w:rsid w:val="00994766"/>
    <w:rsid w:val="009978D6"/>
    <w:rsid w:val="009A0A0F"/>
    <w:rsid w:val="009A25EF"/>
    <w:rsid w:val="009B1FD4"/>
    <w:rsid w:val="009B2AFD"/>
    <w:rsid w:val="009B412E"/>
    <w:rsid w:val="009B4998"/>
    <w:rsid w:val="009C271F"/>
    <w:rsid w:val="009C2745"/>
    <w:rsid w:val="009C5E6E"/>
    <w:rsid w:val="009C66B9"/>
    <w:rsid w:val="009C7280"/>
    <w:rsid w:val="009D4D5E"/>
    <w:rsid w:val="009D65E1"/>
    <w:rsid w:val="009E3707"/>
    <w:rsid w:val="009E41A0"/>
    <w:rsid w:val="009E4246"/>
    <w:rsid w:val="009F0783"/>
    <w:rsid w:val="009F4AD0"/>
    <w:rsid w:val="00A0104E"/>
    <w:rsid w:val="00A078D0"/>
    <w:rsid w:val="00A1081E"/>
    <w:rsid w:val="00A126E2"/>
    <w:rsid w:val="00A13341"/>
    <w:rsid w:val="00A133D1"/>
    <w:rsid w:val="00A13AB0"/>
    <w:rsid w:val="00A174C5"/>
    <w:rsid w:val="00A20190"/>
    <w:rsid w:val="00A22F2F"/>
    <w:rsid w:val="00A23E3B"/>
    <w:rsid w:val="00A2507F"/>
    <w:rsid w:val="00A26788"/>
    <w:rsid w:val="00A26804"/>
    <w:rsid w:val="00A3022B"/>
    <w:rsid w:val="00A3364D"/>
    <w:rsid w:val="00A36000"/>
    <w:rsid w:val="00A514AA"/>
    <w:rsid w:val="00A52C90"/>
    <w:rsid w:val="00A553BF"/>
    <w:rsid w:val="00A61958"/>
    <w:rsid w:val="00A6458B"/>
    <w:rsid w:val="00A64B0F"/>
    <w:rsid w:val="00A654AC"/>
    <w:rsid w:val="00A942EA"/>
    <w:rsid w:val="00AA01E4"/>
    <w:rsid w:val="00AA084E"/>
    <w:rsid w:val="00AA3135"/>
    <w:rsid w:val="00AA46AE"/>
    <w:rsid w:val="00AA73EA"/>
    <w:rsid w:val="00AB0349"/>
    <w:rsid w:val="00AB1B6D"/>
    <w:rsid w:val="00AC045A"/>
    <w:rsid w:val="00AC2198"/>
    <w:rsid w:val="00AC3EF9"/>
    <w:rsid w:val="00AC6C69"/>
    <w:rsid w:val="00AC6FB3"/>
    <w:rsid w:val="00AE1B49"/>
    <w:rsid w:val="00AE3ACE"/>
    <w:rsid w:val="00AE4322"/>
    <w:rsid w:val="00AE55FA"/>
    <w:rsid w:val="00AF2EF5"/>
    <w:rsid w:val="00AF2FE4"/>
    <w:rsid w:val="00AF360A"/>
    <w:rsid w:val="00AF4C90"/>
    <w:rsid w:val="00AF525C"/>
    <w:rsid w:val="00AF552E"/>
    <w:rsid w:val="00AF5B4A"/>
    <w:rsid w:val="00B01A40"/>
    <w:rsid w:val="00B048AD"/>
    <w:rsid w:val="00B052AB"/>
    <w:rsid w:val="00B06496"/>
    <w:rsid w:val="00B066EB"/>
    <w:rsid w:val="00B11FEC"/>
    <w:rsid w:val="00B137BD"/>
    <w:rsid w:val="00B13AB0"/>
    <w:rsid w:val="00B143AC"/>
    <w:rsid w:val="00B14A84"/>
    <w:rsid w:val="00B20AFF"/>
    <w:rsid w:val="00B2403C"/>
    <w:rsid w:val="00B26B61"/>
    <w:rsid w:val="00B32C79"/>
    <w:rsid w:val="00B3658F"/>
    <w:rsid w:val="00B41408"/>
    <w:rsid w:val="00B42C02"/>
    <w:rsid w:val="00B436CA"/>
    <w:rsid w:val="00B46E87"/>
    <w:rsid w:val="00B50CAB"/>
    <w:rsid w:val="00B532F3"/>
    <w:rsid w:val="00B57310"/>
    <w:rsid w:val="00B60416"/>
    <w:rsid w:val="00B60C88"/>
    <w:rsid w:val="00B624B0"/>
    <w:rsid w:val="00B63087"/>
    <w:rsid w:val="00B63256"/>
    <w:rsid w:val="00B641FC"/>
    <w:rsid w:val="00B64E44"/>
    <w:rsid w:val="00B650D5"/>
    <w:rsid w:val="00B65771"/>
    <w:rsid w:val="00B67DCA"/>
    <w:rsid w:val="00B701DA"/>
    <w:rsid w:val="00B70913"/>
    <w:rsid w:val="00B74854"/>
    <w:rsid w:val="00B8104F"/>
    <w:rsid w:val="00B82903"/>
    <w:rsid w:val="00B84DEF"/>
    <w:rsid w:val="00B90A76"/>
    <w:rsid w:val="00B92DCB"/>
    <w:rsid w:val="00B95431"/>
    <w:rsid w:val="00B96E39"/>
    <w:rsid w:val="00BA1D7E"/>
    <w:rsid w:val="00BA2D95"/>
    <w:rsid w:val="00BB2BB2"/>
    <w:rsid w:val="00BB40FE"/>
    <w:rsid w:val="00BC5867"/>
    <w:rsid w:val="00BC616A"/>
    <w:rsid w:val="00BC7C25"/>
    <w:rsid w:val="00BD3A0C"/>
    <w:rsid w:val="00BD3A68"/>
    <w:rsid w:val="00BD7E70"/>
    <w:rsid w:val="00BE04D4"/>
    <w:rsid w:val="00BE36EA"/>
    <w:rsid w:val="00BE46CE"/>
    <w:rsid w:val="00BE75E3"/>
    <w:rsid w:val="00BF1112"/>
    <w:rsid w:val="00BF7058"/>
    <w:rsid w:val="00C0422D"/>
    <w:rsid w:val="00C052C9"/>
    <w:rsid w:val="00C06B86"/>
    <w:rsid w:val="00C06DB8"/>
    <w:rsid w:val="00C1276F"/>
    <w:rsid w:val="00C13113"/>
    <w:rsid w:val="00C17115"/>
    <w:rsid w:val="00C178DF"/>
    <w:rsid w:val="00C20063"/>
    <w:rsid w:val="00C235CA"/>
    <w:rsid w:val="00C23899"/>
    <w:rsid w:val="00C24AA2"/>
    <w:rsid w:val="00C250C3"/>
    <w:rsid w:val="00C25E70"/>
    <w:rsid w:val="00C27D05"/>
    <w:rsid w:val="00C333A5"/>
    <w:rsid w:val="00C336C5"/>
    <w:rsid w:val="00C33ED8"/>
    <w:rsid w:val="00C34D94"/>
    <w:rsid w:val="00C3582C"/>
    <w:rsid w:val="00C40149"/>
    <w:rsid w:val="00C52351"/>
    <w:rsid w:val="00C54845"/>
    <w:rsid w:val="00C56114"/>
    <w:rsid w:val="00C60049"/>
    <w:rsid w:val="00C615B1"/>
    <w:rsid w:val="00C622BD"/>
    <w:rsid w:val="00C64010"/>
    <w:rsid w:val="00C65C16"/>
    <w:rsid w:val="00C71CB3"/>
    <w:rsid w:val="00C729BC"/>
    <w:rsid w:val="00C72EF0"/>
    <w:rsid w:val="00C73F14"/>
    <w:rsid w:val="00C742B8"/>
    <w:rsid w:val="00C75894"/>
    <w:rsid w:val="00C76016"/>
    <w:rsid w:val="00C764AF"/>
    <w:rsid w:val="00C805DC"/>
    <w:rsid w:val="00C84CD3"/>
    <w:rsid w:val="00C917C7"/>
    <w:rsid w:val="00C93211"/>
    <w:rsid w:val="00C94B36"/>
    <w:rsid w:val="00CA1DFB"/>
    <w:rsid w:val="00CB2F61"/>
    <w:rsid w:val="00CC0453"/>
    <w:rsid w:val="00CC1997"/>
    <w:rsid w:val="00CC7159"/>
    <w:rsid w:val="00CD1B29"/>
    <w:rsid w:val="00CD539E"/>
    <w:rsid w:val="00CD64F6"/>
    <w:rsid w:val="00CE32CF"/>
    <w:rsid w:val="00CE486C"/>
    <w:rsid w:val="00CE4D6D"/>
    <w:rsid w:val="00CF0899"/>
    <w:rsid w:val="00CF1BE6"/>
    <w:rsid w:val="00CF5F02"/>
    <w:rsid w:val="00D028C1"/>
    <w:rsid w:val="00D0348D"/>
    <w:rsid w:val="00D04FE3"/>
    <w:rsid w:val="00D05EDE"/>
    <w:rsid w:val="00D06A60"/>
    <w:rsid w:val="00D1057D"/>
    <w:rsid w:val="00D11E1D"/>
    <w:rsid w:val="00D12524"/>
    <w:rsid w:val="00D172C2"/>
    <w:rsid w:val="00D21E9F"/>
    <w:rsid w:val="00D22C55"/>
    <w:rsid w:val="00D256C4"/>
    <w:rsid w:val="00D25732"/>
    <w:rsid w:val="00D34B9D"/>
    <w:rsid w:val="00D3721D"/>
    <w:rsid w:val="00D40405"/>
    <w:rsid w:val="00D40F54"/>
    <w:rsid w:val="00D52AAC"/>
    <w:rsid w:val="00D542F3"/>
    <w:rsid w:val="00D5458B"/>
    <w:rsid w:val="00D66DDC"/>
    <w:rsid w:val="00D76456"/>
    <w:rsid w:val="00D807A6"/>
    <w:rsid w:val="00D829FC"/>
    <w:rsid w:val="00D84E03"/>
    <w:rsid w:val="00D8577A"/>
    <w:rsid w:val="00D879F7"/>
    <w:rsid w:val="00D969EF"/>
    <w:rsid w:val="00DA0175"/>
    <w:rsid w:val="00DA1F35"/>
    <w:rsid w:val="00DA2E4E"/>
    <w:rsid w:val="00DA7CCB"/>
    <w:rsid w:val="00DB0EF2"/>
    <w:rsid w:val="00DB3013"/>
    <w:rsid w:val="00DB3C6A"/>
    <w:rsid w:val="00DB4ACE"/>
    <w:rsid w:val="00DB5AF5"/>
    <w:rsid w:val="00DB6DCB"/>
    <w:rsid w:val="00DC1DDB"/>
    <w:rsid w:val="00DD2C17"/>
    <w:rsid w:val="00DD46CF"/>
    <w:rsid w:val="00DD4E9A"/>
    <w:rsid w:val="00DE14C2"/>
    <w:rsid w:val="00DE6BA5"/>
    <w:rsid w:val="00DF3195"/>
    <w:rsid w:val="00DF33A9"/>
    <w:rsid w:val="00DF3640"/>
    <w:rsid w:val="00DF7835"/>
    <w:rsid w:val="00E02601"/>
    <w:rsid w:val="00E06C50"/>
    <w:rsid w:val="00E07335"/>
    <w:rsid w:val="00E11049"/>
    <w:rsid w:val="00E17922"/>
    <w:rsid w:val="00E20482"/>
    <w:rsid w:val="00E20B7A"/>
    <w:rsid w:val="00E20FFF"/>
    <w:rsid w:val="00E21838"/>
    <w:rsid w:val="00E251F8"/>
    <w:rsid w:val="00E32FE7"/>
    <w:rsid w:val="00E34E8C"/>
    <w:rsid w:val="00E37668"/>
    <w:rsid w:val="00E444BB"/>
    <w:rsid w:val="00E45F6B"/>
    <w:rsid w:val="00E55C07"/>
    <w:rsid w:val="00E563CE"/>
    <w:rsid w:val="00E62B06"/>
    <w:rsid w:val="00E63074"/>
    <w:rsid w:val="00E65E63"/>
    <w:rsid w:val="00E706F0"/>
    <w:rsid w:val="00E70C58"/>
    <w:rsid w:val="00E72E2B"/>
    <w:rsid w:val="00E72F12"/>
    <w:rsid w:val="00E7303A"/>
    <w:rsid w:val="00E76F5E"/>
    <w:rsid w:val="00E77502"/>
    <w:rsid w:val="00E77899"/>
    <w:rsid w:val="00E809E6"/>
    <w:rsid w:val="00E80BDE"/>
    <w:rsid w:val="00E83256"/>
    <w:rsid w:val="00E84149"/>
    <w:rsid w:val="00E84B6C"/>
    <w:rsid w:val="00E84E02"/>
    <w:rsid w:val="00E86858"/>
    <w:rsid w:val="00E91F24"/>
    <w:rsid w:val="00E92708"/>
    <w:rsid w:val="00E96E16"/>
    <w:rsid w:val="00EA322C"/>
    <w:rsid w:val="00EA7219"/>
    <w:rsid w:val="00EB01A8"/>
    <w:rsid w:val="00EB24B1"/>
    <w:rsid w:val="00EB62F6"/>
    <w:rsid w:val="00EC04D3"/>
    <w:rsid w:val="00EC1CCB"/>
    <w:rsid w:val="00EC402B"/>
    <w:rsid w:val="00EC4249"/>
    <w:rsid w:val="00EC7417"/>
    <w:rsid w:val="00ED3354"/>
    <w:rsid w:val="00ED35FE"/>
    <w:rsid w:val="00ED5530"/>
    <w:rsid w:val="00EE333B"/>
    <w:rsid w:val="00EE5C8B"/>
    <w:rsid w:val="00EE6610"/>
    <w:rsid w:val="00EF7BC0"/>
    <w:rsid w:val="00F0039E"/>
    <w:rsid w:val="00F00AEA"/>
    <w:rsid w:val="00F019DF"/>
    <w:rsid w:val="00F03449"/>
    <w:rsid w:val="00F04CC6"/>
    <w:rsid w:val="00F06E71"/>
    <w:rsid w:val="00F10A1B"/>
    <w:rsid w:val="00F113FA"/>
    <w:rsid w:val="00F1353C"/>
    <w:rsid w:val="00F13BA5"/>
    <w:rsid w:val="00F13F10"/>
    <w:rsid w:val="00F16DEB"/>
    <w:rsid w:val="00F20CA4"/>
    <w:rsid w:val="00F214B7"/>
    <w:rsid w:val="00F23435"/>
    <w:rsid w:val="00F25C78"/>
    <w:rsid w:val="00F26CBD"/>
    <w:rsid w:val="00F32612"/>
    <w:rsid w:val="00F32886"/>
    <w:rsid w:val="00F339FD"/>
    <w:rsid w:val="00F33B1D"/>
    <w:rsid w:val="00F345BE"/>
    <w:rsid w:val="00F34DB1"/>
    <w:rsid w:val="00F35975"/>
    <w:rsid w:val="00F37375"/>
    <w:rsid w:val="00F44D46"/>
    <w:rsid w:val="00F45A13"/>
    <w:rsid w:val="00F51609"/>
    <w:rsid w:val="00F52006"/>
    <w:rsid w:val="00F52B40"/>
    <w:rsid w:val="00F55D2C"/>
    <w:rsid w:val="00F565D1"/>
    <w:rsid w:val="00F56613"/>
    <w:rsid w:val="00F57485"/>
    <w:rsid w:val="00F6326D"/>
    <w:rsid w:val="00F63C27"/>
    <w:rsid w:val="00F66794"/>
    <w:rsid w:val="00F7056B"/>
    <w:rsid w:val="00F705FA"/>
    <w:rsid w:val="00F72BAA"/>
    <w:rsid w:val="00F80F58"/>
    <w:rsid w:val="00F81DF4"/>
    <w:rsid w:val="00F822EF"/>
    <w:rsid w:val="00F82CA4"/>
    <w:rsid w:val="00F92724"/>
    <w:rsid w:val="00F92B46"/>
    <w:rsid w:val="00F9461D"/>
    <w:rsid w:val="00F96344"/>
    <w:rsid w:val="00FA13DA"/>
    <w:rsid w:val="00FA26F5"/>
    <w:rsid w:val="00FA2F43"/>
    <w:rsid w:val="00FA3545"/>
    <w:rsid w:val="00FA53DE"/>
    <w:rsid w:val="00FA6A48"/>
    <w:rsid w:val="00FA75DD"/>
    <w:rsid w:val="00FB0759"/>
    <w:rsid w:val="00FB107A"/>
    <w:rsid w:val="00FB5E7F"/>
    <w:rsid w:val="00FC071D"/>
    <w:rsid w:val="00FC317F"/>
    <w:rsid w:val="00FC5BC6"/>
    <w:rsid w:val="00FC7E7E"/>
    <w:rsid w:val="00FD2C67"/>
    <w:rsid w:val="00FD317C"/>
    <w:rsid w:val="00FD6117"/>
    <w:rsid w:val="00FD7462"/>
    <w:rsid w:val="00FE074B"/>
    <w:rsid w:val="00FE357E"/>
    <w:rsid w:val="00FE5387"/>
    <w:rsid w:val="00FE54A9"/>
    <w:rsid w:val="00FE7ACE"/>
    <w:rsid w:val="00FF3202"/>
    <w:rsid w:val="00FF7527"/>
    <w:rsid w:val="00FF7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0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hr-HR"/>
    </w:rPr>
  </w:style>
  <w:style w:type="paragraph" w:styleId="Heading1">
    <w:name w:val="heading 1"/>
    <w:basedOn w:val="Normal"/>
    <w:next w:val="Normal"/>
    <w:link w:val="Heading1Char"/>
    <w:qFormat/>
    <w:rsid w:val="003D201B"/>
    <w:pPr>
      <w:keepNext/>
      <w:widowControl w:val="0"/>
      <w:ind w:firstLine="720"/>
      <w:jc w:val="both"/>
      <w:outlineLvl w:val="0"/>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01B"/>
    <w:rPr>
      <w:rFonts w:ascii="Times New Roman" w:eastAsia="Times New Roman" w:hAnsi="Times New Roman" w:cs="Times New Roman"/>
      <w:b/>
      <w:sz w:val="24"/>
      <w:szCs w:val="20"/>
      <w:lang w:val="en-US" w:eastAsia="hr-HR"/>
    </w:rPr>
  </w:style>
  <w:style w:type="paragraph" w:styleId="BalloonText">
    <w:name w:val="Balloon Text"/>
    <w:basedOn w:val="Normal"/>
    <w:link w:val="BalloonTextChar"/>
    <w:semiHidden/>
    <w:unhideWhenUsed/>
    <w:rsid w:val="003D201B"/>
    <w:rPr>
      <w:rFonts w:ascii="Tahoma" w:hAnsi="Tahoma" w:cs="Tahoma"/>
      <w:sz w:val="16"/>
      <w:szCs w:val="16"/>
    </w:rPr>
  </w:style>
  <w:style w:type="character" w:customStyle="1" w:styleId="BalloonTextChar">
    <w:name w:val="Balloon Text Char"/>
    <w:basedOn w:val="DefaultParagraphFont"/>
    <w:link w:val="BalloonText"/>
    <w:semiHidden/>
    <w:rsid w:val="003D201B"/>
    <w:rPr>
      <w:rFonts w:ascii="Tahoma" w:eastAsia="Times New Roman" w:hAnsi="Tahoma" w:cs="Tahoma"/>
      <w:sz w:val="16"/>
      <w:szCs w:val="16"/>
      <w:lang w:val="en-GB" w:eastAsia="hr-HR"/>
    </w:rPr>
  </w:style>
  <w:style w:type="paragraph" w:styleId="ListParagraph">
    <w:name w:val="List Paragraph"/>
    <w:basedOn w:val="Normal"/>
    <w:uiPriority w:val="34"/>
    <w:qFormat/>
    <w:rsid w:val="003D201B"/>
    <w:pPr>
      <w:ind w:left="720"/>
      <w:contextualSpacing/>
    </w:pPr>
  </w:style>
  <w:style w:type="paragraph" w:styleId="BodyText">
    <w:name w:val="Body Text"/>
    <w:basedOn w:val="Normal"/>
    <w:link w:val="BodyTextChar"/>
    <w:rsid w:val="003D201B"/>
    <w:pPr>
      <w:widowControl w:val="0"/>
      <w:jc w:val="both"/>
    </w:pPr>
    <w:rPr>
      <w:sz w:val="28"/>
      <w:lang w:val="en-US"/>
    </w:rPr>
  </w:style>
  <w:style w:type="character" w:customStyle="1" w:styleId="BodyTextChar">
    <w:name w:val="Body Text Char"/>
    <w:basedOn w:val="DefaultParagraphFont"/>
    <w:link w:val="BodyText"/>
    <w:rsid w:val="003D201B"/>
    <w:rPr>
      <w:rFonts w:ascii="Times New Roman" w:eastAsia="Times New Roman" w:hAnsi="Times New Roman" w:cs="Times New Roman"/>
      <w:sz w:val="28"/>
      <w:szCs w:val="20"/>
      <w:lang w:val="en-US" w:eastAsia="hr-HR"/>
    </w:rPr>
  </w:style>
  <w:style w:type="paragraph" w:styleId="CommentText">
    <w:name w:val="annotation text"/>
    <w:basedOn w:val="Normal"/>
    <w:link w:val="CommentTextChar"/>
    <w:rsid w:val="003D201B"/>
    <w:rPr>
      <w:lang w:val="hr-HR"/>
    </w:rPr>
  </w:style>
  <w:style w:type="character" w:customStyle="1" w:styleId="CommentTextChar">
    <w:name w:val="Comment Text Char"/>
    <w:basedOn w:val="DefaultParagraphFont"/>
    <w:link w:val="CommentText"/>
    <w:rsid w:val="003D201B"/>
    <w:rPr>
      <w:rFonts w:ascii="Times New Roman" w:eastAsia="Times New Roman" w:hAnsi="Times New Roman" w:cs="Times New Roman"/>
      <w:sz w:val="20"/>
      <w:szCs w:val="20"/>
      <w:lang w:eastAsia="hr-HR"/>
    </w:rPr>
  </w:style>
  <w:style w:type="paragraph" w:customStyle="1" w:styleId="Tijeloteksta21">
    <w:name w:val="Tijelo teksta 21"/>
    <w:basedOn w:val="Normal"/>
    <w:rsid w:val="003D201B"/>
    <w:pPr>
      <w:widowControl w:val="0"/>
      <w:jc w:val="both"/>
    </w:pPr>
    <w:rPr>
      <w:b/>
      <w:sz w:val="24"/>
      <w:lang w:val="en-US"/>
    </w:rPr>
  </w:style>
  <w:style w:type="paragraph" w:styleId="Footer">
    <w:name w:val="footer"/>
    <w:basedOn w:val="Normal"/>
    <w:link w:val="FooterChar"/>
    <w:uiPriority w:val="99"/>
    <w:rsid w:val="003D201B"/>
    <w:pPr>
      <w:tabs>
        <w:tab w:val="center" w:pos="4153"/>
        <w:tab w:val="right" w:pos="8306"/>
      </w:tabs>
    </w:pPr>
  </w:style>
  <w:style w:type="character" w:customStyle="1" w:styleId="FooterChar">
    <w:name w:val="Footer Char"/>
    <w:basedOn w:val="DefaultParagraphFont"/>
    <w:link w:val="Footer"/>
    <w:uiPriority w:val="99"/>
    <w:rsid w:val="003D201B"/>
    <w:rPr>
      <w:rFonts w:ascii="Times New Roman" w:eastAsia="Times New Roman" w:hAnsi="Times New Roman" w:cs="Times New Roman"/>
      <w:sz w:val="20"/>
      <w:szCs w:val="20"/>
      <w:lang w:val="en-GB" w:eastAsia="hr-HR"/>
    </w:rPr>
  </w:style>
  <w:style w:type="character" w:styleId="PageNumber">
    <w:name w:val="page number"/>
    <w:basedOn w:val="DefaultParagraphFont"/>
    <w:rsid w:val="003D201B"/>
  </w:style>
  <w:style w:type="paragraph" w:styleId="Header">
    <w:name w:val="header"/>
    <w:basedOn w:val="Normal"/>
    <w:link w:val="HeaderChar"/>
    <w:rsid w:val="003D201B"/>
    <w:pPr>
      <w:tabs>
        <w:tab w:val="center" w:pos="4536"/>
        <w:tab w:val="right" w:pos="9072"/>
      </w:tabs>
    </w:pPr>
  </w:style>
  <w:style w:type="character" w:customStyle="1" w:styleId="HeaderChar">
    <w:name w:val="Header Char"/>
    <w:basedOn w:val="DefaultParagraphFont"/>
    <w:link w:val="Header"/>
    <w:rsid w:val="003D201B"/>
    <w:rPr>
      <w:rFonts w:ascii="Times New Roman" w:eastAsia="Times New Roman" w:hAnsi="Times New Roman" w:cs="Times New Roman"/>
      <w:sz w:val="20"/>
      <w:szCs w:val="20"/>
      <w:lang w:val="en-GB" w:eastAsia="hr-HR"/>
    </w:rPr>
  </w:style>
  <w:style w:type="paragraph" w:styleId="NormalWeb">
    <w:name w:val="Normal (Web)"/>
    <w:basedOn w:val="Normal"/>
    <w:uiPriority w:val="99"/>
    <w:rsid w:val="003D201B"/>
    <w:pPr>
      <w:overflowPunct/>
      <w:autoSpaceDE/>
      <w:autoSpaceDN/>
      <w:adjustRightInd/>
      <w:spacing w:before="100" w:beforeAutospacing="1" w:after="100" w:afterAutospacing="1"/>
      <w:textAlignment w:val="auto"/>
    </w:pPr>
    <w:rPr>
      <w:rFonts w:ascii="Arial" w:hAnsi="Arial" w:cs="Arial"/>
      <w:color w:val="000000"/>
      <w:sz w:val="14"/>
      <w:szCs w:val="14"/>
      <w:lang w:val="hr-HR"/>
    </w:rPr>
  </w:style>
  <w:style w:type="table" w:styleId="TableGrid">
    <w:name w:val="Table Grid"/>
    <w:basedOn w:val="TableNormal"/>
    <w:uiPriority w:val="59"/>
    <w:rsid w:val="003D20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D201B"/>
    <w:rPr>
      <w:sz w:val="16"/>
      <w:szCs w:val="16"/>
    </w:rPr>
  </w:style>
  <w:style w:type="paragraph" w:styleId="FootnoteText">
    <w:name w:val="footnote text"/>
    <w:basedOn w:val="Normal"/>
    <w:link w:val="FootnoteTextChar"/>
    <w:rsid w:val="003D201B"/>
  </w:style>
  <w:style w:type="character" w:customStyle="1" w:styleId="FootnoteTextChar">
    <w:name w:val="Footnote Text Char"/>
    <w:basedOn w:val="DefaultParagraphFont"/>
    <w:link w:val="FootnoteText"/>
    <w:rsid w:val="003D201B"/>
    <w:rPr>
      <w:rFonts w:ascii="Times New Roman" w:eastAsia="Times New Roman" w:hAnsi="Times New Roman" w:cs="Times New Roman"/>
      <w:sz w:val="20"/>
      <w:szCs w:val="20"/>
      <w:lang w:val="en-GB" w:eastAsia="hr-HR"/>
    </w:rPr>
  </w:style>
  <w:style w:type="character" w:styleId="FootnoteReference">
    <w:name w:val="footnote reference"/>
    <w:basedOn w:val="DefaultParagraphFont"/>
    <w:rsid w:val="003D201B"/>
    <w:rPr>
      <w:vertAlign w:val="superscript"/>
    </w:rPr>
  </w:style>
  <w:style w:type="paragraph" w:customStyle="1" w:styleId="Tijeloteksta22">
    <w:name w:val="Tijelo teksta 22"/>
    <w:basedOn w:val="Normal"/>
    <w:rsid w:val="003D201B"/>
    <w:pPr>
      <w:widowControl w:val="0"/>
      <w:jc w:val="both"/>
    </w:pPr>
    <w:rPr>
      <w:b/>
      <w:sz w:val="24"/>
      <w:lang w:val="en-US"/>
    </w:rPr>
  </w:style>
  <w:style w:type="paragraph" w:customStyle="1" w:styleId="Tijeloteksta23">
    <w:name w:val="Tijelo teksta 23"/>
    <w:basedOn w:val="Normal"/>
    <w:rsid w:val="003D201B"/>
    <w:pPr>
      <w:widowControl w:val="0"/>
      <w:jc w:val="both"/>
    </w:pPr>
    <w:rPr>
      <w:b/>
      <w:sz w:val="24"/>
      <w:lang w:val="en-US"/>
    </w:rPr>
  </w:style>
  <w:style w:type="paragraph" w:styleId="NoSpacing">
    <w:name w:val="No Spacing"/>
    <w:uiPriority w:val="1"/>
    <w:qFormat/>
    <w:rsid w:val="003D201B"/>
    <w:pPr>
      <w:spacing w:after="0" w:line="240" w:lineRule="auto"/>
    </w:pPr>
    <w:rPr>
      <w:rFonts w:ascii="Calibri" w:eastAsia="Calibri" w:hAnsi="Calibri" w:cs="Times New Roman"/>
    </w:rPr>
  </w:style>
  <w:style w:type="paragraph" w:customStyle="1" w:styleId="BodyText21">
    <w:name w:val="Body Text 21"/>
    <w:basedOn w:val="Normal"/>
    <w:rsid w:val="003D201B"/>
    <w:pPr>
      <w:widowControl w:val="0"/>
      <w:jc w:val="both"/>
    </w:pPr>
    <w:rPr>
      <w:b/>
      <w:sz w:val="24"/>
      <w:lang w:val="en-US"/>
    </w:rPr>
  </w:style>
  <w:style w:type="character" w:customStyle="1" w:styleId="apple-converted-space">
    <w:name w:val="apple-converted-space"/>
    <w:rsid w:val="003D201B"/>
  </w:style>
  <w:style w:type="paragraph" w:styleId="PlainText">
    <w:name w:val="Plain Text"/>
    <w:basedOn w:val="Normal"/>
    <w:link w:val="PlainTextChar"/>
    <w:rsid w:val="003D201B"/>
    <w:rPr>
      <w:rFonts w:ascii="Courier New" w:hAnsi="Courier New" w:cs="Courier New"/>
    </w:rPr>
  </w:style>
  <w:style w:type="character" w:customStyle="1" w:styleId="PlainTextChar">
    <w:name w:val="Plain Text Char"/>
    <w:basedOn w:val="DefaultParagraphFont"/>
    <w:link w:val="PlainText"/>
    <w:rsid w:val="003D201B"/>
    <w:rPr>
      <w:rFonts w:ascii="Courier New" w:eastAsia="Times New Roman" w:hAnsi="Courier New" w:cs="Courier New"/>
      <w:sz w:val="20"/>
      <w:szCs w:val="20"/>
      <w:lang w:val="en-GB" w:eastAsia="hr-HR"/>
    </w:rPr>
  </w:style>
  <w:style w:type="table" w:customStyle="1" w:styleId="Reetkatablice1">
    <w:name w:val="Rešetka tablice1"/>
    <w:basedOn w:val="TableNormal"/>
    <w:next w:val="TableGrid"/>
    <w:uiPriority w:val="59"/>
    <w:rsid w:val="003D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1082E"/>
    <w:pPr>
      <w:overflowPunct/>
      <w:autoSpaceDE/>
      <w:autoSpaceDN/>
      <w:adjustRightInd/>
      <w:spacing w:before="100" w:beforeAutospacing="1" w:after="100" w:afterAutospacing="1"/>
      <w:textAlignment w:val="auto"/>
    </w:pPr>
    <w:rPr>
      <w:sz w:val="24"/>
      <w:szCs w:val="24"/>
      <w:lang w:val="hr-HR"/>
    </w:rPr>
  </w:style>
  <w:style w:type="character" w:styleId="PlaceholderText">
    <w:name w:val="Placeholder Text"/>
    <w:basedOn w:val="DefaultParagraphFont"/>
    <w:uiPriority w:val="99"/>
    <w:semiHidden/>
    <w:rsid w:val="00B137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0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hr-HR"/>
    </w:rPr>
  </w:style>
  <w:style w:type="paragraph" w:styleId="Heading1">
    <w:name w:val="heading 1"/>
    <w:basedOn w:val="Normal"/>
    <w:next w:val="Normal"/>
    <w:link w:val="Heading1Char"/>
    <w:qFormat/>
    <w:rsid w:val="003D201B"/>
    <w:pPr>
      <w:keepNext/>
      <w:widowControl w:val="0"/>
      <w:ind w:firstLine="720"/>
      <w:jc w:val="both"/>
      <w:outlineLvl w:val="0"/>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01B"/>
    <w:rPr>
      <w:rFonts w:ascii="Times New Roman" w:eastAsia="Times New Roman" w:hAnsi="Times New Roman" w:cs="Times New Roman"/>
      <w:b/>
      <w:sz w:val="24"/>
      <w:szCs w:val="20"/>
      <w:lang w:val="en-US" w:eastAsia="hr-HR"/>
    </w:rPr>
  </w:style>
  <w:style w:type="paragraph" w:styleId="BalloonText">
    <w:name w:val="Balloon Text"/>
    <w:basedOn w:val="Normal"/>
    <w:link w:val="BalloonTextChar"/>
    <w:semiHidden/>
    <w:unhideWhenUsed/>
    <w:rsid w:val="003D201B"/>
    <w:rPr>
      <w:rFonts w:ascii="Tahoma" w:hAnsi="Tahoma" w:cs="Tahoma"/>
      <w:sz w:val="16"/>
      <w:szCs w:val="16"/>
    </w:rPr>
  </w:style>
  <w:style w:type="character" w:customStyle="1" w:styleId="BalloonTextChar">
    <w:name w:val="Balloon Text Char"/>
    <w:basedOn w:val="DefaultParagraphFont"/>
    <w:link w:val="BalloonText"/>
    <w:semiHidden/>
    <w:rsid w:val="003D201B"/>
    <w:rPr>
      <w:rFonts w:ascii="Tahoma" w:eastAsia="Times New Roman" w:hAnsi="Tahoma" w:cs="Tahoma"/>
      <w:sz w:val="16"/>
      <w:szCs w:val="16"/>
      <w:lang w:val="en-GB" w:eastAsia="hr-HR"/>
    </w:rPr>
  </w:style>
  <w:style w:type="paragraph" w:styleId="ListParagraph">
    <w:name w:val="List Paragraph"/>
    <w:basedOn w:val="Normal"/>
    <w:uiPriority w:val="34"/>
    <w:qFormat/>
    <w:rsid w:val="003D201B"/>
    <w:pPr>
      <w:ind w:left="720"/>
      <w:contextualSpacing/>
    </w:pPr>
  </w:style>
  <w:style w:type="paragraph" w:styleId="BodyText">
    <w:name w:val="Body Text"/>
    <w:basedOn w:val="Normal"/>
    <w:link w:val="BodyTextChar"/>
    <w:rsid w:val="003D201B"/>
    <w:pPr>
      <w:widowControl w:val="0"/>
      <w:jc w:val="both"/>
    </w:pPr>
    <w:rPr>
      <w:sz w:val="28"/>
      <w:lang w:val="en-US"/>
    </w:rPr>
  </w:style>
  <w:style w:type="character" w:customStyle="1" w:styleId="BodyTextChar">
    <w:name w:val="Body Text Char"/>
    <w:basedOn w:val="DefaultParagraphFont"/>
    <w:link w:val="BodyText"/>
    <w:rsid w:val="003D201B"/>
    <w:rPr>
      <w:rFonts w:ascii="Times New Roman" w:eastAsia="Times New Roman" w:hAnsi="Times New Roman" w:cs="Times New Roman"/>
      <w:sz w:val="28"/>
      <w:szCs w:val="20"/>
      <w:lang w:val="en-US" w:eastAsia="hr-HR"/>
    </w:rPr>
  </w:style>
  <w:style w:type="paragraph" w:styleId="CommentText">
    <w:name w:val="annotation text"/>
    <w:basedOn w:val="Normal"/>
    <w:link w:val="CommentTextChar"/>
    <w:rsid w:val="003D201B"/>
    <w:rPr>
      <w:lang w:val="hr-HR"/>
    </w:rPr>
  </w:style>
  <w:style w:type="character" w:customStyle="1" w:styleId="CommentTextChar">
    <w:name w:val="Comment Text Char"/>
    <w:basedOn w:val="DefaultParagraphFont"/>
    <w:link w:val="CommentText"/>
    <w:rsid w:val="003D201B"/>
    <w:rPr>
      <w:rFonts w:ascii="Times New Roman" w:eastAsia="Times New Roman" w:hAnsi="Times New Roman" w:cs="Times New Roman"/>
      <w:sz w:val="20"/>
      <w:szCs w:val="20"/>
      <w:lang w:eastAsia="hr-HR"/>
    </w:rPr>
  </w:style>
  <w:style w:type="paragraph" w:customStyle="1" w:styleId="Tijeloteksta21">
    <w:name w:val="Tijelo teksta 21"/>
    <w:basedOn w:val="Normal"/>
    <w:rsid w:val="003D201B"/>
    <w:pPr>
      <w:widowControl w:val="0"/>
      <w:jc w:val="both"/>
    </w:pPr>
    <w:rPr>
      <w:b/>
      <w:sz w:val="24"/>
      <w:lang w:val="en-US"/>
    </w:rPr>
  </w:style>
  <w:style w:type="paragraph" w:styleId="Footer">
    <w:name w:val="footer"/>
    <w:basedOn w:val="Normal"/>
    <w:link w:val="FooterChar"/>
    <w:uiPriority w:val="99"/>
    <w:rsid w:val="003D201B"/>
    <w:pPr>
      <w:tabs>
        <w:tab w:val="center" w:pos="4153"/>
        <w:tab w:val="right" w:pos="8306"/>
      </w:tabs>
    </w:pPr>
  </w:style>
  <w:style w:type="character" w:customStyle="1" w:styleId="FooterChar">
    <w:name w:val="Footer Char"/>
    <w:basedOn w:val="DefaultParagraphFont"/>
    <w:link w:val="Footer"/>
    <w:uiPriority w:val="99"/>
    <w:rsid w:val="003D201B"/>
    <w:rPr>
      <w:rFonts w:ascii="Times New Roman" w:eastAsia="Times New Roman" w:hAnsi="Times New Roman" w:cs="Times New Roman"/>
      <w:sz w:val="20"/>
      <w:szCs w:val="20"/>
      <w:lang w:val="en-GB" w:eastAsia="hr-HR"/>
    </w:rPr>
  </w:style>
  <w:style w:type="character" w:styleId="PageNumber">
    <w:name w:val="page number"/>
    <w:basedOn w:val="DefaultParagraphFont"/>
    <w:rsid w:val="003D201B"/>
  </w:style>
  <w:style w:type="paragraph" w:styleId="Header">
    <w:name w:val="header"/>
    <w:basedOn w:val="Normal"/>
    <w:link w:val="HeaderChar"/>
    <w:rsid w:val="003D201B"/>
    <w:pPr>
      <w:tabs>
        <w:tab w:val="center" w:pos="4536"/>
        <w:tab w:val="right" w:pos="9072"/>
      </w:tabs>
    </w:pPr>
  </w:style>
  <w:style w:type="character" w:customStyle="1" w:styleId="HeaderChar">
    <w:name w:val="Header Char"/>
    <w:basedOn w:val="DefaultParagraphFont"/>
    <w:link w:val="Header"/>
    <w:rsid w:val="003D201B"/>
    <w:rPr>
      <w:rFonts w:ascii="Times New Roman" w:eastAsia="Times New Roman" w:hAnsi="Times New Roman" w:cs="Times New Roman"/>
      <w:sz w:val="20"/>
      <w:szCs w:val="20"/>
      <w:lang w:val="en-GB" w:eastAsia="hr-HR"/>
    </w:rPr>
  </w:style>
  <w:style w:type="paragraph" w:styleId="NormalWeb">
    <w:name w:val="Normal (Web)"/>
    <w:basedOn w:val="Normal"/>
    <w:uiPriority w:val="99"/>
    <w:rsid w:val="003D201B"/>
    <w:pPr>
      <w:overflowPunct/>
      <w:autoSpaceDE/>
      <w:autoSpaceDN/>
      <w:adjustRightInd/>
      <w:spacing w:before="100" w:beforeAutospacing="1" w:after="100" w:afterAutospacing="1"/>
      <w:textAlignment w:val="auto"/>
    </w:pPr>
    <w:rPr>
      <w:rFonts w:ascii="Arial" w:hAnsi="Arial" w:cs="Arial"/>
      <w:color w:val="000000"/>
      <w:sz w:val="14"/>
      <w:szCs w:val="14"/>
      <w:lang w:val="hr-HR"/>
    </w:rPr>
  </w:style>
  <w:style w:type="table" w:styleId="TableGrid">
    <w:name w:val="Table Grid"/>
    <w:basedOn w:val="TableNormal"/>
    <w:uiPriority w:val="59"/>
    <w:rsid w:val="003D20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D201B"/>
    <w:rPr>
      <w:sz w:val="16"/>
      <w:szCs w:val="16"/>
    </w:rPr>
  </w:style>
  <w:style w:type="paragraph" w:styleId="FootnoteText">
    <w:name w:val="footnote text"/>
    <w:basedOn w:val="Normal"/>
    <w:link w:val="FootnoteTextChar"/>
    <w:rsid w:val="003D201B"/>
  </w:style>
  <w:style w:type="character" w:customStyle="1" w:styleId="FootnoteTextChar">
    <w:name w:val="Footnote Text Char"/>
    <w:basedOn w:val="DefaultParagraphFont"/>
    <w:link w:val="FootnoteText"/>
    <w:rsid w:val="003D201B"/>
    <w:rPr>
      <w:rFonts w:ascii="Times New Roman" w:eastAsia="Times New Roman" w:hAnsi="Times New Roman" w:cs="Times New Roman"/>
      <w:sz w:val="20"/>
      <w:szCs w:val="20"/>
      <w:lang w:val="en-GB" w:eastAsia="hr-HR"/>
    </w:rPr>
  </w:style>
  <w:style w:type="character" w:styleId="FootnoteReference">
    <w:name w:val="footnote reference"/>
    <w:basedOn w:val="DefaultParagraphFont"/>
    <w:rsid w:val="003D201B"/>
    <w:rPr>
      <w:vertAlign w:val="superscript"/>
    </w:rPr>
  </w:style>
  <w:style w:type="paragraph" w:customStyle="1" w:styleId="Tijeloteksta22">
    <w:name w:val="Tijelo teksta 22"/>
    <w:basedOn w:val="Normal"/>
    <w:rsid w:val="003D201B"/>
    <w:pPr>
      <w:widowControl w:val="0"/>
      <w:jc w:val="both"/>
    </w:pPr>
    <w:rPr>
      <w:b/>
      <w:sz w:val="24"/>
      <w:lang w:val="en-US"/>
    </w:rPr>
  </w:style>
  <w:style w:type="paragraph" w:customStyle="1" w:styleId="Tijeloteksta23">
    <w:name w:val="Tijelo teksta 23"/>
    <w:basedOn w:val="Normal"/>
    <w:rsid w:val="003D201B"/>
    <w:pPr>
      <w:widowControl w:val="0"/>
      <w:jc w:val="both"/>
    </w:pPr>
    <w:rPr>
      <w:b/>
      <w:sz w:val="24"/>
      <w:lang w:val="en-US"/>
    </w:rPr>
  </w:style>
  <w:style w:type="paragraph" w:styleId="NoSpacing">
    <w:name w:val="No Spacing"/>
    <w:uiPriority w:val="1"/>
    <w:qFormat/>
    <w:rsid w:val="003D201B"/>
    <w:pPr>
      <w:spacing w:after="0" w:line="240" w:lineRule="auto"/>
    </w:pPr>
    <w:rPr>
      <w:rFonts w:ascii="Calibri" w:eastAsia="Calibri" w:hAnsi="Calibri" w:cs="Times New Roman"/>
    </w:rPr>
  </w:style>
  <w:style w:type="paragraph" w:customStyle="1" w:styleId="BodyText21">
    <w:name w:val="Body Text 21"/>
    <w:basedOn w:val="Normal"/>
    <w:rsid w:val="003D201B"/>
    <w:pPr>
      <w:widowControl w:val="0"/>
      <w:jc w:val="both"/>
    </w:pPr>
    <w:rPr>
      <w:b/>
      <w:sz w:val="24"/>
      <w:lang w:val="en-US"/>
    </w:rPr>
  </w:style>
  <w:style w:type="character" w:customStyle="1" w:styleId="apple-converted-space">
    <w:name w:val="apple-converted-space"/>
    <w:rsid w:val="003D201B"/>
  </w:style>
  <w:style w:type="paragraph" w:styleId="PlainText">
    <w:name w:val="Plain Text"/>
    <w:basedOn w:val="Normal"/>
    <w:link w:val="PlainTextChar"/>
    <w:rsid w:val="003D201B"/>
    <w:rPr>
      <w:rFonts w:ascii="Courier New" w:hAnsi="Courier New" w:cs="Courier New"/>
    </w:rPr>
  </w:style>
  <w:style w:type="character" w:customStyle="1" w:styleId="PlainTextChar">
    <w:name w:val="Plain Text Char"/>
    <w:basedOn w:val="DefaultParagraphFont"/>
    <w:link w:val="PlainText"/>
    <w:rsid w:val="003D201B"/>
    <w:rPr>
      <w:rFonts w:ascii="Courier New" w:eastAsia="Times New Roman" w:hAnsi="Courier New" w:cs="Courier New"/>
      <w:sz w:val="20"/>
      <w:szCs w:val="20"/>
      <w:lang w:val="en-GB" w:eastAsia="hr-HR"/>
    </w:rPr>
  </w:style>
  <w:style w:type="table" w:customStyle="1" w:styleId="Reetkatablice1">
    <w:name w:val="Rešetka tablice1"/>
    <w:basedOn w:val="TableNormal"/>
    <w:next w:val="TableGrid"/>
    <w:uiPriority w:val="59"/>
    <w:rsid w:val="003D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1082E"/>
    <w:pPr>
      <w:overflowPunct/>
      <w:autoSpaceDE/>
      <w:autoSpaceDN/>
      <w:adjustRightInd/>
      <w:spacing w:before="100" w:beforeAutospacing="1" w:after="100" w:afterAutospacing="1"/>
      <w:textAlignment w:val="auto"/>
    </w:pPr>
    <w:rPr>
      <w:sz w:val="24"/>
      <w:szCs w:val="24"/>
      <w:lang w:val="hr-HR"/>
    </w:rPr>
  </w:style>
  <w:style w:type="character" w:styleId="PlaceholderText">
    <w:name w:val="Placeholder Text"/>
    <w:basedOn w:val="DefaultParagraphFont"/>
    <w:uiPriority w:val="99"/>
    <w:semiHidden/>
    <w:rsid w:val="00B137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0322">
      <w:bodyDiv w:val="1"/>
      <w:marLeft w:val="0"/>
      <w:marRight w:val="0"/>
      <w:marTop w:val="0"/>
      <w:marBottom w:val="0"/>
      <w:divBdr>
        <w:top w:val="none" w:sz="0" w:space="0" w:color="auto"/>
        <w:left w:val="none" w:sz="0" w:space="0" w:color="auto"/>
        <w:bottom w:val="none" w:sz="0" w:space="0" w:color="auto"/>
        <w:right w:val="none" w:sz="0" w:space="0" w:color="auto"/>
      </w:divBdr>
    </w:div>
    <w:div w:id="115755582">
      <w:bodyDiv w:val="1"/>
      <w:marLeft w:val="0"/>
      <w:marRight w:val="0"/>
      <w:marTop w:val="0"/>
      <w:marBottom w:val="0"/>
      <w:divBdr>
        <w:top w:val="none" w:sz="0" w:space="0" w:color="auto"/>
        <w:left w:val="none" w:sz="0" w:space="0" w:color="auto"/>
        <w:bottom w:val="none" w:sz="0" w:space="0" w:color="auto"/>
        <w:right w:val="none" w:sz="0" w:space="0" w:color="auto"/>
      </w:divBdr>
    </w:div>
    <w:div w:id="117920010">
      <w:bodyDiv w:val="1"/>
      <w:marLeft w:val="0"/>
      <w:marRight w:val="0"/>
      <w:marTop w:val="0"/>
      <w:marBottom w:val="0"/>
      <w:divBdr>
        <w:top w:val="none" w:sz="0" w:space="0" w:color="auto"/>
        <w:left w:val="none" w:sz="0" w:space="0" w:color="auto"/>
        <w:bottom w:val="none" w:sz="0" w:space="0" w:color="auto"/>
        <w:right w:val="none" w:sz="0" w:space="0" w:color="auto"/>
      </w:divBdr>
    </w:div>
    <w:div w:id="463356322">
      <w:bodyDiv w:val="1"/>
      <w:marLeft w:val="0"/>
      <w:marRight w:val="0"/>
      <w:marTop w:val="0"/>
      <w:marBottom w:val="0"/>
      <w:divBdr>
        <w:top w:val="none" w:sz="0" w:space="0" w:color="auto"/>
        <w:left w:val="none" w:sz="0" w:space="0" w:color="auto"/>
        <w:bottom w:val="none" w:sz="0" w:space="0" w:color="auto"/>
        <w:right w:val="none" w:sz="0" w:space="0" w:color="auto"/>
      </w:divBdr>
    </w:div>
    <w:div w:id="559756639">
      <w:bodyDiv w:val="1"/>
      <w:marLeft w:val="0"/>
      <w:marRight w:val="0"/>
      <w:marTop w:val="0"/>
      <w:marBottom w:val="0"/>
      <w:divBdr>
        <w:top w:val="none" w:sz="0" w:space="0" w:color="auto"/>
        <w:left w:val="none" w:sz="0" w:space="0" w:color="auto"/>
        <w:bottom w:val="none" w:sz="0" w:space="0" w:color="auto"/>
        <w:right w:val="none" w:sz="0" w:space="0" w:color="auto"/>
      </w:divBdr>
    </w:div>
    <w:div w:id="578759161">
      <w:bodyDiv w:val="1"/>
      <w:marLeft w:val="0"/>
      <w:marRight w:val="0"/>
      <w:marTop w:val="0"/>
      <w:marBottom w:val="0"/>
      <w:divBdr>
        <w:top w:val="none" w:sz="0" w:space="0" w:color="auto"/>
        <w:left w:val="none" w:sz="0" w:space="0" w:color="auto"/>
        <w:bottom w:val="none" w:sz="0" w:space="0" w:color="auto"/>
        <w:right w:val="none" w:sz="0" w:space="0" w:color="auto"/>
      </w:divBdr>
    </w:div>
    <w:div w:id="857549105">
      <w:bodyDiv w:val="1"/>
      <w:marLeft w:val="0"/>
      <w:marRight w:val="0"/>
      <w:marTop w:val="0"/>
      <w:marBottom w:val="0"/>
      <w:divBdr>
        <w:top w:val="none" w:sz="0" w:space="0" w:color="auto"/>
        <w:left w:val="none" w:sz="0" w:space="0" w:color="auto"/>
        <w:bottom w:val="none" w:sz="0" w:space="0" w:color="auto"/>
        <w:right w:val="none" w:sz="0" w:space="0" w:color="auto"/>
      </w:divBdr>
    </w:div>
    <w:div w:id="872502249">
      <w:bodyDiv w:val="1"/>
      <w:marLeft w:val="0"/>
      <w:marRight w:val="0"/>
      <w:marTop w:val="0"/>
      <w:marBottom w:val="0"/>
      <w:divBdr>
        <w:top w:val="none" w:sz="0" w:space="0" w:color="auto"/>
        <w:left w:val="none" w:sz="0" w:space="0" w:color="auto"/>
        <w:bottom w:val="none" w:sz="0" w:space="0" w:color="auto"/>
        <w:right w:val="none" w:sz="0" w:space="0" w:color="auto"/>
      </w:divBdr>
    </w:div>
    <w:div w:id="940340716">
      <w:bodyDiv w:val="1"/>
      <w:marLeft w:val="0"/>
      <w:marRight w:val="0"/>
      <w:marTop w:val="0"/>
      <w:marBottom w:val="0"/>
      <w:divBdr>
        <w:top w:val="none" w:sz="0" w:space="0" w:color="auto"/>
        <w:left w:val="none" w:sz="0" w:space="0" w:color="auto"/>
        <w:bottom w:val="none" w:sz="0" w:space="0" w:color="auto"/>
        <w:right w:val="none" w:sz="0" w:space="0" w:color="auto"/>
      </w:divBdr>
    </w:div>
    <w:div w:id="1169519605">
      <w:bodyDiv w:val="1"/>
      <w:marLeft w:val="0"/>
      <w:marRight w:val="0"/>
      <w:marTop w:val="0"/>
      <w:marBottom w:val="0"/>
      <w:divBdr>
        <w:top w:val="none" w:sz="0" w:space="0" w:color="auto"/>
        <w:left w:val="none" w:sz="0" w:space="0" w:color="auto"/>
        <w:bottom w:val="none" w:sz="0" w:space="0" w:color="auto"/>
        <w:right w:val="none" w:sz="0" w:space="0" w:color="auto"/>
      </w:divBdr>
    </w:div>
    <w:div w:id="1271401831">
      <w:bodyDiv w:val="1"/>
      <w:marLeft w:val="0"/>
      <w:marRight w:val="0"/>
      <w:marTop w:val="0"/>
      <w:marBottom w:val="0"/>
      <w:divBdr>
        <w:top w:val="none" w:sz="0" w:space="0" w:color="auto"/>
        <w:left w:val="none" w:sz="0" w:space="0" w:color="auto"/>
        <w:bottom w:val="none" w:sz="0" w:space="0" w:color="auto"/>
        <w:right w:val="none" w:sz="0" w:space="0" w:color="auto"/>
      </w:divBdr>
    </w:div>
    <w:div w:id="1409158794">
      <w:bodyDiv w:val="1"/>
      <w:marLeft w:val="0"/>
      <w:marRight w:val="0"/>
      <w:marTop w:val="0"/>
      <w:marBottom w:val="0"/>
      <w:divBdr>
        <w:top w:val="none" w:sz="0" w:space="0" w:color="auto"/>
        <w:left w:val="none" w:sz="0" w:space="0" w:color="auto"/>
        <w:bottom w:val="none" w:sz="0" w:space="0" w:color="auto"/>
        <w:right w:val="none" w:sz="0" w:space="0" w:color="auto"/>
      </w:divBdr>
    </w:div>
    <w:div w:id="1434664740">
      <w:bodyDiv w:val="1"/>
      <w:marLeft w:val="0"/>
      <w:marRight w:val="0"/>
      <w:marTop w:val="0"/>
      <w:marBottom w:val="0"/>
      <w:divBdr>
        <w:top w:val="none" w:sz="0" w:space="0" w:color="auto"/>
        <w:left w:val="none" w:sz="0" w:space="0" w:color="auto"/>
        <w:bottom w:val="none" w:sz="0" w:space="0" w:color="auto"/>
        <w:right w:val="none" w:sz="0" w:space="0" w:color="auto"/>
      </w:divBdr>
    </w:div>
    <w:div w:id="1546871368">
      <w:bodyDiv w:val="1"/>
      <w:marLeft w:val="0"/>
      <w:marRight w:val="0"/>
      <w:marTop w:val="0"/>
      <w:marBottom w:val="0"/>
      <w:divBdr>
        <w:top w:val="none" w:sz="0" w:space="0" w:color="auto"/>
        <w:left w:val="none" w:sz="0" w:space="0" w:color="auto"/>
        <w:bottom w:val="none" w:sz="0" w:space="0" w:color="auto"/>
        <w:right w:val="none" w:sz="0" w:space="0" w:color="auto"/>
      </w:divBdr>
    </w:div>
    <w:div w:id="1625381796">
      <w:bodyDiv w:val="1"/>
      <w:marLeft w:val="0"/>
      <w:marRight w:val="0"/>
      <w:marTop w:val="0"/>
      <w:marBottom w:val="0"/>
      <w:divBdr>
        <w:top w:val="none" w:sz="0" w:space="0" w:color="auto"/>
        <w:left w:val="none" w:sz="0" w:space="0" w:color="auto"/>
        <w:bottom w:val="none" w:sz="0" w:space="0" w:color="auto"/>
        <w:right w:val="none" w:sz="0" w:space="0" w:color="auto"/>
      </w:divBdr>
    </w:div>
    <w:div w:id="1689673156">
      <w:bodyDiv w:val="1"/>
      <w:marLeft w:val="0"/>
      <w:marRight w:val="0"/>
      <w:marTop w:val="0"/>
      <w:marBottom w:val="0"/>
      <w:divBdr>
        <w:top w:val="none" w:sz="0" w:space="0" w:color="auto"/>
        <w:left w:val="none" w:sz="0" w:space="0" w:color="auto"/>
        <w:bottom w:val="none" w:sz="0" w:space="0" w:color="auto"/>
        <w:right w:val="none" w:sz="0" w:space="0" w:color="auto"/>
      </w:divBdr>
    </w:div>
    <w:div w:id="1789860842">
      <w:bodyDiv w:val="1"/>
      <w:marLeft w:val="0"/>
      <w:marRight w:val="0"/>
      <w:marTop w:val="0"/>
      <w:marBottom w:val="0"/>
      <w:divBdr>
        <w:top w:val="none" w:sz="0" w:space="0" w:color="auto"/>
        <w:left w:val="none" w:sz="0" w:space="0" w:color="auto"/>
        <w:bottom w:val="none" w:sz="0" w:space="0" w:color="auto"/>
        <w:right w:val="none" w:sz="0" w:space="0" w:color="auto"/>
      </w:divBdr>
    </w:div>
    <w:div w:id="1880359709">
      <w:bodyDiv w:val="1"/>
      <w:marLeft w:val="0"/>
      <w:marRight w:val="0"/>
      <w:marTop w:val="0"/>
      <w:marBottom w:val="0"/>
      <w:divBdr>
        <w:top w:val="none" w:sz="0" w:space="0" w:color="auto"/>
        <w:left w:val="none" w:sz="0" w:space="0" w:color="auto"/>
        <w:bottom w:val="none" w:sz="0" w:space="0" w:color="auto"/>
        <w:right w:val="none" w:sz="0" w:space="0" w:color="auto"/>
      </w:divBdr>
    </w:div>
    <w:div w:id="191863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9.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Sheet1!$B$29</c:f>
              <c:strCache>
                <c:ptCount val="1"/>
                <c:pt idx="0">
                  <c:v>UKUPNI PRIHODI I PRIMICI</c:v>
                </c:pt>
              </c:strCache>
            </c:strRef>
          </c:tx>
          <c:invertIfNegative val="0"/>
          <c:cat>
            <c:strRef>
              <c:f>Sheet1!$C$28:$D$28</c:f>
              <c:strCache>
                <c:ptCount val="2"/>
                <c:pt idx="0">
                  <c:v>OSTVARENJE 01.01.-30.06.2021.</c:v>
                </c:pt>
                <c:pt idx="1">
                  <c:v>OSTVARENJE 01.01.-30.06.2022.</c:v>
                </c:pt>
              </c:strCache>
            </c:strRef>
          </c:cat>
          <c:val>
            <c:numRef>
              <c:f>Sheet1!$C$29:$D$29</c:f>
              <c:numCache>
                <c:formatCode>#,##0.00</c:formatCode>
                <c:ptCount val="2"/>
                <c:pt idx="0">
                  <c:v>7642741.1200000001</c:v>
                </c:pt>
                <c:pt idx="1">
                  <c:v>9840245.1699999999</c:v>
                </c:pt>
              </c:numCache>
            </c:numRef>
          </c:val>
        </c:ser>
        <c:ser>
          <c:idx val="1"/>
          <c:order val="1"/>
          <c:tx>
            <c:strRef>
              <c:f>Sheet1!$B$30</c:f>
              <c:strCache>
                <c:ptCount val="1"/>
                <c:pt idx="0">
                  <c:v>UKUPNI RASHODI I IZDACI</c:v>
                </c:pt>
              </c:strCache>
            </c:strRef>
          </c:tx>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cat>
            <c:strRef>
              <c:f>Sheet1!$C$28:$D$28</c:f>
              <c:strCache>
                <c:ptCount val="2"/>
                <c:pt idx="0">
                  <c:v>OSTVARENJE 01.01.-30.06.2021.</c:v>
                </c:pt>
                <c:pt idx="1">
                  <c:v>OSTVARENJE 01.01.-30.06.2022.</c:v>
                </c:pt>
              </c:strCache>
            </c:strRef>
          </c:cat>
          <c:val>
            <c:numRef>
              <c:f>Sheet1!$C$30:$D$30</c:f>
              <c:numCache>
                <c:formatCode>#,##0.00</c:formatCode>
                <c:ptCount val="2"/>
                <c:pt idx="0">
                  <c:v>11433096.550000001</c:v>
                </c:pt>
                <c:pt idx="1">
                  <c:v>11612052.09</c:v>
                </c:pt>
              </c:numCache>
            </c:numRef>
          </c:val>
        </c:ser>
        <c:dLbls>
          <c:showLegendKey val="0"/>
          <c:showVal val="0"/>
          <c:showCatName val="0"/>
          <c:showSerName val="0"/>
          <c:showPercent val="0"/>
          <c:showBubbleSize val="0"/>
        </c:dLbls>
        <c:gapWidth val="75"/>
        <c:shape val="box"/>
        <c:axId val="51669248"/>
        <c:axId val="51671040"/>
        <c:axId val="0"/>
      </c:bar3DChart>
      <c:catAx>
        <c:axId val="51669248"/>
        <c:scaling>
          <c:orientation val="minMax"/>
        </c:scaling>
        <c:delete val="0"/>
        <c:axPos val="b"/>
        <c:numFmt formatCode="General" sourceLinked="1"/>
        <c:majorTickMark val="none"/>
        <c:minorTickMark val="none"/>
        <c:tickLblPos val="nextTo"/>
        <c:txPr>
          <a:bodyPr/>
          <a:lstStyle/>
          <a:p>
            <a:pPr>
              <a:defRPr b="1"/>
            </a:pPr>
            <a:endParaRPr lang="sr-Latn-RS"/>
          </a:p>
        </c:txPr>
        <c:crossAx val="51671040"/>
        <c:crosses val="autoZero"/>
        <c:auto val="1"/>
        <c:lblAlgn val="ctr"/>
        <c:lblOffset val="100"/>
        <c:noMultiLvlLbl val="0"/>
      </c:catAx>
      <c:valAx>
        <c:axId val="51671040"/>
        <c:scaling>
          <c:orientation val="minMax"/>
        </c:scaling>
        <c:delete val="0"/>
        <c:axPos val="l"/>
        <c:majorGridlines/>
        <c:numFmt formatCode="#,##0.00" sourceLinked="1"/>
        <c:majorTickMark val="none"/>
        <c:minorTickMark val="none"/>
        <c:tickLblPos val="nextTo"/>
        <c:crossAx val="516692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3055555555555558E-2"/>
          <c:y val="0.19675925925925927"/>
          <c:w val="0.71388888888888891"/>
          <c:h val="0.67592592592592593"/>
        </c:manualLayout>
      </c:layout>
      <c:pie3DChart>
        <c:varyColors val="1"/>
        <c:ser>
          <c:idx val="0"/>
          <c:order val="0"/>
          <c:explosion val="23"/>
          <c:dLbls>
            <c:dLbl>
              <c:idx val="0"/>
              <c:layout>
                <c:manualLayout>
                  <c:x val="0.29181895428539056"/>
                  <c:y val="3.3564676096903813E-2"/>
                </c:manualLayout>
              </c:layout>
              <c:showLegendKey val="0"/>
              <c:showVal val="0"/>
              <c:showCatName val="1"/>
              <c:showSerName val="0"/>
              <c:showPercent val="1"/>
              <c:showBubbleSize val="0"/>
            </c:dLbl>
            <c:dLbl>
              <c:idx val="1"/>
              <c:layout>
                <c:manualLayout>
                  <c:x val="0.27545417760279967"/>
                  <c:y val="-8.1000291630212889E-4"/>
                </c:manualLayout>
              </c:layout>
              <c:showLegendKey val="0"/>
              <c:showVal val="0"/>
              <c:showCatName val="1"/>
              <c:showSerName val="0"/>
              <c:showPercent val="1"/>
              <c:showBubbleSize val="0"/>
            </c:dLbl>
            <c:txPr>
              <a:bodyPr/>
              <a:lstStyle/>
              <a:p>
                <a:pPr>
                  <a:defRPr sz="800"/>
                </a:pPr>
                <a:endParaRPr lang="sr-Latn-RS"/>
              </a:p>
            </c:txPr>
            <c:showLegendKey val="0"/>
            <c:showVal val="0"/>
            <c:showCatName val="1"/>
            <c:showSerName val="0"/>
            <c:showPercent val="1"/>
            <c:showBubbleSize val="0"/>
            <c:showLeaderLines val="1"/>
          </c:dLbls>
          <c:cat>
            <c:strRef>
              <c:f>'[Chart in Microsoft Word]List1'!$A$9:$A$11</c:f>
              <c:strCache>
                <c:ptCount val="3"/>
                <c:pt idx="0">
                  <c:v>RASHODI ZA NABAVU NEPROIZVEDENE IMOVINE</c:v>
                </c:pt>
                <c:pt idx="1">
                  <c:v>RASHODI ZA NABAVU PROIZVEDENE DUG.IMOVINE</c:v>
                </c:pt>
                <c:pt idx="2">
                  <c:v>RASHODI ZA DODATNA ULAGANJA NA NEF.IMOVINI</c:v>
                </c:pt>
              </c:strCache>
            </c:strRef>
          </c:cat>
          <c:val>
            <c:numRef>
              <c:f>'[Chart in Microsoft Word]List1'!$B$9:$B$11</c:f>
              <c:numCache>
                <c:formatCode>#,##0.00</c:formatCode>
                <c:ptCount val="3"/>
                <c:pt idx="0">
                  <c:v>9230</c:v>
                </c:pt>
                <c:pt idx="1">
                  <c:v>888118.66</c:v>
                </c:pt>
                <c:pt idx="2">
                  <c:v>43822.2</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5.6543011348933497E-2"/>
                  <c:y val="7.6351435452011798E-2"/>
                </c:manualLayout>
              </c:layout>
              <c:showLegendKey val="0"/>
              <c:showVal val="0"/>
              <c:showCatName val="1"/>
              <c:showSerName val="0"/>
              <c:showPercent val="1"/>
              <c:showBubbleSize val="0"/>
            </c:dLbl>
            <c:dLbl>
              <c:idx val="1"/>
              <c:layout>
                <c:manualLayout>
                  <c:x val="0.10331277867375012"/>
                  <c:y val="-6.2472067152596639E-3"/>
                </c:manualLayout>
              </c:layout>
              <c:showLegendKey val="0"/>
              <c:showVal val="0"/>
              <c:showCatName val="1"/>
              <c:showSerName val="0"/>
              <c:showPercent val="1"/>
              <c:showBubbleSize val="0"/>
            </c:dLbl>
            <c:dLbl>
              <c:idx val="2"/>
              <c:layout>
                <c:manualLayout>
                  <c:x val="4.1278394417565277E-2"/>
                  <c:y val="0.13436012448908283"/>
                </c:manualLayout>
              </c:layout>
              <c:showLegendKey val="0"/>
              <c:showVal val="0"/>
              <c:showCatName val="1"/>
              <c:showSerName val="0"/>
              <c:showPercent val="1"/>
              <c:showBubbleSize val="0"/>
            </c:dLbl>
            <c:dLbl>
              <c:idx val="3"/>
              <c:layout>
                <c:manualLayout>
                  <c:x val="-7.0173186183052419E-2"/>
                  <c:y val="2.8302597043790578E-2"/>
                </c:manualLayout>
              </c:layout>
              <c:showLegendKey val="0"/>
              <c:showVal val="0"/>
              <c:showCatName val="1"/>
              <c:showSerName val="0"/>
              <c:showPercent val="1"/>
              <c:showBubbleSize val="0"/>
            </c:dLbl>
            <c:dLbl>
              <c:idx val="4"/>
              <c:layout>
                <c:manualLayout>
                  <c:x val="-0.1839104449293236"/>
                  <c:y val="0"/>
                </c:manualLayout>
              </c:layout>
              <c:showLegendKey val="0"/>
              <c:showVal val="0"/>
              <c:showCatName val="1"/>
              <c:showSerName val="0"/>
              <c:showPercent val="1"/>
              <c:showBubbleSize val="0"/>
            </c:dLbl>
            <c:dLbl>
              <c:idx val="6"/>
              <c:layout>
                <c:manualLayout>
                  <c:x val="0.31358662998450493"/>
                  <c:y val="0"/>
                </c:manualLayout>
              </c:layout>
              <c:showLegendKey val="0"/>
              <c:showVal val="0"/>
              <c:showCatName val="1"/>
              <c:showSerName val="0"/>
              <c:showPercent val="1"/>
              <c:showBubbleSize val="0"/>
            </c:dLbl>
            <c:txPr>
              <a:bodyPr/>
              <a:lstStyle/>
              <a:p>
                <a:pPr>
                  <a:defRPr sz="800"/>
                </a:pPr>
                <a:endParaRPr lang="sr-Latn-RS"/>
              </a:p>
            </c:txPr>
            <c:showLegendKey val="0"/>
            <c:showVal val="0"/>
            <c:showCatName val="1"/>
            <c:showSerName val="0"/>
            <c:showPercent val="1"/>
            <c:showBubbleSize val="0"/>
            <c:showLeaderLines val="1"/>
          </c:dLbls>
          <c:cat>
            <c:strRef>
              <c:f>Sheet1!$B$4:$B$10</c:f>
              <c:strCache>
                <c:ptCount val="7"/>
                <c:pt idx="0">
                  <c:v>PRIHODI OD POREZA</c:v>
                </c:pt>
                <c:pt idx="1">
                  <c:v>POMOĆI</c:v>
                </c:pt>
                <c:pt idx="2">
                  <c:v>PRIHODI OD IMOVINE</c:v>
                </c:pt>
                <c:pt idx="3">
                  <c:v>PRIHODI OD UPRAVNIH PRISTOJBI</c:v>
                </c:pt>
                <c:pt idx="4">
                  <c:v>PRIHODI OD DONACIJA</c:v>
                </c:pt>
                <c:pt idx="5">
                  <c:v>KAZNE</c:v>
                </c:pt>
                <c:pt idx="6">
                  <c:v>PRIHODI OD PRODAJE NEFINANCIJSKE IMOVINE</c:v>
                </c:pt>
              </c:strCache>
            </c:strRef>
          </c:cat>
          <c:val>
            <c:numRef>
              <c:f>Sheet1!$C$4:$C$9</c:f>
              <c:numCache>
                <c:formatCode>#,##0.00</c:formatCode>
                <c:ptCount val="6"/>
                <c:pt idx="0">
                  <c:v>3946538.55</c:v>
                </c:pt>
                <c:pt idx="1">
                  <c:v>332927.49</c:v>
                </c:pt>
                <c:pt idx="2">
                  <c:v>3046109.65</c:v>
                </c:pt>
                <c:pt idx="3">
                  <c:v>2397950.59</c:v>
                </c:pt>
                <c:pt idx="4">
                  <c:v>0</c:v>
                </c:pt>
                <c:pt idx="5">
                  <c:v>81770.22</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9117428956987698"/>
          <c:y val="0.18486262002059869"/>
          <c:w val="0.75741847576873189"/>
          <c:h val="0.71888235489551144"/>
        </c:manualLayout>
      </c:layout>
      <c:pie3DChart>
        <c:varyColors val="1"/>
        <c:ser>
          <c:idx val="0"/>
          <c:order val="0"/>
          <c:tx>
            <c:strRef>
              <c:f>'[Chart in Microsoft Word]List1'!$B$1</c:f>
              <c:strCache>
                <c:ptCount val="1"/>
                <c:pt idx="0">
                  <c:v>2022.</c:v>
                </c:pt>
              </c:strCache>
            </c:strRef>
          </c:tx>
          <c:explosion val="24"/>
          <c:dLbls>
            <c:dLbl>
              <c:idx val="0"/>
              <c:layout>
                <c:manualLayout>
                  <c:x val="0.16101100091273948"/>
                  <c:y val="1.994750656167979E-2"/>
                </c:manualLayout>
              </c:layout>
              <c:showLegendKey val="0"/>
              <c:showVal val="0"/>
              <c:showCatName val="1"/>
              <c:showSerName val="0"/>
              <c:showPercent val="1"/>
              <c:showBubbleSize val="0"/>
            </c:dLbl>
            <c:dLbl>
              <c:idx val="1"/>
              <c:layout>
                <c:manualLayout>
                  <c:x val="-1.4919141762853687E-3"/>
                  <c:y val="-0.10994983222033955"/>
                </c:manualLayout>
              </c:layout>
              <c:showLegendKey val="0"/>
              <c:showVal val="0"/>
              <c:showCatName val="1"/>
              <c:showSerName val="0"/>
              <c:showPercent val="1"/>
              <c:showBubbleSize val="0"/>
            </c:dLbl>
            <c:dLbl>
              <c:idx val="2"/>
              <c:layout>
                <c:manualLayout>
                  <c:x val="6.4908529528650852E-2"/>
                  <c:y val="-1.1557194591182431E-2"/>
                </c:manualLayout>
              </c:layout>
              <c:showLegendKey val="0"/>
              <c:showVal val="0"/>
              <c:showCatName val="1"/>
              <c:showSerName val="0"/>
              <c:showPercent val="1"/>
              <c:showBubbleSize val="0"/>
            </c:dLbl>
            <c:dLbl>
              <c:idx val="3"/>
              <c:layout>
                <c:manualLayout>
                  <c:x val="-3.6334805071163108E-2"/>
                  <c:y val="6.0618957440446528E-2"/>
                </c:manualLayout>
              </c:layout>
              <c:showLegendKey val="0"/>
              <c:showVal val="0"/>
              <c:showCatName val="1"/>
              <c:showSerName val="0"/>
              <c:showPercent val="1"/>
              <c:showBubbleSize val="0"/>
            </c:dLbl>
            <c:dLbl>
              <c:idx val="4"/>
              <c:layout>
                <c:manualLayout>
                  <c:x val="-0.12766168372048337"/>
                  <c:y val="-6.3363566895910162E-2"/>
                </c:manualLayout>
              </c:layout>
              <c:showLegendKey val="0"/>
              <c:showVal val="0"/>
              <c:showCatName val="1"/>
              <c:showSerName val="0"/>
              <c:showPercent val="1"/>
              <c:showBubbleSize val="0"/>
            </c:dLbl>
            <c:dLbl>
              <c:idx val="11"/>
              <c:layout>
                <c:manualLayout>
                  <c:x val="0.28162930548822829"/>
                  <c:y val="-3.0712316023788166E-2"/>
                </c:manualLayout>
              </c:layout>
              <c:showLegendKey val="0"/>
              <c:showVal val="0"/>
              <c:showCatName val="1"/>
              <c:showSerName val="0"/>
              <c:showPercent val="1"/>
              <c:showBubbleSize val="0"/>
            </c:dLbl>
            <c:txPr>
              <a:bodyPr/>
              <a:lstStyle/>
              <a:p>
                <a:pPr>
                  <a:defRPr sz="700"/>
                </a:pPr>
                <a:endParaRPr lang="sr-Latn-RS"/>
              </a:p>
            </c:txPr>
            <c:showLegendKey val="0"/>
            <c:showVal val="0"/>
            <c:showCatName val="1"/>
            <c:showSerName val="0"/>
            <c:showPercent val="1"/>
            <c:showBubbleSize val="0"/>
            <c:showLeaderLines val="1"/>
          </c:dLbls>
          <c:cat>
            <c:strRef>
              <c:f>'[Chart in Microsoft Word]List1'!$A$2:$A$13</c:f>
              <c:strCache>
                <c:ptCount val="12"/>
                <c:pt idx="0">
                  <c:v>RASHODI ZA ZAPOSLENE</c:v>
                </c:pt>
                <c:pt idx="1">
                  <c:v>MATERIJALNI RASHODI</c:v>
                </c:pt>
                <c:pt idx="2">
                  <c:v>FINANCIJSKI RASHODI</c:v>
                </c:pt>
                <c:pt idx="3">
                  <c:v>SUBVENCIJE</c:v>
                </c:pt>
                <c:pt idx="4">
                  <c:v>POMOĆI UNUTAR OPĆEG PRORAČUNA</c:v>
                </c:pt>
                <c:pt idx="5">
                  <c:v>NAKNADE GRAĐANIMA I KUĆANSTVIMA</c:v>
                </c:pt>
                <c:pt idx="6">
                  <c:v>OSTALI RASHODI POSLOVANJA</c:v>
                </c:pt>
                <c:pt idx="7">
                  <c:v>RASHODI ZA NABAVU NEPROIZVEDENE IMOVINE</c:v>
                </c:pt>
                <c:pt idx="8">
                  <c:v>RASHODI ZA NABAVU PROIZVEDENE DUG.IMOVINE</c:v>
                </c:pt>
                <c:pt idx="9">
                  <c:v>RASHODI ZA DODATNA ULAGANJA NA NEF.IMOVINI</c:v>
                </c:pt>
                <c:pt idx="10">
                  <c:v>IZDACI ZA DIONICE I UDJELE U GLAVNICI</c:v>
                </c:pt>
                <c:pt idx="11">
                  <c:v>IZDACI ZA OTPLATU GLAVNICE PRIM. ZAJMOVA</c:v>
                </c:pt>
              </c:strCache>
            </c:strRef>
          </c:cat>
          <c:val>
            <c:numRef>
              <c:f>'[Chart in Microsoft Word]List1'!$B$2:$B$13</c:f>
              <c:numCache>
                <c:formatCode>#,##0.00</c:formatCode>
                <c:ptCount val="12"/>
                <c:pt idx="0">
                  <c:v>978133.85</c:v>
                </c:pt>
                <c:pt idx="1">
                  <c:v>3694961.55</c:v>
                </c:pt>
                <c:pt idx="2">
                  <c:v>69090.880000000005</c:v>
                </c:pt>
                <c:pt idx="3">
                  <c:v>17456.400000000001</c:v>
                </c:pt>
                <c:pt idx="4">
                  <c:v>4024950.24</c:v>
                </c:pt>
                <c:pt idx="5">
                  <c:v>408583.61</c:v>
                </c:pt>
                <c:pt idx="6">
                  <c:v>1116188.9099999999</c:v>
                </c:pt>
                <c:pt idx="7">
                  <c:v>9230</c:v>
                </c:pt>
                <c:pt idx="8">
                  <c:v>888118.66</c:v>
                </c:pt>
                <c:pt idx="9">
                  <c:v>43822.2</c:v>
                </c:pt>
                <c:pt idx="10">
                  <c:v>41515.83</c:v>
                </c:pt>
                <c:pt idx="11">
                  <c:v>319999.96000000002</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0101555398960345"/>
          <c:y val="0.15020827719728949"/>
          <c:w val="0.8230828049148724"/>
          <c:h val="0.70810991218690256"/>
        </c:manualLayout>
      </c:layout>
      <c:pie3DChart>
        <c:varyColors val="1"/>
        <c:ser>
          <c:idx val="0"/>
          <c:order val="0"/>
          <c:explosion val="25"/>
          <c:dLbls>
            <c:dLbl>
              <c:idx val="0"/>
              <c:layout>
                <c:manualLayout>
                  <c:x val="5.6405546651801267E-2"/>
                  <c:y val="4.6696477755095427E-3"/>
                </c:manualLayout>
              </c:layout>
              <c:showLegendKey val="0"/>
              <c:showVal val="0"/>
              <c:showCatName val="1"/>
              <c:showSerName val="0"/>
              <c:showPercent val="1"/>
              <c:showBubbleSize val="0"/>
            </c:dLbl>
            <c:dLbl>
              <c:idx val="1"/>
              <c:layout>
                <c:manualLayout>
                  <c:x val="0.19668798922258612"/>
                  <c:y val="-2.6130067074948966E-3"/>
                </c:manualLayout>
              </c:layout>
              <c:showLegendKey val="0"/>
              <c:showVal val="0"/>
              <c:showCatName val="1"/>
              <c:showSerName val="0"/>
              <c:showPercent val="1"/>
              <c:showBubbleSize val="0"/>
            </c:dLbl>
            <c:dLbl>
              <c:idx val="2"/>
              <c:layout>
                <c:manualLayout>
                  <c:x val="0.16524260342943514"/>
                  <c:y val="1.9106413979621369E-2"/>
                </c:manualLayout>
              </c:layout>
              <c:showLegendKey val="0"/>
              <c:showVal val="0"/>
              <c:showCatName val="1"/>
              <c:showSerName val="0"/>
              <c:showPercent val="1"/>
              <c:showBubbleSize val="0"/>
            </c:dLbl>
            <c:dLbl>
              <c:idx val="3"/>
              <c:layout>
                <c:manualLayout>
                  <c:x val="-0.16442476791568369"/>
                  <c:y val="3.5632066904184502E-2"/>
                </c:manualLayout>
              </c:layout>
              <c:showLegendKey val="0"/>
              <c:showVal val="0"/>
              <c:showCatName val="1"/>
              <c:showSerName val="0"/>
              <c:showPercent val="1"/>
              <c:showBubbleSize val="0"/>
            </c:dLbl>
            <c:dLbl>
              <c:idx val="4"/>
              <c:layout>
                <c:manualLayout>
                  <c:x val="-8.1731075650941856E-2"/>
                  <c:y val="-7.1591976928809826E-3"/>
                </c:manualLayout>
              </c:layout>
              <c:showLegendKey val="0"/>
              <c:showVal val="0"/>
              <c:showCatName val="1"/>
              <c:showSerName val="0"/>
              <c:showPercent val="1"/>
              <c:showBubbleSize val="0"/>
            </c:dLbl>
            <c:dLbl>
              <c:idx val="5"/>
              <c:layout>
                <c:manualLayout>
                  <c:x val="-8.5229461361577594E-2"/>
                  <c:y val="-1.2026181912446129E-2"/>
                </c:manualLayout>
              </c:layout>
              <c:showLegendKey val="0"/>
              <c:showVal val="0"/>
              <c:showCatName val="1"/>
              <c:showSerName val="0"/>
              <c:showPercent val="1"/>
              <c:showBubbleSize val="0"/>
            </c:dLbl>
            <c:dLbl>
              <c:idx val="6"/>
              <c:layout>
                <c:manualLayout>
                  <c:x val="8.4153578147864255E-2"/>
                  <c:y val="-5.360390136418134E-2"/>
                </c:manualLayout>
              </c:layout>
              <c:showLegendKey val="0"/>
              <c:showVal val="0"/>
              <c:showCatName val="1"/>
              <c:showSerName val="0"/>
              <c:showPercent val="1"/>
              <c:showBubbleSize val="0"/>
            </c:dLbl>
            <c:txPr>
              <a:bodyPr/>
              <a:lstStyle/>
              <a:p>
                <a:pPr>
                  <a:defRPr sz="800"/>
                </a:pPr>
                <a:endParaRPr lang="sr-Latn-RS"/>
              </a:p>
            </c:txPr>
            <c:showLegendKey val="0"/>
            <c:showVal val="0"/>
            <c:showCatName val="1"/>
            <c:showSerName val="0"/>
            <c:showPercent val="1"/>
            <c:showBubbleSize val="0"/>
            <c:showLeaderLines val="1"/>
          </c:dLbls>
          <c:cat>
            <c:strRef>
              <c:f>List1!$A$2:$A$8</c:f>
              <c:strCache>
                <c:ptCount val="7"/>
                <c:pt idx="0">
                  <c:v>RASHODI ZA ZAPOSLENE</c:v>
                </c:pt>
                <c:pt idx="1">
                  <c:v>MATERIJALNI RASHODI</c:v>
                </c:pt>
                <c:pt idx="2">
                  <c:v>FINANCIJSKI RASHODI</c:v>
                </c:pt>
                <c:pt idx="3">
                  <c:v>SUBVENCIJE</c:v>
                </c:pt>
                <c:pt idx="4">
                  <c:v>POMOĆI UNUTAR OPĆEG PRORAČUNA</c:v>
                </c:pt>
                <c:pt idx="5">
                  <c:v>NAKNADE GRAĐANIMA I KUĆANSTVIMA</c:v>
                </c:pt>
                <c:pt idx="6">
                  <c:v>OSTALI RASHODI POSLOVANJA</c:v>
                </c:pt>
              </c:strCache>
            </c:strRef>
          </c:cat>
          <c:val>
            <c:numRef>
              <c:f>List1!$B$2:$B$8</c:f>
              <c:numCache>
                <c:formatCode>#,##0.00</c:formatCode>
                <c:ptCount val="7"/>
                <c:pt idx="0">
                  <c:v>978133.85</c:v>
                </c:pt>
                <c:pt idx="1">
                  <c:v>3694961.55</c:v>
                </c:pt>
                <c:pt idx="2">
                  <c:v>69090.880000000005</c:v>
                </c:pt>
                <c:pt idx="3">
                  <c:v>17456.400000000001</c:v>
                </c:pt>
                <c:pt idx="4">
                  <c:v>4024950.24</c:v>
                </c:pt>
                <c:pt idx="5">
                  <c:v>408583.61</c:v>
                </c:pt>
                <c:pt idx="6">
                  <c:v>1116188.9099999999</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423489780312894"/>
          <c:w val="0.93850015472956705"/>
          <c:h val="0.7995837725008782"/>
        </c:manualLayout>
      </c:layout>
      <c:pie3DChart>
        <c:varyColors val="1"/>
        <c:ser>
          <c:idx val="0"/>
          <c:order val="0"/>
          <c:explosion val="25"/>
          <c:dLbls>
            <c:dLbl>
              <c:idx val="0"/>
              <c:layout>
                <c:manualLayout>
                  <c:x val="0.28652316931999222"/>
                  <c:y val="1.9426292185917706E-2"/>
                </c:manualLayout>
              </c:layout>
              <c:showLegendKey val="0"/>
              <c:showVal val="0"/>
              <c:showCatName val="1"/>
              <c:showSerName val="0"/>
              <c:showPercent val="1"/>
              <c:showBubbleSize val="0"/>
            </c:dLbl>
            <c:dLbl>
              <c:idx val="1"/>
              <c:layout>
                <c:manualLayout>
                  <c:x val="0.29450996573026628"/>
                  <c:y val="0.3139533345733358"/>
                </c:manualLayout>
              </c:layout>
              <c:showLegendKey val="0"/>
              <c:showVal val="0"/>
              <c:showCatName val="1"/>
              <c:showSerName val="0"/>
              <c:showPercent val="1"/>
              <c:showBubbleSize val="0"/>
            </c:dLbl>
            <c:dLbl>
              <c:idx val="2"/>
              <c:layout>
                <c:manualLayout>
                  <c:x val="0.38056069410537657"/>
                  <c:y val="-4.8236096472192942E-3"/>
                </c:manualLayout>
              </c:layout>
              <c:showLegendKey val="0"/>
              <c:showVal val="0"/>
              <c:showCatName val="1"/>
              <c:showSerName val="0"/>
              <c:showPercent val="1"/>
              <c:showBubbleSize val="0"/>
            </c:dLbl>
            <c:dLbl>
              <c:idx val="3"/>
              <c:layout>
                <c:manualLayout>
                  <c:x val="-0.15032378594597073"/>
                  <c:y val="0.26292351251369167"/>
                </c:manualLayout>
              </c:layout>
              <c:showLegendKey val="0"/>
              <c:showVal val="0"/>
              <c:showCatName val="1"/>
              <c:showSerName val="0"/>
              <c:showPercent val="1"/>
              <c:showBubbleSize val="0"/>
            </c:dLbl>
            <c:dLbl>
              <c:idx val="4"/>
              <c:layout>
                <c:manualLayout>
                  <c:x val="-0.10298416669035504"/>
                  <c:y val="9.2307692307692316E-3"/>
                </c:manualLayout>
              </c:layout>
              <c:showLegendKey val="0"/>
              <c:showVal val="0"/>
              <c:showCatName val="1"/>
              <c:showSerName val="0"/>
              <c:showPercent val="1"/>
              <c:showBubbleSize val="0"/>
            </c:dLbl>
            <c:txPr>
              <a:bodyPr/>
              <a:lstStyle/>
              <a:p>
                <a:pPr>
                  <a:defRPr sz="800"/>
                </a:pPr>
                <a:endParaRPr lang="sr-Latn-RS"/>
              </a:p>
            </c:txPr>
            <c:showLegendKey val="0"/>
            <c:showVal val="0"/>
            <c:showCatName val="1"/>
            <c:showSerName val="0"/>
            <c:showPercent val="1"/>
            <c:showBubbleSize val="0"/>
            <c:showLeaderLines val="1"/>
          </c:dLbls>
          <c:cat>
            <c:strRef>
              <c:f>List1!$A$41:$A$45</c:f>
              <c:strCache>
                <c:ptCount val="5"/>
                <c:pt idx="0">
                  <c:v>NAKNADE TROŠKOVA ZAPOSLENIMA</c:v>
                </c:pt>
                <c:pt idx="1">
                  <c:v>RASHODI ZA MATERIJAL I ENERGIJU</c:v>
                </c:pt>
                <c:pt idx="2">
                  <c:v>RASHODI ZA USLUGE</c:v>
                </c:pt>
                <c:pt idx="3">
                  <c:v>NAKNADE TROŠKOVA OSOBAMA IZVAN RADNOG ODNOSA</c:v>
                </c:pt>
                <c:pt idx="4">
                  <c:v>OSTALI NESPOMENUTI RASHODI  POSLOVANJA</c:v>
                </c:pt>
              </c:strCache>
            </c:strRef>
          </c:cat>
          <c:val>
            <c:numRef>
              <c:f>List1!$B$41:$B$45</c:f>
              <c:numCache>
                <c:formatCode>#,##0.00</c:formatCode>
                <c:ptCount val="5"/>
                <c:pt idx="0">
                  <c:v>71711</c:v>
                </c:pt>
                <c:pt idx="1">
                  <c:v>185612.79</c:v>
                </c:pt>
                <c:pt idx="2">
                  <c:v>4548820.96</c:v>
                </c:pt>
                <c:pt idx="3">
                  <c:v>5100</c:v>
                </c:pt>
                <c:pt idx="4">
                  <c:v>334171.55</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6527777777777777"/>
          <c:y val="0.12731481481481483"/>
          <c:w val="0.81388888888888888"/>
          <c:h val="0.77314814814814814"/>
        </c:manualLayout>
      </c:layout>
      <c:pie3DChart>
        <c:varyColors val="1"/>
        <c:ser>
          <c:idx val="0"/>
          <c:order val="0"/>
          <c:explosion val="25"/>
          <c:dLbls>
            <c:dLbl>
              <c:idx val="0"/>
              <c:layout>
                <c:manualLayout>
                  <c:x val="9.1318460192475942E-2"/>
                  <c:y val="7.8339165937591133E-4"/>
                </c:manualLayout>
              </c:layout>
              <c:showLegendKey val="0"/>
              <c:showVal val="0"/>
              <c:showCatName val="1"/>
              <c:showSerName val="0"/>
              <c:showPercent val="1"/>
              <c:showBubbleSize val="0"/>
            </c:dLbl>
            <c:dLbl>
              <c:idx val="1"/>
              <c:layout>
                <c:manualLayout>
                  <c:x val="-1.5138888888888888E-3"/>
                  <c:y val="-0.17292286380869057"/>
                </c:manualLayout>
              </c:layout>
              <c:showLegendKey val="0"/>
              <c:showVal val="0"/>
              <c:showCatName val="1"/>
              <c:showSerName val="0"/>
              <c:showPercent val="1"/>
              <c:showBubbleSize val="0"/>
            </c:dLbl>
            <c:dLbl>
              <c:idx val="2"/>
              <c:layout>
                <c:manualLayout>
                  <c:x val="0.15564304461942258"/>
                  <c:y val="0"/>
                </c:manualLayout>
              </c:layout>
              <c:showLegendKey val="0"/>
              <c:showVal val="0"/>
              <c:showCatName val="1"/>
              <c:showSerName val="0"/>
              <c:showPercent val="1"/>
              <c:showBubbleSize val="0"/>
            </c:dLbl>
            <c:dLbl>
              <c:idx val="3"/>
              <c:layout>
                <c:manualLayout>
                  <c:x val="-5.7674868766404201E-2"/>
                  <c:y val="5.0067439486730828E-2"/>
                </c:manualLayout>
              </c:layout>
              <c:showLegendKey val="0"/>
              <c:showVal val="0"/>
              <c:showCatName val="1"/>
              <c:showSerName val="0"/>
              <c:showPercent val="1"/>
              <c:showBubbleSize val="0"/>
            </c:dLbl>
            <c:dLbl>
              <c:idx val="4"/>
              <c:layout>
                <c:manualLayout>
                  <c:x val="-2.1444663167104114E-2"/>
                  <c:y val="-2.3085083114610674E-2"/>
                </c:manualLayout>
              </c:layout>
              <c:showLegendKey val="0"/>
              <c:showVal val="0"/>
              <c:showCatName val="1"/>
              <c:showSerName val="0"/>
              <c:showPercent val="1"/>
              <c:showBubbleSize val="0"/>
            </c:dLbl>
            <c:dLbl>
              <c:idx val="5"/>
              <c:layout>
                <c:manualLayout>
                  <c:x val="-0.199001968503937"/>
                  <c:y val="0"/>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'[Chart in Microsoft Word]List1'!$A$97:$A$102</c:f>
              <c:strCache>
                <c:ptCount val="6"/>
                <c:pt idx="0">
                  <c:v>OPSKRBA VODOM</c:v>
                </c:pt>
                <c:pt idx="1">
                  <c:v>ODRŽAVANJE CESTA</c:v>
                </c:pt>
                <c:pt idx="2">
                  <c:v>ODRŽAVANJE POMORSKOG DOBRA</c:v>
                </c:pt>
                <c:pt idx="3">
                  <c:v>ODRŽAVANJE JAVNIH POVRŠINA</c:v>
                </c:pt>
                <c:pt idx="4">
                  <c:v>ČIŠĆENJE JAVNIH POVRŠINA</c:v>
                </c:pt>
                <c:pt idx="5">
                  <c:v>OSTALE KOMUNALNE USLUGE</c:v>
                </c:pt>
              </c:strCache>
            </c:strRef>
          </c:cat>
          <c:val>
            <c:numRef>
              <c:f>'[Chart in Microsoft Word]List1'!$B$97:$B$102</c:f>
              <c:numCache>
                <c:formatCode>#,##0.00</c:formatCode>
                <c:ptCount val="6"/>
                <c:pt idx="0">
                  <c:v>1047.7</c:v>
                </c:pt>
                <c:pt idx="1">
                  <c:v>427087.49</c:v>
                </c:pt>
                <c:pt idx="2">
                  <c:v>109765.7</c:v>
                </c:pt>
                <c:pt idx="3">
                  <c:v>138997.96</c:v>
                </c:pt>
                <c:pt idx="4">
                  <c:v>314594.71000000002</c:v>
                </c:pt>
                <c:pt idx="5">
                  <c:v>41312.15</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txPr>
    <a:bodyPr/>
    <a:lstStyle/>
    <a:p>
      <a:pPr>
        <a:defRPr sz="800"/>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Word]List1'!$B$72</c:f>
              <c:strCache>
                <c:ptCount val="1"/>
                <c:pt idx="0">
                  <c:v>2021.</c:v>
                </c:pt>
              </c:strCache>
            </c:strRef>
          </c:tx>
          <c:invertIfNegative val="0"/>
          <c:cat>
            <c:strRef>
              <c:f>'[Chart in Microsoft Word]List1'!$A$73:$A$79</c:f>
              <c:strCache>
                <c:ptCount val="7"/>
                <c:pt idx="0">
                  <c:v>NAKNADA ČLANOVIMA PREDSTAVNIČKIH I RADNIH TIJELA</c:v>
                </c:pt>
                <c:pt idx="1">
                  <c:v>PREMIJE OSIGURANJA</c:v>
                </c:pt>
                <c:pt idx="2">
                  <c:v>REPREZENTACIJA</c:v>
                </c:pt>
                <c:pt idx="3">
                  <c:v>ČLANARINE</c:v>
                </c:pt>
                <c:pt idx="4">
                  <c:v>PRISTOJBE I NAKNADE</c:v>
                </c:pt>
                <c:pt idx="5">
                  <c:v>TROŠKOVI SUDSKIH POSTUPAKA</c:v>
                </c:pt>
                <c:pt idx="6">
                  <c:v>OSTALI RASHODI</c:v>
                </c:pt>
              </c:strCache>
            </c:strRef>
          </c:cat>
          <c:val>
            <c:numRef>
              <c:f>'[Chart in Microsoft Word]List1'!$B$73:$B$79</c:f>
              <c:numCache>
                <c:formatCode>#,##0.00</c:formatCode>
                <c:ptCount val="7"/>
                <c:pt idx="0">
                  <c:v>18185.48</c:v>
                </c:pt>
                <c:pt idx="1">
                  <c:v>262.51</c:v>
                </c:pt>
                <c:pt idx="2">
                  <c:v>64524.36</c:v>
                </c:pt>
                <c:pt idx="3">
                  <c:v>3348</c:v>
                </c:pt>
                <c:pt idx="4">
                  <c:v>38464.379999999997</c:v>
                </c:pt>
                <c:pt idx="5">
                  <c:v>44600</c:v>
                </c:pt>
                <c:pt idx="6">
                  <c:v>164786.82</c:v>
                </c:pt>
              </c:numCache>
            </c:numRef>
          </c:val>
        </c:ser>
        <c:ser>
          <c:idx val="1"/>
          <c:order val="1"/>
          <c:tx>
            <c:strRef>
              <c:f>'[Chart in Microsoft Word]List1'!$C$72</c:f>
              <c:strCache>
                <c:ptCount val="1"/>
                <c:pt idx="0">
                  <c:v>2022.</c:v>
                </c:pt>
              </c:strCache>
            </c:strRef>
          </c:tx>
          <c:spPr>
            <a:solidFill>
              <a:schemeClr val="accent6">
                <a:lumMod val="75000"/>
              </a:schemeClr>
            </a:solidFill>
          </c:spPr>
          <c:invertIfNegative val="0"/>
          <c:cat>
            <c:strRef>
              <c:f>'[Chart in Microsoft Word]List1'!$A$73:$A$79</c:f>
              <c:strCache>
                <c:ptCount val="7"/>
                <c:pt idx="0">
                  <c:v>NAKNADA ČLANOVIMA PREDSTAVNIČKIH I RADNIH TIJELA</c:v>
                </c:pt>
                <c:pt idx="1">
                  <c:v>PREMIJE OSIGURANJA</c:v>
                </c:pt>
                <c:pt idx="2">
                  <c:v>REPREZENTACIJA</c:v>
                </c:pt>
                <c:pt idx="3">
                  <c:v>ČLANARINE</c:v>
                </c:pt>
                <c:pt idx="4">
                  <c:v>PRISTOJBE I NAKNADE</c:v>
                </c:pt>
                <c:pt idx="5">
                  <c:v>TROŠKOVI SUDSKIH POSTUPAKA</c:v>
                </c:pt>
                <c:pt idx="6">
                  <c:v>OSTALI RASHODI</c:v>
                </c:pt>
              </c:strCache>
            </c:strRef>
          </c:cat>
          <c:val>
            <c:numRef>
              <c:f>'[Chart in Microsoft Word]List1'!$C$73:$C$79</c:f>
              <c:numCache>
                <c:formatCode>#,##0.00</c:formatCode>
                <c:ptCount val="7"/>
                <c:pt idx="0">
                  <c:v>18732.13</c:v>
                </c:pt>
                <c:pt idx="1">
                  <c:v>280.83999999999997</c:v>
                </c:pt>
                <c:pt idx="2">
                  <c:v>221619.04</c:v>
                </c:pt>
                <c:pt idx="3">
                  <c:v>3348</c:v>
                </c:pt>
                <c:pt idx="4">
                  <c:v>32537.9</c:v>
                </c:pt>
                <c:pt idx="5">
                  <c:v>91684.75</c:v>
                </c:pt>
                <c:pt idx="6">
                  <c:v>131883.07999999999</c:v>
                </c:pt>
              </c:numCache>
            </c:numRef>
          </c:val>
        </c:ser>
        <c:dLbls>
          <c:showLegendKey val="0"/>
          <c:showVal val="0"/>
          <c:showCatName val="0"/>
          <c:showSerName val="0"/>
          <c:showPercent val="0"/>
          <c:showBubbleSize val="0"/>
        </c:dLbls>
        <c:gapWidth val="150"/>
        <c:shape val="box"/>
        <c:axId val="140622848"/>
        <c:axId val="140628736"/>
        <c:axId val="0"/>
      </c:bar3DChart>
      <c:catAx>
        <c:axId val="140622848"/>
        <c:scaling>
          <c:orientation val="minMax"/>
        </c:scaling>
        <c:delete val="0"/>
        <c:axPos val="b"/>
        <c:majorTickMark val="out"/>
        <c:minorTickMark val="none"/>
        <c:tickLblPos val="nextTo"/>
        <c:txPr>
          <a:bodyPr/>
          <a:lstStyle/>
          <a:p>
            <a:pPr>
              <a:defRPr sz="800"/>
            </a:pPr>
            <a:endParaRPr lang="sr-Latn-RS"/>
          </a:p>
        </c:txPr>
        <c:crossAx val="140628736"/>
        <c:crosses val="autoZero"/>
        <c:auto val="1"/>
        <c:lblAlgn val="ctr"/>
        <c:lblOffset val="100"/>
        <c:noMultiLvlLbl val="0"/>
      </c:catAx>
      <c:valAx>
        <c:axId val="140628736"/>
        <c:scaling>
          <c:orientation val="minMax"/>
        </c:scaling>
        <c:delete val="0"/>
        <c:axPos val="l"/>
        <c:majorGridlines/>
        <c:numFmt formatCode="#,##0.00" sourceLinked="1"/>
        <c:majorTickMark val="out"/>
        <c:minorTickMark val="none"/>
        <c:tickLblPos val="nextTo"/>
        <c:crossAx val="14062284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9.8512463618998625E-2"/>
                  <c:y val="2.6290463692038496E-2"/>
                </c:manualLayout>
              </c:layout>
              <c:showLegendKey val="0"/>
              <c:showVal val="0"/>
              <c:showCatName val="1"/>
              <c:showSerName val="0"/>
              <c:showPercent val="1"/>
              <c:showBubbleSize val="0"/>
            </c:dLbl>
            <c:dLbl>
              <c:idx val="2"/>
              <c:layout>
                <c:manualLayout>
                  <c:x val="-4.0195016457788509E-2"/>
                  <c:y val="0.25609944590259553"/>
                </c:manualLayout>
              </c:layout>
              <c:showLegendKey val="0"/>
              <c:showVal val="0"/>
              <c:showCatName val="1"/>
              <c:showSerName val="0"/>
              <c:showPercent val="1"/>
              <c:showBubbleSize val="0"/>
            </c:dLbl>
            <c:dLbl>
              <c:idx val="3"/>
              <c:layout>
                <c:manualLayout>
                  <c:x val="0.13203395401346157"/>
                  <c:y val="5.3765675123942838E-3"/>
                </c:manualLayout>
              </c:layout>
              <c:showLegendKey val="0"/>
              <c:showVal val="0"/>
              <c:showCatName val="1"/>
              <c:showSerName val="0"/>
              <c:showPercent val="1"/>
              <c:showBubbleSize val="0"/>
            </c:dLbl>
            <c:dLbl>
              <c:idx val="4"/>
              <c:layout>
                <c:manualLayout>
                  <c:x val="-1.6964240631445571E-2"/>
                  <c:y val="1.116360454943132E-2"/>
                </c:manualLayout>
              </c:layout>
              <c:showLegendKey val="0"/>
              <c:showVal val="0"/>
              <c:showCatName val="1"/>
              <c:showSerName val="0"/>
              <c:showPercent val="1"/>
              <c:showBubbleSize val="0"/>
            </c:dLbl>
            <c:dLbl>
              <c:idx val="5"/>
              <c:layout>
                <c:manualLayout>
                  <c:x val="7.8692522781294804E-4"/>
                  <c:y val="0.10492563429571304"/>
                </c:manualLayout>
              </c:layout>
              <c:showLegendKey val="0"/>
              <c:showVal val="0"/>
              <c:showCatName val="1"/>
              <c:showSerName val="0"/>
              <c:showPercent val="1"/>
              <c:showBubbleSize val="0"/>
            </c:dLbl>
            <c:dLbl>
              <c:idx val="6"/>
              <c:layout>
                <c:manualLayout>
                  <c:x val="-0.11099885200375362"/>
                  <c:y val="0.1076713327500729"/>
                </c:manualLayout>
              </c:layout>
              <c:showLegendKey val="0"/>
              <c:showVal val="0"/>
              <c:showCatName val="1"/>
              <c:showSerName val="0"/>
              <c:showPercent val="1"/>
              <c:showBubbleSize val="0"/>
            </c:dLbl>
            <c:txPr>
              <a:bodyPr/>
              <a:lstStyle/>
              <a:p>
                <a:pPr>
                  <a:defRPr sz="800"/>
                </a:pPr>
                <a:endParaRPr lang="sr-Latn-RS"/>
              </a:p>
            </c:txPr>
            <c:showLegendKey val="0"/>
            <c:showVal val="0"/>
            <c:showCatName val="1"/>
            <c:showSerName val="0"/>
            <c:showPercent val="1"/>
            <c:showBubbleSize val="0"/>
            <c:showLeaderLines val="1"/>
          </c:dLbls>
          <c:cat>
            <c:strRef>
              <c:f>'[Chart in Microsoft Word]List1'!$A$125:$A$131</c:f>
              <c:strCache>
                <c:ptCount val="7"/>
                <c:pt idx="0">
                  <c:v>NAKNADA ČLANOVIMA PREDSTAVNIČKIH I RADNIH TIJELA</c:v>
                </c:pt>
                <c:pt idx="1">
                  <c:v>PREMIJE OSIGURANJA</c:v>
                </c:pt>
                <c:pt idx="2">
                  <c:v>REPREZENTACIJA</c:v>
                </c:pt>
                <c:pt idx="3">
                  <c:v>ČLANARINE</c:v>
                </c:pt>
                <c:pt idx="4">
                  <c:v>PRISTOJBE I NAKNADE</c:v>
                </c:pt>
                <c:pt idx="5">
                  <c:v>TROŠKOVI SUDSKIH POSTUPAKA</c:v>
                </c:pt>
                <c:pt idx="6">
                  <c:v>OSTALI RASHODI</c:v>
                </c:pt>
              </c:strCache>
            </c:strRef>
          </c:cat>
          <c:val>
            <c:numRef>
              <c:f>'[Chart in Microsoft Word]List1'!$B$125:$B$131</c:f>
              <c:numCache>
                <c:formatCode>#,##0.00</c:formatCode>
                <c:ptCount val="7"/>
                <c:pt idx="0">
                  <c:v>18732.13</c:v>
                </c:pt>
                <c:pt idx="1">
                  <c:v>280.83999999999997</c:v>
                </c:pt>
                <c:pt idx="2">
                  <c:v>221619.04</c:v>
                </c:pt>
                <c:pt idx="3">
                  <c:v>3348</c:v>
                </c:pt>
                <c:pt idx="4">
                  <c:v>32537.9</c:v>
                </c:pt>
                <c:pt idx="5">
                  <c:v>91684.75</c:v>
                </c:pt>
                <c:pt idx="6">
                  <c:v>131883.07999999999</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Word]List1'!$B$82</c:f>
              <c:strCache>
                <c:ptCount val="1"/>
                <c:pt idx="0">
                  <c:v>2021.</c:v>
                </c:pt>
              </c:strCache>
            </c:strRef>
          </c:tx>
          <c:invertIfNegative val="0"/>
          <c:cat>
            <c:strRef>
              <c:f>'[Chart in Microsoft Word]List1'!$A$83:$A$86</c:f>
              <c:strCache>
                <c:ptCount val="4"/>
                <c:pt idx="0">
                  <c:v>KAMATE ZA PRIMLJENE KREDITE I ZAJMOVE</c:v>
                </c:pt>
                <c:pt idx="1">
                  <c:v>KAMATE ZA ODOBRENE, A NEREALIZIRANE KREDITE</c:v>
                </c:pt>
                <c:pt idx="2">
                  <c:v>BANKARSKE USLUGE I USLUGE PLATNOG PROMETA</c:v>
                </c:pt>
                <c:pt idx="3">
                  <c:v>NEGATIVNE TEČAJNE RAZLIKE</c:v>
                </c:pt>
              </c:strCache>
            </c:strRef>
          </c:cat>
          <c:val>
            <c:numRef>
              <c:f>'[Chart in Microsoft Word]List1'!$B$83:$B$86</c:f>
              <c:numCache>
                <c:formatCode>#,##0.00</c:formatCode>
                <c:ptCount val="4"/>
                <c:pt idx="0">
                  <c:v>46509.2</c:v>
                </c:pt>
                <c:pt idx="1">
                  <c:v>3945.2</c:v>
                </c:pt>
                <c:pt idx="2">
                  <c:v>12344.33</c:v>
                </c:pt>
                <c:pt idx="3">
                  <c:v>7217.63</c:v>
                </c:pt>
              </c:numCache>
            </c:numRef>
          </c:val>
        </c:ser>
        <c:ser>
          <c:idx val="1"/>
          <c:order val="1"/>
          <c:tx>
            <c:strRef>
              <c:f>'[Chart in Microsoft Word]List1'!$C$82</c:f>
              <c:strCache>
                <c:ptCount val="1"/>
                <c:pt idx="0">
                  <c:v>2022.</c:v>
                </c:pt>
              </c:strCache>
            </c:strRef>
          </c:tx>
          <c:spPr>
            <a:solidFill>
              <a:schemeClr val="accent6">
                <a:lumMod val="75000"/>
              </a:schemeClr>
            </a:solidFill>
          </c:spPr>
          <c:invertIfNegative val="0"/>
          <c:cat>
            <c:strRef>
              <c:f>'[Chart in Microsoft Word]List1'!$A$83:$A$86</c:f>
              <c:strCache>
                <c:ptCount val="4"/>
                <c:pt idx="0">
                  <c:v>KAMATE ZA PRIMLJENE KREDITE I ZAJMOVE</c:v>
                </c:pt>
                <c:pt idx="1">
                  <c:v>KAMATE ZA ODOBRENE, A NEREALIZIRANE KREDITE</c:v>
                </c:pt>
                <c:pt idx="2">
                  <c:v>BANKARSKE USLUGE I USLUGE PLATNOG PROMETA</c:v>
                </c:pt>
                <c:pt idx="3">
                  <c:v>NEGATIVNE TEČAJNE RAZLIKE</c:v>
                </c:pt>
              </c:strCache>
            </c:strRef>
          </c:cat>
          <c:val>
            <c:numRef>
              <c:f>'[Chart in Microsoft Word]List1'!$C$83:$C$86</c:f>
              <c:numCache>
                <c:formatCode>#,##0.00</c:formatCode>
                <c:ptCount val="4"/>
                <c:pt idx="0">
                  <c:v>47072.15</c:v>
                </c:pt>
                <c:pt idx="1">
                  <c:v>2542.9499999999998</c:v>
                </c:pt>
                <c:pt idx="2">
                  <c:v>11301.74</c:v>
                </c:pt>
                <c:pt idx="3">
                  <c:v>8174.04</c:v>
                </c:pt>
              </c:numCache>
            </c:numRef>
          </c:val>
        </c:ser>
        <c:dLbls>
          <c:showLegendKey val="0"/>
          <c:showVal val="0"/>
          <c:showCatName val="0"/>
          <c:showSerName val="0"/>
          <c:showPercent val="0"/>
          <c:showBubbleSize val="0"/>
        </c:dLbls>
        <c:gapWidth val="150"/>
        <c:shape val="box"/>
        <c:axId val="140656000"/>
        <c:axId val="140661888"/>
        <c:axId val="0"/>
      </c:bar3DChart>
      <c:catAx>
        <c:axId val="140656000"/>
        <c:scaling>
          <c:orientation val="minMax"/>
        </c:scaling>
        <c:delete val="0"/>
        <c:axPos val="b"/>
        <c:majorTickMark val="out"/>
        <c:minorTickMark val="none"/>
        <c:tickLblPos val="nextTo"/>
        <c:txPr>
          <a:bodyPr/>
          <a:lstStyle/>
          <a:p>
            <a:pPr>
              <a:defRPr sz="800"/>
            </a:pPr>
            <a:endParaRPr lang="sr-Latn-RS"/>
          </a:p>
        </c:txPr>
        <c:crossAx val="140661888"/>
        <c:crosses val="autoZero"/>
        <c:auto val="1"/>
        <c:lblAlgn val="ctr"/>
        <c:lblOffset val="100"/>
        <c:noMultiLvlLbl val="0"/>
      </c:catAx>
      <c:valAx>
        <c:axId val="140661888"/>
        <c:scaling>
          <c:orientation val="minMax"/>
        </c:scaling>
        <c:delete val="0"/>
        <c:axPos val="l"/>
        <c:majorGridlines/>
        <c:numFmt formatCode="#,##0.00" sourceLinked="1"/>
        <c:majorTickMark val="out"/>
        <c:minorTickMark val="none"/>
        <c:tickLblPos val="nextTo"/>
        <c:txPr>
          <a:bodyPr/>
          <a:lstStyle/>
          <a:p>
            <a:pPr>
              <a:defRPr sz="800"/>
            </a:pPr>
            <a:endParaRPr lang="sr-Latn-RS"/>
          </a:p>
        </c:txPr>
        <c:crossAx val="14065600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11958-B6FC-4846-B0F0-F48E1397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31</Pages>
  <Words>9085</Words>
  <Characters>51790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kay</cp:lastModifiedBy>
  <cp:revision>120</cp:revision>
  <cp:lastPrinted>2022-09-09T11:05:00Z</cp:lastPrinted>
  <dcterms:created xsi:type="dcterms:W3CDTF">2022-08-16T06:33:00Z</dcterms:created>
  <dcterms:modified xsi:type="dcterms:W3CDTF">2022-10-27T10:54:00Z</dcterms:modified>
</cp:coreProperties>
</file>