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82D" w:rsidRDefault="0099382D" w:rsidP="0099382D">
      <w:pPr>
        <w:jc w:val="both"/>
        <w:rPr>
          <w:rFonts w:asciiTheme="minorHAnsi" w:hAnsiTheme="minorHAnsi"/>
          <w:color w:val="FF0000"/>
          <w:sz w:val="22"/>
          <w:szCs w:val="22"/>
        </w:rPr>
      </w:pPr>
      <w:r>
        <w:rPr>
          <w:i/>
          <w:color w:val="FF0000"/>
        </w:rPr>
        <w:tab/>
        <w:t xml:space="preserve">   </w:t>
      </w:r>
      <w:r w:rsidR="00BE5F81">
        <w:rPr>
          <w:noProof/>
        </w:rPr>
        <w:drawing>
          <wp:inline distT="0" distB="0" distL="0" distR="0" wp14:anchorId="7A2958F0" wp14:editId="1F45E0A2">
            <wp:extent cx="619125" cy="723900"/>
            <wp:effectExtent l="0" t="0" r="0" b="0"/>
            <wp:docPr id="8" name="Slika 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9" cstate="print"/>
                    <a:srcRect/>
                    <a:stretch>
                      <a:fillRect/>
                    </a:stretch>
                  </pic:blipFill>
                  <pic:spPr bwMode="auto">
                    <a:xfrm>
                      <a:off x="0" y="0"/>
                      <a:ext cx="619125" cy="723900"/>
                    </a:xfrm>
                    <a:prstGeom prst="rect">
                      <a:avLst/>
                    </a:prstGeom>
                    <a:noFill/>
                    <a:ln w="9525">
                      <a:noFill/>
                      <a:miter lim="800000"/>
                      <a:headEnd/>
                      <a:tailEnd/>
                    </a:ln>
                  </pic:spPr>
                </pic:pic>
              </a:graphicData>
            </a:graphic>
          </wp:inline>
        </w:drawing>
      </w:r>
      <w:r>
        <w:rPr>
          <w:i/>
          <w:color w:val="FF0000"/>
        </w:rPr>
        <w:t xml:space="preserve">  </w:t>
      </w:r>
      <w:r>
        <w:rPr>
          <w:noProof/>
        </w:rPr>
        <mc:AlternateContent>
          <mc:Choice Requires="wps">
            <w:drawing>
              <wp:inline distT="0" distB="0" distL="0" distR="0">
                <wp:extent cx="619125" cy="7239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125"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style="width:48.75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" filled="f" stroked="f">
                <o:lock v:ext="edit" aspectratio="t"/>
                <w10:anchorlock/>
              </v:rect>
            </w:pict>
          </mc:Fallback>
        </mc:AlternateContent>
      </w:r>
    </w:p>
    <w:p w:rsidR="0099382D" w:rsidRDefault="0099382D" w:rsidP="0099382D">
      <w:pPr>
        <w:tabs>
          <w:tab w:val="left" w:pos="180"/>
          <w:tab w:val="left" w:pos="5760"/>
        </w:tabs>
        <w:jc w:val="both"/>
        <w:rPr>
          <w:rFonts w:asciiTheme="minorHAnsi" w:hAnsiTheme="minorHAnsi"/>
          <w:b/>
          <w:sz w:val="22"/>
          <w:szCs w:val="22"/>
        </w:rPr>
      </w:pPr>
      <w:r>
        <w:rPr>
          <w:rFonts w:asciiTheme="minorHAnsi" w:hAnsiTheme="minorHAnsi"/>
          <w:b/>
          <w:sz w:val="22"/>
          <w:szCs w:val="22"/>
        </w:rPr>
        <w:tab/>
        <w:t>R E P U B L I K A   H R V A T S K A</w:t>
      </w:r>
    </w:p>
    <w:p w:rsidR="0099382D" w:rsidRDefault="0099382D" w:rsidP="0099382D">
      <w:pPr>
        <w:tabs>
          <w:tab w:val="left" w:pos="5760"/>
        </w:tabs>
        <w:jc w:val="both"/>
        <w:rPr>
          <w:rFonts w:asciiTheme="minorHAnsi" w:hAnsiTheme="minorHAnsi"/>
          <w:sz w:val="22"/>
          <w:szCs w:val="22"/>
        </w:rPr>
      </w:pPr>
      <w:r>
        <w:rPr>
          <w:rFonts w:asciiTheme="minorHAnsi" w:hAnsiTheme="minorHAnsi"/>
          <w:sz w:val="22"/>
          <w:szCs w:val="22"/>
        </w:rPr>
        <w:t>PRIMORSKO-GORANSKA ŽUPANIJA</w:t>
      </w:r>
    </w:p>
    <w:p w:rsidR="0099382D" w:rsidRDefault="0099382D" w:rsidP="0099382D">
      <w:pPr>
        <w:tabs>
          <w:tab w:val="left" w:pos="900"/>
        </w:tabs>
        <w:jc w:val="both"/>
        <w:rPr>
          <w:rFonts w:asciiTheme="minorHAnsi" w:hAnsiTheme="minorHAnsi"/>
          <w:b/>
          <w:sz w:val="22"/>
          <w:szCs w:val="22"/>
        </w:rPr>
      </w:pPr>
      <w:r>
        <w:rPr>
          <w:rFonts w:asciiTheme="minorHAnsi" w:hAnsiTheme="minorHAnsi"/>
          <w:b/>
          <w:sz w:val="22"/>
          <w:szCs w:val="22"/>
        </w:rPr>
        <w:tab/>
        <w:t xml:space="preserve"> OPĆINA BAŠKA</w:t>
      </w:r>
    </w:p>
    <w:p w:rsidR="00D77FEA" w:rsidRDefault="00D77FEA" w:rsidP="0099382D">
      <w:pPr>
        <w:rPr>
          <w:rFonts w:asciiTheme="minorHAnsi" w:hAnsiTheme="minorHAnsi"/>
          <w:sz w:val="22"/>
          <w:szCs w:val="22"/>
        </w:rPr>
      </w:pPr>
    </w:p>
    <w:p w:rsidR="0099382D" w:rsidRDefault="00D77FEA" w:rsidP="0099382D">
      <w:pPr>
        <w:rPr>
          <w:rFonts w:asciiTheme="minorHAnsi" w:hAnsiTheme="minorHAnsi"/>
          <w:sz w:val="22"/>
          <w:szCs w:val="22"/>
        </w:rPr>
      </w:pPr>
      <w:r>
        <w:rPr>
          <w:rFonts w:asciiTheme="minorHAnsi" w:hAnsiTheme="minorHAnsi"/>
          <w:sz w:val="22"/>
          <w:szCs w:val="22"/>
        </w:rPr>
        <w:t xml:space="preserve">  </w:t>
      </w:r>
    </w:p>
    <w:p w:rsidR="0099382D" w:rsidRDefault="00D77FEA" w:rsidP="0099382D">
      <w:pPr>
        <w:rPr>
          <w:rFonts w:asciiTheme="minorHAnsi" w:hAnsiTheme="minorHAnsi"/>
          <w:sz w:val="22"/>
          <w:szCs w:val="22"/>
        </w:rPr>
      </w:pPr>
      <w:r>
        <w:rPr>
          <w:rFonts w:asciiTheme="minorHAnsi" w:hAnsiTheme="minorHAnsi"/>
          <w:sz w:val="22"/>
          <w:szCs w:val="22"/>
        </w:rPr>
        <w:t xml:space="preserve">  </w:t>
      </w:r>
    </w:p>
    <w:p w:rsidR="0099382D" w:rsidRDefault="0099382D" w:rsidP="0099382D">
      <w:pPr>
        <w:rPr>
          <w:rFonts w:asciiTheme="minorHAnsi" w:hAnsiTheme="minorHAnsi"/>
          <w:sz w:val="22"/>
          <w:szCs w:val="22"/>
        </w:rPr>
      </w:pPr>
    </w:p>
    <w:p w:rsidR="0099382D" w:rsidRDefault="0099382D" w:rsidP="0099382D">
      <w:pPr>
        <w:tabs>
          <w:tab w:val="left" w:pos="3855"/>
        </w:tabs>
        <w:rPr>
          <w:rFonts w:asciiTheme="minorHAnsi" w:hAnsiTheme="minorHAnsi"/>
          <w:sz w:val="22"/>
          <w:szCs w:val="22"/>
        </w:rPr>
      </w:pPr>
      <w:r>
        <w:rPr>
          <w:rFonts w:asciiTheme="minorHAnsi" w:hAnsiTheme="minorHAnsi"/>
          <w:sz w:val="22"/>
          <w:szCs w:val="22"/>
        </w:rPr>
        <w:tab/>
      </w:r>
    </w:p>
    <w:p w:rsidR="0099382D" w:rsidRDefault="0099382D" w:rsidP="0099382D">
      <w:pPr>
        <w:rPr>
          <w:rFonts w:asciiTheme="minorHAnsi" w:hAnsiTheme="minorHAnsi"/>
          <w:sz w:val="22"/>
          <w:szCs w:val="22"/>
        </w:rPr>
      </w:pPr>
    </w:p>
    <w:p w:rsidR="0099382D" w:rsidRDefault="0099382D" w:rsidP="0099382D">
      <w:pPr>
        <w:rPr>
          <w:rFonts w:asciiTheme="minorHAnsi" w:hAnsiTheme="minorHAnsi"/>
          <w:sz w:val="22"/>
          <w:szCs w:val="22"/>
        </w:rPr>
      </w:pPr>
    </w:p>
    <w:p w:rsidR="0099382D" w:rsidRDefault="0099382D" w:rsidP="0099382D">
      <w:pPr>
        <w:rPr>
          <w:rFonts w:asciiTheme="minorHAnsi" w:hAnsiTheme="minorHAnsi"/>
          <w:sz w:val="22"/>
          <w:szCs w:val="22"/>
        </w:rPr>
      </w:pPr>
    </w:p>
    <w:p w:rsidR="0099382D" w:rsidRDefault="0099382D" w:rsidP="0099382D">
      <w:pPr>
        <w:rPr>
          <w:rFonts w:asciiTheme="minorHAnsi" w:hAnsiTheme="minorHAnsi"/>
          <w:sz w:val="22"/>
          <w:szCs w:val="22"/>
        </w:rPr>
      </w:pPr>
    </w:p>
    <w:p w:rsidR="0099382D" w:rsidRDefault="0099382D" w:rsidP="0099382D">
      <w:pPr>
        <w:rPr>
          <w:rFonts w:asciiTheme="minorHAnsi" w:hAnsiTheme="minorHAnsi"/>
          <w:sz w:val="22"/>
          <w:szCs w:val="22"/>
        </w:rPr>
      </w:pPr>
    </w:p>
    <w:p w:rsidR="0099382D" w:rsidRDefault="0099382D" w:rsidP="0099382D">
      <w:pPr>
        <w:rPr>
          <w:rFonts w:asciiTheme="minorHAnsi" w:hAnsiTheme="minorHAnsi"/>
          <w:sz w:val="22"/>
          <w:szCs w:val="22"/>
        </w:rPr>
      </w:pPr>
    </w:p>
    <w:p w:rsidR="0099382D" w:rsidRDefault="0099382D" w:rsidP="0099382D">
      <w:pPr>
        <w:rPr>
          <w:rFonts w:asciiTheme="minorHAnsi" w:hAnsiTheme="minorHAnsi"/>
          <w:sz w:val="22"/>
          <w:szCs w:val="22"/>
        </w:rPr>
      </w:pPr>
    </w:p>
    <w:p w:rsidR="0099382D" w:rsidRDefault="0099382D" w:rsidP="0099382D">
      <w:pPr>
        <w:rPr>
          <w:rFonts w:asciiTheme="minorHAnsi" w:hAnsiTheme="minorHAnsi"/>
        </w:rPr>
      </w:pPr>
    </w:p>
    <w:p w:rsidR="0099382D" w:rsidRDefault="0099382D" w:rsidP="0099382D">
      <w:pPr>
        <w:shd w:val="clear" w:color="auto" w:fill="FFFFFF" w:themeFill="background1"/>
        <w:jc w:val="center"/>
        <w:rPr>
          <w:rFonts w:asciiTheme="minorHAnsi" w:hAnsiTheme="minorHAnsi"/>
          <w:b/>
          <w:sz w:val="24"/>
          <w:szCs w:val="24"/>
        </w:rPr>
      </w:pPr>
    </w:p>
    <w:p w:rsidR="0099382D" w:rsidRDefault="0099382D" w:rsidP="0099382D">
      <w:pPr>
        <w:shd w:val="clear" w:color="auto" w:fill="FFFFFF" w:themeFill="background1"/>
        <w:jc w:val="center"/>
        <w:rPr>
          <w:rFonts w:asciiTheme="minorHAnsi" w:hAnsiTheme="minorHAnsi"/>
          <w:b/>
          <w:sz w:val="44"/>
          <w:szCs w:val="44"/>
        </w:rPr>
      </w:pPr>
      <w:r>
        <w:rPr>
          <w:rFonts w:asciiTheme="minorHAnsi" w:hAnsiTheme="minorHAnsi"/>
          <w:b/>
          <w:sz w:val="44"/>
          <w:szCs w:val="44"/>
        </w:rPr>
        <w:t>IZVJEŠTAJ O IZVRŠENJU PRORAČUNA OPĆINE BAŠKA</w:t>
      </w:r>
      <w:r w:rsidR="001F3EB3">
        <w:rPr>
          <w:rFonts w:asciiTheme="minorHAnsi" w:hAnsiTheme="minorHAnsi"/>
          <w:b/>
          <w:sz w:val="44"/>
          <w:szCs w:val="44"/>
        </w:rPr>
        <w:t xml:space="preserve"> </w:t>
      </w:r>
      <w:r w:rsidR="004123B1">
        <w:rPr>
          <w:rFonts w:asciiTheme="minorHAnsi" w:hAnsiTheme="minorHAnsi"/>
          <w:b/>
          <w:sz w:val="44"/>
          <w:szCs w:val="44"/>
        </w:rPr>
        <w:t xml:space="preserve"> ZA 2022</w:t>
      </w:r>
      <w:r>
        <w:rPr>
          <w:rFonts w:asciiTheme="minorHAnsi" w:hAnsiTheme="minorHAnsi"/>
          <w:b/>
          <w:sz w:val="44"/>
          <w:szCs w:val="44"/>
        </w:rPr>
        <w:t>. GODINU</w:t>
      </w:r>
    </w:p>
    <w:p w:rsidR="0099382D" w:rsidRDefault="0099382D" w:rsidP="0099382D">
      <w:pPr>
        <w:shd w:val="clear" w:color="auto" w:fill="FFFFFF" w:themeFill="background1"/>
        <w:jc w:val="center"/>
        <w:rPr>
          <w:rFonts w:asciiTheme="minorHAnsi" w:hAnsiTheme="minorHAnsi"/>
          <w:b/>
          <w:sz w:val="44"/>
          <w:szCs w:val="44"/>
        </w:rPr>
      </w:pPr>
    </w:p>
    <w:p w:rsidR="0099382D" w:rsidRDefault="0099382D" w:rsidP="0099382D">
      <w:pPr>
        <w:shd w:val="clear" w:color="auto" w:fill="FFFFFF" w:themeFill="background1"/>
        <w:jc w:val="center"/>
        <w:rPr>
          <w:rFonts w:asciiTheme="minorHAnsi" w:hAnsiTheme="minorHAnsi"/>
          <w:b/>
          <w:sz w:val="44"/>
          <w:szCs w:val="44"/>
        </w:rPr>
      </w:pPr>
    </w:p>
    <w:p w:rsidR="0099382D" w:rsidRDefault="0099382D" w:rsidP="0099382D">
      <w:pPr>
        <w:shd w:val="clear" w:color="auto" w:fill="FFFFFF" w:themeFill="background1"/>
        <w:jc w:val="center"/>
        <w:rPr>
          <w:rFonts w:asciiTheme="minorHAnsi" w:hAnsiTheme="minorHAnsi"/>
          <w:b/>
          <w:sz w:val="44"/>
          <w:szCs w:val="44"/>
        </w:rPr>
      </w:pPr>
    </w:p>
    <w:p w:rsidR="0099382D" w:rsidRDefault="0099382D" w:rsidP="0099382D">
      <w:pPr>
        <w:shd w:val="clear" w:color="auto" w:fill="FFFFFF" w:themeFill="background1"/>
        <w:jc w:val="center"/>
        <w:rPr>
          <w:rFonts w:asciiTheme="minorHAnsi" w:hAnsiTheme="minorHAnsi"/>
          <w:b/>
          <w:sz w:val="44"/>
          <w:szCs w:val="44"/>
        </w:rPr>
      </w:pPr>
    </w:p>
    <w:p w:rsidR="0099382D" w:rsidRDefault="0099382D" w:rsidP="0099382D">
      <w:pPr>
        <w:rPr>
          <w:rFonts w:asciiTheme="minorHAnsi" w:hAnsiTheme="minorHAnsi"/>
          <w:sz w:val="44"/>
          <w:szCs w:val="44"/>
        </w:rPr>
      </w:pPr>
    </w:p>
    <w:p w:rsidR="0099382D" w:rsidRDefault="0099382D" w:rsidP="0099382D">
      <w:pPr>
        <w:jc w:val="both"/>
        <w:rPr>
          <w:rFonts w:asciiTheme="minorHAnsi" w:hAnsiTheme="minorHAnsi"/>
          <w:sz w:val="22"/>
          <w:szCs w:val="22"/>
        </w:rPr>
      </w:pPr>
    </w:p>
    <w:p w:rsidR="0099382D" w:rsidRDefault="0099382D" w:rsidP="0099382D">
      <w:pPr>
        <w:jc w:val="both"/>
        <w:rPr>
          <w:rFonts w:asciiTheme="minorHAnsi" w:hAnsiTheme="minorHAnsi"/>
          <w:sz w:val="22"/>
          <w:szCs w:val="22"/>
        </w:rPr>
      </w:pPr>
    </w:p>
    <w:p w:rsidR="0099382D" w:rsidRDefault="0099382D" w:rsidP="0099382D">
      <w:pPr>
        <w:jc w:val="both"/>
        <w:rPr>
          <w:rFonts w:asciiTheme="minorHAnsi" w:hAnsiTheme="minorHAnsi"/>
          <w:sz w:val="22"/>
          <w:szCs w:val="22"/>
        </w:rPr>
      </w:pPr>
    </w:p>
    <w:p w:rsidR="0099382D" w:rsidRDefault="0099382D" w:rsidP="0099382D">
      <w:pPr>
        <w:jc w:val="both"/>
        <w:rPr>
          <w:rFonts w:asciiTheme="minorHAnsi" w:hAnsiTheme="minorHAnsi"/>
          <w:sz w:val="22"/>
          <w:szCs w:val="22"/>
        </w:rPr>
      </w:pPr>
    </w:p>
    <w:p w:rsidR="0099382D" w:rsidRDefault="0099382D" w:rsidP="0099382D">
      <w:pPr>
        <w:jc w:val="both"/>
        <w:rPr>
          <w:rFonts w:asciiTheme="minorHAnsi" w:hAnsiTheme="minorHAnsi"/>
          <w:sz w:val="22"/>
          <w:szCs w:val="22"/>
        </w:rPr>
      </w:pPr>
    </w:p>
    <w:p w:rsidR="0099382D" w:rsidRDefault="0099382D" w:rsidP="0099382D">
      <w:pPr>
        <w:jc w:val="both"/>
        <w:rPr>
          <w:rFonts w:asciiTheme="minorHAnsi" w:hAnsiTheme="minorHAnsi"/>
          <w:sz w:val="22"/>
          <w:szCs w:val="22"/>
        </w:rPr>
      </w:pPr>
    </w:p>
    <w:p w:rsidR="0099382D" w:rsidRDefault="0099382D" w:rsidP="0099382D">
      <w:pPr>
        <w:jc w:val="both"/>
        <w:rPr>
          <w:rFonts w:asciiTheme="minorHAnsi" w:hAnsiTheme="minorHAnsi"/>
          <w:sz w:val="22"/>
          <w:szCs w:val="22"/>
        </w:rPr>
      </w:pPr>
    </w:p>
    <w:p w:rsidR="0099382D" w:rsidRDefault="0099382D" w:rsidP="0099382D">
      <w:pPr>
        <w:jc w:val="both"/>
        <w:rPr>
          <w:rFonts w:asciiTheme="minorHAnsi" w:hAnsiTheme="minorHAnsi"/>
          <w:sz w:val="22"/>
          <w:szCs w:val="22"/>
        </w:rPr>
      </w:pPr>
    </w:p>
    <w:p w:rsidR="0099382D" w:rsidRDefault="0099382D" w:rsidP="0099382D">
      <w:pPr>
        <w:jc w:val="both"/>
        <w:rPr>
          <w:rFonts w:asciiTheme="minorHAnsi" w:hAnsiTheme="minorHAnsi"/>
          <w:sz w:val="22"/>
          <w:szCs w:val="22"/>
        </w:rPr>
      </w:pPr>
    </w:p>
    <w:p w:rsidR="001F3EB3" w:rsidRDefault="001F3EB3" w:rsidP="0099382D">
      <w:pPr>
        <w:jc w:val="both"/>
        <w:rPr>
          <w:rFonts w:asciiTheme="minorHAnsi" w:hAnsiTheme="minorHAnsi"/>
          <w:sz w:val="22"/>
          <w:szCs w:val="22"/>
        </w:rPr>
      </w:pPr>
    </w:p>
    <w:p w:rsidR="0099382D" w:rsidRDefault="0099382D" w:rsidP="0099382D">
      <w:pPr>
        <w:jc w:val="both"/>
        <w:rPr>
          <w:rFonts w:asciiTheme="minorHAnsi" w:hAnsiTheme="minorHAnsi"/>
          <w:sz w:val="22"/>
          <w:szCs w:val="22"/>
        </w:rPr>
      </w:pPr>
    </w:p>
    <w:p w:rsidR="0099382D" w:rsidRDefault="0099382D" w:rsidP="0099382D">
      <w:pPr>
        <w:jc w:val="both"/>
        <w:rPr>
          <w:rFonts w:asciiTheme="minorHAnsi" w:hAnsiTheme="minorHAnsi"/>
          <w:sz w:val="22"/>
          <w:szCs w:val="22"/>
        </w:rPr>
      </w:pPr>
    </w:p>
    <w:p w:rsidR="0099382D" w:rsidRDefault="0099382D" w:rsidP="0099382D">
      <w:pPr>
        <w:jc w:val="both"/>
        <w:rPr>
          <w:rFonts w:asciiTheme="minorHAnsi" w:hAnsiTheme="minorHAnsi"/>
          <w:sz w:val="22"/>
          <w:szCs w:val="22"/>
        </w:rPr>
      </w:pPr>
    </w:p>
    <w:p w:rsidR="0099382D" w:rsidRDefault="0099382D" w:rsidP="0099382D">
      <w:pPr>
        <w:jc w:val="both"/>
        <w:rPr>
          <w:rFonts w:asciiTheme="minorHAnsi" w:hAnsiTheme="minorHAnsi"/>
          <w:sz w:val="22"/>
          <w:szCs w:val="22"/>
        </w:rPr>
      </w:pPr>
    </w:p>
    <w:p w:rsidR="0099382D" w:rsidRDefault="0099382D" w:rsidP="0099382D">
      <w:pPr>
        <w:jc w:val="both"/>
        <w:rPr>
          <w:rFonts w:asciiTheme="minorHAnsi" w:hAnsiTheme="minorHAnsi"/>
          <w:sz w:val="22"/>
          <w:szCs w:val="22"/>
        </w:rPr>
      </w:pPr>
    </w:p>
    <w:p w:rsidR="0099382D" w:rsidRDefault="0099382D" w:rsidP="0099382D">
      <w:pPr>
        <w:jc w:val="both"/>
        <w:rPr>
          <w:rFonts w:asciiTheme="minorHAnsi" w:hAnsiTheme="minorHAnsi"/>
          <w:sz w:val="22"/>
          <w:szCs w:val="22"/>
        </w:rPr>
      </w:pPr>
    </w:p>
    <w:p w:rsidR="0099382D" w:rsidRDefault="0099382D" w:rsidP="0099382D">
      <w:pPr>
        <w:jc w:val="both"/>
        <w:rPr>
          <w:rFonts w:asciiTheme="minorHAnsi" w:hAnsiTheme="minorHAnsi"/>
          <w:color w:val="FF0000"/>
          <w:sz w:val="22"/>
          <w:szCs w:val="22"/>
        </w:rPr>
      </w:pPr>
    </w:p>
    <w:p w:rsidR="0099382D" w:rsidRDefault="0099382D" w:rsidP="0099382D">
      <w:pPr>
        <w:jc w:val="both"/>
        <w:rPr>
          <w:rFonts w:asciiTheme="minorHAnsi" w:hAnsiTheme="minorHAnsi"/>
          <w:color w:val="FF0000"/>
          <w:sz w:val="22"/>
          <w:szCs w:val="22"/>
        </w:rPr>
      </w:pPr>
    </w:p>
    <w:p w:rsidR="0099382D" w:rsidRDefault="0099382D" w:rsidP="0099382D">
      <w:pPr>
        <w:jc w:val="both"/>
        <w:rPr>
          <w:rFonts w:asciiTheme="minorHAnsi" w:hAnsiTheme="minorHAnsi"/>
          <w:b/>
          <w:sz w:val="22"/>
          <w:szCs w:val="22"/>
        </w:rPr>
      </w:pPr>
      <w:r>
        <w:rPr>
          <w:rFonts w:asciiTheme="minorHAnsi" w:hAnsiTheme="minorHAnsi"/>
          <w:b/>
          <w:sz w:val="22"/>
          <w:szCs w:val="22"/>
        </w:rPr>
        <w:t>SADRŽAJ</w:t>
      </w:r>
    </w:p>
    <w:p w:rsidR="0099382D" w:rsidRDefault="0099382D" w:rsidP="0099382D">
      <w:pPr>
        <w:jc w:val="both"/>
        <w:rPr>
          <w:rFonts w:asciiTheme="minorHAnsi" w:hAnsiTheme="minorHAnsi"/>
          <w:sz w:val="22"/>
          <w:szCs w:val="22"/>
        </w:rPr>
      </w:pPr>
    </w:p>
    <w:p w:rsidR="0099382D" w:rsidRDefault="0099382D" w:rsidP="0099382D">
      <w:pPr>
        <w:jc w:val="both"/>
        <w:rPr>
          <w:rFonts w:asciiTheme="minorHAnsi" w:hAnsiTheme="minorHAnsi"/>
          <w:sz w:val="22"/>
          <w:szCs w:val="22"/>
        </w:rPr>
      </w:pPr>
      <w:r>
        <w:rPr>
          <w:rFonts w:asciiTheme="minorHAnsi" w:hAnsiTheme="minorHAnsi"/>
          <w:sz w:val="22"/>
          <w:szCs w:val="22"/>
        </w:rPr>
        <w:tab/>
      </w:r>
    </w:p>
    <w:p w:rsidR="0099382D" w:rsidRDefault="0099382D" w:rsidP="0099382D">
      <w:pPr>
        <w:tabs>
          <w:tab w:val="left" w:pos="426"/>
          <w:tab w:val="right" w:pos="9498"/>
        </w:tabs>
        <w:spacing w:line="480" w:lineRule="auto"/>
        <w:ind w:right="-428"/>
        <w:jc w:val="both"/>
        <w:rPr>
          <w:lang w:val="en-GB"/>
        </w:rPr>
      </w:pPr>
      <w:r>
        <w:rPr>
          <w:rFonts w:asciiTheme="minorHAnsi" w:hAnsiTheme="minorHAnsi"/>
          <w:b/>
          <w:sz w:val="22"/>
          <w:szCs w:val="22"/>
        </w:rPr>
        <w:t>UVOD_____________________________________________________________________________</w:t>
      </w:r>
      <w:r>
        <w:rPr>
          <w:rFonts w:asciiTheme="minorHAnsi" w:hAnsiTheme="minorHAnsi"/>
          <w:b/>
          <w:sz w:val="22"/>
          <w:szCs w:val="22"/>
        </w:rPr>
        <w:tab/>
        <w:t>3</w:t>
      </w:r>
    </w:p>
    <w:p w:rsidR="0099382D" w:rsidRDefault="0099382D" w:rsidP="0099382D">
      <w:pPr>
        <w:tabs>
          <w:tab w:val="left" w:pos="567"/>
          <w:tab w:val="right" w:pos="9498"/>
        </w:tabs>
        <w:spacing w:line="480" w:lineRule="auto"/>
        <w:ind w:right="-428"/>
        <w:jc w:val="both"/>
        <w:rPr>
          <w:sz w:val="22"/>
          <w:szCs w:val="22"/>
          <w:lang w:val="en-GB"/>
        </w:rPr>
      </w:pPr>
      <w:r>
        <w:rPr>
          <w:rFonts w:asciiTheme="minorHAnsi" w:hAnsiTheme="minorHAnsi"/>
          <w:b/>
          <w:sz w:val="22"/>
          <w:szCs w:val="22"/>
        </w:rPr>
        <w:t xml:space="preserve">I. </w:t>
      </w:r>
      <w:r>
        <w:rPr>
          <w:rFonts w:asciiTheme="minorHAnsi" w:hAnsiTheme="minorHAnsi"/>
          <w:b/>
          <w:sz w:val="22"/>
          <w:szCs w:val="22"/>
        </w:rPr>
        <w:tab/>
        <w:t>OPĆI DIO_______________________________________________________________________</w:t>
      </w:r>
      <w:r>
        <w:rPr>
          <w:rFonts w:asciiTheme="minorHAnsi" w:hAnsiTheme="minorHAnsi"/>
          <w:b/>
          <w:sz w:val="22"/>
          <w:szCs w:val="22"/>
        </w:rPr>
        <w:tab/>
        <w:t>4</w:t>
      </w:r>
    </w:p>
    <w:p w:rsidR="0099382D" w:rsidRDefault="0099382D" w:rsidP="0099382D">
      <w:pPr>
        <w:tabs>
          <w:tab w:val="left" w:pos="567"/>
          <w:tab w:val="right" w:pos="9498"/>
        </w:tabs>
        <w:spacing w:line="480" w:lineRule="auto"/>
        <w:ind w:right="-428"/>
        <w:jc w:val="both"/>
        <w:rPr>
          <w:sz w:val="22"/>
          <w:szCs w:val="22"/>
          <w:lang w:val="en-GB"/>
        </w:rPr>
      </w:pPr>
      <w:r>
        <w:rPr>
          <w:rFonts w:asciiTheme="minorHAnsi" w:hAnsiTheme="minorHAnsi"/>
          <w:b/>
          <w:sz w:val="22"/>
          <w:szCs w:val="22"/>
        </w:rPr>
        <w:t>II.</w:t>
      </w:r>
      <w:r>
        <w:rPr>
          <w:rFonts w:asciiTheme="minorHAnsi" w:hAnsiTheme="minorHAnsi"/>
          <w:b/>
          <w:sz w:val="22"/>
          <w:szCs w:val="22"/>
        </w:rPr>
        <w:tab/>
        <w:t>POSEBNI  DIO ___________________________________________________________________</w:t>
      </w:r>
      <w:r>
        <w:rPr>
          <w:rFonts w:asciiTheme="minorHAnsi" w:hAnsiTheme="minorHAnsi"/>
          <w:b/>
          <w:sz w:val="22"/>
          <w:szCs w:val="22"/>
        </w:rPr>
        <w:tab/>
        <w:t>4</w:t>
      </w:r>
    </w:p>
    <w:p w:rsidR="0099382D" w:rsidRDefault="0099382D" w:rsidP="0099382D">
      <w:pPr>
        <w:tabs>
          <w:tab w:val="left" w:pos="567"/>
          <w:tab w:val="right" w:pos="9498"/>
        </w:tabs>
        <w:spacing w:line="480" w:lineRule="auto"/>
        <w:ind w:right="-428"/>
        <w:jc w:val="both"/>
        <w:rPr>
          <w:sz w:val="22"/>
          <w:szCs w:val="22"/>
          <w:lang w:val="en-GB"/>
        </w:rPr>
      </w:pPr>
      <w:r>
        <w:rPr>
          <w:rFonts w:asciiTheme="minorHAnsi" w:hAnsiTheme="minorHAnsi"/>
          <w:b/>
          <w:sz w:val="22"/>
          <w:szCs w:val="22"/>
        </w:rPr>
        <w:t>III.</w:t>
      </w:r>
      <w:r>
        <w:rPr>
          <w:rFonts w:asciiTheme="minorHAnsi" w:hAnsiTheme="minorHAnsi"/>
          <w:b/>
          <w:sz w:val="22"/>
          <w:szCs w:val="22"/>
        </w:rPr>
        <w:tab/>
        <w:t>IZVJEŠTAJ O ZADUŽIVANJU NA DOMAĆEM I STRANOM TRŽIŠTU NOVCA I KAPITALA__________</w:t>
      </w:r>
      <w:r>
        <w:rPr>
          <w:rFonts w:asciiTheme="minorHAnsi" w:hAnsiTheme="minorHAnsi"/>
          <w:b/>
          <w:sz w:val="22"/>
          <w:szCs w:val="22"/>
        </w:rPr>
        <w:tab/>
        <w:t>5</w:t>
      </w:r>
    </w:p>
    <w:p w:rsidR="0099382D" w:rsidRDefault="0099382D" w:rsidP="0099382D">
      <w:pPr>
        <w:tabs>
          <w:tab w:val="left" w:pos="567"/>
          <w:tab w:val="right" w:pos="9498"/>
        </w:tabs>
        <w:spacing w:line="480" w:lineRule="auto"/>
        <w:ind w:right="-428"/>
        <w:jc w:val="both"/>
        <w:rPr>
          <w:sz w:val="22"/>
          <w:szCs w:val="22"/>
          <w:lang w:val="en-GB"/>
        </w:rPr>
      </w:pPr>
      <w:r>
        <w:rPr>
          <w:rFonts w:asciiTheme="minorHAnsi" w:hAnsiTheme="minorHAnsi"/>
          <w:b/>
          <w:sz w:val="22"/>
          <w:szCs w:val="22"/>
        </w:rPr>
        <w:t>IV.</w:t>
      </w:r>
      <w:r>
        <w:rPr>
          <w:rFonts w:asciiTheme="minorHAnsi" w:hAnsiTheme="minorHAnsi"/>
          <w:b/>
          <w:sz w:val="22"/>
          <w:szCs w:val="22"/>
        </w:rPr>
        <w:tab/>
        <w:t>IZVJEŠTAJ O KORIŠTENJU PRORAČUNSKE ZALIHE_______________________________________</w:t>
      </w:r>
      <w:r>
        <w:rPr>
          <w:rFonts w:asciiTheme="minorHAnsi" w:hAnsiTheme="minorHAnsi"/>
          <w:b/>
          <w:sz w:val="22"/>
          <w:szCs w:val="22"/>
        </w:rPr>
        <w:tab/>
      </w:r>
      <w:r w:rsidR="0055680B">
        <w:rPr>
          <w:rFonts w:asciiTheme="minorHAnsi" w:hAnsiTheme="minorHAnsi"/>
          <w:b/>
          <w:sz w:val="22"/>
          <w:szCs w:val="22"/>
        </w:rPr>
        <w:t>7</w:t>
      </w:r>
    </w:p>
    <w:p w:rsidR="0099382D" w:rsidRDefault="0099382D" w:rsidP="0099382D">
      <w:pPr>
        <w:tabs>
          <w:tab w:val="left" w:pos="567"/>
          <w:tab w:val="right" w:pos="9498"/>
        </w:tabs>
        <w:spacing w:line="480" w:lineRule="auto"/>
        <w:ind w:right="-428"/>
        <w:jc w:val="both"/>
        <w:rPr>
          <w:sz w:val="22"/>
          <w:szCs w:val="22"/>
          <w:lang w:val="en-GB"/>
        </w:rPr>
      </w:pPr>
      <w:r>
        <w:rPr>
          <w:rFonts w:asciiTheme="minorHAnsi" w:hAnsiTheme="minorHAnsi"/>
          <w:b/>
          <w:sz w:val="22"/>
          <w:szCs w:val="22"/>
        </w:rPr>
        <w:t>V.</w:t>
      </w:r>
      <w:r>
        <w:rPr>
          <w:rFonts w:asciiTheme="minorHAnsi" w:hAnsiTheme="minorHAnsi"/>
          <w:b/>
          <w:sz w:val="22"/>
          <w:szCs w:val="22"/>
        </w:rPr>
        <w:tab/>
        <w:t>IZVJEŠTAJ O DANIM JAMSTVIMA I IZDACIMA PO DANIM JAMS</w:t>
      </w:r>
      <w:r w:rsidR="0055680B">
        <w:rPr>
          <w:rFonts w:asciiTheme="minorHAnsi" w:hAnsiTheme="minorHAnsi"/>
          <w:b/>
          <w:sz w:val="22"/>
          <w:szCs w:val="22"/>
        </w:rPr>
        <w:t>TVIMA _____________________</w:t>
      </w:r>
      <w:r w:rsidR="0055680B">
        <w:rPr>
          <w:rFonts w:asciiTheme="minorHAnsi" w:hAnsiTheme="minorHAnsi"/>
          <w:b/>
          <w:sz w:val="22"/>
          <w:szCs w:val="22"/>
        </w:rPr>
        <w:tab/>
      </w:r>
      <w:r w:rsidR="001E555E">
        <w:rPr>
          <w:rFonts w:asciiTheme="minorHAnsi" w:hAnsiTheme="minorHAnsi"/>
          <w:b/>
          <w:sz w:val="22"/>
          <w:szCs w:val="22"/>
        </w:rPr>
        <w:t>9</w:t>
      </w:r>
    </w:p>
    <w:p w:rsidR="0099382D" w:rsidRDefault="0099382D" w:rsidP="0099382D">
      <w:pPr>
        <w:tabs>
          <w:tab w:val="left" w:pos="567"/>
          <w:tab w:val="right" w:pos="9498"/>
        </w:tabs>
        <w:spacing w:line="480" w:lineRule="auto"/>
        <w:ind w:right="-428"/>
        <w:jc w:val="both"/>
        <w:rPr>
          <w:sz w:val="22"/>
          <w:szCs w:val="22"/>
          <w:lang w:val="en-GB"/>
        </w:rPr>
      </w:pPr>
      <w:r>
        <w:rPr>
          <w:rFonts w:asciiTheme="minorHAnsi" w:hAnsiTheme="minorHAnsi"/>
          <w:b/>
          <w:sz w:val="22"/>
          <w:szCs w:val="22"/>
        </w:rPr>
        <w:t xml:space="preserve">VI.   </w:t>
      </w:r>
      <w:r>
        <w:rPr>
          <w:rFonts w:asciiTheme="minorHAnsi" w:hAnsiTheme="minorHAnsi"/>
          <w:b/>
          <w:sz w:val="22"/>
          <w:szCs w:val="22"/>
        </w:rPr>
        <w:tab/>
        <w:t xml:space="preserve">OBRAZLOŽENJE OSTVARENJA PRIHODA I PRIMITAKA I RASHODA I IZDATAKA </w:t>
      </w:r>
    </w:p>
    <w:p w:rsidR="0099382D" w:rsidRDefault="0099382D" w:rsidP="0099382D">
      <w:pPr>
        <w:tabs>
          <w:tab w:val="left" w:pos="567"/>
          <w:tab w:val="right" w:pos="9498"/>
        </w:tabs>
        <w:spacing w:line="480" w:lineRule="auto"/>
        <w:ind w:right="-428"/>
        <w:jc w:val="both"/>
        <w:rPr>
          <w:rFonts w:asciiTheme="minorHAnsi" w:hAnsiTheme="minorHAnsi"/>
          <w:b/>
        </w:rPr>
      </w:pPr>
      <w:r>
        <w:rPr>
          <w:rFonts w:asciiTheme="minorHAnsi" w:hAnsiTheme="minorHAnsi"/>
          <w:b/>
        </w:rPr>
        <w:tab/>
        <w:t>- OBRAZLOŽENJE OSTVARENJA PRIHODA I PRIMITAKA____________</w:t>
      </w:r>
      <w:r w:rsidR="0055680B">
        <w:rPr>
          <w:rFonts w:asciiTheme="minorHAnsi" w:hAnsiTheme="minorHAnsi"/>
          <w:b/>
        </w:rPr>
        <w:t>______________________________</w:t>
      </w:r>
      <w:r w:rsidR="0055680B">
        <w:rPr>
          <w:rFonts w:asciiTheme="minorHAnsi" w:hAnsiTheme="minorHAnsi"/>
          <w:b/>
        </w:rPr>
        <w:tab/>
      </w:r>
      <w:r w:rsidR="001E555E" w:rsidRPr="006F3B45">
        <w:rPr>
          <w:rFonts w:asciiTheme="minorHAnsi" w:hAnsiTheme="minorHAnsi"/>
          <w:b/>
          <w:sz w:val="22"/>
          <w:szCs w:val="22"/>
        </w:rPr>
        <w:t>10</w:t>
      </w:r>
    </w:p>
    <w:p w:rsidR="0099382D" w:rsidRDefault="0099382D" w:rsidP="0099382D">
      <w:pPr>
        <w:tabs>
          <w:tab w:val="left" w:pos="567"/>
          <w:tab w:val="right" w:pos="9498"/>
        </w:tabs>
        <w:spacing w:line="480" w:lineRule="auto"/>
        <w:ind w:right="-428"/>
        <w:jc w:val="both"/>
        <w:rPr>
          <w:lang w:val="en-GB"/>
        </w:rPr>
      </w:pPr>
      <w:r>
        <w:rPr>
          <w:rFonts w:asciiTheme="minorHAnsi" w:hAnsiTheme="minorHAnsi"/>
          <w:b/>
        </w:rPr>
        <w:tab/>
        <w:t xml:space="preserve">- OBRAZLOŽENJE OSTVARENJA RASHODA I IZDATAKA </w:t>
      </w:r>
      <w:r>
        <w:rPr>
          <w:rFonts w:asciiTheme="minorHAnsi" w:hAnsiTheme="minorHAnsi"/>
          <w:b/>
        </w:rPr>
        <w:softHyphen/>
      </w:r>
      <w:r>
        <w:rPr>
          <w:rFonts w:asciiTheme="minorHAnsi" w:hAnsiTheme="minorHAnsi"/>
          <w:b/>
        </w:rPr>
        <w:softHyphen/>
      </w:r>
      <w:r>
        <w:rPr>
          <w:rFonts w:asciiTheme="minorHAnsi" w:hAnsiTheme="minorHAnsi"/>
          <w:b/>
        </w:rPr>
        <w:softHyphen/>
      </w:r>
      <w:r>
        <w:rPr>
          <w:rFonts w:asciiTheme="minorHAnsi" w:hAnsiTheme="minorHAnsi"/>
          <w:b/>
        </w:rPr>
        <w:softHyphen/>
      </w:r>
      <w:r>
        <w:rPr>
          <w:rFonts w:asciiTheme="minorHAnsi" w:hAnsiTheme="minorHAnsi"/>
          <w:b/>
        </w:rPr>
        <w:softHyphen/>
      </w:r>
      <w:r>
        <w:rPr>
          <w:rFonts w:asciiTheme="minorHAnsi" w:hAnsiTheme="minorHAnsi"/>
          <w:b/>
        </w:rPr>
        <w:softHyphen/>
      </w:r>
      <w:r>
        <w:rPr>
          <w:rFonts w:asciiTheme="minorHAnsi" w:hAnsiTheme="minorHAnsi"/>
          <w:b/>
        </w:rPr>
        <w:softHyphen/>
      </w:r>
      <w:r>
        <w:rPr>
          <w:rFonts w:asciiTheme="minorHAnsi" w:hAnsiTheme="minorHAnsi"/>
          <w:b/>
        </w:rPr>
        <w:softHyphen/>
      </w:r>
      <w:r>
        <w:rPr>
          <w:rFonts w:asciiTheme="minorHAnsi" w:hAnsiTheme="minorHAnsi"/>
          <w:b/>
        </w:rPr>
        <w:softHyphen/>
      </w:r>
      <w:r>
        <w:rPr>
          <w:rFonts w:asciiTheme="minorHAnsi" w:hAnsiTheme="minorHAnsi"/>
          <w:b/>
        </w:rPr>
        <w:softHyphen/>
      </w:r>
      <w:r>
        <w:rPr>
          <w:rFonts w:asciiTheme="minorHAnsi" w:hAnsiTheme="minorHAnsi"/>
          <w:b/>
        </w:rPr>
        <w:softHyphen/>
      </w:r>
      <w:r>
        <w:rPr>
          <w:rFonts w:asciiTheme="minorHAnsi" w:hAnsiTheme="minorHAnsi"/>
          <w:b/>
        </w:rPr>
        <w:softHyphen/>
      </w:r>
      <w:r>
        <w:rPr>
          <w:rFonts w:asciiTheme="minorHAnsi" w:hAnsiTheme="minorHAnsi"/>
          <w:b/>
        </w:rPr>
        <w:softHyphen/>
        <w:t>_____________</w:t>
      </w:r>
      <w:r w:rsidR="0055680B">
        <w:rPr>
          <w:rFonts w:asciiTheme="minorHAnsi" w:hAnsiTheme="minorHAnsi"/>
          <w:b/>
        </w:rPr>
        <w:t>_____________________________</w:t>
      </w:r>
      <w:r w:rsidR="0055680B">
        <w:rPr>
          <w:rFonts w:asciiTheme="minorHAnsi" w:hAnsiTheme="minorHAnsi"/>
          <w:b/>
        </w:rPr>
        <w:tab/>
      </w:r>
      <w:r w:rsidR="0055680B" w:rsidRPr="006F3B45">
        <w:rPr>
          <w:rFonts w:asciiTheme="minorHAnsi" w:hAnsiTheme="minorHAnsi"/>
          <w:b/>
          <w:sz w:val="22"/>
          <w:szCs w:val="22"/>
        </w:rPr>
        <w:t>1</w:t>
      </w:r>
      <w:r w:rsidR="007F0F00">
        <w:rPr>
          <w:rFonts w:asciiTheme="minorHAnsi" w:hAnsiTheme="minorHAnsi"/>
          <w:b/>
          <w:sz w:val="22"/>
          <w:szCs w:val="22"/>
        </w:rPr>
        <w:t>9</w:t>
      </w:r>
    </w:p>
    <w:p w:rsidR="0099382D" w:rsidRDefault="0099382D" w:rsidP="0099382D">
      <w:pPr>
        <w:tabs>
          <w:tab w:val="left" w:pos="567"/>
          <w:tab w:val="right" w:pos="9498"/>
        </w:tabs>
        <w:spacing w:line="480" w:lineRule="auto"/>
        <w:ind w:right="-428"/>
        <w:jc w:val="both"/>
        <w:rPr>
          <w:rFonts w:asciiTheme="minorHAnsi" w:hAnsiTheme="minorHAnsi"/>
          <w:b/>
        </w:rPr>
      </w:pPr>
      <w:r>
        <w:rPr>
          <w:rFonts w:asciiTheme="minorHAnsi" w:hAnsiTheme="minorHAnsi"/>
          <w:b/>
        </w:rPr>
        <w:tab/>
        <w:t>- OBRAZLOŽENJE OSTVARENJA PROGRAMA IZ POSEBNOG DIJELA PR</w:t>
      </w:r>
      <w:r w:rsidR="00C23E58">
        <w:rPr>
          <w:rFonts w:asciiTheme="minorHAnsi" w:hAnsiTheme="minorHAnsi"/>
          <w:b/>
        </w:rPr>
        <w:t>ORAČUNA _____________________</w:t>
      </w:r>
      <w:r w:rsidR="00C23E58">
        <w:rPr>
          <w:rFonts w:asciiTheme="minorHAnsi" w:hAnsiTheme="minorHAnsi"/>
          <w:b/>
        </w:rPr>
        <w:tab/>
      </w:r>
      <w:r w:rsidR="007F0F00">
        <w:rPr>
          <w:rFonts w:asciiTheme="minorHAnsi" w:hAnsiTheme="minorHAnsi"/>
          <w:b/>
          <w:sz w:val="22"/>
          <w:szCs w:val="22"/>
        </w:rPr>
        <w:t>30</w:t>
      </w:r>
    </w:p>
    <w:p w:rsidR="0099382D" w:rsidRDefault="0099382D" w:rsidP="0099382D">
      <w:pPr>
        <w:tabs>
          <w:tab w:val="left" w:pos="567"/>
          <w:tab w:val="right" w:pos="9498"/>
        </w:tabs>
        <w:spacing w:line="480" w:lineRule="auto"/>
        <w:ind w:right="-428"/>
        <w:jc w:val="both"/>
        <w:rPr>
          <w:sz w:val="22"/>
          <w:szCs w:val="22"/>
          <w:lang w:val="en-GB"/>
        </w:rPr>
      </w:pPr>
      <w:r>
        <w:rPr>
          <w:rFonts w:asciiTheme="minorHAnsi" w:hAnsiTheme="minorHAnsi"/>
          <w:b/>
          <w:sz w:val="22"/>
          <w:szCs w:val="22"/>
        </w:rPr>
        <w:t xml:space="preserve">VII. </w:t>
      </w:r>
      <w:r>
        <w:rPr>
          <w:rFonts w:asciiTheme="minorHAnsi" w:hAnsiTheme="minorHAnsi"/>
          <w:b/>
          <w:sz w:val="22"/>
          <w:szCs w:val="22"/>
        </w:rPr>
        <w:tab/>
        <w:t>IZVJEŠTAJ O STANJU NEPLAĆENIH POTRAŽIVANJA  ____________________________________</w:t>
      </w:r>
      <w:r>
        <w:rPr>
          <w:rFonts w:asciiTheme="minorHAnsi" w:hAnsiTheme="minorHAnsi"/>
          <w:b/>
          <w:sz w:val="22"/>
          <w:szCs w:val="22"/>
        </w:rPr>
        <w:tab/>
      </w:r>
      <w:r w:rsidRPr="006F3B45">
        <w:rPr>
          <w:rFonts w:asciiTheme="minorHAnsi" w:hAnsiTheme="minorHAnsi"/>
          <w:b/>
          <w:sz w:val="22"/>
          <w:szCs w:val="22"/>
        </w:rPr>
        <w:t>4</w:t>
      </w:r>
      <w:r w:rsidR="007F0F00">
        <w:rPr>
          <w:rFonts w:asciiTheme="minorHAnsi" w:hAnsiTheme="minorHAnsi"/>
          <w:b/>
          <w:sz w:val="22"/>
          <w:szCs w:val="22"/>
        </w:rPr>
        <w:t>9</w:t>
      </w:r>
    </w:p>
    <w:p w:rsidR="0099382D" w:rsidRDefault="0099382D" w:rsidP="0099382D">
      <w:pPr>
        <w:tabs>
          <w:tab w:val="left" w:pos="567"/>
          <w:tab w:val="right" w:pos="9498"/>
        </w:tabs>
        <w:spacing w:line="480" w:lineRule="auto"/>
        <w:ind w:right="-428"/>
        <w:jc w:val="both"/>
        <w:rPr>
          <w:sz w:val="22"/>
          <w:szCs w:val="22"/>
          <w:lang w:val="en-GB"/>
        </w:rPr>
      </w:pPr>
      <w:r>
        <w:rPr>
          <w:rFonts w:asciiTheme="minorHAnsi" w:hAnsiTheme="minorHAnsi"/>
          <w:b/>
          <w:sz w:val="22"/>
          <w:szCs w:val="22"/>
        </w:rPr>
        <w:t xml:space="preserve">VIII. </w:t>
      </w:r>
      <w:r>
        <w:rPr>
          <w:rFonts w:asciiTheme="minorHAnsi" w:hAnsiTheme="minorHAnsi"/>
          <w:b/>
          <w:sz w:val="22"/>
          <w:szCs w:val="22"/>
        </w:rPr>
        <w:tab/>
        <w:t>IZVJEŠTAJ O STANJU NEPODMIRENIH OBVEZA  __________</w:t>
      </w:r>
      <w:r w:rsidR="00C23E58">
        <w:rPr>
          <w:rFonts w:asciiTheme="minorHAnsi" w:hAnsiTheme="minorHAnsi"/>
          <w:b/>
          <w:sz w:val="22"/>
          <w:szCs w:val="22"/>
        </w:rPr>
        <w:t>_____________________________</w:t>
      </w:r>
      <w:r w:rsidR="00C23E58">
        <w:rPr>
          <w:rFonts w:asciiTheme="minorHAnsi" w:hAnsiTheme="minorHAnsi"/>
          <w:b/>
          <w:sz w:val="22"/>
          <w:szCs w:val="22"/>
        </w:rPr>
        <w:tab/>
        <w:t>5</w:t>
      </w:r>
      <w:r w:rsidR="007F0F00">
        <w:rPr>
          <w:rFonts w:asciiTheme="minorHAnsi" w:hAnsiTheme="minorHAnsi"/>
          <w:b/>
          <w:sz w:val="22"/>
          <w:szCs w:val="22"/>
        </w:rPr>
        <w:t>2</w:t>
      </w:r>
    </w:p>
    <w:p w:rsidR="0099382D" w:rsidRDefault="0099382D" w:rsidP="0099382D">
      <w:pPr>
        <w:tabs>
          <w:tab w:val="left" w:pos="567"/>
          <w:tab w:val="right" w:pos="9498"/>
        </w:tabs>
        <w:spacing w:line="480" w:lineRule="auto"/>
        <w:ind w:right="-428"/>
        <w:jc w:val="both"/>
        <w:rPr>
          <w:sz w:val="22"/>
          <w:szCs w:val="22"/>
          <w:lang w:val="en-GB"/>
        </w:rPr>
      </w:pPr>
      <w:r>
        <w:rPr>
          <w:rFonts w:asciiTheme="minorHAnsi" w:hAnsiTheme="minorHAnsi"/>
          <w:b/>
          <w:sz w:val="22"/>
          <w:szCs w:val="22"/>
        </w:rPr>
        <w:t>IX.</w:t>
      </w:r>
      <w:r>
        <w:rPr>
          <w:rFonts w:asciiTheme="minorHAnsi" w:hAnsiTheme="minorHAnsi"/>
          <w:b/>
          <w:sz w:val="22"/>
          <w:szCs w:val="22"/>
        </w:rPr>
        <w:tab/>
        <w:t>IZVJEŠTAJ O STANJU POTENCIJALNIH OBVEZA PO OSNOV</w:t>
      </w:r>
      <w:r w:rsidR="00C23E58">
        <w:rPr>
          <w:rFonts w:asciiTheme="minorHAnsi" w:hAnsiTheme="minorHAnsi"/>
          <w:b/>
          <w:sz w:val="22"/>
          <w:szCs w:val="22"/>
        </w:rPr>
        <w:t>I SUDSKIH POSTUPAKA _________</w:t>
      </w:r>
      <w:r w:rsidR="00C23E58">
        <w:rPr>
          <w:rFonts w:asciiTheme="minorHAnsi" w:hAnsiTheme="minorHAnsi"/>
          <w:b/>
          <w:sz w:val="22"/>
          <w:szCs w:val="22"/>
        </w:rPr>
        <w:tab/>
        <w:t>5</w:t>
      </w:r>
      <w:r w:rsidR="007F0F00">
        <w:rPr>
          <w:rFonts w:asciiTheme="minorHAnsi" w:hAnsiTheme="minorHAnsi"/>
          <w:b/>
          <w:sz w:val="22"/>
          <w:szCs w:val="22"/>
        </w:rPr>
        <w:t>4</w:t>
      </w:r>
    </w:p>
    <w:p w:rsidR="0099382D" w:rsidRDefault="0099382D" w:rsidP="0099382D">
      <w:pPr>
        <w:tabs>
          <w:tab w:val="left" w:pos="567"/>
          <w:tab w:val="right" w:pos="9498"/>
        </w:tabs>
        <w:spacing w:line="480" w:lineRule="auto"/>
        <w:ind w:right="-428"/>
        <w:jc w:val="both"/>
        <w:rPr>
          <w:sz w:val="22"/>
          <w:szCs w:val="22"/>
          <w:lang w:val="en-GB"/>
        </w:rPr>
      </w:pPr>
      <w:r>
        <w:rPr>
          <w:rFonts w:asciiTheme="minorHAnsi" w:hAnsiTheme="minorHAnsi"/>
          <w:b/>
          <w:sz w:val="22"/>
          <w:szCs w:val="22"/>
        </w:rPr>
        <w:t>X.</w:t>
      </w:r>
      <w:r>
        <w:rPr>
          <w:rFonts w:asciiTheme="minorHAnsi" w:hAnsiTheme="minorHAnsi"/>
          <w:b/>
          <w:sz w:val="22"/>
          <w:szCs w:val="22"/>
        </w:rPr>
        <w:tab/>
        <w:t>POSLOVNI REZULTAT________________________________</w:t>
      </w:r>
      <w:r w:rsidR="00C23E58">
        <w:rPr>
          <w:rFonts w:asciiTheme="minorHAnsi" w:hAnsiTheme="minorHAnsi"/>
          <w:b/>
          <w:sz w:val="22"/>
          <w:szCs w:val="22"/>
        </w:rPr>
        <w:t>_____________________________</w:t>
      </w:r>
      <w:r w:rsidR="00C23E58">
        <w:rPr>
          <w:rFonts w:asciiTheme="minorHAnsi" w:hAnsiTheme="minorHAnsi"/>
          <w:b/>
          <w:sz w:val="22"/>
          <w:szCs w:val="22"/>
        </w:rPr>
        <w:tab/>
        <w:t>5</w:t>
      </w:r>
      <w:r w:rsidR="00C62F96">
        <w:rPr>
          <w:rFonts w:asciiTheme="minorHAnsi" w:hAnsiTheme="minorHAnsi"/>
          <w:b/>
          <w:sz w:val="22"/>
          <w:szCs w:val="22"/>
        </w:rPr>
        <w:t>8</w:t>
      </w:r>
    </w:p>
    <w:p w:rsidR="0099382D" w:rsidRDefault="0099382D" w:rsidP="0099382D">
      <w:pPr>
        <w:tabs>
          <w:tab w:val="right" w:pos="8931"/>
        </w:tabs>
        <w:jc w:val="both"/>
        <w:rPr>
          <w:rFonts w:asciiTheme="minorHAnsi" w:hAnsiTheme="minorHAnsi"/>
          <w:color w:val="FF0000"/>
          <w:sz w:val="22"/>
          <w:szCs w:val="22"/>
        </w:rPr>
      </w:pPr>
    </w:p>
    <w:p w:rsidR="0099382D" w:rsidRDefault="0099382D" w:rsidP="0099382D">
      <w:pPr>
        <w:tabs>
          <w:tab w:val="right" w:pos="8931"/>
        </w:tabs>
        <w:jc w:val="both"/>
        <w:rPr>
          <w:rFonts w:asciiTheme="minorHAnsi" w:hAnsiTheme="minorHAnsi"/>
          <w:color w:val="FF0000"/>
          <w:sz w:val="22"/>
          <w:szCs w:val="22"/>
        </w:rPr>
      </w:pPr>
    </w:p>
    <w:p w:rsidR="0099382D" w:rsidRDefault="0099382D" w:rsidP="0099382D">
      <w:pPr>
        <w:tabs>
          <w:tab w:val="right" w:pos="8931"/>
        </w:tabs>
        <w:jc w:val="both"/>
        <w:rPr>
          <w:rFonts w:asciiTheme="minorHAnsi" w:hAnsiTheme="minorHAnsi"/>
          <w:color w:val="FF0000"/>
          <w:sz w:val="22"/>
          <w:szCs w:val="22"/>
        </w:rPr>
      </w:pPr>
    </w:p>
    <w:p w:rsidR="0099382D" w:rsidRDefault="0099382D" w:rsidP="0099382D">
      <w:pPr>
        <w:tabs>
          <w:tab w:val="right" w:pos="8931"/>
        </w:tabs>
        <w:jc w:val="both"/>
        <w:rPr>
          <w:rFonts w:asciiTheme="minorHAnsi" w:hAnsiTheme="minorHAnsi"/>
          <w:color w:val="FF0000"/>
          <w:sz w:val="22"/>
          <w:szCs w:val="22"/>
        </w:rPr>
      </w:pPr>
    </w:p>
    <w:p w:rsidR="0099382D" w:rsidRDefault="0099382D" w:rsidP="0099382D">
      <w:pPr>
        <w:tabs>
          <w:tab w:val="right" w:pos="8931"/>
        </w:tabs>
        <w:jc w:val="both"/>
        <w:rPr>
          <w:rFonts w:asciiTheme="minorHAnsi" w:hAnsiTheme="minorHAnsi"/>
          <w:color w:val="FF0000"/>
          <w:sz w:val="22"/>
          <w:szCs w:val="22"/>
        </w:rPr>
      </w:pPr>
    </w:p>
    <w:p w:rsidR="0099382D" w:rsidRDefault="0099382D" w:rsidP="0099382D">
      <w:pPr>
        <w:tabs>
          <w:tab w:val="right" w:pos="8931"/>
        </w:tabs>
        <w:jc w:val="both"/>
        <w:rPr>
          <w:rFonts w:asciiTheme="minorHAnsi" w:hAnsiTheme="minorHAnsi"/>
          <w:color w:val="FF0000"/>
          <w:sz w:val="22"/>
          <w:szCs w:val="22"/>
        </w:rPr>
      </w:pPr>
    </w:p>
    <w:p w:rsidR="0099382D" w:rsidRDefault="0099382D" w:rsidP="0099382D">
      <w:pPr>
        <w:tabs>
          <w:tab w:val="right" w:pos="8931"/>
        </w:tabs>
        <w:jc w:val="both"/>
        <w:rPr>
          <w:rFonts w:asciiTheme="minorHAnsi" w:hAnsiTheme="minorHAnsi"/>
          <w:color w:val="FF0000"/>
          <w:sz w:val="22"/>
          <w:szCs w:val="22"/>
        </w:rPr>
      </w:pPr>
    </w:p>
    <w:p w:rsidR="0099382D" w:rsidRDefault="0099382D" w:rsidP="0099382D">
      <w:pPr>
        <w:tabs>
          <w:tab w:val="right" w:pos="8931"/>
        </w:tabs>
        <w:jc w:val="both"/>
        <w:rPr>
          <w:rFonts w:asciiTheme="minorHAnsi" w:hAnsiTheme="minorHAnsi"/>
          <w:color w:val="FF0000"/>
          <w:sz w:val="22"/>
          <w:szCs w:val="22"/>
        </w:rPr>
      </w:pPr>
    </w:p>
    <w:p w:rsidR="0099382D" w:rsidRDefault="0099382D" w:rsidP="0099382D">
      <w:pPr>
        <w:tabs>
          <w:tab w:val="right" w:pos="8931"/>
        </w:tabs>
        <w:jc w:val="both"/>
        <w:rPr>
          <w:rFonts w:asciiTheme="minorHAnsi" w:hAnsiTheme="minorHAnsi"/>
          <w:color w:val="FF0000"/>
          <w:sz w:val="22"/>
          <w:szCs w:val="22"/>
        </w:rPr>
      </w:pPr>
    </w:p>
    <w:p w:rsidR="0099382D" w:rsidRDefault="0099382D" w:rsidP="0099382D">
      <w:pPr>
        <w:tabs>
          <w:tab w:val="right" w:pos="8931"/>
        </w:tabs>
        <w:jc w:val="both"/>
        <w:rPr>
          <w:rFonts w:asciiTheme="minorHAnsi" w:hAnsiTheme="minorHAnsi"/>
          <w:color w:val="FF0000"/>
          <w:sz w:val="22"/>
          <w:szCs w:val="22"/>
        </w:rPr>
      </w:pPr>
    </w:p>
    <w:p w:rsidR="00C23E58" w:rsidRDefault="00C23E58" w:rsidP="0099382D">
      <w:pPr>
        <w:tabs>
          <w:tab w:val="right" w:pos="8931"/>
        </w:tabs>
        <w:jc w:val="both"/>
        <w:rPr>
          <w:rFonts w:asciiTheme="minorHAnsi" w:hAnsiTheme="minorHAnsi"/>
          <w:color w:val="FF0000"/>
          <w:sz w:val="22"/>
          <w:szCs w:val="22"/>
        </w:rPr>
      </w:pPr>
    </w:p>
    <w:p w:rsidR="00C23E58" w:rsidRDefault="00C23E58" w:rsidP="0099382D">
      <w:pPr>
        <w:tabs>
          <w:tab w:val="right" w:pos="8931"/>
        </w:tabs>
        <w:jc w:val="both"/>
        <w:rPr>
          <w:rFonts w:asciiTheme="minorHAnsi" w:hAnsiTheme="minorHAnsi"/>
          <w:color w:val="FF0000"/>
          <w:sz w:val="22"/>
          <w:szCs w:val="22"/>
        </w:rPr>
      </w:pPr>
    </w:p>
    <w:p w:rsidR="0099382D" w:rsidRDefault="0099382D" w:rsidP="0099382D">
      <w:pPr>
        <w:jc w:val="both"/>
        <w:rPr>
          <w:rFonts w:asciiTheme="minorHAnsi" w:hAnsiTheme="minorHAnsi"/>
          <w:color w:val="FF0000"/>
          <w:sz w:val="22"/>
          <w:szCs w:val="22"/>
        </w:rPr>
      </w:pPr>
    </w:p>
    <w:p w:rsidR="008E6796" w:rsidRDefault="008E6796" w:rsidP="0099382D">
      <w:pPr>
        <w:jc w:val="both"/>
        <w:rPr>
          <w:rFonts w:asciiTheme="minorHAnsi" w:hAnsiTheme="minorHAnsi"/>
          <w:color w:val="FF0000"/>
          <w:sz w:val="22"/>
          <w:szCs w:val="22"/>
        </w:rPr>
      </w:pPr>
    </w:p>
    <w:p w:rsidR="008E6796" w:rsidRDefault="008E6796" w:rsidP="0099382D">
      <w:pPr>
        <w:jc w:val="both"/>
        <w:rPr>
          <w:rFonts w:asciiTheme="minorHAnsi" w:hAnsiTheme="minorHAnsi"/>
          <w:color w:val="FF0000"/>
          <w:sz w:val="22"/>
          <w:szCs w:val="22"/>
        </w:rPr>
      </w:pPr>
    </w:p>
    <w:p w:rsidR="00084165" w:rsidRDefault="00084165" w:rsidP="0099382D">
      <w:pPr>
        <w:jc w:val="both"/>
        <w:rPr>
          <w:rFonts w:asciiTheme="minorHAnsi" w:hAnsiTheme="minorHAnsi"/>
          <w:color w:val="FF0000"/>
          <w:sz w:val="22"/>
          <w:szCs w:val="22"/>
        </w:rPr>
      </w:pPr>
    </w:p>
    <w:p w:rsidR="0099382D" w:rsidRDefault="0099382D" w:rsidP="0099382D">
      <w:pPr>
        <w:jc w:val="both"/>
        <w:rPr>
          <w:rFonts w:asciiTheme="minorHAnsi" w:hAnsiTheme="minorHAnsi"/>
          <w:color w:val="FF0000"/>
          <w:sz w:val="22"/>
          <w:szCs w:val="22"/>
        </w:rPr>
      </w:pPr>
    </w:p>
    <w:p w:rsidR="0099382D" w:rsidRDefault="0099382D" w:rsidP="0099382D">
      <w:pPr>
        <w:jc w:val="both"/>
        <w:rPr>
          <w:rFonts w:asciiTheme="minorHAnsi" w:hAnsiTheme="minorHAnsi"/>
          <w:color w:val="FF0000"/>
          <w:sz w:val="22"/>
          <w:szCs w:val="22"/>
        </w:rPr>
      </w:pPr>
    </w:p>
    <w:p w:rsidR="0099382D" w:rsidRDefault="0099382D" w:rsidP="0099382D">
      <w:pPr>
        <w:shd w:val="clear" w:color="auto" w:fill="FFFFFF" w:themeFill="background1"/>
        <w:tabs>
          <w:tab w:val="left" w:pos="4536"/>
          <w:tab w:val="decimal" w:pos="6663"/>
        </w:tabs>
        <w:spacing w:line="276" w:lineRule="auto"/>
        <w:jc w:val="both"/>
        <w:rPr>
          <w:lang w:val="en-GB"/>
        </w:rPr>
      </w:pPr>
      <w:r>
        <w:rPr>
          <w:rFonts w:asciiTheme="minorHAnsi" w:hAnsiTheme="minorHAnsi"/>
          <w:b/>
          <w:sz w:val="24"/>
          <w:szCs w:val="24"/>
          <w:shd w:val="clear" w:color="auto" w:fill="FFFFFF"/>
        </w:rPr>
        <w:lastRenderedPageBreak/>
        <w:t xml:space="preserve">UVOD </w:t>
      </w:r>
    </w:p>
    <w:p w:rsidR="0099382D" w:rsidRDefault="0099382D" w:rsidP="0099382D">
      <w:pPr>
        <w:shd w:val="clear" w:color="auto" w:fill="FFFFFF" w:themeFill="background1"/>
        <w:tabs>
          <w:tab w:val="left" w:pos="4536"/>
          <w:tab w:val="decimal" w:pos="6663"/>
        </w:tabs>
        <w:spacing w:line="276" w:lineRule="auto"/>
        <w:jc w:val="both"/>
        <w:rPr>
          <w:rFonts w:asciiTheme="minorHAnsi" w:hAnsiTheme="minorHAnsi"/>
          <w:b/>
          <w:sz w:val="24"/>
          <w:szCs w:val="24"/>
        </w:rPr>
      </w:pPr>
    </w:p>
    <w:p w:rsidR="0099382D" w:rsidRDefault="0099382D" w:rsidP="0099382D">
      <w:pPr>
        <w:spacing w:line="276" w:lineRule="auto"/>
        <w:jc w:val="both"/>
        <w:rPr>
          <w:lang w:val="en-GB"/>
        </w:rPr>
      </w:pPr>
      <w:r>
        <w:rPr>
          <w:rFonts w:asciiTheme="minorHAnsi" w:hAnsiTheme="minorHAnsi"/>
          <w:sz w:val="24"/>
          <w:szCs w:val="24"/>
        </w:rPr>
        <w:t xml:space="preserve">Zakonom o proračunu ("Narodne novine" broj </w:t>
      </w:r>
      <w:r w:rsidR="009C65B1">
        <w:rPr>
          <w:rFonts w:asciiTheme="minorHAnsi" w:hAnsiTheme="minorHAnsi"/>
          <w:sz w:val="24"/>
          <w:szCs w:val="24"/>
        </w:rPr>
        <w:t>144/21</w:t>
      </w:r>
      <w:r>
        <w:rPr>
          <w:rFonts w:asciiTheme="minorHAnsi" w:hAnsiTheme="minorHAnsi"/>
          <w:sz w:val="24"/>
          <w:szCs w:val="24"/>
        </w:rPr>
        <w:t>) i Pravilnikom o polugodišnjem i godišnjem izvještaju o izvršenju proračuna ("Narodne novine" broj 24/13, 102/17, 01/20</w:t>
      </w:r>
      <w:r w:rsidR="004A769E">
        <w:rPr>
          <w:rFonts w:asciiTheme="minorHAnsi" w:hAnsiTheme="minorHAnsi"/>
          <w:sz w:val="24"/>
          <w:szCs w:val="24"/>
        </w:rPr>
        <w:t>, 147/20</w:t>
      </w:r>
      <w:r>
        <w:rPr>
          <w:rFonts w:asciiTheme="minorHAnsi" w:hAnsiTheme="minorHAnsi"/>
          <w:sz w:val="24"/>
          <w:szCs w:val="24"/>
        </w:rPr>
        <w:t xml:space="preserve">) propisana je obveza sastavljanja i podnošenja godišnjeg izvještaja o izvršenju proračuna, na donošenje predstavničkom tijelu jedinice lokalne i područne (regionalne) samouprave. </w:t>
      </w:r>
    </w:p>
    <w:p w:rsidR="0099382D" w:rsidRDefault="0099382D" w:rsidP="0099382D">
      <w:pPr>
        <w:spacing w:line="276" w:lineRule="auto"/>
        <w:jc w:val="both"/>
        <w:rPr>
          <w:lang w:val="en-GB"/>
        </w:rPr>
      </w:pPr>
      <w:r>
        <w:rPr>
          <w:rFonts w:asciiTheme="minorHAnsi" w:hAnsiTheme="minorHAnsi"/>
          <w:sz w:val="24"/>
          <w:szCs w:val="24"/>
        </w:rPr>
        <w:t>Temeljem odredbi Zakona o proračunu i Pravilnika o polugodišnjem i godišnjem izvještaju o izvršenju proračuna Godišnji izvještaj o izvršenj</w:t>
      </w:r>
      <w:r w:rsidR="004123B1">
        <w:rPr>
          <w:rFonts w:asciiTheme="minorHAnsi" w:hAnsiTheme="minorHAnsi"/>
          <w:sz w:val="24"/>
          <w:szCs w:val="24"/>
        </w:rPr>
        <w:t>u Proračuna Općine Baška za 2022</w:t>
      </w:r>
      <w:r>
        <w:rPr>
          <w:rFonts w:asciiTheme="minorHAnsi" w:hAnsiTheme="minorHAnsi"/>
          <w:sz w:val="24"/>
          <w:szCs w:val="24"/>
        </w:rPr>
        <w:t>. godinu sadrži:</w:t>
      </w:r>
    </w:p>
    <w:p w:rsidR="0099382D" w:rsidRDefault="0099382D" w:rsidP="0099382D">
      <w:pPr>
        <w:pStyle w:val="ListParagraph"/>
        <w:numPr>
          <w:ilvl w:val="0"/>
          <w:numId w:val="2"/>
        </w:numPr>
        <w:overflowPunct w:val="0"/>
        <w:autoSpaceDE w:val="0"/>
        <w:autoSpaceDN w:val="0"/>
        <w:adjustRightInd w:val="0"/>
        <w:spacing w:line="276" w:lineRule="auto"/>
        <w:rPr>
          <w:rFonts w:asciiTheme="minorHAnsi" w:hAnsiTheme="minorHAnsi" w:cstheme="minorHAnsi"/>
          <w:sz w:val="24"/>
          <w:szCs w:val="24"/>
        </w:rPr>
      </w:pPr>
      <w:r>
        <w:rPr>
          <w:rFonts w:asciiTheme="minorHAnsi" w:hAnsiTheme="minorHAnsi" w:cstheme="minorHAnsi"/>
          <w:sz w:val="24"/>
          <w:szCs w:val="24"/>
        </w:rPr>
        <w:t xml:space="preserve">opći dio proračuna </w:t>
      </w:r>
    </w:p>
    <w:p w:rsidR="0099382D" w:rsidRDefault="0099382D" w:rsidP="0099382D">
      <w:pPr>
        <w:pStyle w:val="ListParagraph"/>
        <w:numPr>
          <w:ilvl w:val="0"/>
          <w:numId w:val="2"/>
        </w:numPr>
        <w:overflowPunct w:val="0"/>
        <w:autoSpaceDE w:val="0"/>
        <w:autoSpaceDN w:val="0"/>
        <w:adjustRightInd w:val="0"/>
        <w:spacing w:line="276" w:lineRule="auto"/>
        <w:rPr>
          <w:rFonts w:asciiTheme="minorHAnsi" w:hAnsiTheme="minorHAnsi" w:cstheme="minorHAnsi"/>
          <w:sz w:val="24"/>
          <w:szCs w:val="24"/>
        </w:rPr>
      </w:pPr>
      <w:r>
        <w:rPr>
          <w:rFonts w:asciiTheme="minorHAnsi" w:hAnsiTheme="minorHAnsi" w:cstheme="minorHAnsi"/>
          <w:sz w:val="24"/>
          <w:szCs w:val="24"/>
        </w:rPr>
        <w:t xml:space="preserve">posebni dio proračuna </w:t>
      </w:r>
    </w:p>
    <w:p w:rsidR="0099382D" w:rsidRDefault="0099382D" w:rsidP="0099382D">
      <w:pPr>
        <w:pStyle w:val="ListParagraph"/>
        <w:numPr>
          <w:ilvl w:val="0"/>
          <w:numId w:val="2"/>
        </w:numPr>
        <w:overflowPunct w:val="0"/>
        <w:autoSpaceDE w:val="0"/>
        <w:autoSpaceDN w:val="0"/>
        <w:adjustRightInd w:val="0"/>
        <w:spacing w:line="276" w:lineRule="auto"/>
        <w:rPr>
          <w:rFonts w:asciiTheme="minorHAnsi" w:hAnsiTheme="minorHAnsi" w:cstheme="minorHAnsi"/>
          <w:sz w:val="24"/>
          <w:szCs w:val="24"/>
        </w:rPr>
      </w:pPr>
      <w:r>
        <w:rPr>
          <w:rFonts w:asciiTheme="minorHAnsi" w:hAnsiTheme="minorHAnsi" w:cstheme="minorHAnsi"/>
          <w:sz w:val="24"/>
          <w:szCs w:val="24"/>
        </w:rPr>
        <w:t>izvještaj o zaduživanju na domaćem i stranom tržištu novca i kapitala</w:t>
      </w:r>
    </w:p>
    <w:p w:rsidR="0099382D" w:rsidRDefault="0099382D" w:rsidP="0099382D">
      <w:pPr>
        <w:pStyle w:val="ListParagraph"/>
        <w:numPr>
          <w:ilvl w:val="0"/>
          <w:numId w:val="2"/>
        </w:numPr>
        <w:overflowPunct w:val="0"/>
        <w:autoSpaceDE w:val="0"/>
        <w:autoSpaceDN w:val="0"/>
        <w:adjustRightInd w:val="0"/>
        <w:spacing w:line="276" w:lineRule="auto"/>
        <w:rPr>
          <w:rFonts w:asciiTheme="minorHAnsi" w:hAnsiTheme="minorHAnsi" w:cstheme="minorHAnsi"/>
          <w:sz w:val="24"/>
          <w:szCs w:val="24"/>
        </w:rPr>
      </w:pPr>
      <w:r>
        <w:rPr>
          <w:rFonts w:asciiTheme="minorHAnsi" w:hAnsiTheme="minorHAnsi" w:cstheme="minorHAnsi"/>
          <w:sz w:val="24"/>
          <w:szCs w:val="24"/>
        </w:rPr>
        <w:t>izvještaj o korištenju proračunske zalihe</w:t>
      </w:r>
    </w:p>
    <w:p w:rsidR="0099382D" w:rsidRDefault="0099382D" w:rsidP="0099382D">
      <w:pPr>
        <w:pStyle w:val="ListParagraph"/>
        <w:numPr>
          <w:ilvl w:val="0"/>
          <w:numId w:val="2"/>
        </w:numPr>
        <w:overflowPunct w:val="0"/>
        <w:autoSpaceDE w:val="0"/>
        <w:autoSpaceDN w:val="0"/>
        <w:adjustRightInd w:val="0"/>
        <w:spacing w:line="276" w:lineRule="auto"/>
        <w:rPr>
          <w:rFonts w:asciiTheme="minorHAnsi" w:hAnsiTheme="minorHAnsi" w:cstheme="minorHAnsi"/>
          <w:sz w:val="24"/>
          <w:szCs w:val="24"/>
        </w:rPr>
      </w:pPr>
      <w:r>
        <w:rPr>
          <w:rFonts w:asciiTheme="minorHAnsi" w:hAnsiTheme="minorHAnsi" w:cstheme="minorHAnsi"/>
          <w:sz w:val="24"/>
          <w:szCs w:val="24"/>
        </w:rPr>
        <w:t>izvještaj o danim jamstvima i izdacima po danim jamstvima</w:t>
      </w:r>
    </w:p>
    <w:p w:rsidR="0099382D" w:rsidRDefault="0099382D" w:rsidP="0099382D">
      <w:pPr>
        <w:pStyle w:val="ListParagraph"/>
        <w:numPr>
          <w:ilvl w:val="0"/>
          <w:numId w:val="2"/>
        </w:numPr>
        <w:overflowPunct w:val="0"/>
        <w:autoSpaceDE w:val="0"/>
        <w:autoSpaceDN w:val="0"/>
        <w:adjustRightInd w:val="0"/>
        <w:spacing w:line="276" w:lineRule="auto"/>
        <w:rPr>
          <w:rFonts w:asciiTheme="minorHAnsi" w:hAnsiTheme="minorHAnsi" w:cstheme="minorHAnsi"/>
          <w:sz w:val="24"/>
          <w:szCs w:val="24"/>
        </w:rPr>
      </w:pPr>
      <w:r>
        <w:rPr>
          <w:rFonts w:asciiTheme="minorHAnsi" w:hAnsiTheme="minorHAnsi" w:cstheme="minorHAnsi"/>
          <w:sz w:val="24"/>
          <w:szCs w:val="24"/>
        </w:rPr>
        <w:t>obrazloženje ostvarenja prihoda i primitaka, rashoda i izdataka</w:t>
      </w:r>
    </w:p>
    <w:p w:rsidR="0099382D" w:rsidRDefault="0099382D" w:rsidP="0099382D">
      <w:pPr>
        <w:pStyle w:val="t-9-8"/>
        <w:numPr>
          <w:ilvl w:val="0"/>
          <w:numId w:val="2"/>
        </w:numPr>
        <w:spacing w:before="0" w:beforeAutospacing="0" w:after="0" w:afterAutospacing="0" w:line="276" w:lineRule="auto"/>
        <w:jc w:val="both"/>
        <w:rPr>
          <w:rFonts w:asciiTheme="minorHAnsi" w:hAnsiTheme="minorHAnsi" w:cstheme="minorHAnsi"/>
          <w:color w:val="000000"/>
        </w:rPr>
      </w:pPr>
      <w:r>
        <w:rPr>
          <w:rFonts w:asciiTheme="minorHAnsi" w:hAnsiTheme="minorHAnsi" w:cstheme="minorHAnsi"/>
          <w:color w:val="000000"/>
        </w:rPr>
        <w:t>izvještaj o stanju neplaćenih potraživanja</w:t>
      </w:r>
    </w:p>
    <w:p w:rsidR="0099382D" w:rsidRDefault="0099382D" w:rsidP="0099382D">
      <w:pPr>
        <w:pStyle w:val="t-9-8"/>
        <w:numPr>
          <w:ilvl w:val="0"/>
          <w:numId w:val="2"/>
        </w:numPr>
        <w:spacing w:before="0" w:beforeAutospacing="0" w:after="0" w:afterAutospacing="0" w:line="276" w:lineRule="auto"/>
        <w:jc w:val="both"/>
        <w:rPr>
          <w:rFonts w:asciiTheme="minorHAnsi" w:hAnsiTheme="minorHAnsi" w:cstheme="minorHAnsi"/>
          <w:color w:val="000000"/>
        </w:rPr>
      </w:pPr>
      <w:r>
        <w:rPr>
          <w:rFonts w:asciiTheme="minorHAnsi" w:hAnsiTheme="minorHAnsi" w:cstheme="minorHAnsi"/>
          <w:color w:val="000000"/>
        </w:rPr>
        <w:t>izvještaj o stanju nepodmirenih obveza</w:t>
      </w:r>
    </w:p>
    <w:p w:rsidR="0099382D" w:rsidRDefault="0099382D" w:rsidP="0099382D">
      <w:pPr>
        <w:pStyle w:val="t-9-8"/>
        <w:numPr>
          <w:ilvl w:val="0"/>
          <w:numId w:val="2"/>
        </w:numPr>
        <w:spacing w:before="0" w:beforeAutospacing="0" w:after="0" w:afterAutospacing="0" w:line="276" w:lineRule="auto"/>
        <w:jc w:val="both"/>
        <w:rPr>
          <w:rFonts w:asciiTheme="minorHAnsi" w:hAnsiTheme="minorHAnsi" w:cstheme="minorHAnsi"/>
          <w:color w:val="000000"/>
        </w:rPr>
      </w:pPr>
      <w:r>
        <w:rPr>
          <w:rFonts w:asciiTheme="minorHAnsi" w:hAnsiTheme="minorHAnsi" w:cstheme="minorHAnsi"/>
          <w:color w:val="000000"/>
        </w:rPr>
        <w:t>izvještaj o stanju potencijalnih obveza po osnovi sudskih postupaka</w:t>
      </w:r>
    </w:p>
    <w:p w:rsidR="009C65B1" w:rsidRDefault="009C65B1" w:rsidP="004A769E">
      <w:pPr>
        <w:tabs>
          <w:tab w:val="left" w:pos="4536"/>
          <w:tab w:val="decimal" w:pos="6663"/>
        </w:tabs>
        <w:spacing w:line="276" w:lineRule="auto"/>
        <w:jc w:val="both"/>
        <w:rPr>
          <w:rFonts w:ascii="Calibri" w:hAnsi="Calibri" w:cs="Calibri"/>
          <w:sz w:val="24"/>
          <w:szCs w:val="24"/>
        </w:rPr>
      </w:pPr>
    </w:p>
    <w:p w:rsidR="004A769E" w:rsidRDefault="001158A7" w:rsidP="004A769E">
      <w:pPr>
        <w:tabs>
          <w:tab w:val="left" w:pos="4536"/>
          <w:tab w:val="decimal" w:pos="6663"/>
        </w:tabs>
        <w:spacing w:line="276" w:lineRule="auto"/>
        <w:jc w:val="both"/>
        <w:rPr>
          <w:rFonts w:ascii="Calibri" w:hAnsi="Calibri"/>
          <w:sz w:val="24"/>
          <w:szCs w:val="24"/>
        </w:rPr>
      </w:pPr>
      <w:r>
        <w:rPr>
          <w:rFonts w:ascii="Calibri" w:hAnsi="Calibri" w:cs="Calibri"/>
          <w:sz w:val="24"/>
          <w:szCs w:val="24"/>
        </w:rPr>
        <w:t>Proračun Općine Baška za 2022. godinu i projekcije za 2023. i 2024</w:t>
      </w:r>
      <w:r w:rsidR="0099382D">
        <w:rPr>
          <w:rFonts w:ascii="Calibri" w:hAnsi="Calibri" w:cs="Calibri"/>
          <w:sz w:val="24"/>
          <w:szCs w:val="24"/>
        </w:rPr>
        <w:t>. godinu, te Odlu</w:t>
      </w:r>
      <w:r>
        <w:rPr>
          <w:rFonts w:ascii="Calibri" w:hAnsi="Calibri" w:cs="Calibri"/>
          <w:sz w:val="24"/>
          <w:szCs w:val="24"/>
        </w:rPr>
        <w:t>ka o izvršenju proračuna za 2022. godinu usvojeni su 15. prosinca 2021</w:t>
      </w:r>
      <w:r w:rsidR="0099382D">
        <w:rPr>
          <w:rFonts w:ascii="Calibri" w:hAnsi="Calibri" w:cs="Calibri"/>
          <w:sz w:val="24"/>
          <w:szCs w:val="24"/>
        </w:rPr>
        <w:t xml:space="preserve">. godine i objavljeni </w:t>
      </w:r>
      <w:r>
        <w:rPr>
          <w:rFonts w:ascii="Calibri" w:hAnsi="Calibri" w:cs="Calibri"/>
          <w:sz w:val="24"/>
          <w:szCs w:val="24"/>
        </w:rPr>
        <w:t>u „Službenim novinama PGŽ“ 32/21</w:t>
      </w:r>
      <w:r w:rsidR="0099382D">
        <w:rPr>
          <w:rFonts w:ascii="Calibri" w:hAnsi="Calibri" w:cs="Calibri"/>
          <w:sz w:val="24"/>
          <w:szCs w:val="24"/>
        </w:rPr>
        <w:t>.</w:t>
      </w:r>
      <w:r w:rsidR="004A769E" w:rsidRPr="004A769E">
        <w:rPr>
          <w:rFonts w:ascii="Calibri" w:hAnsi="Calibri"/>
          <w:sz w:val="24"/>
          <w:szCs w:val="24"/>
        </w:rPr>
        <w:t xml:space="preserve"> </w:t>
      </w:r>
      <w:r>
        <w:rPr>
          <w:rFonts w:ascii="Calibri" w:hAnsi="Calibri"/>
          <w:sz w:val="24"/>
          <w:szCs w:val="24"/>
        </w:rPr>
        <w:t>Tijekom 2022</w:t>
      </w:r>
      <w:r w:rsidR="004A769E">
        <w:rPr>
          <w:rFonts w:ascii="Calibri" w:hAnsi="Calibri"/>
          <w:sz w:val="24"/>
          <w:szCs w:val="24"/>
        </w:rPr>
        <w:t>. godine usvojene su 2  izmjene i dopune Proračuna.</w:t>
      </w:r>
      <w:r w:rsidR="004A769E" w:rsidRPr="004A769E">
        <w:rPr>
          <w:rFonts w:ascii="Calibri" w:hAnsi="Calibri"/>
          <w:sz w:val="24"/>
          <w:szCs w:val="24"/>
        </w:rPr>
        <w:t xml:space="preserve"> </w:t>
      </w:r>
      <w:r w:rsidR="004A769E">
        <w:rPr>
          <w:rFonts w:ascii="Calibri" w:hAnsi="Calibri"/>
          <w:sz w:val="24"/>
          <w:szCs w:val="24"/>
        </w:rPr>
        <w:t xml:space="preserve">I. izmjene i dopune Proračuna za 2021. godinu usvojene su </w:t>
      </w:r>
      <w:r>
        <w:rPr>
          <w:rFonts w:ascii="Calibri" w:hAnsi="Calibri"/>
          <w:sz w:val="24"/>
          <w:szCs w:val="24"/>
        </w:rPr>
        <w:t>25. svibnja 2022. godine (SNPGŽ 16/22</w:t>
      </w:r>
      <w:r w:rsidR="004A769E">
        <w:rPr>
          <w:rFonts w:ascii="Calibri" w:hAnsi="Calibri"/>
          <w:sz w:val="24"/>
          <w:szCs w:val="24"/>
        </w:rPr>
        <w:t xml:space="preserve">), </w:t>
      </w:r>
      <w:r w:rsidR="009C65B1">
        <w:rPr>
          <w:rFonts w:ascii="Calibri" w:hAnsi="Calibri"/>
          <w:sz w:val="24"/>
          <w:szCs w:val="24"/>
        </w:rPr>
        <w:t xml:space="preserve">a </w:t>
      </w:r>
      <w:r>
        <w:rPr>
          <w:rFonts w:ascii="Calibri" w:hAnsi="Calibri"/>
          <w:sz w:val="24"/>
          <w:szCs w:val="24"/>
        </w:rPr>
        <w:t>II. izmjene usvojene su 29. studenog 2022. godine (SNPGŽ 40/22</w:t>
      </w:r>
      <w:r w:rsidR="004A769E">
        <w:rPr>
          <w:rFonts w:ascii="Calibri" w:hAnsi="Calibri"/>
          <w:sz w:val="24"/>
          <w:szCs w:val="24"/>
        </w:rPr>
        <w:t xml:space="preserve">). </w:t>
      </w:r>
    </w:p>
    <w:p w:rsidR="0099382D" w:rsidRDefault="0099382D" w:rsidP="0099382D">
      <w:pPr>
        <w:spacing w:line="276" w:lineRule="auto"/>
        <w:jc w:val="both"/>
        <w:rPr>
          <w:rFonts w:ascii="Calibri" w:hAnsi="Calibri"/>
          <w:sz w:val="24"/>
          <w:szCs w:val="24"/>
        </w:rPr>
      </w:pPr>
      <w:r>
        <w:rPr>
          <w:rFonts w:ascii="Calibri" w:hAnsi="Calibri"/>
          <w:sz w:val="24"/>
          <w:szCs w:val="24"/>
        </w:rPr>
        <w:t>Proračun se sastoji od općeg i posebnog di</w:t>
      </w:r>
      <w:r w:rsidR="0006366F">
        <w:rPr>
          <w:rFonts w:ascii="Calibri" w:hAnsi="Calibri"/>
          <w:sz w:val="24"/>
          <w:szCs w:val="24"/>
        </w:rPr>
        <w:t>jela</w:t>
      </w:r>
      <w:r>
        <w:rPr>
          <w:rFonts w:ascii="Calibri" w:hAnsi="Calibri"/>
          <w:sz w:val="24"/>
          <w:szCs w:val="24"/>
        </w:rPr>
        <w:t>. Opći dio Proračuna sastoji se od Računa prihoda i rashoda i Računa financiranja. U Računu prihoda i rashoda planirani prihodi i primici iskazani su po prirodnim vrstama i izvorima financiranja, a rashodi i izdaci po ekonomskoj namjeni za koju služe u skladu s Računskim</w:t>
      </w:r>
      <w:r>
        <w:rPr>
          <w:rFonts w:ascii="Calibri" w:hAnsi="Calibri" w:cs="Arial"/>
          <w:sz w:val="24"/>
          <w:szCs w:val="24"/>
        </w:rPr>
        <w:t xml:space="preserve"> </w:t>
      </w:r>
      <w:r>
        <w:rPr>
          <w:rFonts w:ascii="Calibri" w:hAnsi="Calibri"/>
          <w:sz w:val="24"/>
          <w:szCs w:val="24"/>
        </w:rPr>
        <w:t>planom proračuna iz Pravilnika o proračunskom računovodstvu i računskom planu.</w:t>
      </w:r>
    </w:p>
    <w:p w:rsidR="0099382D" w:rsidRDefault="0099382D" w:rsidP="0099382D">
      <w:pPr>
        <w:spacing w:line="276" w:lineRule="auto"/>
        <w:jc w:val="both"/>
        <w:rPr>
          <w:rFonts w:ascii="Calibri" w:hAnsi="Calibri"/>
          <w:sz w:val="24"/>
          <w:szCs w:val="24"/>
        </w:rPr>
      </w:pPr>
      <w:r>
        <w:rPr>
          <w:rFonts w:ascii="Calibri" w:hAnsi="Calibri"/>
          <w:sz w:val="24"/>
          <w:szCs w:val="24"/>
        </w:rPr>
        <w:t xml:space="preserve">U Računu financiranja iskazani su primici od financijske imovine i zaduživanja te izdaci za financijsku imovinu i otplatu kredita i zajmova. </w:t>
      </w:r>
    </w:p>
    <w:p w:rsidR="0099382D" w:rsidRDefault="0099382D" w:rsidP="0099382D">
      <w:pPr>
        <w:spacing w:line="276" w:lineRule="auto"/>
        <w:jc w:val="both"/>
        <w:rPr>
          <w:rFonts w:ascii="Calibri" w:hAnsi="Calibri"/>
          <w:sz w:val="24"/>
          <w:szCs w:val="24"/>
        </w:rPr>
      </w:pPr>
      <w:r>
        <w:rPr>
          <w:rFonts w:ascii="Calibri" w:hAnsi="Calibri"/>
          <w:sz w:val="24"/>
          <w:szCs w:val="24"/>
        </w:rPr>
        <w:t>U Posebnom dijelu proračuna, rashodi i izdaci raspoređeni su po programima odnosno njihovim sastavnim dijelovima (aktivnostima, tekućim i kapitalnim projektima). U okviru programa, projekata i aktivnosti, rashodi i izdaci su iskazani prema organizacijskoj, programskoj, ekonomskoj, funkcijskoj klasifikaciji i izvorima financiranja sukladno Pravilniku o proračunskim klasifikacijama (“Narodne novine” broj 26/10, 120/13).</w:t>
      </w:r>
    </w:p>
    <w:p w:rsidR="009C65B1" w:rsidRDefault="00CA387E" w:rsidP="0099382D">
      <w:pPr>
        <w:spacing w:line="276" w:lineRule="auto"/>
        <w:jc w:val="both"/>
        <w:rPr>
          <w:rStyle w:val="markedcontent"/>
          <w:rFonts w:asciiTheme="minorHAnsi" w:hAnsiTheme="minorHAnsi" w:cstheme="minorHAnsi"/>
          <w:sz w:val="24"/>
          <w:szCs w:val="24"/>
        </w:rPr>
      </w:pPr>
      <w:r w:rsidRPr="00CA387E">
        <w:rPr>
          <w:rStyle w:val="markedcontent"/>
          <w:rFonts w:asciiTheme="minorHAnsi" w:hAnsiTheme="minorHAnsi" w:cstheme="minorHAnsi"/>
          <w:sz w:val="24"/>
          <w:szCs w:val="24"/>
        </w:rPr>
        <w:t>Pravilnikom o proračunskom računovodstvu i računskom planu („Narodne novine“ broj 124/14, 115/15, 87/16, 3/18,</w:t>
      </w:r>
      <w:r w:rsidR="009C65B1">
        <w:rPr>
          <w:rStyle w:val="markedcontent"/>
          <w:rFonts w:asciiTheme="minorHAnsi" w:hAnsiTheme="minorHAnsi" w:cstheme="minorHAnsi"/>
          <w:sz w:val="24"/>
          <w:szCs w:val="24"/>
        </w:rPr>
        <w:t xml:space="preserve"> </w:t>
      </w:r>
      <w:r w:rsidRPr="00CA387E">
        <w:rPr>
          <w:rStyle w:val="markedcontent"/>
          <w:rFonts w:asciiTheme="minorHAnsi" w:hAnsiTheme="minorHAnsi" w:cstheme="minorHAnsi"/>
          <w:sz w:val="24"/>
          <w:szCs w:val="24"/>
        </w:rPr>
        <w:t>126/19 i 108/20) propisan je način vođenja knjigovodstva proračuna, sadržaj računskog plana, propisane su</w:t>
      </w:r>
      <w:r>
        <w:rPr>
          <w:rStyle w:val="markedcontent"/>
          <w:rFonts w:asciiTheme="minorHAnsi" w:hAnsiTheme="minorHAnsi" w:cstheme="minorHAnsi"/>
          <w:sz w:val="24"/>
          <w:szCs w:val="24"/>
        </w:rPr>
        <w:t xml:space="preserve"> </w:t>
      </w:r>
      <w:r w:rsidRPr="00CA387E">
        <w:rPr>
          <w:rStyle w:val="markedcontent"/>
          <w:rFonts w:asciiTheme="minorHAnsi" w:hAnsiTheme="minorHAnsi" w:cstheme="minorHAnsi"/>
          <w:sz w:val="24"/>
          <w:szCs w:val="24"/>
        </w:rPr>
        <w:t>knjigovodstvene isprave i način vođenja poslovnih knjiga: dnevnika, glavne knjige i pomoćnih knjiga.</w:t>
      </w:r>
      <w:r w:rsidR="009C65B1">
        <w:rPr>
          <w:rStyle w:val="markedcontent"/>
          <w:rFonts w:asciiTheme="minorHAnsi" w:hAnsiTheme="minorHAnsi" w:cstheme="minorHAnsi"/>
          <w:sz w:val="24"/>
          <w:szCs w:val="24"/>
        </w:rPr>
        <w:t xml:space="preserve"> </w:t>
      </w:r>
    </w:p>
    <w:p w:rsidR="007C1FDB" w:rsidRDefault="007C1FDB" w:rsidP="007C1FDB">
      <w:pPr>
        <w:spacing w:line="276" w:lineRule="auto"/>
        <w:jc w:val="both"/>
        <w:rPr>
          <w:rFonts w:ascii="Calibri" w:hAnsi="Calibri"/>
          <w:sz w:val="24"/>
          <w:szCs w:val="24"/>
        </w:rPr>
      </w:pPr>
      <w:r>
        <w:rPr>
          <w:rFonts w:ascii="Calibri" w:hAnsi="Calibri"/>
          <w:sz w:val="24"/>
          <w:szCs w:val="24"/>
        </w:rPr>
        <w:lastRenderedPageBreak/>
        <w:t xml:space="preserve">Općina Baška obavljala je novčano poslovanje putem žiro računa otvorenog kod Erste &amp; Steiermärkische bank d.d. IBAN broj HR2624020061800800001. Saldo žiro računa na dan 31. </w:t>
      </w:r>
      <w:r w:rsidR="0006366F">
        <w:rPr>
          <w:rFonts w:ascii="Calibri" w:hAnsi="Calibri"/>
          <w:sz w:val="24"/>
          <w:szCs w:val="24"/>
        </w:rPr>
        <w:t>prosinca 2022. godine iznosio je 1.304.126,79</w:t>
      </w:r>
      <w:r>
        <w:rPr>
          <w:rFonts w:ascii="Calibri" w:hAnsi="Calibri"/>
          <w:sz w:val="24"/>
          <w:szCs w:val="24"/>
        </w:rPr>
        <w:t xml:space="preserve"> kn. Novčanim sredstvima na žiro računu prema potpisnom kartonu pojedinačno raspolaže dvoje potpisnika.</w:t>
      </w:r>
      <w:r w:rsidRPr="007C1FDB">
        <w:rPr>
          <w:rFonts w:ascii="Calibri" w:hAnsi="Calibri"/>
          <w:sz w:val="24"/>
          <w:szCs w:val="24"/>
        </w:rPr>
        <w:t xml:space="preserve"> </w:t>
      </w:r>
    </w:p>
    <w:p w:rsidR="007C1FDB" w:rsidRDefault="007C1FDB" w:rsidP="007C1FDB">
      <w:pPr>
        <w:spacing w:line="276" w:lineRule="auto"/>
        <w:jc w:val="both"/>
        <w:rPr>
          <w:rFonts w:ascii="Calibri" w:hAnsi="Calibri"/>
          <w:sz w:val="24"/>
          <w:szCs w:val="24"/>
        </w:rPr>
      </w:pPr>
      <w:r>
        <w:rPr>
          <w:rFonts w:ascii="Calibri" w:hAnsi="Calibri"/>
          <w:sz w:val="24"/>
          <w:szCs w:val="24"/>
        </w:rPr>
        <w:t xml:space="preserve">U 2014. godini otvoren je transakcijski račun za posebne namjene u svrhu deponiranja sredstava za postupak izvlaštenja za rekonstrukciju ulice Labic u Jurandvoru, k.č. 6115/4 k.o. Baška, 36 m².  Na dan 31. prosinca </w:t>
      </w:r>
      <w:r w:rsidR="0006366F">
        <w:rPr>
          <w:rFonts w:ascii="Calibri" w:hAnsi="Calibri"/>
          <w:sz w:val="24"/>
          <w:szCs w:val="24"/>
        </w:rPr>
        <w:t xml:space="preserve">2022. godine </w:t>
      </w:r>
      <w:r>
        <w:rPr>
          <w:rFonts w:ascii="Calibri" w:hAnsi="Calibri"/>
          <w:sz w:val="24"/>
          <w:szCs w:val="24"/>
        </w:rPr>
        <w:t>s</w:t>
      </w:r>
      <w:r w:rsidR="0006366F">
        <w:rPr>
          <w:rFonts w:ascii="Calibri" w:hAnsi="Calibri"/>
          <w:sz w:val="24"/>
          <w:szCs w:val="24"/>
        </w:rPr>
        <w:t>aldo računa iznosio je 25.889,73</w:t>
      </w:r>
      <w:r>
        <w:rPr>
          <w:rFonts w:ascii="Calibri" w:hAnsi="Calibri"/>
          <w:sz w:val="24"/>
          <w:szCs w:val="24"/>
        </w:rPr>
        <w:t xml:space="preserve"> kn.</w:t>
      </w:r>
    </w:p>
    <w:p w:rsidR="0099382D" w:rsidRPr="00CA387E" w:rsidRDefault="00693428" w:rsidP="007C1FDB">
      <w:pPr>
        <w:spacing w:line="276" w:lineRule="auto"/>
        <w:jc w:val="both"/>
        <w:rPr>
          <w:rFonts w:asciiTheme="minorHAnsi" w:hAnsiTheme="minorHAnsi" w:cstheme="minorHAnsi"/>
          <w:color w:val="FF0000"/>
          <w:sz w:val="24"/>
          <w:szCs w:val="24"/>
        </w:rPr>
      </w:pPr>
      <w:r>
        <w:rPr>
          <w:rStyle w:val="markedcontent"/>
          <w:rFonts w:asciiTheme="minorHAnsi" w:hAnsiTheme="minorHAnsi" w:cstheme="minorHAnsi"/>
          <w:sz w:val="24"/>
          <w:szCs w:val="24"/>
        </w:rPr>
        <w:t>Saldo</w:t>
      </w:r>
      <w:r w:rsidR="00CA387E" w:rsidRPr="00CA387E">
        <w:rPr>
          <w:rStyle w:val="markedcontent"/>
          <w:rFonts w:asciiTheme="minorHAnsi" w:hAnsiTheme="minorHAnsi" w:cstheme="minorHAnsi"/>
          <w:sz w:val="24"/>
          <w:szCs w:val="24"/>
        </w:rPr>
        <w:t xml:space="preserve"> kunsk</w:t>
      </w:r>
      <w:r>
        <w:rPr>
          <w:rStyle w:val="markedcontent"/>
          <w:rFonts w:asciiTheme="minorHAnsi" w:hAnsiTheme="minorHAnsi" w:cstheme="minorHAnsi"/>
          <w:sz w:val="24"/>
          <w:szCs w:val="24"/>
        </w:rPr>
        <w:t>e</w:t>
      </w:r>
      <w:r w:rsidR="00CA387E" w:rsidRPr="00CA387E">
        <w:rPr>
          <w:rStyle w:val="markedcontent"/>
          <w:rFonts w:asciiTheme="minorHAnsi" w:hAnsiTheme="minorHAnsi" w:cstheme="minorHAnsi"/>
          <w:sz w:val="24"/>
          <w:szCs w:val="24"/>
        </w:rPr>
        <w:t xml:space="preserve"> blagajn</w:t>
      </w:r>
      <w:r>
        <w:rPr>
          <w:rStyle w:val="markedcontent"/>
          <w:rFonts w:asciiTheme="minorHAnsi" w:hAnsiTheme="minorHAnsi" w:cstheme="minorHAnsi"/>
          <w:sz w:val="24"/>
          <w:szCs w:val="24"/>
        </w:rPr>
        <w:t>e</w:t>
      </w:r>
      <w:r w:rsidR="00CA387E" w:rsidRPr="00CA387E">
        <w:rPr>
          <w:rStyle w:val="markedcontent"/>
          <w:rFonts w:asciiTheme="minorHAnsi" w:hAnsiTheme="minorHAnsi" w:cstheme="minorHAnsi"/>
          <w:sz w:val="24"/>
          <w:szCs w:val="24"/>
        </w:rPr>
        <w:t xml:space="preserve"> na dan 31.</w:t>
      </w:r>
      <w:r>
        <w:rPr>
          <w:rStyle w:val="markedcontent"/>
          <w:rFonts w:asciiTheme="minorHAnsi" w:hAnsiTheme="minorHAnsi" w:cstheme="minorHAnsi"/>
          <w:sz w:val="24"/>
          <w:szCs w:val="24"/>
        </w:rPr>
        <w:t xml:space="preserve"> prosinca </w:t>
      </w:r>
      <w:r w:rsidR="0006366F">
        <w:rPr>
          <w:rStyle w:val="markedcontent"/>
          <w:rFonts w:asciiTheme="minorHAnsi" w:hAnsiTheme="minorHAnsi" w:cstheme="minorHAnsi"/>
          <w:sz w:val="24"/>
          <w:szCs w:val="24"/>
        </w:rPr>
        <w:t>2022</w:t>
      </w:r>
      <w:r w:rsidR="00CA387E" w:rsidRPr="00CA387E">
        <w:rPr>
          <w:rStyle w:val="markedcontent"/>
          <w:rFonts w:asciiTheme="minorHAnsi" w:hAnsiTheme="minorHAnsi" w:cstheme="minorHAnsi"/>
          <w:sz w:val="24"/>
          <w:szCs w:val="24"/>
        </w:rPr>
        <w:t xml:space="preserve">. godine </w:t>
      </w:r>
      <w:r>
        <w:rPr>
          <w:rStyle w:val="markedcontent"/>
          <w:rFonts w:asciiTheme="minorHAnsi" w:hAnsiTheme="minorHAnsi" w:cstheme="minorHAnsi"/>
          <w:sz w:val="24"/>
          <w:szCs w:val="24"/>
        </w:rPr>
        <w:t>iznosi</w:t>
      </w:r>
      <w:r w:rsidR="007C1FDB">
        <w:rPr>
          <w:rStyle w:val="markedcontent"/>
          <w:rFonts w:asciiTheme="minorHAnsi" w:hAnsiTheme="minorHAnsi" w:cstheme="minorHAnsi"/>
          <w:sz w:val="24"/>
          <w:szCs w:val="24"/>
        </w:rPr>
        <w:t>o je</w:t>
      </w:r>
      <w:r w:rsidR="00CA387E" w:rsidRPr="00CA387E">
        <w:rPr>
          <w:rStyle w:val="markedcontent"/>
          <w:rFonts w:asciiTheme="minorHAnsi" w:hAnsiTheme="minorHAnsi" w:cstheme="minorHAnsi"/>
          <w:sz w:val="24"/>
          <w:szCs w:val="24"/>
        </w:rPr>
        <w:t xml:space="preserve"> </w:t>
      </w:r>
      <w:r w:rsidR="0006366F">
        <w:rPr>
          <w:rStyle w:val="markedcontent"/>
          <w:rFonts w:asciiTheme="minorHAnsi" w:hAnsiTheme="minorHAnsi" w:cstheme="minorHAnsi"/>
          <w:sz w:val="24"/>
          <w:szCs w:val="24"/>
        </w:rPr>
        <w:t>0,00 kuna</w:t>
      </w:r>
      <w:r>
        <w:rPr>
          <w:rStyle w:val="markedcontent"/>
          <w:rFonts w:asciiTheme="minorHAnsi" w:hAnsiTheme="minorHAnsi" w:cstheme="minorHAnsi"/>
          <w:sz w:val="24"/>
          <w:szCs w:val="24"/>
        </w:rPr>
        <w:t>.</w:t>
      </w:r>
    </w:p>
    <w:p w:rsidR="0099382D" w:rsidRDefault="0099382D" w:rsidP="0099382D">
      <w:pPr>
        <w:spacing w:line="276" w:lineRule="auto"/>
        <w:jc w:val="both"/>
        <w:rPr>
          <w:rFonts w:asciiTheme="minorHAnsi" w:hAnsiTheme="minorHAnsi"/>
          <w:b/>
          <w:color w:val="FF0000"/>
          <w:sz w:val="24"/>
          <w:szCs w:val="24"/>
          <w:shd w:val="clear" w:color="auto" w:fill="FFFFFF"/>
        </w:rPr>
      </w:pPr>
    </w:p>
    <w:p w:rsidR="0099382D" w:rsidRDefault="0099382D" w:rsidP="0099382D">
      <w:pPr>
        <w:shd w:val="clear" w:color="auto" w:fill="FFFFFF" w:themeFill="background1"/>
        <w:tabs>
          <w:tab w:val="left" w:pos="4536"/>
          <w:tab w:val="decimal" w:pos="6663"/>
        </w:tabs>
        <w:spacing w:line="276" w:lineRule="auto"/>
        <w:jc w:val="both"/>
        <w:rPr>
          <w:rFonts w:asciiTheme="minorHAnsi" w:hAnsiTheme="minorHAnsi"/>
          <w:b/>
          <w:sz w:val="24"/>
          <w:szCs w:val="24"/>
        </w:rPr>
      </w:pPr>
      <w:r>
        <w:rPr>
          <w:rFonts w:asciiTheme="minorHAnsi" w:hAnsiTheme="minorHAnsi"/>
          <w:b/>
          <w:sz w:val="24"/>
          <w:szCs w:val="24"/>
          <w:shd w:val="clear" w:color="auto" w:fill="FFFFFF"/>
        </w:rPr>
        <w:t xml:space="preserve">I. OPĆI DIO </w:t>
      </w:r>
    </w:p>
    <w:p w:rsidR="0099382D" w:rsidRDefault="0099382D" w:rsidP="0099382D">
      <w:pPr>
        <w:spacing w:line="276" w:lineRule="auto"/>
        <w:jc w:val="both"/>
        <w:rPr>
          <w:rFonts w:asciiTheme="minorHAnsi" w:hAnsiTheme="minorHAnsi"/>
          <w:sz w:val="24"/>
          <w:szCs w:val="24"/>
        </w:rPr>
      </w:pPr>
    </w:p>
    <w:p w:rsidR="0099382D" w:rsidRDefault="0099382D" w:rsidP="0099382D">
      <w:pPr>
        <w:spacing w:line="276" w:lineRule="auto"/>
        <w:jc w:val="both"/>
        <w:rPr>
          <w:lang w:val="en-GB"/>
        </w:rPr>
      </w:pPr>
      <w:r>
        <w:rPr>
          <w:rFonts w:asciiTheme="minorHAnsi" w:hAnsiTheme="minorHAnsi"/>
          <w:sz w:val="24"/>
          <w:szCs w:val="24"/>
        </w:rPr>
        <w:t>Opći dio Proračuna sadrži (tablica u privitku):</w:t>
      </w:r>
    </w:p>
    <w:p w:rsidR="0099382D" w:rsidRDefault="0099382D" w:rsidP="0099382D">
      <w:pPr>
        <w:spacing w:line="276" w:lineRule="auto"/>
        <w:jc w:val="both"/>
        <w:rPr>
          <w:lang w:val="en-GB"/>
        </w:rPr>
      </w:pPr>
      <w:r>
        <w:rPr>
          <w:rFonts w:asciiTheme="minorHAnsi" w:hAnsiTheme="minorHAnsi"/>
          <w:sz w:val="24"/>
          <w:szCs w:val="24"/>
        </w:rPr>
        <w:t>- SAŽETAK  A. RAČUNA PRIHODA I RASHODA i B. RAČUNA FINACIRANJA</w:t>
      </w:r>
    </w:p>
    <w:p w:rsidR="0099382D" w:rsidRDefault="0099382D" w:rsidP="0099382D">
      <w:pPr>
        <w:spacing w:line="276" w:lineRule="auto"/>
        <w:jc w:val="both"/>
        <w:rPr>
          <w:lang w:val="en-GB"/>
        </w:rPr>
      </w:pPr>
      <w:r>
        <w:rPr>
          <w:rFonts w:asciiTheme="minorHAnsi" w:hAnsiTheme="minorHAnsi"/>
          <w:sz w:val="24"/>
          <w:szCs w:val="24"/>
        </w:rPr>
        <w:t>- A. RAČUN PRIHODA I RASHODA I PREMA EKONOMSKOJ KLASIFIKACIJI</w:t>
      </w:r>
    </w:p>
    <w:p w:rsidR="0099382D" w:rsidRDefault="0099382D" w:rsidP="0099382D">
      <w:pPr>
        <w:spacing w:line="276" w:lineRule="auto"/>
        <w:jc w:val="both"/>
        <w:rPr>
          <w:lang w:val="en-GB"/>
        </w:rPr>
      </w:pPr>
      <w:r>
        <w:rPr>
          <w:rFonts w:asciiTheme="minorHAnsi" w:hAnsiTheme="minorHAnsi"/>
          <w:sz w:val="24"/>
          <w:szCs w:val="24"/>
        </w:rPr>
        <w:t>- B. RAČUN FINANCIRANJA</w:t>
      </w:r>
    </w:p>
    <w:p w:rsidR="0099382D" w:rsidRDefault="0099382D" w:rsidP="0099382D">
      <w:pPr>
        <w:spacing w:line="276" w:lineRule="auto"/>
        <w:jc w:val="both"/>
        <w:rPr>
          <w:rFonts w:asciiTheme="minorHAnsi" w:hAnsiTheme="minorHAnsi"/>
          <w:sz w:val="24"/>
          <w:szCs w:val="24"/>
        </w:rPr>
      </w:pPr>
    </w:p>
    <w:p w:rsidR="0099382D" w:rsidRDefault="0099382D" w:rsidP="0099382D">
      <w:pPr>
        <w:spacing w:line="276" w:lineRule="auto"/>
        <w:jc w:val="both"/>
      </w:pPr>
      <w:r>
        <w:rPr>
          <w:rFonts w:asciiTheme="minorHAnsi" w:hAnsiTheme="minorHAnsi"/>
          <w:sz w:val="24"/>
          <w:szCs w:val="24"/>
        </w:rPr>
        <w:t>Sažetak A. Računa prihoda i rashoda i B. Računa financiranja sadrži prikaz ukupnih ostvarenih prihoda i primitaka te izvršenih rashoda i izdataka na razini razreda ekonomske klasifikacije.</w:t>
      </w:r>
    </w:p>
    <w:p w:rsidR="0099382D" w:rsidRDefault="0099382D" w:rsidP="0099382D">
      <w:pPr>
        <w:spacing w:line="276" w:lineRule="auto"/>
        <w:jc w:val="both"/>
        <w:rPr>
          <w:rFonts w:asciiTheme="minorHAnsi" w:hAnsiTheme="minorHAnsi"/>
          <w:sz w:val="24"/>
          <w:szCs w:val="24"/>
        </w:rPr>
      </w:pPr>
    </w:p>
    <w:p w:rsidR="0099382D" w:rsidRDefault="0099382D" w:rsidP="0099382D">
      <w:pPr>
        <w:spacing w:line="276" w:lineRule="auto"/>
        <w:jc w:val="both"/>
        <w:rPr>
          <w:lang w:val="en-GB"/>
        </w:rPr>
      </w:pPr>
      <w:r>
        <w:rPr>
          <w:rFonts w:asciiTheme="minorHAnsi" w:hAnsiTheme="minorHAnsi"/>
          <w:sz w:val="24"/>
          <w:szCs w:val="24"/>
        </w:rPr>
        <w:t xml:space="preserve">A. Račun prihoda i rashoda iskazuje se u sljedećim tablicama:  </w:t>
      </w:r>
    </w:p>
    <w:p w:rsidR="0099382D" w:rsidRDefault="0099382D" w:rsidP="0099382D">
      <w:pPr>
        <w:spacing w:line="276" w:lineRule="auto"/>
        <w:jc w:val="both"/>
        <w:rPr>
          <w:lang w:val="en-GB"/>
        </w:rPr>
      </w:pPr>
      <w:r>
        <w:rPr>
          <w:rFonts w:asciiTheme="minorHAnsi" w:hAnsiTheme="minorHAnsi"/>
          <w:sz w:val="24"/>
          <w:szCs w:val="24"/>
        </w:rPr>
        <w:t>- Prihodi i rashodi prema ekonomskoj klasifikaciji</w:t>
      </w:r>
    </w:p>
    <w:p w:rsidR="0099382D" w:rsidRDefault="0099382D" w:rsidP="0099382D">
      <w:pPr>
        <w:spacing w:line="276" w:lineRule="auto"/>
        <w:jc w:val="both"/>
        <w:rPr>
          <w:lang w:val="en-GB"/>
        </w:rPr>
      </w:pPr>
      <w:r>
        <w:rPr>
          <w:rFonts w:asciiTheme="minorHAnsi" w:hAnsiTheme="minorHAnsi"/>
          <w:sz w:val="24"/>
          <w:szCs w:val="24"/>
        </w:rPr>
        <w:t>- Prihodi i rashodi prema izvorima financiranja</w:t>
      </w:r>
    </w:p>
    <w:p w:rsidR="0099382D" w:rsidRDefault="0099382D" w:rsidP="0099382D">
      <w:pPr>
        <w:spacing w:line="276" w:lineRule="auto"/>
        <w:jc w:val="both"/>
        <w:rPr>
          <w:lang w:val="en-GB"/>
        </w:rPr>
      </w:pPr>
      <w:r>
        <w:rPr>
          <w:rFonts w:asciiTheme="minorHAnsi" w:hAnsiTheme="minorHAnsi"/>
          <w:sz w:val="24"/>
          <w:szCs w:val="24"/>
        </w:rPr>
        <w:t>- Rashodi prema funkcijskoj klasifikaciji</w:t>
      </w:r>
    </w:p>
    <w:p w:rsidR="0099382D" w:rsidRDefault="0099382D" w:rsidP="0099382D">
      <w:pPr>
        <w:spacing w:line="276" w:lineRule="auto"/>
        <w:jc w:val="both"/>
        <w:rPr>
          <w:rFonts w:asciiTheme="minorHAnsi" w:hAnsiTheme="minorHAnsi"/>
          <w:sz w:val="24"/>
          <w:szCs w:val="24"/>
        </w:rPr>
      </w:pPr>
    </w:p>
    <w:p w:rsidR="00693428" w:rsidRDefault="0099382D" w:rsidP="0099382D">
      <w:pPr>
        <w:spacing w:line="276" w:lineRule="auto"/>
        <w:jc w:val="both"/>
        <w:rPr>
          <w:rFonts w:asciiTheme="minorHAnsi" w:hAnsiTheme="minorHAnsi"/>
          <w:sz w:val="24"/>
          <w:szCs w:val="24"/>
        </w:rPr>
      </w:pPr>
      <w:r>
        <w:rPr>
          <w:rFonts w:asciiTheme="minorHAnsi" w:hAnsiTheme="minorHAnsi"/>
          <w:sz w:val="24"/>
          <w:szCs w:val="24"/>
        </w:rPr>
        <w:t xml:space="preserve">B. Račun financiranja iskazuje se u sljedećim tablicama: </w:t>
      </w:r>
    </w:p>
    <w:p w:rsidR="00693428" w:rsidRDefault="0099382D" w:rsidP="0099382D">
      <w:pPr>
        <w:spacing w:line="276" w:lineRule="auto"/>
        <w:jc w:val="both"/>
        <w:rPr>
          <w:rFonts w:asciiTheme="minorHAnsi" w:hAnsiTheme="minorHAnsi"/>
          <w:sz w:val="24"/>
          <w:szCs w:val="24"/>
        </w:rPr>
      </w:pPr>
      <w:r>
        <w:rPr>
          <w:rFonts w:asciiTheme="minorHAnsi" w:hAnsiTheme="minorHAnsi"/>
          <w:sz w:val="24"/>
          <w:szCs w:val="24"/>
        </w:rPr>
        <w:t xml:space="preserve">- Račun financiranja prema ekonomskoj klasifikaciji </w:t>
      </w:r>
    </w:p>
    <w:p w:rsidR="0099382D" w:rsidRDefault="0099382D" w:rsidP="0099382D">
      <w:pPr>
        <w:spacing w:line="276" w:lineRule="auto"/>
        <w:jc w:val="both"/>
        <w:rPr>
          <w:lang w:val="en-GB"/>
        </w:rPr>
      </w:pPr>
      <w:r>
        <w:rPr>
          <w:rFonts w:asciiTheme="minorHAnsi" w:hAnsiTheme="minorHAnsi"/>
          <w:sz w:val="24"/>
          <w:szCs w:val="24"/>
        </w:rPr>
        <w:t xml:space="preserve">- Račun financiranja prema izvorima financiranja </w:t>
      </w:r>
    </w:p>
    <w:p w:rsidR="0099382D" w:rsidRDefault="0099382D" w:rsidP="0099382D">
      <w:pPr>
        <w:spacing w:line="276" w:lineRule="auto"/>
        <w:jc w:val="both"/>
        <w:rPr>
          <w:lang w:val="en-GB"/>
        </w:rPr>
      </w:pPr>
      <w:r>
        <w:rPr>
          <w:rFonts w:asciiTheme="minorHAnsi" w:hAnsiTheme="minorHAnsi"/>
          <w:sz w:val="24"/>
          <w:szCs w:val="24"/>
        </w:rPr>
        <w:t xml:space="preserve">Uz tablicu B. Račun financiranja daje se analitički prikaz ostvarenih primitaka i izvršenih izdataka po svakom pojedinačnom zajmu, kreditu i vrijednosnom papiru. </w:t>
      </w:r>
    </w:p>
    <w:p w:rsidR="000B4C10" w:rsidRDefault="0099382D" w:rsidP="0099382D">
      <w:pPr>
        <w:spacing w:line="276" w:lineRule="auto"/>
        <w:jc w:val="both"/>
        <w:rPr>
          <w:lang w:val="en-GB"/>
        </w:rPr>
      </w:pPr>
      <w:r>
        <w:rPr>
          <w:rFonts w:asciiTheme="minorHAnsi" w:hAnsiTheme="minorHAnsi"/>
          <w:sz w:val="24"/>
          <w:szCs w:val="24"/>
        </w:rPr>
        <w:t xml:space="preserve"> </w:t>
      </w:r>
    </w:p>
    <w:p w:rsidR="0099382D" w:rsidRDefault="0099382D" w:rsidP="0099382D">
      <w:pPr>
        <w:shd w:val="clear" w:color="auto" w:fill="FFFFFF" w:themeFill="background1"/>
        <w:tabs>
          <w:tab w:val="left" w:pos="4536"/>
          <w:tab w:val="decimal" w:pos="6663"/>
        </w:tabs>
        <w:spacing w:line="276" w:lineRule="auto"/>
        <w:jc w:val="both"/>
        <w:rPr>
          <w:lang w:val="en-GB"/>
        </w:rPr>
      </w:pPr>
      <w:r>
        <w:rPr>
          <w:rFonts w:asciiTheme="minorHAnsi" w:hAnsiTheme="minorHAnsi"/>
          <w:b/>
          <w:sz w:val="24"/>
          <w:szCs w:val="24"/>
          <w:shd w:val="clear" w:color="auto" w:fill="FFFFFF"/>
        </w:rPr>
        <w:t>II. POSEBNI DIO</w:t>
      </w:r>
    </w:p>
    <w:p w:rsidR="0099382D" w:rsidRDefault="0099382D" w:rsidP="0099382D">
      <w:pPr>
        <w:shd w:val="clear" w:color="auto" w:fill="FFFFFF" w:themeFill="background1"/>
        <w:tabs>
          <w:tab w:val="left" w:pos="4536"/>
          <w:tab w:val="decimal" w:pos="6663"/>
        </w:tabs>
        <w:spacing w:line="276" w:lineRule="auto"/>
        <w:jc w:val="both"/>
        <w:rPr>
          <w:rFonts w:asciiTheme="minorHAnsi" w:hAnsiTheme="minorHAnsi"/>
          <w:b/>
          <w:sz w:val="24"/>
          <w:szCs w:val="24"/>
          <w:highlight w:val="white"/>
        </w:rPr>
      </w:pPr>
    </w:p>
    <w:p w:rsidR="0099382D" w:rsidRDefault="0099382D" w:rsidP="0099382D">
      <w:pPr>
        <w:spacing w:line="276" w:lineRule="auto"/>
        <w:jc w:val="both"/>
        <w:rPr>
          <w:lang w:val="en-GB"/>
        </w:rPr>
      </w:pPr>
      <w:r>
        <w:rPr>
          <w:rFonts w:asciiTheme="minorHAnsi" w:hAnsiTheme="minorHAnsi"/>
          <w:sz w:val="24"/>
          <w:szCs w:val="24"/>
        </w:rPr>
        <w:t>Posebni dio proračuna sadrži (tablica u privitku):</w:t>
      </w:r>
    </w:p>
    <w:p w:rsidR="0099382D" w:rsidRDefault="0099382D" w:rsidP="0099382D">
      <w:pPr>
        <w:spacing w:line="276" w:lineRule="auto"/>
        <w:jc w:val="both"/>
        <w:rPr>
          <w:lang w:val="en-GB"/>
        </w:rPr>
      </w:pPr>
      <w:r>
        <w:rPr>
          <w:rFonts w:asciiTheme="minorHAnsi" w:hAnsiTheme="minorHAnsi"/>
          <w:sz w:val="24"/>
          <w:szCs w:val="24"/>
        </w:rPr>
        <w:t>– izvršenje po organizacijskoj klasifikaciji</w:t>
      </w:r>
    </w:p>
    <w:p w:rsidR="0099382D" w:rsidRDefault="0099382D" w:rsidP="0099382D">
      <w:pPr>
        <w:spacing w:line="276" w:lineRule="auto"/>
        <w:jc w:val="both"/>
        <w:rPr>
          <w:lang w:val="en-GB"/>
        </w:rPr>
      </w:pPr>
      <w:r>
        <w:rPr>
          <w:rFonts w:asciiTheme="minorHAnsi" w:hAnsiTheme="minorHAnsi"/>
          <w:sz w:val="24"/>
          <w:szCs w:val="24"/>
        </w:rPr>
        <w:t xml:space="preserve">– izvršenje po programskoj klasifikaciji. </w:t>
      </w:r>
    </w:p>
    <w:p w:rsidR="0099382D" w:rsidRDefault="0099382D" w:rsidP="0099382D">
      <w:pPr>
        <w:spacing w:line="276" w:lineRule="auto"/>
        <w:jc w:val="both"/>
        <w:rPr>
          <w:lang w:val="en-GB"/>
        </w:rPr>
      </w:pPr>
      <w:r>
        <w:rPr>
          <w:rFonts w:asciiTheme="minorHAnsi" w:hAnsiTheme="minorHAnsi"/>
          <w:sz w:val="24"/>
          <w:szCs w:val="24"/>
        </w:rPr>
        <w:t xml:space="preserve"> </w:t>
      </w:r>
    </w:p>
    <w:p w:rsidR="0099382D" w:rsidRDefault="0099382D" w:rsidP="0099382D">
      <w:pPr>
        <w:spacing w:line="276" w:lineRule="auto"/>
        <w:jc w:val="both"/>
        <w:rPr>
          <w:lang w:val="en-GB"/>
        </w:rPr>
      </w:pPr>
      <w:r>
        <w:rPr>
          <w:rFonts w:asciiTheme="minorHAnsi" w:hAnsiTheme="minorHAnsi"/>
          <w:sz w:val="24"/>
          <w:szCs w:val="24"/>
        </w:rPr>
        <w:t xml:space="preserve">Izvršenje po organizacijskoj klasifikaciji iskazuje se u tablici sljedećeg sadržaja: </w:t>
      </w:r>
    </w:p>
    <w:p w:rsidR="0099382D" w:rsidRDefault="0099382D" w:rsidP="0099382D">
      <w:pPr>
        <w:spacing w:line="276" w:lineRule="auto"/>
        <w:jc w:val="both"/>
        <w:rPr>
          <w:lang w:val="en-GB"/>
        </w:rPr>
      </w:pPr>
      <w:r>
        <w:rPr>
          <w:rFonts w:asciiTheme="minorHAnsi" w:hAnsiTheme="minorHAnsi"/>
          <w:sz w:val="24"/>
          <w:szCs w:val="24"/>
        </w:rPr>
        <w:t>– stupac 1: brojčana oznaka i naziv razdjela i glave</w:t>
      </w:r>
    </w:p>
    <w:p w:rsidR="0099382D" w:rsidRDefault="0099382D" w:rsidP="0099382D">
      <w:pPr>
        <w:spacing w:line="276" w:lineRule="auto"/>
        <w:jc w:val="both"/>
        <w:rPr>
          <w:lang w:val="en-GB"/>
        </w:rPr>
      </w:pPr>
      <w:r>
        <w:rPr>
          <w:rFonts w:asciiTheme="minorHAnsi" w:hAnsiTheme="minorHAnsi"/>
          <w:sz w:val="24"/>
          <w:szCs w:val="24"/>
        </w:rPr>
        <w:t>– stupac 2: izvorni plan za proračunsku godinu</w:t>
      </w:r>
    </w:p>
    <w:p w:rsidR="0099382D" w:rsidRDefault="0099382D" w:rsidP="0099382D">
      <w:pPr>
        <w:spacing w:line="276" w:lineRule="auto"/>
        <w:jc w:val="both"/>
        <w:rPr>
          <w:lang w:val="en-GB"/>
        </w:rPr>
      </w:pPr>
      <w:r>
        <w:rPr>
          <w:rFonts w:asciiTheme="minorHAnsi" w:hAnsiTheme="minorHAnsi"/>
          <w:sz w:val="24"/>
          <w:szCs w:val="24"/>
        </w:rPr>
        <w:t>– stupac 3: tekući plan za proračunsku godinu</w:t>
      </w:r>
    </w:p>
    <w:p w:rsidR="0099382D" w:rsidRDefault="0099382D" w:rsidP="0099382D">
      <w:pPr>
        <w:spacing w:line="276" w:lineRule="auto"/>
        <w:jc w:val="both"/>
        <w:rPr>
          <w:lang w:val="en-GB"/>
        </w:rPr>
      </w:pPr>
      <w:r>
        <w:rPr>
          <w:rFonts w:asciiTheme="minorHAnsi" w:hAnsiTheme="minorHAnsi"/>
          <w:sz w:val="24"/>
          <w:szCs w:val="24"/>
        </w:rPr>
        <w:lastRenderedPageBreak/>
        <w:t>– stupac 4: izvršenje za izvještajno razdoblje</w:t>
      </w:r>
    </w:p>
    <w:p w:rsidR="0099382D" w:rsidRDefault="0099382D" w:rsidP="0099382D">
      <w:pPr>
        <w:spacing w:line="276" w:lineRule="auto"/>
        <w:jc w:val="both"/>
        <w:rPr>
          <w:lang w:val="en-GB"/>
        </w:rPr>
      </w:pPr>
      <w:r>
        <w:rPr>
          <w:rFonts w:asciiTheme="minorHAnsi" w:hAnsiTheme="minorHAnsi"/>
          <w:sz w:val="24"/>
          <w:szCs w:val="24"/>
        </w:rPr>
        <w:t>– stupac 5: indeks izvršenja za izvještajno razdoblje u odnosu na tekući plan za proračunsku</w:t>
      </w:r>
    </w:p>
    <w:p w:rsidR="0099382D" w:rsidRDefault="0099382D" w:rsidP="0099382D">
      <w:pPr>
        <w:spacing w:line="276" w:lineRule="auto"/>
        <w:jc w:val="both"/>
        <w:rPr>
          <w:lang w:val="en-GB"/>
        </w:rPr>
      </w:pPr>
      <w:r>
        <w:rPr>
          <w:rFonts w:asciiTheme="minorHAnsi" w:hAnsiTheme="minorHAnsi"/>
          <w:sz w:val="24"/>
          <w:szCs w:val="24"/>
        </w:rPr>
        <w:t xml:space="preserve">   godinu. </w:t>
      </w:r>
    </w:p>
    <w:p w:rsidR="0099382D" w:rsidRDefault="0099382D" w:rsidP="0099382D">
      <w:pPr>
        <w:spacing w:line="276" w:lineRule="auto"/>
        <w:jc w:val="both"/>
        <w:rPr>
          <w:lang w:val="en-GB"/>
        </w:rPr>
      </w:pPr>
      <w:r>
        <w:rPr>
          <w:rFonts w:asciiTheme="minorHAnsi" w:hAnsiTheme="minorHAnsi"/>
          <w:sz w:val="24"/>
          <w:szCs w:val="24"/>
        </w:rPr>
        <w:t xml:space="preserve"> </w:t>
      </w:r>
    </w:p>
    <w:p w:rsidR="0099382D" w:rsidRDefault="0099382D" w:rsidP="0099382D">
      <w:pPr>
        <w:spacing w:line="276" w:lineRule="auto"/>
        <w:jc w:val="both"/>
        <w:rPr>
          <w:lang w:val="en-GB"/>
        </w:rPr>
      </w:pPr>
      <w:r>
        <w:rPr>
          <w:rFonts w:asciiTheme="minorHAnsi" w:hAnsiTheme="minorHAnsi"/>
          <w:sz w:val="24"/>
          <w:szCs w:val="24"/>
        </w:rPr>
        <w:t>Izvršenje po programskoj klasifikaciji - programi, aktivnosti i projekti, iskazuje se u tablici sadržaja:</w:t>
      </w:r>
    </w:p>
    <w:p w:rsidR="0099382D" w:rsidRDefault="0099382D" w:rsidP="0099382D">
      <w:pPr>
        <w:spacing w:line="276" w:lineRule="auto"/>
        <w:jc w:val="both"/>
        <w:rPr>
          <w:lang w:val="en-GB"/>
        </w:rPr>
      </w:pPr>
      <w:r>
        <w:rPr>
          <w:rFonts w:asciiTheme="minorHAnsi" w:hAnsiTheme="minorHAnsi"/>
          <w:sz w:val="24"/>
          <w:szCs w:val="24"/>
        </w:rPr>
        <w:t>– stupac 1: brojčana oznaka i naziv razdjela i glave, izvora financiranja, glavnog programa,</w:t>
      </w:r>
    </w:p>
    <w:p w:rsidR="0099382D" w:rsidRDefault="0099382D" w:rsidP="0099382D">
      <w:pPr>
        <w:spacing w:line="276" w:lineRule="auto"/>
        <w:jc w:val="both"/>
        <w:rPr>
          <w:lang w:val="en-GB"/>
        </w:rPr>
      </w:pPr>
      <w:r>
        <w:rPr>
          <w:rFonts w:asciiTheme="minorHAnsi" w:hAnsiTheme="minorHAnsi"/>
          <w:sz w:val="24"/>
          <w:szCs w:val="24"/>
        </w:rPr>
        <w:t xml:space="preserve">   programa, aktivnosti i projekta, te računa ekonomske klasifikacije na razini podskupine i</w:t>
      </w:r>
    </w:p>
    <w:p w:rsidR="0099382D" w:rsidRDefault="0099382D" w:rsidP="0099382D">
      <w:pPr>
        <w:spacing w:line="276" w:lineRule="auto"/>
        <w:jc w:val="both"/>
        <w:rPr>
          <w:lang w:val="en-GB"/>
        </w:rPr>
      </w:pPr>
      <w:r>
        <w:rPr>
          <w:rFonts w:asciiTheme="minorHAnsi" w:hAnsiTheme="minorHAnsi"/>
          <w:sz w:val="24"/>
          <w:szCs w:val="24"/>
        </w:rPr>
        <w:t xml:space="preserve">   odjeljka</w:t>
      </w:r>
    </w:p>
    <w:p w:rsidR="0099382D" w:rsidRDefault="0099382D" w:rsidP="0099382D">
      <w:pPr>
        <w:spacing w:line="276" w:lineRule="auto"/>
        <w:jc w:val="both"/>
        <w:rPr>
          <w:lang w:val="en-GB"/>
        </w:rPr>
      </w:pPr>
      <w:r>
        <w:rPr>
          <w:rFonts w:asciiTheme="minorHAnsi" w:hAnsiTheme="minorHAnsi"/>
          <w:sz w:val="24"/>
          <w:szCs w:val="24"/>
        </w:rPr>
        <w:t>– stupac 2: izvorni plan za proračunsku godinu</w:t>
      </w:r>
    </w:p>
    <w:p w:rsidR="0099382D" w:rsidRDefault="0099382D" w:rsidP="0099382D">
      <w:pPr>
        <w:spacing w:line="276" w:lineRule="auto"/>
        <w:jc w:val="both"/>
        <w:rPr>
          <w:lang w:val="en-GB"/>
        </w:rPr>
      </w:pPr>
      <w:r>
        <w:rPr>
          <w:rFonts w:asciiTheme="minorHAnsi" w:hAnsiTheme="minorHAnsi"/>
          <w:sz w:val="24"/>
          <w:szCs w:val="24"/>
        </w:rPr>
        <w:t>– stupac 3: tekući plan za proračunsku godinu</w:t>
      </w:r>
    </w:p>
    <w:p w:rsidR="0099382D" w:rsidRDefault="0099382D" w:rsidP="0099382D">
      <w:pPr>
        <w:spacing w:line="276" w:lineRule="auto"/>
        <w:jc w:val="both"/>
        <w:rPr>
          <w:lang w:val="en-GB"/>
        </w:rPr>
      </w:pPr>
      <w:r>
        <w:rPr>
          <w:rFonts w:asciiTheme="minorHAnsi" w:hAnsiTheme="minorHAnsi"/>
          <w:sz w:val="24"/>
          <w:szCs w:val="24"/>
        </w:rPr>
        <w:t>– stupac 4: izvršenje za izvještajno razdoblje</w:t>
      </w:r>
    </w:p>
    <w:p w:rsidR="0099382D" w:rsidRDefault="0099382D" w:rsidP="0099382D">
      <w:pPr>
        <w:spacing w:line="276" w:lineRule="auto"/>
        <w:jc w:val="both"/>
        <w:rPr>
          <w:lang w:val="en-GB"/>
        </w:rPr>
      </w:pPr>
      <w:r>
        <w:rPr>
          <w:rFonts w:asciiTheme="minorHAnsi" w:hAnsiTheme="minorHAnsi"/>
          <w:sz w:val="24"/>
          <w:szCs w:val="24"/>
        </w:rPr>
        <w:t>– stupac 5: indeks izvršenja za izvještajno razdoblje u odnosu na tekući plan za proračunsku</w:t>
      </w:r>
    </w:p>
    <w:p w:rsidR="0099382D" w:rsidRDefault="0099382D" w:rsidP="0099382D">
      <w:pPr>
        <w:spacing w:line="276" w:lineRule="auto"/>
        <w:jc w:val="both"/>
        <w:rPr>
          <w:lang w:val="en-GB"/>
        </w:rPr>
      </w:pPr>
      <w:r>
        <w:rPr>
          <w:rFonts w:asciiTheme="minorHAnsi" w:hAnsiTheme="minorHAnsi"/>
          <w:sz w:val="24"/>
          <w:szCs w:val="24"/>
        </w:rPr>
        <w:t xml:space="preserve">   godinu. </w:t>
      </w:r>
    </w:p>
    <w:p w:rsidR="0099382D" w:rsidRDefault="0099382D" w:rsidP="0099382D">
      <w:pPr>
        <w:spacing w:line="276" w:lineRule="auto"/>
        <w:jc w:val="both"/>
        <w:rPr>
          <w:lang w:val="en-GB"/>
        </w:rPr>
      </w:pPr>
      <w:r>
        <w:rPr>
          <w:rFonts w:asciiTheme="minorHAnsi" w:hAnsiTheme="minorHAnsi"/>
          <w:sz w:val="24"/>
          <w:szCs w:val="24"/>
        </w:rPr>
        <w:t xml:space="preserve"> </w:t>
      </w:r>
    </w:p>
    <w:p w:rsidR="0099382D" w:rsidRDefault="0099382D" w:rsidP="0099382D">
      <w:pPr>
        <w:spacing w:line="276" w:lineRule="auto"/>
        <w:jc w:val="both"/>
        <w:rPr>
          <w:lang w:val="en-GB"/>
        </w:rPr>
      </w:pPr>
      <w:r>
        <w:rPr>
          <w:rFonts w:asciiTheme="minorHAnsi" w:hAnsiTheme="minorHAnsi"/>
          <w:sz w:val="24"/>
          <w:szCs w:val="24"/>
        </w:rPr>
        <w:t xml:space="preserve">Ako od donošenja proračuna odnosno posljednjih izmjena i dopuna proračuna nije bilo izvršenih preraspodjela, u izvršenju po organizacijskoj, ekonomskoj i programskoj klasifikaciji ne iskazuje se stupac 3: tekući plan za proračunsku godinu, a indeks izvršenja za izvještajno razdoblje iskazuje se u odnosu na izvorni plan za proračunsku godinu. </w:t>
      </w:r>
    </w:p>
    <w:p w:rsidR="0099382D" w:rsidRDefault="0099382D" w:rsidP="0099382D">
      <w:pPr>
        <w:spacing w:line="276" w:lineRule="auto"/>
        <w:jc w:val="both"/>
        <w:rPr>
          <w:rFonts w:asciiTheme="minorHAnsi" w:hAnsiTheme="minorHAnsi"/>
          <w:sz w:val="24"/>
          <w:szCs w:val="24"/>
        </w:rPr>
      </w:pPr>
    </w:p>
    <w:p w:rsidR="0099382D" w:rsidRDefault="0099382D" w:rsidP="0099382D">
      <w:pPr>
        <w:rPr>
          <w:lang w:val="en-GB"/>
        </w:rPr>
      </w:pPr>
      <w:r>
        <w:rPr>
          <w:rFonts w:asciiTheme="minorHAnsi" w:hAnsiTheme="minorHAnsi"/>
          <w:b/>
          <w:sz w:val="24"/>
          <w:szCs w:val="24"/>
        </w:rPr>
        <w:t>III. IZVJEŠTAJ O ZADUŽIVANJU NA DOMAĆEM I STRANOM TRŽIŠTU NOVCA I KAPITALA</w:t>
      </w:r>
    </w:p>
    <w:p w:rsidR="0099382D" w:rsidRDefault="0099382D" w:rsidP="0099382D">
      <w:pPr>
        <w:rPr>
          <w:rFonts w:asciiTheme="minorHAnsi" w:hAnsiTheme="minorHAnsi"/>
          <w:b/>
          <w:color w:val="FF0000"/>
          <w:sz w:val="24"/>
          <w:szCs w:val="24"/>
        </w:rPr>
      </w:pPr>
    </w:p>
    <w:p w:rsidR="0099382D" w:rsidRDefault="0099382D" w:rsidP="0099382D">
      <w:pPr>
        <w:spacing w:line="276" w:lineRule="auto"/>
        <w:jc w:val="both"/>
        <w:rPr>
          <w:rFonts w:ascii="Calibri" w:hAnsi="Calibri"/>
          <w:sz w:val="24"/>
          <w:szCs w:val="24"/>
        </w:rPr>
      </w:pPr>
      <w:r>
        <w:rPr>
          <w:rFonts w:ascii="Calibri" w:hAnsi="Calibri"/>
          <w:sz w:val="24"/>
          <w:szCs w:val="24"/>
        </w:rPr>
        <w:t xml:space="preserve">Početno stanje primljenih </w:t>
      </w:r>
      <w:r w:rsidR="0006366F">
        <w:rPr>
          <w:rFonts w:ascii="Calibri" w:hAnsi="Calibri"/>
          <w:sz w:val="24"/>
          <w:szCs w:val="24"/>
        </w:rPr>
        <w:t>zajmova iznosilo je 2.159.864,30</w:t>
      </w:r>
      <w:r>
        <w:rPr>
          <w:rFonts w:ascii="Calibri" w:hAnsi="Calibri"/>
          <w:sz w:val="24"/>
          <w:szCs w:val="24"/>
        </w:rPr>
        <w:t xml:space="preserve"> kn, s osnova beskamat</w:t>
      </w:r>
      <w:r w:rsidR="0006366F">
        <w:rPr>
          <w:rFonts w:ascii="Calibri" w:hAnsi="Calibri"/>
          <w:sz w:val="24"/>
          <w:szCs w:val="24"/>
        </w:rPr>
        <w:t>nog zajm</w:t>
      </w:r>
      <w:r w:rsidR="002E6424">
        <w:rPr>
          <w:rFonts w:ascii="Calibri" w:hAnsi="Calibri"/>
          <w:sz w:val="24"/>
          <w:szCs w:val="24"/>
        </w:rPr>
        <w:t xml:space="preserve">a državnog proračuna </w:t>
      </w:r>
      <w:r>
        <w:rPr>
          <w:rFonts w:ascii="Calibri" w:hAnsi="Calibri"/>
          <w:sz w:val="24"/>
          <w:szCs w:val="24"/>
        </w:rPr>
        <w:t>uslijed pada prihoda 200.000,00 kn</w:t>
      </w:r>
      <w:r w:rsidR="002E6424">
        <w:rPr>
          <w:rFonts w:ascii="Calibri" w:hAnsi="Calibri"/>
          <w:sz w:val="24"/>
          <w:szCs w:val="24"/>
        </w:rPr>
        <w:t xml:space="preserve"> i</w:t>
      </w:r>
      <w:r>
        <w:rPr>
          <w:rFonts w:ascii="Calibri" w:hAnsi="Calibri"/>
          <w:sz w:val="24"/>
          <w:szCs w:val="24"/>
        </w:rPr>
        <w:t xml:space="preserve"> dugoročnog kredita za izgradnju jaslica i dje</w:t>
      </w:r>
      <w:r w:rsidR="00D9612E">
        <w:rPr>
          <w:rFonts w:ascii="Calibri" w:hAnsi="Calibri"/>
          <w:sz w:val="24"/>
          <w:szCs w:val="24"/>
        </w:rPr>
        <w:t>čjeg vrtića 1.959.864,30</w:t>
      </w:r>
      <w:r>
        <w:rPr>
          <w:rFonts w:ascii="Calibri" w:hAnsi="Calibri"/>
          <w:sz w:val="24"/>
          <w:szCs w:val="24"/>
        </w:rPr>
        <w:t xml:space="preserve"> kn.</w:t>
      </w:r>
    </w:p>
    <w:p w:rsidR="0099382D" w:rsidRDefault="00D9612E" w:rsidP="0099382D">
      <w:pPr>
        <w:spacing w:line="276" w:lineRule="auto"/>
        <w:jc w:val="both"/>
        <w:rPr>
          <w:rFonts w:ascii="Calibri" w:hAnsi="Calibri"/>
          <w:color w:val="FF0000"/>
          <w:sz w:val="24"/>
          <w:szCs w:val="24"/>
        </w:rPr>
      </w:pPr>
      <w:r>
        <w:rPr>
          <w:rFonts w:ascii="Calibri" w:hAnsi="Calibri"/>
          <w:sz w:val="24"/>
          <w:szCs w:val="24"/>
        </w:rPr>
        <w:t>U 2022</w:t>
      </w:r>
      <w:r w:rsidR="0099382D">
        <w:rPr>
          <w:rFonts w:ascii="Calibri" w:hAnsi="Calibri"/>
          <w:sz w:val="24"/>
          <w:szCs w:val="24"/>
        </w:rPr>
        <w:t>. godini evidentirano je povećanje obveza za tuzemne kredite i zajmove s osnova ugovora o okvirnom kredit</w:t>
      </w:r>
      <w:r>
        <w:rPr>
          <w:rFonts w:ascii="Calibri" w:hAnsi="Calibri"/>
          <w:sz w:val="24"/>
          <w:szCs w:val="24"/>
        </w:rPr>
        <w:t>u po poslovnom računu u iznosu 3</w:t>
      </w:r>
      <w:r w:rsidR="0099382D">
        <w:rPr>
          <w:rFonts w:ascii="Calibri" w:hAnsi="Calibri"/>
          <w:sz w:val="24"/>
          <w:szCs w:val="24"/>
        </w:rPr>
        <w:t>.000.000</w:t>
      </w:r>
      <w:r w:rsidR="00C21D60">
        <w:rPr>
          <w:rFonts w:ascii="Calibri" w:hAnsi="Calibri"/>
          <w:sz w:val="24"/>
          <w:szCs w:val="24"/>
        </w:rPr>
        <w:t>,00</w:t>
      </w:r>
      <w:r w:rsidR="0099382D">
        <w:rPr>
          <w:rFonts w:ascii="Calibri" w:hAnsi="Calibri"/>
          <w:sz w:val="24"/>
          <w:szCs w:val="24"/>
        </w:rPr>
        <w:t xml:space="preserve"> kn </w:t>
      </w:r>
      <w:r w:rsidR="00C21D60">
        <w:rPr>
          <w:rFonts w:ascii="Calibri" w:hAnsi="Calibri"/>
          <w:sz w:val="24"/>
          <w:szCs w:val="24"/>
        </w:rPr>
        <w:t>u</w:t>
      </w:r>
      <w:r w:rsidR="0099382D">
        <w:rPr>
          <w:rFonts w:ascii="Calibri" w:hAnsi="Calibri"/>
          <w:sz w:val="24"/>
          <w:szCs w:val="24"/>
        </w:rPr>
        <w:t xml:space="preserve"> razdoblj</w:t>
      </w:r>
      <w:r w:rsidR="00C21D60">
        <w:rPr>
          <w:rFonts w:ascii="Calibri" w:hAnsi="Calibri"/>
          <w:sz w:val="24"/>
          <w:szCs w:val="24"/>
        </w:rPr>
        <w:t>u</w:t>
      </w:r>
      <w:r>
        <w:rPr>
          <w:rFonts w:ascii="Calibri" w:hAnsi="Calibri"/>
          <w:sz w:val="24"/>
          <w:szCs w:val="24"/>
        </w:rPr>
        <w:t xml:space="preserve"> od siječnja do kolovoz</w:t>
      </w:r>
      <w:r w:rsidR="00FF24A7">
        <w:rPr>
          <w:rFonts w:ascii="Calibri" w:hAnsi="Calibri"/>
          <w:sz w:val="24"/>
          <w:szCs w:val="24"/>
        </w:rPr>
        <w:t xml:space="preserve">a. </w:t>
      </w:r>
    </w:p>
    <w:p w:rsidR="0099382D" w:rsidRDefault="0099382D" w:rsidP="0099382D">
      <w:pPr>
        <w:spacing w:line="276" w:lineRule="auto"/>
        <w:jc w:val="both"/>
        <w:rPr>
          <w:rFonts w:ascii="Calibri" w:hAnsi="Calibri"/>
          <w:sz w:val="24"/>
          <w:szCs w:val="24"/>
        </w:rPr>
      </w:pPr>
      <w:r>
        <w:rPr>
          <w:rFonts w:ascii="Calibri" w:hAnsi="Calibri"/>
          <w:sz w:val="24"/>
          <w:szCs w:val="24"/>
        </w:rPr>
        <w:t>Podmirene su obveze u iznosu 639.999,92 kn za 4 anuiteta dugoročnog kredita za izgradnju jaslica i dječje</w:t>
      </w:r>
      <w:r w:rsidR="00D9612E">
        <w:rPr>
          <w:rFonts w:ascii="Calibri" w:hAnsi="Calibri"/>
          <w:sz w:val="24"/>
          <w:szCs w:val="24"/>
        </w:rPr>
        <w:t xml:space="preserve">g vrtića. </w:t>
      </w:r>
      <w:r w:rsidR="0083567A">
        <w:rPr>
          <w:rFonts w:ascii="Calibri" w:hAnsi="Calibri"/>
          <w:sz w:val="24"/>
          <w:szCs w:val="24"/>
        </w:rPr>
        <w:t>Evidentirana je razlika otplate glavnice kredita za izgradnju DV primjenom tečaja na dan plaćanja za 2021. godinu u iznosu 20.144,45 kn.</w:t>
      </w:r>
    </w:p>
    <w:p w:rsidR="0099382D" w:rsidRDefault="0099382D" w:rsidP="0099382D">
      <w:pPr>
        <w:spacing w:line="276" w:lineRule="auto"/>
        <w:jc w:val="both"/>
        <w:rPr>
          <w:lang w:val="en-GB"/>
        </w:rPr>
      </w:pPr>
      <w:r>
        <w:rPr>
          <w:rFonts w:ascii="Calibri" w:hAnsi="Calibri"/>
          <w:sz w:val="24"/>
          <w:szCs w:val="24"/>
        </w:rPr>
        <w:t>Nakon ishođenja suglasnosti Vlade RH i provedenog postupka javnog nadmetanja Općina Baška se u 2010. godini dugoročno zadužila za izgradnju dječjeg vrtića u iznosu od 6.400.000,00 kn s valutnom klauzulom u EUR (869.060,51 €) iz sredstava HBOR-a iz programa kreditiranja obnove i razvitka komunalne infrastrukture. Rok vraćanja je 120 mjeseci. Otplata kredita vršit će se u 40 tromjesečnih rata, od  30. rujna 2014. godine do 30. lipnja 2024. godine. Iznos rate je 21.726,51 € ili 159.999,98 kn. Kamatna stopa je nepromjenjiva, iznosi 3,65% godišnje, obračunava se i naplaćuje tromjesečno. Instrumenti osiguranja kredita su bjanko zadužnica, 5 komada bjanko akceptiranih mjenica, te hipoteka na nekretnini (k.č. 2249 k.o. Baška površine 1943 m²)</w:t>
      </w:r>
    </w:p>
    <w:p w:rsidR="0099382D" w:rsidRDefault="0099382D" w:rsidP="0099382D">
      <w:pPr>
        <w:autoSpaceDE w:val="0"/>
        <w:autoSpaceDN w:val="0"/>
        <w:adjustRightInd w:val="0"/>
        <w:spacing w:line="276" w:lineRule="auto"/>
        <w:jc w:val="both"/>
        <w:rPr>
          <w:rFonts w:ascii="Calibri" w:hAnsi="Calibri"/>
          <w:sz w:val="24"/>
          <w:szCs w:val="24"/>
        </w:rPr>
      </w:pPr>
      <w:r>
        <w:rPr>
          <w:rFonts w:ascii="Calibri" w:hAnsi="Calibri"/>
          <w:sz w:val="24"/>
          <w:szCs w:val="24"/>
        </w:rPr>
        <w:lastRenderedPageBreak/>
        <w:t xml:space="preserve">U 2020. godini Sklopljen je COVID 19 dodatak ugovora kojim se odgodila otplata glavnice koja je dospijevala u razdoblju od 30. lipnja do 30. rujna 2020. godine, na način da će se iznos 2 odgođena anuiteta otplatiti s posljednjim koji dospijeva 30. lipnja 2024. godine. </w:t>
      </w:r>
    </w:p>
    <w:p w:rsidR="0099382D" w:rsidRDefault="00290A0F" w:rsidP="0099382D">
      <w:pPr>
        <w:autoSpaceDE w:val="0"/>
        <w:autoSpaceDN w:val="0"/>
        <w:adjustRightInd w:val="0"/>
        <w:spacing w:line="276" w:lineRule="auto"/>
        <w:jc w:val="both"/>
        <w:rPr>
          <w:rFonts w:ascii="Calibri" w:hAnsi="Calibri"/>
          <w:sz w:val="24"/>
          <w:szCs w:val="24"/>
        </w:rPr>
      </w:pPr>
      <w:r>
        <w:rPr>
          <w:rFonts w:ascii="Calibri" w:hAnsi="Calibri"/>
          <w:sz w:val="24"/>
          <w:szCs w:val="24"/>
        </w:rPr>
        <w:t>U razdoblju od 2014. do 2022. godine otplaćeno je 32</w:t>
      </w:r>
      <w:r w:rsidR="0099382D">
        <w:rPr>
          <w:rFonts w:ascii="Calibri" w:hAnsi="Calibri"/>
          <w:sz w:val="24"/>
          <w:szCs w:val="24"/>
        </w:rPr>
        <w:t xml:space="preserve"> obroka kredita u ukupnom iznosu 4.479.999,44 kn (608.342,28 €). </w:t>
      </w:r>
    </w:p>
    <w:p w:rsidR="0036516F" w:rsidRPr="0036516F" w:rsidRDefault="0036516F" w:rsidP="0036516F">
      <w:pPr>
        <w:pStyle w:val="body"/>
        <w:spacing w:before="0" w:beforeAutospacing="0" w:line="276" w:lineRule="auto"/>
        <w:jc w:val="both"/>
      </w:pPr>
      <w:r w:rsidRPr="00B95D1A">
        <w:rPr>
          <w:rFonts w:asciiTheme="minorHAnsi" w:hAnsiTheme="minorHAnsi" w:cstheme="minorHAnsi"/>
        </w:rPr>
        <w:t>U cilju ostvarivanja ušteda u sustavu javne rasvjete tijekom 2022. godine Općina Baška dugoročno se zadužila putem HBOR</w:t>
      </w:r>
      <w:r>
        <w:rPr>
          <w:rFonts w:asciiTheme="minorHAnsi" w:hAnsiTheme="minorHAnsi" w:cstheme="minorHAnsi"/>
        </w:rPr>
        <w:t>-a,</w:t>
      </w:r>
      <w:r w:rsidRPr="00B95D1A">
        <w:rPr>
          <w:rFonts w:asciiTheme="minorHAnsi" w:hAnsiTheme="minorHAnsi" w:cstheme="minorHAnsi"/>
        </w:rPr>
        <w:t xml:space="preserve"> ESIF kredita</w:t>
      </w:r>
      <w:r>
        <w:rPr>
          <w:rFonts w:asciiTheme="minorHAnsi" w:hAnsiTheme="minorHAnsi" w:cstheme="minorHAnsi"/>
        </w:rPr>
        <w:t>,</w:t>
      </w:r>
      <w:r w:rsidRPr="00B95D1A">
        <w:rPr>
          <w:rFonts w:asciiTheme="minorHAnsi" w:hAnsiTheme="minorHAnsi" w:cstheme="minorHAnsi"/>
        </w:rPr>
        <w:t xml:space="preserve"> u iznosu 874.514,51 kn,  </w:t>
      </w:r>
      <w:r>
        <w:rPr>
          <w:rFonts w:asciiTheme="minorHAnsi" w:hAnsiTheme="minorHAnsi" w:cstheme="minorHAnsi"/>
        </w:rPr>
        <w:t>uz poček od 6 mjeseci, otplatom u jednakim tromjesečnim ratama, u razdoblju od 10 godina i godišnju fisknu kamatu od 0,1%.</w:t>
      </w:r>
    </w:p>
    <w:p w:rsidR="0099382D" w:rsidRDefault="0099382D" w:rsidP="0099382D">
      <w:pPr>
        <w:spacing w:line="276" w:lineRule="auto"/>
        <w:jc w:val="both"/>
        <w:rPr>
          <w:rFonts w:ascii="Calibri" w:hAnsi="Calibri"/>
          <w:sz w:val="24"/>
          <w:szCs w:val="24"/>
        </w:rPr>
      </w:pPr>
      <w:r>
        <w:rPr>
          <w:rFonts w:ascii="Calibri" w:hAnsi="Calibri"/>
          <w:sz w:val="24"/>
          <w:szCs w:val="24"/>
        </w:rPr>
        <w:t>Stanje obveza za</w:t>
      </w:r>
      <w:r w:rsidR="00290A0F">
        <w:rPr>
          <w:rFonts w:ascii="Calibri" w:hAnsi="Calibri"/>
          <w:sz w:val="24"/>
          <w:szCs w:val="24"/>
        </w:rPr>
        <w:t xml:space="preserve"> kredite i zajmove na kraju 2022. godine iznosi 2.384.102,46</w:t>
      </w:r>
      <w:r>
        <w:rPr>
          <w:rFonts w:ascii="Calibri" w:hAnsi="Calibri"/>
          <w:sz w:val="24"/>
          <w:szCs w:val="24"/>
        </w:rPr>
        <w:t xml:space="preserve"> kn s osnova:</w:t>
      </w:r>
    </w:p>
    <w:p w:rsidR="0099382D" w:rsidRDefault="0099382D" w:rsidP="0099382D">
      <w:pPr>
        <w:spacing w:line="276" w:lineRule="auto"/>
        <w:jc w:val="both"/>
        <w:rPr>
          <w:rFonts w:ascii="Calibri" w:hAnsi="Calibri"/>
          <w:sz w:val="24"/>
          <w:szCs w:val="24"/>
        </w:rPr>
      </w:pPr>
      <w:r>
        <w:rPr>
          <w:rFonts w:ascii="Calibri" w:hAnsi="Calibri"/>
          <w:sz w:val="24"/>
          <w:szCs w:val="24"/>
        </w:rPr>
        <w:t>- beskamatnog dugoročnog zajma uslijed pada prihoda 200.000,00 kn</w:t>
      </w:r>
    </w:p>
    <w:p w:rsidR="0099382D" w:rsidRDefault="0099382D" w:rsidP="0099382D">
      <w:pPr>
        <w:spacing w:line="276" w:lineRule="auto"/>
        <w:jc w:val="both"/>
        <w:rPr>
          <w:rFonts w:ascii="Calibri" w:hAnsi="Calibri"/>
          <w:sz w:val="24"/>
          <w:szCs w:val="24"/>
        </w:rPr>
      </w:pPr>
      <w:r>
        <w:rPr>
          <w:rFonts w:ascii="Calibri" w:hAnsi="Calibri"/>
          <w:sz w:val="24"/>
          <w:szCs w:val="24"/>
        </w:rPr>
        <w:t>- dugoročnog kredita za izgradn</w:t>
      </w:r>
      <w:r w:rsidR="00290A0F">
        <w:rPr>
          <w:rFonts w:ascii="Calibri" w:hAnsi="Calibri"/>
          <w:sz w:val="24"/>
          <w:szCs w:val="24"/>
        </w:rPr>
        <w:t>ju jaslica i dječjeg vrtića 1.309.587,95 kn</w:t>
      </w:r>
    </w:p>
    <w:p w:rsidR="00290A0F" w:rsidRDefault="00290A0F" w:rsidP="0099382D">
      <w:pPr>
        <w:spacing w:line="276" w:lineRule="auto"/>
        <w:jc w:val="both"/>
        <w:rPr>
          <w:rFonts w:ascii="Calibri" w:hAnsi="Calibri"/>
          <w:sz w:val="24"/>
          <w:szCs w:val="24"/>
        </w:rPr>
      </w:pPr>
      <w:r>
        <w:rPr>
          <w:rFonts w:ascii="Calibri" w:hAnsi="Calibri"/>
          <w:sz w:val="24"/>
          <w:szCs w:val="24"/>
        </w:rPr>
        <w:t>- dugoročnog kredita za modernizaciju</w:t>
      </w:r>
      <w:r w:rsidR="0036516F">
        <w:rPr>
          <w:rFonts w:ascii="Calibri" w:hAnsi="Calibri"/>
          <w:sz w:val="24"/>
          <w:szCs w:val="24"/>
        </w:rPr>
        <w:t xml:space="preserve"> sustava</w:t>
      </w:r>
      <w:r>
        <w:rPr>
          <w:rFonts w:ascii="Calibri" w:hAnsi="Calibri"/>
          <w:sz w:val="24"/>
          <w:szCs w:val="24"/>
        </w:rPr>
        <w:t xml:space="preserve"> javne rasvjete 874.514,51 kn.</w:t>
      </w:r>
    </w:p>
    <w:p w:rsidR="0099382D" w:rsidRDefault="0099382D" w:rsidP="0099382D">
      <w:pPr>
        <w:jc w:val="both"/>
        <w:rPr>
          <w:rFonts w:ascii="Calibri" w:hAnsi="Calibri"/>
          <w:sz w:val="24"/>
          <w:szCs w:val="24"/>
        </w:rPr>
      </w:pPr>
    </w:p>
    <w:p w:rsidR="0099382D" w:rsidRDefault="0099382D" w:rsidP="0099382D">
      <w:pPr>
        <w:spacing w:line="276" w:lineRule="auto"/>
        <w:rPr>
          <w:rFonts w:ascii="Calibri" w:eastAsia="Calibri" w:hAnsi="Calibri"/>
          <w:sz w:val="22"/>
          <w:szCs w:val="22"/>
          <w:u w:val="single"/>
          <w:lang w:eastAsia="en-US"/>
        </w:rPr>
      </w:pPr>
      <w:r>
        <w:rPr>
          <w:rFonts w:ascii="Calibri" w:eastAsia="Calibri" w:hAnsi="Calibri"/>
          <w:sz w:val="22"/>
          <w:szCs w:val="22"/>
          <w:u w:val="single"/>
          <w:lang w:eastAsia="en-US"/>
        </w:rPr>
        <w:t xml:space="preserve">Tablica 1. </w:t>
      </w:r>
      <w:r w:rsidR="00977867">
        <w:rPr>
          <w:rFonts w:ascii="Calibri" w:eastAsia="Calibri" w:hAnsi="Calibri"/>
          <w:sz w:val="22"/>
          <w:szCs w:val="22"/>
          <w:u w:val="single"/>
          <w:lang w:eastAsia="en-US"/>
        </w:rPr>
        <w:t xml:space="preserve">Primljeni krediti i zajmovi te otplate na dan </w:t>
      </w:r>
      <w:r w:rsidR="0036516F">
        <w:rPr>
          <w:rFonts w:ascii="Calibri" w:eastAsia="Calibri" w:hAnsi="Calibri"/>
          <w:sz w:val="22"/>
          <w:szCs w:val="22"/>
          <w:u w:val="single"/>
          <w:lang w:eastAsia="en-US"/>
        </w:rPr>
        <w:t>31.12.2022.</w:t>
      </w:r>
    </w:p>
    <w:p w:rsidR="0036516F" w:rsidRDefault="0036516F" w:rsidP="0099382D">
      <w:pPr>
        <w:spacing w:line="276" w:lineRule="auto"/>
        <w:rPr>
          <w:rFonts w:ascii="Calibri" w:eastAsia="Calibri" w:hAnsi="Calibri"/>
          <w:sz w:val="22"/>
          <w:szCs w:val="22"/>
          <w:u w:val="single"/>
          <w:lang w:eastAsia="en-US"/>
        </w:rPr>
      </w:pPr>
    </w:p>
    <w:tbl>
      <w:tblPr>
        <w:tblW w:w="11226" w:type="dxa"/>
        <w:tblInd w:w="-87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15" w:type="dxa"/>
          <w:right w:w="120" w:type="dxa"/>
        </w:tblCellMar>
        <w:tblLook w:val="04A0" w:firstRow="1" w:lastRow="0" w:firstColumn="1" w:lastColumn="0" w:noHBand="0" w:noVBand="1"/>
      </w:tblPr>
      <w:tblGrid>
        <w:gridCol w:w="452"/>
        <w:gridCol w:w="1187"/>
        <w:gridCol w:w="982"/>
        <w:gridCol w:w="1012"/>
        <w:gridCol w:w="1092"/>
        <w:gridCol w:w="1092"/>
        <w:gridCol w:w="1092"/>
        <w:gridCol w:w="1092"/>
        <w:gridCol w:w="1215"/>
        <w:gridCol w:w="1005"/>
        <w:gridCol w:w="1005"/>
      </w:tblGrid>
      <w:tr w:rsidR="0036516F" w:rsidTr="00CE0578">
        <w:trPr>
          <w:cantSplit/>
          <w:trHeight w:val="1134"/>
        </w:trPr>
        <w:tc>
          <w:tcPr>
            <w:tcW w:w="452" w:type="dxa"/>
            <w:tcBorders>
              <w:top w:val="single" w:sz="4" w:space="0" w:color="00000A"/>
              <w:left w:val="single" w:sz="4" w:space="0" w:color="00000A"/>
              <w:bottom w:val="single" w:sz="4" w:space="0" w:color="00000A"/>
              <w:right w:val="single" w:sz="4" w:space="0" w:color="00000A"/>
            </w:tcBorders>
            <w:shd w:val="clear" w:color="000000" w:fill="C0C0C0"/>
            <w:tcMar>
              <w:left w:w="115" w:type="dxa"/>
            </w:tcMar>
            <w:vAlign w:val="center"/>
          </w:tcPr>
          <w:p w:rsidR="0036516F" w:rsidRDefault="0036516F" w:rsidP="00CE0578">
            <w:pPr>
              <w:overflowPunct w:val="0"/>
              <w:ind w:left="-20"/>
              <w:jc w:val="center"/>
            </w:pPr>
            <w:r>
              <w:rPr>
                <w:rFonts w:ascii="Calibri" w:hAnsi="Calibri" w:cs="Calibri"/>
                <w:b/>
                <w:bCs/>
                <w:sz w:val="14"/>
                <w:szCs w:val="14"/>
              </w:rPr>
              <w:t>RBR</w:t>
            </w:r>
          </w:p>
        </w:tc>
        <w:tc>
          <w:tcPr>
            <w:tcW w:w="1187" w:type="dxa"/>
            <w:tcBorders>
              <w:top w:val="single" w:sz="4" w:space="0" w:color="00000A"/>
              <w:bottom w:val="single" w:sz="4" w:space="0" w:color="00000A"/>
              <w:right w:val="single" w:sz="4" w:space="0" w:color="00000A"/>
            </w:tcBorders>
            <w:shd w:val="clear" w:color="000000" w:fill="C0C0C0"/>
            <w:vAlign w:val="center"/>
          </w:tcPr>
          <w:p w:rsidR="0036516F" w:rsidRDefault="0036516F" w:rsidP="00CE0578">
            <w:pPr>
              <w:overflowPunct w:val="0"/>
              <w:jc w:val="center"/>
            </w:pPr>
            <w:r>
              <w:rPr>
                <w:rFonts w:ascii="Calibri" w:hAnsi="Calibri" w:cs="Calibri"/>
                <w:b/>
                <w:bCs/>
                <w:sz w:val="14"/>
                <w:szCs w:val="14"/>
              </w:rPr>
              <w:t>VRSTA KREDITA I ZAJMOVA</w:t>
            </w:r>
          </w:p>
        </w:tc>
        <w:tc>
          <w:tcPr>
            <w:tcW w:w="982" w:type="dxa"/>
            <w:tcBorders>
              <w:top w:val="single" w:sz="4" w:space="0" w:color="00000A"/>
              <w:bottom w:val="single" w:sz="4" w:space="0" w:color="00000A"/>
              <w:right w:val="single" w:sz="4" w:space="0" w:color="00000A"/>
            </w:tcBorders>
            <w:shd w:val="clear" w:color="000000" w:fill="C0C0C0"/>
            <w:vAlign w:val="center"/>
          </w:tcPr>
          <w:p w:rsidR="0036516F" w:rsidRDefault="0036516F" w:rsidP="00CE0578">
            <w:pPr>
              <w:overflowPunct w:val="0"/>
              <w:jc w:val="center"/>
            </w:pPr>
            <w:r>
              <w:rPr>
                <w:rFonts w:ascii="Calibri" w:hAnsi="Calibri" w:cs="Calibri"/>
                <w:b/>
                <w:bCs/>
                <w:sz w:val="14"/>
                <w:szCs w:val="14"/>
              </w:rPr>
              <w:t>NAZIV PRAVNE OSOBE</w:t>
            </w:r>
          </w:p>
        </w:tc>
        <w:tc>
          <w:tcPr>
            <w:tcW w:w="1012" w:type="dxa"/>
            <w:tcBorders>
              <w:top w:val="single" w:sz="4" w:space="0" w:color="00000A"/>
              <w:bottom w:val="single" w:sz="4" w:space="0" w:color="00000A"/>
              <w:right w:val="single" w:sz="4" w:space="0" w:color="00000A"/>
            </w:tcBorders>
            <w:shd w:val="clear" w:color="000000" w:fill="C0C0C0"/>
            <w:vAlign w:val="center"/>
          </w:tcPr>
          <w:p w:rsidR="0036516F" w:rsidRDefault="0036516F" w:rsidP="00CE0578">
            <w:pPr>
              <w:overflowPunct w:val="0"/>
              <w:jc w:val="center"/>
            </w:pPr>
            <w:r>
              <w:rPr>
                <w:rFonts w:ascii="Calibri" w:hAnsi="Calibri" w:cs="Calibri"/>
                <w:b/>
                <w:bCs/>
                <w:sz w:val="14"/>
                <w:szCs w:val="14"/>
              </w:rPr>
              <w:t>UGOVORENA VALUTA I IZNOS</w:t>
            </w:r>
          </w:p>
        </w:tc>
        <w:tc>
          <w:tcPr>
            <w:tcW w:w="1092" w:type="dxa"/>
            <w:tcBorders>
              <w:top w:val="single" w:sz="4" w:space="0" w:color="00000A"/>
              <w:bottom w:val="single" w:sz="4" w:space="0" w:color="00000A"/>
              <w:right w:val="single" w:sz="4" w:space="0" w:color="00000A"/>
            </w:tcBorders>
            <w:shd w:val="clear" w:color="000000" w:fill="C0C0C0"/>
            <w:vAlign w:val="center"/>
          </w:tcPr>
          <w:p w:rsidR="0036516F" w:rsidRDefault="0036516F" w:rsidP="00CE0578">
            <w:pPr>
              <w:overflowPunct w:val="0"/>
              <w:jc w:val="center"/>
            </w:pPr>
            <w:r>
              <w:rPr>
                <w:rFonts w:ascii="Calibri" w:hAnsi="Calibri" w:cs="Calibri"/>
                <w:b/>
                <w:bCs/>
                <w:sz w:val="14"/>
                <w:szCs w:val="14"/>
              </w:rPr>
              <w:t>STANJE KREDITA I ZAJMA 1.1.</w:t>
            </w:r>
          </w:p>
        </w:tc>
        <w:tc>
          <w:tcPr>
            <w:tcW w:w="1092" w:type="dxa"/>
            <w:tcBorders>
              <w:top w:val="single" w:sz="4" w:space="0" w:color="00000A"/>
              <w:bottom w:val="single" w:sz="4" w:space="0" w:color="00000A"/>
              <w:right w:val="single" w:sz="4" w:space="0" w:color="00000A"/>
            </w:tcBorders>
            <w:shd w:val="clear" w:color="000000" w:fill="C0C0C0"/>
            <w:vAlign w:val="center"/>
          </w:tcPr>
          <w:p w:rsidR="0036516F" w:rsidRDefault="0036516F" w:rsidP="00CE0578">
            <w:pPr>
              <w:overflowPunct w:val="0"/>
              <w:jc w:val="center"/>
            </w:pPr>
            <w:r>
              <w:rPr>
                <w:rFonts w:ascii="Calibri" w:hAnsi="Calibri" w:cs="Calibri"/>
                <w:b/>
                <w:bCs/>
                <w:sz w:val="14"/>
                <w:szCs w:val="14"/>
              </w:rPr>
              <w:t>OTPLATE GLAVNICE</w:t>
            </w:r>
          </w:p>
        </w:tc>
        <w:tc>
          <w:tcPr>
            <w:tcW w:w="1092" w:type="dxa"/>
            <w:tcBorders>
              <w:top w:val="single" w:sz="4" w:space="0" w:color="00000A"/>
              <w:bottom w:val="single" w:sz="4" w:space="0" w:color="00000A"/>
              <w:right w:val="single" w:sz="4" w:space="0" w:color="00000A"/>
            </w:tcBorders>
            <w:shd w:val="clear" w:color="000000" w:fill="C0C0C0"/>
            <w:vAlign w:val="center"/>
          </w:tcPr>
          <w:p w:rsidR="0036516F" w:rsidRDefault="0036516F" w:rsidP="00CE0578">
            <w:pPr>
              <w:overflowPunct w:val="0"/>
              <w:jc w:val="center"/>
            </w:pPr>
            <w:r>
              <w:rPr>
                <w:rFonts w:ascii="Calibri" w:hAnsi="Calibri" w:cs="Calibri"/>
                <w:b/>
                <w:bCs/>
                <w:sz w:val="14"/>
                <w:szCs w:val="14"/>
              </w:rPr>
              <w:t>PRIMLJENI KREDITI I  ZAJMOVI U TEKUĆOJ GODINI</w:t>
            </w:r>
          </w:p>
        </w:tc>
        <w:tc>
          <w:tcPr>
            <w:tcW w:w="1092" w:type="dxa"/>
            <w:tcBorders>
              <w:top w:val="single" w:sz="4" w:space="0" w:color="00000A"/>
              <w:bottom w:val="single" w:sz="4" w:space="0" w:color="00000A"/>
              <w:right w:val="single" w:sz="4" w:space="0" w:color="00000A"/>
            </w:tcBorders>
            <w:shd w:val="clear" w:color="000000" w:fill="C0C0C0"/>
            <w:vAlign w:val="center"/>
          </w:tcPr>
          <w:p w:rsidR="0036516F" w:rsidRDefault="0036516F" w:rsidP="00CE0578">
            <w:pPr>
              <w:overflowPunct w:val="0"/>
              <w:jc w:val="center"/>
            </w:pPr>
            <w:r>
              <w:rPr>
                <w:rFonts w:ascii="Calibri" w:hAnsi="Calibri" w:cs="Calibri"/>
                <w:b/>
                <w:bCs/>
                <w:sz w:val="14"/>
                <w:szCs w:val="14"/>
              </w:rPr>
              <w:t>STANJE KREDITA I ZAJMA 31. 12.</w:t>
            </w:r>
          </w:p>
        </w:tc>
        <w:tc>
          <w:tcPr>
            <w:tcW w:w="1215" w:type="dxa"/>
            <w:tcBorders>
              <w:top w:val="single" w:sz="4" w:space="0" w:color="00000A"/>
              <w:bottom w:val="single" w:sz="4" w:space="0" w:color="00000A"/>
              <w:right w:val="single" w:sz="4" w:space="0" w:color="00000A"/>
            </w:tcBorders>
            <w:shd w:val="clear" w:color="000000" w:fill="C0C0C0"/>
            <w:vAlign w:val="center"/>
          </w:tcPr>
          <w:p w:rsidR="0036516F" w:rsidRDefault="0036516F" w:rsidP="00CE0578">
            <w:pPr>
              <w:overflowPunct w:val="0"/>
              <w:jc w:val="center"/>
            </w:pPr>
            <w:r>
              <w:rPr>
                <w:rFonts w:ascii="Calibri" w:hAnsi="Calibri" w:cs="Calibri"/>
                <w:b/>
                <w:bCs/>
                <w:sz w:val="14"/>
                <w:szCs w:val="14"/>
              </w:rPr>
              <w:t>REVALORIZACIJA / TEČAJNE RAZLIKE U TEKUĆOJ GODINI</w:t>
            </w:r>
          </w:p>
        </w:tc>
        <w:tc>
          <w:tcPr>
            <w:tcW w:w="1005" w:type="dxa"/>
            <w:tcBorders>
              <w:top w:val="single" w:sz="4" w:space="0" w:color="00000A"/>
              <w:bottom w:val="single" w:sz="4" w:space="0" w:color="00000A"/>
              <w:right w:val="single" w:sz="4" w:space="0" w:color="00000A"/>
            </w:tcBorders>
            <w:shd w:val="clear" w:color="000000" w:fill="C0C0C0"/>
            <w:vAlign w:val="center"/>
          </w:tcPr>
          <w:p w:rsidR="0036516F" w:rsidRDefault="0036516F" w:rsidP="00CE0578">
            <w:pPr>
              <w:overflowPunct w:val="0"/>
              <w:jc w:val="center"/>
            </w:pPr>
            <w:r>
              <w:rPr>
                <w:rFonts w:ascii="Calibri" w:hAnsi="Calibri" w:cs="Calibri"/>
                <w:b/>
                <w:bCs/>
                <w:sz w:val="14"/>
                <w:szCs w:val="14"/>
              </w:rPr>
              <w:t xml:space="preserve"> DATUM PRIMANJA KREDITA I ZAJMA</w:t>
            </w:r>
          </w:p>
        </w:tc>
        <w:tc>
          <w:tcPr>
            <w:tcW w:w="1005" w:type="dxa"/>
            <w:tcBorders>
              <w:top w:val="single" w:sz="4" w:space="0" w:color="00000A"/>
              <w:bottom w:val="single" w:sz="4" w:space="0" w:color="00000A"/>
              <w:right w:val="single" w:sz="4" w:space="0" w:color="00000A"/>
            </w:tcBorders>
            <w:shd w:val="clear" w:color="000000" w:fill="C0C0C0"/>
            <w:vAlign w:val="center"/>
          </w:tcPr>
          <w:p w:rsidR="0036516F" w:rsidRDefault="0036516F" w:rsidP="00CE0578">
            <w:pPr>
              <w:overflowPunct w:val="0"/>
              <w:jc w:val="center"/>
            </w:pPr>
            <w:r>
              <w:rPr>
                <w:rFonts w:ascii="Calibri" w:hAnsi="Calibri" w:cs="Calibri"/>
                <w:b/>
                <w:bCs/>
                <w:sz w:val="14"/>
                <w:szCs w:val="14"/>
              </w:rPr>
              <w:t>DATUM DOSPIJEĆA KREDITA I ZAJMA</w:t>
            </w:r>
          </w:p>
        </w:tc>
      </w:tr>
      <w:tr w:rsidR="0036516F" w:rsidTr="00CE0578">
        <w:trPr>
          <w:trHeight w:val="675"/>
        </w:trPr>
        <w:tc>
          <w:tcPr>
            <w:tcW w:w="452" w:type="dxa"/>
            <w:tcBorders>
              <w:left w:val="single" w:sz="4" w:space="0" w:color="00000A"/>
              <w:bottom w:val="single" w:sz="4" w:space="0" w:color="00000A"/>
              <w:right w:val="single" w:sz="4" w:space="0" w:color="00000A"/>
            </w:tcBorders>
            <w:shd w:val="clear" w:color="auto" w:fill="auto"/>
            <w:tcMar>
              <w:left w:w="115" w:type="dxa"/>
            </w:tcMar>
            <w:vAlign w:val="center"/>
          </w:tcPr>
          <w:p w:rsidR="0036516F" w:rsidRPr="0046149C" w:rsidRDefault="0036516F" w:rsidP="00CE0578">
            <w:pPr>
              <w:overflowPunct w:val="0"/>
              <w:jc w:val="center"/>
              <w:rPr>
                <w:b/>
                <w:sz w:val="16"/>
                <w:szCs w:val="16"/>
              </w:rPr>
            </w:pPr>
            <w:r>
              <w:rPr>
                <w:b/>
                <w:sz w:val="16"/>
                <w:szCs w:val="16"/>
              </w:rPr>
              <w:t>1.</w:t>
            </w:r>
          </w:p>
        </w:tc>
        <w:tc>
          <w:tcPr>
            <w:tcW w:w="1187" w:type="dxa"/>
            <w:tcBorders>
              <w:left w:val="single" w:sz="4" w:space="0" w:color="00000A"/>
              <w:bottom w:val="single" w:sz="4" w:space="0" w:color="00000A"/>
              <w:right w:val="single" w:sz="4" w:space="0" w:color="00000A"/>
            </w:tcBorders>
            <w:shd w:val="clear" w:color="auto" w:fill="auto"/>
            <w:tcMar>
              <w:left w:w="115" w:type="dxa"/>
            </w:tcMar>
            <w:vAlign w:val="center"/>
          </w:tcPr>
          <w:p w:rsidR="0036516F" w:rsidRPr="0046149C" w:rsidRDefault="0036516F" w:rsidP="00CE0578">
            <w:pPr>
              <w:overflowPunct w:val="0"/>
              <w:jc w:val="center"/>
              <w:rPr>
                <w:rFonts w:ascii="Calibri" w:hAnsi="Calibri" w:cs="Calibri"/>
                <w:sz w:val="16"/>
                <w:szCs w:val="16"/>
              </w:rPr>
            </w:pPr>
            <w:r w:rsidRPr="0046149C">
              <w:rPr>
                <w:rFonts w:ascii="Calibri" w:hAnsi="Calibri" w:cs="Calibri"/>
                <w:sz w:val="16"/>
                <w:szCs w:val="16"/>
              </w:rPr>
              <w:t>TUZEMNI DUGOROČNI KREDIT</w:t>
            </w:r>
          </w:p>
        </w:tc>
        <w:tc>
          <w:tcPr>
            <w:tcW w:w="982" w:type="dxa"/>
            <w:tcBorders>
              <w:bottom w:val="single" w:sz="4" w:space="0" w:color="00000A"/>
              <w:right w:val="single" w:sz="4" w:space="0" w:color="00000A"/>
            </w:tcBorders>
            <w:shd w:val="clear" w:color="auto" w:fill="auto"/>
            <w:vAlign w:val="center"/>
          </w:tcPr>
          <w:p w:rsidR="0036516F" w:rsidRPr="0046149C" w:rsidRDefault="0036516F" w:rsidP="00CE0578">
            <w:pPr>
              <w:overflowPunct w:val="0"/>
              <w:rPr>
                <w:rFonts w:ascii="Calibri" w:hAnsi="Calibri" w:cs="Calibri"/>
                <w:sz w:val="16"/>
                <w:szCs w:val="16"/>
              </w:rPr>
            </w:pPr>
            <w:r w:rsidRPr="0046149C">
              <w:rPr>
                <w:rFonts w:ascii="Calibri" w:hAnsi="Calibri" w:cs="Calibri"/>
                <w:sz w:val="16"/>
                <w:szCs w:val="16"/>
              </w:rPr>
              <w:t>ERSTE &amp; ST. BANK D.D.</w:t>
            </w:r>
          </w:p>
        </w:tc>
        <w:tc>
          <w:tcPr>
            <w:tcW w:w="1012" w:type="dxa"/>
            <w:tcBorders>
              <w:top w:val="single" w:sz="4" w:space="0" w:color="00000A"/>
              <w:bottom w:val="single" w:sz="4" w:space="0" w:color="00000A"/>
              <w:right w:val="single" w:sz="4" w:space="0" w:color="00000A"/>
            </w:tcBorders>
            <w:shd w:val="clear" w:color="auto" w:fill="auto"/>
            <w:vAlign w:val="center"/>
          </w:tcPr>
          <w:p w:rsidR="0036516F" w:rsidRPr="0046149C" w:rsidRDefault="0036516F" w:rsidP="00CE0578">
            <w:pPr>
              <w:overflowPunct w:val="0"/>
              <w:rPr>
                <w:rFonts w:ascii="Calibri" w:hAnsi="Calibri" w:cs="Calibri"/>
                <w:sz w:val="16"/>
                <w:szCs w:val="16"/>
              </w:rPr>
            </w:pPr>
            <w:r w:rsidRPr="0046149C">
              <w:rPr>
                <w:rFonts w:ascii="Calibri" w:hAnsi="Calibri" w:cs="Calibri"/>
                <w:sz w:val="16"/>
                <w:szCs w:val="16"/>
              </w:rPr>
              <w:t>EUR       869.061</w:t>
            </w:r>
          </w:p>
        </w:tc>
        <w:tc>
          <w:tcPr>
            <w:tcW w:w="1092" w:type="dxa"/>
            <w:tcBorders>
              <w:top w:val="single" w:sz="4" w:space="0" w:color="00000A"/>
              <w:bottom w:val="single" w:sz="4" w:space="0" w:color="00000A"/>
              <w:right w:val="single" w:sz="4" w:space="0" w:color="00000A"/>
            </w:tcBorders>
            <w:shd w:val="clear" w:color="auto" w:fill="auto"/>
            <w:vAlign w:val="center"/>
          </w:tcPr>
          <w:p w:rsidR="0036516F" w:rsidRPr="0046149C" w:rsidRDefault="0036516F" w:rsidP="00CE0578">
            <w:pPr>
              <w:overflowPunct w:val="0"/>
              <w:jc w:val="right"/>
              <w:rPr>
                <w:rFonts w:ascii="Calibri" w:hAnsi="Calibri" w:cs="Calibri"/>
                <w:sz w:val="16"/>
                <w:szCs w:val="16"/>
              </w:rPr>
            </w:pPr>
            <w:r>
              <w:rPr>
                <w:rFonts w:ascii="Calibri" w:hAnsi="Calibri" w:cs="Calibri"/>
                <w:sz w:val="16"/>
                <w:szCs w:val="16"/>
              </w:rPr>
              <w:t>1.959.864,30</w:t>
            </w:r>
          </w:p>
        </w:tc>
        <w:tc>
          <w:tcPr>
            <w:tcW w:w="1092" w:type="dxa"/>
            <w:tcBorders>
              <w:top w:val="single" w:sz="4" w:space="0" w:color="00000A"/>
              <w:bottom w:val="single" w:sz="4" w:space="0" w:color="00000A"/>
              <w:right w:val="single" w:sz="4" w:space="0" w:color="00000A"/>
            </w:tcBorders>
            <w:shd w:val="clear" w:color="auto" w:fill="auto"/>
            <w:vAlign w:val="center"/>
          </w:tcPr>
          <w:p w:rsidR="0036516F" w:rsidRPr="0046149C" w:rsidRDefault="0036516F" w:rsidP="00CE0578">
            <w:pPr>
              <w:overflowPunct w:val="0"/>
              <w:jc w:val="right"/>
              <w:rPr>
                <w:rFonts w:ascii="Calibri" w:hAnsi="Calibri" w:cs="Calibri"/>
                <w:sz w:val="16"/>
                <w:szCs w:val="16"/>
              </w:rPr>
            </w:pPr>
            <w:r w:rsidRPr="0046149C">
              <w:rPr>
                <w:rFonts w:ascii="Calibri" w:hAnsi="Calibri" w:cs="Calibri"/>
                <w:sz w:val="16"/>
                <w:szCs w:val="16"/>
              </w:rPr>
              <w:t>639.999,9</w:t>
            </w:r>
            <w:r>
              <w:rPr>
                <w:rFonts w:ascii="Calibri" w:hAnsi="Calibri" w:cs="Calibri"/>
                <w:sz w:val="16"/>
                <w:szCs w:val="16"/>
              </w:rPr>
              <w:t>2</w:t>
            </w:r>
          </w:p>
        </w:tc>
        <w:tc>
          <w:tcPr>
            <w:tcW w:w="1092" w:type="dxa"/>
            <w:tcBorders>
              <w:top w:val="single" w:sz="4" w:space="0" w:color="00000A"/>
              <w:bottom w:val="single" w:sz="4" w:space="0" w:color="00000A"/>
              <w:right w:val="single" w:sz="4" w:space="0" w:color="00000A"/>
            </w:tcBorders>
            <w:shd w:val="clear" w:color="auto" w:fill="auto"/>
            <w:vAlign w:val="center"/>
          </w:tcPr>
          <w:p w:rsidR="0036516F" w:rsidRPr="0046149C" w:rsidRDefault="0036516F" w:rsidP="00CE0578">
            <w:pPr>
              <w:overflowPunct w:val="0"/>
              <w:jc w:val="right"/>
              <w:rPr>
                <w:rFonts w:ascii="Calibri" w:hAnsi="Calibri" w:cs="Calibri"/>
                <w:sz w:val="16"/>
                <w:szCs w:val="16"/>
              </w:rPr>
            </w:pPr>
            <w:r w:rsidRPr="0046149C">
              <w:rPr>
                <w:rFonts w:ascii="Calibri" w:hAnsi="Calibri" w:cs="Calibri"/>
                <w:sz w:val="16"/>
                <w:szCs w:val="16"/>
              </w:rPr>
              <w:t>0,00</w:t>
            </w:r>
          </w:p>
        </w:tc>
        <w:tc>
          <w:tcPr>
            <w:tcW w:w="1092" w:type="dxa"/>
            <w:tcBorders>
              <w:top w:val="single" w:sz="4" w:space="0" w:color="00000A"/>
              <w:bottom w:val="single" w:sz="4" w:space="0" w:color="00000A"/>
              <w:right w:val="single" w:sz="4" w:space="0" w:color="00000A"/>
            </w:tcBorders>
            <w:shd w:val="clear" w:color="auto" w:fill="auto"/>
            <w:vAlign w:val="center"/>
          </w:tcPr>
          <w:p w:rsidR="0036516F" w:rsidRPr="0046149C" w:rsidRDefault="0036516F" w:rsidP="00CE0578">
            <w:pPr>
              <w:overflowPunct w:val="0"/>
              <w:jc w:val="right"/>
              <w:rPr>
                <w:rFonts w:ascii="Calibri" w:hAnsi="Calibri" w:cs="Calibri"/>
                <w:sz w:val="16"/>
                <w:szCs w:val="16"/>
              </w:rPr>
            </w:pPr>
            <w:r>
              <w:rPr>
                <w:rFonts w:ascii="Calibri" w:hAnsi="Calibri" w:cs="Calibri"/>
                <w:sz w:val="16"/>
                <w:szCs w:val="16"/>
              </w:rPr>
              <w:t>1.309.587,95</w:t>
            </w:r>
          </w:p>
        </w:tc>
        <w:tc>
          <w:tcPr>
            <w:tcW w:w="1215" w:type="dxa"/>
            <w:tcBorders>
              <w:bottom w:val="single" w:sz="4" w:space="0" w:color="00000A"/>
              <w:right w:val="single" w:sz="4" w:space="0" w:color="00000A"/>
            </w:tcBorders>
            <w:shd w:val="clear" w:color="auto" w:fill="auto"/>
            <w:vAlign w:val="center"/>
          </w:tcPr>
          <w:p w:rsidR="0036516F" w:rsidRPr="0046149C" w:rsidRDefault="0036516F" w:rsidP="00CE0578">
            <w:pPr>
              <w:overflowPunct w:val="0"/>
              <w:jc w:val="right"/>
              <w:rPr>
                <w:rFonts w:ascii="Calibri" w:hAnsi="Calibri" w:cs="Calibri"/>
                <w:sz w:val="16"/>
                <w:szCs w:val="16"/>
              </w:rPr>
            </w:pPr>
            <w:r>
              <w:rPr>
                <w:rFonts w:ascii="Calibri" w:hAnsi="Calibri" w:cs="Calibri"/>
                <w:sz w:val="16"/>
                <w:szCs w:val="16"/>
              </w:rPr>
              <w:t>-10.276,43</w:t>
            </w:r>
          </w:p>
        </w:tc>
        <w:tc>
          <w:tcPr>
            <w:tcW w:w="1005" w:type="dxa"/>
            <w:tcBorders>
              <w:bottom w:val="single" w:sz="4" w:space="0" w:color="00000A"/>
              <w:right w:val="single" w:sz="4" w:space="0" w:color="00000A"/>
            </w:tcBorders>
            <w:shd w:val="clear" w:color="auto" w:fill="auto"/>
            <w:vAlign w:val="center"/>
          </w:tcPr>
          <w:p w:rsidR="0036516F" w:rsidRPr="0046149C" w:rsidRDefault="0036516F" w:rsidP="00CE0578">
            <w:pPr>
              <w:overflowPunct w:val="0"/>
              <w:jc w:val="center"/>
              <w:rPr>
                <w:rFonts w:ascii="Calibri" w:hAnsi="Calibri" w:cs="Calibri"/>
                <w:sz w:val="16"/>
                <w:szCs w:val="16"/>
              </w:rPr>
            </w:pPr>
            <w:r w:rsidRPr="0046149C">
              <w:rPr>
                <w:rFonts w:ascii="Calibri" w:hAnsi="Calibri" w:cs="Calibri"/>
                <w:sz w:val="16"/>
                <w:szCs w:val="16"/>
              </w:rPr>
              <w:t>28.10.2010.</w:t>
            </w:r>
          </w:p>
        </w:tc>
        <w:tc>
          <w:tcPr>
            <w:tcW w:w="1005" w:type="dxa"/>
            <w:tcBorders>
              <w:bottom w:val="single" w:sz="4" w:space="0" w:color="00000A"/>
              <w:right w:val="single" w:sz="4" w:space="0" w:color="00000A"/>
            </w:tcBorders>
            <w:shd w:val="clear" w:color="auto" w:fill="auto"/>
            <w:vAlign w:val="center"/>
          </w:tcPr>
          <w:p w:rsidR="0036516F" w:rsidRPr="0046149C" w:rsidRDefault="0036516F" w:rsidP="00CE0578">
            <w:pPr>
              <w:overflowPunct w:val="0"/>
              <w:jc w:val="center"/>
              <w:rPr>
                <w:rFonts w:ascii="Calibri" w:hAnsi="Calibri" w:cs="Calibri"/>
                <w:sz w:val="16"/>
                <w:szCs w:val="16"/>
              </w:rPr>
            </w:pPr>
            <w:r w:rsidRPr="0046149C">
              <w:rPr>
                <w:rFonts w:ascii="Calibri" w:hAnsi="Calibri" w:cs="Calibri"/>
                <w:sz w:val="16"/>
                <w:szCs w:val="16"/>
              </w:rPr>
              <w:t>30.06.2024.</w:t>
            </w:r>
          </w:p>
        </w:tc>
      </w:tr>
      <w:tr w:rsidR="0036516F" w:rsidRPr="002C7387" w:rsidTr="00CE0578">
        <w:trPr>
          <w:trHeight w:val="300"/>
        </w:trPr>
        <w:tc>
          <w:tcPr>
            <w:tcW w:w="452" w:type="dxa"/>
            <w:tcBorders>
              <w:left w:val="single" w:sz="4" w:space="0" w:color="00000A"/>
              <w:bottom w:val="single" w:sz="4" w:space="0" w:color="00000A"/>
              <w:right w:val="single" w:sz="4" w:space="0" w:color="00000A"/>
            </w:tcBorders>
            <w:shd w:val="clear" w:color="auto" w:fill="auto"/>
            <w:tcMar>
              <w:left w:w="115" w:type="dxa"/>
            </w:tcMar>
            <w:vAlign w:val="center"/>
          </w:tcPr>
          <w:p w:rsidR="0036516F" w:rsidRPr="0046149C" w:rsidRDefault="0036516F" w:rsidP="00CE0578">
            <w:pPr>
              <w:overflowPunct w:val="0"/>
              <w:jc w:val="center"/>
              <w:rPr>
                <w:rFonts w:ascii="Calibri" w:hAnsi="Calibri" w:cs="Calibri"/>
                <w:b/>
                <w:bCs/>
                <w:sz w:val="16"/>
                <w:szCs w:val="16"/>
              </w:rPr>
            </w:pPr>
            <w:r>
              <w:rPr>
                <w:rFonts w:ascii="Calibri" w:hAnsi="Calibri" w:cs="Calibri"/>
                <w:b/>
                <w:bCs/>
                <w:sz w:val="16"/>
                <w:szCs w:val="16"/>
              </w:rPr>
              <w:t>2.</w:t>
            </w:r>
          </w:p>
        </w:tc>
        <w:tc>
          <w:tcPr>
            <w:tcW w:w="1187" w:type="dxa"/>
            <w:tcBorders>
              <w:left w:val="single" w:sz="4" w:space="0" w:color="00000A"/>
              <w:bottom w:val="single" w:sz="4" w:space="0" w:color="00000A"/>
              <w:right w:val="single" w:sz="4" w:space="0" w:color="00000A"/>
            </w:tcBorders>
            <w:shd w:val="clear" w:color="auto" w:fill="auto"/>
            <w:tcMar>
              <w:left w:w="115" w:type="dxa"/>
            </w:tcMar>
            <w:vAlign w:val="center"/>
          </w:tcPr>
          <w:p w:rsidR="0036516F" w:rsidRPr="0046149C" w:rsidRDefault="0036516F" w:rsidP="00CE0578">
            <w:pPr>
              <w:overflowPunct w:val="0"/>
              <w:jc w:val="center"/>
              <w:rPr>
                <w:rFonts w:ascii="Calibri" w:hAnsi="Calibri" w:cs="Calibri"/>
                <w:sz w:val="16"/>
                <w:szCs w:val="16"/>
              </w:rPr>
            </w:pPr>
            <w:r w:rsidRPr="0046149C">
              <w:rPr>
                <w:rFonts w:ascii="Calibri" w:hAnsi="Calibri" w:cs="Calibri"/>
                <w:sz w:val="16"/>
                <w:szCs w:val="16"/>
              </w:rPr>
              <w:t>TUZEMNI DUGOROČNI ZAJAM</w:t>
            </w:r>
          </w:p>
        </w:tc>
        <w:tc>
          <w:tcPr>
            <w:tcW w:w="982" w:type="dxa"/>
            <w:tcBorders>
              <w:bottom w:val="single" w:sz="4" w:space="0" w:color="00000A"/>
              <w:right w:val="single" w:sz="4" w:space="0" w:color="00000A"/>
            </w:tcBorders>
            <w:shd w:val="clear" w:color="auto" w:fill="auto"/>
            <w:vAlign w:val="center"/>
          </w:tcPr>
          <w:p w:rsidR="0036516F" w:rsidRPr="0046149C" w:rsidRDefault="0036516F" w:rsidP="00CE0578">
            <w:pPr>
              <w:overflowPunct w:val="0"/>
              <w:rPr>
                <w:sz w:val="16"/>
                <w:szCs w:val="16"/>
              </w:rPr>
            </w:pPr>
            <w:r w:rsidRPr="0046149C">
              <w:rPr>
                <w:rFonts w:ascii="Calibri" w:hAnsi="Calibri" w:cs="Calibri"/>
                <w:sz w:val="16"/>
                <w:szCs w:val="16"/>
              </w:rPr>
              <w:t>DRŽAVNI PRORAČUN</w:t>
            </w:r>
          </w:p>
        </w:tc>
        <w:tc>
          <w:tcPr>
            <w:tcW w:w="1012" w:type="dxa"/>
            <w:tcBorders>
              <w:bottom w:val="single" w:sz="4" w:space="0" w:color="00000A"/>
              <w:right w:val="single" w:sz="4" w:space="0" w:color="00000A"/>
            </w:tcBorders>
            <w:shd w:val="clear" w:color="auto" w:fill="auto"/>
            <w:vAlign w:val="center"/>
          </w:tcPr>
          <w:p w:rsidR="0036516F" w:rsidRPr="0046149C" w:rsidRDefault="0036516F" w:rsidP="00CE0578">
            <w:pPr>
              <w:overflowPunct w:val="0"/>
              <w:rPr>
                <w:rFonts w:ascii="Calibri" w:hAnsi="Calibri" w:cs="Calibri"/>
                <w:sz w:val="16"/>
                <w:szCs w:val="16"/>
              </w:rPr>
            </w:pPr>
            <w:r w:rsidRPr="0046149C">
              <w:rPr>
                <w:rFonts w:ascii="Calibri" w:hAnsi="Calibri" w:cs="Calibri"/>
                <w:sz w:val="16"/>
                <w:szCs w:val="16"/>
              </w:rPr>
              <w:t xml:space="preserve">kn </w:t>
            </w:r>
          </w:p>
          <w:p w:rsidR="0036516F" w:rsidRPr="0046149C" w:rsidRDefault="0036516F" w:rsidP="00CE0578">
            <w:pPr>
              <w:overflowPunct w:val="0"/>
              <w:rPr>
                <w:sz w:val="16"/>
                <w:szCs w:val="16"/>
              </w:rPr>
            </w:pPr>
            <w:r w:rsidRPr="0046149C">
              <w:rPr>
                <w:rFonts w:ascii="Calibri" w:hAnsi="Calibri" w:cs="Calibri"/>
                <w:sz w:val="16"/>
                <w:szCs w:val="16"/>
              </w:rPr>
              <w:t xml:space="preserve">200.000 </w:t>
            </w:r>
          </w:p>
        </w:tc>
        <w:tc>
          <w:tcPr>
            <w:tcW w:w="1092" w:type="dxa"/>
            <w:tcBorders>
              <w:bottom w:val="single" w:sz="4" w:space="0" w:color="00000A"/>
              <w:right w:val="single" w:sz="4" w:space="0" w:color="00000A"/>
            </w:tcBorders>
            <w:shd w:val="clear" w:color="auto" w:fill="auto"/>
            <w:vAlign w:val="center"/>
          </w:tcPr>
          <w:p w:rsidR="0036516F" w:rsidRPr="0046149C" w:rsidRDefault="0036516F" w:rsidP="00CE0578">
            <w:pPr>
              <w:overflowPunct w:val="0"/>
              <w:jc w:val="right"/>
              <w:rPr>
                <w:sz w:val="16"/>
                <w:szCs w:val="16"/>
              </w:rPr>
            </w:pPr>
            <w:r w:rsidRPr="0046149C">
              <w:rPr>
                <w:rFonts w:ascii="Calibri" w:hAnsi="Calibri" w:cs="Calibri"/>
                <w:sz w:val="16"/>
                <w:szCs w:val="16"/>
              </w:rPr>
              <w:t>200.000,00</w:t>
            </w:r>
          </w:p>
        </w:tc>
        <w:tc>
          <w:tcPr>
            <w:tcW w:w="1092" w:type="dxa"/>
            <w:tcBorders>
              <w:bottom w:val="single" w:sz="4" w:space="0" w:color="00000A"/>
              <w:right w:val="single" w:sz="4" w:space="0" w:color="00000A"/>
            </w:tcBorders>
            <w:shd w:val="clear" w:color="auto" w:fill="auto"/>
            <w:vAlign w:val="center"/>
          </w:tcPr>
          <w:p w:rsidR="0036516F" w:rsidRPr="0046149C" w:rsidRDefault="0036516F" w:rsidP="00CE0578">
            <w:pPr>
              <w:overflowPunct w:val="0"/>
              <w:jc w:val="right"/>
              <w:rPr>
                <w:sz w:val="16"/>
                <w:szCs w:val="16"/>
              </w:rPr>
            </w:pPr>
            <w:r w:rsidRPr="0046149C">
              <w:rPr>
                <w:rFonts w:ascii="Calibri" w:hAnsi="Calibri" w:cs="Calibri"/>
                <w:sz w:val="16"/>
                <w:szCs w:val="16"/>
              </w:rPr>
              <w:t>0,00 </w:t>
            </w:r>
          </w:p>
        </w:tc>
        <w:tc>
          <w:tcPr>
            <w:tcW w:w="1092" w:type="dxa"/>
            <w:tcBorders>
              <w:bottom w:val="single" w:sz="4" w:space="0" w:color="00000A"/>
              <w:right w:val="single" w:sz="4" w:space="0" w:color="00000A"/>
            </w:tcBorders>
            <w:shd w:val="clear" w:color="auto" w:fill="auto"/>
            <w:vAlign w:val="center"/>
          </w:tcPr>
          <w:p w:rsidR="0036516F" w:rsidRPr="0046149C" w:rsidRDefault="0036516F" w:rsidP="00CE0578">
            <w:pPr>
              <w:overflowPunct w:val="0"/>
              <w:jc w:val="right"/>
              <w:rPr>
                <w:sz w:val="16"/>
                <w:szCs w:val="16"/>
              </w:rPr>
            </w:pPr>
            <w:r>
              <w:rPr>
                <w:rFonts w:ascii="Calibri" w:hAnsi="Calibri" w:cs="Calibri"/>
                <w:sz w:val="16"/>
                <w:szCs w:val="16"/>
              </w:rPr>
              <w:t>0,00</w:t>
            </w:r>
          </w:p>
        </w:tc>
        <w:tc>
          <w:tcPr>
            <w:tcW w:w="1092" w:type="dxa"/>
            <w:tcBorders>
              <w:bottom w:val="single" w:sz="4" w:space="0" w:color="00000A"/>
              <w:right w:val="single" w:sz="4" w:space="0" w:color="00000A"/>
            </w:tcBorders>
            <w:shd w:val="clear" w:color="auto" w:fill="auto"/>
            <w:vAlign w:val="center"/>
          </w:tcPr>
          <w:p w:rsidR="0036516F" w:rsidRPr="0046149C" w:rsidRDefault="0036516F" w:rsidP="00CE0578">
            <w:pPr>
              <w:overflowPunct w:val="0"/>
              <w:jc w:val="right"/>
              <w:rPr>
                <w:sz w:val="16"/>
                <w:szCs w:val="16"/>
              </w:rPr>
            </w:pPr>
            <w:r w:rsidRPr="0046149C">
              <w:rPr>
                <w:rFonts w:ascii="Calibri" w:hAnsi="Calibri" w:cs="Calibri"/>
                <w:sz w:val="16"/>
                <w:szCs w:val="16"/>
              </w:rPr>
              <w:t> 200.000,00</w:t>
            </w:r>
          </w:p>
        </w:tc>
        <w:tc>
          <w:tcPr>
            <w:tcW w:w="1215" w:type="dxa"/>
            <w:tcBorders>
              <w:bottom w:val="single" w:sz="4" w:space="0" w:color="00000A"/>
              <w:right w:val="single" w:sz="4" w:space="0" w:color="00000A"/>
            </w:tcBorders>
            <w:shd w:val="clear" w:color="auto" w:fill="auto"/>
            <w:vAlign w:val="center"/>
          </w:tcPr>
          <w:p w:rsidR="0036516F" w:rsidRPr="0046149C" w:rsidRDefault="0036516F" w:rsidP="00CE0578">
            <w:pPr>
              <w:overflowPunct w:val="0"/>
              <w:jc w:val="right"/>
              <w:rPr>
                <w:sz w:val="16"/>
                <w:szCs w:val="16"/>
              </w:rPr>
            </w:pPr>
            <w:r w:rsidRPr="0046149C">
              <w:rPr>
                <w:rFonts w:ascii="Calibri" w:hAnsi="Calibri" w:cs="Calibri"/>
                <w:sz w:val="16"/>
                <w:szCs w:val="16"/>
              </w:rPr>
              <w:t> </w:t>
            </w:r>
            <w:r>
              <w:rPr>
                <w:rFonts w:ascii="Calibri" w:hAnsi="Calibri" w:cs="Calibri"/>
                <w:sz w:val="16"/>
                <w:szCs w:val="16"/>
              </w:rPr>
              <w:t>0</w:t>
            </w:r>
          </w:p>
        </w:tc>
        <w:tc>
          <w:tcPr>
            <w:tcW w:w="1005" w:type="dxa"/>
            <w:tcBorders>
              <w:bottom w:val="single" w:sz="4" w:space="0" w:color="00000A"/>
              <w:right w:val="single" w:sz="4" w:space="0" w:color="00000A"/>
            </w:tcBorders>
            <w:shd w:val="clear" w:color="auto" w:fill="auto"/>
            <w:vAlign w:val="center"/>
          </w:tcPr>
          <w:p w:rsidR="0036516F" w:rsidRPr="0046149C" w:rsidRDefault="0036516F" w:rsidP="00CE0578">
            <w:pPr>
              <w:overflowPunct w:val="0"/>
              <w:jc w:val="center"/>
              <w:rPr>
                <w:rFonts w:cstheme="minorHAnsi"/>
                <w:sz w:val="16"/>
                <w:szCs w:val="16"/>
              </w:rPr>
            </w:pPr>
            <w:r w:rsidRPr="0046149C">
              <w:rPr>
                <w:rFonts w:cstheme="minorHAnsi"/>
                <w:sz w:val="16"/>
                <w:szCs w:val="16"/>
              </w:rPr>
              <w:t>24.12.2020.</w:t>
            </w:r>
          </w:p>
        </w:tc>
        <w:tc>
          <w:tcPr>
            <w:tcW w:w="1005" w:type="dxa"/>
            <w:tcBorders>
              <w:bottom w:val="single" w:sz="4" w:space="0" w:color="00000A"/>
              <w:right w:val="single" w:sz="4" w:space="0" w:color="00000A"/>
            </w:tcBorders>
            <w:shd w:val="clear" w:color="auto" w:fill="auto"/>
            <w:vAlign w:val="center"/>
          </w:tcPr>
          <w:p w:rsidR="0036516F" w:rsidRPr="0046149C" w:rsidRDefault="0036516F" w:rsidP="00CE0578">
            <w:pPr>
              <w:overflowPunct w:val="0"/>
              <w:jc w:val="center"/>
              <w:rPr>
                <w:rFonts w:cstheme="minorHAnsi"/>
                <w:sz w:val="16"/>
                <w:szCs w:val="16"/>
              </w:rPr>
            </w:pPr>
            <w:r w:rsidRPr="0046149C">
              <w:rPr>
                <w:rFonts w:cstheme="minorHAnsi"/>
                <w:sz w:val="16"/>
                <w:szCs w:val="16"/>
              </w:rPr>
              <w:t>24.12.2023.</w:t>
            </w:r>
          </w:p>
        </w:tc>
      </w:tr>
      <w:tr w:rsidR="0036516F" w:rsidRPr="002C7387" w:rsidTr="00CE0578">
        <w:trPr>
          <w:trHeight w:val="300"/>
        </w:trPr>
        <w:tc>
          <w:tcPr>
            <w:tcW w:w="452" w:type="dxa"/>
            <w:tcBorders>
              <w:left w:val="single" w:sz="4" w:space="0" w:color="00000A"/>
              <w:bottom w:val="single" w:sz="4" w:space="0" w:color="00000A"/>
              <w:right w:val="single" w:sz="4" w:space="0" w:color="00000A"/>
            </w:tcBorders>
            <w:shd w:val="clear" w:color="auto" w:fill="auto"/>
            <w:tcMar>
              <w:left w:w="115" w:type="dxa"/>
            </w:tcMar>
            <w:vAlign w:val="center"/>
          </w:tcPr>
          <w:p w:rsidR="0036516F" w:rsidRDefault="0036516F" w:rsidP="00CE0578">
            <w:pPr>
              <w:overflowPunct w:val="0"/>
              <w:jc w:val="center"/>
              <w:rPr>
                <w:rFonts w:ascii="Calibri" w:hAnsi="Calibri" w:cs="Calibri"/>
                <w:b/>
                <w:bCs/>
                <w:sz w:val="16"/>
                <w:szCs w:val="16"/>
              </w:rPr>
            </w:pPr>
            <w:r>
              <w:rPr>
                <w:rFonts w:ascii="Calibri" w:hAnsi="Calibri" w:cs="Calibri"/>
                <w:b/>
                <w:bCs/>
                <w:sz w:val="16"/>
                <w:szCs w:val="16"/>
              </w:rPr>
              <w:t>3.</w:t>
            </w:r>
          </w:p>
        </w:tc>
        <w:tc>
          <w:tcPr>
            <w:tcW w:w="1187" w:type="dxa"/>
            <w:tcBorders>
              <w:left w:val="single" w:sz="4" w:space="0" w:color="00000A"/>
              <w:bottom w:val="single" w:sz="4" w:space="0" w:color="00000A"/>
              <w:right w:val="single" w:sz="4" w:space="0" w:color="00000A"/>
            </w:tcBorders>
            <w:shd w:val="clear" w:color="auto" w:fill="auto"/>
            <w:tcMar>
              <w:left w:w="115" w:type="dxa"/>
            </w:tcMar>
            <w:vAlign w:val="center"/>
          </w:tcPr>
          <w:p w:rsidR="0036516F" w:rsidRPr="0046149C" w:rsidRDefault="0036516F" w:rsidP="00CE0578">
            <w:pPr>
              <w:overflowPunct w:val="0"/>
              <w:jc w:val="center"/>
              <w:rPr>
                <w:rFonts w:ascii="Calibri" w:hAnsi="Calibri" w:cs="Calibri"/>
                <w:sz w:val="16"/>
                <w:szCs w:val="16"/>
              </w:rPr>
            </w:pPr>
            <w:r w:rsidRPr="0046149C">
              <w:rPr>
                <w:rFonts w:ascii="Calibri" w:hAnsi="Calibri" w:cs="Calibri"/>
                <w:sz w:val="16"/>
                <w:szCs w:val="16"/>
              </w:rPr>
              <w:t>TUZEMNI DUGOROČNI KREDIT</w:t>
            </w:r>
          </w:p>
        </w:tc>
        <w:tc>
          <w:tcPr>
            <w:tcW w:w="982" w:type="dxa"/>
            <w:tcBorders>
              <w:bottom w:val="single" w:sz="4" w:space="0" w:color="00000A"/>
              <w:right w:val="single" w:sz="4" w:space="0" w:color="00000A"/>
            </w:tcBorders>
            <w:shd w:val="clear" w:color="auto" w:fill="auto"/>
            <w:vAlign w:val="center"/>
          </w:tcPr>
          <w:p w:rsidR="0036516F" w:rsidRPr="0046149C" w:rsidRDefault="0036516F" w:rsidP="00CE0578">
            <w:pPr>
              <w:overflowPunct w:val="0"/>
              <w:rPr>
                <w:rFonts w:ascii="Calibri" w:hAnsi="Calibri" w:cs="Calibri"/>
                <w:sz w:val="16"/>
                <w:szCs w:val="16"/>
              </w:rPr>
            </w:pPr>
            <w:r>
              <w:rPr>
                <w:rFonts w:ascii="Calibri" w:hAnsi="Calibri" w:cs="Calibri"/>
                <w:sz w:val="16"/>
                <w:szCs w:val="16"/>
              </w:rPr>
              <w:t>HBOR</w:t>
            </w:r>
          </w:p>
        </w:tc>
        <w:tc>
          <w:tcPr>
            <w:tcW w:w="1012" w:type="dxa"/>
            <w:tcBorders>
              <w:bottom w:val="single" w:sz="4" w:space="0" w:color="00000A"/>
              <w:right w:val="single" w:sz="4" w:space="0" w:color="00000A"/>
            </w:tcBorders>
            <w:shd w:val="clear" w:color="auto" w:fill="auto"/>
            <w:vAlign w:val="center"/>
          </w:tcPr>
          <w:p w:rsidR="0036516F" w:rsidRPr="0046149C" w:rsidRDefault="0036516F" w:rsidP="00CE0578">
            <w:pPr>
              <w:overflowPunct w:val="0"/>
              <w:rPr>
                <w:rFonts w:ascii="Calibri" w:hAnsi="Calibri" w:cs="Calibri"/>
                <w:sz w:val="16"/>
                <w:szCs w:val="16"/>
              </w:rPr>
            </w:pPr>
            <w:r>
              <w:rPr>
                <w:rFonts w:ascii="Calibri" w:hAnsi="Calibri" w:cs="Calibri"/>
                <w:sz w:val="16"/>
                <w:szCs w:val="16"/>
              </w:rPr>
              <w:t>kn                              874.514,51</w:t>
            </w:r>
          </w:p>
        </w:tc>
        <w:tc>
          <w:tcPr>
            <w:tcW w:w="1092" w:type="dxa"/>
            <w:tcBorders>
              <w:bottom w:val="single" w:sz="4" w:space="0" w:color="00000A"/>
              <w:right w:val="single" w:sz="4" w:space="0" w:color="00000A"/>
            </w:tcBorders>
            <w:shd w:val="clear" w:color="auto" w:fill="auto"/>
            <w:vAlign w:val="center"/>
          </w:tcPr>
          <w:p w:rsidR="0036516F" w:rsidRPr="0046149C" w:rsidRDefault="0036516F" w:rsidP="00CE0578">
            <w:pPr>
              <w:overflowPunct w:val="0"/>
              <w:jc w:val="right"/>
              <w:rPr>
                <w:rFonts w:ascii="Calibri" w:hAnsi="Calibri" w:cs="Calibri"/>
                <w:sz w:val="16"/>
                <w:szCs w:val="16"/>
              </w:rPr>
            </w:pPr>
            <w:r>
              <w:rPr>
                <w:rFonts w:ascii="Calibri" w:hAnsi="Calibri" w:cs="Calibri"/>
                <w:sz w:val="16"/>
                <w:szCs w:val="16"/>
              </w:rPr>
              <w:t>0</w:t>
            </w:r>
          </w:p>
        </w:tc>
        <w:tc>
          <w:tcPr>
            <w:tcW w:w="1092" w:type="dxa"/>
            <w:tcBorders>
              <w:bottom w:val="single" w:sz="4" w:space="0" w:color="00000A"/>
              <w:right w:val="single" w:sz="4" w:space="0" w:color="00000A"/>
            </w:tcBorders>
            <w:shd w:val="clear" w:color="auto" w:fill="auto"/>
            <w:vAlign w:val="center"/>
          </w:tcPr>
          <w:p w:rsidR="0036516F" w:rsidRPr="0046149C" w:rsidRDefault="0036516F" w:rsidP="00CE0578">
            <w:pPr>
              <w:overflowPunct w:val="0"/>
              <w:jc w:val="right"/>
              <w:rPr>
                <w:rFonts w:ascii="Calibri" w:hAnsi="Calibri" w:cs="Calibri"/>
                <w:sz w:val="16"/>
                <w:szCs w:val="16"/>
              </w:rPr>
            </w:pPr>
            <w:r>
              <w:rPr>
                <w:rFonts w:ascii="Calibri" w:hAnsi="Calibri" w:cs="Calibri"/>
                <w:sz w:val="16"/>
                <w:szCs w:val="16"/>
              </w:rPr>
              <w:t>0,00</w:t>
            </w:r>
          </w:p>
        </w:tc>
        <w:tc>
          <w:tcPr>
            <w:tcW w:w="1092" w:type="dxa"/>
            <w:tcBorders>
              <w:bottom w:val="single" w:sz="4" w:space="0" w:color="00000A"/>
              <w:right w:val="single" w:sz="4" w:space="0" w:color="00000A"/>
            </w:tcBorders>
            <w:shd w:val="clear" w:color="auto" w:fill="auto"/>
            <w:vAlign w:val="center"/>
          </w:tcPr>
          <w:p w:rsidR="0036516F" w:rsidRDefault="0036516F" w:rsidP="00CE0578">
            <w:pPr>
              <w:overflowPunct w:val="0"/>
              <w:jc w:val="right"/>
              <w:rPr>
                <w:rFonts w:ascii="Calibri" w:hAnsi="Calibri" w:cs="Calibri"/>
                <w:sz w:val="16"/>
                <w:szCs w:val="16"/>
              </w:rPr>
            </w:pPr>
            <w:r>
              <w:rPr>
                <w:rFonts w:ascii="Calibri" w:hAnsi="Calibri" w:cs="Calibri"/>
                <w:sz w:val="16"/>
                <w:szCs w:val="16"/>
              </w:rPr>
              <w:t>874.514,51</w:t>
            </w:r>
          </w:p>
        </w:tc>
        <w:tc>
          <w:tcPr>
            <w:tcW w:w="1092" w:type="dxa"/>
            <w:tcBorders>
              <w:bottom w:val="single" w:sz="4" w:space="0" w:color="00000A"/>
              <w:right w:val="single" w:sz="4" w:space="0" w:color="00000A"/>
            </w:tcBorders>
            <w:shd w:val="clear" w:color="auto" w:fill="auto"/>
            <w:vAlign w:val="center"/>
          </w:tcPr>
          <w:p w:rsidR="0036516F" w:rsidRPr="0046149C" w:rsidRDefault="0036516F" w:rsidP="00CE0578">
            <w:pPr>
              <w:overflowPunct w:val="0"/>
              <w:jc w:val="right"/>
              <w:rPr>
                <w:rFonts w:ascii="Calibri" w:hAnsi="Calibri" w:cs="Calibri"/>
                <w:sz w:val="16"/>
                <w:szCs w:val="16"/>
              </w:rPr>
            </w:pPr>
            <w:r>
              <w:rPr>
                <w:rFonts w:ascii="Calibri" w:hAnsi="Calibri" w:cs="Calibri"/>
                <w:sz w:val="16"/>
                <w:szCs w:val="16"/>
              </w:rPr>
              <w:t>874.514,51</w:t>
            </w:r>
          </w:p>
        </w:tc>
        <w:tc>
          <w:tcPr>
            <w:tcW w:w="1215" w:type="dxa"/>
            <w:tcBorders>
              <w:bottom w:val="single" w:sz="4" w:space="0" w:color="00000A"/>
              <w:right w:val="single" w:sz="4" w:space="0" w:color="00000A"/>
            </w:tcBorders>
            <w:shd w:val="clear" w:color="auto" w:fill="auto"/>
            <w:vAlign w:val="center"/>
          </w:tcPr>
          <w:p w:rsidR="0036516F" w:rsidRPr="0046149C" w:rsidRDefault="0036516F" w:rsidP="00CE0578">
            <w:pPr>
              <w:overflowPunct w:val="0"/>
              <w:jc w:val="right"/>
              <w:rPr>
                <w:rFonts w:ascii="Calibri" w:hAnsi="Calibri" w:cs="Calibri"/>
                <w:sz w:val="16"/>
                <w:szCs w:val="16"/>
              </w:rPr>
            </w:pPr>
            <w:r>
              <w:rPr>
                <w:rFonts w:ascii="Calibri" w:hAnsi="Calibri" w:cs="Calibri"/>
                <w:sz w:val="16"/>
                <w:szCs w:val="16"/>
              </w:rPr>
              <w:t>0</w:t>
            </w:r>
          </w:p>
        </w:tc>
        <w:tc>
          <w:tcPr>
            <w:tcW w:w="1005" w:type="dxa"/>
            <w:tcBorders>
              <w:bottom w:val="single" w:sz="4" w:space="0" w:color="00000A"/>
              <w:right w:val="single" w:sz="4" w:space="0" w:color="00000A"/>
            </w:tcBorders>
            <w:shd w:val="clear" w:color="auto" w:fill="auto"/>
            <w:vAlign w:val="center"/>
          </w:tcPr>
          <w:p w:rsidR="0036516F" w:rsidRPr="0046149C" w:rsidRDefault="0036516F" w:rsidP="00CE0578">
            <w:pPr>
              <w:overflowPunct w:val="0"/>
              <w:jc w:val="center"/>
              <w:rPr>
                <w:rFonts w:cstheme="minorHAnsi"/>
                <w:sz w:val="16"/>
                <w:szCs w:val="16"/>
              </w:rPr>
            </w:pPr>
            <w:r>
              <w:rPr>
                <w:rFonts w:cstheme="minorHAnsi"/>
                <w:sz w:val="16"/>
                <w:szCs w:val="16"/>
              </w:rPr>
              <w:t>06.09.2022.</w:t>
            </w:r>
          </w:p>
        </w:tc>
        <w:tc>
          <w:tcPr>
            <w:tcW w:w="1005" w:type="dxa"/>
            <w:tcBorders>
              <w:bottom w:val="single" w:sz="4" w:space="0" w:color="00000A"/>
              <w:right w:val="single" w:sz="4" w:space="0" w:color="00000A"/>
            </w:tcBorders>
            <w:shd w:val="clear" w:color="auto" w:fill="auto"/>
            <w:vAlign w:val="center"/>
          </w:tcPr>
          <w:p w:rsidR="0036516F" w:rsidRPr="0046149C" w:rsidRDefault="0036516F" w:rsidP="00CE0578">
            <w:pPr>
              <w:overflowPunct w:val="0"/>
              <w:jc w:val="center"/>
              <w:rPr>
                <w:rFonts w:cstheme="minorHAnsi"/>
                <w:sz w:val="16"/>
                <w:szCs w:val="16"/>
              </w:rPr>
            </w:pPr>
            <w:r>
              <w:rPr>
                <w:rFonts w:cstheme="minorHAnsi"/>
                <w:sz w:val="16"/>
                <w:szCs w:val="16"/>
              </w:rPr>
              <w:t>31.12.2032.</w:t>
            </w:r>
          </w:p>
        </w:tc>
      </w:tr>
      <w:tr w:rsidR="0036516F" w:rsidTr="00CE0578">
        <w:trPr>
          <w:trHeight w:val="493"/>
        </w:trPr>
        <w:tc>
          <w:tcPr>
            <w:tcW w:w="3633" w:type="dxa"/>
            <w:gridSpan w:val="4"/>
            <w:tcBorders>
              <w:left w:val="single" w:sz="4" w:space="0" w:color="00000A"/>
              <w:bottom w:val="single" w:sz="4" w:space="0" w:color="00000A"/>
            </w:tcBorders>
            <w:shd w:val="clear" w:color="auto" w:fill="auto"/>
            <w:tcMar>
              <w:left w:w="115" w:type="dxa"/>
            </w:tcMar>
            <w:vAlign w:val="center"/>
          </w:tcPr>
          <w:p w:rsidR="0036516F" w:rsidRPr="00D33156" w:rsidRDefault="0036516F" w:rsidP="00CE0578">
            <w:pPr>
              <w:overflowPunct w:val="0"/>
              <w:jc w:val="center"/>
            </w:pPr>
            <w:r w:rsidRPr="00194494">
              <w:rPr>
                <w:rFonts w:ascii="Calibri" w:hAnsi="Calibri" w:cs="Calibri"/>
                <w:b/>
                <w:bCs/>
              </w:rPr>
              <w:t>UKUPNO</w:t>
            </w:r>
          </w:p>
        </w:tc>
        <w:tc>
          <w:tcPr>
            <w:tcW w:w="1092" w:type="dxa"/>
            <w:tcBorders>
              <w:top w:val="single" w:sz="4" w:space="0" w:color="00000A"/>
              <w:left w:val="single" w:sz="4" w:space="0" w:color="00000A"/>
              <w:bottom w:val="single" w:sz="4" w:space="0" w:color="00000A"/>
              <w:right w:val="single" w:sz="4" w:space="0" w:color="000001"/>
            </w:tcBorders>
            <w:shd w:val="pct25" w:color="C0C0C0" w:fill="auto"/>
            <w:tcMar>
              <w:left w:w="115" w:type="dxa"/>
            </w:tcMar>
            <w:vAlign w:val="center"/>
          </w:tcPr>
          <w:p w:rsidR="0036516F" w:rsidRPr="0046149C" w:rsidRDefault="0036516F" w:rsidP="00CE0578">
            <w:pPr>
              <w:overflowPunct w:val="0"/>
              <w:jc w:val="right"/>
              <w:rPr>
                <w:b/>
                <w:sz w:val="16"/>
                <w:szCs w:val="16"/>
              </w:rPr>
            </w:pPr>
            <w:r>
              <w:rPr>
                <w:b/>
                <w:sz w:val="16"/>
                <w:szCs w:val="16"/>
              </w:rPr>
              <w:t>2.159.864,30</w:t>
            </w:r>
          </w:p>
        </w:tc>
        <w:tc>
          <w:tcPr>
            <w:tcW w:w="1092" w:type="dxa"/>
            <w:tcBorders>
              <w:top w:val="single" w:sz="4" w:space="0" w:color="00000A"/>
              <w:bottom w:val="single" w:sz="4" w:space="0" w:color="00000A"/>
              <w:right w:val="single" w:sz="4" w:space="0" w:color="000001"/>
            </w:tcBorders>
            <w:shd w:val="pct25" w:color="C0C0C0" w:fill="auto"/>
            <w:vAlign w:val="center"/>
          </w:tcPr>
          <w:p w:rsidR="0036516F" w:rsidRPr="0046149C" w:rsidRDefault="0036516F" w:rsidP="00CE0578">
            <w:pPr>
              <w:overflowPunct w:val="0"/>
              <w:jc w:val="right"/>
              <w:rPr>
                <w:b/>
                <w:sz w:val="16"/>
                <w:szCs w:val="16"/>
              </w:rPr>
            </w:pPr>
            <w:r>
              <w:rPr>
                <w:b/>
                <w:sz w:val="16"/>
                <w:szCs w:val="16"/>
              </w:rPr>
              <w:t>1.222.790,65</w:t>
            </w:r>
          </w:p>
        </w:tc>
        <w:tc>
          <w:tcPr>
            <w:tcW w:w="1092" w:type="dxa"/>
            <w:tcBorders>
              <w:top w:val="single" w:sz="4" w:space="0" w:color="00000A"/>
              <w:bottom w:val="single" w:sz="4" w:space="0" w:color="00000A"/>
              <w:right w:val="single" w:sz="4" w:space="0" w:color="000001"/>
            </w:tcBorders>
            <w:shd w:val="pct25" w:color="C0C0C0" w:fill="auto"/>
            <w:vAlign w:val="center"/>
          </w:tcPr>
          <w:p w:rsidR="0036516F" w:rsidRPr="0046149C" w:rsidRDefault="0036516F" w:rsidP="00CE0578">
            <w:pPr>
              <w:overflowPunct w:val="0"/>
              <w:jc w:val="right"/>
              <w:rPr>
                <w:b/>
                <w:sz w:val="16"/>
                <w:szCs w:val="16"/>
              </w:rPr>
            </w:pPr>
            <w:r>
              <w:rPr>
                <w:b/>
                <w:sz w:val="16"/>
                <w:szCs w:val="16"/>
              </w:rPr>
              <w:t>1.457.305,24</w:t>
            </w:r>
          </w:p>
        </w:tc>
        <w:tc>
          <w:tcPr>
            <w:tcW w:w="1092" w:type="dxa"/>
            <w:tcBorders>
              <w:top w:val="single" w:sz="4" w:space="0" w:color="00000A"/>
              <w:bottom w:val="single" w:sz="4" w:space="0" w:color="00000A"/>
              <w:right w:val="single" w:sz="4" w:space="0" w:color="000001"/>
            </w:tcBorders>
            <w:shd w:val="pct25" w:color="C0C0C0" w:fill="auto"/>
            <w:vAlign w:val="center"/>
          </w:tcPr>
          <w:p w:rsidR="0036516F" w:rsidRPr="0046149C" w:rsidRDefault="0036516F" w:rsidP="00CE0578">
            <w:pPr>
              <w:overflowPunct w:val="0"/>
              <w:jc w:val="right"/>
              <w:rPr>
                <w:b/>
                <w:sz w:val="16"/>
                <w:szCs w:val="16"/>
              </w:rPr>
            </w:pPr>
            <w:r>
              <w:rPr>
                <w:b/>
                <w:sz w:val="16"/>
                <w:szCs w:val="16"/>
              </w:rPr>
              <w:fldChar w:fldCharType="begin"/>
            </w:r>
            <w:r>
              <w:rPr>
                <w:b/>
                <w:sz w:val="16"/>
                <w:szCs w:val="16"/>
              </w:rPr>
              <w:instrText xml:space="preserve"> =SUM(ABOVE) </w:instrText>
            </w:r>
            <w:r>
              <w:rPr>
                <w:b/>
                <w:sz w:val="16"/>
                <w:szCs w:val="16"/>
              </w:rPr>
              <w:fldChar w:fldCharType="separate"/>
            </w:r>
            <w:r>
              <w:rPr>
                <w:b/>
                <w:noProof/>
                <w:sz w:val="16"/>
                <w:szCs w:val="16"/>
              </w:rPr>
              <w:t>2.384.102,46</w:t>
            </w:r>
            <w:r>
              <w:rPr>
                <w:b/>
                <w:sz w:val="16"/>
                <w:szCs w:val="16"/>
              </w:rPr>
              <w:fldChar w:fldCharType="end"/>
            </w:r>
          </w:p>
        </w:tc>
        <w:tc>
          <w:tcPr>
            <w:tcW w:w="3225" w:type="dxa"/>
            <w:gridSpan w:val="3"/>
            <w:tcBorders>
              <w:top w:val="single" w:sz="4" w:space="0" w:color="00000A"/>
              <w:bottom w:val="single" w:sz="4" w:space="0" w:color="000001"/>
              <w:right w:val="single" w:sz="4" w:space="0" w:color="000001"/>
            </w:tcBorders>
            <w:shd w:val="clear" w:color="000000" w:fill="C0C0C0"/>
          </w:tcPr>
          <w:p w:rsidR="0036516F" w:rsidRDefault="0036516F" w:rsidP="00CE0578">
            <w:pPr>
              <w:overflowPunct w:val="0"/>
              <w:jc w:val="center"/>
            </w:pPr>
            <w:r>
              <w:rPr>
                <w:rFonts w:ascii="Calibri" w:hAnsi="Calibri" w:cs="Calibri"/>
                <w:sz w:val="14"/>
                <w:szCs w:val="14"/>
              </w:rPr>
              <w:t> </w:t>
            </w:r>
          </w:p>
        </w:tc>
      </w:tr>
    </w:tbl>
    <w:p w:rsidR="0036516F" w:rsidRDefault="0036516F" w:rsidP="0099382D">
      <w:pPr>
        <w:spacing w:line="276" w:lineRule="auto"/>
        <w:rPr>
          <w:rFonts w:ascii="Calibri" w:eastAsia="Calibri" w:hAnsi="Calibri"/>
          <w:sz w:val="22"/>
          <w:szCs w:val="22"/>
          <w:u w:val="single"/>
          <w:lang w:eastAsia="en-US"/>
        </w:rPr>
      </w:pPr>
    </w:p>
    <w:p w:rsidR="0036516F" w:rsidRDefault="0036516F" w:rsidP="0099382D">
      <w:pPr>
        <w:spacing w:line="276" w:lineRule="auto"/>
        <w:rPr>
          <w:rFonts w:ascii="Calibri" w:eastAsia="Calibri" w:hAnsi="Calibri"/>
          <w:sz w:val="22"/>
          <w:szCs w:val="22"/>
          <w:u w:val="single"/>
          <w:lang w:eastAsia="en-US"/>
        </w:rPr>
      </w:pPr>
    </w:p>
    <w:p w:rsidR="0099382D" w:rsidRDefault="0099382D" w:rsidP="0099382D">
      <w:pPr>
        <w:spacing w:line="276" w:lineRule="auto"/>
        <w:rPr>
          <w:rFonts w:ascii="Calibri" w:eastAsia="Calibri" w:hAnsi="Calibri"/>
          <w:sz w:val="22"/>
          <w:szCs w:val="22"/>
          <w:u w:val="single"/>
          <w:lang w:eastAsia="en-US"/>
        </w:rPr>
      </w:pPr>
      <w:r>
        <w:rPr>
          <w:rFonts w:ascii="Calibri" w:eastAsia="Calibri" w:hAnsi="Calibri"/>
          <w:sz w:val="22"/>
          <w:szCs w:val="22"/>
          <w:u w:val="single"/>
          <w:lang w:eastAsia="en-US"/>
        </w:rPr>
        <w:t xml:space="preserve">Tablica 2. </w:t>
      </w:r>
      <w:r w:rsidR="00977867">
        <w:rPr>
          <w:rFonts w:ascii="Calibri" w:eastAsia="Calibri" w:hAnsi="Calibri"/>
          <w:sz w:val="22"/>
          <w:szCs w:val="22"/>
          <w:u w:val="single"/>
          <w:lang w:eastAsia="en-US"/>
        </w:rPr>
        <w:t xml:space="preserve">Dospjele kamate na kredite i zajmove na dan </w:t>
      </w:r>
      <w:r w:rsidR="0036516F">
        <w:rPr>
          <w:rFonts w:ascii="Calibri" w:eastAsia="Calibri" w:hAnsi="Calibri"/>
          <w:sz w:val="22"/>
          <w:szCs w:val="22"/>
          <w:u w:val="single"/>
          <w:lang w:eastAsia="en-US"/>
        </w:rPr>
        <w:t>31.12.2022</w:t>
      </w:r>
      <w:r>
        <w:rPr>
          <w:rFonts w:ascii="Calibri" w:eastAsia="Calibri" w:hAnsi="Calibri"/>
          <w:sz w:val="22"/>
          <w:szCs w:val="22"/>
          <w:u w:val="single"/>
          <w:lang w:eastAsia="en-US"/>
        </w:rPr>
        <w:t>.</w:t>
      </w:r>
    </w:p>
    <w:p w:rsidR="0099382D" w:rsidRDefault="0099382D" w:rsidP="0099382D">
      <w:pPr>
        <w:overflowPunct w:val="0"/>
        <w:spacing w:line="276" w:lineRule="auto"/>
        <w:rPr>
          <w:rFonts w:ascii="Calibri" w:eastAsia="Calibri" w:hAnsi="Calibri"/>
          <w:b/>
          <w:sz w:val="22"/>
          <w:szCs w:val="22"/>
          <w:lang w:eastAsia="en-US"/>
        </w:rPr>
      </w:pPr>
    </w:p>
    <w:tbl>
      <w:tblPr>
        <w:tblW w:w="804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1"/>
        <w:gridCol w:w="1130"/>
        <w:gridCol w:w="562"/>
        <w:gridCol w:w="1264"/>
        <w:gridCol w:w="1382"/>
        <w:gridCol w:w="1137"/>
        <w:gridCol w:w="949"/>
        <w:gridCol w:w="1102"/>
      </w:tblGrid>
      <w:tr w:rsidR="0099382D" w:rsidTr="0099382D">
        <w:trPr>
          <w:trHeight w:val="570"/>
          <w:jc w:val="center"/>
        </w:trPr>
        <w:tc>
          <w:tcPr>
            <w:tcW w:w="520" w:type="dxa"/>
            <w:tcBorders>
              <w:top w:val="single" w:sz="4" w:space="0" w:color="00000A"/>
              <w:left w:val="single" w:sz="4" w:space="0" w:color="00000A"/>
              <w:bottom w:val="single" w:sz="4" w:space="0" w:color="00000A"/>
              <w:right w:val="single" w:sz="4" w:space="0" w:color="00000A"/>
            </w:tcBorders>
            <w:shd w:val="clear" w:color="auto" w:fill="C0C0C0"/>
            <w:vAlign w:val="center"/>
            <w:hideMark/>
          </w:tcPr>
          <w:p w:rsidR="0099382D" w:rsidRDefault="0099382D">
            <w:pPr>
              <w:overflowPunct w:val="0"/>
              <w:spacing w:line="276" w:lineRule="auto"/>
              <w:jc w:val="center"/>
              <w:rPr>
                <w:lang w:eastAsia="en-US"/>
              </w:rPr>
            </w:pPr>
            <w:r>
              <w:rPr>
                <w:rFonts w:ascii="Calibri" w:hAnsi="Calibri" w:cs="Calibri"/>
                <w:b/>
                <w:bCs/>
                <w:sz w:val="16"/>
                <w:szCs w:val="16"/>
                <w:lang w:eastAsia="en-US"/>
              </w:rPr>
              <w:t>RBR</w:t>
            </w:r>
          </w:p>
        </w:tc>
        <w:tc>
          <w:tcPr>
            <w:tcW w:w="1130" w:type="dxa"/>
            <w:tcBorders>
              <w:top w:val="single" w:sz="4" w:space="0" w:color="00000A"/>
              <w:left w:val="single" w:sz="4" w:space="0" w:color="00000A"/>
              <w:bottom w:val="single" w:sz="4" w:space="0" w:color="00000A"/>
              <w:right w:val="single" w:sz="4" w:space="0" w:color="00000A"/>
            </w:tcBorders>
            <w:shd w:val="clear" w:color="auto" w:fill="C0C0C0"/>
            <w:vAlign w:val="center"/>
            <w:hideMark/>
          </w:tcPr>
          <w:p w:rsidR="0099382D" w:rsidRDefault="0099382D">
            <w:pPr>
              <w:overflowPunct w:val="0"/>
              <w:spacing w:line="276" w:lineRule="auto"/>
              <w:jc w:val="center"/>
              <w:rPr>
                <w:lang w:eastAsia="en-US"/>
              </w:rPr>
            </w:pPr>
            <w:r>
              <w:rPr>
                <w:rFonts w:ascii="Calibri" w:hAnsi="Calibri" w:cs="Calibri"/>
                <w:b/>
                <w:bCs/>
                <w:sz w:val="16"/>
                <w:szCs w:val="16"/>
                <w:lang w:eastAsia="en-US"/>
              </w:rPr>
              <w:t>KAMATE</w:t>
            </w:r>
          </w:p>
        </w:tc>
        <w:tc>
          <w:tcPr>
            <w:tcW w:w="1826" w:type="dxa"/>
            <w:gridSpan w:val="2"/>
            <w:tcBorders>
              <w:top w:val="single" w:sz="4" w:space="0" w:color="00000A"/>
              <w:left w:val="single" w:sz="4" w:space="0" w:color="00000A"/>
              <w:bottom w:val="single" w:sz="4" w:space="0" w:color="00000A"/>
              <w:right w:val="single" w:sz="4" w:space="0" w:color="000001"/>
            </w:tcBorders>
            <w:shd w:val="clear" w:color="auto" w:fill="C0C0C0"/>
            <w:vAlign w:val="center"/>
            <w:hideMark/>
          </w:tcPr>
          <w:p w:rsidR="0099382D" w:rsidRDefault="0099382D">
            <w:pPr>
              <w:overflowPunct w:val="0"/>
              <w:spacing w:line="276" w:lineRule="auto"/>
              <w:jc w:val="center"/>
              <w:rPr>
                <w:lang w:eastAsia="en-US"/>
              </w:rPr>
            </w:pPr>
            <w:r>
              <w:rPr>
                <w:rFonts w:ascii="Calibri" w:hAnsi="Calibri" w:cs="Calibri"/>
                <w:b/>
                <w:bCs/>
                <w:sz w:val="16"/>
                <w:szCs w:val="16"/>
                <w:lang w:eastAsia="en-US"/>
              </w:rPr>
              <w:t>OPIS</w:t>
            </w:r>
          </w:p>
        </w:tc>
        <w:tc>
          <w:tcPr>
            <w:tcW w:w="1382" w:type="dxa"/>
            <w:tcBorders>
              <w:top w:val="single" w:sz="4" w:space="0" w:color="00000A"/>
              <w:left w:val="single" w:sz="4" w:space="0" w:color="00000A"/>
              <w:bottom w:val="single" w:sz="4" w:space="0" w:color="00000A"/>
              <w:right w:val="single" w:sz="4" w:space="0" w:color="00000A"/>
            </w:tcBorders>
            <w:shd w:val="clear" w:color="auto" w:fill="C0C0C0"/>
            <w:vAlign w:val="center"/>
            <w:hideMark/>
          </w:tcPr>
          <w:p w:rsidR="0099382D" w:rsidRDefault="0099382D">
            <w:pPr>
              <w:overflowPunct w:val="0"/>
              <w:spacing w:line="276" w:lineRule="auto"/>
              <w:jc w:val="center"/>
              <w:rPr>
                <w:lang w:eastAsia="en-US"/>
              </w:rPr>
            </w:pPr>
            <w:r>
              <w:rPr>
                <w:rFonts w:ascii="Calibri" w:hAnsi="Calibri" w:cs="Calibri"/>
                <w:b/>
                <w:bCs/>
                <w:sz w:val="16"/>
                <w:szCs w:val="16"/>
                <w:lang w:eastAsia="en-US"/>
              </w:rPr>
              <w:t>STANJE 1.1.</w:t>
            </w:r>
          </w:p>
        </w:tc>
        <w:tc>
          <w:tcPr>
            <w:tcW w:w="1137" w:type="dxa"/>
            <w:tcBorders>
              <w:top w:val="single" w:sz="4" w:space="0" w:color="00000A"/>
              <w:left w:val="single" w:sz="4" w:space="0" w:color="00000A"/>
              <w:bottom w:val="single" w:sz="4" w:space="0" w:color="00000A"/>
              <w:right w:val="single" w:sz="4" w:space="0" w:color="00000A"/>
            </w:tcBorders>
            <w:shd w:val="clear" w:color="auto" w:fill="C0C0C0"/>
            <w:vAlign w:val="center"/>
            <w:hideMark/>
          </w:tcPr>
          <w:p w:rsidR="0099382D" w:rsidRDefault="0099382D">
            <w:pPr>
              <w:overflowPunct w:val="0"/>
              <w:spacing w:line="276" w:lineRule="auto"/>
              <w:jc w:val="center"/>
              <w:rPr>
                <w:lang w:eastAsia="en-US"/>
              </w:rPr>
            </w:pPr>
            <w:r>
              <w:rPr>
                <w:rFonts w:ascii="Calibri" w:hAnsi="Calibri" w:cs="Calibri"/>
                <w:b/>
                <w:bCs/>
                <w:sz w:val="16"/>
                <w:szCs w:val="16"/>
                <w:lang w:eastAsia="en-US"/>
              </w:rPr>
              <w:t>KAMATE DOSPJELE U TEKUĆOJ GODINI</w:t>
            </w:r>
          </w:p>
        </w:tc>
        <w:tc>
          <w:tcPr>
            <w:tcW w:w="949" w:type="dxa"/>
            <w:tcBorders>
              <w:top w:val="single" w:sz="4" w:space="0" w:color="00000A"/>
              <w:left w:val="single" w:sz="4" w:space="0" w:color="00000A"/>
              <w:bottom w:val="single" w:sz="4" w:space="0" w:color="00000A"/>
              <w:right w:val="single" w:sz="4" w:space="0" w:color="00000A"/>
            </w:tcBorders>
            <w:shd w:val="clear" w:color="auto" w:fill="C0C0C0"/>
            <w:vAlign w:val="center"/>
            <w:hideMark/>
          </w:tcPr>
          <w:p w:rsidR="0099382D" w:rsidRDefault="0099382D">
            <w:pPr>
              <w:overflowPunct w:val="0"/>
              <w:spacing w:line="276" w:lineRule="auto"/>
              <w:jc w:val="center"/>
              <w:rPr>
                <w:lang w:eastAsia="en-US"/>
              </w:rPr>
            </w:pPr>
            <w:r>
              <w:rPr>
                <w:rFonts w:ascii="Calibri" w:hAnsi="Calibri" w:cs="Calibri"/>
                <w:b/>
                <w:bCs/>
                <w:sz w:val="16"/>
                <w:szCs w:val="16"/>
                <w:lang w:eastAsia="en-US"/>
              </w:rPr>
              <w:t>KAMATE PLAĆENE U TEKUĆOJ GODINI</w:t>
            </w:r>
          </w:p>
        </w:tc>
        <w:tc>
          <w:tcPr>
            <w:tcW w:w="1102" w:type="dxa"/>
            <w:tcBorders>
              <w:top w:val="single" w:sz="4" w:space="0" w:color="00000A"/>
              <w:left w:val="single" w:sz="4" w:space="0" w:color="00000A"/>
              <w:bottom w:val="single" w:sz="4" w:space="0" w:color="00000A"/>
              <w:right w:val="single" w:sz="4" w:space="0" w:color="00000A"/>
            </w:tcBorders>
            <w:shd w:val="clear" w:color="auto" w:fill="C0C0C0"/>
            <w:vAlign w:val="center"/>
            <w:hideMark/>
          </w:tcPr>
          <w:p w:rsidR="0099382D" w:rsidRDefault="0099382D">
            <w:pPr>
              <w:overflowPunct w:val="0"/>
              <w:spacing w:line="276" w:lineRule="auto"/>
              <w:jc w:val="center"/>
              <w:rPr>
                <w:lang w:eastAsia="en-US"/>
              </w:rPr>
            </w:pPr>
            <w:r>
              <w:rPr>
                <w:rFonts w:ascii="Calibri" w:hAnsi="Calibri" w:cs="Calibri"/>
                <w:b/>
                <w:bCs/>
                <w:sz w:val="16"/>
                <w:szCs w:val="16"/>
                <w:lang w:eastAsia="en-US"/>
              </w:rPr>
              <w:t>STANJE 31.12.</w:t>
            </w:r>
          </w:p>
        </w:tc>
      </w:tr>
      <w:tr w:rsidR="0099382D" w:rsidTr="0099382D">
        <w:trPr>
          <w:trHeight w:val="300"/>
          <w:jc w:val="center"/>
        </w:trPr>
        <w:tc>
          <w:tcPr>
            <w:tcW w:w="520" w:type="dxa"/>
            <w:tcBorders>
              <w:top w:val="single" w:sz="4" w:space="0" w:color="00000A"/>
              <w:left w:val="single" w:sz="4" w:space="0" w:color="00000A"/>
              <w:bottom w:val="single" w:sz="4" w:space="0" w:color="00000A"/>
              <w:right w:val="single" w:sz="4" w:space="0" w:color="00000A"/>
            </w:tcBorders>
            <w:shd w:val="clear" w:color="auto" w:fill="808080"/>
            <w:vAlign w:val="center"/>
            <w:hideMark/>
          </w:tcPr>
          <w:p w:rsidR="0099382D" w:rsidRDefault="0099382D">
            <w:pPr>
              <w:overflowPunct w:val="0"/>
              <w:spacing w:line="276" w:lineRule="auto"/>
              <w:jc w:val="center"/>
              <w:rPr>
                <w:lang w:eastAsia="en-US"/>
              </w:rPr>
            </w:pPr>
            <w:r>
              <w:rPr>
                <w:rFonts w:ascii="Calibri" w:hAnsi="Calibri" w:cs="Calibri"/>
                <w:b/>
                <w:bCs/>
                <w:sz w:val="16"/>
                <w:szCs w:val="16"/>
                <w:lang w:eastAsia="en-US"/>
              </w:rPr>
              <w:t>1</w:t>
            </w:r>
          </w:p>
        </w:tc>
        <w:tc>
          <w:tcPr>
            <w:tcW w:w="1130" w:type="dxa"/>
            <w:tcBorders>
              <w:top w:val="single" w:sz="4" w:space="0" w:color="00000A"/>
              <w:left w:val="single" w:sz="4" w:space="0" w:color="00000A"/>
              <w:bottom w:val="single" w:sz="4" w:space="0" w:color="00000A"/>
              <w:right w:val="single" w:sz="4" w:space="0" w:color="00000A"/>
            </w:tcBorders>
            <w:shd w:val="clear" w:color="auto" w:fill="808080"/>
            <w:vAlign w:val="center"/>
            <w:hideMark/>
          </w:tcPr>
          <w:p w:rsidR="0099382D" w:rsidRDefault="0099382D">
            <w:pPr>
              <w:overflowPunct w:val="0"/>
              <w:spacing w:line="276" w:lineRule="auto"/>
              <w:jc w:val="center"/>
              <w:rPr>
                <w:lang w:eastAsia="en-US"/>
              </w:rPr>
            </w:pPr>
            <w:r>
              <w:rPr>
                <w:rFonts w:ascii="Calibri" w:hAnsi="Calibri" w:cs="Calibri"/>
                <w:b/>
                <w:bCs/>
                <w:sz w:val="16"/>
                <w:szCs w:val="16"/>
                <w:lang w:eastAsia="en-US"/>
              </w:rPr>
              <w:t>2</w:t>
            </w:r>
          </w:p>
        </w:tc>
        <w:tc>
          <w:tcPr>
            <w:tcW w:w="1826" w:type="dxa"/>
            <w:gridSpan w:val="2"/>
            <w:tcBorders>
              <w:top w:val="single" w:sz="4" w:space="0" w:color="00000A"/>
              <w:left w:val="single" w:sz="4" w:space="0" w:color="00000A"/>
              <w:bottom w:val="single" w:sz="4" w:space="0" w:color="00000A"/>
              <w:right w:val="single" w:sz="4" w:space="0" w:color="000001"/>
            </w:tcBorders>
            <w:shd w:val="clear" w:color="auto" w:fill="808080"/>
            <w:vAlign w:val="center"/>
            <w:hideMark/>
          </w:tcPr>
          <w:p w:rsidR="0099382D" w:rsidRDefault="0099382D">
            <w:pPr>
              <w:overflowPunct w:val="0"/>
              <w:spacing w:line="276" w:lineRule="auto"/>
              <w:jc w:val="center"/>
              <w:rPr>
                <w:lang w:eastAsia="en-US"/>
              </w:rPr>
            </w:pPr>
            <w:r>
              <w:rPr>
                <w:rFonts w:ascii="Calibri" w:hAnsi="Calibri" w:cs="Calibri"/>
                <w:b/>
                <w:bCs/>
                <w:sz w:val="16"/>
                <w:szCs w:val="16"/>
                <w:lang w:eastAsia="en-US"/>
              </w:rPr>
              <w:t>3</w:t>
            </w:r>
          </w:p>
        </w:tc>
        <w:tc>
          <w:tcPr>
            <w:tcW w:w="1382" w:type="dxa"/>
            <w:tcBorders>
              <w:top w:val="single" w:sz="4" w:space="0" w:color="00000A"/>
              <w:left w:val="single" w:sz="4" w:space="0" w:color="00000A"/>
              <w:bottom w:val="single" w:sz="4" w:space="0" w:color="00000A"/>
              <w:right w:val="single" w:sz="4" w:space="0" w:color="00000A"/>
            </w:tcBorders>
            <w:shd w:val="clear" w:color="auto" w:fill="808080"/>
            <w:vAlign w:val="center"/>
            <w:hideMark/>
          </w:tcPr>
          <w:p w:rsidR="0099382D" w:rsidRDefault="0099382D">
            <w:pPr>
              <w:overflowPunct w:val="0"/>
              <w:spacing w:line="276" w:lineRule="auto"/>
              <w:jc w:val="center"/>
              <w:rPr>
                <w:lang w:eastAsia="en-US"/>
              </w:rPr>
            </w:pPr>
            <w:r>
              <w:rPr>
                <w:rFonts w:ascii="Calibri" w:hAnsi="Calibri" w:cs="Calibri"/>
                <w:b/>
                <w:bCs/>
                <w:sz w:val="16"/>
                <w:szCs w:val="16"/>
                <w:lang w:eastAsia="en-US"/>
              </w:rPr>
              <w:t>4</w:t>
            </w:r>
          </w:p>
        </w:tc>
        <w:tc>
          <w:tcPr>
            <w:tcW w:w="1137" w:type="dxa"/>
            <w:tcBorders>
              <w:top w:val="single" w:sz="4" w:space="0" w:color="00000A"/>
              <w:left w:val="single" w:sz="4" w:space="0" w:color="00000A"/>
              <w:bottom w:val="single" w:sz="4" w:space="0" w:color="00000A"/>
              <w:right w:val="single" w:sz="4" w:space="0" w:color="00000A"/>
            </w:tcBorders>
            <w:shd w:val="clear" w:color="auto" w:fill="808080"/>
            <w:vAlign w:val="center"/>
            <w:hideMark/>
          </w:tcPr>
          <w:p w:rsidR="0099382D" w:rsidRDefault="0099382D">
            <w:pPr>
              <w:overflowPunct w:val="0"/>
              <w:spacing w:line="276" w:lineRule="auto"/>
              <w:jc w:val="center"/>
              <w:rPr>
                <w:lang w:eastAsia="en-US"/>
              </w:rPr>
            </w:pPr>
            <w:r>
              <w:rPr>
                <w:rFonts w:ascii="Calibri" w:hAnsi="Calibri" w:cs="Calibri"/>
                <w:b/>
                <w:bCs/>
                <w:sz w:val="16"/>
                <w:szCs w:val="16"/>
                <w:lang w:eastAsia="en-US"/>
              </w:rPr>
              <w:t>5</w:t>
            </w:r>
          </w:p>
        </w:tc>
        <w:tc>
          <w:tcPr>
            <w:tcW w:w="949" w:type="dxa"/>
            <w:tcBorders>
              <w:top w:val="single" w:sz="4" w:space="0" w:color="00000A"/>
              <w:left w:val="single" w:sz="4" w:space="0" w:color="00000A"/>
              <w:bottom w:val="single" w:sz="4" w:space="0" w:color="00000A"/>
              <w:right w:val="single" w:sz="4" w:space="0" w:color="00000A"/>
            </w:tcBorders>
            <w:shd w:val="clear" w:color="auto" w:fill="808080"/>
            <w:vAlign w:val="center"/>
            <w:hideMark/>
          </w:tcPr>
          <w:p w:rsidR="0099382D" w:rsidRDefault="0099382D">
            <w:pPr>
              <w:overflowPunct w:val="0"/>
              <w:spacing w:line="276" w:lineRule="auto"/>
              <w:jc w:val="center"/>
              <w:rPr>
                <w:lang w:eastAsia="en-US"/>
              </w:rPr>
            </w:pPr>
            <w:r>
              <w:rPr>
                <w:rFonts w:ascii="Calibri" w:hAnsi="Calibri" w:cs="Calibri"/>
                <w:b/>
                <w:bCs/>
                <w:sz w:val="16"/>
                <w:szCs w:val="16"/>
                <w:lang w:eastAsia="en-US"/>
              </w:rPr>
              <w:t>6</w:t>
            </w:r>
          </w:p>
        </w:tc>
        <w:tc>
          <w:tcPr>
            <w:tcW w:w="1102" w:type="dxa"/>
            <w:tcBorders>
              <w:top w:val="single" w:sz="4" w:space="0" w:color="00000A"/>
              <w:left w:val="single" w:sz="4" w:space="0" w:color="00000A"/>
              <w:bottom w:val="single" w:sz="4" w:space="0" w:color="00000A"/>
              <w:right w:val="single" w:sz="4" w:space="0" w:color="00000A"/>
            </w:tcBorders>
            <w:shd w:val="clear" w:color="auto" w:fill="808080"/>
            <w:vAlign w:val="center"/>
            <w:hideMark/>
          </w:tcPr>
          <w:p w:rsidR="0099382D" w:rsidRDefault="0099382D">
            <w:pPr>
              <w:overflowPunct w:val="0"/>
              <w:spacing w:line="276" w:lineRule="auto"/>
              <w:jc w:val="center"/>
              <w:rPr>
                <w:lang w:eastAsia="en-US"/>
              </w:rPr>
            </w:pPr>
            <w:r>
              <w:rPr>
                <w:rFonts w:ascii="Calibri" w:hAnsi="Calibri" w:cs="Calibri"/>
                <w:b/>
                <w:bCs/>
                <w:sz w:val="16"/>
                <w:szCs w:val="16"/>
                <w:lang w:eastAsia="en-US"/>
              </w:rPr>
              <w:t>7=4+5-6</w:t>
            </w:r>
          </w:p>
        </w:tc>
      </w:tr>
      <w:tr w:rsidR="0099382D" w:rsidTr="0099382D">
        <w:trPr>
          <w:trHeight w:val="375"/>
          <w:jc w:val="center"/>
        </w:trPr>
        <w:tc>
          <w:tcPr>
            <w:tcW w:w="520" w:type="dxa"/>
            <w:vMerge w:val="restart"/>
            <w:tcBorders>
              <w:top w:val="single" w:sz="4" w:space="0" w:color="00000A"/>
              <w:left w:val="single" w:sz="4" w:space="0" w:color="00000A"/>
              <w:bottom w:val="single" w:sz="4" w:space="0" w:color="000001"/>
              <w:right w:val="single" w:sz="4" w:space="0" w:color="00000A"/>
            </w:tcBorders>
            <w:vAlign w:val="center"/>
            <w:hideMark/>
          </w:tcPr>
          <w:p w:rsidR="0099382D" w:rsidRDefault="0099382D">
            <w:pPr>
              <w:overflowPunct w:val="0"/>
              <w:spacing w:line="276" w:lineRule="auto"/>
              <w:jc w:val="center"/>
              <w:rPr>
                <w:lang w:eastAsia="en-US"/>
              </w:rPr>
            </w:pPr>
            <w:r>
              <w:rPr>
                <w:rFonts w:ascii="Calibri" w:hAnsi="Calibri" w:cs="Calibri"/>
                <w:b/>
                <w:bCs/>
                <w:sz w:val="16"/>
                <w:szCs w:val="16"/>
                <w:lang w:eastAsia="en-US"/>
              </w:rPr>
              <w:t>1</w:t>
            </w:r>
          </w:p>
        </w:tc>
        <w:tc>
          <w:tcPr>
            <w:tcW w:w="1130" w:type="dxa"/>
            <w:vMerge w:val="restart"/>
            <w:tcBorders>
              <w:top w:val="single" w:sz="4" w:space="0" w:color="00000A"/>
              <w:left w:val="single" w:sz="4" w:space="0" w:color="00000A"/>
              <w:bottom w:val="single" w:sz="4" w:space="0" w:color="00000A"/>
              <w:right w:val="single" w:sz="4" w:space="0" w:color="00000A"/>
            </w:tcBorders>
            <w:vAlign w:val="center"/>
            <w:hideMark/>
          </w:tcPr>
          <w:p w:rsidR="0099382D" w:rsidRDefault="0099382D">
            <w:pPr>
              <w:overflowPunct w:val="0"/>
              <w:spacing w:line="276" w:lineRule="auto"/>
              <w:jc w:val="center"/>
              <w:rPr>
                <w:lang w:eastAsia="en-US"/>
              </w:rPr>
            </w:pPr>
            <w:r>
              <w:rPr>
                <w:rFonts w:ascii="Calibri" w:hAnsi="Calibri" w:cs="Calibri"/>
                <w:sz w:val="16"/>
                <w:szCs w:val="16"/>
                <w:lang w:eastAsia="en-US"/>
              </w:rPr>
              <w:t xml:space="preserve"> KAMATE PO PRIMLJENIM KREDITIMA I ZAJMOVIMA</w:t>
            </w:r>
          </w:p>
        </w:tc>
        <w:tc>
          <w:tcPr>
            <w:tcW w:w="562" w:type="dxa"/>
            <w:tcBorders>
              <w:top w:val="single" w:sz="4" w:space="0" w:color="00000A"/>
              <w:left w:val="single" w:sz="4" w:space="0" w:color="00000A"/>
              <w:bottom w:val="single" w:sz="4" w:space="0" w:color="00000A"/>
              <w:right w:val="single" w:sz="4" w:space="0" w:color="00000A"/>
            </w:tcBorders>
            <w:vAlign w:val="center"/>
            <w:hideMark/>
          </w:tcPr>
          <w:p w:rsidR="0099382D" w:rsidRDefault="0099382D">
            <w:pPr>
              <w:overflowPunct w:val="0"/>
              <w:spacing w:line="276" w:lineRule="auto"/>
              <w:jc w:val="center"/>
              <w:rPr>
                <w:lang w:eastAsia="en-US"/>
              </w:rPr>
            </w:pPr>
            <w:r>
              <w:rPr>
                <w:rFonts w:ascii="Calibri" w:hAnsi="Calibri" w:cs="Calibri"/>
                <w:sz w:val="16"/>
                <w:szCs w:val="16"/>
                <w:lang w:eastAsia="en-US"/>
              </w:rPr>
              <w:t>1.1</w:t>
            </w:r>
          </w:p>
        </w:tc>
        <w:tc>
          <w:tcPr>
            <w:tcW w:w="1264" w:type="dxa"/>
            <w:tcBorders>
              <w:top w:val="single" w:sz="4" w:space="0" w:color="00000A"/>
              <w:left w:val="single" w:sz="4" w:space="0" w:color="00000A"/>
              <w:bottom w:val="single" w:sz="4" w:space="0" w:color="00000A"/>
              <w:right w:val="single" w:sz="4" w:space="0" w:color="00000A"/>
            </w:tcBorders>
            <w:vAlign w:val="center"/>
            <w:hideMark/>
          </w:tcPr>
          <w:p w:rsidR="0099382D" w:rsidRDefault="0099382D">
            <w:pPr>
              <w:overflowPunct w:val="0"/>
              <w:spacing w:line="276" w:lineRule="auto"/>
              <w:rPr>
                <w:lang w:eastAsia="en-US"/>
              </w:rPr>
            </w:pPr>
            <w:r>
              <w:rPr>
                <w:rFonts w:ascii="Calibri" w:hAnsi="Calibri" w:cs="Calibri"/>
                <w:sz w:val="16"/>
                <w:szCs w:val="16"/>
                <w:lang w:eastAsia="en-US"/>
              </w:rPr>
              <w:t>TUZEMNIM</w:t>
            </w:r>
          </w:p>
        </w:tc>
        <w:tc>
          <w:tcPr>
            <w:tcW w:w="1382" w:type="dxa"/>
            <w:tcBorders>
              <w:top w:val="single" w:sz="4" w:space="0" w:color="00000A"/>
              <w:left w:val="single" w:sz="4" w:space="0" w:color="00000A"/>
              <w:bottom w:val="single" w:sz="4" w:space="0" w:color="00000A"/>
              <w:right w:val="single" w:sz="4" w:space="0" w:color="00000A"/>
            </w:tcBorders>
            <w:vAlign w:val="center"/>
            <w:hideMark/>
          </w:tcPr>
          <w:p w:rsidR="0099382D" w:rsidRDefault="0099382D">
            <w:pPr>
              <w:overflowPunct w:val="0"/>
              <w:spacing w:line="276" w:lineRule="auto"/>
              <w:jc w:val="right"/>
              <w:rPr>
                <w:lang w:eastAsia="en-US"/>
              </w:rPr>
            </w:pPr>
            <w:r>
              <w:rPr>
                <w:rFonts w:ascii="Calibri" w:hAnsi="Calibri" w:cs="Calibri"/>
                <w:sz w:val="16"/>
                <w:szCs w:val="16"/>
                <w:lang w:eastAsia="en-US"/>
              </w:rPr>
              <w:t>0,00</w:t>
            </w:r>
          </w:p>
        </w:tc>
        <w:tc>
          <w:tcPr>
            <w:tcW w:w="1137" w:type="dxa"/>
            <w:tcBorders>
              <w:top w:val="single" w:sz="4" w:space="0" w:color="00000A"/>
              <w:left w:val="single" w:sz="4" w:space="0" w:color="00000A"/>
              <w:bottom w:val="single" w:sz="4" w:space="0" w:color="00000A"/>
              <w:right w:val="single" w:sz="4" w:space="0" w:color="00000A"/>
            </w:tcBorders>
            <w:vAlign w:val="center"/>
            <w:hideMark/>
          </w:tcPr>
          <w:p w:rsidR="0099382D" w:rsidRDefault="0095056E">
            <w:pPr>
              <w:overflowPunct w:val="0"/>
              <w:spacing w:line="276" w:lineRule="auto"/>
              <w:jc w:val="right"/>
              <w:rPr>
                <w:lang w:eastAsia="en-US"/>
              </w:rPr>
            </w:pPr>
            <w:r>
              <w:rPr>
                <w:rFonts w:ascii="Calibri" w:hAnsi="Calibri" w:cs="Calibri"/>
                <w:sz w:val="16"/>
                <w:szCs w:val="16"/>
                <w:lang w:eastAsia="en-US"/>
              </w:rPr>
              <w:t>121.730,27</w:t>
            </w:r>
          </w:p>
        </w:tc>
        <w:tc>
          <w:tcPr>
            <w:tcW w:w="949" w:type="dxa"/>
            <w:tcBorders>
              <w:top w:val="single" w:sz="4" w:space="0" w:color="00000A"/>
              <w:left w:val="single" w:sz="4" w:space="0" w:color="00000A"/>
              <w:bottom w:val="single" w:sz="4" w:space="0" w:color="00000A"/>
              <w:right w:val="single" w:sz="4" w:space="0" w:color="00000A"/>
            </w:tcBorders>
            <w:vAlign w:val="center"/>
            <w:hideMark/>
          </w:tcPr>
          <w:p w:rsidR="0099382D" w:rsidRDefault="0095056E">
            <w:pPr>
              <w:overflowPunct w:val="0"/>
              <w:spacing w:line="276" w:lineRule="auto"/>
              <w:jc w:val="right"/>
              <w:rPr>
                <w:lang w:eastAsia="en-US"/>
              </w:rPr>
            </w:pPr>
            <w:r>
              <w:rPr>
                <w:rFonts w:ascii="Calibri" w:hAnsi="Calibri" w:cs="Calibri"/>
                <w:sz w:val="16"/>
                <w:szCs w:val="16"/>
                <w:lang w:eastAsia="en-US"/>
              </w:rPr>
              <w:t>121.730,27</w:t>
            </w:r>
          </w:p>
        </w:tc>
        <w:tc>
          <w:tcPr>
            <w:tcW w:w="1102" w:type="dxa"/>
            <w:tcBorders>
              <w:top w:val="single" w:sz="4" w:space="0" w:color="00000A"/>
              <w:left w:val="single" w:sz="4" w:space="0" w:color="00000A"/>
              <w:bottom w:val="single" w:sz="4" w:space="0" w:color="00000A"/>
              <w:right w:val="single" w:sz="4" w:space="0" w:color="00000A"/>
            </w:tcBorders>
            <w:vAlign w:val="center"/>
            <w:hideMark/>
          </w:tcPr>
          <w:p w:rsidR="0099382D" w:rsidRDefault="0099382D">
            <w:pPr>
              <w:overflowPunct w:val="0"/>
              <w:spacing w:line="276" w:lineRule="auto"/>
              <w:jc w:val="right"/>
              <w:rPr>
                <w:lang w:eastAsia="en-US"/>
              </w:rPr>
            </w:pPr>
            <w:r>
              <w:rPr>
                <w:rFonts w:ascii="Calibri" w:hAnsi="Calibri" w:cs="Calibri"/>
                <w:sz w:val="16"/>
                <w:szCs w:val="16"/>
                <w:lang w:eastAsia="en-US"/>
              </w:rPr>
              <w:t>0,00</w:t>
            </w:r>
          </w:p>
        </w:tc>
      </w:tr>
      <w:tr w:rsidR="0099382D" w:rsidTr="0099382D">
        <w:trPr>
          <w:trHeight w:val="300"/>
          <w:jc w:val="center"/>
        </w:trPr>
        <w:tc>
          <w:tcPr>
            <w:tcW w:w="0" w:type="auto"/>
            <w:vMerge/>
            <w:tcBorders>
              <w:top w:val="single" w:sz="4" w:space="0" w:color="00000A"/>
              <w:left w:val="single" w:sz="4" w:space="0" w:color="00000A"/>
              <w:bottom w:val="single" w:sz="4" w:space="0" w:color="000001"/>
              <w:right w:val="single" w:sz="4" w:space="0" w:color="00000A"/>
            </w:tcBorders>
            <w:vAlign w:val="center"/>
            <w:hideMark/>
          </w:tcPr>
          <w:p w:rsidR="0099382D" w:rsidRDefault="0099382D">
            <w:pPr>
              <w:rPr>
                <w:lang w:eastAsia="en-US"/>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99382D" w:rsidRDefault="0099382D">
            <w:pPr>
              <w:rPr>
                <w:lang w:eastAsia="en-US"/>
              </w:rPr>
            </w:pPr>
          </w:p>
        </w:tc>
        <w:tc>
          <w:tcPr>
            <w:tcW w:w="562" w:type="dxa"/>
            <w:tcBorders>
              <w:top w:val="single" w:sz="4" w:space="0" w:color="00000A"/>
              <w:left w:val="single" w:sz="4" w:space="0" w:color="00000A"/>
              <w:bottom w:val="single" w:sz="4" w:space="0" w:color="00000A"/>
              <w:right w:val="single" w:sz="4" w:space="0" w:color="00000A"/>
            </w:tcBorders>
            <w:vAlign w:val="center"/>
            <w:hideMark/>
          </w:tcPr>
          <w:p w:rsidR="0099382D" w:rsidRDefault="0099382D">
            <w:pPr>
              <w:overflowPunct w:val="0"/>
              <w:spacing w:line="276" w:lineRule="auto"/>
              <w:jc w:val="center"/>
              <w:rPr>
                <w:lang w:eastAsia="en-US"/>
              </w:rPr>
            </w:pPr>
            <w:r>
              <w:rPr>
                <w:rFonts w:ascii="Calibri" w:hAnsi="Calibri" w:cs="Calibri"/>
                <w:sz w:val="16"/>
                <w:szCs w:val="16"/>
                <w:lang w:eastAsia="en-US"/>
              </w:rPr>
              <w:t>1.2.</w:t>
            </w:r>
          </w:p>
        </w:tc>
        <w:tc>
          <w:tcPr>
            <w:tcW w:w="1264" w:type="dxa"/>
            <w:tcBorders>
              <w:top w:val="single" w:sz="4" w:space="0" w:color="00000A"/>
              <w:left w:val="single" w:sz="4" w:space="0" w:color="00000A"/>
              <w:bottom w:val="single" w:sz="4" w:space="0" w:color="00000A"/>
              <w:right w:val="single" w:sz="4" w:space="0" w:color="00000A"/>
            </w:tcBorders>
            <w:vAlign w:val="center"/>
            <w:hideMark/>
          </w:tcPr>
          <w:p w:rsidR="0099382D" w:rsidRDefault="0099382D">
            <w:pPr>
              <w:overflowPunct w:val="0"/>
              <w:spacing w:line="276" w:lineRule="auto"/>
              <w:rPr>
                <w:lang w:eastAsia="en-US"/>
              </w:rPr>
            </w:pPr>
            <w:r>
              <w:rPr>
                <w:rFonts w:ascii="Calibri" w:hAnsi="Calibri" w:cs="Calibri"/>
                <w:sz w:val="16"/>
                <w:szCs w:val="16"/>
                <w:lang w:eastAsia="en-US"/>
              </w:rPr>
              <w:t>INOZEMNIM</w:t>
            </w:r>
          </w:p>
        </w:tc>
        <w:tc>
          <w:tcPr>
            <w:tcW w:w="1382" w:type="dxa"/>
            <w:tcBorders>
              <w:top w:val="single" w:sz="4" w:space="0" w:color="00000A"/>
              <w:left w:val="single" w:sz="4" w:space="0" w:color="00000A"/>
              <w:bottom w:val="single" w:sz="4" w:space="0" w:color="00000A"/>
              <w:right w:val="single" w:sz="4" w:space="0" w:color="00000A"/>
            </w:tcBorders>
            <w:vAlign w:val="center"/>
            <w:hideMark/>
          </w:tcPr>
          <w:p w:rsidR="0099382D" w:rsidRDefault="0099382D">
            <w:pPr>
              <w:overflowPunct w:val="0"/>
              <w:spacing w:line="276" w:lineRule="auto"/>
              <w:jc w:val="right"/>
              <w:rPr>
                <w:lang w:eastAsia="en-US"/>
              </w:rPr>
            </w:pPr>
            <w:r>
              <w:rPr>
                <w:rFonts w:ascii="Calibri" w:hAnsi="Calibri" w:cs="Calibri"/>
                <w:sz w:val="16"/>
                <w:szCs w:val="16"/>
                <w:lang w:eastAsia="en-US"/>
              </w:rPr>
              <w:t>0,00</w:t>
            </w:r>
          </w:p>
        </w:tc>
        <w:tc>
          <w:tcPr>
            <w:tcW w:w="1137" w:type="dxa"/>
            <w:tcBorders>
              <w:top w:val="single" w:sz="4" w:space="0" w:color="00000A"/>
              <w:left w:val="single" w:sz="4" w:space="0" w:color="00000A"/>
              <w:bottom w:val="single" w:sz="4" w:space="0" w:color="00000A"/>
              <w:right w:val="single" w:sz="4" w:space="0" w:color="00000A"/>
            </w:tcBorders>
            <w:vAlign w:val="center"/>
            <w:hideMark/>
          </w:tcPr>
          <w:p w:rsidR="0099382D" w:rsidRDefault="0099382D">
            <w:pPr>
              <w:overflowPunct w:val="0"/>
              <w:spacing w:line="276" w:lineRule="auto"/>
              <w:jc w:val="right"/>
              <w:rPr>
                <w:lang w:eastAsia="en-US"/>
              </w:rPr>
            </w:pPr>
            <w:r>
              <w:rPr>
                <w:rFonts w:ascii="Calibri" w:hAnsi="Calibri" w:cs="Calibri"/>
                <w:sz w:val="16"/>
                <w:szCs w:val="16"/>
                <w:lang w:eastAsia="en-US"/>
              </w:rPr>
              <w:t>0,00</w:t>
            </w:r>
          </w:p>
        </w:tc>
        <w:tc>
          <w:tcPr>
            <w:tcW w:w="949" w:type="dxa"/>
            <w:tcBorders>
              <w:top w:val="single" w:sz="4" w:space="0" w:color="00000A"/>
              <w:left w:val="single" w:sz="4" w:space="0" w:color="00000A"/>
              <w:bottom w:val="single" w:sz="4" w:space="0" w:color="00000A"/>
              <w:right w:val="single" w:sz="4" w:space="0" w:color="00000A"/>
            </w:tcBorders>
            <w:vAlign w:val="center"/>
            <w:hideMark/>
          </w:tcPr>
          <w:p w:rsidR="0099382D" w:rsidRDefault="0099382D">
            <w:pPr>
              <w:overflowPunct w:val="0"/>
              <w:spacing w:line="276" w:lineRule="auto"/>
              <w:jc w:val="right"/>
              <w:rPr>
                <w:lang w:eastAsia="en-US"/>
              </w:rPr>
            </w:pPr>
            <w:r>
              <w:rPr>
                <w:rFonts w:ascii="Calibri" w:hAnsi="Calibri" w:cs="Calibri"/>
                <w:sz w:val="16"/>
                <w:szCs w:val="16"/>
                <w:lang w:eastAsia="en-US"/>
              </w:rPr>
              <w:t>0,00</w:t>
            </w:r>
          </w:p>
        </w:tc>
        <w:tc>
          <w:tcPr>
            <w:tcW w:w="1102" w:type="dxa"/>
            <w:tcBorders>
              <w:top w:val="single" w:sz="4" w:space="0" w:color="00000A"/>
              <w:left w:val="single" w:sz="4" w:space="0" w:color="00000A"/>
              <w:bottom w:val="single" w:sz="4" w:space="0" w:color="00000A"/>
              <w:right w:val="single" w:sz="4" w:space="0" w:color="00000A"/>
            </w:tcBorders>
            <w:vAlign w:val="center"/>
            <w:hideMark/>
          </w:tcPr>
          <w:p w:rsidR="0099382D" w:rsidRDefault="0099382D">
            <w:pPr>
              <w:overflowPunct w:val="0"/>
              <w:spacing w:line="276" w:lineRule="auto"/>
              <w:jc w:val="right"/>
              <w:rPr>
                <w:lang w:eastAsia="en-US"/>
              </w:rPr>
            </w:pPr>
            <w:r>
              <w:rPr>
                <w:rFonts w:ascii="Calibri" w:hAnsi="Calibri" w:cs="Calibri"/>
                <w:sz w:val="16"/>
                <w:szCs w:val="16"/>
                <w:lang w:eastAsia="en-US"/>
              </w:rPr>
              <w:t>0,00</w:t>
            </w:r>
          </w:p>
        </w:tc>
      </w:tr>
      <w:tr w:rsidR="0099382D" w:rsidTr="0095056E">
        <w:trPr>
          <w:trHeight w:val="300"/>
          <w:jc w:val="center"/>
        </w:trPr>
        <w:tc>
          <w:tcPr>
            <w:tcW w:w="0" w:type="auto"/>
            <w:vMerge/>
            <w:tcBorders>
              <w:top w:val="single" w:sz="4" w:space="0" w:color="00000A"/>
              <w:left w:val="single" w:sz="4" w:space="0" w:color="00000A"/>
              <w:bottom w:val="single" w:sz="4" w:space="0" w:color="000001"/>
              <w:right w:val="single" w:sz="4" w:space="0" w:color="00000A"/>
            </w:tcBorders>
            <w:vAlign w:val="center"/>
            <w:hideMark/>
          </w:tcPr>
          <w:p w:rsidR="0099382D" w:rsidRDefault="0099382D">
            <w:pPr>
              <w:rPr>
                <w:lang w:eastAsia="en-US"/>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99382D" w:rsidRDefault="0099382D">
            <w:pPr>
              <w:rPr>
                <w:lang w:eastAsia="en-US"/>
              </w:rPr>
            </w:pPr>
          </w:p>
        </w:tc>
        <w:tc>
          <w:tcPr>
            <w:tcW w:w="1826" w:type="dxa"/>
            <w:gridSpan w:val="2"/>
            <w:tcBorders>
              <w:top w:val="single" w:sz="4" w:space="0" w:color="00000A"/>
              <w:left w:val="single" w:sz="4" w:space="0" w:color="00000A"/>
              <w:bottom w:val="single" w:sz="4" w:space="0" w:color="00000A"/>
              <w:right w:val="single" w:sz="4" w:space="0" w:color="000001"/>
            </w:tcBorders>
            <w:vAlign w:val="center"/>
            <w:hideMark/>
          </w:tcPr>
          <w:p w:rsidR="0099382D" w:rsidRDefault="0099382D">
            <w:pPr>
              <w:overflowPunct w:val="0"/>
              <w:spacing w:line="276" w:lineRule="auto"/>
              <w:jc w:val="center"/>
              <w:rPr>
                <w:lang w:eastAsia="en-US"/>
              </w:rPr>
            </w:pPr>
            <w:r>
              <w:rPr>
                <w:rFonts w:ascii="Calibri" w:hAnsi="Calibri" w:cs="Calibri"/>
                <w:b/>
                <w:bCs/>
                <w:sz w:val="16"/>
                <w:szCs w:val="16"/>
                <w:lang w:eastAsia="en-US"/>
              </w:rPr>
              <w:t>UKUPNO (1.1+1.2)</w:t>
            </w:r>
          </w:p>
        </w:tc>
        <w:tc>
          <w:tcPr>
            <w:tcW w:w="1382" w:type="dxa"/>
            <w:tcBorders>
              <w:top w:val="single" w:sz="4" w:space="0" w:color="00000A"/>
              <w:left w:val="single" w:sz="4" w:space="0" w:color="00000A"/>
              <w:bottom w:val="single" w:sz="4" w:space="0" w:color="00000A"/>
              <w:right w:val="single" w:sz="4" w:space="0" w:color="00000A"/>
            </w:tcBorders>
            <w:shd w:val="pct25" w:color="000000" w:fill="auto"/>
            <w:vAlign w:val="center"/>
            <w:hideMark/>
          </w:tcPr>
          <w:p w:rsidR="0099382D" w:rsidRDefault="0099382D">
            <w:pPr>
              <w:overflowPunct w:val="0"/>
              <w:spacing w:line="276" w:lineRule="auto"/>
              <w:jc w:val="right"/>
              <w:rPr>
                <w:lang w:eastAsia="en-US"/>
              </w:rPr>
            </w:pPr>
            <w:r>
              <w:rPr>
                <w:rFonts w:ascii="Calibri" w:hAnsi="Calibri" w:cs="Calibri"/>
                <w:b/>
                <w:bCs/>
                <w:sz w:val="16"/>
                <w:szCs w:val="16"/>
                <w:lang w:eastAsia="en-US"/>
              </w:rPr>
              <w:t>0,00</w:t>
            </w:r>
          </w:p>
        </w:tc>
        <w:tc>
          <w:tcPr>
            <w:tcW w:w="1137" w:type="dxa"/>
            <w:tcBorders>
              <w:top w:val="single" w:sz="4" w:space="0" w:color="00000A"/>
              <w:left w:val="single" w:sz="4" w:space="0" w:color="00000A"/>
              <w:bottom w:val="single" w:sz="4" w:space="0" w:color="00000A"/>
              <w:right w:val="single" w:sz="4" w:space="0" w:color="00000A"/>
            </w:tcBorders>
            <w:shd w:val="pct25" w:color="000000" w:fill="auto"/>
            <w:vAlign w:val="center"/>
          </w:tcPr>
          <w:p w:rsidR="0099382D" w:rsidRPr="0095056E" w:rsidRDefault="0095056E" w:rsidP="0095056E">
            <w:pPr>
              <w:overflowPunct w:val="0"/>
              <w:spacing w:line="276" w:lineRule="auto"/>
              <w:jc w:val="right"/>
              <w:rPr>
                <w:rFonts w:asciiTheme="minorHAnsi" w:hAnsiTheme="minorHAnsi" w:cstheme="minorHAnsi"/>
                <w:b/>
                <w:sz w:val="16"/>
                <w:szCs w:val="16"/>
                <w:lang w:eastAsia="en-US"/>
              </w:rPr>
            </w:pPr>
            <w:r>
              <w:rPr>
                <w:rFonts w:asciiTheme="minorHAnsi" w:hAnsiTheme="minorHAnsi" w:cstheme="minorHAnsi"/>
                <w:b/>
                <w:sz w:val="16"/>
                <w:szCs w:val="16"/>
                <w:lang w:eastAsia="en-US"/>
              </w:rPr>
              <w:fldChar w:fldCharType="begin"/>
            </w:r>
            <w:r>
              <w:rPr>
                <w:rFonts w:asciiTheme="minorHAnsi" w:hAnsiTheme="minorHAnsi" w:cstheme="minorHAnsi"/>
                <w:b/>
                <w:sz w:val="16"/>
                <w:szCs w:val="16"/>
                <w:lang w:eastAsia="en-US"/>
              </w:rPr>
              <w:instrText xml:space="preserve"> =SUM(ABOVE) </w:instrText>
            </w:r>
            <w:r>
              <w:rPr>
                <w:rFonts w:asciiTheme="minorHAnsi" w:hAnsiTheme="minorHAnsi" w:cstheme="minorHAnsi"/>
                <w:b/>
                <w:sz w:val="16"/>
                <w:szCs w:val="16"/>
                <w:lang w:eastAsia="en-US"/>
              </w:rPr>
              <w:fldChar w:fldCharType="separate"/>
            </w:r>
            <w:r>
              <w:rPr>
                <w:rFonts w:asciiTheme="minorHAnsi" w:hAnsiTheme="minorHAnsi" w:cstheme="minorHAnsi"/>
                <w:b/>
                <w:noProof/>
                <w:sz w:val="16"/>
                <w:szCs w:val="16"/>
                <w:lang w:eastAsia="en-US"/>
              </w:rPr>
              <w:t>121.730,27</w:t>
            </w:r>
            <w:r>
              <w:rPr>
                <w:rFonts w:asciiTheme="minorHAnsi" w:hAnsiTheme="minorHAnsi" w:cstheme="minorHAnsi"/>
                <w:b/>
                <w:sz w:val="16"/>
                <w:szCs w:val="16"/>
                <w:lang w:eastAsia="en-US"/>
              </w:rPr>
              <w:fldChar w:fldCharType="end"/>
            </w:r>
          </w:p>
        </w:tc>
        <w:tc>
          <w:tcPr>
            <w:tcW w:w="949" w:type="dxa"/>
            <w:tcBorders>
              <w:top w:val="single" w:sz="4" w:space="0" w:color="00000A"/>
              <w:left w:val="single" w:sz="4" w:space="0" w:color="00000A"/>
              <w:bottom w:val="single" w:sz="4" w:space="0" w:color="00000A"/>
              <w:right w:val="single" w:sz="4" w:space="0" w:color="00000A"/>
            </w:tcBorders>
            <w:shd w:val="pct25" w:color="000000" w:fill="auto"/>
            <w:vAlign w:val="center"/>
          </w:tcPr>
          <w:p w:rsidR="0099382D" w:rsidRPr="0095056E" w:rsidRDefault="0095056E">
            <w:pPr>
              <w:overflowPunct w:val="0"/>
              <w:spacing w:line="276" w:lineRule="auto"/>
              <w:jc w:val="right"/>
              <w:rPr>
                <w:rFonts w:asciiTheme="minorHAnsi" w:hAnsiTheme="minorHAnsi" w:cstheme="minorHAnsi"/>
                <w:b/>
                <w:sz w:val="16"/>
                <w:szCs w:val="16"/>
                <w:lang w:eastAsia="en-US"/>
              </w:rPr>
            </w:pPr>
            <w:r>
              <w:rPr>
                <w:rFonts w:asciiTheme="minorHAnsi" w:hAnsiTheme="minorHAnsi" w:cstheme="minorHAnsi"/>
                <w:b/>
                <w:sz w:val="16"/>
                <w:szCs w:val="16"/>
                <w:lang w:eastAsia="en-US"/>
              </w:rPr>
              <w:t>121.730,27</w:t>
            </w:r>
          </w:p>
        </w:tc>
        <w:tc>
          <w:tcPr>
            <w:tcW w:w="1102" w:type="dxa"/>
            <w:tcBorders>
              <w:top w:val="single" w:sz="4" w:space="0" w:color="00000A"/>
              <w:left w:val="single" w:sz="4" w:space="0" w:color="00000A"/>
              <w:bottom w:val="single" w:sz="4" w:space="0" w:color="00000A"/>
              <w:right w:val="single" w:sz="4" w:space="0" w:color="00000A"/>
            </w:tcBorders>
            <w:shd w:val="pct25" w:color="000000" w:fill="auto"/>
            <w:vAlign w:val="center"/>
            <w:hideMark/>
          </w:tcPr>
          <w:p w:rsidR="0099382D" w:rsidRDefault="0099382D">
            <w:pPr>
              <w:overflowPunct w:val="0"/>
              <w:spacing w:line="276" w:lineRule="auto"/>
              <w:jc w:val="right"/>
              <w:rPr>
                <w:lang w:eastAsia="en-US"/>
              </w:rPr>
            </w:pPr>
            <w:r>
              <w:rPr>
                <w:rFonts w:ascii="Calibri" w:hAnsi="Calibri" w:cs="Calibri"/>
                <w:b/>
                <w:bCs/>
                <w:sz w:val="16"/>
                <w:szCs w:val="16"/>
                <w:lang w:eastAsia="en-US"/>
              </w:rPr>
              <w:t>0,00</w:t>
            </w:r>
          </w:p>
        </w:tc>
      </w:tr>
      <w:tr w:rsidR="0099382D" w:rsidTr="0099382D">
        <w:trPr>
          <w:trHeight w:val="300"/>
          <w:jc w:val="center"/>
        </w:trPr>
        <w:tc>
          <w:tcPr>
            <w:tcW w:w="520" w:type="dxa"/>
            <w:vMerge w:val="restart"/>
            <w:tcBorders>
              <w:top w:val="single" w:sz="4" w:space="0" w:color="00000A"/>
              <w:left w:val="single" w:sz="4" w:space="0" w:color="00000A"/>
              <w:bottom w:val="single" w:sz="4" w:space="0" w:color="000001"/>
              <w:right w:val="single" w:sz="4" w:space="0" w:color="00000A"/>
            </w:tcBorders>
            <w:vAlign w:val="center"/>
            <w:hideMark/>
          </w:tcPr>
          <w:p w:rsidR="0099382D" w:rsidRDefault="0099382D">
            <w:pPr>
              <w:overflowPunct w:val="0"/>
              <w:spacing w:line="276" w:lineRule="auto"/>
              <w:jc w:val="center"/>
              <w:rPr>
                <w:lang w:eastAsia="en-US"/>
              </w:rPr>
            </w:pPr>
            <w:r>
              <w:rPr>
                <w:rFonts w:ascii="Calibri" w:hAnsi="Calibri" w:cs="Calibri"/>
                <w:b/>
                <w:bCs/>
                <w:sz w:val="16"/>
                <w:szCs w:val="16"/>
                <w:lang w:eastAsia="en-US"/>
              </w:rPr>
              <w:t>2</w:t>
            </w:r>
          </w:p>
        </w:tc>
        <w:tc>
          <w:tcPr>
            <w:tcW w:w="1130" w:type="dxa"/>
            <w:vMerge w:val="restart"/>
            <w:tcBorders>
              <w:top w:val="single" w:sz="4" w:space="0" w:color="00000A"/>
              <w:left w:val="single" w:sz="4" w:space="0" w:color="00000A"/>
              <w:bottom w:val="single" w:sz="4" w:space="0" w:color="00000A"/>
              <w:right w:val="single" w:sz="4" w:space="0" w:color="00000A"/>
            </w:tcBorders>
            <w:vAlign w:val="center"/>
            <w:hideMark/>
          </w:tcPr>
          <w:p w:rsidR="0099382D" w:rsidRDefault="0099382D">
            <w:pPr>
              <w:overflowPunct w:val="0"/>
              <w:spacing w:line="276" w:lineRule="auto"/>
              <w:jc w:val="center"/>
              <w:rPr>
                <w:lang w:eastAsia="en-US"/>
              </w:rPr>
            </w:pPr>
            <w:r>
              <w:rPr>
                <w:rFonts w:ascii="Calibri" w:hAnsi="Calibri" w:cs="Calibri"/>
                <w:sz w:val="16"/>
                <w:szCs w:val="16"/>
                <w:lang w:eastAsia="en-US"/>
              </w:rPr>
              <w:t>KAMATE PO DANIM ZAJMOVIMA</w:t>
            </w:r>
          </w:p>
        </w:tc>
        <w:tc>
          <w:tcPr>
            <w:tcW w:w="562" w:type="dxa"/>
            <w:tcBorders>
              <w:top w:val="single" w:sz="4" w:space="0" w:color="00000A"/>
              <w:left w:val="single" w:sz="4" w:space="0" w:color="00000A"/>
              <w:bottom w:val="single" w:sz="4" w:space="0" w:color="00000A"/>
              <w:right w:val="single" w:sz="4" w:space="0" w:color="00000A"/>
            </w:tcBorders>
            <w:vAlign w:val="center"/>
            <w:hideMark/>
          </w:tcPr>
          <w:p w:rsidR="0099382D" w:rsidRDefault="0099382D">
            <w:pPr>
              <w:overflowPunct w:val="0"/>
              <w:spacing w:line="276" w:lineRule="auto"/>
              <w:jc w:val="center"/>
              <w:rPr>
                <w:lang w:eastAsia="en-US"/>
              </w:rPr>
            </w:pPr>
            <w:r>
              <w:rPr>
                <w:rFonts w:ascii="Calibri" w:hAnsi="Calibri" w:cs="Calibri"/>
                <w:sz w:val="16"/>
                <w:szCs w:val="16"/>
                <w:lang w:eastAsia="en-US"/>
              </w:rPr>
              <w:t>2.1</w:t>
            </w:r>
          </w:p>
        </w:tc>
        <w:tc>
          <w:tcPr>
            <w:tcW w:w="1264" w:type="dxa"/>
            <w:tcBorders>
              <w:top w:val="single" w:sz="4" w:space="0" w:color="00000A"/>
              <w:left w:val="single" w:sz="4" w:space="0" w:color="00000A"/>
              <w:bottom w:val="single" w:sz="4" w:space="0" w:color="00000A"/>
              <w:right w:val="single" w:sz="4" w:space="0" w:color="00000A"/>
            </w:tcBorders>
            <w:vAlign w:val="center"/>
            <w:hideMark/>
          </w:tcPr>
          <w:p w:rsidR="0099382D" w:rsidRDefault="0099382D">
            <w:pPr>
              <w:overflowPunct w:val="0"/>
              <w:spacing w:line="276" w:lineRule="auto"/>
              <w:rPr>
                <w:lang w:eastAsia="en-US"/>
              </w:rPr>
            </w:pPr>
            <w:r>
              <w:rPr>
                <w:rFonts w:ascii="Calibri" w:hAnsi="Calibri" w:cs="Calibri"/>
                <w:sz w:val="16"/>
                <w:szCs w:val="16"/>
                <w:lang w:eastAsia="en-US"/>
              </w:rPr>
              <w:t>TUZEMNIM</w:t>
            </w:r>
          </w:p>
        </w:tc>
        <w:tc>
          <w:tcPr>
            <w:tcW w:w="1382" w:type="dxa"/>
            <w:tcBorders>
              <w:top w:val="single" w:sz="4" w:space="0" w:color="00000A"/>
              <w:left w:val="single" w:sz="4" w:space="0" w:color="00000A"/>
              <w:bottom w:val="single" w:sz="4" w:space="0" w:color="00000A"/>
              <w:right w:val="single" w:sz="4" w:space="0" w:color="00000A"/>
            </w:tcBorders>
            <w:vAlign w:val="center"/>
            <w:hideMark/>
          </w:tcPr>
          <w:p w:rsidR="0099382D" w:rsidRDefault="0099382D">
            <w:pPr>
              <w:overflowPunct w:val="0"/>
              <w:spacing w:line="276" w:lineRule="auto"/>
              <w:jc w:val="right"/>
              <w:rPr>
                <w:lang w:eastAsia="en-US"/>
              </w:rPr>
            </w:pPr>
            <w:r>
              <w:rPr>
                <w:rFonts w:ascii="Calibri" w:hAnsi="Calibri" w:cs="Calibri"/>
                <w:sz w:val="16"/>
                <w:szCs w:val="16"/>
                <w:lang w:eastAsia="en-US"/>
              </w:rPr>
              <w:t>0,00</w:t>
            </w:r>
          </w:p>
        </w:tc>
        <w:tc>
          <w:tcPr>
            <w:tcW w:w="1137" w:type="dxa"/>
            <w:tcBorders>
              <w:top w:val="single" w:sz="4" w:space="0" w:color="00000A"/>
              <w:left w:val="single" w:sz="4" w:space="0" w:color="00000A"/>
              <w:bottom w:val="single" w:sz="4" w:space="0" w:color="00000A"/>
              <w:right w:val="single" w:sz="4" w:space="0" w:color="00000A"/>
            </w:tcBorders>
            <w:vAlign w:val="center"/>
            <w:hideMark/>
          </w:tcPr>
          <w:p w:rsidR="0099382D" w:rsidRDefault="0099382D">
            <w:pPr>
              <w:overflowPunct w:val="0"/>
              <w:spacing w:line="276" w:lineRule="auto"/>
              <w:jc w:val="right"/>
              <w:rPr>
                <w:lang w:eastAsia="en-US"/>
              </w:rPr>
            </w:pPr>
            <w:r>
              <w:rPr>
                <w:rFonts w:ascii="Calibri" w:hAnsi="Calibri" w:cs="Calibri"/>
                <w:sz w:val="16"/>
                <w:szCs w:val="16"/>
                <w:lang w:eastAsia="en-US"/>
              </w:rPr>
              <w:t>0,00</w:t>
            </w:r>
          </w:p>
        </w:tc>
        <w:tc>
          <w:tcPr>
            <w:tcW w:w="949" w:type="dxa"/>
            <w:tcBorders>
              <w:top w:val="single" w:sz="4" w:space="0" w:color="00000A"/>
              <w:left w:val="single" w:sz="4" w:space="0" w:color="00000A"/>
              <w:bottom w:val="single" w:sz="4" w:space="0" w:color="00000A"/>
              <w:right w:val="single" w:sz="4" w:space="0" w:color="00000A"/>
            </w:tcBorders>
            <w:vAlign w:val="center"/>
            <w:hideMark/>
          </w:tcPr>
          <w:p w:rsidR="0099382D" w:rsidRDefault="0099382D">
            <w:pPr>
              <w:overflowPunct w:val="0"/>
              <w:spacing w:line="276" w:lineRule="auto"/>
              <w:jc w:val="right"/>
              <w:rPr>
                <w:lang w:eastAsia="en-US"/>
              </w:rPr>
            </w:pPr>
            <w:r>
              <w:rPr>
                <w:rFonts w:ascii="Calibri" w:hAnsi="Calibri" w:cs="Calibri"/>
                <w:sz w:val="16"/>
                <w:szCs w:val="16"/>
                <w:lang w:eastAsia="en-US"/>
              </w:rPr>
              <w:t>0,00</w:t>
            </w:r>
          </w:p>
        </w:tc>
        <w:tc>
          <w:tcPr>
            <w:tcW w:w="1102" w:type="dxa"/>
            <w:tcBorders>
              <w:top w:val="single" w:sz="4" w:space="0" w:color="00000A"/>
              <w:left w:val="single" w:sz="4" w:space="0" w:color="00000A"/>
              <w:bottom w:val="single" w:sz="4" w:space="0" w:color="00000A"/>
              <w:right w:val="single" w:sz="4" w:space="0" w:color="00000A"/>
            </w:tcBorders>
            <w:vAlign w:val="center"/>
            <w:hideMark/>
          </w:tcPr>
          <w:p w:rsidR="0099382D" w:rsidRDefault="0099382D">
            <w:pPr>
              <w:overflowPunct w:val="0"/>
              <w:spacing w:line="276" w:lineRule="auto"/>
              <w:jc w:val="right"/>
              <w:rPr>
                <w:lang w:eastAsia="en-US"/>
              </w:rPr>
            </w:pPr>
            <w:r>
              <w:rPr>
                <w:rFonts w:ascii="Calibri" w:hAnsi="Calibri" w:cs="Calibri"/>
                <w:sz w:val="16"/>
                <w:szCs w:val="16"/>
                <w:lang w:eastAsia="en-US"/>
              </w:rPr>
              <w:t>0,00</w:t>
            </w:r>
          </w:p>
        </w:tc>
      </w:tr>
      <w:tr w:rsidR="0099382D" w:rsidTr="0099382D">
        <w:trPr>
          <w:trHeight w:val="300"/>
          <w:jc w:val="center"/>
        </w:trPr>
        <w:tc>
          <w:tcPr>
            <w:tcW w:w="0" w:type="auto"/>
            <w:vMerge/>
            <w:tcBorders>
              <w:top w:val="single" w:sz="4" w:space="0" w:color="00000A"/>
              <w:left w:val="single" w:sz="4" w:space="0" w:color="00000A"/>
              <w:bottom w:val="single" w:sz="4" w:space="0" w:color="000001"/>
              <w:right w:val="single" w:sz="4" w:space="0" w:color="00000A"/>
            </w:tcBorders>
            <w:vAlign w:val="center"/>
            <w:hideMark/>
          </w:tcPr>
          <w:p w:rsidR="0099382D" w:rsidRDefault="0099382D">
            <w:pPr>
              <w:rPr>
                <w:lang w:eastAsia="en-US"/>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99382D" w:rsidRDefault="0099382D">
            <w:pPr>
              <w:rPr>
                <w:lang w:eastAsia="en-US"/>
              </w:rPr>
            </w:pPr>
          </w:p>
        </w:tc>
        <w:tc>
          <w:tcPr>
            <w:tcW w:w="562" w:type="dxa"/>
            <w:tcBorders>
              <w:top w:val="single" w:sz="4" w:space="0" w:color="00000A"/>
              <w:left w:val="single" w:sz="4" w:space="0" w:color="00000A"/>
              <w:bottom w:val="single" w:sz="4" w:space="0" w:color="00000A"/>
              <w:right w:val="single" w:sz="4" w:space="0" w:color="00000A"/>
            </w:tcBorders>
            <w:vAlign w:val="center"/>
            <w:hideMark/>
          </w:tcPr>
          <w:p w:rsidR="0099382D" w:rsidRDefault="0099382D">
            <w:pPr>
              <w:overflowPunct w:val="0"/>
              <w:spacing w:line="276" w:lineRule="auto"/>
              <w:jc w:val="center"/>
              <w:rPr>
                <w:lang w:eastAsia="en-US"/>
              </w:rPr>
            </w:pPr>
            <w:r>
              <w:rPr>
                <w:rFonts w:ascii="Calibri" w:hAnsi="Calibri" w:cs="Calibri"/>
                <w:sz w:val="16"/>
                <w:szCs w:val="16"/>
                <w:lang w:eastAsia="en-US"/>
              </w:rPr>
              <w:t>2.2</w:t>
            </w:r>
          </w:p>
        </w:tc>
        <w:tc>
          <w:tcPr>
            <w:tcW w:w="1264" w:type="dxa"/>
            <w:tcBorders>
              <w:top w:val="single" w:sz="4" w:space="0" w:color="00000A"/>
              <w:left w:val="single" w:sz="4" w:space="0" w:color="00000A"/>
              <w:bottom w:val="single" w:sz="4" w:space="0" w:color="00000A"/>
              <w:right w:val="single" w:sz="4" w:space="0" w:color="00000A"/>
            </w:tcBorders>
            <w:vAlign w:val="center"/>
            <w:hideMark/>
          </w:tcPr>
          <w:p w:rsidR="0099382D" w:rsidRDefault="0099382D">
            <w:pPr>
              <w:overflowPunct w:val="0"/>
              <w:spacing w:line="276" w:lineRule="auto"/>
              <w:rPr>
                <w:lang w:eastAsia="en-US"/>
              </w:rPr>
            </w:pPr>
            <w:r>
              <w:rPr>
                <w:rFonts w:ascii="Calibri" w:hAnsi="Calibri" w:cs="Calibri"/>
                <w:sz w:val="16"/>
                <w:szCs w:val="16"/>
                <w:lang w:eastAsia="en-US"/>
              </w:rPr>
              <w:t>INOZEMNIM</w:t>
            </w:r>
          </w:p>
        </w:tc>
        <w:tc>
          <w:tcPr>
            <w:tcW w:w="1382" w:type="dxa"/>
            <w:tcBorders>
              <w:top w:val="single" w:sz="4" w:space="0" w:color="00000A"/>
              <w:left w:val="single" w:sz="4" w:space="0" w:color="00000A"/>
              <w:bottom w:val="single" w:sz="4" w:space="0" w:color="00000A"/>
              <w:right w:val="single" w:sz="4" w:space="0" w:color="00000A"/>
            </w:tcBorders>
            <w:vAlign w:val="center"/>
            <w:hideMark/>
          </w:tcPr>
          <w:p w:rsidR="0099382D" w:rsidRDefault="0099382D">
            <w:pPr>
              <w:overflowPunct w:val="0"/>
              <w:spacing w:line="276" w:lineRule="auto"/>
              <w:jc w:val="right"/>
              <w:rPr>
                <w:lang w:eastAsia="en-US"/>
              </w:rPr>
            </w:pPr>
            <w:r>
              <w:rPr>
                <w:rFonts w:ascii="Calibri" w:hAnsi="Calibri" w:cs="Calibri"/>
                <w:sz w:val="16"/>
                <w:szCs w:val="16"/>
                <w:lang w:eastAsia="en-US"/>
              </w:rPr>
              <w:t>0,00</w:t>
            </w:r>
          </w:p>
        </w:tc>
        <w:tc>
          <w:tcPr>
            <w:tcW w:w="1137" w:type="dxa"/>
            <w:tcBorders>
              <w:top w:val="single" w:sz="4" w:space="0" w:color="00000A"/>
              <w:left w:val="single" w:sz="4" w:space="0" w:color="00000A"/>
              <w:bottom w:val="single" w:sz="4" w:space="0" w:color="00000A"/>
              <w:right w:val="single" w:sz="4" w:space="0" w:color="00000A"/>
            </w:tcBorders>
            <w:vAlign w:val="center"/>
            <w:hideMark/>
          </w:tcPr>
          <w:p w:rsidR="0099382D" w:rsidRDefault="0099382D">
            <w:pPr>
              <w:overflowPunct w:val="0"/>
              <w:spacing w:line="276" w:lineRule="auto"/>
              <w:jc w:val="right"/>
              <w:rPr>
                <w:lang w:eastAsia="en-US"/>
              </w:rPr>
            </w:pPr>
            <w:r>
              <w:rPr>
                <w:rFonts w:ascii="Calibri" w:hAnsi="Calibri" w:cs="Calibri"/>
                <w:sz w:val="16"/>
                <w:szCs w:val="16"/>
                <w:lang w:eastAsia="en-US"/>
              </w:rPr>
              <w:t>0,00</w:t>
            </w:r>
          </w:p>
        </w:tc>
        <w:tc>
          <w:tcPr>
            <w:tcW w:w="949" w:type="dxa"/>
            <w:tcBorders>
              <w:top w:val="single" w:sz="4" w:space="0" w:color="00000A"/>
              <w:left w:val="single" w:sz="4" w:space="0" w:color="00000A"/>
              <w:bottom w:val="single" w:sz="4" w:space="0" w:color="00000A"/>
              <w:right w:val="single" w:sz="4" w:space="0" w:color="00000A"/>
            </w:tcBorders>
            <w:vAlign w:val="center"/>
            <w:hideMark/>
          </w:tcPr>
          <w:p w:rsidR="0099382D" w:rsidRDefault="0099382D">
            <w:pPr>
              <w:overflowPunct w:val="0"/>
              <w:spacing w:line="276" w:lineRule="auto"/>
              <w:jc w:val="right"/>
              <w:rPr>
                <w:lang w:eastAsia="en-US"/>
              </w:rPr>
            </w:pPr>
            <w:r>
              <w:rPr>
                <w:rFonts w:ascii="Calibri" w:hAnsi="Calibri" w:cs="Calibri"/>
                <w:sz w:val="16"/>
                <w:szCs w:val="16"/>
                <w:lang w:eastAsia="en-US"/>
              </w:rPr>
              <w:t>0,00</w:t>
            </w:r>
          </w:p>
        </w:tc>
        <w:tc>
          <w:tcPr>
            <w:tcW w:w="1102" w:type="dxa"/>
            <w:tcBorders>
              <w:top w:val="single" w:sz="4" w:space="0" w:color="00000A"/>
              <w:left w:val="single" w:sz="4" w:space="0" w:color="00000A"/>
              <w:bottom w:val="single" w:sz="4" w:space="0" w:color="00000A"/>
              <w:right w:val="single" w:sz="4" w:space="0" w:color="00000A"/>
            </w:tcBorders>
            <w:vAlign w:val="center"/>
            <w:hideMark/>
          </w:tcPr>
          <w:p w:rsidR="0099382D" w:rsidRDefault="0099382D">
            <w:pPr>
              <w:overflowPunct w:val="0"/>
              <w:spacing w:line="276" w:lineRule="auto"/>
              <w:jc w:val="right"/>
              <w:rPr>
                <w:lang w:eastAsia="en-US"/>
              </w:rPr>
            </w:pPr>
            <w:r>
              <w:rPr>
                <w:rFonts w:ascii="Calibri" w:hAnsi="Calibri" w:cs="Calibri"/>
                <w:sz w:val="16"/>
                <w:szCs w:val="16"/>
                <w:lang w:eastAsia="en-US"/>
              </w:rPr>
              <w:t>0,00</w:t>
            </w:r>
          </w:p>
        </w:tc>
      </w:tr>
      <w:tr w:rsidR="0099382D" w:rsidTr="0099382D">
        <w:trPr>
          <w:trHeight w:val="300"/>
          <w:jc w:val="center"/>
        </w:trPr>
        <w:tc>
          <w:tcPr>
            <w:tcW w:w="0" w:type="auto"/>
            <w:vMerge/>
            <w:tcBorders>
              <w:top w:val="single" w:sz="4" w:space="0" w:color="00000A"/>
              <w:left w:val="single" w:sz="4" w:space="0" w:color="00000A"/>
              <w:bottom w:val="single" w:sz="4" w:space="0" w:color="000001"/>
              <w:right w:val="single" w:sz="4" w:space="0" w:color="00000A"/>
            </w:tcBorders>
            <w:vAlign w:val="center"/>
            <w:hideMark/>
          </w:tcPr>
          <w:p w:rsidR="0099382D" w:rsidRDefault="0099382D">
            <w:pPr>
              <w:rPr>
                <w:lang w:eastAsia="en-US"/>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99382D" w:rsidRDefault="0099382D">
            <w:pPr>
              <w:rPr>
                <w:lang w:eastAsia="en-US"/>
              </w:rPr>
            </w:pPr>
          </w:p>
        </w:tc>
        <w:tc>
          <w:tcPr>
            <w:tcW w:w="1826" w:type="dxa"/>
            <w:gridSpan w:val="2"/>
            <w:tcBorders>
              <w:top w:val="single" w:sz="4" w:space="0" w:color="00000A"/>
              <w:left w:val="single" w:sz="4" w:space="0" w:color="00000A"/>
              <w:bottom w:val="single" w:sz="4" w:space="0" w:color="00000A"/>
              <w:right w:val="single" w:sz="4" w:space="0" w:color="000001"/>
            </w:tcBorders>
            <w:vAlign w:val="center"/>
            <w:hideMark/>
          </w:tcPr>
          <w:p w:rsidR="0099382D" w:rsidRDefault="0099382D">
            <w:pPr>
              <w:overflowPunct w:val="0"/>
              <w:spacing w:line="276" w:lineRule="auto"/>
              <w:rPr>
                <w:lang w:eastAsia="en-US"/>
              </w:rPr>
            </w:pPr>
            <w:r>
              <w:rPr>
                <w:rFonts w:ascii="Calibri" w:hAnsi="Calibri" w:cs="Calibri"/>
                <w:b/>
                <w:bCs/>
                <w:sz w:val="16"/>
                <w:szCs w:val="16"/>
                <w:lang w:eastAsia="en-US"/>
              </w:rPr>
              <w:t>UKUPNO (2.1+2.2)</w:t>
            </w:r>
          </w:p>
        </w:tc>
        <w:tc>
          <w:tcPr>
            <w:tcW w:w="1382" w:type="dxa"/>
            <w:tcBorders>
              <w:top w:val="single" w:sz="4" w:space="0" w:color="00000A"/>
              <w:left w:val="single" w:sz="4" w:space="0" w:color="00000A"/>
              <w:bottom w:val="single" w:sz="4" w:space="0" w:color="00000A"/>
              <w:right w:val="single" w:sz="4" w:space="0" w:color="00000A"/>
            </w:tcBorders>
            <w:shd w:val="pct25" w:color="000000" w:fill="auto"/>
            <w:vAlign w:val="center"/>
            <w:hideMark/>
          </w:tcPr>
          <w:p w:rsidR="0099382D" w:rsidRDefault="0099382D">
            <w:pPr>
              <w:overflowPunct w:val="0"/>
              <w:spacing w:line="276" w:lineRule="auto"/>
              <w:jc w:val="right"/>
              <w:rPr>
                <w:lang w:eastAsia="en-US"/>
              </w:rPr>
            </w:pPr>
            <w:r>
              <w:rPr>
                <w:rFonts w:ascii="Calibri" w:hAnsi="Calibri" w:cs="Calibri"/>
                <w:b/>
                <w:bCs/>
                <w:sz w:val="16"/>
                <w:szCs w:val="16"/>
                <w:lang w:eastAsia="en-US"/>
              </w:rPr>
              <w:t>0,00</w:t>
            </w:r>
          </w:p>
        </w:tc>
        <w:tc>
          <w:tcPr>
            <w:tcW w:w="1137" w:type="dxa"/>
            <w:tcBorders>
              <w:top w:val="single" w:sz="4" w:space="0" w:color="00000A"/>
              <w:left w:val="single" w:sz="4" w:space="0" w:color="00000A"/>
              <w:bottom w:val="single" w:sz="4" w:space="0" w:color="00000A"/>
              <w:right w:val="single" w:sz="4" w:space="0" w:color="00000A"/>
            </w:tcBorders>
            <w:shd w:val="pct25" w:color="000000" w:fill="auto"/>
            <w:vAlign w:val="center"/>
            <w:hideMark/>
          </w:tcPr>
          <w:p w:rsidR="0099382D" w:rsidRDefault="0099382D">
            <w:pPr>
              <w:overflowPunct w:val="0"/>
              <w:spacing w:line="276" w:lineRule="auto"/>
              <w:jc w:val="right"/>
              <w:rPr>
                <w:lang w:eastAsia="en-US"/>
              </w:rPr>
            </w:pPr>
            <w:r>
              <w:rPr>
                <w:rFonts w:ascii="Calibri" w:hAnsi="Calibri" w:cs="Calibri"/>
                <w:b/>
                <w:bCs/>
                <w:sz w:val="16"/>
                <w:szCs w:val="16"/>
                <w:lang w:eastAsia="en-US"/>
              </w:rPr>
              <w:t>0,00</w:t>
            </w:r>
          </w:p>
        </w:tc>
        <w:tc>
          <w:tcPr>
            <w:tcW w:w="949" w:type="dxa"/>
            <w:tcBorders>
              <w:top w:val="single" w:sz="4" w:space="0" w:color="00000A"/>
              <w:left w:val="single" w:sz="4" w:space="0" w:color="00000A"/>
              <w:bottom w:val="single" w:sz="4" w:space="0" w:color="00000A"/>
              <w:right w:val="single" w:sz="4" w:space="0" w:color="00000A"/>
            </w:tcBorders>
            <w:shd w:val="pct25" w:color="000000" w:fill="auto"/>
            <w:vAlign w:val="center"/>
            <w:hideMark/>
          </w:tcPr>
          <w:p w:rsidR="0099382D" w:rsidRDefault="0099382D">
            <w:pPr>
              <w:overflowPunct w:val="0"/>
              <w:spacing w:line="276" w:lineRule="auto"/>
              <w:jc w:val="right"/>
              <w:rPr>
                <w:lang w:eastAsia="en-US"/>
              </w:rPr>
            </w:pPr>
            <w:r>
              <w:rPr>
                <w:rFonts w:ascii="Calibri" w:hAnsi="Calibri" w:cs="Calibri"/>
                <w:b/>
                <w:bCs/>
                <w:sz w:val="16"/>
                <w:szCs w:val="16"/>
                <w:lang w:eastAsia="en-US"/>
              </w:rPr>
              <w:t>0,00</w:t>
            </w:r>
          </w:p>
        </w:tc>
        <w:tc>
          <w:tcPr>
            <w:tcW w:w="1102" w:type="dxa"/>
            <w:tcBorders>
              <w:top w:val="single" w:sz="4" w:space="0" w:color="00000A"/>
              <w:left w:val="single" w:sz="4" w:space="0" w:color="00000A"/>
              <w:bottom w:val="single" w:sz="4" w:space="0" w:color="00000A"/>
              <w:right w:val="single" w:sz="4" w:space="0" w:color="00000A"/>
            </w:tcBorders>
            <w:shd w:val="pct25" w:color="000000" w:fill="auto"/>
            <w:vAlign w:val="center"/>
            <w:hideMark/>
          </w:tcPr>
          <w:p w:rsidR="0099382D" w:rsidRDefault="0099382D">
            <w:pPr>
              <w:overflowPunct w:val="0"/>
              <w:spacing w:line="276" w:lineRule="auto"/>
              <w:jc w:val="right"/>
              <w:rPr>
                <w:lang w:eastAsia="en-US"/>
              </w:rPr>
            </w:pPr>
            <w:r>
              <w:rPr>
                <w:rFonts w:ascii="Calibri" w:hAnsi="Calibri" w:cs="Calibri"/>
                <w:b/>
                <w:bCs/>
                <w:sz w:val="16"/>
                <w:szCs w:val="16"/>
                <w:lang w:eastAsia="en-US"/>
              </w:rPr>
              <w:t>0,00</w:t>
            </w:r>
          </w:p>
        </w:tc>
      </w:tr>
    </w:tbl>
    <w:p w:rsidR="0083567A" w:rsidRDefault="0083567A" w:rsidP="0099382D">
      <w:pPr>
        <w:spacing w:line="276" w:lineRule="auto"/>
        <w:jc w:val="both"/>
        <w:rPr>
          <w:rFonts w:ascii="Calibri" w:eastAsia="Calibri" w:hAnsi="Calibri"/>
          <w:sz w:val="22"/>
          <w:szCs w:val="22"/>
          <w:u w:val="single"/>
          <w:lang w:eastAsia="en-US"/>
        </w:rPr>
      </w:pPr>
    </w:p>
    <w:p w:rsidR="0099382D" w:rsidRDefault="0099382D" w:rsidP="0099382D">
      <w:pPr>
        <w:spacing w:line="276" w:lineRule="auto"/>
        <w:jc w:val="both"/>
        <w:rPr>
          <w:rFonts w:ascii="Calibri" w:eastAsia="Calibri" w:hAnsi="Calibri"/>
          <w:sz w:val="22"/>
          <w:szCs w:val="22"/>
          <w:u w:val="single"/>
          <w:lang w:eastAsia="en-US"/>
        </w:rPr>
      </w:pPr>
      <w:r>
        <w:rPr>
          <w:rFonts w:ascii="Calibri" w:eastAsia="Calibri" w:hAnsi="Calibri"/>
          <w:sz w:val="22"/>
          <w:szCs w:val="22"/>
          <w:u w:val="single"/>
          <w:lang w:eastAsia="en-US"/>
        </w:rPr>
        <w:lastRenderedPageBreak/>
        <w:t xml:space="preserve">Tablica 3. </w:t>
      </w:r>
      <w:r w:rsidR="00977867">
        <w:rPr>
          <w:rFonts w:ascii="Calibri" w:eastAsia="Calibri" w:hAnsi="Calibri"/>
          <w:sz w:val="22"/>
          <w:szCs w:val="22"/>
          <w:u w:val="single"/>
          <w:lang w:eastAsia="en-US"/>
        </w:rPr>
        <w:t>Otplatni plan kredita</w:t>
      </w:r>
    </w:p>
    <w:p w:rsidR="0099382D" w:rsidRDefault="0099382D" w:rsidP="0099382D">
      <w:pPr>
        <w:overflowPunct w:val="0"/>
        <w:spacing w:line="276" w:lineRule="auto"/>
        <w:jc w:val="both"/>
        <w:rPr>
          <w:rFonts w:ascii="Calibri" w:eastAsia="Calibri" w:hAnsi="Calibri"/>
          <w:b/>
          <w:lang w:eastAsia="en-US"/>
        </w:rPr>
      </w:pPr>
    </w:p>
    <w:tbl>
      <w:tblPr>
        <w:tblW w:w="837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397"/>
        <w:gridCol w:w="1219"/>
        <w:gridCol w:w="1298"/>
        <w:gridCol w:w="1278"/>
        <w:gridCol w:w="1283"/>
        <w:gridCol w:w="1904"/>
      </w:tblGrid>
      <w:tr w:rsidR="0099382D" w:rsidTr="0099382D">
        <w:trPr>
          <w:trHeight w:val="511"/>
          <w:jc w:val="center"/>
        </w:trPr>
        <w:tc>
          <w:tcPr>
            <w:tcW w:w="8379" w:type="dxa"/>
            <w:gridSpan w:val="6"/>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
                <w:bCs/>
                <w:sz w:val="16"/>
                <w:szCs w:val="16"/>
                <w:lang w:eastAsia="en-US"/>
              </w:rPr>
              <w:t xml:space="preserve">DUGOROČNI KREDIT ERSTE &amp; STEIERMAERKISCHE BANK DD ZA IZGRADNJU JASLICA I DJEČJEG VRTIĆA </w:t>
            </w:r>
          </w:p>
        </w:tc>
      </w:tr>
      <w:tr w:rsidR="0099382D" w:rsidTr="0099382D">
        <w:trPr>
          <w:trHeight w:val="300"/>
          <w:jc w:val="center"/>
        </w:trPr>
        <w:tc>
          <w:tcPr>
            <w:tcW w:w="1397"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
                <w:bCs/>
                <w:sz w:val="16"/>
                <w:szCs w:val="16"/>
                <w:lang w:eastAsia="en-US"/>
              </w:rPr>
              <w:t>GODINA</w:t>
            </w:r>
          </w:p>
        </w:tc>
        <w:tc>
          <w:tcPr>
            <w:tcW w:w="2517"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
                <w:bCs/>
                <w:sz w:val="16"/>
                <w:szCs w:val="16"/>
                <w:lang w:eastAsia="en-US"/>
              </w:rPr>
              <w:t>GLAVNICA</w:t>
            </w:r>
          </w:p>
        </w:tc>
        <w:tc>
          <w:tcPr>
            <w:tcW w:w="2561"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
                <w:bCs/>
                <w:sz w:val="16"/>
                <w:szCs w:val="16"/>
                <w:lang w:eastAsia="en-US"/>
              </w:rPr>
              <w:t>KAMATA</w:t>
            </w:r>
          </w:p>
        </w:tc>
        <w:tc>
          <w:tcPr>
            <w:tcW w:w="1904"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
                <w:bCs/>
                <w:sz w:val="16"/>
                <w:szCs w:val="16"/>
                <w:lang w:eastAsia="en-US"/>
              </w:rPr>
              <w:t>UKUPNO /€/</w:t>
            </w:r>
          </w:p>
        </w:tc>
      </w:tr>
      <w:tr w:rsidR="0099382D" w:rsidTr="0099382D">
        <w:trPr>
          <w:trHeight w:val="300"/>
          <w:jc w:val="center"/>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99382D" w:rsidRDefault="0099382D">
            <w:pPr>
              <w:rPr>
                <w:lang w:eastAsia="en-US"/>
              </w:rPr>
            </w:pPr>
          </w:p>
        </w:tc>
        <w:tc>
          <w:tcPr>
            <w:tcW w:w="1219"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
                <w:bCs/>
                <w:sz w:val="16"/>
                <w:szCs w:val="16"/>
                <w:lang w:eastAsia="en-US"/>
              </w:rPr>
              <w:t>RATA</w:t>
            </w:r>
          </w:p>
        </w:tc>
        <w:tc>
          <w:tcPr>
            <w:tcW w:w="1298"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
                <w:bCs/>
                <w:sz w:val="16"/>
                <w:szCs w:val="16"/>
                <w:lang w:eastAsia="en-US"/>
              </w:rPr>
              <w:t>IZNOS /€/</w:t>
            </w:r>
          </w:p>
        </w:tc>
        <w:tc>
          <w:tcPr>
            <w:tcW w:w="1278"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
                <w:bCs/>
                <w:sz w:val="16"/>
                <w:szCs w:val="16"/>
                <w:lang w:eastAsia="en-US"/>
              </w:rPr>
              <w:t>RATA</w:t>
            </w:r>
          </w:p>
        </w:tc>
        <w:tc>
          <w:tcPr>
            <w:tcW w:w="128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
                <w:bCs/>
                <w:sz w:val="16"/>
                <w:szCs w:val="16"/>
                <w:lang w:eastAsia="en-US"/>
              </w:rPr>
              <w:t>IZNOS /€/</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99382D" w:rsidRDefault="0099382D">
            <w:pPr>
              <w:rPr>
                <w:lang w:eastAsia="en-US"/>
              </w:rPr>
            </w:pPr>
          </w:p>
        </w:tc>
      </w:tr>
      <w:tr w:rsidR="0099382D" w:rsidTr="0099382D">
        <w:trPr>
          <w:cantSplit/>
          <w:trHeight w:val="20"/>
          <w:jc w:val="center"/>
        </w:trPr>
        <w:tc>
          <w:tcPr>
            <w:tcW w:w="1397"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Cs/>
                <w:sz w:val="16"/>
                <w:szCs w:val="16"/>
                <w:lang w:eastAsia="en-US"/>
              </w:rPr>
              <w:t>31.03.2023.</w:t>
            </w:r>
          </w:p>
        </w:tc>
        <w:tc>
          <w:tcPr>
            <w:tcW w:w="1219"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Cs/>
                <w:sz w:val="16"/>
                <w:szCs w:val="16"/>
                <w:lang w:eastAsia="en-US"/>
              </w:rPr>
              <w:t>33</w:t>
            </w:r>
          </w:p>
        </w:tc>
        <w:tc>
          <w:tcPr>
            <w:tcW w:w="1298"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Cs/>
                <w:sz w:val="16"/>
                <w:szCs w:val="16"/>
                <w:lang w:eastAsia="en-US"/>
              </w:rPr>
              <w:t>21.726,51</w:t>
            </w:r>
          </w:p>
        </w:tc>
        <w:tc>
          <w:tcPr>
            <w:tcW w:w="1278"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Cs/>
                <w:sz w:val="16"/>
                <w:szCs w:val="16"/>
                <w:lang w:eastAsia="en-US"/>
              </w:rPr>
              <w:t>50</w:t>
            </w:r>
          </w:p>
        </w:tc>
        <w:tc>
          <w:tcPr>
            <w:tcW w:w="128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Cs/>
                <w:sz w:val="16"/>
                <w:szCs w:val="16"/>
                <w:lang w:eastAsia="en-US"/>
              </w:rPr>
              <w:t>1.586,04</w:t>
            </w:r>
          </w:p>
        </w:tc>
        <w:tc>
          <w:tcPr>
            <w:tcW w:w="190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rFonts w:ascii="Arial" w:hAnsi="Arial" w:cs="Arial"/>
                <w:sz w:val="16"/>
                <w:szCs w:val="16"/>
                <w:lang w:eastAsia="en-US"/>
              </w:rPr>
            </w:pPr>
            <w:r>
              <w:rPr>
                <w:rFonts w:ascii="Arial" w:hAnsi="Arial" w:cs="Arial"/>
                <w:sz w:val="16"/>
                <w:szCs w:val="16"/>
                <w:lang w:eastAsia="en-US"/>
              </w:rPr>
              <w:t>23.312,55</w:t>
            </w:r>
          </w:p>
        </w:tc>
      </w:tr>
      <w:tr w:rsidR="0099382D" w:rsidTr="0099382D">
        <w:trPr>
          <w:cantSplit/>
          <w:trHeight w:val="20"/>
          <w:jc w:val="center"/>
        </w:trPr>
        <w:tc>
          <w:tcPr>
            <w:tcW w:w="1397"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Cs/>
                <w:sz w:val="16"/>
                <w:szCs w:val="16"/>
                <w:lang w:eastAsia="en-US"/>
              </w:rPr>
              <w:t>30.06.2023.</w:t>
            </w:r>
          </w:p>
        </w:tc>
        <w:tc>
          <w:tcPr>
            <w:tcW w:w="1219"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Cs/>
                <w:sz w:val="16"/>
                <w:szCs w:val="16"/>
                <w:lang w:eastAsia="en-US"/>
              </w:rPr>
              <w:t>34</w:t>
            </w:r>
          </w:p>
        </w:tc>
        <w:tc>
          <w:tcPr>
            <w:tcW w:w="1298"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Cs/>
                <w:sz w:val="16"/>
                <w:szCs w:val="16"/>
                <w:lang w:eastAsia="en-US"/>
              </w:rPr>
              <w:t>21.726,51</w:t>
            </w:r>
          </w:p>
        </w:tc>
        <w:tc>
          <w:tcPr>
            <w:tcW w:w="1278"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Cs/>
                <w:sz w:val="16"/>
                <w:szCs w:val="16"/>
                <w:lang w:eastAsia="en-US"/>
              </w:rPr>
              <w:t>51</w:t>
            </w:r>
          </w:p>
        </w:tc>
        <w:tc>
          <w:tcPr>
            <w:tcW w:w="128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Cs/>
                <w:sz w:val="16"/>
                <w:szCs w:val="16"/>
                <w:lang w:eastAsia="en-US"/>
              </w:rPr>
              <w:t>1.403,20</w:t>
            </w:r>
          </w:p>
        </w:tc>
        <w:tc>
          <w:tcPr>
            <w:tcW w:w="190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rFonts w:ascii="Arial" w:hAnsi="Arial" w:cs="Arial"/>
                <w:sz w:val="16"/>
                <w:szCs w:val="16"/>
                <w:lang w:eastAsia="en-US"/>
              </w:rPr>
            </w:pPr>
            <w:r>
              <w:rPr>
                <w:rFonts w:ascii="Arial" w:hAnsi="Arial" w:cs="Arial"/>
                <w:sz w:val="16"/>
                <w:szCs w:val="16"/>
                <w:lang w:eastAsia="en-US"/>
              </w:rPr>
              <w:t>23.129,71</w:t>
            </w:r>
          </w:p>
        </w:tc>
      </w:tr>
      <w:tr w:rsidR="0099382D" w:rsidTr="0099382D">
        <w:trPr>
          <w:cantSplit/>
          <w:trHeight w:val="20"/>
          <w:jc w:val="center"/>
        </w:trPr>
        <w:tc>
          <w:tcPr>
            <w:tcW w:w="1397"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Cs/>
                <w:sz w:val="16"/>
                <w:szCs w:val="16"/>
                <w:lang w:eastAsia="en-US"/>
              </w:rPr>
              <w:t>30.09.2023.</w:t>
            </w:r>
          </w:p>
        </w:tc>
        <w:tc>
          <w:tcPr>
            <w:tcW w:w="1219"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Cs/>
                <w:sz w:val="16"/>
                <w:szCs w:val="16"/>
                <w:lang w:eastAsia="en-US"/>
              </w:rPr>
              <w:t>35</w:t>
            </w:r>
          </w:p>
        </w:tc>
        <w:tc>
          <w:tcPr>
            <w:tcW w:w="1298"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Cs/>
                <w:sz w:val="16"/>
                <w:szCs w:val="16"/>
                <w:lang w:eastAsia="en-US"/>
              </w:rPr>
              <w:t>21.726,51</w:t>
            </w:r>
          </w:p>
        </w:tc>
        <w:tc>
          <w:tcPr>
            <w:tcW w:w="1278"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Cs/>
                <w:sz w:val="16"/>
                <w:szCs w:val="16"/>
                <w:lang w:eastAsia="en-US"/>
              </w:rPr>
              <w:t>52</w:t>
            </w:r>
          </w:p>
        </w:tc>
        <w:tc>
          <w:tcPr>
            <w:tcW w:w="128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rFonts w:ascii="Arial" w:hAnsi="Arial" w:cs="Arial"/>
                <w:sz w:val="16"/>
                <w:szCs w:val="16"/>
                <w:lang w:eastAsia="en-US"/>
              </w:rPr>
            </w:pPr>
            <w:r>
              <w:rPr>
                <w:rFonts w:ascii="Arial" w:hAnsi="Arial" w:cs="Arial"/>
                <w:sz w:val="16"/>
                <w:szCs w:val="16"/>
                <w:lang w:eastAsia="en-US"/>
              </w:rPr>
              <w:t>1.215,96</w:t>
            </w:r>
          </w:p>
        </w:tc>
        <w:tc>
          <w:tcPr>
            <w:tcW w:w="190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rFonts w:ascii="Arial" w:hAnsi="Arial" w:cs="Arial"/>
                <w:sz w:val="16"/>
                <w:szCs w:val="16"/>
                <w:lang w:eastAsia="en-US"/>
              </w:rPr>
            </w:pPr>
            <w:r>
              <w:rPr>
                <w:rFonts w:ascii="Arial" w:hAnsi="Arial" w:cs="Arial"/>
                <w:sz w:val="16"/>
                <w:szCs w:val="16"/>
                <w:lang w:eastAsia="en-US"/>
              </w:rPr>
              <w:t>22.942,47</w:t>
            </w:r>
          </w:p>
        </w:tc>
      </w:tr>
      <w:tr w:rsidR="0099382D" w:rsidTr="0099382D">
        <w:trPr>
          <w:cantSplit/>
          <w:trHeight w:val="20"/>
          <w:jc w:val="center"/>
        </w:trPr>
        <w:tc>
          <w:tcPr>
            <w:tcW w:w="1397"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Cs/>
                <w:sz w:val="16"/>
                <w:szCs w:val="16"/>
                <w:lang w:eastAsia="en-US"/>
              </w:rPr>
              <w:t>31.12.2023.</w:t>
            </w:r>
          </w:p>
        </w:tc>
        <w:tc>
          <w:tcPr>
            <w:tcW w:w="1219"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Cs/>
                <w:sz w:val="16"/>
                <w:szCs w:val="16"/>
                <w:lang w:eastAsia="en-US"/>
              </w:rPr>
              <w:t>36</w:t>
            </w:r>
          </w:p>
        </w:tc>
        <w:tc>
          <w:tcPr>
            <w:tcW w:w="1298"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Cs/>
                <w:sz w:val="16"/>
                <w:szCs w:val="16"/>
                <w:lang w:eastAsia="en-US"/>
              </w:rPr>
              <w:t>21.726,51</w:t>
            </w:r>
          </w:p>
        </w:tc>
        <w:tc>
          <w:tcPr>
            <w:tcW w:w="1278"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Cs/>
                <w:sz w:val="16"/>
                <w:szCs w:val="16"/>
                <w:lang w:eastAsia="en-US"/>
              </w:rPr>
              <w:t>53</w:t>
            </w:r>
          </w:p>
        </w:tc>
        <w:tc>
          <w:tcPr>
            <w:tcW w:w="128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rFonts w:ascii="Arial" w:hAnsi="Arial" w:cs="Arial"/>
                <w:sz w:val="16"/>
                <w:szCs w:val="16"/>
                <w:lang w:eastAsia="en-US"/>
              </w:rPr>
            </w:pPr>
            <w:r>
              <w:rPr>
                <w:rFonts w:ascii="Arial" w:hAnsi="Arial" w:cs="Arial"/>
                <w:sz w:val="16"/>
                <w:szCs w:val="16"/>
                <w:lang w:eastAsia="en-US"/>
              </w:rPr>
              <w:t>1.013,30</w:t>
            </w:r>
          </w:p>
        </w:tc>
        <w:tc>
          <w:tcPr>
            <w:tcW w:w="190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rFonts w:ascii="Arial" w:hAnsi="Arial" w:cs="Arial"/>
                <w:sz w:val="16"/>
                <w:szCs w:val="16"/>
                <w:lang w:eastAsia="en-US"/>
              </w:rPr>
            </w:pPr>
            <w:r>
              <w:rPr>
                <w:rFonts w:ascii="Arial" w:hAnsi="Arial" w:cs="Arial"/>
                <w:sz w:val="16"/>
                <w:szCs w:val="16"/>
                <w:lang w:eastAsia="en-US"/>
              </w:rPr>
              <w:t>22.739,81</w:t>
            </w:r>
          </w:p>
        </w:tc>
      </w:tr>
      <w:tr w:rsidR="0099382D" w:rsidTr="0099382D">
        <w:trPr>
          <w:cantSplit/>
          <w:trHeight w:val="341"/>
          <w:jc w:val="center"/>
        </w:trPr>
        <w:tc>
          <w:tcPr>
            <w:tcW w:w="1397"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
                <w:bCs/>
                <w:sz w:val="16"/>
                <w:szCs w:val="16"/>
                <w:lang w:eastAsia="en-US"/>
              </w:rPr>
              <w:t>UKUPNO 2023.</w:t>
            </w:r>
          </w:p>
        </w:tc>
        <w:tc>
          <w:tcPr>
            <w:tcW w:w="1219"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rsidP="00263A14">
            <w:pPr>
              <w:overflowPunct w:val="0"/>
              <w:spacing w:line="276" w:lineRule="auto"/>
              <w:jc w:val="center"/>
              <w:rPr>
                <w:lang w:eastAsia="en-US"/>
              </w:rPr>
            </w:pPr>
            <w:r>
              <w:rPr>
                <w:rFonts w:ascii="Arial" w:hAnsi="Arial" w:cs="Arial"/>
                <w:b/>
                <w:bCs/>
                <w:sz w:val="16"/>
                <w:szCs w:val="16"/>
                <w:lang w:eastAsia="en-US"/>
              </w:rPr>
              <w:t>3</w:t>
            </w:r>
            <w:r w:rsidR="00263A14">
              <w:rPr>
                <w:rFonts w:ascii="Arial" w:hAnsi="Arial" w:cs="Arial"/>
                <w:b/>
                <w:bCs/>
                <w:sz w:val="16"/>
                <w:szCs w:val="16"/>
                <w:lang w:eastAsia="en-US"/>
              </w:rPr>
              <w:t>3</w:t>
            </w:r>
            <w:r>
              <w:rPr>
                <w:rFonts w:ascii="Arial" w:hAnsi="Arial" w:cs="Arial"/>
                <w:b/>
                <w:bCs/>
                <w:sz w:val="16"/>
                <w:szCs w:val="16"/>
                <w:lang w:eastAsia="en-US"/>
              </w:rPr>
              <w:t xml:space="preserve"> - 3</w:t>
            </w:r>
            <w:r w:rsidR="00263A14">
              <w:rPr>
                <w:rFonts w:ascii="Arial" w:hAnsi="Arial" w:cs="Arial"/>
                <w:b/>
                <w:bCs/>
                <w:sz w:val="16"/>
                <w:szCs w:val="16"/>
                <w:lang w:eastAsia="en-US"/>
              </w:rPr>
              <w:t>6</w:t>
            </w:r>
          </w:p>
        </w:tc>
        <w:tc>
          <w:tcPr>
            <w:tcW w:w="1298"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
                <w:bCs/>
                <w:sz w:val="16"/>
                <w:szCs w:val="16"/>
                <w:lang w:eastAsia="en-US"/>
              </w:rPr>
              <w:t>86.906,04</w:t>
            </w:r>
          </w:p>
        </w:tc>
        <w:tc>
          <w:tcPr>
            <w:tcW w:w="1278"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99382D" w:rsidRDefault="0099382D">
            <w:pPr>
              <w:overflowPunct w:val="0"/>
              <w:spacing w:line="276" w:lineRule="auto"/>
              <w:jc w:val="center"/>
              <w:rPr>
                <w:rFonts w:ascii="Arial" w:hAnsi="Arial" w:cs="Arial"/>
                <w:b/>
                <w:bCs/>
                <w:sz w:val="16"/>
                <w:szCs w:val="16"/>
                <w:lang w:eastAsia="en-US"/>
              </w:rPr>
            </w:pPr>
          </w:p>
        </w:tc>
        <w:tc>
          <w:tcPr>
            <w:tcW w:w="128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
                <w:bCs/>
                <w:sz w:val="16"/>
                <w:szCs w:val="16"/>
                <w:lang w:eastAsia="en-US"/>
              </w:rPr>
              <w:t>5.218,50</w:t>
            </w:r>
          </w:p>
        </w:tc>
        <w:tc>
          <w:tcPr>
            <w:tcW w:w="190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
                <w:bCs/>
                <w:sz w:val="16"/>
                <w:szCs w:val="16"/>
                <w:lang w:eastAsia="en-US"/>
              </w:rPr>
              <w:t>92.124,54</w:t>
            </w:r>
          </w:p>
        </w:tc>
      </w:tr>
      <w:tr w:rsidR="0099382D" w:rsidTr="0099382D">
        <w:trPr>
          <w:cantSplit/>
          <w:trHeight w:val="20"/>
          <w:jc w:val="center"/>
        </w:trPr>
        <w:tc>
          <w:tcPr>
            <w:tcW w:w="1397"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Cs/>
                <w:sz w:val="16"/>
                <w:szCs w:val="16"/>
                <w:lang w:eastAsia="en-US"/>
              </w:rPr>
              <w:t>31.03.2024.</w:t>
            </w:r>
          </w:p>
        </w:tc>
        <w:tc>
          <w:tcPr>
            <w:tcW w:w="1219"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Cs/>
                <w:sz w:val="16"/>
                <w:szCs w:val="16"/>
                <w:lang w:eastAsia="en-US"/>
              </w:rPr>
              <w:t>37</w:t>
            </w:r>
          </w:p>
        </w:tc>
        <w:tc>
          <w:tcPr>
            <w:tcW w:w="1298"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Cs/>
                <w:sz w:val="16"/>
                <w:szCs w:val="16"/>
                <w:lang w:eastAsia="en-US"/>
              </w:rPr>
              <w:t>21.726,51</w:t>
            </w:r>
          </w:p>
        </w:tc>
        <w:tc>
          <w:tcPr>
            <w:tcW w:w="1278"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Cs/>
                <w:sz w:val="16"/>
                <w:szCs w:val="16"/>
                <w:lang w:eastAsia="en-US"/>
              </w:rPr>
              <w:t>54</w:t>
            </w:r>
          </w:p>
        </w:tc>
        <w:tc>
          <w:tcPr>
            <w:tcW w:w="128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rFonts w:ascii="Arial" w:hAnsi="Arial" w:cs="Arial"/>
                <w:sz w:val="16"/>
                <w:szCs w:val="16"/>
                <w:lang w:eastAsia="en-US"/>
              </w:rPr>
            </w:pPr>
            <w:r>
              <w:rPr>
                <w:rFonts w:ascii="Arial" w:hAnsi="Arial" w:cs="Arial"/>
                <w:sz w:val="16"/>
                <w:szCs w:val="16"/>
                <w:lang w:eastAsia="en-US"/>
              </w:rPr>
              <w:t>801,83</w:t>
            </w:r>
          </w:p>
        </w:tc>
        <w:tc>
          <w:tcPr>
            <w:tcW w:w="190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Cs/>
                <w:sz w:val="16"/>
                <w:szCs w:val="16"/>
                <w:lang w:eastAsia="en-US"/>
              </w:rPr>
              <w:t>22.528,34</w:t>
            </w:r>
          </w:p>
        </w:tc>
      </w:tr>
      <w:tr w:rsidR="0099382D" w:rsidTr="0099382D">
        <w:trPr>
          <w:cantSplit/>
          <w:trHeight w:val="20"/>
          <w:jc w:val="center"/>
        </w:trPr>
        <w:tc>
          <w:tcPr>
            <w:tcW w:w="1397"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Cs/>
                <w:sz w:val="16"/>
                <w:szCs w:val="16"/>
                <w:lang w:eastAsia="en-US"/>
              </w:rPr>
              <w:t>30.06.2024.</w:t>
            </w:r>
          </w:p>
        </w:tc>
        <w:tc>
          <w:tcPr>
            <w:tcW w:w="1219"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Cs/>
                <w:sz w:val="16"/>
                <w:szCs w:val="16"/>
                <w:lang w:eastAsia="en-US"/>
              </w:rPr>
              <w:t>38</w:t>
            </w:r>
            <w:r w:rsidR="00263A14">
              <w:rPr>
                <w:rFonts w:ascii="Arial" w:hAnsi="Arial" w:cs="Arial"/>
                <w:bCs/>
                <w:sz w:val="16"/>
                <w:szCs w:val="16"/>
                <w:lang w:eastAsia="en-US"/>
              </w:rPr>
              <w:t xml:space="preserve"> - 40</w:t>
            </w:r>
          </w:p>
        </w:tc>
        <w:tc>
          <w:tcPr>
            <w:tcW w:w="1298"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Cs/>
                <w:sz w:val="16"/>
                <w:szCs w:val="16"/>
                <w:lang w:eastAsia="en-US"/>
              </w:rPr>
              <w:t>65.179,64</w:t>
            </w:r>
          </w:p>
        </w:tc>
        <w:tc>
          <w:tcPr>
            <w:tcW w:w="1278"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Cs/>
                <w:sz w:val="16"/>
                <w:szCs w:val="16"/>
                <w:lang w:eastAsia="en-US"/>
              </w:rPr>
              <w:t>55</w:t>
            </w:r>
          </w:p>
        </w:tc>
        <w:tc>
          <w:tcPr>
            <w:tcW w:w="128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rFonts w:ascii="Arial" w:hAnsi="Arial" w:cs="Arial"/>
                <w:sz w:val="16"/>
                <w:szCs w:val="16"/>
                <w:lang w:eastAsia="en-US"/>
              </w:rPr>
            </w:pPr>
            <w:r>
              <w:rPr>
                <w:rFonts w:ascii="Arial" w:hAnsi="Arial" w:cs="Arial"/>
                <w:sz w:val="16"/>
                <w:szCs w:val="16"/>
                <w:lang w:eastAsia="en-US"/>
              </w:rPr>
              <w:t>601,37</w:t>
            </w:r>
          </w:p>
        </w:tc>
        <w:tc>
          <w:tcPr>
            <w:tcW w:w="190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Cs/>
                <w:sz w:val="16"/>
                <w:szCs w:val="16"/>
                <w:lang w:eastAsia="en-US"/>
              </w:rPr>
              <w:t>65.781,01</w:t>
            </w:r>
          </w:p>
        </w:tc>
      </w:tr>
      <w:tr w:rsidR="0099382D" w:rsidTr="0099382D">
        <w:trPr>
          <w:cantSplit/>
          <w:trHeight w:val="323"/>
          <w:jc w:val="center"/>
        </w:trPr>
        <w:tc>
          <w:tcPr>
            <w:tcW w:w="1397"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
                <w:bCs/>
                <w:sz w:val="16"/>
                <w:szCs w:val="16"/>
                <w:lang w:eastAsia="en-US"/>
              </w:rPr>
              <w:t>UKUPNO 2024.</w:t>
            </w:r>
          </w:p>
        </w:tc>
        <w:tc>
          <w:tcPr>
            <w:tcW w:w="1219"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rsidP="00263A14">
            <w:pPr>
              <w:overflowPunct w:val="0"/>
              <w:spacing w:line="276" w:lineRule="auto"/>
              <w:jc w:val="center"/>
              <w:rPr>
                <w:lang w:eastAsia="en-US"/>
              </w:rPr>
            </w:pPr>
            <w:r>
              <w:rPr>
                <w:rFonts w:ascii="Arial" w:hAnsi="Arial" w:cs="Arial"/>
                <w:b/>
                <w:bCs/>
                <w:sz w:val="16"/>
                <w:szCs w:val="16"/>
                <w:lang w:eastAsia="en-US"/>
              </w:rPr>
              <w:t>3</w:t>
            </w:r>
            <w:r w:rsidR="00263A14">
              <w:rPr>
                <w:rFonts w:ascii="Arial" w:hAnsi="Arial" w:cs="Arial"/>
                <w:b/>
                <w:bCs/>
                <w:sz w:val="16"/>
                <w:szCs w:val="16"/>
                <w:lang w:eastAsia="en-US"/>
              </w:rPr>
              <w:t>7</w:t>
            </w:r>
            <w:r>
              <w:rPr>
                <w:rFonts w:ascii="Arial" w:hAnsi="Arial" w:cs="Arial"/>
                <w:b/>
                <w:bCs/>
                <w:sz w:val="16"/>
                <w:szCs w:val="16"/>
                <w:lang w:eastAsia="en-US"/>
              </w:rPr>
              <w:t xml:space="preserve"> - 40</w:t>
            </w:r>
          </w:p>
        </w:tc>
        <w:tc>
          <w:tcPr>
            <w:tcW w:w="1298"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
                <w:bCs/>
                <w:sz w:val="16"/>
                <w:szCs w:val="16"/>
                <w:lang w:eastAsia="en-US"/>
              </w:rPr>
              <w:t>86.906,15</w:t>
            </w:r>
          </w:p>
        </w:tc>
        <w:tc>
          <w:tcPr>
            <w:tcW w:w="1278"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99382D" w:rsidRDefault="0099382D">
            <w:pPr>
              <w:overflowPunct w:val="0"/>
              <w:spacing w:line="276" w:lineRule="auto"/>
              <w:jc w:val="center"/>
              <w:rPr>
                <w:rFonts w:ascii="Arial" w:hAnsi="Arial" w:cs="Arial"/>
                <w:b/>
                <w:bCs/>
                <w:sz w:val="16"/>
                <w:szCs w:val="16"/>
                <w:lang w:eastAsia="en-US"/>
              </w:rPr>
            </w:pPr>
          </w:p>
        </w:tc>
        <w:tc>
          <w:tcPr>
            <w:tcW w:w="128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
                <w:bCs/>
                <w:sz w:val="16"/>
                <w:szCs w:val="16"/>
                <w:lang w:eastAsia="en-US"/>
              </w:rPr>
              <w:t>1.403,20</w:t>
            </w:r>
          </w:p>
        </w:tc>
        <w:tc>
          <w:tcPr>
            <w:tcW w:w="190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
                <w:bCs/>
                <w:sz w:val="16"/>
                <w:szCs w:val="16"/>
                <w:lang w:eastAsia="en-US"/>
              </w:rPr>
              <w:t>88.309,35</w:t>
            </w:r>
          </w:p>
        </w:tc>
      </w:tr>
      <w:tr w:rsidR="0099382D" w:rsidTr="0099382D">
        <w:trPr>
          <w:cantSplit/>
          <w:trHeight w:val="335"/>
          <w:jc w:val="center"/>
        </w:trPr>
        <w:tc>
          <w:tcPr>
            <w:tcW w:w="1397"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
                <w:bCs/>
                <w:sz w:val="16"/>
                <w:szCs w:val="16"/>
                <w:lang w:eastAsia="en-US"/>
              </w:rPr>
              <w:t>SVEUKUPNO</w:t>
            </w:r>
          </w:p>
        </w:tc>
        <w:tc>
          <w:tcPr>
            <w:tcW w:w="1219"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99382D" w:rsidRDefault="0099382D">
            <w:pPr>
              <w:overflowPunct w:val="0"/>
              <w:spacing w:line="276" w:lineRule="auto"/>
              <w:jc w:val="center"/>
              <w:rPr>
                <w:rFonts w:ascii="Calibri" w:hAnsi="Calibri" w:cs="Calibri"/>
                <w:sz w:val="22"/>
                <w:szCs w:val="22"/>
                <w:lang w:eastAsia="en-US"/>
              </w:rPr>
            </w:pPr>
          </w:p>
        </w:tc>
        <w:tc>
          <w:tcPr>
            <w:tcW w:w="1298"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
                <w:bCs/>
                <w:sz w:val="16"/>
                <w:szCs w:val="16"/>
                <w:lang w:eastAsia="en-US"/>
              </w:rPr>
              <w:t>260.718,23</w:t>
            </w:r>
          </w:p>
        </w:tc>
        <w:tc>
          <w:tcPr>
            <w:tcW w:w="1278"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99382D" w:rsidRDefault="0099382D">
            <w:pPr>
              <w:overflowPunct w:val="0"/>
              <w:spacing w:line="276" w:lineRule="auto"/>
              <w:jc w:val="center"/>
              <w:rPr>
                <w:rFonts w:ascii="Arial" w:hAnsi="Arial" w:cs="Arial"/>
                <w:b/>
                <w:bCs/>
                <w:sz w:val="16"/>
                <w:szCs w:val="16"/>
                <w:lang w:eastAsia="en-US"/>
              </w:rPr>
            </w:pPr>
          </w:p>
        </w:tc>
        <w:tc>
          <w:tcPr>
            <w:tcW w:w="128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
                <w:bCs/>
                <w:sz w:val="16"/>
                <w:szCs w:val="16"/>
                <w:lang w:eastAsia="en-US"/>
              </w:rPr>
              <w:t>15.056,32</w:t>
            </w:r>
          </w:p>
        </w:tc>
        <w:tc>
          <w:tcPr>
            <w:tcW w:w="190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
                <w:bCs/>
                <w:sz w:val="16"/>
                <w:szCs w:val="16"/>
                <w:lang w:eastAsia="en-US"/>
              </w:rPr>
              <w:t>275.774,55</w:t>
            </w:r>
          </w:p>
        </w:tc>
      </w:tr>
      <w:tr w:rsidR="0099382D" w:rsidTr="0099382D">
        <w:trPr>
          <w:cantSplit/>
          <w:trHeight w:val="335"/>
          <w:jc w:val="center"/>
        </w:trPr>
        <w:tc>
          <w:tcPr>
            <w:tcW w:w="8379" w:type="dxa"/>
            <w:gridSpan w:val="6"/>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rFonts w:ascii="Arial" w:hAnsi="Arial" w:cs="Arial"/>
                <w:b/>
                <w:bCs/>
                <w:sz w:val="16"/>
                <w:szCs w:val="16"/>
                <w:lang w:eastAsia="en-US"/>
              </w:rPr>
            </w:pPr>
            <w:r>
              <w:rPr>
                <w:rFonts w:ascii="Arial" w:hAnsi="Arial" w:cs="Arial"/>
                <w:b/>
                <w:bCs/>
                <w:sz w:val="16"/>
                <w:szCs w:val="16"/>
                <w:lang w:eastAsia="en-US"/>
              </w:rPr>
              <w:t>BESKAMATNI DUGOROČNI ZAJAM IZ DRŽAVNOG PRORAČUNA</w:t>
            </w:r>
          </w:p>
        </w:tc>
      </w:tr>
      <w:tr w:rsidR="0099382D" w:rsidTr="0099382D">
        <w:trPr>
          <w:cantSplit/>
          <w:trHeight w:val="335"/>
          <w:jc w:val="center"/>
        </w:trPr>
        <w:tc>
          <w:tcPr>
            <w:tcW w:w="1397"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
                <w:bCs/>
                <w:sz w:val="16"/>
                <w:szCs w:val="16"/>
                <w:lang w:eastAsia="en-US"/>
              </w:rPr>
              <w:t>GODINA</w:t>
            </w:r>
          </w:p>
        </w:tc>
        <w:tc>
          <w:tcPr>
            <w:tcW w:w="2517"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lang w:eastAsia="en-US"/>
              </w:rPr>
            </w:pPr>
            <w:r>
              <w:rPr>
                <w:rFonts w:ascii="Arial" w:hAnsi="Arial" w:cs="Arial"/>
                <w:b/>
                <w:bCs/>
                <w:sz w:val="16"/>
                <w:szCs w:val="16"/>
                <w:lang w:eastAsia="en-US"/>
              </w:rPr>
              <w:t>GLAVNICA</w:t>
            </w:r>
          </w:p>
        </w:tc>
        <w:tc>
          <w:tcPr>
            <w:tcW w:w="2561"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rFonts w:ascii="Arial" w:hAnsi="Arial" w:cs="Arial"/>
                <w:b/>
                <w:bCs/>
                <w:sz w:val="16"/>
                <w:szCs w:val="16"/>
                <w:lang w:eastAsia="en-US"/>
              </w:rPr>
            </w:pPr>
            <w:r>
              <w:rPr>
                <w:rFonts w:ascii="Arial" w:hAnsi="Arial" w:cs="Arial"/>
                <w:b/>
                <w:bCs/>
                <w:sz w:val="16"/>
                <w:szCs w:val="16"/>
                <w:lang w:eastAsia="en-US"/>
              </w:rPr>
              <w:t>KAMATA</w:t>
            </w:r>
          </w:p>
        </w:tc>
        <w:tc>
          <w:tcPr>
            <w:tcW w:w="190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rFonts w:ascii="Arial" w:hAnsi="Arial" w:cs="Arial"/>
                <w:b/>
                <w:bCs/>
                <w:sz w:val="16"/>
                <w:szCs w:val="16"/>
                <w:lang w:eastAsia="en-US"/>
              </w:rPr>
            </w:pPr>
            <w:r>
              <w:rPr>
                <w:rFonts w:ascii="Arial" w:hAnsi="Arial" w:cs="Arial"/>
                <w:b/>
                <w:bCs/>
                <w:sz w:val="16"/>
                <w:szCs w:val="16"/>
                <w:lang w:eastAsia="en-US"/>
              </w:rPr>
              <w:t>UKUPNO /kn/</w:t>
            </w:r>
          </w:p>
        </w:tc>
      </w:tr>
      <w:tr w:rsidR="0099382D" w:rsidTr="0099382D">
        <w:trPr>
          <w:cantSplit/>
          <w:trHeight w:val="335"/>
          <w:jc w:val="center"/>
        </w:trPr>
        <w:tc>
          <w:tcPr>
            <w:tcW w:w="1397"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rFonts w:ascii="Arial" w:hAnsi="Arial" w:cs="Arial"/>
                <w:b/>
                <w:bCs/>
                <w:sz w:val="16"/>
                <w:szCs w:val="16"/>
                <w:lang w:eastAsia="en-US"/>
              </w:rPr>
            </w:pPr>
            <w:r>
              <w:rPr>
                <w:rFonts w:ascii="Arial" w:hAnsi="Arial" w:cs="Arial"/>
                <w:b/>
                <w:bCs/>
                <w:sz w:val="16"/>
                <w:szCs w:val="16"/>
                <w:lang w:eastAsia="en-US"/>
              </w:rPr>
              <w:t>24.12.2023.</w:t>
            </w:r>
          </w:p>
        </w:tc>
        <w:tc>
          <w:tcPr>
            <w:tcW w:w="2517"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rFonts w:ascii="Arial" w:hAnsi="Arial" w:cs="Arial"/>
                <w:bCs/>
                <w:sz w:val="16"/>
                <w:szCs w:val="16"/>
                <w:lang w:eastAsia="en-US"/>
              </w:rPr>
            </w:pPr>
            <w:r>
              <w:rPr>
                <w:rFonts w:ascii="Arial" w:hAnsi="Arial" w:cs="Arial"/>
                <w:bCs/>
                <w:sz w:val="16"/>
                <w:szCs w:val="16"/>
                <w:lang w:eastAsia="en-US"/>
              </w:rPr>
              <w:t>200.000,00</w:t>
            </w:r>
          </w:p>
        </w:tc>
        <w:tc>
          <w:tcPr>
            <w:tcW w:w="2561"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rFonts w:ascii="Arial" w:hAnsi="Arial" w:cs="Arial"/>
                <w:bCs/>
                <w:sz w:val="16"/>
                <w:szCs w:val="16"/>
                <w:lang w:eastAsia="en-US"/>
              </w:rPr>
            </w:pPr>
            <w:r>
              <w:rPr>
                <w:rFonts w:ascii="Arial" w:hAnsi="Arial" w:cs="Arial"/>
                <w:bCs/>
                <w:sz w:val="16"/>
                <w:szCs w:val="16"/>
                <w:lang w:eastAsia="en-US"/>
              </w:rPr>
              <w:t>0,00</w:t>
            </w:r>
          </w:p>
        </w:tc>
        <w:tc>
          <w:tcPr>
            <w:tcW w:w="190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99382D" w:rsidRDefault="0099382D">
            <w:pPr>
              <w:overflowPunct w:val="0"/>
              <w:spacing w:line="276" w:lineRule="auto"/>
              <w:jc w:val="center"/>
              <w:rPr>
                <w:rFonts w:ascii="Arial" w:hAnsi="Arial" w:cs="Arial"/>
                <w:b/>
                <w:bCs/>
                <w:sz w:val="16"/>
                <w:szCs w:val="16"/>
                <w:lang w:eastAsia="en-US"/>
              </w:rPr>
            </w:pPr>
            <w:r>
              <w:rPr>
                <w:rFonts w:ascii="Arial" w:hAnsi="Arial" w:cs="Arial"/>
                <w:b/>
                <w:bCs/>
                <w:sz w:val="16"/>
                <w:szCs w:val="16"/>
                <w:lang w:eastAsia="en-US"/>
              </w:rPr>
              <w:t>200.000,00</w:t>
            </w:r>
          </w:p>
        </w:tc>
      </w:tr>
      <w:tr w:rsidR="0036516F" w:rsidTr="00CE0578">
        <w:trPr>
          <w:cantSplit/>
          <w:trHeight w:val="335"/>
          <w:jc w:val="center"/>
        </w:trPr>
        <w:tc>
          <w:tcPr>
            <w:tcW w:w="8379" w:type="dxa"/>
            <w:gridSpan w:val="6"/>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36516F" w:rsidRDefault="0036516F">
            <w:pPr>
              <w:overflowPunct w:val="0"/>
              <w:spacing w:line="276" w:lineRule="auto"/>
              <w:jc w:val="center"/>
              <w:rPr>
                <w:rFonts w:ascii="Arial" w:hAnsi="Arial" w:cs="Arial"/>
                <w:b/>
                <w:bCs/>
                <w:sz w:val="16"/>
                <w:szCs w:val="16"/>
                <w:lang w:eastAsia="en-US"/>
              </w:rPr>
            </w:pPr>
            <w:r>
              <w:rPr>
                <w:rFonts w:ascii="Arial" w:hAnsi="Arial" w:cs="Arial"/>
                <w:b/>
                <w:bCs/>
                <w:sz w:val="16"/>
                <w:szCs w:val="16"/>
                <w:lang w:eastAsia="en-US"/>
              </w:rPr>
              <w:t>DUGOROČNI KREDIT HBOR ZA MODERNIZACIJU SUSTAVA JAVNE RASVJETE</w:t>
            </w:r>
          </w:p>
        </w:tc>
      </w:tr>
      <w:tr w:rsidR="0036516F" w:rsidTr="0099382D">
        <w:trPr>
          <w:cantSplit/>
          <w:trHeight w:val="335"/>
          <w:jc w:val="center"/>
        </w:trPr>
        <w:tc>
          <w:tcPr>
            <w:tcW w:w="1397"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36516F" w:rsidRDefault="0036516F">
            <w:pPr>
              <w:overflowPunct w:val="0"/>
              <w:spacing w:line="276" w:lineRule="auto"/>
              <w:jc w:val="center"/>
              <w:rPr>
                <w:rFonts w:ascii="Arial" w:hAnsi="Arial" w:cs="Arial"/>
                <w:b/>
                <w:bCs/>
                <w:sz w:val="16"/>
                <w:szCs w:val="16"/>
                <w:lang w:eastAsia="en-US"/>
              </w:rPr>
            </w:pPr>
          </w:p>
        </w:tc>
        <w:tc>
          <w:tcPr>
            <w:tcW w:w="2517"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36516F" w:rsidRDefault="0036516F">
            <w:pPr>
              <w:overflowPunct w:val="0"/>
              <w:spacing w:line="276" w:lineRule="auto"/>
              <w:jc w:val="center"/>
              <w:rPr>
                <w:rFonts w:ascii="Arial" w:hAnsi="Arial" w:cs="Arial"/>
                <w:bCs/>
                <w:sz w:val="16"/>
                <w:szCs w:val="16"/>
                <w:lang w:eastAsia="en-US"/>
              </w:rPr>
            </w:pPr>
          </w:p>
        </w:tc>
        <w:tc>
          <w:tcPr>
            <w:tcW w:w="2561"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36516F" w:rsidRDefault="0036516F">
            <w:pPr>
              <w:overflowPunct w:val="0"/>
              <w:spacing w:line="276" w:lineRule="auto"/>
              <w:jc w:val="center"/>
              <w:rPr>
                <w:rFonts w:ascii="Arial" w:hAnsi="Arial" w:cs="Arial"/>
                <w:bCs/>
                <w:sz w:val="16"/>
                <w:szCs w:val="16"/>
                <w:lang w:eastAsia="en-US"/>
              </w:rPr>
            </w:pPr>
          </w:p>
        </w:tc>
        <w:tc>
          <w:tcPr>
            <w:tcW w:w="190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36516F" w:rsidRDefault="0036516F">
            <w:pPr>
              <w:overflowPunct w:val="0"/>
              <w:spacing w:line="276" w:lineRule="auto"/>
              <w:jc w:val="center"/>
              <w:rPr>
                <w:rFonts w:ascii="Arial" w:hAnsi="Arial" w:cs="Arial"/>
                <w:b/>
                <w:bCs/>
                <w:sz w:val="16"/>
                <w:szCs w:val="16"/>
                <w:lang w:eastAsia="en-US"/>
              </w:rPr>
            </w:pPr>
          </w:p>
        </w:tc>
      </w:tr>
    </w:tbl>
    <w:p w:rsidR="0099382D" w:rsidRDefault="0099382D" w:rsidP="0099382D">
      <w:pPr>
        <w:overflowPunct w:val="0"/>
        <w:spacing w:line="276" w:lineRule="auto"/>
        <w:rPr>
          <w:rFonts w:ascii="Calibri" w:eastAsia="Calibri" w:hAnsi="Calibri"/>
          <w:b/>
          <w:sz w:val="22"/>
          <w:szCs w:val="22"/>
          <w:lang w:eastAsia="en-US"/>
        </w:rPr>
      </w:pPr>
    </w:p>
    <w:p w:rsidR="0099382D" w:rsidRDefault="0099382D" w:rsidP="0099382D">
      <w:pPr>
        <w:rPr>
          <w:rFonts w:asciiTheme="minorHAnsi" w:hAnsiTheme="minorHAnsi"/>
          <w:b/>
          <w:sz w:val="24"/>
          <w:szCs w:val="24"/>
        </w:rPr>
      </w:pPr>
    </w:p>
    <w:p w:rsidR="0099382D" w:rsidRDefault="0099382D" w:rsidP="0099382D">
      <w:pPr>
        <w:rPr>
          <w:lang w:val="en-GB"/>
        </w:rPr>
      </w:pPr>
      <w:r>
        <w:rPr>
          <w:rFonts w:asciiTheme="minorHAnsi" w:hAnsiTheme="minorHAnsi"/>
          <w:b/>
          <w:sz w:val="24"/>
          <w:szCs w:val="24"/>
        </w:rPr>
        <w:t xml:space="preserve">IV. IZVJEŠTAJ O KORIŠTENJU PRORAČUNSKE ZALIHE </w:t>
      </w:r>
    </w:p>
    <w:p w:rsidR="0099382D" w:rsidRDefault="0099382D" w:rsidP="0099382D">
      <w:pPr>
        <w:rPr>
          <w:rFonts w:asciiTheme="minorHAnsi" w:hAnsiTheme="minorHAnsi"/>
          <w:b/>
          <w:color w:val="FF0000"/>
          <w:sz w:val="24"/>
          <w:szCs w:val="24"/>
        </w:rPr>
      </w:pPr>
    </w:p>
    <w:p w:rsidR="005C1815" w:rsidRDefault="0099382D" w:rsidP="005C1815">
      <w:pPr>
        <w:spacing w:line="276" w:lineRule="auto"/>
        <w:jc w:val="both"/>
        <w:rPr>
          <w:rFonts w:asciiTheme="minorHAnsi" w:hAnsiTheme="minorHAnsi" w:cstheme="minorHAnsi"/>
          <w:sz w:val="24"/>
          <w:szCs w:val="24"/>
        </w:rPr>
      </w:pPr>
      <w:r w:rsidRPr="00824F9F">
        <w:rPr>
          <w:rFonts w:asciiTheme="minorHAnsi" w:hAnsiTheme="minorHAnsi" w:cstheme="minorHAnsi"/>
          <w:sz w:val="24"/>
          <w:szCs w:val="24"/>
        </w:rPr>
        <w:t xml:space="preserve">Sredstva proračunske zalihe koriste se za </w:t>
      </w:r>
      <w:r w:rsidR="00824F9F" w:rsidRPr="00824F9F">
        <w:rPr>
          <w:rFonts w:asciiTheme="minorHAnsi" w:hAnsiTheme="minorHAnsi" w:cstheme="minorHAnsi"/>
          <w:sz w:val="24"/>
          <w:szCs w:val="24"/>
        </w:rPr>
        <w:t xml:space="preserve">financiranje rashoda nastalih pri otklanjanju posljedica elementarnih nepogoda, epidemija, ekoliških i ostalih nepredvidivih nesreća, odnosno nepredviđenih događaja tijekom godine. </w:t>
      </w:r>
      <w:r w:rsidRPr="00824F9F">
        <w:rPr>
          <w:rFonts w:asciiTheme="minorHAnsi" w:hAnsiTheme="minorHAnsi" w:cstheme="minorHAnsi"/>
          <w:sz w:val="24"/>
          <w:szCs w:val="24"/>
        </w:rPr>
        <w:t xml:space="preserve">Visina sredstava proračunske zalihe </w:t>
      </w:r>
      <w:r>
        <w:rPr>
          <w:rFonts w:asciiTheme="minorHAnsi" w:hAnsiTheme="minorHAnsi" w:cstheme="minorHAnsi"/>
          <w:sz w:val="24"/>
          <w:szCs w:val="24"/>
        </w:rPr>
        <w:t>utvrđuje se odlukom o izvršavanju proračuna</w:t>
      </w:r>
      <w:r w:rsidR="00824F9F">
        <w:rPr>
          <w:rFonts w:asciiTheme="minorHAnsi" w:hAnsiTheme="minorHAnsi" w:cstheme="minorHAnsi"/>
          <w:sz w:val="24"/>
          <w:szCs w:val="24"/>
        </w:rPr>
        <w:t>, a mogu iznositi najviše 0,5% planiranih općih prihoda proračuna tekuće godine, bez primitaka</w:t>
      </w:r>
      <w:r>
        <w:rPr>
          <w:rFonts w:asciiTheme="minorHAnsi" w:hAnsiTheme="minorHAnsi" w:cstheme="minorHAnsi"/>
          <w:sz w:val="24"/>
          <w:szCs w:val="24"/>
        </w:rPr>
        <w:t xml:space="preserve">. </w:t>
      </w:r>
      <w:r w:rsidR="005C1815">
        <w:rPr>
          <w:rFonts w:asciiTheme="minorHAnsi" w:hAnsiTheme="minorHAnsi" w:cstheme="minorHAnsi"/>
          <w:sz w:val="24"/>
          <w:szCs w:val="24"/>
        </w:rPr>
        <w:t>Izvještaj o korištenju proračunske zalihe sadrži podatke o donositelju odluke o korištenju proračunske zalihe, namjeni korištenja, te iznos i datum isplaćenih sredstva.</w:t>
      </w:r>
    </w:p>
    <w:p w:rsidR="0099382D" w:rsidRDefault="00C85FB9" w:rsidP="0099382D">
      <w:pPr>
        <w:spacing w:line="276" w:lineRule="auto"/>
        <w:jc w:val="both"/>
        <w:rPr>
          <w:rFonts w:asciiTheme="minorHAnsi" w:hAnsiTheme="minorHAnsi" w:cstheme="minorHAnsi"/>
          <w:sz w:val="24"/>
          <w:szCs w:val="24"/>
        </w:rPr>
      </w:pPr>
      <w:r>
        <w:rPr>
          <w:rFonts w:asciiTheme="minorHAnsi" w:hAnsiTheme="minorHAnsi" w:cstheme="minorHAnsi"/>
          <w:sz w:val="24"/>
          <w:szCs w:val="24"/>
        </w:rPr>
        <w:t>Tijekom 2022. godine nisu korištena sredstva proračunske zalihe.</w:t>
      </w:r>
    </w:p>
    <w:p w:rsidR="008A7772" w:rsidRDefault="008A7772" w:rsidP="008A7772">
      <w:pPr>
        <w:spacing w:line="276" w:lineRule="auto"/>
        <w:jc w:val="both"/>
        <w:rPr>
          <w:rFonts w:ascii="Calibri" w:eastAsia="Calibri" w:hAnsi="Calibri"/>
          <w:sz w:val="22"/>
          <w:szCs w:val="22"/>
          <w:u w:val="single"/>
          <w:lang w:eastAsia="en-US"/>
        </w:rPr>
      </w:pPr>
    </w:p>
    <w:p w:rsidR="0099382D" w:rsidRDefault="0099382D" w:rsidP="0099382D">
      <w:pPr>
        <w:spacing w:line="276" w:lineRule="auto"/>
        <w:jc w:val="both"/>
        <w:rPr>
          <w:rFonts w:asciiTheme="minorHAnsi" w:hAnsiTheme="minorHAnsi" w:cstheme="minorHAnsi"/>
          <w:sz w:val="24"/>
          <w:szCs w:val="24"/>
        </w:rPr>
      </w:pPr>
      <w:r>
        <w:rPr>
          <w:rFonts w:asciiTheme="minorHAnsi" w:hAnsiTheme="minorHAnsi" w:cstheme="minorHAnsi"/>
          <w:sz w:val="24"/>
          <w:szCs w:val="24"/>
        </w:rPr>
        <w:t>Temeljem članka 6</w:t>
      </w:r>
      <w:r w:rsidR="003A6344">
        <w:rPr>
          <w:rFonts w:asciiTheme="minorHAnsi" w:hAnsiTheme="minorHAnsi" w:cstheme="minorHAnsi"/>
          <w:sz w:val="24"/>
          <w:szCs w:val="24"/>
        </w:rPr>
        <w:t>0</w:t>
      </w:r>
      <w:r>
        <w:rPr>
          <w:rFonts w:asciiTheme="minorHAnsi" w:hAnsiTheme="minorHAnsi" w:cstheme="minorHAnsi"/>
          <w:sz w:val="24"/>
          <w:szCs w:val="24"/>
        </w:rPr>
        <w:t>. Zakona o proračunu preraspodjela sredstava može se izvršiti najviše do 5% rashoda i izdataka na proračunskoj stavci donesenoj od strane predstavničkog tijela koja se umanjuje, ako to odobri načelnik. Načelnik o preraspodjelama izvještava predstavničko tijelo u polugodišnjem i godišnjem izvještaju o izvršenju proračuna.</w:t>
      </w:r>
    </w:p>
    <w:p w:rsidR="0099382D" w:rsidRDefault="0099382D" w:rsidP="0099382D">
      <w:pPr>
        <w:spacing w:line="276" w:lineRule="auto"/>
        <w:jc w:val="both"/>
        <w:rPr>
          <w:lang w:val="en-GB"/>
        </w:rPr>
      </w:pPr>
      <w:r>
        <w:rPr>
          <w:rFonts w:asciiTheme="minorHAnsi" w:hAnsiTheme="minorHAnsi"/>
          <w:sz w:val="24"/>
          <w:szCs w:val="24"/>
        </w:rPr>
        <w:t xml:space="preserve">Nakon </w:t>
      </w:r>
      <w:r w:rsidR="000B0856">
        <w:rPr>
          <w:rFonts w:asciiTheme="minorHAnsi" w:hAnsiTheme="minorHAnsi"/>
          <w:sz w:val="24"/>
          <w:szCs w:val="24"/>
        </w:rPr>
        <w:t>II.</w:t>
      </w:r>
      <w:r>
        <w:rPr>
          <w:rFonts w:asciiTheme="minorHAnsi" w:hAnsiTheme="minorHAnsi"/>
          <w:sz w:val="24"/>
          <w:szCs w:val="24"/>
        </w:rPr>
        <w:t xml:space="preserve"> iz</w:t>
      </w:r>
      <w:r w:rsidR="00C85FB9">
        <w:rPr>
          <w:rFonts w:asciiTheme="minorHAnsi" w:hAnsiTheme="minorHAnsi"/>
          <w:sz w:val="24"/>
          <w:szCs w:val="24"/>
        </w:rPr>
        <w:t>mjena i dopuna Proračuna za 2022</w:t>
      </w:r>
      <w:r>
        <w:rPr>
          <w:rFonts w:asciiTheme="minorHAnsi" w:hAnsiTheme="minorHAnsi"/>
          <w:sz w:val="24"/>
          <w:szCs w:val="24"/>
        </w:rPr>
        <w:t>. godinu izvršene su slijedeće preraspodjele:</w:t>
      </w:r>
    </w:p>
    <w:p w:rsidR="00AF2B63" w:rsidRPr="00AF2B63" w:rsidRDefault="0099382D" w:rsidP="0099382D">
      <w:pPr>
        <w:numPr>
          <w:ilvl w:val="0"/>
          <w:numId w:val="4"/>
        </w:numPr>
        <w:spacing w:line="276" w:lineRule="auto"/>
        <w:jc w:val="both"/>
        <w:rPr>
          <w:lang w:val="en-GB"/>
        </w:rPr>
      </w:pPr>
      <w:r w:rsidRPr="00B56CF9">
        <w:rPr>
          <w:rFonts w:asciiTheme="minorHAnsi" w:hAnsiTheme="minorHAnsi"/>
          <w:sz w:val="24"/>
          <w:szCs w:val="24"/>
        </w:rPr>
        <w:t xml:space="preserve">iz programa </w:t>
      </w:r>
      <w:r w:rsidR="00101072" w:rsidRPr="00B56CF9">
        <w:rPr>
          <w:rFonts w:asciiTheme="minorHAnsi" w:hAnsiTheme="minorHAnsi"/>
          <w:sz w:val="24"/>
          <w:szCs w:val="24"/>
        </w:rPr>
        <w:t>1001</w:t>
      </w:r>
      <w:r w:rsidRPr="00B56CF9">
        <w:rPr>
          <w:rFonts w:asciiTheme="minorHAnsi" w:hAnsiTheme="minorHAnsi"/>
          <w:sz w:val="24"/>
          <w:szCs w:val="24"/>
        </w:rPr>
        <w:t>,</w:t>
      </w:r>
      <w:r w:rsidRPr="00AF2B63">
        <w:rPr>
          <w:rFonts w:asciiTheme="minorHAnsi" w:hAnsiTheme="minorHAnsi"/>
          <w:sz w:val="24"/>
          <w:szCs w:val="24"/>
        </w:rPr>
        <w:t xml:space="preserve"> </w:t>
      </w:r>
      <w:r w:rsidRPr="00B56CF9">
        <w:rPr>
          <w:rFonts w:asciiTheme="minorHAnsi" w:hAnsiTheme="minorHAnsi"/>
          <w:b/>
          <w:sz w:val="24"/>
          <w:szCs w:val="24"/>
        </w:rPr>
        <w:t>aktivnosti A</w:t>
      </w:r>
      <w:r w:rsidR="00101072" w:rsidRPr="00B56CF9">
        <w:rPr>
          <w:rFonts w:asciiTheme="minorHAnsi" w:hAnsiTheme="minorHAnsi"/>
          <w:b/>
          <w:sz w:val="24"/>
          <w:szCs w:val="24"/>
        </w:rPr>
        <w:t>10010</w:t>
      </w:r>
      <w:r w:rsidR="00AF2B63" w:rsidRPr="00B56CF9">
        <w:rPr>
          <w:rFonts w:asciiTheme="minorHAnsi" w:hAnsiTheme="minorHAnsi"/>
          <w:b/>
          <w:sz w:val="24"/>
          <w:szCs w:val="24"/>
        </w:rPr>
        <w:t>1</w:t>
      </w:r>
      <w:r w:rsidRPr="00AF2B63">
        <w:rPr>
          <w:rFonts w:asciiTheme="minorHAnsi" w:hAnsiTheme="minorHAnsi"/>
          <w:sz w:val="24"/>
          <w:szCs w:val="24"/>
        </w:rPr>
        <w:t xml:space="preserve"> </w:t>
      </w:r>
      <w:r w:rsidR="00101072" w:rsidRPr="00AF2B63">
        <w:rPr>
          <w:rFonts w:asciiTheme="minorHAnsi" w:hAnsiTheme="minorHAnsi"/>
          <w:sz w:val="24"/>
          <w:szCs w:val="24"/>
        </w:rPr>
        <w:t>Proslave i pokroviteljstva</w:t>
      </w:r>
      <w:r w:rsidRPr="00AF2B63">
        <w:rPr>
          <w:rFonts w:asciiTheme="minorHAnsi" w:hAnsiTheme="minorHAnsi"/>
          <w:sz w:val="24"/>
          <w:szCs w:val="24"/>
        </w:rPr>
        <w:t xml:space="preserve"> sa računa 32</w:t>
      </w:r>
      <w:r w:rsidR="00AF2B63" w:rsidRPr="00AF2B63">
        <w:rPr>
          <w:rFonts w:asciiTheme="minorHAnsi" w:hAnsiTheme="minorHAnsi"/>
          <w:sz w:val="24"/>
          <w:szCs w:val="24"/>
        </w:rPr>
        <w:t>3</w:t>
      </w:r>
      <w:r w:rsidRPr="00AF2B63">
        <w:rPr>
          <w:rFonts w:asciiTheme="minorHAnsi" w:hAnsiTheme="minorHAnsi"/>
          <w:sz w:val="24"/>
          <w:szCs w:val="24"/>
        </w:rPr>
        <w:t xml:space="preserve"> </w:t>
      </w:r>
      <w:r w:rsidR="00AF2B63" w:rsidRPr="00AF2B63">
        <w:rPr>
          <w:rFonts w:asciiTheme="minorHAnsi" w:hAnsiTheme="minorHAnsi"/>
          <w:sz w:val="24"/>
          <w:szCs w:val="24"/>
        </w:rPr>
        <w:t xml:space="preserve">rashodi za usluge </w:t>
      </w:r>
      <w:r w:rsidRPr="00B56CF9">
        <w:rPr>
          <w:rFonts w:asciiTheme="minorHAnsi" w:hAnsiTheme="minorHAnsi"/>
          <w:b/>
          <w:sz w:val="24"/>
          <w:szCs w:val="24"/>
          <w:u w:val="single"/>
        </w:rPr>
        <w:t xml:space="preserve">iznos </w:t>
      </w:r>
      <w:r w:rsidR="00AF2B63" w:rsidRPr="00B56CF9">
        <w:rPr>
          <w:rFonts w:asciiTheme="minorHAnsi" w:hAnsiTheme="minorHAnsi"/>
          <w:b/>
          <w:sz w:val="24"/>
          <w:szCs w:val="24"/>
          <w:u w:val="single"/>
        </w:rPr>
        <w:t>6.593</w:t>
      </w:r>
      <w:r w:rsidRPr="00B56CF9">
        <w:rPr>
          <w:rFonts w:asciiTheme="minorHAnsi" w:hAnsiTheme="minorHAnsi"/>
          <w:b/>
          <w:sz w:val="24"/>
          <w:szCs w:val="24"/>
          <w:u w:val="single"/>
        </w:rPr>
        <w:t xml:space="preserve"> kn (</w:t>
      </w:r>
      <w:r w:rsidR="00AF2B63" w:rsidRPr="00B56CF9">
        <w:rPr>
          <w:rFonts w:asciiTheme="minorHAnsi" w:hAnsiTheme="minorHAnsi"/>
          <w:b/>
          <w:sz w:val="24"/>
          <w:szCs w:val="24"/>
          <w:u w:val="single"/>
        </w:rPr>
        <w:t>3</w:t>
      </w:r>
      <w:r w:rsidR="00101072" w:rsidRPr="00B56CF9">
        <w:rPr>
          <w:rFonts w:asciiTheme="minorHAnsi" w:hAnsiTheme="minorHAnsi"/>
          <w:b/>
          <w:sz w:val="24"/>
          <w:szCs w:val="24"/>
          <w:u w:val="single"/>
        </w:rPr>
        <w:t>,</w:t>
      </w:r>
      <w:r w:rsidR="00AF2B63" w:rsidRPr="00B56CF9">
        <w:rPr>
          <w:rFonts w:asciiTheme="minorHAnsi" w:hAnsiTheme="minorHAnsi"/>
          <w:b/>
          <w:sz w:val="24"/>
          <w:szCs w:val="24"/>
          <w:u w:val="single"/>
        </w:rPr>
        <w:t>6</w:t>
      </w:r>
      <w:r w:rsidRPr="00B56CF9">
        <w:rPr>
          <w:rFonts w:asciiTheme="minorHAnsi" w:hAnsiTheme="minorHAnsi"/>
          <w:b/>
          <w:sz w:val="24"/>
          <w:szCs w:val="24"/>
          <w:u w:val="single"/>
        </w:rPr>
        <w:t>%)</w:t>
      </w:r>
      <w:r w:rsidRPr="00B56CF9">
        <w:rPr>
          <w:rFonts w:asciiTheme="minorHAnsi" w:hAnsiTheme="minorHAnsi"/>
          <w:b/>
          <w:sz w:val="24"/>
          <w:szCs w:val="24"/>
        </w:rPr>
        <w:t xml:space="preserve"> </w:t>
      </w:r>
      <w:r w:rsidRPr="00AF2B63">
        <w:rPr>
          <w:rFonts w:asciiTheme="minorHAnsi" w:hAnsiTheme="minorHAnsi"/>
          <w:sz w:val="24"/>
          <w:szCs w:val="24"/>
        </w:rPr>
        <w:t>na</w:t>
      </w:r>
      <w:r w:rsidR="00AF2B63" w:rsidRPr="00AF2B63">
        <w:rPr>
          <w:rFonts w:asciiTheme="minorHAnsi" w:hAnsiTheme="minorHAnsi"/>
          <w:sz w:val="24"/>
          <w:szCs w:val="24"/>
        </w:rPr>
        <w:t>:</w:t>
      </w:r>
    </w:p>
    <w:p w:rsidR="0099382D" w:rsidRPr="00AF2B63" w:rsidRDefault="00AF2B63" w:rsidP="00AF2B63">
      <w:pPr>
        <w:spacing w:line="276" w:lineRule="auto"/>
        <w:ind w:left="672" w:firstLine="198"/>
        <w:jc w:val="both"/>
        <w:rPr>
          <w:rFonts w:asciiTheme="minorHAnsi" w:hAnsiTheme="minorHAnsi"/>
          <w:sz w:val="24"/>
          <w:szCs w:val="24"/>
          <w:u w:val="single"/>
        </w:rPr>
      </w:pPr>
      <w:r w:rsidRPr="00AF2B63">
        <w:rPr>
          <w:rFonts w:asciiTheme="minorHAnsi" w:hAnsiTheme="minorHAnsi"/>
          <w:sz w:val="24"/>
          <w:szCs w:val="24"/>
        </w:rPr>
        <w:t>-</w:t>
      </w:r>
      <w:r w:rsidR="0099382D" w:rsidRPr="00AF2B63">
        <w:rPr>
          <w:rFonts w:asciiTheme="minorHAnsi" w:hAnsiTheme="minorHAnsi"/>
          <w:sz w:val="24"/>
          <w:szCs w:val="24"/>
        </w:rPr>
        <w:t xml:space="preserve"> program </w:t>
      </w:r>
      <w:r w:rsidR="00101072" w:rsidRPr="00AF2B63">
        <w:rPr>
          <w:rFonts w:asciiTheme="minorHAnsi" w:hAnsiTheme="minorHAnsi"/>
          <w:sz w:val="24"/>
          <w:szCs w:val="24"/>
        </w:rPr>
        <w:t>1000</w:t>
      </w:r>
      <w:r w:rsidR="0099382D" w:rsidRPr="00AF2B63">
        <w:rPr>
          <w:rFonts w:asciiTheme="minorHAnsi" w:hAnsiTheme="minorHAnsi"/>
          <w:sz w:val="24"/>
          <w:szCs w:val="24"/>
        </w:rPr>
        <w:t>, aktivnost A</w:t>
      </w:r>
      <w:r w:rsidR="00101072" w:rsidRPr="00AF2B63">
        <w:rPr>
          <w:rFonts w:asciiTheme="minorHAnsi" w:hAnsiTheme="minorHAnsi"/>
          <w:sz w:val="24"/>
          <w:szCs w:val="24"/>
        </w:rPr>
        <w:t>1000</w:t>
      </w:r>
      <w:r w:rsidRPr="00AF2B63">
        <w:rPr>
          <w:rFonts w:asciiTheme="minorHAnsi" w:hAnsiTheme="minorHAnsi"/>
          <w:sz w:val="24"/>
          <w:szCs w:val="24"/>
        </w:rPr>
        <w:t>2</w:t>
      </w:r>
      <w:r w:rsidR="0099382D" w:rsidRPr="00AF2B63">
        <w:rPr>
          <w:rFonts w:asciiTheme="minorHAnsi" w:hAnsiTheme="minorHAnsi"/>
          <w:sz w:val="24"/>
          <w:szCs w:val="24"/>
        </w:rPr>
        <w:t xml:space="preserve"> </w:t>
      </w:r>
      <w:r w:rsidRPr="00AF2B63">
        <w:rPr>
          <w:rFonts w:asciiTheme="minorHAnsi" w:hAnsiTheme="minorHAnsi"/>
          <w:sz w:val="24"/>
          <w:szCs w:val="24"/>
        </w:rPr>
        <w:t xml:space="preserve">Objava akata, na isti račun, </w:t>
      </w:r>
      <w:r w:rsidRPr="00AF2B63">
        <w:rPr>
          <w:rFonts w:asciiTheme="minorHAnsi" w:hAnsiTheme="minorHAnsi"/>
          <w:sz w:val="24"/>
          <w:szCs w:val="24"/>
          <w:u w:val="single"/>
        </w:rPr>
        <w:t>iznos 5.000,00 kn</w:t>
      </w:r>
    </w:p>
    <w:p w:rsidR="00AF2B63" w:rsidRPr="00AF2B63" w:rsidRDefault="00AF2B63" w:rsidP="00AF2B63">
      <w:pPr>
        <w:spacing w:line="276" w:lineRule="auto"/>
        <w:ind w:left="672" w:firstLine="198"/>
        <w:jc w:val="both"/>
        <w:rPr>
          <w:rFonts w:asciiTheme="minorHAnsi" w:hAnsiTheme="minorHAnsi"/>
          <w:sz w:val="24"/>
          <w:szCs w:val="24"/>
        </w:rPr>
      </w:pPr>
      <w:r w:rsidRPr="00AF2B63">
        <w:rPr>
          <w:rFonts w:asciiTheme="minorHAnsi" w:hAnsiTheme="minorHAnsi"/>
          <w:sz w:val="24"/>
          <w:szCs w:val="24"/>
        </w:rPr>
        <w:t xml:space="preserve">- program 1001, aktivnost A100102 Protokol, račun 329 ostali nespomenuti rashodi </w:t>
      </w:r>
    </w:p>
    <w:p w:rsidR="00AF2B63" w:rsidRPr="00AF2B63" w:rsidRDefault="00AF2B63" w:rsidP="00AF2B63">
      <w:pPr>
        <w:spacing w:line="276" w:lineRule="auto"/>
        <w:ind w:left="672" w:firstLine="198"/>
        <w:jc w:val="both"/>
        <w:rPr>
          <w:rFonts w:asciiTheme="minorHAnsi" w:hAnsiTheme="minorHAnsi"/>
          <w:sz w:val="24"/>
          <w:szCs w:val="24"/>
        </w:rPr>
      </w:pPr>
      <w:r w:rsidRPr="00AF2B63">
        <w:rPr>
          <w:rFonts w:asciiTheme="minorHAnsi" w:hAnsiTheme="minorHAnsi"/>
          <w:sz w:val="24"/>
          <w:szCs w:val="24"/>
        </w:rPr>
        <w:t xml:space="preserve">  poslovanja </w:t>
      </w:r>
      <w:r w:rsidRPr="00AF2B63">
        <w:rPr>
          <w:rFonts w:asciiTheme="minorHAnsi" w:hAnsiTheme="minorHAnsi"/>
          <w:sz w:val="24"/>
          <w:szCs w:val="24"/>
          <w:u w:val="single"/>
        </w:rPr>
        <w:t>iznos 1.513 kn</w:t>
      </w:r>
    </w:p>
    <w:p w:rsidR="00AF2B63" w:rsidRPr="00AF2B63" w:rsidRDefault="00AF2B63" w:rsidP="00AF2B63">
      <w:pPr>
        <w:spacing w:line="276" w:lineRule="auto"/>
        <w:ind w:left="672" w:firstLine="198"/>
        <w:jc w:val="both"/>
        <w:rPr>
          <w:rFonts w:asciiTheme="minorHAnsi" w:hAnsiTheme="minorHAnsi"/>
          <w:sz w:val="24"/>
          <w:szCs w:val="24"/>
        </w:rPr>
      </w:pPr>
      <w:r w:rsidRPr="00AF2B63">
        <w:rPr>
          <w:rFonts w:asciiTheme="minorHAnsi" w:hAnsiTheme="minorHAnsi"/>
          <w:sz w:val="24"/>
          <w:szCs w:val="24"/>
        </w:rPr>
        <w:t xml:space="preserve">- program 1004, aktivnost A100401 Djelatnost KUD-ova, društava i udruga u kulturi, </w:t>
      </w:r>
    </w:p>
    <w:p w:rsidR="00AF2B63" w:rsidRPr="00AF2B63" w:rsidRDefault="00AF2B63" w:rsidP="00AF2B63">
      <w:pPr>
        <w:spacing w:line="276" w:lineRule="auto"/>
        <w:ind w:left="672" w:firstLine="198"/>
        <w:jc w:val="both"/>
        <w:rPr>
          <w:rFonts w:asciiTheme="minorHAnsi" w:hAnsiTheme="minorHAnsi"/>
          <w:sz w:val="24"/>
          <w:szCs w:val="24"/>
          <w:u w:val="single"/>
        </w:rPr>
      </w:pPr>
      <w:r w:rsidRPr="00AF2B63">
        <w:rPr>
          <w:rFonts w:asciiTheme="minorHAnsi" w:hAnsiTheme="minorHAnsi"/>
          <w:sz w:val="24"/>
          <w:szCs w:val="24"/>
        </w:rPr>
        <w:lastRenderedPageBreak/>
        <w:t xml:space="preserve">račun 329 ostali nespomenuti rashodi poslovanja </w:t>
      </w:r>
      <w:r w:rsidRPr="00AF2B63">
        <w:rPr>
          <w:rFonts w:asciiTheme="minorHAnsi" w:hAnsiTheme="minorHAnsi"/>
          <w:sz w:val="24"/>
          <w:szCs w:val="24"/>
          <w:u w:val="single"/>
        </w:rPr>
        <w:t>iznos 80 kn</w:t>
      </w:r>
    </w:p>
    <w:p w:rsidR="00D50525" w:rsidRPr="00D50525" w:rsidRDefault="0099382D" w:rsidP="0099382D">
      <w:pPr>
        <w:numPr>
          <w:ilvl w:val="0"/>
          <w:numId w:val="4"/>
        </w:numPr>
        <w:spacing w:line="276" w:lineRule="auto"/>
        <w:jc w:val="both"/>
        <w:rPr>
          <w:lang w:val="en-GB"/>
        </w:rPr>
      </w:pPr>
      <w:r w:rsidRPr="00B56CF9">
        <w:rPr>
          <w:rFonts w:asciiTheme="minorHAnsi" w:hAnsiTheme="minorHAnsi"/>
          <w:sz w:val="24"/>
          <w:szCs w:val="24"/>
        </w:rPr>
        <w:t>iz programa 2000</w:t>
      </w:r>
      <w:r w:rsidRPr="00D50525">
        <w:rPr>
          <w:rFonts w:asciiTheme="minorHAnsi" w:hAnsiTheme="minorHAnsi"/>
          <w:sz w:val="24"/>
          <w:szCs w:val="24"/>
        </w:rPr>
        <w:t xml:space="preserve">, </w:t>
      </w:r>
      <w:r w:rsidRPr="00B56CF9">
        <w:rPr>
          <w:rFonts w:asciiTheme="minorHAnsi" w:hAnsiTheme="minorHAnsi"/>
          <w:b/>
          <w:sz w:val="24"/>
          <w:szCs w:val="24"/>
        </w:rPr>
        <w:t>aktivnosti A20002 Materijalni rashodi</w:t>
      </w:r>
      <w:r w:rsidRPr="00D50525">
        <w:rPr>
          <w:rFonts w:asciiTheme="minorHAnsi" w:hAnsiTheme="minorHAnsi"/>
          <w:sz w:val="24"/>
          <w:szCs w:val="24"/>
        </w:rPr>
        <w:t xml:space="preserve"> sa računa 323 rashodi za usluge </w:t>
      </w:r>
      <w:r w:rsidRPr="00B56CF9">
        <w:rPr>
          <w:rFonts w:asciiTheme="minorHAnsi" w:hAnsiTheme="minorHAnsi"/>
          <w:b/>
          <w:sz w:val="24"/>
          <w:szCs w:val="24"/>
          <w:u w:val="single"/>
        </w:rPr>
        <w:t xml:space="preserve">iznos </w:t>
      </w:r>
      <w:r w:rsidR="009F7BD8" w:rsidRPr="00B56CF9">
        <w:rPr>
          <w:rFonts w:asciiTheme="minorHAnsi" w:hAnsiTheme="minorHAnsi"/>
          <w:b/>
          <w:sz w:val="24"/>
          <w:szCs w:val="24"/>
          <w:u w:val="single"/>
        </w:rPr>
        <w:t>19.654</w:t>
      </w:r>
      <w:r w:rsidRPr="00B56CF9">
        <w:rPr>
          <w:rFonts w:asciiTheme="minorHAnsi" w:hAnsiTheme="minorHAnsi"/>
          <w:b/>
          <w:sz w:val="24"/>
          <w:szCs w:val="24"/>
          <w:u w:val="single"/>
        </w:rPr>
        <w:t xml:space="preserve"> kn (</w:t>
      </w:r>
      <w:r w:rsidR="009F7BD8" w:rsidRPr="00B56CF9">
        <w:rPr>
          <w:rFonts w:asciiTheme="minorHAnsi" w:hAnsiTheme="minorHAnsi"/>
          <w:b/>
          <w:sz w:val="24"/>
          <w:szCs w:val="24"/>
          <w:u w:val="single"/>
        </w:rPr>
        <w:t>1</w:t>
      </w:r>
      <w:r w:rsidR="00101072" w:rsidRPr="00B56CF9">
        <w:rPr>
          <w:rFonts w:asciiTheme="minorHAnsi" w:hAnsiTheme="minorHAnsi"/>
          <w:b/>
          <w:sz w:val="24"/>
          <w:szCs w:val="24"/>
          <w:u w:val="single"/>
        </w:rPr>
        <w:t>,</w:t>
      </w:r>
      <w:r w:rsidR="009F7BD8" w:rsidRPr="00B56CF9">
        <w:rPr>
          <w:rFonts w:asciiTheme="minorHAnsi" w:hAnsiTheme="minorHAnsi"/>
          <w:b/>
          <w:sz w:val="24"/>
          <w:szCs w:val="24"/>
          <w:u w:val="single"/>
        </w:rPr>
        <w:t>7</w:t>
      </w:r>
      <w:r w:rsidRPr="00B56CF9">
        <w:rPr>
          <w:rFonts w:asciiTheme="minorHAnsi" w:hAnsiTheme="minorHAnsi"/>
          <w:b/>
          <w:sz w:val="24"/>
          <w:szCs w:val="24"/>
          <w:u w:val="single"/>
        </w:rPr>
        <w:t>%)</w:t>
      </w:r>
      <w:r w:rsidRPr="00D50525">
        <w:rPr>
          <w:rFonts w:asciiTheme="minorHAnsi" w:hAnsiTheme="minorHAnsi"/>
          <w:sz w:val="24"/>
          <w:szCs w:val="24"/>
        </w:rPr>
        <w:t xml:space="preserve"> </w:t>
      </w:r>
      <w:r w:rsidR="00101072" w:rsidRPr="00D50525">
        <w:rPr>
          <w:rFonts w:asciiTheme="minorHAnsi" w:hAnsiTheme="minorHAnsi"/>
          <w:sz w:val="24"/>
          <w:szCs w:val="24"/>
        </w:rPr>
        <w:t>na</w:t>
      </w:r>
      <w:r w:rsidR="00D50525" w:rsidRPr="00D50525">
        <w:rPr>
          <w:rFonts w:asciiTheme="minorHAnsi" w:hAnsiTheme="minorHAnsi"/>
          <w:sz w:val="24"/>
          <w:szCs w:val="24"/>
        </w:rPr>
        <w:t>:</w:t>
      </w:r>
    </w:p>
    <w:p w:rsidR="00D50525" w:rsidRPr="00D50525" w:rsidRDefault="00D50525" w:rsidP="00D50525">
      <w:pPr>
        <w:spacing w:line="276" w:lineRule="auto"/>
        <w:ind w:left="672" w:firstLine="198"/>
        <w:jc w:val="both"/>
        <w:rPr>
          <w:rFonts w:asciiTheme="minorHAnsi" w:hAnsiTheme="minorHAnsi"/>
          <w:sz w:val="24"/>
          <w:szCs w:val="24"/>
        </w:rPr>
      </w:pPr>
      <w:r w:rsidRPr="00D50525">
        <w:rPr>
          <w:rFonts w:asciiTheme="minorHAnsi" w:hAnsiTheme="minorHAnsi"/>
          <w:sz w:val="24"/>
          <w:szCs w:val="24"/>
        </w:rPr>
        <w:t>-</w:t>
      </w:r>
      <w:r w:rsidR="00101072" w:rsidRPr="00D50525">
        <w:rPr>
          <w:rFonts w:asciiTheme="minorHAnsi" w:hAnsiTheme="minorHAnsi"/>
          <w:sz w:val="24"/>
          <w:szCs w:val="24"/>
        </w:rPr>
        <w:t xml:space="preserve"> </w:t>
      </w:r>
      <w:r w:rsidR="0099382D" w:rsidRPr="00D50525">
        <w:rPr>
          <w:rFonts w:asciiTheme="minorHAnsi" w:hAnsiTheme="minorHAnsi"/>
          <w:sz w:val="24"/>
          <w:szCs w:val="24"/>
        </w:rPr>
        <w:t xml:space="preserve">program </w:t>
      </w:r>
      <w:r w:rsidR="00101072" w:rsidRPr="00D50525">
        <w:rPr>
          <w:rFonts w:asciiTheme="minorHAnsi" w:hAnsiTheme="minorHAnsi"/>
          <w:sz w:val="24"/>
          <w:szCs w:val="24"/>
        </w:rPr>
        <w:t>20</w:t>
      </w:r>
      <w:r w:rsidRPr="00D50525">
        <w:rPr>
          <w:rFonts w:asciiTheme="minorHAnsi" w:hAnsiTheme="minorHAnsi"/>
          <w:sz w:val="24"/>
          <w:szCs w:val="24"/>
        </w:rPr>
        <w:t>0</w:t>
      </w:r>
      <w:r w:rsidR="00101072" w:rsidRPr="00D50525">
        <w:rPr>
          <w:rFonts w:asciiTheme="minorHAnsi" w:hAnsiTheme="minorHAnsi"/>
          <w:sz w:val="24"/>
          <w:szCs w:val="24"/>
        </w:rPr>
        <w:t>0</w:t>
      </w:r>
      <w:r w:rsidR="0099382D" w:rsidRPr="00D50525">
        <w:rPr>
          <w:rFonts w:asciiTheme="minorHAnsi" w:hAnsiTheme="minorHAnsi"/>
          <w:sz w:val="24"/>
          <w:szCs w:val="24"/>
        </w:rPr>
        <w:t>, aktivnost A</w:t>
      </w:r>
      <w:r w:rsidR="00101072" w:rsidRPr="00D50525">
        <w:rPr>
          <w:rFonts w:asciiTheme="minorHAnsi" w:hAnsiTheme="minorHAnsi"/>
          <w:sz w:val="24"/>
          <w:szCs w:val="24"/>
        </w:rPr>
        <w:t>2000</w:t>
      </w:r>
      <w:r w:rsidRPr="00D50525">
        <w:rPr>
          <w:rFonts w:asciiTheme="minorHAnsi" w:hAnsiTheme="minorHAnsi"/>
          <w:sz w:val="24"/>
          <w:szCs w:val="24"/>
        </w:rPr>
        <w:t>03</w:t>
      </w:r>
      <w:r w:rsidR="0099382D" w:rsidRPr="00D50525">
        <w:rPr>
          <w:rFonts w:asciiTheme="minorHAnsi" w:hAnsiTheme="minorHAnsi"/>
          <w:sz w:val="24"/>
          <w:szCs w:val="24"/>
        </w:rPr>
        <w:t xml:space="preserve"> </w:t>
      </w:r>
      <w:r w:rsidRPr="00D50525">
        <w:rPr>
          <w:rFonts w:asciiTheme="minorHAnsi" w:hAnsiTheme="minorHAnsi"/>
          <w:sz w:val="24"/>
          <w:szCs w:val="24"/>
        </w:rPr>
        <w:t>Financijski rashodi</w:t>
      </w:r>
      <w:r w:rsidR="0099382D" w:rsidRPr="00D50525">
        <w:rPr>
          <w:rFonts w:asciiTheme="minorHAnsi" w:hAnsiTheme="minorHAnsi"/>
          <w:sz w:val="24"/>
          <w:szCs w:val="24"/>
        </w:rPr>
        <w:t>,</w:t>
      </w:r>
      <w:r w:rsidRPr="00D50525">
        <w:rPr>
          <w:rFonts w:asciiTheme="minorHAnsi" w:hAnsiTheme="minorHAnsi"/>
          <w:sz w:val="24"/>
          <w:szCs w:val="24"/>
        </w:rPr>
        <w:t xml:space="preserve"> račun 343 ostali financijski </w:t>
      </w:r>
    </w:p>
    <w:p w:rsidR="00101072" w:rsidRPr="00D50525" w:rsidRDefault="00D50525" w:rsidP="00D50525">
      <w:pPr>
        <w:spacing w:line="276" w:lineRule="auto"/>
        <w:ind w:left="672" w:firstLine="198"/>
        <w:jc w:val="both"/>
        <w:rPr>
          <w:rFonts w:asciiTheme="minorHAnsi" w:hAnsiTheme="minorHAnsi"/>
          <w:sz w:val="24"/>
          <w:szCs w:val="24"/>
          <w:u w:val="single"/>
        </w:rPr>
      </w:pPr>
      <w:r w:rsidRPr="00D50525">
        <w:rPr>
          <w:rFonts w:asciiTheme="minorHAnsi" w:hAnsiTheme="minorHAnsi"/>
          <w:sz w:val="24"/>
          <w:szCs w:val="24"/>
        </w:rPr>
        <w:t xml:space="preserve">rashodi, </w:t>
      </w:r>
      <w:r w:rsidR="009A14BC">
        <w:rPr>
          <w:rFonts w:asciiTheme="minorHAnsi" w:hAnsiTheme="minorHAnsi"/>
          <w:sz w:val="24"/>
          <w:szCs w:val="24"/>
          <w:u w:val="single"/>
        </w:rPr>
        <w:t>iznos</w:t>
      </w:r>
      <w:r w:rsidRPr="00D50525">
        <w:rPr>
          <w:rFonts w:asciiTheme="minorHAnsi" w:hAnsiTheme="minorHAnsi"/>
          <w:sz w:val="24"/>
          <w:szCs w:val="24"/>
          <w:u w:val="single"/>
        </w:rPr>
        <w:t xml:space="preserve"> 13.616 kn</w:t>
      </w:r>
    </w:p>
    <w:p w:rsidR="00D50525" w:rsidRPr="00D50525" w:rsidRDefault="00D50525" w:rsidP="00D50525">
      <w:pPr>
        <w:spacing w:line="276" w:lineRule="auto"/>
        <w:ind w:left="672" w:firstLine="198"/>
        <w:jc w:val="both"/>
        <w:rPr>
          <w:rFonts w:asciiTheme="minorHAnsi" w:hAnsiTheme="minorHAnsi"/>
          <w:sz w:val="24"/>
          <w:szCs w:val="24"/>
        </w:rPr>
      </w:pPr>
      <w:r w:rsidRPr="00D50525">
        <w:rPr>
          <w:rFonts w:asciiTheme="minorHAnsi" w:hAnsiTheme="minorHAnsi"/>
          <w:sz w:val="24"/>
          <w:szCs w:val="24"/>
        </w:rPr>
        <w:t xml:space="preserve">- program 2002, aktivnost A200207 Pomoć u školovanju – nabava udžbenika, račun </w:t>
      </w:r>
    </w:p>
    <w:p w:rsidR="00D50525" w:rsidRPr="00D50525" w:rsidRDefault="00D50525" w:rsidP="00D50525">
      <w:pPr>
        <w:spacing w:line="276" w:lineRule="auto"/>
        <w:ind w:left="672" w:firstLine="198"/>
        <w:jc w:val="both"/>
        <w:rPr>
          <w:rFonts w:asciiTheme="minorHAnsi" w:hAnsiTheme="minorHAnsi"/>
          <w:sz w:val="24"/>
          <w:szCs w:val="24"/>
        </w:rPr>
      </w:pPr>
      <w:r w:rsidRPr="00D50525">
        <w:rPr>
          <w:rFonts w:asciiTheme="minorHAnsi" w:hAnsiTheme="minorHAnsi"/>
          <w:sz w:val="24"/>
          <w:szCs w:val="24"/>
        </w:rPr>
        <w:t xml:space="preserve">372 ostale naknade građanima i kućanstvima iz proračuna, </w:t>
      </w:r>
      <w:r w:rsidR="009A14BC">
        <w:rPr>
          <w:rFonts w:asciiTheme="minorHAnsi" w:hAnsiTheme="minorHAnsi"/>
          <w:sz w:val="24"/>
          <w:szCs w:val="24"/>
          <w:u w:val="single"/>
        </w:rPr>
        <w:t>iznos</w:t>
      </w:r>
      <w:r w:rsidRPr="00D50525">
        <w:rPr>
          <w:rFonts w:asciiTheme="minorHAnsi" w:hAnsiTheme="minorHAnsi"/>
          <w:sz w:val="24"/>
          <w:szCs w:val="24"/>
          <w:u w:val="single"/>
        </w:rPr>
        <w:t xml:space="preserve"> 5.570 kn</w:t>
      </w:r>
    </w:p>
    <w:p w:rsidR="00D50525" w:rsidRPr="00B56CF9" w:rsidRDefault="00D50525" w:rsidP="00D50525">
      <w:pPr>
        <w:spacing w:line="276" w:lineRule="auto"/>
        <w:ind w:left="672" w:firstLine="198"/>
        <w:jc w:val="both"/>
        <w:rPr>
          <w:u w:val="single"/>
          <w:lang w:val="en-GB"/>
        </w:rPr>
      </w:pPr>
      <w:r w:rsidRPr="00D50525">
        <w:rPr>
          <w:rFonts w:asciiTheme="minorHAnsi" w:hAnsiTheme="minorHAnsi"/>
          <w:sz w:val="24"/>
          <w:szCs w:val="24"/>
        </w:rPr>
        <w:t xml:space="preserve">- </w:t>
      </w:r>
      <w:r w:rsidR="00B56CF9">
        <w:rPr>
          <w:rFonts w:asciiTheme="minorHAnsi" w:hAnsiTheme="minorHAnsi"/>
          <w:sz w:val="24"/>
          <w:szCs w:val="24"/>
        </w:rPr>
        <w:t xml:space="preserve">program 2011, kapitalni projekt K201102, račun kapitalne pomoći, </w:t>
      </w:r>
      <w:r w:rsidR="009A14BC">
        <w:rPr>
          <w:rFonts w:asciiTheme="minorHAnsi" w:hAnsiTheme="minorHAnsi"/>
          <w:sz w:val="24"/>
          <w:szCs w:val="24"/>
          <w:u w:val="single"/>
        </w:rPr>
        <w:t xml:space="preserve">iznos </w:t>
      </w:r>
      <w:r w:rsidR="00B56CF9">
        <w:rPr>
          <w:rFonts w:asciiTheme="minorHAnsi" w:hAnsiTheme="minorHAnsi"/>
          <w:sz w:val="24"/>
          <w:szCs w:val="24"/>
          <w:u w:val="single"/>
        </w:rPr>
        <w:t>468 kn</w:t>
      </w:r>
    </w:p>
    <w:p w:rsidR="00101072" w:rsidRPr="00B56CF9" w:rsidRDefault="0099382D" w:rsidP="008E6796">
      <w:pPr>
        <w:numPr>
          <w:ilvl w:val="0"/>
          <w:numId w:val="4"/>
        </w:numPr>
        <w:spacing w:line="276" w:lineRule="auto"/>
        <w:jc w:val="both"/>
        <w:rPr>
          <w:lang w:val="en-GB"/>
        </w:rPr>
      </w:pPr>
      <w:r w:rsidRPr="00B56CF9">
        <w:rPr>
          <w:rFonts w:asciiTheme="minorHAnsi" w:hAnsiTheme="minorHAnsi"/>
          <w:sz w:val="24"/>
          <w:szCs w:val="24"/>
        </w:rPr>
        <w:t xml:space="preserve">iz programa </w:t>
      </w:r>
      <w:r w:rsidR="00B56CF9" w:rsidRPr="00B56CF9">
        <w:rPr>
          <w:rFonts w:asciiTheme="minorHAnsi" w:hAnsiTheme="minorHAnsi"/>
          <w:sz w:val="24"/>
          <w:szCs w:val="24"/>
        </w:rPr>
        <w:t>2000</w:t>
      </w:r>
      <w:r w:rsidRPr="00B56CF9">
        <w:rPr>
          <w:rFonts w:asciiTheme="minorHAnsi" w:hAnsiTheme="minorHAnsi"/>
          <w:sz w:val="24"/>
          <w:szCs w:val="24"/>
        </w:rPr>
        <w:t xml:space="preserve">, </w:t>
      </w:r>
      <w:r w:rsidRPr="007E38B8">
        <w:rPr>
          <w:rFonts w:asciiTheme="minorHAnsi" w:hAnsiTheme="minorHAnsi"/>
          <w:b/>
          <w:sz w:val="24"/>
          <w:szCs w:val="24"/>
        </w:rPr>
        <w:t>aktivnosti A2</w:t>
      </w:r>
      <w:r w:rsidR="00B56CF9" w:rsidRPr="007E38B8">
        <w:rPr>
          <w:rFonts w:asciiTheme="minorHAnsi" w:hAnsiTheme="minorHAnsi"/>
          <w:b/>
          <w:sz w:val="24"/>
          <w:szCs w:val="24"/>
        </w:rPr>
        <w:t>0005</w:t>
      </w:r>
      <w:r w:rsidRPr="007E38B8">
        <w:rPr>
          <w:rFonts w:asciiTheme="minorHAnsi" w:hAnsiTheme="minorHAnsi"/>
          <w:b/>
          <w:sz w:val="24"/>
          <w:szCs w:val="24"/>
        </w:rPr>
        <w:t xml:space="preserve"> </w:t>
      </w:r>
      <w:r w:rsidR="00B56CF9" w:rsidRPr="007E38B8">
        <w:rPr>
          <w:rFonts w:asciiTheme="minorHAnsi" w:hAnsiTheme="minorHAnsi"/>
          <w:b/>
          <w:sz w:val="24"/>
          <w:szCs w:val="24"/>
        </w:rPr>
        <w:t>Nabava opreme</w:t>
      </w:r>
      <w:r w:rsidRPr="00B56CF9">
        <w:rPr>
          <w:rFonts w:asciiTheme="minorHAnsi" w:hAnsiTheme="minorHAnsi"/>
          <w:sz w:val="24"/>
          <w:szCs w:val="24"/>
        </w:rPr>
        <w:t xml:space="preserve"> sa računa </w:t>
      </w:r>
      <w:r w:rsidR="00B56CF9" w:rsidRPr="00B56CF9">
        <w:rPr>
          <w:rFonts w:asciiTheme="minorHAnsi" w:hAnsiTheme="minorHAnsi"/>
          <w:sz w:val="24"/>
          <w:szCs w:val="24"/>
        </w:rPr>
        <w:t>422 postrojenja i opreme,</w:t>
      </w:r>
      <w:r w:rsidRPr="00B56CF9">
        <w:rPr>
          <w:rFonts w:asciiTheme="minorHAnsi" w:hAnsiTheme="minorHAnsi"/>
          <w:sz w:val="24"/>
          <w:szCs w:val="24"/>
        </w:rPr>
        <w:t xml:space="preserve"> </w:t>
      </w:r>
      <w:r w:rsidR="009A14BC">
        <w:rPr>
          <w:rFonts w:asciiTheme="minorHAnsi" w:hAnsiTheme="minorHAnsi"/>
          <w:b/>
          <w:sz w:val="24"/>
          <w:szCs w:val="24"/>
          <w:u w:val="single"/>
        </w:rPr>
        <w:t>iznos</w:t>
      </w:r>
      <w:r w:rsidRPr="007E38B8">
        <w:rPr>
          <w:rFonts w:asciiTheme="minorHAnsi" w:hAnsiTheme="minorHAnsi"/>
          <w:b/>
          <w:sz w:val="24"/>
          <w:szCs w:val="24"/>
          <w:u w:val="single"/>
        </w:rPr>
        <w:t xml:space="preserve"> </w:t>
      </w:r>
      <w:r w:rsidR="00B56CF9" w:rsidRPr="007E38B8">
        <w:rPr>
          <w:rFonts w:asciiTheme="minorHAnsi" w:hAnsiTheme="minorHAnsi"/>
          <w:b/>
          <w:sz w:val="24"/>
          <w:szCs w:val="24"/>
          <w:u w:val="single"/>
        </w:rPr>
        <w:t>3.098</w:t>
      </w:r>
      <w:r w:rsidRPr="007E38B8">
        <w:rPr>
          <w:rFonts w:asciiTheme="minorHAnsi" w:hAnsiTheme="minorHAnsi"/>
          <w:b/>
          <w:sz w:val="24"/>
          <w:szCs w:val="24"/>
          <w:u w:val="single"/>
        </w:rPr>
        <w:t xml:space="preserve"> kn (</w:t>
      </w:r>
      <w:r w:rsidR="00101072" w:rsidRPr="007E38B8">
        <w:rPr>
          <w:rFonts w:asciiTheme="minorHAnsi" w:hAnsiTheme="minorHAnsi"/>
          <w:b/>
          <w:sz w:val="24"/>
          <w:szCs w:val="24"/>
          <w:u w:val="single"/>
        </w:rPr>
        <w:t>5</w:t>
      </w:r>
      <w:r w:rsidRPr="007E38B8">
        <w:rPr>
          <w:rFonts w:asciiTheme="minorHAnsi" w:hAnsiTheme="minorHAnsi"/>
          <w:b/>
          <w:sz w:val="24"/>
          <w:szCs w:val="24"/>
          <w:u w:val="single"/>
        </w:rPr>
        <w:t>%)</w:t>
      </w:r>
      <w:r w:rsidRPr="00B56CF9">
        <w:rPr>
          <w:rFonts w:asciiTheme="minorHAnsi" w:hAnsiTheme="minorHAnsi"/>
          <w:sz w:val="24"/>
          <w:szCs w:val="24"/>
        </w:rPr>
        <w:t xml:space="preserve"> na program</w:t>
      </w:r>
      <w:r w:rsidR="00B56CF9" w:rsidRPr="00B56CF9">
        <w:rPr>
          <w:rFonts w:asciiTheme="minorHAnsi" w:hAnsiTheme="minorHAnsi"/>
          <w:sz w:val="24"/>
          <w:szCs w:val="24"/>
        </w:rPr>
        <w:t xml:space="preserve"> 2004, kapitalni projekt K200407 Interpretacijski centar kulturne baštine u Baški</w:t>
      </w:r>
      <w:r w:rsidRPr="00B56CF9">
        <w:rPr>
          <w:rFonts w:asciiTheme="minorHAnsi" w:hAnsiTheme="minorHAnsi"/>
          <w:sz w:val="24"/>
          <w:szCs w:val="24"/>
        </w:rPr>
        <w:t xml:space="preserve">, </w:t>
      </w:r>
      <w:r w:rsidR="00CF0635" w:rsidRPr="00B56CF9">
        <w:rPr>
          <w:rFonts w:asciiTheme="minorHAnsi" w:hAnsiTheme="minorHAnsi"/>
          <w:sz w:val="24"/>
          <w:szCs w:val="24"/>
        </w:rPr>
        <w:t xml:space="preserve">račun </w:t>
      </w:r>
      <w:r w:rsidR="00B56CF9" w:rsidRPr="00B56CF9">
        <w:rPr>
          <w:rFonts w:asciiTheme="minorHAnsi" w:hAnsiTheme="minorHAnsi"/>
          <w:sz w:val="24"/>
          <w:szCs w:val="24"/>
        </w:rPr>
        <w:t>451</w:t>
      </w:r>
      <w:r w:rsidR="00101072" w:rsidRPr="00B56CF9">
        <w:rPr>
          <w:rFonts w:asciiTheme="minorHAnsi" w:hAnsiTheme="minorHAnsi"/>
          <w:sz w:val="24"/>
          <w:szCs w:val="24"/>
        </w:rPr>
        <w:t xml:space="preserve"> </w:t>
      </w:r>
      <w:r w:rsidR="00B56CF9" w:rsidRPr="00B56CF9">
        <w:rPr>
          <w:rFonts w:asciiTheme="minorHAnsi" w:hAnsiTheme="minorHAnsi"/>
          <w:sz w:val="24"/>
          <w:szCs w:val="24"/>
        </w:rPr>
        <w:t>dodatna ulaganja na građevinskim objektima</w:t>
      </w:r>
    </w:p>
    <w:p w:rsidR="00101072" w:rsidRPr="002B638F" w:rsidRDefault="00101072" w:rsidP="00101072">
      <w:pPr>
        <w:numPr>
          <w:ilvl w:val="0"/>
          <w:numId w:val="4"/>
        </w:numPr>
        <w:spacing w:line="276" w:lineRule="auto"/>
        <w:jc w:val="both"/>
        <w:rPr>
          <w:lang w:val="en-GB"/>
        </w:rPr>
      </w:pPr>
      <w:r w:rsidRPr="007E38B8">
        <w:rPr>
          <w:rFonts w:asciiTheme="minorHAnsi" w:hAnsiTheme="minorHAnsi"/>
          <w:sz w:val="24"/>
          <w:szCs w:val="24"/>
        </w:rPr>
        <w:t>iz programa 200</w:t>
      </w:r>
      <w:r w:rsidR="007E38B8" w:rsidRPr="007E38B8">
        <w:rPr>
          <w:rFonts w:asciiTheme="minorHAnsi" w:hAnsiTheme="minorHAnsi"/>
          <w:sz w:val="24"/>
          <w:szCs w:val="24"/>
        </w:rPr>
        <w:t>3</w:t>
      </w:r>
      <w:r w:rsidRPr="007E38B8">
        <w:rPr>
          <w:rFonts w:asciiTheme="minorHAnsi" w:hAnsiTheme="minorHAnsi"/>
          <w:sz w:val="24"/>
          <w:szCs w:val="24"/>
        </w:rPr>
        <w:t xml:space="preserve">, </w:t>
      </w:r>
      <w:r w:rsidRPr="007E38B8">
        <w:rPr>
          <w:rFonts w:asciiTheme="minorHAnsi" w:hAnsiTheme="minorHAnsi"/>
          <w:b/>
          <w:sz w:val="24"/>
          <w:szCs w:val="24"/>
        </w:rPr>
        <w:t>aktivnosti A20</w:t>
      </w:r>
      <w:r w:rsidR="007E38B8" w:rsidRPr="007E38B8">
        <w:rPr>
          <w:rFonts w:asciiTheme="minorHAnsi" w:hAnsiTheme="minorHAnsi"/>
          <w:b/>
          <w:sz w:val="24"/>
          <w:szCs w:val="24"/>
        </w:rPr>
        <w:t>0301</w:t>
      </w:r>
      <w:r w:rsidRPr="007E38B8">
        <w:rPr>
          <w:rFonts w:asciiTheme="minorHAnsi" w:hAnsiTheme="minorHAnsi"/>
          <w:b/>
          <w:sz w:val="24"/>
          <w:szCs w:val="24"/>
        </w:rPr>
        <w:t xml:space="preserve"> </w:t>
      </w:r>
      <w:r w:rsidR="007E38B8" w:rsidRPr="007E38B8">
        <w:rPr>
          <w:rFonts w:asciiTheme="minorHAnsi" w:hAnsiTheme="minorHAnsi"/>
          <w:b/>
          <w:sz w:val="24"/>
          <w:szCs w:val="24"/>
        </w:rPr>
        <w:t>Stipendiranje studenata</w:t>
      </w:r>
      <w:r w:rsidR="007E38B8" w:rsidRPr="007E38B8">
        <w:rPr>
          <w:rFonts w:asciiTheme="minorHAnsi" w:hAnsiTheme="minorHAnsi"/>
          <w:sz w:val="24"/>
          <w:szCs w:val="24"/>
        </w:rPr>
        <w:t>,</w:t>
      </w:r>
      <w:r w:rsidRPr="007E38B8">
        <w:rPr>
          <w:rFonts w:asciiTheme="minorHAnsi" w:hAnsiTheme="minorHAnsi"/>
          <w:sz w:val="24"/>
          <w:szCs w:val="24"/>
        </w:rPr>
        <w:t xml:space="preserve"> sa </w:t>
      </w:r>
      <w:r w:rsidR="00201052" w:rsidRPr="007E38B8">
        <w:rPr>
          <w:rFonts w:asciiTheme="minorHAnsi" w:hAnsiTheme="minorHAnsi"/>
          <w:sz w:val="24"/>
          <w:szCs w:val="24"/>
        </w:rPr>
        <w:t xml:space="preserve">računa </w:t>
      </w:r>
      <w:r w:rsidR="007E38B8" w:rsidRPr="007E38B8">
        <w:rPr>
          <w:rFonts w:asciiTheme="minorHAnsi" w:hAnsiTheme="minorHAnsi"/>
          <w:sz w:val="24"/>
          <w:szCs w:val="24"/>
        </w:rPr>
        <w:t>372</w:t>
      </w:r>
      <w:r w:rsidRPr="007E38B8">
        <w:rPr>
          <w:rFonts w:asciiTheme="minorHAnsi" w:hAnsiTheme="minorHAnsi"/>
          <w:sz w:val="24"/>
          <w:szCs w:val="24"/>
        </w:rPr>
        <w:t xml:space="preserve"> </w:t>
      </w:r>
      <w:r w:rsidR="007E38B8" w:rsidRPr="007E38B8">
        <w:rPr>
          <w:rFonts w:asciiTheme="minorHAnsi" w:hAnsiTheme="minorHAnsi"/>
          <w:sz w:val="24"/>
          <w:szCs w:val="24"/>
        </w:rPr>
        <w:t xml:space="preserve">ostale naknade građanima i kućanstvima iz proračuna, </w:t>
      </w:r>
      <w:r w:rsidR="007E38B8" w:rsidRPr="007E38B8">
        <w:rPr>
          <w:rFonts w:asciiTheme="minorHAnsi" w:hAnsiTheme="minorHAnsi"/>
          <w:b/>
          <w:sz w:val="24"/>
          <w:szCs w:val="24"/>
          <w:u w:val="single"/>
        </w:rPr>
        <w:t>iznos 1.500 kn (0,7%)</w:t>
      </w:r>
      <w:r w:rsidR="007E38B8" w:rsidRPr="007E38B8">
        <w:rPr>
          <w:rFonts w:asciiTheme="minorHAnsi" w:hAnsiTheme="minorHAnsi"/>
          <w:sz w:val="24"/>
          <w:szCs w:val="24"/>
        </w:rPr>
        <w:t xml:space="preserve"> </w:t>
      </w:r>
      <w:r w:rsidRPr="007E38B8">
        <w:rPr>
          <w:rFonts w:asciiTheme="minorHAnsi" w:hAnsiTheme="minorHAnsi"/>
          <w:sz w:val="24"/>
          <w:szCs w:val="24"/>
        </w:rPr>
        <w:t xml:space="preserve">na isti </w:t>
      </w:r>
      <w:r w:rsidR="00201052" w:rsidRPr="007E38B8">
        <w:rPr>
          <w:rFonts w:asciiTheme="minorHAnsi" w:hAnsiTheme="minorHAnsi"/>
          <w:sz w:val="24"/>
          <w:szCs w:val="24"/>
        </w:rPr>
        <w:t>račun</w:t>
      </w:r>
      <w:r w:rsidR="007E38B8" w:rsidRPr="007E38B8">
        <w:rPr>
          <w:rFonts w:asciiTheme="minorHAnsi" w:hAnsiTheme="minorHAnsi"/>
          <w:sz w:val="24"/>
          <w:szCs w:val="24"/>
        </w:rPr>
        <w:t>,</w:t>
      </w:r>
      <w:r w:rsidR="00201052" w:rsidRPr="007E38B8">
        <w:rPr>
          <w:rFonts w:asciiTheme="minorHAnsi" w:hAnsiTheme="minorHAnsi"/>
          <w:sz w:val="24"/>
          <w:szCs w:val="24"/>
        </w:rPr>
        <w:t xml:space="preserve"> </w:t>
      </w:r>
      <w:r w:rsidRPr="007E38B8">
        <w:rPr>
          <w:rFonts w:asciiTheme="minorHAnsi" w:hAnsiTheme="minorHAnsi"/>
          <w:sz w:val="24"/>
          <w:szCs w:val="24"/>
        </w:rPr>
        <w:t>program</w:t>
      </w:r>
      <w:r w:rsidR="007E38B8" w:rsidRPr="007E38B8">
        <w:rPr>
          <w:rFonts w:asciiTheme="minorHAnsi" w:hAnsiTheme="minorHAnsi"/>
          <w:sz w:val="24"/>
          <w:szCs w:val="24"/>
        </w:rPr>
        <w:t xml:space="preserve"> 2002</w:t>
      </w:r>
      <w:r w:rsidR="00201052" w:rsidRPr="007E38B8">
        <w:rPr>
          <w:rFonts w:asciiTheme="minorHAnsi" w:hAnsiTheme="minorHAnsi"/>
          <w:sz w:val="24"/>
          <w:szCs w:val="24"/>
        </w:rPr>
        <w:t>,</w:t>
      </w:r>
      <w:r w:rsidRPr="007E38B8">
        <w:rPr>
          <w:rFonts w:asciiTheme="minorHAnsi" w:hAnsiTheme="minorHAnsi"/>
          <w:sz w:val="24"/>
          <w:szCs w:val="24"/>
        </w:rPr>
        <w:t xml:space="preserve"> aktivnost A2002</w:t>
      </w:r>
      <w:r w:rsidR="007E38B8" w:rsidRPr="007E38B8">
        <w:rPr>
          <w:rFonts w:asciiTheme="minorHAnsi" w:hAnsiTheme="minorHAnsi"/>
          <w:sz w:val="24"/>
          <w:szCs w:val="24"/>
        </w:rPr>
        <w:t>05</w:t>
      </w:r>
      <w:r w:rsidRPr="007E38B8">
        <w:rPr>
          <w:rFonts w:asciiTheme="minorHAnsi" w:hAnsiTheme="minorHAnsi"/>
          <w:sz w:val="24"/>
          <w:szCs w:val="24"/>
        </w:rPr>
        <w:t xml:space="preserve"> </w:t>
      </w:r>
      <w:r w:rsidR="007E38B8" w:rsidRPr="007E38B8">
        <w:rPr>
          <w:rFonts w:asciiTheme="minorHAnsi" w:hAnsiTheme="minorHAnsi"/>
          <w:sz w:val="24"/>
          <w:szCs w:val="24"/>
        </w:rPr>
        <w:t>Stipendije učenicima</w:t>
      </w:r>
    </w:p>
    <w:p w:rsidR="002B638F" w:rsidRPr="002B638F" w:rsidRDefault="002B638F" w:rsidP="00101072">
      <w:pPr>
        <w:numPr>
          <w:ilvl w:val="0"/>
          <w:numId w:val="4"/>
        </w:numPr>
        <w:spacing w:line="276" w:lineRule="auto"/>
        <w:jc w:val="both"/>
        <w:rPr>
          <w:lang w:val="en-GB"/>
        </w:rPr>
      </w:pPr>
      <w:r>
        <w:rPr>
          <w:rFonts w:asciiTheme="minorHAnsi" w:hAnsiTheme="minorHAnsi"/>
          <w:sz w:val="24"/>
          <w:szCs w:val="24"/>
        </w:rPr>
        <w:t xml:space="preserve">iz programa 2008, </w:t>
      </w:r>
      <w:r w:rsidRPr="002B638F">
        <w:rPr>
          <w:rFonts w:asciiTheme="minorHAnsi" w:hAnsiTheme="minorHAnsi"/>
          <w:b/>
          <w:sz w:val="24"/>
          <w:szCs w:val="24"/>
        </w:rPr>
        <w:t>aktivnosti A200801 Pomoć obiteljima i kućanstvima</w:t>
      </w:r>
      <w:r>
        <w:rPr>
          <w:rFonts w:asciiTheme="minorHAnsi" w:hAnsiTheme="minorHAnsi"/>
          <w:sz w:val="24"/>
          <w:szCs w:val="24"/>
        </w:rPr>
        <w:t xml:space="preserve">, sa računa 372 </w:t>
      </w:r>
      <w:r w:rsidRPr="007E38B8">
        <w:rPr>
          <w:rFonts w:asciiTheme="minorHAnsi" w:hAnsiTheme="minorHAnsi"/>
          <w:sz w:val="24"/>
          <w:szCs w:val="24"/>
        </w:rPr>
        <w:t>ostale naknade građanima i kućanstvima iz proračuna</w:t>
      </w:r>
      <w:r>
        <w:rPr>
          <w:rFonts w:asciiTheme="minorHAnsi" w:hAnsiTheme="minorHAnsi"/>
          <w:sz w:val="24"/>
          <w:szCs w:val="24"/>
        </w:rPr>
        <w:t xml:space="preserve">, </w:t>
      </w:r>
      <w:r w:rsidRPr="002B638F">
        <w:rPr>
          <w:rFonts w:asciiTheme="minorHAnsi" w:hAnsiTheme="minorHAnsi"/>
          <w:b/>
          <w:sz w:val="24"/>
          <w:szCs w:val="24"/>
          <w:u w:val="single"/>
        </w:rPr>
        <w:t>iznos 4.000 kn (1,9%)</w:t>
      </w:r>
      <w:r>
        <w:rPr>
          <w:rFonts w:asciiTheme="minorHAnsi" w:hAnsiTheme="minorHAnsi"/>
          <w:sz w:val="24"/>
          <w:szCs w:val="24"/>
        </w:rPr>
        <w:t xml:space="preserve"> na isti račun i program, aktivnost A200803 Poklon bonovi za blagdane</w:t>
      </w:r>
    </w:p>
    <w:p w:rsidR="002B638F" w:rsidRPr="002B638F" w:rsidRDefault="002B638F" w:rsidP="002B638F">
      <w:pPr>
        <w:numPr>
          <w:ilvl w:val="0"/>
          <w:numId w:val="4"/>
        </w:numPr>
        <w:spacing w:line="276" w:lineRule="auto"/>
        <w:jc w:val="both"/>
        <w:rPr>
          <w:lang w:val="en-GB"/>
        </w:rPr>
      </w:pPr>
      <w:r>
        <w:rPr>
          <w:rFonts w:asciiTheme="minorHAnsi" w:hAnsiTheme="minorHAnsi"/>
          <w:sz w:val="24"/>
          <w:szCs w:val="24"/>
        </w:rPr>
        <w:t xml:space="preserve">iz programa 2008, </w:t>
      </w:r>
      <w:r w:rsidRPr="002B638F">
        <w:rPr>
          <w:rFonts w:asciiTheme="minorHAnsi" w:hAnsiTheme="minorHAnsi"/>
          <w:b/>
          <w:sz w:val="24"/>
          <w:szCs w:val="24"/>
        </w:rPr>
        <w:t>aktivnosti A200805 Populacijska politika</w:t>
      </w:r>
      <w:r>
        <w:rPr>
          <w:rFonts w:asciiTheme="minorHAnsi" w:hAnsiTheme="minorHAnsi"/>
          <w:sz w:val="24"/>
          <w:szCs w:val="24"/>
        </w:rPr>
        <w:t xml:space="preserve">, sa računa 372 </w:t>
      </w:r>
      <w:r w:rsidRPr="007E38B8">
        <w:rPr>
          <w:rFonts w:asciiTheme="minorHAnsi" w:hAnsiTheme="minorHAnsi"/>
          <w:sz w:val="24"/>
          <w:szCs w:val="24"/>
        </w:rPr>
        <w:t>ostale naknade građanima i kućanstvima iz proračuna</w:t>
      </w:r>
      <w:r>
        <w:rPr>
          <w:rFonts w:asciiTheme="minorHAnsi" w:hAnsiTheme="minorHAnsi"/>
          <w:sz w:val="24"/>
          <w:szCs w:val="24"/>
        </w:rPr>
        <w:t xml:space="preserve">, </w:t>
      </w:r>
      <w:r w:rsidRPr="002B638F">
        <w:rPr>
          <w:rFonts w:asciiTheme="minorHAnsi" w:hAnsiTheme="minorHAnsi"/>
          <w:b/>
          <w:sz w:val="24"/>
          <w:szCs w:val="24"/>
          <w:u w:val="single"/>
        </w:rPr>
        <w:t>iznos 3.589 kn (4,4%)</w:t>
      </w:r>
      <w:r>
        <w:rPr>
          <w:rFonts w:asciiTheme="minorHAnsi" w:hAnsiTheme="minorHAnsi"/>
          <w:sz w:val="24"/>
          <w:szCs w:val="24"/>
        </w:rPr>
        <w:t xml:space="preserve"> na isti račun i program, aktivnost A200806 Pomoć u kući</w:t>
      </w:r>
    </w:p>
    <w:p w:rsidR="002B638F" w:rsidRPr="001951BB" w:rsidRDefault="002B638F" w:rsidP="001951BB">
      <w:pPr>
        <w:numPr>
          <w:ilvl w:val="0"/>
          <w:numId w:val="4"/>
        </w:numPr>
        <w:spacing w:line="276" w:lineRule="auto"/>
        <w:jc w:val="both"/>
        <w:rPr>
          <w:lang w:val="en-GB"/>
        </w:rPr>
      </w:pPr>
      <w:r>
        <w:rPr>
          <w:rFonts w:asciiTheme="minorHAnsi" w:hAnsiTheme="minorHAnsi"/>
          <w:sz w:val="24"/>
          <w:szCs w:val="24"/>
        </w:rPr>
        <w:t xml:space="preserve">iz programa 2010, </w:t>
      </w:r>
      <w:r w:rsidRPr="002B638F">
        <w:rPr>
          <w:rFonts w:asciiTheme="minorHAnsi" w:hAnsiTheme="minorHAnsi"/>
          <w:b/>
          <w:sz w:val="24"/>
          <w:szCs w:val="24"/>
        </w:rPr>
        <w:t>aktivnost A201006 Održavanje javnih površina</w:t>
      </w:r>
      <w:r>
        <w:rPr>
          <w:rFonts w:asciiTheme="minorHAnsi" w:hAnsiTheme="minorHAnsi"/>
          <w:sz w:val="24"/>
          <w:szCs w:val="24"/>
        </w:rPr>
        <w:t xml:space="preserve">, sa računa 323 </w:t>
      </w:r>
      <w:r w:rsidRPr="00AF2B63">
        <w:rPr>
          <w:rFonts w:asciiTheme="minorHAnsi" w:hAnsiTheme="minorHAnsi"/>
          <w:sz w:val="24"/>
          <w:szCs w:val="24"/>
        </w:rPr>
        <w:t xml:space="preserve">rashodi za usluge </w:t>
      </w:r>
      <w:r w:rsidRPr="00B56CF9">
        <w:rPr>
          <w:rFonts w:asciiTheme="minorHAnsi" w:hAnsiTheme="minorHAnsi"/>
          <w:b/>
          <w:sz w:val="24"/>
          <w:szCs w:val="24"/>
          <w:u w:val="single"/>
        </w:rPr>
        <w:t xml:space="preserve">iznos </w:t>
      </w:r>
      <w:r>
        <w:rPr>
          <w:rFonts w:asciiTheme="minorHAnsi" w:hAnsiTheme="minorHAnsi"/>
          <w:b/>
          <w:sz w:val="24"/>
          <w:szCs w:val="24"/>
          <w:u w:val="single"/>
        </w:rPr>
        <w:t>426</w:t>
      </w:r>
      <w:r w:rsidRPr="00B56CF9">
        <w:rPr>
          <w:rFonts w:asciiTheme="minorHAnsi" w:hAnsiTheme="minorHAnsi"/>
          <w:b/>
          <w:sz w:val="24"/>
          <w:szCs w:val="24"/>
          <w:u w:val="single"/>
        </w:rPr>
        <w:t xml:space="preserve"> kn (</w:t>
      </w:r>
      <w:r>
        <w:rPr>
          <w:rFonts w:asciiTheme="minorHAnsi" w:hAnsiTheme="minorHAnsi"/>
          <w:b/>
          <w:sz w:val="24"/>
          <w:szCs w:val="24"/>
          <w:u w:val="single"/>
        </w:rPr>
        <w:t>0,1</w:t>
      </w:r>
      <w:r w:rsidRPr="00B56CF9">
        <w:rPr>
          <w:rFonts w:asciiTheme="minorHAnsi" w:hAnsiTheme="minorHAnsi"/>
          <w:b/>
          <w:sz w:val="24"/>
          <w:szCs w:val="24"/>
          <w:u w:val="single"/>
        </w:rPr>
        <w:t>%)</w:t>
      </w:r>
      <w:r w:rsidRPr="00B56CF9">
        <w:rPr>
          <w:rFonts w:asciiTheme="minorHAnsi" w:hAnsiTheme="minorHAnsi"/>
          <w:b/>
          <w:sz w:val="24"/>
          <w:szCs w:val="24"/>
        </w:rPr>
        <w:t xml:space="preserve"> </w:t>
      </w:r>
      <w:r w:rsidRPr="00AF2B63">
        <w:rPr>
          <w:rFonts w:asciiTheme="minorHAnsi" w:hAnsiTheme="minorHAnsi"/>
          <w:sz w:val="24"/>
          <w:szCs w:val="24"/>
        </w:rPr>
        <w:t>na</w:t>
      </w:r>
      <w:r w:rsidR="001951BB">
        <w:rPr>
          <w:rFonts w:asciiTheme="minorHAnsi" w:hAnsiTheme="minorHAnsi"/>
          <w:sz w:val="24"/>
          <w:szCs w:val="24"/>
        </w:rPr>
        <w:t xml:space="preserve"> isti račun i program, aktivnost A201007 Čišćenje javnih površina</w:t>
      </w:r>
    </w:p>
    <w:p w:rsidR="00515261" w:rsidRPr="00515261" w:rsidRDefault="002B638F" w:rsidP="00515261">
      <w:pPr>
        <w:numPr>
          <w:ilvl w:val="0"/>
          <w:numId w:val="4"/>
        </w:numPr>
        <w:spacing w:line="276" w:lineRule="auto"/>
        <w:jc w:val="both"/>
        <w:rPr>
          <w:lang w:val="en-GB"/>
        </w:rPr>
      </w:pPr>
      <w:r>
        <w:rPr>
          <w:rFonts w:asciiTheme="minorHAnsi" w:hAnsiTheme="minorHAnsi"/>
          <w:sz w:val="24"/>
          <w:szCs w:val="24"/>
        </w:rPr>
        <w:t xml:space="preserve">iz programa 2010, </w:t>
      </w:r>
      <w:r w:rsidR="00515261">
        <w:rPr>
          <w:rFonts w:asciiTheme="minorHAnsi" w:hAnsiTheme="minorHAnsi"/>
          <w:sz w:val="24"/>
          <w:szCs w:val="24"/>
        </w:rPr>
        <w:t xml:space="preserve">aktivnost A201009 Ostale nenavedene komunalne aktivnosti, sa računa 323 </w:t>
      </w:r>
      <w:r w:rsidR="00515261" w:rsidRPr="00AF2B63">
        <w:rPr>
          <w:rFonts w:asciiTheme="minorHAnsi" w:hAnsiTheme="minorHAnsi"/>
          <w:sz w:val="24"/>
          <w:szCs w:val="24"/>
        </w:rPr>
        <w:t xml:space="preserve">rashodi za usluge </w:t>
      </w:r>
      <w:r w:rsidR="00515261" w:rsidRPr="00B56CF9">
        <w:rPr>
          <w:rFonts w:asciiTheme="minorHAnsi" w:hAnsiTheme="minorHAnsi"/>
          <w:b/>
          <w:sz w:val="24"/>
          <w:szCs w:val="24"/>
          <w:u w:val="single"/>
        </w:rPr>
        <w:t xml:space="preserve">iznos </w:t>
      </w:r>
      <w:r w:rsidR="00515261">
        <w:rPr>
          <w:rFonts w:asciiTheme="minorHAnsi" w:hAnsiTheme="minorHAnsi"/>
          <w:b/>
          <w:sz w:val="24"/>
          <w:szCs w:val="24"/>
          <w:u w:val="single"/>
        </w:rPr>
        <w:t>4.500</w:t>
      </w:r>
      <w:r w:rsidR="00515261" w:rsidRPr="00B56CF9">
        <w:rPr>
          <w:rFonts w:asciiTheme="minorHAnsi" w:hAnsiTheme="minorHAnsi"/>
          <w:b/>
          <w:sz w:val="24"/>
          <w:szCs w:val="24"/>
          <w:u w:val="single"/>
        </w:rPr>
        <w:t xml:space="preserve"> kn (</w:t>
      </w:r>
      <w:r w:rsidR="00515261">
        <w:rPr>
          <w:rFonts w:asciiTheme="minorHAnsi" w:hAnsiTheme="minorHAnsi"/>
          <w:b/>
          <w:sz w:val="24"/>
          <w:szCs w:val="24"/>
          <w:u w:val="single"/>
        </w:rPr>
        <w:t>2</w:t>
      </w:r>
      <w:r w:rsidR="00515261" w:rsidRPr="00B56CF9">
        <w:rPr>
          <w:rFonts w:asciiTheme="minorHAnsi" w:hAnsiTheme="minorHAnsi"/>
          <w:b/>
          <w:sz w:val="24"/>
          <w:szCs w:val="24"/>
          <w:u w:val="single"/>
        </w:rPr>
        <w:t>,</w:t>
      </w:r>
      <w:r w:rsidR="00515261">
        <w:rPr>
          <w:rFonts w:asciiTheme="minorHAnsi" w:hAnsiTheme="minorHAnsi"/>
          <w:b/>
          <w:sz w:val="24"/>
          <w:szCs w:val="24"/>
          <w:u w:val="single"/>
        </w:rPr>
        <w:t>5</w:t>
      </w:r>
      <w:r w:rsidR="00515261" w:rsidRPr="00B56CF9">
        <w:rPr>
          <w:rFonts w:asciiTheme="minorHAnsi" w:hAnsiTheme="minorHAnsi"/>
          <w:b/>
          <w:sz w:val="24"/>
          <w:szCs w:val="24"/>
          <w:u w:val="single"/>
        </w:rPr>
        <w:t>%)</w:t>
      </w:r>
      <w:r w:rsidR="00515261" w:rsidRPr="00B56CF9">
        <w:rPr>
          <w:rFonts w:asciiTheme="minorHAnsi" w:hAnsiTheme="minorHAnsi"/>
          <w:b/>
          <w:sz w:val="24"/>
          <w:szCs w:val="24"/>
        </w:rPr>
        <w:t xml:space="preserve"> </w:t>
      </w:r>
      <w:r w:rsidR="00515261" w:rsidRPr="00AF2B63">
        <w:rPr>
          <w:rFonts w:asciiTheme="minorHAnsi" w:hAnsiTheme="minorHAnsi"/>
          <w:sz w:val="24"/>
          <w:szCs w:val="24"/>
        </w:rPr>
        <w:t>na</w:t>
      </w:r>
      <w:r w:rsidR="00515261">
        <w:rPr>
          <w:rFonts w:asciiTheme="minorHAnsi" w:hAnsiTheme="minorHAnsi"/>
          <w:sz w:val="24"/>
          <w:szCs w:val="24"/>
        </w:rPr>
        <w:t xml:space="preserve"> isti račun i program, aktivnost:</w:t>
      </w:r>
    </w:p>
    <w:p w:rsidR="00515261" w:rsidRDefault="00515261" w:rsidP="00515261">
      <w:pPr>
        <w:spacing w:line="276" w:lineRule="auto"/>
        <w:ind w:left="870"/>
        <w:jc w:val="both"/>
        <w:rPr>
          <w:rFonts w:asciiTheme="minorHAnsi" w:hAnsiTheme="minorHAnsi"/>
          <w:sz w:val="24"/>
          <w:szCs w:val="24"/>
        </w:rPr>
      </w:pPr>
      <w:r>
        <w:rPr>
          <w:rFonts w:asciiTheme="minorHAnsi" w:hAnsiTheme="minorHAnsi"/>
          <w:sz w:val="24"/>
          <w:szCs w:val="24"/>
        </w:rPr>
        <w:t xml:space="preserve">- A201001 Održavanje nerazvrstanih prometnica, </w:t>
      </w:r>
      <w:r w:rsidRPr="00515261">
        <w:rPr>
          <w:rFonts w:asciiTheme="minorHAnsi" w:hAnsiTheme="minorHAnsi"/>
          <w:sz w:val="24"/>
          <w:szCs w:val="24"/>
          <w:u w:val="single"/>
        </w:rPr>
        <w:t>iznos 3.500 kn</w:t>
      </w:r>
    </w:p>
    <w:p w:rsidR="002B638F" w:rsidRPr="002B638F" w:rsidRDefault="00515261" w:rsidP="00515261">
      <w:pPr>
        <w:spacing w:line="276" w:lineRule="auto"/>
        <w:ind w:left="870"/>
        <w:jc w:val="both"/>
        <w:rPr>
          <w:lang w:val="en-GB"/>
        </w:rPr>
      </w:pPr>
      <w:r>
        <w:rPr>
          <w:rFonts w:asciiTheme="minorHAnsi" w:hAnsiTheme="minorHAnsi"/>
          <w:sz w:val="24"/>
          <w:szCs w:val="24"/>
        </w:rPr>
        <w:t xml:space="preserve">- A201006 Održavanje javnih površina </w:t>
      </w:r>
      <w:r w:rsidRPr="009A14BC">
        <w:rPr>
          <w:rFonts w:asciiTheme="minorHAnsi" w:hAnsiTheme="minorHAnsi"/>
          <w:sz w:val="24"/>
          <w:szCs w:val="24"/>
          <w:u w:val="single"/>
        </w:rPr>
        <w:t xml:space="preserve">iznos </w:t>
      </w:r>
      <w:r w:rsidRPr="00515261">
        <w:rPr>
          <w:rFonts w:asciiTheme="minorHAnsi" w:hAnsiTheme="minorHAnsi"/>
          <w:sz w:val="24"/>
          <w:szCs w:val="24"/>
          <w:u w:val="single"/>
        </w:rPr>
        <w:t>1.000 kn</w:t>
      </w:r>
    </w:p>
    <w:p w:rsidR="002B638F" w:rsidRPr="00EC0838" w:rsidRDefault="002B638F" w:rsidP="00EC0838">
      <w:pPr>
        <w:numPr>
          <w:ilvl w:val="0"/>
          <w:numId w:val="4"/>
        </w:numPr>
        <w:spacing w:line="276" w:lineRule="auto"/>
        <w:jc w:val="both"/>
        <w:rPr>
          <w:lang w:val="en-GB"/>
        </w:rPr>
      </w:pPr>
      <w:r>
        <w:rPr>
          <w:rFonts w:asciiTheme="minorHAnsi" w:hAnsiTheme="minorHAnsi"/>
          <w:sz w:val="24"/>
          <w:szCs w:val="24"/>
        </w:rPr>
        <w:t xml:space="preserve">iz programa 2013, </w:t>
      </w:r>
      <w:r w:rsidR="00EC0838" w:rsidRPr="00EC0838">
        <w:rPr>
          <w:rFonts w:asciiTheme="minorHAnsi" w:hAnsiTheme="minorHAnsi"/>
          <w:b/>
          <w:sz w:val="24"/>
          <w:szCs w:val="24"/>
        </w:rPr>
        <w:t>aktivnost A201301</w:t>
      </w:r>
      <w:r w:rsidR="00EC0838">
        <w:rPr>
          <w:rFonts w:asciiTheme="minorHAnsi" w:hAnsiTheme="minorHAnsi"/>
          <w:b/>
          <w:sz w:val="24"/>
          <w:szCs w:val="24"/>
        </w:rPr>
        <w:t xml:space="preserve"> </w:t>
      </w:r>
      <w:r w:rsidR="00EC0838" w:rsidRPr="00EC0838">
        <w:rPr>
          <w:rFonts w:asciiTheme="minorHAnsi" w:hAnsiTheme="minorHAnsi"/>
          <w:b/>
          <w:sz w:val="24"/>
          <w:szCs w:val="24"/>
        </w:rPr>
        <w:t>Izrada prostornih studija, projekata i rješenja</w:t>
      </w:r>
      <w:r w:rsidR="00EC0838">
        <w:rPr>
          <w:rFonts w:asciiTheme="minorHAnsi" w:hAnsiTheme="minorHAnsi"/>
          <w:sz w:val="24"/>
          <w:szCs w:val="24"/>
        </w:rPr>
        <w:t xml:space="preserve">, sa računa 323 </w:t>
      </w:r>
      <w:r w:rsidR="00EC0838" w:rsidRPr="00AF2B63">
        <w:rPr>
          <w:rFonts w:asciiTheme="minorHAnsi" w:hAnsiTheme="minorHAnsi"/>
          <w:sz w:val="24"/>
          <w:szCs w:val="24"/>
        </w:rPr>
        <w:t xml:space="preserve">rashodi za usluge </w:t>
      </w:r>
      <w:r w:rsidR="00EC0838" w:rsidRPr="00B56CF9">
        <w:rPr>
          <w:rFonts w:asciiTheme="minorHAnsi" w:hAnsiTheme="minorHAnsi"/>
          <w:b/>
          <w:sz w:val="24"/>
          <w:szCs w:val="24"/>
          <w:u w:val="single"/>
        </w:rPr>
        <w:t xml:space="preserve">iznos </w:t>
      </w:r>
      <w:r w:rsidR="00EC0838">
        <w:rPr>
          <w:rFonts w:asciiTheme="minorHAnsi" w:hAnsiTheme="minorHAnsi"/>
          <w:b/>
          <w:sz w:val="24"/>
          <w:szCs w:val="24"/>
          <w:u w:val="single"/>
        </w:rPr>
        <w:t>242</w:t>
      </w:r>
      <w:r w:rsidR="00EC0838" w:rsidRPr="00B56CF9">
        <w:rPr>
          <w:rFonts w:asciiTheme="minorHAnsi" w:hAnsiTheme="minorHAnsi"/>
          <w:b/>
          <w:sz w:val="24"/>
          <w:szCs w:val="24"/>
          <w:u w:val="single"/>
        </w:rPr>
        <w:t xml:space="preserve"> kn (</w:t>
      </w:r>
      <w:r w:rsidR="00EC0838">
        <w:rPr>
          <w:rFonts w:asciiTheme="minorHAnsi" w:hAnsiTheme="minorHAnsi"/>
          <w:b/>
          <w:sz w:val="24"/>
          <w:szCs w:val="24"/>
          <w:u w:val="single"/>
        </w:rPr>
        <w:t>0,2</w:t>
      </w:r>
      <w:r w:rsidR="00EC0838" w:rsidRPr="00B56CF9">
        <w:rPr>
          <w:rFonts w:asciiTheme="minorHAnsi" w:hAnsiTheme="minorHAnsi"/>
          <w:b/>
          <w:sz w:val="24"/>
          <w:szCs w:val="24"/>
          <w:u w:val="single"/>
        </w:rPr>
        <w:t>%)</w:t>
      </w:r>
      <w:r w:rsidR="00EC0838" w:rsidRPr="00B56CF9">
        <w:rPr>
          <w:rFonts w:asciiTheme="minorHAnsi" w:hAnsiTheme="minorHAnsi"/>
          <w:b/>
          <w:sz w:val="24"/>
          <w:szCs w:val="24"/>
        </w:rPr>
        <w:t xml:space="preserve"> </w:t>
      </w:r>
      <w:r w:rsidR="00EC0838" w:rsidRPr="00AF2B63">
        <w:rPr>
          <w:rFonts w:asciiTheme="minorHAnsi" w:hAnsiTheme="minorHAnsi"/>
          <w:sz w:val="24"/>
          <w:szCs w:val="24"/>
        </w:rPr>
        <w:t>na</w:t>
      </w:r>
      <w:r w:rsidR="00EC0838">
        <w:rPr>
          <w:rFonts w:asciiTheme="minorHAnsi" w:hAnsiTheme="minorHAnsi"/>
          <w:sz w:val="24"/>
          <w:szCs w:val="24"/>
        </w:rPr>
        <w:t xml:space="preserve"> program 2004, kapitalni projekt K200407 </w:t>
      </w:r>
      <w:r w:rsidR="00EC0838" w:rsidRPr="00B56CF9">
        <w:rPr>
          <w:rFonts w:asciiTheme="minorHAnsi" w:hAnsiTheme="minorHAnsi"/>
          <w:sz w:val="24"/>
          <w:szCs w:val="24"/>
        </w:rPr>
        <w:t>Interpretacijski centar kulturne baštine u Baški, račun 451 dodatna ulaganja na građevinskim objektima</w:t>
      </w:r>
    </w:p>
    <w:p w:rsidR="002B638F" w:rsidRPr="007545E7" w:rsidRDefault="002B638F" w:rsidP="002B638F">
      <w:pPr>
        <w:numPr>
          <w:ilvl w:val="0"/>
          <w:numId w:val="4"/>
        </w:numPr>
        <w:spacing w:line="276" w:lineRule="auto"/>
        <w:jc w:val="both"/>
        <w:rPr>
          <w:rFonts w:asciiTheme="minorHAnsi" w:hAnsiTheme="minorHAnsi" w:cstheme="minorHAnsi"/>
          <w:sz w:val="24"/>
          <w:szCs w:val="24"/>
          <w:lang w:val="en-GB"/>
        </w:rPr>
      </w:pPr>
      <w:r>
        <w:rPr>
          <w:rFonts w:asciiTheme="minorHAnsi" w:hAnsiTheme="minorHAnsi"/>
          <w:sz w:val="24"/>
          <w:szCs w:val="24"/>
        </w:rPr>
        <w:t xml:space="preserve">iz programa 2015, </w:t>
      </w:r>
      <w:r w:rsidR="007545E7" w:rsidRPr="009A14BC">
        <w:rPr>
          <w:rFonts w:asciiTheme="minorHAnsi" w:hAnsiTheme="minorHAnsi"/>
          <w:b/>
          <w:sz w:val="24"/>
          <w:szCs w:val="24"/>
        </w:rPr>
        <w:t>kapitalni projekt K201503 Nabava opreme</w:t>
      </w:r>
      <w:r w:rsidR="007545E7">
        <w:rPr>
          <w:rFonts w:asciiTheme="minorHAnsi" w:hAnsiTheme="minorHAnsi"/>
          <w:sz w:val="24"/>
          <w:szCs w:val="24"/>
        </w:rPr>
        <w:t xml:space="preserve">, sa računa 422 </w:t>
      </w:r>
      <w:r w:rsidR="007545E7" w:rsidRPr="007545E7">
        <w:rPr>
          <w:rFonts w:asciiTheme="minorHAnsi" w:hAnsiTheme="minorHAnsi" w:cstheme="minorHAnsi"/>
          <w:sz w:val="24"/>
          <w:szCs w:val="24"/>
        </w:rPr>
        <w:t xml:space="preserve">postrojenja i oprema </w:t>
      </w:r>
      <w:r w:rsidR="007545E7" w:rsidRPr="009A14BC">
        <w:rPr>
          <w:rFonts w:asciiTheme="minorHAnsi" w:hAnsiTheme="minorHAnsi" w:cstheme="minorHAnsi"/>
          <w:b/>
          <w:sz w:val="24"/>
          <w:szCs w:val="24"/>
          <w:u w:val="single"/>
        </w:rPr>
        <w:t>iznos 6.000 kn (4,0%)</w:t>
      </w:r>
      <w:r w:rsidR="007545E7" w:rsidRPr="007545E7">
        <w:rPr>
          <w:rFonts w:asciiTheme="minorHAnsi" w:hAnsiTheme="minorHAnsi" w:cstheme="minorHAnsi"/>
          <w:sz w:val="24"/>
          <w:szCs w:val="24"/>
        </w:rPr>
        <w:t xml:space="preserve"> na:</w:t>
      </w:r>
    </w:p>
    <w:p w:rsidR="007545E7" w:rsidRPr="007545E7" w:rsidRDefault="007545E7" w:rsidP="007545E7">
      <w:pPr>
        <w:numPr>
          <w:ilvl w:val="0"/>
          <w:numId w:val="4"/>
        </w:numPr>
        <w:spacing w:line="276" w:lineRule="auto"/>
        <w:jc w:val="both"/>
        <w:rPr>
          <w:rFonts w:asciiTheme="minorHAnsi" w:hAnsiTheme="minorHAnsi" w:cstheme="minorHAnsi"/>
          <w:sz w:val="24"/>
          <w:szCs w:val="24"/>
          <w:lang w:val="en-GB"/>
        </w:rPr>
      </w:pPr>
      <w:r w:rsidRPr="007545E7">
        <w:rPr>
          <w:rFonts w:asciiTheme="minorHAnsi" w:hAnsiTheme="minorHAnsi" w:cstheme="minorHAnsi"/>
          <w:sz w:val="24"/>
          <w:szCs w:val="24"/>
          <w:lang w:val="en-GB"/>
        </w:rPr>
        <w:t>- program 2004</w:t>
      </w:r>
      <w:r>
        <w:rPr>
          <w:rFonts w:asciiTheme="minorHAnsi" w:hAnsiTheme="minorHAnsi" w:cstheme="minorHAnsi"/>
          <w:sz w:val="24"/>
          <w:szCs w:val="24"/>
          <w:lang w:val="en-GB"/>
        </w:rPr>
        <w:t xml:space="preserve">, kapitalni projekt K200407 </w:t>
      </w:r>
      <w:r w:rsidRPr="00B56CF9">
        <w:rPr>
          <w:rFonts w:asciiTheme="minorHAnsi" w:hAnsiTheme="minorHAnsi"/>
          <w:sz w:val="24"/>
          <w:szCs w:val="24"/>
        </w:rPr>
        <w:t xml:space="preserve">Interpretacijski centar kulturne baštine u Baški, račun 451 dodatna ulaganja na građevinskim </w:t>
      </w:r>
      <w:r w:rsidRPr="007545E7">
        <w:rPr>
          <w:rFonts w:asciiTheme="minorHAnsi" w:hAnsiTheme="minorHAnsi" w:cstheme="minorHAnsi"/>
          <w:sz w:val="24"/>
          <w:szCs w:val="24"/>
        </w:rPr>
        <w:t>objektima</w:t>
      </w:r>
      <w:r w:rsidRPr="007545E7">
        <w:rPr>
          <w:rFonts w:asciiTheme="minorHAnsi" w:hAnsiTheme="minorHAnsi" w:cstheme="minorHAnsi"/>
          <w:sz w:val="24"/>
          <w:szCs w:val="24"/>
          <w:lang w:val="en-GB"/>
        </w:rPr>
        <w:t xml:space="preserve">, </w:t>
      </w:r>
      <w:r w:rsidRPr="009A14BC">
        <w:rPr>
          <w:rFonts w:asciiTheme="minorHAnsi" w:hAnsiTheme="minorHAnsi" w:cstheme="minorHAnsi"/>
          <w:sz w:val="24"/>
          <w:szCs w:val="24"/>
          <w:u w:val="single"/>
          <w:lang w:val="en-GB"/>
        </w:rPr>
        <w:t>iznos 4.160 kn</w:t>
      </w:r>
    </w:p>
    <w:p w:rsidR="009A14BC" w:rsidRPr="00EC0838" w:rsidRDefault="007545E7" w:rsidP="009A14BC">
      <w:pPr>
        <w:numPr>
          <w:ilvl w:val="0"/>
          <w:numId w:val="4"/>
        </w:numPr>
        <w:spacing w:line="276" w:lineRule="auto"/>
        <w:jc w:val="both"/>
        <w:rPr>
          <w:lang w:val="en-GB"/>
        </w:rPr>
      </w:pPr>
      <w:r w:rsidRPr="007545E7">
        <w:rPr>
          <w:rFonts w:asciiTheme="minorHAnsi" w:hAnsiTheme="minorHAnsi" w:cstheme="minorHAnsi"/>
          <w:sz w:val="24"/>
          <w:szCs w:val="24"/>
          <w:lang w:val="en-GB"/>
        </w:rPr>
        <w:t>- program 2010, kapitalni projekt K</w:t>
      </w:r>
      <w:r w:rsidR="009A14BC">
        <w:rPr>
          <w:rFonts w:asciiTheme="minorHAnsi" w:hAnsiTheme="minorHAnsi" w:cstheme="minorHAnsi"/>
          <w:sz w:val="24"/>
          <w:szCs w:val="24"/>
          <w:lang w:val="en-GB"/>
        </w:rPr>
        <w:t xml:space="preserve">201008 Održavanje groblja, </w:t>
      </w:r>
      <w:r w:rsidR="009A14BC" w:rsidRPr="00B56CF9">
        <w:rPr>
          <w:rFonts w:asciiTheme="minorHAnsi" w:hAnsiTheme="minorHAnsi"/>
          <w:sz w:val="24"/>
          <w:szCs w:val="24"/>
        </w:rPr>
        <w:t>račun 451 dodatna ulaganja na građevinskim objektima</w:t>
      </w:r>
      <w:r w:rsidR="009A14BC">
        <w:rPr>
          <w:rFonts w:asciiTheme="minorHAnsi" w:hAnsiTheme="minorHAnsi"/>
          <w:sz w:val="24"/>
          <w:szCs w:val="24"/>
        </w:rPr>
        <w:t xml:space="preserve">, </w:t>
      </w:r>
      <w:r w:rsidR="009A14BC" w:rsidRPr="009A14BC">
        <w:rPr>
          <w:rFonts w:asciiTheme="minorHAnsi" w:hAnsiTheme="minorHAnsi"/>
          <w:sz w:val="24"/>
          <w:szCs w:val="24"/>
          <w:u w:val="single"/>
        </w:rPr>
        <w:t>iznos 1.840 kn</w:t>
      </w:r>
      <w:r w:rsidR="009A14BC">
        <w:rPr>
          <w:rFonts w:asciiTheme="minorHAnsi" w:hAnsiTheme="minorHAnsi"/>
          <w:sz w:val="24"/>
          <w:szCs w:val="24"/>
        </w:rPr>
        <w:t>.</w:t>
      </w:r>
    </w:p>
    <w:p w:rsidR="007545E7" w:rsidRPr="007545E7" w:rsidRDefault="007545E7" w:rsidP="007545E7">
      <w:pPr>
        <w:spacing w:line="276" w:lineRule="auto"/>
        <w:ind w:left="870"/>
        <w:jc w:val="both"/>
        <w:rPr>
          <w:rFonts w:asciiTheme="minorHAnsi" w:hAnsiTheme="minorHAnsi" w:cstheme="minorHAnsi"/>
          <w:sz w:val="24"/>
          <w:szCs w:val="24"/>
          <w:lang w:val="en-GB"/>
        </w:rPr>
      </w:pPr>
    </w:p>
    <w:p w:rsidR="001E555E" w:rsidRDefault="001E555E" w:rsidP="0099382D">
      <w:pPr>
        <w:rPr>
          <w:rFonts w:asciiTheme="minorHAnsi" w:hAnsiTheme="minorHAnsi" w:cstheme="minorHAnsi"/>
          <w:sz w:val="24"/>
          <w:szCs w:val="24"/>
          <w:lang w:val="en-GB"/>
        </w:rPr>
      </w:pPr>
    </w:p>
    <w:p w:rsidR="0099382D" w:rsidRDefault="0099382D" w:rsidP="0099382D">
      <w:pPr>
        <w:rPr>
          <w:lang w:val="en-GB"/>
        </w:rPr>
      </w:pPr>
      <w:r>
        <w:rPr>
          <w:rFonts w:asciiTheme="minorHAnsi" w:hAnsiTheme="minorHAnsi"/>
          <w:b/>
          <w:sz w:val="24"/>
          <w:szCs w:val="24"/>
        </w:rPr>
        <w:lastRenderedPageBreak/>
        <w:t xml:space="preserve">V. IZVJEŠTAJ O DANIM JAMSTVIMA I IZDACIMA PO DANIM JAMSTVIMA </w:t>
      </w:r>
    </w:p>
    <w:p w:rsidR="0099382D" w:rsidRDefault="0099382D" w:rsidP="0099382D">
      <w:pPr>
        <w:rPr>
          <w:rFonts w:asciiTheme="minorHAnsi" w:hAnsiTheme="minorHAnsi"/>
          <w:b/>
          <w:color w:val="FF0000"/>
          <w:sz w:val="24"/>
          <w:szCs w:val="24"/>
        </w:rPr>
      </w:pPr>
    </w:p>
    <w:p w:rsidR="0099382D" w:rsidRDefault="0099382D" w:rsidP="0099382D">
      <w:pPr>
        <w:spacing w:line="276" w:lineRule="auto"/>
        <w:jc w:val="both"/>
        <w:rPr>
          <w:rFonts w:asciiTheme="minorHAnsi" w:hAnsiTheme="minorHAnsi" w:cstheme="minorHAnsi"/>
          <w:sz w:val="24"/>
          <w:szCs w:val="24"/>
        </w:rPr>
      </w:pPr>
      <w:r>
        <w:rPr>
          <w:rFonts w:asciiTheme="minorHAnsi" w:hAnsiTheme="minorHAnsi" w:cstheme="minorHAnsi"/>
          <w:sz w:val="24"/>
          <w:szCs w:val="24"/>
        </w:rPr>
        <w:t>Odlukom o davanju suglasnosti i davanju jamstva za zaduživanje koju je Općinsko vijeće Općine Baška usvojilo na sjednici održanoj dana 23. ožujka 2017. godine Općina Baška dala je suglasnost na zaduživanje kod Hrvatske banke za obnovu i razvitak (HBOR) i izdala jamstvo trgovačkom društvu Ponikve voda d.o.o. za financiranje projekta „Projekt prikupljanja, odvodnje i pročišćavanja otpadnih voda otoka Krka“. Ponikve voda d.o.o. je, po donošenju Odluke, s HBOR-om potpisala Ugovor o kreditu na ukupan iznos od 45 milijuna kuna s krajnjim rokom korištenja do 30. lipnja 2020. godine</w:t>
      </w:r>
      <w:r w:rsidR="005D075F">
        <w:rPr>
          <w:rFonts w:asciiTheme="minorHAnsi" w:hAnsiTheme="minorHAnsi"/>
          <w:sz w:val="24"/>
          <w:szCs w:val="24"/>
        </w:rPr>
        <w:t>, rok</w:t>
      </w:r>
      <w:r w:rsidR="00055672">
        <w:rPr>
          <w:rFonts w:asciiTheme="minorHAnsi" w:hAnsiTheme="minorHAnsi"/>
          <w:sz w:val="24"/>
          <w:szCs w:val="24"/>
        </w:rPr>
        <w:t>om</w:t>
      </w:r>
      <w:r w:rsidR="005D075F">
        <w:rPr>
          <w:rFonts w:asciiTheme="minorHAnsi" w:hAnsiTheme="minorHAnsi"/>
          <w:sz w:val="24"/>
          <w:szCs w:val="24"/>
        </w:rPr>
        <w:t xml:space="preserve"> otplate kredita od 10 godina, u 20 jednakih uzastopnih polugodišnjih rata, uz fiksnu kamatnu stopu od 2,5%, te jednokratnu naknadu za obradu kreditnog zahtjeva u visini od 0,8% na iznos odobrenog kredita.</w:t>
      </w:r>
      <w:r>
        <w:rPr>
          <w:rFonts w:asciiTheme="minorHAnsi" w:hAnsiTheme="minorHAnsi" w:cstheme="minorHAnsi"/>
          <w:sz w:val="24"/>
          <w:szCs w:val="24"/>
        </w:rPr>
        <w:t xml:space="preserve"> Kreditna sredstva se koriste kao dio lokalne komponente u sufinanciranju EU projekta, a vraćaju ga partneri na projektu, 6 jedinica lokalne samouprave otoka Krka, Općina Baška iznos od </w:t>
      </w:r>
      <w:r>
        <w:rPr>
          <w:rFonts w:asciiTheme="minorHAnsi" w:hAnsiTheme="minorHAnsi"/>
          <w:sz w:val="24"/>
          <w:szCs w:val="24"/>
        </w:rPr>
        <w:t>5.791.500,00 kuna što čini pripadajući dio od 12,87% kredita.</w:t>
      </w:r>
    </w:p>
    <w:p w:rsidR="0099382D" w:rsidRDefault="003C4222" w:rsidP="0099382D">
      <w:pPr>
        <w:spacing w:line="276" w:lineRule="auto"/>
        <w:jc w:val="both"/>
        <w:rPr>
          <w:rFonts w:ascii="Calibri" w:hAnsi="Calibri"/>
          <w:sz w:val="24"/>
          <w:szCs w:val="24"/>
        </w:rPr>
      </w:pPr>
      <w:r w:rsidRPr="003C4222">
        <w:rPr>
          <w:rFonts w:asciiTheme="minorHAnsi" w:hAnsiTheme="minorHAnsi" w:cstheme="minorHAnsi"/>
          <w:sz w:val="24"/>
          <w:szCs w:val="24"/>
        </w:rPr>
        <w:t>R</w:t>
      </w:r>
      <w:r w:rsidR="0099382D">
        <w:rPr>
          <w:rFonts w:asciiTheme="minorHAnsi" w:hAnsiTheme="minorHAnsi" w:cstheme="minorHAnsi"/>
          <w:sz w:val="24"/>
          <w:szCs w:val="24"/>
        </w:rPr>
        <w:t xml:space="preserve">ok korištenja kredita </w:t>
      </w:r>
      <w:r>
        <w:rPr>
          <w:rFonts w:asciiTheme="minorHAnsi" w:hAnsiTheme="minorHAnsi" w:cstheme="minorHAnsi"/>
          <w:sz w:val="24"/>
          <w:szCs w:val="24"/>
        </w:rPr>
        <w:t>produžen je dva puta s</w:t>
      </w:r>
      <w:r w:rsidR="0099382D">
        <w:rPr>
          <w:rFonts w:asciiTheme="minorHAnsi" w:hAnsiTheme="minorHAnsi" w:cstheme="minorHAnsi"/>
          <w:sz w:val="24"/>
          <w:szCs w:val="24"/>
        </w:rPr>
        <w:t xml:space="preserve"> 30. lipnja 2020. godine na 31. prosinca 2021. godine, </w:t>
      </w:r>
      <w:r>
        <w:rPr>
          <w:rFonts w:asciiTheme="minorHAnsi" w:hAnsiTheme="minorHAnsi" w:cstheme="minorHAnsi"/>
          <w:sz w:val="24"/>
          <w:szCs w:val="24"/>
        </w:rPr>
        <w:t>odnosno na 31. ožuja</w:t>
      </w:r>
      <w:r w:rsidR="009F181F">
        <w:rPr>
          <w:rFonts w:asciiTheme="minorHAnsi" w:hAnsiTheme="minorHAnsi" w:cstheme="minorHAnsi"/>
          <w:sz w:val="24"/>
          <w:szCs w:val="24"/>
        </w:rPr>
        <w:t>k</w:t>
      </w:r>
      <w:r>
        <w:rPr>
          <w:rFonts w:asciiTheme="minorHAnsi" w:hAnsiTheme="minorHAnsi" w:cstheme="minorHAnsi"/>
          <w:sz w:val="24"/>
          <w:szCs w:val="24"/>
        </w:rPr>
        <w:t xml:space="preserve"> 2024. godine. </w:t>
      </w:r>
      <w:r w:rsidR="009F181F">
        <w:rPr>
          <w:rFonts w:asciiTheme="minorHAnsi" w:hAnsiTheme="minorHAnsi" w:cstheme="minorHAnsi"/>
          <w:sz w:val="24"/>
          <w:szCs w:val="24"/>
        </w:rPr>
        <w:t>P</w:t>
      </w:r>
      <w:r w:rsidR="0099382D">
        <w:rPr>
          <w:rFonts w:asciiTheme="minorHAnsi" w:hAnsiTheme="minorHAnsi" w:cstheme="minorHAnsi"/>
          <w:sz w:val="24"/>
          <w:szCs w:val="24"/>
        </w:rPr>
        <w:t>rv</w:t>
      </w:r>
      <w:r>
        <w:rPr>
          <w:rFonts w:asciiTheme="minorHAnsi" w:hAnsiTheme="minorHAnsi" w:cstheme="minorHAnsi"/>
          <w:sz w:val="24"/>
          <w:szCs w:val="24"/>
        </w:rPr>
        <w:t>a</w:t>
      </w:r>
      <w:r w:rsidR="0099382D">
        <w:rPr>
          <w:rFonts w:asciiTheme="minorHAnsi" w:hAnsiTheme="minorHAnsi" w:cstheme="minorHAnsi"/>
          <w:sz w:val="24"/>
          <w:szCs w:val="24"/>
        </w:rPr>
        <w:t xml:space="preserve"> rat</w:t>
      </w:r>
      <w:r>
        <w:rPr>
          <w:rFonts w:asciiTheme="minorHAnsi" w:hAnsiTheme="minorHAnsi" w:cstheme="minorHAnsi"/>
          <w:sz w:val="24"/>
          <w:szCs w:val="24"/>
        </w:rPr>
        <w:t>a</w:t>
      </w:r>
      <w:r w:rsidR="009F181F">
        <w:rPr>
          <w:rFonts w:asciiTheme="minorHAnsi" w:hAnsiTheme="minorHAnsi" w:cstheme="minorHAnsi"/>
          <w:sz w:val="24"/>
          <w:szCs w:val="24"/>
        </w:rPr>
        <w:t xml:space="preserve"> otplate kredita </w:t>
      </w:r>
      <w:r w:rsidR="0099382D">
        <w:rPr>
          <w:rFonts w:asciiTheme="minorHAnsi" w:hAnsiTheme="minorHAnsi" w:cstheme="minorHAnsi"/>
          <w:sz w:val="24"/>
          <w:szCs w:val="24"/>
        </w:rPr>
        <w:t>umjesto 31. prosinca 2020. godine dospijeva na naplatu 30. lipnja 202</w:t>
      </w:r>
      <w:r>
        <w:rPr>
          <w:rFonts w:asciiTheme="minorHAnsi" w:hAnsiTheme="minorHAnsi" w:cstheme="minorHAnsi"/>
          <w:sz w:val="24"/>
          <w:szCs w:val="24"/>
        </w:rPr>
        <w:t>4</w:t>
      </w:r>
      <w:r w:rsidR="0099382D">
        <w:rPr>
          <w:rFonts w:asciiTheme="minorHAnsi" w:hAnsiTheme="minorHAnsi" w:cstheme="minorHAnsi"/>
          <w:sz w:val="24"/>
          <w:szCs w:val="24"/>
        </w:rPr>
        <w:t xml:space="preserve">. godine, </w:t>
      </w:r>
      <w:r w:rsidR="009F181F">
        <w:rPr>
          <w:rFonts w:asciiTheme="minorHAnsi" w:hAnsiTheme="minorHAnsi" w:cstheme="minorHAnsi"/>
          <w:sz w:val="24"/>
          <w:szCs w:val="24"/>
        </w:rPr>
        <w:t>a</w:t>
      </w:r>
      <w:r w:rsidR="0099382D">
        <w:rPr>
          <w:rFonts w:asciiTheme="minorHAnsi" w:hAnsiTheme="minorHAnsi" w:cstheme="minorHAnsi"/>
          <w:sz w:val="24"/>
          <w:szCs w:val="24"/>
        </w:rPr>
        <w:t xml:space="preserve"> posljednj</w:t>
      </w:r>
      <w:r w:rsidR="009F181F">
        <w:rPr>
          <w:rFonts w:asciiTheme="minorHAnsi" w:hAnsiTheme="minorHAnsi" w:cstheme="minorHAnsi"/>
          <w:sz w:val="24"/>
          <w:szCs w:val="24"/>
        </w:rPr>
        <w:t>a</w:t>
      </w:r>
      <w:r w:rsidR="0099382D">
        <w:rPr>
          <w:rFonts w:asciiTheme="minorHAnsi" w:hAnsiTheme="minorHAnsi" w:cstheme="minorHAnsi"/>
          <w:sz w:val="24"/>
          <w:szCs w:val="24"/>
        </w:rPr>
        <w:t xml:space="preserve"> rata kredita umjesto 30. lipnja 2030. godine dospijeva na naplatu 31. prosinca 203</w:t>
      </w:r>
      <w:r>
        <w:rPr>
          <w:rFonts w:asciiTheme="minorHAnsi" w:hAnsiTheme="minorHAnsi" w:cstheme="minorHAnsi"/>
          <w:sz w:val="24"/>
          <w:szCs w:val="24"/>
        </w:rPr>
        <w:t>3</w:t>
      </w:r>
      <w:r w:rsidR="0099382D">
        <w:rPr>
          <w:rFonts w:asciiTheme="minorHAnsi" w:hAnsiTheme="minorHAnsi" w:cstheme="minorHAnsi"/>
          <w:sz w:val="24"/>
          <w:szCs w:val="24"/>
        </w:rPr>
        <w:t>. godine</w:t>
      </w:r>
      <w:r w:rsidR="005D2CDF">
        <w:rPr>
          <w:rFonts w:asciiTheme="minorHAnsi" w:hAnsiTheme="minorHAnsi" w:cstheme="minorHAnsi"/>
          <w:sz w:val="24"/>
          <w:szCs w:val="24"/>
        </w:rPr>
        <w:t>.</w:t>
      </w:r>
    </w:p>
    <w:p w:rsidR="0099382D" w:rsidRPr="008E6796" w:rsidRDefault="0099382D" w:rsidP="008E6796">
      <w:pPr>
        <w:spacing w:line="276" w:lineRule="auto"/>
        <w:jc w:val="both"/>
        <w:rPr>
          <w:lang w:val="en-GB"/>
        </w:rPr>
      </w:pPr>
      <w:r>
        <w:rPr>
          <w:rFonts w:ascii="Calibri" w:hAnsi="Calibri"/>
          <w:sz w:val="24"/>
          <w:szCs w:val="24"/>
        </w:rPr>
        <w:t>Pripadajući dio Općine Baška s osnove jednokratne naknade za obradu kredita</w:t>
      </w:r>
      <w:r w:rsidR="005D2CDF">
        <w:rPr>
          <w:rFonts w:ascii="Calibri" w:hAnsi="Calibri"/>
          <w:sz w:val="24"/>
          <w:szCs w:val="24"/>
        </w:rPr>
        <w:t>,</w:t>
      </w:r>
      <w:r>
        <w:rPr>
          <w:rFonts w:ascii="Calibri" w:hAnsi="Calibri"/>
          <w:sz w:val="24"/>
          <w:szCs w:val="24"/>
        </w:rPr>
        <w:t xml:space="preserve"> podmiren</w:t>
      </w:r>
      <w:r w:rsidR="005D2CDF">
        <w:rPr>
          <w:rFonts w:ascii="Calibri" w:hAnsi="Calibri"/>
          <w:sz w:val="24"/>
          <w:szCs w:val="24"/>
        </w:rPr>
        <w:t xml:space="preserve"> 2017. godine,</w:t>
      </w:r>
      <w:r>
        <w:rPr>
          <w:rFonts w:ascii="Calibri" w:hAnsi="Calibri"/>
          <w:sz w:val="24"/>
          <w:szCs w:val="24"/>
        </w:rPr>
        <w:t xml:space="preserve"> iznosio je 46.332,00 kuna</w:t>
      </w:r>
      <w:r w:rsidR="005D2CDF">
        <w:rPr>
          <w:rFonts w:ascii="Calibri" w:hAnsi="Calibri"/>
          <w:sz w:val="24"/>
          <w:szCs w:val="24"/>
        </w:rPr>
        <w:t>.</w:t>
      </w:r>
      <w:r w:rsidR="00577A37">
        <w:rPr>
          <w:rFonts w:ascii="Calibri" w:hAnsi="Calibri"/>
          <w:sz w:val="24"/>
          <w:szCs w:val="24"/>
        </w:rPr>
        <w:t xml:space="preserve"> </w:t>
      </w:r>
      <w:r w:rsidR="005D2CDF">
        <w:rPr>
          <w:rFonts w:ascii="Calibri" w:hAnsi="Calibri"/>
          <w:sz w:val="24"/>
          <w:szCs w:val="24"/>
        </w:rPr>
        <w:t>U</w:t>
      </w:r>
      <w:r w:rsidR="00577A37">
        <w:rPr>
          <w:rFonts w:ascii="Calibri" w:hAnsi="Calibri"/>
          <w:sz w:val="24"/>
          <w:szCs w:val="24"/>
        </w:rPr>
        <w:t xml:space="preserve"> 2020. godini s</w:t>
      </w:r>
      <w:r w:rsidR="003C4222">
        <w:rPr>
          <w:rFonts w:ascii="Calibri" w:hAnsi="Calibri"/>
          <w:sz w:val="24"/>
          <w:szCs w:val="24"/>
        </w:rPr>
        <w:t xml:space="preserve"> osnova naknade za produljenje korištenja kredita </w:t>
      </w:r>
      <w:r w:rsidR="005D2CDF">
        <w:rPr>
          <w:rFonts w:ascii="Calibri" w:hAnsi="Calibri"/>
          <w:sz w:val="24"/>
          <w:szCs w:val="24"/>
        </w:rPr>
        <w:t xml:space="preserve">podmireno je </w:t>
      </w:r>
      <w:r w:rsidR="00577A37">
        <w:rPr>
          <w:rFonts w:ascii="Calibri" w:hAnsi="Calibri"/>
          <w:sz w:val="24"/>
          <w:szCs w:val="24"/>
        </w:rPr>
        <w:t>dodatnih 10.495,53 kn</w:t>
      </w:r>
      <w:r w:rsidR="003C4222">
        <w:rPr>
          <w:rFonts w:ascii="Calibri" w:hAnsi="Calibri"/>
          <w:sz w:val="24"/>
          <w:szCs w:val="24"/>
        </w:rPr>
        <w:t>.</w:t>
      </w:r>
      <w:r>
        <w:rPr>
          <w:rFonts w:ascii="Calibri" w:hAnsi="Calibri"/>
          <w:sz w:val="24"/>
          <w:szCs w:val="24"/>
        </w:rPr>
        <w:t xml:space="preserve"> Razmjerni dio godišnje obveze za Općinu Baška u prosjeku će iznositi 662.400,00 kn. S osnova </w:t>
      </w:r>
      <w:r w:rsidR="00577A37">
        <w:rPr>
          <w:rFonts w:ascii="Calibri" w:hAnsi="Calibri"/>
          <w:sz w:val="24"/>
          <w:szCs w:val="24"/>
        </w:rPr>
        <w:t xml:space="preserve">obveze za </w:t>
      </w:r>
      <w:r>
        <w:rPr>
          <w:rFonts w:ascii="Calibri" w:hAnsi="Calibri"/>
          <w:sz w:val="24"/>
          <w:szCs w:val="24"/>
        </w:rPr>
        <w:t>pripadajuć</w:t>
      </w:r>
      <w:r w:rsidR="00577A37">
        <w:rPr>
          <w:rFonts w:ascii="Calibri" w:hAnsi="Calibri"/>
          <w:sz w:val="24"/>
          <w:szCs w:val="24"/>
        </w:rPr>
        <w:t>i</w:t>
      </w:r>
      <w:r>
        <w:rPr>
          <w:rFonts w:ascii="Calibri" w:hAnsi="Calibri"/>
          <w:sz w:val="24"/>
          <w:szCs w:val="24"/>
        </w:rPr>
        <w:t xml:space="preserve"> di</w:t>
      </w:r>
      <w:r w:rsidR="00577A37">
        <w:rPr>
          <w:rFonts w:ascii="Calibri" w:hAnsi="Calibri"/>
          <w:sz w:val="24"/>
          <w:szCs w:val="24"/>
        </w:rPr>
        <w:t>o</w:t>
      </w:r>
      <w:r>
        <w:rPr>
          <w:rFonts w:ascii="Calibri" w:hAnsi="Calibri"/>
          <w:sz w:val="24"/>
          <w:szCs w:val="24"/>
        </w:rPr>
        <w:t xml:space="preserve"> interkalarne kam</w:t>
      </w:r>
      <w:r w:rsidR="00D348ED">
        <w:rPr>
          <w:rFonts w:ascii="Calibri" w:hAnsi="Calibri"/>
          <w:sz w:val="24"/>
          <w:szCs w:val="24"/>
        </w:rPr>
        <w:t>ate u razdoblju od 2018. do 2022</w:t>
      </w:r>
      <w:r>
        <w:rPr>
          <w:rFonts w:ascii="Calibri" w:hAnsi="Calibri"/>
          <w:sz w:val="24"/>
          <w:szCs w:val="24"/>
        </w:rPr>
        <w:t xml:space="preserve">. godine </w:t>
      </w:r>
      <w:r w:rsidR="00577A37">
        <w:rPr>
          <w:rFonts w:ascii="Calibri" w:hAnsi="Calibri"/>
          <w:sz w:val="24"/>
          <w:szCs w:val="24"/>
        </w:rPr>
        <w:t>evidentirano</w:t>
      </w:r>
      <w:r>
        <w:rPr>
          <w:rFonts w:ascii="Calibri" w:hAnsi="Calibri"/>
          <w:sz w:val="24"/>
          <w:szCs w:val="24"/>
        </w:rPr>
        <w:t xml:space="preserve"> je ukupno </w:t>
      </w:r>
      <w:r w:rsidR="003C4222">
        <w:rPr>
          <w:rFonts w:ascii="Calibri" w:hAnsi="Calibri"/>
          <w:sz w:val="24"/>
          <w:szCs w:val="24"/>
        </w:rPr>
        <w:t>427.767,75</w:t>
      </w:r>
      <w:r>
        <w:rPr>
          <w:rFonts w:ascii="Calibri" w:hAnsi="Calibri"/>
          <w:sz w:val="24"/>
          <w:szCs w:val="24"/>
        </w:rPr>
        <w:t xml:space="preserve"> kn. </w:t>
      </w:r>
    </w:p>
    <w:p w:rsidR="0099382D" w:rsidRDefault="00C85FB9" w:rsidP="00F901EB">
      <w:pPr>
        <w:jc w:val="both"/>
        <w:rPr>
          <w:rStyle w:val="markedcontent"/>
          <w:rFonts w:asciiTheme="minorHAnsi" w:hAnsiTheme="minorHAnsi" w:cstheme="minorHAnsi"/>
          <w:sz w:val="24"/>
          <w:szCs w:val="24"/>
        </w:rPr>
      </w:pPr>
      <w:r>
        <w:rPr>
          <w:rStyle w:val="markedcontent"/>
          <w:rFonts w:asciiTheme="minorHAnsi" w:hAnsiTheme="minorHAnsi" w:cstheme="minorHAnsi"/>
          <w:sz w:val="24"/>
          <w:szCs w:val="24"/>
        </w:rPr>
        <w:t>Tijekom 2022</w:t>
      </w:r>
      <w:r w:rsidR="00F901EB">
        <w:rPr>
          <w:rStyle w:val="markedcontent"/>
          <w:rFonts w:asciiTheme="minorHAnsi" w:hAnsiTheme="minorHAnsi" w:cstheme="minorHAnsi"/>
          <w:sz w:val="24"/>
          <w:szCs w:val="24"/>
        </w:rPr>
        <w:t>. godine</w:t>
      </w:r>
      <w:r w:rsidR="00F901EB" w:rsidRPr="00F901EB">
        <w:rPr>
          <w:rStyle w:val="markedcontent"/>
          <w:rFonts w:asciiTheme="minorHAnsi" w:hAnsiTheme="minorHAnsi" w:cstheme="minorHAnsi"/>
          <w:sz w:val="24"/>
          <w:szCs w:val="24"/>
        </w:rPr>
        <w:t xml:space="preserve"> Općina </w:t>
      </w:r>
      <w:r w:rsidR="00F901EB">
        <w:rPr>
          <w:rStyle w:val="markedcontent"/>
          <w:rFonts w:asciiTheme="minorHAnsi" w:hAnsiTheme="minorHAnsi" w:cstheme="minorHAnsi"/>
          <w:sz w:val="24"/>
          <w:szCs w:val="24"/>
        </w:rPr>
        <w:t>B</w:t>
      </w:r>
      <w:r w:rsidR="00F901EB" w:rsidRPr="00F901EB">
        <w:rPr>
          <w:rStyle w:val="markedcontent"/>
          <w:rFonts w:asciiTheme="minorHAnsi" w:hAnsiTheme="minorHAnsi" w:cstheme="minorHAnsi"/>
          <w:sz w:val="24"/>
          <w:szCs w:val="24"/>
        </w:rPr>
        <w:t>a</w:t>
      </w:r>
      <w:r w:rsidR="00F901EB">
        <w:rPr>
          <w:rStyle w:val="markedcontent"/>
          <w:rFonts w:asciiTheme="minorHAnsi" w:hAnsiTheme="minorHAnsi" w:cstheme="minorHAnsi"/>
          <w:sz w:val="24"/>
          <w:szCs w:val="24"/>
        </w:rPr>
        <w:t>ška</w:t>
      </w:r>
      <w:r w:rsidR="00F901EB" w:rsidRPr="00F901EB">
        <w:rPr>
          <w:rStyle w:val="markedcontent"/>
          <w:rFonts w:asciiTheme="minorHAnsi" w:hAnsiTheme="minorHAnsi" w:cstheme="minorHAnsi"/>
          <w:sz w:val="24"/>
          <w:szCs w:val="24"/>
        </w:rPr>
        <w:t xml:space="preserve"> nije davala dodatna jamstva</w:t>
      </w:r>
      <w:r w:rsidR="00F901EB">
        <w:rPr>
          <w:rStyle w:val="markedcontent"/>
          <w:rFonts w:asciiTheme="minorHAnsi" w:hAnsiTheme="minorHAnsi" w:cstheme="minorHAnsi"/>
          <w:sz w:val="24"/>
          <w:szCs w:val="24"/>
        </w:rPr>
        <w:t>.</w:t>
      </w:r>
    </w:p>
    <w:p w:rsidR="00F901EB" w:rsidRPr="00F901EB" w:rsidRDefault="00F901EB" w:rsidP="0099382D">
      <w:pPr>
        <w:rPr>
          <w:rFonts w:asciiTheme="minorHAnsi" w:hAnsiTheme="minorHAnsi" w:cstheme="minorHAnsi"/>
          <w:b/>
          <w:color w:val="FF0000"/>
          <w:sz w:val="24"/>
          <w:szCs w:val="24"/>
        </w:rPr>
      </w:pPr>
    </w:p>
    <w:p w:rsidR="0099382D" w:rsidRDefault="0099382D" w:rsidP="0099382D">
      <w:pPr>
        <w:spacing w:line="360" w:lineRule="auto"/>
        <w:jc w:val="both"/>
        <w:rPr>
          <w:rFonts w:ascii="Calibri" w:eastAsia="Calibri" w:hAnsi="Calibri"/>
          <w:sz w:val="22"/>
          <w:szCs w:val="22"/>
          <w:u w:val="single"/>
          <w:lang w:eastAsia="en-US"/>
        </w:rPr>
      </w:pPr>
      <w:r>
        <w:rPr>
          <w:rFonts w:ascii="Calibri" w:eastAsia="Calibri" w:hAnsi="Calibri"/>
          <w:sz w:val="22"/>
          <w:szCs w:val="22"/>
          <w:u w:val="single"/>
          <w:lang w:eastAsia="en-US"/>
        </w:rPr>
        <w:t xml:space="preserve">Tablica </w:t>
      </w:r>
      <w:r w:rsidR="00745D36">
        <w:rPr>
          <w:rFonts w:ascii="Calibri" w:eastAsia="Calibri" w:hAnsi="Calibri"/>
          <w:sz w:val="22"/>
          <w:szCs w:val="22"/>
          <w:u w:val="single"/>
          <w:lang w:eastAsia="en-US"/>
        </w:rPr>
        <w:t>4</w:t>
      </w:r>
      <w:r>
        <w:rPr>
          <w:rFonts w:ascii="Calibri" w:eastAsia="Calibri" w:hAnsi="Calibri"/>
          <w:sz w:val="22"/>
          <w:szCs w:val="22"/>
          <w:u w:val="single"/>
          <w:lang w:eastAsia="en-US"/>
        </w:rPr>
        <w:t xml:space="preserve">. </w:t>
      </w:r>
      <w:r w:rsidR="00977867">
        <w:rPr>
          <w:rFonts w:ascii="Calibri" w:eastAsia="Calibri" w:hAnsi="Calibri"/>
          <w:sz w:val="22"/>
          <w:szCs w:val="22"/>
          <w:u w:val="single"/>
          <w:lang w:eastAsia="en-US"/>
        </w:rPr>
        <w:t>Pregled danih jamstava</w:t>
      </w:r>
    </w:p>
    <w:tbl>
      <w:tblPr>
        <w:tblpPr w:leftFromText="180" w:rightFromText="180" w:vertAnchor="text" w:horzAnchor="margin" w:tblpY="142"/>
        <w:tblW w:w="9070" w:type="dxa"/>
        <w:tblCellMar>
          <w:left w:w="103" w:type="dxa"/>
        </w:tblCellMar>
        <w:tblLook w:val="04A0" w:firstRow="1" w:lastRow="0" w:firstColumn="1" w:lastColumn="0" w:noHBand="0" w:noVBand="1"/>
      </w:tblPr>
      <w:tblGrid>
        <w:gridCol w:w="482"/>
        <w:gridCol w:w="981"/>
        <w:gridCol w:w="1099"/>
        <w:gridCol w:w="1077"/>
        <w:gridCol w:w="1409"/>
        <w:gridCol w:w="857"/>
        <w:gridCol w:w="1068"/>
        <w:gridCol w:w="1062"/>
        <w:gridCol w:w="1035"/>
      </w:tblGrid>
      <w:tr w:rsidR="0099382D" w:rsidTr="0099382D">
        <w:tc>
          <w:tcPr>
            <w:tcW w:w="476" w:type="dxa"/>
            <w:tcBorders>
              <w:top w:val="single" w:sz="4" w:space="0" w:color="auto"/>
              <w:left w:val="single" w:sz="4" w:space="0" w:color="auto"/>
              <w:bottom w:val="single" w:sz="4" w:space="0" w:color="auto"/>
              <w:right w:val="single" w:sz="4" w:space="0" w:color="auto"/>
            </w:tcBorders>
            <w:vAlign w:val="center"/>
            <w:hideMark/>
          </w:tcPr>
          <w:p w:rsidR="0099382D" w:rsidRDefault="0099382D">
            <w:pPr>
              <w:overflowPunct w:val="0"/>
              <w:jc w:val="center"/>
              <w:rPr>
                <w:lang w:eastAsia="en-US"/>
              </w:rPr>
            </w:pPr>
            <w:r>
              <w:rPr>
                <w:rFonts w:ascii="Calibri" w:eastAsia="Calibri" w:hAnsi="Calibri"/>
                <w:b/>
                <w:sz w:val="16"/>
                <w:szCs w:val="16"/>
                <w:lang w:eastAsia="en-US"/>
              </w:rPr>
              <w:t>RBR</w:t>
            </w:r>
          </w:p>
        </w:tc>
        <w:tc>
          <w:tcPr>
            <w:tcW w:w="974" w:type="dxa"/>
            <w:tcBorders>
              <w:top w:val="single" w:sz="4" w:space="0" w:color="auto"/>
              <w:left w:val="single" w:sz="4" w:space="0" w:color="auto"/>
              <w:bottom w:val="single" w:sz="4" w:space="0" w:color="auto"/>
              <w:right w:val="single" w:sz="4" w:space="0" w:color="auto"/>
            </w:tcBorders>
            <w:vAlign w:val="center"/>
            <w:hideMark/>
          </w:tcPr>
          <w:p w:rsidR="0099382D" w:rsidRDefault="0099382D">
            <w:pPr>
              <w:overflowPunct w:val="0"/>
              <w:jc w:val="center"/>
              <w:rPr>
                <w:lang w:eastAsia="en-US"/>
              </w:rPr>
            </w:pPr>
            <w:r>
              <w:rPr>
                <w:rFonts w:ascii="Calibri" w:eastAsia="Calibri" w:hAnsi="Calibri"/>
                <w:b/>
                <w:sz w:val="16"/>
                <w:szCs w:val="16"/>
                <w:lang w:eastAsia="en-US"/>
              </w:rPr>
              <w:t>DATUM ODLUKE O DAVANJU JAMSTVA</w:t>
            </w:r>
          </w:p>
        </w:tc>
        <w:tc>
          <w:tcPr>
            <w:tcW w:w="1086" w:type="dxa"/>
            <w:tcBorders>
              <w:top w:val="single" w:sz="4" w:space="0" w:color="auto"/>
              <w:left w:val="single" w:sz="4" w:space="0" w:color="auto"/>
              <w:bottom w:val="single" w:sz="4" w:space="0" w:color="auto"/>
              <w:right w:val="single" w:sz="4" w:space="0" w:color="auto"/>
            </w:tcBorders>
            <w:vAlign w:val="center"/>
            <w:hideMark/>
          </w:tcPr>
          <w:p w:rsidR="0099382D" w:rsidRDefault="0099382D">
            <w:pPr>
              <w:overflowPunct w:val="0"/>
              <w:jc w:val="center"/>
              <w:rPr>
                <w:lang w:eastAsia="en-US"/>
              </w:rPr>
            </w:pPr>
            <w:r>
              <w:rPr>
                <w:rFonts w:ascii="Calibri" w:eastAsia="Calibri" w:hAnsi="Calibri"/>
                <w:b/>
                <w:sz w:val="16"/>
                <w:szCs w:val="16"/>
                <w:lang w:eastAsia="en-US"/>
              </w:rPr>
              <w:t>DATUM SKLAPANJA UGOVORA O JAMSTVU S KORISNIKOM KREDITA</w:t>
            </w:r>
          </w:p>
        </w:tc>
        <w:tc>
          <w:tcPr>
            <w:tcW w:w="1083" w:type="dxa"/>
            <w:tcBorders>
              <w:top w:val="single" w:sz="4" w:space="0" w:color="auto"/>
              <w:left w:val="single" w:sz="4" w:space="0" w:color="auto"/>
              <w:bottom w:val="single" w:sz="4" w:space="0" w:color="auto"/>
              <w:right w:val="single" w:sz="4" w:space="0" w:color="auto"/>
            </w:tcBorders>
            <w:vAlign w:val="center"/>
            <w:hideMark/>
          </w:tcPr>
          <w:p w:rsidR="0099382D" w:rsidRDefault="0099382D">
            <w:pPr>
              <w:overflowPunct w:val="0"/>
              <w:jc w:val="center"/>
              <w:rPr>
                <w:lang w:eastAsia="en-US"/>
              </w:rPr>
            </w:pPr>
            <w:r>
              <w:rPr>
                <w:rFonts w:ascii="Calibri" w:eastAsia="Calibri" w:hAnsi="Calibri"/>
                <w:b/>
                <w:sz w:val="16"/>
                <w:szCs w:val="16"/>
                <w:lang w:eastAsia="en-US"/>
              </w:rPr>
              <w:t>NAZIV FINANCIJSKE INSTITUCIJE U ČIJU KORIST SE DAJE JAMSTVO</w:t>
            </w:r>
          </w:p>
        </w:tc>
        <w:tc>
          <w:tcPr>
            <w:tcW w:w="1441" w:type="dxa"/>
            <w:tcBorders>
              <w:top w:val="single" w:sz="4" w:space="0" w:color="auto"/>
              <w:left w:val="single" w:sz="4" w:space="0" w:color="auto"/>
              <w:bottom w:val="single" w:sz="4" w:space="0" w:color="auto"/>
              <w:right w:val="single" w:sz="4" w:space="0" w:color="auto"/>
            </w:tcBorders>
            <w:vAlign w:val="center"/>
            <w:hideMark/>
          </w:tcPr>
          <w:p w:rsidR="0099382D" w:rsidRDefault="0099382D">
            <w:pPr>
              <w:overflowPunct w:val="0"/>
              <w:jc w:val="center"/>
              <w:rPr>
                <w:lang w:eastAsia="en-US"/>
              </w:rPr>
            </w:pPr>
            <w:r>
              <w:rPr>
                <w:rFonts w:ascii="Calibri" w:eastAsia="Calibri" w:hAnsi="Calibri"/>
                <w:b/>
                <w:sz w:val="16"/>
                <w:szCs w:val="16"/>
                <w:lang w:eastAsia="en-US"/>
              </w:rPr>
              <w:t>NAZIV KORISNIKA KREDITA ODNOSNO DUŽNIKA I NAMJENA KREDITA</w:t>
            </w:r>
          </w:p>
        </w:tc>
        <w:tc>
          <w:tcPr>
            <w:tcW w:w="850" w:type="dxa"/>
            <w:tcBorders>
              <w:top w:val="single" w:sz="4" w:space="0" w:color="auto"/>
              <w:left w:val="single" w:sz="4" w:space="0" w:color="auto"/>
              <w:bottom w:val="single" w:sz="4" w:space="0" w:color="auto"/>
              <w:right w:val="single" w:sz="4" w:space="0" w:color="auto"/>
            </w:tcBorders>
            <w:vAlign w:val="center"/>
            <w:hideMark/>
          </w:tcPr>
          <w:p w:rsidR="0099382D" w:rsidRDefault="0099382D">
            <w:pPr>
              <w:overflowPunct w:val="0"/>
              <w:jc w:val="center"/>
              <w:rPr>
                <w:lang w:eastAsia="en-US"/>
              </w:rPr>
            </w:pPr>
            <w:r>
              <w:rPr>
                <w:rFonts w:ascii="Calibri" w:eastAsia="Calibri" w:hAnsi="Calibri"/>
                <w:b/>
                <w:sz w:val="16"/>
                <w:szCs w:val="16"/>
                <w:lang w:eastAsia="en-US"/>
              </w:rPr>
              <w:t>VALUTNA JEDINICA</w:t>
            </w:r>
          </w:p>
        </w:tc>
        <w:tc>
          <w:tcPr>
            <w:tcW w:w="1070" w:type="dxa"/>
            <w:tcBorders>
              <w:top w:val="single" w:sz="4" w:space="0" w:color="auto"/>
              <w:left w:val="single" w:sz="4" w:space="0" w:color="auto"/>
              <w:bottom w:val="single" w:sz="4" w:space="0" w:color="auto"/>
              <w:right w:val="single" w:sz="4" w:space="0" w:color="auto"/>
            </w:tcBorders>
            <w:vAlign w:val="center"/>
            <w:hideMark/>
          </w:tcPr>
          <w:p w:rsidR="0099382D" w:rsidRDefault="0099382D">
            <w:pPr>
              <w:overflowPunct w:val="0"/>
              <w:jc w:val="center"/>
              <w:rPr>
                <w:lang w:eastAsia="en-US"/>
              </w:rPr>
            </w:pPr>
            <w:r>
              <w:rPr>
                <w:rFonts w:ascii="Calibri" w:eastAsia="Calibri" w:hAnsi="Calibri"/>
                <w:b/>
                <w:sz w:val="16"/>
                <w:szCs w:val="16"/>
                <w:lang w:eastAsia="en-US"/>
              </w:rPr>
              <w:t>IZNOS JAMSTVA U VALUTI</w:t>
            </w:r>
          </w:p>
        </w:tc>
        <w:tc>
          <w:tcPr>
            <w:tcW w:w="1055" w:type="dxa"/>
            <w:tcBorders>
              <w:top w:val="single" w:sz="4" w:space="0" w:color="auto"/>
              <w:left w:val="single" w:sz="4" w:space="0" w:color="auto"/>
              <w:bottom w:val="single" w:sz="4" w:space="0" w:color="auto"/>
              <w:right w:val="single" w:sz="4" w:space="0" w:color="auto"/>
            </w:tcBorders>
            <w:vAlign w:val="center"/>
            <w:hideMark/>
          </w:tcPr>
          <w:p w:rsidR="0099382D" w:rsidRDefault="0099382D">
            <w:pPr>
              <w:overflowPunct w:val="0"/>
              <w:jc w:val="center"/>
              <w:rPr>
                <w:lang w:eastAsia="en-US"/>
              </w:rPr>
            </w:pPr>
            <w:r>
              <w:rPr>
                <w:rFonts w:ascii="Calibri" w:eastAsia="Calibri" w:hAnsi="Calibri"/>
                <w:b/>
                <w:sz w:val="16"/>
                <w:szCs w:val="16"/>
                <w:lang w:eastAsia="en-US"/>
              </w:rPr>
              <w:t>IZNOS JAMSTVA U KUNAMA</w:t>
            </w:r>
          </w:p>
        </w:tc>
        <w:tc>
          <w:tcPr>
            <w:tcW w:w="1034" w:type="dxa"/>
            <w:tcBorders>
              <w:top w:val="single" w:sz="4" w:space="0" w:color="auto"/>
              <w:left w:val="single" w:sz="4" w:space="0" w:color="auto"/>
              <w:bottom w:val="single" w:sz="4" w:space="0" w:color="auto"/>
              <w:right w:val="single" w:sz="4" w:space="0" w:color="auto"/>
            </w:tcBorders>
            <w:vAlign w:val="center"/>
            <w:hideMark/>
          </w:tcPr>
          <w:p w:rsidR="0099382D" w:rsidRDefault="0099382D">
            <w:pPr>
              <w:overflowPunct w:val="0"/>
              <w:jc w:val="center"/>
              <w:rPr>
                <w:lang w:eastAsia="en-US"/>
              </w:rPr>
            </w:pPr>
            <w:r>
              <w:rPr>
                <w:rFonts w:ascii="Calibri" w:eastAsia="Calibri" w:hAnsi="Calibri"/>
                <w:b/>
                <w:sz w:val="16"/>
                <w:szCs w:val="16"/>
                <w:lang w:eastAsia="en-US"/>
              </w:rPr>
              <w:t>POSLJEDNJA GODINA DOSPIJEĆA</w:t>
            </w:r>
          </w:p>
        </w:tc>
      </w:tr>
      <w:tr w:rsidR="0099382D" w:rsidTr="0099382D">
        <w:tc>
          <w:tcPr>
            <w:tcW w:w="476" w:type="dxa"/>
            <w:tcBorders>
              <w:top w:val="single" w:sz="4" w:space="0" w:color="auto"/>
              <w:left w:val="single" w:sz="4" w:space="0" w:color="auto"/>
              <w:bottom w:val="single" w:sz="4" w:space="0" w:color="auto"/>
              <w:right w:val="single" w:sz="4" w:space="0" w:color="auto"/>
            </w:tcBorders>
            <w:vAlign w:val="center"/>
            <w:hideMark/>
          </w:tcPr>
          <w:p w:rsidR="0099382D" w:rsidRDefault="0099382D">
            <w:pPr>
              <w:overflowPunct w:val="0"/>
              <w:jc w:val="center"/>
              <w:rPr>
                <w:lang w:eastAsia="en-US"/>
              </w:rPr>
            </w:pPr>
            <w:r>
              <w:rPr>
                <w:rFonts w:ascii="Calibri" w:eastAsia="Calibri" w:hAnsi="Calibri"/>
                <w:sz w:val="16"/>
                <w:szCs w:val="16"/>
                <w:lang w:eastAsia="en-US"/>
              </w:rPr>
              <w:t>1.</w:t>
            </w:r>
          </w:p>
        </w:tc>
        <w:tc>
          <w:tcPr>
            <w:tcW w:w="974" w:type="dxa"/>
            <w:tcBorders>
              <w:top w:val="single" w:sz="4" w:space="0" w:color="auto"/>
              <w:left w:val="single" w:sz="4" w:space="0" w:color="auto"/>
              <w:bottom w:val="single" w:sz="4" w:space="0" w:color="auto"/>
              <w:right w:val="single" w:sz="4" w:space="0" w:color="auto"/>
            </w:tcBorders>
            <w:vAlign w:val="center"/>
            <w:hideMark/>
          </w:tcPr>
          <w:p w:rsidR="0099382D" w:rsidRDefault="0099382D">
            <w:pPr>
              <w:overflowPunct w:val="0"/>
              <w:jc w:val="center"/>
              <w:rPr>
                <w:lang w:eastAsia="en-US"/>
              </w:rPr>
            </w:pPr>
            <w:r>
              <w:rPr>
                <w:rFonts w:ascii="Calibri" w:eastAsia="Calibri" w:hAnsi="Calibri"/>
                <w:sz w:val="16"/>
                <w:szCs w:val="16"/>
                <w:lang w:eastAsia="en-US"/>
              </w:rPr>
              <w:t>23.03.2017.</w:t>
            </w:r>
          </w:p>
        </w:tc>
        <w:tc>
          <w:tcPr>
            <w:tcW w:w="1086" w:type="dxa"/>
            <w:tcBorders>
              <w:top w:val="single" w:sz="4" w:space="0" w:color="auto"/>
              <w:left w:val="single" w:sz="4" w:space="0" w:color="auto"/>
              <w:bottom w:val="single" w:sz="4" w:space="0" w:color="auto"/>
              <w:right w:val="single" w:sz="4" w:space="0" w:color="auto"/>
            </w:tcBorders>
            <w:vAlign w:val="center"/>
            <w:hideMark/>
          </w:tcPr>
          <w:p w:rsidR="0099382D" w:rsidRDefault="0099382D">
            <w:pPr>
              <w:overflowPunct w:val="0"/>
              <w:jc w:val="center"/>
              <w:rPr>
                <w:lang w:eastAsia="en-US"/>
              </w:rPr>
            </w:pPr>
            <w:r>
              <w:rPr>
                <w:rFonts w:ascii="Calibri" w:eastAsia="Calibri" w:hAnsi="Calibri"/>
                <w:sz w:val="16"/>
                <w:szCs w:val="16"/>
                <w:lang w:eastAsia="en-US"/>
              </w:rPr>
              <w:t>16.06.2017.</w:t>
            </w:r>
          </w:p>
        </w:tc>
        <w:tc>
          <w:tcPr>
            <w:tcW w:w="1083" w:type="dxa"/>
            <w:tcBorders>
              <w:top w:val="single" w:sz="4" w:space="0" w:color="auto"/>
              <w:left w:val="single" w:sz="4" w:space="0" w:color="auto"/>
              <w:bottom w:val="single" w:sz="4" w:space="0" w:color="auto"/>
              <w:right w:val="single" w:sz="4" w:space="0" w:color="auto"/>
            </w:tcBorders>
            <w:vAlign w:val="center"/>
            <w:hideMark/>
          </w:tcPr>
          <w:p w:rsidR="0099382D" w:rsidRDefault="0099382D">
            <w:pPr>
              <w:overflowPunct w:val="0"/>
              <w:jc w:val="center"/>
              <w:rPr>
                <w:lang w:eastAsia="en-US"/>
              </w:rPr>
            </w:pPr>
            <w:r>
              <w:rPr>
                <w:rFonts w:ascii="Calibri" w:eastAsia="Calibri" w:hAnsi="Calibri"/>
                <w:sz w:val="16"/>
                <w:szCs w:val="16"/>
                <w:lang w:eastAsia="en-US"/>
              </w:rPr>
              <w:t xml:space="preserve">HRVATSKA BANKA ZA OBNOVU I RAZVITAK </w:t>
            </w:r>
          </w:p>
        </w:tc>
        <w:tc>
          <w:tcPr>
            <w:tcW w:w="1441" w:type="dxa"/>
            <w:tcBorders>
              <w:top w:val="single" w:sz="4" w:space="0" w:color="auto"/>
              <w:left w:val="single" w:sz="4" w:space="0" w:color="auto"/>
              <w:bottom w:val="single" w:sz="4" w:space="0" w:color="auto"/>
              <w:right w:val="single" w:sz="4" w:space="0" w:color="auto"/>
            </w:tcBorders>
            <w:vAlign w:val="center"/>
            <w:hideMark/>
          </w:tcPr>
          <w:p w:rsidR="0099382D" w:rsidRDefault="0099382D">
            <w:pPr>
              <w:overflowPunct w:val="0"/>
              <w:jc w:val="center"/>
              <w:rPr>
                <w:lang w:eastAsia="en-US"/>
              </w:rPr>
            </w:pPr>
            <w:r>
              <w:rPr>
                <w:rFonts w:ascii="Calibri" w:eastAsia="Calibri" w:hAnsi="Calibri"/>
                <w:sz w:val="16"/>
                <w:szCs w:val="16"/>
                <w:lang w:eastAsia="en-US"/>
              </w:rPr>
              <w:t>PONIKVE VODA D.O.O.</w:t>
            </w:r>
          </w:p>
          <w:p w:rsidR="0099382D" w:rsidRDefault="0099382D">
            <w:pPr>
              <w:overflowPunct w:val="0"/>
              <w:jc w:val="center"/>
              <w:rPr>
                <w:lang w:eastAsia="en-US"/>
              </w:rPr>
            </w:pPr>
            <w:r>
              <w:rPr>
                <w:rFonts w:ascii="Calibri" w:eastAsia="Calibri" w:hAnsi="Calibri"/>
                <w:sz w:val="16"/>
                <w:szCs w:val="16"/>
                <w:lang w:eastAsia="en-US"/>
              </w:rPr>
              <w:t>DUGOROČNI KREDIT U SVRHU FINANCIRANJA EU PROJEKTA „PROJEKT PRIKUPLJANJA, ODVODNJE I PROČIŠĆAVANJA OTPADNIH VODA OTOKA KRKA“</w:t>
            </w:r>
          </w:p>
        </w:tc>
        <w:tc>
          <w:tcPr>
            <w:tcW w:w="850" w:type="dxa"/>
            <w:tcBorders>
              <w:top w:val="single" w:sz="4" w:space="0" w:color="auto"/>
              <w:left w:val="single" w:sz="4" w:space="0" w:color="auto"/>
              <w:bottom w:val="single" w:sz="4" w:space="0" w:color="auto"/>
              <w:right w:val="single" w:sz="4" w:space="0" w:color="auto"/>
            </w:tcBorders>
            <w:vAlign w:val="center"/>
            <w:hideMark/>
          </w:tcPr>
          <w:p w:rsidR="0099382D" w:rsidRDefault="0099382D">
            <w:pPr>
              <w:overflowPunct w:val="0"/>
              <w:jc w:val="center"/>
              <w:rPr>
                <w:lang w:eastAsia="en-US"/>
              </w:rPr>
            </w:pPr>
            <w:r>
              <w:rPr>
                <w:rFonts w:ascii="Calibri" w:eastAsia="Calibri" w:hAnsi="Calibri"/>
                <w:sz w:val="16"/>
                <w:szCs w:val="16"/>
                <w:lang w:eastAsia="en-US"/>
              </w:rPr>
              <w:t>KN</w:t>
            </w:r>
          </w:p>
        </w:tc>
        <w:tc>
          <w:tcPr>
            <w:tcW w:w="1070" w:type="dxa"/>
            <w:tcBorders>
              <w:top w:val="single" w:sz="4" w:space="0" w:color="auto"/>
              <w:left w:val="single" w:sz="4" w:space="0" w:color="auto"/>
              <w:bottom w:val="single" w:sz="4" w:space="0" w:color="auto"/>
              <w:right w:val="single" w:sz="4" w:space="0" w:color="auto"/>
            </w:tcBorders>
            <w:vAlign w:val="center"/>
            <w:hideMark/>
          </w:tcPr>
          <w:p w:rsidR="0099382D" w:rsidRDefault="0099382D">
            <w:pPr>
              <w:overflowPunct w:val="0"/>
              <w:jc w:val="center"/>
              <w:rPr>
                <w:lang w:eastAsia="en-US"/>
              </w:rPr>
            </w:pPr>
            <w:r>
              <w:rPr>
                <w:rFonts w:ascii="Calibri" w:eastAsia="Calibri" w:hAnsi="Calibri"/>
                <w:sz w:val="16"/>
                <w:szCs w:val="16"/>
                <w:lang w:eastAsia="en-US"/>
              </w:rPr>
              <w:t>5.791.500,00</w:t>
            </w:r>
          </w:p>
        </w:tc>
        <w:tc>
          <w:tcPr>
            <w:tcW w:w="1055" w:type="dxa"/>
            <w:tcBorders>
              <w:top w:val="single" w:sz="4" w:space="0" w:color="auto"/>
              <w:left w:val="single" w:sz="4" w:space="0" w:color="auto"/>
              <w:bottom w:val="single" w:sz="4" w:space="0" w:color="auto"/>
              <w:right w:val="single" w:sz="4" w:space="0" w:color="auto"/>
            </w:tcBorders>
            <w:vAlign w:val="center"/>
            <w:hideMark/>
          </w:tcPr>
          <w:p w:rsidR="0099382D" w:rsidRDefault="0099382D">
            <w:pPr>
              <w:overflowPunct w:val="0"/>
              <w:jc w:val="center"/>
              <w:rPr>
                <w:lang w:eastAsia="en-US"/>
              </w:rPr>
            </w:pPr>
            <w:r>
              <w:rPr>
                <w:rFonts w:ascii="Calibri" w:eastAsia="Calibri" w:hAnsi="Calibri"/>
                <w:sz w:val="16"/>
                <w:szCs w:val="16"/>
                <w:lang w:eastAsia="en-US"/>
              </w:rPr>
              <w:t>5.791.500,00</w:t>
            </w:r>
          </w:p>
        </w:tc>
        <w:tc>
          <w:tcPr>
            <w:tcW w:w="1034" w:type="dxa"/>
            <w:tcBorders>
              <w:top w:val="single" w:sz="4" w:space="0" w:color="auto"/>
              <w:left w:val="single" w:sz="4" w:space="0" w:color="auto"/>
              <w:bottom w:val="single" w:sz="4" w:space="0" w:color="auto"/>
              <w:right w:val="single" w:sz="4" w:space="0" w:color="auto"/>
            </w:tcBorders>
            <w:vAlign w:val="center"/>
            <w:hideMark/>
          </w:tcPr>
          <w:p w:rsidR="0099382D" w:rsidRDefault="0099382D">
            <w:pPr>
              <w:overflowPunct w:val="0"/>
              <w:jc w:val="center"/>
              <w:rPr>
                <w:lang w:eastAsia="en-US"/>
              </w:rPr>
            </w:pPr>
            <w:r>
              <w:rPr>
                <w:rFonts w:ascii="Calibri" w:eastAsia="Calibri" w:hAnsi="Calibri"/>
                <w:sz w:val="16"/>
                <w:szCs w:val="16"/>
                <w:lang w:eastAsia="en-US"/>
              </w:rPr>
              <w:t>31.12.2033.</w:t>
            </w:r>
          </w:p>
        </w:tc>
      </w:tr>
    </w:tbl>
    <w:p w:rsidR="008A7772" w:rsidRDefault="008A7772" w:rsidP="0099382D">
      <w:pPr>
        <w:shd w:val="clear" w:color="auto" w:fill="FFFFFF" w:themeFill="background1"/>
        <w:spacing w:line="276" w:lineRule="auto"/>
        <w:jc w:val="both"/>
        <w:rPr>
          <w:rFonts w:ascii="Calibri" w:hAnsi="Calibri"/>
          <w:b/>
          <w:sz w:val="24"/>
          <w:szCs w:val="24"/>
          <w:shd w:val="clear" w:color="auto" w:fill="FFFFFF"/>
        </w:rPr>
      </w:pPr>
    </w:p>
    <w:p w:rsidR="008A7772" w:rsidRDefault="008A7772" w:rsidP="0099382D">
      <w:pPr>
        <w:shd w:val="clear" w:color="auto" w:fill="FFFFFF" w:themeFill="background1"/>
        <w:spacing w:line="276" w:lineRule="auto"/>
        <w:jc w:val="both"/>
        <w:rPr>
          <w:rFonts w:ascii="Calibri" w:hAnsi="Calibri"/>
          <w:b/>
          <w:sz w:val="24"/>
          <w:szCs w:val="24"/>
          <w:shd w:val="clear" w:color="auto" w:fill="FFFFFF"/>
        </w:rPr>
      </w:pPr>
    </w:p>
    <w:p w:rsidR="001E555E" w:rsidRDefault="001E555E" w:rsidP="0099382D">
      <w:pPr>
        <w:shd w:val="clear" w:color="auto" w:fill="FFFFFF" w:themeFill="background1"/>
        <w:spacing w:line="276" w:lineRule="auto"/>
        <w:jc w:val="both"/>
        <w:rPr>
          <w:rFonts w:ascii="Calibri" w:hAnsi="Calibri"/>
          <w:b/>
          <w:sz w:val="24"/>
          <w:szCs w:val="24"/>
          <w:shd w:val="clear" w:color="auto" w:fill="FFFFFF"/>
        </w:rPr>
      </w:pPr>
    </w:p>
    <w:p w:rsidR="0099382D" w:rsidRDefault="0099382D" w:rsidP="0099382D">
      <w:pPr>
        <w:shd w:val="clear" w:color="auto" w:fill="FFFFFF" w:themeFill="background1"/>
        <w:spacing w:line="276" w:lineRule="auto"/>
        <w:jc w:val="both"/>
        <w:rPr>
          <w:rFonts w:ascii="Calibri" w:hAnsi="Calibri"/>
          <w:b/>
          <w:sz w:val="24"/>
          <w:szCs w:val="24"/>
          <w:highlight w:val="white"/>
        </w:rPr>
      </w:pPr>
      <w:r>
        <w:rPr>
          <w:rFonts w:ascii="Calibri" w:hAnsi="Calibri"/>
          <w:b/>
          <w:sz w:val="24"/>
          <w:szCs w:val="24"/>
          <w:shd w:val="clear" w:color="auto" w:fill="FFFFFF"/>
        </w:rPr>
        <w:lastRenderedPageBreak/>
        <w:t>VI. OBRAZLOŽENJE OSTVARENJA PRIHODA I PRIMITAKA, RASHODA I IZDATAKA</w:t>
      </w:r>
    </w:p>
    <w:p w:rsidR="008E6796" w:rsidRDefault="008E6796" w:rsidP="0099382D">
      <w:pPr>
        <w:spacing w:line="276" w:lineRule="auto"/>
        <w:jc w:val="both"/>
        <w:rPr>
          <w:rFonts w:ascii="Calibri" w:hAnsi="Calibri"/>
          <w:sz w:val="22"/>
          <w:szCs w:val="22"/>
          <w:u w:val="single"/>
        </w:rPr>
      </w:pPr>
    </w:p>
    <w:p w:rsidR="0099382D" w:rsidRDefault="0099382D" w:rsidP="0099382D">
      <w:pPr>
        <w:spacing w:line="276" w:lineRule="auto"/>
        <w:jc w:val="both"/>
        <w:rPr>
          <w:rFonts w:ascii="Calibri" w:hAnsi="Calibri"/>
          <w:sz w:val="22"/>
          <w:szCs w:val="22"/>
          <w:u w:val="single"/>
        </w:rPr>
      </w:pPr>
      <w:r>
        <w:rPr>
          <w:rFonts w:ascii="Calibri" w:hAnsi="Calibri"/>
          <w:sz w:val="22"/>
          <w:szCs w:val="22"/>
          <w:u w:val="single"/>
        </w:rPr>
        <w:t xml:space="preserve">Tablica </w:t>
      </w:r>
      <w:r w:rsidR="00745D36">
        <w:rPr>
          <w:rFonts w:ascii="Calibri" w:hAnsi="Calibri"/>
          <w:sz w:val="22"/>
          <w:szCs w:val="22"/>
          <w:u w:val="single"/>
        </w:rPr>
        <w:t>5</w:t>
      </w:r>
      <w:r>
        <w:rPr>
          <w:rFonts w:ascii="Calibri" w:hAnsi="Calibri"/>
          <w:sz w:val="22"/>
          <w:szCs w:val="22"/>
          <w:u w:val="single"/>
        </w:rPr>
        <w:t xml:space="preserve">. </w:t>
      </w:r>
      <w:r w:rsidR="00977867">
        <w:rPr>
          <w:rFonts w:ascii="Calibri" w:hAnsi="Calibri"/>
          <w:sz w:val="22"/>
          <w:szCs w:val="22"/>
          <w:u w:val="single"/>
        </w:rPr>
        <w:t>Usporedba ostvarenja proračuna 2021. i 2022. godine</w:t>
      </w:r>
    </w:p>
    <w:p w:rsidR="0099382D" w:rsidRDefault="0099382D" w:rsidP="0099382D">
      <w:pPr>
        <w:spacing w:line="276" w:lineRule="auto"/>
        <w:jc w:val="both"/>
        <w:rPr>
          <w:rFonts w:ascii="Calibri" w:hAnsi="Calibri"/>
          <w:b/>
          <w:sz w:val="16"/>
          <w:szCs w:val="16"/>
          <w:u w:val="singl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4077"/>
        <w:gridCol w:w="1701"/>
        <w:gridCol w:w="1701"/>
        <w:gridCol w:w="1701"/>
      </w:tblGrid>
      <w:tr w:rsidR="0099382D" w:rsidTr="0099382D">
        <w:trPr>
          <w:trHeight w:val="495"/>
        </w:trPr>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9382D" w:rsidRDefault="0099382D">
            <w:pPr>
              <w:spacing w:line="276" w:lineRule="auto"/>
              <w:jc w:val="center"/>
              <w:rPr>
                <w:rFonts w:ascii="Calibri" w:hAnsi="Calibri" w:cs="Calibri"/>
                <w:b/>
                <w:lang w:eastAsia="en-US"/>
              </w:rPr>
            </w:pPr>
            <w:r>
              <w:rPr>
                <w:rFonts w:ascii="Calibri" w:hAnsi="Calibri" w:cs="Calibri"/>
                <w:b/>
                <w:lang w:eastAsia="en-US"/>
              </w:rPr>
              <w:t>OPIS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9382D" w:rsidRDefault="00C85FB9">
            <w:pPr>
              <w:spacing w:line="276" w:lineRule="auto"/>
              <w:jc w:val="center"/>
              <w:rPr>
                <w:rFonts w:ascii="Calibri" w:hAnsi="Calibri" w:cs="Calibri"/>
                <w:b/>
                <w:lang w:eastAsia="en-US"/>
              </w:rPr>
            </w:pPr>
            <w:r>
              <w:rPr>
                <w:rFonts w:ascii="Calibri" w:hAnsi="Calibri" w:cs="Calibri"/>
                <w:b/>
                <w:lang w:eastAsia="en-US"/>
              </w:rPr>
              <w:t>OSTVARENJE 2021</w:t>
            </w:r>
            <w:r w:rsidR="0099382D">
              <w:rPr>
                <w:rFonts w:ascii="Calibri" w:hAnsi="Calibri" w:cs="Calibri"/>
                <w:b/>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9382D" w:rsidRDefault="00C85FB9">
            <w:pPr>
              <w:spacing w:line="276" w:lineRule="auto"/>
              <w:jc w:val="center"/>
              <w:rPr>
                <w:rFonts w:ascii="Calibri" w:hAnsi="Calibri" w:cs="Calibri"/>
                <w:b/>
                <w:lang w:eastAsia="en-US"/>
              </w:rPr>
            </w:pPr>
            <w:r>
              <w:rPr>
                <w:rFonts w:ascii="Calibri" w:hAnsi="Calibri" w:cs="Calibri"/>
                <w:b/>
                <w:lang w:eastAsia="en-US"/>
              </w:rPr>
              <w:t>PLAN 2022</w:t>
            </w:r>
            <w:r w:rsidR="0099382D">
              <w:rPr>
                <w:rFonts w:ascii="Calibri" w:hAnsi="Calibri" w:cs="Calibri"/>
                <w:b/>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9382D" w:rsidRDefault="00C85FB9">
            <w:pPr>
              <w:spacing w:line="276" w:lineRule="auto"/>
              <w:jc w:val="center"/>
              <w:rPr>
                <w:rFonts w:ascii="Calibri" w:hAnsi="Calibri" w:cs="Calibri"/>
                <w:b/>
                <w:lang w:eastAsia="en-US"/>
              </w:rPr>
            </w:pPr>
            <w:r>
              <w:rPr>
                <w:rFonts w:ascii="Calibri" w:hAnsi="Calibri" w:cs="Calibri"/>
                <w:b/>
                <w:lang w:eastAsia="en-US"/>
              </w:rPr>
              <w:t>OSTVARENJE 2022</w:t>
            </w:r>
            <w:r w:rsidR="0099382D">
              <w:rPr>
                <w:rFonts w:ascii="Calibri" w:hAnsi="Calibri" w:cs="Calibri"/>
                <w:b/>
                <w:lang w:eastAsia="en-US"/>
              </w:rPr>
              <w:t>.</w:t>
            </w:r>
          </w:p>
        </w:tc>
      </w:tr>
      <w:tr w:rsidR="0099382D" w:rsidTr="0099382D">
        <w:trPr>
          <w:trHeight w:val="495"/>
        </w:trPr>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9382D" w:rsidRDefault="0099382D">
            <w:pPr>
              <w:spacing w:line="276" w:lineRule="auto"/>
              <w:jc w:val="center"/>
              <w:rPr>
                <w:rFonts w:ascii="Calibri" w:hAnsi="Calibri" w:cs="Calibri"/>
                <w:b/>
                <w:lang w:eastAsia="en-US"/>
              </w:rPr>
            </w:pPr>
            <w:r>
              <w:rPr>
                <w:rFonts w:ascii="Calibri" w:hAnsi="Calibri" w:cs="Calibri"/>
                <w:b/>
                <w:lang w:eastAsia="en-US"/>
              </w:rPr>
              <w:t>UKUPNI PRIHODI I PRIMICI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9382D" w:rsidRDefault="00C85FB9">
            <w:pPr>
              <w:spacing w:line="276" w:lineRule="auto"/>
              <w:jc w:val="right"/>
              <w:rPr>
                <w:rFonts w:ascii="Calibri" w:hAnsi="Calibri" w:cs="Calibri"/>
                <w:b/>
                <w:lang w:eastAsia="en-US"/>
              </w:rPr>
            </w:pPr>
            <w:r>
              <w:rPr>
                <w:rFonts w:ascii="Calibri" w:hAnsi="Calibri" w:cs="Calibri"/>
                <w:b/>
                <w:lang w:eastAsia="en-US"/>
              </w:rPr>
              <w:t>19.410.596,50</w:t>
            </w:r>
            <w:r w:rsidR="00140627">
              <w:rPr>
                <w:rFonts w:ascii="Calibri" w:hAnsi="Calibri" w:cs="Calibri"/>
                <w:b/>
                <w:lang w:eastAsia="en-US"/>
              </w:rPr>
              <w:t xml:space="preserve"> kn</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9382D" w:rsidRDefault="002920CC">
            <w:pPr>
              <w:spacing w:line="276" w:lineRule="auto"/>
              <w:jc w:val="right"/>
              <w:rPr>
                <w:rFonts w:ascii="Calibri" w:hAnsi="Calibri" w:cs="Calibri"/>
                <w:b/>
                <w:lang w:eastAsia="en-US"/>
              </w:rPr>
            </w:pPr>
            <w:r>
              <w:rPr>
                <w:rFonts w:ascii="Calibri" w:hAnsi="Calibri" w:cs="Calibri"/>
                <w:b/>
                <w:lang w:eastAsia="en-US"/>
              </w:rPr>
              <w:t xml:space="preserve">31.009.278,00 </w:t>
            </w:r>
            <w:r w:rsidR="00140627">
              <w:rPr>
                <w:rFonts w:ascii="Calibri" w:hAnsi="Calibri" w:cs="Calibri"/>
                <w:b/>
                <w:lang w:eastAsia="en-US"/>
              </w:rPr>
              <w:t>kn</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9382D" w:rsidRDefault="00336B2E">
            <w:pPr>
              <w:spacing w:line="276" w:lineRule="auto"/>
              <w:jc w:val="right"/>
              <w:rPr>
                <w:rFonts w:ascii="Calibri" w:hAnsi="Calibri" w:cs="Calibri"/>
                <w:b/>
                <w:lang w:eastAsia="en-US"/>
              </w:rPr>
            </w:pPr>
            <w:r>
              <w:rPr>
                <w:rFonts w:ascii="Calibri" w:hAnsi="Calibri" w:cs="Calibri"/>
                <w:b/>
                <w:lang w:eastAsia="en-US"/>
              </w:rPr>
              <w:t>26.342.646,04 kn</w:t>
            </w:r>
          </w:p>
        </w:tc>
      </w:tr>
      <w:tr w:rsidR="0099382D" w:rsidTr="0099382D">
        <w:trPr>
          <w:trHeight w:val="495"/>
        </w:trPr>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9382D" w:rsidRDefault="0099382D">
            <w:pPr>
              <w:spacing w:line="276" w:lineRule="auto"/>
              <w:jc w:val="center"/>
              <w:rPr>
                <w:rFonts w:ascii="Calibri" w:hAnsi="Calibri" w:cs="Calibri"/>
                <w:b/>
                <w:lang w:eastAsia="en-US"/>
              </w:rPr>
            </w:pPr>
            <w:r>
              <w:rPr>
                <w:rFonts w:ascii="Calibri" w:hAnsi="Calibri" w:cs="Calibri"/>
                <w:b/>
                <w:lang w:eastAsia="en-US"/>
              </w:rPr>
              <w:t>UKUPNI RASHODI I IZDACI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9382D" w:rsidRDefault="00C85FB9">
            <w:pPr>
              <w:spacing w:line="276" w:lineRule="auto"/>
              <w:jc w:val="right"/>
              <w:rPr>
                <w:rFonts w:ascii="Calibri" w:hAnsi="Calibri" w:cs="Calibri"/>
                <w:b/>
                <w:lang w:eastAsia="en-US"/>
              </w:rPr>
            </w:pPr>
            <w:r>
              <w:rPr>
                <w:rFonts w:ascii="Calibri" w:hAnsi="Calibri" w:cs="Calibri"/>
                <w:b/>
                <w:lang w:eastAsia="en-US"/>
              </w:rPr>
              <w:t>22.254.832,42</w:t>
            </w:r>
            <w:r w:rsidR="00140627">
              <w:rPr>
                <w:rFonts w:ascii="Calibri" w:hAnsi="Calibri" w:cs="Calibri"/>
                <w:b/>
                <w:lang w:eastAsia="en-US"/>
              </w:rPr>
              <w:t xml:space="preserve"> kn</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9382D" w:rsidRDefault="002920CC">
            <w:pPr>
              <w:spacing w:line="276" w:lineRule="auto"/>
              <w:jc w:val="right"/>
              <w:rPr>
                <w:rFonts w:ascii="Calibri" w:hAnsi="Calibri" w:cs="Calibri"/>
                <w:b/>
                <w:lang w:eastAsia="en-US"/>
              </w:rPr>
            </w:pPr>
            <w:r>
              <w:rPr>
                <w:rFonts w:ascii="Calibri" w:hAnsi="Calibri" w:cs="Calibri"/>
                <w:b/>
                <w:lang w:eastAsia="en-US"/>
              </w:rPr>
              <w:t>29.314.598,00</w:t>
            </w:r>
            <w:r w:rsidR="00140627">
              <w:rPr>
                <w:rFonts w:ascii="Calibri" w:hAnsi="Calibri" w:cs="Calibri"/>
                <w:b/>
                <w:lang w:eastAsia="en-US"/>
              </w:rPr>
              <w:t xml:space="preserve"> kn</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9382D" w:rsidRDefault="00140627">
            <w:pPr>
              <w:spacing w:line="276" w:lineRule="auto"/>
              <w:jc w:val="right"/>
              <w:rPr>
                <w:rFonts w:ascii="Calibri" w:hAnsi="Calibri" w:cs="Calibri"/>
                <w:b/>
                <w:lang w:eastAsia="en-US"/>
              </w:rPr>
            </w:pPr>
            <w:r>
              <w:rPr>
                <w:rFonts w:ascii="Calibri" w:hAnsi="Calibri" w:cs="Calibri"/>
                <w:b/>
                <w:lang w:eastAsia="en-US"/>
              </w:rPr>
              <w:t>26.182.380,79 kn</w:t>
            </w:r>
          </w:p>
        </w:tc>
      </w:tr>
      <w:tr w:rsidR="0099382D" w:rsidTr="0099382D">
        <w:trPr>
          <w:trHeight w:val="495"/>
        </w:trPr>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9382D" w:rsidRDefault="0099382D">
            <w:pPr>
              <w:spacing w:line="276" w:lineRule="auto"/>
              <w:jc w:val="center"/>
              <w:rPr>
                <w:rFonts w:ascii="Calibri" w:hAnsi="Calibri" w:cs="Calibri"/>
                <w:b/>
                <w:lang w:eastAsia="en-US"/>
              </w:rPr>
            </w:pPr>
            <w:r>
              <w:rPr>
                <w:rFonts w:ascii="Calibri" w:hAnsi="Calibri" w:cs="Calibri"/>
                <w:b/>
                <w:lang w:eastAsia="en-US"/>
              </w:rPr>
              <w:t>VIŠAK / MANJAK</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9382D" w:rsidRDefault="00140627">
            <w:pPr>
              <w:spacing w:line="276" w:lineRule="auto"/>
              <w:jc w:val="right"/>
              <w:rPr>
                <w:rFonts w:ascii="Calibri" w:hAnsi="Calibri" w:cs="Calibri"/>
                <w:b/>
                <w:lang w:eastAsia="en-US"/>
              </w:rPr>
            </w:pPr>
            <w:r>
              <w:rPr>
                <w:rFonts w:ascii="Calibri" w:hAnsi="Calibri" w:cs="Calibri"/>
                <w:b/>
                <w:lang w:eastAsia="en-US"/>
              </w:rPr>
              <w:t>-2.844.236,00 kn</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9382D" w:rsidRDefault="002920CC">
            <w:pPr>
              <w:spacing w:line="276" w:lineRule="auto"/>
              <w:jc w:val="right"/>
              <w:rPr>
                <w:rFonts w:ascii="Calibri" w:hAnsi="Calibri" w:cs="Calibri"/>
                <w:b/>
                <w:lang w:eastAsia="en-US"/>
              </w:rPr>
            </w:pPr>
            <w:r>
              <w:rPr>
                <w:rFonts w:ascii="Calibri" w:hAnsi="Calibri" w:cs="Calibri"/>
                <w:b/>
                <w:lang w:eastAsia="en-US"/>
              </w:rPr>
              <w:t>-1.694.680,00</w:t>
            </w:r>
            <w:r w:rsidR="00140627">
              <w:rPr>
                <w:rFonts w:ascii="Calibri" w:hAnsi="Calibri" w:cs="Calibri"/>
                <w:b/>
                <w:lang w:eastAsia="en-US"/>
              </w:rPr>
              <w:t xml:space="preserve"> kn</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9382D" w:rsidRPr="002920CC" w:rsidRDefault="00140627">
            <w:pPr>
              <w:spacing w:line="276" w:lineRule="auto"/>
              <w:jc w:val="right"/>
              <w:rPr>
                <w:rFonts w:ascii="Calibri" w:hAnsi="Calibri" w:cs="Calibri"/>
                <w:b/>
                <w:color w:val="FF0000"/>
                <w:lang w:eastAsia="en-US"/>
              </w:rPr>
            </w:pPr>
            <w:r w:rsidRPr="00225908">
              <w:rPr>
                <w:rFonts w:ascii="Calibri" w:hAnsi="Calibri" w:cs="Calibri"/>
                <w:b/>
                <w:lang w:eastAsia="en-US"/>
              </w:rPr>
              <w:t>160.265,25 kn</w:t>
            </w:r>
          </w:p>
        </w:tc>
      </w:tr>
      <w:tr w:rsidR="0099382D" w:rsidTr="0099382D">
        <w:trPr>
          <w:trHeight w:val="495"/>
        </w:trPr>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9382D" w:rsidRDefault="0099382D">
            <w:pPr>
              <w:spacing w:line="276" w:lineRule="auto"/>
              <w:jc w:val="center"/>
              <w:rPr>
                <w:rFonts w:ascii="Calibri" w:hAnsi="Calibri" w:cs="Calibri"/>
                <w:b/>
                <w:lang w:eastAsia="en-US"/>
              </w:rPr>
            </w:pPr>
            <w:r>
              <w:rPr>
                <w:rFonts w:ascii="Calibri" w:hAnsi="Calibri" w:cs="Calibri"/>
                <w:b/>
                <w:lang w:eastAsia="en-US"/>
              </w:rPr>
              <w:t>PRENESENI VIŠAK / MANJAK</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9382D" w:rsidRDefault="00140627">
            <w:pPr>
              <w:spacing w:line="276" w:lineRule="auto"/>
              <w:jc w:val="right"/>
              <w:rPr>
                <w:rFonts w:ascii="Calibri" w:hAnsi="Calibri" w:cs="Calibri"/>
                <w:b/>
                <w:lang w:eastAsia="en-US"/>
              </w:rPr>
            </w:pPr>
            <w:r>
              <w:rPr>
                <w:rFonts w:ascii="Calibri" w:hAnsi="Calibri" w:cs="Calibri"/>
                <w:b/>
                <w:lang w:eastAsia="en-US"/>
              </w:rPr>
              <w:t>2.894.296,00 kn</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9382D" w:rsidRDefault="002920CC">
            <w:pPr>
              <w:spacing w:line="276" w:lineRule="auto"/>
              <w:jc w:val="right"/>
              <w:rPr>
                <w:rFonts w:ascii="Calibri" w:hAnsi="Calibri" w:cs="Calibri"/>
                <w:b/>
                <w:lang w:eastAsia="en-US"/>
              </w:rPr>
            </w:pPr>
            <w:r>
              <w:rPr>
                <w:rFonts w:ascii="Calibri" w:hAnsi="Calibri" w:cs="Calibri"/>
                <w:b/>
                <w:lang w:eastAsia="en-US"/>
              </w:rPr>
              <w:t>-1.694.680,00</w:t>
            </w:r>
            <w:r w:rsidR="00140627">
              <w:rPr>
                <w:rFonts w:ascii="Calibri" w:hAnsi="Calibri" w:cs="Calibri"/>
                <w:b/>
                <w:lang w:eastAsia="en-US"/>
              </w:rPr>
              <w:t xml:space="preserve"> kn</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9382D" w:rsidRPr="00225908" w:rsidRDefault="00336B2E" w:rsidP="00225908">
            <w:pPr>
              <w:spacing w:line="276" w:lineRule="auto"/>
              <w:jc w:val="right"/>
              <w:rPr>
                <w:rFonts w:ascii="Calibri" w:hAnsi="Calibri" w:cs="Calibri"/>
                <w:b/>
                <w:lang w:eastAsia="en-US"/>
              </w:rPr>
            </w:pPr>
            <w:r>
              <w:rPr>
                <w:rFonts w:ascii="Calibri" w:hAnsi="Calibri" w:cs="Calibri"/>
                <w:b/>
                <w:lang w:eastAsia="en-US"/>
              </w:rPr>
              <w:t>-480.554,54 kn</w:t>
            </w:r>
          </w:p>
        </w:tc>
      </w:tr>
      <w:tr w:rsidR="0099382D" w:rsidTr="0099382D">
        <w:trPr>
          <w:trHeight w:val="495"/>
        </w:trPr>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9382D" w:rsidRDefault="0099382D">
            <w:pPr>
              <w:spacing w:line="276" w:lineRule="auto"/>
              <w:jc w:val="center"/>
              <w:rPr>
                <w:rFonts w:ascii="Calibri" w:hAnsi="Calibri" w:cs="Calibri"/>
                <w:b/>
                <w:lang w:eastAsia="en-US"/>
              </w:rPr>
            </w:pPr>
            <w:r>
              <w:rPr>
                <w:rFonts w:ascii="Calibri" w:hAnsi="Calibri" w:cs="Calibri"/>
                <w:b/>
                <w:lang w:eastAsia="en-US"/>
              </w:rPr>
              <w:t>KUMULATIVNI VIŠAK / MANJAK</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9382D" w:rsidRDefault="00140627">
            <w:pPr>
              <w:spacing w:line="276" w:lineRule="auto"/>
              <w:jc w:val="right"/>
              <w:rPr>
                <w:rFonts w:ascii="Calibri" w:hAnsi="Calibri" w:cs="Calibri"/>
                <w:b/>
                <w:lang w:eastAsia="en-US"/>
              </w:rPr>
            </w:pPr>
            <w:r>
              <w:rPr>
                <w:rFonts w:ascii="Calibri" w:hAnsi="Calibri" w:cs="Calibri"/>
                <w:b/>
                <w:lang w:eastAsia="en-US"/>
              </w:rPr>
              <w:t>50.060,00 kn</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9382D" w:rsidRDefault="0099382D">
            <w:pPr>
              <w:spacing w:line="276" w:lineRule="auto"/>
              <w:jc w:val="right"/>
              <w:rPr>
                <w:rFonts w:ascii="Calibri" w:hAnsi="Calibri" w:cs="Calibri"/>
                <w:b/>
                <w:lang w:eastAsia="en-US"/>
              </w:rPr>
            </w:pPr>
            <w:r>
              <w:rPr>
                <w:rFonts w:ascii="Calibri" w:hAnsi="Calibri" w:cs="Calibri"/>
                <w:b/>
                <w:lang w:eastAsia="en-US"/>
              </w:rPr>
              <w:t>0</w:t>
            </w:r>
            <w:r w:rsidR="00140627">
              <w:rPr>
                <w:rFonts w:ascii="Calibri" w:hAnsi="Calibri" w:cs="Calibri"/>
                <w:b/>
                <w:lang w:eastAsia="en-US"/>
              </w:rPr>
              <w:t xml:space="preserve"> kn</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9382D" w:rsidRPr="00225908" w:rsidRDefault="00225908" w:rsidP="00336B2E">
            <w:pPr>
              <w:spacing w:line="276" w:lineRule="auto"/>
              <w:jc w:val="right"/>
              <w:rPr>
                <w:rFonts w:ascii="Calibri" w:hAnsi="Calibri" w:cs="Calibri"/>
                <w:b/>
                <w:lang w:eastAsia="en-US"/>
              </w:rPr>
            </w:pPr>
            <w:r w:rsidRPr="00225908">
              <w:rPr>
                <w:rFonts w:ascii="Calibri" w:hAnsi="Calibri" w:cs="Calibri"/>
                <w:b/>
                <w:lang w:eastAsia="en-US"/>
              </w:rPr>
              <w:t>-</w:t>
            </w:r>
            <w:r w:rsidR="00336B2E">
              <w:rPr>
                <w:rFonts w:ascii="Calibri" w:hAnsi="Calibri" w:cs="Calibri"/>
                <w:b/>
                <w:lang w:eastAsia="en-US"/>
              </w:rPr>
              <w:t>320.289,29</w:t>
            </w:r>
          </w:p>
        </w:tc>
      </w:tr>
    </w:tbl>
    <w:p w:rsidR="0099382D" w:rsidRDefault="0099382D" w:rsidP="0099382D">
      <w:pPr>
        <w:spacing w:line="276" w:lineRule="auto"/>
        <w:jc w:val="both"/>
        <w:rPr>
          <w:rFonts w:ascii="Calibri" w:hAnsi="Calibri"/>
          <w:sz w:val="24"/>
          <w:szCs w:val="24"/>
        </w:rPr>
      </w:pPr>
    </w:p>
    <w:p w:rsidR="00CE4164" w:rsidRPr="00D77F73" w:rsidRDefault="0099382D" w:rsidP="0099382D">
      <w:pPr>
        <w:spacing w:line="276" w:lineRule="auto"/>
        <w:jc w:val="both"/>
        <w:rPr>
          <w:rFonts w:ascii="Calibri" w:hAnsi="Calibri"/>
          <w:sz w:val="24"/>
          <w:szCs w:val="24"/>
        </w:rPr>
      </w:pPr>
      <w:r>
        <w:rPr>
          <w:rFonts w:ascii="Calibri" w:hAnsi="Calibri"/>
          <w:sz w:val="24"/>
          <w:szCs w:val="24"/>
        </w:rPr>
        <w:t>U promatranom raz</w:t>
      </w:r>
      <w:r w:rsidR="00140627">
        <w:rPr>
          <w:rFonts w:ascii="Calibri" w:hAnsi="Calibri"/>
          <w:sz w:val="24"/>
          <w:szCs w:val="24"/>
        </w:rPr>
        <w:t>doblju ostvareno je 26.342.646,04</w:t>
      </w:r>
      <w:r>
        <w:rPr>
          <w:rFonts w:ascii="Calibri" w:hAnsi="Calibri"/>
          <w:sz w:val="24"/>
          <w:szCs w:val="24"/>
        </w:rPr>
        <w:t xml:space="preserve"> kn pri</w:t>
      </w:r>
      <w:r w:rsidR="00140627">
        <w:rPr>
          <w:rFonts w:ascii="Calibri" w:hAnsi="Calibri"/>
          <w:sz w:val="24"/>
          <w:szCs w:val="24"/>
        </w:rPr>
        <w:t>hoda i primitaka i 26.182.380,79</w:t>
      </w:r>
      <w:r>
        <w:rPr>
          <w:rFonts w:ascii="Calibri" w:hAnsi="Calibri"/>
          <w:sz w:val="24"/>
          <w:szCs w:val="24"/>
        </w:rPr>
        <w:t xml:space="preserve"> kn rashoda i izda</w:t>
      </w:r>
      <w:r w:rsidR="00140627">
        <w:rPr>
          <w:rFonts w:ascii="Calibri" w:hAnsi="Calibri"/>
          <w:sz w:val="24"/>
          <w:szCs w:val="24"/>
        </w:rPr>
        <w:t xml:space="preserve">taka, što uz </w:t>
      </w:r>
      <w:r w:rsidR="00336B2E">
        <w:rPr>
          <w:rFonts w:ascii="Calibri" w:hAnsi="Calibri"/>
          <w:sz w:val="24"/>
          <w:szCs w:val="24"/>
        </w:rPr>
        <w:t>preneseni manja</w:t>
      </w:r>
      <w:r w:rsidR="00140627">
        <w:rPr>
          <w:rFonts w:ascii="Calibri" w:hAnsi="Calibri"/>
          <w:sz w:val="24"/>
          <w:szCs w:val="24"/>
        </w:rPr>
        <w:t>k</w:t>
      </w:r>
      <w:r>
        <w:rPr>
          <w:rFonts w:ascii="Calibri" w:hAnsi="Calibri"/>
          <w:sz w:val="24"/>
          <w:szCs w:val="24"/>
        </w:rPr>
        <w:t xml:space="preserve"> prethodnog razdoblja</w:t>
      </w:r>
      <w:r w:rsidR="00140627">
        <w:rPr>
          <w:rFonts w:ascii="Calibri" w:hAnsi="Calibri"/>
          <w:sz w:val="24"/>
          <w:szCs w:val="24"/>
        </w:rPr>
        <w:t xml:space="preserve"> čini ukupan </w:t>
      </w:r>
      <w:r w:rsidR="00336B2E">
        <w:rPr>
          <w:rFonts w:ascii="Calibri" w:hAnsi="Calibri"/>
          <w:sz w:val="24"/>
          <w:szCs w:val="24"/>
        </w:rPr>
        <w:t>manjak</w:t>
      </w:r>
      <w:r w:rsidR="00140627">
        <w:rPr>
          <w:rFonts w:ascii="Calibri" w:hAnsi="Calibri"/>
          <w:sz w:val="24"/>
          <w:szCs w:val="24"/>
        </w:rPr>
        <w:t xml:space="preserve"> od</w:t>
      </w:r>
      <w:r>
        <w:rPr>
          <w:rFonts w:ascii="Calibri" w:hAnsi="Calibri"/>
          <w:sz w:val="24"/>
          <w:szCs w:val="24"/>
        </w:rPr>
        <w:t xml:space="preserve"> </w:t>
      </w:r>
      <w:r w:rsidR="00336B2E">
        <w:rPr>
          <w:rFonts w:ascii="Calibri" w:hAnsi="Calibri"/>
          <w:sz w:val="24"/>
          <w:szCs w:val="24"/>
        </w:rPr>
        <w:t>320.289,29</w:t>
      </w:r>
      <w:r>
        <w:rPr>
          <w:rFonts w:ascii="Calibri" w:hAnsi="Calibri"/>
          <w:sz w:val="24"/>
          <w:szCs w:val="24"/>
        </w:rPr>
        <w:t xml:space="preserve"> kn.</w:t>
      </w:r>
    </w:p>
    <w:p w:rsidR="00CE4164" w:rsidRDefault="00CE4164" w:rsidP="0099382D">
      <w:pPr>
        <w:spacing w:line="276" w:lineRule="auto"/>
        <w:jc w:val="both"/>
        <w:rPr>
          <w:rFonts w:ascii="Calibri" w:hAnsi="Calibri" w:cs="Calibri"/>
          <w:sz w:val="22"/>
          <w:szCs w:val="22"/>
          <w:u w:val="single"/>
        </w:rPr>
      </w:pPr>
    </w:p>
    <w:p w:rsidR="0099382D" w:rsidRDefault="0099382D" w:rsidP="0099382D">
      <w:pPr>
        <w:spacing w:line="276" w:lineRule="auto"/>
        <w:jc w:val="both"/>
        <w:rPr>
          <w:rFonts w:ascii="Calibri" w:hAnsi="Calibri" w:cs="Calibri"/>
          <w:sz w:val="22"/>
          <w:szCs w:val="22"/>
          <w:u w:val="single"/>
        </w:rPr>
      </w:pPr>
      <w:r>
        <w:rPr>
          <w:rFonts w:ascii="Calibri" w:hAnsi="Calibri" w:cs="Calibri"/>
          <w:sz w:val="22"/>
          <w:szCs w:val="22"/>
          <w:u w:val="single"/>
        </w:rPr>
        <w:t xml:space="preserve">Grafikon 1. </w:t>
      </w:r>
      <w:r w:rsidR="009C4006">
        <w:rPr>
          <w:rFonts w:ascii="Calibri" w:hAnsi="Calibri"/>
          <w:sz w:val="22"/>
          <w:szCs w:val="22"/>
          <w:u w:val="single"/>
        </w:rPr>
        <w:t>Usporedba ostvarenja proračuna 2021. i 2022. godine</w:t>
      </w:r>
    </w:p>
    <w:p w:rsidR="0099382D" w:rsidRDefault="0099382D" w:rsidP="0099382D">
      <w:pPr>
        <w:spacing w:line="276" w:lineRule="auto"/>
        <w:jc w:val="center"/>
        <w:rPr>
          <w:rFonts w:ascii="Calibri" w:hAnsi="Calibri"/>
          <w:sz w:val="24"/>
          <w:szCs w:val="24"/>
        </w:rPr>
      </w:pPr>
      <w:r>
        <w:rPr>
          <w:noProof/>
        </w:rPr>
        <w:drawing>
          <wp:inline distT="0" distB="0" distL="0" distR="0" wp14:anchorId="200D6D78" wp14:editId="3E2D51A9">
            <wp:extent cx="5562600" cy="31242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9382D" w:rsidRDefault="0099382D" w:rsidP="0099382D">
      <w:pPr>
        <w:pStyle w:val="BodyText"/>
        <w:widowControl/>
        <w:overflowPunct w:val="0"/>
        <w:autoSpaceDE w:val="0"/>
        <w:autoSpaceDN w:val="0"/>
        <w:adjustRightInd w:val="0"/>
        <w:ind w:left="360"/>
        <w:rPr>
          <w:rFonts w:ascii="Calibri" w:hAnsi="Calibri"/>
          <w:b/>
          <w:sz w:val="24"/>
          <w:szCs w:val="24"/>
          <w:u w:val="single"/>
          <w:lang w:val="hr-HR"/>
        </w:rPr>
      </w:pPr>
    </w:p>
    <w:p w:rsidR="009C4006" w:rsidRDefault="009C4006" w:rsidP="0099382D">
      <w:pPr>
        <w:pStyle w:val="BodyText"/>
        <w:widowControl/>
        <w:overflowPunct w:val="0"/>
        <w:autoSpaceDE w:val="0"/>
        <w:autoSpaceDN w:val="0"/>
        <w:adjustRightInd w:val="0"/>
        <w:ind w:left="360"/>
        <w:rPr>
          <w:rFonts w:ascii="Calibri" w:hAnsi="Calibri"/>
          <w:b/>
          <w:sz w:val="24"/>
          <w:szCs w:val="24"/>
          <w:u w:val="single"/>
          <w:lang w:val="hr-HR"/>
        </w:rPr>
      </w:pPr>
    </w:p>
    <w:p w:rsidR="0099382D" w:rsidRDefault="0099382D" w:rsidP="0099382D">
      <w:pPr>
        <w:pStyle w:val="BodyText"/>
        <w:widowControl/>
        <w:numPr>
          <w:ilvl w:val="0"/>
          <w:numId w:val="6"/>
        </w:numPr>
        <w:overflowPunct w:val="0"/>
        <w:autoSpaceDE w:val="0"/>
        <w:autoSpaceDN w:val="0"/>
        <w:adjustRightInd w:val="0"/>
        <w:rPr>
          <w:rFonts w:ascii="Calibri" w:hAnsi="Calibri"/>
          <w:b/>
          <w:sz w:val="24"/>
          <w:szCs w:val="24"/>
          <w:u w:val="single"/>
          <w:lang w:val="hr-HR"/>
        </w:rPr>
      </w:pPr>
      <w:r>
        <w:rPr>
          <w:rFonts w:ascii="Calibri" w:hAnsi="Calibri"/>
          <w:b/>
          <w:sz w:val="24"/>
          <w:szCs w:val="24"/>
          <w:u w:val="single"/>
          <w:lang w:val="hr-HR"/>
        </w:rPr>
        <w:t>OBRAZLOŽENJE OSTVARENJA PRIHODA I PRIMITAKA</w:t>
      </w:r>
    </w:p>
    <w:p w:rsidR="0099382D" w:rsidRDefault="0099382D" w:rsidP="0099382D">
      <w:pPr>
        <w:pStyle w:val="BodyText"/>
        <w:widowControl/>
        <w:overflowPunct w:val="0"/>
        <w:autoSpaceDE w:val="0"/>
        <w:autoSpaceDN w:val="0"/>
        <w:adjustRightInd w:val="0"/>
        <w:ind w:left="360"/>
        <w:rPr>
          <w:rFonts w:ascii="Calibri" w:hAnsi="Calibri"/>
          <w:b/>
          <w:sz w:val="24"/>
          <w:szCs w:val="24"/>
          <w:u w:val="single"/>
          <w:lang w:val="hr-HR"/>
        </w:rPr>
      </w:pPr>
    </w:p>
    <w:p w:rsidR="0099382D" w:rsidRPr="00AF3B4F" w:rsidRDefault="0099382D" w:rsidP="0099382D">
      <w:pPr>
        <w:spacing w:line="276" w:lineRule="auto"/>
        <w:ind w:left="-11"/>
        <w:jc w:val="both"/>
        <w:rPr>
          <w:rFonts w:ascii="Calibri" w:hAnsi="Calibri"/>
          <w:sz w:val="24"/>
          <w:szCs w:val="24"/>
        </w:rPr>
      </w:pPr>
      <w:r w:rsidRPr="00AF3B4F">
        <w:rPr>
          <w:rFonts w:ascii="Calibri" w:hAnsi="Calibri"/>
          <w:sz w:val="24"/>
          <w:szCs w:val="24"/>
        </w:rPr>
        <w:t>Ukupni prihodi i primici za ra</w:t>
      </w:r>
      <w:r w:rsidR="002920CC" w:rsidRPr="00AF3B4F">
        <w:rPr>
          <w:rFonts w:ascii="Calibri" w:hAnsi="Calibri"/>
          <w:sz w:val="24"/>
          <w:szCs w:val="24"/>
        </w:rPr>
        <w:t>zdoblje siječanj – prosinac 2022</w:t>
      </w:r>
      <w:r w:rsidRPr="00AF3B4F">
        <w:rPr>
          <w:rFonts w:ascii="Calibri" w:hAnsi="Calibri"/>
          <w:sz w:val="24"/>
          <w:szCs w:val="24"/>
        </w:rPr>
        <w:t>. godine</w:t>
      </w:r>
      <w:r w:rsidR="002039C3" w:rsidRPr="00AF3B4F">
        <w:rPr>
          <w:rFonts w:ascii="Calibri" w:hAnsi="Calibri"/>
          <w:sz w:val="24"/>
          <w:szCs w:val="24"/>
        </w:rPr>
        <w:t xml:space="preserve"> sa prenesenim </w:t>
      </w:r>
      <w:r w:rsidR="00225908" w:rsidRPr="00AF3B4F">
        <w:rPr>
          <w:rFonts w:ascii="Calibri" w:hAnsi="Calibri"/>
          <w:sz w:val="24"/>
          <w:szCs w:val="24"/>
        </w:rPr>
        <w:t>manjkom</w:t>
      </w:r>
      <w:r w:rsidR="002039C3" w:rsidRPr="00AF3B4F">
        <w:rPr>
          <w:rFonts w:ascii="Calibri" w:hAnsi="Calibri"/>
          <w:sz w:val="24"/>
          <w:szCs w:val="24"/>
        </w:rPr>
        <w:t xml:space="preserve"> iz prethodnog razdoblja</w:t>
      </w:r>
      <w:r w:rsidRPr="00AF3B4F">
        <w:rPr>
          <w:rFonts w:ascii="Calibri" w:hAnsi="Calibri"/>
          <w:sz w:val="24"/>
          <w:szCs w:val="24"/>
        </w:rPr>
        <w:t xml:space="preserve"> planirani su u iznosu od </w:t>
      </w:r>
      <w:r w:rsidR="00225908" w:rsidRPr="00AF3B4F">
        <w:rPr>
          <w:rFonts w:ascii="Calibri" w:hAnsi="Calibri"/>
          <w:sz w:val="24"/>
          <w:szCs w:val="24"/>
        </w:rPr>
        <w:t>29.314.598</w:t>
      </w:r>
      <w:r w:rsidRPr="00AF3B4F">
        <w:rPr>
          <w:rFonts w:ascii="Calibri" w:hAnsi="Calibri"/>
          <w:sz w:val="24"/>
          <w:szCs w:val="24"/>
        </w:rPr>
        <w:t xml:space="preserve"> kn, a ostvareni su u iznosu </w:t>
      </w:r>
      <w:r w:rsidR="00336B2E">
        <w:rPr>
          <w:rFonts w:ascii="Calibri" w:hAnsi="Calibri"/>
          <w:sz w:val="24"/>
          <w:szCs w:val="24"/>
        </w:rPr>
        <w:t>26.342.646,04</w:t>
      </w:r>
      <w:r w:rsidRPr="00AF3B4F">
        <w:rPr>
          <w:rFonts w:ascii="Calibri" w:hAnsi="Calibri"/>
          <w:sz w:val="24"/>
          <w:szCs w:val="24"/>
        </w:rPr>
        <w:t xml:space="preserve"> kuna ili </w:t>
      </w:r>
      <w:r w:rsidR="00225908" w:rsidRPr="00AF3B4F">
        <w:rPr>
          <w:rFonts w:ascii="Calibri" w:hAnsi="Calibri"/>
          <w:sz w:val="24"/>
          <w:szCs w:val="24"/>
        </w:rPr>
        <w:t>8</w:t>
      </w:r>
      <w:r w:rsidR="00336B2E">
        <w:rPr>
          <w:rFonts w:ascii="Calibri" w:hAnsi="Calibri"/>
          <w:sz w:val="24"/>
          <w:szCs w:val="24"/>
        </w:rPr>
        <w:t>8</w:t>
      </w:r>
      <w:r w:rsidRPr="00AF3B4F">
        <w:rPr>
          <w:rFonts w:ascii="Calibri" w:hAnsi="Calibri"/>
          <w:sz w:val="24"/>
          <w:szCs w:val="24"/>
        </w:rPr>
        <w:t xml:space="preserve">% planiranog iznosa. </w:t>
      </w:r>
      <w:r w:rsidR="002920CC" w:rsidRPr="00AF3B4F">
        <w:rPr>
          <w:rFonts w:ascii="Calibri" w:hAnsi="Calibri"/>
          <w:sz w:val="24"/>
          <w:szCs w:val="24"/>
        </w:rPr>
        <w:t>U 2022</w:t>
      </w:r>
      <w:r w:rsidR="002039C3" w:rsidRPr="00AF3B4F">
        <w:rPr>
          <w:rFonts w:ascii="Calibri" w:hAnsi="Calibri"/>
          <w:sz w:val="24"/>
          <w:szCs w:val="24"/>
        </w:rPr>
        <w:t xml:space="preserve">. godini </w:t>
      </w:r>
      <w:r w:rsidR="00336B2E">
        <w:rPr>
          <w:rFonts w:ascii="Calibri" w:hAnsi="Calibri"/>
          <w:sz w:val="24"/>
          <w:szCs w:val="24"/>
        </w:rPr>
        <w:t>pokriven je</w:t>
      </w:r>
      <w:r w:rsidR="002039C3" w:rsidRPr="00AF3B4F">
        <w:rPr>
          <w:rFonts w:ascii="Calibri" w:hAnsi="Calibri"/>
          <w:sz w:val="24"/>
          <w:szCs w:val="24"/>
        </w:rPr>
        <w:t xml:space="preserve"> je</w:t>
      </w:r>
      <w:r w:rsidRPr="00AF3B4F">
        <w:rPr>
          <w:rFonts w:ascii="Calibri" w:hAnsi="Calibri"/>
          <w:sz w:val="24"/>
          <w:szCs w:val="24"/>
        </w:rPr>
        <w:t xml:space="preserve"> </w:t>
      </w:r>
      <w:r w:rsidR="00225908" w:rsidRPr="00AF3B4F">
        <w:rPr>
          <w:rFonts w:ascii="Calibri" w:hAnsi="Calibri"/>
          <w:sz w:val="24"/>
          <w:szCs w:val="24"/>
        </w:rPr>
        <w:t>manjak</w:t>
      </w:r>
      <w:r w:rsidRPr="00AF3B4F">
        <w:rPr>
          <w:rFonts w:ascii="Calibri" w:hAnsi="Calibri"/>
          <w:sz w:val="24"/>
          <w:szCs w:val="24"/>
        </w:rPr>
        <w:t xml:space="preserve"> </w:t>
      </w:r>
      <w:r w:rsidR="002039C3" w:rsidRPr="00AF3B4F">
        <w:rPr>
          <w:rFonts w:ascii="Calibri" w:hAnsi="Calibri"/>
          <w:sz w:val="24"/>
          <w:szCs w:val="24"/>
        </w:rPr>
        <w:t>prethodnog</w:t>
      </w:r>
      <w:r w:rsidRPr="00AF3B4F">
        <w:rPr>
          <w:rFonts w:ascii="Calibri" w:hAnsi="Calibri"/>
          <w:sz w:val="24"/>
          <w:szCs w:val="24"/>
        </w:rPr>
        <w:t xml:space="preserve"> </w:t>
      </w:r>
      <w:r w:rsidR="002039C3" w:rsidRPr="00AF3B4F">
        <w:rPr>
          <w:rFonts w:ascii="Calibri" w:hAnsi="Calibri"/>
          <w:sz w:val="24"/>
          <w:szCs w:val="24"/>
        </w:rPr>
        <w:t>razdoblja</w:t>
      </w:r>
      <w:r w:rsidRPr="00AF3B4F">
        <w:rPr>
          <w:rFonts w:ascii="Calibri" w:hAnsi="Calibri"/>
          <w:sz w:val="24"/>
          <w:szCs w:val="24"/>
        </w:rPr>
        <w:t xml:space="preserve"> </w:t>
      </w:r>
      <w:r w:rsidR="002039C3" w:rsidRPr="00AF3B4F">
        <w:rPr>
          <w:rFonts w:ascii="Calibri" w:hAnsi="Calibri"/>
          <w:sz w:val="24"/>
          <w:szCs w:val="24"/>
        </w:rPr>
        <w:t xml:space="preserve">u </w:t>
      </w:r>
      <w:r w:rsidRPr="00AF3B4F">
        <w:rPr>
          <w:rFonts w:ascii="Calibri" w:hAnsi="Calibri"/>
          <w:sz w:val="24"/>
          <w:szCs w:val="24"/>
        </w:rPr>
        <w:t xml:space="preserve">iznosu od </w:t>
      </w:r>
      <w:r w:rsidR="00336B2E">
        <w:rPr>
          <w:rFonts w:ascii="Calibri" w:hAnsi="Calibri"/>
          <w:sz w:val="24"/>
          <w:szCs w:val="24"/>
        </w:rPr>
        <w:t>480.554,54</w:t>
      </w:r>
      <w:r w:rsidRPr="00AF3B4F">
        <w:rPr>
          <w:rFonts w:ascii="Calibri" w:hAnsi="Calibri"/>
          <w:sz w:val="24"/>
          <w:szCs w:val="24"/>
        </w:rPr>
        <w:t xml:space="preserve"> kn. </w:t>
      </w:r>
    </w:p>
    <w:p w:rsidR="0099382D" w:rsidRDefault="0099382D" w:rsidP="009C4006">
      <w:pPr>
        <w:pStyle w:val="BodyText"/>
        <w:widowControl/>
        <w:rPr>
          <w:rFonts w:ascii="Calibri" w:hAnsi="Calibri"/>
          <w:sz w:val="22"/>
          <w:szCs w:val="22"/>
          <w:u w:val="single"/>
          <w:lang w:val="hr-HR"/>
        </w:rPr>
      </w:pPr>
      <w:r>
        <w:rPr>
          <w:rFonts w:ascii="Calibri" w:hAnsi="Calibri"/>
          <w:sz w:val="22"/>
          <w:szCs w:val="22"/>
          <w:u w:val="single"/>
          <w:lang w:val="hr-HR"/>
        </w:rPr>
        <w:lastRenderedPageBreak/>
        <w:t xml:space="preserve">Tablica </w:t>
      </w:r>
      <w:r w:rsidR="00745D36">
        <w:rPr>
          <w:rFonts w:ascii="Calibri" w:hAnsi="Calibri"/>
          <w:sz w:val="22"/>
          <w:szCs w:val="22"/>
          <w:u w:val="single"/>
          <w:lang w:val="hr-HR"/>
        </w:rPr>
        <w:t>6</w:t>
      </w:r>
      <w:r>
        <w:rPr>
          <w:rFonts w:ascii="Calibri" w:hAnsi="Calibri"/>
          <w:sz w:val="22"/>
          <w:szCs w:val="22"/>
          <w:u w:val="single"/>
          <w:lang w:val="hr-HR"/>
        </w:rPr>
        <w:t xml:space="preserve">. </w:t>
      </w:r>
      <w:r w:rsidR="009C4006">
        <w:rPr>
          <w:rFonts w:ascii="Calibri" w:hAnsi="Calibri"/>
          <w:sz w:val="22"/>
          <w:szCs w:val="22"/>
          <w:u w:val="single"/>
          <w:lang w:val="hr-HR"/>
        </w:rPr>
        <w:t>Pregled</w:t>
      </w:r>
      <w:r w:rsidR="00977867">
        <w:rPr>
          <w:rFonts w:ascii="Calibri" w:hAnsi="Calibri"/>
          <w:sz w:val="22"/>
          <w:szCs w:val="22"/>
          <w:u w:val="single"/>
          <w:lang w:val="hr-HR"/>
        </w:rPr>
        <w:t xml:space="preserve"> ostvarenih </w:t>
      </w:r>
      <w:r w:rsidR="009C4006">
        <w:rPr>
          <w:rFonts w:ascii="Calibri" w:hAnsi="Calibri"/>
          <w:sz w:val="22"/>
          <w:szCs w:val="22"/>
          <w:u w:val="single"/>
          <w:lang w:val="hr-HR"/>
        </w:rPr>
        <w:t xml:space="preserve">i planiranih </w:t>
      </w:r>
      <w:r w:rsidR="00977867">
        <w:rPr>
          <w:rFonts w:ascii="Calibri" w:hAnsi="Calibri"/>
          <w:sz w:val="22"/>
          <w:szCs w:val="22"/>
          <w:u w:val="single"/>
          <w:lang w:val="hr-HR"/>
        </w:rPr>
        <w:t xml:space="preserve">prihoda i primitaka </w:t>
      </w:r>
      <w:r w:rsidR="009C4006">
        <w:rPr>
          <w:rFonts w:ascii="Calibri" w:hAnsi="Calibri"/>
          <w:sz w:val="22"/>
          <w:szCs w:val="22"/>
          <w:u w:val="single"/>
          <w:lang w:val="hr-HR"/>
        </w:rPr>
        <w:t>u 2021</w:t>
      </w:r>
      <w:r w:rsidR="00336B2E">
        <w:rPr>
          <w:rFonts w:ascii="Calibri" w:hAnsi="Calibri"/>
          <w:sz w:val="22"/>
          <w:szCs w:val="22"/>
          <w:u w:val="single"/>
          <w:lang w:val="hr-HR"/>
        </w:rPr>
        <w:t>.</w:t>
      </w:r>
      <w:r w:rsidR="009C4006">
        <w:rPr>
          <w:rFonts w:ascii="Calibri" w:hAnsi="Calibri"/>
          <w:sz w:val="22"/>
          <w:szCs w:val="22"/>
          <w:u w:val="single"/>
          <w:lang w:val="hr-HR"/>
        </w:rPr>
        <w:t xml:space="preserve"> i 2022</w:t>
      </w:r>
      <w:r w:rsidR="00977867">
        <w:rPr>
          <w:rFonts w:ascii="Calibri" w:hAnsi="Calibri"/>
          <w:sz w:val="22"/>
          <w:szCs w:val="22"/>
          <w:u w:val="single"/>
          <w:lang w:val="hr-HR"/>
        </w:rPr>
        <w:t>. godini</w:t>
      </w:r>
    </w:p>
    <w:p w:rsidR="00C0383A" w:rsidRPr="009C4006" w:rsidRDefault="00C0383A" w:rsidP="009C4006">
      <w:pPr>
        <w:pStyle w:val="BodyText"/>
        <w:widowControl/>
        <w:rPr>
          <w:rFonts w:ascii="Calibri" w:hAnsi="Calibri"/>
          <w:sz w:val="22"/>
          <w:szCs w:val="22"/>
          <w:u w:val="single"/>
          <w:lang w:val="hr-HR"/>
        </w:rPr>
      </w:pPr>
    </w:p>
    <w:tbl>
      <w:tblPr>
        <w:tblpPr w:leftFromText="180" w:rightFromText="180" w:vertAnchor="text" w:horzAnchor="margin" w:tblpY="109"/>
        <w:tblW w:w="974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42"/>
        <w:gridCol w:w="3003"/>
        <w:gridCol w:w="1358"/>
        <w:gridCol w:w="1271"/>
        <w:gridCol w:w="1271"/>
        <w:gridCol w:w="543"/>
        <w:gridCol w:w="851"/>
        <w:gridCol w:w="707"/>
      </w:tblGrid>
      <w:tr w:rsidR="0099382D" w:rsidTr="00B82938">
        <w:trPr>
          <w:cantSplit/>
          <w:trHeight w:hRule="exact" w:val="1056"/>
        </w:trPr>
        <w:tc>
          <w:tcPr>
            <w:tcW w:w="742" w:type="dxa"/>
            <w:tcBorders>
              <w:top w:val="single" w:sz="4" w:space="0" w:color="00000A"/>
              <w:left w:val="single" w:sz="4" w:space="0" w:color="00000A"/>
              <w:bottom w:val="single" w:sz="4" w:space="0" w:color="00000A"/>
              <w:right w:val="single" w:sz="4" w:space="0" w:color="00000A"/>
            </w:tcBorders>
            <w:shd w:val="clear" w:color="auto" w:fill="DBE5F1"/>
            <w:vAlign w:val="center"/>
            <w:hideMark/>
          </w:tcPr>
          <w:p w:rsidR="0099382D" w:rsidRDefault="0099382D">
            <w:pPr>
              <w:spacing w:line="276" w:lineRule="auto"/>
              <w:jc w:val="center"/>
              <w:rPr>
                <w:rFonts w:ascii="Calibri" w:hAnsi="Calibri"/>
                <w:b/>
                <w:sz w:val="18"/>
                <w:szCs w:val="18"/>
                <w:lang w:eastAsia="en-US"/>
              </w:rPr>
            </w:pPr>
            <w:r>
              <w:rPr>
                <w:rFonts w:ascii="Calibri" w:hAnsi="Calibri"/>
                <w:b/>
                <w:sz w:val="18"/>
                <w:szCs w:val="18"/>
                <w:lang w:eastAsia="en-US"/>
              </w:rPr>
              <w:t>RBR</w:t>
            </w:r>
          </w:p>
        </w:tc>
        <w:tc>
          <w:tcPr>
            <w:tcW w:w="3003" w:type="dxa"/>
            <w:tcBorders>
              <w:top w:val="single" w:sz="4" w:space="0" w:color="00000A"/>
              <w:left w:val="single" w:sz="4" w:space="0" w:color="00000A"/>
              <w:bottom w:val="single" w:sz="4" w:space="0" w:color="00000A"/>
              <w:right w:val="single" w:sz="4" w:space="0" w:color="00000A"/>
            </w:tcBorders>
            <w:shd w:val="clear" w:color="auto" w:fill="DBE5F1"/>
            <w:vAlign w:val="center"/>
            <w:hideMark/>
          </w:tcPr>
          <w:p w:rsidR="0099382D" w:rsidRDefault="0099382D">
            <w:pPr>
              <w:spacing w:line="276" w:lineRule="auto"/>
              <w:jc w:val="center"/>
              <w:rPr>
                <w:rFonts w:ascii="Calibri" w:hAnsi="Calibri"/>
                <w:b/>
                <w:sz w:val="18"/>
                <w:szCs w:val="18"/>
                <w:lang w:eastAsia="en-US"/>
              </w:rPr>
            </w:pPr>
            <w:r>
              <w:rPr>
                <w:rFonts w:ascii="Calibri" w:hAnsi="Calibri"/>
                <w:b/>
                <w:sz w:val="18"/>
                <w:szCs w:val="18"/>
                <w:lang w:eastAsia="en-US"/>
              </w:rPr>
              <w:t>PRIHODI I PRIMICI</w:t>
            </w:r>
          </w:p>
        </w:tc>
        <w:tc>
          <w:tcPr>
            <w:tcW w:w="1358" w:type="dxa"/>
            <w:tcBorders>
              <w:top w:val="single" w:sz="4" w:space="0" w:color="00000A"/>
              <w:left w:val="single" w:sz="4" w:space="0" w:color="00000A"/>
              <w:bottom w:val="single" w:sz="4" w:space="0" w:color="00000A"/>
              <w:right w:val="single" w:sz="4" w:space="0" w:color="00000A"/>
            </w:tcBorders>
            <w:shd w:val="clear" w:color="auto" w:fill="DBE5F1"/>
            <w:vAlign w:val="center"/>
            <w:hideMark/>
          </w:tcPr>
          <w:p w:rsidR="0099382D" w:rsidRDefault="00977867">
            <w:pPr>
              <w:spacing w:line="276" w:lineRule="auto"/>
              <w:jc w:val="center"/>
              <w:rPr>
                <w:rFonts w:ascii="Calibri" w:hAnsi="Calibri"/>
                <w:b/>
                <w:sz w:val="16"/>
                <w:szCs w:val="16"/>
                <w:lang w:eastAsia="en-US"/>
              </w:rPr>
            </w:pPr>
            <w:r>
              <w:rPr>
                <w:rFonts w:ascii="Calibri" w:hAnsi="Calibri"/>
                <w:b/>
                <w:sz w:val="16"/>
                <w:szCs w:val="16"/>
                <w:lang w:eastAsia="en-US"/>
              </w:rPr>
              <w:t>OSTVARENO 2021</w:t>
            </w:r>
            <w:r w:rsidR="0099382D">
              <w:rPr>
                <w:rFonts w:ascii="Calibri" w:hAnsi="Calibri"/>
                <w:b/>
                <w:sz w:val="16"/>
                <w:szCs w:val="16"/>
                <w:lang w:eastAsia="en-US"/>
              </w:rPr>
              <w:t>.</w:t>
            </w:r>
          </w:p>
        </w:tc>
        <w:tc>
          <w:tcPr>
            <w:tcW w:w="1271" w:type="dxa"/>
            <w:tcBorders>
              <w:top w:val="single" w:sz="4" w:space="0" w:color="00000A"/>
              <w:left w:val="single" w:sz="4" w:space="0" w:color="00000A"/>
              <w:bottom w:val="single" w:sz="4" w:space="0" w:color="00000A"/>
              <w:right w:val="single" w:sz="4" w:space="0" w:color="00000A"/>
            </w:tcBorders>
            <w:shd w:val="clear" w:color="auto" w:fill="DBE5F1"/>
            <w:vAlign w:val="center"/>
            <w:hideMark/>
          </w:tcPr>
          <w:p w:rsidR="0099382D" w:rsidRDefault="009C4006" w:rsidP="0099382D">
            <w:pPr>
              <w:spacing w:line="276" w:lineRule="auto"/>
              <w:jc w:val="center"/>
              <w:rPr>
                <w:rFonts w:ascii="Calibri" w:hAnsi="Calibri"/>
                <w:b/>
                <w:sz w:val="16"/>
                <w:szCs w:val="16"/>
                <w:lang w:eastAsia="en-US"/>
              </w:rPr>
            </w:pPr>
            <w:r>
              <w:rPr>
                <w:rFonts w:ascii="Calibri" w:hAnsi="Calibri"/>
                <w:b/>
                <w:sz w:val="16"/>
                <w:szCs w:val="16"/>
                <w:lang w:eastAsia="en-US"/>
              </w:rPr>
              <w:t>PLANIRANO 2022</w:t>
            </w:r>
            <w:r w:rsidR="0099382D">
              <w:rPr>
                <w:rFonts w:ascii="Calibri" w:hAnsi="Calibri"/>
                <w:b/>
                <w:sz w:val="16"/>
                <w:szCs w:val="16"/>
                <w:lang w:eastAsia="en-US"/>
              </w:rPr>
              <w:t>.</w:t>
            </w:r>
          </w:p>
        </w:tc>
        <w:tc>
          <w:tcPr>
            <w:tcW w:w="1271" w:type="dxa"/>
            <w:tcBorders>
              <w:top w:val="single" w:sz="4" w:space="0" w:color="00000A"/>
              <w:left w:val="single" w:sz="4" w:space="0" w:color="00000A"/>
              <w:bottom w:val="single" w:sz="4" w:space="0" w:color="00000A"/>
              <w:right w:val="single" w:sz="4" w:space="0" w:color="00000A"/>
            </w:tcBorders>
            <w:shd w:val="clear" w:color="auto" w:fill="DBE5F1"/>
            <w:vAlign w:val="center"/>
            <w:hideMark/>
          </w:tcPr>
          <w:p w:rsidR="0099382D" w:rsidRDefault="009C4006" w:rsidP="0099382D">
            <w:pPr>
              <w:spacing w:line="276" w:lineRule="auto"/>
              <w:jc w:val="center"/>
              <w:rPr>
                <w:rFonts w:ascii="Calibri" w:hAnsi="Calibri"/>
                <w:b/>
                <w:sz w:val="16"/>
                <w:szCs w:val="16"/>
                <w:lang w:eastAsia="en-US"/>
              </w:rPr>
            </w:pPr>
            <w:r>
              <w:rPr>
                <w:rFonts w:ascii="Calibri" w:hAnsi="Calibri"/>
                <w:b/>
                <w:sz w:val="16"/>
                <w:szCs w:val="16"/>
                <w:lang w:eastAsia="en-US"/>
              </w:rPr>
              <w:t>OSTVARENO 2022</w:t>
            </w:r>
            <w:r w:rsidR="0099382D">
              <w:rPr>
                <w:rFonts w:ascii="Calibri" w:hAnsi="Calibri"/>
                <w:b/>
                <w:sz w:val="16"/>
                <w:szCs w:val="16"/>
                <w:lang w:eastAsia="en-US"/>
              </w:rPr>
              <w:t>.</w:t>
            </w:r>
          </w:p>
        </w:tc>
        <w:tc>
          <w:tcPr>
            <w:tcW w:w="543" w:type="dxa"/>
            <w:tcBorders>
              <w:top w:val="single" w:sz="4" w:space="0" w:color="00000A"/>
              <w:left w:val="single" w:sz="4" w:space="0" w:color="00000A"/>
              <w:bottom w:val="single" w:sz="4" w:space="0" w:color="00000A"/>
              <w:right w:val="single" w:sz="4" w:space="0" w:color="00000A"/>
            </w:tcBorders>
            <w:shd w:val="clear" w:color="auto" w:fill="DBE5F1"/>
            <w:textDirection w:val="btLr"/>
            <w:vAlign w:val="center"/>
            <w:hideMark/>
          </w:tcPr>
          <w:p w:rsidR="0099382D" w:rsidRDefault="0099382D">
            <w:pPr>
              <w:spacing w:line="276" w:lineRule="auto"/>
              <w:ind w:left="113" w:right="113"/>
              <w:jc w:val="center"/>
              <w:rPr>
                <w:rFonts w:ascii="Calibri" w:hAnsi="Calibri"/>
                <w:b/>
                <w:sz w:val="14"/>
                <w:szCs w:val="14"/>
                <w:lang w:eastAsia="en-US"/>
              </w:rPr>
            </w:pPr>
            <w:r>
              <w:rPr>
                <w:rFonts w:ascii="Calibri" w:hAnsi="Calibri"/>
                <w:b/>
                <w:sz w:val="14"/>
                <w:szCs w:val="14"/>
                <w:lang w:eastAsia="en-US"/>
              </w:rPr>
              <w:t>% UDJELA U OSTVARENJU</w:t>
            </w:r>
          </w:p>
        </w:tc>
        <w:tc>
          <w:tcPr>
            <w:tcW w:w="851" w:type="dxa"/>
            <w:tcBorders>
              <w:top w:val="single" w:sz="4" w:space="0" w:color="00000A"/>
              <w:left w:val="single" w:sz="4" w:space="0" w:color="00000A"/>
              <w:bottom w:val="single" w:sz="4" w:space="0" w:color="00000A"/>
              <w:right w:val="single" w:sz="4" w:space="0" w:color="00000A"/>
            </w:tcBorders>
            <w:shd w:val="clear" w:color="auto" w:fill="DBE5F1"/>
            <w:vAlign w:val="center"/>
            <w:hideMark/>
          </w:tcPr>
          <w:p w:rsidR="0099382D" w:rsidRDefault="0099382D">
            <w:pPr>
              <w:spacing w:line="276" w:lineRule="auto"/>
              <w:jc w:val="center"/>
              <w:rPr>
                <w:rFonts w:ascii="Calibri" w:hAnsi="Calibri"/>
                <w:b/>
                <w:sz w:val="16"/>
                <w:szCs w:val="16"/>
                <w:lang w:eastAsia="en-US"/>
              </w:rPr>
            </w:pPr>
            <w:r>
              <w:rPr>
                <w:rFonts w:ascii="Calibri" w:hAnsi="Calibri"/>
                <w:b/>
                <w:sz w:val="16"/>
                <w:szCs w:val="16"/>
                <w:lang w:eastAsia="en-US"/>
              </w:rPr>
              <w:t>INDEKS 5/4</w:t>
            </w:r>
          </w:p>
        </w:tc>
        <w:tc>
          <w:tcPr>
            <w:tcW w:w="707" w:type="dxa"/>
            <w:tcBorders>
              <w:top w:val="single" w:sz="4" w:space="0" w:color="00000A"/>
              <w:left w:val="single" w:sz="4" w:space="0" w:color="00000A"/>
              <w:bottom w:val="single" w:sz="4" w:space="0" w:color="00000A"/>
              <w:right w:val="single" w:sz="4" w:space="0" w:color="00000A"/>
            </w:tcBorders>
            <w:shd w:val="clear" w:color="auto" w:fill="DBE5F1"/>
            <w:vAlign w:val="center"/>
            <w:hideMark/>
          </w:tcPr>
          <w:p w:rsidR="0099382D" w:rsidRDefault="0099382D">
            <w:pPr>
              <w:spacing w:line="276" w:lineRule="auto"/>
              <w:jc w:val="center"/>
              <w:rPr>
                <w:rFonts w:ascii="Calibri" w:hAnsi="Calibri"/>
                <w:b/>
                <w:sz w:val="16"/>
                <w:szCs w:val="16"/>
                <w:lang w:eastAsia="en-US"/>
              </w:rPr>
            </w:pPr>
            <w:r>
              <w:rPr>
                <w:rFonts w:ascii="Calibri" w:hAnsi="Calibri"/>
                <w:b/>
                <w:sz w:val="16"/>
                <w:szCs w:val="16"/>
                <w:lang w:eastAsia="en-US"/>
              </w:rPr>
              <w:t>INDEKS 5/3</w:t>
            </w:r>
          </w:p>
        </w:tc>
      </w:tr>
      <w:tr w:rsidR="0099382D" w:rsidTr="00B82938">
        <w:trPr>
          <w:trHeight w:val="495"/>
        </w:trPr>
        <w:tc>
          <w:tcPr>
            <w:tcW w:w="742" w:type="dxa"/>
            <w:tcBorders>
              <w:top w:val="single" w:sz="4" w:space="0" w:color="00000A"/>
              <w:left w:val="single" w:sz="4" w:space="0" w:color="00000A"/>
              <w:bottom w:val="single" w:sz="4" w:space="0" w:color="00000A"/>
              <w:right w:val="single" w:sz="4" w:space="0" w:color="00000A"/>
            </w:tcBorders>
            <w:shd w:val="clear" w:color="auto" w:fill="DBE5F1"/>
            <w:vAlign w:val="center"/>
            <w:hideMark/>
          </w:tcPr>
          <w:p w:rsidR="0099382D" w:rsidRDefault="0099382D">
            <w:pPr>
              <w:spacing w:line="276" w:lineRule="auto"/>
              <w:jc w:val="center"/>
              <w:rPr>
                <w:rFonts w:ascii="Calibri" w:hAnsi="Calibri"/>
                <w:b/>
                <w:sz w:val="18"/>
                <w:szCs w:val="18"/>
                <w:lang w:eastAsia="en-US"/>
              </w:rPr>
            </w:pPr>
            <w:r>
              <w:rPr>
                <w:rFonts w:ascii="Calibri" w:hAnsi="Calibri"/>
                <w:b/>
                <w:sz w:val="18"/>
                <w:szCs w:val="18"/>
                <w:lang w:eastAsia="en-US"/>
              </w:rPr>
              <w:t>1</w:t>
            </w:r>
          </w:p>
        </w:tc>
        <w:tc>
          <w:tcPr>
            <w:tcW w:w="3003" w:type="dxa"/>
            <w:tcBorders>
              <w:top w:val="single" w:sz="4" w:space="0" w:color="00000A"/>
              <w:left w:val="single" w:sz="4" w:space="0" w:color="00000A"/>
              <w:bottom w:val="single" w:sz="4" w:space="0" w:color="00000A"/>
              <w:right w:val="single" w:sz="4" w:space="0" w:color="00000A"/>
            </w:tcBorders>
            <w:shd w:val="clear" w:color="auto" w:fill="DBE5F1"/>
            <w:vAlign w:val="center"/>
            <w:hideMark/>
          </w:tcPr>
          <w:p w:rsidR="0099382D" w:rsidRDefault="0099382D">
            <w:pPr>
              <w:spacing w:line="276" w:lineRule="auto"/>
              <w:jc w:val="center"/>
              <w:rPr>
                <w:rFonts w:ascii="Calibri" w:hAnsi="Calibri"/>
                <w:b/>
                <w:sz w:val="18"/>
                <w:szCs w:val="18"/>
                <w:lang w:eastAsia="en-US"/>
              </w:rPr>
            </w:pPr>
            <w:r>
              <w:rPr>
                <w:rFonts w:ascii="Calibri" w:hAnsi="Calibri"/>
                <w:b/>
                <w:sz w:val="18"/>
                <w:szCs w:val="18"/>
                <w:lang w:eastAsia="en-US"/>
              </w:rPr>
              <w:t>2</w:t>
            </w:r>
          </w:p>
        </w:tc>
        <w:tc>
          <w:tcPr>
            <w:tcW w:w="1358" w:type="dxa"/>
            <w:tcBorders>
              <w:top w:val="single" w:sz="4" w:space="0" w:color="00000A"/>
              <w:left w:val="single" w:sz="4" w:space="0" w:color="00000A"/>
              <w:bottom w:val="single" w:sz="4" w:space="0" w:color="00000A"/>
              <w:right w:val="single" w:sz="4" w:space="0" w:color="00000A"/>
            </w:tcBorders>
            <w:shd w:val="clear" w:color="auto" w:fill="DBE5F1"/>
            <w:vAlign w:val="center"/>
            <w:hideMark/>
          </w:tcPr>
          <w:p w:rsidR="0099382D" w:rsidRDefault="0099382D">
            <w:pPr>
              <w:spacing w:line="276" w:lineRule="auto"/>
              <w:jc w:val="center"/>
              <w:rPr>
                <w:rFonts w:ascii="Calibri" w:hAnsi="Calibri"/>
                <w:b/>
                <w:sz w:val="16"/>
                <w:szCs w:val="16"/>
                <w:lang w:eastAsia="en-US"/>
              </w:rPr>
            </w:pPr>
            <w:r>
              <w:rPr>
                <w:rFonts w:ascii="Calibri" w:hAnsi="Calibri"/>
                <w:b/>
                <w:sz w:val="16"/>
                <w:szCs w:val="16"/>
                <w:lang w:eastAsia="en-US"/>
              </w:rPr>
              <w:t>3</w:t>
            </w:r>
          </w:p>
        </w:tc>
        <w:tc>
          <w:tcPr>
            <w:tcW w:w="1271" w:type="dxa"/>
            <w:tcBorders>
              <w:top w:val="single" w:sz="4" w:space="0" w:color="00000A"/>
              <w:left w:val="single" w:sz="4" w:space="0" w:color="00000A"/>
              <w:bottom w:val="single" w:sz="4" w:space="0" w:color="00000A"/>
              <w:right w:val="single" w:sz="4" w:space="0" w:color="00000A"/>
            </w:tcBorders>
            <w:shd w:val="clear" w:color="auto" w:fill="DBE5F1"/>
            <w:vAlign w:val="center"/>
            <w:hideMark/>
          </w:tcPr>
          <w:p w:rsidR="0099382D" w:rsidRDefault="0099382D">
            <w:pPr>
              <w:spacing w:line="276" w:lineRule="auto"/>
              <w:jc w:val="center"/>
              <w:rPr>
                <w:rFonts w:ascii="Calibri" w:hAnsi="Calibri"/>
                <w:b/>
                <w:sz w:val="16"/>
                <w:szCs w:val="16"/>
                <w:lang w:eastAsia="en-US"/>
              </w:rPr>
            </w:pPr>
            <w:r>
              <w:rPr>
                <w:rFonts w:ascii="Calibri" w:hAnsi="Calibri"/>
                <w:b/>
                <w:sz w:val="16"/>
                <w:szCs w:val="16"/>
                <w:lang w:eastAsia="en-US"/>
              </w:rPr>
              <w:t>4</w:t>
            </w:r>
          </w:p>
        </w:tc>
        <w:tc>
          <w:tcPr>
            <w:tcW w:w="1271" w:type="dxa"/>
            <w:tcBorders>
              <w:top w:val="single" w:sz="4" w:space="0" w:color="00000A"/>
              <w:left w:val="single" w:sz="4" w:space="0" w:color="00000A"/>
              <w:bottom w:val="single" w:sz="4" w:space="0" w:color="00000A"/>
              <w:right w:val="single" w:sz="4" w:space="0" w:color="00000A"/>
            </w:tcBorders>
            <w:shd w:val="clear" w:color="auto" w:fill="DBE5F1"/>
            <w:vAlign w:val="center"/>
            <w:hideMark/>
          </w:tcPr>
          <w:p w:rsidR="0099382D" w:rsidRDefault="0099382D">
            <w:pPr>
              <w:spacing w:line="276" w:lineRule="auto"/>
              <w:jc w:val="center"/>
              <w:rPr>
                <w:rFonts w:ascii="Calibri" w:hAnsi="Calibri"/>
                <w:b/>
                <w:sz w:val="16"/>
                <w:szCs w:val="16"/>
                <w:lang w:eastAsia="en-US"/>
              </w:rPr>
            </w:pPr>
            <w:r>
              <w:rPr>
                <w:rFonts w:ascii="Calibri" w:hAnsi="Calibri"/>
                <w:b/>
                <w:sz w:val="16"/>
                <w:szCs w:val="16"/>
                <w:lang w:eastAsia="en-US"/>
              </w:rPr>
              <w:t>5</w:t>
            </w:r>
          </w:p>
        </w:tc>
        <w:tc>
          <w:tcPr>
            <w:tcW w:w="543" w:type="dxa"/>
            <w:tcBorders>
              <w:top w:val="single" w:sz="4" w:space="0" w:color="00000A"/>
              <w:left w:val="single" w:sz="4" w:space="0" w:color="00000A"/>
              <w:bottom w:val="single" w:sz="4" w:space="0" w:color="00000A"/>
              <w:right w:val="single" w:sz="4" w:space="0" w:color="00000A"/>
            </w:tcBorders>
            <w:shd w:val="clear" w:color="auto" w:fill="DBE5F1"/>
            <w:vAlign w:val="center"/>
            <w:hideMark/>
          </w:tcPr>
          <w:p w:rsidR="0099382D" w:rsidRDefault="0099382D">
            <w:pPr>
              <w:spacing w:line="276" w:lineRule="auto"/>
              <w:jc w:val="center"/>
              <w:rPr>
                <w:rFonts w:ascii="Calibri" w:hAnsi="Calibri"/>
                <w:b/>
                <w:sz w:val="16"/>
                <w:szCs w:val="16"/>
                <w:lang w:eastAsia="en-US"/>
              </w:rPr>
            </w:pPr>
            <w:r>
              <w:rPr>
                <w:rFonts w:ascii="Calibri" w:hAnsi="Calibri"/>
                <w:b/>
                <w:sz w:val="16"/>
                <w:szCs w:val="16"/>
                <w:lang w:eastAsia="en-US"/>
              </w:rPr>
              <w:t>6</w:t>
            </w:r>
          </w:p>
        </w:tc>
        <w:tc>
          <w:tcPr>
            <w:tcW w:w="851" w:type="dxa"/>
            <w:tcBorders>
              <w:top w:val="single" w:sz="4" w:space="0" w:color="00000A"/>
              <w:left w:val="single" w:sz="4" w:space="0" w:color="00000A"/>
              <w:bottom w:val="single" w:sz="4" w:space="0" w:color="00000A"/>
              <w:right w:val="single" w:sz="4" w:space="0" w:color="00000A"/>
            </w:tcBorders>
            <w:shd w:val="clear" w:color="auto" w:fill="DBE5F1"/>
            <w:vAlign w:val="center"/>
            <w:hideMark/>
          </w:tcPr>
          <w:p w:rsidR="0099382D" w:rsidRDefault="0099382D">
            <w:pPr>
              <w:spacing w:line="276" w:lineRule="auto"/>
              <w:jc w:val="center"/>
              <w:rPr>
                <w:rFonts w:ascii="Calibri" w:hAnsi="Calibri"/>
                <w:b/>
                <w:sz w:val="16"/>
                <w:szCs w:val="16"/>
                <w:lang w:eastAsia="en-US"/>
              </w:rPr>
            </w:pPr>
            <w:r>
              <w:rPr>
                <w:rFonts w:ascii="Calibri" w:hAnsi="Calibri"/>
                <w:b/>
                <w:sz w:val="16"/>
                <w:szCs w:val="16"/>
                <w:lang w:eastAsia="en-US"/>
              </w:rPr>
              <w:t>7</w:t>
            </w:r>
          </w:p>
        </w:tc>
        <w:tc>
          <w:tcPr>
            <w:tcW w:w="707" w:type="dxa"/>
            <w:tcBorders>
              <w:top w:val="single" w:sz="4" w:space="0" w:color="00000A"/>
              <w:left w:val="single" w:sz="4" w:space="0" w:color="00000A"/>
              <w:bottom w:val="single" w:sz="4" w:space="0" w:color="00000A"/>
              <w:right w:val="single" w:sz="4" w:space="0" w:color="00000A"/>
            </w:tcBorders>
            <w:shd w:val="clear" w:color="auto" w:fill="DBE5F1"/>
            <w:vAlign w:val="center"/>
            <w:hideMark/>
          </w:tcPr>
          <w:p w:rsidR="0099382D" w:rsidRDefault="0099382D">
            <w:pPr>
              <w:spacing w:line="276" w:lineRule="auto"/>
              <w:jc w:val="center"/>
              <w:rPr>
                <w:rFonts w:ascii="Calibri" w:hAnsi="Calibri"/>
                <w:b/>
                <w:sz w:val="16"/>
                <w:szCs w:val="16"/>
                <w:lang w:eastAsia="en-US"/>
              </w:rPr>
            </w:pPr>
            <w:r>
              <w:rPr>
                <w:rFonts w:ascii="Calibri" w:hAnsi="Calibri"/>
                <w:b/>
                <w:sz w:val="16"/>
                <w:szCs w:val="16"/>
                <w:lang w:eastAsia="en-US"/>
              </w:rPr>
              <w:t>8</w:t>
            </w:r>
          </w:p>
        </w:tc>
      </w:tr>
      <w:tr w:rsidR="00336B2E" w:rsidTr="00B82938">
        <w:tc>
          <w:tcPr>
            <w:tcW w:w="742" w:type="dxa"/>
            <w:tcBorders>
              <w:top w:val="single" w:sz="4" w:space="0" w:color="00000A"/>
              <w:left w:val="single" w:sz="4" w:space="0" w:color="00000A"/>
              <w:bottom w:val="single" w:sz="4" w:space="0" w:color="00000A"/>
              <w:right w:val="single" w:sz="4" w:space="0" w:color="00000A"/>
            </w:tcBorders>
            <w:shd w:val="clear" w:color="auto" w:fill="E6E6E6"/>
            <w:vAlign w:val="center"/>
            <w:hideMark/>
          </w:tcPr>
          <w:p w:rsidR="00336B2E" w:rsidRDefault="00336B2E" w:rsidP="00336B2E">
            <w:pPr>
              <w:spacing w:line="276" w:lineRule="auto"/>
              <w:rPr>
                <w:rFonts w:ascii="Calibri" w:hAnsi="Calibri"/>
                <w:b/>
                <w:sz w:val="18"/>
                <w:szCs w:val="18"/>
                <w:lang w:eastAsia="en-US"/>
              </w:rPr>
            </w:pPr>
            <w:r>
              <w:rPr>
                <w:rFonts w:ascii="Calibri" w:hAnsi="Calibri"/>
                <w:b/>
                <w:sz w:val="18"/>
                <w:szCs w:val="18"/>
                <w:lang w:eastAsia="en-US"/>
              </w:rPr>
              <w:t>1.</w:t>
            </w:r>
          </w:p>
        </w:tc>
        <w:tc>
          <w:tcPr>
            <w:tcW w:w="3003" w:type="dxa"/>
            <w:tcBorders>
              <w:top w:val="single" w:sz="4" w:space="0" w:color="00000A"/>
              <w:left w:val="single" w:sz="4" w:space="0" w:color="00000A"/>
              <w:bottom w:val="single" w:sz="4" w:space="0" w:color="00000A"/>
              <w:right w:val="single" w:sz="4" w:space="0" w:color="00000A"/>
            </w:tcBorders>
            <w:shd w:val="clear" w:color="auto" w:fill="E6E6E6"/>
            <w:vAlign w:val="center"/>
            <w:hideMark/>
          </w:tcPr>
          <w:p w:rsidR="00336B2E" w:rsidRDefault="00336B2E" w:rsidP="00336B2E">
            <w:pPr>
              <w:spacing w:line="276" w:lineRule="auto"/>
              <w:rPr>
                <w:rFonts w:ascii="Calibri" w:hAnsi="Calibri"/>
                <w:b/>
                <w:sz w:val="18"/>
                <w:szCs w:val="18"/>
                <w:lang w:eastAsia="en-US"/>
              </w:rPr>
            </w:pPr>
            <w:r>
              <w:rPr>
                <w:rFonts w:ascii="Calibri" w:hAnsi="Calibri"/>
                <w:b/>
                <w:sz w:val="18"/>
                <w:szCs w:val="18"/>
                <w:lang w:eastAsia="en-US"/>
              </w:rPr>
              <w:t>PRIHODI POSLOVANJA</w:t>
            </w:r>
          </w:p>
        </w:tc>
        <w:tc>
          <w:tcPr>
            <w:tcW w:w="1358"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336B2E" w:rsidRDefault="00336B2E" w:rsidP="00336B2E">
            <w:pPr>
              <w:spacing w:line="276" w:lineRule="auto"/>
              <w:jc w:val="right"/>
              <w:rPr>
                <w:rFonts w:ascii="Calibri" w:hAnsi="Calibri"/>
                <w:b/>
                <w:sz w:val="18"/>
                <w:szCs w:val="18"/>
                <w:lang w:eastAsia="en-US"/>
              </w:rPr>
            </w:pPr>
            <w:r>
              <w:rPr>
                <w:rFonts w:ascii="Calibri" w:hAnsi="Calibri"/>
                <w:b/>
                <w:sz w:val="18"/>
                <w:szCs w:val="18"/>
                <w:lang w:eastAsia="en-US"/>
              </w:rPr>
              <w:t>19.297.051,34</w:t>
            </w:r>
          </w:p>
        </w:tc>
        <w:tc>
          <w:tcPr>
            <w:tcW w:w="1271"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336B2E" w:rsidRDefault="00097728" w:rsidP="00336B2E">
            <w:pPr>
              <w:spacing w:line="276" w:lineRule="auto"/>
              <w:jc w:val="right"/>
              <w:rPr>
                <w:rFonts w:ascii="Calibri" w:hAnsi="Calibri"/>
                <w:b/>
                <w:sz w:val="18"/>
                <w:szCs w:val="18"/>
                <w:lang w:eastAsia="en-US"/>
              </w:rPr>
            </w:pPr>
            <w:r>
              <w:rPr>
                <w:rFonts w:ascii="Calibri" w:hAnsi="Calibri"/>
                <w:b/>
                <w:sz w:val="18"/>
                <w:szCs w:val="18"/>
                <w:lang w:eastAsia="en-US"/>
              </w:rPr>
              <w:t>29.754.741</w:t>
            </w:r>
          </w:p>
        </w:tc>
        <w:tc>
          <w:tcPr>
            <w:tcW w:w="1271"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336B2E" w:rsidRDefault="00097728" w:rsidP="00336B2E">
            <w:pPr>
              <w:spacing w:line="276" w:lineRule="auto"/>
              <w:jc w:val="right"/>
              <w:rPr>
                <w:rFonts w:ascii="Calibri" w:hAnsi="Calibri"/>
                <w:b/>
                <w:sz w:val="18"/>
                <w:szCs w:val="18"/>
                <w:lang w:eastAsia="en-US"/>
              </w:rPr>
            </w:pPr>
            <w:r>
              <w:rPr>
                <w:rFonts w:ascii="Calibri" w:hAnsi="Calibri"/>
                <w:b/>
                <w:sz w:val="18"/>
                <w:szCs w:val="18"/>
                <w:lang w:eastAsia="en-US"/>
              </w:rPr>
              <w:t>25.088.272,80</w:t>
            </w:r>
          </w:p>
        </w:tc>
        <w:tc>
          <w:tcPr>
            <w:tcW w:w="543"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336B2E" w:rsidRDefault="00B82938" w:rsidP="00336B2E">
            <w:pPr>
              <w:spacing w:line="276" w:lineRule="auto"/>
              <w:jc w:val="center"/>
              <w:rPr>
                <w:rFonts w:ascii="Calibri" w:hAnsi="Calibri" w:cs="Calibri"/>
                <w:b/>
                <w:color w:val="000000"/>
                <w:sz w:val="18"/>
                <w:szCs w:val="18"/>
                <w:lang w:eastAsia="en-US"/>
              </w:rPr>
            </w:pPr>
            <w:r>
              <w:rPr>
                <w:rFonts w:ascii="Calibri" w:hAnsi="Calibri" w:cs="Calibri"/>
                <w:b/>
                <w:color w:val="000000"/>
                <w:sz w:val="18"/>
                <w:szCs w:val="18"/>
                <w:lang w:eastAsia="en-US"/>
              </w:rPr>
              <w:t>95,2</w:t>
            </w:r>
          </w:p>
        </w:tc>
        <w:tc>
          <w:tcPr>
            <w:tcW w:w="851"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336B2E" w:rsidRDefault="00342F76" w:rsidP="00336B2E">
            <w:pPr>
              <w:spacing w:line="276" w:lineRule="auto"/>
              <w:jc w:val="right"/>
              <w:rPr>
                <w:rFonts w:ascii="Calibri" w:hAnsi="Calibri"/>
                <w:b/>
                <w:sz w:val="18"/>
                <w:szCs w:val="18"/>
                <w:lang w:eastAsia="en-US"/>
              </w:rPr>
            </w:pPr>
            <w:r>
              <w:rPr>
                <w:rFonts w:ascii="Calibri" w:hAnsi="Calibri"/>
                <w:b/>
                <w:sz w:val="18"/>
                <w:szCs w:val="18"/>
                <w:lang w:eastAsia="en-US"/>
              </w:rPr>
              <w:t>84</w:t>
            </w:r>
          </w:p>
        </w:tc>
        <w:tc>
          <w:tcPr>
            <w:tcW w:w="707"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336B2E" w:rsidRDefault="00342F76" w:rsidP="00336B2E">
            <w:pPr>
              <w:spacing w:line="276" w:lineRule="auto"/>
              <w:jc w:val="right"/>
              <w:rPr>
                <w:rFonts w:ascii="Calibri" w:hAnsi="Calibri" w:cs="Calibri"/>
                <w:b/>
                <w:color w:val="000000"/>
                <w:sz w:val="18"/>
                <w:szCs w:val="18"/>
                <w:lang w:eastAsia="en-US"/>
              </w:rPr>
            </w:pPr>
            <w:r>
              <w:rPr>
                <w:rFonts w:ascii="Calibri" w:hAnsi="Calibri" w:cs="Calibri"/>
                <w:b/>
                <w:color w:val="000000"/>
                <w:sz w:val="18"/>
                <w:szCs w:val="18"/>
                <w:lang w:eastAsia="en-US"/>
              </w:rPr>
              <w:t>130</w:t>
            </w:r>
          </w:p>
        </w:tc>
      </w:tr>
      <w:tr w:rsidR="00336B2E" w:rsidTr="00B82938">
        <w:tc>
          <w:tcPr>
            <w:tcW w:w="742" w:type="dxa"/>
            <w:tcBorders>
              <w:top w:val="single" w:sz="4" w:space="0" w:color="00000A"/>
              <w:left w:val="single" w:sz="4" w:space="0" w:color="00000A"/>
              <w:bottom w:val="single" w:sz="4" w:space="0" w:color="00000A"/>
              <w:right w:val="single" w:sz="4" w:space="0" w:color="00000A"/>
            </w:tcBorders>
            <w:shd w:val="pct5" w:color="auto" w:fill="auto"/>
            <w:vAlign w:val="center"/>
            <w:hideMark/>
          </w:tcPr>
          <w:p w:rsidR="00336B2E" w:rsidRDefault="00336B2E" w:rsidP="00336B2E">
            <w:pPr>
              <w:spacing w:line="276" w:lineRule="auto"/>
              <w:rPr>
                <w:rFonts w:ascii="Calibri" w:hAnsi="Calibri"/>
                <w:b/>
                <w:sz w:val="18"/>
                <w:szCs w:val="18"/>
                <w:lang w:eastAsia="en-US"/>
              </w:rPr>
            </w:pPr>
            <w:r>
              <w:rPr>
                <w:rFonts w:ascii="Calibri" w:hAnsi="Calibri"/>
                <w:b/>
                <w:sz w:val="18"/>
                <w:szCs w:val="18"/>
                <w:lang w:eastAsia="en-US"/>
              </w:rPr>
              <w:t>1.1.</w:t>
            </w:r>
          </w:p>
        </w:tc>
        <w:tc>
          <w:tcPr>
            <w:tcW w:w="3003" w:type="dxa"/>
            <w:tcBorders>
              <w:top w:val="single" w:sz="4" w:space="0" w:color="00000A"/>
              <w:left w:val="single" w:sz="4" w:space="0" w:color="00000A"/>
              <w:bottom w:val="single" w:sz="4" w:space="0" w:color="00000A"/>
              <w:right w:val="single" w:sz="4" w:space="0" w:color="00000A"/>
            </w:tcBorders>
            <w:shd w:val="pct5" w:color="auto" w:fill="auto"/>
            <w:vAlign w:val="center"/>
            <w:hideMark/>
          </w:tcPr>
          <w:p w:rsidR="00336B2E" w:rsidRDefault="00336B2E" w:rsidP="00336B2E">
            <w:pPr>
              <w:spacing w:line="276" w:lineRule="auto"/>
              <w:rPr>
                <w:rFonts w:ascii="Calibri" w:hAnsi="Calibri"/>
                <w:b/>
                <w:sz w:val="18"/>
                <w:szCs w:val="18"/>
                <w:lang w:eastAsia="en-US"/>
              </w:rPr>
            </w:pPr>
            <w:r>
              <w:rPr>
                <w:rFonts w:ascii="Calibri" w:hAnsi="Calibri"/>
                <w:b/>
                <w:sz w:val="18"/>
                <w:szCs w:val="18"/>
                <w:lang w:eastAsia="en-US"/>
              </w:rPr>
              <w:t>PRIHODI OD POREZA</w:t>
            </w:r>
          </w:p>
        </w:tc>
        <w:tc>
          <w:tcPr>
            <w:tcW w:w="1358" w:type="dxa"/>
            <w:tcBorders>
              <w:top w:val="single" w:sz="4" w:space="0" w:color="00000A"/>
              <w:left w:val="single" w:sz="4" w:space="0" w:color="00000A"/>
              <w:bottom w:val="single" w:sz="4" w:space="0" w:color="00000A"/>
              <w:right w:val="single" w:sz="4" w:space="0" w:color="00000A"/>
            </w:tcBorders>
            <w:shd w:val="pct5" w:color="auto" w:fill="auto"/>
            <w:vAlign w:val="center"/>
          </w:tcPr>
          <w:p w:rsidR="00336B2E" w:rsidRDefault="00336B2E" w:rsidP="00336B2E">
            <w:pPr>
              <w:spacing w:line="276" w:lineRule="auto"/>
              <w:jc w:val="right"/>
              <w:rPr>
                <w:rFonts w:ascii="Calibri" w:hAnsi="Calibri"/>
                <w:b/>
                <w:sz w:val="18"/>
                <w:szCs w:val="18"/>
                <w:lang w:eastAsia="en-US"/>
              </w:rPr>
            </w:pPr>
            <w:r>
              <w:rPr>
                <w:rFonts w:ascii="Calibri" w:hAnsi="Calibri"/>
                <w:b/>
                <w:sz w:val="18"/>
                <w:szCs w:val="18"/>
                <w:lang w:eastAsia="en-US"/>
              </w:rPr>
              <w:t>7.709.785,76</w:t>
            </w:r>
          </w:p>
        </w:tc>
        <w:tc>
          <w:tcPr>
            <w:tcW w:w="1271" w:type="dxa"/>
            <w:tcBorders>
              <w:top w:val="single" w:sz="4" w:space="0" w:color="00000A"/>
              <w:left w:val="single" w:sz="4" w:space="0" w:color="00000A"/>
              <w:bottom w:val="single" w:sz="4" w:space="0" w:color="00000A"/>
              <w:right w:val="single" w:sz="4" w:space="0" w:color="00000A"/>
            </w:tcBorders>
            <w:shd w:val="pct5" w:color="auto" w:fill="auto"/>
            <w:vAlign w:val="center"/>
          </w:tcPr>
          <w:p w:rsidR="00336B2E" w:rsidRDefault="00097728" w:rsidP="00336B2E">
            <w:pPr>
              <w:spacing w:line="276" w:lineRule="auto"/>
              <w:jc w:val="right"/>
              <w:rPr>
                <w:rFonts w:ascii="Calibri" w:hAnsi="Calibri"/>
                <w:b/>
                <w:sz w:val="18"/>
                <w:szCs w:val="18"/>
                <w:lang w:eastAsia="en-US"/>
              </w:rPr>
            </w:pPr>
            <w:r>
              <w:rPr>
                <w:rFonts w:ascii="Calibri" w:hAnsi="Calibri"/>
                <w:b/>
                <w:sz w:val="18"/>
                <w:szCs w:val="18"/>
                <w:lang w:eastAsia="en-US"/>
              </w:rPr>
              <w:t>12.880.322</w:t>
            </w:r>
          </w:p>
        </w:tc>
        <w:tc>
          <w:tcPr>
            <w:tcW w:w="1271" w:type="dxa"/>
            <w:tcBorders>
              <w:top w:val="single" w:sz="4" w:space="0" w:color="00000A"/>
              <w:left w:val="single" w:sz="4" w:space="0" w:color="00000A"/>
              <w:bottom w:val="single" w:sz="4" w:space="0" w:color="00000A"/>
              <w:right w:val="single" w:sz="4" w:space="0" w:color="00000A"/>
            </w:tcBorders>
            <w:shd w:val="pct5" w:color="auto" w:fill="auto"/>
            <w:vAlign w:val="center"/>
          </w:tcPr>
          <w:p w:rsidR="00336B2E" w:rsidRDefault="00097728" w:rsidP="00336B2E">
            <w:pPr>
              <w:spacing w:line="276" w:lineRule="auto"/>
              <w:jc w:val="right"/>
              <w:rPr>
                <w:rFonts w:ascii="Calibri" w:hAnsi="Calibri"/>
                <w:b/>
                <w:sz w:val="18"/>
                <w:szCs w:val="18"/>
                <w:lang w:eastAsia="en-US"/>
              </w:rPr>
            </w:pPr>
            <w:r>
              <w:rPr>
                <w:rFonts w:ascii="Calibri" w:hAnsi="Calibri"/>
                <w:b/>
                <w:sz w:val="18"/>
                <w:szCs w:val="18"/>
                <w:lang w:eastAsia="en-US"/>
              </w:rPr>
              <w:t>10.204.970,51</w:t>
            </w:r>
          </w:p>
        </w:tc>
        <w:tc>
          <w:tcPr>
            <w:tcW w:w="543" w:type="dxa"/>
            <w:tcBorders>
              <w:top w:val="single" w:sz="4" w:space="0" w:color="00000A"/>
              <w:left w:val="single" w:sz="4" w:space="0" w:color="00000A"/>
              <w:bottom w:val="single" w:sz="4" w:space="0" w:color="00000A"/>
              <w:right w:val="single" w:sz="4" w:space="0" w:color="00000A"/>
            </w:tcBorders>
            <w:shd w:val="pct5" w:color="auto" w:fill="auto"/>
            <w:vAlign w:val="center"/>
          </w:tcPr>
          <w:p w:rsidR="00336B2E" w:rsidRDefault="00B82938" w:rsidP="00336B2E">
            <w:pPr>
              <w:spacing w:line="276" w:lineRule="auto"/>
              <w:jc w:val="center"/>
              <w:rPr>
                <w:rFonts w:ascii="Calibri" w:hAnsi="Calibri" w:cs="Calibri"/>
                <w:b/>
                <w:color w:val="000000"/>
                <w:sz w:val="18"/>
                <w:szCs w:val="18"/>
                <w:lang w:eastAsia="en-US"/>
              </w:rPr>
            </w:pPr>
            <w:r>
              <w:rPr>
                <w:rFonts w:ascii="Calibri" w:hAnsi="Calibri" w:cs="Calibri"/>
                <w:b/>
                <w:color w:val="000000"/>
                <w:sz w:val="18"/>
                <w:szCs w:val="18"/>
                <w:lang w:eastAsia="en-US"/>
              </w:rPr>
              <w:t>38,7</w:t>
            </w:r>
          </w:p>
        </w:tc>
        <w:tc>
          <w:tcPr>
            <w:tcW w:w="851" w:type="dxa"/>
            <w:tcBorders>
              <w:top w:val="single" w:sz="4" w:space="0" w:color="00000A"/>
              <w:left w:val="single" w:sz="4" w:space="0" w:color="00000A"/>
              <w:bottom w:val="single" w:sz="4" w:space="0" w:color="00000A"/>
              <w:right w:val="single" w:sz="4" w:space="0" w:color="00000A"/>
            </w:tcBorders>
            <w:shd w:val="pct5" w:color="auto" w:fill="auto"/>
            <w:vAlign w:val="center"/>
          </w:tcPr>
          <w:p w:rsidR="00336B2E" w:rsidRDefault="00342F76" w:rsidP="00336B2E">
            <w:pPr>
              <w:spacing w:line="276" w:lineRule="auto"/>
              <w:jc w:val="right"/>
              <w:rPr>
                <w:rFonts w:ascii="Calibri" w:hAnsi="Calibri"/>
                <w:b/>
                <w:sz w:val="18"/>
                <w:szCs w:val="18"/>
                <w:lang w:eastAsia="en-US"/>
              </w:rPr>
            </w:pPr>
            <w:r>
              <w:rPr>
                <w:rFonts w:ascii="Calibri" w:hAnsi="Calibri"/>
                <w:b/>
                <w:sz w:val="18"/>
                <w:szCs w:val="18"/>
                <w:lang w:eastAsia="en-US"/>
              </w:rPr>
              <w:t>79</w:t>
            </w:r>
          </w:p>
        </w:tc>
        <w:tc>
          <w:tcPr>
            <w:tcW w:w="707" w:type="dxa"/>
            <w:tcBorders>
              <w:top w:val="single" w:sz="4" w:space="0" w:color="00000A"/>
              <w:left w:val="single" w:sz="4" w:space="0" w:color="00000A"/>
              <w:bottom w:val="single" w:sz="4" w:space="0" w:color="00000A"/>
              <w:right w:val="single" w:sz="4" w:space="0" w:color="00000A"/>
            </w:tcBorders>
            <w:shd w:val="pct5" w:color="auto" w:fill="auto"/>
            <w:vAlign w:val="center"/>
          </w:tcPr>
          <w:p w:rsidR="00336B2E" w:rsidRDefault="00342F76" w:rsidP="00336B2E">
            <w:pPr>
              <w:spacing w:line="276" w:lineRule="auto"/>
              <w:jc w:val="right"/>
              <w:rPr>
                <w:rFonts w:ascii="Calibri" w:hAnsi="Calibri" w:cs="Calibri"/>
                <w:b/>
                <w:color w:val="000000"/>
                <w:sz w:val="18"/>
                <w:szCs w:val="18"/>
                <w:lang w:eastAsia="en-US"/>
              </w:rPr>
            </w:pPr>
            <w:r>
              <w:rPr>
                <w:rFonts w:ascii="Calibri" w:hAnsi="Calibri" w:cs="Calibri"/>
                <w:b/>
                <w:color w:val="000000"/>
                <w:sz w:val="18"/>
                <w:szCs w:val="18"/>
                <w:lang w:eastAsia="en-US"/>
              </w:rPr>
              <w:t>132</w:t>
            </w:r>
          </w:p>
        </w:tc>
      </w:tr>
      <w:tr w:rsidR="00336B2E" w:rsidTr="00B82938">
        <w:tc>
          <w:tcPr>
            <w:tcW w:w="742" w:type="dxa"/>
            <w:tcBorders>
              <w:top w:val="single" w:sz="4" w:space="0" w:color="00000A"/>
              <w:left w:val="single" w:sz="4" w:space="0" w:color="00000A"/>
              <w:bottom w:val="single" w:sz="4" w:space="0" w:color="00000A"/>
              <w:right w:val="single" w:sz="4" w:space="0" w:color="00000A"/>
            </w:tcBorders>
            <w:vAlign w:val="center"/>
            <w:hideMark/>
          </w:tcPr>
          <w:p w:rsidR="00336B2E" w:rsidRDefault="00336B2E" w:rsidP="00336B2E">
            <w:pPr>
              <w:spacing w:line="276" w:lineRule="auto"/>
              <w:rPr>
                <w:rFonts w:ascii="Calibri" w:hAnsi="Calibri"/>
                <w:sz w:val="18"/>
                <w:szCs w:val="18"/>
                <w:lang w:eastAsia="en-US"/>
              </w:rPr>
            </w:pPr>
            <w:r>
              <w:rPr>
                <w:rFonts w:ascii="Calibri" w:hAnsi="Calibri"/>
                <w:sz w:val="18"/>
                <w:szCs w:val="18"/>
                <w:lang w:eastAsia="en-US"/>
              </w:rPr>
              <w:t>1.1.1.</w:t>
            </w:r>
          </w:p>
        </w:tc>
        <w:tc>
          <w:tcPr>
            <w:tcW w:w="3003" w:type="dxa"/>
            <w:tcBorders>
              <w:top w:val="single" w:sz="4" w:space="0" w:color="00000A"/>
              <w:left w:val="single" w:sz="4" w:space="0" w:color="00000A"/>
              <w:bottom w:val="single" w:sz="4" w:space="0" w:color="00000A"/>
              <w:right w:val="single" w:sz="4" w:space="0" w:color="00000A"/>
            </w:tcBorders>
            <w:vAlign w:val="center"/>
            <w:hideMark/>
          </w:tcPr>
          <w:p w:rsidR="00336B2E" w:rsidRDefault="00336B2E" w:rsidP="00336B2E">
            <w:pPr>
              <w:spacing w:line="276" w:lineRule="auto"/>
              <w:rPr>
                <w:rFonts w:ascii="Calibri" w:hAnsi="Calibri"/>
                <w:sz w:val="18"/>
                <w:szCs w:val="18"/>
                <w:lang w:eastAsia="en-US"/>
              </w:rPr>
            </w:pPr>
            <w:r>
              <w:rPr>
                <w:rFonts w:ascii="Calibri" w:hAnsi="Calibri"/>
                <w:sz w:val="18"/>
                <w:szCs w:val="18"/>
                <w:lang w:eastAsia="en-US"/>
              </w:rPr>
              <w:t>POREZ I PRIREZ NA DOHODAK</w:t>
            </w:r>
          </w:p>
        </w:tc>
        <w:tc>
          <w:tcPr>
            <w:tcW w:w="1358" w:type="dxa"/>
            <w:tcBorders>
              <w:top w:val="single" w:sz="4" w:space="0" w:color="00000A"/>
              <w:left w:val="single" w:sz="4" w:space="0" w:color="00000A"/>
              <w:bottom w:val="single" w:sz="4" w:space="0" w:color="00000A"/>
              <w:right w:val="single" w:sz="4" w:space="0" w:color="00000A"/>
            </w:tcBorders>
            <w:vAlign w:val="center"/>
          </w:tcPr>
          <w:p w:rsidR="00336B2E" w:rsidRDefault="00336B2E" w:rsidP="00336B2E">
            <w:pPr>
              <w:spacing w:line="276" w:lineRule="auto"/>
              <w:jc w:val="right"/>
              <w:rPr>
                <w:rFonts w:ascii="Calibri" w:hAnsi="Calibri"/>
                <w:sz w:val="18"/>
                <w:szCs w:val="18"/>
                <w:lang w:eastAsia="en-US"/>
              </w:rPr>
            </w:pPr>
            <w:r>
              <w:rPr>
                <w:rFonts w:ascii="Calibri" w:hAnsi="Calibri"/>
                <w:sz w:val="18"/>
                <w:szCs w:val="18"/>
                <w:lang w:eastAsia="en-US"/>
              </w:rPr>
              <w:t>3.708.602,00</w:t>
            </w:r>
          </w:p>
        </w:tc>
        <w:tc>
          <w:tcPr>
            <w:tcW w:w="1271" w:type="dxa"/>
            <w:tcBorders>
              <w:top w:val="single" w:sz="4" w:space="0" w:color="00000A"/>
              <w:left w:val="single" w:sz="4" w:space="0" w:color="00000A"/>
              <w:bottom w:val="single" w:sz="4" w:space="0" w:color="00000A"/>
              <w:right w:val="single" w:sz="4" w:space="0" w:color="00000A"/>
            </w:tcBorders>
            <w:vAlign w:val="center"/>
          </w:tcPr>
          <w:p w:rsidR="00336B2E" w:rsidRDefault="00336B2E" w:rsidP="00336B2E">
            <w:pPr>
              <w:spacing w:line="276" w:lineRule="auto"/>
              <w:jc w:val="right"/>
              <w:rPr>
                <w:rFonts w:ascii="Calibri" w:hAnsi="Calibri"/>
                <w:sz w:val="18"/>
                <w:szCs w:val="18"/>
                <w:lang w:eastAsia="en-US"/>
              </w:rPr>
            </w:pPr>
          </w:p>
        </w:tc>
        <w:tc>
          <w:tcPr>
            <w:tcW w:w="1271" w:type="dxa"/>
            <w:tcBorders>
              <w:top w:val="single" w:sz="4" w:space="0" w:color="00000A"/>
              <w:left w:val="single" w:sz="4" w:space="0" w:color="00000A"/>
              <w:bottom w:val="single" w:sz="4" w:space="0" w:color="00000A"/>
              <w:right w:val="single" w:sz="4" w:space="0" w:color="00000A"/>
            </w:tcBorders>
            <w:vAlign w:val="center"/>
          </w:tcPr>
          <w:p w:rsidR="00336B2E" w:rsidRDefault="00097728" w:rsidP="00336B2E">
            <w:pPr>
              <w:spacing w:line="276" w:lineRule="auto"/>
              <w:jc w:val="right"/>
              <w:rPr>
                <w:rFonts w:ascii="Calibri" w:hAnsi="Calibri"/>
                <w:sz w:val="18"/>
                <w:szCs w:val="18"/>
                <w:lang w:eastAsia="en-US"/>
              </w:rPr>
            </w:pPr>
            <w:r>
              <w:rPr>
                <w:rFonts w:ascii="Calibri" w:hAnsi="Calibri"/>
                <w:sz w:val="18"/>
                <w:szCs w:val="18"/>
                <w:lang w:eastAsia="en-US"/>
              </w:rPr>
              <w:t>4.939.930,72</w:t>
            </w:r>
          </w:p>
        </w:tc>
        <w:tc>
          <w:tcPr>
            <w:tcW w:w="543" w:type="dxa"/>
            <w:tcBorders>
              <w:top w:val="single" w:sz="4" w:space="0" w:color="00000A"/>
              <w:left w:val="single" w:sz="4" w:space="0" w:color="00000A"/>
              <w:bottom w:val="single" w:sz="4" w:space="0" w:color="00000A"/>
              <w:right w:val="single" w:sz="4" w:space="0" w:color="00000A"/>
            </w:tcBorders>
            <w:vAlign w:val="center"/>
          </w:tcPr>
          <w:p w:rsidR="00336B2E" w:rsidRDefault="00B82938" w:rsidP="00336B2E">
            <w:pPr>
              <w:spacing w:line="276" w:lineRule="auto"/>
              <w:jc w:val="center"/>
              <w:rPr>
                <w:rFonts w:ascii="Calibri" w:hAnsi="Calibri" w:cs="Calibri"/>
                <w:color w:val="000000"/>
                <w:sz w:val="18"/>
                <w:szCs w:val="18"/>
                <w:lang w:eastAsia="en-US"/>
              </w:rPr>
            </w:pPr>
            <w:r>
              <w:rPr>
                <w:rFonts w:ascii="Calibri" w:hAnsi="Calibri" w:cs="Calibri"/>
                <w:color w:val="000000"/>
                <w:sz w:val="18"/>
                <w:szCs w:val="18"/>
                <w:lang w:eastAsia="en-US"/>
              </w:rPr>
              <w:t>18,8</w:t>
            </w:r>
          </w:p>
        </w:tc>
        <w:tc>
          <w:tcPr>
            <w:tcW w:w="851" w:type="dxa"/>
            <w:tcBorders>
              <w:top w:val="single" w:sz="4" w:space="0" w:color="00000A"/>
              <w:left w:val="single" w:sz="4" w:space="0" w:color="00000A"/>
              <w:bottom w:val="single" w:sz="4" w:space="0" w:color="00000A"/>
              <w:right w:val="single" w:sz="4" w:space="0" w:color="00000A"/>
            </w:tcBorders>
            <w:vAlign w:val="center"/>
          </w:tcPr>
          <w:p w:rsidR="00336B2E" w:rsidRDefault="00097728" w:rsidP="00336B2E">
            <w:pPr>
              <w:spacing w:line="276" w:lineRule="auto"/>
              <w:jc w:val="right"/>
              <w:rPr>
                <w:rFonts w:ascii="Calibri" w:hAnsi="Calibri"/>
                <w:sz w:val="18"/>
                <w:szCs w:val="18"/>
                <w:lang w:eastAsia="en-US"/>
              </w:rPr>
            </w:pPr>
            <w:r>
              <w:rPr>
                <w:rFonts w:ascii="Calibri" w:hAnsi="Calibri"/>
                <w:sz w:val="18"/>
                <w:szCs w:val="18"/>
                <w:lang w:eastAsia="en-US"/>
              </w:rPr>
              <w:t>93</w:t>
            </w:r>
          </w:p>
        </w:tc>
        <w:tc>
          <w:tcPr>
            <w:tcW w:w="707" w:type="dxa"/>
            <w:tcBorders>
              <w:top w:val="single" w:sz="4" w:space="0" w:color="00000A"/>
              <w:left w:val="single" w:sz="4" w:space="0" w:color="00000A"/>
              <w:bottom w:val="single" w:sz="4" w:space="0" w:color="00000A"/>
              <w:right w:val="single" w:sz="4" w:space="0" w:color="00000A"/>
            </w:tcBorders>
            <w:vAlign w:val="center"/>
          </w:tcPr>
          <w:p w:rsidR="00336B2E" w:rsidRDefault="00097728" w:rsidP="00336B2E">
            <w:pPr>
              <w:spacing w:line="276" w:lineRule="auto"/>
              <w:jc w:val="right"/>
              <w:rPr>
                <w:rFonts w:ascii="Calibri" w:hAnsi="Calibri" w:cs="Calibri"/>
                <w:color w:val="000000"/>
                <w:sz w:val="18"/>
                <w:szCs w:val="18"/>
                <w:lang w:eastAsia="en-US"/>
              </w:rPr>
            </w:pPr>
            <w:r>
              <w:rPr>
                <w:rFonts w:ascii="Calibri" w:hAnsi="Calibri" w:cs="Calibri"/>
                <w:color w:val="000000"/>
                <w:sz w:val="18"/>
                <w:szCs w:val="18"/>
                <w:lang w:eastAsia="en-US"/>
              </w:rPr>
              <w:t>133</w:t>
            </w:r>
          </w:p>
        </w:tc>
      </w:tr>
      <w:tr w:rsidR="00336B2E" w:rsidTr="00B82938">
        <w:trPr>
          <w:trHeight w:val="245"/>
        </w:trPr>
        <w:tc>
          <w:tcPr>
            <w:tcW w:w="742" w:type="dxa"/>
            <w:tcBorders>
              <w:top w:val="single" w:sz="4" w:space="0" w:color="00000A"/>
              <w:left w:val="single" w:sz="4" w:space="0" w:color="00000A"/>
              <w:bottom w:val="single" w:sz="4" w:space="0" w:color="00000A"/>
              <w:right w:val="single" w:sz="4" w:space="0" w:color="00000A"/>
            </w:tcBorders>
            <w:vAlign w:val="center"/>
            <w:hideMark/>
          </w:tcPr>
          <w:p w:rsidR="00336B2E" w:rsidRDefault="00336B2E" w:rsidP="00336B2E">
            <w:pPr>
              <w:spacing w:line="276" w:lineRule="auto"/>
              <w:rPr>
                <w:rFonts w:ascii="Calibri" w:hAnsi="Calibri"/>
                <w:sz w:val="18"/>
                <w:szCs w:val="18"/>
                <w:lang w:eastAsia="en-US"/>
              </w:rPr>
            </w:pPr>
            <w:r>
              <w:rPr>
                <w:rFonts w:ascii="Calibri" w:hAnsi="Calibri"/>
                <w:sz w:val="18"/>
                <w:szCs w:val="18"/>
                <w:lang w:eastAsia="en-US"/>
              </w:rPr>
              <w:t>1.1.2.</w:t>
            </w:r>
          </w:p>
        </w:tc>
        <w:tc>
          <w:tcPr>
            <w:tcW w:w="3003" w:type="dxa"/>
            <w:tcBorders>
              <w:top w:val="single" w:sz="4" w:space="0" w:color="00000A"/>
              <w:left w:val="single" w:sz="4" w:space="0" w:color="00000A"/>
              <w:bottom w:val="single" w:sz="4" w:space="0" w:color="00000A"/>
              <w:right w:val="single" w:sz="4" w:space="0" w:color="00000A"/>
            </w:tcBorders>
            <w:vAlign w:val="center"/>
            <w:hideMark/>
          </w:tcPr>
          <w:p w:rsidR="00336B2E" w:rsidRDefault="00336B2E" w:rsidP="00336B2E">
            <w:pPr>
              <w:spacing w:line="276" w:lineRule="auto"/>
              <w:rPr>
                <w:rFonts w:ascii="Calibri" w:hAnsi="Calibri"/>
                <w:sz w:val="18"/>
                <w:szCs w:val="18"/>
                <w:lang w:eastAsia="en-US"/>
              </w:rPr>
            </w:pPr>
            <w:r>
              <w:rPr>
                <w:rFonts w:ascii="Calibri" w:hAnsi="Calibri"/>
                <w:sz w:val="18"/>
                <w:szCs w:val="18"/>
                <w:lang w:eastAsia="en-US"/>
              </w:rPr>
              <w:t>POREZI NA IMOVINU</w:t>
            </w:r>
          </w:p>
        </w:tc>
        <w:tc>
          <w:tcPr>
            <w:tcW w:w="1358" w:type="dxa"/>
            <w:tcBorders>
              <w:top w:val="single" w:sz="4" w:space="0" w:color="00000A"/>
              <w:left w:val="single" w:sz="4" w:space="0" w:color="00000A"/>
              <w:bottom w:val="single" w:sz="4" w:space="0" w:color="00000A"/>
              <w:right w:val="single" w:sz="4" w:space="0" w:color="00000A"/>
            </w:tcBorders>
            <w:vAlign w:val="center"/>
          </w:tcPr>
          <w:p w:rsidR="00336B2E" w:rsidRDefault="00336B2E" w:rsidP="00336B2E">
            <w:pPr>
              <w:spacing w:line="276" w:lineRule="auto"/>
              <w:jc w:val="right"/>
              <w:rPr>
                <w:rFonts w:ascii="Calibri" w:hAnsi="Calibri"/>
                <w:sz w:val="18"/>
                <w:szCs w:val="18"/>
                <w:lang w:eastAsia="en-US"/>
              </w:rPr>
            </w:pPr>
            <w:r>
              <w:rPr>
                <w:rFonts w:ascii="Calibri" w:hAnsi="Calibri"/>
                <w:sz w:val="18"/>
                <w:szCs w:val="18"/>
                <w:lang w:eastAsia="en-US"/>
              </w:rPr>
              <w:t>3.287.911,33</w:t>
            </w:r>
          </w:p>
        </w:tc>
        <w:tc>
          <w:tcPr>
            <w:tcW w:w="1271" w:type="dxa"/>
            <w:tcBorders>
              <w:top w:val="single" w:sz="4" w:space="0" w:color="00000A"/>
              <w:left w:val="single" w:sz="4" w:space="0" w:color="00000A"/>
              <w:bottom w:val="single" w:sz="4" w:space="0" w:color="00000A"/>
              <w:right w:val="single" w:sz="4" w:space="0" w:color="00000A"/>
            </w:tcBorders>
            <w:vAlign w:val="center"/>
          </w:tcPr>
          <w:p w:rsidR="00336B2E" w:rsidRDefault="00336B2E" w:rsidP="00336B2E">
            <w:pPr>
              <w:spacing w:line="276" w:lineRule="auto"/>
              <w:jc w:val="right"/>
              <w:rPr>
                <w:rFonts w:ascii="Calibri" w:hAnsi="Calibri"/>
                <w:sz w:val="18"/>
                <w:szCs w:val="18"/>
                <w:lang w:eastAsia="en-US"/>
              </w:rPr>
            </w:pPr>
          </w:p>
        </w:tc>
        <w:tc>
          <w:tcPr>
            <w:tcW w:w="1271" w:type="dxa"/>
            <w:tcBorders>
              <w:top w:val="single" w:sz="4" w:space="0" w:color="00000A"/>
              <w:left w:val="single" w:sz="4" w:space="0" w:color="00000A"/>
              <w:bottom w:val="single" w:sz="4" w:space="0" w:color="00000A"/>
              <w:right w:val="single" w:sz="4" w:space="0" w:color="00000A"/>
            </w:tcBorders>
            <w:vAlign w:val="center"/>
          </w:tcPr>
          <w:p w:rsidR="00336B2E" w:rsidRDefault="00097728" w:rsidP="00336B2E">
            <w:pPr>
              <w:spacing w:line="276" w:lineRule="auto"/>
              <w:jc w:val="right"/>
              <w:rPr>
                <w:rFonts w:ascii="Calibri" w:hAnsi="Calibri"/>
                <w:sz w:val="18"/>
                <w:szCs w:val="18"/>
                <w:lang w:eastAsia="en-US"/>
              </w:rPr>
            </w:pPr>
            <w:r>
              <w:rPr>
                <w:rFonts w:ascii="Calibri" w:hAnsi="Calibri"/>
                <w:sz w:val="18"/>
                <w:szCs w:val="18"/>
                <w:lang w:eastAsia="en-US"/>
              </w:rPr>
              <w:t>4.269.522,88</w:t>
            </w:r>
          </w:p>
        </w:tc>
        <w:tc>
          <w:tcPr>
            <w:tcW w:w="543" w:type="dxa"/>
            <w:tcBorders>
              <w:top w:val="single" w:sz="4" w:space="0" w:color="00000A"/>
              <w:left w:val="single" w:sz="4" w:space="0" w:color="00000A"/>
              <w:bottom w:val="single" w:sz="4" w:space="0" w:color="00000A"/>
              <w:right w:val="single" w:sz="4" w:space="0" w:color="00000A"/>
            </w:tcBorders>
            <w:vAlign w:val="center"/>
          </w:tcPr>
          <w:p w:rsidR="00336B2E" w:rsidRDefault="00B82938" w:rsidP="00336B2E">
            <w:pPr>
              <w:spacing w:line="276" w:lineRule="auto"/>
              <w:jc w:val="center"/>
              <w:rPr>
                <w:rFonts w:ascii="Calibri" w:hAnsi="Calibri" w:cs="Calibri"/>
                <w:color w:val="000000"/>
                <w:sz w:val="18"/>
                <w:szCs w:val="18"/>
                <w:lang w:eastAsia="en-US"/>
              </w:rPr>
            </w:pPr>
            <w:r>
              <w:rPr>
                <w:rFonts w:ascii="Calibri" w:hAnsi="Calibri" w:cs="Calibri"/>
                <w:color w:val="000000"/>
                <w:sz w:val="18"/>
                <w:szCs w:val="18"/>
                <w:lang w:eastAsia="en-US"/>
              </w:rPr>
              <w:t>16,2</w:t>
            </w:r>
          </w:p>
        </w:tc>
        <w:tc>
          <w:tcPr>
            <w:tcW w:w="851" w:type="dxa"/>
            <w:tcBorders>
              <w:top w:val="single" w:sz="4" w:space="0" w:color="00000A"/>
              <w:left w:val="single" w:sz="4" w:space="0" w:color="00000A"/>
              <w:bottom w:val="single" w:sz="4" w:space="0" w:color="00000A"/>
              <w:right w:val="single" w:sz="4" w:space="0" w:color="00000A"/>
            </w:tcBorders>
            <w:vAlign w:val="center"/>
          </w:tcPr>
          <w:p w:rsidR="00336B2E" w:rsidRDefault="00097728" w:rsidP="00336B2E">
            <w:pPr>
              <w:spacing w:line="276" w:lineRule="auto"/>
              <w:jc w:val="right"/>
              <w:rPr>
                <w:rFonts w:ascii="Calibri" w:hAnsi="Calibri"/>
                <w:sz w:val="18"/>
                <w:szCs w:val="18"/>
                <w:lang w:eastAsia="en-US"/>
              </w:rPr>
            </w:pPr>
            <w:r>
              <w:rPr>
                <w:rFonts w:ascii="Calibri" w:hAnsi="Calibri"/>
                <w:sz w:val="18"/>
                <w:szCs w:val="18"/>
                <w:lang w:eastAsia="en-US"/>
              </w:rPr>
              <w:t>65</w:t>
            </w:r>
          </w:p>
        </w:tc>
        <w:tc>
          <w:tcPr>
            <w:tcW w:w="707" w:type="dxa"/>
            <w:tcBorders>
              <w:top w:val="single" w:sz="4" w:space="0" w:color="00000A"/>
              <w:left w:val="single" w:sz="4" w:space="0" w:color="00000A"/>
              <w:bottom w:val="single" w:sz="4" w:space="0" w:color="00000A"/>
              <w:right w:val="single" w:sz="4" w:space="0" w:color="00000A"/>
            </w:tcBorders>
            <w:vAlign w:val="center"/>
          </w:tcPr>
          <w:p w:rsidR="00336B2E" w:rsidRDefault="00097728" w:rsidP="00336B2E">
            <w:pPr>
              <w:spacing w:line="276" w:lineRule="auto"/>
              <w:jc w:val="right"/>
              <w:rPr>
                <w:rFonts w:ascii="Calibri" w:hAnsi="Calibri" w:cs="Calibri"/>
                <w:color w:val="000000"/>
                <w:sz w:val="18"/>
                <w:szCs w:val="18"/>
                <w:lang w:eastAsia="en-US"/>
              </w:rPr>
            </w:pPr>
            <w:r>
              <w:rPr>
                <w:rFonts w:ascii="Calibri" w:hAnsi="Calibri" w:cs="Calibri"/>
                <w:color w:val="000000"/>
                <w:sz w:val="18"/>
                <w:szCs w:val="18"/>
                <w:lang w:eastAsia="en-US"/>
              </w:rPr>
              <w:t>130</w:t>
            </w:r>
          </w:p>
        </w:tc>
      </w:tr>
      <w:tr w:rsidR="00336B2E" w:rsidTr="00B82938">
        <w:tc>
          <w:tcPr>
            <w:tcW w:w="742" w:type="dxa"/>
            <w:tcBorders>
              <w:top w:val="single" w:sz="4" w:space="0" w:color="00000A"/>
              <w:left w:val="single" w:sz="4" w:space="0" w:color="00000A"/>
              <w:bottom w:val="single" w:sz="4" w:space="0" w:color="00000A"/>
              <w:right w:val="single" w:sz="4" w:space="0" w:color="00000A"/>
            </w:tcBorders>
            <w:vAlign w:val="center"/>
            <w:hideMark/>
          </w:tcPr>
          <w:p w:rsidR="00336B2E" w:rsidRDefault="00336B2E" w:rsidP="00336B2E">
            <w:pPr>
              <w:spacing w:line="276" w:lineRule="auto"/>
              <w:rPr>
                <w:rFonts w:ascii="Calibri" w:hAnsi="Calibri"/>
                <w:sz w:val="18"/>
                <w:szCs w:val="18"/>
                <w:lang w:eastAsia="en-US"/>
              </w:rPr>
            </w:pPr>
            <w:r>
              <w:rPr>
                <w:rFonts w:ascii="Calibri" w:hAnsi="Calibri"/>
                <w:sz w:val="18"/>
                <w:szCs w:val="18"/>
                <w:lang w:eastAsia="en-US"/>
              </w:rPr>
              <w:t>1.1.3.</w:t>
            </w:r>
          </w:p>
        </w:tc>
        <w:tc>
          <w:tcPr>
            <w:tcW w:w="3003" w:type="dxa"/>
            <w:tcBorders>
              <w:top w:val="single" w:sz="4" w:space="0" w:color="00000A"/>
              <w:left w:val="single" w:sz="4" w:space="0" w:color="00000A"/>
              <w:bottom w:val="single" w:sz="4" w:space="0" w:color="00000A"/>
              <w:right w:val="single" w:sz="4" w:space="0" w:color="00000A"/>
            </w:tcBorders>
            <w:vAlign w:val="center"/>
            <w:hideMark/>
          </w:tcPr>
          <w:p w:rsidR="00336B2E" w:rsidRDefault="00336B2E" w:rsidP="00336B2E">
            <w:pPr>
              <w:spacing w:line="276" w:lineRule="auto"/>
              <w:rPr>
                <w:rFonts w:ascii="Calibri" w:hAnsi="Calibri"/>
                <w:sz w:val="18"/>
                <w:szCs w:val="18"/>
                <w:lang w:eastAsia="en-US"/>
              </w:rPr>
            </w:pPr>
            <w:r>
              <w:rPr>
                <w:rFonts w:ascii="Calibri" w:hAnsi="Calibri"/>
                <w:sz w:val="18"/>
                <w:szCs w:val="18"/>
                <w:lang w:eastAsia="en-US"/>
              </w:rPr>
              <w:t>POREZI NA ROBU I USLUGE</w:t>
            </w:r>
          </w:p>
        </w:tc>
        <w:tc>
          <w:tcPr>
            <w:tcW w:w="1358" w:type="dxa"/>
            <w:tcBorders>
              <w:top w:val="single" w:sz="4" w:space="0" w:color="00000A"/>
              <w:left w:val="single" w:sz="4" w:space="0" w:color="00000A"/>
              <w:bottom w:val="single" w:sz="4" w:space="0" w:color="00000A"/>
              <w:right w:val="single" w:sz="4" w:space="0" w:color="00000A"/>
            </w:tcBorders>
            <w:vAlign w:val="center"/>
          </w:tcPr>
          <w:p w:rsidR="00336B2E" w:rsidRDefault="00336B2E" w:rsidP="00336B2E">
            <w:pPr>
              <w:spacing w:line="276" w:lineRule="auto"/>
              <w:jc w:val="right"/>
              <w:rPr>
                <w:rFonts w:ascii="Calibri" w:hAnsi="Calibri"/>
                <w:sz w:val="18"/>
                <w:szCs w:val="18"/>
                <w:lang w:eastAsia="en-US"/>
              </w:rPr>
            </w:pPr>
            <w:r>
              <w:rPr>
                <w:rFonts w:ascii="Calibri" w:hAnsi="Calibri"/>
                <w:sz w:val="18"/>
                <w:szCs w:val="18"/>
                <w:lang w:eastAsia="en-US"/>
              </w:rPr>
              <w:t>713.272,43</w:t>
            </w:r>
          </w:p>
        </w:tc>
        <w:tc>
          <w:tcPr>
            <w:tcW w:w="1271" w:type="dxa"/>
            <w:tcBorders>
              <w:top w:val="single" w:sz="4" w:space="0" w:color="00000A"/>
              <w:left w:val="single" w:sz="4" w:space="0" w:color="00000A"/>
              <w:bottom w:val="single" w:sz="4" w:space="0" w:color="00000A"/>
              <w:right w:val="single" w:sz="4" w:space="0" w:color="00000A"/>
            </w:tcBorders>
            <w:vAlign w:val="center"/>
          </w:tcPr>
          <w:p w:rsidR="00336B2E" w:rsidRDefault="00336B2E" w:rsidP="00336B2E">
            <w:pPr>
              <w:spacing w:line="276" w:lineRule="auto"/>
              <w:jc w:val="right"/>
              <w:rPr>
                <w:rFonts w:ascii="Calibri" w:hAnsi="Calibri"/>
                <w:sz w:val="18"/>
                <w:szCs w:val="18"/>
                <w:lang w:eastAsia="en-US"/>
              </w:rPr>
            </w:pPr>
          </w:p>
        </w:tc>
        <w:tc>
          <w:tcPr>
            <w:tcW w:w="1271" w:type="dxa"/>
            <w:tcBorders>
              <w:top w:val="single" w:sz="4" w:space="0" w:color="00000A"/>
              <w:left w:val="single" w:sz="4" w:space="0" w:color="00000A"/>
              <w:bottom w:val="single" w:sz="4" w:space="0" w:color="00000A"/>
              <w:right w:val="single" w:sz="4" w:space="0" w:color="00000A"/>
            </w:tcBorders>
            <w:vAlign w:val="center"/>
          </w:tcPr>
          <w:p w:rsidR="00336B2E" w:rsidRDefault="00097728" w:rsidP="00336B2E">
            <w:pPr>
              <w:spacing w:line="276" w:lineRule="auto"/>
              <w:jc w:val="right"/>
              <w:rPr>
                <w:rFonts w:ascii="Calibri" w:hAnsi="Calibri"/>
                <w:sz w:val="18"/>
                <w:szCs w:val="18"/>
                <w:lang w:eastAsia="en-US"/>
              </w:rPr>
            </w:pPr>
            <w:r>
              <w:rPr>
                <w:rFonts w:ascii="Calibri" w:hAnsi="Calibri"/>
                <w:sz w:val="18"/>
                <w:szCs w:val="18"/>
                <w:lang w:eastAsia="en-US"/>
              </w:rPr>
              <w:t>995.516,91</w:t>
            </w:r>
          </w:p>
        </w:tc>
        <w:tc>
          <w:tcPr>
            <w:tcW w:w="543" w:type="dxa"/>
            <w:tcBorders>
              <w:top w:val="single" w:sz="4" w:space="0" w:color="00000A"/>
              <w:left w:val="single" w:sz="4" w:space="0" w:color="00000A"/>
              <w:bottom w:val="single" w:sz="4" w:space="0" w:color="00000A"/>
              <w:right w:val="single" w:sz="4" w:space="0" w:color="00000A"/>
            </w:tcBorders>
            <w:vAlign w:val="center"/>
          </w:tcPr>
          <w:p w:rsidR="00336B2E" w:rsidRDefault="00B82938" w:rsidP="00336B2E">
            <w:pPr>
              <w:spacing w:line="276" w:lineRule="auto"/>
              <w:jc w:val="center"/>
              <w:rPr>
                <w:rFonts w:ascii="Calibri" w:hAnsi="Calibri" w:cs="Calibri"/>
                <w:color w:val="000000"/>
                <w:sz w:val="18"/>
                <w:szCs w:val="18"/>
                <w:lang w:eastAsia="en-US"/>
              </w:rPr>
            </w:pPr>
            <w:r>
              <w:rPr>
                <w:rFonts w:ascii="Calibri" w:hAnsi="Calibri" w:cs="Calibri"/>
                <w:color w:val="000000"/>
                <w:sz w:val="18"/>
                <w:szCs w:val="18"/>
                <w:lang w:eastAsia="en-US"/>
              </w:rPr>
              <w:t>3,7</w:t>
            </w:r>
          </w:p>
        </w:tc>
        <w:tc>
          <w:tcPr>
            <w:tcW w:w="851" w:type="dxa"/>
            <w:tcBorders>
              <w:top w:val="single" w:sz="4" w:space="0" w:color="00000A"/>
              <w:left w:val="single" w:sz="4" w:space="0" w:color="00000A"/>
              <w:bottom w:val="single" w:sz="4" w:space="0" w:color="00000A"/>
              <w:right w:val="single" w:sz="4" w:space="0" w:color="00000A"/>
            </w:tcBorders>
            <w:vAlign w:val="center"/>
          </w:tcPr>
          <w:p w:rsidR="00336B2E" w:rsidRDefault="00097728" w:rsidP="00336B2E">
            <w:pPr>
              <w:spacing w:line="276" w:lineRule="auto"/>
              <w:jc w:val="right"/>
              <w:rPr>
                <w:rFonts w:ascii="Calibri" w:hAnsi="Calibri"/>
                <w:sz w:val="18"/>
                <w:szCs w:val="18"/>
                <w:lang w:eastAsia="en-US"/>
              </w:rPr>
            </w:pPr>
            <w:r>
              <w:rPr>
                <w:rFonts w:ascii="Calibri" w:hAnsi="Calibri"/>
                <w:sz w:val="18"/>
                <w:szCs w:val="18"/>
                <w:lang w:eastAsia="en-US"/>
              </w:rPr>
              <w:t>94</w:t>
            </w:r>
          </w:p>
        </w:tc>
        <w:tc>
          <w:tcPr>
            <w:tcW w:w="707" w:type="dxa"/>
            <w:tcBorders>
              <w:top w:val="single" w:sz="4" w:space="0" w:color="00000A"/>
              <w:left w:val="single" w:sz="4" w:space="0" w:color="00000A"/>
              <w:bottom w:val="single" w:sz="4" w:space="0" w:color="00000A"/>
              <w:right w:val="single" w:sz="4" w:space="0" w:color="00000A"/>
            </w:tcBorders>
            <w:vAlign w:val="center"/>
          </w:tcPr>
          <w:p w:rsidR="00336B2E" w:rsidRDefault="00097728" w:rsidP="00336B2E">
            <w:pPr>
              <w:spacing w:line="276" w:lineRule="auto"/>
              <w:jc w:val="right"/>
              <w:rPr>
                <w:rFonts w:ascii="Calibri" w:hAnsi="Calibri" w:cs="Calibri"/>
                <w:color w:val="000000"/>
                <w:sz w:val="18"/>
                <w:szCs w:val="18"/>
                <w:lang w:eastAsia="en-US"/>
              </w:rPr>
            </w:pPr>
            <w:r>
              <w:rPr>
                <w:rFonts w:ascii="Calibri" w:hAnsi="Calibri" w:cs="Calibri"/>
                <w:color w:val="000000"/>
                <w:sz w:val="18"/>
                <w:szCs w:val="18"/>
                <w:lang w:eastAsia="en-US"/>
              </w:rPr>
              <w:t>140</w:t>
            </w:r>
          </w:p>
        </w:tc>
      </w:tr>
      <w:tr w:rsidR="00336B2E" w:rsidTr="00B82938">
        <w:tc>
          <w:tcPr>
            <w:tcW w:w="742" w:type="dxa"/>
            <w:tcBorders>
              <w:top w:val="single" w:sz="4" w:space="0" w:color="00000A"/>
              <w:left w:val="single" w:sz="4" w:space="0" w:color="00000A"/>
              <w:bottom w:val="single" w:sz="4" w:space="0" w:color="00000A"/>
              <w:right w:val="single" w:sz="4" w:space="0" w:color="00000A"/>
            </w:tcBorders>
            <w:shd w:val="pct5" w:color="auto" w:fill="auto"/>
            <w:vAlign w:val="center"/>
            <w:hideMark/>
          </w:tcPr>
          <w:p w:rsidR="00336B2E" w:rsidRDefault="00336B2E" w:rsidP="00336B2E">
            <w:pPr>
              <w:spacing w:line="276" w:lineRule="auto"/>
              <w:rPr>
                <w:rFonts w:ascii="Calibri" w:hAnsi="Calibri"/>
                <w:b/>
                <w:sz w:val="18"/>
                <w:szCs w:val="18"/>
                <w:lang w:eastAsia="en-US"/>
              </w:rPr>
            </w:pPr>
            <w:r>
              <w:rPr>
                <w:rFonts w:ascii="Calibri" w:hAnsi="Calibri"/>
                <w:b/>
                <w:sz w:val="18"/>
                <w:szCs w:val="18"/>
                <w:lang w:eastAsia="en-US"/>
              </w:rPr>
              <w:t>1.2.</w:t>
            </w:r>
          </w:p>
        </w:tc>
        <w:tc>
          <w:tcPr>
            <w:tcW w:w="3003" w:type="dxa"/>
            <w:tcBorders>
              <w:top w:val="single" w:sz="4" w:space="0" w:color="00000A"/>
              <w:left w:val="single" w:sz="4" w:space="0" w:color="00000A"/>
              <w:bottom w:val="single" w:sz="4" w:space="0" w:color="00000A"/>
              <w:right w:val="single" w:sz="4" w:space="0" w:color="00000A"/>
            </w:tcBorders>
            <w:shd w:val="pct5" w:color="auto" w:fill="auto"/>
            <w:vAlign w:val="center"/>
            <w:hideMark/>
          </w:tcPr>
          <w:p w:rsidR="00336B2E" w:rsidRDefault="00336B2E" w:rsidP="00336B2E">
            <w:pPr>
              <w:spacing w:line="276" w:lineRule="auto"/>
              <w:rPr>
                <w:rFonts w:ascii="Calibri" w:hAnsi="Calibri"/>
                <w:b/>
                <w:sz w:val="18"/>
                <w:szCs w:val="18"/>
                <w:lang w:eastAsia="en-US"/>
              </w:rPr>
            </w:pPr>
            <w:r>
              <w:rPr>
                <w:rFonts w:ascii="Calibri" w:hAnsi="Calibri"/>
                <w:b/>
                <w:sz w:val="18"/>
                <w:szCs w:val="18"/>
                <w:lang w:eastAsia="en-US"/>
              </w:rPr>
              <w:t>POMOĆI</w:t>
            </w:r>
          </w:p>
        </w:tc>
        <w:tc>
          <w:tcPr>
            <w:tcW w:w="1358" w:type="dxa"/>
            <w:tcBorders>
              <w:top w:val="single" w:sz="4" w:space="0" w:color="00000A"/>
              <w:left w:val="single" w:sz="4" w:space="0" w:color="00000A"/>
              <w:bottom w:val="single" w:sz="4" w:space="0" w:color="00000A"/>
              <w:right w:val="single" w:sz="4" w:space="0" w:color="00000A"/>
            </w:tcBorders>
            <w:shd w:val="pct5" w:color="auto" w:fill="auto"/>
            <w:vAlign w:val="center"/>
          </w:tcPr>
          <w:p w:rsidR="00336B2E" w:rsidRDefault="00336B2E" w:rsidP="00336B2E">
            <w:pPr>
              <w:spacing w:line="276" w:lineRule="auto"/>
              <w:jc w:val="right"/>
              <w:rPr>
                <w:rFonts w:asciiTheme="minorHAnsi" w:hAnsiTheme="minorHAnsi" w:cstheme="minorHAnsi"/>
                <w:b/>
                <w:sz w:val="18"/>
                <w:szCs w:val="18"/>
                <w:lang w:eastAsia="en-US"/>
              </w:rPr>
            </w:pPr>
            <w:r>
              <w:rPr>
                <w:rFonts w:asciiTheme="minorHAnsi" w:hAnsiTheme="minorHAnsi" w:cstheme="minorHAnsi"/>
                <w:b/>
                <w:sz w:val="18"/>
                <w:szCs w:val="18"/>
                <w:lang w:eastAsia="en-US"/>
              </w:rPr>
              <w:t>1.424.176,61</w:t>
            </w:r>
          </w:p>
        </w:tc>
        <w:tc>
          <w:tcPr>
            <w:tcW w:w="1271" w:type="dxa"/>
            <w:tcBorders>
              <w:top w:val="single" w:sz="4" w:space="0" w:color="00000A"/>
              <w:left w:val="single" w:sz="4" w:space="0" w:color="00000A"/>
              <w:bottom w:val="single" w:sz="4" w:space="0" w:color="00000A"/>
              <w:right w:val="single" w:sz="4" w:space="0" w:color="00000A"/>
            </w:tcBorders>
            <w:shd w:val="pct5" w:color="auto" w:fill="auto"/>
            <w:vAlign w:val="center"/>
          </w:tcPr>
          <w:p w:rsidR="00336B2E" w:rsidRDefault="00097728" w:rsidP="00336B2E">
            <w:pPr>
              <w:spacing w:line="276" w:lineRule="auto"/>
              <w:jc w:val="right"/>
              <w:rPr>
                <w:rFonts w:ascii="Calibri" w:hAnsi="Calibri"/>
                <w:b/>
                <w:sz w:val="18"/>
                <w:szCs w:val="18"/>
                <w:lang w:eastAsia="en-US"/>
              </w:rPr>
            </w:pPr>
            <w:r>
              <w:rPr>
                <w:rFonts w:ascii="Calibri" w:hAnsi="Calibri"/>
                <w:b/>
                <w:sz w:val="18"/>
                <w:szCs w:val="18"/>
                <w:lang w:eastAsia="en-US"/>
              </w:rPr>
              <w:t>1.751.362</w:t>
            </w:r>
          </w:p>
        </w:tc>
        <w:tc>
          <w:tcPr>
            <w:tcW w:w="1271" w:type="dxa"/>
            <w:tcBorders>
              <w:top w:val="single" w:sz="4" w:space="0" w:color="00000A"/>
              <w:left w:val="single" w:sz="4" w:space="0" w:color="00000A"/>
              <w:bottom w:val="single" w:sz="4" w:space="0" w:color="00000A"/>
              <w:right w:val="single" w:sz="4" w:space="0" w:color="00000A"/>
            </w:tcBorders>
            <w:shd w:val="pct5" w:color="auto" w:fill="auto"/>
            <w:vAlign w:val="center"/>
          </w:tcPr>
          <w:p w:rsidR="00336B2E" w:rsidRDefault="00097728" w:rsidP="00336B2E">
            <w:pPr>
              <w:spacing w:line="276" w:lineRule="auto"/>
              <w:jc w:val="right"/>
              <w:rPr>
                <w:rFonts w:asciiTheme="minorHAnsi" w:hAnsiTheme="minorHAnsi" w:cstheme="minorHAnsi"/>
                <w:b/>
                <w:sz w:val="18"/>
                <w:szCs w:val="18"/>
                <w:lang w:eastAsia="en-US"/>
              </w:rPr>
            </w:pPr>
            <w:r>
              <w:rPr>
                <w:rFonts w:asciiTheme="minorHAnsi" w:hAnsiTheme="minorHAnsi" w:cstheme="minorHAnsi"/>
                <w:b/>
                <w:sz w:val="18"/>
                <w:szCs w:val="18"/>
                <w:lang w:eastAsia="en-US"/>
              </w:rPr>
              <w:t>1.628.273,73</w:t>
            </w:r>
          </w:p>
        </w:tc>
        <w:tc>
          <w:tcPr>
            <w:tcW w:w="543" w:type="dxa"/>
            <w:tcBorders>
              <w:top w:val="single" w:sz="4" w:space="0" w:color="00000A"/>
              <w:left w:val="single" w:sz="4" w:space="0" w:color="00000A"/>
              <w:bottom w:val="single" w:sz="4" w:space="0" w:color="00000A"/>
              <w:right w:val="single" w:sz="4" w:space="0" w:color="00000A"/>
            </w:tcBorders>
            <w:shd w:val="pct5" w:color="auto" w:fill="auto"/>
            <w:vAlign w:val="center"/>
          </w:tcPr>
          <w:p w:rsidR="00336B2E" w:rsidRDefault="00B82938" w:rsidP="00336B2E">
            <w:pPr>
              <w:spacing w:line="276" w:lineRule="auto"/>
              <w:jc w:val="center"/>
              <w:rPr>
                <w:rFonts w:ascii="Calibri" w:hAnsi="Calibri" w:cs="Calibri"/>
                <w:b/>
                <w:color w:val="000000"/>
                <w:sz w:val="18"/>
                <w:szCs w:val="18"/>
                <w:lang w:eastAsia="en-US"/>
              </w:rPr>
            </w:pPr>
            <w:r>
              <w:rPr>
                <w:rFonts w:ascii="Calibri" w:hAnsi="Calibri" w:cs="Calibri"/>
                <w:b/>
                <w:color w:val="000000"/>
                <w:sz w:val="18"/>
                <w:szCs w:val="18"/>
                <w:lang w:eastAsia="en-US"/>
              </w:rPr>
              <w:t>6,2</w:t>
            </w:r>
          </w:p>
        </w:tc>
        <w:tc>
          <w:tcPr>
            <w:tcW w:w="851" w:type="dxa"/>
            <w:tcBorders>
              <w:top w:val="single" w:sz="4" w:space="0" w:color="00000A"/>
              <w:left w:val="single" w:sz="4" w:space="0" w:color="00000A"/>
              <w:bottom w:val="single" w:sz="4" w:space="0" w:color="00000A"/>
              <w:right w:val="single" w:sz="4" w:space="0" w:color="00000A"/>
            </w:tcBorders>
            <w:shd w:val="pct5" w:color="auto" w:fill="auto"/>
            <w:vAlign w:val="center"/>
          </w:tcPr>
          <w:p w:rsidR="00336B2E" w:rsidRDefault="00097728" w:rsidP="00336B2E">
            <w:pPr>
              <w:spacing w:line="276" w:lineRule="auto"/>
              <w:jc w:val="right"/>
              <w:rPr>
                <w:rFonts w:ascii="Calibri" w:hAnsi="Calibri"/>
                <w:b/>
                <w:sz w:val="18"/>
                <w:szCs w:val="18"/>
                <w:lang w:eastAsia="en-US"/>
              </w:rPr>
            </w:pPr>
            <w:r>
              <w:rPr>
                <w:rFonts w:ascii="Calibri" w:hAnsi="Calibri"/>
                <w:b/>
                <w:sz w:val="18"/>
                <w:szCs w:val="18"/>
                <w:lang w:eastAsia="en-US"/>
              </w:rPr>
              <w:t>93</w:t>
            </w:r>
          </w:p>
        </w:tc>
        <w:tc>
          <w:tcPr>
            <w:tcW w:w="707" w:type="dxa"/>
            <w:tcBorders>
              <w:top w:val="single" w:sz="4" w:space="0" w:color="00000A"/>
              <w:left w:val="single" w:sz="4" w:space="0" w:color="00000A"/>
              <w:bottom w:val="single" w:sz="4" w:space="0" w:color="00000A"/>
              <w:right w:val="single" w:sz="4" w:space="0" w:color="00000A"/>
            </w:tcBorders>
            <w:shd w:val="pct5" w:color="auto" w:fill="auto"/>
            <w:vAlign w:val="center"/>
          </w:tcPr>
          <w:p w:rsidR="00336B2E" w:rsidRDefault="00097728" w:rsidP="00336B2E">
            <w:pPr>
              <w:spacing w:line="276" w:lineRule="auto"/>
              <w:jc w:val="right"/>
              <w:rPr>
                <w:rFonts w:ascii="Calibri" w:hAnsi="Calibri" w:cs="Calibri"/>
                <w:b/>
                <w:color w:val="000000"/>
                <w:sz w:val="18"/>
                <w:szCs w:val="18"/>
                <w:lang w:eastAsia="en-US"/>
              </w:rPr>
            </w:pPr>
            <w:r>
              <w:rPr>
                <w:rFonts w:ascii="Calibri" w:hAnsi="Calibri" w:cs="Calibri"/>
                <w:b/>
                <w:color w:val="000000"/>
                <w:sz w:val="18"/>
                <w:szCs w:val="18"/>
                <w:lang w:eastAsia="en-US"/>
              </w:rPr>
              <w:t>114</w:t>
            </w:r>
          </w:p>
        </w:tc>
      </w:tr>
      <w:tr w:rsidR="00336B2E" w:rsidTr="00B82938">
        <w:tc>
          <w:tcPr>
            <w:tcW w:w="742" w:type="dxa"/>
            <w:tcBorders>
              <w:top w:val="single" w:sz="4" w:space="0" w:color="00000A"/>
              <w:left w:val="single" w:sz="4" w:space="0" w:color="00000A"/>
              <w:bottom w:val="single" w:sz="4" w:space="0" w:color="00000A"/>
              <w:right w:val="single" w:sz="4" w:space="0" w:color="00000A"/>
            </w:tcBorders>
            <w:vAlign w:val="center"/>
            <w:hideMark/>
          </w:tcPr>
          <w:p w:rsidR="00336B2E" w:rsidRDefault="00336B2E" w:rsidP="00336B2E">
            <w:pPr>
              <w:spacing w:line="276" w:lineRule="auto"/>
              <w:rPr>
                <w:rFonts w:ascii="Calibri" w:hAnsi="Calibri"/>
                <w:sz w:val="18"/>
                <w:szCs w:val="18"/>
                <w:lang w:eastAsia="en-US"/>
              </w:rPr>
            </w:pPr>
            <w:r>
              <w:rPr>
                <w:rFonts w:ascii="Calibri" w:hAnsi="Calibri"/>
                <w:sz w:val="18"/>
                <w:szCs w:val="18"/>
                <w:lang w:eastAsia="en-US"/>
              </w:rPr>
              <w:t>1.2.1.</w:t>
            </w:r>
          </w:p>
        </w:tc>
        <w:tc>
          <w:tcPr>
            <w:tcW w:w="3003" w:type="dxa"/>
            <w:tcBorders>
              <w:top w:val="single" w:sz="4" w:space="0" w:color="00000A"/>
              <w:left w:val="single" w:sz="4" w:space="0" w:color="00000A"/>
              <w:bottom w:val="single" w:sz="4" w:space="0" w:color="00000A"/>
              <w:right w:val="single" w:sz="4" w:space="0" w:color="00000A"/>
            </w:tcBorders>
            <w:vAlign w:val="center"/>
          </w:tcPr>
          <w:p w:rsidR="00336B2E" w:rsidRDefault="00097728" w:rsidP="00336B2E">
            <w:pPr>
              <w:spacing w:line="276" w:lineRule="auto"/>
              <w:rPr>
                <w:rFonts w:ascii="Calibri" w:hAnsi="Calibri"/>
                <w:sz w:val="18"/>
                <w:szCs w:val="18"/>
                <w:lang w:eastAsia="en-US"/>
              </w:rPr>
            </w:pPr>
            <w:r>
              <w:rPr>
                <w:rFonts w:ascii="Calibri" w:hAnsi="Calibri"/>
                <w:sz w:val="18"/>
                <w:szCs w:val="18"/>
                <w:lang w:eastAsia="en-US"/>
              </w:rPr>
              <w:t>POMOĆI OD INSTITUCIJA I TIJELA EU</w:t>
            </w:r>
          </w:p>
        </w:tc>
        <w:tc>
          <w:tcPr>
            <w:tcW w:w="1358" w:type="dxa"/>
            <w:tcBorders>
              <w:top w:val="single" w:sz="4" w:space="0" w:color="00000A"/>
              <w:left w:val="single" w:sz="4" w:space="0" w:color="00000A"/>
              <w:bottom w:val="single" w:sz="4" w:space="0" w:color="00000A"/>
              <w:right w:val="single" w:sz="4" w:space="0" w:color="00000A"/>
            </w:tcBorders>
            <w:vAlign w:val="center"/>
          </w:tcPr>
          <w:p w:rsidR="00336B2E" w:rsidRDefault="00097728" w:rsidP="00336B2E">
            <w:pPr>
              <w:spacing w:line="276" w:lineRule="auto"/>
              <w:jc w:val="right"/>
              <w:rPr>
                <w:rFonts w:ascii="Calibri" w:hAnsi="Calibri"/>
                <w:sz w:val="18"/>
                <w:szCs w:val="18"/>
                <w:lang w:eastAsia="en-US"/>
              </w:rPr>
            </w:pPr>
            <w:r>
              <w:rPr>
                <w:rFonts w:ascii="Calibri" w:hAnsi="Calibri"/>
                <w:sz w:val="18"/>
                <w:szCs w:val="18"/>
                <w:lang w:eastAsia="en-US"/>
              </w:rPr>
              <w:t>0</w:t>
            </w:r>
          </w:p>
        </w:tc>
        <w:tc>
          <w:tcPr>
            <w:tcW w:w="1271" w:type="dxa"/>
            <w:tcBorders>
              <w:top w:val="single" w:sz="4" w:space="0" w:color="00000A"/>
              <w:left w:val="single" w:sz="4" w:space="0" w:color="00000A"/>
              <w:bottom w:val="single" w:sz="4" w:space="0" w:color="00000A"/>
              <w:right w:val="single" w:sz="4" w:space="0" w:color="00000A"/>
            </w:tcBorders>
            <w:vAlign w:val="center"/>
          </w:tcPr>
          <w:p w:rsidR="00336B2E" w:rsidRDefault="00097728" w:rsidP="00336B2E">
            <w:pPr>
              <w:spacing w:line="276" w:lineRule="auto"/>
              <w:jc w:val="right"/>
              <w:rPr>
                <w:rFonts w:ascii="Calibri" w:hAnsi="Calibri"/>
                <w:sz w:val="18"/>
                <w:szCs w:val="18"/>
                <w:lang w:eastAsia="en-US"/>
              </w:rPr>
            </w:pPr>
            <w:r>
              <w:rPr>
                <w:rFonts w:ascii="Calibri" w:hAnsi="Calibri"/>
                <w:sz w:val="18"/>
                <w:szCs w:val="18"/>
                <w:lang w:eastAsia="en-US"/>
              </w:rPr>
              <w:t>108.411</w:t>
            </w:r>
          </w:p>
        </w:tc>
        <w:tc>
          <w:tcPr>
            <w:tcW w:w="1271" w:type="dxa"/>
            <w:tcBorders>
              <w:top w:val="single" w:sz="4" w:space="0" w:color="00000A"/>
              <w:left w:val="single" w:sz="4" w:space="0" w:color="00000A"/>
              <w:bottom w:val="single" w:sz="4" w:space="0" w:color="00000A"/>
              <w:right w:val="single" w:sz="4" w:space="0" w:color="00000A"/>
            </w:tcBorders>
            <w:vAlign w:val="center"/>
          </w:tcPr>
          <w:p w:rsidR="00336B2E" w:rsidRDefault="00097728" w:rsidP="00336B2E">
            <w:pPr>
              <w:spacing w:line="276" w:lineRule="auto"/>
              <w:jc w:val="right"/>
              <w:rPr>
                <w:rFonts w:ascii="Calibri" w:hAnsi="Calibri"/>
                <w:sz w:val="18"/>
                <w:szCs w:val="18"/>
                <w:lang w:eastAsia="en-US"/>
              </w:rPr>
            </w:pPr>
            <w:r>
              <w:rPr>
                <w:rFonts w:ascii="Calibri" w:hAnsi="Calibri"/>
                <w:sz w:val="18"/>
                <w:szCs w:val="18"/>
                <w:lang w:eastAsia="en-US"/>
              </w:rPr>
              <w:t>108.411,25</w:t>
            </w:r>
          </w:p>
        </w:tc>
        <w:tc>
          <w:tcPr>
            <w:tcW w:w="543" w:type="dxa"/>
            <w:tcBorders>
              <w:top w:val="single" w:sz="4" w:space="0" w:color="00000A"/>
              <w:left w:val="single" w:sz="4" w:space="0" w:color="00000A"/>
              <w:bottom w:val="single" w:sz="4" w:space="0" w:color="00000A"/>
              <w:right w:val="single" w:sz="4" w:space="0" w:color="00000A"/>
            </w:tcBorders>
            <w:vAlign w:val="center"/>
          </w:tcPr>
          <w:p w:rsidR="00336B2E" w:rsidRDefault="00B82938" w:rsidP="00336B2E">
            <w:pPr>
              <w:spacing w:line="276" w:lineRule="auto"/>
              <w:jc w:val="center"/>
              <w:rPr>
                <w:rFonts w:ascii="Calibri" w:hAnsi="Calibri" w:cs="Calibri"/>
                <w:color w:val="000000"/>
                <w:sz w:val="18"/>
                <w:szCs w:val="18"/>
                <w:lang w:eastAsia="en-US"/>
              </w:rPr>
            </w:pPr>
            <w:r>
              <w:rPr>
                <w:rFonts w:ascii="Calibri" w:hAnsi="Calibri" w:cs="Calibri"/>
                <w:color w:val="000000"/>
                <w:sz w:val="18"/>
                <w:szCs w:val="18"/>
                <w:lang w:eastAsia="en-US"/>
              </w:rPr>
              <w:t>0,4</w:t>
            </w:r>
          </w:p>
        </w:tc>
        <w:tc>
          <w:tcPr>
            <w:tcW w:w="851" w:type="dxa"/>
            <w:tcBorders>
              <w:top w:val="single" w:sz="4" w:space="0" w:color="00000A"/>
              <w:left w:val="single" w:sz="4" w:space="0" w:color="00000A"/>
              <w:bottom w:val="single" w:sz="4" w:space="0" w:color="00000A"/>
              <w:right w:val="single" w:sz="4" w:space="0" w:color="00000A"/>
            </w:tcBorders>
            <w:vAlign w:val="center"/>
          </w:tcPr>
          <w:p w:rsidR="00336B2E" w:rsidRDefault="00097728" w:rsidP="00336B2E">
            <w:pPr>
              <w:spacing w:line="276" w:lineRule="auto"/>
              <w:jc w:val="right"/>
              <w:rPr>
                <w:rFonts w:ascii="Calibri" w:hAnsi="Calibri"/>
                <w:sz w:val="18"/>
                <w:szCs w:val="18"/>
                <w:lang w:eastAsia="en-US"/>
              </w:rPr>
            </w:pPr>
            <w:r>
              <w:rPr>
                <w:rFonts w:ascii="Calibri" w:hAnsi="Calibri"/>
                <w:sz w:val="18"/>
                <w:szCs w:val="18"/>
                <w:lang w:eastAsia="en-US"/>
              </w:rPr>
              <w:t>100</w:t>
            </w:r>
          </w:p>
        </w:tc>
        <w:tc>
          <w:tcPr>
            <w:tcW w:w="707" w:type="dxa"/>
            <w:tcBorders>
              <w:top w:val="single" w:sz="4" w:space="0" w:color="00000A"/>
              <w:left w:val="single" w:sz="4" w:space="0" w:color="00000A"/>
              <w:bottom w:val="single" w:sz="4" w:space="0" w:color="00000A"/>
              <w:right w:val="single" w:sz="4" w:space="0" w:color="00000A"/>
            </w:tcBorders>
            <w:vAlign w:val="center"/>
          </w:tcPr>
          <w:p w:rsidR="00336B2E" w:rsidRDefault="00097728" w:rsidP="00336B2E">
            <w:pPr>
              <w:spacing w:line="276" w:lineRule="auto"/>
              <w:jc w:val="right"/>
              <w:rPr>
                <w:rFonts w:ascii="Calibri" w:hAnsi="Calibri" w:cs="Calibri"/>
                <w:color w:val="000000"/>
                <w:sz w:val="18"/>
                <w:szCs w:val="18"/>
                <w:lang w:eastAsia="en-US"/>
              </w:rPr>
            </w:pPr>
            <w:r>
              <w:rPr>
                <w:rFonts w:ascii="Calibri" w:hAnsi="Calibri" w:cs="Calibri"/>
                <w:color w:val="000000"/>
                <w:sz w:val="18"/>
                <w:szCs w:val="18"/>
                <w:lang w:eastAsia="en-US"/>
              </w:rPr>
              <w:t>0</w:t>
            </w:r>
          </w:p>
        </w:tc>
      </w:tr>
      <w:tr w:rsidR="00097728" w:rsidTr="00B82938">
        <w:tc>
          <w:tcPr>
            <w:tcW w:w="742"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rPr>
                <w:rFonts w:ascii="Calibri" w:hAnsi="Calibri"/>
                <w:sz w:val="18"/>
                <w:szCs w:val="18"/>
                <w:lang w:eastAsia="en-US"/>
              </w:rPr>
            </w:pPr>
            <w:r>
              <w:rPr>
                <w:rFonts w:ascii="Calibri" w:hAnsi="Calibri"/>
                <w:sz w:val="18"/>
                <w:szCs w:val="18"/>
                <w:lang w:eastAsia="en-US"/>
              </w:rPr>
              <w:t>1.2.2.</w:t>
            </w:r>
          </w:p>
        </w:tc>
        <w:tc>
          <w:tcPr>
            <w:tcW w:w="3003"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rPr>
                <w:rFonts w:ascii="Calibri" w:hAnsi="Calibri"/>
                <w:sz w:val="18"/>
                <w:szCs w:val="18"/>
                <w:lang w:eastAsia="en-US"/>
              </w:rPr>
            </w:pPr>
            <w:r>
              <w:rPr>
                <w:rFonts w:ascii="Calibri" w:hAnsi="Calibri"/>
                <w:sz w:val="18"/>
                <w:szCs w:val="18"/>
                <w:lang w:eastAsia="en-US"/>
              </w:rPr>
              <w:t>POMOĆI IZ PRORAČUNA</w:t>
            </w:r>
          </w:p>
        </w:tc>
        <w:tc>
          <w:tcPr>
            <w:tcW w:w="1358"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959.658,48</w:t>
            </w:r>
          </w:p>
        </w:tc>
        <w:tc>
          <w:tcPr>
            <w:tcW w:w="1271"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1.583.551</w:t>
            </w:r>
          </w:p>
        </w:tc>
        <w:tc>
          <w:tcPr>
            <w:tcW w:w="1271"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1.519.862,48</w:t>
            </w:r>
          </w:p>
        </w:tc>
        <w:tc>
          <w:tcPr>
            <w:tcW w:w="543" w:type="dxa"/>
            <w:tcBorders>
              <w:top w:val="single" w:sz="4" w:space="0" w:color="00000A"/>
              <w:left w:val="single" w:sz="4" w:space="0" w:color="00000A"/>
              <w:bottom w:val="single" w:sz="4" w:space="0" w:color="00000A"/>
              <w:right w:val="single" w:sz="4" w:space="0" w:color="00000A"/>
            </w:tcBorders>
            <w:vAlign w:val="center"/>
          </w:tcPr>
          <w:p w:rsidR="00097728" w:rsidRDefault="00B82938" w:rsidP="00097728">
            <w:pPr>
              <w:spacing w:line="276" w:lineRule="auto"/>
              <w:jc w:val="center"/>
              <w:rPr>
                <w:rFonts w:ascii="Calibri" w:hAnsi="Calibri" w:cs="Calibri"/>
                <w:color w:val="000000"/>
                <w:sz w:val="18"/>
                <w:szCs w:val="18"/>
                <w:lang w:eastAsia="en-US"/>
              </w:rPr>
            </w:pPr>
            <w:r>
              <w:rPr>
                <w:rFonts w:ascii="Calibri" w:hAnsi="Calibri" w:cs="Calibri"/>
                <w:color w:val="000000"/>
                <w:sz w:val="18"/>
                <w:szCs w:val="18"/>
                <w:lang w:eastAsia="en-US"/>
              </w:rPr>
              <w:t>5,8</w:t>
            </w:r>
          </w:p>
        </w:tc>
        <w:tc>
          <w:tcPr>
            <w:tcW w:w="851"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96</w:t>
            </w:r>
          </w:p>
        </w:tc>
        <w:tc>
          <w:tcPr>
            <w:tcW w:w="707"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cs="Calibri"/>
                <w:color w:val="000000"/>
                <w:sz w:val="18"/>
                <w:szCs w:val="18"/>
                <w:lang w:eastAsia="en-US"/>
              </w:rPr>
            </w:pPr>
            <w:r>
              <w:rPr>
                <w:rFonts w:ascii="Calibri" w:hAnsi="Calibri" w:cs="Calibri"/>
                <w:color w:val="000000"/>
                <w:sz w:val="18"/>
                <w:szCs w:val="18"/>
                <w:lang w:eastAsia="en-US"/>
              </w:rPr>
              <w:t>158</w:t>
            </w:r>
          </w:p>
        </w:tc>
      </w:tr>
      <w:tr w:rsidR="00097728" w:rsidTr="00B82938">
        <w:tc>
          <w:tcPr>
            <w:tcW w:w="742"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rPr>
                <w:rFonts w:ascii="Calibri" w:hAnsi="Calibri"/>
                <w:sz w:val="18"/>
                <w:szCs w:val="18"/>
                <w:lang w:eastAsia="en-US"/>
              </w:rPr>
            </w:pPr>
            <w:r>
              <w:rPr>
                <w:rFonts w:ascii="Calibri" w:hAnsi="Calibri"/>
                <w:sz w:val="18"/>
                <w:szCs w:val="18"/>
                <w:lang w:eastAsia="en-US"/>
              </w:rPr>
              <w:t>1.2.3.</w:t>
            </w:r>
          </w:p>
        </w:tc>
        <w:tc>
          <w:tcPr>
            <w:tcW w:w="3003" w:type="dxa"/>
            <w:tcBorders>
              <w:top w:val="single" w:sz="4" w:space="0" w:color="00000A"/>
              <w:left w:val="single" w:sz="4" w:space="0" w:color="00000A"/>
              <w:bottom w:val="single" w:sz="4" w:space="0" w:color="00000A"/>
              <w:right w:val="single" w:sz="4" w:space="0" w:color="00000A"/>
            </w:tcBorders>
            <w:vAlign w:val="center"/>
            <w:hideMark/>
          </w:tcPr>
          <w:p w:rsidR="00097728" w:rsidRDefault="00097728" w:rsidP="00097728">
            <w:pPr>
              <w:spacing w:line="276" w:lineRule="auto"/>
              <w:rPr>
                <w:rFonts w:ascii="Calibri" w:hAnsi="Calibri"/>
                <w:sz w:val="18"/>
                <w:szCs w:val="18"/>
                <w:lang w:eastAsia="en-US"/>
              </w:rPr>
            </w:pPr>
            <w:r>
              <w:rPr>
                <w:rFonts w:ascii="Calibri" w:hAnsi="Calibri"/>
                <w:sz w:val="18"/>
                <w:szCs w:val="18"/>
                <w:lang w:eastAsia="en-US"/>
              </w:rPr>
              <w:t>POMOĆI OD OSTALIH SUBJEKATA UNUTAR OPĆEG PRORAČUNA</w:t>
            </w:r>
          </w:p>
        </w:tc>
        <w:tc>
          <w:tcPr>
            <w:tcW w:w="1358"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Theme="minorHAnsi" w:hAnsiTheme="minorHAnsi" w:cstheme="minorHAnsi"/>
                <w:sz w:val="18"/>
                <w:szCs w:val="18"/>
                <w:lang w:eastAsia="en-US"/>
              </w:rPr>
            </w:pPr>
            <w:r>
              <w:rPr>
                <w:rFonts w:asciiTheme="minorHAnsi" w:hAnsiTheme="minorHAnsi" w:cstheme="minorHAnsi"/>
                <w:sz w:val="18"/>
                <w:szCs w:val="18"/>
                <w:lang w:eastAsia="en-US"/>
              </w:rPr>
              <w:t>270.000,00</w:t>
            </w:r>
          </w:p>
        </w:tc>
        <w:tc>
          <w:tcPr>
            <w:tcW w:w="1271"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59.400</w:t>
            </w:r>
          </w:p>
        </w:tc>
        <w:tc>
          <w:tcPr>
            <w:tcW w:w="1271"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Theme="minorHAnsi" w:hAnsiTheme="minorHAnsi" w:cstheme="minorHAnsi"/>
                <w:sz w:val="18"/>
                <w:szCs w:val="18"/>
                <w:lang w:eastAsia="en-US"/>
              </w:rPr>
            </w:pPr>
            <w:r>
              <w:rPr>
                <w:rFonts w:asciiTheme="minorHAnsi" w:hAnsiTheme="minorHAnsi" w:cstheme="minorHAnsi"/>
                <w:sz w:val="18"/>
                <w:szCs w:val="18"/>
                <w:lang w:eastAsia="en-US"/>
              </w:rPr>
              <w:t>0</w:t>
            </w:r>
          </w:p>
        </w:tc>
        <w:tc>
          <w:tcPr>
            <w:tcW w:w="543" w:type="dxa"/>
            <w:tcBorders>
              <w:top w:val="single" w:sz="4" w:space="0" w:color="00000A"/>
              <w:left w:val="single" w:sz="4" w:space="0" w:color="00000A"/>
              <w:bottom w:val="single" w:sz="4" w:space="0" w:color="00000A"/>
              <w:right w:val="single" w:sz="4" w:space="0" w:color="00000A"/>
            </w:tcBorders>
            <w:vAlign w:val="center"/>
          </w:tcPr>
          <w:p w:rsidR="00097728" w:rsidRDefault="00B82938" w:rsidP="00097728">
            <w:pPr>
              <w:spacing w:line="276" w:lineRule="auto"/>
              <w:jc w:val="center"/>
              <w:rPr>
                <w:rFonts w:ascii="Calibri" w:hAnsi="Calibri" w:cs="Calibri"/>
                <w:color w:val="000000"/>
                <w:sz w:val="18"/>
                <w:szCs w:val="18"/>
                <w:lang w:eastAsia="en-US"/>
              </w:rPr>
            </w:pPr>
            <w:r>
              <w:rPr>
                <w:rFonts w:ascii="Calibri" w:hAnsi="Calibri" w:cs="Calibri"/>
                <w:color w:val="000000"/>
                <w:sz w:val="18"/>
                <w:szCs w:val="18"/>
                <w:lang w:eastAsia="en-US"/>
              </w:rPr>
              <w:t>0</w:t>
            </w:r>
          </w:p>
        </w:tc>
        <w:tc>
          <w:tcPr>
            <w:tcW w:w="851"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0</w:t>
            </w:r>
          </w:p>
        </w:tc>
        <w:tc>
          <w:tcPr>
            <w:tcW w:w="707"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cs="Calibri"/>
                <w:color w:val="000000"/>
                <w:sz w:val="18"/>
                <w:szCs w:val="18"/>
                <w:lang w:eastAsia="en-US"/>
              </w:rPr>
            </w:pPr>
            <w:r>
              <w:rPr>
                <w:rFonts w:ascii="Calibri" w:hAnsi="Calibri" w:cs="Calibri"/>
                <w:color w:val="000000"/>
                <w:sz w:val="18"/>
                <w:szCs w:val="18"/>
                <w:lang w:eastAsia="en-US"/>
              </w:rPr>
              <w:t>0</w:t>
            </w:r>
          </w:p>
        </w:tc>
      </w:tr>
      <w:tr w:rsidR="00097728" w:rsidTr="00B82938">
        <w:tc>
          <w:tcPr>
            <w:tcW w:w="742"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rPr>
                <w:rFonts w:ascii="Calibri" w:hAnsi="Calibri"/>
                <w:sz w:val="18"/>
                <w:szCs w:val="18"/>
                <w:lang w:eastAsia="en-US"/>
              </w:rPr>
            </w:pPr>
            <w:r>
              <w:rPr>
                <w:rFonts w:ascii="Calibri" w:hAnsi="Calibri"/>
                <w:sz w:val="18"/>
                <w:szCs w:val="18"/>
                <w:lang w:eastAsia="en-US"/>
              </w:rPr>
              <w:t>1.2.4.</w:t>
            </w:r>
          </w:p>
        </w:tc>
        <w:tc>
          <w:tcPr>
            <w:tcW w:w="3003" w:type="dxa"/>
            <w:tcBorders>
              <w:top w:val="single" w:sz="4" w:space="0" w:color="00000A"/>
              <w:left w:val="single" w:sz="4" w:space="0" w:color="00000A"/>
              <w:bottom w:val="single" w:sz="4" w:space="0" w:color="00000A"/>
              <w:right w:val="single" w:sz="4" w:space="0" w:color="00000A"/>
            </w:tcBorders>
            <w:vAlign w:val="center"/>
            <w:hideMark/>
          </w:tcPr>
          <w:p w:rsidR="00097728" w:rsidRDefault="00097728" w:rsidP="00097728">
            <w:pPr>
              <w:spacing w:line="276" w:lineRule="auto"/>
              <w:rPr>
                <w:rFonts w:ascii="Calibri" w:hAnsi="Calibri"/>
                <w:sz w:val="18"/>
                <w:szCs w:val="18"/>
                <w:lang w:eastAsia="en-US"/>
              </w:rPr>
            </w:pPr>
            <w:r>
              <w:rPr>
                <w:rFonts w:ascii="Calibri" w:hAnsi="Calibri"/>
                <w:sz w:val="18"/>
                <w:szCs w:val="18"/>
                <w:lang w:eastAsia="en-US"/>
              </w:rPr>
              <w:t>POMOĆI TEMELJEM PRIJENOSA EU SREDSTAVA</w:t>
            </w:r>
          </w:p>
        </w:tc>
        <w:tc>
          <w:tcPr>
            <w:tcW w:w="1358"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194.518,13</w:t>
            </w:r>
          </w:p>
        </w:tc>
        <w:tc>
          <w:tcPr>
            <w:tcW w:w="1271"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0</w:t>
            </w:r>
          </w:p>
        </w:tc>
        <w:tc>
          <w:tcPr>
            <w:tcW w:w="1271"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0</w:t>
            </w:r>
          </w:p>
        </w:tc>
        <w:tc>
          <w:tcPr>
            <w:tcW w:w="543" w:type="dxa"/>
            <w:tcBorders>
              <w:top w:val="single" w:sz="4" w:space="0" w:color="00000A"/>
              <w:left w:val="single" w:sz="4" w:space="0" w:color="00000A"/>
              <w:bottom w:val="single" w:sz="4" w:space="0" w:color="00000A"/>
              <w:right w:val="single" w:sz="4" w:space="0" w:color="00000A"/>
            </w:tcBorders>
            <w:vAlign w:val="center"/>
          </w:tcPr>
          <w:p w:rsidR="00097728" w:rsidRDefault="00B82938" w:rsidP="00097728">
            <w:pPr>
              <w:spacing w:line="276" w:lineRule="auto"/>
              <w:jc w:val="center"/>
              <w:rPr>
                <w:rFonts w:ascii="Calibri" w:hAnsi="Calibri" w:cs="Calibri"/>
                <w:color w:val="000000"/>
                <w:sz w:val="18"/>
                <w:szCs w:val="18"/>
                <w:lang w:eastAsia="en-US"/>
              </w:rPr>
            </w:pPr>
            <w:r>
              <w:rPr>
                <w:rFonts w:ascii="Calibri" w:hAnsi="Calibri" w:cs="Calibri"/>
                <w:color w:val="000000"/>
                <w:sz w:val="18"/>
                <w:szCs w:val="18"/>
                <w:lang w:eastAsia="en-US"/>
              </w:rPr>
              <w:t>0</w:t>
            </w:r>
          </w:p>
        </w:tc>
        <w:tc>
          <w:tcPr>
            <w:tcW w:w="851"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0</w:t>
            </w:r>
          </w:p>
        </w:tc>
        <w:tc>
          <w:tcPr>
            <w:tcW w:w="707"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cs="Calibri"/>
                <w:color w:val="000000"/>
                <w:sz w:val="18"/>
                <w:szCs w:val="18"/>
                <w:lang w:eastAsia="en-US"/>
              </w:rPr>
            </w:pPr>
            <w:r>
              <w:rPr>
                <w:rFonts w:ascii="Calibri" w:hAnsi="Calibri" w:cs="Calibri"/>
                <w:color w:val="000000"/>
                <w:sz w:val="18"/>
                <w:szCs w:val="18"/>
                <w:lang w:eastAsia="en-US"/>
              </w:rPr>
              <w:t>0</w:t>
            </w:r>
          </w:p>
        </w:tc>
      </w:tr>
      <w:tr w:rsidR="00097728" w:rsidTr="00B82938">
        <w:tc>
          <w:tcPr>
            <w:tcW w:w="742" w:type="dxa"/>
            <w:tcBorders>
              <w:top w:val="single" w:sz="4" w:space="0" w:color="00000A"/>
              <w:left w:val="single" w:sz="4" w:space="0" w:color="00000A"/>
              <w:bottom w:val="single" w:sz="4" w:space="0" w:color="00000A"/>
              <w:right w:val="single" w:sz="4" w:space="0" w:color="00000A"/>
            </w:tcBorders>
            <w:shd w:val="pct5" w:color="auto" w:fill="auto"/>
            <w:vAlign w:val="center"/>
            <w:hideMark/>
          </w:tcPr>
          <w:p w:rsidR="00097728" w:rsidRDefault="00097728" w:rsidP="00097728">
            <w:pPr>
              <w:spacing w:line="276" w:lineRule="auto"/>
              <w:rPr>
                <w:rFonts w:ascii="Calibri" w:hAnsi="Calibri"/>
                <w:b/>
                <w:sz w:val="18"/>
                <w:szCs w:val="18"/>
                <w:lang w:eastAsia="en-US"/>
              </w:rPr>
            </w:pPr>
            <w:r>
              <w:rPr>
                <w:rFonts w:ascii="Calibri" w:hAnsi="Calibri"/>
                <w:b/>
                <w:sz w:val="18"/>
                <w:szCs w:val="18"/>
                <w:lang w:eastAsia="en-US"/>
              </w:rPr>
              <w:t>1.3.</w:t>
            </w:r>
          </w:p>
        </w:tc>
        <w:tc>
          <w:tcPr>
            <w:tcW w:w="3003" w:type="dxa"/>
            <w:tcBorders>
              <w:top w:val="single" w:sz="4" w:space="0" w:color="00000A"/>
              <w:left w:val="single" w:sz="4" w:space="0" w:color="00000A"/>
              <w:bottom w:val="single" w:sz="4" w:space="0" w:color="00000A"/>
              <w:right w:val="single" w:sz="4" w:space="0" w:color="00000A"/>
            </w:tcBorders>
            <w:shd w:val="pct5" w:color="auto" w:fill="auto"/>
            <w:vAlign w:val="center"/>
            <w:hideMark/>
          </w:tcPr>
          <w:p w:rsidR="00097728" w:rsidRDefault="00097728" w:rsidP="00097728">
            <w:pPr>
              <w:spacing w:line="276" w:lineRule="auto"/>
              <w:rPr>
                <w:rFonts w:ascii="Calibri" w:hAnsi="Calibri"/>
                <w:b/>
                <w:sz w:val="18"/>
                <w:szCs w:val="18"/>
                <w:lang w:eastAsia="en-US"/>
              </w:rPr>
            </w:pPr>
            <w:r>
              <w:rPr>
                <w:rFonts w:ascii="Calibri" w:hAnsi="Calibri"/>
                <w:b/>
                <w:sz w:val="18"/>
                <w:szCs w:val="18"/>
                <w:lang w:eastAsia="en-US"/>
              </w:rPr>
              <w:t>PRIHODI OD IMOVINE</w:t>
            </w:r>
          </w:p>
        </w:tc>
        <w:tc>
          <w:tcPr>
            <w:tcW w:w="1358" w:type="dxa"/>
            <w:tcBorders>
              <w:top w:val="single" w:sz="4" w:space="0" w:color="00000A"/>
              <w:left w:val="single" w:sz="4" w:space="0" w:color="00000A"/>
              <w:bottom w:val="single" w:sz="4" w:space="0" w:color="00000A"/>
              <w:right w:val="single" w:sz="4" w:space="0" w:color="00000A"/>
            </w:tcBorders>
            <w:shd w:val="pct5" w:color="auto" w:fill="auto"/>
            <w:vAlign w:val="center"/>
          </w:tcPr>
          <w:p w:rsidR="00097728" w:rsidRDefault="00097728" w:rsidP="00097728">
            <w:pPr>
              <w:spacing w:line="276" w:lineRule="auto"/>
              <w:jc w:val="right"/>
              <w:rPr>
                <w:rFonts w:ascii="Calibri" w:hAnsi="Calibri"/>
                <w:b/>
                <w:sz w:val="18"/>
                <w:szCs w:val="18"/>
                <w:lang w:eastAsia="en-US"/>
              </w:rPr>
            </w:pPr>
            <w:r>
              <w:rPr>
                <w:rFonts w:ascii="Calibri" w:hAnsi="Calibri"/>
                <w:b/>
                <w:sz w:val="18"/>
                <w:szCs w:val="18"/>
                <w:lang w:eastAsia="en-US"/>
              </w:rPr>
              <w:t>3.714.120,19</w:t>
            </w:r>
          </w:p>
        </w:tc>
        <w:tc>
          <w:tcPr>
            <w:tcW w:w="1271" w:type="dxa"/>
            <w:tcBorders>
              <w:top w:val="single" w:sz="4" w:space="0" w:color="00000A"/>
              <w:left w:val="single" w:sz="4" w:space="0" w:color="00000A"/>
              <w:bottom w:val="single" w:sz="4" w:space="0" w:color="00000A"/>
              <w:right w:val="single" w:sz="4" w:space="0" w:color="00000A"/>
            </w:tcBorders>
            <w:shd w:val="pct5" w:color="auto" w:fill="auto"/>
            <w:vAlign w:val="center"/>
          </w:tcPr>
          <w:p w:rsidR="00097728" w:rsidRDefault="00097728" w:rsidP="00097728">
            <w:pPr>
              <w:spacing w:line="276" w:lineRule="auto"/>
              <w:jc w:val="right"/>
              <w:rPr>
                <w:rFonts w:ascii="Calibri" w:hAnsi="Calibri"/>
                <w:b/>
                <w:sz w:val="18"/>
                <w:szCs w:val="18"/>
                <w:lang w:eastAsia="en-US"/>
              </w:rPr>
            </w:pPr>
            <w:r>
              <w:rPr>
                <w:rFonts w:ascii="Calibri" w:hAnsi="Calibri"/>
                <w:b/>
                <w:sz w:val="18"/>
                <w:szCs w:val="18"/>
                <w:lang w:eastAsia="en-US"/>
              </w:rPr>
              <w:t>5.045.632</w:t>
            </w:r>
          </w:p>
        </w:tc>
        <w:tc>
          <w:tcPr>
            <w:tcW w:w="1271" w:type="dxa"/>
            <w:tcBorders>
              <w:top w:val="single" w:sz="4" w:space="0" w:color="00000A"/>
              <w:left w:val="single" w:sz="4" w:space="0" w:color="00000A"/>
              <w:bottom w:val="single" w:sz="4" w:space="0" w:color="00000A"/>
              <w:right w:val="single" w:sz="4" w:space="0" w:color="00000A"/>
            </w:tcBorders>
            <w:shd w:val="pct5" w:color="auto" w:fill="auto"/>
            <w:vAlign w:val="center"/>
          </w:tcPr>
          <w:p w:rsidR="00097728" w:rsidRDefault="00097728" w:rsidP="00097728">
            <w:pPr>
              <w:spacing w:line="276" w:lineRule="auto"/>
              <w:jc w:val="right"/>
              <w:rPr>
                <w:rFonts w:ascii="Calibri" w:hAnsi="Calibri"/>
                <w:b/>
                <w:sz w:val="18"/>
                <w:szCs w:val="18"/>
                <w:lang w:eastAsia="en-US"/>
              </w:rPr>
            </w:pPr>
            <w:r>
              <w:rPr>
                <w:rFonts w:ascii="Calibri" w:hAnsi="Calibri"/>
                <w:b/>
                <w:sz w:val="18"/>
                <w:szCs w:val="18"/>
                <w:lang w:eastAsia="en-US"/>
              </w:rPr>
              <w:t>5.013.501,49</w:t>
            </w:r>
          </w:p>
        </w:tc>
        <w:tc>
          <w:tcPr>
            <w:tcW w:w="543" w:type="dxa"/>
            <w:tcBorders>
              <w:top w:val="single" w:sz="4" w:space="0" w:color="00000A"/>
              <w:left w:val="single" w:sz="4" w:space="0" w:color="00000A"/>
              <w:bottom w:val="single" w:sz="4" w:space="0" w:color="00000A"/>
              <w:right w:val="single" w:sz="4" w:space="0" w:color="00000A"/>
            </w:tcBorders>
            <w:shd w:val="pct5" w:color="auto" w:fill="auto"/>
            <w:vAlign w:val="center"/>
          </w:tcPr>
          <w:p w:rsidR="00097728" w:rsidRDefault="00B82938" w:rsidP="00097728">
            <w:pPr>
              <w:spacing w:line="276" w:lineRule="auto"/>
              <w:jc w:val="center"/>
              <w:rPr>
                <w:rFonts w:ascii="Calibri" w:hAnsi="Calibri" w:cs="Calibri"/>
                <w:b/>
                <w:color w:val="000000"/>
                <w:sz w:val="18"/>
                <w:szCs w:val="18"/>
                <w:lang w:eastAsia="en-US"/>
              </w:rPr>
            </w:pPr>
            <w:r>
              <w:rPr>
                <w:rFonts w:ascii="Calibri" w:hAnsi="Calibri" w:cs="Calibri"/>
                <w:b/>
                <w:color w:val="000000"/>
                <w:sz w:val="18"/>
                <w:szCs w:val="18"/>
                <w:lang w:eastAsia="en-US"/>
              </w:rPr>
              <w:t>19,0</w:t>
            </w:r>
          </w:p>
        </w:tc>
        <w:tc>
          <w:tcPr>
            <w:tcW w:w="851" w:type="dxa"/>
            <w:tcBorders>
              <w:top w:val="single" w:sz="4" w:space="0" w:color="00000A"/>
              <w:left w:val="single" w:sz="4" w:space="0" w:color="00000A"/>
              <w:bottom w:val="single" w:sz="4" w:space="0" w:color="00000A"/>
              <w:right w:val="single" w:sz="4" w:space="0" w:color="00000A"/>
            </w:tcBorders>
            <w:shd w:val="pct5" w:color="auto" w:fill="auto"/>
            <w:vAlign w:val="center"/>
          </w:tcPr>
          <w:p w:rsidR="00097728" w:rsidRDefault="00097728" w:rsidP="00097728">
            <w:pPr>
              <w:spacing w:line="276" w:lineRule="auto"/>
              <w:jc w:val="right"/>
              <w:rPr>
                <w:rFonts w:ascii="Calibri" w:hAnsi="Calibri"/>
                <w:b/>
                <w:sz w:val="18"/>
                <w:szCs w:val="18"/>
                <w:lang w:eastAsia="en-US"/>
              </w:rPr>
            </w:pPr>
            <w:r>
              <w:rPr>
                <w:rFonts w:ascii="Calibri" w:hAnsi="Calibri"/>
                <w:b/>
                <w:sz w:val="18"/>
                <w:szCs w:val="18"/>
                <w:lang w:eastAsia="en-US"/>
              </w:rPr>
              <w:t>99</w:t>
            </w:r>
          </w:p>
        </w:tc>
        <w:tc>
          <w:tcPr>
            <w:tcW w:w="707" w:type="dxa"/>
            <w:tcBorders>
              <w:top w:val="single" w:sz="4" w:space="0" w:color="00000A"/>
              <w:left w:val="single" w:sz="4" w:space="0" w:color="00000A"/>
              <w:bottom w:val="single" w:sz="4" w:space="0" w:color="00000A"/>
              <w:right w:val="single" w:sz="4" w:space="0" w:color="00000A"/>
            </w:tcBorders>
            <w:shd w:val="pct5" w:color="auto" w:fill="auto"/>
            <w:vAlign w:val="center"/>
          </w:tcPr>
          <w:p w:rsidR="00097728" w:rsidRDefault="00097728" w:rsidP="00097728">
            <w:pPr>
              <w:spacing w:line="276" w:lineRule="auto"/>
              <w:jc w:val="right"/>
              <w:rPr>
                <w:rFonts w:ascii="Calibri" w:hAnsi="Calibri" w:cs="Calibri"/>
                <w:b/>
                <w:color w:val="000000"/>
                <w:sz w:val="18"/>
                <w:szCs w:val="18"/>
                <w:lang w:eastAsia="en-US"/>
              </w:rPr>
            </w:pPr>
            <w:r>
              <w:rPr>
                <w:rFonts w:ascii="Calibri" w:hAnsi="Calibri" w:cs="Calibri"/>
                <w:b/>
                <w:color w:val="000000"/>
                <w:sz w:val="18"/>
                <w:szCs w:val="18"/>
                <w:lang w:eastAsia="en-US"/>
              </w:rPr>
              <w:t>135</w:t>
            </w:r>
          </w:p>
        </w:tc>
      </w:tr>
      <w:tr w:rsidR="00097728" w:rsidTr="00B82938">
        <w:tc>
          <w:tcPr>
            <w:tcW w:w="742" w:type="dxa"/>
            <w:tcBorders>
              <w:top w:val="single" w:sz="4" w:space="0" w:color="00000A"/>
              <w:left w:val="single" w:sz="4" w:space="0" w:color="00000A"/>
              <w:bottom w:val="single" w:sz="4" w:space="0" w:color="00000A"/>
              <w:right w:val="single" w:sz="4" w:space="0" w:color="00000A"/>
            </w:tcBorders>
            <w:vAlign w:val="center"/>
            <w:hideMark/>
          </w:tcPr>
          <w:p w:rsidR="00097728" w:rsidRDefault="00097728" w:rsidP="00097728">
            <w:pPr>
              <w:spacing w:line="276" w:lineRule="auto"/>
              <w:rPr>
                <w:rFonts w:ascii="Calibri" w:hAnsi="Calibri"/>
                <w:sz w:val="18"/>
                <w:szCs w:val="18"/>
                <w:lang w:eastAsia="en-US"/>
              </w:rPr>
            </w:pPr>
            <w:r>
              <w:rPr>
                <w:rFonts w:ascii="Calibri" w:hAnsi="Calibri"/>
                <w:sz w:val="18"/>
                <w:szCs w:val="18"/>
                <w:lang w:eastAsia="en-US"/>
              </w:rPr>
              <w:t>1.3.1.</w:t>
            </w:r>
          </w:p>
        </w:tc>
        <w:tc>
          <w:tcPr>
            <w:tcW w:w="3003" w:type="dxa"/>
            <w:tcBorders>
              <w:top w:val="single" w:sz="4" w:space="0" w:color="00000A"/>
              <w:left w:val="single" w:sz="4" w:space="0" w:color="00000A"/>
              <w:bottom w:val="single" w:sz="4" w:space="0" w:color="00000A"/>
              <w:right w:val="single" w:sz="4" w:space="0" w:color="00000A"/>
            </w:tcBorders>
            <w:vAlign w:val="center"/>
            <w:hideMark/>
          </w:tcPr>
          <w:p w:rsidR="00097728" w:rsidRDefault="00097728" w:rsidP="00097728">
            <w:pPr>
              <w:spacing w:line="276" w:lineRule="auto"/>
              <w:rPr>
                <w:rFonts w:ascii="Calibri" w:hAnsi="Calibri"/>
                <w:sz w:val="18"/>
                <w:szCs w:val="18"/>
                <w:lang w:eastAsia="en-US"/>
              </w:rPr>
            </w:pPr>
            <w:r>
              <w:rPr>
                <w:rFonts w:ascii="Calibri" w:hAnsi="Calibri"/>
                <w:sz w:val="18"/>
                <w:szCs w:val="18"/>
                <w:lang w:eastAsia="en-US"/>
              </w:rPr>
              <w:t>PRIHODI OD FINANCIJSKE IMOVINE</w:t>
            </w:r>
          </w:p>
        </w:tc>
        <w:tc>
          <w:tcPr>
            <w:tcW w:w="1358"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133.372,06</w:t>
            </w:r>
          </w:p>
        </w:tc>
        <w:tc>
          <w:tcPr>
            <w:tcW w:w="1271"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20.006</w:t>
            </w:r>
          </w:p>
        </w:tc>
        <w:tc>
          <w:tcPr>
            <w:tcW w:w="1271"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20.226,77</w:t>
            </w:r>
          </w:p>
        </w:tc>
        <w:tc>
          <w:tcPr>
            <w:tcW w:w="543" w:type="dxa"/>
            <w:tcBorders>
              <w:top w:val="single" w:sz="4" w:space="0" w:color="00000A"/>
              <w:left w:val="single" w:sz="4" w:space="0" w:color="00000A"/>
              <w:bottom w:val="single" w:sz="4" w:space="0" w:color="00000A"/>
              <w:right w:val="single" w:sz="4" w:space="0" w:color="00000A"/>
            </w:tcBorders>
            <w:vAlign w:val="center"/>
          </w:tcPr>
          <w:p w:rsidR="00097728" w:rsidRDefault="00B82938" w:rsidP="00097728">
            <w:pPr>
              <w:spacing w:line="276" w:lineRule="auto"/>
              <w:jc w:val="center"/>
              <w:rPr>
                <w:rFonts w:ascii="Calibri" w:hAnsi="Calibri" w:cs="Calibri"/>
                <w:color w:val="000000"/>
                <w:sz w:val="18"/>
                <w:szCs w:val="18"/>
                <w:lang w:eastAsia="en-US"/>
              </w:rPr>
            </w:pPr>
            <w:r>
              <w:rPr>
                <w:rFonts w:ascii="Calibri" w:hAnsi="Calibri" w:cs="Calibri"/>
                <w:color w:val="000000"/>
                <w:sz w:val="18"/>
                <w:szCs w:val="18"/>
                <w:lang w:eastAsia="en-US"/>
              </w:rPr>
              <w:t>0</w:t>
            </w:r>
          </w:p>
        </w:tc>
        <w:tc>
          <w:tcPr>
            <w:tcW w:w="851"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101</w:t>
            </w:r>
          </w:p>
        </w:tc>
        <w:tc>
          <w:tcPr>
            <w:tcW w:w="707"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cs="Calibri"/>
                <w:color w:val="000000"/>
                <w:sz w:val="18"/>
                <w:szCs w:val="18"/>
                <w:lang w:eastAsia="en-US"/>
              </w:rPr>
            </w:pPr>
            <w:r>
              <w:rPr>
                <w:rFonts w:ascii="Calibri" w:hAnsi="Calibri" w:cs="Calibri"/>
                <w:color w:val="000000"/>
                <w:sz w:val="18"/>
                <w:szCs w:val="18"/>
                <w:lang w:eastAsia="en-US"/>
              </w:rPr>
              <w:t>15</w:t>
            </w:r>
          </w:p>
        </w:tc>
      </w:tr>
      <w:tr w:rsidR="00097728" w:rsidTr="00B82938">
        <w:tc>
          <w:tcPr>
            <w:tcW w:w="742" w:type="dxa"/>
            <w:tcBorders>
              <w:top w:val="single" w:sz="4" w:space="0" w:color="00000A"/>
              <w:left w:val="single" w:sz="4" w:space="0" w:color="00000A"/>
              <w:bottom w:val="single" w:sz="4" w:space="0" w:color="00000A"/>
              <w:right w:val="single" w:sz="4" w:space="0" w:color="00000A"/>
            </w:tcBorders>
            <w:vAlign w:val="center"/>
            <w:hideMark/>
          </w:tcPr>
          <w:p w:rsidR="00097728" w:rsidRDefault="00097728" w:rsidP="00097728">
            <w:pPr>
              <w:spacing w:line="276" w:lineRule="auto"/>
              <w:rPr>
                <w:rFonts w:ascii="Calibri" w:hAnsi="Calibri"/>
                <w:sz w:val="18"/>
                <w:szCs w:val="18"/>
                <w:lang w:eastAsia="en-US"/>
              </w:rPr>
            </w:pPr>
            <w:r>
              <w:rPr>
                <w:rFonts w:ascii="Calibri" w:hAnsi="Calibri"/>
                <w:sz w:val="18"/>
                <w:szCs w:val="18"/>
                <w:lang w:eastAsia="en-US"/>
              </w:rPr>
              <w:t>1.3.2.</w:t>
            </w:r>
          </w:p>
        </w:tc>
        <w:tc>
          <w:tcPr>
            <w:tcW w:w="3003" w:type="dxa"/>
            <w:tcBorders>
              <w:top w:val="single" w:sz="4" w:space="0" w:color="00000A"/>
              <w:left w:val="single" w:sz="4" w:space="0" w:color="00000A"/>
              <w:bottom w:val="single" w:sz="4" w:space="0" w:color="00000A"/>
              <w:right w:val="single" w:sz="4" w:space="0" w:color="00000A"/>
            </w:tcBorders>
            <w:vAlign w:val="center"/>
            <w:hideMark/>
          </w:tcPr>
          <w:p w:rsidR="00097728" w:rsidRDefault="00097728" w:rsidP="00097728">
            <w:pPr>
              <w:spacing w:line="276" w:lineRule="auto"/>
              <w:rPr>
                <w:rFonts w:ascii="Calibri" w:hAnsi="Calibri"/>
                <w:sz w:val="18"/>
                <w:szCs w:val="18"/>
                <w:lang w:eastAsia="en-US"/>
              </w:rPr>
            </w:pPr>
            <w:r>
              <w:rPr>
                <w:rFonts w:ascii="Calibri" w:hAnsi="Calibri"/>
                <w:sz w:val="18"/>
                <w:szCs w:val="18"/>
                <w:lang w:eastAsia="en-US"/>
              </w:rPr>
              <w:t>PRIHODI OD NEFINANC.IMOVINE</w:t>
            </w:r>
          </w:p>
        </w:tc>
        <w:tc>
          <w:tcPr>
            <w:tcW w:w="1358"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3.580.748,13</w:t>
            </w:r>
          </w:p>
        </w:tc>
        <w:tc>
          <w:tcPr>
            <w:tcW w:w="1271"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5.025.626</w:t>
            </w:r>
          </w:p>
        </w:tc>
        <w:tc>
          <w:tcPr>
            <w:tcW w:w="1271"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4.993.274,72</w:t>
            </w:r>
          </w:p>
        </w:tc>
        <w:tc>
          <w:tcPr>
            <w:tcW w:w="543" w:type="dxa"/>
            <w:tcBorders>
              <w:top w:val="single" w:sz="4" w:space="0" w:color="00000A"/>
              <w:left w:val="single" w:sz="4" w:space="0" w:color="00000A"/>
              <w:bottom w:val="single" w:sz="4" w:space="0" w:color="00000A"/>
              <w:right w:val="single" w:sz="4" w:space="0" w:color="00000A"/>
            </w:tcBorders>
            <w:vAlign w:val="center"/>
          </w:tcPr>
          <w:p w:rsidR="00097728" w:rsidRDefault="00B82938" w:rsidP="00097728">
            <w:pPr>
              <w:spacing w:line="276" w:lineRule="auto"/>
              <w:jc w:val="center"/>
              <w:rPr>
                <w:rFonts w:ascii="Calibri" w:hAnsi="Calibri" w:cs="Calibri"/>
                <w:color w:val="000000"/>
                <w:sz w:val="18"/>
                <w:szCs w:val="18"/>
                <w:lang w:eastAsia="en-US"/>
              </w:rPr>
            </w:pPr>
            <w:r>
              <w:rPr>
                <w:rFonts w:ascii="Calibri" w:hAnsi="Calibri" w:cs="Calibri"/>
                <w:color w:val="000000"/>
                <w:sz w:val="18"/>
                <w:szCs w:val="18"/>
                <w:lang w:eastAsia="en-US"/>
              </w:rPr>
              <w:t>19,0</w:t>
            </w:r>
          </w:p>
        </w:tc>
        <w:tc>
          <w:tcPr>
            <w:tcW w:w="851"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99</w:t>
            </w:r>
          </w:p>
        </w:tc>
        <w:tc>
          <w:tcPr>
            <w:tcW w:w="707"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cs="Calibri"/>
                <w:color w:val="000000"/>
                <w:sz w:val="18"/>
                <w:szCs w:val="18"/>
                <w:lang w:eastAsia="en-US"/>
              </w:rPr>
            </w:pPr>
            <w:r>
              <w:rPr>
                <w:rFonts w:ascii="Calibri" w:hAnsi="Calibri" w:cs="Calibri"/>
                <w:color w:val="000000"/>
                <w:sz w:val="18"/>
                <w:szCs w:val="18"/>
                <w:lang w:eastAsia="en-US"/>
              </w:rPr>
              <w:t>139</w:t>
            </w:r>
          </w:p>
        </w:tc>
      </w:tr>
      <w:tr w:rsidR="00097728" w:rsidTr="00B82938">
        <w:tc>
          <w:tcPr>
            <w:tcW w:w="742" w:type="dxa"/>
            <w:tcBorders>
              <w:top w:val="single" w:sz="4" w:space="0" w:color="00000A"/>
              <w:left w:val="single" w:sz="4" w:space="0" w:color="00000A"/>
              <w:bottom w:val="single" w:sz="4" w:space="0" w:color="00000A"/>
              <w:right w:val="single" w:sz="4" w:space="0" w:color="00000A"/>
            </w:tcBorders>
            <w:shd w:val="pct5" w:color="auto" w:fill="auto"/>
            <w:vAlign w:val="center"/>
            <w:hideMark/>
          </w:tcPr>
          <w:p w:rsidR="00097728" w:rsidRDefault="00097728" w:rsidP="00097728">
            <w:pPr>
              <w:spacing w:line="276" w:lineRule="auto"/>
              <w:rPr>
                <w:rFonts w:ascii="Calibri" w:hAnsi="Calibri"/>
                <w:b/>
                <w:sz w:val="18"/>
                <w:szCs w:val="18"/>
                <w:lang w:eastAsia="en-US"/>
              </w:rPr>
            </w:pPr>
            <w:r>
              <w:rPr>
                <w:rFonts w:ascii="Calibri" w:hAnsi="Calibri"/>
                <w:b/>
                <w:sz w:val="18"/>
                <w:szCs w:val="18"/>
                <w:lang w:eastAsia="en-US"/>
              </w:rPr>
              <w:t>1.4.</w:t>
            </w:r>
          </w:p>
        </w:tc>
        <w:tc>
          <w:tcPr>
            <w:tcW w:w="3003" w:type="dxa"/>
            <w:tcBorders>
              <w:top w:val="single" w:sz="4" w:space="0" w:color="00000A"/>
              <w:left w:val="single" w:sz="4" w:space="0" w:color="00000A"/>
              <w:bottom w:val="single" w:sz="4" w:space="0" w:color="00000A"/>
              <w:right w:val="single" w:sz="4" w:space="0" w:color="00000A"/>
            </w:tcBorders>
            <w:shd w:val="pct5" w:color="auto" w:fill="auto"/>
            <w:vAlign w:val="center"/>
            <w:hideMark/>
          </w:tcPr>
          <w:p w:rsidR="00097728" w:rsidRDefault="00097728" w:rsidP="00097728">
            <w:pPr>
              <w:spacing w:line="276" w:lineRule="auto"/>
              <w:rPr>
                <w:rFonts w:ascii="Calibri" w:hAnsi="Calibri"/>
                <w:b/>
                <w:sz w:val="18"/>
                <w:szCs w:val="18"/>
                <w:lang w:eastAsia="en-US"/>
              </w:rPr>
            </w:pPr>
            <w:r>
              <w:rPr>
                <w:rFonts w:ascii="Calibri" w:hAnsi="Calibri"/>
                <w:b/>
                <w:sz w:val="18"/>
                <w:szCs w:val="18"/>
                <w:lang w:eastAsia="en-US"/>
              </w:rPr>
              <w:t>PRIHODI OD UPRAVNIH PRISTOJBI</w:t>
            </w:r>
          </w:p>
        </w:tc>
        <w:tc>
          <w:tcPr>
            <w:tcW w:w="1358" w:type="dxa"/>
            <w:tcBorders>
              <w:top w:val="single" w:sz="4" w:space="0" w:color="00000A"/>
              <w:left w:val="single" w:sz="4" w:space="0" w:color="00000A"/>
              <w:bottom w:val="single" w:sz="4" w:space="0" w:color="00000A"/>
              <w:right w:val="single" w:sz="4" w:space="0" w:color="00000A"/>
            </w:tcBorders>
            <w:shd w:val="pct5" w:color="auto" w:fill="auto"/>
            <w:vAlign w:val="center"/>
          </w:tcPr>
          <w:p w:rsidR="00097728" w:rsidRDefault="00097728" w:rsidP="00097728">
            <w:pPr>
              <w:spacing w:line="276" w:lineRule="auto"/>
              <w:jc w:val="right"/>
              <w:rPr>
                <w:rFonts w:ascii="Calibri" w:hAnsi="Calibri"/>
                <w:b/>
                <w:sz w:val="18"/>
                <w:szCs w:val="18"/>
                <w:lang w:eastAsia="en-US"/>
              </w:rPr>
            </w:pPr>
            <w:r>
              <w:rPr>
                <w:rFonts w:ascii="Calibri" w:hAnsi="Calibri"/>
                <w:b/>
                <w:sz w:val="18"/>
                <w:szCs w:val="18"/>
                <w:lang w:eastAsia="en-US"/>
              </w:rPr>
              <w:t>6.068.230,22</w:t>
            </w:r>
          </w:p>
        </w:tc>
        <w:tc>
          <w:tcPr>
            <w:tcW w:w="1271" w:type="dxa"/>
            <w:tcBorders>
              <w:top w:val="single" w:sz="4" w:space="0" w:color="00000A"/>
              <w:left w:val="single" w:sz="4" w:space="0" w:color="00000A"/>
              <w:bottom w:val="single" w:sz="4" w:space="0" w:color="00000A"/>
              <w:right w:val="single" w:sz="4" w:space="0" w:color="00000A"/>
            </w:tcBorders>
            <w:shd w:val="pct5" w:color="auto" w:fill="auto"/>
            <w:vAlign w:val="center"/>
          </w:tcPr>
          <w:p w:rsidR="00097728" w:rsidRDefault="00097728" w:rsidP="00097728">
            <w:pPr>
              <w:spacing w:line="276" w:lineRule="auto"/>
              <w:jc w:val="right"/>
              <w:rPr>
                <w:rFonts w:ascii="Calibri" w:hAnsi="Calibri"/>
                <w:b/>
                <w:sz w:val="18"/>
                <w:szCs w:val="18"/>
                <w:lang w:eastAsia="en-US"/>
              </w:rPr>
            </w:pPr>
            <w:r>
              <w:rPr>
                <w:rFonts w:ascii="Calibri" w:hAnsi="Calibri"/>
                <w:b/>
                <w:sz w:val="18"/>
                <w:szCs w:val="18"/>
                <w:lang w:eastAsia="en-US"/>
              </w:rPr>
              <w:t>9.457.425</w:t>
            </w:r>
          </w:p>
        </w:tc>
        <w:tc>
          <w:tcPr>
            <w:tcW w:w="1271" w:type="dxa"/>
            <w:tcBorders>
              <w:top w:val="single" w:sz="4" w:space="0" w:color="00000A"/>
              <w:left w:val="single" w:sz="4" w:space="0" w:color="00000A"/>
              <w:bottom w:val="single" w:sz="4" w:space="0" w:color="00000A"/>
              <w:right w:val="single" w:sz="4" w:space="0" w:color="00000A"/>
            </w:tcBorders>
            <w:shd w:val="pct5" w:color="auto" w:fill="auto"/>
            <w:vAlign w:val="center"/>
          </w:tcPr>
          <w:p w:rsidR="00097728" w:rsidRDefault="00097728" w:rsidP="00097728">
            <w:pPr>
              <w:spacing w:line="276" w:lineRule="auto"/>
              <w:jc w:val="right"/>
              <w:rPr>
                <w:rFonts w:ascii="Calibri" w:hAnsi="Calibri"/>
                <w:b/>
                <w:sz w:val="18"/>
                <w:szCs w:val="18"/>
                <w:lang w:eastAsia="en-US"/>
              </w:rPr>
            </w:pPr>
            <w:r>
              <w:rPr>
                <w:rFonts w:ascii="Calibri" w:hAnsi="Calibri"/>
                <w:b/>
                <w:sz w:val="18"/>
                <w:szCs w:val="18"/>
                <w:lang w:eastAsia="en-US"/>
              </w:rPr>
              <w:t>7.892.372,08</w:t>
            </w:r>
          </w:p>
        </w:tc>
        <w:tc>
          <w:tcPr>
            <w:tcW w:w="543" w:type="dxa"/>
            <w:tcBorders>
              <w:top w:val="single" w:sz="4" w:space="0" w:color="00000A"/>
              <w:left w:val="single" w:sz="4" w:space="0" w:color="00000A"/>
              <w:bottom w:val="single" w:sz="4" w:space="0" w:color="00000A"/>
              <w:right w:val="single" w:sz="4" w:space="0" w:color="00000A"/>
            </w:tcBorders>
            <w:shd w:val="pct5" w:color="auto" w:fill="auto"/>
            <w:vAlign w:val="center"/>
          </w:tcPr>
          <w:p w:rsidR="00097728" w:rsidRDefault="00B82938" w:rsidP="00097728">
            <w:pPr>
              <w:spacing w:line="276" w:lineRule="auto"/>
              <w:jc w:val="center"/>
              <w:rPr>
                <w:rFonts w:ascii="Calibri" w:hAnsi="Calibri" w:cs="Calibri"/>
                <w:b/>
                <w:color w:val="000000"/>
                <w:sz w:val="18"/>
                <w:szCs w:val="18"/>
                <w:lang w:eastAsia="en-US"/>
              </w:rPr>
            </w:pPr>
            <w:r>
              <w:rPr>
                <w:rFonts w:ascii="Calibri" w:hAnsi="Calibri" w:cs="Calibri"/>
                <w:b/>
                <w:color w:val="000000"/>
                <w:sz w:val="18"/>
                <w:szCs w:val="18"/>
                <w:lang w:eastAsia="en-US"/>
              </w:rPr>
              <w:t>30,0</w:t>
            </w:r>
          </w:p>
        </w:tc>
        <w:tc>
          <w:tcPr>
            <w:tcW w:w="851" w:type="dxa"/>
            <w:tcBorders>
              <w:top w:val="single" w:sz="4" w:space="0" w:color="00000A"/>
              <w:left w:val="single" w:sz="4" w:space="0" w:color="00000A"/>
              <w:bottom w:val="single" w:sz="4" w:space="0" w:color="00000A"/>
              <w:right w:val="single" w:sz="4" w:space="0" w:color="00000A"/>
            </w:tcBorders>
            <w:shd w:val="pct5" w:color="auto" w:fill="auto"/>
            <w:vAlign w:val="center"/>
          </w:tcPr>
          <w:p w:rsidR="00097728" w:rsidRDefault="00097728" w:rsidP="00097728">
            <w:pPr>
              <w:spacing w:line="276" w:lineRule="auto"/>
              <w:jc w:val="right"/>
              <w:rPr>
                <w:rFonts w:ascii="Calibri" w:hAnsi="Calibri"/>
                <w:b/>
                <w:sz w:val="18"/>
                <w:szCs w:val="18"/>
                <w:lang w:eastAsia="en-US"/>
              </w:rPr>
            </w:pPr>
            <w:r>
              <w:rPr>
                <w:rFonts w:ascii="Calibri" w:hAnsi="Calibri"/>
                <w:b/>
                <w:sz w:val="18"/>
                <w:szCs w:val="18"/>
                <w:lang w:eastAsia="en-US"/>
              </w:rPr>
              <w:t>83</w:t>
            </w:r>
          </w:p>
        </w:tc>
        <w:tc>
          <w:tcPr>
            <w:tcW w:w="707" w:type="dxa"/>
            <w:tcBorders>
              <w:top w:val="single" w:sz="4" w:space="0" w:color="00000A"/>
              <w:left w:val="single" w:sz="4" w:space="0" w:color="00000A"/>
              <w:bottom w:val="single" w:sz="4" w:space="0" w:color="00000A"/>
              <w:right w:val="single" w:sz="4" w:space="0" w:color="00000A"/>
            </w:tcBorders>
            <w:shd w:val="pct5" w:color="auto" w:fill="auto"/>
            <w:vAlign w:val="center"/>
          </w:tcPr>
          <w:p w:rsidR="00097728" w:rsidRDefault="00097728" w:rsidP="00097728">
            <w:pPr>
              <w:spacing w:line="276" w:lineRule="auto"/>
              <w:jc w:val="right"/>
              <w:rPr>
                <w:rFonts w:ascii="Calibri" w:hAnsi="Calibri" w:cs="Calibri"/>
                <w:b/>
                <w:color w:val="000000"/>
                <w:sz w:val="18"/>
                <w:szCs w:val="18"/>
                <w:lang w:eastAsia="en-US"/>
              </w:rPr>
            </w:pPr>
            <w:r>
              <w:rPr>
                <w:rFonts w:ascii="Calibri" w:hAnsi="Calibri" w:cs="Calibri"/>
                <w:b/>
                <w:color w:val="000000"/>
                <w:sz w:val="18"/>
                <w:szCs w:val="18"/>
                <w:lang w:eastAsia="en-US"/>
              </w:rPr>
              <w:t>130</w:t>
            </w:r>
          </w:p>
        </w:tc>
      </w:tr>
      <w:tr w:rsidR="00097728" w:rsidTr="00B82938">
        <w:tc>
          <w:tcPr>
            <w:tcW w:w="742" w:type="dxa"/>
            <w:tcBorders>
              <w:top w:val="single" w:sz="4" w:space="0" w:color="00000A"/>
              <w:left w:val="single" w:sz="4" w:space="0" w:color="00000A"/>
              <w:bottom w:val="single" w:sz="4" w:space="0" w:color="00000A"/>
              <w:right w:val="single" w:sz="4" w:space="0" w:color="00000A"/>
            </w:tcBorders>
            <w:vAlign w:val="center"/>
            <w:hideMark/>
          </w:tcPr>
          <w:p w:rsidR="00097728" w:rsidRDefault="00097728" w:rsidP="00097728">
            <w:pPr>
              <w:spacing w:line="276" w:lineRule="auto"/>
              <w:rPr>
                <w:rFonts w:ascii="Calibri" w:hAnsi="Calibri"/>
                <w:sz w:val="18"/>
                <w:szCs w:val="18"/>
                <w:lang w:eastAsia="en-US"/>
              </w:rPr>
            </w:pPr>
            <w:r>
              <w:rPr>
                <w:rFonts w:ascii="Calibri" w:hAnsi="Calibri"/>
                <w:sz w:val="18"/>
                <w:szCs w:val="18"/>
                <w:lang w:eastAsia="en-US"/>
              </w:rPr>
              <w:t>1.4.1.</w:t>
            </w:r>
          </w:p>
        </w:tc>
        <w:tc>
          <w:tcPr>
            <w:tcW w:w="3003" w:type="dxa"/>
            <w:tcBorders>
              <w:top w:val="single" w:sz="4" w:space="0" w:color="00000A"/>
              <w:left w:val="single" w:sz="4" w:space="0" w:color="00000A"/>
              <w:bottom w:val="single" w:sz="4" w:space="0" w:color="00000A"/>
              <w:right w:val="single" w:sz="4" w:space="0" w:color="00000A"/>
            </w:tcBorders>
            <w:vAlign w:val="center"/>
            <w:hideMark/>
          </w:tcPr>
          <w:p w:rsidR="00097728" w:rsidRDefault="00097728" w:rsidP="00097728">
            <w:pPr>
              <w:spacing w:line="276" w:lineRule="auto"/>
              <w:rPr>
                <w:rFonts w:ascii="Calibri" w:hAnsi="Calibri"/>
                <w:sz w:val="18"/>
                <w:szCs w:val="18"/>
                <w:lang w:eastAsia="en-US"/>
              </w:rPr>
            </w:pPr>
            <w:r>
              <w:rPr>
                <w:rFonts w:ascii="Calibri" w:hAnsi="Calibri"/>
                <w:sz w:val="18"/>
                <w:szCs w:val="18"/>
                <w:lang w:eastAsia="en-US"/>
              </w:rPr>
              <w:t>UPRAVNE I ADMINISTRATIVNE PRISTOJBE</w:t>
            </w:r>
          </w:p>
        </w:tc>
        <w:tc>
          <w:tcPr>
            <w:tcW w:w="1358"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1.897.526,49</w:t>
            </w:r>
          </w:p>
        </w:tc>
        <w:tc>
          <w:tcPr>
            <w:tcW w:w="1271"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2.889.667</w:t>
            </w:r>
          </w:p>
        </w:tc>
        <w:tc>
          <w:tcPr>
            <w:tcW w:w="1271"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2.467.292,84</w:t>
            </w:r>
          </w:p>
        </w:tc>
        <w:tc>
          <w:tcPr>
            <w:tcW w:w="543" w:type="dxa"/>
            <w:tcBorders>
              <w:top w:val="single" w:sz="4" w:space="0" w:color="00000A"/>
              <w:left w:val="single" w:sz="4" w:space="0" w:color="00000A"/>
              <w:bottom w:val="single" w:sz="4" w:space="0" w:color="00000A"/>
              <w:right w:val="single" w:sz="4" w:space="0" w:color="00000A"/>
            </w:tcBorders>
            <w:vAlign w:val="center"/>
          </w:tcPr>
          <w:p w:rsidR="00097728" w:rsidRDefault="00B82938" w:rsidP="00097728">
            <w:pPr>
              <w:spacing w:line="276" w:lineRule="auto"/>
              <w:jc w:val="center"/>
              <w:rPr>
                <w:rFonts w:ascii="Calibri" w:hAnsi="Calibri" w:cs="Calibri"/>
                <w:color w:val="000000"/>
                <w:sz w:val="18"/>
                <w:szCs w:val="18"/>
                <w:lang w:eastAsia="en-US"/>
              </w:rPr>
            </w:pPr>
            <w:r>
              <w:rPr>
                <w:rFonts w:ascii="Calibri" w:hAnsi="Calibri" w:cs="Calibri"/>
                <w:color w:val="000000"/>
                <w:sz w:val="18"/>
                <w:szCs w:val="18"/>
                <w:lang w:eastAsia="en-US"/>
              </w:rPr>
              <w:t>9,4</w:t>
            </w:r>
          </w:p>
        </w:tc>
        <w:tc>
          <w:tcPr>
            <w:tcW w:w="851"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85</w:t>
            </w:r>
          </w:p>
        </w:tc>
        <w:tc>
          <w:tcPr>
            <w:tcW w:w="707"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cs="Calibri"/>
                <w:color w:val="000000"/>
                <w:sz w:val="18"/>
                <w:szCs w:val="18"/>
                <w:lang w:eastAsia="en-US"/>
              </w:rPr>
            </w:pPr>
            <w:r>
              <w:rPr>
                <w:rFonts w:ascii="Calibri" w:hAnsi="Calibri" w:cs="Calibri"/>
                <w:color w:val="000000"/>
                <w:sz w:val="18"/>
                <w:szCs w:val="18"/>
                <w:lang w:eastAsia="en-US"/>
              </w:rPr>
              <w:t>130</w:t>
            </w:r>
          </w:p>
        </w:tc>
      </w:tr>
      <w:tr w:rsidR="00097728" w:rsidTr="00B82938">
        <w:tc>
          <w:tcPr>
            <w:tcW w:w="742" w:type="dxa"/>
            <w:tcBorders>
              <w:top w:val="single" w:sz="4" w:space="0" w:color="00000A"/>
              <w:left w:val="single" w:sz="4" w:space="0" w:color="00000A"/>
              <w:bottom w:val="single" w:sz="4" w:space="0" w:color="00000A"/>
              <w:right w:val="single" w:sz="4" w:space="0" w:color="00000A"/>
            </w:tcBorders>
            <w:vAlign w:val="center"/>
            <w:hideMark/>
          </w:tcPr>
          <w:p w:rsidR="00097728" w:rsidRDefault="00097728" w:rsidP="00097728">
            <w:pPr>
              <w:spacing w:line="276" w:lineRule="auto"/>
              <w:rPr>
                <w:rFonts w:ascii="Calibri" w:hAnsi="Calibri"/>
                <w:sz w:val="18"/>
                <w:szCs w:val="18"/>
                <w:lang w:eastAsia="en-US"/>
              </w:rPr>
            </w:pPr>
            <w:r>
              <w:rPr>
                <w:rFonts w:ascii="Calibri" w:hAnsi="Calibri"/>
                <w:sz w:val="18"/>
                <w:szCs w:val="18"/>
                <w:lang w:eastAsia="en-US"/>
              </w:rPr>
              <w:t>1.4.2.</w:t>
            </w:r>
          </w:p>
        </w:tc>
        <w:tc>
          <w:tcPr>
            <w:tcW w:w="3003" w:type="dxa"/>
            <w:tcBorders>
              <w:top w:val="single" w:sz="4" w:space="0" w:color="00000A"/>
              <w:left w:val="single" w:sz="4" w:space="0" w:color="00000A"/>
              <w:bottom w:val="single" w:sz="4" w:space="0" w:color="00000A"/>
              <w:right w:val="single" w:sz="4" w:space="0" w:color="00000A"/>
            </w:tcBorders>
            <w:vAlign w:val="center"/>
            <w:hideMark/>
          </w:tcPr>
          <w:p w:rsidR="00097728" w:rsidRDefault="00097728" w:rsidP="00097728">
            <w:pPr>
              <w:spacing w:line="276" w:lineRule="auto"/>
              <w:rPr>
                <w:rFonts w:ascii="Calibri" w:hAnsi="Calibri"/>
                <w:sz w:val="18"/>
                <w:szCs w:val="18"/>
                <w:lang w:eastAsia="en-US"/>
              </w:rPr>
            </w:pPr>
            <w:r>
              <w:rPr>
                <w:rFonts w:ascii="Calibri" w:hAnsi="Calibri"/>
                <w:sz w:val="18"/>
                <w:szCs w:val="18"/>
                <w:lang w:eastAsia="en-US"/>
              </w:rPr>
              <w:t>PRIHODI PO POSEBNIM PROPISIMA</w:t>
            </w:r>
          </w:p>
        </w:tc>
        <w:tc>
          <w:tcPr>
            <w:tcW w:w="1358"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327.169,87</w:t>
            </w:r>
          </w:p>
        </w:tc>
        <w:tc>
          <w:tcPr>
            <w:tcW w:w="1271"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181.149</w:t>
            </w:r>
          </w:p>
        </w:tc>
        <w:tc>
          <w:tcPr>
            <w:tcW w:w="1271"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190.848,84</w:t>
            </w:r>
          </w:p>
        </w:tc>
        <w:tc>
          <w:tcPr>
            <w:tcW w:w="543" w:type="dxa"/>
            <w:tcBorders>
              <w:top w:val="single" w:sz="4" w:space="0" w:color="00000A"/>
              <w:left w:val="single" w:sz="4" w:space="0" w:color="00000A"/>
              <w:bottom w:val="single" w:sz="4" w:space="0" w:color="00000A"/>
              <w:right w:val="single" w:sz="4" w:space="0" w:color="00000A"/>
            </w:tcBorders>
            <w:vAlign w:val="center"/>
          </w:tcPr>
          <w:p w:rsidR="00097728" w:rsidRDefault="00B82938" w:rsidP="00097728">
            <w:pPr>
              <w:spacing w:line="276" w:lineRule="auto"/>
              <w:jc w:val="center"/>
              <w:rPr>
                <w:rFonts w:ascii="Calibri" w:hAnsi="Calibri" w:cs="Calibri"/>
                <w:color w:val="000000"/>
                <w:sz w:val="18"/>
                <w:szCs w:val="18"/>
                <w:lang w:eastAsia="en-US"/>
              </w:rPr>
            </w:pPr>
            <w:r>
              <w:rPr>
                <w:rFonts w:ascii="Calibri" w:hAnsi="Calibri" w:cs="Calibri"/>
                <w:color w:val="000000"/>
                <w:sz w:val="18"/>
                <w:szCs w:val="18"/>
                <w:lang w:eastAsia="en-US"/>
              </w:rPr>
              <w:t>0,7</w:t>
            </w:r>
          </w:p>
        </w:tc>
        <w:tc>
          <w:tcPr>
            <w:tcW w:w="851"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105</w:t>
            </w:r>
          </w:p>
        </w:tc>
        <w:tc>
          <w:tcPr>
            <w:tcW w:w="707"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cs="Calibri"/>
                <w:color w:val="000000"/>
                <w:sz w:val="18"/>
                <w:szCs w:val="18"/>
                <w:lang w:eastAsia="en-US"/>
              </w:rPr>
            </w:pPr>
            <w:r>
              <w:rPr>
                <w:rFonts w:ascii="Calibri" w:hAnsi="Calibri" w:cs="Calibri"/>
                <w:color w:val="000000"/>
                <w:sz w:val="18"/>
                <w:szCs w:val="18"/>
                <w:lang w:eastAsia="en-US"/>
              </w:rPr>
              <w:t>58</w:t>
            </w:r>
          </w:p>
        </w:tc>
      </w:tr>
      <w:tr w:rsidR="00097728" w:rsidTr="00B82938">
        <w:tc>
          <w:tcPr>
            <w:tcW w:w="742" w:type="dxa"/>
            <w:tcBorders>
              <w:top w:val="single" w:sz="4" w:space="0" w:color="00000A"/>
              <w:left w:val="single" w:sz="4" w:space="0" w:color="00000A"/>
              <w:bottom w:val="single" w:sz="4" w:space="0" w:color="00000A"/>
              <w:right w:val="single" w:sz="4" w:space="0" w:color="00000A"/>
            </w:tcBorders>
            <w:vAlign w:val="center"/>
            <w:hideMark/>
          </w:tcPr>
          <w:p w:rsidR="00097728" w:rsidRDefault="00097728" w:rsidP="00097728">
            <w:pPr>
              <w:spacing w:line="276" w:lineRule="auto"/>
              <w:rPr>
                <w:rFonts w:ascii="Calibri" w:hAnsi="Calibri"/>
                <w:sz w:val="18"/>
                <w:szCs w:val="18"/>
                <w:lang w:eastAsia="en-US"/>
              </w:rPr>
            </w:pPr>
            <w:r>
              <w:rPr>
                <w:rFonts w:ascii="Calibri" w:hAnsi="Calibri"/>
                <w:sz w:val="18"/>
                <w:szCs w:val="18"/>
                <w:lang w:eastAsia="en-US"/>
              </w:rPr>
              <w:t>1.4.2.</w:t>
            </w:r>
          </w:p>
        </w:tc>
        <w:tc>
          <w:tcPr>
            <w:tcW w:w="3003" w:type="dxa"/>
            <w:tcBorders>
              <w:top w:val="single" w:sz="4" w:space="0" w:color="00000A"/>
              <w:left w:val="single" w:sz="4" w:space="0" w:color="00000A"/>
              <w:bottom w:val="single" w:sz="4" w:space="0" w:color="00000A"/>
              <w:right w:val="single" w:sz="4" w:space="0" w:color="00000A"/>
            </w:tcBorders>
            <w:vAlign w:val="center"/>
            <w:hideMark/>
          </w:tcPr>
          <w:p w:rsidR="00097728" w:rsidRDefault="00097728" w:rsidP="00097728">
            <w:pPr>
              <w:spacing w:line="276" w:lineRule="auto"/>
              <w:rPr>
                <w:rFonts w:ascii="Calibri" w:hAnsi="Calibri"/>
                <w:sz w:val="18"/>
                <w:szCs w:val="18"/>
                <w:lang w:eastAsia="en-US"/>
              </w:rPr>
            </w:pPr>
            <w:r>
              <w:rPr>
                <w:rFonts w:ascii="Calibri" w:hAnsi="Calibri"/>
                <w:sz w:val="18"/>
                <w:szCs w:val="18"/>
                <w:lang w:eastAsia="en-US"/>
              </w:rPr>
              <w:t>PRIHODI OD KOMUNALNE NAKNADE I KOMUNALNOG DOPRINOSA</w:t>
            </w:r>
          </w:p>
        </w:tc>
        <w:tc>
          <w:tcPr>
            <w:tcW w:w="1358"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3.843.533,86</w:t>
            </w:r>
          </w:p>
        </w:tc>
        <w:tc>
          <w:tcPr>
            <w:tcW w:w="1271"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6.386.609</w:t>
            </w:r>
          </w:p>
        </w:tc>
        <w:tc>
          <w:tcPr>
            <w:tcW w:w="1271"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5.234.230,40</w:t>
            </w:r>
          </w:p>
        </w:tc>
        <w:tc>
          <w:tcPr>
            <w:tcW w:w="543" w:type="dxa"/>
            <w:tcBorders>
              <w:top w:val="single" w:sz="4" w:space="0" w:color="00000A"/>
              <w:left w:val="single" w:sz="4" w:space="0" w:color="00000A"/>
              <w:bottom w:val="single" w:sz="4" w:space="0" w:color="00000A"/>
              <w:right w:val="single" w:sz="4" w:space="0" w:color="00000A"/>
            </w:tcBorders>
            <w:vAlign w:val="center"/>
          </w:tcPr>
          <w:p w:rsidR="00097728" w:rsidRDefault="00B82938" w:rsidP="00097728">
            <w:pPr>
              <w:spacing w:line="276" w:lineRule="auto"/>
              <w:jc w:val="center"/>
              <w:rPr>
                <w:rFonts w:ascii="Calibri" w:hAnsi="Calibri" w:cs="Calibri"/>
                <w:color w:val="000000"/>
                <w:sz w:val="18"/>
                <w:szCs w:val="18"/>
                <w:lang w:eastAsia="en-US"/>
              </w:rPr>
            </w:pPr>
            <w:r>
              <w:rPr>
                <w:rFonts w:ascii="Calibri" w:hAnsi="Calibri" w:cs="Calibri"/>
                <w:color w:val="000000"/>
                <w:sz w:val="18"/>
                <w:szCs w:val="18"/>
                <w:lang w:eastAsia="en-US"/>
              </w:rPr>
              <w:t>19,9</w:t>
            </w:r>
          </w:p>
        </w:tc>
        <w:tc>
          <w:tcPr>
            <w:tcW w:w="851"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82</w:t>
            </w:r>
          </w:p>
        </w:tc>
        <w:tc>
          <w:tcPr>
            <w:tcW w:w="707"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cs="Calibri"/>
                <w:color w:val="000000"/>
                <w:sz w:val="18"/>
                <w:szCs w:val="18"/>
                <w:lang w:eastAsia="en-US"/>
              </w:rPr>
            </w:pPr>
            <w:r>
              <w:rPr>
                <w:rFonts w:ascii="Calibri" w:hAnsi="Calibri" w:cs="Calibri"/>
                <w:color w:val="000000"/>
                <w:sz w:val="18"/>
                <w:szCs w:val="18"/>
                <w:lang w:eastAsia="en-US"/>
              </w:rPr>
              <w:t>136</w:t>
            </w:r>
          </w:p>
        </w:tc>
      </w:tr>
      <w:tr w:rsidR="00097728" w:rsidTr="00B82938">
        <w:tc>
          <w:tcPr>
            <w:tcW w:w="742" w:type="dxa"/>
            <w:tcBorders>
              <w:top w:val="single" w:sz="4" w:space="0" w:color="00000A"/>
              <w:left w:val="single" w:sz="4" w:space="0" w:color="00000A"/>
              <w:bottom w:val="single" w:sz="4" w:space="0" w:color="00000A"/>
              <w:right w:val="single" w:sz="4" w:space="0" w:color="00000A"/>
            </w:tcBorders>
            <w:shd w:val="pct10" w:color="auto" w:fill="auto"/>
            <w:vAlign w:val="center"/>
            <w:hideMark/>
          </w:tcPr>
          <w:p w:rsidR="00097728" w:rsidRDefault="00097728" w:rsidP="00097728">
            <w:pPr>
              <w:spacing w:line="276" w:lineRule="auto"/>
              <w:rPr>
                <w:rFonts w:ascii="Calibri" w:hAnsi="Calibri"/>
                <w:b/>
                <w:sz w:val="18"/>
                <w:szCs w:val="18"/>
                <w:lang w:eastAsia="en-US"/>
              </w:rPr>
            </w:pPr>
            <w:r>
              <w:rPr>
                <w:rFonts w:ascii="Calibri" w:hAnsi="Calibri"/>
                <w:b/>
                <w:sz w:val="18"/>
                <w:szCs w:val="18"/>
                <w:lang w:eastAsia="en-US"/>
              </w:rPr>
              <w:t>1.5.</w:t>
            </w:r>
          </w:p>
        </w:tc>
        <w:tc>
          <w:tcPr>
            <w:tcW w:w="3003" w:type="dxa"/>
            <w:tcBorders>
              <w:top w:val="single" w:sz="4" w:space="0" w:color="00000A"/>
              <w:left w:val="single" w:sz="4" w:space="0" w:color="00000A"/>
              <w:bottom w:val="single" w:sz="4" w:space="0" w:color="00000A"/>
              <w:right w:val="single" w:sz="4" w:space="0" w:color="00000A"/>
            </w:tcBorders>
            <w:shd w:val="pct10" w:color="auto" w:fill="auto"/>
            <w:vAlign w:val="center"/>
            <w:hideMark/>
          </w:tcPr>
          <w:p w:rsidR="00097728" w:rsidRDefault="00097728" w:rsidP="00097728">
            <w:pPr>
              <w:spacing w:line="276" w:lineRule="auto"/>
              <w:rPr>
                <w:rFonts w:ascii="Calibri" w:hAnsi="Calibri"/>
                <w:b/>
                <w:sz w:val="18"/>
                <w:szCs w:val="18"/>
                <w:lang w:eastAsia="en-US"/>
              </w:rPr>
            </w:pPr>
            <w:r>
              <w:rPr>
                <w:rFonts w:ascii="Calibri" w:hAnsi="Calibri"/>
                <w:b/>
                <w:sz w:val="18"/>
                <w:szCs w:val="18"/>
                <w:lang w:eastAsia="en-US"/>
              </w:rPr>
              <w:t>PRIHODI OD PRODAJE PROIZVODA I ROBE TE PRUŽENIH USLUGA I PRIHODI OD DONACIJA</w:t>
            </w:r>
          </w:p>
        </w:tc>
        <w:tc>
          <w:tcPr>
            <w:tcW w:w="1358" w:type="dxa"/>
            <w:tcBorders>
              <w:top w:val="single" w:sz="4" w:space="0" w:color="00000A"/>
              <w:left w:val="single" w:sz="4" w:space="0" w:color="00000A"/>
              <w:bottom w:val="single" w:sz="4" w:space="0" w:color="00000A"/>
              <w:right w:val="single" w:sz="4" w:space="0" w:color="00000A"/>
            </w:tcBorders>
            <w:shd w:val="pct10" w:color="auto" w:fill="auto"/>
            <w:vAlign w:val="center"/>
          </w:tcPr>
          <w:p w:rsidR="00097728" w:rsidRDefault="00097728" w:rsidP="00097728">
            <w:pPr>
              <w:spacing w:line="276" w:lineRule="auto"/>
              <w:jc w:val="right"/>
              <w:rPr>
                <w:rFonts w:asciiTheme="minorHAnsi" w:hAnsiTheme="minorHAnsi" w:cstheme="minorHAnsi"/>
                <w:b/>
                <w:sz w:val="18"/>
                <w:szCs w:val="18"/>
                <w:lang w:eastAsia="en-US"/>
              </w:rPr>
            </w:pPr>
            <w:r>
              <w:rPr>
                <w:rFonts w:asciiTheme="minorHAnsi" w:hAnsiTheme="minorHAnsi" w:cstheme="minorHAnsi"/>
                <w:b/>
                <w:sz w:val="18"/>
                <w:szCs w:val="18"/>
                <w:lang w:eastAsia="en-US"/>
              </w:rPr>
              <w:t>198.200,00</w:t>
            </w:r>
          </w:p>
        </w:tc>
        <w:tc>
          <w:tcPr>
            <w:tcW w:w="1271" w:type="dxa"/>
            <w:tcBorders>
              <w:top w:val="single" w:sz="4" w:space="0" w:color="00000A"/>
              <w:left w:val="single" w:sz="4" w:space="0" w:color="00000A"/>
              <w:bottom w:val="single" w:sz="4" w:space="0" w:color="00000A"/>
              <w:right w:val="single" w:sz="4" w:space="0" w:color="00000A"/>
            </w:tcBorders>
            <w:shd w:val="pct10" w:color="auto" w:fill="auto"/>
            <w:vAlign w:val="center"/>
          </w:tcPr>
          <w:p w:rsidR="00097728" w:rsidRDefault="00097728" w:rsidP="00097728">
            <w:pPr>
              <w:spacing w:line="276" w:lineRule="auto"/>
              <w:jc w:val="right"/>
              <w:rPr>
                <w:rFonts w:ascii="Calibri" w:hAnsi="Calibri"/>
                <w:b/>
                <w:sz w:val="18"/>
                <w:szCs w:val="18"/>
                <w:lang w:eastAsia="en-US"/>
              </w:rPr>
            </w:pPr>
            <w:r>
              <w:rPr>
                <w:rFonts w:ascii="Calibri" w:hAnsi="Calibri"/>
                <w:b/>
                <w:sz w:val="18"/>
                <w:szCs w:val="18"/>
                <w:lang w:eastAsia="en-US"/>
              </w:rPr>
              <w:t>0</w:t>
            </w:r>
          </w:p>
        </w:tc>
        <w:tc>
          <w:tcPr>
            <w:tcW w:w="1271" w:type="dxa"/>
            <w:tcBorders>
              <w:top w:val="single" w:sz="4" w:space="0" w:color="00000A"/>
              <w:left w:val="single" w:sz="4" w:space="0" w:color="00000A"/>
              <w:bottom w:val="single" w:sz="4" w:space="0" w:color="00000A"/>
              <w:right w:val="single" w:sz="4" w:space="0" w:color="00000A"/>
            </w:tcBorders>
            <w:shd w:val="pct10" w:color="auto" w:fill="auto"/>
            <w:vAlign w:val="center"/>
          </w:tcPr>
          <w:p w:rsidR="00097728" w:rsidRDefault="00097728" w:rsidP="00097728">
            <w:pPr>
              <w:spacing w:line="276" w:lineRule="auto"/>
              <w:jc w:val="right"/>
              <w:rPr>
                <w:rFonts w:asciiTheme="minorHAnsi" w:hAnsiTheme="minorHAnsi" w:cstheme="minorHAnsi"/>
                <w:b/>
                <w:sz w:val="18"/>
                <w:szCs w:val="18"/>
                <w:lang w:eastAsia="en-US"/>
              </w:rPr>
            </w:pPr>
            <w:r>
              <w:rPr>
                <w:rFonts w:asciiTheme="minorHAnsi" w:hAnsiTheme="minorHAnsi" w:cstheme="minorHAnsi"/>
                <w:b/>
                <w:sz w:val="18"/>
                <w:szCs w:val="18"/>
                <w:lang w:eastAsia="en-US"/>
              </w:rPr>
              <w:t>0</w:t>
            </w:r>
          </w:p>
        </w:tc>
        <w:tc>
          <w:tcPr>
            <w:tcW w:w="543" w:type="dxa"/>
            <w:tcBorders>
              <w:top w:val="single" w:sz="4" w:space="0" w:color="00000A"/>
              <w:left w:val="single" w:sz="4" w:space="0" w:color="00000A"/>
              <w:bottom w:val="single" w:sz="4" w:space="0" w:color="00000A"/>
              <w:right w:val="single" w:sz="4" w:space="0" w:color="00000A"/>
            </w:tcBorders>
            <w:shd w:val="pct10" w:color="auto" w:fill="auto"/>
            <w:vAlign w:val="center"/>
          </w:tcPr>
          <w:p w:rsidR="00097728" w:rsidRDefault="00097728" w:rsidP="00097728">
            <w:pPr>
              <w:spacing w:line="276" w:lineRule="auto"/>
              <w:jc w:val="center"/>
              <w:rPr>
                <w:rFonts w:ascii="Calibri" w:hAnsi="Calibri" w:cs="Calibri"/>
                <w:b/>
                <w:color w:val="000000"/>
                <w:sz w:val="18"/>
                <w:szCs w:val="18"/>
                <w:lang w:eastAsia="en-US"/>
              </w:rPr>
            </w:pPr>
            <w:r>
              <w:rPr>
                <w:rFonts w:ascii="Calibri" w:hAnsi="Calibri" w:cs="Calibri"/>
                <w:b/>
                <w:color w:val="000000"/>
                <w:sz w:val="18"/>
                <w:szCs w:val="18"/>
                <w:lang w:eastAsia="en-US"/>
              </w:rPr>
              <w:t>0</w:t>
            </w:r>
          </w:p>
        </w:tc>
        <w:tc>
          <w:tcPr>
            <w:tcW w:w="851" w:type="dxa"/>
            <w:tcBorders>
              <w:top w:val="single" w:sz="4" w:space="0" w:color="00000A"/>
              <w:left w:val="single" w:sz="4" w:space="0" w:color="00000A"/>
              <w:bottom w:val="single" w:sz="4" w:space="0" w:color="00000A"/>
              <w:right w:val="single" w:sz="4" w:space="0" w:color="00000A"/>
            </w:tcBorders>
            <w:shd w:val="pct10" w:color="auto" w:fill="auto"/>
            <w:vAlign w:val="center"/>
          </w:tcPr>
          <w:p w:rsidR="00097728" w:rsidRDefault="00097728" w:rsidP="00097728">
            <w:pPr>
              <w:spacing w:line="276" w:lineRule="auto"/>
              <w:jc w:val="right"/>
              <w:rPr>
                <w:rFonts w:ascii="Calibri" w:hAnsi="Calibri"/>
                <w:b/>
                <w:sz w:val="18"/>
                <w:szCs w:val="18"/>
                <w:lang w:eastAsia="en-US"/>
              </w:rPr>
            </w:pPr>
            <w:r>
              <w:rPr>
                <w:rFonts w:ascii="Calibri" w:hAnsi="Calibri"/>
                <w:b/>
                <w:sz w:val="18"/>
                <w:szCs w:val="18"/>
                <w:lang w:eastAsia="en-US"/>
              </w:rPr>
              <w:t>0</w:t>
            </w:r>
          </w:p>
        </w:tc>
        <w:tc>
          <w:tcPr>
            <w:tcW w:w="707" w:type="dxa"/>
            <w:tcBorders>
              <w:top w:val="single" w:sz="4" w:space="0" w:color="00000A"/>
              <w:left w:val="single" w:sz="4" w:space="0" w:color="00000A"/>
              <w:bottom w:val="single" w:sz="4" w:space="0" w:color="00000A"/>
              <w:right w:val="single" w:sz="4" w:space="0" w:color="00000A"/>
            </w:tcBorders>
            <w:shd w:val="pct10" w:color="auto" w:fill="auto"/>
            <w:vAlign w:val="center"/>
          </w:tcPr>
          <w:p w:rsidR="00097728" w:rsidRDefault="00097728" w:rsidP="00097728">
            <w:pPr>
              <w:spacing w:line="276" w:lineRule="auto"/>
              <w:jc w:val="right"/>
              <w:rPr>
                <w:rFonts w:ascii="Calibri" w:hAnsi="Calibri" w:cs="Calibri"/>
                <w:b/>
                <w:color w:val="000000"/>
                <w:sz w:val="18"/>
                <w:szCs w:val="18"/>
                <w:lang w:eastAsia="en-US"/>
              </w:rPr>
            </w:pPr>
            <w:r>
              <w:rPr>
                <w:rFonts w:ascii="Calibri" w:hAnsi="Calibri" w:cs="Calibri"/>
                <w:b/>
                <w:color w:val="000000"/>
                <w:sz w:val="18"/>
                <w:szCs w:val="18"/>
                <w:lang w:eastAsia="en-US"/>
              </w:rPr>
              <w:t>0</w:t>
            </w:r>
          </w:p>
        </w:tc>
      </w:tr>
      <w:tr w:rsidR="00097728" w:rsidTr="00B82938">
        <w:tc>
          <w:tcPr>
            <w:tcW w:w="742" w:type="dxa"/>
            <w:tcBorders>
              <w:top w:val="single" w:sz="4" w:space="0" w:color="00000A"/>
              <w:left w:val="single" w:sz="4" w:space="0" w:color="00000A"/>
              <w:bottom w:val="single" w:sz="4" w:space="0" w:color="00000A"/>
              <w:right w:val="single" w:sz="4" w:space="0" w:color="00000A"/>
            </w:tcBorders>
            <w:vAlign w:val="center"/>
            <w:hideMark/>
          </w:tcPr>
          <w:p w:rsidR="00097728" w:rsidRDefault="00097728" w:rsidP="00097728">
            <w:pPr>
              <w:spacing w:line="276" w:lineRule="auto"/>
              <w:rPr>
                <w:rFonts w:ascii="Calibri" w:hAnsi="Calibri"/>
                <w:sz w:val="18"/>
                <w:szCs w:val="18"/>
                <w:lang w:eastAsia="en-US"/>
              </w:rPr>
            </w:pPr>
            <w:r>
              <w:rPr>
                <w:rFonts w:ascii="Calibri" w:hAnsi="Calibri"/>
                <w:sz w:val="18"/>
                <w:szCs w:val="18"/>
                <w:lang w:eastAsia="en-US"/>
              </w:rPr>
              <w:t>1.5.1.</w:t>
            </w:r>
          </w:p>
        </w:tc>
        <w:tc>
          <w:tcPr>
            <w:tcW w:w="3003" w:type="dxa"/>
            <w:tcBorders>
              <w:top w:val="single" w:sz="4" w:space="0" w:color="00000A"/>
              <w:left w:val="single" w:sz="4" w:space="0" w:color="00000A"/>
              <w:bottom w:val="single" w:sz="4" w:space="0" w:color="00000A"/>
              <w:right w:val="single" w:sz="4" w:space="0" w:color="00000A"/>
            </w:tcBorders>
            <w:vAlign w:val="center"/>
            <w:hideMark/>
          </w:tcPr>
          <w:p w:rsidR="00097728" w:rsidRDefault="00097728" w:rsidP="00097728">
            <w:pPr>
              <w:spacing w:line="276" w:lineRule="auto"/>
              <w:rPr>
                <w:rFonts w:ascii="Calibri" w:hAnsi="Calibri"/>
                <w:sz w:val="18"/>
                <w:szCs w:val="18"/>
                <w:lang w:eastAsia="en-US"/>
              </w:rPr>
            </w:pPr>
            <w:r>
              <w:rPr>
                <w:rFonts w:ascii="Calibri" w:hAnsi="Calibri"/>
                <w:sz w:val="18"/>
                <w:szCs w:val="18"/>
                <w:lang w:eastAsia="en-US"/>
              </w:rPr>
              <w:t>DONACIJE OD PRAVNIH I FIZIČKIH OSOBA IZVAN JAVNOG PORAČUNA</w:t>
            </w:r>
          </w:p>
        </w:tc>
        <w:tc>
          <w:tcPr>
            <w:tcW w:w="1358"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198.200,00</w:t>
            </w:r>
          </w:p>
        </w:tc>
        <w:tc>
          <w:tcPr>
            <w:tcW w:w="1271"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0</w:t>
            </w:r>
          </w:p>
        </w:tc>
        <w:tc>
          <w:tcPr>
            <w:tcW w:w="1271"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0</w:t>
            </w:r>
          </w:p>
        </w:tc>
        <w:tc>
          <w:tcPr>
            <w:tcW w:w="543"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center"/>
              <w:rPr>
                <w:rFonts w:ascii="Calibri" w:hAnsi="Calibri" w:cs="Calibri"/>
                <w:color w:val="000000"/>
                <w:sz w:val="18"/>
                <w:szCs w:val="18"/>
                <w:lang w:eastAsia="en-US"/>
              </w:rPr>
            </w:pPr>
            <w:r>
              <w:rPr>
                <w:rFonts w:ascii="Calibri" w:hAnsi="Calibri" w:cs="Calibri"/>
                <w:color w:val="000000"/>
                <w:sz w:val="18"/>
                <w:szCs w:val="18"/>
                <w:lang w:eastAsia="en-US"/>
              </w:rPr>
              <w:t>0</w:t>
            </w:r>
          </w:p>
        </w:tc>
        <w:tc>
          <w:tcPr>
            <w:tcW w:w="851"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0</w:t>
            </w:r>
          </w:p>
        </w:tc>
        <w:tc>
          <w:tcPr>
            <w:tcW w:w="707"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cs="Calibri"/>
                <w:color w:val="000000"/>
                <w:sz w:val="18"/>
                <w:szCs w:val="18"/>
                <w:lang w:eastAsia="en-US"/>
              </w:rPr>
            </w:pPr>
            <w:r>
              <w:rPr>
                <w:rFonts w:ascii="Calibri" w:hAnsi="Calibri" w:cs="Calibri"/>
                <w:color w:val="000000"/>
                <w:sz w:val="18"/>
                <w:szCs w:val="18"/>
                <w:lang w:eastAsia="en-US"/>
              </w:rPr>
              <w:t>0</w:t>
            </w:r>
          </w:p>
        </w:tc>
      </w:tr>
      <w:tr w:rsidR="00097728" w:rsidTr="00B82938">
        <w:tc>
          <w:tcPr>
            <w:tcW w:w="742" w:type="dxa"/>
            <w:tcBorders>
              <w:top w:val="single" w:sz="4" w:space="0" w:color="00000A"/>
              <w:left w:val="single" w:sz="4" w:space="0" w:color="00000A"/>
              <w:bottom w:val="single" w:sz="4" w:space="0" w:color="00000A"/>
              <w:right w:val="single" w:sz="4" w:space="0" w:color="00000A"/>
            </w:tcBorders>
            <w:shd w:val="pct5" w:color="auto" w:fill="auto"/>
            <w:vAlign w:val="center"/>
            <w:hideMark/>
          </w:tcPr>
          <w:p w:rsidR="00097728" w:rsidRDefault="00097728" w:rsidP="00097728">
            <w:pPr>
              <w:spacing w:line="276" w:lineRule="auto"/>
              <w:rPr>
                <w:rFonts w:ascii="Calibri" w:hAnsi="Calibri"/>
                <w:b/>
                <w:sz w:val="18"/>
                <w:szCs w:val="18"/>
                <w:lang w:eastAsia="en-US"/>
              </w:rPr>
            </w:pPr>
            <w:r>
              <w:rPr>
                <w:rFonts w:ascii="Calibri" w:hAnsi="Calibri"/>
                <w:b/>
                <w:sz w:val="18"/>
                <w:szCs w:val="18"/>
                <w:lang w:eastAsia="en-US"/>
              </w:rPr>
              <w:t>1.6.</w:t>
            </w:r>
          </w:p>
        </w:tc>
        <w:tc>
          <w:tcPr>
            <w:tcW w:w="3003" w:type="dxa"/>
            <w:tcBorders>
              <w:top w:val="single" w:sz="4" w:space="0" w:color="00000A"/>
              <w:left w:val="single" w:sz="4" w:space="0" w:color="00000A"/>
              <w:bottom w:val="single" w:sz="4" w:space="0" w:color="00000A"/>
              <w:right w:val="single" w:sz="4" w:space="0" w:color="00000A"/>
            </w:tcBorders>
            <w:shd w:val="pct5" w:color="auto" w:fill="auto"/>
            <w:vAlign w:val="center"/>
            <w:hideMark/>
          </w:tcPr>
          <w:p w:rsidR="00097728" w:rsidRDefault="00097728" w:rsidP="00097728">
            <w:pPr>
              <w:spacing w:line="276" w:lineRule="auto"/>
              <w:rPr>
                <w:rFonts w:ascii="Calibri" w:hAnsi="Calibri"/>
                <w:b/>
                <w:sz w:val="18"/>
                <w:szCs w:val="18"/>
                <w:lang w:eastAsia="en-US"/>
              </w:rPr>
            </w:pPr>
            <w:r>
              <w:rPr>
                <w:rFonts w:ascii="Calibri" w:hAnsi="Calibri"/>
                <w:b/>
                <w:sz w:val="18"/>
                <w:szCs w:val="18"/>
                <w:lang w:eastAsia="en-US"/>
              </w:rPr>
              <w:t>KAZNE, UPRAVNE MJERE I OSTALI PRIHODI</w:t>
            </w:r>
          </w:p>
        </w:tc>
        <w:tc>
          <w:tcPr>
            <w:tcW w:w="1358" w:type="dxa"/>
            <w:tcBorders>
              <w:top w:val="single" w:sz="4" w:space="0" w:color="00000A"/>
              <w:left w:val="single" w:sz="4" w:space="0" w:color="00000A"/>
              <w:bottom w:val="single" w:sz="4" w:space="0" w:color="00000A"/>
              <w:right w:val="single" w:sz="4" w:space="0" w:color="00000A"/>
            </w:tcBorders>
            <w:shd w:val="pct5" w:color="auto" w:fill="auto"/>
            <w:vAlign w:val="center"/>
          </w:tcPr>
          <w:p w:rsidR="00097728" w:rsidRDefault="00097728" w:rsidP="00097728">
            <w:pPr>
              <w:spacing w:line="276" w:lineRule="auto"/>
              <w:jc w:val="right"/>
              <w:rPr>
                <w:rFonts w:ascii="Calibri" w:hAnsi="Calibri"/>
                <w:b/>
                <w:sz w:val="18"/>
                <w:szCs w:val="18"/>
                <w:lang w:eastAsia="en-US"/>
              </w:rPr>
            </w:pPr>
            <w:r>
              <w:rPr>
                <w:rFonts w:ascii="Calibri" w:hAnsi="Calibri"/>
                <w:b/>
                <w:sz w:val="18"/>
                <w:szCs w:val="18"/>
                <w:lang w:eastAsia="en-US"/>
              </w:rPr>
              <w:t>182.538,56</w:t>
            </w:r>
          </w:p>
        </w:tc>
        <w:tc>
          <w:tcPr>
            <w:tcW w:w="1271" w:type="dxa"/>
            <w:tcBorders>
              <w:top w:val="single" w:sz="4" w:space="0" w:color="00000A"/>
              <w:left w:val="single" w:sz="4" w:space="0" w:color="00000A"/>
              <w:bottom w:val="single" w:sz="4" w:space="0" w:color="00000A"/>
              <w:right w:val="single" w:sz="4" w:space="0" w:color="00000A"/>
            </w:tcBorders>
            <w:shd w:val="pct5" w:color="auto" w:fill="auto"/>
            <w:vAlign w:val="center"/>
          </w:tcPr>
          <w:p w:rsidR="00097728" w:rsidRDefault="00097728" w:rsidP="00097728">
            <w:pPr>
              <w:spacing w:line="276" w:lineRule="auto"/>
              <w:jc w:val="right"/>
              <w:rPr>
                <w:rFonts w:ascii="Calibri" w:hAnsi="Calibri"/>
                <w:b/>
                <w:sz w:val="18"/>
                <w:szCs w:val="18"/>
                <w:lang w:eastAsia="en-US"/>
              </w:rPr>
            </w:pPr>
            <w:r>
              <w:rPr>
                <w:rFonts w:ascii="Calibri" w:hAnsi="Calibri"/>
                <w:b/>
                <w:sz w:val="18"/>
                <w:szCs w:val="18"/>
                <w:lang w:eastAsia="en-US"/>
              </w:rPr>
              <w:t>620.000</w:t>
            </w:r>
          </w:p>
        </w:tc>
        <w:tc>
          <w:tcPr>
            <w:tcW w:w="1271" w:type="dxa"/>
            <w:tcBorders>
              <w:top w:val="single" w:sz="4" w:space="0" w:color="00000A"/>
              <w:left w:val="single" w:sz="4" w:space="0" w:color="00000A"/>
              <w:bottom w:val="single" w:sz="4" w:space="0" w:color="00000A"/>
              <w:right w:val="single" w:sz="4" w:space="0" w:color="00000A"/>
            </w:tcBorders>
            <w:shd w:val="pct5" w:color="auto" w:fill="auto"/>
            <w:vAlign w:val="center"/>
          </w:tcPr>
          <w:p w:rsidR="00097728" w:rsidRDefault="00097728" w:rsidP="00097728">
            <w:pPr>
              <w:spacing w:line="276" w:lineRule="auto"/>
              <w:jc w:val="right"/>
              <w:rPr>
                <w:rFonts w:ascii="Calibri" w:hAnsi="Calibri"/>
                <w:b/>
                <w:sz w:val="18"/>
                <w:szCs w:val="18"/>
                <w:lang w:eastAsia="en-US"/>
              </w:rPr>
            </w:pPr>
            <w:r>
              <w:rPr>
                <w:rFonts w:ascii="Calibri" w:hAnsi="Calibri"/>
                <w:b/>
                <w:sz w:val="18"/>
                <w:szCs w:val="18"/>
                <w:lang w:eastAsia="en-US"/>
              </w:rPr>
              <w:t>349.154,99</w:t>
            </w:r>
          </w:p>
        </w:tc>
        <w:tc>
          <w:tcPr>
            <w:tcW w:w="543" w:type="dxa"/>
            <w:tcBorders>
              <w:top w:val="single" w:sz="4" w:space="0" w:color="00000A"/>
              <w:left w:val="single" w:sz="4" w:space="0" w:color="00000A"/>
              <w:bottom w:val="single" w:sz="4" w:space="0" w:color="00000A"/>
              <w:right w:val="single" w:sz="4" w:space="0" w:color="00000A"/>
            </w:tcBorders>
            <w:shd w:val="pct5" w:color="auto" w:fill="auto"/>
            <w:vAlign w:val="center"/>
          </w:tcPr>
          <w:p w:rsidR="00097728" w:rsidRDefault="00B82938" w:rsidP="00097728">
            <w:pPr>
              <w:spacing w:line="276" w:lineRule="auto"/>
              <w:jc w:val="center"/>
              <w:rPr>
                <w:rFonts w:ascii="Calibri" w:hAnsi="Calibri" w:cs="Calibri"/>
                <w:b/>
                <w:color w:val="000000"/>
                <w:sz w:val="18"/>
                <w:szCs w:val="18"/>
                <w:lang w:eastAsia="en-US"/>
              </w:rPr>
            </w:pPr>
            <w:r>
              <w:rPr>
                <w:rFonts w:ascii="Calibri" w:hAnsi="Calibri" w:cs="Calibri"/>
                <w:b/>
                <w:color w:val="000000"/>
                <w:sz w:val="18"/>
                <w:szCs w:val="18"/>
                <w:lang w:eastAsia="en-US"/>
              </w:rPr>
              <w:t>1,3</w:t>
            </w:r>
          </w:p>
        </w:tc>
        <w:tc>
          <w:tcPr>
            <w:tcW w:w="851" w:type="dxa"/>
            <w:tcBorders>
              <w:top w:val="single" w:sz="4" w:space="0" w:color="00000A"/>
              <w:left w:val="single" w:sz="4" w:space="0" w:color="00000A"/>
              <w:bottom w:val="single" w:sz="4" w:space="0" w:color="00000A"/>
              <w:right w:val="single" w:sz="4" w:space="0" w:color="00000A"/>
            </w:tcBorders>
            <w:shd w:val="pct5" w:color="auto" w:fill="auto"/>
            <w:vAlign w:val="center"/>
          </w:tcPr>
          <w:p w:rsidR="00097728" w:rsidRDefault="00097728" w:rsidP="00097728">
            <w:pPr>
              <w:spacing w:line="276" w:lineRule="auto"/>
              <w:jc w:val="right"/>
              <w:rPr>
                <w:rFonts w:ascii="Calibri" w:hAnsi="Calibri"/>
                <w:b/>
                <w:sz w:val="18"/>
                <w:szCs w:val="18"/>
                <w:lang w:eastAsia="en-US"/>
              </w:rPr>
            </w:pPr>
            <w:r>
              <w:rPr>
                <w:rFonts w:ascii="Calibri" w:hAnsi="Calibri"/>
                <w:b/>
                <w:sz w:val="18"/>
                <w:szCs w:val="18"/>
                <w:lang w:eastAsia="en-US"/>
              </w:rPr>
              <w:t>56</w:t>
            </w:r>
          </w:p>
        </w:tc>
        <w:tc>
          <w:tcPr>
            <w:tcW w:w="707" w:type="dxa"/>
            <w:tcBorders>
              <w:top w:val="single" w:sz="4" w:space="0" w:color="00000A"/>
              <w:left w:val="single" w:sz="4" w:space="0" w:color="00000A"/>
              <w:bottom w:val="single" w:sz="4" w:space="0" w:color="00000A"/>
              <w:right w:val="single" w:sz="4" w:space="0" w:color="00000A"/>
            </w:tcBorders>
            <w:shd w:val="pct5" w:color="auto" w:fill="auto"/>
            <w:vAlign w:val="center"/>
          </w:tcPr>
          <w:p w:rsidR="00097728" w:rsidRDefault="00097728" w:rsidP="00097728">
            <w:pPr>
              <w:spacing w:line="276" w:lineRule="auto"/>
              <w:jc w:val="right"/>
              <w:rPr>
                <w:rFonts w:ascii="Calibri" w:hAnsi="Calibri" w:cs="Calibri"/>
                <w:b/>
                <w:color w:val="000000"/>
                <w:sz w:val="18"/>
                <w:szCs w:val="18"/>
                <w:lang w:eastAsia="en-US"/>
              </w:rPr>
            </w:pPr>
            <w:r>
              <w:rPr>
                <w:rFonts w:ascii="Calibri" w:hAnsi="Calibri" w:cs="Calibri"/>
                <w:b/>
                <w:color w:val="000000"/>
                <w:sz w:val="18"/>
                <w:szCs w:val="18"/>
                <w:lang w:eastAsia="en-US"/>
              </w:rPr>
              <w:t>191</w:t>
            </w:r>
          </w:p>
        </w:tc>
      </w:tr>
      <w:tr w:rsidR="00097728" w:rsidTr="00B82938">
        <w:tc>
          <w:tcPr>
            <w:tcW w:w="742" w:type="dxa"/>
            <w:tcBorders>
              <w:top w:val="single" w:sz="4" w:space="0" w:color="00000A"/>
              <w:left w:val="single" w:sz="4" w:space="0" w:color="00000A"/>
              <w:bottom w:val="single" w:sz="4" w:space="0" w:color="00000A"/>
              <w:right w:val="single" w:sz="4" w:space="0" w:color="00000A"/>
            </w:tcBorders>
            <w:vAlign w:val="center"/>
            <w:hideMark/>
          </w:tcPr>
          <w:p w:rsidR="00097728" w:rsidRDefault="00097728" w:rsidP="00097728">
            <w:pPr>
              <w:spacing w:line="276" w:lineRule="auto"/>
              <w:rPr>
                <w:rFonts w:ascii="Calibri" w:hAnsi="Calibri"/>
                <w:sz w:val="18"/>
                <w:szCs w:val="18"/>
                <w:lang w:eastAsia="en-US"/>
              </w:rPr>
            </w:pPr>
            <w:r>
              <w:rPr>
                <w:rFonts w:ascii="Calibri" w:hAnsi="Calibri"/>
                <w:sz w:val="18"/>
                <w:szCs w:val="18"/>
                <w:lang w:eastAsia="en-US"/>
              </w:rPr>
              <w:t>1.6.1.</w:t>
            </w:r>
          </w:p>
        </w:tc>
        <w:tc>
          <w:tcPr>
            <w:tcW w:w="3003" w:type="dxa"/>
            <w:tcBorders>
              <w:top w:val="single" w:sz="4" w:space="0" w:color="00000A"/>
              <w:left w:val="single" w:sz="4" w:space="0" w:color="00000A"/>
              <w:bottom w:val="single" w:sz="4" w:space="0" w:color="00000A"/>
              <w:right w:val="single" w:sz="4" w:space="0" w:color="00000A"/>
            </w:tcBorders>
            <w:vAlign w:val="center"/>
            <w:hideMark/>
          </w:tcPr>
          <w:p w:rsidR="00097728" w:rsidRDefault="00097728" w:rsidP="00097728">
            <w:pPr>
              <w:spacing w:line="276" w:lineRule="auto"/>
              <w:rPr>
                <w:rFonts w:ascii="Calibri" w:hAnsi="Calibri"/>
                <w:sz w:val="18"/>
                <w:szCs w:val="18"/>
                <w:lang w:eastAsia="en-US"/>
              </w:rPr>
            </w:pPr>
            <w:r>
              <w:rPr>
                <w:rFonts w:ascii="Calibri" w:hAnsi="Calibri"/>
                <w:sz w:val="18"/>
                <w:szCs w:val="18"/>
                <w:lang w:eastAsia="en-US"/>
              </w:rPr>
              <w:t>OSTALE KAZNE</w:t>
            </w:r>
          </w:p>
        </w:tc>
        <w:tc>
          <w:tcPr>
            <w:tcW w:w="1358"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182.538,66</w:t>
            </w:r>
          </w:p>
        </w:tc>
        <w:tc>
          <w:tcPr>
            <w:tcW w:w="1271"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620.000</w:t>
            </w:r>
          </w:p>
        </w:tc>
        <w:tc>
          <w:tcPr>
            <w:tcW w:w="1271"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349.154,99</w:t>
            </w:r>
          </w:p>
        </w:tc>
        <w:tc>
          <w:tcPr>
            <w:tcW w:w="543" w:type="dxa"/>
            <w:tcBorders>
              <w:top w:val="single" w:sz="4" w:space="0" w:color="00000A"/>
              <w:left w:val="single" w:sz="4" w:space="0" w:color="00000A"/>
              <w:bottom w:val="single" w:sz="4" w:space="0" w:color="00000A"/>
              <w:right w:val="single" w:sz="4" w:space="0" w:color="00000A"/>
            </w:tcBorders>
            <w:vAlign w:val="center"/>
          </w:tcPr>
          <w:p w:rsidR="00097728" w:rsidRDefault="00B82938" w:rsidP="00097728">
            <w:pPr>
              <w:spacing w:line="276" w:lineRule="auto"/>
              <w:jc w:val="center"/>
              <w:rPr>
                <w:rFonts w:ascii="Calibri" w:hAnsi="Calibri" w:cs="Calibri"/>
                <w:color w:val="000000"/>
                <w:sz w:val="18"/>
                <w:szCs w:val="18"/>
                <w:lang w:eastAsia="en-US"/>
              </w:rPr>
            </w:pPr>
            <w:r>
              <w:rPr>
                <w:rFonts w:ascii="Calibri" w:hAnsi="Calibri" w:cs="Calibri"/>
                <w:color w:val="000000"/>
                <w:sz w:val="18"/>
                <w:szCs w:val="18"/>
                <w:lang w:eastAsia="en-US"/>
              </w:rPr>
              <w:t>1,3</w:t>
            </w:r>
          </w:p>
        </w:tc>
        <w:tc>
          <w:tcPr>
            <w:tcW w:w="851"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56</w:t>
            </w:r>
          </w:p>
        </w:tc>
        <w:tc>
          <w:tcPr>
            <w:tcW w:w="707"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cs="Calibri"/>
                <w:color w:val="000000"/>
                <w:sz w:val="18"/>
                <w:szCs w:val="18"/>
                <w:lang w:eastAsia="en-US"/>
              </w:rPr>
            </w:pPr>
            <w:r>
              <w:rPr>
                <w:rFonts w:ascii="Calibri" w:hAnsi="Calibri" w:cs="Calibri"/>
                <w:color w:val="000000"/>
                <w:sz w:val="18"/>
                <w:szCs w:val="18"/>
                <w:lang w:eastAsia="en-US"/>
              </w:rPr>
              <w:t>191</w:t>
            </w:r>
          </w:p>
        </w:tc>
      </w:tr>
      <w:tr w:rsidR="00097728" w:rsidTr="00B82938">
        <w:tc>
          <w:tcPr>
            <w:tcW w:w="742" w:type="dxa"/>
            <w:tcBorders>
              <w:top w:val="single" w:sz="4" w:space="0" w:color="00000A"/>
              <w:left w:val="single" w:sz="4" w:space="0" w:color="00000A"/>
              <w:bottom w:val="single" w:sz="4" w:space="0" w:color="00000A"/>
              <w:right w:val="single" w:sz="4" w:space="0" w:color="00000A"/>
            </w:tcBorders>
            <w:shd w:val="clear" w:color="auto" w:fill="E6E6E6"/>
            <w:vAlign w:val="center"/>
            <w:hideMark/>
          </w:tcPr>
          <w:p w:rsidR="00097728" w:rsidRDefault="00097728" w:rsidP="00097728">
            <w:pPr>
              <w:spacing w:line="276" w:lineRule="auto"/>
              <w:rPr>
                <w:rFonts w:ascii="Calibri" w:hAnsi="Calibri"/>
                <w:b/>
                <w:sz w:val="18"/>
                <w:szCs w:val="18"/>
                <w:lang w:eastAsia="en-US"/>
              </w:rPr>
            </w:pPr>
            <w:r>
              <w:rPr>
                <w:rFonts w:ascii="Calibri" w:hAnsi="Calibri"/>
                <w:b/>
                <w:sz w:val="18"/>
                <w:szCs w:val="18"/>
                <w:lang w:eastAsia="en-US"/>
              </w:rPr>
              <w:t>2.</w:t>
            </w:r>
          </w:p>
        </w:tc>
        <w:tc>
          <w:tcPr>
            <w:tcW w:w="3003" w:type="dxa"/>
            <w:tcBorders>
              <w:top w:val="single" w:sz="4" w:space="0" w:color="00000A"/>
              <w:left w:val="single" w:sz="4" w:space="0" w:color="00000A"/>
              <w:bottom w:val="single" w:sz="4" w:space="0" w:color="00000A"/>
              <w:right w:val="single" w:sz="4" w:space="0" w:color="00000A"/>
            </w:tcBorders>
            <w:shd w:val="clear" w:color="auto" w:fill="E6E6E6"/>
            <w:vAlign w:val="center"/>
            <w:hideMark/>
          </w:tcPr>
          <w:p w:rsidR="00097728" w:rsidRDefault="00097728" w:rsidP="00097728">
            <w:pPr>
              <w:spacing w:line="276" w:lineRule="auto"/>
              <w:rPr>
                <w:rFonts w:ascii="Calibri" w:hAnsi="Calibri"/>
                <w:b/>
                <w:sz w:val="18"/>
                <w:szCs w:val="18"/>
                <w:lang w:eastAsia="en-US"/>
              </w:rPr>
            </w:pPr>
            <w:r>
              <w:rPr>
                <w:rFonts w:ascii="Calibri" w:hAnsi="Calibri"/>
                <w:b/>
                <w:sz w:val="18"/>
                <w:szCs w:val="18"/>
                <w:lang w:eastAsia="en-US"/>
              </w:rPr>
              <w:t>PRIHODI OD PRODAJE NEF. IMOVINE</w:t>
            </w:r>
          </w:p>
        </w:tc>
        <w:tc>
          <w:tcPr>
            <w:tcW w:w="1358"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097728" w:rsidRDefault="00097728" w:rsidP="00097728">
            <w:pPr>
              <w:spacing w:line="276" w:lineRule="auto"/>
              <w:jc w:val="right"/>
              <w:rPr>
                <w:rFonts w:ascii="Calibri" w:hAnsi="Calibri"/>
                <w:b/>
                <w:sz w:val="18"/>
                <w:szCs w:val="18"/>
                <w:lang w:eastAsia="en-US"/>
              </w:rPr>
            </w:pPr>
            <w:r>
              <w:rPr>
                <w:rFonts w:ascii="Calibri" w:hAnsi="Calibri"/>
                <w:b/>
                <w:sz w:val="18"/>
                <w:szCs w:val="18"/>
                <w:lang w:eastAsia="en-US"/>
              </w:rPr>
              <w:t>113.545,16</w:t>
            </w:r>
          </w:p>
        </w:tc>
        <w:tc>
          <w:tcPr>
            <w:tcW w:w="1271"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097728" w:rsidRDefault="00097728" w:rsidP="00097728">
            <w:pPr>
              <w:spacing w:line="276" w:lineRule="auto"/>
              <w:jc w:val="right"/>
              <w:rPr>
                <w:rFonts w:ascii="Calibri" w:hAnsi="Calibri"/>
                <w:b/>
                <w:sz w:val="18"/>
                <w:szCs w:val="18"/>
                <w:lang w:eastAsia="en-US"/>
              </w:rPr>
            </w:pPr>
            <w:r>
              <w:rPr>
                <w:rFonts w:ascii="Calibri" w:hAnsi="Calibri"/>
                <w:b/>
                <w:sz w:val="18"/>
                <w:szCs w:val="18"/>
                <w:lang w:eastAsia="en-US"/>
              </w:rPr>
              <w:t>380.022</w:t>
            </w:r>
          </w:p>
        </w:tc>
        <w:tc>
          <w:tcPr>
            <w:tcW w:w="1271"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097728" w:rsidRDefault="00097728" w:rsidP="00097728">
            <w:pPr>
              <w:spacing w:line="276" w:lineRule="auto"/>
              <w:jc w:val="right"/>
              <w:rPr>
                <w:rFonts w:ascii="Calibri" w:hAnsi="Calibri"/>
                <w:b/>
                <w:sz w:val="18"/>
                <w:szCs w:val="18"/>
                <w:lang w:eastAsia="en-US"/>
              </w:rPr>
            </w:pPr>
            <w:r>
              <w:rPr>
                <w:rFonts w:ascii="Calibri" w:hAnsi="Calibri"/>
                <w:b/>
                <w:sz w:val="18"/>
                <w:szCs w:val="18"/>
                <w:lang w:eastAsia="en-US"/>
              </w:rPr>
              <w:t>379.858,73</w:t>
            </w:r>
          </w:p>
        </w:tc>
        <w:tc>
          <w:tcPr>
            <w:tcW w:w="543"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097728" w:rsidRDefault="00B82938" w:rsidP="00097728">
            <w:pPr>
              <w:spacing w:line="276" w:lineRule="auto"/>
              <w:jc w:val="center"/>
              <w:rPr>
                <w:rFonts w:ascii="Calibri" w:hAnsi="Calibri" w:cs="Calibri"/>
                <w:b/>
                <w:color w:val="000000"/>
                <w:sz w:val="18"/>
                <w:szCs w:val="18"/>
                <w:lang w:eastAsia="en-US"/>
              </w:rPr>
            </w:pPr>
            <w:r>
              <w:rPr>
                <w:rFonts w:ascii="Calibri" w:hAnsi="Calibri" w:cs="Calibri"/>
                <w:b/>
                <w:color w:val="000000"/>
                <w:sz w:val="18"/>
                <w:szCs w:val="18"/>
                <w:lang w:eastAsia="en-US"/>
              </w:rPr>
              <w:t>1,5</w:t>
            </w:r>
          </w:p>
        </w:tc>
        <w:tc>
          <w:tcPr>
            <w:tcW w:w="851"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097728" w:rsidRDefault="00097728" w:rsidP="00097728">
            <w:pPr>
              <w:spacing w:line="276" w:lineRule="auto"/>
              <w:jc w:val="right"/>
              <w:rPr>
                <w:rFonts w:ascii="Calibri" w:hAnsi="Calibri"/>
                <w:b/>
                <w:sz w:val="18"/>
                <w:szCs w:val="18"/>
                <w:lang w:eastAsia="en-US"/>
              </w:rPr>
            </w:pPr>
            <w:r>
              <w:rPr>
                <w:rFonts w:ascii="Calibri" w:hAnsi="Calibri"/>
                <w:b/>
                <w:sz w:val="18"/>
                <w:szCs w:val="18"/>
                <w:lang w:eastAsia="en-US"/>
              </w:rPr>
              <w:t>100</w:t>
            </w:r>
          </w:p>
        </w:tc>
        <w:tc>
          <w:tcPr>
            <w:tcW w:w="707"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097728" w:rsidRDefault="00097728" w:rsidP="00097728">
            <w:pPr>
              <w:spacing w:line="276" w:lineRule="auto"/>
              <w:jc w:val="right"/>
              <w:rPr>
                <w:rFonts w:ascii="Calibri" w:hAnsi="Calibri" w:cs="Calibri"/>
                <w:b/>
                <w:color w:val="000000"/>
                <w:sz w:val="18"/>
                <w:szCs w:val="18"/>
                <w:lang w:eastAsia="en-US"/>
              </w:rPr>
            </w:pPr>
            <w:r>
              <w:rPr>
                <w:rFonts w:ascii="Calibri" w:hAnsi="Calibri" w:cs="Calibri"/>
                <w:b/>
                <w:color w:val="000000"/>
                <w:sz w:val="18"/>
                <w:szCs w:val="18"/>
                <w:lang w:eastAsia="en-US"/>
              </w:rPr>
              <w:t>335</w:t>
            </w:r>
          </w:p>
        </w:tc>
      </w:tr>
      <w:tr w:rsidR="00097728" w:rsidTr="00B82938">
        <w:tc>
          <w:tcPr>
            <w:tcW w:w="742" w:type="dxa"/>
            <w:tcBorders>
              <w:top w:val="single" w:sz="4" w:space="0" w:color="00000A"/>
              <w:left w:val="single" w:sz="4" w:space="0" w:color="00000A"/>
              <w:bottom w:val="single" w:sz="4" w:space="0" w:color="00000A"/>
              <w:right w:val="single" w:sz="4" w:space="0" w:color="00000A"/>
            </w:tcBorders>
            <w:vAlign w:val="center"/>
            <w:hideMark/>
          </w:tcPr>
          <w:p w:rsidR="00097728" w:rsidRDefault="00097728" w:rsidP="00097728">
            <w:pPr>
              <w:spacing w:line="276" w:lineRule="auto"/>
              <w:rPr>
                <w:rFonts w:ascii="Calibri" w:hAnsi="Calibri"/>
                <w:b/>
                <w:sz w:val="18"/>
                <w:szCs w:val="18"/>
                <w:lang w:eastAsia="en-US"/>
              </w:rPr>
            </w:pPr>
            <w:r>
              <w:rPr>
                <w:rFonts w:ascii="Calibri" w:hAnsi="Calibri"/>
                <w:b/>
                <w:sz w:val="18"/>
                <w:szCs w:val="18"/>
                <w:lang w:eastAsia="en-US"/>
              </w:rPr>
              <w:t>2.1.</w:t>
            </w:r>
          </w:p>
        </w:tc>
        <w:tc>
          <w:tcPr>
            <w:tcW w:w="3003" w:type="dxa"/>
            <w:tcBorders>
              <w:top w:val="single" w:sz="4" w:space="0" w:color="00000A"/>
              <w:left w:val="single" w:sz="4" w:space="0" w:color="00000A"/>
              <w:bottom w:val="single" w:sz="4" w:space="0" w:color="00000A"/>
              <w:right w:val="single" w:sz="4" w:space="0" w:color="00000A"/>
            </w:tcBorders>
            <w:vAlign w:val="center"/>
            <w:hideMark/>
          </w:tcPr>
          <w:p w:rsidR="00097728" w:rsidRDefault="00097728" w:rsidP="00097728">
            <w:pPr>
              <w:spacing w:line="276" w:lineRule="auto"/>
              <w:rPr>
                <w:rFonts w:ascii="Calibri" w:hAnsi="Calibri"/>
                <w:b/>
                <w:sz w:val="18"/>
                <w:szCs w:val="18"/>
                <w:lang w:eastAsia="en-US"/>
              </w:rPr>
            </w:pPr>
            <w:r>
              <w:rPr>
                <w:rFonts w:ascii="Calibri" w:hAnsi="Calibri"/>
                <w:b/>
                <w:sz w:val="18"/>
                <w:szCs w:val="18"/>
                <w:lang w:eastAsia="en-US"/>
              </w:rPr>
              <w:t>PRIHODI OD PRODAJE ZEMLJIŠTA</w:t>
            </w:r>
          </w:p>
        </w:tc>
        <w:tc>
          <w:tcPr>
            <w:tcW w:w="1358"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b/>
                <w:sz w:val="18"/>
                <w:szCs w:val="18"/>
                <w:lang w:eastAsia="en-US"/>
              </w:rPr>
            </w:pPr>
            <w:r>
              <w:rPr>
                <w:rFonts w:ascii="Calibri" w:hAnsi="Calibri"/>
                <w:b/>
                <w:sz w:val="18"/>
                <w:szCs w:val="18"/>
                <w:lang w:eastAsia="en-US"/>
              </w:rPr>
              <w:t>107.784,00</w:t>
            </w:r>
          </w:p>
        </w:tc>
        <w:tc>
          <w:tcPr>
            <w:tcW w:w="1271"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b/>
                <w:sz w:val="18"/>
                <w:szCs w:val="18"/>
                <w:lang w:eastAsia="en-US"/>
              </w:rPr>
            </w:pPr>
            <w:r>
              <w:rPr>
                <w:rFonts w:ascii="Calibri" w:hAnsi="Calibri"/>
                <w:b/>
                <w:sz w:val="18"/>
                <w:szCs w:val="18"/>
                <w:lang w:eastAsia="en-US"/>
              </w:rPr>
              <w:t>39.752</w:t>
            </w:r>
          </w:p>
        </w:tc>
        <w:tc>
          <w:tcPr>
            <w:tcW w:w="1271"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b/>
                <w:sz w:val="18"/>
                <w:szCs w:val="18"/>
                <w:lang w:eastAsia="en-US"/>
              </w:rPr>
            </w:pPr>
            <w:r>
              <w:rPr>
                <w:rFonts w:ascii="Calibri" w:hAnsi="Calibri"/>
                <w:b/>
                <w:sz w:val="18"/>
                <w:szCs w:val="18"/>
                <w:lang w:eastAsia="en-US"/>
              </w:rPr>
              <w:t>39.752,18</w:t>
            </w:r>
          </w:p>
        </w:tc>
        <w:tc>
          <w:tcPr>
            <w:tcW w:w="543" w:type="dxa"/>
            <w:tcBorders>
              <w:top w:val="single" w:sz="4" w:space="0" w:color="00000A"/>
              <w:left w:val="single" w:sz="4" w:space="0" w:color="00000A"/>
              <w:bottom w:val="single" w:sz="4" w:space="0" w:color="00000A"/>
              <w:right w:val="single" w:sz="4" w:space="0" w:color="00000A"/>
            </w:tcBorders>
            <w:vAlign w:val="center"/>
          </w:tcPr>
          <w:p w:rsidR="00097728" w:rsidRDefault="00B82938" w:rsidP="00097728">
            <w:pPr>
              <w:spacing w:line="276" w:lineRule="auto"/>
              <w:jc w:val="center"/>
              <w:rPr>
                <w:rFonts w:ascii="Calibri" w:hAnsi="Calibri" w:cs="Calibri"/>
                <w:color w:val="000000"/>
                <w:sz w:val="18"/>
                <w:szCs w:val="18"/>
                <w:lang w:eastAsia="en-US"/>
              </w:rPr>
            </w:pPr>
            <w:r>
              <w:rPr>
                <w:rFonts w:ascii="Calibri" w:hAnsi="Calibri" w:cs="Calibri"/>
                <w:color w:val="000000"/>
                <w:sz w:val="18"/>
                <w:szCs w:val="18"/>
                <w:lang w:eastAsia="en-US"/>
              </w:rPr>
              <w:t>0,2</w:t>
            </w:r>
          </w:p>
        </w:tc>
        <w:tc>
          <w:tcPr>
            <w:tcW w:w="851"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b/>
                <w:sz w:val="18"/>
                <w:szCs w:val="18"/>
                <w:lang w:eastAsia="en-US"/>
              </w:rPr>
            </w:pPr>
            <w:r>
              <w:rPr>
                <w:rFonts w:ascii="Calibri" w:hAnsi="Calibri"/>
                <w:b/>
                <w:sz w:val="18"/>
                <w:szCs w:val="18"/>
                <w:lang w:eastAsia="en-US"/>
              </w:rPr>
              <w:t>100</w:t>
            </w:r>
          </w:p>
        </w:tc>
        <w:tc>
          <w:tcPr>
            <w:tcW w:w="707"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cs="Calibri"/>
                <w:b/>
                <w:color w:val="000000"/>
                <w:sz w:val="18"/>
                <w:szCs w:val="18"/>
                <w:lang w:eastAsia="en-US"/>
              </w:rPr>
            </w:pPr>
            <w:r>
              <w:rPr>
                <w:rFonts w:ascii="Calibri" w:hAnsi="Calibri" w:cs="Calibri"/>
                <w:b/>
                <w:color w:val="000000"/>
                <w:sz w:val="18"/>
                <w:szCs w:val="18"/>
                <w:lang w:eastAsia="en-US"/>
              </w:rPr>
              <w:t>37</w:t>
            </w:r>
          </w:p>
        </w:tc>
      </w:tr>
      <w:tr w:rsidR="00097728" w:rsidTr="00B82938">
        <w:tc>
          <w:tcPr>
            <w:tcW w:w="742" w:type="dxa"/>
            <w:tcBorders>
              <w:top w:val="single" w:sz="4" w:space="0" w:color="00000A"/>
              <w:left w:val="single" w:sz="4" w:space="0" w:color="00000A"/>
              <w:bottom w:val="single" w:sz="4" w:space="0" w:color="00000A"/>
              <w:right w:val="single" w:sz="4" w:space="0" w:color="00000A"/>
            </w:tcBorders>
            <w:vAlign w:val="center"/>
            <w:hideMark/>
          </w:tcPr>
          <w:p w:rsidR="00097728" w:rsidRDefault="00097728" w:rsidP="00097728">
            <w:pPr>
              <w:spacing w:line="276" w:lineRule="auto"/>
              <w:rPr>
                <w:rFonts w:ascii="Calibri" w:hAnsi="Calibri"/>
                <w:b/>
                <w:sz w:val="18"/>
                <w:szCs w:val="18"/>
                <w:lang w:eastAsia="en-US"/>
              </w:rPr>
            </w:pPr>
            <w:r>
              <w:rPr>
                <w:rFonts w:ascii="Calibri" w:hAnsi="Calibri"/>
                <w:b/>
                <w:sz w:val="18"/>
                <w:szCs w:val="18"/>
                <w:lang w:eastAsia="en-US"/>
              </w:rPr>
              <w:t>2.2.</w:t>
            </w:r>
          </w:p>
        </w:tc>
        <w:tc>
          <w:tcPr>
            <w:tcW w:w="3003" w:type="dxa"/>
            <w:tcBorders>
              <w:top w:val="single" w:sz="4" w:space="0" w:color="00000A"/>
              <w:left w:val="single" w:sz="4" w:space="0" w:color="00000A"/>
              <w:bottom w:val="single" w:sz="4" w:space="0" w:color="00000A"/>
              <w:right w:val="single" w:sz="4" w:space="0" w:color="00000A"/>
            </w:tcBorders>
            <w:vAlign w:val="center"/>
            <w:hideMark/>
          </w:tcPr>
          <w:p w:rsidR="00097728" w:rsidRDefault="00097728" w:rsidP="00097728">
            <w:pPr>
              <w:spacing w:line="276" w:lineRule="auto"/>
              <w:rPr>
                <w:rFonts w:ascii="Calibri" w:hAnsi="Calibri"/>
                <w:b/>
                <w:sz w:val="18"/>
                <w:szCs w:val="18"/>
                <w:lang w:eastAsia="en-US"/>
              </w:rPr>
            </w:pPr>
            <w:r>
              <w:rPr>
                <w:rFonts w:ascii="Calibri" w:hAnsi="Calibri"/>
                <w:b/>
                <w:sz w:val="18"/>
                <w:szCs w:val="18"/>
                <w:lang w:eastAsia="en-US"/>
              </w:rPr>
              <w:t>PRIHODI OD PRODAJE PROIZVEDENE DUGOTRAJNE IMOVINE</w:t>
            </w:r>
          </w:p>
        </w:tc>
        <w:tc>
          <w:tcPr>
            <w:tcW w:w="1358"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b/>
                <w:sz w:val="18"/>
                <w:szCs w:val="18"/>
                <w:lang w:eastAsia="en-US"/>
              </w:rPr>
            </w:pPr>
            <w:r>
              <w:rPr>
                <w:rFonts w:ascii="Calibri" w:hAnsi="Calibri"/>
                <w:b/>
                <w:sz w:val="18"/>
                <w:szCs w:val="18"/>
                <w:lang w:eastAsia="en-US"/>
              </w:rPr>
              <w:t>5.761,16</w:t>
            </w:r>
          </w:p>
        </w:tc>
        <w:tc>
          <w:tcPr>
            <w:tcW w:w="1271"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b/>
                <w:sz w:val="18"/>
                <w:szCs w:val="18"/>
                <w:lang w:eastAsia="en-US"/>
              </w:rPr>
            </w:pPr>
            <w:r>
              <w:rPr>
                <w:rFonts w:ascii="Calibri" w:hAnsi="Calibri"/>
                <w:b/>
                <w:sz w:val="18"/>
                <w:szCs w:val="18"/>
                <w:lang w:eastAsia="en-US"/>
              </w:rPr>
              <w:t>340.270</w:t>
            </w:r>
          </w:p>
        </w:tc>
        <w:tc>
          <w:tcPr>
            <w:tcW w:w="1271"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b/>
                <w:sz w:val="18"/>
                <w:szCs w:val="18"/>
                <w:lang w:eastAsia="en-US"/>
              </w:rPr>
            </w:pPr>
            <w:r>
              <w:rPr>
                <w:rFonts w:ascii="Calibri" w:hAnsi="Calibri"/>
                <w:b/>
                <w:sz w:val="18"/>
                <w:szCs w:val="18"/>
                <w:lang w:eastAsia="en-US"/>
              </w:rPr>
              <w:t>340.106,55</w:t>
            </w:r>
          </w:p>
        </w:tc>
        <w:tc>
          <w:tcPr>
            <w:tcW w:w="543" w:type="dxa"/>
            <w:tcBorders>
              <w:top w:val="single" w:sz="4" w:space="0" w:color="00000A"/>
              <w:left w:val="single" w:sz="4" w:space="0" w:color="00000A"/>
              <w:bottom w:val="single" w:sz="4" w:space="0" w:color="00000A"/>
              <w:right w:val="single" w:sz="4" w:space="0" w:color="00000A"/>
            </w:tcBorders>
            <w:vAlign w:val="center"/>
          </w:tcPr>
          <w:p w:rsidR="00097728" w:rsidRDefault="00B82938" w:rsidP="00097728">
            <w:pPr>
              <w:spacing w:line="276" w:lineRule="auto"/>
              <w:jc w:val="center"/>
              <w:rPr>
                <w:rFonts w:ascii="Calibri" w:hAnsi="Calibri" w:cs="Calibri"/>
                <w:color w:val="000000"/>
                <w:sz w:val="18"/>
                <w:szCs w:val="18"/>
                <w:lang w:eastAsia="en-US"/>
              </w:rPr>
            </w:pPr>
            <w:r>
              <w:rPr>
                <w:rFonts w:ascii="Calibri" w:hAnsi="Calibri" w:cs="Calibri"/>
                <w:color w:val="000000"/>
                <w:sz w:val="18"/>
                <w:szCs w:val="18"/>
                <w:lang w:eastAsia="en-US"/>
              </w:rPr>
              <w:t>1,3</w:t>
            </w:r>
          </w:p>
        </w:tc>
        <w:tc>
          <w:tcPr>
            <w:tcW w:w="851"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b/>
                <w:sz w:val="18"/>
                <w:szCs w:val="18"/>
                <w:lang w:eastAsia="en-US"/>
              </w:rPr>
            </w:pPr>
            <w:r>
              <w:rPr>
                <w:rFonts w:ascii="Calibri" w:hAnsi="Calibri"/>
                <w:b/>
                <w:sz w:val="18"/>
                <w:szCs w:val="18"/>
                <w:lang w:eastAsia="en-US"/>
              </w:rPr>
              <w:t>100</w:t>
            </w:r>
          </w:p>
        </w:tc>
        <w:tc>
          <w:tcPr>
            <w:tcW w:w="707"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cs="Calibri"/>
                <w:b/>
                <w:color w:val="000000"/>
                <w:sz w:val="18"/>
                <w:szCs w:val="18"/>
                <w:lang w:eastAsia="en-US"/>
              </w:rPr>
            </w:pPr>
            <w:r>
              <w:rPr>
                <w:rFonts w:ascii="Calibri" w:hAnsi="Calibri" w:cs="Calibri"/>
                <w:b/>
                <w:color w:val="000000"/>
                <w:sz w:val="18"/>
                <w:szCs w:val="18"/>
                <w:lang w:eastAsia="en-US"/>
              </w:rPr>
              <w:t>5903</w:t>
            </w:r>
          </w:p>
        </w:tc>
      </w:tr>
      <w:tr w:rsidR="00097728" w:rsidTr="00B82938">
        <w:tc>
          <w:tcPr>
            <w:tcW w:w="742" w:type="dxa"/>
            <w:tcBorders>
              <w:top w:val="single" w:sz="4" w:space="0" w:color="00000A"/>
              <w:left w:val="single" w:sz="4" w:space="0" w:color="00000A"/>
              <w:bottom w:val="single" w:sz="4" w:space="0" w:color="00000A"/>
              <w:right w:val="single" w:sz="4" w:space="0" w:color="00000A"/>
            </w:tcBorders>
            <w:vAlign w:val="center"/>
            <w:hideMark/>
          </w:tcPr>
          <w:p w:rsidR="00097728" w:rsidRDefault="00097728" w:rsidP="00097728">
            <w:pPr>
              <w:spacing w:line="276" w:lineRule="auto"/>
              <w:rPr>
                <w:rFonts w:ascii="Calibri" w:hAnsi="Calibri"/>
                <w:sz w:val="18"/>
                <w:szCs w:val="18"/>
                <w:lang w:eastAsia="en-US"/>
              </w:rPr>
            </w:pPr>
            <w:r>
              <w:rPr>
                <w:rFonts w:ascii="Calibri" w:hAnsi="Calibri"/>
                <w:sz w:val="18"/>
                <w:szCs w:val="18"/>
                <w:lang w:eastAsia="en-US"/>
              </w:rPr>
              <w:t>2.2.1.</w:t>
            </w:r>
          </w:p>
        </w:tc>
        <w:tc>
          <w:tcPr>
            <w:tcW w:w="3003" w:type="dxa"/>
            <w:tcBorders>
              <w:top w:val="single" w:sz="4" w:space="0" w:color="00000A"/>
              <w:left w:val="single" w:sz="4" w:space="0" w:color="00000A"/>
              <w:bottom w:val="single" w:sz="4" w:space="0" w:color="00000A"/>
              <w:right w:val="single" w:sz="4" w:space="0" w:color="00000A"/>
            </w:tcBorders>
            <w:vAlign w:val="center"/>
            <w:hideMark/>
          </w:tcPr>
          <w:p w:rsidR="00097728" w:rsidRDefault="00097728" w:rsidP="00097728">
            <w:pPr>
              <w:spacing w:line="276" w:lineRule="auto"/>
              <w:rPr>
                <w:rFonts w:ascii="Calibri" w:hAnsi="Calibri"/>
                <w:sz w:val="18"/>
                <w:szCs w:val="18"/>
                <w:lang w:eastAsia="en-US"/>
              </w:rPr>
            </w:pPr>
            <w:r>
              <w:rPr>
                <w:rFonts w:ascii="Calibri" w:hAnsi="Calibri"/>
                <w:sz w:val="18"/>
                <w:szCs w:val="18"/>
                <w:lang w:eastAsia="en-US"/>
              </w:rPr>
              <w:t>PRIHODI OD PRODAJE GRAĐ.OBJEKATA</w:t>
            </w:r>
          </w:p>
        </w:tc>
        <w:tc>
          <w:tcPr>
            <w:tcW w:w="1358"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3.672,16</w:t>
            </w:r>
          </w:p>
        </w:tc>
        <w:tc>
          <w:tcPr>
            <w:tcW w:w="1271"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239.020</w:t>
            </w:r>
          </w:p>
        </w:tc>
        <w:tc>
          <w:tcPr>
            <w:tcW w:w="1271"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238.856,55</w:t>
            </w:r>
          </w:p>
        </w:tc>
        <w:tc>
          <w:tcPr>
            <w:tcW w:w="543" w:type="dxa"/>
            <w:tcBorders>
              <w:top w:val="single" w:sz="4" w:space="0" w:color="00000A"/>
              <w:left w:val="single" w:sz="4" w:space="0" w:color="00000A"/>
              <w:bottom w:val="single" w:sz="4" w:space="0" w:color="00000A"/>
              <w:right w:val="single" w:sz="4" w:space="0" w:color="00000A"/>
            </w:tcBorders>
            <w:vAlign w:val="center"/>
          </w:tcPr>
          <w:p w:rsidR="00097728" w:rsidRDefault="00B82938" w:rsidP="00097728">
            <w:pPr>
              <w:spacing w:line="276" w:lineRule="auto"/>
              <w:jc w:val="center"/>
              <w:rPr>
                <w:rFonts w:ascii="Calibri" w:hAnsi="Calibri" w:cs="Calibri"/>
                <w:color w:val="000000"/>
                <w:sz w:val="18"/>
                <w:szCs w:val="18"/>
                <w:lang w:eastAsia="en-US"/>
              </w:rPr>
            </w:pPr>
            <w:r>
              <w:rPr>
                <w:rFonts w:ascii="Calibri" w:hAnsi="Calibri" w:cs="Calibri"/>
                <w:color w:val="000000"/>
                <w:sz w:val="18"/>
                <w:szCs w:val="18"/>
                <w:lang w:eastAsia="en-US"/>
              </w:rPr>
              <w:t>0,9</w:t>
            </w:r>
          </w:p>
        </w:tc>
        <w:tc>
          <w:tcPr>
            <w:tcW w:w="851"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100</w:t>
            </w:r>
          </w:p>
        </w:tc>
        <w:tc>
          <w:tcPr>
            <w:tcW w:w="707"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cs="Calibri"/>
                <w:color w:val="000000"/>
                <w:sz w:val="18"/>
                <w:szCs w:val="18"/>
                <w:lang w:eastAsia="en-US"/>
              </w:rPr>
            </w:pPr>
            <w:r>
              <w:rPr>
                <w:rFonts w:ascii="Calibri" w:hAnsi="Calibri" w:cs="Calibri"/>
                <w:color w:val="000000"/>
                <w:sz w:val="18"/>
                <w:szCs w:val="18"/>
                <w:lang w:eastAsia="en-US"/>
              </w:rPr>
              <w:t>6505</w:t>
            </w:r>
          </w:p>
        </w:tc>
      </w:tr>
      <w:tr w:rsidR="00097728" w:rsidTr="00B82938">
        <w:tc>
          <w:tcPr>
            <w:tcW w:w="742" w:type="dxa"/>
            <w:tcBorders>
              <w:top w:val="single" w:sz="4" w:space="0" w:color="00000A"/>
              <w:left w:val="single" w:sz="4" w:space="0" w:color="00000A"/>
              <w:bottom w:val="single" w:sz="4" w:space="0" w:color="00000A"/>
              <w:right w:val="single" w:sz="4" w:space="0" w:color="00000A"/>
            </w:tcBorders>
            <w:vAlign w:val="center"/>
            <w:hideMark/>
          </w:tcPr>
          <w:p w:rsidR="00097728" w:rsidRDefault="00097728" w:rsidP="00097728">
            <w:pPr>
              <w:spacing w:line="276" w:lineRule="auto"/>
              <w:rPr>
                <w:rFonts w:ascii="Calibri" w:hAnsi="Calibri"/>
                <w:sz w:val="18"/>
                <w:szCs w:val="18"/>
                <w:lang w:eastAsia="en-US"/>
              </w:rPr>
            </w:pPr>
            <w:r>
              <w:rPr>
                <w:rFonts w:ascii="Calibri" w:hAnsi="Calibri"/>
                <w:sz w:val="18"/>
                <w:szCs w:val="18"/>
                <w:lang w:eastAsia="en-US"/>
              </w:rPr>
              <w:t>2.2.2.</w:t>
            </w:r>
          </w:p>
        </w:tc>
        <w:tc>
          <w:tcPr>
            <w:tcW w:w="3003" w:type="dxa"/>
            <w:tcBorders>
              <w:top w:val="single" w:sz="4" w:space="0" w:color="00000A"/>
              <w:left w:val="single" w:sz="4" w:space="0" w:color="00000A"/>
              <w:bottom w:val="single" w:sz="4" w:space="0" w:color="00000A"/>
              <w:right w:val="single" w:sz="4" w:space="0" w:color="00000A"/>
            </w:tcBorders>
            <w:vAlign w:val="center"/>
            <w:hideMark/>
          </w:tcPr>
          <w:p w:rsidR="00097728" w:rsidRDefault="00097728" w:rsidP="00097728">
            <w:pPr>
              <w:spacing w:line="276" w:lineRule="auto"/>
              <w:rPr>
                <w:rFonts w:ascii="Calibri" w:hAnsi="Calibri"/>
                <w:sz w:val="18"/>
                <w:szCs w:val="18"/>
                <w:lang w:eastAsia="en-US"/>
              </w:rPr>
            </w:pPr>
            <w:r>
              <w:rPr>
                <w:rFonts w:ascii="Calibri" w:hAnsi="Calibri"/>
                <w:sz w:val="18"/>
                <w:szCs w:val="18"/>
                <w:lang w:eastAsia="en-US"/>
              </w:rPr>
              <w:t>PRIHODI OD PRODAJE POSTROJENJA I OPREME</w:t>
            </w:r>
          </w:p>
        </w:tc>
        <w:tc>
          <w:tcPr>
            <w:tcW w:w="1358"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2.089,00</w:t>
            </w:r>
          </w:p>
        </w:tc>
        <w:tc>
          <w:tcPr>
            <w:tcW w:w="1271"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101.250</w:t>
            </w:r>
          </w:p>
        </w:tc>
        <w:tc>
          <w:tcPr>
            <w:tcW w:w="1271"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101.250,00</w:t>
            </w:r>
          </w:p>
        </w:tc>
        <w:tc>
          <w:tcPr>
            <w:tcW w:w="543" w:type="dxa"/>
            <w:tcBorders>
              <w:top w:val="single" w:sz="4" w:space="0" w:color="00000A"/>
              <w:left w:val="single" w:sz="4" w:space="0" w:color="00000A"/>
              <w:bottom w:val="single" w:sz="4" w:space="0" w:color="00000A"/>
              <w:right w:val="single" w:sz="4" w:space="0" w:color="00000A"/>
            </w:tcBorders>
            <w:vAlign w:val="center"/>
          </w:tcPr>
          <w:p w:rsidR="00097728" w:rsidRDefault="00B82938" w:rsidP="00097728">
            <w:pPr>
              <w:spacing w:line="276" w:lineRule="auto"/>
              <w:jc w:val="center"/>
              <w:rPr>
                <w:rFonts w:ascii="Calibri" w:hAnsi="Calibri" w:cs="Calibri"/>
                <w:color w:val="000000"/>
                <w:sz w:val="18"/>
                <w:szCs w:val="18"/>
                <w:lang w:eastAsia="en-US"/>
              </w:rPr>
            </w:pPr>
            <w:r>
              <w:rPr>
                <w:rFonts w:ascii="Calibri" w:hAnsi="Calibri" w:cs="Calibri"/>
                <w:color w:val="000000"/>
                <w:sz w:val="18"/>
                <w:szCs w:val="18"/>
                <w:lang w:eastAsia="en-US"/>
              </w:rPr>
              <w:t>0,4</w:t>
            </w:r>
          </w:p>
        </w:tc>
        <w:tc>
          <w:tcPr>
            <w:tcW w:w="851"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sz w:val="18"/>
                <w:szCs w:val="18"/>
                <w:lang w:eastAsia="en-US"/>
              </w:rPr>
            </w:pPr>
            <w:r>
              <w:rPr>
                <w:rFonts w:ascii="Calibri" w:hAnsi="Calibri"/>
                <w:sz w:val="18"/>
                <w:szCs w:val="18"/>
                <w:lang w:eastAsia="en-US"/>
              </w:rPr>
              <w:t>100</w:t>
            </w:r>
          </w:p>
        </w:tc>
        <w:tc>
          <w:tcPr>
            <w:tcW w:w="707" w:type="dxa"/>
            <w:tcBorders>
              <w:top w:val="single" w:sz="4" w:space="0" w:color="00000A"/>
              <w:left w:val="single" w:sz="4" w:space="0" w:color="00000A"/>
              <w:bottom w:val="single" w:sz="4" w:space="0" w:color="00000A"/>
              <w:right w:val="single" w:sz="4" w:space="0" w:color="00000A"/>
            </w:tcBorders>
            <w:vAlign w:val="center"/>
          </w:tcPr>
          <w:p w:rsidR="00097728" w:rsidRDefault="00097728" w:rsidP="00097728">
            <w:pPr>
              <w:spacing w:line="276" w:lineRule="auto"/>
              <w:jc w:val="right"/>
              <w:rPr>
                <w:rFonts w:ascii="Calibri" w:hAnsi="Calibri" w:cs="Calibri"/>
                <w:color w:val="000000"/>
                <w:sz w:val="18"/>
                <w:szCs w:val="18"/>
                <w:lang w:eastAsia="en-US"/>
              </w:rPr>
            </w:pPr>
            <w:r>
              <w:rPr>
                <w:rFonts w:ascii="Calibri" w:hAnsi="Calibri" w:cs="Calibri"/>
                <w:color w:val="000000"/>
                <w:sz w:val="18"/>
                <w:szCs w:val="18"/>
                <w:lang w:eastAsia="en-US"/>
              </w:rPr>
              <w:t>48470</w:t>
            </w:r>
          </w:p>
        </w:tc>
      </w:tr>
      <w:tr w:rsidR="00097728" w:rsidTr="00B82938">
        <w:tc>
          <w:tcPr>
            <w:tcW w:w="74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rsidR="00097728" w:rsidRDefault="00097728" w:rsidP="00097728">
            <w:pPr>
              <w:spacing w:line="276" w:lineRule="auto"/>
              <w:rPr>
                <w:rFonts w:ascii="Calibri" w:hAnsi="Calibri"/>
                <w:b/>
                <w:sz w:val="18"/>
                <w:szCs w:val="18"/>
                <w:lang w:eastAsia="en-US"/>
              </w:rPr>
            </w:pPr>
            <w:r>
              <w:rPr>
                <w:rFonts w:ascii="Calibri" w:hAnsi="Calibri"/>
                <w:b/>
                <w:sz w:val="18"/>
                <w:szCs w:val="18"/>
                <w:lang w:eastAsia="en-US"/>
              </w:rPr>
              <w:t>3.</w:t>
            </w:r>
          </w:p>
        </w:tc>
        <w:tc>
          <w:tcPr>
            <w:tcW w:w="300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rsidR="00097728" w:rsidRDefault="00097728" w:rsidP="00097728">
            <w:pPr>
              <w:spacing w:line="276" w:lineRule="auto"/>
              <w:rPr>
                <w:rFonts w:ascii="Calibri" w:hAnsi="Calibri"/>
                <w:b/>
                <w:sz w:val="18"/>
                <w:szCs w:val="18"/>
                <w:lang w:eastAsia="en-US"/>
              </w:rPr>
            </w:pPr>
            <w:r>
              <w:rPr>
                <w:rFonts w:ascii="Calibri" w:hAnsi="Calibri"/>
                <w:b/>
                <w:sz w:val="18"/>
                <w:szCs w:val="18"/>
                <w:lang w:eastAsia="en-US"/>
              </w:rPr>
              <w:t>PRIMICI OD FINANCIJSKE IMOVINE I ZADUŽIVANJA</w:t>
            </w:r>
          </w:p>
        </w:tc>
        <w:tc>
          <w:tcPr>
            <w:tcW w:w="135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097728" w:rsidRDefault="00097728" w:rsidP="00097728">
            <w:pPr>
              <w:spacing w:line="276" w:lineRule="auto"/>
              <w:jc w:val="right"/>
              <w:rPr>
                <w:rFonts w:ascii="Calibri" w:hAnsi="Calibri"/>
                <w:b/>
                <w:sz w:val="18"/>
                <w:szCs w:val="18"/>
                <w:lang w:eastAsia="en-US"/>
              </w:rPr>
            </w:pPr>
            <w:r>
              <w:rPr>
                <w:rFonts w:ascii="Calibri" w:hAnsi="Calibri"/>
                <w:b/>
                <w:sz w:val="18"/>
                <w:szCs w:val="18"/>
                <w:lang w:eastAsia="en-US"/>
              </w:rPr>
              <w:t>0</w:t>
            </w:r>
          </w:p>
        </w:tc>
        <w:tc>
          <w:tcPr>
            <w:tcW w:w="127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097728" w:rsidRDefault="00097728" w:rsidP="00097728">
            <w:pPr>
              <w:spacing w:line="276" w:lineRule="auto"/>
              <w:jc w:val="right"/>
              <w:rPr>
                <w:rFonts w:ascii="Calibri" w:hAnsi="Calibri"/>
                <w:b/>
                <w:sz w:val="18"/>
                <w:szCs w:val="18"/>
                <w:lang w:eastAsia="en-US"/>
              </w:rPr>
            </w:pPr>
            <w:r>
              <w:rPr>
                <w:rFonts w:ascii="Calibri" w:hAnsi="Calibri"/>
                <w:b/>
                <w:sz w:val="18"/>
                <w:szCs w:val="18"/>
                <w:lang w:eastAsia="en-US"/>
              </w:rPr>
              <w:t>874.515</w:t>
            </w:r>
          </w:p>
        </w:tc>
        <w:tc>
          <w:tcPr>
            <w:tcW w:w="127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097728" w:rsidRDefault="00097728" w:rsidP="00097728">
            <w:pPr>
              <w:spacing w:line="276" w:lineRule="auto"/>
              <w:jc w:val="right"/>
              <w:rPr>
                <w:rFonts w:ascii="Calibri" w:hAnsi="Calibri"/>
                <w:b/>
                <w:sz w:val="18"/>
                <w:szCs w:val="18"/>
                <w:lang w:eastAsia="en-US"/>
              </w:rPr>
            </w:pPr>
            <w:r>
              <w:rPr>
                <w:rFonts w:ascii="Calibri" w:hAnsi="Calibri"/>
                <w:b/>
                <w:sz w:val="18"/>
                <w:szCs w:val="18"/>
                <w:lang w:eastAsia="en-US"/>
              </w:rPr>
              <w:t>874.514,51</w:t>
            </w:r>
          </w:p>
        </w:tc>
        <w:tc>
          <w:tcPr>
            <w:tcW w:w="54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097728" w:rsidRDefault="00B82938" w:rsidP="00097728">
            <w:pPr>
              <w:spacing w:line="276" w:lineRule="auto"/>
              <w:jc w:val="center"/>
              <w:rPr>
                <w:rFonts w:ascii="Calibri" w:hAnsi="Calibri" w:cs="Calibri"/>
                <w:b/>
                <w:color w:val="000000"/>
                <w:sz w:val="18"/>
                <w:szCs w:val="18"/>
                <w:lang w:eastAsia="en-US"/>
              </w:rPr>
            </w:pPr>
            <w:r>
              <w:rPr>
                <w:rFonts w:ascii="Calibri" w:hAnsi="Calibri" w:cs="Calibri"/>
                <w:b/>
                <w:color w:val="000000"/>
                <w:sz w:val="18"/>
                <w:szCs w:val="18"/>
                <w:lang w:eastAsia="en-US"/>
              </w:rPr>
              <w:t>3,3</w:t>
            </w:r>
          </w:p>
        </w:tc>
        <w:tc>
          <w:tcPr>
            <w:tcW w:w="85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097728" w:rsidRDefault="00097728" w:rsidP="00097728">
            <w:pPr>
              <w:spacing w:line="276" w:lineRule="auto"/>
              <w:jc w:val="right"/>
              <w:rPr>
                <w:rFonts w:ascii="Calibri" w:hAnsi="Calibri"/>
                <w:b/>
                <w:sz w:val="18"/>
                <w:szCs w:val="18"/>
                <w:lang w:eastAsia="en-US"/>
              </w:rPr>
            </w:pPr>
            <w:r>
              <w:rPr>
                <w:rFonts w:ascii="Calibri" w:hAnsi="Calibri"/>
                <w:b/>
                <w:sz w:val="18"/>
                <w:szCs w:val="18"/>
                <w:lang w:eastAsia="en-US"/>
              </w:rPr>
              <w:t>100</w:t>
            </w:r>
          </w:p>
        </w:tc>
        <w:tc>
          <w:tcPr>
            <w:tcW w:w="70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097728" w:rsidRDefault="00097728" w:rsidP="00097728">
            <w:pPr>
              <w:spacing w:line="276" w:lineRule="auto"/>
              <w:jc w:val="right"/>
              <w:rPr>
                <w:rFonts w:ascii="Calibri" w:hAnsi="Calibri" w:cs="Calibri"/>
                <w:color w:val="000000"/>
                <w:sz w:val="18"/>
                <w:szCs w:val="18"/>
                <w:lang w:eastAsia="en-US"/>
              </w:rPr>
            </w:pPr>
            <w:r>
              <w:rPr>
                <w:rFonts w:ascii="Calibri" w:hAnsi="Calibri" w:cs="Calibri"/>
                <w:color w:val="000000"/>
                <w:sz w:val="18"/>
                <w:szCs w:val="18"/>
                <w:lang w:eastAsia="en-US"/>
              </w:rPr>
              <w:t>0</w:t>
            </w:r>
          </w:p>
        </w:tc>
      </w:tr>
      <w:tr w:rsidR="00097728" w:rsidTr="00B82938">
        <w:tc>
          <w:tcPr>
            <w:tcW w:w="742" w:type="dxa"/>
            <w:tcBorders>
              <w:top w:val="single" w:sz="4" w:space="0" w:color="00000A"/>
              <w:left w:val="single" w:sz="4" w:space="0" w:color="00000A"/>
              <w:bottom w:val="single" w:sz="4" w:space="0" w:color="00000A"/>
              <w:right w:val="single" w:sz="4" w:space="0" w:color="00000A"/>
            </w:tcBorders>
            <w:shd w:val="pct5" w:color="auto" w:fill="auto"/>
            <w:vAlign w:val="center"/>
            <w:hideMark/>
          </w:tcPr>
          <w:p w:rsidR="00097728" w:rsidRDefault="00097728" w:rsidP="00097728">
            <w:pPr>
              <w:spacing w:line="276" w:lineRule="auto"/>
              <w:rPr>
                <w:rFonts w:ascii="Calibri" w:hAnsi="Calibri"/>
                <w:b/>
                <w:sz w:val="18"/>
                <w:szCs w:val="18"/>
                <w:lang w:eastAsia="en-US"/>
              </w:rPr>
            </w:pPr>
            <w:r>
              <w:rPr>
                <w:rFonts w:ascii="Calibri" w:hAnsi="Calibri"/>
                <w:b/>
                <w:sz w:val="18"/>
                <w:szCs w:val="18"/>
                <w:lang w:eastAsia="en-US"/>
              </w:rPr>
              <w:t>3.1.</w:t>
            </w:r>
          </w:p>
        </w:tc>
        <w:tc>
          <w:tcPr>
            <w:tcW w:w="3003" w:type="dxa"/>
            <w:tcBorders>
              <w:top w:val="single" w:sz="4" w:space="0" w:color="00000A"/>
              <w:left w:val="single" w:sz="4" w:space="0" w:color="00000A"/>
              <w:bottom w:val="single" w:sz="4" w:space="0" w:color="00000A"/>
              <w:right w:val="single" w:sz="4" w:space="0" w:color="00000A"/>
            </w:tcBorders>
            <w:shd w:val="pct5" w:color="auto" w:fill="auto"/>
            <w:vAlign w:val="center"/>
            <w:hideMark/>
          </w:tcPr>
          <w:p w:rsidR="00097728" w:rsidRDefault="00097728" w:rsidP="00097728">
            <w:pPr>
              <w:spacing w:line="276" w:lineRule="auto"/>
              <w:rPr>
                <w:rFonts w:ascii="Calibri" w:hAnsi="Calibri"/>
                <w:b/>
                <w:sz w:val="18"/>
                <w:szCs w:val="18"/>
                <w:lang w:eastAsia="en-US"/>
              </w:rPr>
            </w:pPr>
            <w:r>
              <w:rPr>
                <w:rFonts w:ascii="Calibri" w:hAnsi="Calibri"/>
                <w:b/>
                <w:sz w:val="18"/>
                <w:szCs w:val="18"/>
                <w:lang w:eastAsia="en-US"/>
              </w:rPr>
              <w:t>PRIMICI OD ZADUŽIVANJA</w:t>
            </w:r>
          </w:p>
        </w:tc>
        <w:tc>
          <w:tcPr>
            <w:tcW w:w="1358" w:type="dxa"/>
            <w:tcBorders>
              <w:top w:val="single" w:sz="4" w:space="0" w:color="00000A"/>
              <w:left w:val="single" w:sz="4" w:space="0" w:color="00000A"/>
              <w:bottom w:val="single" w:sz="4" w:space="0" w:color="00000A"/>
              <w:right w:val="single" w:sz="4" w:space="0" w:color="00000A"/>
            </w:tcBorders>
            <w:shd w:val="pct5" w:color="auto" w:fill="auto"/>
            <w:vAlign w:val="center"/>
          </w:tcPr>
          <w:p w:rsidR="00097728" w:rsidRDefault="00097728" w:rsidP="00097728">
            <w:pPr>
              <w:spacing w:line="276" w:lineRule="auto"/>
              <w:jc w:val="right"/>
              <w:rPr>
                <w:rFonts w:ascii="Calibri" w:hAnsi="Calibri"/>
                <w:b/>
                <w:sz w:val="18"/>
                <w:szCs w:val="18"/>
                <w:lang w:eastAsia="en-US"/>
              </w:rPr>
            </w:pPr>
            <w:r>
              <w:rPr>
                <w:rFonts w:ascii="Calibri" w:hAnsi="Calibri"/>
                <w:b/>
                <w:sz w:val="18"/>
                <w:szCs w:val="18"/>
                <w:lang w:eastAsia="en-US"/>
              </w:rPr>
              <w:t>0</w:t>
            </w:r>
          </w:p>
        </w:tc>
        <w:tc>
          <w:tcPr>
            <w:tcW w:w="1271" w:type="dxa"/>
            <w:tcBorders>
              <w:top w:val="single" w:sz="4" w:space="0" w:color="00000A"/>
              <w:left w:val="single" w:sz="4" w:space="0" w:color="00000A"/>
              <w:bottom w:val="single" w:sz="4" w:space="0" w:color="00000A"/>
              <w:right w:val="single" w:sz="4" w:space="0" w:color="00000A"/>
            </w:tcBorders>
            <w:shd w:val="pct5" w:color="auto" w:fill="auto"/>
            <w:vAlign w:val="center"/>
          </w:tcPr>
          <w:p w:rsidR="00097728" w:rsidRDefault="00097728" w:rsidP="00097728">
            <w:pPr>
              <w:spacing w:line="276" w:lineRule="auto"/>
              <w:jc w:val="right"/>
              <w:rPr>
                <w:rFonts w:ascii="Calibri" w:hAnsi="Calibri"/>
                <w:b/>
                <w:sz w:val="18"/>
                <w:szCs w:val="18"/>
                <w:lang w:eastAsia="en-US"/>
              </w:rPr>
            </w:pPr>
            <w:r>
              <w:rPr>
                <w:rFonts w:ascii="Calibri" w:hAnsi="Calibri"/>
                <w:b/>
                <w:sz w:val="18"/>
                <w:szCs w:val="18"/>
                <w:lang w:eastAsia="en-US"/>
              </w:rPr>
              <w:t>874.515</w:t>
            </w:r>
          </w:p>
        </w:tc>
        <w:tc>
          <w:tcPr>
            <w:tcW w:w="1271" w:type="dxa"/>
            <w:tcBorders>
              <w:top w:val="single" w:sz="4" w:space="0" w:color="00000A"/>
              <w:left w:val="single" w:sz="4" w:space="0" w:color="00000A"/>
              <w:bottom w:val="single" w:sz="4" w:space="0" w:color="00000A"/>
              <w:right w:val="single" w:sz="4" w:space="0" w:color="00000A"/>
            </w:tcBorders>
            <w:shd w:val="pct5" w:color="auto" w:fill="auto"/>
            <w:vAlign w:val="center"/>
          </w:tcPr>
          <w:p w:rsidR="00097728" w:rsidRDefault="00097728" w:rsidP="00097728">
            <w:pPr>
              <w:spacing w:line="276" w:lineRule="auto"/>
              <w:jc w:val="right"/>
              <w:rPr>
                <w:rFonts w:ascii="Calibri" w:hAnsi="Calibri"/>
                <w:b/>
                <w:sz w:val="18"/>
                <w:szCs w:val="18"/>
                <w:lang w:eastAsia="en-US"/>
              </w:rPr>
            </w:pPr>
            <w:r>
              <w:rPr>
                <w:rFonts w:ascii="Calibri" w:hAnsi="Calibri"/>
                <w:b/>
                <w:sz w:val="18"/>
                <w:szCs w:val="18"/>
                <w:lang w:eastAsia="en-US"/>
              </w:rPr>
              <w:t>874.514,51</w:t>
            </w:r>
          </w:p>
        </w:tc>
        <w:tc>
          <w:tcPr>
            <w:tcW w:w="543" w:type="dxa"/>
            <w:tcBorders>
              <w:top w:val="single" w:sz="4" w:space="0" w:color="00000A"/>
              <w:left w:val="single" w:sz="4" w:space="0" w:color="00000A"/>
              <w:bottom w:val="single" w:sz="4" w:space="0" w:color="00000A"/>
              <w:right w:val="single" w:sz="4" w:space="0" w:color="00000A"/>
            </w:tcBorders>
            <w:shd w:val="pct5" w:color="auto" w:fill="auto"/>
            <w:vAlign w:val="center"/>
          </w:tcPr>
          <w:p w:rsidR="00097728" w:rsidRDefault="00B82938" w:rsidP="00097728">
            <w:pPr>
              <w:spacing w:line="276" w:lineRule="auto"/>
              <w:jc w:val="center"/>
              <w:rPr>
                <w:rFonts w:ascii="Calibri" w:hAnsi="Calibri" w:cs="Calibri"/>
                <w:b/>
                <w:color w:val="000000"/>
                <w:sz w:val="18"/>
                <w:szCs w:val="18"/>
                <w:lang w:eastAsia="en-US"/>
              </w:rPr>
            </w:pPr>
            <w:r>
              <w:rPr>
                <w:rFonts w:ascii="Calibri" w:hAnsi="Calibri" w:cs="Calibri"/>
                <w:b/>
                <w:color w:val="000000"/>
                <w:sz w:val="18"/>
                <w:szCs w:val="18"/>
                <w:lang w:eastAsia="en-US"/>
              </w:rPr>
              <w:t>3,3</w:t>
            </w:r>
          </w:p>
        </w:tc>
        <w:tc>
          <w:tcPr>
            <w:tcW w:w="851" w:type="dxa"/>
            <w:tcBorders>
              <w:top w:val="single" w:sz="4" w:space="0" w:color="00000A"/>
              <w:left w:val="single" w:sz="4" w:space="0" w:color="00000A"/>
              <w:bottom w:val="single" w:sz="4" w:space="0" w:color="00000A"/>
              <w:right w:val="single" w:sz="4" w:space="0" w:color="00000A"/>
            </w:tcBorders>
            <w:shd w:val="pct5" w:color="auto" w:fill="auto"/>
            <w:vAlign w:val="center"/>
          </w:tcPr>
          <w:p w:rsidR="00097728" w:rsidRDefault="00097728" w:rsidP="00097728">
            <w:pPr>
              <w:spacing w:line="276" w:lineRule="auto"/>
              <w:jc w:val="right"/>
              <w:rPr>
                <w:rFonts w:ascii="Calibri" w:hAnsi="Calibri"/>
                <w:b/>
                <w:sz w:val="18"/>
                <w:szCs w:val="18"/>
                <w:lang w:eastAsia="en-US"/>
              </w:rPr>
            </w:pPr>
            <w:r>
              <w:rPr>
                <w:rFonts w:ascii="Calibri" w:hAnsi="Calibri"/>
                <w:b/>
                <w:sz w:val="18"/>
                <w:szCs w:val="18"/>
                <w:lang w:eastAsia="en-US"/>
              </w:rPr>
              <w:t>100</w:t>
            </w:r>
          </w:p>
        </w:tc>
        <w:tc>
          <w:tcPr>
            <w:tcW w:w="707" w:type="dxa"/>
            <w:tcBorders>
              <w:top w:val="single" w:sz="4" w:space="0" w:color="00000A"/>
              <w:left w:val="single" w:sz="4" w:space="0" w:color="00000A"/>
              <w:bottom w:val="single" w:sz="4" w:space="0" w:color="00000A"/>
              <w:right w:val="single" w:sz="4" w:space="0" w:color="00000A"/>
            </w:tcBorders>
            <w:shd w:val="pct5" w:color="auto" w:fill="auto"/>
            <w:vAlign w:val="center"/>
          </w:tcPr>
          <w:p w:rsidR="00097728" w:rsidRDefault="00097728" w:rsidP="00097728">
            <w:pPr>
              <w:spacing w:line="276" w:lineRule="auto"/>
              <w:jc w:val="right"/>
              <w:rPr>
                <w:rFonts w:ascii="Calibri" w:hAnsi="Calibri" w:cs="Calibri"/>
                <w:color w:val="000000"/>
                <w:sz w:val="18"/>
                <w:szCs w:val="18"/>
                <w:lang w:eastAsia="en-US"/>
              </w:rPr>
            </w:pPr>
            <w:r>
              <w:rPr>
                <w:rFonts w:ascii="Calibri" w:hAnsi="Calibri" w:cs="Calibri"/>
                <w:color w:val="000000"/>
                <w:sz w:val="18"/>
                <w:szCs w:val="18"/>
                <w:lang w:eastAsia="en-US"/>
              </w:rPr>
              <w:t>0</w:t>
            </w:r>
          </w:p>
        </w:tc>
      </w:tr>
      <w:tr w:rsidR="00097728" w:rsidTr="00B82938">
        <w:trPr>
          <w:trHeight w:val="383"/>
        </w:trPr>
        <w:tc>
          <w:tcPr>
            <w:tcW w:w="3745" w:type="dxa"/>
            <w:gridSpan w:val="2"/>
            <w:tcBorders>
              <w:top w:val="single" w:sz="4" w:space="0" w:color="00000A"/>
              <w:left w:val="single" w:sz="4" w:space="0" w:color="00000A"/>
              <w:bottom w:val="single" w:sz="4" w:space="0" w:color="00000A"/>
              <w:right w:val="single" w:sz="4" w:space="0" w:color="00000A"/>
            </w:tcBorders>
            <w:shd w:val="clear" w:color="auto" w:fill="DBE5F1"/>
            <w:vAlign w:val="center"/>
            <w:hideMark/>
          </w:tcPr>
          <w:p w:rsidR="00097728" w:rsidRDefault="00097728" w:rsidP="00097728">
            <w:pPr>
              <w:spacing w:line="276" w:lineRule="auto"/>
              <w:jc w:val="center"/>
              <w:rPr>
                <w:rFonts w:ascii="Calibri" w:hAnsi="Calibri"/>
                <w:b/>
                <w:sz w:val="18"/>
                <w:szCs w:val="18"/>
                <w:lang w:eastAsia="en-US"/>
              </w:rPr>
            </w:pPr>
            <w:r>
              <w:rPr>
                <w:rFonts w:ascii="Calibri" w:hAnsi="Calibri"/>
                <w:b/>
                <w:sz w:val="18"/>
                <w:szCs w:val="18"/>
                <w:lang w:eastAsia="en-US"/>
              </w:rPr>
              <w:t>U K U P N O</w:t>
            </w:r>
          </w:p>
        </w:tc>
        <w:tc>
          <w:tcPr>
            <w:tcW w:w="1358" w:type="dxa"/>
            <w:tcBorders>
              <w:top w:val="single" w:sz="4" w:space="0" w:color="00000A"/>
              <w:left w:val="single" w:sz="4" w:space="0" w:color="00000A"/>
              <w:bottom w:val="single" w:sz="4" w:space="0" w:color="00000A"/>
              <w:right w:val="single" w:sz="4" w:space="0" w:color="00000A"/>
            </w:tcBorders>
            <w:shd w:val="clear" w:color="auto" w:fill="DBE5F1"/>
            <w:vAlign w:val="center"/>
          </w:tcPr>
          <w:p w:rsidR="00097728" w:rsidRDefault="00097728" w:rsidP="00097728">
            <w:pPr>
              <w:spacing w:line="276" w:lineRule="auto"/>
              <w:jc w:val="right"/>
              <w:rPr>
                <w:rFonts w:ascii="Calibri" w:hAnsi="Calibri"/>
                <w:b/>
                <w:sz w:val="18"/>
                <w:szCs w:val="18"/>
                <w:lang w:eastAsia="en-US"/>
              </w:rPr>
            </w:pPr>
            <w:r>
              <w:rPr>
                <w:rFonts w:ascii="Calibri" w:hAnsi="Calibri"/>
                <w:b/>
                <w:sz w:val="18"/>
                <w:szCs w:val="18"/>
                <w:lang w:eastAsia="en-US"/>
              </w:rPr>
              <w:t>19.410.596,50</w:t>
            </w:r>
          </w:p>
        </w:tc>
        <w:tc>
          <w:tcPr>
            <w:tcW w:w="1271" w:type="dxa"/>
            <w:tcBorders>
              <w:top w:val="single" w:sz="4" w:space="0" w:color="00000A"/>
              <w:left w:val="single" w:sz="4" w:space="0" w:color="00000A"/>
              <w:bottom w:val="single" w:sz="4" w:space="0" w:color="00000A"/>
              <w:right w:val="single" w:sz="4" w:space="0" w:color="00000A"/>
            </w:tcBorders>
            <w:shd w:val="clear" w:color="auto" w:fill="DBE5F1"/>
            <w:vAlign w:val="center"/>
          </w:tcPr>
          <w:p w:rsidR="00097728" w:rsidRDefault="00097728" w:rsidP="00097728">
            <w:pPr>
              <w:spacing w:line="276" w:lineRule="auto"/>
              <w:jc w:val="right"/>
              <w:rPr>
                <w:rFonts w:ascii="Calibri" w:hAnsi="Calibri"/>
                <w:b/>
                <w:sz w:val="18"/>
                <w:szCs w:val="18"/>
                <w:lang w:eastAsia="en-US"/>
              </w:rPr>
            </w:pPr>
            <w:r>
              <w:rPr>
                <w:rFonts w:ascii="Calibri" w:hAnsi="Calibri"/>
                <w:b/>
                <w:sz w:val="18"/>
                <w:szCs w:val="18"/>
                <w:lang w:eastAsia="en-US"/>
              </w:rPr>
              <w:t>31.009.278</w:t>
            </w:r>
          </w:p>
        </w:tc>
        <w:tc>
          <w:tcPr>
            <w:tcW w:w="1271" w:type="dxa"/>
            <w:tcBorders>
              <w:top w:val="single" w:sz="4" w:space="0" w:color="00000A"/>
              <w:left w:val="single" w:sz="4" w:space="0" w:color="00000A"/>
              <w:bottom w:val="single" w:sz="4" w:space="0" w:color="00000A"/>
              <w:right w:val="single" w:sz="4" w:space="0" w:color="00000A"/>
            </w:tcBorders>
            <w:shd w:val="clear" w:color="auto" w:fill="DBE5F1"/>
            <w:vAlign w:val="center"/>
          </w:tcPr>
          <w:p w:rsidR="00097728" w:rsidRDefault="00A60FFF" w:rsidP="00097728">
            <w:pPr>
              <w:spacing w:line="276" w:lineRule="auto"/>
              <w:jc w:val="right"/>
              <w:rPr>
                <w:rFonts w:ascii="Calibri" w:hAnsi="Calibri"/>
                <w:b/>
                <w:sz w:val="18"/>
                <w:szCs w:val="18"/>
                <w:lang w:eastAsia="en-US"/>
              </w:rPr>
            </w:pPr>
            <w:r>
              <w:rPr>
                <w:rFonts w:ascii="Calibri" w:hAnsi="Calibri"/>
                <w:b/>
                <w:sz w:val="18"/>
                <w:szCs w:val="18"/>
                <w:lang w:eastAsia="en-US"/>
              </w:rPr>
              <w:t>26.342.646,04</w:t>
            </w:r>
          </w:p>
        </w:tc>
        <w:tc>
          <w:tcPr>
            <w:tcW w:w="543" w:type="dxa"/>
            <w:tcBorders>
              <w:top w:val="single" w:sz="4" w:space="0" w:color="00000A"/>
              <w:left w:val="single" w:sz="4" w:space="0" w:color="00000A"/>
              <w:bottom w:val="single" w:sz="4" w:space="0" w:color="00000A"/>
              <w:right w:val="single" w:sz="4" w:space="0" w:color="00000A"/>
            </w:tcBorders>
            <w:shd w:val="clear" w:color="auto" w:fill="DBE5F1"/>
            <w:vAlign w:val="center"/>
          </w:tcPr>
          <w:p w:rsidR="00097728" w:rsidRDefault="00097728" w:rsidP="00097728">
            <w:pPr>
              <w:spacing w:line="276" w:lineRule="auto"/>
              <w:jc w:val="center"/>
              <w:rPr>
                <w:rFonts w:ascii="Calibri" w:hAnsi="Calibri"/>
                <w:b/>
                <w:sz w:val="18"/>
                <w:szCs w:val="18"/>
                <w:lang w:eastAsia="en-US"/>
              </w:rPr>
            </w:pPr>
          </w:p>
        </w:tc>
        <w:tc>
          <w:tcPr>
            <w:tcW w:w="851" w:type="dxa"/>
            <w:tcBorders>
              <w:top w:val="single" w:sz="4" w:space="0" w:color="00000A"/>
              <w:left w:val="single" w:sz="4" w:space="0" w:color="00000A"/>
              <w:bottom w:val="single" w:sz="4" w:space="0" w:color="00000A"/>
              <w:right w:val="single" w:sz="4" w:space="0" w:color="00000A"/>
            </w:tcBorders>
            <w:shd w:val="clear" w:color="auto" w:fill="DBE5F1"/>
            <w:vAlign w:val="center"/>
          </w:tcPr>
          <w:p w:rsidR="00097728" w:rsidRDefault="00A60FFF" w:rsidP="00097728">
            <w:pPr>
              <w:spacing w:line="276" w:lineRule="auto"/>
              <w:jc w:val="right"/>
              <w:rPr>
                <w:rFonts w:ascii="Calibri" w:hAnsi="Calibri"/>
                <w:b/>
                <w:sz w:val="18"/>
                <w:szCs w:val="18"/>
                <w:lang w:eastAsia="en-US"/>
              </w:rPr>
            </w:pPr>
            <w:r>
              <w:rPr>
                <w:rFonts w:ascii="Calibri" w:hAnsi="Calibri"/>
                <w:b/>
                <w:sz w:val="18"/>
                <w:szCs w:val="18"/>
                <w:lang w:eastAsia="en-US"/>
              </w:rPr>
              <w:t>85</w:t>
            </w:r>
          </w:p>
        </w:tc>
        <w:tc>
          <w:tcPr>
            <w:tcW w:w="707" w:type="dxa"/>
            <w:tcBorders>
              <w:top w:val="single" w:sz="4" w:space="0" w:color="00000A"/>
              <w:left w:val="single" w:sz="4" w:space="0" w:color="00000A"/>
              <w:bottom w:val="single" w:sz="4" w:space="0" w:color="00000A"/>
              <w:right w:val="single" w:sz="4" w:space="0" w:color="00000A"/>
            </w:tcBorders>
            <w:shd w:val="clear" w:color="auto" w:fill="DBE5F1"/>
            <w:vAlign w:val="center"/>
          </w:tcPr>
          <w:p w:rsidR="00097728" w:rsidRDefault="00A60FFF" w:rsidP="00097728">
            <w:pPr>
              <w:spacing w:line="276" w:lineRule="auto"/>
              <w:jc w:val="right"/>
              <w:rPr>
                <w:rFonts w:ascii="Calibri" w:hAnsi="Calibri"/>
                <w:b/>
                <w:sz w:val="18"/>
                <w:szCs w:val="18"/>
                <w:lang w:eastAsia="en-US"/>
              </w:rPr>
            </w:pPr>
            <w:r>
              <w:rPr>
                <w:rFonts w:ascii="Calibri" w:hAnsi="Calibri"/>
                <w:b/>
                <w:sz w:val="18"/>
                <w:szCs w:val="18"/>
                <w:lang w:eastAsia="en-US"/>
              </w:rPr>
              <w:t>136</w:t>
            </w:r>
          </w:p>
        </w:tc>
      </w:tr>
    </w:tbl>
    <w:p w:rsidR="0099382D" w:rsidRDefault="0099382D" w:rsidP="0099382D">
      <w:pPr>
        <w:spacing w:line="276" w:lineRule="auto"/>
        <w:ind w:left="-11"/>
        <w:jc w:val="both"/>
        <w:rPr>
          <w:rFonts w:ascii="Calibri" w:hAnsi="Calibri"/>
          <w:sz w:val="24"/>
          <w:szCs w:val="24"/>
        </w:rPr>
      </w:pPr>
    </w:p>
    <w:p w:rsidR="0099382D" w:rsidRPr="008E6796" w:rsidRDefault="0099382D" w:rsidP="009D65C0">
      <w:pPr>
        <w:pStyle w:val="BodyText"/>
        <w:widowControl/>
        <w:rPr>
          <w:rFonts w:ascii="Calibri" w:hAnsi="Calibri"/>
          <w:sz w:val="22"/>
          <w:szCs w:val="22"/>
          <w:u w:val="single"/>
          <w:lang w:val="hr-HR"/>
        </w:rPr>
      </w:pPr>
      <w:r w:rsidRPr="008E6796">
        <w:rPr>
          <w:rFonts w:ascii="Calibri" w:hAnsi="Calibri"/>
          <w:sz w:val="24"/>
          <w:szCs w:val="24"/>
          <w:lang w:val="hr-HR"/>
        </w:rPr>
        <w:lastRenderedPageBreak/>
        <w:t>U ukupno ostvarenim prihodima i primicima u 202</w:t>
      </w:r>
      <w:r w:rsidR="00F662C3">
        <w:rPr>
          <w:rFonts w:ascii="Calibri" w:hAnsi="Calibri"/>
          <w:sz w:val="24"/>
          <w:szCs w:val="24"/>
          <w:lang w:val="hr-HR"/>
        </w:rPr>
        <w:t>2</w:t>
      </w:r>
      <w:r w:rsidRPr="008E6796">
        <w:rPr>
          <w:rFonts w:ascii="Calibri" w:hAnsi="Calibri"/>
          <w:sz w:val="24"/>
          <w:szCs w:val="24"/>
          <w:lang w:val="hr-HR"/>
        </w:rPr>
        <w:t>. godini najznačajniji su prihodi od poreza</w:t>
      </w:r>
      <w:r w:rsidR="00B361F9" w:rsidRPr="008E6796">
        <w:rPr>
          <w:rFonts w:ascii="Calibri" w:hAnsi="Calibri"/>
          <w:sz w:val="24"/>
          <w:szCs w:val="24"/>
          <w:lang w:val="hr-HR"/>
        </w:rPr>
        <w:t xml:space="preserve"> 40</w:t>
      </w:r>
      <w:r w:rsidRPr="008E6796">
        <w:rPr>
          <w:rFonts w:ascii="Calibri" w:hAnsi="Calibri"/>
          <w:sz w:val="24"/>
          <w:szCs w:val="24"/>
          <w:lang w:val="hr-HR"/>
        </w:rPr>
        <w:t xml:space="preserve">%, od upravnih i administrativnih pristojbi </w:t>
      </w:r>
      <w:r w:rsidR="00B361F9" w:rsidRPr="008E6796">
        <w:rPr>
          <w:rFonts w:ascii="Calibri" w:hAnsi="Calibri"/>
          <w:sz w:val="24"/>
          <w:szCs w:val="24"/>
          <w:lang w:val="hr-HR"/>
        </w:rPr>
        <w:t>31</w:t>
      </w:r>
      <w:r w:rsidRPr="008E6796">
        <w:rPr>
          <w:rFonts w:ascii="Calibri" w:hAnsi="Calibri"/>
          <w:sz w:val="24"/>
          <w:szCs w:val="24"/>
          <w:lang w:val="hr-HR"/>
        </w:rPr>
        <w:t xml:space="preserve">%, prihodi od imovine </w:t>
      </w:r>
      <w:r w:rsidR="00B361F9" w:rsidRPr="008E6796">
        <w:rPr>
          <w:rFonts w:ascii="Calibri" w:hAnsi="Calibri"/>
          <w:sz w:val="24"/>
          <w:szCs w:val="24"/>
          <w:lang w:val="hr-HR"/>
        </w:rPr>
        <w:t>19</w:t>
      </w:r>
      <w:r w:rsidRPr="008E6796">
        <w:rPr>
          <w:rFonts w:ascii="Calibri" w:hAnsi="Calibri"/>
          <w:sz w:val="24"/>
          <w:szCs w:val="24"/>
          <w:lang w:val="hr-HR"/>
        </w:rPr>
        <w:t>%, te prihodi</w:t>
      </w:r>
      <w:r w:rsidR="00B361F9" w:rsidRPr="008E6796">
        <w:rPr>
          <w:rFonts w:ascii="Calibri" w:hAnsi="Calibri"/>
          <w:sz w:val="24"/>
          <w:szCs w:val="24"/>
          <w:lang w:val="hr-HR"/>
        </w:rPr>
        <w:t xml:space="preserve"> </w:t>
      </w:r>
      <w:r w:rsidRPr="008E6796">
        <w:rPr>
          <w:rFonts w:ascii="Calibri" w:hAnsi="Calibri"/>
          <w:sz w:val="24"/>
          <w:szCs w:val="24"/>
          <w:lang w:val="hr-HR"/>
        </w:rPr>
        <w:t xml:space="preserve">od pomoći </w:t>
      </w:r>
      <w:r w:rsidR="00B361F9" w:rsidRPr="008E6796">
        <w:rPr>
          <w:rFonts w:ascii="Calibri" w:hAnsi="Calibri"/>
          <w:sz w:val="24"/>
          <w:szCs w:val="24"/>
          <w:lang w:val="hr-HR"/>
        </w:rPr>
        <w:t>7</w:t>
      </w:r>
      <w:r w:rsidRPr="008E6796">
        <w:rPr>
          <w:rFonts w:ascii="Calibri" w:hAnsi="Calibri"/>
          <w:sz w:val="24"/>
          <w:szCs w:val="24"/>
          <w:lang w:val="hr-HR"/>
        </w:rPr>
        <w:t>% ukupno ostvarenih prihoda i primitaka.</w:t>
      </w:r>
    </w:p>
    <w:p w:rsidR="0099382D" w:rsidRDefault="0099382D" w:rsidP="0099382D">
      <w:pPr>
        <w:jc w:val="both"/>
        <w:rPr>
          <w:rFonts w:ascii="Calibri" w:hAnsi="Calibri"/>
          <w:sz w:val="24"/>
          <w:szCs w:val="24"/>
        </w:rPr>
      </w:pPr>
    </w:p>
    <w:p w:rsidR="0099382D" w:rsidRDefault="0099382D" w:rsidP="0099382D">
      <w:pPr>
        <w:spacing w:line="276" w:lineRule="auto"/>
        <w:jc w:val="both"/>
        <w:rPr>
          <w:rFonts w:ascii="Calibri" w:hAnsi="Calibri"/>
          <w:sz w:val="22"/>
          <w:szCs w:val="22"/>
          <w:u w:val="single"/>
        </w:rPr>
      </w:pPr>
      <w:r>
        <w:rPr>
          <w:rFonts w:ascii="Calibri" w:hAnsi="Calibri" w:cs="Calibri"/>
          <w:sz w:val="22"/>
          <w:szCs w:val="22"/>
          <w:u w:val="single"/>
        </w:rPr>
        <w:t xml:space="preserve">Grafikon 2. </w:t>
      </w:r>
      <w:r w:rsidR="002129B0">
        <w:rPr>
          <w:rFonts w:ascii="Calibri" w:hAnsi="Calibri" w:cs="Calibri"/>
          <w:sz w:val="22"/>
          <w:szCs w:val="22"/>
          <w:u w:val="single"/>
        </w:rPr>
        <w:t xml:space="preserve">Struktura </w:t>
      </w:r>
      <w:r w:rsidR="002129B0">
        <w:rPr>
          <w:rFonts w:ascii="Calibri" w:hAnsi="Calibri"/>
          <w:sz w:val="22"/>
          <w:szCs w:val="22"/>
          <w:u w:val="single"/>
        </w:rPr>
        <w:t>ostvarenih prihoda i primitaka 2022. godine</w:t>
      </w:r>
    </w:p>
    <w:p w:rsidR="00FB6585" w:rsidRDefault="00FB6585" w:rsidP="0099382D">
      <w:pPr>
        <w:spacing w:line="276" w:lineRule="auto"/>
        <w:jc w:val="both"/>
        <w:rPr>
          <w:rFonts w:ascii="Calibri" w:hAnsi="Calibri" w:cs="Calibri"/>
          <w:sz w:val="22"/>
          <w:szCs w:val="22"/>
          <w:u w:val="single"/>
        </w:rPr>
      </w:pPr>
    </w:p>
    <w:p w:rsidR="0099382D" w:rsidRDefault="00E3511A" w:rsidP="0099382D">
      <w:pPr>
        <w:jc w:val="center"/>
        <w:rPr>
          <w:rFonts w:ascii="Calibri" w:hAnsi="Calibri"/>
          <w:b/>
          <w:sz w:val="22"/>
          <w:szCs w:val="22"/>
        </w:rPr>
      </w:pPr>
      <w:r>
        <w:rPr>
          <w:noProof/>
        </w:rPr>
        <w:drawing>
          <wp:inline distT="0" distB="0" distL="0" distR="0" wp14:anchorId="198DD2EE" wp14:editId="70E1A264">
            <wp:extent cx="5133975"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B6585" w:rsidRDefault="00FB6585" w:rsidP="0099382D">
      <w:pPr>
        <w:spacing w:line="276" w:lineRule="auto"/>
        <w:jc w:val="both"/>
        <w:rPr>
          <w:rFonts w:ascii="Calibri" w:hAnsi="Calibri"/>
          <w:sz w:val="24"/>
          <w:szCs w:val="24"/>
        </w:rPr>
      </w:pPr>
    </w:p>
    <w:p w:rsidR="00D8320E" w:rsidRPr="00D8320E" w:rsidRDefault="0099382D" w:rsidP="0099382D">
      <w:pPr>
        <w:spacing w:line="276" w:lineRule="auto"/>
        <w:jc w:val="both"/>
        <w:rPr>
          <w:rFonts w:ascii="Calibri" w:hAnsi="Calibri"/>
          <w:sz w:val="24"/>
          <w:szCs w:val="24"/>
        </w:rPr>
      </w:pPr>
      <w:r w:rsidRPr="00D8320E">
        <w:rPr>
          <w:rFonts w:ascii="Calibri" w:hAnsi="Calibri"/>
          <w:sz w:val="24"/>
          <w:szCs w:val="24"/>
        </w:rPr>
        <w:t>U odnosu na pla</w:t>
      </w:r>
      <w:r w:rsidR="00D8320E" w:rsidRPr="00D8320E">
        <w:rPr>
          <w:rFonts w:ascii="Calibri" w:hAnsi="Calibri"/>
          <w:sz w:val="24"/>
          <w:szCs w:val="24"/>
        </w:rPr>
        <w:t xml:space="preserve">n više su ostvareni prihodi od </w:t>
      </w:r>
      <w:r w:rsidR="00B816F6" w:rsidRPr="00D8320E">
        <w:rPr>
          <w:rFonts w:ascii="Calibri" w:hAnsi="Calibri"/>
          <w:sz w:val="24"/>
          <w:szCs w:val="24"/>
        </w:rPr>
        <w:t xml:space="preserve"> </w:t>
      </w:r>
      <w:r w:rsidR="00597247" w:rsidRPr="00D8320E">
        <w:rPr>
          <w:rFonts w:ascii="Calibri" w:hAnsi="Calibri"/>
          <w:sz w:val="24"/>
          <w:szCs w:val="24"/>
        </w:rPr>
        <w:t>financijske imovine 1</w:t>
      </w:r>
      <w:r w:rsidR="00B816F6" w:rsidRPr="00D8320E">
        <w:rPr>
          <w:rFonts w:ascii="Calibri" w:hAnsi="Calibri"/>
          <w:sz w:val="24"/>
          <w:szCs w:val="24"/>
        </w:rPr>
        <w:t>% više s osnova zateznih kamata</w:t>
      </w:r>
      <w:r w:rsidR="00D8320E" w:rsidRPr="00D8320E">
        <w:rPr>
          <w:rFonts w:ascii="Calibri" w:hAnsi="Calibri"/>
          <w:sz w:val="24"/>
          <w:szCs w:val="24"/>
        </w:rPr>
        <w:t>, te</w:t>
      </w:r>
      <w:r w:rsidR="00597247" w:rsidRPr="00D8320E">
        <w:rPr>
          <w:rFonts w:ascii="Calibri" w:hAnsi="Calibri"/>
          <w:sz w:val="24"/>
          <w:szCs w:val="24"/>
        </w:rPr>
        <w:t xml:space="preserve"> ostali nespomenuti prihodi 5</w:t>
      </w:r>
      <w:r w:rsidR="00B816F6" w:rsidRPr="00D8320E">
        <w:rPr>
          <w:rFonts w:ascii="Calibri" w:hAnsi="Calibri"/>
          <w:sz w:val="24"/>
          <w:szCs w:val="24"/>
        </w:rPr>
        <w:t xml:space="preserve">% više s osnova </w:t>
      </w:r>
      <w:r w:rsidR="00597247" w:rsidRPr="00D8320E">
        <w:rPr>
          <w:rFonts w:ascii="Calibri" w:hAnsi="Calibri"/>
          <w:sz w:val="24"/>
          <w:szCs w:val="24"/>
        </w:rPr>
        <w:t xml:space="preserve">prihoda </w:t>
      </w:r>
      <w:r w:rsidR="00D8320E" w:rsidRPr="00D8320E">
        <w:rPr>
          <w:rFonts w:ascii="Calibri" w:hAnsi="Calibri"/>
          <w:sz w:val="24"/>
          <w:szCs w:val="24"/>
        </w:rPr>
        <w:t>od refundacije troškova.</w:t>
      </w:r>
    </w:p>
    <w:p w:rsidR="0099382D" w:rsidRPr="0074672F" w:rsidRDefault="0099382D" w:rsidP="0099382D">
      <w:pPr>
        <w:spacing w:line="276" w:lineRule="auto"/>
        <w:jc w:val="both"/>
        <w:rPr>
          <w:rFonts w:ascii="Calibri" w:hAnsi="Calibri"/>
          <w:sz w:val="24"/>
          <w:szCs w:val="24"/>
        </w:rPr>
      </w:pPr>
      <w:r w:rsidRPr="0074672F">
        <w:rPr>
          <w:rFonts w:ascii="Calibri" w:hAnsi="Calibri"/>
          <w:sz w:val="24"/>
          <w:szCs w:val="24"/>
        </w:rPr>
        <w:t xml:space="preserve">Najveća odstupanja s osnova neostvarenja plana odnosi se na prihode </w:t>
      </w:r>
      <w:r w:rsidR="00606602" w:rsidRPr="0074672F">
        <w:rPr>
          <w:rFonts w:ascii="Calibri" w:hAnsi="Calibri"/>
          <w:sz w:val="24"/>
          <w:szCs w:val="24"/>
        </w:rPr>
        <w:t xml:space="preserve">od </w:t>
      </w:r>
      <w:r w:rsidR="0074672F" w:rsidRPr="0074672F">
        <w:rPr>
          <w:rFonts w:ascii="Calibri" w:hAnsi="Calibri"/>
          <w:sz w:val="24"/>
          <w:szCs w:val="24"/>
        </w:rPr>
        <w:t>poreza na imovinu, ostvareno 65% plana, te prihoda od kazni, ostvareno 56% plana.</w:t>
      </w:r>
    </w:p>
    <w:p w:rsidR="00A84D02" w:rsidRDefault="00636299" w:rsidP="00636299">
      <w:pPr>
        <w:tabs>
          <w:tab w:val="left" w:pos="1725"/>
        </w:tabs>
        <w:spacing w:line="276" w:lineRule="auto"/>
        <w:jc w:val="both"/>
        <w:rPr>
          <w:rFonts w:asciiTheme="minorHAnsi" w:hAnsiTheme="minorHAnsi" w:cstheme="minorHAnsi"/>
          <w:sz w:val="24"/>
          <w:szCs w:val="24"/>
        </w:rPr>
      </w:pPr>
      <w:r>
        <w:rPr>
          <w:rFonts w:asciiTheme="minorHAnsi" w:hAnsiTheme="minorHAnsi" w:cstheme="minorHAnsi"/>
          <w:sz w:val="24"/>
          <w:szCs w:val="24"/>
        </w:rPr>
        <w:tab/>
      </w:r>
    </w:p>
    <w:p w:rsidR="00636299" w:rsidRDefault="00A81817" w:rsidP="00A81817">
      <w:pPr>
        <w:spacing w:line="276" w:lineRule="auto"/>
        <w:jc w:val="both"/>
        <w:rPr>
          <w:rFonts w:ascii="Calibri" w:hAnsi="Calibri"/>
          <w:sz w:val="22"/>
          <w:szCs w:val="22"/>
          <w:u w:val="single"/>
        </w:rPr>
      </w:pPr>
      <w:r>
        <w:rPr>
          <w:rFonts w:ascii="Calibri" w:hAnsi="Calibri" w:cs="Calibri"/>
          <w:sz w:val="22"/>
          <w:szCs w:val="22"/>
          <w:u w:val="single"/>
        </w:rPr>
        <w:t xml:space="preserve">Grafikon 3. </w:t>
      </w:r>
      <w:r w:rsidR="00636299">
        <w:rPr>
          <w:rFonts w:ascii="Calibri" w:hAnsi="Calibri" w:cs="Calibri"/>
          <w:sz w:val="22"/>
          <w:szCs w:val="22"/>
          <w:u w:val="single"/>
        </w:rPr>
        <w:t xml:space="preserve">Usporedba </w:t>
      </w:r>
      <w:r w:rsidR="00636299">
        <w:rPr>
          <w:rFonts w:ascii="Calibri" w:hAnsi="Calibri"/>
          <w:sz w:val="22"/>
          <w:szCs w:val="22"/>
          <w:u w:val="single"/>
        </w:rPr>
        <w:t>ostvarenih prihoda poslovanja 2021. i 2022. godine</w:t>
      </w:r>
    </w:p>
    <w:p w:rsidR="00A81817" w:rsidRPr="00636299" w:rsidRDefault="00A81817" w:rsidP="00636299">
      <w:pPr>
        <w:jc w:val="center"/>
        <w:rPr>
          <w:rFonts w:ascii="Calibri" w:hAnsi="Calibri"/>
          <w:sz w:val="22"/>
          <w:szCs w:val="22"/>
        </w:rPr>
      </w:pPr>
    </w:p>
    <w:p w:rsidR="00A84D02" w:rsidRDefault="00636299" w:rsidP="00CA4D44">
      <w:pPr>
        <w:spacing w:line="276" w:lineRule="auto"/>
        <w:jc w:val="center"/>
        <w:rPr>
          <w:rFonts w:asciiTheme="minorHAnsi" w:hAnsiTheme="minorHAnsi" w:cstheme="minorHAnsi"/>
          <w:sz w:val="24"/>
          <w:szCs w:val="24"/>
        </w:rPr>
      </w:pPr>
      <w:r>
        <w:rPr>
          <w:noProof/>
          <w:sz w:val="24"/>
          <w:szCs w:val="24"/>
        </w:rPr>
        <w:drawing>
          <wp:inline distT="0" distB="0" distL="0" distR="0" wp14:anchorId="3A826DA5" wp14:editId="38B52810">
            <wp:extent cx="4895850" cy="2181225"/>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9382D" w:rsidRDefault="0099382D" w:rsidP="0099382D">
      <w:pPr>
        <w:spacing w:line="276" w:lineRule="auto"/>
        <w:jc w:val="both"/>
        <w:rPr>
          <w:rFonts w:ascii="Calibri" w:hAnsi="Calibri"/>
          <w:b/>
          <w:sz w:val="24"/>
          <w:szCs w:val="24"/>
        </w:rPr>
      </w:pPr>
      <w:r>
        <w:rPr>
          <w:rFonts w:ascii="Calibri" w:hAnsi="Calibri"/>
          <w:b/>
          <w:sz w:val="24"/>
          <w:szCs w:val="24"/>
        </w:rPr>
        <w:t>PRIHODI POSLOVANJA</w:t>
      </w:r>
    </w:p>
    <w:p w:rsidR="0099382D" w:rsidRDefault="0099382D" w:rsidP="0099382D">
      <w:pPr>
        <w:spacing w:line="276" w:lineRule="auto"/>
        <w:jc w:val="both"/>
        <w:rPr>
          <w:rFonts w:ascii="Calibri" w:hAnsi="Calibri"/>
          <w:sz w:val="24"/>
          <w:szCs w:val="24"/>
        </w:rPr>
      </w:pPr>
      <w:r>
        <w:rPr>
          <w:rFonts w:ascii="Calibri" w:hAnsi="Calibri"/>
          <w:sz w:val="24"/>
          <w:szCs w:val="24"/>
        </w:rPr>
        <w:t xml:space="preserve">Prihodi poslovanja planirani su u iznosu od </w:t>
      </w:r>
      <w:r w:rsidR="002920CC">
        <w:rPr>
          <w:rFonts w:ascii="Calibri" w:hAnsi="Calibri"/>
          <w:sz w:val="24"/>
          <w:szCs w:val="24"/>
        </w:rPr>
        <w:t>29.754.741</w:t>
      </w:r>
      <w:r>
        <w:rPr>
          <w:rFonts w:ascii="Calibri" w:hAnsi="Calibri"/>
          <w:sz w:val="24"/>
          <w:szCs w:val="24"/>
        </w:rPr>
        <w:t xml:space="preserve"> kn, a ostvareni su u iznosu od </w:t>
      </w:r>
      <w:r w:rsidR="002920CC">
        <w:rPr>
          <w:rFonts w:ascii="Calibri" w:hAnsi="Calibri"/>
          <w:sz w:val="24"/>
          <w:szCs w:val="24"/>
        </w:rPr>
        <w:t>25.088.272,80</w:t>
      </w:r>
      <w:r w:rsidR="001637F3">
        <w:rPr>
          <w:rFonts w:ascii="Calibri" w:hAnsi="Calibri"/>
          <w:sz w:val="24"/>
          <w:szCs w:val="24"/>
        </w:rPr>
        <w:t>0</w:t>
      </w:r>
      <w:r>
        <w:rPr>
          <w:rFonts w:ascii="Calibri" w:hAnsi="Calibri"/>
          <w:sz w:val="24"/>
          <w:szCs w:val="24"/>
        </w:rPr>
        <w:t xml:space="preserve"> kn ili </w:t>
      </w:r>
      <w:r w:rsidR="002920CC">
        <w:rPr>
          <w:rFonts w:ascii="Calibri" w:hAnsi="Calibri"/>
          <w:sz w:val="24"/>
          <w:szCs w:val="24"/>
        </w:rPr>
        <w:t>84</w:t>
      </w:r>
      <w:r>
        <w:rPr>
          <w:rFonts w:ascii="Calibri" w:hAnsi="Calibri"/>
          <w:sz w:val="24"/>
          <w:szCs w:val="24"/>
        </w:rPr>
        <w:t>% plana. Sastoje se od:</w:t>
      </w:r>
    </w:p>
    <w:p w:rsidR="0099382D" w:rsidRDefault="0099382D" w:rsidP="0099382D">
      <w:pPr>
        <w:tabs>
          <w:tab w:val="decimal" w:pos="5670"/>
        </w:tabs>
        <w:spacing w:line="276" w:lineRule="auto"/>
        <w:jc w:val="both"/>
        <w:rPr>
          <w:rFonts w:ascii="Calibri" w:hAnsi="Calibri"/>
          <w:sz w:val="24"/>
          <w:szCs w:val="24"/>
        </w:rPr>
      </w:pPr>
      <w:r>
        <w:rPr>
          <w:rFonts w:ascii="Calibri" w:hAnsi="Calibri"/>
          <w:sz w:val="24"/>
          <w:szCs w:val="24"/>
        </w:rPr>
        <w:t xml:space="preserve">- poreznih prihoda </w:t>
      </w:r>
      <w:r>
        <w:rPr>
          <w:rFonts w:ascii="Calibri" w:hAnsi="Calibri"/>
          <w:sz w:val="24"/>
          <w:szCs w:val="24"/>
        </w:rPr>
        <w:tab/>
      </w:r>
      <w:r w:rsidR="002920CC">
        <w:rPr>
          <w:rFonts w:ascii="Calibri" w:hAnsi="Calibri"/>
          <w:sz w:val="24"/>
          <w:szCs w:val="24"/>
        </w:rPr>
        <w:t>10.204.970,51</w:t>
      </w:r>
      <w:r>
        <w:rPr>
          <w:rFonts w:ascii="Calibri" w:hAnsi="Calibri"/>
          <w:sz w:val="24"/>
          <w:szCs w:val="24"/>
        </w:rPr>
        <w:t xml:space="preserve"> kn</w:t>
      </w:r>
    </w:p>
    <w:p w:rsidR="0099382D" w:rsidRDefault="0099382D" w:rsidP="0099382D">
      <w:pPr>
        <w:tabs>
          <w:tab w:val="decimal" w:pos="5670"/>
        </w:tabs>
        <w:spacing w:line="276" w:lineRule="auto"/>
        <w:jc w:val="both"/>
        <w:rPr>
          <w:lang w:val="en-GB"/>
        </w:rPr>
      </w:pPr>
      <w:r>
        <w:rPr>
          <w:rFonts w:ascii="Calibri" w:hAnsi="Calibri"/>
          <w:sz w:val="24"/>
          <w:szCs w:val="24"/>
        </w:rPr>
        <w:t xml:space="preserve">- pomoći </w:t>
      </w:r>
      <w:r>
        <w:rPr>
          <w:rFonts w:ascii="Calibri" w:hAnsi="Calibri"/>
          <w:sz w:val="24"/>
          <w:szCs w:val="24"/>
        </w:rPr>
        <w:tab/>
      </w:r>
      <w:r w:rsidR="002920CC">
        <w:rPr>
          <w:rFonts w:ascii="Calibri" w:hAnsi="Calibri"/>
          <w:sz w:val="24"/>
          <w:szCs w:val="24"/>
        </w:rPr>
        <w:t>1.628.273,73</w:t>
      </w:r>
      <w:r>
        <w:rPr>
          <w:rFonts w:ascii="Calibri" w:hAnsi="Calibri"/>
          <w:sz w:val="24"/>
          <w:szCs w:val="24"/>
        </w:rPr>
        <w:t xml:space="preserve"> kn</w:t>
      </w:r>
    </w:p>
    <w:p w:rsidR="0099382D" w:rsidRDefault="0099382D" w:rsidP="0099382D">
      <w:pPr>
        <w:tabs>
          <w:tab w:val="decimal" w:pos="5670"/>
        </w:tabs>
        <w:spacing w:line="276" w:lineRule="auto"/>
        <w:jc w:val="both"/>
        <w:rPr>
          <w:lang w:val="en-GB"/>
        </w:rPr>
      </w:pPr>
      <w:r>
        <w:rPr>
          <w:rFonts w:ascii="Calibri" w:hAnsi="Calibri"/>
          <w:sz w:val="24"/>
          <w:szCs w:val="24"/>
        </w:rPr>
        <w:lastRenderedPageBreak/>
        <w:t xml:space="preserve">- prihoda od imovine </w:t>
      </w:r>
      <w:r>
        <w:rPr>
          <w:rFonts w:ascii="Calibri" w:hAnsi="Calibri"/>
          <w:sz w:val="24"/>
          <w:szCs w:val="24"/>
        </w:rPr>
        <w:tab/>
      </w:r>
      <w:r w:rsidR="002920CC">
        <w:rPr>
          <w:rFonts w:ascii="Calibri" w:hAnsi="Calibri"/>
          <w:sz w:val="24"/>
          <w:szCs w:val="24"/>
        </w:rPr>
        <w:t>5.013.501,49</w:t>
      </w:r>
      <w:r>
        <w:rPr>
          <w:rFonts w:ascii="Calibri" w:hAnsi="Calibri"/>
          <w:sz w:val="24"/>
          <w:szCs w:val="24"/>
        </w:rPr>
        <w:t xml:space="preserve"> kn</w:t>
      </w:r>
    </w:p>
    <w:p w:rsidR="0099382D" w:rsidRPr="002920CC" w:rsidRDefault="0099382D" w:rsidP="0099382D">
      <w:pPr>
        <w:tabs>
          <w:tab w:val="decimal" w:pos="5670"/>
        </w:tabs>
        <w:spacing w:line="276" w:lineRule="auto"/>
        <w:jc w:val="both"/>
        <w:rPr>
          <w:lang w:val="en-GB"/>
        </w:rPr>
      </w:pPr>
      <w:r>
        <w:rPr>
          <w:rFonts w:ascii="Calibri" w:hAnsi="Calibri"/>
          <w:sz w:val="24"/>
          <w:szCs w:val="24"/>
        </w:rPr>
        <w:t xml:space="preserve">- prihoda od upravnih pristojbi </w:t>
      </w:r>
      <w:r>
        <w:rPr>
          <w:rFonts w:ascii="Calibri" w:hAnsi="Calibri"/>
          <w:sz w:val="24"/>
          <w:szCs w:val="24"/>
        </w:rPr>
        <w:tab/>
      </w:r>
      <w:r w:rsidR="002920CC">
        <w:rPr>
          <w:rFonts w:ascii="Calibri" w:hAnsi="Calibri"/>
          <w:sz w:val="24"/>
          <w:szCs w:val="24"/>
        </w:rPr>
        <w:t>7.892.372,08</w:t>
      </w:r>
      <w:r>
        <w:rPr>
          <w:rFonts w:ascii="Calibri" w:hAnsi="Calibri"/>
          <w:sz w:val="24"/>
          <w:szCs w:val="24"/>
        </w:rPr>
        <w:t xml:space="preserve"> kn</w:t>
      </w:r>
    </w:p>
    <w:p w:rsidR="0099382D" w:rsidRDefault="0099382D" w:rsidP="0099382D">
      <w:pPr>
        <w:tabs>
          <w:tab w:val="decimal" w:pos="5670"/>
        </w:tabs>
        <w:spacing w:line="276" w:lineRule="auto"/>
        <w:jc w:val="both"/>
        <w:rPr>
          <w:lang w:val="en-GB"/>
        </w:rPr>
      </w:pPr>
      <w:r>
        <w:rPr>
          <w:rFonts w:ascii="Calibri" w:hAnsi="Calibri"/>
          <w:sz w:val="24"/>
          <w:szCs w:val="24"/>
        </w:rPr>
        <w:t xml:space="preserve">- prihoda od kazni  </w:t>
      </w:r>
      <w:r>
        <w:rPr>
          <w:rFonts w:ascii="Calibri" w:hAnsi="Calibri"/>
          <w:sz w:val="24"/>
          <w:szCs w:val="24"/>
        </w:rPr>
        <w:tab/>
      </w:r>
      <w:r w:rsidR="002920CC">
        <w:rPr>
          <w:rFonts w:ascii="Calibri" w:hAnsi="Calibri"/>
          <w:sz w:val="24"/>
          <w:szCs w:val="24"/>
        </w:rPr>
        <w:t>349.154,99</w:t>
      </w:r>
      <w:r>
        <w:rPr>
          <w:rFonts w:ascii="Calibri" w:hAnsi="Calibri"/>
          <w:sz w:val="24"/>
          <w:szCs w:val="24"/>
        </w:rPr>
        <w:t xml:space="preserve"> kn</w:t>
      </w:r>
    </w:p>
    <w:p w:rsidR="00636299" w:rsidRDefault="00636299" w:rsidP="00636299">
      <w:pPr>
        <w:spacing w:line="276" w:lineRule="auto"/>
        <w:jc w:val="both"/>
        <w:rPr>
          <w:rFonts w:asciiTheme="minorHAnsi" w:hAnsiTheme="minorHAnsi" w:cstheme="minorHAnsi"/>
          <w:sz w:val="24"/>
          <w:szCs w:val="24"/>
        </w:rPr>
      </w:pPr>
      <w:r w:rsidRPr="00636299">
        <w:rPr>
          <w:rFonts w:asciiTheme="minorHAnsi" w:hAnsiTheme="minorHAnsi" w:cstheme="minorHAnsi"/>
          <w:sz w:val="24"/>
          <w:szCs w:val="24"/>
        </w:rPr>
        <w:t>Ostvareno je povećanje</w:t>
      </w:r>
      <w:r w:rsidRPr="00636299">
        <w:rPr>
          <w:rFonts w:asciiTheme="minorHAnsi" w:hAnsiTheme="minorHAnsi" w:cstheme="minorHAnsi"/>
          <w:b/>
          <w:sz w:val="24"/>
          <w:szCs w:val="24"/>
        </w:rPr>
        <w:t xml:space="preserve"> </w:t>
      </w:r>
      <w:r w:rsidRPr="00636299">
        <w:rPr>
          <w:rFonts w:asciiTheme="minorHAnsi" w:hAnsiTheme="minorHAnsi" w:cstheme="minorHAnsi"/>
          <w:sz w:val="24"/>
          <w:szCs w:val="24"/>
        </w:rPr>
        <w:t xml:space="preserve">prihoda poslovanja </w:t>
      </w:r>
      <w:r>
        <w:rPr>
          <w:rFonts w:asciiTheme="minorHAnsi" w:hAnsiTheme="minorHAnsi" w:cstheme="minorHAnsi"/>
          <w:sz w:val="24"/>
          <w:szCs w:val="24"/>
        </w:rPr>
        <w:t>za 30%, povećani su svi prihodi</w:t>
      </w:r>
      <w:r w:rsidRPr="00636299">
        <w:rPr>
          <w:rFonts w:asciiTheme="minorHAnsi" w:hAnsiTheme="minorHAnsi" w:cstheme="minorHAnsi"/>
          <w:sz w:val="24"/>
          <w:szCs w:val="24"/>
        </w:rPr>
        <w:t xml:space="preserve"> osim prihoda od donacija.</w:t>
      </w:r>
    </w:p>
    <w:p w:rsidR="0099382D" w:rsidRDefault="0099382D" w:rsidP="0099382D">
      <w:pPr>
        <w:spacing w:line="276" w:lineRule="auto"/>
        <w:jc w:val="both"/>
        <w:rPr>
          <w:rFonts w:asciiTheme="minorHAnsi" w:hAnsiTheme="minorHAnsi" w:cstheme="minorHAnsi"/>
          <w:sz w:val="24"/>
          <w:szCs w:val="24"/>
        </w:rPr>
      </w:pPr>
    </w:p>
    <w:p w:rsidR="0099382D" w:rsidRDefault="0099382D" w:rsidP="0099382D">
      <w:pPr>
        <w:spacing w:line="276" w:lineRule="auto"/>
        <w:jc w:val="both"/>
        <w:rPr>
          <w:rFonts w:ascii="Calibri" w:hAnsi="Calibri"/>
          <w:b/>
          <w:sz w:val="24"/>
          <w:szCs w:val="24"/>
        </w:rPr>
      </w:pPr>
      <w:r>
        <w:rPr>
          <w:rFonts w:ascii="Calibri" w:hAnsi="Calibri"/>
          <w:b/>
          <w:sz w:val="24"/>
          <w:szCs w:val="24"/>
        </w:rPr>
        <w:t xml:space="preserve">POREZNI PRIHODI  </w:t>
      </w:r>
    </w:p>
    <w:p w:rsidR="0099382D" w:rsidRDefault="0099382D" w:rsidP="0099382D">
      <w:pPr>
        <w:spacing w:line="276" w:lineRule="auto"/>
        <w:jc w:val="both"/>
        <w:rPr>
          <w:lang w:val="en-GB"/>
        </w:rPr>
      </w:pPr>
      <w:r>
        <w:rPr>
          <w:rFonts w:asciiTheme="minorHAnsi" w:hAnsiTheme="minorHAnsi" w:cstheme="minorHAnsi"/>
          <w:sz w:val="24"/>
          <w:szCs w:val="24"/>
        </w:rPr>
        <w:t xml:space="preserve">Ostvareni su u iznosu </w:t>
      </w:r>
      <w:r w:rsidR="002920CC">
        <w:rPr>
          <w:rFonts w:asciiTheme="minorHAnsi" w:hAnsiTheme="minorHAnsi" w:cstheme="minorHAnsi"/>
          <w:sz w:val="24"/>
          <w:szCs w:val="24"/>
        </w:rPr>
        <w:t>10.204.970,51</w:t>
      </w:r>
      <w:r w:rsidR="001637F3">
        <w:rPr>
          <w:rFonts w:asciiTheme="minorHAnsi" w:hAnsiTheme="minorHAnsi" w:cstheme="minorHAnsi"/>
          <w:sz w:val="24"/>
          <w:szCs w:val="24"/>
        </w:rPr>
        <w:t xml:space="preserve"> </w:t>
      </w:r>
      <w:r>
        <w:rPr>
          <w:rFonts w:asciiTheme="minorHAnsi" w:hAnsiTheme="minorHAnsi" w:cstheme="minorHAnsi"/>
          <w:sz w:val="24"/>
          <w:szCs w:val="24"/>
        </w:rPr>
        <w:t>kn i sadrže prihode od poreza na:</w:t>
      </w:r>
    </w:p>
    <w:p w:rsidR="0099382D" w:rsidRDefault="0099382D" w:rsidP="0099382D">
      <w:pPr>
        <w:tabs>
          <w:tab w:val="decimal" w:pos="5245"/>
        </w:tabs>
        <w:spacing w:line="276" w:lineRule="auto"/>
        <w:jc w:val="both"/>
        <w:rPr>
          <w:lang w:val="en-GB"/>
        </w:rPr>
      </w:pPr>
      <w:r>
        <w:rPr>
          <w:rFonts w:asciiTheme="minorHAnsi" w:hAnsiTheme="minorHAnsi" w:cstheme="minorHAnsi"/>
          <w:sz w:val="24"/>
          <w:szCs w:val="24"/>
        </w:rPr>
        <w:t>- dohodak</w:t>
      </w:r>
      <w:r>
        <w:rPr>
          <w:rFonts w:asciiTheme="minorHAnsi" w:hAnsiTheme="minorHAnsi" w:cstheme="minorHAnsi"/>
          <w:sz w:val="24"/>
          <w:szCs w:val="24"/>
        </w:rPr>
        <w:tab/>
      </w:r>
      <w:r w:rsidR="00931153">
        <w:rPr>
          <w:rFonts w:asciiTheme="minorHAnsi" w:hAnsiTheme="minorHAnsi" w:cstheme="minorHAnsi"/>
          <w:sz w:val="24"/>
          <w:szCs w:val="24"/>
        </w:rPr>
        <w:t>4.939.930,72</w:t>
      </w:r>
      <w:r w:rsidR="001637F3">
        <w:rPr>
          <w:rFonts w:asciiTheme="minorHAnsi" w:hAnsiTheme="minorHAnsi" w:cstheme="minorHAnsi"/>
          <w:sz w:val="24"/>
          <w:szCs w:val="24"/>
        </w:rPr>
        <w:t xml:space="preserve"> kn</w:t>
      </w:r>
      <w:r>
        <w:rPr>
          <w:rFonts w:asciiTheme="minorHAnsi" w:hAnsiTheme="minorHAnsi" w:cstheme="minorHAnsi"/>
          <w:sz w:val="24"/>
          <w:szCs w:val="24"/>
        </w:rPr>
        <w:t xml:space="preserve"> </w:t>
      </w:r>
    </w:p>
    <w:p w:rsidR="0099382D" w:rsidRDefault="0099382D" w:rsidP="0099382D">
      <w:pPr>
        <w:tabs>
          <w:tab w:val="decimal" w:pos="5245"/>
        </w:tabs>
        <w:spacing w:line="276" w:lineRule="auto"/>
        <w:jc w:val="both"/>
        <w:rPr>
          <w:lang w:val="en-GB"/>
        </w:rPr>
      </w:pPr>
      <w:r>
        <w:rPr>
          <w:rFonts w:asciiTheme="minorHAnsi" w:hAnsiTheme="minorHAnsi" w:cstheme="minorHAnsi"/>
          <w:sz w:val="24"/>
          <w:szCs w:val="24"/>
        </w:rPr>
        <w:t>- imovinu</w:t>
      </w:r>
      <w:r>
        <w:rPr>
          <w:rFonts w:asciiTheme="minorHAnsi" w:hAnsiTheme="minorHAnsi" w:cstheme="minorHAnsi"/>
          <w:sz w:val="24"/>
          <w:szCs w:val="24"/>
        </w:rPr>
        <w:tab/>
      </w:r>
      <w:r w:rsidR="00931153">
        <w:rPr>
          <w:rFonts w:asciiTheme="minorHAnsi" w:hAnsiTheme="minorHAnsi" w:cstheme="minorHAnsi"/>
          <w:sz w:val="24"/>
          <w:szCs w:val="24"/>
        </w:rPr>
        <w:t>4.269.522,88</w:t>
      </w:r>
      <w:r w:rsidR="001637F3">
        <w:rPr>
          <w:rFonts w:asciiTheme="minorHAnsi" w:hAnsiTheme="minorHAnsi" w:cstheme="minorHAnsi"/>
          <w:sz w:val="24"/>
          <w:szCs w:val="24"/>
        </w:rPr>
        <w:t xml:space="preserve"> kn</w:t>
      </w:r>
      <w:r>
        <w:rPr>
          <w:rFonts w:asciiTheme="minorHAnsi" w:hAnsiTheme="minorHAnsi" w:cstheme="minorHAnsi"/>
          <w:sz w:val="24"/>
          <w:szCs w:val="24"/>
        </w:rPr>
        <w:t xml:space="preserve"> </w:t>
      </w:r>
    </w:p>
    <w:p w:rsidR="0099382D" w:rsidRDefault="0099382D" w:rsidP="0099382D">
      <w:pPr>
        <w:tabs>
          <w:tab w:val="decimal" w:pos="5245"/>
        </w:tabs>
        <w:spacing w:line="276" w:lineRule="auto"/>
        <w:jc w:val="both"/>
        <w:rPr>
          <w:lang w:val="en-GB"/>
        </w:rPr>
      </w:pPr>
      <w:r>
        <w:rPr>
          <w:rFonts w:asciiTheme="minorHAnsi" w:hAnsiTheme="minorHAnsi" w:cstheme="minorHAnsi"/>
          <w:sz w:val="24"/>
          <w:szCs w:val="24"/>
        </w:rPr>
        <w:t>- robu i usluge</w:t>
      </w:r>
      <w:r>
        <w:rPr>
          <w:rFonts w:asciiTheme="minorHAnsi" w:hAnsiTheme="minorHAnsi" w:cstheme="minorHAnsi"/>
          <w:sz w:val="24"/>
          <w:szCs w:val="24"/>
        </w:rPr>
        <w:tab/>
      </w:r>
      <w:r w:rsidR="00931153">
        <w:rPr>
          <w:rFonts w:asciiTheme="minorHAnsi" w:hAnsiTheme="minorHAnsi" w:cstheme="minorHAnsi"/>
          <w:sz w:val="24"/>
          <w:szCs w:val="24"/>
        </w:rPr>
        <w:t>995.516,91</w:t>
      </w:r>
      <w:r w:rsidR="001637F3">
        <w:rPr>
          <w:rFonts w:asciiTheme="minorHAnsi" w:hAnsiTheme="minorHAnsi" w:cstheme="minorHAnsi"/>
          <w:sz w:val="24"/>
          <w:szCs w:val="24"/>
        </w:rPr>
        <w:t xml:space="preserve"> kn.</w:t>
      </w:r>
      <w:r>
        <w:rPr>
          <w:rFonts w:asciiTheme="minorHAnsi" w:hAnsiTheme="minorHAnsi" w:cstheme="minorHAnsi"/>
          <w:sz w:val="24"/>
          <w:szCs w:val="24"/>
        </w:rPr>
        <w:t xml:space="preserve"> </w:t>
      </w:r>
    </w:p>
    <w:p w:rsidR="00B75B7E" w:rsidRPr="00B75B7E" w:rsidRDefault="00B75B7E" w:rsidP="00B75B7E">
      <w:pPr>
        <w:spacing w:line="276" w:lineRule="auto"/>
        <w:jc w:val="both"/>
        <w:rPr>
          <w:rFonts w:asciiTheme="minorHAnsi" w:hAnsiTheme="minorHAnsi" w:cstheme="minorHAnsi"/>
          <w:sz w:val="24"/>
          <w:szCs w:val="24"/>
        </w:rPr>
      </w:pPr>
      <w:r w:rsidRPr="00B75B7E">
        <w:rPr>
          <w:rFonts w:asciiTheme="minorHAnsi" w:hAnsiTheme="minorHAnsi" w:cstheme="minorHAnsi"/>
          <w:sz w:val="24"/>
          <w:szCs w:val="24"/>
        </w:rPr>
        <w:t>Evidentirano je povećanje</w:t>
      </w:r>
      <w:r w:rsidRPr="00B75B7E">
        <w:rPr>
          <w:rFonts w:asciiTheme="minorHAnsi" w:hAnsiTheme="minorHAnsi" w:cstheme="minorHAnsi"/>
          <w:b/>
          <w:sz w:val="24"/>
          <w:szCs w:val="24"/>
        </w:rPr>
        <w:t xml:space="preserve"> </w:t>
      </w:r>
      <w:r>
        <w:rPr>
          <w:rFonts w:asciiTheme="minorHAnsi" w:hAnsiTheme="minorHAnsi" w:cstheme="minorHAnsi"/>
          <w:sz w:val="24"/>
          <w:szCs w:val="24"/>
        </w:rPr>
        <w:t>prihoda od poreza od 32</w:t>
      </w:r>
      <w:r w:rsidRPr="00B75B7E">
        <w:rPr>
          <w:rFonts w:asciiTheme="minorHAnsi" w:hAnsiTheme="minorHAnsi" w:cstheme="minorHAnsi"/>
          <w:sz w:val="24"/>
          <w:szCs w:val="24"/>
        </w:rPr>
        <w:t>%</w:t>
      </w:r>
      <w:r>
        <w:rPr>
          <w:rFonts w:asciiTheme="minorHAnsi" w:hAnsiTheme="minorHAnsi" w:cstheme="minorHAnsi"/>
          <w:sz w:val="24"/>
          <w:szCs w:val="24"/>
        </w:rPr>
        <w:t>,</w:t>
      </w:r>
      <w:r w:rsidRPr="00B75B7E">
        <w:rPr>
          <w:rFonts w:asciiTheme="minorHAnsi" w:hAnsiTheme="minorHAnsi" w:cstheme="minorHAnsi"/>
          <w:sz w:val="24"/>
          <w:szCs w:val="24"/>
        </w:rPr>
        <w:t xml:space="preserve"> gotovo 2,5 mil. kn s osnova:</w:t>
      </w:r>
    </w:p>
    <w:p w:rsidR="00B75B7E" w:rsidRPr="00B75B7E" w:rsidRDefault="00B75B7E" w:rsidP="00B75B7E">
      <w:pPr>
        <w:spacing w:line="276" w:lineRule="auto"/>
        <w:jc w:val="both"/>
        <w:rPr>
          <w:rFonts w:asciiTheme="minorHAnsi" w:hAnsiTheme="minorHAnsi" w:cstheme="minorHAnsi"/>
          <w:sz w:val="24"/>
          <w:szCs w:val="24"/>
        </w:rPr>
      </w:pPr>
      <w:r w:rsidRPr="00B75B7E">
        <w:rPr>
          <w:rFonts w:asciiTheme="minorHAnsi" w:hAnsiTheme="minorHAnsi" w:cstheme="minorHAnsi"/>
          <w:sz w:val="24"/>
          <w:szCs w:val="24"/>
        </w:rPr>
        <w:t xml:space="preserve">- poreza i prireza na dohodak 1,23 mil. kn, </w:t>
      </w:r>
      <w:r w:rsidRPr="00B75B7E">
        <w:rPr>
          <w:rFonts w:asciiTheme="minorHAnsi" w:hAnsiTheme="minorHAnsi" w:cstheme="minorHAnsi"/>
          <w:sz w:val="24"/>
          <w:szCs w:val="24"/>
          <w:u w:val="single"/>
        </w:rPr>
        <w:t>šifra 611</w:t>
      </w:r>
      <w:r w:rsidRPr="00B75B7E">
        <w:rPr>
          <w:rFonts w:asciiTheme="minorHAnsi" w:hAnsiTheme="minorHAnsi" w:cstheme="minorHAnsi"/>
          <w:sz w:val="24"/>
          <w:szCs w:val="24"/>
        </w:rPr>
        <w:t xml:space="preserve">, na dohodak od nesamostalnog rada, </w:t>
      </w:r>
    </w:p>
    <w:p w:rsidR="00B75B7E" w:rsidRPr="00B75B7E" w:rsidRDefault="00B75B7E" w:rsidP="00B75B7E">
      <w:pPr>
        <w:spacing w:line="276" w:lineRule="auto"/>
        <w:jc w:val="both"/>
        <w:rPr>
          <w:rFonts w:asciiTheme="minorHAnsi" w:hAnsiTheme="minorHAnsi" w:cstheme="minorHAnsi"/>
          <w:sz w:val="24"/>
          <w:szCs w:val="24"/>
        </w:rPr>
      </w:pPr>
      <w:r w:rsidRPr="00B75B7E">
        <w:rPr>
          <w:rFonts w:asciiTheme="minorHAnsi" w:hAnsiTheme="minorHAnsi" w:cstheme="minorHAnsi"/>
          <w:sz w:val="24"/>
          <w:szCs w:val="24"/>
        </w:rPr>
        <w:t xml:space="preserve">  samostalnih djelatnosti i po godišnjoj prijavi</w:t>
      </w:r>
    </w:p>
    <w:p w:rsidR="00B75B7E" w:rsidRPr="00B75B7E" w:rsidRDefault="00B75B7E" w:rsidP="00B75B7E">
      <w:pPr>
        <w:spacing w:line="276" w:lineRule="auto"/>
        <w:jc w:val="both"/>
        <w:rPr>
          <w:rFonts w:asciiTheme="minorHAnsi" w:hAnsiTheme="minorHAnsi" w:cstheme="minorHAnsi"/>
          <w:sz w:val="24"/>
          <w:szCs w:val="24"/>
        </w:rPr>
      </w:pPr>
      <w:r w:rsidRPr="00B75B7E">
        <w:rPr>
          <w:rFonts w:asciiTheme="minorHAnsi" w:hAnsiTheme="minorHAnsi" w:cstheme="minorHAnsi"/>
          <w:sz w:val="24"/>
          <w:szCs w:val="24"/>
        </w:rPr>
        <w:t xml:space="preserve">- poreza na imovinu 0,98 mil. kn, </w:t>
      </w:r>
      <w:r w:rsidRPr="00B75B7E">
        <w:rPr>
          <w:rFonts w:asciiTheme="minorHAnsi" w:hAnsiTheme="minorHAnsi" w:cstheme="minorHAnsi"/>
          <w:sz w:val="24"/>
          <w:szCs w:val="24"/>
          <w:u w:val="single"/>
        </w:rPr>
        <w:t>šifra 613</w:t>
      </w:r>
      <w:r w:rsidRPr="00B75B7E">
        <w:rPr>
          <w:rFonts w:asciiTheme="minorHAnsi" w:hAnsiTheme="minorHAnsi" w:cstheme="minorHAnsi"/>
          <w:sz w:val="24"/>
          <w:szCs w:val="24"/>
        </w:rPr>
        <w:t>,  s osnova poreza na promet nekretnina</w:t>
      </w:r>
    </w:p>
    <w:p w:rsidR="00B75B7E" w:rsidRPr="00B75B7E" w:rsidRDefault="00B75B7E" w:rsidP="00B75B7E">
      <w:pPr>
        <w:spacing w:line="276" w:lineRule="auto"/>
        <w:jc w:val="both"/>
        <w:rPr>
          <w:rFonts w:asciiTheme="minorHAnsi" w:hAnsiTheme="minorHAnsi" w:cstheme="minorHAnsi"/>
          <w:sz w:val="24"/>
          <w:szCs w:val="24"/>
        </w:rPr>
      </w:pPr>
      <w:r w:rsidRPr="00B75B7E">
        <w:rPr>
          <w:rFonts w:asciiTheme="minorHAnsi" w:hAnsiTheme="minorHAnsi" w:cstheme="minorHAnsi"/>
          <w:sz w:val="24"/>
          <w:szCs w:val="24"/>
        </w:rPr>
        <w:t>- poreza na robu i usluge</w:t>
      </w:r>
      <w:r w:rsidRPr="00B75B7E">
        <w:rPr>
          <w:rFonts w:asciiTheme="minorHAnsi" w:hAnsiTheme="minorHAnsi" w:cstheme="minorHAnsi"/>
          <w:b/>
          <w:sz w:val="24"/>
          <w:szCs w:val="24"/>
        </w:rPr>
        <w:t xml:space="preserve"> </w:t>
      </w:r>
      <w:r w:rsidRPr="00B75B7E">
        <w:rPr>
          <w:rFonts w:asciiTheme="minorHAnsi" w:hAnsiTheme="minorHAnsi" w:cstheme="minorHAnsi"/>
          <w:sz w:val="24"/>
          <w:szCs w:val="24"/>
        </w:rPr>
        <w:t xml:space="preserve">0,28 mil. kn, </w:t>
      </w:r>
      <w:r w:rsidRPr="00B75B7E">
        <w:rPr>
          <w:rFonts w:asciiTheme="minorHAnsi" w:hAnsiTheme="minorHAnsi" w:cstheme="minorHAnsi"/>
          <w:sz w:val="24"/>
          <w:szCs w:val="24"/>
          <w:u w:val="single"/>
        </w:rPr>
        <w:t>šifra 614</w:t>
      </w:r>
      <w:r w:rsidRPr="00B75B7E">
        <w:rPr>
          <w:rFonts w:asciiTheme="minorHAnsi" w:hAnsiTheme="minorHAnsi" w:cstheme="minorHAnsi"/>
          <w:sz w:val="24"/>
          <w:szCs w:val="24"/>
        </w:rPr>
        <w:t>,</w:t>
      </w:r>
      <w:r w:rsidRPr="00B75B7E">
        <w:rPr>
          <w:rFonts w:asciiTheme="minorHAnsi" w:hAnsiTheme="minorHAnsi" w:cstheme="minorHAnsi"/>
          <w:b/>
          <w:sz w:val="24"/>
          <w:szCs w:val="24"/>
        </w:rPr>
        <w:t xml:space="preserve"> </w:t>
      </w:r>
      <w:r w:rsidRPr="00B75B7E">
        <w:rPr>
          <w:rFonts w:asciiTheme="minorHAnsi" w:hAnsiTheme="minorHAnsi" w:cstheme="minorHAnsi"/>
          <w:sz w:val="24"/>
          <w:szCs w:val="24"/>
        </w:rPr>
        <w:t xml:space="preserve">s osnova poreza na potrošnju i poreza na </w:t>
      </w:r>
    </w:p>
    <w:p w:rsidR="00B75B7E" w:rsidRPr="00B75B7E" w:rsidRDefault="00B75B7E" w:rsidP="00B75B7E">
      <w:pPr>
        <w:spacing w:line="276" w:lineRule="auto"/>
        <w:jc w:val="both"/>
        <w:rPr>
          <w:rFonts w:asciiTheme="minorHAnsi" w:hAnsiTheme="minorHAnsi" w:cstheme="minorHAnsi"/>
          <w:sz w:val="24"/>
          <w:szCs w:val="24"/>
        </w:rPr>
      </w:pPr>
      <w:r w:rsidRPr="00B75B7E">
        <w:rPr>
          <w:rFonts w:asciiTheme="minorHAnsi" w:hAnsiTheme="minorHAnsi" w:cstheme="minorHAnsi"/>
          <w:sz w:val="24"/>
          <w:szCs w:val="24"/>
        </w:rPr>
        <w:t xml:space="preserve">  korištenje javne površine.</w:t>
      </w:r>
    </w:p>
    <w:p w:rsidR="00B75B7E" w:rsidRPr="00B75B7E" w:rsidRDefault="00B75B7E" w:rsidP="00B75B7E">
      <w:pPr>
        <w:overflowPunct w:val="0"/>
        <w:autoSpaceDE w:val="0"/>
        <w:autoSpaceDN w:val="0"/>
        <w:adjustRightInd w:val="0"/>
        <w:spacing w:line="276" w:lineRule="auto"/>
        <w:jc w:val="both"/>
        <w:textAlignment w:val="baseline"/>
        <w:rPr>
          <w:rFonts w:asciiTheme="minorHAnsi" w:hAnsiTheme="minorHAnsi" w:cstheme="minorHAnsi"/>
          <w:sz w:val="24"/>
          <w:szCs w:val="24"/>
        </w:rPr>
      </w:pPr>
      <w:r w:rsidRPr="00B75B7E">
        <w:rPr>
          <w:rFonts w:asciiTheme="minorHAnsi" w:hAnsiTheme="minorHAnsi" w:cstheme="minorHAnsi"/>
          <w:sz w:val="24"/>
          <w:szCs w:val="24"/>
        </w:rPr>
        <w:t>Od poreznih prihoda najznačajniji su prihodi od poreza na dohodak, koji čine 48% ukupnih poreza, porezi na imovinu  42% ukupnih poreza, te porezi na robu i usluge 10%. Općinski porezi sadrže porez na kuće za odmor, porez na potrošnju, te porez na tvrtku. Odlukom o općinskim porezima (SNPGŽ 12/17, 31/17, 31/19) utvrđena je stopa, način obračuna i plaćanje navedenih poreza.</w:t>
      </w:r>
    </w:p>
    <w:p w:rsidR="0099382D" w:rsidRDefault="0099382D" w:rsidP="00931153">
      <w:pPr>
        <w:spacing w:line="276" w:lineRule="auto"/>
        <w:jc w:val="center"/>
        <w:rPr>
          <w:rFonts w:ascii="Calibri" w:hAnsi="Calibri"/>
          <w:b/>
          <w:sz w:val="24"/>
          <w:szCs w:val="24"/>
        </w:rPr>
      </w:pPr>
    </w:p>
    <w:p w:rsidR="0099382D" w:rsidRDefault="0099382D" w:rsidP="0099382D">
      <w:pPr>
        <w:spacing w:line="276" w:lineRule="auto"/>
        <w:jc w:val="both"/>
        <w:rPr>
          <w:rFonts w:ascii="Calibri" w:hAnsi="Calibri"/>
          <w:b/>
          <w:sz w:val="24"/>
          <w:szCs w:val="24"/>
        </w:rPr>
      </w:pPr>
      <w:r>
        <w:rPr>
          <w:rFonts w:ascii="Calibri" w:hAnsi="Calibri"/>
          <w:b/>
          <w:sz w:val="24"/>
          <w:szCs w:val="24"/>
        </w:rPr>
        <w:t>POMOĆI</w:t>
      </w:r>
    </w:p>
    <w:p w:rsidR="00C0741C" w:rsidRPr="00C0741C" w:rsidRDefault="0099382D" w:rsidP="00C0741C">
      <w:pPr>
        <w:spacing w:line="276" w:lineRule="auto"/>
        <w:jc w:val="both"/>
        <w:rPr>
          <w:rFonts w:asciiTheme="minorHAnsi" w:hAnsiTheme="minorHAnsi" w:cstheme="minorHAnsi"/>
          <w:lang w:val="en-GB"/>
        </w:rPr>
      </w:pPr>
      <w:r>
        <w:rPr>
          <w:rFonts w:asciiTheme="minorHAnsi" w:hAnsiTheme="minorHAnsi" w:cstheme="minorHAnsi"/>
          <w:sz w:val="24"/>
          <w:szCs w:val="24"/>
        </w:rPr>
        <w:t>Prihodi od pomoći nisu stalnog karaktera, te se razlikuju iz</w:t>
      </w:r>
      <w:r w:rsidR="00931153">
        <w:rPr>
          <w:rFonts w:asciiTheme="minorHAnsi" w:hAnsiTheme="minorHAnsi" w:cstheme="minorHAnsi"/>
          <w:sz w:val="24"/>
          <w:szCs w:val="24"/>
        </w:rPr>
        <w:t xml:space="preserve"> godine u godinu, tako je u 2022</w:t>
      </w:r>
      <w:r w:rsidR="00791824">
        <w:rPr>
          <w:rFonts w:asciiTheme="minorHAnsi" w:hAnsiTheme="minorHAnsi" w:cstheme="minorHAnsi"/>
          <w:sz w:val="24"/>
          <w:szCs w:val="24"/>
        </w:rPr>
        <w:t xml:space="preserve">. </w:t>
      </w:r>
      <w:r w:rsidR="00791824" w:rsidRPr="00C0741C">
        <w:rPr>
          <w:rFonts w:asciiTheme="minorHAnsi" w:hAnsiTheme="minorHAnsi" w:cstheme="minorHAnsi"/>
          <w:sz w:val="24"/>
          <w:szCs w:val="24"/>
        </w:rPr>
        <w:t>godini ostvareno</w:t>
      </w:r>
      <w:r w:rsidR="00952164" w:rsidRPr="00C0741C">
        <w:rPr>
          <w:rFonts w:asciiTheme="minorHAnsi" w:hAnsiTheme="minorHAnsi" w:cstheme="minorHAnsi"/>
          <w:sz w:val="24"/>
          <w:szCs w:val="24"/>
        </w:rPr>
        <w:t xml:space="preserve"> </w:t>
      </w:r>
      <w:r w:rsidR="00C0741C" w:rsidRPr="00C0741C">
        <w:rPr>
          <w:rFonts w:asciiTheme="minorHAnsi" w:hAnsiTheme="minorHAnsi" w:cstheme="minorHAnsi"/>
          <w:sz w:val="24"/>
          <w:szCs w:val="24"/>
        </w:rPr>
        <w:t>14</w:t>
      </w:r>
      <w:r w:rsidR="00791824" w:rsidRPr="00C0741C">
        <w:rPr>
          <w:rFonts w:asciiTheme="minorHAnsi" w:hAnsiTheme="minorHAnsi" w:cstheme="minorHAnsi"/>
          <w:sz w:val="24"/>
          <w:szCs w:val="24"/>
        </w:rPr>
        <w:t>%</w:t>
      </w:r>
      <w:r w:rsidR="00C0741C" w:rsidRPr="00C0741C">
        <w:rPr>
          <w:rFonts w:asciiTheme="minorHAnsi" w:hAnsiTheme="minorHAnsi" w:cstheme="minorHAnsi"/>
          <w:sz w:val="24"/>
          <w:szCs w:val="24"/>
        </w:rPr>
        <w:t xml:space="preserve"> više prihoda od pomoći u odnosu na prošlogodišnjeg ostvarenja. Primljene su:</w:t>
      </w:r>
    </w:p>
    <w:p w:rsidR="00C0741C" w:rsidRPr="00C0741C" w:rsidRDefault="00C0741C" w:rsidP="00C0741C">
      <w:pPr>
        <w:spacing w:line="276" w:lineRule="auto"/>
        <w:jc w:val="both"/>
        <w:rPr>
          <w:rFonts w:asciiTheme="minorHAnsi" w:hAnsiTheme="minorHAnsi" w:cstheme="minorHAnsi"/>
          <w:sz w:val="24"/>
          <w:szCs w:val="24"/>
        </w:rPr>
      </w:pPr>
      <w:r w:rsidRPr="00C0741C">
        <w:rPr>
          <w:rFonts w:asciiTheme="minorHAnsi" w:hAnsiTheme="minorHAnsi" w:cstheme="minorHAnsi"/>
          <w:sz w:val="24"/>
          <w:szCs w:val="24"/>
        </w:rPr>
        <w:t xml:space="preserve">- kapitalna pomoć od institucija i tijela EU, </w:t>
      </w:r>
      <w:r w:rsidRPr="00C0741C">
        <w:rPr>
          <w:rFonts w:asciiTheme="minorHAnsi" w:hAnsiTheme="minorHAnsi" w:cstheme="minorHAnsi"/>
          <w:sz w:val="24"/>
          <w:szCs w:val="24"/>
          <w:u w:val="single"/>
        </w:rPr>
        <w:t>šifra 6324</w:t>
      </w:r>
      <w:r w:rsidRPr="00C0741C">
        <w:rPr>
          <w:rFonts w:asciiTheme="minorHAnsi" w:hAnsiTheme="minorHAnsi" w:cstheme="minorHAnsi"/>
          <w:sz w:val="24"/>
          <w:szCs w:val="24"/>
        </w:rPr>
        <w:t xml:space="preserve">, vaučer za nabavu WIFI opreme i instaliranje bežičnog interneta WIFI4EU vrijednosti 108.411,25 kn </w:t>
      </w:r>
    </w:p>
    <w:p w:rsidR="00C0741C" w:rsidRPr="00C0741C" w:rsidRDefault="00C0741C" w:rsidP="00C0741C">
      <w:pPr>
        <w:tabs>
          <w:tab w:val="left" w:pos="900"/>
          <w:tab w:val="decimal" w:pos="7920"/>
        </w:tabs>
        <w:spacing w:line="276" w:lineRule="auto"/>
        <w:jc w:val="both"/>
        <w:rPr>
          <w:rFonts w:asciiTheme="minorHAnsi" w:hAnsiTheme="minorHAnsi" w:cstheme="minorHAnsi"/>
          <w:sz w:val="24"/>
          <w:szCs w:val="24"/>
        </w:rPr>
      </w:pPr>
      <w:r w:rsidRPr="00C0741C">
        <w:rPr>
          <w:rFonts w:asciiTheme="minorHAnsi" w:hAnsiTheme="minorHAnsi" w:cstheme="minorHAnsi"/>
          <w:sz w:val="24"/>
          <w:szCs w:val="24"/>
        </w:rPr>
        <w:t xml:space="preserve">- tekuća pomoć 218.067,48 kn, </w:t>
      </w:r>
      <w:r w:rsidRPr="00C0741C">
        <w:rPr>
          <w:rFonts w:asciiTheme="minorHAnsi" w:hAnsiTheme="minorHAnsi" w:cstheme="minorHAnsi"/>
          <w:sz w:val="24"/>
          <w:szCs w:val="24"/>
          <w:u w:val="single"/>
        </w:rPr>
        <w:t>šifra 63311</w:t>
      </w:r>
      <w:r w:rsidRPr="00C0741C">
        <w:rPr>
          <w:rFonts w:asciiTheme="minorHAnsi" w:hAnsiTheme="minorHAnsi" w:cstheme="minorHAnsi"/>
          <w:sz w:val="24"/>
          <w:szCs w:val="24"/>
        </w:rPr>
        <w:t xml:space="preserve">, iz državnog proračuna s pozicije Ministarstva financija, kompenzacijske mjere za fiskalne učinke izmjena u sustavu poreza na dohodak, za manje ostvarene prihode od poreza na dohodak u odnosu na 2017. godinu </w:t>
      </w:r>
    </w:p>
    <w:p w:rsidR="00C0741C" w:rsidRPr="00C0741C" w:rsidRDefault="00C0741C" w:rsidP="00C0741C">
      <w:pPr>
        <w:tabs>
          <w:tab w:val="left" w:pos="900"/>
          <w:tab w:val="decimal" w:pos="7920"/>
        </w:tabs>
        <w:spacing w:line="276" w:lineRule="auto"/>
        <w:jc w:val="both"/>
        <w:rPr>
          <w:rFonts w:asciiTheme="minorHAnsi" w:hAnsiTheme="minorHAnsi" w:cstheme="minorHAnsi"/>
          <w:sz w:val="24"/>
          <w:szCs w:val="24"/>
        </w:rPr>
      </w:pPr>
      <w:r w:rsidRPr="00C0741C">
        <w:rPr>
          <w:rFonts w:asciiTheme="minorHAnsi" w:hAnsiTheme="minorHAnsi" w:cstheme="minorHAnsi"/>
          <w:sz w:val="24"/>
          <w:szCs w:val="24"/>
        </w:rPr>
        <w:t xml:space="preserve">- tekuća pomoć 556.312,50 kn, </w:t>
      </w:r>
      <w:r w:rsidRPr="00C0741C">
        <w:rPr>
          <w:rFonts w:asciiTheme="minorHAnsi" w:hAnsiTheme="minorHAnsi" w:cstheme="minorHAnsi"/>
          <w:sz w:val="24"/>
          <w:szCs w:val="24"/>
          <w:u w:val="single"/>
        </w:rPr>
        <w:t>šifra 63311</w:t>
      </w:r>
      <w:r w:rsidRPr="00C0741C">
        <w:rPr>
          <w:rFonts w:asciiTheme="minorHAnsi" w:hAnsiTheme="minorHAnsi" w:cstheme="minorHAnsi"/>
          <w:sz w:val="24"/>
          <w:szCs w:val="24"/>
        </w:rPr>
        <w:t>, iz državnog proračuna s pozicije Ministarstva mora, prometa i infrastrukture, temeljem Ugovora o sufinanciranju sanacije potpornog zida na pomorskom dobru</w:t>
      </w:r>
    </w:p>
    <w:p w:rsidR="00C0741C" w:rsidRPr="00C0741C" w:rsidRDefault="00C0741C" w:rsidP="00C0741C">
      <w:pPr>
        <w:tabs>
          <w:tab w:val="left" w:pos="1701"/>
        </w:tabs>
        <w:spacing w:line="276" w:lineRule="auto"/>
        <w:jc w:val="both"/>
        <w:rPr>
          <w:rFonts w:asciiTheme="minorHAnsi" w:hAnsiTheme="minorHAnsi" w:cstheme="minorHAnsi"/>
          <w:sz w:val="24"/>
          <w:szCs w:val="24"/>
        </w:rPr>
      </w:pPr>
      <w:r w:rsidRPr="00C0741C">
        <w:rPr>
          <w:rFonts w:asciiTheme="minorHAnsi" w:hAnsiTheme="minorHAnsi" w:cstheme="minorHAnsi"/>
          <w:sz w:val="24"/>
          <w:szCs w:val="24"/>
        </w:rPr>
        <w:t>- kapitalna pomoć 115.482,50 kn,</w:t>
      </w:r>
      <w:r w:rsidRPr="00C0741C">
        <w:rPr>
          <w:rFonts w:asciiTheme="minorHAnsi" w:hAnsiTheme="minorHAnsi" w:cstheme="minorHAnsi"/>
          <w:sz w:val="24"/>
          <w:szCs w:val="24"/>
          <w:u w:val="single"/>
        </w:rPr>
        <w:t xml:space="preserve"> šifra 63321</w:t>
      </w:r>
      <w:r w:rsidRPr="00C0741C">
        <w:rPr>
          <w:rFonts w:asciiTheme="minorHAnsi" w:hAnsiTheme="minorHAnsi" w:cstheme="minorHAnsi"/>
          <w:sz w:val="24"/>
          <w:szCs w:val="24"/>
        </w:rPr>
        <w:t>, Ministarstva regionalnog razvoja i fonodva EU, temeljem Ugovora o financiranju radova i usluga projekta uređenja dječjeg ogrališta Centralin</w:t>
      </w:r>
    </w:p>
    <w:p w:rsidR="00C0741C" w:rsidRPr="00C0741C" w:rsidRDefault="00C0741C" w:rsidP="00C0741C">
      <w:pPr>
        <w:tabs>
          <w:tab w:val="left" w:pos="1701"/>
        </w:tabs>
        <w:spacing w:line="276" w:lineRule="auto"/>
        <w:jc w:val="both"/>
        <w:rPr>
          <w:rFonts w:asciiTheme="minorHAnsi" w:hAnsiTheme="minorHAnsi" w:cstheme="minorHAnsi"/>
          <w:sz w:val="24"/>
          <w:szCs w:val="24"/>
        </w:rPr>
      </w:pPr>
      <w:r w:rsidRPr="00C0741C">
        <w:rPr>
          <w:rFonts w:asciiTheme="minorHAnsi" w:hAnsiTheme="minorHAnsi" w:cstheme="minorHAnsi"/>
          <w:sz w:val="24"/>
          <w:szCs w:val="24"/>
        </w:rPr>
        <w:t>- kapitalna pomoć 630.000,00 kn,</w:t>
      </w:r>
      <w:r w:rsidRPr="00C0741C">
        <w:rPr>
          <w:rFonts w:asciiTheme="minorHAnsi" w:hAnsiTheme="minorHAnsi" w:cstheme="minorHAnsi"/>
          <w:sz w:val="24"/>
          <w:szCs w:val="24"/>
          <w:u w:val="single"/>
        </w:rPr>
        <w:t xml:space="preserve"> šifra 63321</w:t>
      </w:r>
      <w:r w:rsidRPr="00C0741C">
        <w:rPr>
          <w:rFonts w:asciiTheme="minorHAnsi" w:hAnsiTheme="minorHAnsi" w:cstheme="minorHAnsi"/>
          <w:sz w:val="24"/>
          <w:szCs w:val="24"/>
        </w:rPr>
        <w:t xml:space="preserve">, Ministarstva regionalnog razvoja i fonodva EU, temeljem Ugovora o financiranju radova i usluga projekta izgradnje mrtvačnice. </w:t>
      </w:r>
    </w:p>
    <w:p w:rsidR="0099382D" w:rsidRPr="00C0741C" w:rsidRDefault="00C0741C" w:rsidP="00C0741C">
      <w:pPr>
        <w:tabs>
          <w:tab w:val="left" w:pos="1701"/>
        </w:tabs>
        <w:spacing w:line="276" w:lineRule="auto"/>
        <w:jc w:val="both"/>
        <w:rPr>
          <w:rFonts w:asciiTheme="minorHAnsi" w:hAnsiTheme="minorHAnsi" w:cstheme="minorHAnsi"/>
          <w:sz w:val="24"/>
          <w:szCs w:val="24"/>
        </w:rPr>
      </w:pPr>
      <w:r w:rsidRPr="00C0741C">
        <w:rPr>
          <w:rFonts w:asciiTheme="minorHAnsi" w:hAnsiTheme="minorHAnsi" w:cstheme="minorHAnsi"/>
          <w:sz w:val="24"/>
          <w:szCs w:val="24"/>
        </w:rPr>
        <w:lastRenderedPageBreak/>
        <w:t xml:space="preserve">Prethodne godine primljena je kapitalna pomoć 270.000 kn </w:t>
      </w:r>
      <w:r w:rsidRPr="00C0741C">
        <w:rPr>
          <w:rFonts w:asciiTheme="minorHAnsi" w:hAnsiTheme="minorHAnsi" w:cstheme="minorHAnsi"/>
          <w:sz w:val="24"/>
          <w:szCs w:val="24"/>
          <w:u w:val="single"/>
        </w:rPr>
        <w:t>šifra 63425</w:t>
      </w:r>
      <w:r w:rsidRPr="00C0741C">
        <w:rPr>
          <w:rFonts w:asciiTheme="minorHAnsi" w:hAnsiTheme="minorHAnsi" w:cstheme="minorHAnsi"/>
          <w:sz w:val="24"/>
          <w:szCs w:val="24"/>
        </w:rPr>
        <w:t xml:space="preserve">, Fonda za zaštitu okoliša i energetsku učinkovitost temeljem Ugovora o neposrednom sufinanciranju nabave komunalne opreme za gospodarenje otpadom na otocima za nabavu ukopanih spremnika, te kapitalna pomoć 194.518 kn, </w:t>
      </w:r>
      <w:r w:rsidRPr="00C0741C">
        <w:rPr>
          <w:rFonts w:asciiTheme="minorHAnsi" w:hAnsiTheme="minorHAnsi" w:cstheme="minorHAnsi"/>
          <w:sz w:val="24"/>
          <w:szCs w:val="24"/>
          <w:u w:val="single"/>
        </w:rPr>
        <w:t>šifra 63824,</w:t>
      </w:r>
      <w:r w:rsidRPr="00C0741C">
        <w:rPr>
          <w:rFonts w:asciiTheme="minorHAnsi" w:hAnsiTheme="minorHAnsi" w:cstheme="minorHAnsi"/>
          <w:sz w:val="24"/>
          <w:szCs w:val="24"/>
        </w:rPr>
        <w:t xml:space="preserve"> Fonda za zaštitu okoliša i energetsku učinkovitost temeljem prijenosa EU sredstava za sufinanciranje izgradnje reciklažnog dvorišta. </w:t>
      </w:r>
    </w:p>
    <w:p w:rsidR="00C0741C" w:rsidRDefault="00C0741C" w:rsidP="0099382D">
      <w:pPr>
        <w:tabs>
          <w:tab w:val="left" w:pos="3119"/>
        </w:tabs>
        <w:spacing w:line="276" w:lineRule="auto"/>
        <w:jc w:val="both"/>
        <w:rPr>
          <w:rFonts w:asciiTheme="minorHAnsi" w:hAnsiTheme="minorHAnsi" w:cstheme="minorHAnsi"/>
          <w:sz w:val="24"/>
          <w:szCs w:val="24"/>
        </w:rPr>
      </w:pPr>
    </w:p>
    <w:p w:rsidR="0099382D" w:rsidRPr="00AF3B4F" w:rsidRDefault="0099382D" w:rsidP="0099382D">
      <w:pPr>
        <w:spacing w:line="276" w:lineRule="auto"/>
        <w:jc w:val="both"/>
        <w:rPr>
          <w:rFonts w:ascii="Calibri" w:hAnsi="Calibri"/>
          <w:b/>
          <w:sz w:val="24"/>
          <w:szCs w:val="24"/>
        </w:rPr>
      </w:pPr>
      <w:r w:rsidRPr="00AF3B4F">
        <w:rPr>
          <w:rFonts w:ascii="Calibri" w:hAnsi="Calibri"/>
          <w:b/>
          <w:sz w:val="24"/>
          <w:szCs w:val="24"/>
        </w:rPr>
        <w:t>PRIHODI OD IMOVINE</w:t>
      </w:r>
    </w:p>
    <w:p w:rsidR="0099382D" w:rsidRPr="00AF3B4F" w:rsidRDefault="0099382D" w:rsidP="0099382D">
      <w:pPr>
        <w:spacing w:line="276" w:lineRule="auto"/>
        <w:jc w:val="both"/>
        <w:rPr>
          <w:rFonts w:ascii="Calibri" w:hAnsi="Calibri"/>
          <w:sz w:val="24"/>
          <w:szCs w:val="24"/>
        </w:rPr>
      </w:pPr>
      <w:r w:rsidRPr="00AF3B4F">
        <w:rPr>
          <w:rFonts w:asciiTheme="minorHAnsi" w:hAnsiTheme="minorHAnsi" w:cstheme="minorHAnsi"/>
          <w:sz w:val="24"/>
          <w:szCs w:val="24"/>
        </w:rPr>
        <w:t xml:space="preserve">Prihodi od imovine ostvareni su u iznosu </w:t>
      </w:r>
      <w:r w:rsidR="00AF3B4F" w:rsidRPr="00AF3B4F">
        <w:rPr>
          <w:rFonts w:asciiTheme="minorHAnsi" w:hAnsiTheme="minorHAnsi" w:cstheme="minorHAnsi"/>
          <w:sz w:val="24"/>
          <w:szCs w:val="24"/>
        </w:rPr>
        <w:t>5.013.501,49</w:t>
      </w:r>
      <w:r w:rsidRPr="00AF3B4F">
        <w:rPr>
          <w:rFonts w:asciiTheme="minorHAnsi" w:hAnsiTheme="minorHAnsi" w:cstheme="minorHAnsi"/>
          <w:sz w:val="24"/>
          <w:szCs w:val="24"/>
        </w:rPr>
        <w:t xml:space="preserve"> kn</w:t>
      </w:r>
      <w:r w:rsidR="00380768" w:rsidRPr="00AF3B4F">
        <w:rPr>
          <w:rFonts w:asciiTheme="minorHAnsi" w:hAnsiTheme="minorHAnsi" w:cstheme="minorHAnsi"/>
          <w:sz w:val="24"/>
          <w:szCs w:val="24"/>
        </w:rPr>
        <w:t xml:space="preserve">, </w:t>
      </w:r>
      <w:r w:rsidR="00126347" w:rsidRPr="00126347">
        <w:rPr>
          <w:rFonts w:asciiTheme="minorHAnsi" w:hAnsiTheme="minorHAnsi" w:cstheme="minorHAnsi"/>
          <w:sz w:val="24"/>
          <w:szCs w:val="24"/>
        </w:rPr>
        <w:t>35</w:t>
      </w:r>
      <w:r w:rsidR="00380768" w:rsidRPr="00126347">
        <w:rPr>
          <w:rFonts w:asciiTheme="minorHAnsi" w:hAnsiTheme="minorHAnsi" w:cstheme="minorHAnsi"/>
          <w:sz w:val="24"/>
          <w:szCs w:val="24"/>
        </w:rPr>
        <w:t>% viš</w:t>
      </w:r>
      <w:r w:rsidRPr="00126347">
        <w:rPr>
          <w:rFonts w:asciiTheme="minorHAnsi" w:hAnsiTheme="minorHAnsi" w:cstheme="minorHAnsi"/>
          <w:sz w:val="24"/>
          <w:szCs w:val="24"/>
        </w:rPr>
        <w:t xml:space="preserve">e </w:t>
      </w:r>
      <w:r w:rsidRPr="00AF3B4F">
        <w:rPr>
          <w:rFonts w:asciiTheme="minorHAnsi" w:hAnsiTheme="minorHAnsi" w:cstheme="minorHAnsi"/>
          <w:sz w:val="24"/>
          <w:szCs w:val="24"/>
        </w:rPr>
        <w:t xml:space="preserve">u odnosu na prethodnu godinu. Sadrže prihode od financijske imovine </w:t>
      </w:r>
      <w:r w:rsidR="00AF3B4F" w:rsidRPr="00AF3B4F">
        <w:rPr>
          <w:rFonts w:asciiTheme="minorHAnsi" w:hAnsiTheme="minorHAnsi" w:cstheme="minorHAnsi"/>
          <w:sz w:val="24"/>
          <w:szCs w:val="24"/>
        </w:rPr>
        <w:t>20.226,77</w:t>
      </w:r>
      <w:r w:rsidR="00B7714E" w:rsidRPr="00AF3B4F">
        <w:rPr>
          <w:rFonts w:asciiTheme="minorHAnsi" w:hAnsiTheme="minorHAnsi" w:cstheme="minorHAnsi"/>
          <w:sz w:val="24"/>
          <w:szCs w:val="24"/>
        </w:rPr>
        <w:t xml:space="preserve"> kn koji su ostvareni</w:t>
      </w:r>
      <w:r w:rsidRPr="00AF3B4F">
        <w:rPr>
          <w:rFonts w:asciiTheme="minorHAnsi" w:hAnsiTheme="minorHAnsi" w:cstheme="minorHAnsi"/>
          <w:sz w:val="24"/>
          <w:szCs w:val="24"/>
        </w:rPr>
        <w:t xml:space="preserve"> </w:t>
      </w:r>
      <w:r w:rsidR="00A228AE" w:rsidRPr="00A228AE">
        <w:rPr>
          <w:rFonts w:asciiTheme="minorHAnsi" w:hAnsiTheme="minorHAnsi" w:cstheme="minorHAnsi"/>
          <w:sz w:val="24"/>
          <w:szCs w:val="24"/>
        </w:rPr>
        <w:t>85</w:t>
      </w:r>
      <w:r w:rsidR="00380768" w:rsidRPr="00A228AE">
        <w:rPr>
          <w:rFonts w:asciiTheme="minorHAnsi" w:hAnsiTheme="minorHAnsi" w:cstheme="minorHAnsi"/>
          <w:sz w:val="24"/>
          <w:szCs w:val="24"/>
        </w:rPr>
        <w:t>% manj</w:t>
      </w:r>
      <w:r w:rsidRPr="00A228AE">
        <w:rPr>
          <w:rFonts w:asciiTheme="minorHAnsi" w:hAnsiTheme="minorHAnsi" w:cstheme="minorHAnsi"/>
          <w:sz w:val="24"/>
          <w:szCs w:val="24"/>
        </w:rPr>
        <w:t xml:space="preserve">e </w:t>
      </w:r>
      <w:r w:rsidRPr="00AF3B4F">
        <w:rPr>
          <w:rFonts w:asciiTheme="minorHAnsi" w:hAnsiTheme="minorHAnsi" w:cstheme="minorHAnsi"/>
          <w:sz w:val="24"/>
          <w:szCs w:val="24"/>
        </w:rPr>
        <w:t>u odnosu na prethodnu godinu</w:t>
      </w:r>
      <w:r w:rsidR="00380768" w:rsidRPr="00636299">
        <w:rPr>
          <w:rFonts w:asciiTheme="minorHAnsi" w:hAnsiTheme="minorHAnsi" w:cstheme="minorHAnsi"/>
          <w:color w:val="FF0000"/>
          <w:sz w:val="24"/>
          <w:szCs w:val="24"/>
        </w:rPr>
        <w:t xml:space="preserve"> </w:t>
      </w:r>
      <w:r w:rsidR="00A228AE">
        <w:rPr>
          <w:rFonts w:asciiTheme="minorHAnsi" w:hAnsiTheme="minorHAnsi" w:cstheme="minorHAnsi"/>
          <w:sz w:val="24"/>
          <w:szCs w:val="24"/>
        </w:rPr>
        <w:t>s osnova zateznik kamata,</w:t>
      </w:r>
      <w:r w:rsidRPr="00A228AE">
        <w:rPr>
          <w:rFonts w:asciiTheme="minorHAnsi" w:hAnsiTheme="minorHAnsi" w:cstheme="minorHAnsi"/>
          <w:sz w:val="24"/>
          <w:szCs w:val="24"/>
        </w:rPr>
        <w:t xml:space="preserve"> </w:t>
      </w:r>
      <w:r w:rsidRPr="00AF3B4F">
        <w:rPr>
          <w:rFonts w:asciiTheme="minorHAnsi" w:hAnsiTheme="minorHAnsi" w:cstheme="minorHAnsi"/>
          <w:sz w:val="24"/>
          <w:szCs w:val="24"/>
        </w:rPr>
        <w:t xml:space="preserve">te prihode od nefinancijske imovine </w:t>
      </w:r>
      <w:r w:rsidR="00AF3B4F" w:rsidRPr="00AF3B4F">
        <w:rPr>
          <w:rFonts w:asciiTheme="minorHAnsi" w:hAnsiTheme="minorHAnsi" w:cstheme="minorHAnsi"/>
          <w:sz w:val="24"/>
          <w:szCs w:val="24"/>
        </w:rPr>
        <w:t>4.993.274,72</w:t>
      </w:r>
      <w:r w:rsidRPr="00AF3B4F">
        <w:rPr>
          <w:rFonts w:asciiTheme="minorHAnsi" w:hAnsiTheme="minorHAnsi" w:cstheme="minorHAnsi"/>
          <w:sz w:val="24"/>
          <w:szCs w:val="24"/>
        </w:rPr>
        <w:t xml:space="preserve"> kn</w:t>
      </w:r>
      <w:r w:rsidR="00B7714E" w:rsidRPr="00AF3B4F">
        <w:rPr>
          <w:rFonts w:asciiTheme="minorHAnsi" w:hAnsiTheme="minorHAnsi" w:cstheme="minorHAnsi"/>
          <w:sz w:val="24"/>
          <w:szCs w:val="24"/>
        </w:rPr>
        <w:t xml:space="preserve"> koji su ostvareni</w:t>
      </w:r>
      <w:r w:rsidR="00380768" w:rsidRPr="00636299">
        <w:rPr>
          <w:rFonts w:asciiTheme="minorHAnsi" w:hAnsiTheme="minorHAnsi" w:cstheme="minorHAnsi"/>
          <w:color w:val="FF0000"/>
          <w:sz w:val="24"/>
          <w:szCs w:val="24"/>
        </w:rPr>
        <w:t xml:space="preserve"> </w:t>
      </w:r>
      <w:r w:rsidR="00AF3B4F" w:rsidRPr="00A228AE">
        <w:rPr>
          <w:rFonts w:asciiTheme="minorHAnsi" w:hAnsiTheme="minorHAnsi" w:cstheme="minorHAnsi"/>
          <w:sz w:val="24"/>
          <w:szCs w:val="24"/>
        </w:rPr>
        <w:t>39</w:t>
      </w:r>
      <w:r w:rsidR="00380768" w:rsidRPr="00A228AE">
        <w:rPr>
          <w:rFonts w:asciiTheme="minorHAnsi" w:hAnsiTheme="minorHAnsi" w:cstheme="minorHAnsi"/>
          <w:sz w:val="24"/>
          <w:szCs w:val="24"/>
        </w:rPr>
        <w:t xml:space="preserve">% više </w:t>
      </w:r>
      <w:r w:rsidR="00380768" w:rsidRPr="00AF3B4F">
        <w:rPr>
          <w:rFonts w:asciiTheme="minorHAnsi" w:hAnsiTheme="minorHAnsi" w:cstheme="minorHAnsi"/>
          <w:sz w:val="24"/>
          <w:szCs w:val="24"/>
        </w:rPr>
        <w:t xml:space="preserve">u odnosu na prethodnu godinu. </w:t>
      </w:r>
    </w:p>
    <w:p w:rsidR="0099382D" w:rsidRPr="00636299" w:rsidRDefault="0099382D" w:rsidP="0099382D">
      <w:pPr>
        <w:tabs>
          <w:tab w:val="left" w:pos="3119"/>
        </w:tabs>
        <w:spacing w:line="276" w:lineRule="auto"/>
        <w:jc w:val="both"/>
        <w:rPr>
          <w:rFonts w:asciiTheme="minorHAnsi" w:hAnsiTheme="minorHAnsi" w:cstheme="minorHAnsi"/>
          <w:color w:val="FF0000"/>
          <w:sz w:val="24"/>
          <w:szCs w:val="24"/>
        </w:rPr>
      </w:pPr>
    </w:p>
    <w:p w:rsidR="0099382D" w:rsidRPr="00AF3B4F" w:rsidRDefault="0099382D" w:rsidP="0099382D">
      <w:pPr>
        <w:tabs>
          <w:tab w:val="decimal" w:pos="5580"/>
          <w:tab w:val="decimal" w:pos="8280"/>
        </w:tabs>
        <w:spacing w:line="276" w:lineRule="auto"/>
        <w:jc w:val="both"/>
        <w:rPr>
          <w:rFonts w:asciiTheme="minorHAnsi" w:hAnsiTheme="minorHAnsi" w:cstheme="minorHAnsi"/>
          <w:sz w:val="24"/>
          <w:szCs w:val="24"/>
        </w:rPr>
      </w:pPr>
      <w:r w:rsidRPr="00AF3B4F">
        <w:rPr>
          <w:rFonts w:asciiTheme="minorHAnsi" w:hAnsiTheme="minorHAnsi" w:cstheme="minorHAnsi"/>
          <w:sz w:val="24"/>
          <w:szCs w:val="24"/>
        </w:rPr>
        <w:t xml:space="preserve">Prihodi od financijske imovine sadrže prihode od kamata po viđenju u iznosu </w:t>
      </w:r>
      <w:r w:rsidR="00AF3B4F" w:rsidRPr="00AF3B4F">
        <w:rPr>
          <w:rFonts w:asciiTheme="minorHAnsi" w:hAnsiTheme="minorHAnsi" w:cstheme="minorHAnsi"/>
          <w:sz w:val="24"/>
          <w:szCs w:val="24"/>
        </w:rPr>
        <w:t>6,16</w:t>
      </w:r>
      <w:r w:rsidRPr="00AF3B4F">
        <w:rPr>
          <w:rFonts w:asciiTheme="minorHAnsi" w:hAnsiTheme="minorHAnsi" w:cstheme="minorHAnsi"/>
          <w:sz w:val="24"/>
          <w:szCs w:val="24"/>
        </w:rPr>
        <w:t xml:space="preserve"> kn, zateznih kamata u iznosu </w:t>
      </w:r>
      <w:r w:rsidR="00AF3B4F" w:rsidRPr="00AF3B4F">
        <w:rPr>
          <w:rFonts w:asciiTheme="minorHAnsi" w:hAnsiTheme="minorHAnsi" w:cstheme="minorHAnsi"/>
          <w:sz w:val="24"/>
          <w:szCs w:val="24"/>
        </w:rPr>
        <w:t>20.220,61</w:t>
      </w:r>
      <w:r w:rsidR="00380768" w:rsidRPr="00AF3B4F">
        <w:rPr>
          <w:rFonts w:asciiTheme="minorHAnsi" w:hAnsiTheme="minorHAnsi" w:cstheme="minorHAnsi"/>
          <w:sz w:val="24"/>
          <w:szCs w:val="24"/>
        </w:rPr>
        <w:t xml:space="preserve"> kn</w:t>
      </w:r>
      <w:r w:rsidRPr="00AF3B4F">
        <w:rPr>
          <w:rFonts w:asciiTheme="minorHAnsi" w:hAnsiTheme="minorHAnsi" w:cstheme="minorHAnsi"/>
          <w:sz w:val="24"/>
          <w:szCs w:val="24"/>
        </w:rPr>
        <w:t>.</w:t>
      </w:r>
    </w:p>
    <w:p w:rsidR="0099382D" w:rsidRPr="00636299" w:rsidRDefault="0099382D" w:rsidP="0099382D">
      <w:pPr>
        <w:tabs>
          <w:tab w:val="decimal" w:pos="5580"/>
          <w:tab w:val="decimal" w:pos="8280"/>
        </w:tabs>
        <w:spacing w:line="276" w:lineRule="auto"/>
        <w:jc w:val="both"/>
        <w:rPr>
          <w:rFonts w:asciiTheme="minorHAnsi" w:hAnsiTheme="minorHAnsi" w:cstheme="minorHAnsi"/>
          <w:color w:val="FF0000"/>
          <w:sz w:val="24"/>
          <w:szCs w:val="24"/>
        </w:rPr>
      </w:pPr>
    </w:p>
    <w:p w:rsidR="0099382D" w:rsidRPr="00AF3B4F" w:rsidRDefault="0099382D" w:rsidP="0099382D">
      <w:pPr>
        <w:spacing w:line="276" w:lineRule="auto"/>
        <w:jc w:val="both"/>
        <w:rPr>
          <w:lang w:val="en-GB"/>
        </w:rPr>
      </w:pPr>
      <w:r w:rsidRPr="00AF3B4F">
        <w:rPr>
          <w:rFonts w:asciiTheme="minorHAnsi" w:hAnsiTheme="minorHAnsi" w:cstheme="minorHAnsi"/>
          <w:sz w:val="24"/>
          <w:szCs w:val="24"/>
        </w:rPr>
        <w:t>Prihodi od nefinancijske imovine sadrže prihode od:</w:t>
      </w:r>
    </w:p>
    <w:p w:rsidR="0099382D" w:rsidRPr="00AF3B4F" w:rsidRDefault="0099382D" w:rsidP="0099382D">
      <w:pPr>
        <w:spacing w:line="276" w:lineRule="auto"/>
        <w:jc w:val="both"/>
        <w:rPr>
          <w:rFonts w:asciiTheme="minorHAnsi" w:hAnsiTheme="minorHAnsi" w:cstheme="minorHAnsi"/>
          <w:sz w:val="24"/>
          <w:szCs w:val="24"/>
        </w:rPr>
      </w:pPr>
      <w:r w:rsidRPr="00AF3B4F">
        <w:rPr>
          <w:rFonts w:asciiTheme="minorHAnsi" w:hAnsiTheme="minorHAnsi" w:cstheme="minorHAnsi"/>
          <w:sz w:val="24"/>
          <w:szCs w:val="24"/>
        </w:rPr>
        <w:t xml:space="preserve">- naknada za koncesije </w:t>
      </w:r>
      <w:r w:rsidR="00AF3B4F" w:rsidRPr="00AF3B4F">
        <w:rPr>
          <w:rFonts w:asciiTheme="minorHAnsi" w:hAnsiTheme="minorHAnsi" w:cstheme="minorHAnsi"/>
          <w:sz w:val="24"/>
          <w:szCs w:val="24"/>
        </w:rPr>
        <w:t>1.972.854,69</w:t>
      </w:r>
      <w:r w:rsidRPr="00AF3B4F">
        <w:rPr>
          <w:rFonts w:asciiTheme="minorHAnsi" w:hAnsiTheme="minorHAnsi" w:cstheme="minorHAnsi"/>
          <w:sz w:val="24"/>
          <w:szCs w:val="24"/>
        </w:rPr>
        <w:t xml:space="preserve"> kn</w:t>
      </w:r>
    </w:p>
    <w:p w:rsidR="0099382D" w:rsidRPr="00AF3B4F" w:rsidRDefault="0099382D" w:rsidP="0099382D">
      <w:pPr>
        <w:spacing w:line="276" w:lineRule="auto"/>
        <w:jc w:val="both"/>
        <w:rPr>
          <w:rFonts w:asciiTheme="minorHAnsi" w:hAnsiTheme="minorHAnsi" w:cstheme="minorHAnsi"/>
          <w:sz w:val="24"/>
          <w:szCs w:val="24"/>
        </w:rPr>
      </w:pPr>
      <w:r w:rsidRPr="00AF3B4F">
        <w:rPr>
          <w:rFonts w:asciiTheme="minorHAnsi" w:hAnsiTheme="minorHAnsi" w:cstheme="minorHAnsi"/>
          <w:sz w:val="24"/>
          <w:szCs w:val="24"/>
        </w:rPr>
        <w:t xml:space="preserve">- prihoda od zakupa i iznajmljivanja imovine </w:t>
      </w:r>
      <w:r w:rsidR="00AF3B4F" w:rsidRPr="00AF3B4F">
        <w:rPr>
          <w:rFonts w:asciiTheme="minorHAnsi" w:hAnsiTheme="minorHAnsi" w:cstheme="minorHAnsi"/>
          <w:sz w:val="24"/>
          <w:szCs w:val="24"/>
        </w:rPr>
        <w:t>2.516.136,21</w:t>
      </w:r>
      <w:r w:rsidRPr="00AF3B4F">
        <w:rPr>
          <w:rFonts w:asciiTheme="minorHAnsi" w:hAnsiTheme="minorHAnsi" w:cstheme="minorHAnsi"/>
          <w:sz w:val="24"/>
          <w:szCs w:val="24"/>
        </w:rPr>
        <w:t xml:space="preserve"> kn</w:t>
      </w:r>
    </w:p>
    <w:p w:rsidR="0099382D" w:rsidRPr="00AF3B4F" w:rsidRDefault="0099382D" w:rsidP="0099382D">
      <w:pPr>
        <w:spacing w:line="276" w:lineRule="auto"/>
        <w:jc w:val="both"/>
        <w:rPr>
          <w:rFonts w:asciiTheme="minorHAnsi" w:hAnsiTheme="minorHAnsi" w:cstheme="minorHAnsi"/>
          <w:sz w:val="24"/>
          <w:szCs w:val="24"/>
        </w:rPr>
      </w:pPr>
      <w:r w:rsidRPr="00AF3B4F">
        <w:rPr>
          <w:rFonts w:asciiTheme="minorHAnsi" w:hAnsiTheme="minorHAnsi" w:cstheme="minorHAnsi"/>
          <w:sz w:val="24"/>
          <w:szCs w:val="24"/>
        </w:rPr>
        <w:t xml:space="preserve">- naknada za korištenje nefinancijske imovine </w:t>
      </w:r>
      <w:r w:rsidR="00AF3B4F" w:rsidRPr="00AF3B4F">
        <w:rPr>
          <w:rFonts w:asciiTheme="minorHAnsi" w:hAnsiTheme="minorHAnsi" w:cstheme="minorHAnsi"/>
          <w:sz w:val="24"/>
          <w:szCs w:val="24"/>
        </w:rPr>
        <w:t>485.949,26</w:t>
      </w:r>
      <w:r w:rsidRPr="00AF3B4F">
        <w:rPr>
          <w:rFonts w:asciiTheme="minorHAnsi" w:hAnsiTheme="minorHAnsi" w:cstheme="minorHAnsi"/>
          <w:sz w:val="24"/>
          <w:szCs w:val="24"/>
        </w:rPr>
        <w:t xml:space="preserve"> kn</w:t>
      </w:r>
    </w:p>
    <w:p w:rsidR="0099382D" w:rsidRDefault="0099382D" w:rsidP="0099382D">
      <w:pPr>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 ostalih prihoda od nefinancijske imovine </w:t>
      </w:r>
      <w:r w:rsidR="00AF3B4F">
        <w:rPr>
          <w:rFonts w:asciiTheme="minorHAnsi" w:hAnsiTheme="minorHAnsi" w:cstheme="minorHAnsi"/>
          <w:sz w:val="24"/>
          <w:szCs w:val="24"/>
        </w:rPr>
        <w:t>18.334,56</w:t>
      </w:r>
      <w:r>
        <w:rPr>
          <w:rFonts w:asciiTheme="minorHAnsi" w:hAnsiTheme="minorHAnsi" w:cstheme="minorHAnsi"/>
          <w:sz w:val="24"/>
          <w:szCs w:val="24"/>
        </w:rPr>
        <w:t xml:space="preserve"> kn.</w:t>
      </w:r>
    </w:p>
    <w:p w:rsidR="0099382D" w:rsidRDefault="0099382D" w:rsidP="0099382D">
      <w:pPr>
        <w:spacing w:line="276" w:lineRule="auto"/>
        <w:jc w:val="both"/>
        <w:rPr>
          <w:rFonts w:asciiTheme="minorHAnsi" w:hAnsiTheme="minorHAnsi" w:cstheme="minorHAnsi"/>
          <w:sz w:val="24"/>
          <w:szCs w:val="24"/>
        </w:rPr>
      </w:pPr>
    </w:p>
    <w:p w:rsidR="0099382D" w:rsidRPr="00AF3B4F" w:rsidRDefault="0099382D" w:rsidP="0099382D">
      <w:pPr>
        <w:spacing w:line="276" w:lineRule="auto"/>
        <w:jc w:val="both"/>
        <w:rPr>
          <w:rFonts w:ascii="Calibri" w:hAnsi="Calibri"/>
          <w:sz w:val="24"/>
          <w:szCs w:val="24"/>
        </w:rPr>
      </w:pPr>
      <w:r w:rsidRPr="00AF3B4F">
        <w:rPr>
          <w:rFonts w:ascii="Calibri" w:hAnsi="Calibri"/>
          <w:b/>
          <w:sz w:val="24"/>
          <w:szCs w:val="24"/>
          <w:u w:val="single"/>
        </w:rPr>
        <w:t>Prihodi od koncesija</w:t>
      </w:r>
      <w:r w:rsidRPr="00AF3B4F">
        <w:rPr>
          <w:rFonts w:ascii="Calibri" w:hAnsi="Calibri"/>
          <w:sz w:val="24"/>
          <w:szCs w:val="24"/>
        </w:rPr>
        <w:t xml:space="preserve"> sastoje se od prihoda od naknada za koncesijska odobrenja na pomorskom dobru</w:t>
      </w:r>
      <w:r w:rsidR="00AF3B4F" w:rsidRPr="00AF3B4F">
        <w:rPr>
          <w:rFonts w:ascii="Calibri" w:hAnsi="Calibri"/>
          <w:sz w:val="24"/>
          <w:szCs w:val="24"/>
        </w:rPr>
        <w:t>, naknada za koncesiju za obavljanje dimjačarskih poslova, te</w:t>
      </w:r>
      <w:r w:rsidRPr="00AF3B4F">
        <w:rPr>
          <w:rFonts w:ascii="Calibri" w:hAnsi="Calibri"/>
          <w:sz w:val="24"/>
          <w:szCs w:val="24"/>
        </w:rPr>
        <w:t xml:space="preserve"> naknada za uporabu na pomorskog dobra</w:t>
      </w:r>
      <w:r w:rsidR="00E9438E" w:rsidRPr="00AF3B4F">
        <w:rPr>
          <w:rFonts w:ascii="Calibri" w:hAnsi="Calibri"/>
          <w:sz w:val="24"/>
          <w:szCs w:val="24"/>
        </w:rPr>
        <w:t>.</w:t>
      </w:r>
    </w:p>
    <w:p w:rsidR="00AF3B4F" w:rsidRDefault="0099382D" w:rsidP="0099382D">
      <w:pPr>
        <w:spacing w:line="276" w:lineRule="auto"/>
        <w:jc w:val="both"/>
        <w:rPr>
          <w:rFonts w:ascii="Calibri" w:hAnsi="Calibri"/>
          <w:color w:val="FF0000"/>
          <w:sz w:val="24"/>
          <w:szCs w:val="24"/>
        </w:rPr>
      </w:pPr>
      <w:r w:rsidRPr="00AF3B4F">
        <w:rPr>
          <w:rFonts w:ascii="Calibri" w:hAnsi="Calibri"/>
          <w:sz w:val="24"/>
          <w:szCs w:val="24"/>
        </w:rPr>
        <w:t>U 202</w:t>
      </w:r>
      <w:r w:rsidR="00AF3B4F" w:rsidRPr="00AF3B4F">
        <w:rPr>
          <w:rFonts w:ascii="Calibri" w:hAnsi="Calibri"/>
          <w:sz w:val="24"/>
          <w:szCs w:val="24"/>
        </w:rPr>
        <w:t>2</w:t>
      </w:r>
      <w:r w:rsidR="009D1BB4" w:rsidRPr="00AF3B4F">
        <w:rPr>
          <w:rFonts w:ascii="Calibri" w:hAnsi="Calibri"/>
          <w:sz w:val="24"/>
          <w:szCs w:val="24"/>
        </w:rPr>
        <w:t xml:space="preserve">. godini izdano je ukupno </w:t>
      </w:r>
      <w:r w:rsidR="0037699D" w:rsidRPr="0037699D">
        <w:rPr>
          <w:rFonts w:ascii="Calibri" w:hAnsi="Calibri"/>
          <w:sz w:val="24"/>
          <w:szCs w:val="24"/>
        </w:rPr>
        <w:t>111</w:t>
      </w:r>
      <w:r w:rsidRPr="00B62E69">
        <w:rPr>
          <w:rFonts w:ascii="Calibri" w:hAnsi="Calibri"/>
          <w:color w:val="FF0000"/>
          <w:sz w:val="24"/>
          <w:szCs w:val="24"/>
        </w:rPr>
        <w:t xml:space="preserve"> </w:t>
      </w:r>
      <w:r w:rsidRPr="00AF3B4F">
        <w:rPr>
          <w:rFonts w:ascii="Calibri" w:hAnsi="Calibri"/>
          <w:sz w:val="24"/>
          <w:szCs w:val="24"/>
        </w:rPr>
        <w:t>k</w:t>
      </w:r>
      <w:r w:rsidR="009D1BB4" w:rsidRPr="00AF3B4F">
        <w:rPr>
          <w:rFonts w:ascii="Calibri" w:hAnsi="Calibri"/>
          <w:sz w:val="24"/>
          <w:szCs w:val="24"/>
        </w:rPr>
        <w:t xml:space="preserve">oncesijska odobrenja za obavljanje djelatnosti na pomorskom dobru </w:t>
      </w:r>
      <w:r w:rsidRPr="00AF3B4F">
        <w:rPr>
          <w:rFonts w:ascii="Calibri" w:hAnsi="Calibri"/>
          <w:sz w:val="24"/>
          <w:szCs w:val="24"/>
        </w:rPr>
        <w:t xml:space="preserve">u </w:t>
      </w:r>
      <w:r w:rsidR="009D1BB4" w:rsidRPr="00AF3B4F">
        <w:rPr>
          <w:rFonts w:ascii="Calibri" w:hAnsi="Calibri"/>
          <w:sz w:val="24"/>
          <w:szCs w:val="24"/>
        </w:rPr>
        <w:t xml:space="preserve">ukupnom </w:t>
      </w:r>
      <w:r w:rsidRPr="00AF3B4F">
        <w:rPr>
          <w:rFonts w:ascii="Calibri" w:hAnsi="Calibri"/>
          <w:sz w:val="24"/>
          <w:szCs w:val="24"/>
        </w:rPr>
        <w:t xml:space="preserve">iznosu </w:t>
      </w:r>
      <w:r w:rsidR="009D1BB4" w:rsidRPr="00AF3B4F">
        <w:rPr>
          <w:rFonts w:ascii="Calibri" w:hAnsi="Calibri"/>
          <w:sz w:val="24"/>
          <w:szCs w:val="24"/>
        </w:rPr>
        <w:t xml:space="preserve">od </w:t>
      </w:r>
      <w:r w:rsidR="0037699D" w:rsidRPr="0037699D">
        <w:rPr>
          <w:rFonts w:ascii="Calibri" w:hAnsi="Calibri"/>
          <w:sz w:val="24"/>
          <w:szCs w:val="24"/>
        </w:rPr>
        <w:t>1.953.491,00</w:t>
      </w:r>
      <w:r w:rsidRPr="0037699D">
        <w:rPr>
          <w:rFonts w:ascii="Calibri" w:hAnsi="Calibri"/>
          <w:sz w:val="24"/>
          <w:szCs w:val="24"/>
        </w:rPr>
        <w:t xml:space="preserve"> kn. </w:t>
      </w:r>
    </w:p>
    <w:p w:rsidR="0069453D" w:rsidRPr="009B6BB3" w:rsidRDefault="009B6BB3" w:rsidP="0099382D">
      <w:pPr>
        <w:spacing w:line="276" w:lineRule="auto"/>
        <w:jc w:val="both"/>
        <w:rPr>
          <w:rFonts w:asciiTheme="minorHAnsi" w:hAnsiTheme="minorHAnsi" w:cstheme="minorHAnsi"/>
          <w:color w:val="FF0000"/>
          <w:sz w:val="24"/>
          <w:szCs w:val="24"/>
        </w:rPr>
      </w:pPr>
      <w:r>
        <w:rPr>
          <w:rFonts w:asciiTheme="minorHAnsi" w:hAnsiTheme="minorHAnsi" w:cstheme="minorHAnsi"/>
          <w:sz w:val="24"/>
          <w:szCs w:val="24"/>
        </w:rPr>
        <w:t>Općinsk</w:t>
      </w:r>
      <w:r w:rsidRPr="009B6BB3">
        <w:rPr>
          <w:rFonts w:asciiTheme="minorHAnsi" w:hAnsiTheme="minorHAnsi" w:cstheme="minorHAnsi"/>
          <w:sz w:val="24"/>
          <w:szCs w:val="24"/>
        </w:rPr>
        <w:t xml:space="preserve">o vijeće je na sjednici održanoj </w:t>
      </w:r>
      <w:r>
        <w:rPr>
          <w:rFonts w:asciiTheme="minorHAnsi" w:hAnsiTheme="minorHAnsi" w:cstheme="minorHAnsi"/>
          <w:sz w:val="24"/>
          <w:szCs w:val="24"/>
        </w:rPr>
        <w:t>2</w:t>
      </w:r>
      <w:r w:rsidRPr="009B6BB3">
        <w:rPr>
          <w:rFonts w:asciiTheme="minorHAnsi" w:hAnsiTheme="minorHAnsi" w:cstheme="minorHAnsi"/>
          <w:sz w:val="24"/>
          <w:szCs w:val="24"/>
        </w:rPr>
        <w:t xml:space="preserve">8. </w:t>
      </w:r>
      <w:r>
        <w:rPr>
          <w:rFonts w:asciiTheme="minorHAnsi" w:hAnsiTheme="minorHAnsi" w:cstheme="minorHAnsi"/>
          <w:sz w:val="24"/>
          <w:szCs w:val="24"/>
        </w:rPr>
        <w:t>siječnj</w:t>
      </w:r>
      <w:r w:rsidRPr="009B6BB3">
        <w:rPr>
          <w:rFonts w:asciiTheme="minorHAnsi" w:hAnsiTheme="minorHAnsi" w:cstheme="minorHAnsi"/>
          <w:sz w:val="24"/>
          <w:szCs w:val="24"/>
        </w:rPr>
        <w:t>a 2022. godine na daljnje petogodišnje razdoblje, koncesiju za obavljanje dimnjačarskih poslova povjerilo tvrtki “</w:t>
      </w:r>
      <w:r>
        <w:rPr>
          <w:rFonts w:asciiTheme="minorHAnsi" w:hAnsiTheme="minorHAnsi" w:cstheme="minorHAnsi"/>
          <w:sz w:val="24"/>
          <w:szCs w:val="24"/>
        </w:rPr>
        <w:t>MLD-USLUGE</w:t>
      </w:r>
      <w:r w:rsidRPr="009B6BB3">
        <w:rPr>
          <w:rFonts w:asciiTheme="minorHAnsi" w:hAnsiTheme="minorHAnsi" w:cstheme="minorHAnsi"/>
          <w:sz w:val="24"/>
          <w:szCs w:val="24"/>
        </w:rPr>
        <w:t xml:space="preserve">” d.o.o. </w:t>
      </w:r>
      <w:r>
        <w:rPr>
          <w:rFonts w:asciiTheme="minorHAnsi" w:hAnsiTheme="minorHAnsi" w:cstheme="minorHAnsi"/>
          <w:sz w:val="24"/>
          <w:szCs w:val="24"/>
        </w:rPr>
        <w:t>iz Koprivnice</w:t>
      </w:r>
      <w:r w:rsidRPr="009B6BB3">
        <w:rPr>
          <w:rFonts w:asciiTheme="minorHAnsi" w:hAnsiTheme="minorHAnsi" w:cstheme="minorHAnsi"/>
          <w:sz w:val="24"/>
          <w:szCs w:val="24"/>
        </w:rPr>
        <w:t>.</w:t>
      </w:r>
      <w:r>
        <w:rPr>
          <w:rFonts w:asciiTheme="minorHAnsi" w:hAnsiTheme="minorHAnsi" w:cstheme="minorHAnsi"/>
          <w:sz w:val="24"/>
          <w:szCs w:val="24"/>
        </w:rPr>
        <w:t xml:space="preserve"> </w:t>
      </w:r>
      <w:r w:rsidRPr="009B6BB3">
        <w:rPr>
          <w:rFonts w:asciiTheme="minorHAnsi" w:hAnsiTheme="minorHAnsi" w:cstheme="minorHAnsi"/>
          <w:sz w:val="24"/>
          <w:szCs w:val="24"/>
        </w:rPr>
        <w:t>Visina naknade za koncesiju za obavljan</w:t>
      </w:r>
      <w:r>
        <w:rPr>
          <w:rFonts w:asciiTheme="minorHAnsi" w:hAnsiTheme="minorHAnsi" w:cstheme="minorHAnsi"/>
          <w:sz w:val="24"/>
          <w:szCs w:val="24"/>
        </w:rPr>
        <w:t>je dimnjačarskih poslova utvrđ</w:t>
      </w:r>
      <w:r w:rsidRPr="009B6BB3">
        <w:rPr>
          <w:rFonts w:asciiTheme="minorHAnsi" w:hAnsiTheme="minorHAnsi" w:cstheme="minorHAnsi"/>
          <w:sz w:val="24"/>
          <w:szCs w:val="24"/>
        </w:rPr>
        <w:t>e</w:t>
      </w:r>
      <w:r>
        <w:rPr>
          <w:rFonts w:asciiTheme="minorHAnsi" w:hAnsiTheme="minorHAnsi" w:cstheme="minorHAnsi"/>
          <w:sz w:val="24"/>
          <w:szCs w:val="24"/>
        </w:rPr>
        <w:t>na j</w:t>
      </w:r>
      <w:r w:rsidRPr="009B6BB3">
        <w:rPr>
          <w:rFonts w:asciiTheme="minorHAnsi" w:hAnsiTheme="minorHAnsi" w:cstheme="minorHAnsi"/>
          <w:sz w:val="24"/>
          <w:szCs w:val="24"/>
        </w:rPr>
        <w:t>e u iznosu od 5.000,00 kn godišnje, koja se plaća polugodišnje u jednakim iznosima.</w:t>
      </w:r>
    </w:p>
    <w:p w:rsidR="009C7485" w:rsidRDefault="0099382D" w:rsidP="0099382D">
      <w:pPr>
        <w:spacing w:line="276" w:lineRule="auto"/>
        <w:jc w:val="both"/>
        <w:rPr>
          <w:rFonts w:ascii="Calibri" w:hAnsi="Calibri"/>
          <w:sz w:val="24"/>
          <w:szCs w:val="24"/>
        </w:rPr>
      </w:pPr>
      <w:r w:rsidRPr="00AF3B4F">
        <w:rPr>
          <w:rFonts w:ascii="Calibri" w:hAnsi="Calibri"/>
          <w:sz w:val="24"/>
          <w:szCs w:val="24"/>
        </w:rPr>
        <w:t xml:space="preserve">S osnove naknade za uporabu pomorskog dobra </w:t>
      </w:r>
      <w:r w:rsidR="004409F1" w:rsidRPr="00AF3B4F">
        <w:rPr>
          <w:rFonts w:ascii="Calibri" w:hAnsi="Calibri"/>
          <w:sz w:val="24"/>
          <w:szCs w:val="24"/>
        </w:rPr>
        <w:t xml:space="preserve">koja je zajednički prihod državnog, županijskog i općinskog proračuna, </w:t>
      </w:r>
      <w:r w:rsidRPr="00AF3B4F">
        <w:rPr>
          <w:rFonts w:ascii="Calibri" w:hAnsi="Calibri"/>
          <w:sz w:val="24"/>
          <w:szCs w:val="24"/>
        </w:rPr>
        <w:t xml:space="preserve">ukupno je u proračun Općine Baška uplaćeno </w:t>
      </w:r>
      <w:r w:rsidR="00AF3B4F" w:rsidRPr="00AF3B4F">
        <w:rPr>
          <w:rFonts w:ascii="Calibri" w:hAnsi="Calibri"/>
          <w:sz w:val="24"/>
          <w:szCs w:val="24"/>
        </w:rPr>
        <w:t>14.363,69</w:t>
      </w:r>
      <w:r w:rsidRPr="00AF3B4F">
        <w:rPr>
          <w:rFonts w:ascii="Calibri" w:hAnsi="Calibri"/>
          <w:sz w:val="24"/>
          <w:szCs w:val="24"/>
        </w:rPr>
        <w:t xml:space="preserve"> kn, odnosno 1/3 ukupno uplaćenog iznosa od </w:t>
      </w:r>
      <w:r w:rsidR="0084115C" w:rsidRPr="00A32BBD">
        <w:rPr>
          <w:rFonts w:ascii="Calibri" w:hAnsi="Calibri"/>
          <w:sz w:val="24"/>
          <w:szCs w:val="24"/>
        </w:rPr>
        <w:t>43.090,89</w:t>
      </w:r>
      <w:r w:rsidRPr="00A32BBD">
        <w:rPr>
          <w:rFonts w:ascii="Calibri" w:hAnsi="Calibri"/>
          <w:sz w:val="24"/>
          <w:szCs w:val="24"/>
        </w:rPr>
        <w:t xml:space="preserve"> </w:t>
      </w:r>
      <w:r w:rsidRPr="00AF3B4F">
        <w:rPr>
          <w:rFonts w:ascii="Calibri" w:hAnsi="Calibri"/>
          <w:sz w:val="24"/>
          <w:szCs w:val="24"/>
        </w:rPr>
        <w:t xml:space="preserve">kn. </w:t>
      </w:r>
    </w:p>
    <w:p w:rsidR="000D61C3" w:rsidRPr="00126347" w:rsidRDefault="000D61C3" w:rsidP="0099382D">
      <w:pPr>
        <w:spacing w:line="276" w:lineRule="auto"/>
        <w:jc w:val="both"/>
        <w:rPr>
          <w:rFonts w:ascii="Calibri" w:hAnsi="Calibri"/>
          <w:sz w:val="24"/>
          <w:szCs w:val="24"/>
        </w:rPr>
      </w:pPr>
    </w:p>
    <w:p w:rsidR="0099382D" w:rsidRPr="006B10BC" w:rsidRDefault="0099382D" w:rsidP="0099382D">
      <w:pPr>
        <w:spacing w:line="276" w:lineRule="auto"/>
        <w:jc w:val="both"/>
        <w:rPr>
          <w:rFonts w:ascii="Calibri" w:hAnsi="Calibri"/>
          <w:sz w:val="24"/>
          <w:szCs w:val="24"/>
        </w:rPr>
      </w:pPr>
      <w:r w:rsidRPr="006B10BC">
        <w:rPr>
          <w:rFonts w:ascii="Calibri" w:hAnsi="Calibri"/>
          <w:b/>
          <w:sz w:val="24"/>
          <w:szCs w:val="24"/>
          <w:u w:val="single"/>
        </w:rPr>
        <w:t>Prihodi od zakupa i iznajmljivanja imovine</w:t>
      </w:r>
      <w:r w:rsidRPr="006B10BC">
        <w:rPr>
          <w:rFonts w:ascii="Calibri" w:hAnsi="Calibri"/>
          <w:b/>
          <w:sz w:val="24"/>
          <w:szCs w:val="24"/>
        </w:rPr>
        <w:t xml:space="preserve"> </w:t>
      </w:r>
      <w:r w:rsidRPr="006B10BC">
        <w:rPr>
          <w:rFonts w:ascii="Calibri" w:hAnsi="Calibri"/>
          <w:sz w:val="24"/>
          <w:szCs w:val="24"/>
        </w:rPr>
        <w:t>sadrže:</w:t>
      </w:r>
    </w:p>
    <w:p w:rsidR="0099382D" w:rsidRPr="006B10BC" w:rsidRDefault="0099382D" w:rsidP="0099382D">
      <w:pPr>
        <w:tabs>
          <w:tab w:val="decimal" w:pos="6663"/>
        </w:tabs>
        <w:spacing w:line="276" w:lineRule="auto"/>
        <w:jc w:val="both"/>
        <w:rPr>
          <w:rFonts w:ascii="Calibri" w:hAnsi="Calibri"/>
          <w:sz w:val="24"/>
          <w:szCs w:val="24"/>
        </w:rPr>
      </w:pPr>
      <w:r w:rsidRPr="006B10BC">
        <w:rPr>
          <w:rFonts w:ascii="Calibri" w:hAnsi="Calibri"/>
          <w:sz w:val="24"/>
          <w:szCs w:val="24"/>
        </w:rPr>
        <w:t>- prihode s osnova zakupa nekretnina</w:t>
      </w:r>
      <w:r w:rsidRPr="006B10BC">
        <w:rPr>
          <w:rFonts w:ascii="Calibri" w:hAnsi="Calibri"/>
          <w:sz w:val="24"/>
          <w:szCs w:val="24"/>
        </w:rPr>
        <w:tab/>
      </w:r>
      <w:r w:rsidR="006B10BC" w:rsidRPr="006B10BC">
        <w:rPr>
          <w:rFonts w:ascii="Calibri" w:hAnsi="Calibri"/>
          <w:sz w:val="24"/>
          <w:szCs w:val="24"/>
        </w:rPr>
        <w:t>452.092,07</w:t>
      </w:r>
      <w:r w:rsidRPr="006B10BC">
        <w:rPr>
          <w:rFonts w:ascii="Calibri" w:hAnsi="Calibri"/>
          <w:sz w:val="24"/>
          <w:szCs w:val="24"/>
        </w:rPr>
        <w:t xml:space="preserve"> kn</w:t>
      </w:r>
    </w:p>
    <w:p w:rsidR="0099382D" w:rsidRPr="006B10BC" w:rsidRDefault="0099382D" w:rsidP="0099382D">
      <w:pPr>
        <w:tabs>
          <w:tab w:val="decimal" w:pos="6663"/>
        </w:tabs>
        <w:spacing w:line="276" w:lineRule="auto"/>
        <w:jc w:val="both"/>
        <w:rPr>
          <w:rFonts w:ascii="Calibri" w:hAnsi="Calibri"/>
          <w:sz w:val="24"/>
          <w:szCs w:val="24"/>
        </w:rPr>
      </w:pPr>
      <w:r w:rsidRPr="006B10BC">
        <w:rPr>
          <w:rFonts w:ascii="Calibri" w:hAnsi="Calibri"/>
          <w:sz w:val="24"/>
          <w:szCs w:val="24"/>
        </w:rPr>
        <w:t>- naknada za korištenje zemljišta u vlasništvu države</w:t>
      </w:r>
      <w:r w:rsidRPr="006B10BC">
        <w:rPr>
          <w:rFonts w:ascii="Calibri" w:hAnsi="Calibri"/>
          <w:sz w:val="24"/>
          <w:szCs w:val="24"/>
        </w:rPr>
        <w:tab/>
        <w:t>1.875,29 kn</w:t>
      </w:r>
    </w:p>
    <w:p w:rsidR="0099382D" w:rsidRPr="006B10BC" w:rsidRDefault="0099382D" w:rsidP="0099382D">
      <w:pPr>
        <w:tabs>
          <w:tab w:val="decimal" w:pos="6663"/>
        </w:tabs>
        <w:spacing w:line="276" w:lineRule="auto"/>
        <w:jc w:val="both"/>
        <w:rPr>
          <w:rFonts w:ascii="Calibri" w:hAnsi="Calibri"/>
          <w:sz w:val="24"/>
          <w:szCs w:val="24"/>
        </w:rPr>
      </w:pPr>
      <w:r w:rsidRPr="006B10BC">
        <w:rPr>
          <w:rFonts w:ascii="Calibri" w:hAnsi="Calibri"/>
          <w:sz w:val="24"/>
          <w:szCs w:val="24"/>
        </w:rPr>
        <w:t>- naknade za uporabu javnih općinskih površina</w:t>
      </w:r>
      <w:r w:rsidRPr="006B10BC">
        <w:rPr>
          <w:rFonts w:ascii="Calibri" w:hAnsi="Calibri"/>
          <w:sz w:val="24"/>
          <w:szCs w:val="24"/>
        </w:rPr>
        <w:tab/>
      </w:r>
      <w:r w:rsidR="006B10BC" w:rsidRPr="006B10BC">
        <w:rPr>
          <w:rFonts w:ascii="Calibri" w:hAnsi="Calibri"/>
          <w:sz w:val="24"/>
          <w:szCs w:val="24"/>
        </w:rPr>
        <w:t>2.062.168,82</w:t>
      </w:r>
      <w:r w:rsidRPr="006B10BC">
        <w:rPr>
          <w:rFonts w:ascii="Calibri" w:hAnsi="Calibri"/>
          <w:sz w:val="24"/>
          <w:szCs w:val="24"/>
        </w:rPr>
        <w:t xml:space="preserve"> kn.</w:t>
      </w:r>
    </w:p>
    <w:p w:rsidR="0099382D" w:rsidRDefault="0099382D" w:rsidP="0099382D">
      <w:pPr>
        <w:spacing w:line="276" w:lineRule="auto"/>
        <w:jc w:val="both"/>
        <w:rPr>
          <w:i/>
          <w:sz w:val="24"/>
          <w:szCs w:val="24"/>
        </w:rPr>
      </w:pPr>
    </w:p>
    <w:p w:rsidR="0099382D" w:rsidRPr="00664281" w:rsidRDefault="0099382D" w:rsidP="0099382D">
      <w:pPr>
        <w:tabs>
          <w:tab w:val="decimal" w:pos="5580"/>
          <w:tab w:val="decimal" w:pos="8280"/>
        </w:tabs>
        <w:spacing w:line="276" w:lineRule="auto"/>
        <w:jc w:val="both"/>
      </w:pPr>
      <w:r w:rsidRPr="00F327D4">
        <w:rPr>
          <w:rFonts w:asciiTheme="minorHAnsi" w:hAnsiTheme="minorHAnsi"/>
          <w:sz w:val="24"/>
          <w:szCs w:val="24"/>
        </w:rPr>
        <w:lastRenderedPageBreak/>
        <w:t xml:space="preserve">Općina Baška ima u vlasništvu 41 prostor, od kojih je u zakupu </w:t>
      </w:r>
      <w:r w:rsidR="00664281" w:rsidRPr="00664281">
        <w:rPr>
          <w:rFonts w:asciiTheme="minorHAnsi" w:hAnsiTheme="minorHAnsi"/>
          <w:sz w:val="24"/>
          <w:szCs w:val="24"/>
        </w:rPr>
        <w:t>22</w:t>
      </w:r>
      <w:r w:rsidRPr="00664281">
        <w:rPr>
          <w:rFonts w:asciiTheme="minorHAnsi" w:hAnsiTheme="minorHAnsi"/>
          <w:sz w:val="24"/>
          <w:szCs w:val="24"/>
        </w:rPr>
        <w:t>.</w:t>
      </w:r>
      <w:r w:rsidRPr="00B62E69">
        <w:rPr>
          <w:rFonts w:asciiTheme="minorHAnsi" w:hAnsiTheme="minorHAnsi"/>
          <w:color w:val="FF0000"/>
          <w:sz w:val="24"/>
          <w:szCs w:val="24"/>
        </w:rPr>
        <w:t xml:space="preserve"> </w:t>
      </w:r>
      <w:r w:rsidRPr="00F327D4">
        <w:rPr>
          <w:rFonts w:asciiTheme="minorHAnsi" w:hAnsiTheme="minorHAnsi"/>
          <w:sz w:val="24"/>
          <w:szCs w:val="24"/>
        </w:rPr>
        <w:t xml:space="preserve">Najniža zakupnina iznosi </w:t>
      </w:r>
      <w:r w:rsidRPr="00664281">
        <w:rPr>
          <w:rFonts w:asciiTheme="minorHAnsi" w:hAnsiTheme="minorHAnsi"/>
          <w:sz w:val="24"/>
          <w:szCs w:val="24"/>
        </w:rPr>
        <w:t>225 k</w:t>
      </w:r>
      <w:r w:rsidR="003249E8" w:rsidRPr="00664281">
        <w:rPr>
          <w:rFonts w:asciiTheme="minorHAnsi" w:hAnsiTheme="minorHAnsi"/>
          <w:sz w:val="24"/>
          <w:szCs w:val="24"/>
        </w:rPr>
        <w:t xml:space="preserve">n, a najviša 7.566 </w:t>
      </w:r>
      <w:r w:rsidR="003249E8" w:rsidRPr="00F327D4">
        <w:rPr>
          <w:rFonts w:asciiTheme="minorHAnsi" w:hAnsiTheme="minorHAnsi"/>
          <w:sz w:val="24"/>
          <w:szCs w:val="24"/>
        </w:rPr>
        <w:t>kn</w:t>
      </w:r>
      <w:r w:rsidRPr="00F327D4">
        <w:rPr>
          <w:rFonts w:asciiTheme="minorHAnsi" w:hAnsiTheme="minorHAnsi"/>
          <w:sz w:val="24"/>
          <w:szCs w:val="24"/>
        </w:rPr>
        <w:t xml:space="preserve"> mjesečno. </w:t>
      </w:r>
      <w:r w:rsidR="00B0363E" w:rsidRPr="00F327D4">
        <w:rPr>
          <w:rFonts w:asciiTheme="minorHAnsi" w:hAnsiTheme="minorHAnsi" w:cstheme="minorHAnsi"/>
          <w:sz w:val="24"/>
          <w:szCs w:val="24"/>
        </w:rPr>
        <w:t xml:space="preserve">Zakupnicima poslovnih prostora, koji su obveznici poreza na dohodak ili dobit, a nisu upisani u registar obveznika PDV-a, od 1. siječnja 2015. godine, odobrava se popust ugovorene mjesečne zakupnine od 20%. </w:t>
      </w:r>
      <w:r w:rsidRPr="00F327D4">
        <w:rPr>
          <w:rFonts w:asciiTheme="minorHAnsi" w:hAnsiTheme="minorHAnsi"/>
          <w:sz w:val="24"/>
          <w:szCs w:val="24"/>
        </w:rPr>
        <w:t xml:space="preserve">Računi o zakupu poslovnog prostora šalju se većinom mjesečno ali i polugodišnje. Ugovori o zakupu sklopljeni su za obavljanje ugostiteljske, trgovačke ili kulturne djelatnosti. Ugovori su sklopljeni na rok </w:t>
      </w:r>
      <w:r w:rsidRPr="00664281">
        <w:rPr>
          <w:rFonts w:asciiTheme="minorHAnsi" w:hAnsiTheme="minorHAnsi"/>
          <w:sz w:val="24"/>
          <w:szCs w:val="24"/>
        </w:rPr>
        <w:t xml:space="preserve">od </w:t>
      </w:r>
      <w:r w:rsidR="00664281" w:rsidRPr="00664281">
        <w:rPr>
          <w:rFonts w:asciiTheme="minorHAnsi" w:hAnsiTheme="minorHAnsi"/>
          <w:sz w:val="24"/>
          <w:szCs w:val="24"/>
        </w:rPr>
        <w:t xml:space="preserve">6 mjeseci, </w:t>
      </w:r>
      <w:r w:rsidRPr="00664281">
        <w:rPr>
          <w:rFonts w:asciiTheme="minorHAnsi" w:hAnsiTheme="minorHAnsi"/>
          <w:sz w:val="24"/>
          <w:szCs w:val="24"/>
        </w:rPr>
        <w:t>1, 4, 5</w:t>
      </w:r>
      <w:r w:rsidR="00664281" w:rsidRPr="00664281">
        <w:rPr>
          <w:rFonts w:asciiTheme="minorHAnsi" w:hAnsiTheme="minorHAnsi"/>
          <w:sz w:val="24"/>
          <w:szCs w:val="24"/>
        </w:rPr>
        <w:t>, 9</w:t>
      </w:r>
      <w:r w:rsidRPr="00664281">
        <w:rPr>
          <w:rFonts w:asciiTheme="minorHAnsi" w:hAnsiTheme="minorHAnsi"/>
          <w:sz w:val="24"/>
          <w:szCs w:val="24"/>
        </w:rPr>
        <w:t xml:space="preserve"> ili 10 godina, a pet ugovora sklopljeno je na neodređeno vrijeme. </w:t>
      </w:r>
    </w:p>
    <w:p w:rsidR="0099382D" w:rsidRPr="006B10BC" w:rsidRDefault="0099382D" w:rsidP="0099382D">
      <w:pPr>
        <w:tabs>
          <w:tab w:val="decimal" w:pos="5580"/>
          <w:tab w:val="decimal" w:pos="8280"/>
        </w:tabs>
        <w:spacing w:line="276" w:lineRule="auto"/>
        <w:jc w:val="both"/>
      </w:pPr>
      <w:r w:rsidRPr="006B10BC">
        <w:rPr>
          <w:rFonts w:asciiTheme="minorHAnsi" w:hAnsiTheme="minorHAnsi"/>
          <w:sz w:val="24"/>
          <w:szCs w:val="24"/>
        </w:rPr>
        <w:t>Nenaplatno se koristi 9 prostora, korisnici su:</w:t>
      </w:r>
    </w:p>
    <w:p w:rsidR="0099382D" w:rsidRPr="006B10BC" w:rsidRDefault="0099382D" w:rsidP="0099382D">
      <w:pPr>
        <w:tabs>
          <w:tab w:val="decimal" w:pos="5580"/>
          <w:tab w:val="decimal" w:pos="8280"/>
        </w:tabs>
        <w:spacing w:line="276" w:lineRule="auto"/>
        <w:jc w:val="both"/>
      </w:pPr>
      <w:r w:rsidRPr="006B10BC">
        <w:rPr>
          <w:rFonts w:asciiTheme="minorHAnsi" w:hAnsiTheme="minorHAnsi"/>
          <w:sz w:val="24"/>
          <w:szCs w:val="24"/>
        </w:rPr>
        <w:t>- TD Baška d.o.o. - prostor ribarnice i “suhe marine”</w:t>
      </w:r>
    </w:p>
    <w:p w:rsidR="0099382D" w:rsidRPr="006B10BC" w:rsidRDefault="0099382D" w:rsidP="0099382D">
      <w:pPr>
        <w:tabs>
          <w:tab w:val="decimal" w:pos="5580"/>
          <w:tab w:val="decimal" w:pos="8280"/>
        </w:tabs>
        <w:spacing w:line="276" w:lineRule="auto"/>
        <w:jc w:val="both"/>
      </w:pPr>
      <w:r w:rsidRPr="006B10BC">
        <w:rPr>
          <w:rFonts w:asciiTheme="minorHAnsi" w:hAnsiTheme="minorHAnsi"/>
          <w:sz w:val="24"/>
          <w:szCs w:val="24"/>
        </w:rPr>
        <w:t>- Nogometni klub Vihor - sportski centar Zablaće</w:t>
      </w:r>
    </w:p>
    <w:p w:rsidR="0099382D" w:rsidRPr="006B10BC" w:rsidRDefault="0099382D" w:rsidP="0099382D">
      <w:pPr>
        <w:tabs>
          <w:tab w:val="decimal" w:pos="5580"/>
          <w:tab w:val="decimal" w:pos="8280"/>
        </w:tabs>
        <w:spacing w:line="276" w:lineRule="auto"/>
        <w:jc w:val="both"/>
      </w:pPr>
      <w:r w:rsidRPr="006B10BC">
        <w:rPr>
          <w:rFonts w:asciiTheme="minorHAnsi" w:hAnsiTheme="minorHAnsi"/>
          <w:sz w:val="24"/>
          <w:szCs w:val="24"/>
        </w:rPr>
        <w:t>- Jedriličarski klub Vihor  -javni WC ispred parka Marijan</w:t>
      </w:r>
    </w:p>
    <w:p w:rsidR="0099382D" w:rsidRPr="006B10BC" w:rsidRDefault="0099382D" w:rsidP="0099382D">
      <w:pPr>
        <w:tabs>
          <w:tab w:val="decimal" w:pos="5580"/>
          <w:tab w:val="decimal" w:pos="8280"/>
        </w:tabs>
        <w:spacing w:line="276" w:lineRule="auto"/>
        <w:jc w:val="both"/>
      </w:pPr>
      <w:r w:rsidRPr="006B10BC">
        <w:rPr>
          <w:rFonts w:asciiTheme="minorHAnsi" w:hAnsiTheme="minorHAnsi"/>
          <w:sz w:val="24"/>
          <w:szCs w:val="24"/>
        </w:rPr>
        <w:t>- DVD Baška – vatrogasni dom</w:t>
      </w:r>
    </w:p>
    <w:p w:rsidR="0099382D" w:rsidRPr="006B10BC" w:rsidRDefault="0099382D" w:rsidP="0099382D">
      <w:pPr>
        <w:tabs>
          <w:tab w:val="decimal" w:pos="5580"/>
          <w:tab w:val="decimal" w:pos="8280"/>
        </w:tabs>
        <w:spacing w:line="276" w:lineRule="auto"/>
        <w:jc w:val="both"/>
      </w:pPr>
      <w:r w:rsidRPr="006B10BC">
        <w:rPr>
          <w:rFonts w:asciiTheme="minorHAnsi" w:hAnsiTheme="minorHAnsi"/>
          <w:sz w:val="24"/>
          <w:szCs w:val="24"/>
        </w:rPr>
        <w:t>- Turistička zajednica Općine Baška - galerija Zvonimir i pomoćne prostorije</w:t>
      </w:r>
    </w:p>
    <w:p w:rsidR="0099382D" w:rsidRPr="006B10BC" w:rsidRDefault="0099382D" w:rsidP="0099382D">
      <w:pPr>
        <w:tabs>
          <w:tab w:val="decimal" w:pos="5580"/>
          <w:tab w:val="decimal" w:pos="8280"/>
        </w:tabs>
        <w:spacing w:line="276" w:lineRule="auto"/>
        <w:jc w:val="both"/>
      </w:pPr>
      <w:r w:rsidRPr="006B10BC">
        <w:rPr>
          <w:rFonts w:asciiTheme="minorHAnsi" w:hAnsiTheme="minorHAnsi"/>
          <w:sz w:val="24"/>
          <w:szCs w:val="24"/>
        </w:rPr>
        <w:t>- KD Šoto - dom u Jurandvoru</w:t>
      </w:r>
    </w:p>
    <w:p w:rsidR="0099382D" w:rsidRPr="006B10BC" w:rsidRDefault="0099382D" w:rsidP="0099382D">
      <w:pPr>
        <w:tabs>
          <w:tab w:val="decimal" w:pos="5580"/>
          <w:tab w:val="decimal" w:pos="8280"/>
        </w:tabs>
        <w:spacing w:line="276" w:lineRule="auto"/>
        <w:jc w:val="both"/>
      </w:pPr>
      <w:r w:rsidRPr="006B10BC">
        <w:rPr>
          <w:rFonts w:asciiTheme="minorHAnsi" w:hAnsiTheme="minorHAnsi"/>
          <w:sz w:val="24"/>
          <w:szCs w:val="24"/>
        </w:rPr>
        <w:t>- LD Orebica - lovački dom u Batomlju</w:t>
      </w:r>
      <w:r w:rsidR="006B10BC">
        <w:rPr>
          <w:rFonts w:asciiTheme="minorHAnsi" w:hAnsiTheme="minorHAnsi"/>
          <w:sz w:val="24"/>
          <w:szCs w:val="24"/>
        </w:rPr>
        <w:t>.</w:t>
      </w:r>
      <w:r w:rsidRPr="006B10BC">
        <w:rPr>
          <w:rFonts w:asciiTheme="minorHAnsi" w:hAnsiTheme="minorHAnsi"/>
          <w:sz w:val="24"/>
          <w:szCs w:val="24"/>
        </w:rPr>
        <w:t xml:space="preserve"> </w:t>
      </w:r>
    </w:p>
    <w:p w:rsidR="003C1928" w:rsidRDefault="003C1928" w:rsidP="0099382D">
      <w:pPr>
        <w:tabs>
          <w:tab w:val="decimal" w:pos="5580"/>
          <w:tab w:val="decimal" w:pos="8280"/>
        </w:tabs>
        <w:spacing w:line="276" w:lineRule="auto"/>
        <w:jc w:val="both"/>
        <w:rPr>
          <w:rFonts w:asciiTheme="minorHAnsi" w:hAnsiTheme="minorHAnsi"/>
          <w:color w:val="FF0000"/>
          <w:sz w:val="24"/>
          <w:szCs w:val="24"/>
        </w:rPr>
      </w:pPr>
    </w:p>
    <w:p w:rsidR="0099382D" w:rsidRPr="006A7064" w:rsidRDefault="0099382D" w:rsidP="0099382D">
      <w:pPr>
        <w:tabs>
          <w:tab w:val="decimal" w:pos="5580"/>
          <w:tab w:val="decimal" w:pos="8280"/>
        </w:tabs>
        <w:spacing w:line="276" w:lineRule="auto"/>
        <w:jc w:val="both"/>
        <w:rPr>
          <w:lang w:val="en-GB"/>
        </w:rPr>
      </w:pPr>
      <w:r w:rsidRPr="006A7064">
        <w:rPr>
          <w:rFonts w:ascii="Calibri" w:hAnsi="Calibri"/>
          <w:sz w:val="24"/>
          <w:szCs w:val="24"/>
          <w:u w:val="single"/>
        </w:rPr>
        <w:t>Prihodi od naknada za korištenje zemljišta u vlasništvu države</w:t>
      </w:r>
      <w:r w:rsidRPr="006A7064">
        <w:rPr>
          <w:rFonts w:ascii="Calibri" w:hAnsi="Calibri"/>
          <w:sz w:val="24"/>
          <w:szCs w:val="24"/>
        </w:rPr>
        <w:t xml:space="preserve"> ostvareni su s osnova 1 ugovora. Uplatom zakupnine 50% sredstava raspoređuje se u Općinski proračun, dok se preostalih 50% raspoređuje u jednakom omjeru na županijski i državni proračun. Za zakup poljoprivrednog zemljišta važeća su dva ugovora, sklopljena 2007. i 2018. godine. </w:t>
      </w:r>
      <w:r w:rsidR="00D114AF" w:rsidRPr="006A7064">
        <w:rPr>
          <w:rFonts w:ascii="Calibri" w:hAnsi="Calibri"/>
          <w:sz w:val="24"/>
          <w:szCs w:val="24"/>
        </w:rPr>
        <w:t>S jednim zakupcem raskinut je ugovor zbog neplaćanja zakupnine</w:t>
      </w:r>
      <w:r w:rsidR="00C47E6A" w:rsidRPr="006A7064">
        <w:rPr>
          <w:rFonts w:ascii="Calibri" w:hAnsi="Calibri"/>
          <w:sz w:val="24"/>
          <w:szCs w:val="24"/>
        </w:rPr>
        <w:t>, a odvjetničkom uredu predana je dokumentacija za potrebu pokretanja postupka prisilne naplate.</w:t>
      </w:r>
    </w:p>
    <w:p w:rsidR="0099382D" w:rsidRPr="00B62E69" w:rsidRDefault="0099382D" w:rsidP="0099382D">
      <w:pPr>
        <w:tabs>
          <w:tab w:val="decimal" w:pos="5580"/>
          <w:tab w:val="decimal" w:pos="8280"/>
        </w:tabs>
        <w:spacing w:line="276" w:lineRule="auto"/>
        <w:jc w:val="both"/>
        <w:rPr>
          <w:rFonts w:ascii="Calibri" w:hAnsi="Calibri"/>
          <w:color w:val="FF0000"/>
          <w:sz w:val="24"/>
          <w:szCs w:val="24"/>
        </w:rPr>
      </w:pPr>
    </w:p>
    <w:p w:rsidR="0099382D" w:rsidRPr="005517B3" w:rsidRDefault="0099382D" w:rsidP="0099382D">
      <w:pPr>
        <w:tabs>
          <w:tab w:val="decimal" w:pos="5580"/>
          <w:tab w:val="decimal" w:pos="8280"/>
        </w:tabs>
        <w:spacing w:line="276" w:lineRule="auto"/>
        <w:jc w:val="both"/>
        <w:rPr>
          <w:rFonts w:asciiTheme="minorHAnsi" w:hAnsiTheme="minorHAnsi"/>
          <w:sz w:val="24"/>
          <w:szCs w:val="24"/>
        </w:rPr>
      </w:pPr>
      <w:r w:rsidRPr="006A7064">
        <w:rPr>
          <w:rFonts w:ascii="Calibri" w:hAnsi="Calibri"/>
          <w:sz w:val="24"/>
          <w:szCs w:val="24"/>
          <w:u w:val="single"/>
        </w:rPr>
        <w:t>Prihodi od naknada za uporabu javnih površina</w:t>
      </w:r>
      <w:r w:rsidRPr="006A7064">
        <w:rPr>
          <w:rFonts w:ascii="Calibri" w:hAnsi="Calibri"/>
          <w:sz w:val="24"/>
          <w:szCs w:val="24"/>
        </w:rPr>
        <w:t xml:space="preserve"> ostvareni su od zakupa za postavljanje štandova, kioska, terasa uz ugostiteljske objekte, izložbenog prostora i zakupa štandova. Ugovori o zakupu zaključeni su na razdoblje od jedne </w:t>
      </w:r>
      <w:r w:rsidR="009A7289" w:rsidRPr="006A7064">
        <w:rPr>
          <w:rFonts w:ascii="Calibri" w:hAnsi="Calibri"/>
          <w:sz w:val="24"/>
          <w:szCs w:val="24"/>
        </w:rPr>
        <w:t>(</w:t>
      </w:r>
      <w:r w:rsidR="008B2D64" w:rsidRPr="008B2D64">
        <w:rPr>
          <w:rFonts w:ascii="Calibri" w:hAnsi="Calibri"/>
          <w:sz w:val="24"/>
          <w:szCs w:val="24"/>
        </w:rPr>
        <w:t>100</w:t>
      </w:r>
      <w:r w:rsidR="009A7289" w:rsidRPr="00B62E69">
        <w:rPr>
          <w:rFonts w:ascii="Calibri" w:hAnsi="Calibri"/>
          <w:color w:val="FF0000"/>
          <w:sz w:val="24"/>
          <w:szCs w:val="24"/>
        </w:rPr>
        <w:t xml:space="preserve"> </w:t>
      </w:r>
      <w:r w:rsidR="009A7289" w:rsidRPr="006A7064">
        <w:rPr>
          <w:rFonts w:ascii="Calibri" w:hAnsi="Calibri"/>
          <w:sz w:val="24"/>
          <w:szCs w:val="24"/>
        </w:rPr>
        <w:t xml:space="preserve">ugovora) </w:t>
      </w:r>
      <w:r w:rsidRPr="006A7064">
        <w:rPr>
          <w:rFonts w:ascii="Calibri" w:hAnsi="Calibri"/>
          <w:sz w:val="24"/>
          <w:szCs w:val="24"/>
        </w:rPr>
        <w:t>do pet godina</w:t>
      </w:r>
      <w:r w:rsidR="009A7289" w:rsidRPr="006A7064">
        <w:rPr>
          <w:rFonts w:ascii="Calibri" w:hAnsi="Calibri"/>
          <w:sz w:val="24"/>
          <w:szCs w:val="24"/>
        </w:rPr>
        <w:t xml:space="preserve"> (</w:t>
      </w:r>
      <w:r w:rsidR="008B2D64" w:rsidRPr="008B2D64">
        <w:rPr>
          <w:rFonts w:ascii="Calibri" w:hAnsi="Calibri"/>
          <w:sz w:val="24"/>
          <w:szCs w:val="24"/>
        </w:rPr>
        <w:t>24</w:t>
      </w:r>
      <w:r w:rsidR="009A7289" w:rsidRPr="00B62E69">
        <w:rPr>
          <w:rFonts w:ascii="Calibri" w:hAnsi="Calibri"/>
          <w:color w:val="FF0000"/>
          <w:sz w:val="24"/>
          <w:szCs w:val="24"/>
        </w:rPr>
        <w:t xml:space="preserve"> </w:t>
      </w:r>
      <w:r w:rsidR="009A7289" w:rsidRPr="006A7064">
        <w:rPr>
          <w:rFonts w:ascii="Calibri" w:hAnsi="Calibri"/>
          <w:sz w:val="24"/>
          <w:szCs w:val="24"/>
        </w:rPr>
        <w:t>ugovora)</w:t>
      </w:r>
      <w:r w:rsidRPr="006A7064">
        <w:rPr>
          <w:rFonts w:ascii="Calibri" w:hAnsi="Calibri"/>
          <w:sz w:val="24"/>
          <w:szCs w:val="24"/>
        </w:rPr>
        <w:t xml:space="preserve">. U </w:t>
      </w:r>
      <w:r w:rsidRPr="005517B3">
        <w:rPr>
          <w:rFonts w:ascii="Calibri" w:hAnsi="Calibri"/>
          <w:sz w:val="24"/>
          <w:szCs w:val="24"/>
        </w:rPr>
        <w:t>202</w:t>
      </w:r>
      <w:r w:rsidR="003C1928" w:rsidRPr="005517B3">
        <w:rPr>
          <w:rFonts w:ascii="Calibri" w:hAnsi="Calibri"/>
          <w:sz w:val="24"/>
          <w:szCs w:val="24"/>
        </w:rPr>
        <w:t>2</w:t>
      </w:r>
      <w:r w:rsidR="00DF1ECD" w:rsidRPr="005517B3">
        <w:rPr>
          <w:rFonts w:ascii="Calibri" w:hAnsi="Calibri"/>
          <w:sz w:val="24"/>
          <w:szCs w:val="24"/>
        </w:rPr>
        <w:t xml:space="preserve">. godini </w:t>
      </w:r>
      <w:r w:rsidR="00AE0924">
        <w:rPr>
          <w:rFonts w:asciiTheme="minorHAnsi" w:hAnsiTheme="minorHAnsi"/>
          <w:sz w:val="24"/>
          <w:szCs w:val="24"/>
        </w:rPr>
        <w:t>s osnove zakupa javne površine evidentirano je potraživanje u iznosu</w:t>
      </w:r>
      <w:r w:rsidRPr="005517B3">
        <w:rPr>
          <w:rFonts w:asciiTheme="minorHAnsi" w:hAnsiTheme="minorHAnsi"/>
          <w:sz w:val="24"/>
          <w:szCs w:val="24"/>
        </w:rPr>
        <w:t xml:space="preserve"> </w:t>
      </w:r>
      <w:r w:rsidR="005517B3" w:rsidRPr="005517B3">
        <w:rPr>
          <w:rFonts w:asciiTheme="minorHAnsi" w:hAnsiTheme="minorHAnsi" w:cstheme="minorHAnsi"/>
          <w:sz w:val="24"/>
          <w:szCs w:val="24"/>
        </w:rPr>
        <w:t>2.064.333,42</w:t>
      </w:r>
      <w:r w:rsidR="00DF1ECD" w:rsidRPr="005517B3">
        <w:t xml:space="preserve"> </w:t>
      </w:r>
      <w:r w:rsidR="0089261E" w:rsidRPr="005517B3">
        <w:rPr>
          <w:rFonts w:asciiTheme="minorHAnsi" w:hAnsiTheme="minorHAnsi"/>
          <w:sz w:val="24"/>
          <w:szCs w:val="24"/>
        </w:rPr>
        <w:t>kn</w:t>
      </w:r>
      <w:r w:rsidR="00AE0924">
        <w:rPr>
          <w:rFonts w:asciiTheme="minorHAnsi" w:hAnsiTheme="minorHAnsi"/>
          <w:sz w:val="24"/>
          <w:szCs w:val="24"/>
        </w:rPr>
        <w:t>, od toga je na dan 31. prosinca ostalo nenaplaćeno</w:t>
      </w:r>
      <w:r w:rsidR="0089261E" w:rsidRPr="005517B3">
        <w:rPr>
          <w:rFonts w:asciiTheme="minorHAnsi" w:hAnsiTheme="minorHAnsi"/>
          <w:sz w:val="24"/>
          <w:szCs w:val="24"/>
        </w:rPr>
        <w:t xml:space="preserve"> </w:t>
      </w:r>
      <w:r w:rsidR="005517B3">
        <w:rPr>
          <w:rFonts w:asciiTheme="minorHAnsi" w:hAnsiTheme="minorHAnsi"/>
          <w:sz w:val="24"/>
          <w:szCs w:val="24"/>
        </w:rPr>
        <w:t>183,25 kn.</w:t>
      </w:r>
    </w:p>
    <w:p w:rsidR="003C1928" w:rsidRPr="005517B3" w:rsidRDefault="003C1928" w:rsidP="0099382D">
      <w:pPr>
        <w:tabs>
          <w:tab w:val="decimal" w:pos="5580"/>
          <w:tab w:val="decimal" w:pos="8280"/>
        </w:tabs>
        <w:spacing w:line="276" w:lineRule="auto"/>
        <w:jc w:val="both"/>
        <w:rPr>
          <w:rFonts w:ascii="Calibri" w:hAnsi="Calibri"/>
          <w:sz w:val="24"/>
          <w:szCs w:val="24"/>
        </w:rPr>
      </w:pPr>
    </w:p>
    <w:p w:rsidR="0099382D" w:rsidRPr="006A7064" w:rsidRDefault="0099382D" w:rsidP="0099382D">
      <w:pPr>
        <w:spacing w:line="276" w:lineRule="auto"/>
        <w:jc w:val="both"/>
        <w:rPr>
          <w:rFonts w:ascii="Calibri" w:hAnsi="Calibri"/>
          <w:sz w:val="24"/>
          <w:szCs w:val="24"/>
        </w:rPr>
      </w:pPr>
      <w:r w:rsidRPr="006A7064">
        <w:rPr>
          <w:rFonts w:ascii="Calibri" w:hAnsi="Calibri"/>
          <w:b/>
          <w:sz w:val="24"/>
          <w:szCs w:val="24"/>
          <w:u w:val="single"/>
        </w:rPr>
        <w:t xml:space="preserve">Prihodi od </w:t>
      </w:r>
      <w:r w:rsidRPr="006A7064">
        <w:rPr>
          <w:rFonts w:asciiTheme="minorHAnsi" w:hAnsiTheme="minorHAnsi" w:cstheme="minorHAnsi"/>
          <w:b/>
          <w:sz w:val="24"/>
          <w:szCs w:val="24"/>
          <w:u w:val="single"/>
        </w:rPr>
        <w:t>naknada za korištenje nefinancijske imovine</w:t>
      </w:r>
      <w:r w:rsidRPr="006A7064">
        <w:rPr>
          <w:rFonts w:asciiTheme="minorHAnsi" w:hAnsiTheme="minorHAnsi" w:cstheme="minorHAnsi"/>
          <w:b/>
          <w:sz w:val="24"/>
          <w:szCs w:val="24"/>
        </w:rPr>
        <w:t xml:space="preserve"> </w:t>
      </w:r>
      <w:r w:rsidRPr="006A7064">
        <w:rPr>
          <w:rFonts w:ascii="Calibri" w:hAnsi="Calibri"/>
          <w:sz w:val="24"/>
          <w:szCs w:val="24"/>
        </w:rPr>
        <w:t>sadrže prihode od:</w:t>
      </w:r>
    </w:p>
    <w:p w:rsidR="0099382D" w:rsidRPr="006A7064" w:rsidRDefault="0099382D" w:rsidP="0099382D">
      <w:pPr>
        <w:tabs>
          <w:tab w:val="decimal" w:pos="8222"/>
        </w:tabs>
        <w:spacing w:line="276" w:lineRule="auto"/>
        <w:jc w:val="both"/>
        <w:rPr>
          <w:rFonts w:ascii="Calibri" w:hAnsi="Calibri"/>
          <w:sz w:val="24"/>
          <w:szCs w:val="24"/>
        </w:rPr>
      </w:pPr>
      <w:r w:rsidRPr="006A7064">
        <w:rPr>
          <w:rFonts w:ascii="Calibri" w:hAnsi="Calibri"/>
          <w:sz w:val="24"/>
          <w:szCs w:val="24"/>
        </w:rPr>
        <w:t>- naknade za promjenu namjene poljoprivrednog u građevinsko zemljište</w:t>
      </w:r>
      <w:r w:rsidRPr="006A7064">
        <w:rPr>
          <w:rFonts w:ascii="Calibri" w:hAnsi="Calibri"/>
          <w:sz w:val="24"/>
          <w:szCs w:val="24"/>
        </w:rPr>
        <w:tab/>
      </w:r>
      <w:r w:rsidR="006A7064" w:rsidRPr="006A7064">
        <w:rPr>
          <w:rFonts w:ascii="Calibri" w:hAnsi="Calibri"/>
          <w:sz w:val="24"/>
          <w:szCs w:val="24"/>
        </w:rPr>
        <w:t>6.411,60</w:t>
      </w:r>
      <w:r w:rsidRPr="006A7064">
        <w:rPr>
          <w:rFonts w:ascii="Calibri" w:hAnsi="Calibri"/>
          <w:sz w:val="24"/>
          <w:szCs w:val="24"/>
        </w:rPr>
        <w:t xml:space="preserve"> kn</w:t>
      </w:r>
    </w:p>
    <w:p w:rsidR="0099382D" w:rsidRDefault="0099382D" w:rsidP="0099382D">
      <w:pPr>
        <w:tabs>
          <w:tab w:val="decimal" w:pos="8222"/>
        </w:tabs>
        <w:spacing w:line="276" w:lineRule="auto"/>
        <w:jc w:val="both"/>
        <w:rPr>
          <w:rFonts w:ascii="Calibri" w:hAnsi="Calibri"/>
          <w:sz w:val="24"/>
          <w:szCs w:val="24"/>
        </w:rPr>
      </w:pPr>
      <w:r w:rsidRPr="006A7064">
        <w:rPr>
          <w:rFonts w:ascii="Calibri" w:hAnsi="Calibri"/>
          <w:sz w:val="24"/>
          <w:szCs w:val="24"/>
        </w:rPr>
        <w:t>- prihode od spomeničke rente</w:t>
      </w:r>
      <w:r w:rsidRPr="006A7064">
        <w:rPr>
          <w:rFonts w:ascii="Calibri" w:hAnsi="Calibri"/>
          <w:sz w:val="24"/>
          <w:szCs w:val="24"/>
        </w:rPr>
        <w:tab/>
      </w:r>
      <w:r w:rsidR="006A7064" w:rsidRPr="006A7064">
        <w:rPr>
          <w:rFonts w:ascii="Calibri" w:hAnsi="Calibri"/>
          <w:sz w:val="24"/>
          <w:szCs w:val="24"/>
        </w:rPr>
        <w:t>479.537,66</w:t>
      </w:r>
      <w:r w:rsidRPr="006A7064">
        <w:rPr>
          <w:rFonts w:ascii="Calibri" w:hAnsi="Calibri"/>
          <w:sz w:val="24"/>
          <w:szCs w:val="24"/>
        </w:rPr>
        <w:t xml:space="preserve"> kn.</w:t>
      </w:r>
    </w:p>
    <w:p w:rsidR="009562BF" w:rsidRPr="006A7064" w:rsidRDefault="009562BF" w:rsidP="0099382D">
      <w:pPr>
        <w:tabs>
          <w:tab w:val="decimal" w:pos="8222"/>
        </w:tabs>
        <w:spacing w:line="276" w:lineRule="auto"/>
        <w:jc w:val="both"/>
        <w:rPr>
          <w:rFonts w:ascii="Calibri" w:hAnsi="Calibri"/>
          <w:sz w:val="24"/>
          <w:szCs w:val="24"/>
        </w:rPr>
      </w:pPr>
    </w:p>
    <w:p w:rsidR="0099382D" w:rsidRPr="006A7064" w:rsidRDefault="0099382D" w:rsidP="0099382D">
      <w:pPr>
        <w:tabs>
          <w:tab w:val="decimal" w:pos="5580"/>
          <w:tab w:val="decimal" w:pos="8280"/>
        </w:tabs>
        <w:overflowPunct w:val="0"/>
        <w:spacing w:line="276" w:lineRule="auto"/>
        <w:jc w:val="both"/>
        <w:rPr>
          <w:rFonts w:ascii="Calibri" w:hAnsi="Calibri"/>
          <w:sz w:val="24"/>
          <w:szCs w:val="24"/>
        </w:rPr>
      </w:pPr>
      <w:r w:rsidRPr="006A7064">
        <w:rPr>
          <w:rFonts w:ascii="Calibri" w:hAnsi="Calibri"/>
          <w:sz w:val="24"/>
          <w:szCs w:val="24"/>
          <w:u w:val="single"/>
        </w:rPr>
        <w:t>Prihodi od naknade za promjenu namjene poljoprivrednog u građevinsko zemljište</w:t>
      </w:r>
      <w:r w:rsidRPr="006A7064">
        <w:rPr>
          <w:rFonts w:ascii="Calibri" w:hAnsi="Calibri"/>
          <w:sz w:val="24"/>
          <w:szCs w:val="24"/>
        </w:rPr>
        <w:t xml:space="preserve">  ostvaruju se temeljem izdanih rješenja Ureda državne uprave u PGŽ, Službe za gospodarstvo. To je zajednički su prihod državnog (70%) i općinskog (30%) proračuna. </w:t>
      </w:r>
    </w:p>
    <w:p w:rsidR="0099382D" w:rsidRPr="006A7064" w:rsidRDefault="0099382D" w:rsidP="0099382D">
      <w:pPr>
        <w:tabs>
          <w:tab w:val="decimal" w:pos="5580"/>
          <w:tab w:val="decimal" w:pos="8280"/>
        </w:tabs>
        <w:overflowPunct w:val="0"/>
        <w:spacing w:line="276" w:lineRule="auto"/>
        <w:jc w:val="both"/>
        <w:rPr>
          <w:lang w:val="en-GB"/>
        </w:rPr>
      </w:pPr>
      <w:r w:rsidRPr="006A7064">
        <w:rPr>
          <w:rFonts w:ascii="Calibri" w:hAnsi="Calibri"/>
          <w:sz w:val="24"/>
          <w:szCs w:val="24"/>
        </w:rPr>
        <w:t>Tijekom</w:t>
      </w:r>
      <w:r w:rsidRPr="00B62E69">
        <w:rPr>
          <w:rFonts w:ascii="Calibri" w:hAnsi="Calibri"/>
          <w:color w:val="FF0000"/>
          <w:sz w:val="24"/>
          <w:szCs w:val="24"/>
        </w:rPr>
        <w:t xml:space="preserve"> </w:t>
      </w:r>
      <w:r w:rsidRPr="000F45BA">
        <w:rPr>
          <w:rFonts w:ascii="Calibri" w:hAnsi="Calibri"/>
          <w:sz w:val="24"/>
          <w:szCs w:val="24"/>
        </w:rPr>
        <w:t>202</w:t>
      </w:r>
      <w:r w:rsidR="0037699D" w:rsidRPr="000F45BA">
        <w:rPr>
          <w:rFonts w:ascii="Calibri" w:hAnsi="Calibri"/>
          <w:sz w:val="24"/>
          <w:szCs w:val="24"/>
        </w:rPr>
        <w:t>2</w:t>
      </w:r>
      <w:r w:rsidRPr="000F45BA">
        <w:rPr>
          <w:rFonts w:ascii="Calibri" w:hAnsi="Calibri"/>
          <w:sz w:val="24"/>
          <w:szCs w:val="24"/>
        </w:rPr>
        <w:t>.</w:t>
      </w:r>
      <w:r w:rsidRPr="00B62E69">
        <w:rPr>
          <w:rFonts w:ascii="Calibri" w:hAnsi="Calibri"/>
          <w:color w:val="FF0000"/>
          <w:sz w:val="24"/>
          <w:szCs w:val="24"/>
        </w:rPr>
        <w:t xml:space="preserve"> </w:t>
      </w:r>
      <w:r w:rsidRPr="006A7064">
        <w:rPr>
          <w:rFonts w:ascii="Calibri" w:hAnsi="Calibri"/>
          <w:sz w:val="24"/>
          <w:szCs w:val="24"/>
        </w:rPr>
        <w:t xml:space="preserve">godine zaprimljeno je </w:t>
      </w:r>
      <w:r w:rsidR="00492E94" w:rsidRPr="00492E94">
        <w:rPr>
          <w:rFonts w:ascii="Calibri" w:hAnsi="Calibri"/>
          <w:sz w:val="24"/>
          <w:szCs w:val="24"/>
        </w:rPr>
        <w:t xml:space="preserve">15 </w:t>
      </w:r>
      <w:r w:rsidRPr="00492E94">
        <w:rPr>
          <w:rFonts w:ascii="Calibri" w:hAnsi="Calibri"/>
          <w:sz w:val="24"/>
          <w:szCs w:val="24"/>
        </w:rPr>
        <w:t xml:space="preserve">rješenja, od čega je </w:t>
      </w:r>
      <w:r w:rsidR="00492E94" w:rsidRPr="00492E94">
        <w:rPr>
          <w:rFonts w:ascii="Calibri" w:hAnsi="Calibri"/>
          <w:sz w:val="24"/>
          <w:szCs w:val="24"/>
        </w:rPr>
        <w:t>12</w:t>
      </w:r>
      <w:r w:rsidRPr="00492E94">
        <w:rPr>
          <w:rFonts w:ascii="Calibri" w:hAnsi="Calibri"/>
          <w:sz w:val="24"/>
          <w:szCs w:val="24"/>
        </w:rPr>
        <w:t xml:space="preserve"> </w:t>
      </w:r>
      <w:r w:rsidRPr="006A7064">
        <w:rPr>
          <w:rFonts w:ascii="Calibri" w:hAnsi="Calibri"/>
          <w:sz w:val="24"/>
          <w:szCs w:val="24"/>
        </w:rPr>
        <w:t>osl</w:t>
      </w:r>
      <w:r w:rsidR="000F45BA">
        <w:rPr>
          <w:rFonts w:ascii="Calibri" w:hAnsi="Calibri"/>
          <w:sz w:val="24"/>
          <w:szCs w:val="24"/>
        </w:rPr>
        <w:t>obođeno obveze plaćanja naknade</w:t>
      </w:r>
      <w:r w:rsidR="00D07210" w:rsidRPr="00B62E69">
        <w:rPr>
          <w:rFonts w:ascii="Calibri" w:hAnsi="Calibri"/>
          <w:color w:val="FF0000"/>
          <w:sz w:val="24"/>
          <w:szCs w:val="24"/>
        </w:rPr>
        <w:t xml:space="preserve">. </w:t>
      </w:r>
      <w:r w:rsidR="00D07210" w:rsidRPr="006A7064">
        <w:rPr>
          <w:rFonts w:ascii="Calibri" w:hAnsi="Calibri"/>
          <w:sz w:val="24"/>
          <w:szCs w:val="24"/>
        </w:rPr>
        <w:t>Naplaćeno je</w:t>
      </w:r>
      <w:r w:rsidRPr="006A7064">
        <w:rPr>
          <w:rFonts w:ascii="Calibri" w:hAnsi="Calibri"/>
          <w:sz w:val="24"/>
          <w:szCs w:val="24"/>
        </w:rPr>
        <w:t xml:space="preserve"> </w:t>
      </w:r>
      <w:r w:rsidR="000F45BA" w:rsidRPr="000F45BA">
        <w:rPr>
          <w:rFonts w:ascii="Calibri" w:hAnsi="Calibri"/>
          <w:sz w:val="24"/>
          <w:szCs w:val="24"/>
        </w:rPr>
        <w:t>21.379,92</w:t>
      </w:r>
      <w:r w:rsidR="00D07210" w:rsidRPr="000F45BA">
        <w:rPr>
          <w:rFonts w:ascii="Calibri" w:hAnsi="Calibri"/>
          <w:sz w:val="24"/>
          <w:szCs w:val="24"/>
        </w:rPr>
        <w:t xml:space="preserve"> </w:t>
      </w:r>
      <w:r w:rsidR="00D07210" w:rsidRPr="006A7064">
        <w:rPr>
          <w:rFonts w:ascii="Calibri" w:hAnsi="Calibri"/>
          <w:sz w:val="24"/>
          <w:szCs w:val="24"/>
        </w:rPr>
        <w:t>kn</w:t>
      </w:r>
      <w:r w:rsidR="000F45BA">
        <w:rPr>
          <w:rFonts w:ascii="Calibri" w:hAnsi="Calibri"/>
          <w:sz w:val="24"/>
          <w:szCs w:val="24"/>
        </w:rPr>
        <w:t>, od čega je u općinski proračun raspoređeno 6.413,97 kn.</w:t>
      </w:r>
    </w:p>
    <w:p w:rsidR="0099382D" w:rsidRPr="00B62E69" w:rsidRDefault="0099382D" w:rsidP="0099382D">
      <w:pPr>
        <w:tabs>
          <w:tab w:val="decimal" w:pos="5580"/>
          <w:tab w:val="decimal" w:pos="8280"/>
        </w:tabs>
        <w:spacing w:line="276" w:lineRule="auto"/>
        <w:ind w:left="360"/>
        <w:jc w:val="both"/>
        <w:rPr>
          <w:rFonts w:ascii="Calibri" w:hAnsi="Calibri"/>
          <w:b/>
          <w:color w:val="FF0000"/>
          <w:sz w:val="24"/>
          <w:szCs w:val="24"/>
        </w:rPr>
      </w:pPr>
    </w:p>
    <w:p w:rsidR="001F2FF8" w:rsidRDefault="0099382D" w:rsidP="0099382D">
      <w:pPr>
        <w:spacing w:line="276" w:lineRule="auto"/>
        <w:jc w:val="both"/>
        <w:rPr>
          <w:lang w:val="en-GB"/>
        </w:rPr>
      </w:pPr>
      <w:r w:rsidRPr="006A7064">
        <w:rPr>
          <w:rFonts w:ascii="Calibri" w:hAnsi="Calibri"/>
          <w:sz w:val="24"/>
          <w:szCs w:val="24"/>
          <w:u w:val="single"/>
        </w:rPr>
        <w:lastRenderedPageBreak/>
        <w:t>Prihodi od spomeničke rente</w:t>
      </w:r>
      <w:r w:rsidRPr="006A7064">
        <w:rPr>
          <w:rFonts w:ascii="Calibri" w:hAnsi="Calibri"/>
          <w:sz w:val="24"/>
          <w:szCs w:val="24"/>
        </w:rPr>
        <w:t xml:space="preserve"> sadrže prihode od direktne </w:t>
      </w:r>
      <w:r w:rsidR="006A7064" w:rsidRPr="006A7064">
        <w:rPr>
          <w:rFonts w:ascii="Calibri" w:hAnsi="Calibri"/>
          <w:sz w:val="24"/>
          <w:szCs w:val="24"/>
        </w:rPr>
        <w:t>479.127,81</w:t>
      </w:r>
      <w:r w:rsidRPr="006A7064">
        <w:rPr>
          <w:rFonts w:ascii="Calibri" w:hAnsi="Calibri"/>
          <w:sz w:val="24"/>
          <w:szCs w:val="24"/>
        </w:rPr>
        <w:t xml:space="preserve"> kn i indirektne spomeničke rente </w:t>
      </w:r>
      <w:r w:rsidR="006A7064" w:rsidRPr="006A7064">
        <w:rPr>
          <w:rFonts w:ascii="Calibri" w:hAnsi="Calibri"/>
          <w:sz w:val="24"/>
          <w:szCs w:val="24"/>
        </w:rPr>
        <w:t>409,85</w:t>
      </w:r>
      <w:r w:rsidRPr="006A7064">
        <w:rPr>
          <w:rFonts w:ascii="Calibri" w:hAnsi="Calibri"/>
          <w:sz w:val="24"/>
          <w:szCs w:val="24"/>
        </w:rPr>
        <w:t xml:space="preserve"> kn. </w:t>
      </w:r>
      <w:r w:rsidRPr="006A7064">
        <w:rPr>
          <w:rFonts w:asciiTheme="minorHAnsi" w:hAnsiTheme="minorHAnsi"/>
          <w:sz w:val="24"/>
          <w:szCs w:val="24"/>
        </w:rPr>
        <w:t>U skladu s odredbama članka 114. Zakona o zaštiti i očuvanju kulturnih dobara Općina Baška je 15. svibnja 2007. godine odluku o visini direktne spomeničke rente (SNPGŽ 21/07, 56/09). Direktna spomenička renta plaća se jednokratno u godišnjem iznosu, za razdoblje u kojem se obavlja djelatnost, prema rješenju Jedinstvenog upravnog odjela, 60% raspoređuje se u Općinski, a 40% u državni proračun</w:t>
      </w:r>
      <w:r w:rsidRPr="006A7064">
        <w:rPr>
          <w:lang w:val="en-GB"/>
        </w:rPr>
        <w:t xml:space="preserve">. </w:t>
      </w:r>
      <w:r w:rsidRPr="006A7064">
        <w:rPr>
          <w:rFonts w:asciiTheme="minorHAnsi" w:hAnsiTheme="minorHAnsi"/>
          <w:sz w:val="24"/>
          <w:szCs w:val="24"/>
        </w:rPr>
        <w:t>U 202</w:t>
      </w:r>
      <w:r w:rsidR="006A7064" w:rsidRPr="006A7064">
        <w:rPr>
          <w:rFonts w:asciiTheme="minorHAnsi" w:hAnsiTheme="minorHAnsi"/>
          <w:sz w:val="24"/>
          <w:szCs w:val="24"/>
        </w:rPr>
        <w:t>2</w:t>
      </w:r>
      <w:r w:rsidRPr="006A7064">
        <w:rPr>
          <w:rFonts w:asciiTheme="minorHAnsi" w:hAnsiTheme="minorHAnsi"/>
          <w:sz w:val="24"/>
          <w:szCs w:val="24"/>
        </w:rPr>
        <w:t xml:space="preserve">. godini zaduženo je ukupno </w:t>
      </w:r>
      <w:r w:rsidR="001F2FF8">
        <w:rPr>
          <w:rFonts w:asciiTheme="minorHAnsi" w:hAnsiTheme="minorHAnsi" w:cstheme="minorHAnsi"/>
          <w:sz w:val="24"/>
          <w:szCs w:val="24"/>
          <w:lang w:val="en-GB"/>
        </w:rPr>
        <w:t>798.845,13</w:t>
      </w:r>
      <w:r w:rsidR="001F2FF8" w:rsidRPr="001F2FF8">
        <w:rPr>
          <w:lang w:val="en-GB"/>
        </w:rPr>
        <w:t xml:space="preserve"> </w:t>
      </w:r>
    </w:p>
    <w:p w:rsidR="00826530" w:rsidRPr="00B62E69" w:rsidRDefault="0099382D" w:rsidP="0099382D">
      <w:pPr>
        <w:spacing w:line="276" w:lineRule="auto"/>
        <w:jc w:val="both"/>
        <w:rPr>
          <w:color w:val="FF0000"/>
        </w:rPr>
      </w:pPr>
      <w:r w:rsidRPr="006A7064">
        <w:rPr>
          <w:rFonts w:asciiTheme="minorHAnsi" w:hAnsiTheme="minorHAnsi"/>
          <w:sz w:val="24"/>
          <w:szCs w:val="24"/>
        </w:rPr>
        <w:t xml:space="preserve">kn, a naplaćeno je </w:t>
      </w:r>
      <w:r w:rsidR="001F2FF8">
        <w:rPr>
          <w:rFonts w:asciiTheme="minorHAnsi" w:hAnsiTheme="minorHAnsi" w:cstheme="minorHAnsi"/>
          <w:sz w:val="24"/>
          <w:szCs w:val="24"/>
          <w:lang w:val="en-GB"/>
        </w:rPr>
        <w:t>798.845,13</w:t>
      </w:r>
      <w:r w:rsidRPr="001F2FF8">
        <w:rPr>
          <w:lang w:val="en-GB"/>
        </w:rPr>
        <w:t xml:space="preserve"> </w:t>
      </w:r>
      <w:r w:rsidRPr="006A7064">
        <w:rPr>
          <w:rFonts w:asciiTheme="minorHAnsi" w:hAnsiTheme="minorHAnsi"/>
          <w:sz w:val="24"/>
          <w:szCs w:val="24"/>
        </w:rPr>
        <w:t xml:space="preserve">kn. </w:t>
      </w:r>
      <w:r w:rsidRPr="006A7064">
        <w:rPr>
          <w:rFonts w:asciiTheme="minorHAnsi" w:hAnsiTheme="minorHAnsi"/>
          <w:bCs/>
          <w:sz w:val="24"/>
          <w:szCs w:val="24"/>
        </w:rPr>
        <w:t xml:space="preserve">Prihodi od spomeničke rente utrošeni su u cijelosti prema Godišnjem programu </w:t>
      </w:r>
      <w:r w:rsidR="00826530" w:rsidRPr="006A7064">
        <w:rPr>
          <w:rFonts w:asciiTheme="minorHAnsi" w:hAnsiTheme="minorHAnsi"/>
          <w:bCs/>
          <w:sz w:val="24"/>
          <w:szCs w:val="24"/>
        </w:rPr>
        <w:t xml:space="preserve">za izradu </w:t>
      </w:r>
      <w:r w:rsidR="006A7064" w:rsidRPr="006A7064">
        <w:rPr>
          <w:rFonts w:asciiTheme="minorHAnsi" w:hAnsiTheme="minorHAnsi"/>
          <w:bCs/>
          <w:sz w:val="24"/>
          <w:szCs w:val="24"/>
        </w:rPr>
        <w:t xml:space="preserve">projekta vanjske dekorativne rasvjete Crkve sv. Lucije </w:t>
      </w:r>
      <w:r w:rsidR="00826530" w:rsidRPr="006A7064">
        <w:rPr>
          <w:rFonts w:asciiTheme="minorHAnsi" w:hAnsiTheme="minorHAnsi"/>
          <w:bCs/>
          <w:sz w:val="24"/>
          <w:szCs w:val="24"/>
        </w:rPr>
        <w:t>u Jurandvoru</w:t>
      </w:r>
      <w:r w:rsidR="006A7064" w:rsidRPr="006A7064">
        <w:rPr>
          <w:rFonts w:asciiTheme="minorHAnsi" w:hAnsiTheme="minorHAnsi"/>
          <w:bCs/>
          <w:sz w:val="24"/>
          <w:szCs w:val="24"/>
        </w:rPr>
        <w:t>,</w:t>
      </w:r>
      <w:r w:rsidR="00826530" w:rsidRPr="006A7064">
        <w:rPr>
          <w:rFonts w:asciiTheme="minorHAnsi" w:hAnsiTheme="minorHAnsi"/>
          <w:bCs/>
          <w:sz w:val="24"/>
          <w:szCs w:val="24"/>
        </w:rPr>
        <w:t xml:space="preserve"> </w:t>
      </w:r>
      <w:r w:rsidR="006A7064">
        <w:rPr>
          <w:rFonts w:asciiTheme="minorHAnsi" w:hAnsiTheme="minorHAnsi"/>
          <w:bCs/>
          <w:sz w:val="24"/>
          <w:szCs w:val="24"/>
        </w:rPr>
        <w:t>sanaciju potpornog zida na spoju Ulice Gorinka i Vladimira Nazora, te za izgradnju mrtvačnice na groblju Batomalj.</w:t>
      </w:r>
    </w:p>
    <w:p w:rsidR="0099382D" w:rsidRPr="00B62E69" w:rsidRDefault="0099382D" w:rsidP="0099382D">
      <w:pPr>
        <w:tabs>
          <w:tab w:val="decimal" w:pos="5580"/>
          <w:tab w:val="decimal" w:pos="8280"/>
        </w:tabs>
        <w:spacing w:line="276" w:lineRule="auto"/>
        <w:jc w:val="both"/>
        <w:rPr>
          <w:rFonts w:ascii="Calibri" w:hAnsi="Calibri"/>
          <w:color w:val="FF0000"/>
          <w:sz w:val="24"/>
          <w:szCs w:val="24"/>
        </w:rPr>
      </w:pPr>
    </w:p>
    <w:p w:rsidR="0099382D" w:rsidRPr="006A7064" w:rsidRDefault="0099382D" w:rsidP="0099382D">
      <w:pPr>
        <w:tabs>
          <w:tab w:val="decimal" w:pos="5580"/>
          <w:tab w:val="decimal" w:pos="8280"/>
        </w:tabs>
        <w:spacing w:line="276" w:lineRule="auto"/>
        <w:jc w:val="both"/>
        <w:rPr>
          <w:rFonts w:asciiTheme="minorHAnsi" w:hAnsiTheme="minorHAnsi" w:cstheme="minorHAnsi"/>
          <w:sz w:val="24"/>
          <w:szCs w:val="24"/>
        </w:rPr>
      </w:pPr>
      <w:r w:rsidRPr="006A7064">
        <w:rPr>
          <w:rFonts w:ascii="Calibri" w:hAnsi="Calibri"/>
          <w:b/>
          <w:sz w:val="24"/>
          <w:szCs w:val="24"/>
          <w:u w:val="single"/>
        </w:rPr>
        <w:t>Ostali prihodi od nefinancijske imovine</w:t>
      </w:r>
      <w:r w:rsidRPr="006A7064">
        <w:rPr>
          <w:rFonts w:ascii="Calibri" w:hAnsi="Calibri"/>
          <w:sz w:val="24"/>
          <w:szCs w:val="24"/>
        </w:rPr>
        <w:t xml:space="preserve"> su prihodi od naknade za zadržavanje nezakonito izgrađenih zgrada u prostoru. S osnova </w:t>
      </w:r>
      <w:r w:rsidR="001F36D2" w:rsidRPr="001F36D2">
        <w:rPr>
          <w:rFonts w:ascii="Calibri" w:hAnsi="Calibri"/>
          <w:sz w:val="24"/>
          <w:szCs w:val="24"/>
        </w:rPr>
        <w:t>29</w:t>
      </w:r>
      <w:r w:rsidRPr="00B62E69">
        <w:rPr>
          <w:rFonts w:ascii="Calibri" w:hAnsi="Calibri"/>
          <w:color w:val="FF0000"/>
          <w:sz w:val="24"/>
          <w:szCs w:val="24"/>
        </w:rPr>
        <w:t xml:space="preserve"> </w:t>
      </w:r>
      <w:r w:rsidRPr="006A7064">
        <w:rPr>
          <w:rFonts w:ascii="Calibri" w:hAnsi="Calibri"/>
          <w:sz w:val="24"/>
          <w:szCs w:val="24"/>
        </w:rPr>
        <w:t xml:space="preserve">rješenja evidentirano je potraživanje u ukupnom iznosu od </w:t>
      </w:r>
      <w:r w:rsidR="00D9103B">
        <w:rPr>
          <w:rFonts w:ascii="Calibri" w:hAnsi="Calibri"/>
          <w:sz w:val="24"/>
          <w:szCs w:val="24"/>
        </w:rPr>
        <w:t>61.115,38</w:t>
      </w:r>
      <w:r w:rsidRPr="00D9103B">
        <w:rPr>
          <w:rFonts w:ascii="Calibri" w:hAnsi="Calibri"/>
          <w:sz w:val="24"/>
          <w:szCs w:val="24"/>
        </w:rPr>
        <w:t xml:space="preserve"> </w:t>
      </w:r>
      <w:r w:rsidRPr="006A7064">
        <w:rPr>
          <w:rFonts w:ascii="Calibri" w:hAnsi="Calibri"/>
          <w:sz w:val="24"/>
          <w:szCs w:val="24"/>
        </w:rPr>
        <w:t xml:space="preserve">kn, od čega 30% ili </w:t>
      </w:r>
      <w:r w:rsidR="00D9103B" w:rsidRPr="00D9103B">
        <w:rPr>
          <w:rFonts w:ascii="Calibri" w:hAnsi="Calibri"/>
          <w:sz w:val="24"/>
          <w:szCs w:val="24"/>
        </w:rPr>
        <w:t>18.334,56 kn</w:t>
      </w:r>
      <w:r w:rsidRPr="00D9103B">
        <w:rPr>
          <w:rFonts w:ascii="Calibri" w:hAnsi="Calibri"/>
          <w:sz w:val="24"/>
          <w:szCs w:val="24"/>
        </w:rPr>
        <w:t xml:space="preserve"> </w:t>
      </w:r>
      <w:r w:rsidRPr="006A7064">
        <w:rPr>
          <w:rFonts w:ascii="Calibri" w:hAnsi="Calibri"/>
          <w:sz w:val="24"/>
          <w:szCs w:val="24"/>
        </w:rPr>
        <w:t xml:space="preserve">predstavlja prihod Općine Baška, 40% prihod državnog proračuna, a preostalih 30% je prihod županijskog proračuna. </w:t>
      </w:r>
      <w:r w:rsidRPr="006A7064">
        <w:rPr>
          <w:rFonts w:ascii="Calibri" w:hAnsi="Calibri"/>
          <w:bCs/>
          <w:sz w:val="24"/>
          <w:szCs w:val="24"/>
        </w:rPr>
        <w:t>Sredstva su utrošena u cijelosti</w:t>
      </w:r>
      <w:r w:rsidRPr="00B62E69">
        <w:rPr>
          <w:rFonts w:ascii="Calibri" w:hAnsi="Calibri"/>
          <w:bCs/>
          <w:color w:val="FF0000"/>
          <w:sz w:val="24"/>
          <w:szCs w:val="24"/>
        </w:rPr>
        <w:t xml:space="preserve"> </w:t>
      </w:r>
      <w:r w:rsidR="00101998" w:rsidRPr="006A7064">
        <w:rPr>
          <w:rFonts w:ascii="Calibri" w:hAnsi="Calibri"/>
          <w:bCs/>
          <w:sz w:val="24"/>
          <w:szCs w:val="24"/>
        </w:rPr>
        <w:t xml:space="preserve">za </w:t>
      </w:r>
      <w:r w:rsidR="006A7064" w:rsidRPr="006A7064">
        <w:rPr>
          <w:rFonts w:asciiTheme="minorHAnsi" w:hAnsiTheme="minorHAnsi" w:cstheme="minorHAnsi"/>
          <w:sz w:val="24"/>
          <w:szCs w:val="24"/>
        </w:rPr>
        <w:t>financiranje izrade izmjena i dopuna urbanističkog plana uređenja UPU-1 Baška</w:t>
      </w:r>
      <w:r w:rsidR="00101998" w:rsidRPr="006A7064">
        <w:rPr>
          <w:rFonts w:asciiTheme="minorHAnsi" w:hAnsiTheme="minorHAnsi" w:cstheme="minorHAnsi"/>
          <w:sz w:val="24"/>
          <w:szCs w:val="24"/>
        </w:rPr>
        <w:t>.</w:t>
      </w:r>
    </w:p>
    <w:p w:rsidR="00101998" w:rsidRPr="00B62E69" w:rsidRDefault="00101998" w:rsidP="0099382D">
      <w:pPr>
        <w:tabs>
          <w:tab w:val="decimal" w:pos="5580"/>
          <w:tab w:val="decimal" w:pos="8280"/>
        </w:tabs>
        <w:spacing w:line="276" w:lineRule="auto"/>
        <w:jc w:val="both"/>
        <w:rPr>
          <w:rFonts w:asciiTheme="minorHAnsi" w:hAnsiTheme="minorHAnsi" w:cstheme="minorHAnsi"/>
          <w:color w:val="FF0000"/>
          <w:sz w:val="24"/>
          <w:szCs w:val="24"/>
        </w:rPr>
      </w:pPr>
    </w:p>
    <w:p w:rsidR="0099382D" w:rsidRPr="0069453D" w:rsidRDefault="0099382D" w:rsidP="0099382D">
      <w:pPr>
        <w:spacing w:line="276" w:lineRule="auto"/>
        <w:jc w:val="both"/>
        <w:outlineLvl w:val="0"/>
        <w:rPr>
          <w:rFonts w:ascii="Calibri" w:hAnsi="Calibri"/>
          <w:b/>
          <w:sz w:val="24"/>
          <w:szCs w:val="24"/>
        </w:rPr>
      </w:pPr>
      <w:r w:rsidRPr="0069453D">
        <w:rPr>
          <w:rFonts w:ascii="Calibri" w:hAnsi="Calibri"/>
          <w:b/>
          <w:sz w:val="24"/>
          <w:szCs w:val="24"/>
        </w:rPr>
        <w:t xml:space="preserve">PRIHODI OD ADMINISTRATIVNIH PRISTOJBI I PO POSEBNIM PROPISIMA </w:t>
      </w:r>
    </w:p>
    <w:p w:rsidR="0099382D" w:rsidRPr="005F549C" w:rsidRDefault="0099382D" w:rsidP="00BA440B">
      <w:pPr>
        <w:tabs>
          <w:tab w:val="decimal" w:pos="5580"/>
          <w:tab w:val="decimal" w:pos="8280"/>
        </w:tabs>
        <w:spacing w:line="276" w:lineRule="auto"/>
        <w:jc w:val="both"/>
        <w:rPr>
          <w:lang w:val="en-GB"/>
        </w:rPr>
      </w:pPr>
      <w:r w:rsidRPr="005F549C">
        <w:rPr>
          <w:rFonts w:ascii="Calibri" w:hAnsi="Calibri"/>
          <w:sz w:val="24"/>
          <w:szCs w:val="24"/>
        </w:rPr>
        <w:t xml:space="preserve">Ostvareni su u iznosu </w:t>
      </w:r>
      <w:r w:rsidR="005F549C" w:rsidRPr="005F549C">
        <w:rPr>
          <w:rFonts w:ascii="Calibri" w:hAnsi="Calibri"/>
          <w:sz w:val="24"/>
          <w:szCs w:val="24"/>
        </w:rPr>
        <w:t>7.892.372,08</w:t>
      </w:r>
      <w:r w:rsidR="002B4817" w:rsidRPr="005F549C">
        <w:rPr>
          <w:rFonts w:ascii="Calibri" w:hAnsi="Calibri"/>
          <w:sz w:val="24"/>
          <w:szCs w:val="24"/>
        </w:rPr>
        <w:t xml:space="preserve"> kn,</w:t>
      </w:r>
      <w:r w:rsidR="005F549C" w:rsidRPr="005F549C">
        <w:rPr>
          <w:rFonts w:ascii="Calibri" w:hAnsi="Calibri"/>
          <w:sz w:val="24"/>
          <w:szCs w:val="24"/>
        </w:rPr>
        <w:t xml:space="preserve"> 30% više</w:t>
      </w:r>
      <w:r w:rsidRPr="005F549C">
        <w:rPr>
          <w:rFonts w:ascii="Calibri" w:hAnsi="Calibri"/>
          <w:sz w:val="24"/>
          <w:szCs w:val="24"/>
        </w:rPr>
        <w:t xml:space="preserve">e u odnosu na prethodnu godinu, temeljem </w:t>
      </w:r>
      <w:r w:rsidR="005F549C" w:rsidRPr="005F549C">
        <w:rPr>
          <w:rFonts w:ascii="Calibri" w:hAnsi="Calibri"/>
          <w:sz w:val="24"/>
          <w:szCs w:val="24"/>
        </w:rPr>
        <w:t>više ostvarenih prihoda od ekološke i turističke pristojbe</w:t>
      </w:r>
      <w:r w:rsidR="00BA440B">
        <w:rPr>
          <w:rFonts w:ascii="Calibri" w:hAnsi="Calibri"/>
          <w:sz w:val="24"/>
          <w:szCs w:val="24"/>
        </w:rPr>
        <w:t xml:space="preserve"> </w:t>
      </w:r>
      <w:r w:rsidR="00BA440B" w:rsidRPr="00BA440B">
        <w:rPr>
          <w:rFonts w:asciiTheme="minorHAnsi" w:hAnsiTheme="minorHAnsi" w:cstheme="minorHAnsi"/>
          <w:sz w:val="24"/>
          <w:szCs w:val="24"/>
        </w:rPr>
        <w:t>slijedom ostvarenog povećan</w:t>
      </w:r>
      <w:r w:rsidR="00BA440B">
        <w:rPr>
          <w:rFonts w:asciiTheme="minorHAnsi" w:hAnsiTheme="minorHAnsi" w:cstheme="minorHAnsi"/>
          <w:sz w:val="24"/>
          <w:szCs w:val="24"/>
        </w:rPr>
        <w:t>og bro</w:t>
      </w:r>
      <w:r w:rsidR="00BA440B" w:rsidRPr="00BA440B">
        <w:rPr>
          <w:rFonts w:asciiTheme="minorHAnsi" w:hAnsiTheme="minorHAnsi" w:cstheme="minorHAnsi"/>
          <w:sz w:val="24"/>
          <w:szCs w:val="24"/>
        </w:rPr>
        <w:t>ja noćenja</w:t>
      </w:r>
      <w:r w:rsidR="005F549C" w:rsidRPr="005F549C">
        <w:rPr>
          <w:rFonts w:ascii="Calibri" w:hAnsi="Calibri"/>
          <w:sz w:val="24"/>
          <w:szCs w:val="24"/>
        </w:rPr>
        <w:t>, te</w:t>
      </w:r>
      <w:r w:rsidRPr="005F549C">
        <w:rPr>
          <w:rFonts w:ascii="Calibri" w:hAnsi="Calibri"/>
          <w:sz w:val="24"/>
          <w:szCs w:val="24"/>
        </w:rPr>
        <w:t xml:space="preserve"> prihoda od komunalnog doprinosa</w:t>
      </w:r>
      <w:r w:rsidR="002B4817" w:rsidRPr="005F549C">
        <w:rPr>
          <w:rFonts w:ascii="Calibri" w:hAnsi="Calibri"/>
          <w:sz w:val="24"/>
          <w:szCs w:val="24"/>
        </w:rPr>
        <w:t xml:space="preserve"> i komunalne naknade (gotovo 1</w:t>
      </w:r>
      <w:r w:rsidR="00BA440B">
        <w:rPr>
          <w:rFonts w:ascii="Calibri" w:hAnsi="Calibri"/>
          <w:sz w:val="24"/>
          <w:szCs w:val="24"/>
        </w:rPr>
        <w:t>,4</w:t>
      </w:r>
      <w:r w:rsidR="002B4817" w:rsidRPr="005F549C">
        <w:rPr>
          <w:rFonts w:ascii="Calibri" w:hAnsi="Calibri"/>
          <w:sz w:val="24"/>
          <w:szCs w:val="24"/>
        </w:rPr>
        <w:t xml:space="preserve"> mil kn). Sadrže slijedeće prihode</w:t>
      </w:r>
      <w:r w:rsidRPr="005F549C">
        <w:rPr>
          <w:rFonts w:ascii="Calibri" w:hAnsi="Calibri"/>
          <w:sz w:val="24"/>
          <w:szCs w:val="24"/>
        </w:rPr>
        <w:t>:</w:t>
      </w:r>
    </w:p>
    <w:p w:rsidR="0099382D" w:rsidRPr="005F549C" w:rsidRDefault="0099382D" w:rsidP="0099382D">
      <w:pPr>
        <w:tabs>
          <w:tab w:val="decimal" w:pos="5580"/>
          <w:tab w:val="decimal" w:pos="8280"/>
        </w:tabs>
        <w:spacing w:line="276" w:lineRule="auto"/>
        <w:jc w:val="both"/>
        <w:rPr>
          <w:lang w:val="en-GB"/>
        </w:rPr>
      </w:pPr>
      <w:r w:rsidRPr="00E93CE8">
        <w:rPr>
          <w:rFonts w:ascii="Calibri" w:hAnsi="Calibri"/>
          <w:sz w:val="24"/>
          <w:szCs w:val="24"/>
        </w:rPr>
        <w:t>- upravne i administrativne pristojbe</w:t>
      </w:r>
      <w:r w:rsidRPr="00B62E69">
        <w:rPr>
          <w:rFonts w:ascii="Calibri" w:hAnsi="Calibri"/>
          <w:color w:val="FF0000"/>
          <w:sz w:val="24"/>
          <w:szCs w:val="24"/>
        </w:rPr>
        <w:tab/>
      </w:r>
      <w:r w:rsidR="005F549C" w:rsidRPr="005F549C">
        <w:rPr>
          <w:rFonts w:ascii="Calibri" w:hAnsi="Calibri"/>
          <w:sz w:val="24"/>
          <w:szCs w:val="24"/>
        </w:rPr>
        <w:t>1.271.986,07</w:t>
      </w:r>
      <w:r w:rsidRPr="005F549C">
        <w:rPr>
          <w:rFonts w:ascii="Calibri" w:hAnsi="Calibri"/>
          <w:sz w:val="24"/>
          <w:szCs w:val="24"/>
        </w:rPr>
        <w:t xml:space="preserve"> kn</w:t>
      </w:r>
    </w:p>
    <w:p w:rsidR="0099382D" w:rsidRPr="005F549C" w:rsidRDefault="00143146" w:rsidP="0099382D">
      <w:pPr>
        <w:tabs>
          <w:tab w:val="decimal" w:pos="5580"/>
          <w:tab w:val="decimal" w:pos="8280"/>
        </w:tabs>
        <w:spacing w:line="276" w:lineRule="auto"/>
        <w:jc w:val="both"/>
        <w:rPr>
          <w:lang w:val="en-GB"/>
        </w:rPr>
      </w:pPr>
      <w:r w:rsidRPr="005F549C">
        <w:rPr>
          <w:rFonts w:ascii="Calibri" w:hAnsi="Calibri"/>
          <w:sz w:val="24"/>
          <w:szCs w:val="24"/>
        </w:rPr>
        <w:t>- prihode</w:t>
      </w:r>
      <w:r w:rsidR="0099382D" w:rsidRPr="005F549C">
        <w:rPr>
          <w:rFonts w:ascii="Calibri" w:hAnsi="Calibri"/>
          <w:sz w:val="24"/>
          <w:szCs w:val="24"/>
        </w:rPr>
        <w:t xml:space="preserve"> po posebnim propisima</w:t>
      </w:r>
      <w:r w:rsidR="0099382D" w:rsidRPr="005F549C">
        <w:rPr>
          <w:rFonts w:ascii="Calibri" w:hAnsi="Calibri"/>
          <w:sz w:val="24"/>
          <w:szCs w:val="24"/>
        </w:rPr>
        <w:tab/>
      </w:r>
      <w:r w:rsidR="005F549C">
        <w:rPr>
          <w:rFonts w:ascii="Calibri" w:hAnsi="Calibri"/>
          <w:sz w:val="24"/>
          <w:szCs w:val="24"/>
        </w:rPr>
        <w:t>190.848,84</w:t>
      </w:r>
      <w:r w:rsidR="0099382D" w:rsidRPr="005F549C">
        <w:rPr>
          <w:rFonts w:ascii="Calibri" w:hAnsi="Calibri"/>
          <w:sz w:val="24"/>
          <w:szCs w:val="24"/>
        </w:rPr>
        <w:t xml:space="preserve"> kn</w:t>
      </w:r>
    </w:p>
    <w:p w:rsidR="0099382D" w:rsidRPr="00B62E69" w:rsidRDefault="002B4817" w:rsidP="0099382D">
      <w:pPr>
        <w:tabs>
          <w:tab w:val="decimal" w:pos="5580"/>
          <w:tab w:val="decimal" w:pos="8280"/>
        </w:tabs>
        <w:spacing w:line="276" w:lineRule="auto"/>
        <w:jc w:val="both"/>
        <w:rPr>
          <w:rFonts w:ascii="Calibri" w:hAnsi="Calibri"/>
          <w:color w:val="FF0000"/>
          <w:sz w:val="24"/>
          <w:szCs w:val="24"/>
        </w:rPr>
      </w:pPr>
      <w:r w:rsidRPr="005F549C">
        <w:rPr>
          <w:rFonts w:ascii="Calibri" w:hAnsi="Calibri"/>
          <w:sz w:val="24"/>
          <w:szCs w:val="24"/>
        </w:rPr>
        <w:t>- komunaln</w:t>
      </w:r>
      <w:r w:rsidR="00143146" w:rsidRPr="005F549C">
        <w:rPr>
          <w:rFonts w:ascii="Calibri" w:hAnsi="Calibri"/>
          <w:sz w:val="24"/>
          <w:szCs w:val="24"/>
        </w:rPr>
        <w:t>e</w:t>
      </w:r>
      <w:r w:rsidR="0099382D" w:rsidRPr="005F549C">
        <w:rPr>
          <w:rFonts w:ascii="Calibri" w:hAnsi="Calibri"/>
          <w:sz w:val="24"/>
          <w:szCs w:val="24"/>
        </w:rPr>
        <w:t xml:space="preserve"> doprinos</w:t>
      </w:r>
      <w:r w:rsidR="00143146" w:rsidRPr="005F549C">
        <w:rPr>
          <w:rFonts w:ascii="Calibri" w:hAnsi="Calibri"/>
          <w:sz w:val="24"/>
          <w:szCs w:val="24"/>
        </w:rPr>
        <w:t>e</w:t>
      </w:r>
      <w:r w:rsidR="0099382D" w:rsidRPr="005F549C">
        <w:rPr>
          <w:rFonts w:ascii="Calibri" w:hAnsi="Calibri"/>
          <w:sz w:val="24"/>
          <w:szCs w:val="24"/>
        </w:rPr>
        <w:t xml:space="preserve"> i naknade</w:t>
      </w:r>
      <w:r w:rsidR="0099382D" w:rsidRPr="005F549C">
        <w:rPr>
          <w:rFonts w:ascii="Calibri" w:hAnsi="Calibri"/>
          <w:sz w:val="24"/>
          <w:szCs w:val="24"/>
        </w:rPr>
        <w:tab/>
      </w:r>
      <w:r w:rsidR="005F549C">
        <w:rPr>
          <w:rFonts w:ascii="Calibri" w:hAnsi="Calibri"/>
          <w:sz w:val="24"/>
          <w:szCs w:val="24"/>
        </w:rPr>
        <w:t>5.234.230,40</w:t>
      </w:r>
      <w:r w:rsidR="0099382D" w:rsidRPr="005F549C">
        <w:rPr>
          <w:rFonts w:ascii="Calibri" w:hAnsi="Calibri"/>
          <w:sz w:val="24"/>
          <w:szCs w:val="24"/>
        </w:rPr>
        <w:t xml:space="preserve"> kn</w:t>
      </w:r>
      <w:r w:rsidR="0099382D" w:rsidRPr="00E93CE8">
        <w:rPr>
          <w:rFonts w:ascii="Calibri" w:hAnsi="Calibri"/>
          <w:sz w:val="24"/>
          <w:szCs w:val="24"/>
        </w:rPr>
        <w:t>.</w:t>
      </w:r>
    </w:p>
    <w:p w:rsidR="00956797" w:rsidRPr="00B62E69" w:rsidRDefault="00956797" w:rsidP="0099382D">
      <w:pPr>
        <w:tabs>
          <w:tab w:val="decimal" w:pos="5580"/>
          <w:tab w:val="decimal" w:pos="8280"/>
        </w:tabs>
        <w:spacing w:line="276" w:lineRule="auto"/>
        <w:jc w:val="both"/>
        <w:rPr>
          <w:color w:val="FF0000"/>
          <w:lang w:val="en-GB"/>
        </w:rPr>
      </w:pPr>
    </w:p>
    <w:p w:rsidR="0099382D" w:rsidRPr="00E93CE8" w:rsidRDefault="0099382D" w:rsidP="0099382D">
      <w:pPr>
        <w:tabs>
          <w:tab w:val="decimal" w:pos="5580"/>
          <w:tab w:val="decimal" w:pos="8280"/>
        </w:tabs>
        <w:spacing w:line="276" w:lineRule="auto"/>
        <w:jc w:val="both"/>
        <w:rPr>
          <w:lang w:val="en-GB"/>
        </w:rPr>
      </w:pPr>
      <w:r w:rsidRPr="00E93CE8">
        <w:rPr>
          <w:rFonts w:ascii="Calibri" w:hAnsi="Calibri"/>
          <w:b/>
          <w:sz w:val="24"/>
          <w:szCs w:val="24"/>
          <w:u w:val="single"/>
        </w:rPr>
        <w:t>Prihodi od upravnih i administrativnih pristojbi</w:t>
      </w:r>
      <w:r w:rsidRPr="00E93CE8">
        <w:rPr>
          <w:rFonts w:ascii="Calibri" w:hAnsi="Calibri"/>
          <w:sz w:val="24"/>
          <w:szCs w:val="24"/>
        </w:rPr>
        <w:t xml:space="preserve"> sadrže prihode od:</w:t>
      </w:r>
    </w:p>
    <w:p w:rsidR="0099382D" w:rsidRPr="00045679" w:rsidRDefault="0099382D" w:rsidP="0099382D">
      <w:pPr>
        <w:tabs>
          <w:tab w:val="decimal" w:pos="5580"/>
          <w:tab w:val="decimal" w:pos="8280"/>
        </w:tabs>
        <w:spacing w:line="276" w:lineRule="auto"/>
        <w:jc w:val="both"/>
        <w:rPr>
          <w:rFonts w:ascii="Calibri" w:hAnsi="Calibri"/>
          <w:sz w:val="24"/>
          <w:szCs w:val="24"/>
        </w:rPr>
      </w:pPr>
      <w:r w:rsidRPr="00E93CE8">
        <w:rPr>
          <w:rFonts w:ascii="Calibri" w:hAnsi="Calibri"/>
          <w:sz w:val="24"/>
          <w:szCs w:val="24"/>
        </w:rPr>
        <w:t>- ekološke pristojbe</w:t>
      </w:r>
      <w:r w:rsidRPr="00B62E69">
        <w:rPr>
          <w:rFonts w:ascii="Calibri" w:hAnsi="Calibri"/>
          <w:color w:val="FF0000"/>
          <w:sz w:val="24"/>
          <w:szCs w:val="24"/>
        </w:rPr>
        <w:tab/>
      </w:r>
      <w:r w:rsidR="00045679" w:rsidRPr="00045679">
        <w:rPr>
          <w:rFonts w:ascii="Calibri" w:hAnsi="Calibri"/>
          <w:sz w:val="24"/>
          <w:szCs w:val="24"/>
        </w:rPr>
        <w:t>1.269.036,07</w:t>
      </w:r>
      <w:r w:rsidRPr="00045679">
        <w:rPr>
          <w:rFonts w:ascii="Calibri" w:hAnsi="Calibri"/>
          <w:sz w:val="24"/>
          <w:szCs w:val="24"/>
        </w:rPr>
        <w:t xml:space="preserve"> kn</w:t>
      </w:r>
    </w:p>
    <w:p w:rsidR="0099382D" w:rsidRPr="00045679" w:rsidRDefault="0099382D" w:rsidP="0099382D">
      <w:pPr>
        <w:tabs>
          <w:tab w:val="decimal" w:pos="5580"/>
          <w:tab w:val="decimal" w:pos="8280"/>
        </w:tabs>
        <w:spacing w:line="276" w:lineRule="auto"/>
        <w:jc w:val="both"/>
        <w:rPr>
          <w:rFonts w:ascii="Calibri" w:hAnsi="Calibri"/>
          <w:sz w:val="24"/>
          <w:szCs w:val="24"/>
        </w:rPr>
      </w:pPr>
      <w:r w:rsidRPr="00045679">
        <w:rPr>
          <w:rFonts w:ascii="Calibri" w:hAnsi="Calibri"/>
          <w:sz w:val="24"/>
          <w:szCs w:val="24"/>
        </w:rPr>
        <w:t>- turističke pristojbe</w:t>
      </w:r>
      <w:r w:rsidRPr="00045679">
        <w:rPr>
          <w:rFonts w:ascii="Calibri" w:hAnsi="Calibri"/>
          <w:sz w:val="24"/>
          <w:szCs w:val="24"/>
        </w:rPr>
        <w:tab/>
      </w:r>
      <w:r w:rsidR="00045679" w:rsidRPr="00045679">
        <w:rPr>
          <w:rFonts w:ascii="Calibri" w:hAnsi="Calibri"/>
          <w:sz w:val="24"/>
          <w:szCs w:val="24"/>
        </w:rPr>
        <w:t>1.195.263,81</w:t>
      </w:r>
      <w:r w:rsidRPr="00045679">
        <w:rPr>
          <w:rFonts w:ascii="Calibri" w:hAnsi="Calibri"/>
          <w:sz w:val="24"/>
          <w:szCs w:val="24"/>
        </w:rPr>
        <w:t xml:space="preserve"> kn</w:t>
      </w:r>
      <w:r w:rsidRPr="00045679">
        <w:rPr>
          <w:rFonts w:ascii="Calibri" w:hAnsi="Calibri"/>
          <w:sz w:val="24"/>
          <w:szCs w:val="24"/>
        </w:rPr>
        <w:tab/>
      </w:r>
    </w:p>
    <w:p w:rsidR="0099382D" w:rsidRPr="00045679" w:rsidRDefault="0099382D" w:rsidP="0099382D">
      <w:pPr>
        <w:tabs>
          <w:tab w:val="decimal" w:pos="5580"/>
          <w:tab w:val="decimal" w:pos="8280"/>
        </w:tabs>
        <w:spacing w:line="276" w:lineRule="auto"/>
        <w:jc w:val="both"/>
        <w:rPr>
          <w:rFonts w:ascii="Calibri" w:hAnsi="Calibri"/>
          <w:sz w:val="24"/>
          <w:szCs w:val="24"/>
        </w:rPr>
      </w:pPr>
      <w:r w:rsidRPr="00045679">
        <w:rPr>
          <w:rFonts w:ascii="Calibri" w:hAnsi="Calibri"/>
          <w:sz w:val="24"/>
          <w:szCs w:val="24"/>
        </w:rPr>
        <w:t>- prodaje državnih biljega</w:t>
      </w:r>
      <w:r w:rsidRPr="00045679">
        <w:rPr>
          <w:rFonts w:ascii="Calibri" w:hAnsi="Calibri"/>
          <w:sz w:val="24"/>
          <w:szCs w:val="24"/>
        </w:rPr>
        <w:tab/>
      </w:r>
      <w:r w:rsidR="00045679" w:rsidRPr="00045679">
        <w:rPr>
          <w:rFonts w:ascii="Calibri" w:hAnsi="Calibri"/>
          <w:sz w:val="24"/>
          <w:szCs w:val="24"/>
        </w:rPr>
        <w:t>42,96</w:t>
      </w:r>
      <w:r w:rsidRPr="00045679">
        <w:rPr>
          <w:rFonts w:ascii="Calibri" w:hAnsi="Calibri"/>
          <w:sz w:val="24"/>
          <w:szCs w:val="24"/>
        </w:rPr>
        <w:t xml:space="preserve"> kn</w:t>
      </w:r>
    </w:p>
    <w:p w:rsidR="0099382D" w:rsidRPr="00B62E69" w:rsidRDefault="0099382D" w:rsidP="0099382D">
      <w:pPr>
        <w:tabs>
          <w:tab w:val="decimal" w:pos="5580"/>
          <w:tab w:val="decimal" w:pos="8280"/>
        </w:tabs>
        <w:spacing w:line="276" w:lineRule="auto"/>
        <w:jc w:val="both"/>
        <w:rPr>
          <w:color w:val="FF0000"/>
          <w:lang w:val="en-GB"/>
        </w:rPr>
      </w:pPr>
      <w:r w:rsidRPr="00045679">
        <w:rPr>
          <w:rFonts w:ascii="Calibri" w:hAnsi="Calibri"/>
          <w:sz w:val="24"/>
          <w:szCs w:val="24"/>
        </w:rPr>
        <w:t>-</w:t>
      </w:r>
      <w:r w:rsidR="00172427" w:rsidRPr="00045679">
        <w:rPr>
          <w:rFonts w:ascii="Calibri" w:hAnsi="Calibri"/>
          <w:sz w:val="24"/>
          <w:szCs w:val="24"/>
        </w:rPr>
        <w:t xml:space="preserve"> općinskih upravnih pristojbi</w:t>
      </w:r>
      <w:r w:rsidR="00172427" w:rsidRPr="00045679">
        <w:rPr>
          <w:rFonts w:ascii="Calibri" w:hAnsi="Calibri"/>
          <w:sz w:val="24"/>
          <w:szCs w:val="24"/>
        </w:rPr>
        <w:tab/>
      </w:r>
      <w:r w:rsidR="00045679" w:rsidRPr="00045679">
        <w:rPr>
          <w:rFonts w:ascii="Calibri" w:hAnsi="Calibri"/>
          <w:sz w:val="24"/>
          <w:szCs w:val="24"/>
        </w:rPr>
        <w:t>2.950,00</w:t>
      </w:r>
      <w:r w:rsidRPr="00045679">
        <w:rPr>
          <w:rFonts w:ascii="Calibri" w:hAnsi="Calibri"/>
          <w:sz w:val="24"/>
          <w:szCs w:val="24"/>
        </w:rPr>
        <w:t xml:space="preserve"> kn</w:t>
      </w:r>
      <w:r w:rsidRPr="00E93CE8">
        <w:rPr>
          <w:rFonts w:ascii="Calibri" w:hAnsi="Calibri"/>
          <w:sz w:val="24"/>
          <w:szCs w:val="24"/>
        </w:rPr>
        <w:t>.</w:t>
      </w:r>
    </w:p>
    <w:p w:rsidR="0099382D" w:rsidRPr="00B62E69" w:rsidRDefault="0099382D" w:rsidP="0099382D">
      <w:pPr>
        <w:tabs>
          <w:tab w:val="decimal" w:pos="5580"/>
          <w:tab w:val="decimal" w:pos="8280"/>
        </w:tabs>
        <w:spacing w:line="276" w:lineRule="auto"/>
        <w:jc w:val="both"/>
        <w:rPr>
          <w:rFonts w:asciiTheme="minorHAnsi" w:hAnsiTheme="minorHAnsi" w:cstheme="minorHAnsi"/>
          <w:color w:val="FF0000"/>
          <w:sz w:val="24"/>
          <w:szCs w:val="24"/>
        </w:rPr>
      </w:pPr>
    </w:p>
    <w:p w:rsidR="0099382D" w:rsidRPr="00E93CE8" w:rsidRDefault="0099382D" w:rsidP="0099382D">
      <w:pPr>
        <w:tabs>
          <w:tab w:val="decimal" w:pos="5580"/>
          <w:tab w:val="decimal" w:pos="8280"/>
        </w:tabs>
        <w:spacing w:line="276" w:lineRule="auto"/>
        <w:jc w:val="both"/>
        <w:rPr>
          <w:lang w:val="en-GB"/>
        </w:rPr>
      </w:pPr>
      <w:r w:rsidRPr="00E93CE8">
        <w:rPr>
          <w:rFonts w:asciiTheme="minorHAnsi" w:hAnsiTheme="minorHAnsi" w:cstheme="minorHAnsi"/>
          <w:sz w:val="24"/>
          <w:szCs w:val="24"/>
        </w:rPr>
        <w:t xml:space="preserve">Prihodi od </w:t>
      </w:r>
      <w:r w:rsidRPr="00E93CE8">
        <w:rPr>
          <w:rFonts w:asciiTheme="minorHAnsi" w:hAnsiTheme="minorHAnsi" w:cstheme="minorHAnsi"/>
          <w:sz w:val="24"/>
          <w:szCs w:val="24"/>
          <w:u w:val="single"/>
        </w:rPr>
        <w:t>ekološke pristojbe</w:t>
      </w:r>
      <w:r w:rsidRPr="00E93CE8">
        <w:rPr>
          <w:rFonts w:asciiTheme="minorHAnsi" w:hAnsiTheme="minorHAnsi" w:cstheme="minorHAnsi"/>
          <w:sz w:val="24"/>
          <w:szCs w:val="24"/>
        </w:rPr>
        <w:t xml:space="preserve"> ostvaruju se temeljem Odluke o naplati ekološke takse (SNPGŽ 8/95, 26/95, 4/00), a namijenjeni su za uređenje plaža i podizanje komunalnog standarda. Odlukom je utvrđeno da ekološku taksu plaća svaki građanin izvan stalnog prebivališta koji koristi usluge noćenja u smještajnom objektu na području općine. Ekološku taksu naplaćuju pravne i fizičke osobe koje pružaju usluge noćenja u smještajnim objektima, u iznosu od 1,60 kn po ostvarenom noćenju u razdoblju od svibnja do rujna. Naplaćena taksa, umanjena za </w:t>
      </w:r>
      <w:r w:rsidRPr="00E93CE8">
        <w:rPr>
          <w:rFonts w:asciiTheme="minorHAnsi" w:hAnsiTheme="minorHAnsi" w:cstheme="minorHAnsi"/>
          <w:sz w:val="24"/>
          <w:szCs w:val="24"/>
        </w:rPr>
        <w:lastRenderedPageBreak/>
        <w:t xml:space="preserve">10% odobrene provizije uplaćuje se na račun općine. </w:t>
      </w:r>
      <w:r w:rsidRPr="00E93CE8">
        <w:rPr>
          <w:rFonts w:asciiTheme="minorHAnsi" w:hAnsiTheme="minorHAnsi" w:cstheme="minorHAnsi"/>
          <w:bCs/>
          <w:sz w:val="24"/>
          <w:szCs w:val="24"/>
        </w:rPr>
        <w:t>Pristojba je utrošena u cijelosti za održavanje i uređenje plaža i pomorskog dobra.</w:t>
      </w:r>
    </w:p>
    <w:p w:rsidR="0099382D" w:rsidRPr="004456D6" w:rsidRDefault="0099382D" w:rsidP="0099382D">
      <w:pPr>
        <w:spacing w:before="100" w:beforeAutospacing="1" w:after="100" w:afterAutospacing="1" w:line="276" w:lineRule="auto"/>
        <w:jc w:val="both"/>
        <w:rPr>
          <w:rFonts w:asciiTheme="minorHAnsi" w:hAnsiTheme="minorHAnsi" w:cstheme="minorHAnsi"/>
          <w:sz w:val="24"/>
          <w:szCs w:val="24"/>
        </w:rPr>
      </w:pPr>
      <w:r w:rsidRPr="004456D6">
        <w:rPr>
          <w:rFonts w:asciiTheme="minorHAnsi" w:hAnsiTheme="minorHAnsi" w:cstheme="minorHAnsi"/>
          <w:sz w:val="24"/>
          <w:szCs w:val="24"/>
          <w:u w:val="single"/>
        </w:rPr>
        <w:t>Turistička pristojba</w:t>
      </w:r>
      <w:r w:rsidRPr="004456D6">
        <w:rPr>
          <w:rFonts w:asciiTheme="minorHAnsi" w:hAnsiTheme="minorHAnsi" w:cstheme="minorHAnsi"/>
          <w:sz w:val="24"/>
          <w:szCs w:val="24"/>
        </w:rPr>
        <w:t xml:space="preserve"> plaća se sukladno Zakonu o turističkoj pristojbi (NN 52/19)  i Odluci o visini turističke pristojbe za 202</w:t>
      </w:r>
      <w:r w:rsidR="005D405F" w:rsidRPr="004456D6">
        <w:rPr>
          <w:rFonts w:asciiTheme="minorHAnsi" w:hAnsiTheme="minorHAnsi" w:cstheme="minorHAnsi"/>
          <w:sz w:val="24"/>
          <w:szCs w:val="24"/>
        </w:rPr>
        <w:t>2</w:t>
      </w:r>
      <w:r w:rsidRPr="004456D6">
        <w:rPr>
          <w:rFonts w:asciiTheme="minorHAnsi" w:hAnsiTheme="minorHAnsi" w:cstheme="minorHAnsi"/>
          <w:sz w:val="24"/>
          <w:szCs w:val="24"/>
        </w:rPr>
        <w:t>. godinu koju je temeljem Pravilnika o najvišem i najnižem iznosu turističke pristojbe donijela Županijska skupština Prim</w:t>
      </w:r>
      <w:r w:rsidR="00DF61A1" w:rsidRPr="004456D6">
        <w:rPr>
          <w:rFonts w:asciiTheme="minorHAnsi" w:hAnsiTheme="minorHAnsi" w:cstheme="minorHAnsi"/>
          <w:sz w:val="24"/>
          <w:szCs w:val="24"/>
        </w:rPr>
        <w:t xml:space="preserve">orsko-goranske županije (SNPGŽ </w:t>
      </w:r>
      <w:r w:rsidR="005D405F" w:rsidRPr="004456D6">
        <w:rPr>
          <w:rFonts w:asciiTheme="minorHAnsi" w:hAnsiTheme="minorHAnsi" w:cstheme="minorHAnsi"/>
          <w:sz w:val="24"/>
          <w:szCs w:val="24"/>
        </w:rPr>
        <w:t>41/20</w:t>
      </w:r>
      <w:r w:rsidRPr="004456D6">
        <w:rPr>
          <w:rFonts w:asciiTheme="minorHAnsi" w:hAnsiTheme="minorHAnsi" w:cstheme="minorHAnsi"/>
          <w:sz w:val="24"/>
          <w:szCs w:val="24"/>
        </w:rPr>
        <w:t xml:space="preserve">). </w:t>
      </w:r>
      <w:r w:rsidR="005D405F" w:rsidRPr="004456D6">
        <w:rPr>
          <w:rFonts w:asciiTheme="minorHAnsi" w:hAnsiTheme="minorHAnsi" w:cstheme="minorHAnsi"/>
          <w:sz w:val="24"/>
          <w:szCs w:val="24"/>
        </w:rPr>
        <w:t>U 2022</w:t>
      </w:r>
      <w:r w:rsidRPr="004456D6">
        <w:rPr>
          <w:rFonts w:asciiTheme="minorHAnsi" w:hAnsiTheme="minorHAnsi" w:cstheme="minorHAnsi"/>
          <w:sz w:val="24"/>
          <w:szCs w:val="24"/>
        </w:rPr>
        <w:t xml:space="preserve">. godini ukupno je uplaćeno </w:t>
      </w:r>
      <w:r w:rsidR="005D405F" w:rsidRPr="004456D6">
        <w:rPr>
          <w:rFonts w:asciiTheme="minorHAnsi" w:hAnsiTheme="minorHAnsi" w:cstheme="minorHAnsi"/>
          <w:sz w:val="24"/>
          <w:szCs w:val="24"/>
        </w:rPr>
        <w:t>6.484.686,81</w:t>
      </w:r>
      <w:r w:rsidRPr="004456D6">
        <w:rPr>
          <w:rFonts w:asciiTheme="minorHAnsi" w:hAnsiTheme="minorHAnsi" w:cstheme="minorHAnsi"/>
          <w:sz w:val="24"/>
          <w:szCs w:val="24"/>
        </w:rPr>
        <w:t xml:space="preserve"> kn, od čega je u Općin</w:t>
      </w:r>
      <w:r w:rsidR="005D405F" w:rsidRPr="004456D6">
        <w:rPr>
          <w:rFonts w:asciiTheme="minorHAnsi" w:hAnsiTheme="minorHAnsi" w:cstheme="minorHAnsi"/>
          <w:sz w:val="24"/>
          <w:szCs w:val="24"/>
        </w:rPr>
        <w:t>ski proračun raspoređeno</w:t>
      </w:r>
      <w:r w:rsidRPr="004456D6">
        <w:rPr>
          <w:rFonts w:asciiTheme="minorHAnsi" w:hAnsiTheme="minorHAnsi" w:cstheme="minorHAnsi"/>
          <w:sz w:val="24"/>
          <w:szCs w:val="24"/>
        </w:rPr>
        <w:t xml:space="preserve"> </w:t>
      </w:r>
      <w:r w:rsidR="005D405F" w:rsidRPr="004456D6">
        <w:rPr>
          <w:rFonts w:asciiTheme="minorHAnsi" w:hAnsiTheme="minorHAnsi" w:cstheme="minorHAnsi"/>
          <w:sz w:val="24"/>
          <w:szCs w:val="24"/>
        </w:rPr>
        <w:t>1.195.263,81</w:t>
      </w:r>
      <w:r w:rsidRPr="004456D6">
        <w:rPr>
          <w:rFonts w:asciiTheme="minorHAnsi" w:hAnsiTheme="minorHAnsi" w:cstheme="minorHAnsi"/>
          <w:sz w:val="24"/>
          <w:szCs w:val="24"/>
        </w:rPr>
        <w:t xml:space="preserve"> kn</w:t>
      </w:r>
      <w:r w:rsidR="005D405F" w:rsidRPr="004456D6">
        <w:rPr>
          <w:rFonts w:asciiTheme="minorHAnsi" w:hAnsiTheme="minorHAnsi" w:cstheme="minorHAnsi"/>
          <w:sz w:val="24"/>
          <w:szCs w:val="24"/>
        </w:rPr>
        <w:t>.</w:t>
      </w:r>
    </w:p>
    <w:p w:rsidR="0099382D" w:rsidRPr="00876799" w:rsidRDefault="0099382D" w:rsidP="0099382D">
      <w:pPr>
        <w:spacing w:line="276" w:lineRule="auto"/>
        <w:jc w:val="both"/>
        <w:rPr>
          <w:rFonts w:ascii="Calibri" w:hAnsi="Calibri"/>
          <w:sz w:val="24"/>
          <w:szCs w:val="24"/>
        </w:rPr>
      </w:pPr>
      <w:r w:rsidRPr="00352B78">
        <w:rPr>
          <w:rFonts w:ascii="Calibri" w:hAnsi="Calibri"/>
          <w:sz w:val="24"/>
          <w:szCs w:val="24"/>
          <w:u w:val="single"/>
        </w:rPr>
        <w:t>Prihod od prodaje državnih biljega</w:t>
      </w:r>
      <w:r w:rsidRPr="00352B78">
        <w:rPr>
          <w:rFonts w:ascii="Calibri" w:hAnsi="Calibri"/>
          <w:sz w:val="24"/>
          <w:szCs w:val="24"/>
        </w:rPr>
        <w:t xml:space="preserve"> ostvaruje se temeljem Zakona o upravnim pristojbama (NN 115/16), zajednički je prihod državnog proračuna, proračuna jedinica lokalne i područne (regionalne) samouprave na čijem je području obavljena maloprodaja državnih biljega, i to u jednakim dijelovima. </w:t>
      </w:r>
      <w:r w:rsidR="00D950D6" w:rsidRPr="00352B78">
        <w:rPr>
          <w:rFonts w:ascii="Calibri" w:hAnsi="Calibri"/>
          <w:sz w:val="24"/>
          <w:szCs w:val="24"/>
        </w:rPr>
        <w:t xml:space="preserve">Ostvareno je </w:t>
      </w:r>
      <w:r w:rsidR="00876799" w:rsidRPr="00876799">
        <w:rPr>
          <w:rFonts w:ascii="Calibri" w:hAnsi="Calibri"/>
          <w:sz w:val="24"/>
          <w:szCs w:val="24"/>
        </w:rPr>
        <w:t>7</w:t>
      </w:r>
      <w:r w:rsidRPr="00876799">
        <w:rPr>
          <w:rFonts w:ascii="Calibri" w:hAnsi="Calibri"/>
          <w:sz w:val="24"/>
          <w:szCs w:val="24"/>
        </w:rPr>
        <w:t>%</w:t>
      </w:r>
      <w:r w:rsidRPr="00B62E69">
        <w:rPr>
          <w:rFonts w:ascii="Calibri" w:hAnsi="Calibri"/>
          <w:color w:val="FF0000"/>
          <w:sz w:val="24"/>
          <w:szCs w:val="24"/>
        </w:rPr>
        <w:t xml:space="preserve"> </w:t>
      </w:r>
      <w:r w:rsidR="00D950D6" w:rsidRPr="00352B78">
        <w:rPr>
          <w:rFonts w:ascii="Calibri" w:hAnsi="Calibri"/>
          <w:sz w:val="24"/>
          <w:szCs w:val="24"/>
        </w:rPr>
        <w:t>prošlogodišnjeg ostvarenja</w:t>
      </w:r>
      <w:r w:rsidR="00876799">
        <w:rPr>
          <w:rFonts w:ascii="Calibri" w:hAnsi="Calibri"/>
          <w:sz w:val="24"/>
          <w:szCs w:val="24"/>
        </w:rPr>
        <w:t xml:space="preserve">, </w:t>
      </w:r>
      <w:r w:rsidRPr="00352B78">
        <w:rPr>
          <w:rFonts w:ascii="Calibri" w:hAnsi="Calibri"/>
          <w:sz w:val="24"/>
          <w:szCs w:val="24"/>
        </w:rPr>
        <w:t>s osnova žalbi na porezna rješenja.</w:t>
      </w:r>
    </w:p>
    <w:p w:rsidR="0099382D" w:rsidRDefault="0099382D" w:rsidP="0099382D">
      <w:pPr>
        <w:tabs>
          <w:tab w:val="decimal" w:pos="5580"/>
          <w:tab w:val="decimal" w:pos="8280"/>
        </w:tabs>
        <w:spacing w:line="276" w:lineRule="auto"/>
        <w:jc w:val="both"/>
        <w:rPr>
          <w:rFonts w:ascii="Calibri" w:hAnsi="Calibri"/>
          <w:color w:val="FF0000"/>
          <w:sz w:val="24"/>
          <w:szCs w:val="24"/>
        </w:rPr>
      </w:pPr>
    </w:p>
    <w:p w:rsidR="0099382D" w:rsidRPr="00E93CE8" w:rsidRDefault="0099382D" w:rsidP="0099382D">
      <w:pPr>
        <w:spacing w:line="276" w:lineRule="auto"/>
        <w:jc w:val="both"/>
        <w:rPr>
          <w:rFonts w:ascii="Calibri" w:hAnsi="Calibri"/>
          <w:sz w:val="24"/>
          <w:szCs w:val="24"/>
        </w:rPr>
      </w:pPr>
      <w:r w:rsidRPr="00E93CE8">
        <w:rPr>
          <w:rFonts w:ascii="Calibri" w:hAnsi="Calibri"/>
          <w:b/>
          <w:sz w:val="24"/>
          <w:szCs w:val="24"/>
          <w:u w:val="single"/>
        </w:rPr>
        <w:t>Prihodi po posebnim propisima</w:t>
      </w:r>
      <w:r w:rsidRPr="00E93CE8">
        <w:rPr>
          <w:rFonts w:ascii="Calibri" w:hAnsi="Calibri"/>
          <w:sz w:val="24"/>
          <w:szCs w:val="24"/>
        </w:rPr>
        <w:t xml:space="preserve"> sadrže prihode od:</w:t>
      </w:r>
    </w:p>
    <w:p w:rsidR="0099382D" w:rsidRPr="00931A4D" w:rsidRDefault="0099382D" w:rsidP="0099382D">
      <w:pPr>
        <w:tabs>
          <w:tab w:val="decimal" w:pos="5954"/>
        </w:tabs>
        <w:spacing w:line="276" w:lineRule="auto"/>
        <w:jc w:val="both"/>
        <w:rPr>
          <w:rFonts w:asciiTheme="minorHAnsi" w:hAnsiTheme="minorHAnsi" w:cstheme="minorHAnsi"/>
          <w:sz w:val="24"/>
          <w:szCs w:val="24"/>
        </w:rPr>
      </w:pPr>
      <w:r w:rsidRPr="00E93CE8">
        <w:rPr>
          <w:rFonts w:asciiTheme="minorHAnsi" w:hAnsiTheme="minorHAnsi" w:cstheme="minorHAnsi"/>
          <w:sz w:val="24"/>
          <w:szCs w:val="24"/>
        </w:rPr>
        <w:t>- vodnog doprinosa</w:t>
      </w:r>
      <w:r w:rsidRPr="00B62E69">
        <w:rPr>
          <w:rFonts w:asciiTheme="minorHAnsi" w:hAnsiTheme="minorHAnsi" w:cstheme="minorHAnsi"/>
          <w:color w:val="FF0000"/>
          <w:sz w:val="24"/>
          <w:szCs w:val="24"/>
        </w:rPr>
        <w:t xml:space="preserve"> </w:t>
      </w:r>
      <w:r w:rsidRPr="00B62E69">
        <w:rPr>
          <w:rFonts w:asciiTheme="minorHAnsi" w:hAnsiTheme="minorHAnsi" w:cstheme="minorHAnsi"/>
          <w:color w:val="FF0000"/>
          <w:sz w:val="24"/>
          <w:szCs w:val="24"/>
        </w:rPr>
        <w:tab/>
      </w:r>
      <w:r w:rsidR="00931A4D" w:rsidRPr="00931A4D">
        <w:rPr>
          <w:rFonts w:asciiTheme="minorHAnsi" w:hAnsiTheme="minorHAnsi" w:cstheme="minorHAnsi"/>
          <w:sz w:val="24"/>
          <w:szCs w:val="24"/>
        </w:rPr>
        <w:t>3.685,88</w:t>
      </w:r>
      <w:r w:rsidRPr="00931A4D">
        <w:rPr>
          <w:rFonts w:asciiTheme="minorHAnsi" w:hAnsiTheme="minorHAnsi" w:cstheme="minorHAnsi"/>
          <w:sz w:val="24"/>
          <w:szCs w:val="24"/>
        </w:rPr>
        <w:t xml:space="preserve"> kn</w:t>
      </w:r>
    </w:p>
    <w:p w:rsidR="0099382D" w:rsidRPr="00931A4D" w:rsidRDefault="002B4817" w:rsidP="0099382D">
      <w:pPr>
        <w:tabs>
          <w:tab w:val="decimal" w:pos="5954"/>
        </w:tabs>
        <w:spacing w:line="276" w:lineRule="auto"/>
        <w:jc w:val="both"/>
        <w:rPr>
          <w:rFonts w:asciiTheme="minorHAnsi" w:hAnsiTheme="minorHAnsi" w:cstheme="minorHAnsi"/>
          <w:sz w:val="24"/>
          <w:szCs w:val="24"/>
        </w:rPr>
      </w:pPr>
      <w:r w:rsidRPr="00931A4D">
        <w:rPr>
          <w:rFonts w:asciiTheme="minorHAnsi" w:hAnsiTheme="minorHAnsi" w:cstheme="minorHAnsi"/>
          <w:sz w:val="24"/>
          <w:szCs w:val="24"/>
        </w:rPr>
        <w:t>- ostali nespomenuti prihodi</w:t>
      </w:r>
      <w:r w:rsidR="0099382D" w:rsidRPr="00931A4D">
        <w:rPr>
          <w:rFonts w:asciiTheme="minorHAnsi" w:hAnsiTheme="minorHAnsi" w:cstheme="minorHAnsi"/>
          <w:sz w:val="24"/>
          <w:szCs w:val="24"/>
        </w:rPr>
        <w:tab/>
      </w:r>
      <w:r w:rsidR="00931A4D">
        <w:rPr>
          <w:rFonts w:asciiTheme="minorHAnsi" w:hAnsiTheme="minorHAnsi" w:cstheme="minorHAnsi"/>
          <w:sz w:val="24"/>
          <w:szCs w:val="24"/>
        </w:rPr>
        <w:t>21.099,26</w:t>
      </w:r>
      <w:r w:rsidR="0099382D" w:rsidRPr="00931A4D">
        <w:rPr>
          <w:rFonts w:asciiTheme="minorHAnsi" w:hAnsiTheme="minorHAnsi" w:cstheme="minorHAnsi"/>
          <w:sz w:val="24"/>
          <w:szCs w:val="24"/>
        </w:rPr>
        <w:t xml:space="preserve"> kn</w:t>
      </w:r>
    </w:p>
    <w:p w:rsidR="0099382D" w:rsidRPr="00931A4D" w:rsidRDefault="0099382D" w:rsidP="0099382D">
      <w:pPr>
        <w:tabs>
          <w:tab w:val="decimal" w:pos="5954"/>
        </w:tabs>
        <w:spacing w:line="276" w:lineRule="auto"/>
        <w:jc w:val="both"/>
        <w:rPr>
          <w:rFonts w:asciiTheme="minorHAnsi" w:hAnsiTheme="minorHAnsi" w:cstheme="minorHAnsi"/>
          <w:sz w:val="24"/>
          <w:szCs w:val="24"/>
        </w:rPr>
      </w:pPr>
      <w:r w:rsidRPr="00931A4D">
        <w:rPr>
          <w:rFonts w:asciiTheme="minorHAnsi" w:hAnsiTheme="minorHAnsi" w:cstheme="minorHAnsi"/>
          <w:sz w:val="24"/>
          <w:szCs w:val="24"/>
        </w:rPr>
        <w:t>- prihoda od povrata u proračun</w:t>
      </w:r>
      <w:r w:rsidRPr="00931A4D">
        <w:rPr>
          <w:rFonts w:asciiTheme="minorHAnsi" w:hAnsiTheme="minorHAnsi" w:cstheme="minorHAnsi"/>
          <w:sz w:val="24"/>
          <w:szCs w:val="24"/>
        </w:rPr>
        <w:tab/>
      </w:r>
      <w:r w:rsidR="00931A4D">
        <w:rPr>
          <w:rFonts w:asciiTheme="minorHAnsi" w:hAnsiTheme="minorHAnsi" w:cstheme="minorHAnsi"/>
          <w:sz w:val="24"/>
          <w:szCs w:val="24"/>
        </w:rPr>
        <w:t>166.013,70</w:t>
      </w:r>
      <w:r w:rsidRPr="00931A4D">
        <w:rPr>
          <w:rFonts w:asciiTheme="minorHAnsi" w:hAnsiTheme="minorHAnsi" w:cstheme="minorHAnsi"/>
          <w:sz w:val="24"/>
          <w:szCs w:val="24"/>
        </w:rPr>
        <w:t xml:space="preserve"> kn</w:t>
      </w:r>
    </w:p>
    <w:p w:rsidR="0099382D" w:rsidRPr="00931A4D" w:rsidRDefault="0099382D" w:rsidP="0099382D">
      <w:pPr>
        <w:tabs>
          <w:tab w:val="decimal" w:pos="5954"/>
        </w:tabs>
        <w:spacing w:line="276" w:lineRule="auto"/>
        <w:jc w:val="both"/>
        <w:rPr>
          <w:rFonts w:asciiTheme="minorHAnsi" w:hAnsiTheme="minorHAnsi" w:cstheme="minorHAnsi"/>
          <w:sz w:val="24"/>
          <w:szCs w:val="24"/>
        </w:rPr>
      </w:pPr>
      <w:r w:rsidRPr="00931A4D">
        <w:rPr>
          <w:rFonts w:asciiTheme="minorHAnsi" w:hAnsiTheme="minorHAnsi" w:cstheme="minorHAnsi"/>
          <w:sz w:val="24"/>
          <w:szCs w:val="24"/>
        </w:rPr>
        <w:t>- prih</w:t>
      </w:r>
      <w:r w:rsidR="002B4817" w:rsidRPr="00931A4D">
        <w:rPr>
          <w:rFonts w:asciiTheme="minorHAnsi" w:hAnsiTheme="minorHAnsi" w:cstheme="minorHAnsi"/>
          <w:sz w:val="24"/>
          <w:szCs w:val="24"/>
        </w:rPr>
        <w:t>odi s osnove posebnih ugovora</w:t>
      </w:r>
      <w:r w:rsidR="002B4817" w:rsidRPr="00931A4D">
        <w:rPr>
          <w:rFonts w:asciiTheme="minorHAnsi" w:hAnsiTheme="minorHAnsi" w:cstheme="minorHAnsi"/>
          <w:sz w:val="24"/>
          <w:szCs w:val="24"/>
        </w:rPr>
        <w:tab/>
        <w:t>5</w:t>
      </w:r>
      <w:r w:rsidRPr="00931A4D">
        <w:rPr>
          <w:rFonts w:asciiTheme="minorHAnsi" w:hAnsiTheme="minorHAnsi" w:cstheme="minorHAnsi"/>
          <w:sz w:val="24"/>
          <w:szCs w:val="24"/>
        </w:rPr>
        <w:t>0,00 kn.</w:t>
      </w:r>
    </w:p>
    <w:p w:rsidR="0099382D" w:rsidRPr="00B62E69" w:rsidRDefault="0099382D" w:rsidP="0099382D">
      <w:pPr>
        <w:spacing w:line="276" w:lineRule="auto"/>
        <w:jc w:val="both"/>
        <w:rPr>
          <w:rFonts w:asciiTheme="minorHAnsi" w:hAnsiTheme="minorHAnsi" w:cstheme="minorHAnsi"/>
          <w:color w:val="FF0000"/>
          <w:sz w:val="24"/>
          <w:szCs w:val="24"/>
          <w:u w:val="single"/>
        </w:rPr>
      </w:pPr>
    </w:p>
    <w:p w:rsidR="00352B78" w:rsidRPr="00696CAD" w:rsidRDefault="00696CAD" w:rsidP="00696CAD">
      <w:pPr>
        <w:spacing w:line="276" w:lineRule="auto"/>
        <w:jc w:val="both"/>
        <w:rPr>
          <w:rFonts w:ascii="Calibri" w:hAnsi="Calibri"/>
          <w:sz w:val="24"/>
          <w:szCs w:val="24"/>
        </w:rPr>
      </w:pPr>
      <w:r>
        <w:rPr>
          <w:rFonts w:ascii="Calibri" w:hAnsi="Calibri"/>
          <w:sz w:val="24"/>
          <w:szCs w:val="24"/>
        </w:rPr>
        <w:t>Prihodi vodnog doprinosa ostvaruju se s osnove naplaćenog vodnog doprinosa, sukladno Zakonu o financiranju vodnog gospodarstva (NN 153/09, 90/11, 56/13, 154/14, 119/15, 120/16, 127/17, 66/19) za gradnju građevina kojega obračunavaju i naplaćuju Hrvatske vode, a JLS pripada 8% naplaćenog doprinosa. Prihod je ostvaren u skladu s dostavljenim izvješćima Hrvatskih voda, te je u</w:t>
      </w:r>
      <w:r w:rsidR="0099382D" w:rsidRPr="00352B78">
        <w:rPr>
          <w:rFonts w:asciiTheme="minorHAnsi" w:hAnsiTheme="minorHAnsi" w:cstheme="minorHAnsi"/>
          <w:bCs/>
          <w:sz w:val="24"/>
          <w:szCs w:val="24"/>
        </w:rPr>
        <w:t xml:space="preserve"> cijelosti </w:t>
      </w:r>
      <w:r>
        <w:rPr>
          <w:rFonts w:asciiTheme="minorHAnsi" w:hAnsiTheme="minorHAnsi" w:cstheme="minorHAnsi"/>
          <w:bCs/>
          <w:sz w:val="24"/>
          <w:szCs w:val="24"/>
        </w:rPr>
        <w:t>utrošen</w:t>
      </w:r>
      <w:r w:rsidRPr="00352B78">
        <w:rPr>
          <w:rFonts w:asciiTheme="minorHAnsi" w:hAnsiTheme="minorHAnsi" w:cstheme="minorHAnsi"/>
          <w:bCs/>
          <w:sz w:val="24"/>
          <w:szCs w:val="24"/>
        </w:rPr>
        <w:t xml:space="preserve"> </w:t>
      </w:r>
      <w:r w:rsidR="0099382D" w:rsidRPr="00352B78">
        <w:rPr>
          <w:rFonts w:asciiTheme="minorHAnsi" w:hAnsiTheme="minorHAnsi" w:cstheme="minorHAnsi"/>
          <w:bCs/>
          <w:sz w:val="24"/>
          <w:szCs w:val="24"/>
        </w:rPr>
        <w:t xml:space="preserve">za </w:t>
      </w:r>
      <w:r w:rsidR="00352B78" w:rsidRPr="006A7064">
        <w:rPr>
          <w:rFonts w:ascii="Calibri" w:hAnsi="Calibri"/>
          <w:bCs/>
          <w:sz w:val="24"/>
          <w:szCs w:val="24"/>
        </w:rPr>
        <w:t xml:space="preserve">za </w:t>
      </w:r>
      <w:r w:rsidR="00352B78" w:rsidRPr="006A7064">
        <w:rPr>
          <w:rFonts w:asciiTheme="minorHAnsi" w:hAnsiTheme="minorHAnsi" w:cstheme="minorHAnsi"/>
          <w:sz w:val="24"/>
          <w:szCs w:val="24"/>
        </w:rPr>
        <w:t>financiranje izrade izmjena i dopuna urbanističkog plana uređenja UPU-1 Baška.</w:t>
      </w:r>
    </w:p>
    <w:p w:rsidR="00352B78" w:rsidRPr="006A7064" w:rsidRDefault="00352B78" w:rsidP="00352B78">
      <w:pPr>
        <w:tabs>
          <w:tab w:val="decimal" w:pos="5580"/>
          <w:tab w:val="decimal" w:pos="8280"/>
        </w:tabs>
        <w:spacing w:line="276" w:lineRule="auto"/>
        <w:jc w:val="both"/>
        <w:rPr>
          <w:rFonts w:asciiTheme="minorHAnsi" w:hAnsiTheme="minorHAnsi" w:cstheme="minorHAnsi"/>
          <w:sz w:val="24"/>
          <w:szCs w:val="24"/>
        </w:rPr>
      </w:pPr>
    </w:p>
    <w:p w:rsidR="0099382D" w:rsidRPr="00931A4D" w:rsidRDefault="0099382D" w:rsidP="0099382D">
      <w:pPr>
        <w:spacing w:line="276" w:lineRule="auto"/>
        <w:jc w:val="both"/>
      </w:pPr>
      <w:r w:rsidRPr="00352B78">
        <w:rPr>
          <w:rFonts w:asciiTheme="minorHAnsi" w:hAnsiTheme="minorHAnsi" w:cstheme="minorHAnsi"/>
          <w:sz w:val="24"/>
          <w:szCs w:val="24"/>
          <w:u w:val="single"/>
        </w:rPr>
        <w:t>Ostali nespomenuti prihodi</w:t>
      </w:r>
      <w:r w:rsidRPr="00352B78">
        <w:rPr>
          <w:rFonts w:asciiTheme="minorHAnsi" w:hAnsiTheme="minorHAnsi" w:cstheme="minorHAnsi"/>
          <w:sz w:val="24"/>
          <w:szCs w:val="24"/>
        </w:rPr>
        <w:t xml:space="preserve"> ostvareni su od </w:t>
      </w:r>
      <w:r w:rsidRPr="00931A4D">
        <w:rPr>
          <w:rFonts w:asciiTheme="minorHAnsi" w:hAnsiTheme="minorHAnsi" w:cstheme="minorHAnsi"/>
          <w:sz w:val="24"/>
          <w:szCs w:val="24"/>
        </w:rPr>
        <w:t>povrata neutrošenih sredstava od DV Katarina Frankopan</w:t>
      </w:r>
      <w:r w:rsidR="00D950D6" w:rsidRPr="00931A4D">
        <w:rPr>
          <w:rFonts w:asciiTheme="minorHAnsi" w:hAnsiTheme="minorHAnsi" w:cstheme="minorHAnsi"/>
          <w:sz w:val="24"/>
          <w:szCs w:val="24"/>
        </w:rPr>
        <w:t xml:space="preserve"> prema konačnom obračunu za 202</w:t>
      </w:r>
      <w:r w:rsidR="00352B78" w:rsidRPr="00931A4D">
        <w:rPr>
          <w:rFonts w:asciiTheme="minorHAnsi" w:hAnsiTheme="minorHAnsi" w:cstheme="minorHAnsi"/>
          <w:sz w:val="24"/>
          <w:szCs w:val="24"/>
        </w:rPr>
        <w:t>1</w:t>
      </w:r>
      <w:r w:rsidRPr="00931A4D">
        <w:rPr>
          <w:rFonts w:asciiTheme="minorHAnsi" w:hAnsiTheme="minorHAnsi" w:cstheme="minorHAnsi"/>
          <w:sz w:val="24"/>
          <w:szCs w:val="24"/>
        </w:rPr>
        <w:t>. godinu</w:t>
      </w:r>
      <w:r w:rsidR="00931A4D" w:rsidRPr="00931A4D">
        <w:rPr>
          <w:rFonts w:asciiTheme="minorHAnsi" w:hAnsiTheme="minorHAnsi" w:cstheme="minorHAnsi"/>
          <w:sz w:val="24"/>
          <w:szCs w:val="24"/>
        </w:rPr>
        <w:t>.</w:t>
      </w:r>
    </w:p>
    <w:p w:rsidR="0099382D" w:rsidRPr="00931A4D" w:rsidRDefault="0099382D" w:rsidP="0099382D">
      <w:pPr>
        <w:spacing w:line="276" w:lineRule="auto"/>
        <w:jc w:val="both"/>
        <w:rPr>
          <w:rFonts w:asciiTheme="minorHAnsi" w:hAnsiTheme="minorHAnsi" w:cstheme="minorHAnsi"/>
          <w:sz w:val="24"/>
          <w:szCs w:val="24"/>
          <w:u w:val="single"/>
        </w:rPr>
      </w:pPr>
    </w:p>
    <w:p w:rsidR="00A52C87" w:rsidRDefault="0099382D" w:rsidP="0099382D">
      <w:pPr>
        <w:spacing w:line="276" w:lineRule="auto"/>
        <w:jc w:val="both"/>
        <w:rPr>
          <w:rFonts w:asciiTheme="minorHAnsi" w:hAnsiTheme="minorHAnsi" w:cstheme="minorHAnsi"/>
          <w:sz w:val="24"/>
          <w:szCs w:val="24"/>
        </w:rPr>
      </w:pPr>
      <w:r w:rsidRPr="003E2BBD">
        <w:rPr>
          <w:rFonts w:asciiTheme="minorHAnsi" w:hAnsiTheme="minorHAnsi" w:cstheme="minorHAnsi"/>
          <w:sz w:val="24"/>
          <w:szCs w:val="24"/>
          <w:u w:val="single"/>
        </w:rPr>
        <w:t>Povrati u gradski/općinski proračun</w:t>
      </w:r>
      <w:r w:rsidR="00352B78" w:rsidRPr="003E2BBD">
        <w:rPr>
          <w:rFonts w:asciiTheme="minorHAnsi" w:hAnsiTheme="minorHAnsi" w:cstheme="minorHAnsi"/>
          <w:sz w:val="24"/>
          <w:szCs w:val="24"/>
        </w:rPr>
        <w:t xml:space="preserve"> ostvareni su 42</w:t>
      </w:r>
      <w:r w:rsidR="00D950D6" w:rsidRPr="003E2BBD">
        <w:rPr>
          <w:rFonts w:asciiTheme="minorHAnsi" w:hAnsiTheme="minorHAnsi" w:cstheme="minorHAnsi"/>
          <w:sz w:val="24"/>
          <w:szCs w:val="24"/>
        </w:rPr>
        <w:t xml:space="preserve">% </w:t>
      </w:r>
      <w:r w:rsidR="00352B78" w:rsidRPr="003E2BBD">
        <w:rPr>
          <w:rFonts w:asciiTheme="minorHAnsi" w:hAnsiTheme="minorHAnsi" w:cstheme="minorHAnsi"/>
          <w:sz w:val="24"/>
          <w:szCs w:val="24"/>
        </w:rPr>
        <w:t>manj</w:t>
      </w:r>
      <w:r w:rsidR="00A52C87" w:rsidRPr="003E2BBD">
        <w:rPr>
          <w:rFonts w:asciiTheme="minorHAnsi" w:hAnsiTheme="minorHAnsi" w:cstheme="minorHAnsi"/>
          <w:sz w:val="24"/>
          <w:szCs w:val="24"/>
        </w:rPr>
        <w:t>e u odnosu na prethodnu godinu</w:t>
      </w:r>
      <w:r w:rsidR="00931A4D">
        <w:rPr>
          <w:rFonts w:asciiTheme="minorHAnsi" w:hAnsiTheme="minorHAnsi" w:cstheme="minorHAnsi"/>
          <w:sz w:val="24"/>
          <w:szCs w:val="24"/>
        </w:rPr>
        <w:t xml:space="preserve"> kada je primljen povrat naknade za deposedirano zemljište</w:t>
      </w:r>
      <w:r w:rsidR="00A52C87" w:rsidRPr="003E2BBD">
        <w:rPr>
          <w:rFonts w:asciiTheme="minorHAnsi" w:hAnsiTheme="minorHAnsi" w:cstheme="minorHAnsi"/>
          <w:sz w:val="24"/>
          <w:szCs w:val="24"/>
        </w:rPr>
        <w:t>.</w:t>
      </w:r>
      <w:r w:rsidRPr="003E2BBD">
        <w:rPr>
          <w:rFonts w:asciiTheme="minorHAnsi" w:hAnsiTheme="minorHAnsi" w:cstheme="minorHAnsi"/>
          <w:sz w:val="24"/>
          <w:szCs w:val="24"/>
        </w:rPr>
        <w:t xml:space="preserve"> </w:t>
      </w:r>
      <w:r w:rsidR="00A52C87" w:rsidRPr="00352B78">
        <w:rPr>
          <w:rFonts w:asciiTheme="minorHAnsi" w:hAnsiTheme="minorHAnsi" w:cstheme="minorHAnsi"/>
          <w:sz w:val="24"/>
          <w:szCs w:val="24"/>
        </w:rPr>
        <w:t>Sadrži povrate s osnova nadoknada dijela troškova od strane zakupaca za utrošenu električnu energiju, vodu, troškova objave natječaja, parničkih troškova, troškova izdavanja koncesijskih odobrenja</w:t>
      </w:r>
      <w:r w:rsidR="00931A4D">
        <w:rPr>
          <w:rFonts w:asciiTheme="minorHAnsi" w:hAnsiTheme="minorHAnsi" w:cstheme="minorHAnsi"/>
          <w:sz w:val="24"/>
          <w:szCs w:val="24"/>
        </w:rPr>
        <w:t>.</w:t>
      </w:r>
    </w:p>
    <w:p w:rsidR="00931A4D" w:rsidRPr="00B62E69" w:rsidRDefault="00931A4D" w:rsidP="0099382D">
      <w:pPr>
        <w:spacing w:line="276" w:lineRule="auto"/>
        <w:jc w:val="both"/>
        <w:rPr>
          <w:rFonts w:asciiTheme="minorHAnsi" w:hAnsiTheme="minorHAnsi" w:cstheme="minorHAnsi"/>
          <w:color w:val="FF0000"/>
          <w:sz w:val="24"/>
          <w:szCs w:val="24"/>
        </w:rPr>
      </w:pPr>
    </w:p>
    <w:p w:rsidR="0099382D" w:rsidRDefault="0099382D" w:rsidP="0099382D">
      <w:pPr>
        <w:spacing w:line="276" w:lineRule="auto"/>
        <w:jc w:val="both"/>
        <w:rPr>
          <w:rFonts w:asciiTheme="minorHAnsi" w:hAnsiTheme="minorHAnsi" w:cstheme="minorHAnsi"/>
          <w:sz w:val="24"/>
          <w:szCs w:val="24"/>
        </w:rPr>
      </w:pPr>
      <w:r w:rsidRPr="00352B78">
        <w:rPr>
          <w:rFonts w:asciiTheme="minorHAnsi" w:hAnsiTheme="minorHAnsi" w:cstheme="minorHAnsi"/>
          <w:sz w:val="24"/>
          <w:szCs w:val="24"/>
          <w:u w:val="single"/>
        </w:rPr>
        <w:t>Prihodi s osnove posebnih ugovora</w:t>
      </w:r>
      <w:r w:rsidRPr="00352B78">
        <w:rPr>
          <w:rFonts w:asciiTheme="minorHAnsi" w:hAnsiTheme="minorHAnsi" w:cstheme="minorHAnsi"/>
          <w:sz w:val="24"/>
          <w:szCs w:val="24"/>
        </w:rPr>
        <w:t xml:space="preserve"> ostvareni su s osnove ugovora o zakupu 945 m² poljoprivrednog zemljišta. </w:t>
      </w:r>
    </w:p>
    <w:p w:rsidR="000D222E" w:rsidRPr="00AC50BE" w:rsidRDefault="000D222E" w:rsidP="0099382D">
      <w:pPr>
        <w:spacing w:line="276" w:lineRule="auto"/>
        <w:jc w:val="both"/>
      </w:pPr>
    </w:p>
    <w:p w:rsidR="0056748A" w:rsidRPr="00352B78" w:rsidRDefault="0099382D" w:rsidP="0099382D">
      <w:pPr>
        <w:spacing w:line="276" w:lineRule="auto"/>
        <w:jc w:val="both"/>
        <w:rPr>
          <w:rFonts w:ascii="Calibri" w:hAnsi="Calibri"/>
          <w:sz w:val="24"/>
          <w:szCs w:val="24"/>
        </w:rPr>
      </w:pPr>
      <w:r w:rsidRPr="00352B78">
        <w:rPr>
          <w:rFonts w:asciiTheme="minorHAnsi" w:hAnsiTheme="minorHAnsi" w:cstheme="minorHAnsi"/>
          <w:b/>
          <w:sz w:val="24"/>
          <w:szCs w:val="24"/>
          <w:u w:val="single"/>
        </w:rPr>
        <w:t>Prihodi od komunalnih doprinosa i naknada</w:t>
      </w:r>
      <w:r w:rsidRPr="00352B78">
        <w:rPr>
          <w:rFonts w:asciiTheme="minorHAnsi" w:hAnsiTheme="minorHAnsi" w:cstheme="minorHAnsi"/>
          <w:sz w:val="24"/>
          <w:szCs w:val="24"/>
        </w:rPr>
        <w:t xml:space="preserve"> ostvareni su</w:t>
      </w:r>
      <w:r w:rsidR="0056748A" w:rsidRPr="00352B78">
        <w:rPr>
          <w:rFonts w:asciiTheme="minorHAnsi" w:hAnsiTheme="minorHAnsi" w:cstheme="minorHAnsi"/>
          <w:sz w:val="24"/>
          <w:szCs w:val="24"/>
        </w:rPr>
        <w:t xml:space="preserve"> </w:t>
      </w:r>
      <w:r w:rsidR="00352B78" w:rsidRPr="00352B78">
        <w:rPr>
          <w:rFonts w:asciiTheme="minorHAnsi" w:hAnsiTheme="minorHAnsi" w:cstheme="minorHAnsi"/>
          <w:sz w:val="24"/>
          <w:szCs w:val="24"/>
        </w:rPr>
        <w:t>36</w:t>
      </w:r>
      <w:r w:rsidRPr="00352B78">
        <w:rPr>
          <w:rFonts w:asciiTheme="minorHAnsi" w:hAnsiTheme="minorHAnsi" w:cstheme="minorHAnsi"/>
          <w:sz w:val="24"/>
          <w:szCs w:val="24"/>
        </w:rPr>
        <w:t xml:space="preserve">% </w:t>
      </w:r>
      <w:r w:rsidR="00352B78" w:rsidRPr="00352B78">
        <w:rPr>
          <w:rFonts w:asciiTheme="minorHAnsi" w:hAnsiTheme="minorHAnsi" w:cstheme="minorHAnsi"/>
          <w:sz w:val="24"/>
          <w:szCs w:val="24"/>
        </w:rPr>
        <w:t>viš</w:t>
      </w:r>
      <w:r w:rsidRPr="00352B78">
        <w:rPr>
          <w:rFonts w:asciiTheme="minorHAnsi" w:hAnsiTheme="minorHAnsi" w:cstheme="minorHAnsi"/>
          <w:sz w:val="24"/>
          <w:szCs w:val="24"/>
        </w:rPr>
        <w:t>e u odnosu na prethodnu godinu</w:t>
      </w:r>
      <w:r w:rsidR="0056748A" w:rsidRPr="00352B78">
        <w:rPr>
          <w:rFonts w:ascii="Calibri" w:hAnsi="Calibri"/>
          <w:sz w:val="24"/>
          <w:szCs w:val="24"/>
        </w:rPr>
        <w:t xml:space="preserve">, komunalni doprinos </w:t>
      </w:r>
      <w:r w:rsidR="00352B78" w:rsidRPr="00352B78">
        <w:rPr>
          <w:rFonts w:ascii="Calibri" w:hAnsi="Calibri"/>
          <w:sz w:val="24"/>
          <w:szCs w:val="24"/>
        </w:rPr>
        <w:t>50%</w:t>
      </w:r>
      <w:r w:rsidR="0056748A" w:rsidRPr="00352B78">
        <w:rPr>
          <w:rFonts w:ascii="Calibri" w:hAnsi="Calibri"/>
          <w:sz w:val="24"/>
          <w:szCs w:val="24"/>
        </w:rPr>
        <w:t xml:space="preserve">, a komunalna naknada 33%. </w:t>
      </w:r>
    </w:p>
    <w:p w:rsidR="0099382D" w:rsidRPr="00352B78" w:rsidRDefault="0099382D" w:rsidP="0099382D">
      <w:pPr>
        <w:spacing w:line="276" w:lineRule="auto"/>
        <w:jc w:val="both"/>
        <w:rPr>
          <w:rFonts w:asciiTheme="minorHAnsi" w:hAnsiTheme="minorHAnsi" w:cstheme="minorHAnsi"/>
          <w:sz w:val="24"/>
          <w:szCs w:val="24"/>
        </w:rPr>
      </w:pPr>
      <w:r w:rsidRPr="00352B78">
        <w:rPr>
          <w:rFonts w:asciiTheme="minorHAnsi" w:hAnsiTheme="minorHAnsi" w:cstheme="minorHAnsi"/>
          <w:sz w:val="24"/>
          <w:szCs w:val="24"/>
        </w:rPr>
        <w:lastRenderedPageBreak/>
        <w:t xml:space="preserve">S osnove obveze za komunalni doprinos odobreno je oslobođenje od plaćanja u ukupnom iznosu od </w:t>
      </w:r>
      <w:r w:rsidR="001F6317" w:rsidRPr="001F6317">
        <w:rPr>
          <w:rFonts w:asciiTheme="minorHAnsi" w:hAnsiTheme="minorHAnsi" w:cstheme="minorHAnsi"/>
          <w:sz w:val="24"/>
          <w:szCs w:val="24"/>
        </w:rPr>
        <w:t>1</w:t>
      </w:r>
      <w:r w:rsidR="0056748A" w:rsidRPr="001F6317">
        <w:rPr>
          <w:rFonts w:asciiTheme="minorHAnsi" w:hAnsiTheme="minorHAnsi" w:cstheme="minorHAnsi"/>
          <w:sz w:val="24"/>
          <w:szCs w:val="24"/>
        </w:rPr>
        <w:t>7</w:t>
      </w:r>
      <w:r w:rsidR="001F6317" w:rsidRPr="001F6317">
        <w:rPr>
          <w:rFonts w:asciiTheme="minorHAnsi" w:hAnsiTheme="minorHAnsi" w:cstheme="minorHAnsi"/>
          <w:sz w:val="24"/>
          <w:szCs w:val="24"/>
        </w:rPr>
        <w:t>0</w:t>
      </w:r>
      <w:r w:rsidR="0056748A" w:rsidRPr="001F6317">
        <w:rPr>
          <w:rFonts w:asciiTheme="minorHAnsi" w:hAnsiTheme="minorHAnsi" w:cstheme="minorHAnsi"/>
          <w:sz w:val="24"/>
          <w:szCs w:val="24"/>
        </w:rPr>
        <w:t>.</w:t>
      </w:r>
      <w:r w:rsidR="001F6317" w:rsidRPr="001F6317">
        <w:rPr>
          <w:rFonts w:asciiTheme="minorHAnsi" w:hAnsiTheme="minorHAnsi" w:cstheme="minorHAnsi"/>
          <w:sz w:val="24"/>
          <w:szCs w:val="24"/>
        </w:rPr>
        <w:t>497,20</w:t>
      </w:r>
      <w:r w:rsidRPr="001F6317">
        <w:rPr>
          <w:rFonts w:asciiTheme="minorHAnsi" w:hAnsiTheme="minorHAnsi" w:cstheme="minorHAnsi"/>
          <w:sz w:val="24"/>
          <w:szCs w:val="24"/>
        </w:rPr>
        <w:t xml:space="preserve"> kn, a za komunalnu naknadu </w:t>
      </w:r>
      <w:r w:rsidR="001F6317" w:rsidRPr="001F6317">
        <w:rPr>
          <w:rFonts w:asciiTheme="minorHAnsi" w:hAnsiTheme="minorHAnsi" w:cstheme="minorHAnsi"/>
          <w:sz w:val="24"/>
          <w:szCs w:val="24"/>
        </w:rPr>
        <w:t>57.932,92</w:t>
      </w:r>
      <w:r w:rsidRPr="001F6317">
        <w:rPr>
          <w:rFonts w:asciiTheme="minorHAnsi" w:hAnsiTheme="minorHAnsi" w:cstheme="minorHAnsi"/>
          <w:sz w:val="24"/>
          <w:szCs w:val="24"/>
        </w:rPr>
        <w:t xml:space="preserve"> kn</w:t>
      </w:r>
      <w:r w:rsidRPr="00352B78">
        <w:rPr>
          <w:rFonts w:asciiTheme="minorHAnsi" w:hAnsiTheme="minorHAnsi" w:cstheme="minorHAnsi"/>
          <w:sz w:val="24"/>
          <w:szCs w:val="24"/>
        </w:rPr>
        <w:t>.</w:t>
      </w:r>
    </w:p>
    <w:p w:rsidR="0099382D" w:rsidRPr="00352B78" w:rsidRDefault="0099382D" w:rsidP="0099382D">
      <w:pPr>
        <w:tabs>
          <w:tab w:val="decimal" w:pos="5580"/>
          <w:tab w:val="decimal" w:pos="8280"/>
        </w:tabs>
        <w:spacing w:line="276" w:lineRule="auto"/>
        <w:jc w:val="both"/>
        <w:rPr>
          <w:rFonts w:asciiTheme="minorHAnsi" w:hAnsiTheme="minorHAnsi" w:cstheme="minorHAnsi"/>
          <w:sz w:val="24"/>
          <w:szCs w:val="24"/>
          <w:u w:val="single"/>
        </w:rPr>
      </w:pPr>
    </w:p>
    <w:p w:rsidR="001D6853" w:rsidRDefault="0099382D" w:rsidP="001D6853">
      <w:pPr>
        <w:spacing w:line="276" w:lineRule="auto"/>
        <w:jc w:val="both"/>
        <w:rPr>
          <w:sz w:val="24"/>
          <w:szCs w:val="24"/>
        </w:rPr>
      </w:pPr>
      <w:r w:rsidRPr="00352B78">
        <w:rPr>
          <w:rFonts w:asciiTheme="minorHAnsi" w:hAnsiTheme="minorHAnsi" w:cstheme="minorHAnsi"/>
          <w:sz w:val="24"/>
          <w:szCs w:val="24"/>
          <w:u w:val="single"/>
        </w:rPr>
        <w:t>Prihodi komunalnog doprinosa</w:t>
      </w:r>
      <w:r w:rsidRPr="00352B78">
        <w:rPr>
          <w:rFonts w:asciiTheme="minorHAnsi" w:hAnsiTheme="minorHAnsi" w:cstheme="minorHAnsi"/>
          <w:sz w:val="24"/>
          <w:szCs w:val="24"/>
        </w:rPr>
        <w:t xml:space="preserve"> ostvaruju se temeljem izdanih rješenja u skladu s Odlukom o komunalnom </w:t>
      </w:r>
      <w:r w:rsidR="00352B78">
        <w:rPr>
          <w:rFonts w:asciiTheme="minorHAnsi" w:hAnsiTheme="minorHAnsi" w:cstheme="minorHAnsi"/>
          <w:sz w:val="24"/>
          <w:szCs w:val="24"/>
        </w:rPr>
        <w:t>doprinosu (SNPGŽ 37/18</w:t>
      </w:r>
      <w:r w:rsidR="004B3B02">
        <w:rPr>
          <w:rFonts w:asciiTheme="minorHAnsi" w:hAnsiTheme="minorHAnsi" w:cstheme="minorHAnsi"/>
          <w:sz w:val="24"/>
          <w:szCs w:val="24"/>
        </w:rPr>
        <w:t xml:space="preserve">). </w:t>
      </w:r>
      <w:r w:rsidR="00352B78">
        <w:rPr>
          <w:rFonts w:asciiTheme="minorHAnsi" w:hAnsiTheme="minorHAnsi" w:cstheme="minorHAnsi"/>
          <w:sz w:val="24"/>
          <w:szCs w:val="24"/>
        </w:rPr>
        <w:t>U 2022</w:t>
      </w:r>
      <w:r w:rsidRPr="00352B78">
        <w:rPr>
          <w:rFonts w:asciiTheme="minorHAnsi" w:hAnsiTheme="minorHAnsi" w:cstheme="minorHAnsi"/>
          <w:sz w:val="24"/>
          <w:szCs w:val="24"/>
        </w:rPr>
        <w:t xml:space="preserve">. godini izdano je </w:t>
      </w:r>
      <w:r w:rsidR="001D6853" w:rsidRPr="001D6853">
        <w:rPr>
          <w:rFonts w:asciiTheme="minorHAnsi" w:hAnsiTheme="minorHAnsi" w:cstheme="minorHAnsi"/>
          <w:sz w:val="24"/>
          <w:szCs w:val="24"/>
        </w:rPr>
        <w:t xml:space="preserve">39 rješenja u ukupnom iznosu 1.350.178,74 kn. </w:t>
      </w:r>
    </w:p>
    <w:p w:rsidR="0099382D" w:rsidRPr="00352B78" w:rsidRDefault="0099382D" w:rsidP="001D6853">
      <w:pPr>
        <w:spacing w:line="276" w:lineRule="auto"/>
        <w:jc w:val="both"/>
      </w:pPr>
      <w:r w:rsidRPr="00352B78">
        <w:rPr>
          <w:rFonts w:asciiTheme="minorHAnsi" w:hAnsiTheme="minorHAnsi" w:cstheme="minorHAnsi"/>
          <w:sz w:val="24"/>
          <w:szCs w:val="24"/>
        </w:rPr>
        <w:t>Sukladno odredbama članka 15. navedene odluke fizičke osobe, koje na području Općine Baška neprekidno imaju prebivalište najmanje 10 godina od dana zaprimanja zahtjeva za obračun obveze komunalnog doprinosa, za gradnju do 400 m</w:t>
      </w:r>
      <w:r w:rsidRPr="00352B78">
        <w:rPr>
          <w:rFonts w:asciiTheme="minorHAnsi" w:hAnsiTheme="minorHAnsi" w:cstheme="minorHAnsi"/>
          <w:sz w:val="24"/>
          <w:szCs w:val="24"/>
          <w:vertAlign w:val="superscript"/>
        </w:rPr>
        <w:t>3</w:t>
      </w:r>
      <w:r w:rsidRPr="00352B78">
        <w:rPr>
          <w:rFonts w:asciiTheme="minorHAnsi" w:hAnsiTheme="minorHAnsi" w:cstheme="minorHAnsi"/>
          <w:sz w:val="24"/>
          <w:szCs w:val="24"/>
        </w:rPr>
        <w:t xml:space="preserve"> obujma, ostvaruju pravo na smanjenje iznosa komunalnog doprinosa u visini od 75% od obračunate naknade, a ako su hrvatski branitelji ostvaruju pravo i na dodatno smanjenje od 5% do 25%, ovisno o broju provedenih dana na ratištu. Pravo na smanjenje obveze ostvarilo je </w:t>
      </w:r>
      <w:r w:rsidR="001D6853" w:rsidRPr="001D6853">
        <w:rPr>
          <w:rFonts w:asciiTheme="minorHAnsi" w:hAnsiTheme="minorHAnsi" w:cstheme="minorHAnsi"/>
          <w:sz w:val="24"/>
          <w:szCs w:val="24"/>
        </w:rPr>
        <w:t>6 osoba</w:t>
      </w:r>
      <w:r w:rsidR="001D6853">
        <w:rPr>
          <w:rFonts w:asciiTheme="minorHAnsi" w:hAnsiTheme="minorHAnsi" w:cstheme="minorHAnsi"/>
          <w:sz w:val="24"/>
          <w:szCs w:val="24"/>
        </w:rPr>
        <w:t xml:space="preserve"> u ukupnom iznosu 170.497,20 kn</w:t>
      </w:r>
      <w:r w:rsidRPr="00352B78">
        <w:rPr>
          <w:rFonts w:asciiTheme="minorHAnsi" w:hAnsiTheme="minorHAnsi"/>
          <w:sz w:val="24"/>
          <w:szCs w:val="24"/>
        </w:rPr>
        <w:t>.</w:t>
      </w:r>
    </w:p>
    <w:p w:rsidR="0099382D" w:rsidRPr="00352B78" w:rsidRDefault="0099382D" w:rsidP="0099382D">
      <w:pPr>
        <w:spacing w:line="276" w:lineRule="auto"/>
        <w:jc w:val="both"/>
        <w:rPr>
          <w:lang w:val="en-GB"/>
        </w:rPr>
      </w:pPr>
      <w:r w:rsidRPr="00352B78">
        <w:rPr>
          <w:rFonts w:asciiTheme="minorHAnsi" w:hAnsiTheme="minorHAnsi" w:cstheme="minorHAnsi"/>
          <w:sz w:val="24"/>
          <w:szCs w:val="24"/>
          <w:u w:val="single"/>
        </w:rPr>
        <w:t>Prihodi od komunalne naknade</w:t>
      </w:r>
      <w:r w:rsidRPr="00352B78">
        <w:rPr>
          <w:rFonts w:asciiTheme="minorHAnsi" w:hAnsiTheme="minorHAnsi" w:cstheme="minorHAnsi"/>
          <w:sz w:val="24"/>
          <w:szCs w:val="24"/>
        </w:rPr>
        <w:t xml:space="preserve"> ostvareni su u na temelju Odluke o komunalnoj naknadi i O</w:t>
      </w:r>
      <w:r w:rsidRPr="00352B78">
        <w:rPr>
          <w:rFonts w:asciiTheme="minorHAnsi" w:hAnsiTheme="minorHAnsi" w:cstheme="minorHAnsi"/>
          <w:bCs/>
          <w:sz w:val="24"/>
          <w:szCs w:val="24"/>
        </w:rPr>
        <w:t xml:space="preserve">dluke o vrijednosti boda (B) za plaćanje komunalne naknade </w:t>
      </w:r>
      <w:r w:rsidRPr="00352B78">
        <w:rPr>
          <w:rFonts w:asciiTheme="minorHAnsi" w:hAnsiTheme="minorHAnsi" w:cstheme="minorHAnsi"/>
          <w:sz w:val="24"/>
          <w:szCs w:val="24"/>
        </w:rPr>
        <w:t>(SNPGŽ broj 37/18)</w:t>
      </w:r>
      <w:r w:rsidRPr="00352B78">
        <w:rPr>
          <w:b/>
          <w:bCs/>
        </w:rPr>
        <w:t xml:space="preserve">. </w:t>
      </w:r>
      <w:r w:rsidRPr="00352B78">
        <w:rPr>
          <w:rFonts w:asciiTheme="minorHAnsi" w:hAnsiTheme="minorHAnsi" w:cstheme="minorHAnsi"/>
          <w:sz w:val="24"/>
          <w:szCs w:val="24"/>
          <w:shd w:val="clear" w:color="auto" w:fill="FFFFFF"/>
        </w:rPr>
        <w:t>Vrijednost boda za plaćanje komunalne naknade na području Općine Baška od 1. siječnja 2019. godine iznosi 5,88 kn/m</w:t>
      </w:r>
      <w:r w:rsidRPr="00352B78">
        <w:rPr>
          <w:rFonts w:asciiTheme="minorHAnsi" w:hAnsiTheme="minorHAnsi" w:cstheme="minorHAnsi"/>
          <w:sz w:val="24"/>
          <w:szCs w:val="24"/>
          <w:shd w:val="clear" w:color="auto" w:fill="FFFFFF"/>
          <w:vertAlign w:val="superscript"/>
        </w:rPr>
        <w:t>2</w:t>
      </w:r>
      <w:r w:rsidRPr="00352B78">
        <w:rPr>
          <w:rFonts w:asciiTheme="minorHAnsi" w:hAnsiTheme="minorHAnsi" w:cstheme="minorHAnsi"/>
          <w:sz w:val="24"/>
          <w:szCs w:val="24"/>
          <w:shd w:val="clear" w:color="auto" w:fill="FFFFFF"/>
        </w:rPr>
        <w:t>.</w:t>
      </w:r>
    </w:p>
    <w:p w:rsidR="0099382D" w:rsidRPr="00352B78" w:rsidRDefault="0099382D" w:rsidP="0099382D">
      <w:pPr>
        <w:tabs>
          <w:tab w:val="decimal" w:pos="5580"/>
          <w:tab w:val="decimal" w:pos="8280"/>
        </w:tabs>
        <w:spacing w:line="276" w:lineRule="auto"/>
        <w:jc w:val="both"/>
        <w:rPr>
          <w:lang w:val="en-GB"/>
        </w:rPr>
      </w:pPr>
      <w:r w:rsidRPr="00352B78">
        <w:rPr>
          <w:rFonts w:ascii="Calibri" w:hAnsi="Calibri"/>
          <w:sz w:val="24"/>
          <w:szCs w:val="24"/>
        </w:rPr>
        <w:t xml:space="preserve">Rješenja za komunalnu naknadu donosi upravni odjel Općine. Obveza se utvrđuje u mjesečnom iznosu, a uplatnice se šalju jednom godišnje, sa dospijećem 30.06. i 31.12. tekuće godine. </w:t>
      </w:r>
    </w:p>
    <w:p w:rsidR="0099382D" w:rsidRPr="00352B78" w:rsidRDefault="0099382D" w:rsidP="0099382D">
      <w:pPr>
        <w:tabs>
          <w:tab w:val="decimal" w:pos="5580"/>
          <w:tab w:val="decimal" w:pos="8280"/>
        </w:tabs>
        <w:spacing w:line="276" w:lineRule="auto"/>
        <w:jc w:val="both"/>
        <w:rPr>
          <w:rFonts w:ascii="Calibri" w:hAnsi="Calibri"/>
          <w:sz w:val="24"/>
          <w:szCs w:val="24"/>
        </w:rPr>
      </w:pPr>
      <w:r w:rsidRPr="00352B78">
        <w:rPr>
          <w:rFonts w:ascii="Calibri" w:hAnsi="Calibri"/>
          <w:sz w:val="24"/>
          <w:szCs w:val="24"/>
        </w:rPr>
        <w:t>Prihodi od komunalnog doprinosa i komunalne naknade koriste se namjenski za održavanje komunalne infrastrukture, u skladu s odredbama Zakona o komunalnom gospodarstvu i Programom održavanja komunalne infrastrukture. Općinsko vijeće donijelo je Odluke  o dopuni Odluke o komunalnoj naknadi i komunalnom doprinosu (SNPGŽ 14/20), a nastavno na odluku ministra graditeljstva, kojima je u slučaju nastupanja posebnih okolnosti dopušteno korištenje dijela naplaćenih sredstava komunalne naknade i komunalnog doprinosa i za druge namjene.</w:t>
      </w:r>
    </w:p>
    <w:p w:rsidR="00DB399E" w:rsidRPr="00B62E69" w:rsidRDefault="00DB399E" w:rsidP="0099382D">
      <w:pPr>
        <w:tabs>
          <w:tab w:val="decimal" w:pos="5580"/>
          <w:tab w:val="decimal" w:pos="8280"/>
        </w:tabs>
        <w:spacing w:line="276" w:lineRule="auto"/>
        <w:jc w:val="both"/>
        <w:rPr>
          <w:rFonts w:ascii="Calibri" w:hAnsi="Calibri"/>
          <w:color w:val="FF0000"/>
          <w:sz w:val="24"/>
          <w:szCs w:val="24"/>
        </w:rPr>
      </w:pPr>
    </w:p>
    <w:p w:rsidR="0099382D" w:rsidRPr="001770CE" w:rsidRDefault="0099382D" w:rsidP="0099382D">
      <w:pPr>
        <w:spacing w:line="276" w:lineRule="auto"/>
        <w:jc w:val="both"/>
        <w:rPr>
          <w:rFonts w:asciiTheme="minorHAnsi" w:hAnsiTheme="minorHAnsi" w:cstheme="minorHAnsi"/>
          <w:b/>
          <w:sz w:val="24"/>
          <w:szCs w:val="24"/>
        </w:rPr>
      </w:pPr>
      <w:r w:rsidRPr="001770CE">
        <w:rPr>
          <w:rFonts w:asciiTheme="minorHAnsi" w:hAnsiTheme="minorHAnsi" w:cstheme="minorHAnsi"/>
          <w:b/>
          <w:sz w:val="24"/>
          <w:szCs w:val="24"/>
        </w:rPr>
        <w:t>KAZNE, UPRAVNE MJERE I OSTALI PRIHODI</w:t>
      </w:r>
    </w:p>
    <w:p w:rsidR="0099382D" w:rsidRPr="001770CE" w:rsidRDefault="0099382D" w:rsidP="0099382D">
      <w:pPr>
        <w:tabs>
          <w:tab w:val="decimal" w:pos="5580"/>
          <w:tab w:val="decimal" w:pos="8280"/>
        </w:tabs>
        <w:spacing w:line="276" w:lineRule="auto"/>
        <w:jc w:val="both"/>
        <w:rPr>
          <w:rFonts w:asciiTheme="minorHAnsi" w:hAnsiTheme="minorHAnsi" w:cstheme="minorHAnsi"/>
          <w:sz w:val="24"/>
          <w:szCs w:val="24"/>
        </w:rPr>
      </w:pPr>
      <w:r w:rsidRPr="001770CE">
        <w:rPr>
          <w:rFonts w:asciiTheme="minorHAnsi" w:hAnsiTheme="minorHAnsi" w:cstheme="minorHAnsi"/>
          <w:sz w:val="24"/>
          <w:szCs w:val="24"/>
        </w:rPr>
        <w:t>Prihodi od novčanih kazni ostvareni su s osnova:</w:t>
      </w:r>
    </w:p>
    <w:p w:rsidR="0099382D" w:rsidRPr="001770CE" w:rsidRDefault="0099382D" w:rsidP="0099382D">
      <w:pPr>
        <w:tabs>
          <w:tab w:val="decimal" w:pos="5580"/>
          <w:tab w:val="decimal" w:pos="8280"/>
        </w:tabs>
        <w:spacing w:line="276" w:lineRule="auto"/>
        <w:jc w:val="both"/>
        <w:rPr>
          <w:rFonts w:asciiTheme="minorHAnsi" w:hAnsiTheme="minorHAnsi" w:cstheme="minorHAnsi"/>
          <w:sz w:val="24"/>
          <w:szCs w:val="24"/>
        </w:rPr>
      </w:pPr>
      <w:r w:rsidRPr="001770CE">
        <w:rPr>
          <w:rFonts w:asciiTheme="minorHAnsi" w:hAnsiTheme="minorHAnsi" w:cstheme="minorHAnsi"/>
          <w:sz w:val="24"/>
          <w:szCs w:val="24"/>
        </w:rPr>
        <w:t>- prekršajnih naloga</w:t>
      </w:r>
      <w:r w:rsidRPr="001770CE">
        <w:rPr>
          <w:rFonts w:asciiTheme="minorHAnsi" w:hAnsiTheme="minorHAnsi" w:cstheme="minorHAnsi"/>
          <w:sz w:val="24"/>
          <w:szCs w:val="24"/>
        </w:rPr>
        <w:tab/>
      </w:r>
      <w:r w:rsidR="001770CE">
        <w:rPr>
          <w:rFonts w:asciiTheme="minorHAnsi" w:hAnsiTheme="minorHAnsi" w:cstheme="minorHAnsi"/>
          <w:sz w:val="24"/>
          <w:szCs w:val="24"/>
        </w:rPr>
        <w:t>215.074,67</w:t>
      </w:r>
      <w:r w:rsidRPr="001770CE">
        <w:rPr>
          <w:rFonts w:asciiTheme="minorHAnsi" w:hAnsiTheme="minorHAnsi" w:cstheme="minorHAnsi"/>
          <w:sz w:val="24"/>
          <w:szCs w:val="24"/>
        </w:rPr>
        <w:t xml:space="preserve"> kn</w:t>
      </w:r>
    </w:p>
    <w:p w:rsidR="0099382D" w:rsidRPr="001770CE" w:rsidRDefault="0099382D" w:rsidP="0099382D">
      <w:pPr>
        <w:tabs>
          <w:tab w:val="decimal" w:pos="5580"/>
          <w:tab w:val="decimal" w:pos="8280"/>
        </w:tabs>
        <w:spacing w:line="276" w:lineRule="auto"/>
        <w:jc w:val="both"/>
        <w:rPr>
          <w:rFonts w:asciiTheme="minorHAnsi" w:hAnsiTheme="minorHAnsi" w:cstheme="minorHAnsi"/>
          <w:sz w:val="24"/>
          <w:szCs w:val="24"/>
        </w:rPr>
      </w:pPr>
      <w:r w:rsidRPr="001770CE">
        <w:rPr>
          <w:rFonts w:asciiTheme="minorHAnsi" w:hAnsiTheme="minorHAnsi" w:cstheme="minorHAnsi"/>
          <w:sz w:val="24"/>
          <w:szCs w:val="24"/>
        </w:rPr>
        <w:t>- kazni za pogrešno parkiranje</w:t>
      </w:r>
      <w:r w:rsidRPr="001770CE">
        <w:rPr>
          <w:rFonts w:asciiTheme="minorHAnsi" w:hAnsiTheme="minorHAnsi" w:cstheme="minorHAnsi"/>
          <w:sz w:val="24"/>
          <w:szCs w:val="24"/>
        </w:rPr>
        <w:tab/>
      </w:r>
      <w:r w:rsidR="001770CE">
        <w:rPr>
          <w:rFonts w:asciiTheme="minorHAnsi" w:hAnsiTheme="minorHAnsi" w:cstheme="minorHAnsi"/>
          <w:sz w:val="24"/>
          <w:szCs w:val="24"/>
        </w:rPr>
        <w:t>134.080,32</w:t>
      </w:r>
      <w:r w:rsidRPr="001770CE">
        <w:rPr>
          <w:rFonts w:asciiTheme="minorHAnsi" w:hAnsiTheme="minorHAnsi" w:cstheme="minorHAnsi"/>
          <w:sz w:val="24"/>
          <w:szCs w:val="24"/>
        </w:rPr>
        <w:t xml:space="preserve"> kn.</w:t>
      </w:r>
    </w:p>
    <w:p w:rsidR="0099382D" w:rsidRPr="001770CE" w:rsidRDefault="0099382D" w:rsidP="0099382D">
      <w:pPr>
        <w:shd w:val="clear" w:color="auto" w:fill="FFFFFF" w:themeFill="background1"/>
        <w:tabs>
          <w:tab w:val="decimal" w:pos="5580"/>
          <w:tab w:val="decimal" w:pos="8280"/>
        </w:tabs>
        <w:spacing w:line="276" w:lineRule="auto"/>
        <w:jc w:val="both"/>
        <w:rPr>
          <w:lang w:val="en-GB"/>
        </w:rPr>
      </w:pPr>
      <w:r w:rsidRPr="001770CE">
        <w:rPr>
          <w:rFonts w:asciiTheme="minorHAnsi" w:hAnsiTheme="minorHAnsi"/>
          <w:sz w:val="24"/>
          <w:szCs w:val="24"/>
        </w:rPr>
        <w:t>U 202</w:t>
      </w:r>
      <w:r w:rsidR="001770CE" w:rsidRPr="001770CE">
        <w:rPr>
          <w:rFonts w:asciiTheme="minorHAnsi" w:hAnsiTheme="minorHAnsi"/>
          <w:sz w:val="24"/>
          <w:szCs w:val="24"/>
        </w:rPr>
        <w:t>2</w:t>
      </w:r>
      <w:r w:rsidRPr="001770CE">
        <w:rPr>
          <w:rFonts w:asciiTheme="minorHAnsi" w:hAnsiTheme="minorHAnsi"/>
          <w:sz w:val="24"/>
          <w:szCs w:val="24"/>
        </w:rPr>
        <w:t>. godini izdan</w:t>
      </w:r>
      <w:r w:rsidR="00B65E84" w:rsidRPr="001770CE">
        <w:rPr>
          <w:rFonts w:asciiTheme="minorHAnsi" w:hAnsiTheme="minorHAnsi"/>
          <w:sz w:val="24"/>
          <w:szCs w:val="24"/>
        </w:rPr>
        <w:t>o</w:t>
      </w:r>
      <w:r w:rsidRPr="001770CE">
        <w:rPr>
          <w:rFonts w:asciiTheme="minorHAnsi" w:hAnsiTheme="minorHAnsi"/>
          <w:sz w:val="24"/>
          <w:szCs w:val="24"/>
        </w:rPr>
        <w:t xml:space="preserve"> </w:t>
      </w:r>
      <w:r w:rsidRPr="001770CE">
        <w:rPr>
          <w:rFonts w:asciiTheme="minorHAnsi" w:hAnsiTheme="minorHAnsi"/>
          <w:sz w:val="24"/>
          <w:szCs w:val="24"/>
          <w:lang w:val="en-GB"/>
        </w:rPr>
        <w:t xml:space="preserve">je </w:t>
      </w:r>
      <w:r w:rsidR="00B43737">
        <w:rPr>
          <w:rFonts w:ascii="Calibri" w:hAnsi="Calibri"/>
          <w:sz w:val="24"/>
          <w:szCs w:val="24"/>
        </w:rPr>
        <w:t>je 868 prometnih kazni u ukupnom iznosu 301.244,86 kn, te 90 prekršajnih naloga u ukupnom iznosu 226.000,00 kn.</w:t>
      </w:r>
    </w:p>
    <w:p w:rsidR="0099382D" w:rsidRPr="00B62E69" w:rsidRDefault="0099382D" w:rsidP="0099382D">
      <w:pPr>
        <w:tabs>
          <w:tab w:val="decimal" w:pos="5580"/>
          <w:tab w:val="decimal" w:pos="8280"/>
        </w:tabs>
        <w:spacing w:line="276" w:lineRule="auto"/>
        <w:jc w:val="both"/>
        <w:rPr>
          <w:rFonts w:ascii="Calibri" w:hAnsi="Calibri"/>
          <w:color w:val="FF0000"/>
          <w:sz w:val="22"/>
          <w:szCs w:val="22"/>
        </w:rPr>
      </w:pPr>
    </w:p>
    <w:p w:rsidR="0099382D" w:rsidRPr="000B1502" w:rsidRDefault="0099382D" w:rsidP="0099382D">
      <w:pPr>
        <w:spacing w:line="276" w:lineRule="auto"/>
        <w:jc w:val="both"/>
        <w:outlineLvl w:val="0"/>
        <w:rPr>
          <w:rFonts w:ascii="Calibri" w:hAnsi="Calibri"/>
          <w:b/>
          <w:sz w:val="24"/>
          <w:szCs w:val="24"/>
          <w:highlight w:val="white"/>
        </w:rPr>
      </w:pPr>
      <w:r w:rsidRPr="000B1502">
        <w:rPr>
          <w:rFonts w:ascii="Calibri" w:hAnsi="Calibri"/>
          <w:b/>
          <w:sz w:val="24"/>
          <w:szCs w:val="24"/>
          <w:shd w:val="clear" w:color="auto" w:fill="FFFFFF"/>
        </w:rPr>
        <w:t>PRIHODI OD PRODAJE  NEFINANCIJSKE IMOVINE</w:t>
      </w:r>
    </w:p>
    <w:p w:rsidR="0099382D" w:rsidRPr="000B1502" w:rsidRDefault="0099382D" w:rsidP="0099382D">
      <w:pPr>
        <w:tabs>
          <w:tab w:val="decimal" w:pos="5580"/>
          <w:tab w:val="decimal" w:pos="8280"/>
        </w:tabs>
        <w:spacing w:line="276" w:lineRule="auto"/>
        <w:jc w:val="both"/>
        <w:rPr>
          <w:rFonts w:ascii="Calibri" w:hAnsi="Calibri"/>
          <w:sz w:val="24"/>
          <w:szCs w:val="24"/>
        </w:rPr>
      </w:pPr>
      <w:r w:rsidRPr="000B1502">
        <w:rPr>
          <w:rFonts w:ascii="Calibri" w:hAnsi="Calibri"/>
          <w:sz w:val="24"/>
          <w:szCs w:val="24"/>
        </w:rPr>
        <w:t>Prihodi od prodaje nefinancijske imovine sadrže prihode od prodaje:</w:t>
      </w:r>
    </w:p>
    <w:p w:rsidR="006C1CA6" w:rsidRPr="0074391F" w:rsidRDefault="0099382D" w:rsidP="0099382D">
      <w:pPr>
        <w:tabs>
          <w:tab w:val="decimal" w:pos="5580"/>
          <w:tab w:val="decimal" w:pos="8280"/>
        </w:tabs>
        <w:spacing w:line="276" w:lineRule="auto"/>
        <w:jc w:val="both"/>
        <w:rPr>
          <w:rFonts w:ascii="Calibri" w:hAnsi="Calibri"/>
          <w:sz w:val="24"/>
          <w:szCs w:val="24"/>
        </w:rPr>
      </w:pPr>
      <w:r w:rsidRPr="0074391F">
        <w:rPr>
          <w:rFonts w:ascii="Calibri" w:hAnsi="Calibri"/>
          <w:sz w:val="24"/>
          <w:szCs w:val="24"/>
        </w:rPr>
        <w:t xml:space="preserve">- </w:t>
      </w:r>
      <w:r w:rsidR="00934E25" w:rsidRPr="0074391F">
        <w:rPr>
          <w:rFonts w:ascii="Calibri" w:hAnsi="Calibri"/>
          <w:sz w:val="24"/>
          <w:szCs w:val="24"/>
        </w:rPr>
        <w:t>zemljišta</w:t>
      </w:r>
      <w:r w:rsidR="00934E25" w:rsidRPr="0074391F">
        <w:rPr>
          <w:rFonts w:ascii="Calibri" w:hAnsi="Calibri"/>
          <w:sz w:val="24"/>
          <w:szCs w:val="24"/>
        </w:rPr>
        <w:tab/>
      </w:r>
      <w:r w:rsidR="0074391F" w:rsidRPr="0074391F">
        <w:rPr>
          <w:rFonts w:ascii="Calibri" w:hAnsi="Calibri"/>
          <w:sz w:val="24"/>
          <w:szCs w:val="24"/>
        </w:rPr>
        <w:t>39.752,18</w:t>
      </w:r>
      <w:r w:rsidR="00934E25" w:rsidRPr="0074391F">
        <w:rPr>
          <w:rFonts w:ascii="Calibri" w:hAnsi="Calibri"/>
          <w:sz w:val="24"/>
          <w:szCs w:val="24"/>
        </w:rPr>
        <w:t xml:space="preserve"> kn</w:t>
      </w:r>
    </w:p>
    <w:p w:rsidR="0099382D" w:rsidRPr="0074391F" w:rsidRDefault="006C1CA6" w:rsidP="0099382D">
      <w:pPr>
        <w:tabs>
          <w:tab w:val="decimal" w:pos="5580"/>
          <w:tab w:val="decimal" w:pos="8280"/>
        </w:tabs>
        <w:spacing w:line="276" w:lineRule="auto"/>
        <w:jc w:val="both"/>
        <w:rPr>
          <w:rFonts w:ascii="Calibri" w:hAnsi="Calibri"/>
          <w:sz w:val="24"/>
          <w:szCs w:val="24"/>
        </w:rPr>
      </w:pPr>
      <w:r w:rsidRPr="0074391F">
        <w:rPr>
          <w:rFonts w:ascii="Calibri" w:hAnsi="Calibri"/>
          <w:sz w:val="24"/>
          <w:szCs w:val="24"/>
        </w:rPr>
        <w:t xml:space="preserve">- </w:t>
      </w:r>
      <w:r w:rsidR="0099382D" w:rsidRPr="0074391F">
        <w:rPr>
          <w:rFonts w:ascii="Calibri" w:hAnsi="Calibri"/>
          <w:sz w:val="24"/>
          <w:szCs w:val="24"/>
        </w:rPr>
        <w:t xml:space="preserve">stanova </w:t>
      </w:r>
      <w:r w:rsidR="0099382D" w:rsidRPr="0074391F">
        <w:rPr>
          <w:rFonts w:ascii="Calibri" w:hAnsi="Calibri"/>
          <w:sz w:val="24"/>
          <w:szCs w:val="24"/>
        </w:rPr>
        <w:tab/>
      </w:r>
      <w:r w:rsidR="0074391F" w:rsidRPr="0074391F">
        <w:rPr>
          <w:rFonts w:ascii="Calibri" w:hAnsi="Calibri"/>
          <w:sz w:val="24"/>
          <w:szCs w:val="24"/>
        </w:rPr>
        <w:t>3.676,41</w:t>
      </w:r>
      <w:r w:rsidR="0099382D" w:rsidRPr="0074391F">
        <w:rPr>
          <w:rFonts w:ascii="Calibri" w:hAnsi="Calibri"/>
          <w:sz w:val="24"/>
          <w:szCs w:val="24"/>
        </w:rPr>
        <w:t xml:space="preserve"> kn</w:t>
      </w:r>
    </w:p>
    <w:p w:rsidR="0074391F" w:rsidRPr="0074391F" w:rsidRDefault="0074391F" w:rsidP="0099382D">
      <w:pPr>
        <w:tabs>
          <w:tab w:val="decimal" w:pos="5580"/>
          <w:tab w:val="decimal" w:pos="8280"/>
        </w:tabs>
        <w:spacing w:line="276" w:lineRule="auto"/>
        <w:jc w:val="both"/>
        <w:rPr>
          <w:lang w:val="en-GB"/>
        </w:rPr>
      </w:pPr>
      <w:r w:rsidRPr="0074391F">
        <w:rPr>
          <w:rFonts w:ascii="Calibri" w:hAnsi="Calibri"/>
          <w:sz w:val="24"/>
          <w:szCs w:val="24"/>
        </w:rPr>
        <w:t>- ostalih građevinskih objekata</w:t>
      </w:r>
      <w:r w:rsidRPr="0074391F">
        <w:rPr>
          <w:rFonts w:ascii="Calibri" w:hAnsi="Calibri"/>
          <w:sz w:val="24"/>
          <w:szCs w:val="24"/>
        </w:rPr>
        <w:tab/>
        <w:t>235.180,14 kn</w:t>
      </w:r>
    </w:p>
    <w:p w:rsidR="0099382D" w:rsidRPr="0074391F" w:rsidRDefault="0099382D" w:rsidP="0099382D">
      <w:pPr>
        <w:tabs>
          <w:tab w:val="decimal" w:pos="5580"/>
          <w:tab w:val="decimal" w:pos="8280"/>
        </w:tabs>
        <w:spacing w:line="276" w:lineRule="auto"/>
        <w:jc w:val="both"/>
        <w:rPr>
          <w:lang w:val="en-GB"/>
        </w:rPr>
      </w:pPr>
      <w:r w:rsidRPr="0074391F">
        <w:rPr>
          <w:rFonts w:ascii="Calibri" w:hAnsi="Calibri"/>
          <w:sz w:val="24"/>
          <w:szCs w:val="24"/>
        </w:rPr>
        <w:t>- opreme za ostale namjene</w:t>
      </w:r>
      <w:r w:rsidRPr="0074391F">
        <w:rPr>
          <w:rFonts w:ascii="Calibri" w:hAnsi="Calibri"/>
          <w:sz w:val="24"/>
          <w:szCs w:val="24"/>
        </w:rPr>
        <w:tab/>
      </w:r>
      <w:r w:rsidR="0074391F" w:rsidRPr="0074391F">
        <w:rPr>
          <w:rFonts w:ascii="Calibri" w:hAnsi="Calibri"/>
          <w:sz w:val="24"/>
          <w:szCs w:val="24"/>
        </w:rPr>
        <w:t>101.250,00</w:t>
      </w:r>
      <w:r w:rsidRPr="0074391F">
        <w:rPr>
          <w:rFonts w:ascii="Calibri" w:hAnsi="Calibri"/>
          <w:sz w:val="24"/>
          <w:szCs w:val="24"/>
        </w:rPr>
        <w:t xml:space="preserve"> kn.</w:t>
      </w:r>
    </w:p>
    <w:p w:rsidR="00934E25" w:rsidRPr="00AB3C28" w:rsidRDefault="0074391F" w:rsidP="00AB3C28">
      <w:pPr>
        <w:spacing w:line="276" w:lineRule="auto"/>
        <w:jc w:val="both"/>
        <w:rPr>
          <w:rFonts w:asciiTheme="minorHAnsi" w:hAnsiTheme="minorHAnsi" w:cstheme="minorHAnsi"/>
          <w:sz w:val="24"/>
          <w:szCs w:val="24"/>
        </w:rPr>
      </w:pPr>
      <w:r w:rsidRPr="00AB3C28">
        <w:rPr>
          <w:rFonts w:asciiTheme="minorHAnsi" w:hAnsiTheme="minorHAnsi" w:cstheme="minorHAnsi"/>
          <w:sz w:val="24"/>
          <w:szCs w:val="24"/>
        </w:rPr>
        <w:lastRenderedPageBreak/>
        <w:t>U 2022</w:t>
      </w:r>
      <w:r w:rsidR="00934E25" w:rsidRPr="00AB3C28">
        <w:rPr>
          <w:rFonts w:asciiTheme="minorHAnsi" w:hAnsiTheme="minorHAnsi" w:cstheme="minorHAnsi"/>
          <w:sz w:val="24"/>
          <w:szCs w:val="24"/>
        </w:rPr>
        <w:t xml:space="preserve">. godini prodano je </w:t>
      </w:r>
      <w:r w:rsidR="00AB3C28" w:rsidRPr="00AB3C28">
        <w:rPr>
          <w:rFonts w:asciiTheme="minorHAnsi" w:hAnsiTheme="minorHAnsi" w:cstheme="minorHAnsi"/>
          <w:sz w:val="24"/>
          <w:szCs w:val="24"/>
        </w:rPr>
        <w:t>59,58</w:t>
      </w:r>
      <w:r w:rsidR="00934E25" w:rsidRPr="00AB3C28">
        <w:rPr>
          <w:rFonts w:asciiTheme="minorHAnsi" w:hAnsiTheme="minorHAnsi" w:cstheme="minorHAnsi"/>
          <w:sz w:val="24"/>
          <w:szCs w:val="24"/>
        </w:rPr>
        <w:t xml:space="preserve"> m² zemljišta </w:t>
      </w:r>
      <w:r w:rsidR="00AB3C28" w:rsidRPr="00AB3C28">
        <w:rPr>
          <w:rFonts w:asciiTheme="minorHAnsi" w:hAnsiTheme="minorHAnsi" w:cstheme="minorHAnsi"/>
          <w:sz w:val="24"/>
          <w:szCs w:val="24"/>
        </w:rPr>
        <w:t>za formiranje okućnica.</w:t>
      </w:r>
    </w:p>
    <w:p w:rsidR="0099382D" w:rsidRPr="0074391F" w:rsidRDefault="0099382D" w:rsidP="0099382D">
      <w:pPr>
        <w:tabs>
          <w:tab w:val="decimal" w:pos="5580"/>
          <w:tab w:val="decimal" w:pos="8280"/>
        </w:tabs>
        <w:spacing w:line="276" w:lineRule="auto"/>
        <w:jc w:val="both"/>
        <w:rPr>
          <w:lang w:val="en-GB"/>
        </w:rPr>
      </w:pPr>
      <w:r w:rsidRPr="0074391F">
        <w:rPr>
          <w:rFonts w:asciiTheme="minorHAnsi" w:hAnsiTheme="minorHAnsi" w:cstheme="minorHAnsi"/>
          <w:sz w:val="24"/>
          <w:szCs w:val="24"/>
        </w:rPr>
        <w:t>Prihodi od prodaje stanova ostvareni s osnova mjesečne obročne uplate prodanih stanova (2 ugovora) sukladno odredbama ugovora o prodaji stanova na kojem postoji stanarsko pravo, umanjeno za 55% povrata sred</w:t>
      </w:r>
      <w:r w:rsidR="00934E25" w:rsidRPr="0074391F">
        <w:rPr>
          <w:rFonts w:asciiTheme="minorHAnsi" w:hAnsiTheme="minorHAnsi" w:cstheme="minorHAnsi"/>
          <w:sz w:val="24"/>
          <w:szCs w:val="24"/>
        </w:rPr>
        <w:t>stava u državni proračun. U 202</w:t>
      </w:r>
      <w:r w:rsidR="0074391F" w:rsidRPr="0074391F">
        <w:rPr>
          <w:rFonts w:asciiTheme="minorHAnsi" w:hAnsiTheme="minorHAnsi" w:cstheme="minorHAnsi"/>
          <w:sz w:val="24"/>
          <w:szCs w:val="24"/>
        </w:rPr>
        <w:t>2</w:t>
      </w:r>
      <w:r w:rsidRPr="0074391F">
        <w:rPr>
          <w:rFonts w:asciiTheme="minorHAnsi" w:hAnsiTheme="minorHAnsi" w:cstheme="minorHAnsi"/>
          <w:sz w:val="24"/>
          <w:szCs w:val="24"/>
        </w:rPr>
        <w:t xml:space="preserve">. godini uplaćeno je </w:t>
      </w:r>
      <w:r w:rsidR="004425F5" w:rsidRPr="004425F5">
        <w:rPr>
          <w:rFonts w:asciiTheme="minorHAnsi" w:hAnsiTheme="minorHAnsi" w:cstheme="minorHAnsi"/>
          <w:sz w:val="24"/>
          <w:szCs w:val="24"/>
        </w:rPr>
        <w:t>8.169,8</w:t>
      </w:r>
      <w:r w:rsidR="00613439" w:rsidRPr="004425F5">
        <w:rPr>
          <w:rFonts w:asciiTheme="minorHAnsi" w:hAnsiTheme="minorHAnsi" w:cstheme="minorHAnsi"/>
          <w:sz w:val="24"/>
          <w:szCs w:val="24"/>
        </w:rPr>
        <w:t>0</w:t>
      </w:r>
      <w:r w:rsidRPr="004425F5">
        <w:rPr>
          <w:rFonts w:asciiTheme="minorHAnsi" w:hAnsiTheme="minorHAnsi" w:cstheme="minorHAnsi"/>
          <w:sz w:val="24"/>
          <w:szCs w:val="24"/>
        </w:rPr>
        <w:t xml:space="preserve"> </w:t>
      </w:r>
      <w:r w:rsidR="00F52859">
        <w:rPr>
          <w:rFonts w:asciiTheme="minorHAnsi" w:hAnsiTheme="minorHAnsi" w:cstheme="minorHAnsi"/>
          <w:sz w:val="24"/>
          <w:szCs w:val="24"/>
        </w:rPr>
        <w:t>kn, od čega je 55%</w:t>
      </w:r>
      <w:r w:rsidRPr="0074391F">
        <w:rPr>
          <w:rFonts w:asciiTheme="minorHAnsi" w:hAnsiTheme="minorHAnsi" w:cstheme="minorHAnsi"/>
          <w:sz w:val="24"/>
          <w:szCs w:val="24"/>
        </w:rPr>
        <w:t xml:space="preserve"> </w:t>
      </w:r>
      <w:r w:rsidR="00F52859">
        <w:rPr>
          <w:rFonts w:asciiTheme="minorHAnsi" w:hAnsiTheme="minorHAnsi" w:cstheme="minorHAnsi"/>
          <w:sz w:val="24"/>
          <w:szCs w:val="24"/>
        </w:rPr>
        <w:t xml:space="preserve">proslijeđeno u </w:t>
      </w:r>
      <w:r w:rsidRPr="0074391F">
        <w:rPr>
          <w:rFonts w:asciiTheme="minorHAnsi" w:hAnsiTheme="minorHAnsi" w:cstheme="minorHAnsi"/>
          <w:sz w:val="24"/>
          <w:szCs w:val="24"/>
        </w:rPr>
        <w:t xml:space="preserve">državni proračun </w:t>
      </w:r>
      <w:r w:rsidR="00F52859">
        <w:rPr>
          <w:rFonts w:asciiTheme="minorHAnsi" w:hAnsiTheme="minorHAnsi" w:cstheme="minorHAnsi"/>
          <w:sz w:val="24"/>
          <w:szCs w:val="24"/>
        </w:rPr>
        <w:t>u iznosu</w:t>
      </w:r>
      <w:r w:rsidRPr="0074391F">
        <w:rPr>
          <w:rFonts w:asciiTheme="minorHAnsi" w:hAnsiTheme="minorHAnsi" w:cstheme="minorHAnsi"/>
          <w:sz w:val="24"/>
          <w:szCs w:val="24"/>
        </w:rPr>
        <w:t xml:space="preserve"> </w:t>
      </w:r>
      <w:r w:rsidR="004425F5" w:rsidRPr="00F52859">
        <w:rPr>
          <w:rFonts w:asciiTheme="minorHAnsi" w:hAnsiTheme="minorHAnsi" w:cstheme="minorHAnsi"/>
          <w:sz w:val="24"/>
          <w:szCs w:val="24"/>
        </w:rPr>
        <w:t>4.493,39</w:t>
      </w:r>
      <w:r w:rsidRPr="00F52859">
        <w:rPr>
          <w:rFonts w:asciiTheme="minorHAnsi" w:hAnsiTheme="minorHAnsi" w:cstheme="minorHAnsi"/>
          <w:sz w:val="24"/>
          <w:szCs w:val="24"/>
        </w:rPr>
        <w:t xml:space="preserve"> </w:t>
      </w:r>
      <w:r w:rsidRPr="0074391F">
        <w:rPr>
          <w:rFonts w:asciiTheme="minorHAnsi" w:hAnsiTheme="minorHAnsi" w:cstheme="minorHAnsi"/>
          <w:sz w:val="24"/>
          <w:szCs w:val="24"/>
        </w:rPr>
        <w:t>kn. Saldo potraživanja na dan 31. prosinca 202</w:t>
      </w:r>
      <w:r w:rsidR="0074391F">
        <w:rPr>
          <w:rFonts w:asciiTheme="minorHAnsi" w:hAnsiTheme="minorHAnsi" w:cstheme="minorHAnsi"/>
          <w:sz w:val="24"/>
          <w:szCs w:val="24"/>
        </w:rPr>
        <w:t>2</w:t>
      </w:r>
      <w:r w:rsidRPr="0074391F">
        <w:rPr>
          <w:rFonts w:asciiTheme="minorHAnsi" w:hAnsiTheme="minorHAnsi" w:cstheme="minorHAnsi"/>
          <w:sz w:val="24"/>
          <w:szCs w:val="24"/>
        </w:rPr>
        <w:t>. godine iznosi</w:t>
      </w:r>
      <w:r w:rsidRPr="00B62E69">
        <w:rPr>
          <w:rFonts w:asciiTheme="minorHAnsi" w:hAnsiTheme="minorHAnsi" w:cstheme="minorHAnsi"/>
          <w:color w:val="FF0000"/>
          <w:sz w:val="24"/>
          <w:szCs w:val="24"/>
        </w:rPr>
        <w:t xml:space="preserve"> </w:t>
      </w:r>
      <w:r w:rsidR="00F52859" w:rsidRPr="00F52859">
        <w:rPr>
          <w:rFonts w:asciiTheme="minorHAnsi" w:hAnsiTheme="minorHAnsi" w:cstheme="minorHAnsi"/>
          <w:sz w:val="24"/>
          <w:szCs w:val="24"/>
        </w:rPr>
        <w:t>24.378,03</w:t>
      </w:r>
      <w:r w:rsidRPr="00F52859">
        <w:rPr>
          <w:rFonts w:asciiTheme="minorHAnsi" w:hAnsiTheme="minorHAnsi" w:cstheme="minorHAnsi"/>
          <w:sz w:val="24"/>
          <w:szCs w:val="24"/>
        </w:rPr>
        <w:t xml:space="preserve"> kn ili </w:t>
      </w:r>
      <w:r w:rsidR="00F52859" w:rsidRPr="00F52859">
        <w:rPr>
          <w:rFonts w:asciiTheme="minorHAnsi" w:hAnsiTheme="minorHAnsi" w:cstheme="minorHAnsi"/>
          <w:sz w:val="24"/>
          <w:szCs w:val="24"/>
        </w:rPr>
        <w:t>3.235,52</w:t>
      </w:r>
      <w:r w:rsidRPr="00F52859">
        <w:rPr>
          <w:rFonts w:asciiTheme="minorHAnsi" w:hAnsiTheme="minorHAnsi" w:cstheme="minorHAnsi"/>
          <w:sz w:val="24"/>
          <w:szCs w:val="24"/>
        </w:rPr>
        <w:t xml:space="preserve"> </w:t>
      </w:r>
      <w:r w:rsidRPr="0074391F">
        <w:rPr>
          <w:rFonts w:asciiTheme="minorHAnsi" w:hAnsiTheme="minorHAnsi" w:cstheme="minorHAnsi"/>
          <w:sz w:val="24"/>
          <w:szCs w:val="24"/>
        </w:rPr>
        <w:t xml:space="preserve">€, nema dospjelih potraživanja. Ostvareni prihod </w:t>
      </w:r>
      <w:r w:rsidRPr="0074391F">
        <w:rPr>
          <w:rFonts w:asciiTheme="minorHAnsi" w:hAnsiTheme="minorHAnsi" w:cstheme="minorHAnsi"/>
          <w:bCs/>
          <w:sz w:val="24"/>
          <w:szCs w:val="24"/>
        </w:rPr>
        <w:t xml:space="preserve">utrošen je u cijelosti za </w:t>
      </w:r>
      <w:r w:rsidR="0074391F">
        <w:rPr>
          <w:rFonts w:asciiTheme="minorHAnsi" w:hAnsiTheme="minorHAnsi" w:cstheme="minorHAnsi"/>
          <w:bCs/>
          <w:sz w:val="24"/>
          <w:szCs w:val="24"/>
        </w:rPr>
        <w:t>financiranje izgradnje mrtvačnice na groblju Batomalj</w:t>
      </w:r>
      <w:r w:rsidRPr="0074391F">
        <w:rPr>
          <w:rFonts w:asciiTheme="minorHAnsi" w:hAnsiTheme="minorHAnsi" w:cstheme="minorHAnsi"/>
          <w:bCs/>
          <w:sz w:val="24"/>
          <w:szCs w:val="24"/>
        </w:rPr>
        <w:t>.</w:t>
      </w:r>
    </w:p>
    <w:p w:rsidR="00AB3C28" w:rsidRPr="00AB3C28" w:rsidRDefault="00AB3C28" w:rsidP="00AB3C28">
      <w:pPr>
        <w:spacing w:line="276" w:lineRule="auto"/>
        <w:jc w:val="both"/>
        <w:rPr>
          <w:rFonts w:asciiTheme="minorHAnsi" w:hAnsiTheme="minorHAnsi" w:cstheme="minorHAnsi"/>
          <w:sz w:val="24"/>
          <w:szCs w:val="24"/>
        </w:rPr>
      </w:pPr>
      <w:r w:rsidRPr="00AB3C28">
        <w:rPr>
          <w:rFonts w:asciiTheme="minorHAnsi" w:hAnsiTheme="minorHAnsi" w:cstheme="minorHAnsi"/>
          <w:sz w:val="24"/>
          <w:szCs w:val="24"/>
        </w:rPr>
        <w:t>Temeljem odluke Općinskog vijeća, sukladno čl. 55. st. 1. Pravilnika o računovodstvu, donacija imovine - punionice za električne bicikle knjigovodstvene vrijednosti 235.180,14 kn i 15 električnih bicikala knjigovodstvene vrijednosti 101.250,00 kn, iskazana je priznavanjem prihoda od prodaje dugotrajne imovine</w:t>
      </w:r>
      <w:r w:rsidR="000A2713" w:rsidRPr="000A2713">
        <w:rPr>
          <w:rFonts w:asciiTheme="minorHAnsi" w:hAnsiTheme="minorHAnsi" w:cstheme="minorHAnsi"/>
          <w:sz w:val="24"/>
          <w:szCs w:val="24"/>
        </w:rPr>
        <w:t xml:space="preserve">, </w:t>
      </w:r>
      <w:r w:rsidRPr="00AB3C28">
        <w:rPr>
          <w:rFonts w:asciiTheme="minorHAnsi" w:hAnsiTheme="minorHAnsi" w:cstheme="minorHAnsi"/>
          <w:sz w:val="24"/>
          <w:szCs w:val="24"/>
        </w:rPr>
        <w:t>te zaduživanjem odgovarajućeg računa rashoda poslovanja, šifra 3861.</w:t>
      </w:r>
    </w:p>
    <w:p w:rsidR="00A54333" w:rsidRPr="00B62E69" w:rsidRDefault="00A54333" w:rsidP="0099382D">
      <w:pPr>
        <w:tabs>
          <w:tab w:val="decimal" w:pos="5580"/>
          <w:tab w:val="decimal" w:pos="8280"/>
        </w:tabs>
        <w:spacing w:line="276" w:lineRule="auto"/>
        <w:jc w:val="both"/>
        <w:rPr>
          <w:rFonts w:asciiTheme="minorHAnsi" w:hAnsiTheme="minorHAnsi" w:cstheme="minorHAnsi"/>
          <w:color w:val="FF0000"/>
          <w:lang w:val="en-GB"/>
        </w:rPr>
      </w:pPr>
    </w:p>
    <w:p w:rsidR="0099382D" w:rsidRPr="00B853D5" w:rsidRDefault="00C667D3" w:rsidP="0099382D">
      <w:pPr>
        <w:spacing w:line="276" w:lineRule="auto"/>
        <w:jc w:val="both"/>
        <w:rPr>
          <w:rFonts w:ascii="Calibri" w:hAnsi="Calibri"/>
          <w:b/>
          <w:sz w:val="24"/>
          <w:szCs w:val="24"/>
          <w:highlight w:val="blue"/>
          <w:u w:val="single"/>
        </w:rPr>
      </w:pPr>
      <w:r>
        <w:rPr>
          <w:rFonts w:ascii="Calibri" w:hAnsi="Calibri"/>
          <w:b/>
          <w:sz w:val="24"/>
          <w:szCs w:val="24"/>
          <w:u w:val="single"/>
          <w:shd w:val="clear" w:color="auto" w:fill="FFFFFF"/>
        </w:rPr>
        <w:t xml:space="preserve">OBRAZLOŽENJE OSTVARENJA </w:t>
      </w:r>
      <w:r w:rsidR="0099382D" w:rsidRPr="00B853D5">
        <w:rPr>
          <w:rFonts w:ascii="Calibri" w:hAnsi="Calibri"/>
          <w:b/>
          <w:sz w:val="24"/>
          <w:szCs w:val="24"/>
          <w:u w:val="single"/>
          <w:shd w:val="clear" w:color="auto" w:fill="FFFFFF"/>
        </w:rPr>
        <w:t>RASHOD</w:t>
      </w:r>
      <w:r>
        <w:rPr>
          <w:rFonts w:ascii="Calibri" w:hAnsi="Calibri"/>
          <w:b/>
          <w:sz w:val="24"/>
          <w:szCs w:val="24"/>
          <w:u w:val="single"/>
          <w:shd w:val="clear" w:color="auto" w:fill="FFFFFF"/>
        </w:rPr>
        <w:t>A</w:t>
      </w:r>
      <w:r w:rsidR="0099382D" w:rsidRPr="00B853D5">
        <w:rPr>
          <w:rFonts w:ascii="Calibri" w:hAnsi="Calibri"/>
          <w:b/>
          <w:sz w:val="24"/>
          <w:szCs w:val="24"/>
          <w:u w:val="single"/>
          <w:shd w:val="clear" w:color="auto" w:fill="FFFFFF"/>
        </w:rPr>
        <w:t xml:space="preserve"> I IZDA</w:t>
      </w:r>
      <w:r>
        <w:rPr>
          <w:rFonts w:ascii="Calibri" w:hAnsi="Calibri"/>
          <w:b/>
          <w:sz w:val="24"/>
          <w:szCs w:val="24"/>
          <w:u w:val="single"/>
          <w:shd w:val="clear" w:color="auto" w:fill="FFFFFF"/>
        </w:rPr>
        <w:t>TAKA</w:t>
      </w:r>
    </w:p>
    <w:p w:rsidR="0099382D" w:rsidRPr="004902A4" w:rsidRDefault="0099382D" w:rsidP="0099382D">
      <w:pPr>
        <w:spacing w:line="276" w:lineRule="auto"/>
        <w:jc w:val="both"/>
        <w:rPr>
          <w:rFonts w:ascii="Calibri" w:hAnsi="Calibri"/>
          <w:sz w:val="24"/>
          <w:szCs w:val="24"/>
        </w:rPr>
      </w:pPr>
      <w:r w:rsidRPr="00B853D5">
        <w:rPr>
          <w:rFonts w:ascii="Calibri" w:hAnsi="Calibri"/>
          <w:sz w:val="24"/>
          <w:szCs w:val="24"/>
        </w:rPr>
        <w:t xml:space="preserve">Ukupni rashodi i izdaci proračuna planirani su u iznosu od </w:t>
      </w:r>
      <w:r w:rsidR="004902A4" w:rsidRPr="004902A4">
        <w:rPr>
          <w:rFonts w:ascii="Calibri" w:hAnsi="Calibri"/>
          <w:sz w:val="24"/>
          <w:szCs w:val="24"/>
        </w:rPr>
        <w:t>29.314.598</w:t>
      </w:r>
      <w:r w:rsidRPr="004902A4">
        <w:rPr>
          <w:rFonts w:ascii="Calibri" w:hAnsi="Calibri"/>
          <w:sz w:val="24"/>
          <w:szCs w:val="24"/>
        </w:rPr>
        <w:t xml:space="preserve"> kn, a izvršeni su u iznosu od </w:t>
      </w:r>
      <w:r w:rsidR="004902A4" w:rsidRPr="004902A4">
        <w:rPr>
          <w:rFonts w:ascii="Calibri" w:hAnsi="Calibri"/>
          <w:sz w:val="24"/>
          <w:szCs w:val="24"/>
        </w:rPr>
        <w:t>26.182.380,79</w:t>
      </w:r>
      <w:r w:rsidR="00565295" w:rsidRPr="004902A4">
        <w:rPr>
          <w:rFonts w:ascii="Calibri" w:hAnsi="Calibri"/>
          <w:sz w:val="24"/>
          <w:szCs w:val="24"/>
        </w:rPr>
        <w:t xml:space="preserve"> kn ili </w:t>
      </w:r>
      <w:r w:rsidR="004902A4" w:rsidRPr="004902A4">
        <w:rPr>
          <w:rFonts w:ascii="Calibri" w:hAnsi="Calibri"/>
          <w:sz w:val="24"/>
          <w:szCs w:val="24"/>
        </w:rPr>
        <w:t>89</w:t>
      </w:r>
      <w:r w:rsidRPr="004902A4">
        <w:rPr>
          <w:rFonts w:ascii="Calibri" w:hAnsi="Calibri"/>
          <w:sz w:val="24"/>
          <w:szCs w:val="24"/>
        </w:rPr>
        <w:t xml:space="preserve">% plana. Sastoje se od rashoda poslovanja </w:t>
      </w:r>
      <w:r w:rsidR="004902A4">
        <w:rPr>
          <w:rFonts w:ascii="Calibri" w:hAnsi="Calibri"/>
          <w:sz w:val="24"/>
          <w:szCs w:val="24"/>
        </w:rPr>
        <w:t>21.020.100,03</w:t>
      </w:r>
      <w:r w:rsidRPr="004902A4">
        <w:rPr>
          <w:rFonts w:ascii="Calibri" w:hAnsi="Calibri"/>
          <w:sz w:val="24"/>
          <w:szCs w:val="24"/>
        </w:rPr>
        <w:t xml:space="preserve"> </w:t>
      </w:r>
      <w:r w:rsidRPr="00B853D5">
        <w:rPr>
          <w:rFonts w:ascii="Calibri" w:hAnsi="Calibri"/>
          <w:sz w:val="24"/>
          <w:szCs w:val="24"/>
        </w:rPr>
        <w:t xml:space="preserve">kn, rashoda za nabavu nefinancijske imovine </w:t>
      </w:r>
      <w:r w:rsidR="004902A4" w:rsidRPr="004902A4">
        <w:rPr>
          <w:rFonts w:ascii="Calibri" w:hAnsi="Calibri"/>
          <w:sz w:val="24"/>
          <w:szCs w:val="24"/>
        </w:rPr>
        <w:t>4.447.080,84</w:t>
      </w:r>
      <w:r w:rsidRPr="004902A4">
        <w:rPr>
          <w:rFonts w:ascii="Calibri" w:hAnsi="Calibri"/>
          <w:sz w:val="24"/>
          <w:szCs w:val="24"/>
        </w:rPr>
        <w:t xml:space="preserve"> kn, te  izdatak za financijsku imovinu </w:t>
      </w:r>
      <w:r w:rsidR="004902A4" w:rsidRPr="004902A4">
        <w:rPr>
          <w:rFonts w:ascii="Calibri" w:hAnsi="Calibri"/>
          <w:sz w:val="24"/>
          <w:szCs w:val="24"/>
        </w:rPr>
        <w:t>715.199,92</w:t>
      </w:r>
      <w:r w:rsidRPr="004902A4">
        <w:rPr>
          <w:rFonts w:ascii="Calibri" w:hAnsi="Calibri"/>
          <w:sz w:val="24"/>
          <w:szCs w:val="24"/>
        </w:rPr>
        <w:t xml:space="preserve"> kn. </w:t>
      </w:r>
    </w:p>
    <w:p w:rsidR="0099382D" w:rsidRPr="00775119" w:rsidRDefault="0099382D" w:rsidP="0099382D">
      <w:pPr>
        <w:spacing w:line="276" w:lineRule="auto"/>
        <w:jc w:val="both"/>
        <w:rPr>
          <w:rFonts w:ascii="Calibri" w:hAnsi="Calibri" w:cs="Calibri"/>
          <w:sz w:val="24"/>
          <w:szCs w:val="24"/>
        </w:rPr>
      </w:pPr>
      <w:r w:rsidRPr="00B853D5">
        <w:rPr>
          <w:rFonts w:asciiTheme="minorHAnsi" w:hAnsiTheme="minorHAnsi" w:cstheme="minorHAnsi"/>
          <w:sz w:val="24"/>
          <w:szCs w:val="24"/>
        </w:rPr>
        <w:t xml:space="preserve">U odnosu na </w:t>
      </w:r>
      <w:r w:rsidR="00565295" w:rsidRPr="00B853D5">
        <w:rPr>
          <w:rFonts w:asciiTheme="minorHAnsi" w:hAnsiTheme="minorHAnsi" w:cstheme="minorHAnsi"/>
          <w:sz w:val="24"/>
          <w:szCs w:val="24"/>
        </w:rPr>
        <w:t xml:space="preserve">prethodnu godinu ostvareno je </w:t>
      </w:r>
      <w:r w:rsidR="00775119">
        <w:rPr>
          <w:rFonts w:asciiTheme="minorHAnsi" w:hAnsiTheme="minorHAnsi" w:cstheme="minorHAnsi"/>
          <w:sz w:val="24"/>
          <w:szCs w:val="24"/>
        </w:rPr>
        <w:t>18</w:t>
      </w:r>
      <w:r w:rsidR="00565295" w:rsidRPr="00775119">
        <w:rPr>
          <w:rFonts w:asciiTheme="minorHAnsi" w:hAnsiTheme="minorHAnsi" w:cstheme="minorHAnsi"/>
          <w:sz w:val="24"/>
          <w:szCs w:val="24"/>
        </w:rPr>
        <w:t>%</w:t>
      </w:r>
      <w:r w:rsidR="00565295" w:rsidRPr="00B62E69">
        <w:rPr>
          <w:rFonts w:asciiTheme="minorHAnsi" w:hAnsiTheme="minorHAnsi" w:cstheme="minorHAnsi"/>
          <w:color w:val="FF0000"/>
          <w:sz w:val="24"/>
          <w:szCs w:val="24"/>
        </w:rPr>
        <w:t xml:space="preserve"> </w:t>
      </w:r>
      <w:r w:rsidR="00565295" w:rsidRPr="00B853D5">
        <w:rPr>
          <w:rFonts w:asciiTheme="minorHAnsi" w:hAnsiTheme="minorHAnsi" w:cstheme="minorHAnsi"/>
          <w:sz w:val="24"/>
          <w:szCs w:val="24"/>
        </w:rPr>
        <w:t>viš</w:t>
      </w:r>
      <w:r w:rsidRPr="00B853D5">
        <w:rPr>
          <w:rFonts w:asciiTheme="minorHAnsi" w:hAnsiTheme="minorHAnsi" w:cstheme="minorHAnsi"/>
          <w:sz w:val="24"/>
          <w:szCs w:val="24"/>
        </w:rPr>
        <w:t xml:space="preserve">e rashoda i izdataka, u ukupnom iznosu od </w:t>
      </w:r>
      <w:r w:rsidR="00775119">
        <w:rPr>
          <w:rFonts w:asciiTheme="minorHAnsi" w:hAnsiTheme="minorHAnsi" w:cstheme="minorHAnsi"/>
          <w:sz w:val="24"/>
          <w:szCs w:val="24"/>
        </w:rPr>
        <w:t>3.927.548,37</w:t>
      </w:r>
      <w:r w:rsidRPr="00775119">
        <w:rPr>
          <w:rFonts w:asciiTheme="minorHAnsi" w:hAnsiTheme="minorHAnsi" w:cstheme="minorHAnsi"/>
          <w:sz w:val="24"/>
          <w:szCs w:val="24"/>
        </w:rPr>
        <w:t xml:space="preserve"> </w:t>
      </w:r>
      <w:r w:rsidRPr="00B853D5">
        <w:rPr>
          <w:rFonts w:asciiTheme="minorHAnsi" w:hAnsiTheme="minorHAnsi" w:cstheme="minorHAnsi"/>
          <w:sz w:val="24"/>
          <w:szCs w:val="24"/>
        </w:rPr>
        <w:t xml:space="preserve">kn. </w:t>
      </w:r>
      <w:r w:rsidRPr="00B853D5">
        <w:rPr>
          <w:rFonts w:ascii="Calibri" w:hAnsi="Calibri" w:cs="Calibri"/>
          <w:sz w:val="24"/>
          <w:szCs w:val="24"/>
        </w:rPr>
        <w:t>Vrijednosno najznačajnije su izvršeni rashodi za</w:t>
      </w:r>
      <w:r w:rsidR="00775119">
        <w:rPr>
          <w:rFonts w:ascii="Calibri" w:hAnsi="Calibri" w:cs="Calibri"/>
          <w:sz w:val="24"/>
          <w:szCs w:val="24"/>
        </w:rPr>
        <w:t xml:space="preserve"> </w:t>
      </w:r>
      <w:r w:rsidR="00775119" w:rsidRPr="00775119">
        <w:rPr>
          <w:rFonts w:ascii="Calibri" w:hAnsi="Calibri" w:cs="Calibri"/>
          <w:sz w:val="24"/>
          <w:szCs w:val="24"/>
        </w:rPr>
        <w:t>tekuće i kapitalne pomoći proračunskim korisnicima drugih proračuna</w:t>
      </w:r>
      <w:r w:rsidR="00775119">
        <w:rPr>
          <w:rFonts w:ascii="Calibri" w:hAnsi="Calibri" w:cs="Calibri"/>
          <w:sz w:val="24"/>
          <w:szCs w:val="24"/>
        </w:rPr>
        <w:t>,</w:t>
      </w:r>
      <w:r w:rsidRPr="00B853D5">
        <w:rPr>
          <w:rFonts w:ascii="Calibri" w:hAnsi="Calibri" w:cs="Calibri"/>
          <w:sz w:val="24"/>
          <w:szCs w:val="24"/>
        </w:rPr>
        <w:t xml:space="preserve"> </w:t>
      </w:r>
      <w:r w:rsidR="00775119" w:rsidRPr="00775119">
        <w:rPr>
          <w:rFonts w:ascii="Calibri" w:hAnsi="Calibri" w:cs="Calibri"/>
          <w:sz w:val="24"/>
          <w:szCs w:val="24"/>
        </w:rPr>
        <w:t>komunalne usluge</w:t>
      </w:r>
      <w:r w:rsidR="00775119" w:rsidRPr="0032121F">
        <w:rPr>
          <w:rFonts w:ascii="Calibri" w:hAnsi="Calibri" w:cs="Calibri"/>
          <w:sz w:val="24"/>
          <w:szCs w:val="24"/>
        </w:rPr>
        <w:t xml:space="preserve">, </w:t>
      </w:r>
      <w:r w:rsidR="00565295" w:rsidRPr="00775119">
        <w:rPr>
          <w:rFonts w:ascii="Calibri" w:hAnsi="Calibri" w:cs="Calibri"/>
          <w:sz w:val="24"/>
          <w:szCs w:val="24"/>
        </w:rPr>
        <w:t>usluge tekućeg i investicijskog održvanja,</w:t>
      </w:r>
      <w:r w:rsidR="00565295" w:rsidRPr="00B62E69">
        <w:rPr>
          <w:rFonts w:ascii="Calibri" w:hAnsi="Calibri" w:cs="Calibri"/>
          <w:color w:val="FF0000"/>
          <w:sz w:val="24"/>
          <w:szCs w:val="24"/>
        </w:rPr>
        <w:t xml:space="preserve"> </w:t>
      </w:r>
      <w:r w:rsidR="00775119" w:rsidRPr="00775119">
        <w:rPr>
          <w:rFonts w:ascii="Calibri" w:hAnsi="Calibri" w:cs="Calibri"/>
          <w:sz w:val="24"/>
          <w:szCs w:val="24"/>
        </w:rPr>
        <w:t>plaće za redovan rad, te rashode dodatnih ulaganja na građevinskim objektima.</w:t>
      </w:r>
    </w:p>
    <w:p w:rsidR="00B271AE" w:rsidRDefault="00B271AE" w:rsidP="0099382D">
      <w:pPr>
        <w:spacing w:line="276" w:lineRule="auto"/>
        <w:jc w:val="both"/>
        <w:rPr>
          <w:rFonts w:ascii="Calibri" w:hAnsi="Calibri" w:cs="Calibri"/>
          <w:sz w:val="14"/>
          <w:szCs w:val="14"/>
        </w:rPr>
      </w:pPr>
    </w:p>
    <w:p w:rsidR="0099382D" w:rsidRPr="00B853D5" w:rsidRDefault="0099382D" w:rsidP="0099382D">
      <w:pPr>
        <w:pStyle w:val="BodyText"/>
        <w:widowControl/>
        <w:rPr>
          <w:rFonts w:ascii="Calibri" w:hAnsi="Calibri"/>
          <w:sz w:val="22"/>
          <w:szCs w:val="22"/>
          <w:u w:val="single"/>
          <w:lang w:val="hr-HR"/>
        </w:rPr>
      </w:pPr>
      <w:r w:rsidRPr="00B853D5">
        <w:rPr>
          <w:rFonts w:ascii="Calibri" w:hAnsi="Calibri"/>
          <w:sz w:val="22"/>
          <w:szCs w:val="22"/>
          <w:u w:val="single"/>
          <w:lang w:val="hr-HR"/>
        </w:rPr>
        <w:t xml:space="preserve">Tablica </w:t>
      </w:r>
      <w:r w:rsidR="00745D36">
        <w:rPr>
          <w:rFonts w:ascii="Calibri" w:hAnsi="Calibri"/>
          <w:sz w:val="22"/>
          <w:szCs w:val="22"/>
          <w:u w:val="single"/>
          <w:lang w:val="hr-HR"/>
        </w:rPr>
        <w:t>7</w:t>
      </w:r>
      <w:r w:rsidRPr="00B853D5">
        <w:rPr>
          <w:rFonts w:ascii="Calibri" w:hAnsi="Calibri"/>
          <w:sz w:val="22"/>
          <w:szCs w:val="22"/>
          <w:u w:val="single"/>
          <w:lang w:val="hr-HR"/>
        </w:rPr>
        <w:t xml:space="preserve">. </w:t>
      </w:r>
      <w:r w:rsidR="000D61C3" w:rsidRPr="00B853D5">
        <w:rPr>
          <w:rFonts w:ascii="Calibri" w:hAnsi="Calibri"/>
          <w:sz w:val="22"/>
          <w:szCs w:val="22"/>
          <w:u w:val="single"/>
          <w:lang w:val="hr-HR"/>
        </w:rPr>
        <w:t xml:space="preserve">Pregled ostvarenih rashoda i izdataka </w:t>
      </w:r>
      <w:r w:rsidR="000D61C3">
        <w:rPr>
          <w:rFonts w:ascii="Calibri" w:hAnsi="Calibri"/>
          <w:sz w:val="22"/>
          <w:szCs w:val="22"/>
          <w:u w:val="single"/>
          <w:lang w:val="hr-HR"/>
        </w:rPr>
        <w:t>2021. i 2022. godine</w:t>
      </w:r>
    </w:p>
    <w:p w:rsidR="00033A0E" w:rsidRPr="00B62E69" w:rsidRDefault="00033A0E" w:rsidP="0099382D">
      <w:pPr>
        <w:pStyle w:val="BodyText"/>
        <w:widowControl/>
        <w:rPr>
          <w:rFonts w:ascii="Calibri" w:hAnsi="Calibri"/>
          <w:color w:val="FF0000"/>
          <w:sz w:val="22"/>
          <w:szCs w:val="22"/>
          <w:u w:val="single"/>
          <w:lang w:val="hr-HR"/>
        </w:rPr>
      </w:pPr>
    </w:p>
    <w:p w:rsidR="0099382D" w:rsidRPr="00B62E69" w:rsidRDefault="0099382D" w:rsidP="0099382D">
      <w:pPr>
        <w:pStyle w:val="BodyText"/>
        <w:widowControl/>
        <w:rPr>
          <w:rFonts w:ascii="Calibri" w:hAnsi="Calibri"/>
          <w:color w:val="FF0000"/>
          <w:sz w:val="10"/>
          <w:szCs w:val="10"/>
          <w:u w:val="single"/>
          <w:lang w:val="hr-HR"/>
        </w:rPr>
      </w:pPr>
    </w:p>
    <w:tbl>
      <w:tblPr>
        <w:tblW w:w="1097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2"/>
        <w:gridCol w:w="4262"/>
        <w:gridCol w:w="1154"/>
        <w:gridCol w:w="1147"/>
        <w:gridCol w:w="971"/>
        <w:gridCol w:w="1154"/>
        <w:gridCol w:w="622"/>
        <w:gridCol w:w="460"/>
        <w:gridCol w:w="501"/>
      </w:tblGrid>
      <w:tr w:rsidR="0099382D" w:rsidRPr="00B62E69" w:rsidTr="00385A78">
        <w:trPr>
          <w:trHeight w:val="296"/>
          <w:jc w:val="center"/>
        </w:trPr>
        <w:tc>
          <w:tcPr>
            <w:tcW w:w="707" w:type="dxa"/>
            <w:vMerge w:val="restart"/>
            <w:tcBorders>
              <w:top w:val="single" w:sz="4" w:space="0" w:color="00000A"/>
              <w:left w:val="single" w:sz="4" w:space="0" w:color="00000A"/>
              <w:bottom w:val="single" w:sz="4" w:space="0" w:color="00000A"/>
              <w:right w:val="single" w:sz="4" w:space="0" w:color="00000A"/>
            </w:tcBorders>
            <w:shd w:val="clear" w:color="auto" w:fill="DBE5F1"/>
            <w:vAlign w:val="center"/>
            <w:hideMark/>
          </w:tcPr>
          <w:p w:rsidR="0099382D" w:rsidRPr="00B853D5" w:rsidRDefault="0099382D">
            <w:pPr>
              <w:spacing w:line="276" w:lineRule="auto"/>
              <w:jc w:val="center"/>
              <w:rPr>
                <w:rFonts w:ascii="Calibri" w:hAnsi="Calibri"/>
                <w:b/>
                <w:sz w:val="16"/>
                <w:szCs w:val="16"/>
                <w:lang w:eastAsia="en-US"/>
              </w:rPr>
            </w:pPr>
            <w:r w:rsidRPr="00B853D5">
              <w:rPr>
                <w:rFonts w:ascii="Calibri" w:hAnsi="Calibri"/>
                <w:b/>
                <w:sz w:val="16"/>
                <w:szCs w:val="16"/>
                <w:lang w:eastAsia="en-US"/>
              </w:rPr>
              <w:t>RBR</w:t>
            </w:r>
          </w:p>
        </w:tc>
        <w:tc>
          <w:tcPr>
            <w:tcW w:w="4357" w:type="dxa"/>
            <w:vMerge w:val="restart"/>
            <w:tcBorders>
              <w:top w:val="single" w:sz="4" w:space="0" w:color="00000A"/>
              <w:left w:val="single" w:sz="4" w:space="0" w:color="00000A"/>
              <w:bottom w:val="single" w:sz="4" w:space="0" w:color="00000A"/>
              <w:right w:val="single" w:sz="4" w:space="0" w:color="00000A"/>
            </w:tcBorders>
            <w:shd w:val="clear" w:color="auto" w:fill="DBE5F1"/>
            <w:vAlign w:val="center"/>
            <w:hideMark/>
          </w:tcPr>
          <w:p w:rsidR="0099382D" w:rsidRPr="00B853D5" w:rsidRDefault="0099382D">
            <w:pPr>
              <w:spacing w:line="276" w:lineRule="auto"/>
              <w:ind w:left="-1986" w:firstLine="1986"/>
              <w:jc w:val="center"/>
              <w:rPr>
                <w:rFonts w:ascii="Calibri" w:hAnsi="Calibri"/>
                <w:b/>
                <w:i/>
                <w:sz w:val="16"/>
                <w:szCs w:val="16"/>
                <w:lang w:eastAsia="en-US"/>
              </w:rPr>
            </w:pPr>
            <w:r w:rsidRPr="00B853D5">
              <w:rPr>
                <w:rFonts w:ascii="Calibri" w:hAnsi="Calibri"/>
                <w:b/>
                <w:sz w:val="16"/>
                <w:szCs w:val="16"/>
                <w:lang w:eastAsia="en-US"/>
              </w:rPr>
              <w:t>PRIHODI I PRIMICI</w:t>
            </w:r>
          </w:p>
        </w:tc>
        <w:tc>
          <w:tcPr>
            <w:tcW w:w="1154" w:type="dxa"/>
            <w:vMerge w:val="restart"/>
            <w:tcBorders>
              <w:top w:val="single" w:sz="4" w:space="0" w:color="00000A"/>
              <w:left w:val="single" w:sz="4" w:space="0" w:color="00000A"/>
              <w:bottom w:val="single" w:sz="4" w:space="0" w:color="00000A"/>
              <w:right w:val="single" w:sz="4" w:space="0" w:color="00000A"/>
            </w:tcBorders>
            <w:shd w:val="clear" w:color="auto" w:fill="DBE5F1"/>
            <w:vAlign w:val="center"/>
            <w:hideMark/>
          </w:tcPr>
          <w:p w:rsidR="0099382D" w:rsidRPr="00DC7E28" w:rsidRDefault="00B853D5" w:rsidP="00B853D5">
            <w:pPr>
              <w:spacing w:line="276" w:lineRule="auto"/>
              <w:jc w:val="center"/>
              <w:rPr>
                <w:rFonts w:asciiTheme="minorHAnsi" w:hAnsiTheme="minorHAnsi" w:cstheme="minorHAnsi"/>
                <w:b/>
                <w:sz w:val="16"/>
                <w:szCs w:val="16"/>
                <w:lang w:eastAsia="en-US"/>
              </w:rPr>
            </w:pPr>
            <w:r w:rsidRPr="00DC7E28">
              <w:rPr>
                <w:rFonts w:asciiTheme="minorHAnsi" w:hAnsiTheme="minorHAnsi" w:cstheme="minorHAnsi"/>
                <w:b/>
                <w:sz w:val="16"/>
                <w:szCs w:val="16"/>
                <w:lang w:eastAsia="en-US"/>
              </w:rPr>
              <w:t>OSTVARENO 2021</w:t>
            </w:r>
            <w:r w:rsidR="0099382D" w:rsidRPr="00DC7E28">
              <w:rPr>
                <w:rFonts w:asciiTheme="minorHAnsi" w:hAnsiTheme="minorHAnsi" w:cstheme="minorHAnsi"/>
                <w:b/>
                <w:sz w:val="16"/>
                <w:szCs w:val="16"/>
                <w:lang w:eastAsia="en-US"/>
              </w:rPr>
              <w:t>.</w:t>
            </w:r>
          </w:p>
        </w:tc>
        <w:tc>
          <w:tcPr>
            <w:tcW w:w="2126" w:type="dxa"/>
            <w:gridSpan w:val="2"/>
            <w:tcBorders>
              <w:top w:val="single" w:sz="4" w:space="0" w:color="00000A"/>
              <w:left w:val="single" w:sz="4" w:space="0" w:color="00000A"/>
              <w:bottom w:val="single" w:sz="4" w:space="0" w:color="00000A"/>
              <w:right w:val="single" w:sz="4" w:space="0" w:color="00000A"/>
            </w:tcBorders>
            <w:shd w:val="clear" w:color="auto" w:fill="DBE5F1"/>
            <w:vAlign w:val="center"/>
            <w:hideMark/>
          </w:tcPr>
          <w:p w:rsidR="0099382D" w:rsidRPr="00DC7E28" w:rsidRDefault="00DD3A86" w:rsidP="00DC7E28">
            <w:pPr>
              <w:spacing w:line="276" w:lineRule="auto"/>
              <w:jc w:val="center"/>
              <w:rPr>
                <w:rFonts w:ascii="Calibri" w:hAnsi="Calibri"/>
                <w:b/>
                <w:sz w:val="16"/>
                <w:szCs w:val="16"/>
                <w:lang w:eastAsia="en-US"/>
              </w:rPr>
            </w:pPr>
            <w:r w:rsidRPr="00DC7E28">
              <w:rPr>
                <w:rFonts w:ascii="Calibri" w:hAnsi="Calibri"/>
                <w:b/>
                <w:sz w:val="16"/>
                <w:szCs w:val="16"/>
                <w:lang w:eastAsia="en-US"/>
              </w:rPr>
              <w:t>PLAN 202</w:t>
            </w:r>
            <w:r w:rsidR="00DC7E28">
              <w:rPr>
                <w:rFonts w:ascii="Calibri" w:hAnsi="Calibri"/>
                <w:b/>
                <w:sz w:val="16"/>
                <w:szCs w:val="16"/>
                <w:lang w:eastAsia="en-US"/>
              </w:rPr>
              <w:t>2</w:t>
            </w:r>
            <w:r w:rsidR="0099382D" w:rsidRPr="00DC7E28">
              <w:rPr>
                <w:rFonts w:ascii="Calibri" w:hAnsi="Calibri"/>
                <w:b/>
                <w:sz w:val="16"/>
                <w:szCs w:val="16"/>
                <w:lang w:eastAsia="en-US"/>
              </w:rPr>
              <w:t>.</w:t>
            </w:r>
          </w:p>
        </w:tc>
        <w:tc>
          <w:tcPr>
            <w:tcW w:w="1154" w:type="dxa"/>
            <w:vMerge w:val="restart"/>
            <w:tcBorders>
              <w:top w:val="single" w:sz="4" w:space="0" w:color="00000A"/>
              <w:left w:val="single" w:sz="4" w:space="0" w:color="00000A"/>
              <w:bottom w:val="single" w:sz="4" w:space="0" w:color="00000A"/>
              <w:right w:val="single" w:sz="4" w:space="0" w:color="00000A"/>
            </w:tcBorders>
            <w:shd w:val="clear" w:color="auto" w:fill="DBE5F1"/>
            <w:vAlign w:val="center"/>
            <w:hideMark/>
          </w:tcPr>
          <w:p w:rsidR="0099382D" w:rsidRPr="00DC7E28" w:rsidRDefault="00DD3A86">
            <w:pPr>
              <w:spacing w:line="276" w:lineRule="auto"/>
              <w:jc w:val="center"/>
              <w:rPr>
                <w:rFonts w:ascii="Calibri" w:hAnsi="Calibri"/>
                <w:b/>
                <w:sz w:val="16"/>
                <w:szCs w:val="16"/>
                <w:lang w:eastAsia="en-US"/>
              </w:rPr>
            </w:pPr>
            <w:r w:rsidRPr="00DC7E28">
              <w:rPr>
                <w:rFonts w:ascii="Calibri" w:hAnsi="Calibri"/>
                <w:b/>
                <w:sz w:val="16"/>
                <w:szCs w:val="16"/>
                <w:lang w:eastAsia="en-US"/>
              </w:rPr>
              <w:t>OSTVARENO 2021</w:t>
            </w:r>
            <w:r w:rsidR="0099382D" w:rsidRPr="00DC7E28">
              <w:rPr>
                <w:rFonts w:ascii="Calibri" w:hAnsi="Calibri"/>
                <w:b/>
                <w:sz w:val="16"/>
                <w:szCs w:val="16"/>
                <w:lang w:eastAsia="en-US"/>
              </w:rPr>
              <w:t>.</w:t>
            </w:r>
          </w:p>
        </w:tc>
        <w:tc>
          <w:tcPr>
            <w:tcW w:w="979" w:type="dxa"/>
            <w:gridSpan w:val="2"/>
            <w:vMerge w:val="restart"/>
            <w:tcBorders>
              <w:top w:val="single" w:sz="4" w:space="0" w:color="00000A"/>
              <w:left w:val="single" w:sz="4" w:space="0" w:color="00000A"/>
              <w:bottom w:val="single" w:sz="4" w:space="0" w:color="00000A"/>
              <w:right w:val="single" w:sz="4" w:space="0" w:color="00000A"/>
            </w:tcBorders>
            <w:shd w:val="clear" w:color="auto" w:fill="DBE5F1"/>
            <w:vAlign w:val="center"/>
            <w:hideMark/>
          </w:tcPr>
          <w:p w:rsidR="0099382D" w:rsidRPr="00DC7E28" w:rsidRDefault="0099382D">
            <w:pPr>
              <w:spacing w:line="276" w:lineRule="auto"/>
              <w:jc w:val="center"/>
              <w:rPr>
                <w:rFonts w:asciiTheme="minorHAnsi" w:hAnsiTheme="minorHAnsi" w:cstheme="minorHAnsi"/>
                <w:b/>
                <w:sz w:val="16"/>
                <w:szCs w:val="16"/>
                <w:lang w:eastAsia="en-US"/>
              </w:rPr>
            </w:pPr>
            <w:r w:rsidRPr="00DC7E28">
              <w:rPr>
                <w:rFonts w:asciiTheme="minorHAnsi" w:hAnsiTheme="minorHAnsi" w:cstheme="minorHAnsi"/>
                <w:b/>
                <w:sz w:val="16"/>
                <w:szCs w:val="16"/>
                <w:lang w:eastAsia="en-US"/>
              </w:rPr>
              <w:t>INDEX</w:t>
            </w:r>
          </w:p>
        </w:tc>
        <w:tc>
          <w:tcPr>
            <w:tcW w:w="496" w:type="dxa"/>
            <w:vMerge w:val="restart"/>
            <w:tcBorders>
              <w:top w:val="single" w:sz="4" w:space="0" w:color="00000A"/>
              <w:left w:val="single" w:sz="4" w:space="0" w:color="00000A"/>
              <w:bottom w:val="single" w:sz="4" w:space="0" w:color="00000A"/>
              <w:right w:val="single" w:sz="4" w:space="0" w:color="00000A"/>
            </w:tcBorders>
            <w:shd w:val="clear" w:color="auto" w:fill="DBE5F1"/>
            <w:textDirection w:val="btLr"/>
            <w:vAlign w:val="center"/>
            <w:hideMark/>
          </w:tcPr>
          <w:p w:rsidR="0099382D" w:rsidRPr="00DC7E28" w:rsidRDefault="0099382D">
            <w:pPr>
              <w:spacing w:line="276" w:lineRule="auto"/>
              <w:ind w:left="113" w:right="113"/>
              <w:jc w:val="center"/>
              <w:rPr>
                <w:rFonts w:asciiTheme="minorHAnsi" w:hAnsiTheme="minorHAnsi" w:cstheme="minorHAnsi"/>
                <w:b/>
                <w:sz w:val="16"/>
                <w:szCs w:val="16"/>
                <w:lang w:eastAsia="en-US"/>
              </w:rPr>
            </w:pPr>
            <w:r w:rsidRPr="00DC7E28">
              <w:rPr>
                <w:rFonts w:asciiTheme="minorHAnsi" w:hAnsiTheme="minorHAnsi" w:cstheme="minorHAnsi"/>
                <w:b/>
                <w:sz w:val="16"/>
                <w:szCs w:val="16"/>
                <w:lang w:eastAsia="en-US"/>
              </w:rPr>
              <w:t>% UDJELA U OSTVARENJU</w:t>
            </w:r>
          </w:p>
        </w:tc>
      </w:tr>
      <w:tr w:rsidR="0099382D" w:rsidRPr="00B62E69" w:rsidTr="00E76A74">
        <w:trPr>
          <w:trHeight w:val="993"/>
          <w:jc w:val="center"/>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99382D" w:rsidRPr="00B62E69" w:rsidRDefault="0099382D">
            <w:pPr>
              <w:rPr>
                <w:rFonts w:ascii="Calibri" w:hAnsi="Calibri"/>
                <w:b/>
                <w:color w:val="FF0000"/>
                <w:sz w:val="16"/>
                <w:szCs w:val="16"/>
                <w:lang w:eastAsia="en-US"/>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99382D" w:rsidRPr="00B62E69" w:rsidRDefault="0099382D">
            <w:pPr>
              <w:rPr>
                <w:rFonts w:ascii="Calibri" w:hAnsi="Calibri"/>
                <w:b/>
                <w:i/>
                <w:color w:val="FF0000"/>
                <w:sz w:val="16"/>
                <w:szCs w:val="16"/>
                <w:lang w:eastAsia="en-US"/>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99382D" w:rsidRPr="00DC7E28" w:rsidRDefault="0099382D">
            <w:pPr>
              <w:rPr>
                <w:rFonts w:asciiTheme="minorHAnsi" w:hAnsiTheme="minorHAnsi" w:cstheme="minorHAnsi"/>
                <w:b/>
                <w:sz w:val="16"/>
                <w:szCs w:val="16"/>
                <w:lang w:eastAsia="en-US"/>
              </w:rPr>
            </w:pPr>
          </w:p>
        </w:tc>
        <w:tc>
          <w:tcPr>
            <w:tcW w:w="1154" w:type="dxa"/>
            <w:tcBorders>
              <w:top w:val="single" w:sz="4" w:space="0" w:color="00000A"/>
              <w:left w:val="single" w:sz="4" w:space="0" w:color="00000A"/>
              <w:bottom w:val="single" w:sz="4" w:space="0" w:color="00000A"/>
              <w:right w:val="single" w:sz="4" w:space="0" w:color="00000A"/>
            </w:tcBorders>
            <w:shd w:val="clear" w:color="auto" w:fill="DBE5F1"/>
            <w:vAlign w:val="center"/>
            <w:hideMark/>
          </w:tcPr>
          <w:p w:rsidR="0099382D" w:rsidRPr="00DC7E28" w:rsidRDefault="0099382D">
            <w:pPr>
              <w:spacing w:line="276" w:lineRule="auto"/>
              <w:jc w:val="center"/>
              <w:rPr>
                <w:rFonts w:ascii="Calibri" w:hAnsi="Calibri"/>
                <w:b/>
                <w:sz w:val="16"/>
                <w:szCs w:val="16"/>
                <w:lang w:eastAsia="en-US"/>
              </w:rPr>
            </w:pPr>
            <w:r w:rsidRPr="00DC7E28">
              <w:rPr>
                <w:rFonts w:ascii="Calibri" w:hAnsi="Calibri"/>
                <w:b/>
                <w:sz w:val="16"/>
                <w:szCs w:val="16"/>
                <w:lang w:eastAsia="en-US"/>
              </w:rPr>
              <w:t>IZVORNI</w:t>
            </w:r>
          </w:p>
        </w:tc>
        <w:tc>
          <w:tcPr>
            <w:tcW w:w="972" w:type="dxa"/>
            <w:tcBorders>
              <w:top w:val="single" w:sz="4" w:space="0" w:color="00000A"/>
              <w:left w:val="single" w:sz="4" w:space="0" w:color="00000A"/>
              <w:bottom w:val="single" w:sz="4" w:space="0" w:color="00000A"/>
              <w:right w:val="single" w:sz="4" w:space="0" w:color="00000A"/>
            </w:tcBorders>
            <w:shd w:val="clear" w:color="auto" w:fill="DBE5F1"/>
            <w:vAlign w:val="center"/>
            <w:hideMark/>
          </w:tcPr>
          <w:p w:rsidR="0099382D" w:rsidRPr="00DC7E28" w:rsidRDefault="0099382D">
            <w:pPr>
              <w:spacing w:line="276" w:lineRule="auto"/>
              <w:jc w:val="center"/>
              <w:rPr>
                <w:rFonts w:ascii="Calibri" w:hAnsi="Calibri"/>
                <w:b/>
                <w:sz w:val="16"/>
                <w:szCs w:val="16"/>
                <w:lang w:eastAsia="en-US"/>
              </w:rPr>
            </w:pPr>
            <w:r w:rsidRPr="00DC7E28">
              <w:rPr>
                <w:rFonts w:ascii="Calibri" w:hAnsi="Calibri"/>
                <w:b/>
                <w:sz w:val="16"/>
                <w:szCs w:val="16"/>
                <w:lang w:eastAsia="en-US"/>
              </w:rPr>
              <w:t>TEKUĆI</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99382D" w:rsidRPr="00DC7E28" w:rsidRDefault="0099382D">
            <w:pPr>
              <w:rPr>
                <w:rFonts w:ascii="Calibri" w:hAnsi="Calibri"/>
                <w:b/>
                <w:sz w:val="16"/>
                <w:szCs w:val="16"/>
                <w:lang w:eastAsia="en-US"/>
              </w:rPr>
            </w:pPr>
          </w:p>
        </w:tc>
        <w:tc>
          <w:tcPr>
            <w:tcW w:w="0" w:type="auto"/>
            <w:gridSpan w:val="2"/>
            <w:vMerge/>
            <w:tcBorders>
              <w:top w:val="single" w:sz="4" w:space="0" w:color="00000A"/>
              <w:left w:val="single" w:sz="4" w:space="0" w:color="00000A"/>
              <w:bottom w:val="single" w:sz="4" w:space="0" w:color="00000A"/>
              <w:right w:val="single" w:sz="4" w:space="0" w:color="00000A"/>
            </w:tcBorders>
            <w:vAlign w:val="center"/>
            <w:hideMark/>
          </w:tcPr>
          <w:p w:rsidR="0099382D" w:rsidRPr="00DC7E28" w:rsidRDefault="0099382D">
            <w:pPr>
              <w:rPr>
                <w:rFonts w:asciiTheme="minorHAnsi" w:hAnsiTheme="minorHAnsi" w:cstheme="minorHAnsi"/>
                <w:b/>
                <w:sz w:val="16"/>
                <w:szCs w:val="16"/>
                <w:lang w:eastAsia="en-US"/>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99382D" w:rsidRPr="00DC7E28" w:rsidRDefault="0099382D">
            <w:pPr>
              <w:rPr>
                <w:rFonts w:asciiTheme="minorHAnsi" w:hAnsiTheme="minorHAnsi" w:cstheme="minorHAnsi"/>
                <w:b/>
                <w:sz w:val="16"/>
                <w:szCs w:val="16"/>
                <w:lang w:eastAsia="en-US"/>
              </w:rPr>
            </w:pPr>
          </w:p>
        </w:tc>
      </w:tr>
      <w:tr w:rsidR="0099382D" w:rsidRPr="00B62E69" w:rsidTr="00385A78">
        <w:trPr>
          <w:trHeight w:val="232"/>
          <w:jc w:val="center"/>
        </w:trPr>
        <w:tc>
          <w:tcPr>
            <w:tcW w:w="707" w:type="dxa"/>
            <w:tcBorders>
              <w:top w:val="single" w:sz="4" w:space="0" w:color="00000A"/>
              <w:left w:val="single" w:sz="4" w:space="0" w:color="00000A"/>
              <w:bottom w:val="single" w:sz="4" w:space="0" w:color="00000A"/>
              <w:right w:val="single" w:sz="4" w:space="0" w:color="00000A"/>
            </w:tcBorders>
            <w:shd w:val="clear" w:color="auto" w:fill="DBE5F1"/>
            <w:vAlign w:val="center"/>
            <w:hideMark/>
          </w:tcPr>
          <w:p w:rsidR="0099382D" w:rsidRPr="00B853D5" w:rsidRDefault="0099382D">
            <w:pPr>
              <w:spacing w:line="276" w:lineRule="auto"/>
              <w:jc w:val="center"/>
              <w:rPr>
                <w:rFonts w:ascii="Calibri" w:hAnsi="Calibri"/>
                <w:b/>
                <w:sz w:val="16"/>
                <w:szCs w:val="16"/>
                <w:lang w:eastAsia="en-US"/>
              </w:rPr>
            </w:pPr>
            <w:r w:rsidRPr="00B853D5">
              <w:rPr>
                <w:rFonts w:ascii="Calibri" w:hAnsi="Calibri"/>
                <w:b/>
                <w:sz w:val="16"/>
                <w:szCs w:val="16"/>
                <w:lang w:eastAsia="en-US"/>
              </w:rPr>
              <w:t>1</w:t>
            </w:r>
          </w:p>
        </w:tc>
        <w:tc>
          <w:tcPr>
            <w:tcW w:w="4357" w:type="dxa"/>
            <w:tcBorders>
              <w:top w:val="single" w:sz="4" w:space="0" w:color="00000A"/>
              <w:left w:val="single" w:sz="4" w:space="0" w:color="00000A"/>
              <w:bottom w:val="single" w:sz="4" w:space="0" w:color="00000A"/>
              <w:right w:val="single" w:sz="4" w:space="0" w:color="00000A"/>
            </w:tcBorders>
            <w:shd w:val="clear" w:color="auto" w:fill="DBE5F1"/>
            <w:vAlign w:val="center"/>
            <w:hideMark/>
          </w:tcPr>
          <w:p w:rsidR="0099382D" w:rsidRPr="00B853D5" w:rsidRDefault="0099382D">
            <w:pPr>
              <w:spacing w:line="276" w:lineRule="auto"/>
              <w:jc w:val="center"/>
              <w:rPr>
                <w:rFonts w:ascii="Calibri" w:hAnsi="Calibri"/>
                <w:b/>
                <w:sz w:val="16"/>
                <w:szCs w:val="16"/>
                <w:lang w:eastAsia="en-US"/>
              </w:rPr>
            </w:pPr>
            <w:r w:rsidRPr="00B853D5">
              <w:rPr>
                <w:rFonts w:ascii="Calibri" w:hAnsi="Calibri"/>
                <w:b/>
                <w:sz w:val="16"/>
                <w:szCs w:val="16"/>
                <w:lang w:eastAsia="en-US"/>
              </w:rPr>
              <w:t>2</w:t>
            </w:r>
          </w:p>
        </w:tc>
        <w:tc>
          <w:tcPr>
            <w:tcW w:w="1154" w:type="dxa"/>
            <w:tcBorders>
              <w:top w:val="single" w:sz="4" w:space="0" w:color="00000A"/>
              <w:left w:val="single" w:sz="4" w:space="0" w:color="00000A"/>
              <w:bottom w:val="single" w:sz="4" w:space="0" w:color="00000A"/>
              <w:right w:val="single" w:sz="4" w:space="0" w:color="00000A"/>
            </w:tcBorders>
            <w:shd w:val="clear" w:color="auto" w:fill="DBE5F1"/>
            <w:hideMark/>
          </w:tcPr>
          <w:p w:rsidR="0099382D" w:rsidRPr="00DC7E28" w:rsidRDefault="0099382D">
            <w:pPr>
              <w:spacing w:line="276" w:lineRule="auto"/>
              <w:jc w:val="center"/>
              <w:rPr>
                <w:rFonts w:ascii="Calibri" w:hAnsi="Calibri"/>
                <w:b/>
                <w:sz w:val="16"/>
                <w:szCs w:val="16"/>
                <w:lang w:eastAsia="en-US"/>
              </w:rPr>
            </w:pPr>
            <w:r w:rsidRPr="00DC7E28">
              <w:rPr>
                <w:rFonts w:ascii="Calibri" w:hAnsi="Calibri"/>
                <w:b/>
                <w:sz w:val="16"/>
                <w:szCs w:val="16"/>
                <w:lang w:eastAsia="en-US"/>
              </w:rPr>
              <w:t>3</w:t>
            </w:r>
          </w:p>
        </w:tc>
        <w:tc>
          <w:tcPr>
            <w:tcW w:w="1154" w:type="dxa"/>
            <w:tcBorders>
              <w:top w:val="single" w:sz="4" w:space="0" w:color="00000A"/>
              <w:left w:val="single" w:sz="4" w:space="0" w:color="00000A"/>
              <w:bottom w:val="single" w:sz="4" w:space="0" w:color="00000A"/>
              <w:right w:val="single" w:sz="4" w:space="0" w:color="00000A"/>
            </w:tcBorders>
            <w:shd w:val="clear" w:color="auto" w:fill="DBE5F1"/>
            <w:vAlign w:val="center"/>
            <w:hideMark/>
          </w:tcPr>
          <w:p w:rsidR="0099382D" w:rsidRPr="00DC7E28" w:rsidRDefault="0099382D">
            <w:pPr>
              <w:spacing w:line="276" w:lineRule="auto"/>
              <w:jc w:val="center"/>
              <w:rPr>
                <w:rFonts w:ascii="Calibri" w:hAnsi="Calibri"/>
                <w:b/>
                <w:sz w:val="16"/>
                <w:szCs w:val="16"/>
                <w:lang w:eastAsia="en-US"/>
              </w:rPr>
            </w:pPr>
            <w:r w:rsidRPr="00DC7E28">
              <w:rPr>
                <w:rFonts w:ascii="Calibri" w:hAnsi="Calibri"/>
                <w:b/>
                <w:sz w:val="16"/>
                <w:szCs w:val="16"/>
                <w:lang w:eastAsia="en-US"/>
              </w:rPr>
              <w:t>4</w:t>
            </w:r>
          </w:p>
        </w:tc>
        <w:tc>
          <w:tcPr>
            <w:tcW w:w="972" w:type="dxa"/>
            <w:tcBorders>
              <w:top w:val="single" w:sz="4" w:space="0" w:color="00000A"/>
              <w:left w:val="single" w:sz="4" w:space="0" w:color="00000A"/>
              <w:bottom w:val="single" w:sz="4" w:space="0" w:color="00000A"/>
              <w:right w:val="single" w:sz="4" w:space="0" w:color="00000A"/>
            </w:tcBorders>
            <w:shd w:val="clear" w:color="auto" w:fill="DBE5F1"/>
            <w:vAlign w:val="center"/>
            <w:hideMark/>
          </w:tcPr>
          <w:p w:rsidR="0099382D" w:rsidRPr="00DC7E28" w:rsidRDefault="0099382D">
            <w:pPr>
              <w:spacing w:line="276" w:lineRule="auto"/>
              <w:jc w:val="center"/>
              <w:rPr>
                <w:rFonts w:ascii="Calibri" w:hAnsi="Calibri"/>
                <w:b/>
                <w:sz w:val="16"/>
                <w:szCs w:val="16"/>
                <w:lang w:eastAsia="en-US"/>
              </w:rPr>
            </w:pPr>
            <w:r w:rsidRPr="00DC7E28">
              <w:rPr>
                <w:rFonts w:ascii="Calibri" w:hAnsi="Calibri"/>
                <w:b/>
                <w:sz w:val="16"/>
                <w:szCs w:val="16"/>
                <w:lang w:eastAsia="en-US"/>
              </w:rPr>
              <w:t>5</w:t>
            </w:r>
          </w:p>
        </w:tc>
        <w:tc>
          <w:tcPr>
            <w:tcW w:w="1154" w:type="dxa"/>
            <w:tcBorders>
              <w:top w:val="single" w:sz="4" w:space="0" w:color="00000A"/>
              <w:left w:val="single" w:sz="4" w:space="0" w:color="00000A"/>
              <w:bottom w:val="single" w:sz="4" w:space="0" w:color="00000A"/>
              <w:right w:val="single" w:sz="4" w:space="0" w:color="00000A"/>
            </w:tcBorders>
            <w:shd w:val="clear" w:color="auto" w:fill="DBE5F1"/>
            <w:vAlign w:val="center"/>
            <w:hideMark/>
          </w:tcPr>
          <w:p w:rsidR="0099382D" w:rsidRPr="00DC7E28" w:rsidRDefault="0099382D">
            <w:pPr>
              <w:spacing w:line="276" w:lineRule="auto"/>
              <w:jc w:val="center"/>
              <w:rPr>
                <w:rFonts w:ascii="Calibri" w:hAnsi="Calibri"/>
                <w:b/>
                <w:sz w:val="16"/>
                <w:szCs w:val="16"/>
                <w:lang w:eastAsia="en-US"/>
              </w:rPr>
            </w:pPr>
            <w:r w:rsidRPr="00DC7E28">
              <w:rPr>
                <w:rFonts w:ascii="Calibri" w:hAnsi="Calibri"/>
                <w:b/>
                <w:sz w:val="16"/>
                <w:szCs w:val="16"/>
                <w:lang w:eastAsia="en-US"/>
              </w:rPr>
              <w:t>6</w:t>
            </w:r>
          </w:p>
        </w:tc>
        <w:tc>
          <w:tcPr>
            <w:tcW w:w="519" w:type="dxa"/>
            <w:tcBorders>
              <w:top w:val="single" w:sz="4" w:space="0" w:color="00000A"/>
              <w:left w:val="single" w:sz="4" w:space="0" w:color="00000A"/>
              <w:bottom w:val="single" w:sz="4" w:space="0" w:color="00000A"/>
              <w:right w:val="single" w:sz="4" w:space="0" w:color="00000A"/>
            </w:tcBorders>
            <w:shd w:val="clear" w:color="auto" w:fill="DBE5F1"/>
            <w:vAlign w:val="center"/>
            <w:hideMark/>
          </w:tcPr>
          <w:p w:rsidR="0099382D" w:rsidRPr="00DC7E28" w:rsidRDefault="0099382D">
            <w:pPr>
              <w:spacing w:line="276" w:lineRule="auto"/>
              <w:jc w:val="center"/>
              <w:rPr>
                <w:rFonts w:ascii="Calibri" w:hAnsi="Calibri"/>
                <w:b/>
                <w:sz w:val="16"/>
                <w:szCs w:val="16"/>
                <w:lang w:eastAsia="en-US"/>
              </w:rPr>
            </w:pPr>
            <w:r w:rsidRPr="00DC7E28">
              <w:rPr>
                <w:rFonts w:ascii="Calibri" w:hAnsi="Calibri"/>
                <w:b/>
                <w:sz w:val="16"/>
                <w:szCs w:val="16"/>
                <w:lang w:eastAsia="en-US"/>
              </w:rPr>
              <w:t xml:space="preserve"> 6/3</w:t>
            </w:r>
          </w:p>
        </w:tc>
        <w:tc>
          <w:tcPr>
            <w:tcW w:w="460" w:type="dxa"/>
            <w:tcBorders>
              <w:top w:val="single" w:sz="4" w:space="0" w:color="00000A"/>
              <w:left w:val="single" w:sz="4" w:space="0" w:color="00000A"/>
              <w:bottom w:val="single" w:sz="4" w:space="0" w:color="00000A"/>
              <w:right w:val="single" w:sz="4" w:space="0" w:color="00000A"/>
            </w:tcBorders>
            <w:shd w:val="clear" w:color="auto" w:fill="DBE5F1"/>
            <w:hideMark/>
          </w:tcPr>
          <w:p w:rsidR="0099382D" w:rsidRPr="00DC7E28" w:rsidRDefault="0099382D">
            <w:pPr>
              <w:spacing w:line="276" w:lineRule="auto"/>
              <w:jc w:val="center"/>
              <w:rPr>
                <w:rFonts w:ascii="Calibri" w:hAnsi="Calibri"/>
                <w:b/>
                <w:sz w:val="16"/>
                <w:szCs w:val="16"/>
                <w:lang w:eastAsia="en-US"/>
              </w:rPr>
            </w:pPr>
            <w:r w:rsidRPr="00DC7E28">
              <w:rPr>
                <w:rFonts w:ascii="Calibri" w:hAnsi="Calibri"/>
                <w:b/>
                <w:sz w:val="16"/>
                <w:szCs w:val="16"/>
                <w:lang w:eastAsia="en-US"/>
              </w:rPr>
              <w:t>6/5</w:t>
            </w:r>
          </w:p>
        </w:tc>
        <w:tc>
          <w:tcPr>
            <w:tcW w:w="496" w:type="dxa"/>
            <w:tcBorders>
              <w:top w:val="single" w:sz="4" w:space="0" w:color="00000A"/>
              <w:left w:val="single" w:sz="4" w:space="0" w:color="00000A"/>
              <w:bottom w:val="single" w:sz="4" w:space="0" w:color="00000A"/>
              <w:right w:val="single" w:sz="4" w:space="0" w:color="00000A"/>
            </w:tcBorders>
            <w:shd w:val="clear" w:color="auto" w:fill="DBE5F1"/>
            <w:vAlign w:val="center"/>
            <w:hideMark/>
          </w:tcPr>
          <w:p w:rsidR="0099382D" w:rsidRPr="00DC7E28" w:rsidRDefault="0099382D">
            <w:pPr>
              <w:spacing w:line="276" w:lineRule="auto"/>
              <w:jc w:val="center"/>
              <w:rPr>
                <w:rFonts w:ascii="Calibri" w:hAnsi="Calibri"/>
                <w:b/>
                <w:sz w:val="16"/>
                <w:szCs w:val="16"/>
                <w:lang w:eastAsia="en-US"/>
              </w:rPr>
            </w:pPr>
            <w:r w:rsidRPr="00DC7E28">
              <w:rPr>
                <w:rFonts w:ascii="Calibri" w:hAnsi="Calibri"/>
                <w:b/>
                <w:sz w:val="16"/>
                <w:szCs w:val="16"/>
                <w:lang w:eastAsia="en-US"/>
              </w:rPr>
              <w:t>9</w:t>
            </w:r>
          </w:p>
        </w:tc>
      </w:tr>
      <w:tr w:rsidR="00B853D5" w:rsidRPr="00B62E69" w:rsidTr="006E1987">
        <w:trPr>
          <w:jc w:val="center"/>
        </w:trPr>
        <w:tc>
          <w:tcPr>
            <w:tcW w:w="707" w:type="dxa"/>
            <w:tcBorders>
              <w:top w:val="single" w:sz="4" w:space="0" w:color="00000A"/>
              <w:left w:val="single" w:sz="4" w:space="0" w:color="00000A"/>
              <w:bottom w:val="single" w:sz="4" w:space="0" w:color="00000A"/>
              <w:right w:val="single" w:sz="4" w:space="0" w:color="00000A"/>
            </w:tcBorders>
            <w:shd w:val="clear" w:color="auto" w:fill="E6E6E6"/>
            <w:vAlign w:val="center"/>
            <w:hideMark/>
          </w:tcPr>
          <w:p w:rsidR="00B853D5" w:rsidRPr="00B853D5" w:rsidRDefault="00B853D5" w:rsidP="006E1987">
            <w:pPr>
              <w:spacing w:line="276" w:lineRule="auto"/>
              <w:rPr>
                <w:rFonts w:ascii="Calibri" w:hAnsi="Calibri"/>
                <w:b/>
                <w:sz w:val="16"/>
                <w:szCs w:val="16"/>
                <w:lang w:eastAsia="en-US"/>
              </w:rPr>
            </w:pPr>
            <w:r w:rsidRPr="00B853D5">
              <w:rPr>
                <w:rFonts w:ascii="Calibri" w:hAnsi="Calibri"/>
                <w:b/>
                <w:sz w:val="16"/>
                <w:szCs w:val="16"/>
                <w:lang w:eastAsia="en-US"/>
              </w:rPr>
              <w:t>1.</w:t>
            </w:r>
          </w:p>
        </w:tc>
        <w:tc>
          <w:tcPr>
            <w:tcW w:w="4357" w:type="dxa"/>
            <w:tcBorders>
              <w:top w:val="single" w:sz="4" w:space="0" w:color="00000A"/>
              <w:left w:val="single" w:sz="4" w:space="0" w:color="00000A"/>
              <w:bottom w:val="single" w:sz="4" w:space="0" w:color="00000A"/>
              <w:right w:val="single" w:sz="4" w:space="0" w:color="00000A"/>
            </w:tcBorders>
            <w:shd w:val="clear" w:color="auto" w:fill="E6E6E6"/>
            <w:vAlign w:val="center"/>
            <w:hideMark/>
          </w:tcPr>
          <w:p w:rsidR="00B853D5" w:rsidRPr="00B853D5" w:rsidRDefault="00B853D5" w:rsidP="006E1987">
            <w:pPr>
              <w:spacing w:line="276" w:lineRule="auto"/>
              <w:rPr>
                <w:rFonts w:ascii="Calibri" w:hAnsi="Calibri"/>
                <w:b/>
                <w:sz w:val="16"/>
                <w:szCs w:val="16"/>
                <w:lang w:eastAsia="en-US"/>
              </w:rPr>
            </w:pPr>
            <w:r w:rsidRPr="00B853D5">
              <w:rPr>
                <w:rFonts w:ascii="Calibri" w:hAnsi="Calibri"/>
                <w:b/>
                <w:sz w:val="16"/>
                <w:szCs w:val="16"/>
                <w:lang w:eastAsia="en-US"/>
              </w:rPr>
              <w:t>RASHODI POSLOVANJA</w:t>
            </w:r>
          </w:p>
        </w:tc>
        <w:tc>
          <w:tcPr>
            <w:tcW w:w="1154"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B853D5" w:rsidRPr="00FF6BF6" w:rsidRDefault="00B853D5" w:rsidP="003A404A">
            <w:pPr>
              <w:spacing w:line="276" w:lineRule="auto"/>
              <w:jc w:val="right"/>
              <w:rPr>
                <w:rFonts w:ascii="Calibri" w:hAnsi="Calibri"/>
                <w:b/>
                <w:sz w:val="16"/>
                <w:szCs w:val="16"/>
                <w:lang w:eastAsia="en-US"/>
              </w:rPr>
            </w:pPr>
            <w:r w:rsidRPr="00FF6BF6">
              <w:rPr>
                <w:rFonts w:ascii="Calibri" w:hAnsi="Calibri"/>
                <w:b/>
                <w:sz w:val="16"/>
                <w:szCs w:val="16"/>
                <w:lang w:eastAsia="en-US"/>
              </w:rPr>
              <w:t>17.023.230,27</w:t>
            </w:r>
          </w:p>
        </w:tc>
        <w:tc>
          <w:tcPr>
            <w:tcW w:w="1154" w:type="dxa"/>
            <w:tcBorders>
              <w:top w:val="single" w:sz="4" w:space="0" w:color="00000A"/>
              <w:left w:val="single" w:sz="4" w:space="0" w:color="00000A"/>
              <w:bottom w:val="single" w:sz="4" w:space="0" w:color="00000A"/>
              <w:right w:val="single" w:sz="4" w:space="0" w:color="00000A"/>
            </w:tcBorders>
            <w:shd w:val="clear" w:color="auto" w:fill="E6E6E6"/>
          </w:tcPr>
          <w:p w:rsidR="00B853D5" w:rsidRPr="00DC7E28" w:rsidRDefault="00DC7E28" w:rsidP="00A77FA1">
            <w:pPr>
              <w:spacing w:line="276" w:lineRule="auto"/>
              <w:jc w:val="right"/>
              <w:rPr>
                <w:rFonts w:ascii="Calibri" w:hAnsi="Calibri"/>
                <w:b/>
                <w:sz w:val="16"/>
                <w:szCs w:val="16"/>
                <w:lang w:eastAsia="en-US"/>
              </w:rPr>
            </w:pPr>
            <w:r w:rsidRPr="00DC7E28">
              <w:rPr>
                <w:rFonts w:ascii="Calibri" w:hAnsi="Calibri"/>
                <w:b/>
                <w:sz w:val="16"/>
                <w:szCs w:val="16"/>
                <w:lang w:eastAsia="en-US"/>
              </w:rPr>
              <w:t>22.455.706</w:t>
            </w:r>
          </w:p>
        </w:tc>
        <w:tc>
          <w:tcPr>
            <w:tcW w:w="972" w:type="dxa"/>
            <w:tcBorders>
              <w:top w:val="single" w:sz="4" w:space="0" w:color="00000A"/>
              <w:left w:val="single" w:sz="4" w:space="0" w:color="00000A"/>
              <w:bottom w:val="single" w:sz="4" w:space="0" w:color="00000A"/>
              <w:right w:val="single" w:sz="4" w:space="0" w:color="00000A"/>
            </w:tcBorders>
            <w:shd w:val="clear" w:color="auto" w:fill="E6E6E6"/>
          </w:tcPr>
          <w:p w:rsidR="00B853D5" w:rsidRPr="00DC7E28" w:rsidRDefault="00DC7E28">
            <w:pPr>
              <w:spacing w:line="276" w:lineRule="auto"/>
              <w:jc w:val="right"/>
              <w:rPr>
                <w:rFonts w:ascii="Calibri" w:hAnsi="Calibri"/>
                <w:b/>
                <w:sz w:val="16"/>
                <w:szCs w:val="16"/>
                <w:lang w:eastAsia="en-US"/>
              </w:rPr>
            </w:pPr>
            <w:r w:rsidRPr="00DC7E28">
              <w:rPr>
                <w:rFonts w:ascii="Calibri" w:hAnsi="Calibri"/>
                <w:b/>
                <w:sz w:val="16"/>
                <w:szCs w:val="16"/>
                <w:lang w:eastAsia="en-US"/>
              </w:rPr>
              <w:t>22.455.464</w:t>
            </w:r>
          </w:p>
        </w:tc>
        <w:tc>
          <w:tcPr>
            <w:tcW w:w="1154"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B853D5" w:rsidRPr="00DC7E28" w:rsidRDefault="00DC7E28">
            <w:pPr>
              <w:spacing w:line="276" w:lineRule="auto"/>
              <w:jc w:val="right"/>
              <w:rPr>
                <w:rFonts w:ascii="Calibri" w:hAnsi="Calibri"/>
                <w:b/>
                <w:sz w:val="16"/>
                <w:szCs w:val="16"/>
                <w:lang w:eastAsia="en-US"/>
              </w:rPr>
            </w:pPr>
            <w:r w:rsidRPr="00DC7E28">
              <w:rPr>
                <w:rFonts w:ascii="Calibri" w:hAnsi="Calibri"/>
                <w:b/>
                <w:sz w:val="16"/>
                <w:szCs w:val="16"/>
                <w:lang w:eastAsia="en-US"/>
              </w:rPr>
              <w:t>21.020.100,03</w:t>
            </w:r>
          </w:p>
        </w:tc>
        <w:tc>
          <w:tcPr>
            <w:tcW w:w="519"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B853D5" w:rsidRPr="00DC7E28" w:rsidRDefault="00DC7E28">
            <w:pPr>
              <w:tabs>
                <w:tab w:val="right" w:pos="796"/>
              </w:tabs>
              <w:spacing w:line="276" w:lineRule="auto"/>
              <w:jc w:val="center"/>
              <w:rPr>
                <w:rFonts w:ascii="Calibri" w:hAnsi="Calibri"/>
                <w:b/>
                <w:sz w:val="16"/>
                <w:szCs w:val="16"/>
                <w:lang w:eastAsia="en-US"/>
              </w:rPr>
            </w:pPr>
            <w:r>
              <w:rPr>
                <w:rFonts w:ascii="Calibri" w:hAnsi="Calibri"/>
                <w:b/>
                <w:sz w:val="16"/>
                <w:szCs w:val="16"/>
                <w:lang w:eastAsia="en-US"/>
              </w:rPr>
              <w:t>123</w:t>
            </w:r>
          </w:p>
        </w:tc>
        <w:tc>
          <w:tcPr>
            <w:tcW w:w="460"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B853D5" w:rsidRPr="00DC7E28" w:rsidRDefault="00DC7E28" w:rsidP="006E1987">
            <w:pPr>
              <w:tabs>
                <w:tab w:val="right" w:pos="796"/>
              </w:tabs>
              <w:spacing w:line="276" w:lineRule="auto"/>
              <w:jc w:val="center"/>
              <w:rPr>
                <w:rFonts w:ascii="Calibri" w:hAnsi="Calibri"/>
                <w:b/>
                <w:sz w:val="16"/>
                <w:szCs w:val="16"/>
                <w:lang w:eastAsia="en-US"/>
              </w:rPr>
            </w:pPr>
            <w:r>
              <w:rPr>
                <w:rFonts w:ascii="Calibri" w:hAnsi="Calibri"/>
                <w:b/>
                <w:sz w:val="16"/>
                <w:szCs w:val="16"/>
                <w:lang w:eastAsia="en-US"/>
              </w:rPr>
              <w:t>94</w:t>
            </w:r>
          </w:p>
        </w:tc>
        <w:tc>
          <w:tcPr>
            <w:tcW w:w="496"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B853D5" w:rsidRPr="00DC7E28" w:rsidRDefault="00466F68">
            <w:pPr>
              <w:tabs>
                <w:tab w:val="right" w:pos="709"/>
              </w:tabs>
              <w:spacing w:line="276" w:lineRule="auto"/>
              <w:jc w:val="center"/>
              <w:rPr>
                <w:rFonts w:ascii="Calibri" w:hAnsi="Calibri" w:cs="Calibri"/>
                <w:b/>
                <w:sz w:val="16"/>
                <w:szCs w:val="16"/>
                <w:lang w:eastAsia="en-US"/>
              </w:rPr>
            </w:pPr>
            <w:r>
              <w:rPr>
                <w:rFonts w:ascii="Calibri" w:hAnsi="Calibri" w:cs="Calibri"/>
                <w:b/>
                <w:sz w:val="16"/>
                <w:szCs w:val="16"/>
                <w:lang w:eastAsia="en-US"/>
              </w:rPr>
              <w:t>80,3</w:t>
            </w:r>
          </w:p>
        </w:tc>
      </w:tr>
      <w:tr w:rsidR="00B853D5" w:rsidRPr="00B62E69" w:rsidTr="006E1987">
        <w:trPr>
          <w:jc w:val="center"/>
        </w:trPr>
        <w:tc>
          <w:tcPr>
            <w:tcW w:w="707" w:type="dxa"/>
            <w:tcBorders>
              <w:top w:val="single" w:sz="4" w:space="0" w:color="00000A"/>
              <w:left w:val="single" w:sz="4" w:space="0" w:color="00000A"/>
              <w:bottom w:val="single" w:sz="4" w:space="0" w:color="00000A"/>
              <w:right w:val="single" w:sz="4" w:space="0" w:color="00000A"/>
            </w:tcBorders>
            <w:shd w:val="pct5" w:color="auto" w:fill="auto"/>
            <w:vAlign w:val="center"/>
            <w:hideMark/>
          </w:tcPr>
          <w:p w:rsidR="00B853D5" w:rsidRPr="00B853D5" w:rsidRDefault="00B853D5" w:rsidP="006E1987">
            <w:pPr>
              <w:spacing w:line="276" w:lineRule="auto"/>
              <w:rPr>
                <w:rFonts w:ascii="Calibri" w:hAnsi="Calibri"/>
                <w:b/>
                <w:sz w:val="16"/>
                <w:szCs w:val="16"/>
                <w:lang w:eastAsia="en-US"/>
              </w:rPr>
            </w:pPr>
            <w:r w:rsidRPr="00B853D5">
              <w:rPr>
                <w:rFonts w:ascii="Calibri" w:hAnsi="Calibri"/>
                <w:b/>
                <w:sz w:val="16"/>
                <w:szCs w:val="16"/>
                <w:lang w:eastAsia="en-US"/>
              </w:rPr>
              <w:t>1.1.</w:t>
            </w:r>
          </w:p>
        </w:tc>
        <w:tc>
          <w:tcPr>
            <w:tcW w:w="4357" w:type="dxa"/>
            <w:tcBorders>
              <w:top w:val="single" w:sz="4" w:space="0" w:color="00000A"/>
              <w:left w:val="single" w:sz="4" w:space="0" w:color="00000A"/>
              <w:bottom w:val="single" w:sz="4" w:space="0" w:color="00000A"/>
              <w:right w:val="single" w:sz="4" w:space="0" w:color="00000A"/>
            </w:tcBorders>
            <w:shd w:val="pct5" w:color="auto" w:fill="auto"/>
            <w:vAlign w:val="center"/>
            <w:hideMark/>
          </w:tcPr>
          <w:p w:rsidR="00B853D5" w:rsidRPr="00B853D5" w:rsidRDefault="00B853D5" w:rsidP="006E1987">
            <w:pPr>
              <w:spacing w:line="276" w:lineRule="auto"/>
              <w:rPr>
                <w:rFonts w:ascii="Calibri" w:hAnsi="Calibri"/>
                <w:b/>
                <w:sz w:val="16"/>
                <w:szCs w:val="16"/>
                <w:lang w:eastAsia="en-US"/>
              </w:rPr>
            </w:pPr>
            <w:r w:rsidRPr="00B853D5">
              <w:rPr>
                <w:rFonts w:ascii="Calibri" w:hAnsi="Calibri"/>
                <w:b/>
                <w:sz w:val="16"/>
                <w:szCs w:val="16"/>
                <w:lang w:eastAsia="en-US"/>
              </w:rPr>
              <w:t>RASHODI ZA ZAPOSLENE</w:t>
            </w:r>
          </w:p>
        </w:tc>
        <w:tc>
          <w:tcPr>
            <w:tcW w:w="1154"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FF6BF6" w:rsidRDefault="00B853D5" w:rsidP="003A404A">
            <w:pPr>
              <w:spacing w:line="276" w:lineRule="auto"/>
              <w:jc w:val="right"/>
              <w:rPr>
                <w:rFonts w:ascii="Calibri" w:hAnsi="Calibri"/>
                <w:b/>
                <w:sz w:val="16"/>
                <w:szCs w:val="16"/>
                <w:lang w:eastAsia="en-US"/>
              </w:rPr>
            </w:pPr>
            <w:r w:rsidRPr="00FF6BF6">
              <w:rPr>
                <w:rFonts w:ascii="Calibri" w:hAnsi="Calibri"/>
                <w:b/>
                <w:sz w:val="16"/>
                <w:szCs w:val="16"/>
                <w:lang w:eastAsia="en-US"/>
              </w:rPr>
              <w:t>2.277.471,83</w:t>
            </w:r>
          </w:p>
        </w:tc>
        <w:tc>
          <w:tcPr>
            <w:tcW w:w="1154" w:type="dxa"/>
            <w:tcBorders>
              <w:top w:val="single" w:sz="4" w:space="0" w:color="00000A"/>
              <w:left w:val="single" w:sz="4" w:space="0" w:color="00000A"/>
              <w:bottom w:val="single" w:sz="4" w:space="0" w:color="00000A"/>
              <w:right w:val="single" w:sz="4" w:space="0" w:color="00000A"/>
            </w:tcBorders>
            <w:shd w:val="pct5" w:color="auto" w:fill="auto"/>
          </w:tcPr>
          <w:p w:rsidR="00B853D5" w:rsidRPr="00DC7E28" w:rsidRDefault="00DC7E28" w:rsidP="00A77FA1">
            <w:pPr>
              <w:spacing w:line="276" w:lineRule="auto"/>
              <w:jc w:val="right"/>
              <w:rPr>
                <w:rFonts w:ascii="Calibri" w:hAnsi="Calibri"/>
                <w:b/>
                <w:sz w:val="16"/>
                <w:szCs w:val="16"/>
                <w:lang w:eastAsia="en-US"/>
              </w:rPr>
            </w:pPr>
            <w:r w:rsidRPr="00DC7E28">
              <w:rPr>
                <w:rFonts w:ascii="Calibri" w:hAnsi="Calibri"/>
                <w:b/>
                <w:sz w:val="16"/>
                <w:szCs w:val="16"/>
                <w:lang w:eastAsia="en-US"/>
              </w:rPr>
              <w:t>2.257.552</w:t>
            </w:r>
          </w:p>
        </w:tc>
        <w:tc>
          <w:tcPr>
            <w:tcW w:w="972" w:type="dxa"/>
            <w:tcBorders>
              <w:top w:val="single" w:sz="4" w:space="0" w:color="00000A"/>
              <w:left w:val="single" w:sz="4" w:space="0" w:color="00000A"/>
              <w:bottom w:val="single" w:sz="4" w:space="0" w:color="00000A"/>
              <w:right w:val="single" w:sz="4" w:space="0" w:color="00000A"/>
            </w:tcBorders>
            <w:shd w:val="pct5" w:color="auto" w:fill="auto"/>
          </w:tcPr>
          <w:p w:rsidR="00B853D5" w:rsidRPr="00DC7E28" w:rsidRDefault="00DC7E28">
            <w:pPr>
              <w:spacing w:line="276" w:lineRule="auto"/>
              <w:jc w:val="right"/>
              <w:rPr>
                <w:rFonts w:ascii="Calibri" w:hAnsi="Calibri"/>
                <w:b/>
                <w:sz w:val="16"/>
                <w:szCs w:val="16"/>
                <w:lang w:eastAsia="en-US"/>
              </w:rPr>
            </w:pPr>
            <w:r w:rsidRPr="00DC7E28">
              <w:rPr>
                <w:rFonts w:ascii="Calibri" w:hAnsi="Calibri"/>
                <w:b/>
                <w:sz w:val="16"/>
                <w:szCs w:val="16"/>
                <w:lang w:eastAsia="en-US"/>
              </w:rPr>
              <w:t>2.257.552</w:t>
            </w:r>
          </w:p>
        </w:tc>
        <w:tc>
          <w:tcPr>
            <w:tcW w:w="1154"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DC7E28" w:rsidRDefault="00DC7E28">
            <w:pPr>
              <w:spacing w:line="276" w:lineRule="auto"/>
              <w:jc w:val="right"/>
              <w:rPr>
                <w:rFonts w:ascii="Calibri" w:hAnsi="Calibri"/>
                <w:b/>
                <w:sz w:val="16"/>
                <w:szCs w:val="16"/>
                <w:lang w:eastAsia="en-US"/>
              </w:rPr>
            </w:pPr>
            <w:r w:rsidRPr="00DC7E28">
              <w:rPr>
                <w:rFonts w:ascii="Calibri" w:hAnsi="Calibri"/>
                <w:b/>
                <w:sz w:val="16"/>
                <w:szCs w:val="16"/>
                <w:lang w:eastAsia="en-US"/>
              </w:rPr>
              <w:t>2.257.376,53</w:t>
            </w:r>
          </w:p>
        </w:tc>
        <w:tc>
          <w:tcPr>
            <w:tcW w:w="519"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DC7E28" w:rsidRDefault="00DC7E28">
            <w:pPr>
              <w:tabs>
                <w:tab w:val="right" w:pos="796"/>
              </w:tabs>
              <w:spacing w:line="276" w:lineRule="auto"/>
              <w:jc w:val="center"/>
              <w:rPr>
                <w:rFonts w:ascii="Calibri" w:hAnsi="Calibri"/>
                <w:b/>
                <w:sz w:val="16"/>
                <w:szCs w:val="16"/>
                <w:lang w:eastAsia="en-US"/>
              </w:rPr>
            </w:pPr>
            <w:r>
              <w:rPr>
                <w:rFonts w:ascii="Calibri" w:hAnsi="Calibri"/>
                <w:b/>
                <w:sz w:val="16"/>
                <w:szCs w:val="16"/>
                <w:lang w:eastAsia="en-US"/>
              </w:rPr>
              <w:t>99</w:t>
            </w:r>
          </w:p>
        </w:tc>
        <w:tc>
          <w:tcPr>
            <w:tcW w:w="460"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DC7E28" w:rsidRDefault="00DC7E28">
            <w:pPr>
              <w:tabs>
                <w:tab w:val="right" w:pos="796"/>
              </w:tabs>
              <w:spacing w:line="276" w:lineRule="auto"/>
              <w:jc w:val="center"/>
              <w:rPr>
                <w:rFonts w:ascii="Calibri" w:hAnsi="Calibri"/>
                <w:b/>
                <w:sz w:val="16"/>
                <w:szCs w:val="16"/>
                <w:lang w:eastAsia="en-US"/>
              </w:rPr>
            </w:pPr>
            <w:r>
              <w:rPr>
                <w:rFonts w:ascii="Calibri" w:hAnsi="Calibri"/>
                <w:b/>
                <w:sz w:val="16"/>
                <w:szCs w:val="16"/>
                <w:lang w:eastAsia="en-US"/>
              </w:rPr>
              <w:t>100</w:t>
            </w:r>
          </w:p>
        </w:tc>
        <w:tc>
          <w:tcPr>
            <w:tcW w:w="496"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DC7E28" w:rsidRDefault="00A25DBD">
            <w:pPr>
              <w:tabs>
                <w:tab w:val="right" w:pos="709"/>
              </w:tabs>
              <w:spacing w:line="276" w:lineRule="auto"/>
              <w:jc w:val="center"/>
              <w:rPr>
                <w:rFonts w:ascii="Calibri" w:hAnsi="Calibri" w:cs="Calibri"/>
                <w:b/>
                <w:sz w:val="16"/>
                <w:szCs w:val="16"/>
                <w:lang w:eastAsia="en-US"/>
              </w:rPr>
            </w:pPr>
            <w:r>
              <w:rPr>
                <w:rFonts w:ascii="Calibri" w:hAnsi="Calibri" w:cs="Calibri"/>
                <w:b/>
                <w:sz w:val="16"/>
                <w:szCs w:val="16"/>
                <w:lang w:eastAsia="en-US"/>
              </w:rPr>
              <w:t>8,6</w:t>
            </w:r>
          </w:p>
        </w:tc>
      </w:tr>
      <w:tr w:rsidR="00B853D5" w:rsidRPr="00B62E69" w:rsidTr="006E1987">
        <w:trPr>
          <w:jc w:val="center"/>
        </w:trPr>
        <w:tc>
          <w:tcPr>
            <w:tcW w:w="70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1.1.1.</w:t>
            </w:r>
          </w:p>
        </w:tc>
        <w:tc>
          <w:tcPr>
            <w:tcW w:w="435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PLAĆE /BRUTO/</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FF6BF6" w:rsidRDefault="00B853D5" w:rsidP="003A404A">
            <w:pPr>
              <w:spacing w:line="276" w:lineRule="auto"/>
              <w:jc w:val="right"/>
              <w:rPr>
                <w:rFonts w:ascii="Calibri" w:hAnsi="Calibri"/>
                <w:sz w:val="16"/>
                <w:szCs w:val="16"/>
                <w:lang w:eastAsia="en-US"/>
              </w:rPr>
            </w:pPr>
            <w:r w:rsidRPr="00FF6BF6">
              <w:rPr>
                <w:rFonts w:ascii="Calibri" w:hAnsi="Calibri"/>
                <w:sz w:val="16"/>
                <w:szCs w:val="16"/>
                <w:lang w:eastAsia="en-US"/>
              </w:rPr>
              <w:t>1.786.812,10</w:t>
            </w:r>
          </w:p>
        </w:tc>
        <w:tc>
          <w:tcPr>
            <w:tcW w:w="1154" w:type="dxa"/>
            <w:tcBorders>
              <w:top w:val="single" w:sz="4" w:space="0" w:color="00000A"/>
              <w:left w:val="single" w:sz="4" w:space="0" w:color="00000A"/>
              <w:bottom w:val="single" w:sz="4" w:space="0" w:color="00000A"/>
              <w:right w:val="single" w:sz="4" w:space="0" w:color="00000A"/>
            </w:tcBorders>
          </w:tcPr>
          <w:p w:rsidR="00B853D5" w:rsidRPr="00DC7E28" w:rsidRDefault="00DC7E28" w:rsidP="00A77FA1">
            <w:pPr>
              <w:spacing w:line="276" w:lineRule="auto"/>
              <w:jc w:val="right"/>
              <w:rPr>
                <w:rFonts w:ascii="Calibri" w:hAnsi="Calibri"/>
                <w:sz w:val="16"/>
                <w:szCs w:val="16"/>
                <w:lang w:eastAsia="en-US"/>
              </w:rPr>
            </w:pPr>
            <w:r w:rsidRPr="00DC7E28">
              <w:rPr>
                <w:rFonts w:ascii="Calibri" w:hAnsi="Calibri"/>
                <w:sz w:val="16"/>
                <w:szCs w:val="16"/>
                <w:lang w:eastAsia="en-US"/>
              </w:rPr>
              <w:t>1.814.959</w:t>
            </w:r>
          </w:p>
        </w:tc>
        <w:tc>
          <w:tcPr>
            <w:tcW w:w="972" w:type="dxa"/>
            <w:tcBorders>
              <w:top w:val="single" w:sz="4" w:space="0" w:color="00000A"/>
              <w:left w:val="single" w:sz="4" w:space="0" w:color="00000A"/>
              <w:bottom w:val="single" w:sz="4" w:space="0" w:color="00000A"/>
              <w:right w:val="single" w:sz="4" w:space="0" w:color="00000A"/>
            </w:tcBorders>
          </w:tcPr>
          <w:p w:rsidR="00B853D5" w:rsidRPr="00DC7E28" w:rsidRDefault="00DC7E28">
            <w:pPr>
              <w:spacing w:line="276" w:lineRule="auto"/>
              <w:jc w:val="right"/>
              <w:rPr>
                <w:rFonts w:ascii="Calibri" w:hAnsi="Calibri"/>
                <w:sz w:val="16"/>
                <w:szCs w:val="16"/>
                <w:lang w:eastAsia="en-US"/>
              </w:rPr>
            </w:pPr>
            <w:r w:rsidRPr="00DC7E28">
              <w:rPr>
                <w:rFonts w:ascii="Calibri" w:hAnsi="Calibri"/>
                <w:sz w:val="16"/>
                <w:szCs w:val="16"/>
                <w:lang w:eastAsia="en-US"/>
              </w:rPr>
              <w:t>1.814.959</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pPr>
              <w:spacing w:line="276" w:lineRule="auto"/>
              <w:jc w:val="right"/>
              <w:rPr>
                <w:rFonts w:ascii="Calibri" w:hAnsi="Calibri"/>
                <w:sz w:val="16"/>
                <w:szCs w:val="16"/>
                <w:lang w:eastAsia="en-US"/>
              </w:rPr>
            </w:pPr>
            <w:r w:rsidRPr="00DC7E28">
              <w:rPr>
                <w:rFonts w:ascii="Calibri" w:hAnsi="Calibri"/>
                <w:sz w:val="16"/>
                <w:szCs w:val="16"/>
                <w:lang w:eastAsia="en-US"/>
              </w:rPr>
              <w:t>1.814.959,11</w:t>
            </w:r>
          </w:p>
        </w:tc>
        <w:tc>
          <w:tcPr>
            <w:tcW w:w="519"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pPr>
              <w:tabs>
                <w:tab w:val="right" w:pos="796"/>
              </w:tabs>
              <w:spacing w:line="276" w:lineRule="auto"/>
              <w:jc w:val="center"/>
              <w:rPr>
                <w:rFonts w:ascii="Calibri" w:hAnsi="Calibri"/>
                <w:sz w:val="16"/>
                <w:szCs w:val="16"/>
                <w:lang w:eastAsia="en-US"/>
              </w:rPr>
            </w:pPr>
            <w:r>
              <w:rPr>
                <w:rFonts w:ascii="Calibri" w:hAnsi="Calibri"/>
                <w:sz w:val="16"/>
                <w:szCs w:val="16"/>
                <w:lang w:eastAsia="en-US"/>
              </w:rPr>
              <w:t>102</w:t>
            </w:r>
          </w:p>
        </w:tc>
        <w:tc>
          <w:tcPr>
            <w:tcW w:w="460"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pPr>
              <w:tabs>
                <w:tab w:val="right" w:pos="796"/>
              </w:tabs>
              <w:spacing w:line="276" w:lineRule="auto"/>
              <w:jc w:val="center"/>
              <w:rPr>
                <w:rFonts w:ascii="Calibri" w:hAnsi="Calibri"/>
                <w:sz w:val="16"/>
                <w:szCs w:val="16"/>
                <w:lang w:eastAsia="en-US"/>
              </w:rPr>
            </w:pPr>
            <w:r>
              <w:rPr>
                <w:rFonts w:ascii="Calibri" w:hAnsi="Calibri"/>
                <w:sz w:val="16"/>
                <w:szCs w:val="16"/>
                <w:lang w:eastAsia="en-US"/>
              </w:rPr>
              <w:t>100</w:t>
            </w:r>
          </w:p>
        </w:tc>
        <w:tc>
          <w:tcPr>
            <w:tcW w:w="496" w:type="dxa"/>
            <w:tcBorders>
              <w:top w:val="single" w:sz="4" w:space="0" w:color="00000A"/>
              <w:left w:val="single" w:sz="4" w:space="0" w:color="00000A"/>
              <w:bottom w:val="single" w:sz="4" w:space="0" w:color="00000A"/>
              <w:right w:val="single" w:sz="4" w:space="0" w:color="00000A"/>
            </w:tcBorders>
            <w:vAlign w:val="center"/>
          </w:tcPr>
          <w:p w:rsidR="00B853D5" w:rsidRPr="00A25DBD" w:rsidRDefault="009D172F">
            <w:pPr>
              <w:tabs>
                <w:tab w:val="right" w:pos="709"/>
              </w:tabs>
              <w:spacing w:line="276" w:lineRule="auto"/>
              <w:jc w:val="center"/>
              <w:rPr>
                <w:rFonts w:ascii="Calibri" w:hAnsi="Calibri" w:cs="Calibri"/>
                <w:sz w:val="16"/>
                <w:szCs w:val="16"/>
                <w:lang w:eastAsia="en-US"/>
              </w:rPr>
            </w:pPr>
            <w:r>
              <w:rPr>
                <w:rFonts w:ascii="Calibri" w:hAnsi="Calibri" w:cs="Calibri"/>
                <w:sz w:val="16"/>
                <w:szCs w:val="16"/>
                <w:lang w:eastAsia="en-US"/>
              </w:rPr>
              <w:t>6,9</w:t>
            </w:r>
          </w:p>
        </w:tc>
      </w:tr>
      <w:tr w:rsidR="00B853D5" w:rsidRPr="00B62E69" w:rsidTr="006E1987">
        <w:trPr>
          <w:jc w:val="center"/>
        </w:trPr>
        <w:tc>
          <w:tcPr>
            <w:tcW w:w="70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1.1.2.</w:t>
            </w:r>
          </w:p>
        </w:tc>
        <w:tc>
          <w:tcPr>
            <w:tcW w:w="435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OSTALI RASHODI ZA ZAPOSLENE</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FF6BF6" w:rsidRDefault="00B853D5" w:rsidP="003A404A">
            <w:pPr>
              <w:spacing w:line="276" w:lineRule="auto"/>
              <w:jc w:val="right"/>
              <w:rPr>
                <w:rFonts w:ascii="Calibri" w:hAnsi="Calibri"/>
                <w:sz w:val="16"/>
                <w:szCs w:val="16"/>
                <w:lang w:eastAsia="en-US"/>
              </w:rPr>
            </w:pPr>
            <w:r w:rsidRPr="00FF6BF6">
              <w:rPr>
                <w:rFonts w:ascii="Calibri" w:hAnsi="Calibri"/>
                <w:sz w:val="16"/>
                <w:szCs w:val="16"/>
                <w:lang w:eastAsia="en-US"/>
              </w:rPr>
              <w:t>229.181,94</w:t>
            </w:r>
          </w:p>
        </w:tc>
        <w:tc>
          <w:tcPr>
            <w:tcW w:w="1154" w:type="dxa"/>
            <w:tcBorders>
              <w:top w:val="single" w:sz="4" w:space="0" w:color="00000A"/>
              <w:left w:val="single" w:sz="4" w:space="0" w:color="00000A"/>
              <w:bottom w:val="single" w:sz="4" w:space="0" w:color="00000A"/>
              <w:right w:val="single" w:sz="4" w:space="0" w:color="00000A"/>
            </w:tcBorders>
          </w:tcPr>
          <w:p w:rsidR="00B853D5" w:rsidRPr="00DC7E28" w:rsidRDefault="00DC7E28" w:rsidP="00A77FA1">
            <w:pPr>
              <w:spacing w:line="276" w:lineRule="auto"/>
              <w:jc w:val="right"/>
              <w:rPr>
                <w:rFonts w:ascii="Calibri" w:hAnsi="Calibri"/>
                <w:sz w:val="16"/>
                <w:szCs w:val="16"/>
                <w:lang w:eastAsia="en-US"/>
              </w:rPr>
            </w:pPr>
            <w:r w:rsidRPr="00DC7E28">
              <w:rPr>
                <w:rFonts w:ascii="Calibri" w:hAnsi="Calibri"/>
                <w:sz w:val="16"/>
                <w:szCs w:val="16"/>
                <w:lang w:eastAsia="en-US"/>
              </w:rPr>
              <w:t>157.726</w:t>
            </w:r>
          </w:p>
        </w:tc>
        <w:tc>
          <w:tcPr>
            <w:tcW w:w="972" w:type="dxa"/>
            <w:tcBorders>
              <w:top w:val="single" w:sz="4" w:space="0" w:color="00000A"/>
              <w:left w:val="single" w:sz="4" w:space="0" w:color="00000A"/>
              <w:bottom w:val="single" w:sz="4" w:space="0" w:color="00000A"/>
              <w:right w:val="single" w:sz="4" w:space="0" w:color="00000A"/>
            </w:tcBorders>
          </w:tcPr>
          <w:p w:rsidR="00B853D5" w:rsidRPr="00DC7E28" w:rsidRDefault="00DC7E28">
            <w:pPr>
              <w:spacing w:line="276" w:lineRule="auto"/>
              <w:jc w:val="right"/>
              <w:rPr>
                <w:rFonts w:ascii="Calibri" w:hAnsi="Calibri"/>
                <w:sz w:val="16"/>
                <w:szCs w:val="16"/>
                <w:lang w:eastAsia="en-US"/>
              </w:rPr>
            </w:pPr>
            <w:r w:rsidRPr="00DC7E28">
              <w:rPr>
                <w:rFonts w:ascii="Calibri" w:hAnsi="Calibri"/>
                <w:sz w:val="16"/>
                <w:szCs w:val="16"/>
                <w:lang w:eastAsia="en-US"/>
              </w:rPr>
              <w:t>157.726</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pPr>
              <w:spacing w:line="276" w:lineRule="auto"/>
              <w:jc w:val="right"/>
              <w:rPr>
                <w:rFonts w:ascii="Calibri" w:hAnsi="Calibri"/>
                <w:sz w:val="16"/>
                <w:szCs w:val="16"/>
                <w:lang w:eastAsia="en-US"/>
              </w:rPr>
            </w:pPr>
            <w:r w:rsidRPr="00DC7E28">
              <w:rPr>
                <w:rFonts w:ascii="Calibri" w:hAnsi="Calibri"/>
                <w:sz w:val="16"/>
                <w:szCs w:val="16"/>
                <w:lang w:eastAsia="en-US"/>
              </w:rPr>
              <w:t>157.550,78</w:t>
            </w:r>
          </w:p>
        </w:tc>
        <w:tc>
          <w:tcPr>
            <w:tcW w:w="519"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pPr>
              <w:tabs>
                <w:tab w:val="right" w:pos="796"/>
              </w:tabs>
              <w:spacing w:line="276" w:lineRule="auto"/>
              <w:jc w:val="center"/>
              <w:rPr>
                <w:rFonts w:ascii="Calibri" w:hAnsi="Calibri"/>
                <w:sz w:val="16"/>
                <w:szCs w:val="16"/>
                <w:lang w:eastAsia="en-US"/>
              </w:rPr>
            </w:pPr>
            <w:r>
              <w:rPr>
                <w:rFonts w:ascii="Calibri" w:hAnsi="Calibri"/>
                <w:sz w:val="16"/>
                <w:szCs w:val="16"/>
                <w:lang w:eastAsia="en-US"/>
              </w:rPr>
              <w:t>69</w:t>
            </w:r>
          </w:p>
        </w:tc>
        <w:tc>
          <w:tcPr>
            <w:tcW w:w="460"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pPr>
              <w:tabs>
                <w:tab w:val="right" w:pos="796"/>
              </w:tabs>
              <w:spacing w:line="276" w:lineRule="auto"/>
              <w:jc w:val="center"/>
              <w:rPr>
                <w:rFonts w:ascii="Calibri" w:hAnsi="Calibri"/>
                <w:sz w:val="16"/>
                <w:szCs w:val="16"/>
                <w:lang w:eastAsia="en-US"/>
              </w:rPr>
            </w:pPr>
            <w:r>
              <w:rPr>
                <w:rFonts w:ascii="Calibri" w:hAnsi="Calibri"/>
                <w:sz w:val="16"/>
                <w:szCs w:val="16"/>
                <w:lang w:eastAsia="en-US"/>
              </w:rPr>
              <w:t>100</w:t>
            </w:r>
          </w:p>
        </w:tc>
        <w:tc>
          <w:tcPr>
            <w:tcW w:w="496" w:type="dxa"/>
            <w:tcBorders>
              <w:top w:val="single" w:sz="4" w:space="0" w:color="00000A"/>
              <w:left w:val="single" w:sz="4" w:space="0" w:color="00000A"/>
              <w:bottom w:val="single" w:sz="4" w:space="0" w:color="00000A"/>
              <w:right w:val="single" w:sz="4" w:space="0" w:color="00000A"/>
            </w:tcBorders>
            <w:vAlign w:val="center"/>
          </w:tcPr>
          <w:p w:rsidR="00B853D5" w:rsidRPr="00A25DBD" w:rsidRDefault="009D172F">
            <w:pPr>
              <w:tabs>
                <w:tab w:val="right" w:pos="709"/>
              </w:tabs>
              <w:spacing w:line="276" w:lineRule="auto"/>
              <w:jc w:val="center"/>
              <w:rPr>
                <w:rFonts w:ascii="Calibri" w:hAnsi="Calibri" w:cs="Calibri"/>
                <w:sz w:val="16"/>
                <w:szCs w:val="16"/>
                <w:lang w:eastAsia="en-US"/>
              </w:rPr>
            </w:pPr>
            <w:r>
              <w:rPr>
                <w:rFonts w:ascii="Calibri" w:hAnsi="Calibri" w:cs="Calibri"/>
                <w:sz w:val="16"/>
                <w:szCs w:val="16"/>
                <w:lang w:eastAsia="en-US"/>
              </w:rPr>
              <w:t>0,6</w:t>
            </w:r>
          </w:p>
        </w:tc>
      </w:tr>
      <w:tr w:rsidR="00B853D5" w:rsidRPr="00B62E69" w:rsidTr="006E1987">
        <w:trPr>
          <w:jc w:val="center"/>
        </w:trPr>
        <w:tc>
          <w:tcPr>
            <w:tcW w:w="70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1.1.3.</w:t>
            </w:r>
          </w:p>
        </w:tc>
        <w:tc>
          <w:tcPr>
            <w:tcW w:w="435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DOPRINOSI NA PLAĆE</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FF6BF6" w:rsidRDefault="00B853D5" w:rsidP="003A404A">
            <w:pPr>
              <w:spacing w:line="276" w:lineRule="auto"/>
              <w:jc w:val="right"/>
              <w:rPr>
                <w:rFonts w:ascii="Calibri" w:hAnsi="Calibri"/>
                <w:sz w:val="16"/>
                <w:szCs w:val="16"/>
                <w:lang w:eastAsia="en-US"/>
              </w:rPr>
            </w:pPr>
            <w:r w:rsidRPr="00FF6BF6">
              <w:rPr>
                <w:rFonts w:ascii="Calibri" w:hAnsi="Calibri"/>
                <w:sz w:val="16"/>
                <w:szCs w:val="16"/>
                <w:lang w:eastAsia="en-US"/>
              </w:rPr>
              <w:t>261.477,79</w:t>
            </w:r>
          </w:p>
        </w:tc>
        <w:tc>
          <w:tcPr>
            <w:tcW w:w="1154" w:type="dxa"/>
            <w:tcBorders>
              <w:top w:val="single" w:sz="4" w:space="0" w:color="00000A"/>
              <w:left w:val="single" w:sz="4" w:space="0" w:color="00000A"/>
              <w:bottom w:val="single" w:sz="4" w:space="0" w:color="00000A"/>
              <w:right w:val="single" w:sz="4" w:space="0" w:color="00000A"/>
            </w:tcBorders>
          </w:tcPr>
          <w:p w:rsidR="00B853D5" w:rsidRPr="00DC7E28" w:rsidRDefault="00DC7E28" w:rsidP="00A77FA1">
            <w:pPr>
              <w:spacing w:line="276" w:lineRule="auto"/>
              <w:jc w:val="right"/>
              <w:rPr>
                <w:rFonts w:ascii="Calibri" w:hAnsi="Calibri"/>
                <w:sz w:val="16"/>
                <w:szCs w:val="16"/>
                <w:lang w:eastAsia="en-US"/>
              </w:rPr>
            </w:pPr>
            <w:r w:rsidRPr="00DC7E28">
              <w:rPr>
                <w:rFonts w:ascii="Calibri" w:hAnsi="Calibri"/>
                <w:sz w:val="16"/>
                <w:szCs w:val="16"/>
                <w:lang w:eastAsia="en-US"/>
              </w:rPr>
              <w:t>284.867</w:t>
            </w:r>
          </w:p>
        </w:tc>
        <w:tc>
          <w:tcPr>
            <w:tcW w:w="972" w:type="dxa"/>
            <w:tcBorders>
              <w:top w:val="single" w:sz="4" w:space="0" w:color="00000A"/>
              <w:left w:val="single" w:sz="4" w:space="0" w:color="00000A"/>
              <w:bottom w:val="single" w:sz="4" w:space="0" w:color="00000A"/>
              <w:right w:val="single" w:sz="4" w:space="0" w:color="00000A"/>
            </w:tcBorders>
          </w:tcPr>
          <w:p w:rsidR="00B853D5" w:rsidRPr="00DC7E28" w:rsidRDefault="00DC7E28">
            <w:pPr>
              <w:spacing w:line="276" w:lineRule="auto"/>
              <w:jc w:val="right"/>
              <w:rPr>
                <w:rFonts w:ascii="Calibri" w:hAnsi="Calibri"/>
                <w:sz w:val="16"/>
                <w:szCs w:val="16"/>
                <w:lang w:eastAsia="en-US"/>
              </w:rPr>
            </w:pPr>
            <w:r w:rsidRPr="00DC7E28">
              <w:rPr>
                <w:rFonts w:ascii="Calibri" w:hAnsi="Calibri"/>
                <w:sz w:val="16"/>
                <w:szCs w:val="16"/>
                <w:lang w:eastAsia="en-US"/>
              </w:rPr>
              <w:t>284.867</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pPr>
              <w:spacing w:line="276" w:lineRule="auto"/>
              <w:jc w:val="right"/>
              <w:rPr>
                <w:rFonts w:ascii="Calibri" w:hAnsi="Calibri"/>
                <w:sz w:val="16"/>
                <w:szCs w:val="16"/>
                <w:lang w:eastAsia="en-US"/>
              </w:rPr>
            </w:pPr>
            <w:r w:rsidRPr="00DC7E28">
              <w:rPr>
                <w:rFonts w:ascii="Calibri" w:hAnsi="Calibri"/>
                <w:sz w:val="16"/>
                <w:szCs w:val="16"/>
                <w:lang w:eastAsia="en-US"/>
              </w:rPr>
              <w:t>284.866,64</w:t>
            </w:r>
          </w:p>
        </w:tc>
        <w:tc>
          <w:tcPr>
            <w:tcW w:w="519"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pPr>
              <w:tabs>
                <w:tab w:val="right" w:pos="796"/>
              </w:tabs>
              <w:spacing w:line="276" w:lineRule="auto"/>
              <w:jc w:val="center"/>
              <w:rPr>
                <w:rFonts w:ascii="Calibri" w:hAnsi="Calibri"/>
                <w:sz w:val="16"/>
                <w:szCs w:val="16"/>
                <w:lang w:eastAsia="en-US"/>
              </w:rPr>
            </w:pPr>
            <w:r>
              <w:rPr>
                <w:rFonts w:ascii="Calibri" w:hAnsi="Calibri"/>
                <w:sz w:val="16"/>
                <w:szCs w:val="16"/>
                <w:lang w:eastAsia="en-US"/>
              </w:rPr>
              <w:t>109</w:t>
            </w:r>
          </w:p>
        </w:tc>
        <w:tc>
          <w:tcPr>
            <w:tcW w:w="460"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pPr>
              <w:tabs>
                <w:tab w:val="right" w:pos="796"/>
              </w:tabs>
              <w:spacing w:line="276" w:lineRule="auto"/>
              <w:jc w:val="center"/>
              <w:rPr>
                <w:rFonts w:ascii="Calibri" w:hAnsi="Calibri"/>
                <w:sz w:val="16"/>
                <w:szCs w:val="16"/>
                <w:lang w:eastAsia="en-US"/>
              </w:rPr>
            </w:pPr>
            <w:r>
              <w:rPr>
                <w:rFonts w:ascii="Calibri" w:hAnsi="Calibri"/>
                <w:sz w:val="16"/>
                <w:szCs w:val="16"/>
                <w:lang w:eastAsia="en-US"/>
              </w:rPr>
              <w:t>100</w:t>
            </w:r>
          </w:p>
        </w:tc>
        <w:tc>
          <w:tcPr>
            <w:tcW w:w="496" w:type="dxa"/>
            <w:tcBorders>
              <w:top w:val="single" w:sz="4" w:space="0" w:color="00000A"/>
              <w:left w:val="single" w:sz="4" w:space="0" w:color="00000A"/>
              <w:bottom w:val="single" w:sz="4" w:space="0" w:color="00000A"/>
              <w:right w:val="single" w:sz="4" w:space="0" w:color="00000A"/>
            </w:tcBorders>
            <w:vAlign w:val="center"/>
          </w:tcPr>
          <w:p w:rsidR="00B853D5" w:rsidRPr="00A25DBD" w:rsidRDefault="009D172F">
            <w:pPr>
              <w:tabs>
                <w:tab w:val="right" w:pos="709"/>
              </w:tabs>
              <w:spacing w:line="276" w:lineRule="auto"/>
              <w:jc w:val="center"/>
              <w:rPr>
                <w:rFonts w:ascii="Calibri" w:hAnsi="Calibri" w:cs="Calibri"/>
                <w:sz w:val="16"/>
                <w:szCs w:val="16"/>
                <w:lang w:eastAsia="en-US"/>
              </w:rPr>
            </w:pPr>
            <w:r>
              <w:rPr>
                <w:rFonts w:ascii="Calibri" w:hAnsi="Calibri" w:cs="Calibri"/>
                <w:sz w:val="16"/>
                <w:szCs w:val="16"/>
                <w:lang w:eastAsia="en-US"/>
              </w:rPr>
              <w:t>1,1</w:t>
            </w:r>
          </w:p>
        </w:tc>
      </w:tr>
      <w:tr w:rsidR="00B853D5" w:rsidRPr="00B62E69" w:rsidTr="006E1987">
        <w:trPr>
          <w:jc w:val="center"/>
        </w:trPr>
        <w:tc>
          <w:tcPr>
            <w:tcW w:w="707" w:type="dxa"/>
            <w:tcBorders>
              <w:top w:val="single" w:sz="4" w:space="0" w:color="00000A"/>
              <w:left w:val="single" w:sz="4" w:space="0" w:color="00000A"/>
              <w:bottom w:val="single" w:sz="4" w:space="0" w:color="00000A"/>
              <w:right w:val="single" w:sz="4" w:space="0" w:color="00000A"/>
            </w:tcBorders>
            <w:shd w:val="pct5" w:color="auto" w:fill="auto"/>
            <w:vAlign w:val="center"/>
            <w:hideMark/>
          </w:tcPr>
          <w:p w:rsidR="00B853D5" w:rsidRPr="00B853D5" w:rsidRDefault="00B853D5" w:rsidP="006E1987">
            <w:pPr>
              <w:spacing w:line="276" w:lineRule="auto"/>
              <w:rPr>
                <w:rFonts w:ascii="Calibri" w:hAnsi="Calibri"/>
                <w:b/>
                <w:sz w:val="16"/>
                <w:szCs w:val="16"/>
                <w:lang w:eastAsia="en-US"/>
              </w:rPr>
            </w:pPr>
            <w:r w:rsidRPr="00B853D5">
              <w:rPr>
                <w:rFonts w:ascii="Calibri" w:hAnsi="Calibri"/>
                <w:b/>
                <w:sz w:val="16"/>
                <w:szCs w:val="16"/>
                <w:lang w:eastAsia="en-US"/>
              </w:rPr>
              <w:t>1.2.</w:t>
            </w:r>
          </w:p>
        </w:tc>
        <w:tc>
          <w:tcPr>
            <w:tcW w:w="4357" w:type="dxa"/>
            <w:tcBorders>
              <w:top w:val="single" w:sz="4" w:space="0" w:color="00000A"/>
              <w:left w:val="single" w:sz="4" w:space="0" w:color="00000A"/>
              <w:bottom w:val="single" w:sz="4" w:space="0" w:color="00000A"/>
              <w:right w:val="single" w:sz="4" w:space="0" w:color="00000A"/>
            </w:tcBorders>
            <w:shd w:val="pct5" w:color="auto" w:fill="auto"/>
            <w:vAlign w:val="center"/>
            <w:hideMark/>
          </w:tcPr>
          <w:p w:rsidR="00B853D5" w:rsidRPr="00B853D5" w:rsidRDefault="00B853D5" w:rsidP="006E1987">
            <w:pPr>
              <w:spacing w:line="276" w:lineRule="auto"/>
              <w:rPr>
                <w:rFonts w:ascii="Calibri" w:hAnsi="Calibri"/>
                <w:b/>
                <w:sz w:val="16"/>
                <w:szCs w:val="16"/>
                <w:lang w:eastAsia="en-US"/>
              </w:rPr>
            </w:pPr>
            <w:r w:rsidRPr="00B853D5">
              <w:rPr>
                <w:rFonts w:ascii="Calibri" w:hAnsi="Calibri"/>
                <w:b/>
                <w:sz w:val="16"/>
                <w:szCs w:val="16"/>
                <w:lang w:eastAsia="en-US"/>
              </w:rPr>
              <w:t>MATERIJALNI RASHODI</w:t>
            </w:r>
          </w:p>
        </w:tc>
        <w:tc>
          <w:tcPr>
            <w:tcW w:w="1154"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FF6BF6" w:rsidRDefault="00B853D5" w:rsidP="003A404A">
            <w:pPr>
              <w:spacing w:line="276" w:lineRule="auto"/>
              <w:jc w:val="right"/>
              <w:rPr>
                <w:rFonts w:ascii="Calibri" w:hAnsi="Calibri"/>
                <w:b/>
                <w:sz w:val="16"/>
                <w:szCs w:val="16"/>
                <w:lang w:eastAsia="en-US"/>
              </w:rPr>
            </w:pPr>
            <w:r w:rsidRPr="00FF6BF6">
              <w:rPr>
                <w:rFonts w:ascii="Calibri" w:hAnsi="Calibri"/>
                <w:b/>
                <w:sz w:val="16"/>
                <w:szCs w:val="16"/>
                <w:lang w:eastAsia="en-US"/>
              </w:rPr>
              <w:t>8.933.886,06</w:t>
            </w:r>
          </w:p>
        </w:tc>
        <w:tc>
          <w:tcPr>
            <w:tcW w:w="1154" w:type="dxa"/>
            <w:tcBorders>
              <w:top w:val="single" w:sz="4" w:space="0" w:color="00000A"/>
              <w:left w:val="single" w:sz="4" w:space="0" w:color="00000A"/>
              <w:bottom w:val="single" w:sz="4" w:space="0" w:color="00000A"/>
              <w:right w:val="single" w:sz="4" w:space="0" w:color="00000A"/>
            </w:tcBorders>
            <w:shd w:val="pct5" w:color="auto" w:fill="auto"/>
          </w:tcPr>
          <w:p w:rsidR="00B853D5" w:rsidRPr="00DC7E28" w:rsidRDefault="00DC7E28" w:rsidP="00A77FA1">
            <w:pPr>
              <w:spacing w:line="276" w:lineRule="auto"/>
              <w:jc w:val="right"/>
              <w:rPr>
                <w:rFonts w:ascii="Calibri" w:hAnsi="Calibri"/>
                <w:b/>
                <w:sz w:val="16"/>
                <w:szCs w:val="16"/>
                <w:lang w:eastAsia="en-US"/>
              </w:rPr>
            </w:pPr>
            <w:r w:rsidRPr="00DC7E28">
              <w:rPr>
                <w:rFonts w:ascii="Calibri" w:hAnsi="Calibri"/>
                <w:b/>
                <w:sz w:val="16"/>
                <w:szCs w:val="16"/>
                <w:lang w:eastAsia="en-US"/>
              </w:rPr>
              <w:t>9.827.464</w:t>
            </w:r>
          </w:p>
        </w:tc>
        <w:tc>
          <w:tcPr>
            <w:tcW w:w="972" w:type="dxa"/>
            <w:tcBorders>
              <w:top w:val="single" w:sz="4" w:space="0" w:color="00000A"/>
              <w:left w:val="single" w:sz="4" w:space="0" w:color="00000A"/>
              <w:bottom w:val="single" w:sz="4" w:space="0" w:color="00000A"/>
              <w:right w:val="single" w:sz="4" w:space="0" w:color="00000A"/>
            </w:tcBorders>
            <w:shd w:val="pct5" w:color="auto" w:fill="auto"/>
          </w:tcPr>
          <w:p w:rsidR="00B853D5" w:rsidRPr="00DC7E28" w:rsidRDefault="00DC7E28">
            <w:pPr>
              <w:spacing w:line="276" w:lineRule="auto"/>
              <w:jc w:val="right"/>
              <w:rPr>
                <w:rFonts w:ascii="Calibri" w:hAnsi="Calibri"/>
                <w:b/>
                <w:sz w:val="16"/>
                <w:szCs w:val="16"/>
                <w:lang w:eastAsia="en-US"/>
              </w:rPr>
            </w:pPr>
            <w:r w:rsidRPr="00DC7E28">
              <w:rPr>
                <w:rFonts w:ascii="Calibri" w:hAnsi="Calibri"/>
                <w:b/>
                <w:sz w:val="16"/>
                <w:szCs w:val="16"/>
                <w:lang w:eastAsia="en-US"/>
              </w:rPr>
              <w:t>9.807.568</w:t>
            </w:r>
          </w:p>
        </w:tc>
        <w:tc>
          <w:tcPr>
            <w:tcW w:w="1154"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DC7E28" w:rsidRDefault="00DC7E28">
            <w:pPr>
              <w:spacing w:line="276" w:lineRule="auto"/>
              <w:jc w:val="right"/>
              <w:rPr>
                <w:rFonts w:ascii="Calibri" w:hAnsi="Calibri"/>
                <w:b/>
                <w:sz w:val="16"/>
                <w:szCs w:val="16"/>
                <w:lang w:eastAsia="en-US"/>
              </w:rPr>
            </w:pPr>
            <w:r w:rsidRPr="00DC7E28">
              <w:rPr>
                <w:rFonts w:ascii="Calibri" w:hAnsi="Calibri"/>
                <w:b/>
                <w:sz w:val="16"/>
                <w:szCs w:val="16"/>
                <w:lang w:eastAsia="en-US"/>
              </w:rPr>
              <w:t>8.538.431,45</w:t>
            </w:r>
          </w:p>
        </w:tc>
        <w:tc>
          <w:tcPr>
            <w:tcW w:w="519"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DC7E28" w:rsidRDefault="00DC7E28">
            <w:pPr>
              <w:tabs>
                <w:tab w:val="right" w:pos="796"/>
              </w:tabs>
              <w:spacing w:line="276" w:lineRule="auto"/>
              <w:jc w:val="center"/>
              <w:rPr>
                <w:rFonts w:ascii="Calibri" w:hAnsi="Calibri"/>
                <w:b/>
                <w:sz w:val="16"/>
                <w:szCs w:val="16"/>
                <w:lang w:eastAsia="en-US"/>
              </w:rPr>
            </w:pPr>
            <w:r w:rsidRPr="00DC7E28">
              <w:rPr>
                <w:rFonts w:ascii="Calibri" w:hAnsi="Calibri"/>
                <w:b/>
                <w:sz w:val="16"/>
                <w:szCs w:val="16"/>
                <w:lang w:eastAsia="en-US"/>
              </w:rPr>
              <w:t>96</w:t>
            </w:r>
          </w:p>
        </w:tc>
        <w:tc>
          <w:tcPr>
            <w:tcW w:w="460"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DC7E28" w:rsidRDefault="00DC7E28">
            <w:pPr>
              <w:tabs>
                <w:tab w:val="right" w:pos="796"/>
              </w:tabs>
              <w:spacing w:line="276" w:lineRule="auto"/>
              <w:jc w:val="center"/>
              <w:rPr>
                <w:rFonts w:ascii="Calibri" w:hAnsi="Calibri"/>
                <w:b/>
                <w:sz w:val="16"/>
                <w:szCs w:val="16"/>
                <w:lang w:eastAsia="en-US"/>
              </w:rPr>
            </w:pPr>
            <w:r w:rsidRPr="00DC7E28">
              <w:rPr>
                <w:rFonts w:ascii="Calibri" w:hAnsi="Calibri"/>
                <w:b/>
                <w:sz w:val="16"/>
                <w:szCs w:val="16"/>
                <w:lang w:eastAsia="en-US"/>
              </w:rPr>
              <w:t>87</w:t>
            </w:r>
          </w:p>
        </w:tc>
        <w:tc>
          <w:tcPr>
            <w:tcW w:w="496"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A25DBD" w:rsidRDefault="00A25DBD">
            <w:pPr>
              <w:tabs>
                <w:tab w:val="right" w:pos="709"/>
              </w:tabs>
              <w:spacing w:line="276" w:lineRule="auto"/>
              <w:jc w:val="center"/>
              <w:rPr>
                <w:rFonts w:ascii="Calibri" w:hAnsi="Calibri" w:cs="Calibri"/>
                <w:b/>
                <w:sz w:val="16"/>
                <w:szCs w:val="16"/>
                <w:lang w:eastAsia="en-US"/>
              </w:rPr>
            </w:pPr>
            <w:r w:rsidRPr="00A25DBD">
              <w:rPr>
                <w:rFonts w:ascii="Calibri" w:hAnsi="Calibri" w:cs="Calibri"/>
                <w:b/>
                <w:sz w:val="16"/>
                <w:szCs w:val="16"/>
                <w:lang w:eastAsia="en-US"/>
              </w:rPr>
              <w:t>32,6</w:t>
            </w:r>
          </w:p>
        </w:tc>
      </w:tr>
      <w:tr w:rsidR="00B853D5" w:rsidRPr="00B62E69" w:rsidTr="006E1987">
        <w:trPr>
          <w:jc w:val="center"/>
        </w:trPr>
        <w:tc>
          <w:tcPr>
            <w:tcW w:w="70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1.2.1.</w:t>
            </w:r>
          </w:p>
        </w:tc>
        <w:tc>
          <w:tcPr>
            <w:tcW w:w="435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NAKNADE TROŠKOVA ZAPOSLENIMA</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FF6BF6" w:rsidRDefault="00B853D5" w:rsidP="003A404A">
            <w:pPr>
              <w:spacing w:line="276" w:lineRule="auto"/>
              <w:jc w:val="right"/>
              <w:rPr>
                <w:rFonts w:ascii="Calibri" w:hAnsi="Calibri"/>
                <w:sz w:val="16"/>
                <w:szCs w:val="16"/>
                <w:lang w:eastAsia="en-US"/>
              </w:rPr>
            </w:pPr>
            <w:r w:rsidRPr="00FF6BF6">
              <w:rPr>
                <w:rFonts w:ascii="Calibri" w:hAnsi="Calibri"/>
                <w:sz w:val="16"/>
                <w:szCs w:val="16"/>
                <w:lang w:eastAsia="en-US"/>
              </w:rPr>
              <w:t>157.364,00</w:t>
            </w:r>
          </w:p>
        </w:tc>
        <w:tc>
          <w:tcPr>
            <w:tcW w:w="1154" w:type="dxa"/>
            <w:tcBorders>
              <w:top w:val="single" w:sz="4" w:space="0" w:color="00000A"/>
              <w:left w:val="single" w:sz="4" w:space="0" w:color="00000A"/>
              <w:bottom w:val="single" w:sz="4" w:space="0" w:color="00000A"/>
              <w:right w:val="single" w:sz="4" w:space="0" w:color="00000A"/>
            </w:tcBorders>
          </w:tcPr>
          <w:p w:rsidR="00B853D5" w:rsidRPr="00DC7E28" w:rsidRDefault="00DC7E28" w:rsidP="00A77FA1">
            <w:pPr>
              <w:spacing w:line="276" w:lineRule="auto"/>
              <w:jc w:val="right"/>
              <w:rPr>
                <w:rFonts w:ascii="Calibri" w:hAnsi="Calibri"/>
                <w:sz w:val="16"/>
                <w:szCs w:val="16"/>
                <w:lang w:eastAsia="en-US"/>
              </w:rPr>
            </w:pPr>
            <w:r w:rsidRPr="00DC7E28">
              <w:rPr>
                <w:rFonts w:ascii="Calibri" w:hAnsi="Calibri"/>
                <w:sz w:val="16"/>
                <w:szCs w:val="16"/>
                <w:lang w:eastAsia="en-US"/>
              </w:rPr>
              <w:t>187.482</w:t>
            </w:r>
          </w:p>
        </w:tc>
        <w:tc>
          <w:tcPr>
            <w:tcW w:w="972" w:type="dxa"/>
            <w:tcBorders>
              <w:top w:val="single" w:sz="4" w:space="0" w:color="00000A"/>
              <w:left w:val="single" w:sz="4" w:space="0" w:color="00000A"/>
              <w:bottom w:val="single" w:sz="4" w:space="0" w:color="00000A"/>
              <w:right w:val="single" w:sz="4" w:space="0" w:color="00000A"/>
            </w:tcBorders>
          </w:tcPr>
          <w:p w:rsidR="00B853D5" w:rsidRPr="00DC7E28" w:rsidRDefault="00DC7E28">
            <w:pPr>
              <w:spacing w:line="276" w:lineRule="auto"/>
              <w:jc w:val="right"/>
              <w:rPr>
                <w:rFonts w:ascii="Calibri" w:hAnsi="Calibri"/>
                <w:sz w:val="16"/>
                <w:szCs w:val="16"/>
                <w:lang w:eastAsia="en-US"/>
              </w:rPr>
            </w:pPr>
            <w:r w:rsidRPr="00DC7E28">
              <w:rPr>
                <w:rFonts w:ascii="Calibri" w:hAnsi="Calibri"/>
                <w:sz w:val="16"/>
                <w:szCs w:val="16"/>
                <w:lang w:eastAsia="en-US"/>
              </w:rPr>
              <w:t>187.482</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pPr>
              <w:spacing w:line="276" w:lineRule="auto"/>
              <w:jc w:val="right"/>
              <w:rPr>
                <w:rFonts w:ascii="Calibri" w:hAnsi="Calibri"/>
                <w:sz w:val="16"/>
                <w:szCs w:val="16"/>
                <w:lang w:eastAsia="en-US"/>
              </w:rPr>
            </w:pPr>
            <w:r w:rsidRPr="00DC7E28">
              <w:rPr>
                <w:rFonts w:ascii="Calibri" w:hAnsi="Calibri"/>
                <w:sz w:val="16"/>
                <w:szCs w:val="16"/>
                <w:lang w:eastAsia="en-US"/>
              </w:rPr>
              <w:t>186.396,17</w:t>
            </w:r>
          </w:p>
        </w:tc>
        <w:tc>
          <w:tcPr>
            <w:tcW w:w="519"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pPr>
              <w:tabs>
                <w:tab w:val="right" w:pos="796"/>
              </w:tabs>
              <w:spacing w:line="276" w:lineRule="auto"/>
              <w:jc w:val="center"/>
              <w:rPr>
                <w:rFonts w:ascii="Calibri" w:hAnsi="Calibri"/>
                <w:sz w:val="16"/>
                <w:szCs w:val="16"/>
                <w:lang w:eastAsia="en-US"/>
              </w:rPr>
            </w:pPr>
            <w:r w:rsidRPr="00DC7E28">
              <w:rPr>
                <w:rFonts w:ascii="Calibri" w:hAnsi="Calibri"/>
                <w:sz w:val="16"/>
                <w:szCs w:val="16"/>
                <w:lang w:eastAsia="en-US"/>
              </w:rPr>
              <w:t>118</w:t>
            </w:r>
          </w:p>
        </w:tc>
        <w:tc>
          <w:tcPr>
            <w:tcW w:w="460"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pPr>
              <w:tabs>
                <w:tab w:val="right" w:pos="796"/>
              </w:tabs>
              <w:spacing w:line="276" w:lineRule="auto"/>
              <w:jc w:val="center"/>
              <w:rPr>
                <w:rFonts w:ascii="Calibri" w:hAnsi="Calibri"/>
                <w:sz w:val="16"/>
                <w:szCs w:val="16"/>
                <w:lang w:eastAsia="en-US"/>
              </w:rPr>
            </w:pPr>
            <w:r w:rsidRPr="00DC7E28">
              <w:rPr>
                <w:rFonts w:ascii="Calibri" w:hAnsi="Calibri"/>
                <w:sz w:val="16"/>
                <w:szCs w:val="16"/>
                <w:lang w:eastAsia="en-US"/>
              </w:rPr>
              <w:t>99</w:t>
            </w:r>
          </w:p>
        </w:tc>
        <w:tc>
          <w:tcPr>
            <w:tcW w:w="496" w:type="dxa"/>
            <w:tcBorders>
              <w:top w:val="single" w:sz="4" w:space="0" w:color="00000A"/>
              <w:left w:val="single" w:sz="4" w:space="0" w:color="00000A"/>
              <w:bottom w:val="single" w:sz="4" w:space="0" w:color="00000A"/>
              <w:right w:val="single" w:sz="4" w:space="0" w:color="00000A"/>
            </w:tcBorders>
            <w:vAlign w:val="center"/>
          </w:tcPr>
          <w:p w:rsidR="00B853D5" w:rsidRPr="00A25DBD" w:rsidRDefault="009D172F">
            <w:pPr>
              <w:tabs>
                <w:tab w:val="right" w:pos="709"/>
              </w:tabs>
              <w:spacing w:line="276" w:lineRule="auto"/>
              <w:jc w:val="center"/>
              <w:rPr>
                <w:rFonts w:ascii="Calibri" w:hAnsi="Calibri" w:cs="Calibri"/>
                <w:sz w:val="16"/>
                <w:szCs w:val="16"/>
                <w:lang w:eastAsia="en-US"/>
              </w:rPr>
            </w:pPr>
            <w:r>
              <w:rPr>
                <w:rFonts w:ascii="Calibri" w:hAnsi="Calibri" w:cs="Calibri"/>
                <w:sz w:val="16"/>
                <w:szCs w:val="16"/>
                <w:lang w:eastAsia="en-US"/>
              </w:rPr>
              <w:t>0,7</w:t>
            </w:r>
          </w:p>
        </w:tc>
      </w:tr>
      <w:tr w:rsidR="00B853D5" w:rsidRPr="00B62E69" w:rsidTr="006E1987">
        <w:trPr>
          <w:jc w:val="center"/>
        </w:trPr>
        <w:tc>
          <w:tcPr>
            <w:tcW w:w="70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1.2.2.</w:t>
            </w:r>
          </w:p>
        </w:tc>
        <w:tc>
          <w:tcPr>
            <w:tcW w:w="435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RASHODI ZA MATERIJAL I ENERGIJU</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FF6BF6" w:rsidRDefault="00B853D5" w:rsidP="003A404A">
            <w:pPr>
              <w:spacing w:line="276" w:lineRule="auto"/>
              <w:jc w:val="right"/>
              <w:rPr>
                <w:rFonts w:ascii="Calibri" w:hAnsi="Calibri"/>
                <w:sz w:val="16"/>
                <w:szCs w:val="16"/>
                <w:lang w:eastAsia="en-US"/>
              </w:rPr>
            </w:pPr>
            <w:r w:rsidRPr="00FF6BF6">
              <w:rPr>
                <w:rFonts w:ascii="Calibri" w:hAnsi="Calibri"/>
                <w:sz w:val="16"/>
                <w:szCs w:val="16"/>
                <w:lang w:eastAsia="en-US"/>
              </w:rPr>
              <w:t>558.529,66</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pPr>
              <w:spacing w:line="276" w:lineRule="auto"/>
              <w:jc w:val="right"/>
              <w:rPr>
                <w:rFonts w:ascii="Calibri" w:hAnsi="Calibri"/>
                <w:sz w:val="16"/>
                <w:szCs w:val="16"/>
                <w:lang w:eastAsia="en-US"/>
              </w:rPr>
            </w:pPr>
            <w:r w:rsidRPr="00DC7E28">
              <w:rPr>
                <w:rFonts w:ascii="Calibri" w:hAnsi="Calibri"/>
                <w:sz w:val="16"/>
                <w:szCs w:val="16"/>
                <w:lang w:eastAsia="en-US"/>
              </w:rPr>
              <w:t>733.254</w:t>
            </w:r>
          </w:p>
        </w:tc>
        <w:tc>
          <w:tcPr>
            <w:tcW w:w="972" w:type="dxa"/>
            <w:tcBorders>
              <w:top w:val="single" w:sz="4" w:space="0" w:color="00000A"/>
              <w:left w:val="single" w:sz="4" w:space="0" w:color="00000A"/>
              <w:bottom w:val="single" w:sz="4" w:space="0" w:color="00000A"/>
              <w:right w:val="single" w:sz="4" w:space="0" w:color="00000A"/>
            </w:tcBorders>
          </w:tcPr>
          <w:p w:rsidR="00B853D5" w:rsidRPr="00DC7E28" w:rsidRDefault="00DC7E28">
            <w:pPr>
              <w:spacing w:line="276" w:lineRule="auto"/>
              <w:jc w:val="right"/>
              <w:rPr>
                <w:rFonts w:ascii="Calibri" w:hAnsi="Calibri"/>
                <w:sz w:val="16"/>
                <w:szCs w:val="16"/>
                <w:lang w:eastAsia="en-US"/>
              </w:rPr>
            </w:pPr>
            <w:r w:rsidRPr="00DC7E28">
              <w:rPr>
                <w:rFonts w:ascii="Calibri" w:hAnsi="Calibri"/>
                <w:sz w:val="16"/>
                <w:szCs w:val="16"/>
                <w:lang w:eastAsia="en-US"/>
              </w:rPr>
              <w:t>733.254</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pPr>
              <w:spacing w:line="276" w:lineRule="auto"/>
              <w:jc w:val="right"/>
              <w:rPr>
                <w:rFonts w:ascii="Calibri" w:hAnsi="Calibri"/>
                <w:sz w:val="16"/>
                <w:szCs w:val="16"/>
                <w:lang w:eastAsia="en-US"/>
              </w:rPr>
            </w:pPr>
            <w:r w:rsidRPr="00DC7E28">
              <w:rPr>
                <w:rFonts w:ascii="Calibri" w:hAnsi="Calibri"/>
                <w:sz w:val="16"/>
                <w:szCs w:val="16"/>
                <w:lang w:eastAsia="en-US"/>
              </w:rPr>
              <w:t>638.269,12</w:t>
            </w:r>
          </w:p>
        </w:tc>
        <w:tc>
          <w:tcPr>
            <w:tcW w:w="519"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pPr>
              <w:tabs>
                <w:tab w:val="right" w:pos="796"/>
              </w:tabs>
              <w:spacing w:line="276" w:lineRule="auto"/>
              <w:jc w:val="center"/>
              <w:rPr>
                <w:rFonts w:ascii="Calibri" w:hAnsi="Calibri"/>
                <w:sz w:val="16"/>
                <w:szCs w:val="16"/>
                <w:lang w:eastAsia="en-US"/>
              </w:rPr>
            </w:pPr>
            <w:r w:rsidRPr="00DC7E28">
              <w:rPr>
                <w:rFonts w:ascii="Calibri" w:hAnsi="Calibri"/>
                <w:sz w:val="16"/>
                <w:szCs w:val="16"/>
                <w:lang w:eastAsia="en-US"/>
              </w:rPr>
              <w:t>114</w:t>
            </w:r>
          </w:p>
        </w:tc>
        <w:tc>
          <w:tcPr>
            <w:tcW w:w="460"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pPr>
              <w:tabs>
                <w:tab w:val="right" w:pos="796"/>
              </w:tabs>
              <w:spacing w:line="276" w:lineRule="auto"/>
              <w:jc w:val="center"/>
              <w:rPr>
                <w:rFonts w:ascii="Calibri" w:hAnsi="Calibri"/>
                <w:sz w:val="16"/>
                <w:szCs w:val="16"/>
                <w:lang w:eastAsia="en-US"/>
              </w:rPr>
            </w:pPr>
            <w:r w:rsidRPr="00DC7E28">
              <w:rPr>
                <w:rFonts w:ascii="Calibri" w:hAnsi="Calibri"/>
                <w:sz w:val="16"/>
                <w:szCs w:val="16"/>
                <w:lang w:eastAsia="en-US"/>
              </w:rPr>
              <w:t>87</w:t>
            </w:r>
          </w:p>
        </w:tc>
        <w:tc>
          <w:tcPr>
            <w:tcW w:w="496" w:type="dxa"/>
            <w:tcBorders>
              <w:top w:val="single" w:sz="4" w:space="0" w:color="00000A"/>
              <w:left w:val="single" w:sz="4" w:space="0" w:color="00000A"/>
              <w:bottom w:val="single" w:sz="4" w:space="0" w:color="00000A"/>
              <w:right w:val="single" w:sz="4" w:space="0" w:color="00000A"/>
            </w:tcBorders>
            <w:vAlign w:val="center"/>
          </w:tcPr>
          <w:p w:rsidR="00B853D5" w:rsidRPr="00A25DBD" w:rsidRDefault="009D172F">
            <w:pPr>
              <w:tabs>
                <w:tab w:val="right" w:pos="709"/>
              </w:tabs>
              <w:spacing w:line="276" w:lineRule="auto"/>
              <w:jc w:val="center"/>
              <w:rPr>
                <w:rFonts w:ascii="Calibri" w:hAnsi="Calibri" w:cs="Calibri"/>
                <w:sz w:val="16"/>
                <w:szCs w:val="16"/>
                <w:lang w:eastAsia="en-US"/>
              </w:rPr>
            </w:pPr>
            <w:r>
              <w:rPr>
                <w:rFonts w:ascii="Calibri" w:hAnsi="Calibri" w:cs="Calibri"/>
                <w:sz w:val="16"/>
                <w:szCs w:val="16"/>
                <w:lang w:eastAsia="en-US"/>
              </w:rPr>
              <w:t>2,4</w:t>
            </w:r>
          </w:p>
        </w:tc>
      </w:tr>
      <w:tr w:rsidR="00B853D5" w:rsidRPr="00B62E69" w:rsidTr="006E1987">
        <w:trPr>
          <w:jc w:val="center"/>
        </w:trPr>
        <w:tc>
          <w:tcPr>
            <w:tcW w:w="70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1.2.3.</w:t>
            </w:r>
          </w:p>
        </w:tc>
        <w:tc>
          <w:tcPr>
            <w:tcW w:w="435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RASHODI ZA USLUGE</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FF6BF6" w:rsidRDefault="00B853D5" w:rsidP="003A404A">
            <w:pPr>
              <w:spacing w:line="276" w:lineRule="auto"/>
              <w:jc w:val="right"/>
              <w:rPr>
                <w:rFonts w:ascii="Calibri" w:hAnsi="Calibri"/>
                <w:sz w:val="16"/>
                <w:szCs w:val="16"/>
                <w:lang w:eastAsia="en-US"/>
              </w:rPr>
            </w:pPr>
            <w:r w:rsidRPr="00FF6BF6">
              <w:rPr>
                <w:rFonts w:ascii="Calibri" w:hAnsi="Calibri"/>
                <w:sz w:val="16"/>
                <w:szCs w:val="16"/>
                <w:lang w:eastAsia="en-US"/>
              </w:rPr>
              <w:t>7.424.561,17</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pPr>
              <w:spacing w:line="276" w:lineRule="auto"/>
              <w:jc w:val="right"/>
              <w:rPr>
                <w:rFonts w:ascii="Calibri" w:hAnsi="Calibri"/>
                <w:sz w:val="16"/>
                <w:szCs w:val="16"/>
                <w:lang w:eastAsia="en-US"/>
              </w:rPr>
            </w:pPr>
            <w:r>
              <w:rPr>
                <w:rFonts w:ascii="Calibri" w:hAnsi="Calibri"/>
                <w:sz w:val="16"/>
                <w:szCs w:val="16"/>
                <w:lang w:eastAsia="en-US"/>
              </w:rPr>
              <w:t>7.856.093</w:t>
            </w:r>
          </w:p>
        </w:tc>
        <w:tc>
          <w:tcPr>
            <w:tcW w:w="972" w:type="dxa"/>
            <w:tcBorders>
              <w:top w:val="single" w:sz="4" w:space="0" w:color="00000A"/>
              <w:left w:val="single" w:sz="4" w:space="0" w:color="00000A"/>
              <w:bottom w:val="single" w:sz="4" w:space="0" w:color="00000A"/>
              <w:right w:val="single" w:sz="4" w:space="0" w:color="00000A"/>
            </w:tcBorders>
          </w:tcPr>
          <w:p w:rsidR="00B853D5" w:rsidRPr="00DC7E28" w:rsidRDefault="00DC7E28">
            <w:pPr>
              <w:spacing w:line="276" w:lineRule="auto"/>
              <w:jc w:val="right"/>
              <w:rPr>
                <w:rFonts w:ascii="Calibri" w:hAnsi="Calibri"/>
                <w:sz w:val="16"/>
                <w:szCs w:val="16"/>
                <w:lang w:eastAsia="en-US"/>
              </w:rPr>
            </w:pPr>
            <w:r>
              <w:rPr>
                <w:rFonts w:ascii="Calibri" w:hAnsi="Calibri"/>
                <w:sz w:val="16"/>
                <w:szCs w:val="16"/>
                <w:lang w:eastAsia="en-US"/>
              </w:rPr>
              <w:t>7.834.604</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pPr>
              <w:spacing w:line="276" w:lineRule="auto"/>
              <w:jc w:val="right"/>
              <w:rPr>
                <w:rFonts w:ascii="Calibri" w:hAnsi="Calibri"/>
                <w:sz w:val="16"/>
                <w:szCs w:val="16"/>
                <w:lang w:eastAsia="en-US"/>
              </w:rPr>
            </w:pPr>
            <w:r>
              <w:rPr>
                <w:rFonts w:ascii="Calibri" w:hAnsi="Calibri"/>
                <w:sz w:val="16"/>
                <w:szCs w:val="16"/>
                <w:lang w:eastAsia="en-US"/>
              </w:rPr>
              <w:t>6.741.201,24</w:t>
            </w:r>
          </w:p>
        </w:tc>
        <w:tc>
          <w:tcPr>
            <w:tcW w:w="519"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pPr>
              <w:tabs>
                <w:tab w:val="right" w:pos="796"/>
              </w:tabs>
              <w:spacing w:line="276" w:lineRule="auto"/>
              <w:jc w:val="center"/>
              <w:rPr>
                <w:rFonts w:ascii="Calibri" w:hAnsi="Calibri"/>
                <w:sz w:val="16"/>
                <w:szCs w:val="16"/>
                <w:lang w:eastAsia="en-US"/>
              </w:rPr>
            </w:pPr>
            <w:r>
              <w:rPr>
                <w:rFonts w:ascii="Calibri" w:hAnsi="Calibri"/>
                <w:sz w:val="16"/>
                <w:szCs w:val="16"/>
                <w:lang w:eastAsia="en-US"/>
              </w:rPr>
              <w:t>91</w:t>
            </w:r>
          </w:p>
        </w:tc>
        <w:tc>
          <w:tcPr>
            <w:tcW w:w="460"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pPr>
              <w:tabs>
                <w:tab w:val="right" w:pos="796"/>
              </w:tabs>
              <w:spacing w:line="276" w:lineRule="auto"/>
              <w:jc w:val="center"/>
              <w:rPr>
                <w:rFonts w:ascii="Calibri" w:hAnsi="Calibri"/>
                <w:sz w:val="16"/>
                <w:szCs w:val="16"/>
                <w:lang w:eastAsia="en-US"/>
              </w:rPr>
            </w:pPr>
            <w:r>
              <w:rPr>
                <w:rFonts w:ascii="Calibri" w:hAnsi="Calibri"/>
                <w:sz w:val="16"/>
                <w:szCs w:val="16"/>
                <w:lang w:eastAsia="en-US"/>
              </w:rPr>
              <w:t>86</w:t>
            </w:r>
          </w:p>
        </w:tc>
        <w:tc>
          <w:tcPr>
            <w:tcW w:w="496" w:type="dxa"/>
            <w:tcBorders>
              <w:top w:val="single" w:sz="4" w:space="0" w:color="00000A"/>
              <w:left w:val="single" w:sz="4" w:space="0" w:color="00000A"/>
              <w:bottom w:val="single" w:sz="4" w:space="0" w:color="00000A"/>
              <w:right w:val="single" w:sz="4" w:space="0" w:color="00000A"/>
            </w:tcBorders>
            <w:vAlign w:val="center"/>
          </w:tcPr>
          <w:p w:rsidR="00B853D5" w:rsidRPr="00A25DBD" w:rsidRDefault="009D172F" w:rsidP="009D172F">
            <w:pPr>
              <w:tabs>
                <w:tab w:val="right" w:pos="709"/>
              </w:tabs>
              <w:spacing w:line="276" w:lineRule="auto"/>
              <w:jc w:val="center"/>
              <w:rPr>
                <w:rFonts w:ascii="Calibri" w:hAnsi="Calibri" w:cs="Calibri"/>
                <w:sz w:val="16"/>
                <w:szCs w:val="16"/>
                <w:lang w:eastAsia="en-US"/>
              </w:rPr>
            </w:pPr>
            <w:r>
              <w:rPr>
                <w:rFonts w:ascii="Calibri" w:hAnsi="Calibri" w:cs="Calibri"/>
                <w:sz w:val="16"/>
                <w:szCs w:val="16"/>
                <w:lang w:eastAsia="en-US"/>
              </w:rPr>
              <w:t>25,8</w:t>
            </w:r>
          </w:p>
        </w:tc>
      </w:tr>
      <w:tr w:rsidR="00B853D5" w:rsidRPr="00B62E69" w:rsidTr="006E1987">
        <w:trPr>
          <w:jc w:val="center"/>
        </w:trPr>
        <w:tc>
          <w:tcPr>
            <w:tcW w:w="70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1.2.4.</w:t>
            </w:r>
          </w:p>
        </w:tc>
        <w:tc>
          <w:tcPr>
            <w:tcW w:w="435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NAKNADE TROŠKOVA OSOBAMA IZVAN RADNOG ODNOSA</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FF6BF6" w:rsidRDefault="00B853D5" w:rsidP="003A404A">
            <w:pPr>
              <w:spacing w:line="276" w:lineRule="auto"/>
              <w:jc w:val="right"/>
              <w:rPr>
                <w:rFonts w:ascii="Calibri" w:hAnsi="Calibri"/>
                <w:sz w:val="16"/>
                <w:szCs w:val="16"/>
                <w:lang w:eastAsia="en-US"/>
              </w:rPr>
            </w:pPr>
            <w:r w:rsidRPr="00FF6BF6">
              <w:rPr>
                <w:rFonts w:ascii="Calibri" w:hAnsi="Calibri"/>
                <w:sz w:val="16"/>
                <w:szCs w:val="16"/>
                <w:lang w:eastAsia="en-US"/>
              </w:rPr>
              <w:t>5.100,00</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rsidP="00A77FA1">
            <w:pPr>
              <w:spacing w:line="276" w:lineRule="auto"/>
              <w:jc w:val="right"/>
              <w:rPr>
                <w:rFonts w:ascii="Calibri" w:hAnsi="Calibri"/>
                <w:sz w:val="16"/>
                <w:szCs w:val="16"/>
                <w:lang w:eastAsia="en-US"/>
              </w:rPr>
            </w:pPr>
            <w:r>
              <w:rPr>
                <w:rFonts w:ascii="Calibri" w:hAnsi="Calibri"/>
                <w:sz w:val="16"/>
                <w:szCs w:val="16"/>
                <w:lang w:eastAsia="en-US"/>
              </w:rPr>
              <w:t>0</w:t>
            </w:r>
          </w:p>
        </w:tc>
        <w:tc>
          <w:tcPr>
            <w:tcW w:w="972"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pPr>
              <w:spacing w:line="276" w:lineRule="auto"/>
              <w:jc w:val="right"/>
              <w:rPr>
                <w:rFonts w:ascii="Calibri" w:hAnsi="Calibri"/>
                <w:sz w:val="16"/>
                <w:szCs w:val="16"/>
                <w:lang w:eastAsia="en-US"/>
              </w:rPr>
            </w:pPr>
            <w:r>
              <w:rPr>
                <w:rFonts w:ascii="Calibri" w:hAnsi="Calibri"/>
                <w:sz w:val="16"/>
                <w:szCs w:val="16"/>
                <w:lang w:eastAsia="en-US"/>
              </w:rPr>
              <w:t>0</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pPr>
              <w:spacing w:line="276" w:lineRule="auto"/>
              <w:jc w:val="right"/>
              <w:rPr>
                <w:rFonts w:ascii="Calibri" w:hAnsi="Calibri"/>
                <w:sz w:val="16"/>
                <w:szCs w:val="16"/>
                <w:lang w:eastAsia="en-US"/>
              </w:rPr>
            </w:pPr>
            <w:r>
              <w:rPr>
                <w:rFonts w:ascii="Calibri" w:hAnsi="Calibri"/>
                <w:sz w:val="16"/>
                <w:szCs w:val="16"/>
                <w:lang w:eastAsia="en-US"/>
              </w:rPr>
              <w:t>0</w:t>
            </w:r>
          </w:p>
        </w:tc>
        <w:tc>
          <w:tcPr>
            <w:tcW w:w="519"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9D172F">
            <w:pPr>
              <w:tabs>
                <w:tab w:val="right" w:pos="796"/>
              </w:tabs>
              <w:spacing w:line="276" w:lineRule="auto"/>
              <w:jc w:val="center"/>
              <w:rPr>
                <w:rFonts w:ascii="Calibri" w:hAnsi="Calibri"/>
                <w:sz w:val="16"/>
                <w:szCs w:val="16"/>
                <w:lang w:eastAsia="en-US"/>
              </w:rPr>
            </w:pPr>
            <w:r>
              <w:rPr>
                <w:rFonts w:ascii="Calibri" w:hAnsi="Calibri"/>
                <w:sz w:val="16"/>
                <w:szCs w:val="16"/>
                <w:lang w:eastAsia="en-US"/>
              </w:rPr>
              <w:t>-</w:t>
            </w:r>
          </w:p>
        </w:tc>
        <w:tc>
          <w:tcPr>
            <w:tcW w:w="460"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9D172F">
            <w:pPr>
              <w:tabs>
                <w:tab w:val="right" w:pos="796"/>
              </w:tabs>
              <w:spacing w:line="276" w:lineRule="auto"/>
              <w:jc w:val="center"/>
              <w:rPr>
                <w:rFonts w:ascii="Calibri" w:hAnsi="Calibri"/>
                <w:sz w:val="16"/>
                <w:szCs w:val="16"/>
                <w:lang w:eastAsia="en-US"/>
              </w:rPr>
            </w:pPr>
            <w:r>
              <w:rPr>
                <w:rFonts w:ascii="Calibri" w:hAnsi="Calibri"/>
                <w:sz w:val="16"/>
                <w:szCs w:val="16"/>
                <w:lang w:eastAsia="en-US"/>
              </w:rPr>
              <w:t>-</w:t>
            </w:r>
          </w:p>
        </w:tc>
        <w:tc>
          <w:tcPr>
            <w:tcW w:w="496" w:type="dxa"/>
            <w:tcBorders>
              <w:top w:val="single" w:sz="4" w:space="0" w:color="00000A"/>
              <w:left w:val="single" w:sz="4" w:space="0" w:color="00000A"/>
              <w:bottom w:val="single" w:sz="4" w:space="0" w:color="00000A"/>
              <w:right w:val="single" w:sz="4" w:space="0" w:color="00000A"/>
            </w:tcBorders>
            <w:vAlign w:val="center"/>
          </w:tcPr>
          <w:p w:rsidR="00B853D5" w:rsidRPr="00A25DBD" w:rsidRDefault="009D172F">
            <w:pPr>
              <w:tabs>
                <w:tab w:val="right" w:pos="709"/>
              </w:tabs>
              <w:spacing w:line="276" w:lineRule="auto"/>
              <w:jc w:val="center"/>
              <w:rPr>
                <w:rFonts w:ascii="Calibri" w:hAnsi="Calibri" w:cs="Calibri"/>
                <w:sz w:val="16"/>
                <w:szCs w:val="16"/>
                <w:lang w:eastAsia="en-US"/>
              </w:rPr>
            </w:pPr>
            <w:r>
              <w:rPr>
                <w:rFonts w:ascii="Calibri" w:hAnsi="Calibri" w:cs="Calibri"/>
                <w:sz w:val="16"/>
                <w:szCs w:val="16"/>
                <w:lang w:eastAsia="en-US"/>
              </w:rPr>
              <w:t>-</w:t>
            </w:r>
          </w:p>
        </w:tc>
      </w:tr>
      <w:tr w:rsidR="00B853D5" w:rsidRPr="00B62E69" w:rsidTr="006E1987">
        <w:trPr>
          <w:jc w:val="center"/>
        </w:trPr>
        <w:tc>
          <w:tcPr>
            <w:tcW w:w="70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1.2.5.</w:t>
            </w:r>
          </w:p>
        </w:tc>
        <w:tc>
          <w:tcPr>
            <w:tcW w:w="435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OSTALI NESPOMENUTI RASHODI  POSLOVANJA</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FF6BF6" w:rsidRDefault="00B853D5" w:rsidP="003A404A">
            <w:pPr>
              <w:spacing w:line="276" w:lineRule="auto"/>
              <w:jc w:val="right"/>
              <w:rPr>
                <w:rFonts w:ascii="Calibri" w:hAnsi="Calibri"/>
                <w:sz w:val="16"/>
                <w:szCs w:val="16"/>
                <w:lang w:eastAsia="en-US"/>
              </w:rPr>
            </w:pPr>
            <w:r w:rsidRPr="00FF6BF6">
              <w:rPr>
                <w:rFonts w:ascii="Calibri" w:hAnsi="Calibri"/>
                <w:sz w:val="16"/>
                <w:szCs w:val="16"/>
                <w:lang w:eastAsia="en-US"/>
              </w:rPr>
              <w:t>788.331,23</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rsidP="00A77FA1">
            <w:pPr>
              <w:spacing w:line="276" w:lineRule="auto"/>
              <w:jc w:val="right"/>
              <w:rPr>
                <w:rFonts w:ascii="Calibri" w:hAnsi="Calibri"/>
                <w:sz w:val="16"/>
                <w:szCs w:val="16"/>
                <w:lang w:eastAsia="en-US"/>
              </w:rPr>
            </w:pPr>
            <w:r>
              <w:rPr>
                <w:rFonts w:ascii="Calibri" w:hAnsi="Calibri"/>
                <w:sz w:val="16"/>
                <w:szCs w:val="16"/>
                <w:lang w:eastAsia="en-US"/>
              </w:rPr>
              <w:t>1.050.635</w:t>
            </w:r>
          </w:p>
        </w:tc>
        <w:tc>
          <w:tcPr>
            <w:tcW w:w="972"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pPr>
              <w:spacing w:line="276" w:lineRule="auto"/>
              <w:jc w:val="right"/>
              <w:rPr>
                <w:rFonts w:ascii="Calibri" w:hAnsi="Calibri"/>
                <w:sz w:val="16"/>
                <w:szCs w:val="16"/>
                <w:lang w:eastAsia="en-US"/>
              </w:rPr>
            </w:pPr>
            <w:r>
              <w:rPr>
                <w:rFonts w:ascii="Calibri" w:hAnsi="Calibri"/>
                <w:sz w:val="16"/>
                <w:szCs w:val="16"/>
                <w:lang w:eastAsia="en-US"/>
              </w:rPr>
              <w:t>1.052.228</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pPr>
              <w:spacing w:line="276" w:lineRule="auto"/>
              <w:jc w:val="right"/>
              <w:rPr>
                <w:rFonts w:ascii="Calibri" w:hAnsi="Calibri"/>
                <w:sz w:val="16"/>
                <w:szCs w:val="16"/>
                <w:lang w:eastAsia="en-US"/>
              </w:rPr>
            </w:pPr>
            <w:r>
              <w:rPr>
                <w:rFonts w:ascii="Calibri" w:hAnsi="Calibri"/>
                <w:sz w:val="16"/>
                <w:szCs w:val="16"/>
                <w:lang w:eastAsia="en-US"/>
              </w:rPr>
              <w:t>972.564,92</w:t>
            </w:r>
          </w:p>
        </w:tc>
        <w:tc>
          <w:tcPr>
            <w:tcW w:w="519"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pPr>
              <w:tabs>
                <w:tab w:val="right" w:pos="796"/>
              </w:tabs>
              <w:spacing w:line="276" w:lineRule="auto"/>
              <w:jc w:val="center"/>
              <w:rPr>
                <w:rFonts w:ascii="Calibri" w:hAnsi="Calibri"/>
                <w:sz w:val="16"/>
                <w:szCs w:val="16"/>
                <w:lang w:eastAsia="en-US"/>
              </w:rPr>
            </w:pPr>
            <w:r>
              <w:rPr>
                <w:rFonts w:ascii="Calibri" w:hAnsi="Calibri"/>
                <w:sz w:val="16"/>
                <w:szCs w:val="16"/>
                <w:lang w:eastAsia="en-US"/>
              </w:rPr>
              <w:t>123</w:t>
            </w:r>
          </w:p>
        </w:tc>
        <w:tc>
          <w:tcPr>
            <w:tcW w:w="460"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pPr>
              <w:tabs>
                <w:tab w:val="right" w:pos="796"/>
              </w:tabs>
              <w:spacing w:line="276" w:lineRule="auto"/>
              <w:jc w:val="center"/>
              <w:rPr>
                <w:rFonts w:ascii="Calibri" w:hAnsi="Calibri"/>
                <w:sz w:val="16"/>
                <w:szCs w:val="16"/>
                <w:lang w:eastAsia="en-US"/>
              </w:rPr>
            </w:pPr>
            <w:r>
              <w:rPr>
                <w:rFonts w:ascii="Calibri" w:hAnsi="Calibri"/>
                <w:sz w:val="16"/>
                <w:szCs w:val="16"/>
                <w:lang w:eastAsia="en-US"/>
              </w:rPr>
              <w:t>92</w:t>
            </w:r>
          </w:p>
        </w:tc>
        <w:tc>
          <w:tcPr>
            <w:tcW w:w="496" w:type="dxa"/>
            <w:tcBorders>
              <w:top w:val="single" w:sz="4" w:space="0" w:color="00000A"/>
              <w:left w:val="single" w:sz="4" w:space="0" w:color="00000A"/>
              <w:bottom w:val="single" w:sz="4" w:space="0" w:color="00000A"/>
              <w:right w:val="single" w:sz="4" w:space="0" w:color="00000A"/>
            </w:tcBorders>
            <w:vAlign w:val="center"/>
          </w:tcPr>
          <w:p w:rsidR="00B853D5" w:rsidRPr="00A25DBD" w:rsidRDefault="009D172F">
            <w:pPr>
              <w:tabs>
                <w:tab w:val="right" w:pos="709"/>
              </w:tabs>
              <w:spacing w:line="276" w:lineRule="auto"/>
              <w:jc w:val="center"/>
              <w:rPr>
                <w:rFonts w:ascii="Calibri" w:hAnsi="Calibri" w:cs="Calibri"/>
                <w:sz w:val="16"/>
                <w:szCs w:val="16"/>
                <w:lang w:eastAsia="en-US"/>
              </w:rPr>
            </w:pPr>
            <w:r>
              <w:rPr>
                <w:rFonts w:ascii="Calibri" w:hAnsi="Calibri" w:cs="Calibri"/>
                <w:sz w:val="16"/>
                <w:szCs w:val="16"/>
                <w:lang w:eastAsia="en-US"/>
              </w:rPr>
              <w:t>3,7</w:t>
            </w:r>
          </w:p>
        </w:tc>
      </w:tr>
      <w:tr w:rsidR="00B853D5" w:rsidRPr="00B62E69" w:rsidTr="006E1987">
        <w:trPr>
          <w:jc w:val="center"/>
        </w:trPr>
        <w:tc>
          <w:tcPr>
            <w:tcW w:w="707" w:type="dxa"/>
            <w:tcBorders>
              <w:top w:val="single" w:sz="4" w:space="0" w:color="00000A"/>
              <w:left w:val="single" w:sz="4" w:space="0" w:color="00000A"/>
              <w:bottom w:val="single" w:sz="4" w:space="0" w:color="00000A"/>
              <w:right w:val="single" w:sz="4" w:space="0" w:color="00000A"/>
            </w:tcBorders>
            <w:shd w:val="pct5" w:color="auto" w:fill="auto"/>
            <w:vAlign w:val="center"/>
            <w:hideMark/>
          </w:tcPr>
          <w:p w:rsidR="00B853D5" w:rsidRPr="00B853D5" w:rsidRDefault="00B853D5" w:rsidP="006E1987">
            <w:pPr>
              <w:spacing w:line="276" w:lineRule="auto"/>
              <w:rPr>
                <w:rFonts w:ascii="Calibri" w:hAnsi="Calibri"/>
                <w:b/>
                <w:sz w:val="16"/>
                <w:szCs w:val="16"/>
                <w:lang w:eastAsia="en-US"/>
              </w:rPr>
            </w:pPr>
            <w:r w:rsidRPr="00B853D5">
              <w:rPr>
                <w:rFonts w:ascii="Calibri" w:hAnsi="Calibri"/>
                <w:b/>
                <w:sz w:val="16"/>
                <w:szCs w:val="16"/>
                <w:lang w:eastAsia="en-US"/>
              </w:rPr>
              <w:t>1.3.</w:t>
            </w:r>
          </w:p>
        </w:tc>
        <w:tc>
          <w:tcPr>
            <w:tcW w:w="4357" w:type="dxa"/>
            <w:tcBorders>
              <w:top w:val="single" w:sz="4" w:space="0" w:color="00000A"/>
              <w:left w:val="single" w:sz="4" w:space="0" w:color="00000A"/>
              <w:bottom w:val="single" w:sz="4" w:space="0" w:color="00000A"/>
              <w:right w:val="single" w:sz="4" w:space="0" w:color="00000A"/>
            </w:tcBorders>
            <w:shd w:val="pct5" w:color="auto" w:fill="auto"/>
            <w:vAlign w:val="center"/>
            <w:hideMark/>
          </w:tcPr>
          <w:p w:rsidR="00B853D5" w:rsidRPr="00B853D5" w:rsidRDefault="00B853D5" w:rsidP="006E1987">
            <w:pPr>
              <w:spacing w:line="276" w:lineRule="auto"/>
              <w:rPr>
                <w:rFonts w:ascii="Calibri" w:hAnsi="Calibri"/>
                <w:b/>
                <w:sz w:val="16"/>
                <w:szCs w:val="16"/>
                <w:lang w:eastAsia="en-US"/>
              </w:rPr>
            </w:pPr>
            <w:r w:rsidRPr="00B853D5">
              <w:rPr>
                <w:rFonts w:ascii="Calibri" w:hAnsi="Calibri"/>
                <w:b/>
                <w:sz w:val="16"/>
                <w:szCs w:val="16"/>
                <w:lang w:eastAsia="en-US"/>
              </w:rPr>
              <w:t>FINANCIJSKI RASHODI</w:t>
            </w:r>
          </w:p>
        </w:tc>
        <w:tc>
          <w:tcPr>
            <w:tcW w:w="1154"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FF6BF6" w:rsidRDefault="00B853D5" w:rsidP="003A404A">
            <w:pPr>
              <w:spacing w:line="276" w:lineRule="auto"/>
              <w:jc w:val="right"/>
              <w:rPr>
                <w:rFonts w:ascii="Calibri" w:hAnsi="Calibri"/>
                <w:b/>
                <w:sz w:val="16"/>
                <w:szCs w:val="16"/>
                <w:lang w:eastAsia="en-US"/>
              </w:rPr>
            </w:pPr>
            <w:r w:rsidRPr="00FF6BF6">
              <w:rPr>
                <w:rFonts w:ascii="Calibri" w:hAnsi="Calibri"/>
                <w:b/>
                <w:sz w:val="16"/>
                <w:szCs w:val="16"/>
                <w:lang w:eastAsia="en-US"/>
              </w:rPr>
              <w:t>142.343,92</w:t>
            </w:r>
          </w:p>
        </w:tc>
        <w:tc>
          <w:tcPr>
            <w:tcW w:w="1154" w:type="dxa"/>
            <w:tcBorders>
              <w:top w:val="single" w:sz="4" w:space="0" w:color="00000A"/>
              <w:left w:val="single" w:sz="4" w:space="0" w:color="00000A"/>
              <w:bottom w:val="single" w:sz="4" w:space="0" w:color="00000A"/>
              <w:right w:val="single" w:sz="4" w:space="0" w:color="00000A"/>
            </w:tcBorders>
            <w:shd w:val="pct5" w:color="auto" w:fill="auto"/>
          </w:tcPr>
          <w:p w:rsidR="00B853D5" w:rsidRPr="00DC7E28" w:rsidRDefault="00DC7E28" w:rsidP="00A77FA1">
            <w:pPr>
              <w:spacing w:line="276" w:lineRule="auto"/>
              <w:jc w:val="right"/>
              <w:rPr>
                <w:rFonts w:ascii="Calibri" w:hAnsi="Calibri"/>
                <w:b/>
                <w:sz w:val="16"/>
                <w:szCs w:val="16"/>
                <w:lang w:eastAsia="en-US"/>
              </w:rPr>
            </w:pPr>
            <w:r>
              <w:rPr>
                <w:rFonts w:ascii="Calibri" w:hAnsi="Calibri"/>
                <w:b/>
                <w:sz w:val="16"/>
                <w:szCs w:val="16"/>
                <w:lang w:eastAsia="en-US"/>
              </w:rPr>
              <w:t>126.358</w:t>
            </w:r>
          </w:p>
        </w:tc>
        <w:tc>
          <w:tcPr>
            <w:tcW w:w="972" w:type="dxa"/>
            <w:tcBorders>
              <w:top w:val="single" w:sz="4" w:space="0" w:color="00000A"/>
              <w:left w:val="single" w:sz="4" w:space="0" w:color="00000A"/>
              <w:bottom w:val="single" w:sz="4" w:space="0" w:color="00000A"/>
              <w:right w:val="single" w:sz="4" w:space="0" w:color="00000A"/>
            </w:tcBorders>
            <w:shd w:val="pct5" w:color="auto" w:fill="auto"/>
          </w:tcPr>
          <w:p w:rsidR="00B853D5" w:rsidRPr="00DC7E28" w:rsidRDefault="00DC7E28">
            <w:pPr>
              <w:spacing w:line="276" w:lineRule="auto"/>
              <w:jc w:val="right"/>
              <w:rPr>
                <w:rFonts w:ascii="Calibri" w:hAnsi="Calibri"/>
                <w:b/>
                <w:sz w:val="16"/>
                <w:szCs w:val="16"/>
                <w:lang w:eastAsia="en-US"/>
              </w:rPr>
            </w:pPr>
            <w:r>
              <w:rPr>
                <w:rFonts w:ascii="Calibri" w:hAnsi="Calibri"/>
                <w:b/>
                <w:sz w:val="16"/>
                <w:szCs w:val="16"/>
                <w:lang w:eastAsia="en-US"/>
              </w:rPr>
              <w:t>139.974</w:t>
            </w:r>
          </w:p>
        </w:tc>
        <w:tc>
          <w:tcPr>
            <w:tcW w:w="1154"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DC7E28" w:rsidRDefault="00DC7E28">
            <w:pPr>
              <w:spacing w:line="276" w:lineRule="auto"/>
              <w:jc w:val="right"/>
              <w:rPr>
                <w:rFonts w:ascii="Calibri" w:hAnsi="Calibri"/>
                <w:b/>
                <w:sz w:val="16"/>
                <w:szCs w:val="16"/>
                <w:lang w:eastAsia="en-US"/>
              </w:rPr>
            </w:pPr>
            <w:r>
              <w:rPr>
                <w:rFonts w:ascii="Calibri" w:hAnsi="Calibri"/>
                <w:b/>
                <w:sz w:val="16"/>
                <w:szCs w:val="16"/>
                <w:lang w:eastAsia="en-US"/>
              </w:rPr>
              <w:t>135.482,65</w:t>
            </w:r>
          </w:p>
        </w:tc>
        <w:tc>
          <w:tcPr>
            <w:tcW w:w="519"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DC7E28" w:rsidRDefault="00DC7E28">
            <w:pPr>
              <w:tabs>
                <w:tab w:val="right" w:pos="796"/>
              </w:tabs>
              <w:spacing w:line="276" w:lineRule="auto"/>
              <w:jc w:val="center"/>
              <w:rPr>
                <w:rFonts w:ascii="Calibri" w:hAnsi="Calibri"/>
                <w:b/>
                <w:sz w:val="16"/>
                <w:szCs w:val="16"/>
                <w:lang w:eastAsia="en-US"/>
              </w:rPr>
            </w:pPr>
            <w:r>
              <w:rPr>
                <w:rFonts w:ascii="Calibri" w:hAnsi="Calibri"/>
                <w:b/>
                <w:sz w:val="16"/>
                <w:szCs w:val="16"/>
                <w:lang w:eastAsia="en-US"/>
              </w:rPr>
              <w:t>95</w:t>
            </w:r>
          </w:p>
        </w:tc>
        <w:tc>
          <w:tcPr>
            <w:tcW w:w="460"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DC7E28" w:rsidRDefault="00DC7E28">
            <w:pPr>
              <w:tabs>
                <w:tab w:val="right" w:pos="796"/>
              </w:tabs>
              <w:spacing w:line="276" w:lineRule="auto"/>
              <w:jc w:val="center"/>
              <w:rPr>
                <w:rFonts w:ascii="Calibri" w:hAnsi="Calibri"/>
                <w:b/>
                <w:sz w:val="16"/>
                <w:szCs w:val="16"/>
                <w:lang w:eastAsia="en-US"/>
              </w:rPr>
            </w:pPr>
            <w:r>
              <w:rPr>
                <w:rFonts w:ascii="Calibri" w:hAnsi="Calibri"/>
                <w:b/>
                <w:sz w:val="16"/>
                <w:szCs w:val="16"/>
                <w:lang w:eastAsia="en-US"/>
              </w:rPr>
              <w:t>97</w:t>
            </w:r>
          </w:p>
        </w:tc>
        <w:tc>
          <w:tcPr>
            <w:tcW w:w="496"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A25DBD" w:rsidRDefault="00A25DBD">
            <w:pPr>
              <w:tabs>
                <w:tab w:val="right" w:pos="709"/>
              </w:tabs>
              <w:spacing w:line="276" w:lineRule="auto"/>
              <w:jc w:val="center"/>
              <w:rPr>
                <w:rFonts w:ascii="Calibri" w:hAnsi="Calibri" w:cs="Calibri"/>
                <w:b/>
                <w:sz w:val="16"/>
                <w:szCs w:val="16"/>
                <w:lang w:eastAsia="en-US"/>
              </w:rPr>
            </w:pPr>
            <w:r>
              <w:rPr>
                <w:rFonts w:ascii="Calibri" w:hAnsi="Calibri" w:cs="Calibri"/>
                <w:b/>
                <w:sz w:val="16"/>
                <w:szCs w:val="16"/>
                <w:lang w:eastAsia="en-US"/>
              </w:rPr>
              <w:t>0,5</w:t>
            </w:r>
          </w:p>
        </w:tc>
      </w:tr>
      <w:tr w:rsidR="00B853D5" w:rsidRPr="00B62E69" w:rsidTr="006E1987">
        <w:trPr>
          <w:jc w:val="center"/>
        </w:trPr>
        <w:tc>
          <w:tcPr>
            <w:tcW w:w="70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1.3.1.</w:t>
            </w:r>
          </w:p>
        </w:tc>
        <w:tc>
          <w:tcPr>
            <w:tcW w:w="435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KAMATE ZA PRIMLJENE KREDITE I ZAJMOVE</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FF6BF6" w:rsidRDefault="00B853D5" w:rsidP="003A404A">
            <w:pPr>
              <w:spacing w:line="276" w:lineRule="auto"/>
              <w:jc w:val="right"/>
              <w:rPr>
                <w:rFonts w:ascii="Calibri" w:hAnsi="Calibri"/>
                <w:sz w:val="16"/>
                <w:szCs w:val="16"/>
                <w:lang w:eastAsia="en-US"/>
              </w:rPr>
            </w:pPr>
            <w:r w:rsidRPr="00FF6BF6">
              <w:rPr>
                <w:rFonts w:ascii="Calibri" w:hAnsi="Calibri"/>
                <w:sz w:val="16"/>
                <w:szCs w:val="16"/>
                <w:lang w:eastAsia="en-US"/>
              </w:rPr>
              <w:t>93.508,35</w:t>
            </w:r>
          </w:p>
        </w:tc>
        <w:tc>
          <w:tcPr>
            <w:tcW w:w="1154" w:type="dxa"/>
            <w:tcBorders>
              <w:top w:val="single" w:sz="4" w:space="0" w:color="00000A"/>
              <w:left w:val="single" w:sz="4" w:space="0" w:color="00000A"/>
              <w:bottom w:val="single" w:sz="4" w:space="0" w:color="00000A"/>
              <w:right w:val="single" w:sz="4" w:space="0" w:color="00000A"/>
            </w:tcBorders>
          </w:tcPr>
          <w:p w:rsidR="00B853D5" w:rsidRPr="00DC7E28" w:rsidRDefault="00DC7E28" w:rsidP="00A77FA1">
            <w:pPr>
              <w:spacing w:line="276" w:lineRule="auto"/>
              <w:jc w:val="right"/>
              <w:rPr>
                <w:rFonts w:ascii="Calibri" w:hAnsi="Calibri"/>
                <w:sz w:val="16"/>
                <w:szCs w:val="16"/>
                <w:lang w:eastAsia="en-US"/>
              </w:rPr>
            </w:pPr>
            <w:r>
              <w:rPr>
                <w:rFonts w:ascii="Calibri" w:hAnsi="Calibri"/>
                <w:sz w:val="16"/>
                <w:szCs w:val="16"/>
                <w:lang w:eastAsia="en-US"/>
              </w:rPr>
              <w:t>80.937</w:t>
            </w:r>
          </w:p>
        </w:tc>
        <w:tc>
          <w:tcPr>
            <w:tcW w:w="972" w:type="dxa"/>
            <w:tcBorders>
              <w:top w:val="single" w:sz="4" w:space="0" w:color="00000A"/>
              <w:left w:val="single" w:sz="4" w:space="0" w:color="00000A"/>
              <w:bottom w:val="single" w:sz="4" w:space="0" w:color="00000A"/>
              <w:right w:val="single" w:sz="4" w:space="0" w:color="00000A"/>
            </w:tcBorders>
          </w:tcPr>
          <w:p w:rsidR="00B853D5" w:rsidRPr="00DC7E28" w:rsidRDefault="00DC7E28">
            <w:pPr>
              <w:spacing w:line="276" w:lineRule="auto"/>
              <w:jc w:val="right"/>
              <w:rPr>
                <w:rFonts w:ascii="Calibri" w:hAnsi="Calibri"/>
                <w:sz w:val="16"/>
                <w:szCs w:val="16"/>
                <w:lang w:eastAsia="en-US"/>
              </w:rPr>
            </w:pPr>
            <w:r>
              <w:rPr>
                <w:rFonts w:ascii="Calibri" w:hAnsi="Calibri"/>
                <w:sz w:val="16"/>
                <w:szCs w:val="16"/>
                <w:lang w:eastAsia="en-US"/>
              </w:rPr>
              <w:t>80.937</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pPr>
              <w:spacing w:line="276" w:lineRule="auto"/>
              <w:jc w:val="right"/>
              <w:rPr>
                <w:rFonts w:ascii="Calibri" w:hAnsi="Calibri"/>
                <w:sz w:val="16"/>
                <w:szCs w:val="16"/>
                <w:lang w:eastAsia="en-US"/>
              </w:rPr>
            </w:pPr>
            <w:r>
              <w:rPr>
                <w:rFonts w:ascii="Calibri" w:hAnsi="Calibri"/>
                <w:sz w:val="16"/>
                <w:szCs w:val="16"/>
                <w:lang w:eastAsia="en-US"/>
              </w:rPr>
              <w:t>80.936,87</w:t>
            </w:r>
          </w:p>
        </w:tc>
        <w:tc>
          <w:tcPr>
            <w:tcW w:w="519"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pPr>
              <w:tabs>
                <w:tab w:val="right" w:pos="796"/>
              </w:tabs>
              <w:spacing w:line="276" w:lineRule="auto"/>
              <w:jc w:val="center"/>
              <w:rPr>
                <w:rFonts w:ascii="Calibri" w:hAnsi="Calibri"/>
                <w:sz w:val="16"/>
                <w:szCs w:val="16"/>
                <w:lang w:eastAsia="en-US"/>
              </w:rPr>
            </w:pPr>
            <w:r>
              <w:rPr>
                <w:rFonts w:ascii="Calibri" w:hAnsi="Calibri"/>
                <w:sz w:val="16"/>
                <w:szCs w:val="16"/>
                <w:lang w:eastAsia="en-US"/>
              </w:rPr>
              <w:t>87</w:t>
            </w:r>
          </w:p>
        </w:tc>
        <w:tc>
          <w:tcPr>
            <w:tcW w:w="460"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pPr>
              <w:tabs>
                <w:tab w:val="right" w:pos="796"/>
              </w:tabs>
              <w:spacing w:line="276" w:lineRule="auto"/>
              <w:jc w:val="center"/>
              <w:rPr>
                <w:rFonts w:ascii="Calibri" w:hAnsi="Calibri"/>
                <w:sz w:val="16"/>
                <w:szCs w:val="16"/>
                <w:lang w:eastAsia="en-US"/>
              </w:rPr>
            </w:pPr>
            <w:r>
              <w:rPr>
                <w:rFonts w:ascii="Calibri" w:hAnsi="Calibri"/>
                <w:sz w:val="16"/>
                <w:szCs w:val="16"/>
                <w:lang w:eastAsia="en-US"/>
              </w:rPr>
              <w:t>100</w:t>
            </w:r>
          </w:p>
        </w:tc>
        <w:tc>
          <w:tcPr>
            <w:tcW w:w="496" w:type="dxa"/>
            <w:tcBorders>
              <w:top w:val="single" w:sz="4" w:space="0" w:color="00000A"/>
              <w:left w:val="single" w:sz="4" w:space="0" w:color="00000A"/>
              <w:bottom w:val="single" w:sz="4" w:space="0" w:color="00000A"/>
              <w:right w:val="single" w:sz="4" w:space="0" w:color="00000A"/>
            </w:tcBorders>
            <w:vAlign w:val="center"/>
          </w:tcPr>
          <w:p w:rsidR="00B853D5" w:rsidRPr="00A25DBD" w:rsidRDefault="009D172F">
            <w:pPr>
              <w:tabs>
                <w:tab w:val="right" w:pos="709"/>
              </w:tabs>
              <w:spacing w:line="276" w:lineRule="auto"/>
              <w:jc w:val="center"/>
              <w:rPr>
                <w:rFonts w:ascii="Calibri" w:hAnsi="Calibri" w:cs="Calibri"/>
                <w:sz w:val="16"/>
                <w:szCs w:val="16"/>
                <w:lang w:eastAsia="en-US"/>
              </w:rPr>
            </w:pPr>
            <w:r>
              <w:rPr>
                <w:rFonts w:ascii="Calibri" w:hAnsi="Calibri" w:cs="Calibri"/>
                <w:sz w:val="16"/>
                <w:szCs w:val="16"/>
                <w:lang w:eastAsia="en-US"/>
              </w:rPr>
              <w:t>0,3</w:t>
            </w:r>
          </w:p>
        </w:tc>
      </w:tr>
      <w:tr w:rsidR="00B853D5" w:rsidRPr="00B62E69" w:rsidTr="006E1987">
        <w:trPr>
          <w:jc w:val="center"/>
        </w:trPr>
        <w:tc>
          <w:tcPr>
            <w:tcW w:w="70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1.3.2.</w:t>
            </w:r>
          </w:p>
        </w:tc>
        <w:tc>
          <w:tcPr>
            <w:tcW w:w="435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OSTALI FINANCIJSKI RASHODI</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FF6BF6" w:rsidRDefault="00B853D5" w:rsidP="003A404A">
            <w:pPr>
              <w:spacing w:line="276" w:lineRule="auto"/>
              <w:jc w:val="right"/>
              <w:rPr>
                <w:rFonts w:ascii="Calibri" w:hAnsi="Calibri"/>
                <w:sz w:val="16"/>
                <w:szCs w:val="16"/>
                <w:lang w:eastAsia="en-US"/>
              </w:rPr>
            </w:pPr>
            <w:r w:rsidRPr="00FF6BF6">
              <w:rPr>
                <w:rFonts w:ascii="Calibri" w:hAnsi="Calibri"/>
                <w:sz w:val="16"/>
                <w:szCs w:val="16"/>
                <w:lang w:eastAsia="en-US"/>
              </w:rPr>
              <w:t>48.835,57</w:t>
            </w:r>
          </w:p>
        </w:tc>
        <w:tc>
          <w:tcPr>
            <w:tcW w:w="1154" w:type="dxa"/>
            <w:tcBorders>
              <w:top w:val="single" w:sz="4" w:space="0" w:color="00000A"/>
              <w:left w:val="single" w:sz="4" w:space="0" w:color="00000A"/>
              <w:bottom w:val="single" w:sz="4" w:space="0" w:color="00000A"/>
              <w:right w:val="single" w:sz="4" w:space="0" w:color="00000A"/>
            </w:tcBorders>
          </w:tcPr>
          <w:p w:rsidR="00B853D5" w:rsidRPr="00DC7E28" w:rsidRDefault="00DC7E28" w:rsidP="00A77FA1">
            <w:pPr>
              <w:spacing w:line="276" w:lineRule="auto"/>
              <w:jc w:val="right"/>
              <w:rPr>
                <w:rFonts w:ascii="Calibri" w:hAnsi="Calibri"/>
                <w:sz w:val="16"/>
                <w:szCs w:val="16"/>
                <w:lang w:eastAsia="en-US"/>
              </w:rPr>
            </w:pPr>
            <w:r>
              <w:rPr>
                <w:rFonts w:ascii="Calibri" w:hAnsi="Calibri"/>
                <w:sz w:val="16"/>
                <w:szCs w:val="16"/>
                <w:lang w:eastAsia="en-US"/>
              </w:rPr>
              <w:t>45.421</w:t>
            </w:r>
          </w:p>
        </w:tc>
        <w:tc>
          <w:tcPr>
            <w:tcW w:w="972" w:type="dxa"/>
            <w:tcBorders>
              <w:top w:val="single" w:sz="4" w:space="0" w:color="00000A"/>
              <w:left w:val="single" w:sz="4" w:space="0" w:color="00000A"/>
              <w:bottom w:val="single" w:sz="4" w:space="0" w:color="00000A"/>
              <w:right w:val="single" w:sz="4" w:space="0" w:color="00000A"/>
            </w:tcBorders>
          </w:tcPr>
          <w:p w:rsidR="00B853D5" w:rsidRPr="00DC7E28" w:rsidRDefault="00DC7E28">
            <w:pPr>
              <w:spacing w:line="276" w:lineRule="auto"/>
              <w:jc w:val="right"/>
              <w:rPr>
                <w:rFonts w:ascii="Calibri" w:hAnsi="Calibri"/>
                <w:sz w:val="16"/>
                <w:szCs w:val="16"/>
                <w:lang w:eastAsia="en-US"/>
              </w:rPr>
            </w:pPr>
            <w:r>
              <w:rPr>
                <w:rFonts w:ascii="Calibri" w:hAnsi="Calibri"/>
                <w:sz w:val="16"/>
                <w:szCs w:val="16"/>
                <w:lang w:eastAsia="en-US"/>
              </w:rPr>
              <w:t>59.037</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pPr>
              <w:spacing w:line="276" w:lineRule="auto"/>
              <w:jc w:val="right"/>
              <w:rPr>
                <w:rFonts w:ascii="Calibri" w:hAnsi="Calibri"/>
                <w:sz w:val="16"/>
                <w:szCs w:val="16"/>
                <w:lang w:eastAsia="en-US"/>
              </w:rPr>
            </w:pPr>
            <w:r>
              <w:rPr>
                <w:rFonts w:ascii="Calibri" w:hAnsi="Calibri"/>
                <w:sz w:val="16"/>
                <w:szCs w:val="16"/>
                <w:lang w:eastAsia="en-US"/>
              </w:rPr>
              <w:t>54.545,78</w:t>
            </w:r>
          </w:p>
        </w:tc>
        <w:tc>
          <w:tcPr>
            <w:tcW w:w="519"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pPr>
              <w:tabs>
                <w:tab w:val="right" w:pos="796"/>
              </w:tabs>
              <w:spacing w:line="276" w:lineRule="auto"/>
              <w:jc w:val="center"/>
              <w:rPr>
                <w:rFonts w:ascii="Calibri" w:hAnsi="Calibri"/>
                <w:sz w:val="16"/>
                <w:szCs w:val="16"/>
                <w:lang w:eastAsia="en-US"/>
              </w:rPr>
            </w:pPr>
            <w:r>
              <w:rPr>
                <w:rFonts w:ascii="Calibri" w:hAnsi="Calibri"/>
                <w:sz w:val="16"/>
                <w:szCs w:val="16"/>
                <w:lang w:eastAsia="en-US"/>
              </w:rPr>
              <w:t>112</w:t>
            </w:r>
          </w:p>
        </w:tc>
        <w:tc>
          <w:tcPr>
            <w:tcW w:w="460"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pPr>
              <w:tabs>
                <w:tab w:val="right" w:pos="796"/>
              </w:tabs>
              <w:spacing w:line="276" w:lineRule="auto"/>
              <w:jc w:val="center"/>
              <w:rPr>
                <w:rFonts w:ascii="Calibri" w:hAnsi="Calibri"/>
                <w:sz w:val="16"/>
                <w:szCs w:val="16"/>
                <w:lang w:eastAsia="en-US"/>
              </w:rPr>
            </w:pPr>
            <w:r>
              <w:rPr>
                <w:rFonts w:ascii="Calibri" w:hAnsi="Calibri"/>
                <w:sz w:val="16"/>
                <w:szCs w:val="16"/>
                <w:lang w:eastAsia="en-US"/>
              </w:rPr>
              <w:t>92</w:t>
            </w:r>
          </w:p>
        </w:tc>
        <w:tc>
          <w:tcPr>
            <w:tcW w:w="496" w:type="dxa"/>
            <w:tcBorders>
              <w:top w:val="single" w:sz="4" w:space="0" w:color="00000A"/>
              <w:left w:val="single" w:sz="4" w:space="0" w:color="00000A"/>
              <w:bottom w:val="single" w:sz="4" w:space="0" w:color="00000A"/>
              <w:right w:val="single" w:sz="4" w:space="0" w:color="00000A"/>
            </w:tcBorders>
            <w:vAlign w:val="center"/>
          </w:tcPr>
          <w:p w:rsidR="00B853D5" w:rsidRPr="00A25DBD" w:rsidRDefault="009D172F">
            <w:pPr>
              <w:tabs>
                <w:tab w:val="right" w:pos="709"/>
              </w:tabs>
              <w:spacing w:line="276" w:lineRule="auto"/>
              <w:jc w:val="center"/>
              <w:rPr>
                <w:rFonts w:ascii="Calibri" w:hAnsi="Calibri" w:cs="Calibri"/>
                <w:sz w:val="16"/>
                <w:szCs w:val="16"/>
                <w:lang w:eastAsia="en-US"/>
              </w:rPr>
            </w:pPr>
            <w:r>
              <w:rPr>
                <w:rFonts w:ascii="Calibri" w:hAnsi="Calibri" w:cs="Calibri"/>
                <w:sz w:val="16"/>
                <w:szCs w:val="16"/>
                <w:lang w:eastAsia="en-US"/>
              </w:rPr>
              <w:t>0,2</w:t>
            </w:r>
          </w:p>
        </w:tc>
      </w:tr>
      <w:tr w:rsidR="00B853D5" w:rsidRPr="00B62E69" w:rsidTr="006E1987">
        <w:trPr>
          <w:jc w:val="center"/>
        </w:trPr>
        <w:tc>
          <w:tcPr>
            <w:tcW w:w="707" w:type="dxa"/>
            <w:tcBorders>
              <w:top w:val="single" w:sz="4" w:space="0" w:color="00000A"/>
              <w:left w:val="single" w:sz="4" w:space="0" w:color="00000A"/>
              <w:bottom w:val="single" w:sz="4" w:space="0" w:color="00000A"/>
              <w:right w:val="single" w:sz="4" w:space="0" w:color="00000A"/>
            </w:tcBorders>
            <w:shd w:val="pct5" w:color="auto" w:fill="auto"/>
            <w:vAlign w:val="center"/>
            <w:hideMark/>
          </w:tcPr>
          <w:p w:rsidR="00B853D5" w:rsidRPr="00B853D5" w:rsidRDefault="00B853D5" w:rsidP="006E1987">
            <w:pPr>
              <w:spacing w:line="276" w:lineRule="auto"/>
              <w:rPr>
                <w:rFonts w:ascii="Calibri" w:hAnsi="Calibri"/>
                <w:b/>
                <w:sz w:val="16"/>
                <w:szCs w:val="16"/>
                <w:lang w:eastAsia="en-US"/>
              </w:rPr>
            </w:pPr>
            <w:r w:rsidRPr="00B853D5">
              <w:rPr>
                <w:rFonts w:ascii="Calibri" w:hAnsi="Calibri"/>
                <w:b/>
                <w:sz w:val="16"/>
                <w:szCs w:val="16"/>
                <w:lang w:eastAsia="en-US"/>
              </w:rPr>
              <w:lastRenderedPageBreak/>
              <w:t>1.4.</w:t>
            </w:r>
          </w:p>
        </w:tc>
        <w:tc>
          <w:tcPr>
            <w:tcW w:w="4357" w:type="dxa"/>
            <w:tcBorders>
              <w:top w:val="single" w:sz="4" w:space="0" w:color="00000A"/>
              <w:left w:val="single" w:sz="4" w:space="0" w:color="00000A"/>
              <w:bottom w:val="single" w:sz="4" w:space="0" w:color="00000A"/>
              <w:right w:val="single" w:sz="4" w:space="0" w:color="00000A"/>
            </w:tcBorders>
            <w:shd w:val="pct5" w:color="auto" w:fill="auto"/>
            <w:vAlign w:val="center"/>
            <w:hideMark/>
          </w:tcPr>
          <w:p w:rsidR="00B853D5" w:rsidRPr="00B853D5" w:rsidRDefault="00B853D5" w:rsidP="006E1987">
            <w:pPr>
              <w:spacing w:line="276" w:lineRule="auto"/>
              <w:rPr>
                <w:rFonts w:ascii="Calibri" w:hAnsi="Calibri"/>
                <w:b/>
                <w:sz w:val="16"/>
                <w:szCs w:val="16"/>
                <w:lang w:eastAsia="en-US"/>
              </w:rPr>
            </w:pPr>
            <w:r w:rsidRPr="00B853D5">
              <w:rPr>
                <w:rFonts w:ascii="Calibri" w:hAnsi="Calibri"/>
                <w:b/>
                <w:sz w:val="16"/>
                <w:szCs w:val="16"/>
                <w:lang w:eastAsia="en-US"/>
              </w:rPr>
              <w:t>SUBVENCIJE</w:t>
            </w:r>
          </w:p>
        </w:tc>
        <w:tc>
          <w:tcPr>
            <w:tcW w:w="1154"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FF6BF6" w:rsidRDefault="00B853D5" w:rsidP="003A404A">
            <w:pPr>
              <w:spacing w:line="276" w:lineRule="auto"/>
              <w:jc w:val="right"/>
              <w:rPr>
                <w:rFonts w:ascii="Calibri" w:hAnsi="Calibri"/>
                <w:b/>
                <w:sz w:val="16"/>
                <w:szCs w:val="16"/>
                <w:lang w:eastAsia="en-US"/>
              </w:rPr>
            </w:pPr>
            <w:r w:rsidRPr="00FF6BF6">
              <w:rPr>
                <w:rFonts w:ascii="Calibri" w:hAnsi="Calibri"/>
                <w:b/>
                <w:sz w:val="16"/>
                <w:szCs w:val="16"/>
                <w:lang w:eastAsia="en-US"/>
              </w:rPr>
              <w:t>64.365,06</w:t>
            </w:r>
          </w:p>
        </w:tc>
        <w:tc>
          <w:tcPr>
            <w:tcW w:w="1154" w:type="dxa"/>
            <w:tcBorders>
              <w:top w:val="single" w:sz="4" w:space="0" w:color="00000A"/>
              <w:left w:val="single" w:sz="4" w:space="0" w:color="00000A"/>
              <w:bottom w:val="single" w:sz="4" w:space="0" w:color="00000A"/>
              <w:right w:val="single" w:sz="4" w:space="0" w:color="00000A"/>
            </w:tcBorders>
            <w:shd w:val="pct5" w:color="auto" w:fill="auto"/>
          </w:tcPr>
          <w:p w:rsidR="00B853D5" w:rsidRPr="00DC7E28" w:rsidRDefault="00DC7E28" w:rsidP="00A77FA1">
            <w:pPr>
              <w:spacing w:line="276" w:lineRule="auto"/>
              <w:jc w:val="right"/>
              <w:rPr>
                <w:rFonts w:ascii="Calibri" w:hAnsi="Calibri"/>
                <w:b/>
                <w:sz w:val="16"/>
                <w:szCs w:val="16"/>
                <w:lang w:eastAsia="en-US"/>
              </w:rPr>
            </w:pPr>
            <w:r>
              <w:rPr>
                <w:rFonts w:ascii="Calibri" w:hAnsi="Calibri"/>
                <w:b/>
                <w:sz w:val="16"/>
                <w:szCs w:val="16"/>
                <w:lang w:eastAsia="en-US"/>
              </w:rPr>
              <w:t>55.583</w:t>
            </w:r>
          </w:p>
        </w:tc>
        <w:tc>
          <w:tcPr>
            <w:tcW w:w="972" w:type="dxa"/>
            <w:tcBorders>
              <w:top w:val="single" w:sz="4" w:space="0" w:color="00000A"/>
              <w:left w:val="single" w:sz="4" w:space="0" w:color="00000A"/>
              <w:bottom w:val="single" w:sz="4" w:space="0" w:color="00000A"/>
              <w:right w:val="single" w:sz="4" w:space="0" w:color="00000A"/>
            </w:tcBorders>
            <w:shd w:val="pct5" w:color="auto" w:fill="auto"/>
          </w:tcPr>
          <w:p w:rsidR="00B853D5" w:rsidRPr="00DC7E28" w:rsidRDefault="00DC7E28">
            <w:pPr>
              <w:spacing w:line="276" w:lineRule="auto"/>
              <w:jc w:val="right"/>
              <w:rPr>
                <w:rFonts w:ascii="Calibri" w:hAnsi="Calibri"/>
                <w:b/>
                <w:sz w:val="16"/>
                <w:szCs w:val="16"/>
                <w:lang w:eastAsia="en-US"/>
              </w:rPr>
            </w:pPr>
            <w:r>
              <w:rPr>
                <w:rFonts w:ascii="Calibri" w:hAnsi="Calibri"/>
                <w:b/>
                <w:sz w:val="16"/>
                <w:szCs w:val="16"/>
                <w:lang w:eastAsia="en-US"/>
              </w:rPr>
              <w:t>55.583</w:t>
            </w:r>
          </w:p>
        </w:tc>
        <w:tc>
          <w:tcPr>
            <w:tcW w:w="1154"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DC7E28" w:rsidRDefault="00DC7E28">
            <w:pPr>
              <w:spacing w:line="276" w:lineRule="auto"/>
              <w:jc w:val="right"/>
              <w:rPr>
                <w:rFonts w:ascii="Calibri" w:hAnsi="Calibri"/>
                <w:b/>
                <w:sz w:val="16"/>
                <w:szCs w:val="16"/>
                <w:lang w:eastAsia="en-US"/>
              </w:rPr>
            </w:pPr>
            <w:r>
              <w:rPr>
                <w:rFonts w:ascii="Calibri" w:hAnsi="Calibri"/>
                <w:b/>
                <w:sz w:val="16"/>
                <w:szCs w:val="16"/>
                <w:lang w:eastAsia="en-US"/>
              </w:rPr>
              <w:t>44.969,33</w:t>
            </w:r>
          </w:p>
        </w:tc>
        <w:tc>
          <w:tcPr>
            <w:tcW w:w="519"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DC7E28" w:rsidRDefault="00DC7E28">
            <w:pPr>
              <w:tabs>
                <w:tab w:val="right" w:pos="796"/>
              </w:tabs>
              <w:spacing w:line="276" w:lineRule="auto"/>
              <w:jc w:val="center"/>
              <w:rPr>
                <w:rFonts w:ascii="Calibri" w:hAnsi="Calibri"/>
                <w:b/>
                <w:sz w:val="16"/>
                <w:szCs w:val="16"/>
                <w:lang w:eastAsia="en-US"/>
              </w:rPr>
            </w:pPr>
            <w:r>
              <w:rPr>
                <w:rFonts w:ascii="Calibri" w:hAnsi="Calibri"/>
                <w:b/>
                <w:sz w:val="16"/>
                <w:szCs w:val="16"/>
                <w:lang w:eastAsia="en-US"/>
              </w:rPr>
              <w:t>70</w:t>
            </w:r>
          </w:p>
        </w:tc>
        <w:tc>
          <w:tcPr>
            <w:tcW w:w="460"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DC7E28" w:rsidRDefault="00DC7E28">
            <w:pPr>
              <w:tabs>
                <w:tab w:val="right" w:pos="796"/>
              </w:tabs>
              <w:spacing w:line="276" w:lineRule="auto"/>
              <w:jc w:val="center"/>
              <w:rPr>
                <w:rFonts w:ascii="Calibri" w:hAnsi="Calibri"/>
                <w:b/>
                <w:sz w:val="16"/>
                <w:szCs w:val="16"/>
                <w:lang w:eastAsia="en-US"/>
              </w:rPr>
            </w:pPr>
            <w:r>
              <w:rPr>
                <w:rFonts w:ascii="Calibri" w:hAnsi="Calibri"/>
                <w:b/>
                <w:sz w:val="16"/>
                <w:szCs w:val="16"/>
                <w:lang w:eastAsia="en-US"/>
              </w:rPr>
              <w:t>81</w:t>
            </w:r>
          </w:p>
        </w:tc>
        <w:tc>
          <w:tcPr>
            <w:tcW w:w="496"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A25DBD" w:rsidRDefault="00A25DBD">
            <w:pPr>
              <w:tabs>
                <w:tab w:val="right" w:pos="709"/>
              </w:tabs>
              <w:spacing w:line="276" w:lineRule="auto"/>
              <w:jc w:val="center"/>
              <w:rPr>
                <w:rFonts w:ascii="Calibri" w:hAnsi="Calibri" w:cs="Calibri"/>
                <w:b/>
                <w:sz w:val="16"/>
                <w:szCs w:val="16"/>
                <w:lang w:eastAsia="en-US"/>
              </w:rPr>
            </w:pPr>
            <w:r>
              <w:rPr>
                <w:rFonts w:ascii="Calibri" w:hAnsi="Calibri" w:cs="Calibri"/>
                <w:b/>
                <w:sz w:val="16"/>
                <w:szCs w:val="16"/>
                <w:lang w:eastAsia="en-US"/>
              </w:rPr>
              <w:t>0,2</w:t>
            </w:r>
          </w:p>
        </w:tc>
      </w:tr>
      <w:tr w:rsidR="00B853D5" w:rsidRPr="00B62E69" w:rsidTr="006E1987">
        <w:trPr>
          <w:jc w:val="center"/>
        </w:trPr>
        <w:tc>
          <w:tcPr>
            <w:tcW w:w="70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1.4.1.</w:t>
            </w:r>
          </w:p>
        </w:tc>
        <w:tc>
          <w:tcPr>
            <w:tcW w:w="435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SUBVENCIJE TRGOVAČKIM DRUŠTVIMA, ZADRUGAMA, POLJOPRIVREDNICIMA I OBRTNICIMA IZVAN JAVNOG SEKTORA</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FF6BF6" w:rsidRDefault="00B853D5" w:rsidP="003A404A">
            <w:pPr>
              <w:spacing w:line="276" w:lineRule="auto"/>
              <w:jc w:val="right"/>
              <w:rPr>
                <w:rFonts w:ascii="Calibri" w:hAnsi="Calibri"/>
                <w:sz w:val="16"/>
                <w:szCs w:val="16"/>
                <w:lang w:eastAsia="en-US"/>
              </w:rPr>
            </w:pPr>
            <w:r w:rsidRPr="00FF6BF6">
              <w:rPr>
                <w:rFonts w:ascii="Calibri" w:hAnsi="Calibri"/>
                <w:sz w:val="16"/>
                <w:szCs w:val="16"/>
                <w:lang w:eastAsia="en-US"/>
              </w:rPr>
              <w:t>64.365,06</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rsidP="00A77FA1">
            <w:pPr>
              <w:spacing w:line="276" w:lineRule="auto"/>
              <w:jc w:val="right"/>
              <w:rPr>
                <w:rFonts w:ascii="Calibri" w:hAnsi="Calibri"/>
                <w:sz w:val="16"/>
                <w:szCs w:val="16"/>
                <w:lang w:eastAsia="en-US"/>
              </w:rPr>
            </w:pPr>
            <w:r>
              <w:rPr>
                <w:rFonts w:ascii="Calibri" w:hAnsi="Calibri"/>
                <w:sz w:val="16"/>
                <w:szCs w:val="16"/>
                <w:lang w:eastAsia="en-US"/>
              </w:rPr>
              <w:t>55.583</w:t>
            </w:r>
          </w:p>
        </w:tc>
        <w:tc>
          <w:tcPr>
            <w:tcW w:w="972"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pPr>
              <w:spacing w:line="276" w:lineRule="auto"/>
              <w:jc w:val="right"/>
              <w:rPr>
                <w:rFonts w:ascii="Calibri" w:hAnsi="Calibri"/>
                <w:sz w:val="16"/>
                <w:szCs w:val="16"/>
                <w:lang w:eastAsia="en-US"/>
              </w:rPr>
            </w:pPr>
            <w:r>
              <w:rPr>
                <w:rFonts w:ascii="Calibri" w:hAnsi="Calibri"/>
                <w:sz w:val="16"/>
                <w:szCs w:val="16"/>
                <w:lang w:eastAsia="en-US"/>
              </w:rPr>
              <w:t>55.583</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pPr>
              <w:spacing w:line="276" w:lineRule="auto"/>
              <w:jc w:val="right"/>
              <w:rPr>
                <w:rFonts w:ascii="Calibri" w:hAnsi="Calibri"/>
                <w:sz w:val="16"/>
                <w:szCs w:val="16"/>
                <w:lang w:eastAsia="en-US"/>
              </w:rPr>
            </w:pPr>
            <w:r>
              <w:rPr>
                <w:rFonts w:ascii="Calibri" w:hAnsi="Calibri"/>
                <w:sz w:val="16"/>
                <w:szCs w:val="16"/>
                <w:lang w:eastAsia="en-US"/>
              </w:rPr>
              <w:t>44.969,33</w:t>
            </w:r>
          </w:p>
        </w:tc>
        <w:tc>
          <w:tcPr>
            <w:tcW w:w="519"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pPr>
              <w:tabs>
                <w:tab w:val="right" w:pos="796"/>
              </w:tabs>
              <w:spacing w:line="276" w:lineRule="auto"/>
              <w:jc w:val="center"/>
              <w:rPr>
                <w:rFonts w:ascii="Calibri" w:hAnsi="Calibri"/>
                <w:sz w:val="16"/>
                <w:szCs w:val="16"/>
                <w:lang w:eastAsia="en-US"/>
              </w:rPr>
            </w:pPr>
            <w:r>
              <w:rPr>
                <w:rFonts w:ascii="Calibri" w:hAnsi="Calibri"/>
                <w:sz w:val="16"/>
                <w:szCs w:val="16"/>
                <w:lang w:eastAsia="en-US"/>
              </w:rPr>
              <w:t>70</w:t>
            </w:r>
          </w:p>
        </w:tc>
        <w:tc>
          <w:tcPr>
            <w:tcW w:w="460"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pPr>
              <w:tabs>
                <w:tab w:val="right" w:pos="796"/>
              </w:tabs>
              <w:spacing w:line="276" w:lineRule="auto"/>
              <w:jc w:val="center"/>
              <w:rPr>
                <w:rFonts w:ascii="Calibri" w:hAnsi="Calibri"/>
                <w:sz w:val="16"/>
                <w:szCs w:val="16"/>
                <w:lang w:eastAsia="en-US"/>
              </w:rPr>
            </w:pPr>
            <w:r>
              <w:rPr>
                <w:rFonts w:ascii="Calibri" w:hAnsi="Calibri"/>
                <w:sz w:val="16"/>
                <w:szCs w:val="16"/>
                <w:lang w:eastAsia="en-US"/>
              </w:rPr>
              <w:t>81</w:t>
            </w:r>
          </w:p>
        </w:tc>
        <w:tc>
          <w:tcPr>
            <w:tcW w:w="496" w:type="dxa"/>
            <w:tcBorders>
              <w:top w:val="single" w:sz="4" w:space="0" w:color="00000A"/>
              <w:left w:val="single" w:sz="4" w:space="0" w:color="00000A"/>
              <w:bottom w:val="single" w:sz="4" w:space="0" w:color="00000A"/>
              <w:right w:val="single" w:sz="4" w:space="0" w:color="00000A"/>
            </w:tcBorders>
            <w:vAlign w:val="center"/>
          </w:tcPr>
          <w:p w:rsidR="00B853D5" w:rsidRPr="00A25DBD" w:rsidRDefault="009D172F">
            <w:pPr>
              <w:tabs>
                <w:tab w:val="right" w:pos="709"/>
              </w:tabs>
              <w:spacing w:line="276" w:lineRule="auto"/>
              <w:jc w:val="center"/>
              <w:rPr>
                <w:rFonts w:ascii="Calibri" w:hAnsi="Calibri" w:cs="Calibri"/>
                <w:sz w:val="16"/>
                <w:szCs w:val="16"/>
                <w:lang w:eastAsia="en-US"/>
              </w:rPr>
            </w:pPr>
            <w:r>
              <w:rPr>
                <w:rFonts w:ascii="Calibri" w:hAnsi="Calibri" w:cs="Calibri"/>
                <w:sz w:val="16"/>
                <w:szCs w:val="16"/>
                <w:lang w:eastAsia="en-US"/>
              </w:rPr>
              <w:t>0,2</w:t>
            </w:r>
          </w:p>
        </w:tc>
      </w:tr>
      <w:tr w:rsidR="00B853D5" w:rsidRPr="00B62E69" w:rsidTr="006E1987">
        <w:trPr>
          <w:jc w:val="center"/>
        </w:trPr>
        <w:tc>
          <w:tcPr>
            <w:tcW w:w="707" w:type="dxa"/>
            <w:tcBorders>
              <w:top w:val="single" w:sz="4" w:space="0" w:color="00000A"/>
              <w:left w:val="single" w:sz="4" w:space="0" w:color="00000A"/>
              <w:bottom w:val="single" w:sz="4" w:space="0" w:color="00000A"/>
              <w:right w:val="single" w:sz="4" w:space="0" w:color="00000A"/>
            </w:tcBorders>
            <w:shd w:val="pct5" w:color="auto" w:fill="auto"/>
            <w:vAlign w:val="center"/>
            <w:hideMark/>
          </w:tcPr>
          <w:p w:rsidR="00B853D5" w:rsidRPr="00B853D5" w:rsidRDefault="00B853D5" w:rsidP="006E1987">
            <w:pPr>
              <w:spacing w:line="276" w:lineRule="auto"/>
              <w:rPr>
                <w:rFonts w:ascii="Calibri" w:hAnsi="Calibri"/>
                <w:b/>
                <w:sz w:val="16"/>
                <w:szCs w:val="16"/>
                <w:lang w:eastAsia="en-US"/>
              </w:rPr>
            </w:pPr>
            <w:r w:rsidRPr="00B853D5">
              <w:rPr>
                <w:rFonts w:ascii="Calibri" w:hAnsi="Calibri"/>
                <w:b/>
                <w:sz w:val="16"/>
                <w:szCs w:val="16"/>
                <w:lang w:eastAsia="en-US"/>
              </w:rPr>
              <w:t>1.5.</w:t>
            </w:r>
          </w:p>
        </w:tc>
        <w:tc>
          <w:tcPr>
            <w:tcW w:w="4357" w:type="dxa"/>
            <w:tcBorders>
              <w:top w:val="single" w:sz="4" w:space="0" w:color="00000A"/>
              <w:left w:val="single" w:sz="4" w:space="0" w:color="00000A"/>
              <w:bottom w:val="single" w:sz="4" w:space="0" w:color="00000A"/>
              <w:right w:val="single" w:sz="4" w:space="0" w:color="00000A"/>
            </w:tcBorders>
            <w:shd w:val="pct5" w:color="auto" w:fill="auto"/>
            <w:vAlign w:val="center"/>
            <w:hideMark/>
          </w:tcPr>
          <w:p w:rsidR="00B853D5" w:rsidRPr="00B853D5" w:rsidRDefault="00B853D5" w:rsidP="006E1987">
            <w:pPr>
              <w:spacing w:line="276" w:lineRule="auto"/>
              <w:rPr>
                <w:rFonts w:ascii="Calibri" w:hAnsi="Calibri"/>
                <w:b/>
                <w:sz w:val="16"/>
                <w:szCs w:val="16"/>
                <w:lang w:eastAsia="en-US"/>
              </w:rPr>
            </w:pPr>
            <w:r w:rsidRPr="00B853D5">
              <w:rPr>
                <w:rFonts w:ascii="Calibri" w:hAnsi="Calibri"/>
                <w:b/>
                <w:sz w:val="16"/>
                <w:szCs w:val="16"/>
                <w:lang w:eastAsia="en-US"/>
              </w:rPr>
              <w:t>POMOĆI UNUTAR OPĆEG PRORAČUNA</w:t>
            </w:r>
          </w:p>
        </w:tc>
        <w:tc>
          <w:tcPr>
            <w:tcW w:w="1154"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FF6BF6" w:rsidRDefault="00B853D5" w:rsidP="003A404A">
            <w:pPr>
              <w:spacing w:line="276" w:lineRule="auto"/>
              <w:jc w:val="right"/>
              <w:rPr>
                <w:rFonts w:ascii="Calibri" w:hAnsi="Calibri"/>
                <w:b/>
                <w:sz w:val="16"/>
                <w:szCs w:val="16"/>
                <w:lang w:eastAsia="en-US"/>
              </w:rPr>
            </w:pPr>
            <w:r w:rsidRPr="00FF6BF6">
              <w:rPr>
                <w:rFonts w:ascii="Calibri" w:hAnsi="Calibri"/>
                <w:b/>
                <w:sz w:val="16"/>
                <w:szCs w:val="16"/>
                <w:lang w:eastAsia="en-US"/>
              </w:rPr>
              <w:t>3.627.240,50</w:t>
            </w:r>
          </w:p>
        </w:tc>
        <w:tc>
          <w:tcPr>
            <w:tcW w:w="1154"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DC7E28" w:rsidRDefault="00DC7E28" w:rsidP="00A77FA1">
            <w:pPr>
              <w:spacing w:line="276" w:lineRule="auto"/>
              <w:jc w:val="right"/>
              <w:rPr>
                <w:rFonts w:ascii="Calibri" w:hAnsi="Calibri"/>
                <w:b/>
                <w:sz w:val="16"/>
                <w:szCs w:val="16"/>
                <w:lang w:eastAsia="en-US"/>
              </w:rPr>
            </w:pPr>
            <w:r>
              <w:rPr>
                <w:rFonts w:ascii="Calibri" w:hAnsi="Calibri"/>
                <w:b/>
                <w:sz w:val="16"/>
                <w:szCs w:val="16"/>
                <w:lang w:eastAsia="en-US"/>
              </w:rPr>
              <w:t>6.863.627</w:t>
            </w:r>
          </w:p>
        </w:tc>
        <w:tc>
          <w:tcPr>
            <w:tcW w:w="972"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DC7E28" w:rsidRDefault="00DC7E28">
            <w:pPr>
              <w:spacing w:line="276" w:lineRule="auto"/>
              <w:jc w:val="right"/>
              <w:rPr>
                <w:rFonts w:ascii="Calibri" w:hAnsi="Calibri"/>
                <w:b/>
                <w:sz w:val="16"/>
                <w:szCs w:val="16"/>
                <w:lang w:eastAsia="en-US"/>
              </w:rPr>
            </w:pPr>
            <w:r>
              <w:rPr>
                <w:rFonts w:ascii="Calibri" w:hAnsi="Calibri"/>
                <w:b/>
                <w:sz w:val="16"/>
                <w:szCs w:val="16"/>
                <w:lang w:eastAsia="en-US"/>
              </w:rPr>
              <w:t>6.863.627</w:t>
            </w:r>
          </w:p>
        </w:tc>
        <w:tc>
          <w:tcPr>
            <w:tcW w:w="1154"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DC7E28" w:rsidRDefault="00DC7E28">
            <w:pPr>
              <w:spacing w:line="276" w:lineRule="auto"/>
              <w:jc w:val="right"/>
              <w:rPr>
                <w:rFonts w:ascii="Calibri" w:hAnsi="Calibri"/>
                <w:b/>
                <w:sz w:val="16"/>
                <w:szCs w:val="16"/>
                <w:lang w:eastAsia="en-US"/>
              </w:rPr>
            </w:pPr>
            <w:r>
              <w:rPr>
                <w:rFonts w:ascii="Calibri" w:hAnsi="Calibri"/>
                <w:b/>
                <w:sz w:val="16"/>
                <w:szCs w:val="16"/>
                <w:lang w:eastAsia="en-US"/>
              </w:rPr>
              <w:t>6.820.937,44</w:t>
            </w:r>
          </w:p>
        </w:tc>
        <w:tc>
          <w:tcPr>
            <w:tcW w:w="519"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DC7E28" w:rsidRDefault="00DC7E28">
            <w:pPr>
              <w:tabs>
                <w:tab w:val="right" w:pos="796"/>
              </w:tabs>
              <w:spacing w:line="276" w:lineRule="auto"/>
              <w:jc w:val="center"/>
              <w:rPr>
                <w:rFonts w:ascii="Calibri" w:hAnsi="Calibri"/>
                <w:b/>
                <w:sz w:val="16"/>
                <w:szCs w:val="16"/>
                <w:lang w:eastAsia="en-US"/>
              </w:rPr>
            </w:pPr>
            <w:r>
              <w:rPr>
                <w:rFonts w:ascii="Calibri" w:hAnsi="Calibri"/>
                <w:b/>
                <w:sz w:val="16"/>
                <w:szCs w:val="16"/>
                <w:lang w:eastAsia="en-US"/>
              </w:rPr>
              <w:t>188</w:t>
            </w:r>
          </w:p>
        </w:tc>
        <w:tc>
          <w:tcPr>
            <w:tcW w:w="460"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DC7E28" w:rsidRDefault="00DC7E28">
            <w:pPr>
              <w:tabs>
                <w:tab w:val="right" w:pos="796"/>
              </w:tabs>
              <w:spacing w:line="276" w:lineRule="auto"/>
              <w:jc w:val="center"/>
              <w:rPr>
                <w:rFonts w:ascii="Calibri" w:hAnsi="Calibri"/>
                <w:b/>
                <w:sz w:val="16"/>
                <w:szCs w:val="16"/>
                <w:lang w:eastAsia="en-US"/>
              </w:rPr>
            </w:pPr>
            <w:r>
              <w:rPr>
                <w:rFonts w:ascii="Calibri" w:hAnsi="Calibri"/>
                <w:b/>
                <w:sz w:val="16"/>
                <w:szCs w:val="16"/>
                <w:lang w:eastAsia="en-US"/>
              </w:rPr>
              <w:t>99</w:t>
            </w:r>
          </w:p>
        </w:tc>
        <w:tc>
          <w:tcPr>
            <w:tcW w:w="496"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A25DBD" w:rsidRDefault="00A25DBD">
            <w:pPr>
              <w:tabs>
                <w:tab w:val="right" w:pos="709"/>
              </w:tabs>
              <w:spacing w:line="276" w:lineRule="auto"/>
              <w:jc w:val="center"/>
              <w:rPr>
                <w:rFonts w:ascii="Calibri" w:hAnsi="Calibri" w:cs="Calibri"/>
                <w:b/>
                <w:sz w:val="16"/>
                <w:szCs w:val="16"/>
                <w:lang w:eastAsia="en-US"/>
              </w:rPr>
            </w:pPr>
            <w:r>
              <w:rPr>
                <w:rFonts w:ascii="Calibri" w:hAnsi="Calibri" w:cs="Calibri"/>
                <w:b/>
                <w:sz w:val="16"/>
                <w:szCs w:val="16"/>
                <w:lang w:eastAsia="en-US"/>
              </w:rPr>
              <w:t>26,1</w:t>
            </w:r>
          </w:p>
        </w:tc>
      </w:tr>
      <w:tr w:rsidR="00B853D5" w:rsidRPr="00B62E69" w:rsidTr="006E1987">
        <w:trPr>
          <w:jc w:val="center"/>
        </w:trPr>
        <w:tc>
          <w:tcPr>
            <w:tcW w:w="70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1.5.1.</w:t>
            </w:r>
          </w:p>
        </w:tc>
        <w:tc>
          <w:tcPr>
            <w:tcW w:w="435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POMOĆI UNUTAR OPĆEG PRORAČUNA</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FF6BF6" w:rsidRDefault="00B853D5" w:rsidP="003A404A">
            <w:pPr>
              <w:spacing w:line="276" w:lineRule="auto"/>
              <w:jc w:val="right"/>
              <w:rPr>
                <w:rFonts w:ascii="Calibri" w:hAnsi="Calibri"/>
                <w:sz w:val="16"/>
                <w:szCs w:val="16"/>
                <w:lang w:eastAsia="en-US"/>
              </w:rPr>
            </w:pPr>
            <w:r w:rsidRPr="00FF6BF6">
              <w:rPr>
                <w:rFonts w:ascii="Calibri" w:hAnsi="Calibri"/>
                <w:sz w:val="16"/>
                <w:szCs w:val="16"/>
                <w:lang w:eastAsia="en-US"/>
              </w:rPr>
              <w:t>128.743,13</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rsidP="00A77FA1">
            <w:pPr>
              <w:spacing w:line="276" w:lineRule="auto"/>
              <w:jc w:val="right"/>
              <w:rPr>
                <w:rFonts w:ascii="Calibri" w:hAnsi="Calibri"/>
                <w:sz w:val="16"/>
                <w:szCs w:val="16"/>
                <w:lang w:eastAsia="en-US"/>
              </w:rPr>
            </w:pPr>
            <w:r>
              <w:rPr>
                <w:rFonts w:ascii="Calibri" w:hAnsi="Calibri"/>
                <w:sz w:val="16"/>
                <w:szCs w:val="16"/>
                <w:lang w:eastAsia="en-US"/>
              </w:rPr>
              <w:t>426.467</w:t>
            </w:r>
          </w:p>
        </w:tc>
        <w:tc>
          <w:tcPr>
            <w:tcW w:w="972"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pPr>
              <w:spacing w:line="276" w:lineRule="auto"/>
              <w:jc w:val="right"/>
              <w:rPr>
                <w:rFonts w:ascii="Calibri" w:hAnsi="Calibri"/>
                <w:sz w:val="16"/>
                <w:szCs w:val="16"/>
                <w:lang w:eastAsia="en-US"/>
              </w:rPr>
            </w:pPr>
            <w:r>
              <w:rPr>
                <w:rFonts w:ascii="Calibri" w:hAnsi="Calibri"/>
                <w:sz w:val="16"/>
                <w:szCs w:val="16"/>
                <w:lang w:eastAsia="en-US"/>
              </w:rPr>
              <w:t>426.467</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pPr>
              <w:spacing w:line="276" w:lineRule="auto"/>
              <w:jc w:val="right"/>
              <w:rPr>
                <w:rFonts w:ascii="Calibri" w:hAnsi="Calibri"/>
                <w:sz w:val="16"/>
                <w:szCs w:val="16"/>
                <w:lang w:eastAsia="en-US"/>
              </w:rPr>
            </w:pPr>
            <w:r>
              <w:rPr>
                <w:rFonts w:ascii="Calibri" w:hAnsi="Calibri"/>
                <w:sz w:val="16"/>
                <w:szCs w:val="16"/>
                <w:lang w:eastAsia="en-US"/>
              </w:rPr>
              <w:t>407.056,72</w:t>
            </w:r>
          </w:p>
        </w:tc>
        <w:tc>
          <w:tcPr>
            <w:tcW w:w="519"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pPr>
              <w:tabs>
                <w:tab w:val="right" w:pos="796"/>
              </w:tabs>
              <w:spacing w:line="276" w:lineRule="auto"/>
              <w:jc w:val="center"/>
              <w:rPr>
                <w:rFonts w:ascii="Calibri" w:hAnsi="Calibri"/>
                <w:sz w:val="16"/>
                <w:szCs w:val="16"/>
                <w:lang w:eastAsia="en-US"/>
              </w:rPr>
            </w:pPr>
            <w:r>
              <w:rPr>
                <w:rFonts w:ascii="Calibri" w:hAnsi="Calibri"/>
                <w:sz w:val="16"/>
                <w:szCs w:val="16"/>
                <w:lang w:eastAsia="en-US"/>
              </w:rPr>
              <w:t>316,</w:t>
            </w:r>
          </w:p>
        </w:tc>
        <w:tc>
          <w:tcPr>
            <w:tcW w:w="460"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pPr>
              <w:tabs>
                <w:tab w:val="right" w:pos="796"/>
              </w:tabs>
              <w:spacing w:line="276" w:lineRule="auto"/>
              <w:jc w:val="center"/>
              <w:rPr>
                <w:rFonts w:ascii="Calibri" w:hAnsi="Calibri"/>
                <w:sz w:val="16"/>
                <w:szCs w:val="16"/>
                <w:lang w:eastAsia="en-US"/>
              </w:rPr>
            </w:pPr>
            <w:r>
              <w:rPr>
                <w:rFonts w:ascii="Calibri" w:hAnsi="Calibri"/>
                <w:sz w:val="16"/>
                <w:szCs w:val="16"/>
                <w:lang w:eastAsia="en-US"/>
              </w:rPr>
              <w:t>95</w:t>
            </w:r>
          </w:p>
        </w:tc>
        <w:tc>
          <w:tcPr>
            <w:tcW w:w="496" w:type="dxa"/>
            <w:tcBorders>
              <w:top w:val="single" w:sz="4" w:space="0" w:color="00000A"/>
              <w:left w:val="single" w:sz="4" w:space="0" w:color="00000A"/>
              <w:bottom w:val="single" w:sz="4" w:space="0" w:color="00000A"/>
              <w:right w:val="single" w:sz="4" w:space="0" w:color="00000A"/>
            </w:tcBorders>
            <w:vAlign w:val="center"/>
          </w:tcPr>
          <w:p w:rsidR="00B853D5" w:rsidRPr="00A25DBD" w:rsidRDefault="009D172F">
            <w:pPr>
              <w:tabs>
                <w:tab w:val="right" w:pos="709"/>
              </w:tabs>
              <w:spacing w:line="276" w:lineRule="auto"/>
              <w:jc w:val="center"/>
              <w:rPr>
                <w:rFonts w:ascii="Calibri" w:hAnsi="Calibri" w:cs="Calibri"/>
                <w:sz w:val="16"/>
                <w:szCs w:val="16"/>
                <w:lang w:eastAsia="en-US"/>
              </w:rPr>
            </w:pPr>
            <w:r>
              <w:rPr>
                <w:rFonts w:ascii="Calibri" w:hAnsi="Calibri" w:cs="Calibri"/>
                <w:sz w:val="16"/>
                <w:szCs w:val="16"/>
                <w:lang w:eastAsia="en-US"/>
              </w:rPr>
              <w:t>1,6</w:t>
            </w:r>
          </w:p>
        </w:tc>
      </w:tr>
      <w:tr w:rsidR="00B853D5" w:rsidRPr="00B62E69" w:rsidTr="006E1987">
        <w:trPr>
          <w:jc w:val="center"/>
        </w:trPr>
        <w:tc>
          <w:tcPr>
            <w:tcW w:w="70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1.5.2.</w:t>
            </w:r>
          </w:p>
        </w:tc>
        <w:tc>
          <w:tcPr>
            <w:tcW w:w="435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POMOĆI PRORAČUNSKIM KORISNICIMA DRUGIH PRORAČUNA</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FF6BF6" w:rsidRDefault="00B853D5" w:rsidP="003A404A">
            <w:pPr>
              <w:spacing w:line="276" w:lineRule="auto"/>
              <w:jc w:val="right"/>
              <w:rPr>
                <w:rFonts w:ascii="Calibri" w:hAnsi="Calibri"/>
                <w:sz w:val="16"/>
                <w:szCs w:val="16"/>
                <w:lang w:eastAsia="en-US"/>
              </w:rPr>
            </w:pPr>
            <w:r w:rsidRPr="00FF6BF6">
              <w:rPr>
                <w:rFonts w:ascii="Calibri" w:hAnsi="Calibri"/>
                <w:sz w:val="16"/>
                <w:szCs w:val="16"/>
                <w:lang w:eastAsia="en-US"/>
              </w:rPr>
              <w:t>3.498.497,37</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rsidP="00A77FA1">
            <w:pPr>
              <w:spacing w:line="276" w:lineRule="auto"/>
              <w:jc w:val="right"/>
              <w:rPr>
                <w:rFonts w:ascii="Calibri" w:hAnsi="Calibri"/>
                <w:sz w:val="16"/>
                <w:szCs w:val="16"/>
                <w:lang w:eastAsia="en-US"/>
              </w:rPr>
            </w:pPr>
            <w:r>
              <w:rPr>
                <w:rFonts w:ascii="Calibri" w:hAnsi="Calibri"/>
                <w:sz w:val="16"/>
                <w:szCs w:val="16"/>
                <w:lang w:eastAsia="en-US"/>
              </w:rPr>
              <w:t>6.437.160</w:t>
            </w:r>
          </w:p>
        </w:tc>
        <w:tc>
          <w:tcPr>
            <w:tcW w:w="972"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pPr>
              <w:spacing w:line="276" w:lineRule="auto"/>
              <w:jc w:val="right"/>
              <w:rPr>
                <w:rFonts w:ascii="Calibri" w:hAnsi="Calibri"/>
                <w:sz w:val="16"/>
                <w:szCs w:val="16"/>
                <w:lang w:eastAsia="en-US"/>
              </w:rPr>
            </w:pPr>
            <w:r>
              <w:rPr>
                <w:rFonts w:ascii="Calibri" w:hAnsi="Calibri"/>
                <w:sz w:val="16"/>
                <w:szCs w:val="16"/>
                <w:lang w:eastAsia="en-US"/>
              </w:rPr>
              <w:t>6.437.160</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pPr>
              <w:spacing w:line="276" w:lineRule="auto"/>
              <w:jc w:val="right"/>
              <w:rPr>
                <w:rFonts w:ascii="Calibri" w:hAnsi="Calibri"/>
                <w:sz w:val="16"/>
                <w:szCs w:val="16"/>
                <w:lang w:eastAsia="en-US"/>
              </w:rPr>
            </w:pPr>
            <w:r>
              <w:rPr>
                <w:rFonts w:ascii="Calibri" w:hAnsi="Calibri"/>
                <w:sz w:val="16"/>
                <w:szCs w:val="16"/>
                <w:lang w:eastAsia="en-US"/>
              </w:rPr>
              <w:t>6.413.880,72</w:t>
            </w:r>
          </w:p>
        </w:tc>
        <w:tc>
          <w:tcPr>
            <w:tcW w:w="519"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pPr>
              <w:tabs>
                <w:tab w:val="right" w:pos="796"/>
              </w:tabs>
              <w:spacing w:line="276" w:lineRule="auto"/>
              <w:jc w:val="center"/>
              <w:rPr>
                <w:rFonts w:ascii="Calibri" w:hAnsi="Calibri"/>
                <w:sz w:val="16"/>
                <w:szCs w:val="16"/>
                <w:lang w:eastAsia="en-US"/>
              </w:rPr>
            </w:pPr>
            <w:r>
              <w:rPr>
                <w:rFonts w:ascii="Calibri" w:hAnsi="Calibri"/>
                <w:sz w:val="16"/>
                <w:szCs w:val="16"/>
                <w:lang w:eastAsia="en-US"/>
              </w:rPr>
              <w:t>183</w:t>
            </w:r>
          </w:p>
        </w:tc>
        <w:tc>
          <w:tcPr>
            <w:tcW w:w="460"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DC7E28">
            <w:pPr>
              <w:tabs>
                <w:tab w:val="right" w:pos="796"/>
              </w:tabs>
              <w:spacing w:line="276" w:lineRule="auto"/>
              <w:jc w:val="center"/>
              <w:rPr>
                <w:rFonts w:ascii="Calibri" w:hAnsi="Calibri"/>
                <w:sz w:val="16"/>
                <w:szCs w:val="16"/>
                <w:lang w:eastAsia="en-US"/>
              </w:rPr>
            </w:pPr>
            <w:r>
              <w:rPr>
                <w:rFonts w:ascii="Calibri" w:hAnsi="Calibri"/>
                <w:sz w:val="16"/>
                <w:szCs w:val="16"/>
                <w:lang w:eastAsia="en-US"/>
              </w:rPr>
              <w:t>100</w:t>
            </w:r>
          </w:p>
        </w:tc>
        <w:tc>
          <w:tcPr>
            <w:tcW w:w="496" w:type="dxa"/>
            <w:tcBorders>
              <w:top w:val="single" w:sz="4" w:space="0" w:color="00000A"/>
              <w:left w:val="single" w:sz="4" w:space="0" w:color="00000A"/>
              <w:bottom w:val="single" w:sz="4" w:space="0" w:color="00000A"/>
              <w:right w:val="single" w:sz="4" w:space="0" w:color="00000A"/>
            </w:tcBorders>
            <w:vAlign w:val="center"/>
          </w:tcPr>
          <w:p w:rsidR="00B853D5" w:rsidRPr="009D172F" w:rsidRDefault="009D172F">
            <w:pPr>
              <w:tabs>
                <w:tab w:val="right" w:pos="709"/>
              </w:tabs>
              <w:spacing w:line="276" w:lineRule="auto"/>
              <w:jc w:val="center"/>
              <w:rPr>
                <w:rFonts w:ascii="Calibri" w:hAnsi="Calibri" w:cs="Calibri"/>
                <w:sz w:val="16"/>
                <w:szCs w:val="16"/>
                <w:lang w:eastAsia="en-US"/>
              </w:rPr>
            </w:pPr>
            <w:r w:rsidRPr="009D172F">
              <w:rPr>
                <w:rFonts w:ascii="Calibri" w:hAnsi="Calibri" w:cs="Calibri"/>
                <w:sz w:val="16"/>
                <w:szCs w:val="16"/>
                <w:lang w:eastAsia="en-US"/>
              </w:rPr>
              <w:t>24,5</w:t>
            </w:r>
          </w:p>
        </w:tc>
      </w:tr>
      <w:tr w:rsidR="00B853D5" w:rsidRPr="00B62E69" w:rsidTr="006E1987">
        <w:trPr>
          <w:jc w:val="center"/>
        </w:trPr>
        <w:tc>
          <w:tcPr>
            <w:tcW w:w="707" w:type="dxa"/>
            <w:tcBorders>
              <w:top w:val="single" w:sz="4" w:space="0" w:color="00000A"/>
              <w:left w:val="single" w:sz="4" w:space="0" w:color="00000A"/>
              <w:bottom w:val="single" w:sz="4" w:space="0" w:color="00000A"/>
              <w:right w:val="single" w:sz="4" w:space="0" w:color="00000A"/>
            </w:tcBorders>
            <w:shd w:val="pct5" w:color="auto" w:fill="auto"/>
            <w:vAlign w:val="center"/>
            <w:hideMark/>
          </w:tcPr>
          <w:p w:rsidR="00B853D5" w:rsidRPr="00B853D5" w:rsidRDefault="00B853D5" w:rsidP="006E1987">
            <w:pPr>
              <w:spacing w:line="276" w:lineRule="auto"/>
              <w:rPr>
                <w:rFonts w:ascii="Calibri" w:hAnsi="Calibri"/>
                <w:b/>
                <w:sz w:val="16"/>
                <w:szCs w:val="16"/>
                <w:lang w:eastAsia="en-US"/>
              </w:rPr>
            </w:pPr>
            <w:r w:rsidRPr="00B853D5">
              <w:rPr>
                <w:rFonts w:ascii="Calibri" w:hAnsi="Calibri"/>
                <w:b/>
                <w:sz w:val="16"/>
                <w:szCs w:val="16"/>
                <w:lang w:eastAsia="en-US"/>
              </w:rPr>
              <w:t>1.6.</w:t>
            </w:r>
          </w:p>
        </w:tc>
        <w:tc>
          <w:tcPr>
            <w:tcW w:w="4357" w:type="dxa"/>
            <w:tcBorders>
              <w:top w:val="single" w:sz="4" w:space="0" w:color="00000A"/>
              <w:left w:val="single" w:sz="4" w:space="0" w:color="00000A"/>
              <w:bottom w:val="single" w:sz="4" w:space="0" w:color="00000A"/>
              <w:right w:val="single" w:sz="4" w:space="0" w:color="00000A"/>
            </w:tcBorders>
            <w:shd w:val="pct5" w:color="auto" w:fill="auto"/>
            <w:vAlign w:val="center"/>
            <w:hideMark/>
          </w:tcPr>
          <w:p w:rsidR="00B853D5" w:rsidRPr="00B853D5" w:rsidRDefault="00B853D5" w:rsidP="006E1987">
            <w:pPr>
              <w:spacing w:line="276" w:lineRule="auto"/>
              <w:rPr>
                <w:rFonts w:ascii="Calibri" w:hAnsi="Calibri"/>
                <w:b/>
                <w:sz w:val="16"/>
                <w:szCs w:val="16"/>
                <w:lang w:eastAsia="en-US"/>
              </w:rPr>
            </w:pPr>
            <w:r w:rsidRPr="00B853D5">
              <w:rPr>
                <w:rFonts w:ascii="Calibri" w:hAnsi="Calibri"/>
                <w:b/>
                <w:sz w:val="16"/>
                <w:szCs w:val="16"/>
                <w:lang w:eastAsia="en-US"/>
              </w:rPr>
              <w:t>NAKNADE GRAĐANIMA I KUĆANSTVIMA</w:t>
            </w:r>
          </w:p>
        </w:tc>
        <w:tc>
          <w:tcPr>
            <w:tcW w:w="1154"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DC7E28" w:rsidRDefault="00B853D5" w:rsidP="003A404A">
            <w:pPr>
              <w:spacing w:line="276" w:lineRule="auto"/>
              <w:jc w:val="right"/>
              <w:rPr>
                <w:rFonts w:ascii="Calibri" w:hAnsi="Calibri"/>
                <w:b/>
                <w:sz w:val="16"/>
                <w:szCs w:val="16"/>
                <w:lang w:eastAsia="en-US"/>
              </w:rPr>
            </w:pPr>
            <w:r w:rsidRPr="00DC7E28">
              <w:rPr>
                <w:rFonts w:ascii="Calibri" w:hAnsi="Calibri"/>
                <w:b/>
                <w:sz w:val="16"/>
                <w:szCs w:val="16"/>
                <w:lang w:eastAsia="en-US"/>
              </w:rPr>
              <w:t>878.643,90</w:t>
            </w:r>
          </w:p>
        </w:tc>
        <w:tc>
          <w:tcPr>
            <w:tcW w:w="1154"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3A404A" w:rsidRDefault="003A404A" w:rsidP="00A77FA1">
            <w:pPr>
              <w:spacing w:line="276" w:lineRule="auto"/>
              <w:jc w:val="right"/>
              <w:rPr>
                <w:rFonts w:ascii="Calibri" w:hAnsi="Calibri"/>
                <w:b/>
                <w:sz w:val="16"/>
                <w:szCs w:val="16"/>
                <w:lang w:eastAsia="en-US"/>
              </w:rPr>
            </w:pPr>
            <w:r w:rsidRPr="003A404A">
              <w:rPr>
                <w:rFonts w:ascii="Calibri" w:hAnsi="Calibri"/>
                <w:b/>
                <w:sz w:val="16"/>
                <w:szCs w:val="16"/>
                <w:lang w:eastAsia="en-US"/>
              </w:rPr>
              <w:t>967.275</w:t>
            </w:r>
          </w:p>
        </w:tc>
        <w:tc>
          <w:tcPr>
            <w:tcW w:w="972"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3A404A" w:rsidRDefault="003A404A">
            <w:pPr>
              <w:spacing w:line="276" w:lineRule="auto"/>
              <w:jc w:val="right"/>
              <w:rPr>
                <w:rFonts w:ascii="Calibri" w:hAnsi="Calibri"/>
                <w:b/>
                <w:sz w:val="16"/>
                <w:szCs w:val="16"/>
                <w:lang w:eastAsia="en-US"/>
              </w:rPr>
            </w:pPr>
            <w:r w:rsidRPr="003A404A">
              <w:rPr>
                <w:rFonts w:ascii="Calibri" w:hAnsi="Calibri"/>
                <w:b/>
                <w:sz w:val="16"/>
                <w:szCs w:val="16"/>
                <w:lang w:eastAsia="en-US"/>
              </w:rPr>
              <w:t>972.845</w:t>
            </w:r>
          </w:p>
        </w:tc>
        <w:tc>
          <w:tcPr>
            <w:tcW w:w="1154"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3A404A" w:rsidRDefault="003A404A">
            <w:pPr>
              <w:spacing w:line="276" w:lineRule="auto"/>
              <w:jc w:val="right"/>
              <w:rPr>
                <w:rFonts w:ascii="Calibri" w:hAnsi="Calibri"/>
                <w:b/>
                <w:sz w:val="16"/>
                <w:szCs w:val="16"/>
                <w:lang w:eastAsia="en-US"/>
              </w:rPr>
            </w:pPr>
            <w:r w:rsidRPr="003A404A">
              <w:rPr>
                <w:rFonts w:ascii="Calibri" w:hAnsi="Calibri"/>
                <w:b/>
                <w:sz w:val="16"/>
                <w:szCs w:val="16"/>
                <w:lang w:eastAsia="en-US"/>
              </w:rPr>
              <w:t>934.353,08</w:t>
            </w:r>
          </w:p>
        </w:tc>
        <w:tc>
          <w:tcPr>
            <w:tcW w:w="519"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3A404A" w:rsidRDefault="003A404A">
            <w:pPr>
              <w:tabs>
                <w:tab w:val="right" w:pos="796"/>
              </w:tabs>
              <w:spacing w:line="276" w:lineRule="auto"/>
              <w:jc w:val="center"/>
              <w:rPr>
                <w:rFonts w:ascii="Calibri" w:hAnsi="Calibri"/>
                <w:b/>
                <w:sz w:val="16"/>
                <w:szCs w:val="16"/>
                <w:lang w:eastAsia="en-US"/>
              </w:rPr>
            </w:pPr>
            <w:r w:rsidRPr="003A404A">
              <w:rPr>
                <w:rFonts w:ascii="Calibri" w:hAnsi="Calibri"/>
                <w:b/>
                <w:sz w:val="16"/>
                <w:szCs w:val="16"/>
                <w:lang w:eastAsia="en-US"/>
              </w:rPr>
              <w:t>106</w:t>
            </w:r>
          </w:p>
        </w:tc>
        <w:tc>
          <w:tcPr>
            <w:tcW w:w="460"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3A404A" w:rsidRDefault="003A404A">
            <w:pPr>
              <w:tabs>
                <w:tab w:val="right" w:pos="796"/>
              </w:tabs>
              <w:spacing w:line="276" w:lineRule="auto"/>
              <w:jc w:val="center"/>
              <w:rPr>
                <w:rFonts w:ascii="Calibri" w:hAnsi="Calibri"/>
                <w:b/>
                <w:sz w:val="16"/>
                <w:szCs w:val="16"/>
                <w:lang w:eastAsia="en-US"/>
              </w:rPr>
            </w:pPr>
            <w:r w:rsidRPr="003A404A">
              <w:rPr>
                <w:rFonts w:ascii="Calibri" w:hAnsi="Calibri"/>
                <w:b/>
                <w:sz w:val="16"/>
                <w:szCs w:val="16"/>
                <w:lang w:eastAsia="en-US"/>
              </w:rPr>
              <w:t>96</w:t>
            </w:r>
          </w:p>
        </w:tc>
        <w:tc>
          <w:tcPr>
            <w:tcW w:w="496"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3A404A" w:rsidRDefault="00A25DBD">
            <w:pPr>
              <w:tabs>
                <w:tab w:val="right" w:pos="709"/>
              </w:tabs>
              <w:spacing w:line="276" w:lineRule="auto"/>
              <w:jc w:val="center"/>
              <w:rPr>
                <w:rFonts w:ascii="Calibri" w:hAnsi="Calibri" w:cs="Calibri"/>
                <w:b/>
                <w:sz w:val="16"/>
                <w:szCs w:val="16"/>
                <w:lang w:eastAsia="en-US"/>
              </w:rPr>
            </w:pPr>
            <w:r>
              <w:rPr>
                <w:rFonts w:ascii="Calibri" w:hAnsi="Calibri" w:cs="Calibri"/>
                <w:b/>
                <w:sz w:val="16"/>
                <w:szCs w:val="16"/>
                <w:lang w:eastAsia="en-US"/>
              </w:rPr>
              <w:t>3,6</w:t>
            </w:r>
          </w:p>
        </w:tc>
      </w:tr>
      <w:tr w:rsidR="00B853D5" w:rsidRPr="00B62E69" w:rsidTr="006E1987">
        <w:trPr>
          <w:jc w:val="center"/>
        </w:trPr>
        <w:tc>
          <w:tcPr>
            <w:tcW w:w="70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1.6.1.</w:t>
            </w:r>
          </w:p>
        </w:tc>
        <w:tc>
          <w:tcPr>
            <w:tcW w:w="435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OSTALE NAKNADE GRAĐANIMA</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B853D5" w:rsidP="003A404A">
            <w:pPr>
              <w:spacing w:line="276" w:lineRule="auto"/>
              <w:jc w:val="right"/>
              <w:rPr>
                <w:rFonts w:ascii="Calibri" w:hAnsi="Calibri"/>
                <w:sz w:val="16"/>
                <w:szCs w:val="16"/>
                <w:lang w:eastAsia="en-US"/>
              </w:rPr>
            </w:pPr>
            <w:r w:rsidRPr="00DC7E28">
              <w:rPr>
                <w:rFonts w:ascii="Calibri" w:hAnsi="Calibri"/>
                <w:sz w:val="16"/>
                <w:szCs w:val="16"/>
                <w:lang w:eastAsia="en-US"/>
              </w:rPr>
              <w:t>878.643,90</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rsidP="00A77FA1">
            <w:pPr>
              <w:spacing w:line="276" w:lineRule="auto"/>
              <w:jc w:val="right"/>
              <w:rPr>
                <w:rFonts w:ascii="Calibri" w:hAnsi="Calibri"/>
                <w:sz w:val="16"/>
                <w:szCs w:val="16"/>
                <w:lang w:eastAsia="en-US"/>
              </w:rPr>
            </w:pPr>
            <w:r>
              <w:rPr>
                <w:rFonts w:ascii="Calibri" w:hAnsi="Calibri"/>
                <w:sz w:val="16"/>
                <w:szCs w:val="16"/>
                <w:lang w:eastAsia="en-US"/>
              </w:rPr>
              <w:t>967.275</w:t>
            </w:r>
          </w:p>
        </w:tc>
        <w:tc>
          <w:tcPr>
            <w:tcW w:w="972"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pPr>
              <w:spacing w:line="276" w:lineRule="auto"/>
              <w:jc w:val="right"/>
              <w:rPr>
                <w:rFonts w:ascii="Calibri" w:hAnsi="Calibri"/>
                <w:sz w:val="16"/>
                <w:szCs w:val="16"/>
                <w:lang w:eastAsia="en-US"/>
              </w:rPr>
            </w:pPr>
            <w:r>
              <w:rPr>
                <w:rFonts w:ascii="Calibri" w:hAnsi="Calibri"/>
                <w:sz w:val="16"/>
                <w:szCs w:val="16"/>
                <w:lang w:eastAsia="en-US"/>
              </w:rPr>
              <w:t>972.845</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pPr>
              <w:spacing w:line="276" w:lineRule="auto"/>
              <w:jc w:val="right"/>
              <w:rPr>
                <w:rFonts w:ascii="Calibri" w:hAnsi="Calibri"/>
                <w:sz w:val="16"/>
                <w:szCs w:val="16"/>
                <w:lang w:eastAsia="en-US"/>
              </w:rPr>
            </w:pPr>
            <w:r>
              <w:rPr>
                <w:rFonts w:ascii="Calibri" w:hAnsi="Calibri"/>
                <w:sz w:val="16"/>
                <w:szCs w:val="16"/>
                <w:lang w:eastAsia="en-US"/>
              </w:rPr>
              <w:t>934.353,08</w:t>
            </w:r>
          </w:p>
        </w:tc>
        <w:tc>
          <w:tcPr>
            <w:tcW w:w="519"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pPr>
              <w:tabs>
                <w:tab w:val="right" w:pos="796"/>
              </w:tabs>
              <w:spacing w:line="276" w:lineRule="auto"/>
              <w:jc w:val="center"/>
              <w:rPr>
                <w:rFonts w:ascii="Calibri" w:hAnsi="Calibri"/>
                <w:sz w:val="16"/>
                <w:szCs w:val="16"/>
                <w:lang w:eastAsia="en-US"/>
              </w:rPr>
            </w:pPr>
            <w:r>
              <w:rPr>
                <w:rFonts w:ascii="Calibri" w:hAnsi="Calibri"/>
                <w:sz w:val="16"/>
                <w:szCs w:val="16"/>
                <w:lang w:eastAsia="en-US"/>
              </w:rPr>
              <w:t>106</w:t>
            </w:r>
          </w:p>
        </w:tc>
        <w:tc>
          <w:tcPr>
            <w:tcW w:w="460"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pPr>
              <w:tabs>
                <w:tab w:val="right" w:pos="796"/>
              </w:tabs>
              <w:spacing w:line="276" w:lineRule="auto"/>
              <w:jc w:val="center"/>
              <w:rPr>
                <w:rFonts w:ascii="Calibri" w:hAnsi="Calibri"/>
                <w:sz w:val="16"/>
                <w:szCs w:val="16"/>
                <w:lang w:eastAsia="en-US"/>
              </w:rPr>
            </w:pPr>
            <w:r>
              <w:rPr>
                <w:rFonts w:ascii="Calibri" w:hAnsi="Calibri"/>
                <w:sz w:val="16"/>
                <w:szCs w:val="16"/>
                <w:lang w:eastAsia="en-US"/>
              </w:rPr>
              <w:t>96</w:t>
            </w:r>
          </w:p>
        </w:tc>
        <w:tc>
          <w:tcPr>
            <w:tcW w:w="496"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9D172F">
            <w:pPr>
              <w:tabs>
                <w:tab w:val="right" w:pos="709"/>
              </w:tabs>
              <w:spacing w:line="276" w:lineRule="auto"/>
              <w:jc w:val="center"/>
              <w:rPr>
                <w:rFonts w:ascii="Calibri" w:hAnsi="Calibri" w:cs="Calibri"/>
                <w:sz w:val="16"/>
                <w:szCs w:val="16"/>
                <w:lang w:eastAsia="en-US"/>
              </w:rPr>
            </w:pPr>
            <w:r>
              <w:rPr>
                <w:rFonts w:ascii="Calibri" w:hAnsi="Calibri" w:cs="Calibri"/>
                <w:sz w:val="16"/>
                <w:szCs w:val="16"/>
                <w:lang w:eastAsia="en-US"/>
              </w:rPr>
              <w:t>3,6</w:t>
            </w:r>
          </w:p>
        </w:tc>
      </w:tr>
      <w:tr w:rsidR="00B853D5" w:rsidRPr="00B62E69" w:rsidTr="006E1987">
        <w:trPr>
          <w:jc w:val="center"/>
        </w:trPr>
        <w:tc>
          <w:tcPr>
            <w:tcW w:w="707" w:type="dxa"/>
            <w:tcBorders>
              <w:top w:val="single" w:sz="4" w:space="0" w:color="00000A"/>
              <w:left w:val="single" w:sz="4" w:space="0" w:color="00000A"/>
              <w:bottom w:val="single" w:sz="4" w:space="0" w:color="00000A"/>
              <w:right w:val="single" w:sz="4" w:space="0" w:color="00000A"/>
            </w:tcBorders>
            <w:shd w:val="pct5" w:color="auto" w:fill="auto"/>
            <w:vAlign w:val="center"/>
            <w:hideMark/>
          </w:tcPr>
          <w:p w:rsidR="00B853D5" w:rsidRPr="00B853D5" w:rsidRDefault="00B853D5" w:rsidP="006E1987">
            <w:pPr>
              <w:spacing w:line="276" w:lineRule="auto"/>
              <w:rPr>
                <w:rFonts w:ascii="Calibri" w:hAnsi="Calibri"/>
                <w:b/>
                <w:sz w:val="16"/>
                <w:szCs w:val="16"/>
                <w:lang w:eastAsia="en-US"/>
              </w:rPr>
            </w:pPr>
            <w:r w:rsidRPr="00B853D5">
              <w:rPr>
                <w:rFonts w:ascii="Calibri" w:hAnsi="Calibri"/>
                <w:b/>
                <w:sz w:val="16"/>
                <w:szCs w:val="16"/>
                <w:lang w:eastAsia="en-US"/>
              </w:rPr>
              <w:t>1.7.</w:t>
            </w:r>
          </w:p>
        </w:tc>
        <w:tc>
          <w:tcPr>
            <w:tcW w:w="4357" w:type="dxa"/>
            <w:tcBorders>
              <w:top w:val="single" w:sz="4" w:space="0" w:color="00000A"/>
              <w:left w:val="single" w:sz="4" w:space="0" w:color="00000A"/>
              <w:bottom w:val="single" w:sz="4" w:space="0" w:color="00000A"/>
              <w:right w:val="single" w:sz="4" w:space="0" w:color="00000A"/>
            </w:tcBorders>
            <w:shd w:val="pct5" w:color="auto" w:fill="auto"/>
            <w:vAlign w:val="center"/>
            <w:hideMark/>
          </w:tcPr>
          <w:p w:rsidR="00B853D5" w:rsidRPr="00B853D5" w:rsidRDefault="00B853D5" w:rsidP="006E1987">
            <w:pPr>
              <w:spacing w:line="276" w:lineRule="auto"/>
              <w:rPr>
                <w:rFonts w:ascii="Calibri" w:hAnsi="Calibri"/>
                <w:b/>
                <w:sz w:val="16"/>
                <w:szCs w:val="16"/>
                <w:lang w:eastAsia="en-US"/>
              </w:rPr>
            </w:pPr>
            <w:r w:rsidRPr="00B853D5">
              <w:rPr>
                <w:rFonts w:ascii="Calibri" w:hAnsi="Calibri"/>
                <w:b/>
                <w:sz w:val="16"/>
                <w:szCs w:val="16"/>
                <w:lang w:eastAsia="en-US"/>
              </w:rPr>
              <w:t>OSTALI RASHODI POSLOVANJA</w:t>
            </w:r>
          </w:p>
        </w:tc>
        <w:tc>
          <w:tcPr>
            <w:tcW w:w="1154"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DC7E28" w:rsidRDefault="00B853D5" w:rsidP="003A404A">
            <w:pPr>
              <w:spacing w:line="276" w:lineRule="auto"/>
              <w:jc w:val="right"/>
              <w:rPr>
                <w:rFonts w:ascii="Calibri" w:hAnsi="Calibri"/>
                <w:b/>
                <w:sz w:val="16"/>
                <w:szCs w:val="16"/>
                <w:lang w:eastAsia="en-US"/>
              </w:rPr>
            </w:pPr>
            <w:r w:rsidRPr="00DC7E28">
              <w:rPr>
                <w:rFonts w:ascii="Calibri" w:hAnsi="Calibri"/>
                <w:b/>
                <w:sz w:val="16"/>
                <w:szCs w:val="16"/>
                <w:lang w:eastAsia="en-US"/>
              </w:rPr>
              <w:t>1.099.279,00</w:t>
            </w:r>
          </w:p>
        </w:tc>
        <w:tc>
          <w:tcPr>
            <w:tcW w:w="1154"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3A404A" w:rsidRDefault="003A404A" w:rsidP="00A77FA1">
            <w:pPr>
              <w:spacing w:line="276" w:lineRule="auto"/>
              <w:jc w:val="right"/>
              <w:rPr>
                <w:rFonts w:ascii="Calibri" w:hAnsi="Calibri"/>
                <w:b/>
                <w:sz w:val="16"/>
                <w:szCs w:val="16"/>
                <w:lang w:eastAsia="en-US"/>
              </w:rPr>
            </w:pPr>
            <w:r>
              <w:rPr>
                <w:rFonts w:ascii="Calibri" w:hAnsi="Calibri"/>
                <w:b/>
                <w:sz w:val="16"/>
                <w:szCs w:val="16"/>
                <w:lang w:eastAsia="en-US"/>
              </w:rPr>
              <w:t>2.357.847</w:t>
            </w:r>
          </w:p>
        </w:tc>
        <w:tc>
          <w:tcPr>
            <w:tcW w:w="972"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3A404A" w:rsidRDefault="003A404A">
            <w:pPr>
              <w:spacing w:line="276" w:lineRule="auto"/>
              <w:jc w:val="right"/>
              <w:rPr>
                <w:rFonts w:ascii="Calibri" w:hAnsi="Calibri"/>
                <w:b/>
                <w:sz w:val="16"/>
                <w:szCs w:val="16"/>
                <w:lang w:eastAsia="en-US"/>
              </w:rPr>
            </w:pPr>
            <w:r>
              <w:rPr>
                <w:rFonts w:ascii="Calibri" w:hAnsi="Calibri"/>
                <w:b/>
                <w:sz w:val="16"/>
                <w:szCs w:val="16"/>
                <w:lang w:eastAsia="en-US"/>
              </w:rPr>
              <w:t>2.358.315</w:t>
            </w:r>
          </w:p>
        </w:tc>
        <w:tc>
          <w:tcPr>
            <w:tcW w:w="1154"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3A404A" w:rsidRDefault="003A404A">
            <w:pPr>
              <w:spacing w:line="276" w:lineRule="auto"/>
              <w:jc w:val="right"/>
              <w:rPr>
                <w:rFonts w:ascii="Calibri" w:hAnsi="Calibri"/>
                <w:b/>
                <w:sz w:val="16"/>
                <w:szCs w:val="16"/>
                <w:lang w:eastAsia="en-US"/>
              </w:rPr>
            </w:pPr>
            <w:r>
              <w:rPr>
                <w:rFonts w:ascii="Calibri" w:hAnsi="Calibri"/>
                <w:b/>
                <w:sz w:val="16"/>
                <w:szCs w:val="16"/>
                <w:lang w:eastAsia="en-US"/>
              </w:rPr>
              <w:t>2.288.549,55</w:t>
            </w:r>
          </w:p>
        </w:tc>
        <w:tc>
          <w:tcPr>
            <w:tcW w:w="519"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3A404A" w:rsidRDefault="003A404A">
            <w:pPr>
              <w:tabs>
                <w:tab w:val="right" w:pos="796"/>
              </w:tabs>
              <w:spacing w:line="276" w:lineRule="auto"/>
              <w:jc w:val="center"/>
              <w:rPr>
                <w:rFonts w:ascii="Calibri" w:hAnsi="Calibri"/>
                <w:b/>
                <w:sz w:val="16"/>
                <w:szCs w:val="16"/>
                <w:lang w:eastAsia="en-US"/>
              </w:rPr>
            </w:pPr>
            <w:r>
              <w:rPr>
                <w:rFonts w:ascii="Calibri" w:hAnsi="Calibri"/>
                <w:b/>
                <w:sz w:val="16"/>
                <w:szCs w:val="16"/>
                <w:lang w:eastAsia="en-US"/>
              </w:rPr>
              <w:t>208</w:t>
            </w:r>
          </w:p>
        </w:tc>
        <w:tc>
          <w:tcPr>
            <w:tcW w:w="460"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3A404A" w:rsidRDefault="003A404A">
            <w:pPr>
              <w:tabs>
                <w:tab w:val="right" w:pos="796"/>
              </w:tabs>
              <w:spacing w:line="276" w:lineRule="auto"/>
              <w:jc w:val="center"/>
              <w:rPr>
                <w:rFonts w:ascii="Calibri" w:hAnsi="Calibri"/>
                <w:b/>
                <w:sz w:val="16"/>
                <w:szCs w:val="16"/>
                <w:lang w:eastAsia="en-US"/>
              </w:rPr>
            </w:pPr>
            <w:r>
              <w:rPr>
                <w:rFonts w:ascii="Calibri" w:hAnsi="Calibri"/>
                <w:b/>
                <w:sz w:val="16"/>
                <w:szCs w:val="16"/>
                <w:lang w:eastAsia="en-US"/>
              </w:rPr>
              <w:t>97</w:t>
            </w:r>
          </w:p>
        </w:tc>
        <w:tc>
          <w:tcPr>
            <w:tcW w:w="496"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3A404A" w:rsidRDefault="00A25DBD">
            <w:pPr>
              <w:tabs>
                <w:tab w:val="right" w:pos="709"/>
              </w:tabs>
              <w:spacing w:line="276" w:lineRule="auto"/>
              <w:jc w:val="center"/>
              <w:rPr>
                <w:rFonts w:ascii="Calibri" w:hAnsi="Calibri" w:cs="Calibri"/>
                <w:b/>
                <w:sz w:val="16"/>
                <w:szCs w:val="16"/>
                <w:lang w:eastAsia="en-US"/>
              </w:rPr>
            </w:pPr>
            <w:r>
              <w:rPr>
                <w:rFonts w:ascii="Calibri" w:hAnsi="Calibri" w:cs="Calibri"/>
                <w:b/>
                <w:sz w:val="16"/>
                <w:szCs w:val="16"/>
                <w:lang w:eastAsia="en-US"/>
              </w:rPr>
              <w:t>8,7</w:t>
            </w:r>
          </w:p>
        </w:tc>
      </w:tr>
      <w:tr w:rsidR="00B853D5" w:rsidRPr="00B62E69" w:rsidTr="006E1987">
        <w:trPr>
          <w:jc w:val="center"/>
        </w:trPr>
        <w:tc>
          <w:tcPr>
            <w:tcW w:w="70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1.7.1.</w:t>
            </w:r>
          </w:p>
        </w:tc>
        <w:tc>
          <w:tcPr>
            <w:tcW w:w="435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TEKUĆE DONACIJE</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B853D5" w:rsidP="003A404A">
            <w:pPr>
              <w:spacing w:line="276" w:lineRule="auto"/>
              <w:jc w:val="right"/>
              <w:rPr>
                <w:rFonts w:ascii="Calibri" w:hAnsi="Calibri"/>
                <w:sz w:val="16"/>
                <w:szCs w:val="16"/>
                <w:lang w:eastAsia="en-US"/>
              </w:rPr>
            </w:pPr>
            <w:r w:rsidRPr="00DC7E28">
              <w:rPr>
                <w:rFonts w:ascii="Calibri" w:hAnsi="Calibri"/>
                <w:sz w:val="16"/>
                <w:szCs w:val="16"/>
                <w:lang w:eastAsia="en-US"/>
              </w:rPr>
              <w:t>925.361,09</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rsidP="00A77FA1">
            <w:pPr>
              <w:spacing w:line="276" w:lineRule="auto"/>
              <w:jc w:val="right"/>
              <w:rPr>
                <w:rFonts w:ascii="Calibri" w:hAnsi="Calibri"/>
                <w:sz w:val="16"/>
                <w:szCs w:val="16"/>
                <w:lang w:eastAsia="en-US"/>
              </w:rPr>
            </w:pPr>
            <w:r>
              <w:rPr>
                <w:rFonts w:ascii="Calibri" w:hAnsi="Calibri"/>
                <w:sz w:val="16"/>
                <w:szCs w:val="16"/>
                <w:lang w:eastAsia="en-US"/>
              </w:rPr>
              <w:t>1.112.437</w:t>
            </w:r>
          </w:p>
        </w:tc>
        <w:tc>
          <w:tcPr>
            <w:tcW w:w="972"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pPr>
              <w:spacing w:line="276" w:lineRule="auto"/>
              <w:jc w:val="right"/>
              <w:rPr>
                <w:rFonts w:ascii="Calibri" w:hAnsi="Calibri"/>
                <w:sz w:val="16"/>
                <w:szCs w:val="16"/>
                <w:lang w:eastAsia="en-US"/>
              </w:rPr>
            </w:pPr>
            <w:r>
              <w:rPr>
                <w:rFonts w:ascii="Calibri" w:hAnsi="Calibri"/>
                <w:sz w:val="16"/>
                <w:szCs w:val="16"/>
                <w:lang w:eastAsia="en-US"/>
              </w:rPr>
              <w:t>1.112.437</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pPr>
              <w:spacing w:line="276" w:lineRule="auto"/>
              <w:jc w:val="right"/>
              <w:rPr>
                <w:rFonts w:ascii="Calibri" w:hAnsi="Calibri"/>
                <w:sz w:val="16"/>
                <w:szCs w:val="16"/>
                <w:lang w:eastAsia="en-US"/>
              </w:rPr>
            </w:pPr>
            <w:r>
              <w:rPr>
                <w:rFonts w:ascii="Calibri" w:hAnsi="Calibri"/>
                <w:sz w:val="16"/>
                <w:szCs w:val="16"/>
                <w:lang w:eastAsia="en-US"/>
              </w:rPr>
              <w:t>1.062.671</w:t>
            </w:r>
            <w:r w:rsidR="009D172F">
              <w:rPr>
                <w:rFonts w:ascii="Calibri" w:hAnsi="Calibri"/>
                <w:sz w:val="16"/>
                <w:szCs w:val="16"/>
                <w:lang w:eastAsia="en-US"/>
              </w:rPr>
              <w:t>,00</w:t>
            </w:r>
          </w:p>
        </w:tc>
        <w:tc>
          <w:tcPr>
            <w:tcW w:w="519"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pPr>
              <w:tabs>
                <w:tab w:val="right" w:pos="796"/>
              </w:tabs>
              <w:spacing w:line="276" w:lineRule="auto"/>
              <w:jc w:val="center"/>
              <w:rPr>
                <w:rFonts w:ascii="Calibri" w:hAnsi="Calibri"/>
                <w:sz w:val="16"/>
                <w:szCs w:val="16"/>
                <w:lang w:eastAsia="en-US"/>
              </w:rPr>
            </w:pPr>
            <w:r>
              <w:rPr>
                <w:rFonts w:ascii="Calibri" w:hAnsi="Calibri"/>
                <w:sz w:val="16"/>
                <w:szCs w:val="16"/>
                <w:lang w:eastAsia="en-US"/>
              </w:rPr>
              <w:t>115</w:t>
            </w:r>
          </w:p>
        </w:tc>
        <w:tc>
          <w:tcPr>
            <w:tcW w:w="460"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pPr>
              <w:tabs>
                <w:tab w:val="right" w:pos="796"/>
              </w:tabs>
              <w:spacing w:line="276" w:lineRule="auto"/>
              <w:jc w:val="center"/>
              <w:rPr>
                <w:rFonts w:ascii="Calibri" w:hAnsi="Calibri"/>
                <w:sz w:val="16"/>
                <w:szCs w:val="16"/>
                <w:lang w:eastAsia="en-US"/>
              </w:rPr>
            </w:pPr>
            <w:r>
              <w:rPr>
                <w:rFonts w:ascii="Calibri" w:hAnsi="Calibri"/>
                <w:sz w:val="16"/>
                <w:szCs w:val="16"/>
                <w:lang w:eastAsia="en-US"/>
              </w:rPr>
              <w:t>96</w:t>
            </w:r>
          </w:p>
        </w:tc>
        <w:tc>
          <w:tcPr>
            <w:tcW w:w="496"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9D172F">
            <w:pPr>
              <w:tabs>
                <w:tab w:val="right" w:pos="709"/>
              </w:tabs>
              <w:spacing w:line="276" w:lineRule="auto"/>
              <w:jc w:val="center"/>
              <w:rPr>
                <w:rFonts w:ascii="Calibri" w:hAnsi="Calibri" w:cs="Calibri"/>
                <w:sz w:val="16"/>
                <w:szCs w:val="16"/>
                <w:lang w:eastAsia="en-US"/>
              </w:rPr>
            </w:pPr>
            <w:r>
              <w:rPr>
                <w:rFonts w:ascii="Calibri" w:hAnsi="Calibri" w:cs="Calibri"/>
                <w:sz w:val="16"/>
                <w:szCs w:val="16"/>
                <w:lang w:eastAsia="en-US"/>
              </w:rPr>
              <w:t>4,0</w:t>
            </w:r>
          </w:p>
        </w:tc>
      </w:tr>
      <w:tr w:rsidR="00B853D5" w:rsidRPr="00B62E69" w:rsidTr="006E1987">
        <w:trPr>
          <w:jc w:val="center"/>
        </w:trPr>
        <w:tc>
          <w:tcPr>
            <w:tcW w:w="70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3A404A">
            <w:pPr>
              <w:spacing w:line="276" w:lineRule="auto"/>
              <w:rPr>
                <w:rFonts w:ascii="Calibri" w:hAnsi="Calibri"/>
                <w:sz w:val="16"/>
                <w:szCs w:val="16"/>
                <w:lang w:eastAsia="en-US"/>
              </w:rPr>
            </w:pPr>
            <w:r w:rsidRPr="00B853D5">
              <w:rPr>
                <w:rFonts w:ascii="Calibri" w:hAnsi="Calibri"/>
                <w:sz w:val="16"/>
                <w:szCs w:val="16"/>
                <w:lang w:eastAsia="en-US"/>
              </w:rPr>
              <w:t>1.7.</w:t>
            </w:r>
            <w:r w:rsidR="003A404A">
              <w:rPr>
                <w:rFonts w:ascii="Calibri" w:hAnsi="Calibri"/>
                <w:sz w:val="16"/>
                <w:szCs w:val="16"/>
                <w:lang w:eastAsia="en-US"/>
              </w:rPr>
              <w:t>2</w:t>
            </w:r>
            <w:r w:rsidRPr="00B853D5">
              <w:rPr>
                <w:rFonts w:ascii="Calibri" w:hAnsi="Calibri"/>
                <w:sz w:val="16"/>
                <w:szCs w:val="16"/>
                <w:lang w:eastAsia="en-US"/>
              </w:rPr>
              <w:t>.</w:t>
            </w:r>
          </w:p>
        </w:tc>
        <w:tc>
          <w:tcPr>
            <w:tcW w:w="435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KAZNE, PENALI I NAKNADE ŠTETE</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B853D5" w:rsidP="003A404A">
            <w:pPr>
              <w:spacing w:line="276" w:lineRule="auto"/>
              <w:jc w:val="right"/>
              <w:rPr>
                <w:rFonts w:ascii="Calibri" w:hAnsi="Calibri"/>
                <w:sz w:val="16"/>
                <w:szCs w:val="16"/>
                <w:lang w:eastAsia="en-US"/>
              </w:rPr>
            </w:pPr>
            <w:r w:rsidRPr="00DC7E28">
              <w:rPr>
                <w:rFonts w:ascii="Calibri" w:hAnsi="Calibri"/>
                <w:sz w:val="16"/>
                <w:szCs w:val="16"/>
                <w:lang w:eastAsia="en-US"/>
              </w:rPr>
              <w:t>5.400,00</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rsidP="00A77FA1">
            <w:pPr>
              <w:spacing w:line="276" w:lineRule="auto"/>
              <w:jc w:val="right"/>
              <w:rPr>
                <w:rFonts w:ascii="Calibri" w:hAnsi="Calibri"/>
                <w:sz w:val="16"/>
                <w:szCs w:val="16"/>
                <w:lang w:eastAsia="en-US"/>
              </w:rPr>
            </w:pPr>
            <w:r>
              <w:rPr>
                <w:rFonts w:ascii="Calibri" w:hAnsi="Calibri"/>
                <w:sz w:val="16"/>
                <w:szCs w:val="16"/>
                <w:lang w:eastAsia="en-US"/>
              </w:rPr>
              <w:t>783.600</w:t>
            </w:r>
          </w:p>
        </w:tc>
        <w:tc>
          <w:tcPr>
            <w:tcW w:w="972"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pPr>
              <w:spacing w:line="276" w:lineRule="auto"/>
              <w:jc w:val="right"/>
              <w:rPr>
                <w:rFonts w:ascii="Calibri" w:hAnsi="Calibri"/>
                <w:sz w:val="16"/>
                <w:szCs w:val="16"/>
                <w:lang w:eastAsia="en-US"/>
              </w:rPr>
            </w:pPr>
            <w:r>
              <w:rPr>
                <w:rFonts w:ascii="Calibri" w:hAnsi="Calibri"/>
                <w:sz w:val="16"/>
                <w:szCs w:val="16"/>
                <w:lang w:eastAsia="en-US"/>
              </w:rPr>
              <w:t>783.600</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pPr>
              <w:spacing w:line="276" w:lineRule="auto"/>
              <w:jc w:val="right"/>
              <w:rPr>
                <w:rFonts w:ascii="Calibri" w:hAnsi="Calibri"/>
                <w:sz w:val="16"/>
                <w:szCs w:val="16"/>
                <w:lang w:eastAsia="en-US"/>
              </w:rPr>
            </w:pPr>
            <w:r>
              <w:rPr>
                <w:rFonts w:ascii="Calibri" w:hAnsi="Calibri"/>
                <w:sz w:val="16"/>
                <w:szCs w:val="16"/>
                <w:lang w:eastAsia="en-US"/>
              </w:rPr>
              <w:t>783.600,46</w:t>
            </w:r>
          </w:p>
        </w:tc>
        <w:tc>
          <w:tcPr>
            <w:tcW w:w="519"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pPr>
              <w:tabs>
                <w:tab w:val="right" w:pos="796"/>
              </w:tabs>
              <w:spacing w:line="276" w:lineRule="auto"/>
              <w:jc w:val="center"/>
              <w:rPr>
                <w:rFonts w:ascii="Calibri" w:hAnsi="Calibri"/>
                <w:sz w:val="16"/>
                <w:szCs w:val="16"/>
                <w:lang w:eastAsia="en-US"/>
              </w:rPr>
            </w:pPr>
            <w:r>
              <w:rPr>
                <w:rFonts w:ascii="Calibri" w:hAnsi="Calibri"/>
                <w:sz w:val="16"/>
                <w:szCs w:val="16"/>
                <w:lang w:eastAsia="en-US"/>
              </w:rPr>
              <w:t>14511</w:t>
            </w:r>
          </w:p>
        </w:tc>
        <w:tc>
          <w:tcPr>
            <w:tcW w:w="460"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pPr>
              <w:tabs>
                <w:tab w:val="right" w:pos="796"/>
              </w:tabs>
              <w:spacing w:line="276" w:lineRule="auto"/>
              <w:jc w:val="center"/>
              <w:rPr>
                <w:rFonts w:ascii="Calibri" w:hAnsi="Calibri"/>
                <w:sz w:val="16"/>
                <w:szCs w:val="16"/>
                <w:lang w:eastAsia="en-US"/>
              </w:rPr>
            </w:pPr>
            <w:r>
              <w:rPr>
                <w:rFonts w:ascii="Calibri" w:hAnsi="Calibri"/>
                <w:sz w:val="16"/>
                <w:szCs w:val="16"/>
                <w:lang w:eastAsia="en-US"/>
              </w:rPr>
              <w:t>100</w:t>
            </w:r>
          </w:p>
        </w:tc>
        <w:tc>
          <w:tcPr>
            <w:tcW w:w="496"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9D172F">
            <w:pPr>
              <w:tabs>
                <w:tab w:val="right" w:pos="709"/>
              </w:tabs>
              <w:spacing w:line="276" w:lineRule="auto"/>
              <w:jc w:val="center"/>
              <w:rPr>
                <w:rFonts w:ascii="Calibri" w:hAnsi="Calibri" w:cs="Calibri"/>
                <w:sz w:val="16"/>
                <w:szCs w:val="16"/>
                <w:lang w:eastAsia="en-US"/>
              </w:rPr>
            </w:pPr>
            <w:r>
              <w:rPr>
                <w:rFonts w:ascii="Calibri" w:hAnsi="Calibri" w:cs="Calibri"/>
                <w:sz w:val="16"/>
                <w:szCs w:val="16"/>
                <w:lang w:eastAsia="en-US"/>
              </w:rPr>
              <w:t>3,0</w:t>
            </w:r>
          </w:p>
        </w:tc>
      </w:tr>
      <w:tr w:rsidR="00B853D5" w:rsidRPr="00B62E69" w:rsidTr="006E1987">
        <w:trPr>
          <w:jc w:val="center"/>
        </w:trPr>
        <w:tc>
          <w:tcPr>
            <w:tcW w:w="70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3A404A" w:rsidP="006E1987">
            <w:pPr>
              <w:spacing w:line="276" w:lineRule="auto"/>
              <w:rPr>
                <w:rFonts w:ascii="Calibri" w:hAnsi="Calibri"/>
                <w:sz w:val="16"/>
                <w:szCs w:val="16"/>
                <w:lang w:eastAsia="en-US"/>
              </w:rPr>
            </w:pPr>
            <w:r>
              <w:rPr>
                <w:rFonts w:ascii="Calibri" w:hAnsi="Calibri"/>
                <w:sz w:val="16"/>
                <w:szCs w:val="16"/>
                <w:lang w:eastAsia="en-US"/>
              </w:rPr>
              <w:t>1.7.3</w:t>
            </w:r>
            <w:r w:rsidR="00B853D5" w:rsidRPr="00B853D5">
              <w:rPr>
                <w:rFonts w:ascii="Calibri" w:hAnsi="Calibri"/>
                <w:sz w:val="16"/>
                <w:szCs w:val="16"/>
                <w:lang w:eastAsia="en-US"/>
              </w:rPr>
              <w:t>.</w:t>
            </w:r>
          </w:p>
        </w:tc>
        <w:tc>
          <w:tcPr>
            <w:tcW w:w="435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IZVANREDNI RASHODI</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B853D5" w:rsidP="003A404A">
            <w:pPr>
              <w:spacing w:line="276" w:lineRule="auto"/>
              <w:jc w:val="right"/>
              <w:rPr>
                <w:rFonts w:ascii="Calibri" w:hAnsi="Calibri"/>
                <w:sz w:val="16"/>
                <w:szCs w:val="16"/>
                <w:lang w:eastAsia="en-US"/>
              </w:rPr>
            </w:pPr>
            <w:r w:rsidRPr="00DC7E28">
              <w:rPr>
                <w:rFonts w:ascii="Calibri" w:hAnsi="Calibri"/>
                <w:sz w:val="16"/>
                <w:szCs w:val="16"/>
                <w:lang w:eastAsia="en-US"/>
              </w:rPr>
              <w:t>0</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rsidP="00A77FA1">
            <w:pPr>
              <w:spacing w:line="276" w:lineRule="auto"/>
              <w:jc w:val="right"/>
              <w:rPr>
                <w:rFonts w:ascii="Calibri" w:hAnsi="Calibri"/>
                <w:sz w:val="16"/>
                <w:szCs w:val="16"/>
                <w:lang w:eastAsia="en-US"/>
              </w:rPr>
            </w:pPr>
            <w:r>
              <w:rPr>
                <w:rFonts w:ascii="Calibri" w:hAnsi="Calibri"/>
                <w:sz w:val="16"/>
                <w:szCs w:val="16"/>
                <w:lang w:eastAsia="en-US"/>
              </w:rPr>
              <w:t>20.000</w:t>
            </w:r>
          </w:p>
        </w:tc>
        <w:tc>
          <w:tcPr>
            <w:tcW w:w="972"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pPr>
              <w:spacing w:line="276" w:lineRule="auto"/>
              <w:jc w:val="right"/>
              <w:rPr>
                <w:rFonts w:ascii="Calibri" w:hAnsi="Calibri"/>
                <w:sz w:val="16"/>
                <w:szCs w:val="16"/>
                <w:lang w:eastAsia="en-US"/>
              </w:rPr>
            </w:pPr>
            <w:r>
              <w:rPr>
                <w:rFonts w:ascii="Calibri" w:hAnsi="Calibri"/>
                <w:sz w:val="16"/>
                <w:szCs w:val="16"/>
                <w:lang w:eastAsia="en-US"/>
              </w:rPr>
              <w:t>20.000</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pPr>
              <w:spacing w:line="276" w:lineRule="auto"/>
              <w:jc w:val="right"/>
              <w:rPr>
                <w:rFonts w:ascii="Calibri" w:hAnsi="Calibri"/>
                <w:sz w:val="16"/>
                <w:szCs w:val="16"/>
                <w:lang w:eastAsia="en-US"/>
              </w:rPr>
            </w:pPr>
            <w:r>
              <w:rPr>
                <w:rFonts w:ascii="Calibri" w:hAnsi="Calibri"/>
                <w:sz w:val="16"/>
                <w:szCs w:val="16"/>
                <w:lang w:eastAsia="en-US"/>
              </w:rPr>
              <w:t>0</w:t>
            </w:r>
          </w:p>
        </w:tc>
        <w:tc>
          <w:tcPr>
            <w:tcW w:w="519"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466F68">
            <w:pPr>
              <w:tabs>
                <w:tab w:val="right" w:pos="796"/>
              </w:tabs>
              <w:spacing w:line="276" w:lineRule="auto"/>
              <w:jc w:val="center"/>
              <w:rPr>
                <w:rFonts w:ascii="Calibri" w:hAnsi="Calibri"/>
                <w:sz w:val="16"/>
                <w:szCs w:val="16"/>
                <w:lang w:eastAsia="en-US"/>
              </w:rPr>
            </w:pPr>
            <w:r>
              <w:rPr>
                <w:rFonts w:ascii="Calibri" w:hAnsi="Calibri"/>
                <w:sz w:val="16"/>
                <w:szCs w:val="16"/>
                <w:lang w:eastAsia="en-US"/>
              </w:rPr>
              <w:t>-</w:t>
            </w:r>
          </w:p>
        </w:tc>
        <w:tc>
          <w:tcPr>
            <w:tcW w:w="460"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466F68">
            <w:pPr>
              <w:tabs>
                <w:tab w:val="right" w:pos="796"/>
              </w:tabs>
              <w:spacing w:line="276" w:lineRule="auto"/>
              <w:jc w:val="center"/>
              <w:rPr>
                <w:rFonts w:ascii="Calibri" w:hAnsi="Calibri"/>
                <w:sz w:val="16"/>
                <w:szCs w:val="16"/>
                <w:lang w:eastAsia="en-US"/>
              </w:rPr>
            </w:pPr>
            <w:r>
              <w:rPr>
                <w:rFonts w:ascii="Calibri" w:hAnsi="Calibri"/>
                <w:sz w:val="16"/>
                <w:szCs w:val="16"/>
                <w:lang w:eastAsia="en-US"/>
              </w:rPr>
              <w:t>-</w:t>
            </w:r>
          </w:p>
        </w:tc>
        <w:tc>
          <w:tcPr>
            <w:tcW w:w="496"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466F68">
            <w:pPr>
              <w:tabs>
                <w:tab w:val="right" w:pos="709"/>
              </w:tabs>
              <w:spacing w:line="276" w:lineRule="auto"/>
              <w:jc w:val="center"/>
              <w:rPr>
                <w:rFonts w:ascii="Calibri" w:hAnsi="Calibri" w:cs="Calibri"/>
                <w:sz w:val="16"/>
                <w:szCs w:val="16"/>
                <w:lang w:eastAsia="en-US"/>
              </w:rPr>
            </w:pPr>
            <w:r>
              <w:rPr>
                <w:rFonts w:ascii="Calibri" w:hAnsi="Calibri" w:cs="Calibri"/>
                <w:sz w:val="16"/>
                <w:szCs w:val="16"/>
                <w:lang w:eastAsia="en-US"/>
              </w:rPr>
              <w:t>-</w:t>
            </w:r>
          </w:p>
        </w:tc>
      </w:tr>
      <w:tr w:rsidR="00B853D5" w:rsidRPr="00B62E69" w:rsidTr="006E1987">
        <w:trPr>
          <w:jc w:val="center"/>
        </w:trPr>
        <w:tc>
          <w:tcPr>
            <w:tcW w:w="707" w:type="dxa"/>
            <w:tcBorders>
              <w:top w:val="single" w:sz="4" w:space="0" w:color="00000A"/>
              <w:left w:val="single" w:sz="4" w:space="0" w:color="00000A"/>
              <w:bottom w:val="single" w:sz="4" w:space="0" w:color="00000A"/>
              <w:right w:val="single" w:sz="4" w:space="0" w:color="00000A"/>
            </w:tcBorders>
            <w:vAlign w:val="center"/>
          </w:tcPr>
          <w:p w:rsidR="00B853D5" w:rsidRPr="00B853D5" w:rsidRDefault="00B853D5" w:rsidP="006E1987">
            <w:pPr>
              <w:spacing w:line="276" w:lineRule="auto"/>
              <w:rPr>
                <w:rFonts w:ascii="Calibri" w:hAnsi="Calibri"/>
                <w:sz w:val="16"/>
                <w:szCs w:val="16"/>
                <w:lang w:eastAsia="en-US"/>
              </w:rPr>
            </w:pPr>
          </w:p>
        </w:tc>
        <w:tc>
          <w:tcPr>
            <w:tcW w:w="435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KAPITALNE POMOĆI</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B853D5" w:rsidP="003A404A">
            <w:pPr>
              <w:spacing w:line="276" w:lineRule="auto"/>
              <w:jc w:val="right"/>
              <w:rPr>
                <w:rFonts w:ascii="Calibri" w:hAnsi="Calibri"/>
                <w:sz w:val="16"/>
                <w:szCs w:val="16"/>
                <w:lang w:eastAsia="en-US"/>
              </w:rPr>
            </w:pPr>
            <w:r w:rsidRPr="00DC7E28">
              <w:rPr>
                <w:rFonts w:ascii="Calibri" w:hAnsi="Calibri"/>
                <w:sz w:val="16"/>
                <w:szCs w:val="16"/>
                <w:lang w:eastAsia="en-US"/>
              </w:rPr>
              <w:t>168.517,91</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rsidP="00A77FA1">
            <w:pPr>
              <w:spacing w:line="276" w:lineRule="auto"/>
              <w:jc w:val="right"/>
              <w:rPr>
                <w:rFonts w:ascii="Calibri" w:hAnsi="Calibri"/>
                <w:sz w:val="16"/>
                <w:szCs w:val="16"/>
                <w:lang w:eastAsia="en-US"/>
              </w:rPr>
            </w:pPr>
            <w:r>
              <w:rPr>
                <w:rFonts w:ascii="Calibri" w:hAnsi="Calibri"/>
                <w:sz w:val="16"/>
                <w:szCs w:val="16"/>
                <w:lang w:eastAsia="en-US"/>
              </w:rPr>
              <w:t>441.810</w:t>
            </w:r>
          </w:p>
        </w:tc>
        <w:tc>
          <w:tcPr>
            <w:tcW w:w="972"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pPr>
              <w:spacing w:line="276" w:lineRule="auto"/>
              <w:jc w:val="right"/>
              <w:rPr>
                <w:rFonts w:ascii="Calibri" w:hAnsi="Calibri"/>
                <w:sz w:val="16"/>
                <w:szCs w:val="16"/>
                <w:lang w:eastAsia="en-US"/>
              </w:rPr>
            </w:pPr>
            <w:r>
              <w:rPr>
                <w:rFonts w:ascii="Calibri" w:hAnsi="Calibri"/>
                <w:sz w:val="16"/>
                <w:szCs w:val="16"/>
                <w:lang w:eastAsia="en-US"/>
              </w:rPr>
              <w:t>442.278</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pPr>
              <w:spacing w:line="276" w:lineRule="auto"/>
              <w:jc w:val="right"/>
              <w:rPr>
                <w:rFonts w:ascii="Calibri" w:hAnsi="Calibri"/>
                <w:sz w:val="16"/>
                <w:szCs w:val="16"/>
                <w:lang w:eastAsia="en-US"/>
              </w:rPr>
            </w:pPr>
            <w:r>
              <w:rPr>
                <w:rFonts w:ascii="Calibri" w:hAnsi="Calibri"/>
                <w:sz w:val="16"/>
                <w:szCs w:val="16"/>
                <w:lang w:eastAsia="en-US"/>
              </w:rPr>
              <w:t>442.278,09</w:t>
            </w:r>
          </w:p>
        </w:tc>
        <w:tc>
          <w:tcPr>
            <w:tcW w:w="519"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pPr>
              <w:tabs>
                <w:tab w:val="right" w:pos="796"/>
              </w:tabs>
              <w:spacing w:line="276" w:lineRule="auto"/>
              <w:jc w:val="center"/>
              <w:rPr>
                <w:rFonts w:ascii="Calibri" w:hAnsi="Calibri"/>
                <w:sz w:val="16"/>
                <w:szCs w:val="16"/>
                <w:lang w:eastAsia="en-US"/>
              </w:rPr>
            </w:pPr>
            <w:r>
              <w:rPr>
                <w:rFonts w:ascii="Calibri" w:hAnsi="Calibri"/>
                <w:sz w:val="16"/>
                <w:szCs w:val="16"/>
                <w:lang w:eastAsia="en-US"/>
              </w:rPr>
              <w:t>262</w:t>
            </w:r>
          </w:p>
        </w:tc>
        <w:tc>
          <w:tcPr>
            <w:tcW w:w="460"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pPr>
              <w:tabs>
                <w:tab w:val="right" w:pos="796"/>
              </w:tabs>
              <w:spacing w:line="276" w:lineRule="auto"/>
              <w:jc w:val="center"/>
              <w:rPr>
                <w:rFonts w:ascii="Calibri" w:hAnsi="Calibri"/>
                <w:sz w:val="16"/>
                <w:szCs w:val="16"/>
                <w:lang w:eastAsia="en-US"/>
              </w:rPr>
            </w:pPr>
            <w:r>
              <w:rPr>
                <w:rFonts w:ascii="Calibri" w:hAnsi="Calibri"/>
                <w:sz w:val="16"/>
                <w:szCs w:val="16"/>
                <w:lang w:eastAsia="en-US"/>
              </w:rPr>
              <w:t>100</w:t>
            </w:r>
          </w:p>
        </w:tc>
        <w:tc>
          <w:tcPr>
            <w:tcW w:w="496"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9D172F">
            <w:pPr>
              <w:tabs>
                <w:tab w:val="right" w:pos="709"/>
              </w:tabs>
              <w:spacing w:line="276" w:lineRule="auto"/>
              <w:jc w:val="center"/>
              <w:rPr>
                <w:rFonts w:ascii="Calibri" w:hAnsi="Calibri" w:cs="Calibri"/>
                <w:sz w:val="16"/>
                <w:szCs w:val="16"/>
                <w:lang w:eastAsia="en-US"/>
              </w:rPr>
            </w:pPr>
            <w:r>
              <w:rPr>
                <w:rFonts w:ascii="Calibri" w:hAnsi="Calibri" w:cs="Calibri"/>
                <w:sz w:val="16"/>
                <w:szCs w:val="16"/>
                <w:lang w:eastAsia="en-US"/>
              </w:rPr>
              <w:t>1,7</w:t>
            </w:r>
          </w:p>
        </w:tc>
      </w:tr>
      <w:tr w:rsidR="00B853D5" w:rsidRPr="00B62E69" w:rsidTr="006E1987">
        <w:trPr>
          <w:jc w:val="center"/>
        </w:trPr>
        <w:tc>
          <w:tcPr>
            <w:tcW w:w="707" w:type="dxa"/>
            <w:tcBorders>
              <w:top w:val="single" w:sz="4" w:space="0" w:color="00000A"/>
              <w:left w:val="single" w:sz="4" w:space="0" w:color="00000A"/>
              <w:bottom w:val="single" w:sz="4" w:space="0" w:color="00000A"/>
              <w:right w:val="single" w:sz="4" w:space="0" w:color="00000A"/>
            </w:tcBorders>
            <w:shd w:val="clear" w:color="auto" w:fill="E6E6E6"/>
            <w:vAlign w:val="center"/>
            <w:hideMark/>
          </w:tcPr>
          <w:p w:rsidR="00B853D5" w:rsidRPr="00B853D5" w:rsidRDefault="00B853D5" w:rsidP="006E1987">
            <w:pPr>
              <w:spacing w:line="276" w:lineRule="auto"/>
              <w:rPr>
                <w:rFonts w:ascii="Calibri" w:hAnsi="Calibri"/>
                <w:b/>
                <w:sz w:val="16"/>
                <w:szCs w:val="16"/>
                <w:lang w:eastAsia="en-US"/>
              </w:rPr>
            </w:pPr>
            <w:r w:rsidRPr="00B853D5">
              <w:rPr>
                <w:rFonts w:ascii="Calibri" w:hAnsi="Calibri"/>
                <w:b/>
                <w:sz w:val="16"/>
                <w:szCs w:val="16"/>
                <w:lang w:eastAsia="en-US"/>
              </w:rPr>
              <w:t>2.</w:t>
            </w:r>
          </w:p>
        </w:tc>
        <w:tc>
          <w:tcPr>
            <w:tcW w:w="4357" w:type="dxa"/>
            <w:tcBorders>
              <w:top w:val="single" w:sz="4" w:space="0" w:color="00000A"/>
              <w:left w:val="single" w:sz="4" w:space="0" w:color="00000A"/>
              <w:bottom w:val="single" w:sz="4" w:space="0" w:color="00000A"/>
              <w:right w:val="single" w:sz="4" w:space="0" w:color="00000A"/>
            </w:tcBorders>
            <w:shd w:val="clear" w:color="auto" w:fill="E6E6E6"/>
            <w:vAlign w:val="center"/>
            <w:hideMark/>
          </w:tcPr>
          <w:p w:rsidR="00B853D5" w:rsidRPr="00B853D5" w:rsidRDefault="00B853D5" w:rsidP="006E1987">
            <w:pPr>
              <w:spacing w:line="276" w:lineRule="auto"/>
              <w:rPr>
                <w:rFonts w:ascii="Calibri" w:hAnsi="Calibri"/>
                <w:b/>
                <w:sz w:val="16"/>
                <w:szCs w:val="16"/>
                <w:lang w:eastAsia="en-US"/>
              </w:rPr>
            </w:pPr>
            <w:r w:rsidRPr="00B853D5">
              <w:rPr>
                <w:rFonts w:ascii="Calibri" w:hAnsi="Calibri"/>
                <w:b/>
                <w:sz w:val="16"/>
                <w:szCs w:val="16"/>
                <w:lang w:eastAsia="en-US"/>
              </w:rPr>
              <w:t>RASHODI ZA NABAVU NEFINANCIJSKE IMOVINE</w:t>
            </w:r>
          </w:p>
        </w:tc>
        <w:tc>
          <w:tcPr>
            <w:tcW w:w="1154"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B853D5" w:rsidRPr="00DC7E28" w:rsidRDefault="00B853D5" w:rsidP="003A404A">
            <w:pPr>
              <w:spacing w:line="276" w:lineRule="auto"/>
              <w:jc w:val="right"/>
              <w:rPr>
                <w:rFonts w:ascii="Calibri" w:hAnsi="Calibri"/>
                <w:b/>
                <w:sz w:val="16"/>
                <w:szCs w:val="16"/>
                <w:lang w:eastAsia="en-US"/>
              </w:rPr>
            </w:pPr>
            <w:r w:rsidRPr="00DC7E28">
              <w:rPr>
                <w:rFonts w:ascii="Calibri" w:hAnsi="Calibri"/>
                <w:b/>
                <w:sz w:val="16"/>
                <w:szCs w:val="16"/>
                <w:lang w:eastAsia="en-US"/>
              </w:rPr>
              <w:t>3.646.122,66</w:t>
            </w:r>
          </w:p>
        </w:tc>
        <w:tc>
          <w:tcPr>
            <w:tcW w:w="1154"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B853D5" w:rsidRPr="003A404A" w:rsidRDefault="003A404A" w:rsidP="00A77FA1">
            <w:pPr>
              <w:spacing w:line="276" w:lineRule="auto"/>
              <w:jc w:val="right"/>
              <w:rPr>
                <w:rFonts w:ascii="Calibri" w:hAnsi="Calibri"/>
                <w:b/>
                <w:sz w:val="16"/>
                <w:szCs w:val="16"/>
                <w:lang w:eastAsia="en-US"/>
              </w:rPr>
            </w:pPr>
            <w:r>
              <w:rPr>
                <w:rFonts w:ascii="Calibri" w:hAnsi="Calibri"/>
                <w:b/>
                <w:sz w:val="16"/>
                <w:szCs w:val="16"/>
                <w:lang w:eastAsia="en-US"/>
              </w:rPr>
              <w:t>6.014.593</w:t>
            </w:r>
          </w:p>
        </w:tc>
        <w:tc>
          <w:tcPr>
            <w:tcW w:w="972"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B853D5" w:rsidRPr="003A404A" w:rsidRDefault="003A404A">
            <w:pPr>
              <w:spacing w:line="276" w:lineRule="auto"/>
              <w:jc w:val="right"/>
              <w:rPr>
                <w:rFonts w:ascii="Calibri" w:hAnsi="Calibri"/>
                <w:b/>
                <w:sz w:val="16"/>
                <w:szCs w:val="16"/>
                <w:lang w:eastAsia="en-US"/>
              </w:rPr>
            </w:pPr>
            <w:r>
              <w:rPr>
                <w:rFonts w:ascii="Calibri" w:hAnsi="Calibri"/>
                <w:b/>
                <w:sz w:val="16"/>
                <w:szCs w:val="16"/>
                <w:lang w:eastAsia="en-US"/>
              </w:rPr>
              <w:t>6.014.835</w:t>
            </w:r>
          </w:p>
        </w:tc>
        <w:tc>
          <w:tcPr>
            <w:tcW w:w="1154"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B853D5" w:rsidRPr="003A404A" w:rsidRDefault="003A404A">
            <w:pPr>
              <w:spacing w:line="276" w:lineRule="auto"/>
              <w:jc w:val="right"/>
              <w:rPr>
                <w:rFonts w:ascii="Calibri" w:hAnsi="Calibri"/>
                <w:b/>
                <w:sz w:val="16"/>
                <w:szCs w:val="16"/>
                <w:lang w:eastAsia="en-US"/>
              </w:rPr>
            </w:pPr>
            <w:r>
              <w:rPr>
                <w:rFonts w:ascii="Calibri" w:hAnsi="Calibri"/>
                <w:b/>
                <w:sz w:val="16"/>
                <w:szCs w:val="16"/>
                <w:lang w:eastAsia="en-US"/>
              </w:rPr>
              <w:t>4.447.080,84</w:t>
            </w:r>
          </w:p>
        </w:tc>
        <w:tc>
          <w:tcPr>
            <w:tcW w:w="519"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B853D5" w:rsidRPr="003A404A" w:rsidRDefault="003A404A">
            <w:pPr>
              <w:tabs>
                <w:tab w:val="right" w:pos="796"/>
              </w:tabs>
              <w:spacing w:line="276" w:lineRule="auto"/>
              <w:jc w:val="center"/>
              <w:rPr>
                <w:rFonts w:ascii="Calibri" w:hAnsi="Calibri"/>
                <w:b/>
                <w:sz w:val="16"/>
                <w:szCs w:val="16"/>
                <w:lang w:eastAsia="en-US"/>
              </w:rPr>
            </w:pPr>
            <w:r>
              <w:rPr>
                <w:rFonts w:ascii="Calibri" w:hAnsi="Calibri"/>
                <w:b/>
                <w:sz w:val="16"/>
                <w:szCs w:val="16"/>
                <w:lang w:eastAsia="en-US"/>
              </w:rPr>
              <w:t>122</w:t>
            </w:r>
          </w:p>
        </w:tc>
        <w:tc>
          <w:tcPr>
            <w:tcW w:w="460"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B853D5" w:rsidRPr="003A404A" w:rsidRDefault="003A404A">
            <w:pPr>
              <w:tabs>
                <w:tab w:val="right" w:pos="796"/>
              </w:tabs>
              <w:spacing w:line="276" w:lineRule="auto"/>
              <w:jc w:val="center"/>
              <w:rPr>
                <w:rFonts w:ascii="Calibri" w:hAnsi="Calibri"/>
                <w:b/>
                <w:sz w:val="16"/>
                <w:szCs w:val="16"/>
                <w:lang w:eastAsia="en-US"/>
              </w:rPr>
            </w:pPr>
            <w:r>
              <w:rPr>
                <w:rFonts w:ascii="Calibri" w:hAnsi="Calibri"/>
                <w:b/>
                <w:sz w:val="16"/>
                <w:szCs w:val="16"/>
                <w:lang w:eastAsia="en-US"/>
              </w:rPr>
              <w:t>74</w:t>
            </w:r>
          </w:p>
        </w:tc>
        <w:tc>
          <w:tcPr>
            <w:tcW w:w="496"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B853D5" w:rsidRPr="003A404A" w:rsidRDefault="00466F68">
            <w:pPr>
              <w:tabs>
                <w:tab w:val="right" w:pos="709"/>
              </w:tabs>
              <w:spacing w:line="276" w:lineRule="auto"/>
              <w:jc w:val="center"/>
              <w:rPr>
                <w:rFonts w:ascii="Calibri" w:hAnsi="Calibri" w:cs="Calibri"/>
                <w:b/>
                <w:sz w:val="16"/>
                <w:szCs w:val="16"/>
                <w:lang w:eastAsia="en-US"/>
              </w:rPr>
            </w:pPr>
            <w:r>
              <w:rPr>
                <w:rFonts w:ascii="Calibri" w:hAnsi="Calibri" w:cs="Calibri"/>
                <w:b/>
                <w:sz w:val="16"/>
                <w:szCs w:val="16"/>
                <w:lang w:eastAsia="en-US"/>
              </w:rPr>
              <w:t>17,0</w:t>
            </w:r>
          </w:p>
        </w:tc>
      </w:tr>
      <w:tr w:rsidR="00B853D5" w:rsidRPr="00B62E69" w:rsidTr="006E1987">
        <w:trPr>
          <w:jc w:val="center"/>
        </w:trPr>
        <w:tc>
          <w:tcPr>
            <w:tcW w:w="707" w:type="dxa"/>
            <w:tcBorders>
              <w:top w:val="single" w:sz="4" w:space="0" w:color="00000A"/>
              <w:left w:val="single" w:sz="4" w:space="0" w:color="00000A"/>
              <w:bottom w:val="single" w:sz="4" w:space="0" w:color="00000A"/>
              <w:right w:val="single" w:sz="4" w:space="0" w:color="00000A"/>
            </w:tcBorders>
            <w:shd w:val="pct5" w:color="auto" w:fill="auto"/>
            <w:vAlign w:val="center"/>
            <w:hideMark/>
          </w:tcPr>
          <w:p w:rsidR="00B853D5" w:rsidRPr="00B853D5" w:rsidRDefault="00B853D5" w:rsidP="006E1987">
            <w:pPr>
              <w:spacing w:line="276" w:lineRule="auto"/>
              <w:rPr>
                <w:rFonts w:ascii="Calibri" w:hAnsi="Calibri"/>
                <w:b/>
                <w:sz w:val="16"/>
                <w:szCs w:val="16"/>
                <w:lang w:eastAsia="en-US"/>
              </w:rPr>
            </w:pPr>
            <w:r w:rsidRPr="00B853D5">
              <w:rPr>
                <w:rFonts w:ascii="Calibri" w:hAnsi="Calibri"/>
                <w:b/>
                <w:sz w:val="16"/>
                <w:szCs w:val="16"/>
                <w:lang w:eastAsia="en-US"/>
              </w:rPr>
              <w:t>2.1.</w:t>
            </w:r>
          </w:p>
        </w:tc>
        <w:tc>
          <w:tcPr>
            <w:tcW w:w="4357" w:type="dxa"/>
            <w:tcBorders>
              <w:top w:val="single" w:sz="4" w:space="0" w:color="00000A"/>
              <w:left w:val="single" w:sz="4" w:space="0" w:color="00000A"/>
              <w:bottom w:val="single" w:sz="4" w:space="0" w:color="00000A"/>
              <w:right w:val="single" w:sz="4" w:space="0" w:color="00000A"/>
            </w:tcBorders>
            <w:shd w:val="pct5" w:color="auto" w:fill="auto"/>
            <w:vAlign w:val="center"/>
            <w:hideMark/>
          </w:tcPr>
          <w:p w:rsidR="00B853D5" w:rsidRPr="00B853D5" w:rsidRDefault="00B853D5" w:rsidP="006E1987">
            <w:pPr>
              <w:spacing w:line="276" w:lineRule="auto"/>
              <w:rPr>
                <w:rFonts w:ascii="Calibri" w:hAnsi="Calibri"/>
                <w:b/>
                <w:sz w:val="16"/>
                <w:szCs w:val="16"/>
                <w:lang w:eastAsia="en-US"/>
              </w:rPr>
            </w:pPr>
            <w:r w:rsidRPr="00B853D5">
              <w:rPr>
                <w:rFonts w:ascii="Calibri" w:hAnsi="Calibri"/>
                <w:b/>
                <w:sz w:val="16"/>
                <w:szCs w:val="16"/>
                <w:lang w:eastAsia="en-US"/>
              </w:rPr>
              <w:t>RASHODI ZA NABAVU NEPROIZVEDENE IMOVINE</w:t>
            </w:r>
          </w:p>
        </w:tc>
        <w:tc>
          <w:tcPr>
            <w:tcW w:w="1154"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DC7E28" w:rsidRDefault="00B853D5" w:rsidP="003A404A">
            <w:pPr>
              <w:spacing w:line="276" w:lineRule="auto"/>
              <w:jc w:val="right"/>
              <w:rPr>
                <w:rFonts w:ascii="Calibri" w:hAnsi="Calibri"/>
                <w:b/>
                <w:sz w:val="16"/>
                <w:szCs w:val="16"/>
                <w:lang w:eastAsia="en-US"/>
              </w:rPr>
            </w:pPr>
            <w:r w:rsidRPr="00DC7E28">
              <w:rPr>
                <w:rFonts w:ascii="Calibri" w:hAnsi="Calibri"/>
                <w:b/>
                <w:sz w:val="16"/>
                <w:szCs w:val="16"/>
                <w:lang w:eastAsia="en-US"/>
              </w:rPr>
              <w:t>800.078,75</w:t>
            </w:r>
          </w:p>
        </w:tc>
        <w:tc>
          <w:tcPr>
            <w:tcW w:w="1154"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3A404A" w:rsidRDefault="003A404A" w:rsidP="00A77FA1">
            <w:pPr>
              <w:spacing w:line="276" w:lineRule="auto"/>
              <w:jc w:val="right"/>
              <w:rPr>
                <w:rFonts w:ascii="Calibri" w:hAnsi="Calibri"/>
                <w:b/>
                <w:sz w:val="16"/>
                <w:szCs w:val="16"/>
                <w:lang w:eastAsia="en-US"/>
              </w:rPr>
            </w:pPr>
            <w:r>
              <w:rPr>
                <w:rFonts w:ascii="Calibri" w:hAnsi="Calibri"/>
                <w:b/>
                <w:sz w:val="16"/>
                <w:szCs w:val="16"/>
                <w:lang w:eastAsia="en-US"/>
              </w:rPr>
              <w:t>168.630</w:t>
            </w:r>
          </w:p>
        </w:tc>
        <w:tc>
          <w:tcPr>
            <w:tcW w:w="972"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3A404A" w:rsidRDefault="003A404A">
            <w:pPr>
              <w:spacing w:line="276" w:lineRule="auto"/>
              <w:jc w:val="right"/>
              <w:rPr>
                <w:rFonts w:ascii="Calibri" w:hAnsi="Calibri"/>
                <w:b/>
                <w:sz w:val="16"/>
                <w:szCs w:val="16"/>
                <w:lang w:eastAsia="en-US"/>
              </w:rPr>
            </w:pPr>
            <w:r>
              <w:rPr>
                <w:rFonts w:ascii="Calibri" w:hAnsi="Calibri"/>
                <w:b/>
                <w:sz w:val="16"/>
                <w:szCs w:val="16"/>
                <w:lang w:eastAsia="en-US"/>
              </w:rPr>
              <w:t>168.630</w:t>
            </w:r>
          </w:p>
        </w:tc>
        <w:tc>
          <w:tcPr>
            <w:tcW w:w="1154"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3A404A" w:rsidRDefault="003A404A">
            <w:pPr>
              <w:spacing w:line="276" w:lineRule="auto"/>
              <w:jc w:val="right"/>
              <w:rPr>
                <w:rFonts w:ascii="Calibri" w:hAnsi="Calibri"/>
                <w:b/>
                <w:sz w:val="16"/>
                <w:szCs w:val="16"/>
                <w:lang w:eastAsia="en-US"/>
              </w:rPr>
            </w:pPr>
            <w:r>
              <w:rPr>
                <w:rFonts w:ascii="Calibri" w:hAnsi="Calibri"/>
                <w:b/>
                <w:sz w:val="16"/>
                <w:szCs w:val="16"/>
                <w:lang w:eastAsia="en-US"/>
              </w:rPr>
              <w:t>168.630,00</w:t>
            </w:r>
          </w:p>
        </w:tc>
        <w:tc>
          <w:tcPr>
            <w:tcW w:w="519"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3A404A" w:rsidRDefault="003A404A">
            <w:pPr>
              <w:tabs>
                <w:tab w:val="right" w:pos="796"/>
              </w:tabs>
              <w:spacing w:line="276" w:lineRule="auto"/>
              <w:jc w:val="center"/>
              <w:rPr>
                <w:rFonts w:ascii="Calibri" w:hAnsi="Calibri"/>
                <w:b/>
                <w:sz w:val="16"/>
                <w:szCs w:val="16"/>
                <w:lang w:eastAsia="en-US"/>
              </w:rPr>
            </w:pPr>
            <w:r>
              <w:rPr>
                <w:rFonts w:ascii="Calibri" w:hAnsi="Calibri"/>
                <w:b/>
                <w:sz w:val="16"/>
                <w:szCs w:val="16"/>
                <w:lang w:eastAsia="en-US"/>
              </w:rPr>
              <w:t>21</w:t>
            </w:r>
          </w:p>
        </w:tc>
        <w:tc>
          <w:tcPr>
            <w:tcW w:w="460"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3A404A" w:rsidRDefault="003A404A">
            <w:pPr>
              <w:tabs>
                <w:tab w:val="right" w:pos="796"/>
              </w:tabs>
              <w:spacing w:line="276" w:lineRule="auto"/>
              <w:jc w:val="center"/>
              <w:rPr>
                <w:rFonts w:ascii="Calibri" w:hAnsi="Calibri"/>
                <w:b/>
                <w:sz w:val="16"/>
                <w:szCs w:val="16"/>
                <w:lang w:eastAsia="en-US"/>
              </w:rPr>
            </w:pPr>
            <w:r>
              <w:rPr>
                <w:rFonts w:ascii="Calibri" w:hAnsi="Calibri"/>
                <w:b/>
                <w:sz w:val="16"/>
                <w:szCs w:val="16"/>
                <w:lang w:eastAsia="en-US"/>
              </w:rPr>
              <w:t>100</w:t>
            </w:r>
          </w:p>
        </w:tc>
        <w:tc>
          <w:tcPr>
            <w:tcW w:w="496"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3A404A" w:rsidRDefault="00466F68">
            <w:pPr>
              <w:tabs>
                <w:tab w:val="right" w:pos="709"/>
              </w:tabs>
              <w:spacing w:line="276" w:lineRule="auto"/>
              <w:jc w:val="center"/>
              <w:rPr>
                <w:rFonts w:ascii="Calibri" w:hAnsi="Calibri" w:cs="Calibri"/>
                <w:b/>
                <w:sz w:val="16"/>
                <w:szCs w:val="16"/>
                <w:lang w:eastAsia="en-US"/>
              </w:rPr>
            </w:pPr>
            <w:r>
              <w:rPr>
                <w:rFonts w:ascii="Calibri" w:hAnsi="Calibri" w:cs="Calibri"/>
                <w:b/>
                <w:sz w:val="16"/>
                <w:szCs w:val="16"/>
                <w:lang w:eastAsia="en-US"/>
              </w:rPr>
              <w:t>0,7</w:t>
            </w:r>
          </w:p>
        </w:tc>
      </w:tr>
      <w:tr w:rsidR="00B853D5" w:rsidRPr="00B62E69" w:rsidTr="006E1987">
        <w:trPr>
          <w:jc w:val="center"/>
        </w:trPr>
        <w:tc>
          <w:tcPr>
            <w:tcW w:w="707" w:type="dxa"/>
            <w:tcBorders>
              <w:top w:val="single" w:sz="4" w:space="0" w:color="00000A"/>
              <w:left w:val="single" w:sz="4" w:space="0" w:color="00000A"/>
              <w:bottom w:val="single" w:sz="4" w:space="0" w:color="00000A"/>
              <w:right w:val="single" w:sz="4" w:space="0" w:color="00000A"/>
            </w:tcBorders>
            <w:shd w:val="pct5" w:color="auto" w:fill="auto"/>
            <w:vAlign w:val="center"/>
            <w:hideMark/>
          </w:tcPr>
          <w:p w:rsidR="00B853D5" w:rsidRPr="00B853D5" w:rsidRDefault="00B853D5" w:rsidP="006E1987">
            <w:pPr>
              <w:spacing w:line="276" w:lineRule="auto"/>
              <w:rPr>
                <w:rFonts w:ascii="Calibri" w:hAnsi="Calibri"/>
                <w:b/>
                <w:sz w:val="16"/>
                <w:szCs w:val="16"/>
                <w:lang w:eastAsia="en-US"/>
              </w:rPr>
            </w:pPr>
            <w:r w:rsidRPr="00B853D5">
              <w:rPr>
                <w:rFonts w:ascii="Calibri" w:hAnsi="Calibri"/>
                <w:b/>
                <w:sz w:val="16"/>
                <w:szCs w:val="16"/>
                <w:lang w:eastAsia="en-US"/>
              </w:rPr>
              <w:t>2.2.</w:t>
            </w:r>
          </w:p>
        </w:tc>
        <w:tc>
          <w:tcPr>
            <w:tcW w:w="4357" w:type="dxa"/>
            <w:tcBorders>
              <w:top w:val="single" w:sz="4" w:space="0" w:color="00000A"/>
              <w:left w:val="single" w:sz="4" w:space="0" w:color="00000A"/>
              <w:bottom w:val="single" w:sz="4" w:space="0" w:color="00000A"/>
              <w:right w:val="single" w:sz="4" w:space="0" w:color="00000A"/>
            </w:tcBorders>
            <w:shd w:val="pct5" w:color="auto" w:fill="auto"/>
            <w:vAlign w:val="center"/>
            <w:hideMark/>
          </w:tcPr>
          <w:p w:rsidR="00B853D5" w:rsidRPr="00B853D5" w:rsidRDefault="00B853D5" w:rsidP="006E1987">
            <w:pPr>
              <w:spacing w:line="276" w:lineRule="auto"/>
              <w:rPr>
                <w:rFonts w:ascii="Calibri" w:hAnsi="Calibri"/>
                <w:b/>
                <w:sz w:val="16"/>
                <w:szCs w:val="16"/>
                <w:lang w:eastAsia="en-US"/>
              </w:rPr>
            </w:pPr>
            <w:r w:rsidRPr="00B853D5">
              <w:rPr>
                <w:rFonts w:ascii="Calibri" w:hAnsi="Calibri"/>
                <w:b/>
                <w:sz w:val="16"/>
                <w:szCs w:val="16"/>
                <w:lang w:eastAsia="en-US"/>
              </w:rPr>
              <w:t>RASHODI ZA NABAVU PROIZVEDENE DUG.IMOVINE</w:t>
            </w:r>
          </w:p>
        </w:tc>
        <w:tc>
          <w:tcPr>
            <w:tcW w:w="1154"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DC7E28" w:rsidRDefault="00B853D5" w:rsidP="003A404A">
            <w:pPr>
              <w:spacing w:line="276" w:lineRule="auto"/>
              <w:jc w:val="right"/>
              <w:rPr>
                <w:rFonts w:ascii="Calibri" w:hAnsi="Calibri"/>
                <w:b/>
                <w:sz w:val="16"/>
                <w:szCs w:val="16"/>
                <w:lang w:eastAsia="en-US"/>
              </w:rPr>
            </w:pPr>
            <w:r w:rsidRPr="00DC7E28">
              <w:rPr>
                <w:rFonts w:ascii="Calibri" w:hAnsi="Calibri"/>
                <w:b/>
                <w:sz w:val="16"/>
                <w:szCs w:val="16"/>
                <w:lang w:eastAsia="en-US"/>
              </w:rPr>
              <w:t>2.498.574,51</w:t>
            </w:r>
          </w:p>
        </w:tc>
        <w:tc>
          <w:tcPr>
            <w:tcW w:w="1154"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3A404A" w:rsidRDefault="003A404A" w:rsidP="00A77FA1">
            <w:pPr>
              <w:spacing w:line="276" w:lineRule="auto"/>
              <w:jc w:val="right"/>
              <w:rPr>
                <w:rFonts w:ascii="Calibri" w:hAnsi="Calibri"/>
                <w:b/>
                <w:sz w:val="16"/>
                <w:szCs w:val="16"/>
                <w:lang w:eastAsia="en-US"/>
              </w:rPr>
            </w:pPr>
            <w:r>
              <w:rPr>
                <w:rFonts w:ascii="Calibri" w:hAnsi="Calibri"/>
                <w:b/>
                <w:sz w:val="16"/>
                <w:szCs w:val="16"/>
                <w:lang w:eastAsia="en-US"/>
              </w:rPr>
              <w:t>4.253.983</w:t>
            </w:r>
          </w:p>
        </w:tc>
        <w:tc>
          <w:tcPr>
            <w:tcW w:w="972"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3A404A" w:rsidRDefault="003A404A">
            <w:pPr>
              <w:spacing w:line="276" w:lineRule="auto"/>
              <w:jc w:val="right"/>
              <w:rPr>
                <w:rFonts w:ascii="Calibri" w:hAnsi="Calibri"/>
                <w:b/>
                <w:sz w:val="16"/>
                <w:szCs w:val="16"/>
                <w:lang w:eastAsia="en-US"/>
              </w:rPr>
            </w:pPr>
            <w:r>
              <w:rPr>
                <w:rFonts w:ascii="Calibri" w:hAnsi="Calibri"/>
                <w:b/>
                <w:sz w:val="16"/>
                <w:szCs w:val="16"/>
                <w:lang w:eastAsia="en-US"/>
              </w:rPr>
              <w:t>4.244.885</w:t>
            </w:r>
          </w:p>
        </w:tc>
        <w:tc>
          <w:tcPr>
            <w:tcW w:w="1154"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3A404A" w:rsidRDefault="003A404A">
            <w:pPr>
              <w:spacing w:line="276" w:lineRule="auto"/>
              <w:jc w:val="right"/>
              <w:rPr>
                <w:rFonts w:ascii="Calibri" w:hAnsi="Calibri"/>
                <w:b/>
                <w:sz w:val="16"/>
                <w:szCs w:val="16"/>
                <w:lang w:eastAsia="en-US"/>
              </w:rPr>
            </w:pPr>
            <w:r>
              <w:rPr>
                <w:rFonts w:ascii="Calibri" w:hAnsi="Calibri"/>
                <w:b/>
                <w:sz w:val="16"/>
                <w:szCs w:val="16"/>
                <w:lang w:eastAsia="en-US"/>
              </w:rPr>
              <w:t>2.677.130,25</w:t>
            </w:r>
          </w:p>
        </w:tc>
        <w:tc>
          <w:tcPr>
            <w:tcW w:w="519"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3A404A" w:rsidRDefault="003A404A">
            <w:pPr>
              <w:tabs>
                <w:tab w:val="right" w:pos="796"/>
              </w:tabs>
              <w:spacing w:line="276" w:lineRule="auto"/>
              <w:jc w:val="center"/>
              <w:rPr>
                <w:rFonts w:ascii="Calibri" w:hAnsi="Calibri"/>
                <w:b/>
                <w:sz w:val="16"/>
                <w:szCs w:val="16"/>
                <w:lang w:eastAsia="en-US"/>
              </w:rPr>
            </w:pPr>
            <w:r>
              <w:rPr>
                <w:rFonts w:ascii="Calibri" w:hAnsi="Calibri"/>
                <w:b/>
                <w:sz w:val="16"/>
                <w:szCs w:val="16"/>
                <w:lang w:eastAsia="en-US"/>
              </w:rPr>
              <w:t>107</w:t>
            </w:r>
          </w:p>
        </w:tc>
        <w:tc>
          <w:tcPr>
            <w:tcW w:w="460"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3A404A" w:rsidRDefault="003A404A">
            <w:pPr>
              <w:tabs>
                <w:tab w:val="right" w:pos="796"/>
              </w:tabs>
              <w:spacing w:line="276" w:lineRule="auto"/>
              <w:jc w:val="center"/>
              <w:rPr>
                <w:rFonts w:ascii="Calibri" w:hAnsi="Calibri"/>
                <w:b/>
                <w:sz w:val="16"/>
                <w:szCs w:val="16"/>
                <w:lang w:eastAsia="en-US"/>
              </w:rPr>
            </w:pPr>
            <w:r>
              <w:rPr>
                <w:rFonts w:ascii="Calibri" w:hAnsi="Calibri"/>
                <w:b/>
                <w:sz w:val="16"/>
                <w:szCs w:val="16"/>
                <w:lang w:eastAsia="en-US"/>
              </w:rPr>
              <w:t>63</w:t>
            </w:r>
          </w:p>
        </w:tc>
        <w:tc>
          <w:tcPr>
            <w:tcW w:w="496"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3A404A" w:rsidRDefault="00466F68">
            <w:pPr>
              <w:tabs>
                <w:tab w:val="right" w:pos="709"/>
              </w:tabs>
              <w:spacing w:line="276" w:lineRule="auto"/>
              <w:jc w:val="center"/>
              <w:rPr>
                <w:rFonts w:ascii="Calibri" w:hAnsi="Calibri" w:cs="Calibri"/>
                <w:b/>
                <w:sz w:val="16"/>
                <w:szCs w:val="16"/>
                <w:lang w:eastAsia="en-US"/>
              </w:rPr>
            </w:pPr>
            <w:r>
              <w:rPr>
                <w:rFonts w:ascii="Calibri" w:hAnsi="Calibri" w:cs="Calibri"/>
                <w:b/>
                <w:sz w:val="16"/>
                <w:szCs w:val="16"/>
                <w:lang w:eastAsia="en-US"/>
              </w:rPr>
              <w:t>10,2</w:t>
            </w:r>
          </w:p>
        </w:tc>
      </w:tr>
      <w:tr w:rsidR="00B853D5" w:rsidRPr="00B62E69" w:rsidTr="006E1987">
        <w:trPr>
          <w:jc w:val="center"/>
        </w:trPr>
        <w:tc>
          <w:tcPr>
            <w:tcW w:w="70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2.2.1.</w:t>
            </w:r>
          </w:p>
        </w:tc>
        <w:tc>
          <w:tcPr>
            <w:tcW w:w="435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GRAĐEVINSKI OBJEKTI</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B853D5" w:rsidP="003A404A">
            <w:pPr>
              <w:spacing w:line="276" w:lineRule="auto"/>
              <w:jc w:val="right"/>
              <w:rPr>
                <w:rFonts w:ascii="Calibri" w:hAnsi="Calibri"/>
                <w:sz w:val="16"/>
                <w:szCs w:val="16"/>
                <w:lang w:eastAsia="en-US"/>
              </w:rPr>
            </w:pPr>
            <w:r w:rsidRPr="00DC7E28">
              <w:rPr>
                <w:rFonts w:ascii="Calibri" w:hAnsi="Calibri"/>
                <w:sz w:val="16"/>
                <w:szCs w:val="16"/>
                <w:lang w:eastAsia="en-US"/>
              </w:rPr>
              <w:t>735.959,88</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rsidP="00A77FA1">
            <w:pPr>
              <w:spacing w:line="276" w:lineRule="auto"/>
              <w:jc w:val="right"/>
              <w:rPr>
                <w:rFonts w:ascii="Calibri" w:hAnsi="Calibri"/>
                <w:sz w:val="16"/>
                <w:szCs w:val="16"/>
                <w:lang w:eastAsia="en-US"/>
              </w:rPr>
            </w:pPr>
            <w:r>
              <w:rPr>
                <w:rFonts w:ascii="Calibri" w:hAnsi="Calibri"/>
                <w:sz w:val="16"/>
                <w:szCs w:val="16"/>
                <w:lang w:eastAsia="en-US"/>
              </w:rPr>
              <w:t>2.098.454</w:t>
            </w:r>
          </w:p>
        </w:tc>
        <w:tc>
          <w:tcPr>
            <w:tcW w:w="972"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pPr>
              <w:spacing w:line="276" w:lineRule="auto"/>
              <w:jc w:val="right"/>
              <w:rPr>
                <w:rFonts w:ascii="Calibri" w:hAnsi="Calibri"/>
                <w:sz w:val="16"/>
                <w:szCs w:val="16"/>
                <w:lang w:eastAsia="en-US"/>
              </w:rPr>
            </w:pPr>
            <w:r>
              <w:rPr>
                <w:rFonts w:ascii="Calibri" w:hAnsi="Calibri"/>
                <w:sz w:val="16"/>
                <w:szCs w:val="16"/>
                <w:lang w:eastAsia="en-US"/>
              </w:rPr>
              <w:t>2.098.454</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pPr>
              <w:spacing w:line="276" w:lineRule="auto"/>
              <w:jc w:val="right"/>
              <w:rPr>
                <w:rFonts w:ascii="Calibri" w:hAnsi="Calibri"/>
                <w:sz w:val="16"/>
                <w:szCs w:val="16"/>
                <w:lang w:eastAsia="en-US"/>
              </w:rPr>
            </w:pPr>
            <w:r>
              <w:rPr>
                <w:rFonts w:ascii="Calibri" w:hAnsi="Calibri"/>
                <w:sz w:val="16"/>
                <w:szCs w:val="16"/>
                <w:lang w:eastAsia="en-US"/>
              </w:rPr>
              <w:t>1.562.954,15</w:t>
            </w:r>
          </w:p>
        </w:tc>
        <w:tc>
          <w:tcPr>
            <w:tcW w:w="519"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pPr>
              <w:tabs>
                <w:tab w:val="right" w:pos="796"/>
              </w:tabs>
              <w:spacing w:line="276" w:lineRule="auto"/>
              <w:jc w:val="center"/>
              <w:rPr>
                <w:rFonts w:ascii="Calibri" w:hAnsi="Calibri"/>
                <w:sz w:val="16"/>
                <w:szCs w:val="16"/>
                <w:lang w:eastAsia="en-US"/>
              </w:rPr>
            </w:pPr>
            <w:r>
              <w:rPr>
                <w:rFonts w:ascii="Calibri" w:hAnsi="Calibri"/>
                <w:sz w:val="16"/>
                <w:szCs w:val="16"/>
                <w:lang w:eastAsia="en-US"/>
              </w:rPr>
              <w:t>212</w:t>
            </w:r>
          </w:p>
        </w:tc>
        <w:tc>
          <w:tcPr>
            <w:tcW w:w="460"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pPr>
              <w:tabs>
                <w:tab w:val="right" w:pos="796"/>
              </w:tabs>
              <w:spacing w:line="276" w:lineRule="auto"/>
              <w:jc w:val="center"/>
              <w:rPr>
                <w:rFonts w:ascii="Calibri" w:hAnsi="Calibri"/>
                <w:sz w:val="16"/>
                <w:szCs w:val="16"/>
                <w:lang w:eastAsia="en-US"/>
              </w:rPr>
            </w:pPr>
            <w:r>
              <w:rPr>
                <w:rFonts w:ascii="Calibri" w:hAnsi="Calibri"/>
                <w:sz w:val="16"/>
                <w:szCs w:val="16"/>
                <w:lang w:eastAsia="en-US"/>
              </w:rPr>
              <w:t>74</w:t>
            </w:r>
          </w:p>
        </w:tc>
        <w:tc>
          <w:tcPr>
            <w:tcW w:w="496"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466F68">
            <w:pPr>
              <w:tabs>
                <w:tab w:val="right" w:pos="709"/>
              </w:tabs>
              <w:spacing w:line="276" w:lineRule="auto"/>
              <w:jc w:val="center"/>
              <w:rPr>
                <w:rFonts w:ascii="Calibri" w:hAnsi="Calibri" w:cs="Calibri"/>
                <w:sz w:val="16"/>
                <w:szCs w:val="16"/>
                <w:lang w:eastAsia="en-US"/>
              </w:rPr>
            </w:pPr>
            <w:r>
              <w:rPr>
                <w:rFonts w:ascii="Calibri" w:hAnsi="Calibri" w:cs="Calibri"/>
                <w:sz w:val="16"/>
                <w:szCs w:val="16"/>
                <w:lang w:eastAsia="en-US"/>
              </w:rPr>
              <w:t>6,0</w:t>
            </w:r>
          </w:p>
        </w:tc>
      </w:tr>
      <w:tr w:rsidR="00B853D5" w:rsidRPr="00B62E69" w:rsidTr="006E1987">
        <w:trPr>
          <w:jc w:val="center"/>
        </w:trPr>
        <w:tc>
          <w:tcPr>
            <w:tcW w:w="70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2.2.2.</w:t>
            </w:r>
          </w:p>
        </w:tc>
        <w:tc>
          <w:tcPr>
            <w:tcW w:w="435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POSTROJENJA I OPREMA</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B853D5" w:rsidP="003A404A">
            <w:pPr>
              <w:spacing w:line="276" w:lineRule="auto"/>
              <w:jc w:val="right"/>
              <w:rPr>
                <w:rFonts w:ascii="Calibri" w:hAnsi="Calibri"/>
                <w:sz w:val="16"/>
                <w:szCs w:val="16"/>
                <w:lang w:eastAsia="en-US"/>
              </w:rPr>
            </w:pPr>
            <w:r w:rsidRPr="00DC7E28">
              <w:rPr>
                <w:rFonts w:ascii="Calibri" w:hAnsi="Calibri"/>
                <w:sz w:val="16"/>
                <w:szCs w:val="16"/>
                <w:lang w:eastAsia="en-US"/>
              </w:rPr>
              <w:t>1.492.524,92</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rsidP="00A77FA1">
            <w:pPr>
              <w:spacing w:line="276" w:lineRule="auto"/>
              <w:jc w:val="right"/>
              <w:rPr>
                <w:rFonts w:ascii="Calibri" w:hAnsi="Calibri"/>
                <w:sz w:val="16"/>
                <w:szCs w:val="16"/>
                <w:lang w:eastAsia="en-US"/>
              </w:rPr>
            </w:pPr>
            <w:r>
              <w:rPr>
                <w:rFonts w:ascii="Calibri" w:hAnsi="Calibri"/>
                <w:sz w:val="16"/>
                <w:szCs w:val="16"/>
                <w:lang w:eastAsia="en-US"/>
              </w:rPr>
              <w:t>1.839.029</w:t>
            </w:r>
          </w:p>
        </w:tc>
        <w:tc>
          <w:tcPr>
            <w:tcW w:w="972"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pPr>
              <w:spacing w:line="276" w:lineRule="auto"/>
              <w:jc w:val="right"/>
              <w:rPr>
                <w:rFonts w:ascii="Calibri" w:hAnsi="Calibri"/>
                <w:sz w:val="16"/>
                <w:szCs w:val="16"/>
                <w:lang w:eastAsia="en-US"/>
              </w:rPr>
            </w:pPr>
            <w:r>
              <w:rPr>
                <w:rFonts w:ascii="Calibri" w:hAnsi="Calibri"/>
                <w:sz w:val="16"/>
                <w:szCs w:val="16"/>
                <w:lang w:eastAsia="en-US"/>
              </w:rPr>
              <w:t>1.829.931</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rsidP="00A77FA1">
            <w:pPr>
              <w:spacing w:line="276" w:lineRule="auto"/>
              <w:jc w:val="right"/>
              <w:rPr>
                <w:rFonts w:ascii="Calibri" w:hAnsi="Calibri"/>
                <w:sz w:val="16"/>
                <w:szCs w:val="16"/>
                <w:lang w:eastAsia="en-US"/>
              </w:rPr>
            </w:pPr>
            <w:r>
              <w:rPr>
                <w:rFonts w:ascii="Calibri" w:hAnsi="Calibri"/>
                <w:sz w:val="16"/>
                <w:szCs w:val="16"/>
                <w:lang w:eastAsia="en-US"/>
              </w:rPr>
              <w:t>797.676,10</w:t>
            </w:r>
          </w:p>
        </w:tc>
        <w:tc>
          <w:tcPr>
            <w:tcW w:w="519"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pPr>
              <w:tabs>
                <w:tab w:val="right" w:pos="796"/>
              </w:tabs>
              <w:spacing w:line="276" w:lineRule="auto"/>
              <w:jc w:val="center"/>
              <w:rPr>
                <w:rFonts w:ascii="Calibri" w:hAnsi="Calibri"/>
                <w:sz w:val="16"/>
                <w:szCs w:val="16"/>
                <w:lang w:eastAsia="en-US"/>
              </w:rPr>
            </w:pPr>
            <w:r>
              <w:rPr>
                <w:rFonts w:ascii="Calibri" w:hAnsi="Calibri"/>
                <w:sz w:val="16"/>
                <w:szCs w:val="16"/>
                <w:lang w:eastAsia="en-US"/>
              </w:rPr>
              <w:t>53</w:t>
            </w:r>
          </w:p>
        </w:tc>
        <w:tc>
          <w:tcPr>
            <w:tcW w:w="460"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pPr>
              <w:tabs>
                <w:tab w:val="right" w:pos="796"/>
              </w:tabs>
              <w:spacing w:line="276" w:lineRule="auto"/>
              <w:jc w:val="center"/>
              <w:rPr>
                <w:rFonts w:ascii="Calibri" w:hAnsi="Calibri"/>
                <w:sz w:val="16"/>
                <w:szCs w:val="16"/>
                <w:lang w:eastAsia="en-US"/>
              </w:rPr>
            </w:pPr>
            <w:r>
              <w:rPr>
                <w:rFonts w:ascii="Calibri" w:hAnsi="Calibri"/>
                <w:sz w:val="16"/>
                <w:szCs w:val="16"/>
                <w:lang w:eastAsia="en-US"/>
              </w:rPr>
              <w:t>44</w:t>
            </w:r>
          </w:p>
        </w:tc>
        <w:tc>
          <w:tcPr>
            <w:tcW w:w="496"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466F68">
            <w:pPr>
              <w:tabs>
                <w:tab w:val="right" w:pos="709"/>
              </w:tabs>
              <w:spacing w:line="276" w:lineRule="auto"/>
              <w:jc w:val="center"/>
              <w:rPr>
                <w:rFonts w:ascii="Calibri" w:hAnsi="Calibri" w:cs="Calibri"/>
                <w:sz w:val="16"/>
                <w:szCs w:val="16"/>
                <w:lang w:eastAsia="en-US"/>
              </w:rPr>
            </w:pPr>
            <w:r>
              <w:rPr>
                <w:rFonts w:ascii="Calibri" w:hAnsi="Calibri" w:cs="Calibri"/>
                <w:sz w:val="16"/>
                <w:szCs w:val="16"/>
                <w:lang w:eastAsia="en-US"/>
              </w:rPr>
              <w:t>3,0</w:t>
            </w:r>
          </w:p>
        </w:tc>
      </w:tr>
      <w:tr w:rsidR="00B853D5" w:rsidRPr="00B62E69" w:rsidTr="006E1987">
        <w:trPr>
          <w:jc w:val="center"/>
        </w:trPr>
        <w:tc>
          <w:tcPr>
            <w:tcW w:w="70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2.2.3.</w:t>
            </w:r>
          </w:p>
        </w:tc>
        <w:tc>
          <w:tcPr>
            <w:tcW w:w="435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PRIJEVOZNA SREDSTVA</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B853D5" w:rsidP="003A404A">
            <w:pPr>
              <w:spacing w:line="276" w:lineRule="auto"/>
              <w:jc w:val="right"/>
              <w:rPr>
                <w:rFonts w:ascii="Calibri" w:hAnsi="Calibri"/>
                <w:sz w:val="16"/>
                <w:szCs w:val="16"/>
                <w:lang w:eastAsia="en-US"/>
              </w:rPr>
            </w:pPr>
            <w:r w:rsidRPr="00DC7E28">
              <w:rPr>
                <w:rFonts w:ascii="Calibri" w:hAnsi="Calibri"/>
                <w:sz w:val="16"/>
                <w:szCs w:val="16"/>
                <w:lang w:eastAsia="en-US"/>
              </w:rPr>
              <w:t>8.527,21</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rsidP="00A77FA1">
            <w:pPr>
              <w:spacing w:line="276" w:lineRule="auto"/>
              <w:jc w:val="right"/>
              <w:rPr>
                <w:rFonts w:ascii="Calibri" w:hAnsi="Calibri"/>
                <w:sz w:val="16"/>
                <w:szCs w:val="16"/>
                <w:lang w:eastAsia="en-US"/>
              </w:rPr>
            </w:pPr>
            <w:r>
              <w:rPr>
                <w:rFonts w:ascii="Calibri" w:hAnsi="Calibri"/>
                <w:sz w:val="16"/>
                <w:szCs w:val="16"/>
                <w:lang w:eastAsia="en-US"/>
              </w:rPr>
              <w:t>0</w:t>
            </w:r>
          </w:p>
        </w:tc>
        <w:tc>
          <w:tcPr>
            <w:tcW w:w="972"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pPr>
              <w:spacing w:line="276" w:lineRule="auto"/>
              <w:jc w:val="right"/>
              <w:rPr>
                <w:rFonts w:ascii="Calibri" w:hAnsi="Calibri"/>
                <w:sz w:val="16"/>
                <w:szCs w:val="16"/>
                <w:lang w:eastAsia="en-US"/>
              </w:rPr>
            </w:pPr>
            <w:r>
              <w:rPr>
                <w:rFonts w:ascii="Calibri" w:hAnsi="Calibri"/>
                <w:sz w:val="16"/>
                <w:szCs w:val="16"/>
                <w:lang w:eastAsia="en-US"/>
              </w:rPr>
              <w:t>0</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pPr>
              <w:spacing w:line="276" w:lineRule="auto"/>
              <w:jc w:val="right"/>
              <w:rPr>
                <w:rFonts w:ascii="Calibri" w:hAnsi="Calibri"/>
                <w:sz w:val="16"/>
                <w:szCs w:val="16"/>
                <w:lang w:eastAsia="en-US"/>
              </w:rPr>
            </w:pPr>
            <w:r>
              <w:rPr>
                <w:rFonts w:ascii="Calibri" w:hAnsi="Calibri"/>
                <w:sz w:val="16"/>
                <w:szCs w:val="16"/>
                <w:lang w:eastAsia="en-US"/>
              </w:rPr>
              <w:t>0</w:t>
            </w:r>
          </w:p>
        </w:tc>
        <w:tc>
          <w:tcPr>
            <w:tcW w:w="519"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466F68">
            <w:pPr>
              <w:tabs>
                <w:tab w:val="right" w:pos="796"/>
              </w:tabs>
              <w:spacing w:line="276" w:lineRule="auto"/>
              <w:jc w:val="center"/>
              <w:rPr>
                <w:rFonts w:ascii="Calibri" w:hAnsi="Calibri"/>
                <w:sz w:val="16"/>
                <w:szCs w:val="16"/>
                <w:lang w:eastAsia="en-US"/>
              </w:rPr>
            </w:pPr>
            <w:r>
              <w:rPr>
                <w:rFonts w:ascii="Calibri" w:hAnsi="Calibri"/>
                <w:sz w:val="16"/>
                <w:szCs w:val="16"/>
                <w:lang w:eastAsia="en-US"/>
              </w:rPr>
              <w:t>-</w:t>
            </w:r>
          </w:p>
        </w:tc>
        <w:tc>
          <w:tcPr>
            <w:tcW w:w="460"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466F68">
            <w:pPr>
              <w:tabs>
                <w:tab w:val="right" w:pos="796"/>
              </w:tabs>
              <w:spacing w:line="276" w:lineRule="auto"/>
              <w:jc w:val="center"/>
              <w:rPr>
                <w:rFonts w:ascii="Calibri" w:hAnsi="Calibri"/>
                <w:sz w:val="16"/>
                <w:szCs w:val="16"/>
                <w:lang w:eastAsia="en-US"/>
              </w:rPr>
            </w:pPr>
            <w:r>
              <w:rPr>
                <w:rFonts w:ascii="Calibri" w:hAnsi="Calibri"/>
                <w:sz w:val="16"/>
                <w:szCs w:val="16"/>
                <w:lang w:eastAsia="en-US"/>
              </w:rPr>
              <w:t>-</w:t>
            </w:r>
          </w:p>
        </w:tc>
        <w:tc>
          <w:tcPr>
            <w:tcW w:w="496"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466F68">
            <w:pPr>
              <w:tabs>
                <w:tab w:val="right" w:pos="709"/>
              </w:tabs>
              <w:spacing w:line="276" w:lineRule="auto"/>
              <w:jc w:val="center"/>
              <w:rPr>
                <w:rFonts w:ascii="Calibri" w:hAnsi="Calibri" w:cs="Calibri"/>
                <w:sz w:val="16"/>
                <w:szCs w:val="16"/>
                <w:lang w:eastAsia="en-US"/>
              </w:rPr>
            </w:pPr>
            <w:r>
              <w:rPr>
                <w:rFonts w:ascii="Calibri" w:hAnsi="Calibri" w:cs="Calibri"/>
                <w:sz w:val="16"/>
                <w:szCs w:val="16"/>
                <w:lang w:eastAsia="en-US"/>
              </w:rPr>
              <w:t>-</w:t>
            </w:r>
          </w:p>
        </w:tc>
      </w:tr>
      <w:tr w:rsidR="00B853D5" w:rsidRPr="00B62E69" w:rsidTr="006E1987">
        <w:trPr>
          <w:jc w:val="center"/>
        </w:trPr>
        <w:tc>
          <w:tcPr>
            <w:tcW w:w="70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2.2.4.</w:t>
            </w:r>
          </w:p>
        </w:tc>
        <w:tc>
          <w:tcPr>
            <w:tcW w:w="435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NEMATERIJALNA PROIZVEDENA IMOVINA</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B853D5" w:rsidP="003A404A">
            <w:pPr>
              <w:spacing w:line="276" w:lineRule="auto"/>
              <w:jc w:val="right"/>
              <w:rPr>
                <w:rFonts w:ascii="Calibri" w:hAnsi="Calibri"/>
                <w:sz w:val="16"/>
                <w:szCs w:val="16"/>
                <w:lang w:eastAsia="en-US"/>
              </w:rPr>
            </w:pPr>
            <w:r w:rsidRPr="00DC7E28">
              <w:rPr>
                <w:rFonts w:ascii="Calibri" w:hAnsi="Calibri"/>
                <w:sz w:val="16"/>
                <w:szCs w:val="16"/>
                <w:lang w:eastAsia="en-US"/>
              </w:rPr>
              <w:t>261.562,50</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rsidP="00A77FA1">
            <w:pPr>
              <w:spacing w:line="276" w:lineRule="auto"/>
              <w:jc w:val="right"/>
              <w:rPr>
                <w:rFonts w:ascii="Calibri" w:hAnsi="Calibri"/>
                <w:sz w:val="16"/>
                <w:szCs w:val="16"/>
                <w:lang w:eastAsia="en-US"/>
              </w:rPr>
            </w:pPr>
            <w:r>
              <w:rPr>
                <w:rFonts w:ascii="Calibri" w:hAnsi="Calibri"/>
                <w:sz w:val="16"/>
                <w:szCs w:val="16"/>
                <w:lang w:eastAsia="en-US"/>
              </w:rPr>
              <w:t>316.500</w:t>
            </w:r>
          </w:p>
        </w:tc>
        <w:tc>
          <w:tcPr>
            <w:tcW w:w="972"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pPr>
              <w:spacing w:line="276" w:lineRule="auto"/>
              <w:jc w:val="right"/>
              <w:rPr>
                <w:rFonts w:ascii="Calibri" w:hAnsi="Calibri"/>
                <w:sz w:val="16"/>
                <w:szCs w:val="16"/>
                <w:lang w:eastAsia="en-US"/>
              </w:rPr>
            </w:pPr>
            <w:r>
              <w:rPr>
                <w:rFonts w:ascii="Calibri" w:hAnsi="Calibri"/>
                <w:sz w:val="16"/>
                <w:szCs w:val="16"/>
                <w:lang w:eastAsia="en-US"/>
              </w:rPr>
              <w:t>316.500</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pPr>
              <w:spacing w:line="276" w:lineRule="auto"/>
              <w:jc w:val="right"/>
              <w:rPr>
                <w:rFonts w:ascii="Calibri" w:hAnsi="Calibri"/>
                <w:sz w:val="16"/>
                <w:szCs w:val="16"/>
                <w:lang w:eastAsia="en-US"/>
              </w:rPr>
            </w:pPr>
            <w:r>
              <w:rPr>
                <w:rFonts w:ascii="Calibri" w:hAnsi="Calibri"/>
                <w:sz w:val="16"/>
                <w:szCs w:val="16"/>
                <w:lang w:eastAsia="en-US"/>
              </w:rPr>
              <w:t>316.500,00</w:t>
            </w:r>
          </w:p>
        </w:tc>
        <w:tc>
          <w:tcPr>
            <w:tcW w:w="519"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pPr>
              <w:tabs>
                <w:tab w:val="right" w:pos="796"/>
              </w:tabs>
              <w:spacing w:line="276" w:lineRule="auto"/>
              <w:jc w:val="center"/>
              <w:rPr>
                <w:rFonts w:ascii="Calibri" w:hAnsi="Calibri"/>
                <w:sz w:val="16"/>
                <w:szCs w:val="16"/>
                <w:lang w:eastAsia="en-US"/>
              </w:rPr>
            </w:pPr>
            <w:r>
              <w:rPr>
                <w:rFonts w:ascii="Calibri" w:hAnsi="Calibri"/>
                <w:sz w:val="16"/>
                <w:szCs w:val="16"/>
                <w:lang w:eastAsia="en-US"/>
              </w:rPr>
              <w:t>121</w:t>
            </w:r>
          </w:p>
        </w:tc>
        <w:tc>
          <w:tcPr>
            <w:tcW w:w="460"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pPr>
              <w:tabs>
                <w:tab w:val="right" w:pos="796"/>
              </w:tabs>
              <w:spacing w:line="276" w:lineRule="auto"/>
              <w:jc w:val="center"/>
              <w:rPr>
                <w:rFonts w:ascii="Calibri" w:hAnsi="Calibri"/>
                <w:sz w:val="16"/>
                <w:szCs w:val="16"/>
                <w:lang w:eastAsia="en-US"/>
              </w:rPr>
            </w:pPr>
            <w:r>
              <w:rPr>
                <w:rFonts w:ascii="Calibri" w:hAnsi="Calibri"/>
                <w:sz w:val="16"/>
                <w:szCs w:val="16"/>
                <w:lang w:eastAsia="en-US"/>
              </w:rPr>
              <w:t>100</w:t>
            </w:r>
          </w:p>
        </w:tc>
        <w:tc>
          <w:tcPr>
            <w:tcW w:w="496"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466F68">
            <w:pPr>
              <w:tabs>
                <w:tab w:val="right" w:pos="709"/>
              </w:tabs>
              <w:spacing w:line="276" w:lineRule="auto"/>
              <w:jc w:val="center"/>
              <w:rPr>
                <w:rFonts w:ascii="Calibri" w:hAnsi="Calibri" w:cs="Calibri"/>
                <w:sz w:val="16"/>
                <w:szCs w:val="16"/>
                <w:lang w:eastAsia="en-US"/>
              </w:rPr>
            </w:pPr>
            <w:r>
              <w:rPr>
                <w:rFonts w:ascii="Calibri" w:hAnsi="Calibri" w:cs="Calibri"/>
                <w:sz w:val="16"/>
                <w:szCs w:val="16"/>
                <w:lang w:eastAsia="en-US"/>
              </w:rPr>
              <w:t>1,2</w:t>
            </w:r>
          </w:p>
        </w:tc>
      </w:tr>
      <w:tr w:rsidR="00B853D5" w:rsidRPr="00B62E69" w:rsidTr="006E1987">
        <w:trPr>
          <w:jc w:val="center"/>
        </w:trPr>
        <w:tc>
          <w:tcPr>
            <w:tcW w:w="707" w:type="dxa"/>
            <w:tcBorders>
              <w:top w:val="single" w:sz="4" w:space="0" w:color="00000A"/>
              <w:left w:val="single" w:sz="4" w:space="0" w:color="00000A"/>
              <w:bottom w:val="single" w:sz="4" w:space="0" w:color="00000A"/>
              <w:right w:val="single" w:sz="4" w:space="0" w:color="00000A"/>
            </w:tcBorders>
            <w:shd w:val="pct5" w:color="auto" w:fill="auto"/>
            <w:vAlign w:val="center"/>
            <w:hideMark/>
          </w:tcPr>
          <w:p w:rsidR="00B853D5" w:rsidRPr="00B853D5" w:rsidRDefault="00B853D5" w:rsidP="006E1987">
            <w:pPr>
              <w:spacing w:line="276" w:lineRule="auto"/>
              <w:rPr>
                <w:rFonts w:ascii="Calibri" w:hAnsi="Calibri"/>
                <w:b/>
                <w:sz w:val="16"/>
                <w:szCs w:val="16"/>
                <w:lang w:eastAsia="en-US"/>
              </w:rPr>
            </w:pPr>
            <w:r w:rsidRPr="00B853D5">
              <w:rPr>
                <w:rFonts w:ascii="Calibri" w:hAnsi="Calibri"/>
                <w:b/>
                <w:sz w:val="16"/>
                <w:szCs w:val="16"/>
                <w:lang w:eastAsia="en-US"/>
              </w:rPr>
              <w:t>2.3.</w:t>
            </w:r>
          </w:p>
        </w:tc>
        <w:tc>
          <w:tcPr>
            <w:tcW w:w="4357" w:type="dxa"/>
            <w:tcBorders>
              <w:top w:val="single" w:sz="4" w:space="0" w:color="00000A"/>
              <w:left w:val="single" w:sz="4" w:space="0" w:color="00000A"/>
              <w:bottom w:val="single" w:sz="4" w:space="0" w:color="00000A"/>
              <w:right w:val="single" w:sz="4" w:space="0" w:color="00000A"/>
            </w:tcBorders>
            <w:shd w:val="pct5" w:color="auto" w:fill="auto"/>
            <w:vAlign w:val="center"/>
            <w:hideMark/>
          </w:tcPr>
          <w:p w:rsidR="00B853D5" w:rsidRPr="00B853D5" w:rsidRDefault="00B853D5" w:rsidP="006E1987">
            <w:pPr>
              <w:spacing w:line="276" w:lineRule="auto"/>
              <w:rPr>
                <w:rFonts w:ascii="Calibri" w:hAnsi="Calibri"/>
                <w:b/>
                <w:sz w:val="16"/>
                <w:szCs w:val="16"/>
                <w:lang w:eastAsia="en-US"/>
              </w:rPr>
            </w:pPr>
            <w:r w:rsidRPr="00B853D5">
              <w:rPr>
                <w:rFonts w:ascii="Calibri" w:hAnsi="Calibri"/>
                <w:b/>
                <w:sz w:val="16"/>
                <w:szCs w:val="16"/>
                <w:lang w:eastAsia="en-US"/>
              </w:rPr>
              <w:t>RASHODI ZA DODATNA ULAGANJA NA NEF.IMOVINI</w:t>
            </w:r>
          </w:p>
        </w:tc>
        <w:tc>
          <w:tcPr>
            <w:tcW w:w="1154"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DC7E28" w:rsidRDefault="00B853D5" w:rsidP="003A404A">
            <w:pPr>
              <w:spacing w:line="276" w:lineRule="auto"/>
              <w:jc w:val="right"/>
              <w:rPr>
                <w:rFonts w:ascii="Calibri" w:hAnsi="Calibri"/>
                <w:b/>
                <w:sz w:val="16"/>
                <w:szCs w:val="16"/>
                <w:lang w:eastAsia="en-US"/>
              </w:rPr>
            </w:pPr>
            <w:r w:rsidRPr="00DC7E28">
              <w:rPr>
                <w:rFonts w:ascii="Calibri" w:hAnsi="Calibri"/>
                <w:b/>
                <w:sz w:val="16"/>
                <w:szCs w:val="16"/>
                <w:lang w:eastAsia="en-US"/>
              </w:rPr>
              <w:t>347.469,40</w:t>
            </w:r>
          </w:p>
        </w:tc>
        <w:tc>
          <w:tcPr>
            <w:tcW w:w="1154"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3A404A" w:rsidRDefault="003A404A" w:rsidP="00A77FA1">
            <w:pPr>
              <w:spacing w:line="276" w:lineRule="auto"/>
              <w:jc w:val="right"/>
              <w:rPr>
                <w:rFonts w:ascii="Calibri" w:hAnsi="Calibri"/>
                <w:b/>
                <w:sz w:val="16"/>
                <w:szCs w:val="16"/>
                <w:lang w:eastAsia="en-US"/>
              </w:rPr>
            </w:pPr>
            <w:r>
              <w:rPr>
                <w:rFonts w:ascii="Calibri" w:hAnsi="Calibri"/>
                <w:b/>
                <w:sz w:val="16"/>
                <w:szCs w:val="16"/>
                <w:lang w:eastAsia="en-US"/>
              </w:rPr>
              <w:t>1.591.980</w:t>
            </w:r>
          </w:p>
        </w:tc>
        <w:tc>
          <w:tcPr>
            <w:tcW w:w="972"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3A404A" w:rsidRDefault="003A404A">
            <w:pPr>
              <w:spacing w:line="276" w:lineRule="auto"/>
              <w:jc w:val="right"/>
              <w:rPr>
                <w:rFonts w:ascii="Calibri" w:hAnsi="Calibri"/>
                <w:b/>
                <w:sz w:val="16"/>
                <w:szCs w:val="16"/>
                <w:lang w:eastAsia="en-US"/>
              </w:rPr>
            </w:pPr>
            <w:r>
              <w:rPr>
                <w:rFonts w:ascii="Calibri" w:hAnsi="Calibri"/>
                <w:b/>
                <w:sz w:val="16"/>
                <w:szCs w:val="16"/>
                <w:lang w:eastAsia="en-US"/>
              </w:rPr>
              <w:t>1.601.320</w:t>
            </w:r>
          </w:p>
        </w:tc>
        <w:tc>
          <w:tcPr>
            <w:tcW w:w="1154"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3A404A" w:rsidRDefault="003A404A">
            <w:pPr>
              <w:spacing w:line="276" w:lineRule="auto"/>
              <w:jc w:val="right"/>
              <w:rPr>
                <w:rFonts w:ascii="Calibri" w:hAnsi="Calibri"/>
                <w:b/>
                <w:sz w:val="16"/>
                <w:szCs w:val="16"/>
                <w:lang w:eastAsia="en-US"/>
              </w:rPr>
            </w:pPr>
            <w:r>
              <w:rPr>
                <w:rFonts w:ascii="Calibri" w:hAnsi="Calibri"/>
                <w:b/>
                <w:sz w:val="16"/>
                <w:szCs w:val="16"/>
                <w:lang w:eastAsia="en-US"/>
              </w:rPr>
              <w:t>1.601.320,59</w:t>
            </w:r>
          </w:p>
        </w:tc>
        <w:tc>
          <w:tcPr>
            <w:tcW w:w="519"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3A404A" w:rsidRDefault="003A404A">
            <w:pPr>
              <w:tabs>
                <w:tab w:val="right" w:pos="796"/>
              </w:tabs>
              <w:spacing w:line="276" w:lineRule="auto"/>
              <w:jc w:val="center"/>
              <w:rPr>
                <w:rFonts w:ascii="Calibri" w:hAnsi="Calibri"/>
                <w:b/>
                <w:sz w:val="16"/>
                <w:szCs w:val="16"/>
                <w:lang w:eastAsia="en-US"/>
              </w:rPr>
            </w:pPr>
            <w:r>
              <w:rPr>
                <w:rFonts w:ascii="Calibri" w:hAnsi="Calibri"/>
                <w:b/>
                <w:sz w:val="16"/>
                <w:szCs w:val="16"/>
                <w:lang w:eastAsia="en-US"/>
              </w:rPr>
              <w:t>461</w:t>
            </w:r>
          </w:p>
        </w:tc>
        <w:tc>
          <w:tcPr>
            <w:tcW w:w="460"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3A404A" w:rsidRDefault="003A404A">
            <w:pPr>
              <w:tabs>
                <w:tab w:val="right" w:pos="796"/>
              </w:tabs>
              <w:spacing w:line="276" w:lineRule="auto"/>
              <w:jc w:val="center"/>
              <w:rPr>
                <w:rFonts w:ascii="Calibri" w:hAnsi="Calibri"/>
                <w:b/>
                <w:sz w:val="16"/>
                <w:szCs w:val="16"/>
                <w:lang w:eastAsia="en-US"/>
              </w:rPr>
            </w:pPr>
            <w:r>
              <w:rPr>
                <w:rFonts w:ascii="Calibri" w:hAnsi="Calibri"/>
                <w:b/>
                <w:sz w:val="16"/>
                <w:szCs w:val="16"/>
                <w:lang w:eastAsia="en-US"/>
              </w:rPr>
              <w:t>100</w:t>
            </w:r>
          </w:p>
        </w:tc>
        <w:tc>
          <w:tcPr>
            <w:tcW w:w="496"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3A404A" w:rsidRDefault="00466F68">
            <w:pPr>
              <w:tabs>
                <w:tab w:val="right" w:pos="709"/>
              </w:tabs>
              <w:spacing w:line="276" w:lineRule="auto"/>
              <w:jc w:val="center"/>
              <w:rPr>
                <w:rFonts w:ascii="Calibri" w:hAnsi="Calibri" w:cs="Calibri"/>
                <w:b/>
                <w:sz w:val="16"/>
                <w:szCs w:val="16"/>
                <w:lang w:eastAsia="en-US"/>
              </w:rPr>
            </w:pPr>
            <w:r>
              <w:rPr>
                <w:rFonts w:ascii="Calibri" w:hAnsi="Calibri" w:cs="Calibri"/>
                <w:b/>
                <w:sz w:val="16"/>
                <w:szCs w:val="16"/>
                <w:lang w:eastAsia="en-US"/>
              </w:rPr>
              <w:t>6,1</w:t>
            </w:r>
          </w:p>
        </w:tc>
      </w:tr>
      <w:tr w:rsidR="00B853D5" w:rsidRPr="00B62E69" w:rsidTr="006E1987">
        <w:trPr>
          <w:jc w:val="center"/>
        </w:trPr>
        <w:tc>
          <w:tcPr>
            <w:tcW w:w="70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2.3.1.</w:t>
            </w:r>
          </w:p>
        </w:tc>
        <w:tc>
          <w:tcPr>
            <w:tcW w:w="435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DODATNA ULAGANJA NA GRAĐEVINSKIM OBJEKTIMA</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B853D5" w:rsidP="003A404A">
            <w:pPr>
              <w:spacing w:line="276" w:lineRule="auto"/>
              <w:jc w:val="right"/>
              <w:rPr>
                <w:rFonts w:ascii="Calibri" w:hAnsi="Calibri"/>
                <w:sz w:val="16"/>
                <w:szCs w:val="16"/>
                <w:lang w:eastAsia="en-US"/>
              </w:rPr>
            </w:pPr>
            <w:r w:rsidRPr="00DC7E28">
              <w:rPr>
                <w:rFonts w:ascii="Calibri" w:hAnsi="Calibri"/>
                <w:sz w:val="16"/>
                <w:szCs w:val="16"/>
                <w:lang w:eastAsia="en-US"/>
              </w:rPr>
              <w:t>161.219,40</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rsidP="00A77FA1">
            <w:pPr>
              <w:spacing w:line="276" w:lineRule="auto"/>
              <w:jc w:val="right"/>
              <w:rPr>
                <w:rFonts w:ascii="Calibri" w:hAnsi="Calibri"/>
                <w:sz w:val="16"/>
                <w:szCs w:val="16"/>
                <w:lang w:eastAsia="en-US"/>
              </w:rPr>
            </w:pPr>
            <w:r>
              <w:rPr>
                <w:rFonts w:ascii="Calibri" w:hAnsi="Calibri"/>
                <w:sz w:val="16"/>
                <w:szCs w:val="16"/>
                <w:lang w:eastAsia="en-US"/>
              </w:rPr>
              <w:t>1.582.980</w:t>
            </w:r>
          </w:p>
        </w:tc>
        <w:tc>
          <w:tcPr>
            <w:tcW w:w="972"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pPr>
              <w:spacing w:line="276" w:lineRule="auto"/>
              <w:jc w:val="right"/>
              <w:rPr>
                <w:rFonts w:ascii="Calibri" w:hAnsi="Calibri"/>
                <w:sz w:val="16"/>
                <w:szCs w:val="16"/>
                <w:lang w:eastAsia="en-US"/>
              </w:rPr>
            </w:pPr>
            <w:r>
              <w:rPr>
                <w:rFonts w:ascii="Calibri" w:hAnsi="Calibri"/>
                <w:sz w:val="16"/>
                <w:szCs w:val="16"/>
                <w:lang w:eastAsia="en-US"/>
              </w:rPr>
              <w:t>1.592.320</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pPr>
              <w:spacing w:line="276" w:lineRule="auto"/>
              <w:jc w:val="right"/>
              <w:rPr>
                <w:rFonts w:ascii="Calibri" w:hAnsi="Calibri"/>
                <w:sz w:val="16"/>
                <w:szCs w:val="16"/>
                <w:lang w:eastAsia="en-US"/>
              </w:rPr>
            </w:pPr>
            <w:r>
              <w:rPr>
                <w:rFonts w:ascii="Calibri" w:hAnsi="Calibri"/>
                <w:sz w:val="16"/>
                <w:szCs w:val="16"/>
                <w:lang w:eastAsia="en-US"/>
              </w:rPr>
              <w:t>1.592.320,59</w:t>
            </w:r>
          </w:p>
        </w:tc>
        <w:tc>
          <w:tcPr>
            <w:tcW w:w="519"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pPr>
              <w:tabs>
                <w:tab w:val="right" w:pos="796"/>
              </w:tabs>
              <w:spacing w:line="276" w:lineRule="auto"/>
              <w:jc w:val="center"/>
              <w:rPr>
                <w:rFonts w:ascii="Calibri" w:hAnsi="Calibri"/>
                <w:sz w:val="16"/>
                <w:szCs w:val="16"/>
                <w:lang w:eastAsia="en-US"/>
              </w:rPr>
            </w:pPr>
            <w:r>
              <w:rPr>
                <w:rFonts w:ascii="Calibri" w:hAnsi="Calibri"/>
                <w:sz w:val="16"/>
                <w:szCs w:val="16"/>
                <w:lang w:eastAsia="en-US"/>
              </w:rPr>
              <w:t>988</w:t>
            </w:r>
          </w:p>
        </w:tc>
        <w:tc>
          <w:tcPr>
            <w:tcW w:w="460"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pPr>
              <w:tabs>
                <w:tab w:val="right" w:pos="796"/>
              </w:tabs>
              <w:spacing w:line="276" w:lineRule="auto"/>
              <w:jc w:val="center"/>
              <w:rPr>
                <w:rFonts w:ascii="Calibri" w:hAnsi="Calibri"/>
                <w:sz w:val="16"/>
                <w:szCs w:val="16"/>
                <w:lang w:eastAsia="en-US"/>
              </w:rPr>
            </w:pPr>
            <w:r>
              <w:rPr>
                <w:rFonts w:ascii="Calibri" w:hAnsi="Calibri"/>
                <w:sz w:val="16"/>
                <w:szCs w:val="16"/>
                <w:lang w:eastAsia="en-US"/>
              </w:rPr>
              <w:t>100</w:t>
            </w:r>
          </w:p>
        </w:tc>
        <w:tc>
          <w:tcPr>
            <w:tcW w:w="496"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466F68">
            <w:pPr>
              <w:tabs>
                <w:tab w:val="right" w:pos="709"/>
              </w:tabs>
              <w:spacing w:line="276" w:lineRule="auto"/>
              <w:jc w:val="center"/>
              <w:rPr>
                <w:rFonts w:ascii="Calibri" w:hAnsi="Calibri" w:cs="Calibri"/>
                <w:sz w:val="16"/>
                <w:szCs w:val="16"/>
                <w:lang w:eastAsia="en-US"/>
              </w:rPr>
            </w:pPr>
            <w:r>
              <w:rPr>
                <w:rFonts w:ascii="Calibri" w:hAnsi="Calibri" w:cs="Calibri"/>
                <w:sz w:val="16"/>
                <w:szCs w:val="16"/>
                <w:lang w:eastAsia="en-US"/>
              </w:rPr>
              <w:t>6,1</w:t>
            </w:r>
          </w:p>
        </w:tc>
      </w:tr>
      <w:tr w:rsidR="00B853D5" w:rsidRPr="00B62E69" w:rsidTr="006E1987">
        <w:trPr>
          <w:jc w:val="center"/>
        </w:trPr>
        <w:tc>
          <w:tcPr>
            <w:tcW w:w="70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2.3.2.</w:t>
            </w:r>
          </w:p>
        </w:tc>
        <w:tc>
          <w:tcPr>
            <w:tcW w:w="4357" w:type="dxa"/>
            <w:tcBorders>
              <w:top w:val="single" w:sz="4" w:space="0" w:color="00000A"/>
              <w:left w:val="single" w:sz="4" w:space="0" w:color="00000A"/>
              <w:bottom w:val="single" w:sz="4" w:space="0" w:color="00000A"/>
              <w:right w:val="single" w:sz="4" w:space="0" w:color="00000A"/>
            </w:tcBorders>
            <w:vAlign w:val="center"/>
            <w:hideMark/>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DODATNA ULAGANJA ZA OSTALU NEFINANCIJSKU IMOVINU</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DC7E28" w:rsidRDefault="00B853D5" w:rsidP="003A404A">
            <w:pPr>
              <w:spacing w:line="276" w:lineRule="auto"/>
              <w:jc w:val="right"/>
              <w:rPr>
                <w:rFonts w:ascii="Calibri" w:hAnsi="Calibri"/>
                <w:sz w:val="16"/>
                <w:szCs w:val="16"/>
                <w:lang w:eastAsia="en-US"/>
              </w:rPr>
            </w:pPr>
            <w:r w:rsidRPr="00DC7E28">
              <w:rPr>
                <w:rFonts w:ascii="Calibri" w:hAnsi="Calibri"/>
                <w:sz w:val="16"/>
                <w:szCs w:val="16"/>
                <w:lang w:eastAsia="en-US"/>
              </w:rPr>
              <w:t>186.250,00</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rsidP="00A77FA1">
            <w:pPr>
              <w:spacing w:line="276" w:lineRule="auto"/>
              <w:jc w:val="right"/>
              <w:rPr>
                <w:rFonts w:ascii="Calibri" w:hAnsi="Calibri"/>
                <w:sz w:val="16"/>
                <w:szCs w:val="16"/>
                <w:lang w:eastAsia="en-US"/>
              </w:rPr>
            </w:pPr>
            <w:r>
              <w:rPr>
                <w:rFonts w:ascii="Calibri" w:hAnsi="Calibri"/>
                <w:sz w:val="16"/>
                <w:szCs w:val="16"/>
                <w:lang w:eastAsia="en-US"/>
              </w:rPr>
              <w:t>9.000</w:t>
            </w:r>
          </w:p>
        </w:tc>
        <w:tc>
          <w:tcPr>
            <w:tcW w:w="972"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pPr>
              <w:spacing w:line="276" w:lineRule="auto"/>
              <w:jc w:val="right"/>
              <w:rPr>
                <w:rFonts w:ascii="Calibri" w:hAnsi="Calibri"/>
                <w:sz w:val="16"/>
                <w:szCs w:val="16"/>
                <w:lang w:eastAsia="en-US"/>
              </w:rPr>
            </w:pPr>
            <w:r>
              <w:rPr>
                <w:rFonts w:ascii="Calibri" w:hAnsi="Calibri"/>
                <w:sz w:val="16"/>
                <w:szCs w:val="16"/>
                <w:lang w:eastAsia="en-US"/>
              </w:rPr>
              <w:t>9.000</w:t>
            </w:r>
          </w:p>
        </w:tc>
        <w:tc>
          <w:tcPr>
            <w:tcW w:w="1154"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pPr>
              <w:spacing w:line="276" w:lineRule="auto"/>
              <w:jc w:val="right"/>
              <w:rPr>
                <w:rFonts w:ascii="Calibri" w:hAnsi="Calibri"/>
                <w:sz w:val="16"/>
                <w:szCs w:val="16"/>
                <w:lang w:eastAsia="en-US"/>
              </w:rPr>
            </w:pPr>
            <w:r>
              <w:rPr>
                <w:rFonts w:ascii="Calibri" w:hAnsi="Calibri"/>
                <w:sz w:val="16"/>
                <w:szCs w:val="16"/>
                <w:lang w:eastAsia="en-US"/>
              </w:rPr>
              <w:t>9.000,00</w:t>
            </w:r>
          </w:p>
        </w:tc>
        <w:tc>
          <w:tcPr>
            <w:tcW w:w="519"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pPr>
              <w:tabs>
                <w:tab w:val="right" w:pos="796"/>
              </w:tabs>
              <w:spacing w:line="276" w:lineRule="auto"/>
              <w:jc w:val="center"/>
              <w:rPr>
                <w:rFonts w:ascii="Calibri" w:hAnsi="Calibri"/>
                <w:sz w:val="16"/>
                <w:szCs w:val="16"/>
                <w:lang w:eastAsia="en-US"/>
              </w:rPr>
            </w:pPr>
            <w:r>
              <w:rPr>
                <w:rFonts w:ascii="Calibri" w:hAnsi="Calibri"/>
                <w:sz w:val="16"/>
                <w:szCs w:val="16"/>
                <w:lang w:eastAsia="en-US"/>
              </w:rPr>
              <w:t>5</w:t>
            </w:r>
          </w:p>
        </w:tc>
        <w:tc>
          <w:tcPr>
            <w:tcW w:w="460"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3A404A">
            <w:pPr>
              <w:tabs>
                <w:tab w:val="right" w:pos="796"/>
              </w:tabs>
              <w:spacing w:line="276" w:lineRule="auto"/>
              <w:jc w:val="center"/>
              <w:rPr>
                <w:rFonts w:ascii="Calibri" w:hAnsi="Calibri"/>
                <w:sz w:val="16"/>
                <w:szCs w:val="16"/>
                <w:lang w:eastAsia="en-US"/>
              </w:rPr>
            </w:pPr>
            <w:r>
              <w:rPr>
                <w:rFonts w:ascii="Calibri" w:hAnsi="Calibri"/>
                <w:sz w:val="16"/>
                <w:szCs w:val="16"/>
                <w:lang w:eastAsia="en-US"/>
              </w:rPr>
              <w:t>100</w:t>
            </w:r>
          </w:p>
        </w:tc>
        <w:tc>
          <w:tcPr>
            <w:tcW w:w="496" w:type="dxa"/>
            <w:tcBorders>
              <w:top w:val="single" w:sz="4" w:space="0" w:color="00000A"/>
              <w:left w:val="single" w:sz="4" w:space="0" w:color="00000A"/>
              <w:bottom w:val="single" w:sz="4" w:space="0" w:color="00000A"/>
              <w:right w:val="single" w:sz="4" w:space="0" w:color="00000A"/>
            </w:tcBorders>
            <w:vAlign w:val="center"/>
          </w:tcPr>
          <w:p w:rsidR="00B853D5" w:rsidRPr="003A404A" w:rsidRDefault="00466F68">
            <w:pPr>
              <w:tabs>
                <w:tab w:val="right" w:pos="709"/>
              </w:tabs>
              <w:spacing w:line="276" w:lineRule="auto"/>
              <w:jc w:val="center"/>
              <w:rPr>
                <w:rFonts w:ascii="Calibri" w:hAnsi="Calibri" w:cs="Calibri"/>
                <w:sz w:val="16"/>
                <w:szCs w:val="16"/>
                <w:lang w:eastAsia="en-US"/>
              </w:rPr>
            </w:pPr>
            <w:r>
              <w:rPr>
                <w:rFonts w:ascii="Calibri" w:hAnsi="Calibri" w:cs="Calibri"/>
                <w:sz w:val="16"/>
                <w:szCs w:val="16"/>
                <w:lang w:eastAsia="en-US"/>
              </w:rPr>
              <w:t>-</w:t>
            </w:r>
          </w:p>
        </w:tc>
      </w:tr>
      <w:tr w:rsidR="00B853D5" w:rsidRPr="00B62E69" w:rsidTr="006E1987">
        <w:trPr>
          <w:jc w:val="center"/>
        </w:trPr>
        <w:tc>
          <w:tcPr>
            <w:tcW w:w="707" w:type="dxa"/>
            <w:tcBorders>
              <w:top w:val="single" w:sz="4" w:space="0" w:color="00000A"/>
              <w:left w:val="single" w:sz="4" w:space="0" w:color="00000A"/>
              <w:bottom w:val="single" w:sz="4" w:space="0" w:color="00000A"/>
              <w:right w:val="single" w:sz="4" w:space="0" w:color="00000A"/>
            </w:tcBorders>
            <w:shd w:val="clear" w:color="auto" w:fill="E6E6E6"/>
            <w:vAlign w:val="center"/>
            <w:hideMark/>
          </w:tcPr>
          <w:p w:rsidR="00B853D5" w:rsidRPr="00B853D5" w:rsidRDefault="00B853D5" w:rsidP="006E1987">
            <w:pPr>
              <w:spacing w:line="276" w:lineRule="auto"/>
              <w:rPr>
                <w:rFonts w:ascii="Calibri" w:hAnsi="Calibri"/>
                <w:b/>
                <w:sz w:val="16"/>
                <w:szCs w:val="16"/>
                <w:lang w:eastAsia="en-US"/>
              </w:rPr>
            </w:pPr>
            <w:r w:rsidRPr="00B853D5">
              <w:rPr>
                <w:rFonts w:ascii="Calibri" w:hAnsi="Calibri"/>
                <w:b/>
                <w:sz w:val="16"/>
                <w:szCs w:val="16"/>
                <w:lang w:eastAsia="en-US"/>
              </w:rPr>
              <w:t>3.</w:t>
            </w:r>
          </w:p>
        </w:tc>
        <w:tc>
          <w:tcPr>
            <w:tcW w:w="4357" w:type="dxa"/>
            <w:tcBorders>
              <w:top w:val="single" w:sz="4" w:space="0" w:color="00000A"/>
              <w:left w:val="single" w:sz="4" w:space="0" w:color="00000A"/>
              <w:bottom w:val="single" w:sz="4" w:space="0" w:color="00000A"/>
              <w:right w:val="single" w:sz="4" w:space="0" w:color="00000A"/>
            </w:tcBorders>
            <w:shd w:val="clear" w:color="auto" w:fill="E6E6E6"/>
            <w:vAlign w:val="center"/>
            <w:hideMark/>
          </w:tcPr>
          <w:p w:rsidR="00B853D5" w:rsidRPr="00B853D5" w:rsidRDefault="00B853D5" w:rsidP="006E1987">
            <w:pPr>
              <w:spacing w:line="276" w:lineRule="auto"/>
              <w:rPr>
                <w:rFonts w:ascii="Calibri" w:hAnsi="Calibri"/>
                <w:b/>
                <w:sz w:val="16"/>
                <w:szCs w:val="16"/>
                <w:lang w:eastAsia="en-US"/>
              </w:rPr>
            </w:pPr>
            <w:r w:rsidRPr="00B853D5">
              <w:rPr>
                <w:rFonts w:ascii="Calibri" w:hAnsi="Calibri"/>
                <w:b/>
                <w:sz w:val="16"/>
                <w:szCs w:val="16"/>
                <w:lang w:eastAsia="en-US"/>
              </w:rPr>
              <w:t>IZDACI ZA FINANCIJSKU IMOVINU</w:t>
            </w:r>
          </w:p>
        </w:tc>
        <w:tc>
          <w:tcPr>
            <w:tcW w:w="1154"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B853D5" w:rsidRPr="00DC7E28" w:rsidRDefault="00B853D5" w:rsidP="003A404A">
            <w:pPr>
              <w:spacing w:line="276" w:lineRule="auto"/>
              <w:jc w:val="right"/>
              <w:rPr>
                <w:rFonts w:ascii="Calibri" w:hAnsi="Calibri"/>
                <w:b/>
                <w:sz w:val="16"/>
                <w:szCs w:val="16"/>
                <w:lang w:eastAsia="en-US"/>
              </w:rPr>
            </w:pPr>
            <w:r w:rsidRPr="00DC7E28">
              <w:rPr>
                <w:rFonts w:ascii="Calibri" w:hAnsi="Calibri"/>
                <w:b/>
                <w:sz w:val="16"/>
                <w:szCs w:val="16"/>
                <w:lang w:eastAsia="en-US"/>
              </w:rPr>
              <w:t>1.585.479,49</w:t>
            </w:r>
          </w:p>
        </w:tc>
        <w:tc>
          <w:tcPr>
            <w:tcW w:w="1154"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B853D5" w:rsidRPr="003A404A" w:rsidRDefault="00373B1B" w:rsidP="00A77FA1">
            <w:pPr>
              <w:spacing w:line="276" w:lineRule="auto"/>
              <w:jc w:val="right"/>
              <w:rPr>
                <w:rFonts w:ascii="Calibri" w:hAnsi="Calibri"/>
                <w:b/>
                <w:sz w:val="16"/>
                <w:szCs w:val="16"/>
                <w:lang w:eastAsia="en-US"/>
              </w:rPr>
            </w:pPr>
            <w:r>
              <w:rPr>
                <w:rFonts w:ascii="Calibri" w:hAnsi="Calibri"/>
                <w:b/>
                <w:sz w:val="16"/>
                <w:szCs w:val="16"/>
                <w:lang w:eastAsia="en-US"/>
              </w:rPr>
              <w:t>844.299</w:t>
            </w:r>
          </w:p>
        </w:tc>
        <w:tc>
          <w:tcPr>
            <w:tcW w:w="972"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B853D5" w:rsidRPr="003A404A" w:rsidRDefault="00373B1B">
            <w:pPr>
              <w:spacing w:line="276" w:lineRule="auto"/>
              <w:jc w:val="right"/>
              <w:rPr>
                <w:rFonts w:ascii="Calibri" w:hAnsi="Calibri"/>
                <w:b/>
                <w:sz w:val="16"/>
                <w:szCs w:val="16"/>
                <w:lang w:eastAsia="en-US"/>
              </w:rPr>
            </w:pPr>
            <w:r>
              <w:rPr>
                <w:rFonts w:ascii="Calibri" w:hAnsi="Calibri"/>
                <w:b/>
                <w:sz w:val="16"/>
                <w:szCs w:val="16"/>
                <w:lang w:eastAsia="en-US"/>
              </w:rPr>
              <w:t>844.299</w:t>
            </w:r>
          </w:p>
        </w:tc>
        <w:tc>
          <w:tcPr>
            <w:tcW w:w="1154"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B853D5" w:rsidRPr="003A404A" w:rsidRDefault="00373B1B">
            <w:pPr>
              <w:spacing w:line="276" w:lineRule="auto"/>
              <w:jc w:val="right"/>
              <w:rPr>
                <w:rFonts w:ascii="Calibri" w:hAnsi="Calibri"/>
                <w:b/>
                <w:sz w:val="16"/>
                <w:szCs w:val="16"/>
                <w:lang w:eastAsia="en-US"/>
              </w:rPr>
            </w:pPr>
            <w:r>
              <w:rPr>
                <w:rFonts w:ascii="Calibri" w:hAnsi="Calibri"/>
                <w:b/>
                <w:sz w:val="16"/>
                <w:szCs w:val="16"/>
                <w:lang w:eastAsia="en-US"/>
              </w:rPr>
              <w:t>715.199,92</w:t>
            </w:r>
          </w:p>
        </w:tc>
        <w:tc>
          <w:tcPr>
            <w:tcW w:w="519"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B853D5" w:rsidRPr="003A404A" w:rsidRDefault="00373B1B">
            <w:pPr>
              <w:tabs>
                <w:tab w:val="right" w:pos="796"/>
              </w:tabs>
              <w:spacing w:line="276" w:lineRule="auto"/>
              <w:jc w:val="center"/>
              <w:rPr>
                <w:rFonts w:ascii="Calibri" w:hAnsi="Calibri"/>
                <w:b/>
                <w:sz w:val="16"/>
                <w:szCs w:val="16"/>
                <w:lang w:eastAsia="en-US"/>
              </w:rPr>
            </w:pPr>
            <w:r>
              <w:rPr>
                <w:rFonts w:ascii="Calibri" w:hAnsi="Calibri"/>
                <w:b/>
                <w:sz w:val="16"/>
                <w:szCs w:val="16"/>
                <w:lang w:eastAsia="en-US"/>
              </w:rPr>
              <w:t>45</w:t>
            </w:r>
          </w:p>
        </w:tc>
        <w:tc>
          <w:tcPr>
            <w:tcW w:w="460"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B853D5" w:rsidRPr="003A404A" w:rsidRDefault="00373B1B">
            <w:pPr>
              <w:tabs>
                <w:tab w:val="right" w:pos="796"/>
              </w:tabs>
              <w:spacing w:line="276" w:lineRule="auto"/>
              <w:jc w:val="center"/>
              <w:rPr>
                <w:rFonts w:ascii="Calibri" w:hAnsi="Calibri"/>
                <w:b/>
                <w:sz w:val="16"/>
                <w:szCs w:val="16"/>
                <w:lang w:eastAsia="en-US"/>
              </w:rPr>
            </w:pPr>
            <w:r>
              <w:rPr>
                <w:rFonts w:ascii="Calibri" w:hAnsi="Calibri"/>
                <w:b/>
                <w:sz w:val="16"/>
                <w:szCs w:val="16"/>
                <w:lang w:eastAsia="en-US"/>
              </w:rPr>
              <w:t>85</w:t>
            </w:r>
          </w:p>
        </w:tc>
        <w:tc>
          <w:tcPr>
            <w:tcW w:w="496"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B853D5" w:rsidRPr="003A404A" w:rsidRDefault="00466F68">
            <w:pPr>
              <w:tabs>
                <w:tab w:val="right" w:pos="709"/>
              </w:tabs>
              <w:spacing w:line="276" w:lineRule="auto"/>
              <w:jc w:val="center"/>
              <w:rPr>
                <w:rFonts w:ascii="Calibri" w:hAnsi="Calibri" w:cs="Calibri"/>
                <w:b/>
                <w:sz w:val="16"/>
                <w:szCs w:val="16"/>
                <w:lang w:eastAsia="en-US"/>
              </w:rPr>
            </w:pPr>
            <w:r>
              <w:rPr>
                <w:rFonts w:ascii="Calibri" w:hAnsi="Calibri" w:cs="Calibri"/>
                <w:b/>
                <w:sz w:val="16"/>
                <w:szCs w:val="16"/>
                <w:lang w:eastAsia="en-US"/>
              </w:rPr>
              <w:t>2,7</w:t>
            </w:r>
          </w:p>
        </w:tc>
      </w:tr>
      <w:tr w:rsidR="00B853D5" w:rsidRPr="00B62E69" w:rsidTr="006E1987">
        <w:trPr>
          <w:jc w:val="center"/>
        </w:trPr>
        <w:tc>
          <w:tcPr>
            <w:tcW w:w="707" w:type="dxa"/>
            <w:tcBorders>
              <w:top w:val="single" w:sz="4" w:space="0" w:color="00000A"/>
              <w:left w:val="single" w:sz="4" w:space="0" w:color="00000A"/>
              <w:bottom w:val="single" w:sz="4" w:space="0" w:color="00000A"/>
              <w:right w:val="single" w:sz="4" w:space="0" w:color="00000A"/>
            </w:tcBorders>
            <w:shd w:val="pct5" w:color="auto" w:fill="auto"/>
            <w:vAlign w:val="center"/>
            <w:hideMark/>
          </w:tcPr>
          <w:p w:rsidR="00B853D5" w:rsidRPr="00B853D5" w:rsidRDefault="00B853D5" w:rsidP="006E1987">
            <w:pPr>
              <w:spacing w:line="276" w:lineRule="auto"/>
              <w:rPr>
                <w:rFonts w:ascii="Calibri" w:hAnsi="Calibri"/>
                <w:b/>
                <w:sz w:val="16"/>
                <w:szCs w:val="16"/>
                <w:lang w:eastAsia="en-US"/>
              </w:rPr>
            </w:pPr>
            <w:r w:rsidRPr="00B853D5">
              <w:rPr>
                <w:rFonts w:ascii="Calibri" w:hAnsi="Calibri"/>
                <w:b/>
                <w:sz w:val="16"/>
                <w:szCs w:val="16"/>
                <w:lang w:eastAsia="en-US"/>
              </w:rPr>
              <w:t>3.1.</w:t>
            </w:r>
          </w:p>
        </w:tc>
        <w:tc>
          <w:tcPr>
            <w:tcW w:w="4357" w:type="dxa"/>
            <w:tcBorders>
              <w:top w:val="single" w:sz="4" w:space="0" w:color="00000A"/>
              <w:left w:val="single" w:sz="4" w:space="0" w:color="00000A"/>
              <w:bottom w:val="single" w:sz="4" w:space="0" w:color="00000A"/>
              <w:right w:val="single" w:sz="4" w:space="0" w:color="00000A"/>
            </w:tcBorders>
            <w:shd w:val="pct5" w:color="auto" w:fill="auto"/>
            <w:vAlign w:val="center"/>
            <w:hideMark/>
          </w:tcPr>
          <w:p w:rsidR="00B853D5" w:rsidRPr="00B853D5" w:rsidRDefault="00B853D5" w:rsidP="006E1987">
            <w:pPr>
              <w:spacing w:line="276" w:lineRule="auto"/>
              <w:rPr>
                <w:rFonts w:ascii="Calibri" w:hAnsi="Calibri"/>
                <w:b/>
                <w:sz w:val="16"/>
                <w:szCs w:val="16"/>
                <w:lang w:eastAsia="en-US"/>
              </w:rPr>
            </w:pPr>
            <w:r w:rsidRPr="00B853D5">
              <w:rPr>
                <w:rFonts w:ascii="Calibri" w:hAnsi="Calibri"/>
                <w:b/>
                <w:sz w:val="16"/>
                <w:szCs w:val="16"/>
                <w:lang w:eastAsia="en-US"/>
              </w:rPr>
              <w:t>IZDACI ZA DIONICE I UDJELE U GLAVNICI</w:t>
            </w:r>
          </w:p>
        </w:tc>
        <w:tc>
          <w:tcPr>
            <w:tcW w:w="1154"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DC7E28" w:rsidRDefault="00B853D5" w:rsidP="003A404A">
            <w:pPr>
              <w:spacing w:line="276" w:lineRule="auto"/>
              <w:jc w:val="right"/>
              <w:rPr>
                <w:rFonts w:ascii="Calibri" w:hAnsi="Calibri"/>
                <w:b/>
                <w:sz w:val="16"/>
                <w:szCs w:val="16"/>
                <w:lang w:eastAsia="en-US"/>
              </w:rPr>
            </w:pPr>
            <w:r w:rsidRPr="00DC7E28">
              <w:rPr>
                <w:rFonts w:ascii="Calibri" w:hAnsi="Calibri"/>
                <w:b/>
                <w:sz w:val="16"/>
                <w:szCs w:val="16"/>
                <w:lang w:eastAsia="en-US"/>
              </w:rPr>
              <w:t>626.320,17</w:t>
            </w:r>
          </w:p>
        </w:tc>
        <w:tc>
          <w:tcPr>
            <w:tcW w:w="1154"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3A404A" w:rsidRDefault="00373B1B" w:rsidP="00A77FA1">
            <w:pPr>
              <w:spacing w:line="276" w:lineRule="auto"/>
              <w:jc w:val="right"/>
              <w:rPr>
                <w:rFonts w:ascii="Calibri" w:hAnsi="Calibri"/>
                <w:b/>
                <w:sz w:val="16"/>
                <w:szCs w:val="16"/>
                <w:lang w:eastAsia="en-US"/>
              </w:rPr>
            </w:pPr>
            <w:r>
              <w:rPr>
                <w:rFonts w:ascii="Calibri" w:hAnsi="Calibri"/>
                <w:b/>
                <w:sz w:val="16"/>
                <w:szCs w:val="16"/>
                <w:lang w:eastAsia="en-US"/>
              </w:rPr>
              <w:t>204.299</w:t>
            </w:r>
          </w:p>
        </w:tc>
        <w:tc>
          <w:tcPr>
            <w:tcW w:w="972"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3A404A" w:rsidRDefault="00373B1B" w:rsidP="00373B1B">
            <w:pPr>
              <w:spacing w:line="276" w:lineRule="auto"/>
              <w:jc w:val="right"/>
              <w:rPr>
                <w:rFonts w:ascii="Calibri" w:hAnsi="Calibri"/>
                <w:b/>
                <w:sz w:val="16"/>
                <w:szCs w:val="16"/>
                <w:lang w:eastAsia="en-US"/>
              </w:rPr>
            </w:pPr>
            <w:r>
              <w:rPr>
                <w:rFonts w:ascii="Calibri" w:hAnsi="Calibri"/>
                <w:b/>
                <w:sz w:val="16"/>
                <w:szCs w:val="16"/>
                <w:lang w:eastAsia="en-US"/>
              </w:rPr>
              <w:t>204.299</w:t>
            </w:r>
          </w:p>
        </w:tc>
        <w:tc>
          <w:tcPr>
            <w:tcW w:w="1154"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3A404A" w:rsidRDefault="00373B1B">
            <w:pPr>
              <w:spacing w:line="276" w:lineRule="auto"/>
              <w:jc w:val="right"/>
              <w:rPr>
                <w:rFonts w:ascii="Calibri" w:hAnsi="Calibri"/>
                <w:b/>
                <w:sz w:val="16"/>
                <w:szCs w:val="16"/>
                <w:lang w:eastAsia="en-US"/>
              </w:rPr>
            </w:pPr>
            <w:r>
              <w:rPr>
                <w:rFonts w:ascii="Calibri" w:hAnsi="Calibri"/>
                <w:b/>
                <w:sz w:val="16"/>
                <w:szCs w:val="16"/>
                <w:lang w:eastAsia="en-US"/>
              </w:rPr>
              <w:t>75.200,00</w:t>
            </w:r>
          </w:p>
        </w:tc>
        <w:tc>
          <w:tcPr>
            <w:tcW w:w="519"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3A404A" w:rsidRDefault="00373B1B">
            <w:pPr>
              <w:tabs>
                <w:tab w:val="right" w:pos="796"/>
              </w:tabs>
              <w:spacing w:line="276" w:lineRule="auto"/>
              <w:jc w:val="center"/>
              <w:rPr>
                <w:rFonts w:ascii="Calibri" w:hAnsi="Calibri"/>
                <w:b/>
                <w:sz w:val="16"/>
                <w:szCs w:val="16"/>
                <w:lang w:eastAsia="en-US"/>
              </w:rPr>
            </w:pPr>
            <w:r>
              <w:rPr>
                <w:rFonts w:ascii="Calibri" w:hAnsi="Calibri"/>
                <w:b/>
                <w:sz w:val="16"/>
                <w:szCs w:val="16"/>
                <w:lang w:eastAsia="en-US"/>
              </w:rPr>
              <w:t>12</w:t>
            </w:r>
          </w:p>
        </w:tc>
        <w:tc>
          <w:tcPr>
            <w:tcW w:w="460"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3A404A" w:rsidRDefault="00373B1B">
            <w:pPr>
              <w:tabs>
                <w:tab w:val="right" w:pos="796"/>
              </w:tabs>
              <w:spacing w:line="276" w:lineRule="auto"/>
              <w:jc w:val="center"/>
              <w:rPr>
                <w:rFonts w:ascii="Calibri" w:hAnsi="Calibri"/>
                <w:b/>
                <w:sz w:val="16"/>
                <w:szCs w:val="16"/>
                <w:lang w:eastAsia="en-US"/>
              </w:rPr>
            </w:pPr>
            <w:r>
              <w:rPr>
                <w:rFonts w:ascii="Calibri" w:hAnsi="Calibri"/>
                <w:b/>
                <w:sz w:val="16"/>
                <w:szCs w:val="16"/>
                <w:lang w:eastAsia="en-US"/>
              </w:rPr>
              <w:t>37</w:t>
            </w:r>
          </w:p>
        </w:tc>
        <w:tc>
          <w:tcPr>
            <w:tcW w:w="496"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3A404A" w:rsidRDefault="00466F68" w:rsidP="00466F68">
            <w:pPr>
              <w:tabs>
                <w:tab w:val="right" w:pos="709"/>
              </w:tabs>
              <w:spacing w:line="276" w:lineRule="auto"/>
              <w:jc w:val="center"/>
              <w:rPr>
                <w:rFonts w:ascii="Calibri" w:hAnsi="Calibri" w:cs="Calibri"/>
                <w:b/>
                <w:sz w:val="16"/>
                <w:szCs w:val="16"/>
                <w:lang w:eastAsia="en-US"/>
              </w:rPr>
            </w:pPr>
            <w:r>
              <w:rPr>
                <w:rFonts w:ascii="Calibri" w:hAnsi="Calibri" w:cs="Calibri"/>
                <w:b/>
                <w:sz w:val="16"/>
                <w:szCs w:val="16"/>
                <w:lang w:eastAsia="en-US"/>
              </w:rPr>
              <w:t>0,3</w:t>
            </w:r>
          </w:p>
        </w:tc>
      </w:tr>
      <w:tr w:rsidR="00B853D5" w:rsidRPr="00B62E69" w:rsidTr="006E1987">
        <w:trPr>
          <w:jc w:val="center"/>
        </w:trPr>
        <w:tc>
          <w:tcPr>
            <w:tcW w:w="707" w:type="dxa"/>
            <w:tcBorders>
              <w:top w:val="single" w:sz="4" w:space="0" w:color="00000A"/>
              <w:left w:val="single" w:sz="4" w:space="0" w:color="00000A"/>
              <w:bottom w:val="single" w:sz="4" w:space="0" w:color="00000A"/>
              <w:right w:val="single" w:sz="4" w:space="0" w:color="00000A"/>
            </w:tcBorders>
            <w:shd w:val="pct5" w:color="auto" w:fill="auto"/>
            <w:vAlign w:val="center"/>
            <w:hideMark/>
          </w:tcPr>
          <w:p w:rsidR="00B853D5" w:rsidRPr="00B853D5" w:rsidRDefault="00B853D5" w:rsidP="006E1987">
            <w:pPr>
              <w:spacing w:line="276" w:lineRule="auto"/>
              <w:rPr>
                <w:rFonts w:ascii="Calibri" w:hAnsi="Calibri"/>
                <w:b/>
                <w:sz w:val="16"/>
                <w:szCs w:val="16"/>
                <w:lang w:eastAsia="en-US"/>
              </w:rPr>
            </w:pPr>
            <w:r w:rsidRPr="00B853D5">
              <w:rPr>
                <w:rFonts w:ascii="Calibri" w:hAnsi="Calibri"/>
                <w:b/>
                <w:sz w:val="16"/>
                <w:szCs w:val="16"/>
                <w:lang w:eastAsia="en-US"/>
              </w:rPr>
              <w:t>3.2.</w:t>
            </w:r>
          </w:p>
        </w:tc>
        <w:tc>
          <w:tcPr>
            <w:tcW w:w="4357" w:type="dxa"/>
            <w:tcBorders>
              <w:top w:val="single" w:sz="4" w:space="0" w:color="00000A"/>
              <w:left w:val="single" w:sz="4" w:space="0" w:color="00000A"/>
              <w:bottom w:val="single" w:sz="4" w:space="0" w:color="00000A"/>
              <w:right w:val="single" w:sz="4" w:space="0" w:color="00000A"/>
            </w:tcBorders>
            <w:shd w:val="pct5" w:color="auto" w:fill="auto"/>
            <w:vAlign w:val="center"/>
            <w:hideMark/>
          </w:tcPr>
          <w:p w:rsidR="00B853D5" w:rsidRPr="00B853D5" w:rsidRDefault="00B853D5" w:rsidP="006E1987">
            <w:pPr>
              <w:spacing w:line="276" w:lineRule="auto"/>
              <w:rPr>
                <w:rFonts w:ascii="Calibri" w:hAnsi="Calibri"/>
                <w:b/>
                <w:sz w:val="16"/>
                <w:szCs w:val="16"/>
                <w:lang w:eastAsia="en-US"/>
              </w:rPr>
            </w:pPr>
            <w:r w:rsidRPr="00B853D5">
              <w:rPr>
                <w:rFonts w:ascii="Calibri" w:hAnsi="Calibri"/>
                <w:b/>
                <w:sz w:val="16"/>
                <w:szCs w:val="16"/>
                <w:lang w:eastAsia="en-US"/>
              </w:rPr>
              <w:t>IZDACI ZA OTPLATU GLAVNICE PRIM. ZAJMOVA</w:t>
            </w:r>
          </w:p>
        </w:tc>
        <w:tc>
          <w:tcPr>
            <w:tcW w:w="1154"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DC7E28" w:rsidRDefault="00B853D5" w:rsidP="003A404A">
            <w:pPr>
              <w:spacing w:line="276" w:lineRule="auto"/>
              <w:jc w:val="right"/>
              <w:rPr>
                <w:rFonts w:ascii="Calibri" w:hAnsi="Calibri"/>
                <w:b/>
                <w:sz w:val="16"/>
                <w:szCs w:val="16"/>
                <w:lang w:eastAsia="en-US"/>
              </w:rPr>
            </w:pPr>
            <w:r w:rsidRPr="00DC7E28">
              <w:rPr>
                <w:rFonts w:ascii="Calibri" w:hAnsi="Calibri"/>
                <w:b/>
                <w:sz w:val="16"/>
                <w:szCs w:val="16"/>
                <w:lang w:eastAsia="en-US"/>
              </w:rPr>
              <w:t>959.159,32</w:t>
            </w:r>
          </w:p>
        </w:tc>
        <w:tc>
          <w:tcPr>
            <w:tcW w:w="1154"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3A404A" w:rsidRDefault="00373B1B" w:rsidP="00A77FA1">
            <w:pPr>
              <w:spacing w:line="276" w:lineRule="auto"/>
              <w:jc w:val="right"/>
              <w:rPr>
                <w:rFonts w:ascii="Calibri" w:hAnsi="Calibri"/>
                <w:b/>
                <w:sz w:val="16"/>
                <w:szCs w:val="16"/>
                <w:lang w:eastAsia="en-US"/>
              </w:rPr>
            </w:pPr>
            <w:r>
              <w:rPr>
                <w:rFonts w:ascii="Calibri" w:hAnsi="Calibri"/>
                <w:b/>
                <w:sz w:val="16"/>
                <w:szCs w:val="16"/>
                <w:lang w:eastAsia="en-US"/>
              </w:rPr>
              <w:t>640.000</w:t>
            </w:r>
          </w:p>
        </w:tc>
        <w:tc>
          <w:tcPr>
            <w:tcW w:w="972"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3A404A" w:rsidRDefault="00373B1B">
            <w:pPr>
              <w:spacing w:line="276" w:lineRule="auto"/>
              <w:jc w:val="right"/>
              <w:rPr>
                <w:rFonts w:ascii="Calibri" w:hAnsi="Calibri"/>
                <w:b/>
                <w:sz w:val="16"/>
                <w:szCs w:val="16"/>
                <w:lang w:eastAsia="en-US"/>
              </w:rPr>
            </w:pPr>
            <w:r>
              <w:rPr>
                <w:rFonts w:ascii="Calibri" w:hAnsi="Calibri"/>
                <w:b/>
                <w:sz w:val="16"/>
                <w:szCs w:val="16"/>
                <w:lang w:eastAsia="en-US"/>
              </w:rPr>
              <w:t>640.000</w:t>
            </w:r>
          </w:p>
        </w:tc>
        <w:tc>
          <w:tcPr>
            <w:tcW w:w="1154"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3A404A" w:rsidRDefault="00373B1B">
            <w:pPr>
              <w:spacing w:line="276" w:lineRule="auto"/>
              <w:jc w:val="right"/>
              <w:rPr>
                <w:rFonts w:ascii="Calibri" w:hAnsi="Calibri"/>
                <w:b/>
                <w:sz w:val="16"/>
                <w:szCs w:val="16"/>
                <w:lang w:eastAsia="en-US"/>
              </w:rPr>
            </w:pPr>
            <w:r>
              <w:rPr>
                <w:rFonts w:ascii="Calibri" w:hAnsi="Calibri"/>
                <w:b/>
                <w:sz w:val="16"/>
                <w:szCs w:val="16"/>
                <w:lang w:eastAsia="en-US"/>
              </w:rPr>
              <w:t>639.999,92</w:t>
            </w:r>
          </w:p>
        </w:tc>
        <w:tc>
          <w:tcPr>
            <w:tcW w:w="519"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3A404A" w:rsidRDefault="00373B1B">
            <w:pPr>
              <w:tabs>
                <w:tab w:val="right" w:pos="796"/>
              </w:tabs>
              <w:spacing w:line="276" w:lineRule="auto"/>
              <w:jc w:val="center"/>
              <w:rPr>
                <w:rFonts w:ascii="Calibri" w:hAnsi="Calibri"/>
                <w:b/>
                <w:sz w:val="16"/>
                <w:szCs w:val="16"/>
                <w:lang w:eastAsia="en-US"/>
              </w:rPr>
            </w:pPr>
            <w:r>
              <w:rPr>
                <w:rFonts w:ascii="Calibri" w:hAnsi="Calibri"/>
                <w:b/>
                <w:sz w:val="16"/>
                <w:szCs w:val="16"/>
                <w:lang w:eastAsia="en-US"/>
              </w:rPr>
              <w:t>67</w:t>
            </w:r>
          </w:p>
        </w:tc>
        <w:tc>
          <w:tcPr>
            <w:tcW w:w="460"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3A404A" w:rsidRDefault="00373B1B">
            <w:pPr>
              <w:tabs>
                <w:tab w:val="right" w:pos="796"/>
              </w:tabs>
              <w:spacing w:line="276" w:lineRule="auto"/>
              <w:jc w:val="center"/>
              <w:rPr>
                <w:rFonts w:ascii="Calibri" w:hAnsi="Calibri"/>
                <w:b/>
                <w:sz w:val="16"/>
                <w:szCs w:val="16"/>
                <w:lang w:eastAsia="en-US"/>
              </w:rPr>
            </w:pPr>
            <w:r>
              <w:rPr>
                <w:rFonts w:ascii="Calibri" w:hAnsi="Calibri"/>
                <w:b/>
                <w:sz w:val="16"/>
                <w:szCs w:val="16"/>
                <w:lang w:eastAsia="en-US"/>
              </w:rPr>
              <w:t>100</w:t>
            </w:r>
          </w:p>
        </w:tc>
        <w:tc>
          <w:tcPr>
            <w:tcW w:w="496" w:type="dxa"/>
            <w:tcBorders>
              <w:top w:val="single" w:sz="4" w:space="0" w:color="00000A"/>
              <w:left w:val="single" w:sz="4" w:space="0" w:color="00000A"/>
              <w:bottom w:val="single" w:sz="4" w:space="0" w:color="00000A"/>
              <w:right w:val="single" w:sz="4" w:space="0" w:color="00000A"/>
            </w:tcBorders>
            <w:shd w:val="pct5" w:color="auto" w:fill="auto"/>
            <w:vAlign w:val="center"/>
          </w:tcPr>
          <w:p w:rsidR="00B853D5" w:rsidRPr="003A404A" w:rsidRDefault="00466F68">
            <w:pPr>
              <w:tabs>
                <w:tab w:val="right" w:pos="709"/>
              </w:tabs>
              <w:spacing w:line="276" w:lineRule="auto"/>
              <w:jc w:val="center"/>
              <w:rPr>
                <w:rFonts w:ascii="Calibri" w:hAnsi="Calibri" w:cs="Calibri"/>
                <w:b/>
                <w:sz w:val="16"/>
                <w:szCs w:val="16"/>
                <w:lang w:eastAsia="en-US"/>
              </w:rPr>
            </w:pPr>
            <w:r>
              <w:rPr>
                <w:rFonts w:ascii="Calibri" w:hAnsi="Calibri" w:cs="Calibri"/>
                <w:b/>
                <w:sz w:val="16"/>
                <w:szCs w:val="16"/>
                <w:lang w:eastAsia="en-US"/>
              </w:rPr>
              <w:t>2,4</w:t>
            </w:r>
          </w:p>
        </w:tc>
      </w:tr>
      <w:tr w:rsidR="00B853D5" w:rsidRPr="00B62E69" w:rsidTr="006E1987">
        <w:trPr>
          <w:jc w:val="center"/>
        </w:trPr>
        <w:tc>
          <w:tcPr>
            <w:tcW w:w="7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3.2.1.</w:t>
            </w:r>
          </w:p>
        </w:tc>
        <w:tc>
          <w:tcPr>
            <w:tcW w:w="43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OTPLATA GLAVNICE PRIML</w:t>
            </w:r>
            <w:r w:rsidR="00466F68">
              <w:rPr>
                <w:rFonts w:ascii="Calibri" w:hAnsi="Calibri"/>
                <w:sz w:val="16"/>
                <w:szCs w:val="16"/>
                <w:lang w:eastAsia="en-US"/>
              </w:rPr>
              <w:t>JENIH KREDITA OD KREDITNIH INSTITUCIJA</w:t>
            </w:r>
          </w:p>
        </w:tc>
        <w:tc>
          <w:tcPr>
            <w:tcW w:w="11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3D5" w:rsidRPr="00DC7E28" w:rsidRDefault="00B853D5" w:rsidP="003A404A">
            <w:pPr>
              <w:spacing w:line="276" w:lineRule="auto"/>
              <w:jc w:val="right"/>
              <w:rPr>
                <w:rFonts w:ascii="Calibri" w:hAnsi="Calibri"/>
                <w:sz w:val="16"/>
                <w:szCs w:val="16"/>
                <w:lang w:eastAsia="en-US"/>
              </w:rPr>
            </w:pPr>
            <w:r w:rsidRPr="00DC7E28">
              <w:rPr>
                <w:rFonts w:ascii="Calibri" w:hAnsi="Calibri"/>
                <w:sz w:val="16"/>
                <w:szCs w:val="16"/>
                <w:lang w:eastAsia="en-US"/>
              </w:rPr>
              <w:t>639.999,92</w:t>
            </w:r>
          </w:p>
        </w:tc>
        <w:tc>
          <w:tcPr>
            <w:tcW w:w="11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3D5" w:rsidRPr="003A404A" w:rsidRDefault="00373B1B" w:rsidP="00A77FA1">
            <w:pPr>
              <w:spacing w:line="276" w:lineRule="auto"/>
              <w:jc w:val="right"/>
              <w:rPr>
                <w:rFonts w:ascii="Calibri" w:hAnsi="Calibri"/>
                <w:sz w:val="16"/>
                <w:szCs w:val="16"/>
                <w:lang w:eastAsia="en-US"/>
              </w:rPr>
            </w:pPr>
            <w:r>
              <w:rPr>
                <w:rFonts w:ascii="Calibri" w:hAnsi="Calibri"/>
                <w:sz w:val="16"/>
                <w:szCs w:val="16"/>
                <w:lang w:eastAsia="en-US"/>
              </w:rPr>
              <w:t>640.000</w:t>
            </w:r>
          </w:p>
        </w:tc>
        <w:tc>
          <w:tcPr>
            <w:tcW w:w="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3D5" w:rsidRPr="003A404A" w:rsidRDefault="00373B1B">
            <w:pPr>
              <w:spacing w:line="276" w:lineRule="auto"/>
              <w:jc w:val="right"/>
              <w:rPr>
                <w:rFonts w:ascii="Calibri" w:hAnsi="Calibri"/>
                <w:sz w:val="16"/>
                <w:szCs w:val="16"/>
                <w:lang w:eastAsia="en-US"/>
              </w:rPr>
            </w:pPr>
            <w:r>
              <w:rPr>
                <w:rFonts w:ascii="Calibri" w:hAnsi="Calibri"/>
                <w:sz w:val="16"/>
                <w:szCs w:val="16"/>
                <w:lang w:eastAsia="en-US"/>
              </w:rPr>
              <w:t>640.000</w:t>
            </w:r>
          </w:p>
        </w:tc>
        <w:tc>
          <w:tcPr>
            <w:tcW w:w="11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3D5" w:rsidRPr="003A404A" w:rsidRDefault="00373B1B">
            <w:pPr>
              <w:spacing w:line="276" w:lineRule="auto"/>
              <w:jc w:val="right"/>
              <w:rPr>
                <w:rFonts w:ascii="Calibri" w:hAnsi="Calibri"/>
                <w:sz w:val="16"/>
                <w:szCs w:val="16"/>
                <w:lang w:eastAsia="en-US"/>
              </w:rPr>
            </w:pPr>
            <w:r>
              <w:rPr>
                <w:rFonts w:ascii="Calibri" w:hAnsi="Calibri"/>
                <w:sz w:val="16"/>
                <w:szCs w:val="16"/>
                <w:lang w:eastAsia="en-US"/>
              </w:rPr>
              <w:t>639.999,92</w:t>
            </w:r>
          </w:p>
        </w:tc>
        <w:tc>
          <w:tcPr>
            <w:tcW w:w="5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3D5" w:rsidRPr="003A404A" w:rsidRDefault="00373B1B">
            <w:pPr>
              <w:tabs>
                <w:tab w:val="right" w:pos="796"/>
              </w:tabs>
              <w:spacing w:line="276" w:lineRule="auto"/>
              <w:jc w:val="center"/>
              <w:rPr>
                <w:rFonts w:ascii="Calibri" w:hAnsi="Calibri"/>
                <w:sz w:val="16"/>
                <w:szCs w:val="16"/>
                <w:lang w:eastAsia="en-US"/>
              </w:rPr>
            </w:pPr>
            <w:r>
              <w:rPr>
                <w:rFonts w:ascii="Calibri" w:hAnsi="Calibri"/>
                <w:sz w:val="16"/>
                <w:szCs w:val="16"/>
                <w:lang w:eastAsia="en-US"/>
              </w:rPr>
              <w:t>100</w:t>
            </w:r>
          </w:p>
        </w:tc>
        <w:tc>
          <w:tcPr>
            <w:tcW w:w="4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3D5" w:rsidRPr="003A404A" w:rsidRDefault="00373B1B">
            <w:pPr>
              <w:tabs>
                <w:tab w:val="right" w:pos="796"/>
              </w:tabs>
              <w:spacing w:line="276" w:lineRule="auto"/>
              <w:jc w:val="center"/>
              <w:rPr>
                <w:rFonts w:ascii="Calibri" w:hAnsi="Calibri"/>
                <w:sz w:val="16"/>
                <w:szCs w:val="16"/>
                <w:lang w:eastAsia="en-US"/>
              </w:rPr>
            </w:pPr>
            <w:r>
              <w:rPr>
                <w:rFonts w:ascii="Calibri" w:hAnsi="Calibri"/>
                <w:sz w:val="16"/>
                <w:szCs w:val="16"/>
                <w:lang w:eastAsia="en-US"/>
              </w:rPr>
              <w:t>100</w:t>
            </w:r>
          </w:p>
        </w:tc>
        <w:tc>
          <w:tcPr>
            <w:tcW w:w="4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3D5" w:rsidRPr="003A404A" w:rsidRDefault="00466F68">
            <w:pPr>
              <w:tabs>
                <w:tab w:val="right" w:pos="709"/>
              </w:tabs>
              <w:spacing w:line="276" w:lineRule="auto"/>
              <w:jc w:val="center"/>
              <w:rPr>
                <w:rFonts w:ascii="Calibri" w:hAnsi="Calibri" w:cs="Calibri"/>
                <w:sz w:val="16"/>
                <w:szCs w:val="16"/>
                <w:lang w:eastAsia="en-US"/>
              </w:rPr>
            </w:pPr>
            <w:r>
              <w:rPr>
                <w:rFonts w:ascii="Calibri" w:hAnsi="Calibri" w:cs="Calibri"/>
                <w:sz w:val="16"/>
                <w:szCs w:val="16"/>
                <w:lang w:eastAsia="en-US"/>
              </w:rPr>
              <w:t>2,4</w:t>
            </w:r>
          </w:p>
        </w:tc>
      </w:tr>
      <w:tr w:rsidR="00B853D5" w:rsidRPr="00B62E69" w:rsidTr="006E1987">
        <w:trPr>
          <w:jc w:val="center"/>
        </w:trPr>
        <w:tc>
          <w:tcPr>
            <w:tcW w:w="7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3.2.2.</w:t>
            </w:r>
          </w:p>
        </w:tc>
        <w:tc>
          <w:tcPr>
            <w:tcW w:w="43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3D5" w:rsidRPr="00B853D5" w:rsidRDefault="00B853D5" w:rsidP="006E1987">
            <w:pPr>
              <w:spacing w:line="276" w:lineRule="auto"/>
              <w:rPr>
                <w:rFonts w:ascii="Calibri" w:hAnsi="Calibri"/>
                <w:sz w:val="16"/>
                <w:szCs w:val="16"/>
                <w:lang w:eastAsia="en-US"/>
              </w:rPr>
            </w:pPr>
            <w:r w:rsidRPr="00B853D5">
              <w:rPr>
                <w:rFonts w:ascii="Calibri" w:hAnsi="Calibri"/>
                <w:sz w:val="16"/>
                <w:szCs w:val="16"/>
                <w:lang w:eastAsia="en-US"/>
              </w:rPr>
              <w:t>OTPLATA GLAVNICE PRIMLJENIH ZAJMOVA DR.RAZINA VLASTI</w:t>
            </w:r>
          </w:p>
        </w:tc>
        <w:tc>
          <w:tcPr>
            <w:tcW w:w="11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3D5" w:rsidRPr="00B853D5" w:rsidRDefault="00B853D5" w:rsidP="003A404A">
            <w:pPr>
              <w:spacing w:line="276" w:lineRule="auto"/>
              <w:jc w:val="right"/>
              <w:rPr>
                <w:rFonts w:ascii="Calibri" w:hAnsi="Calibri"/>
                <w:sz w:val="16"/>
                <w:szCs w:val="16"/>
                <w:lang w:eastAsia="en-US"/>
              </w:rPr>
            </w:pPr>
            <w:r w:rsidRPr="00B853D5">
              <w:rPr>
                <w:rFonts w:ascii="Calibri" w:hAnsi="Calibri"/>
                <w:sz w:val="16"/>
                <w:szCs w:val="16"/>
                <w:lang w:eastAsia="en-US"/>
              </w:rPr>
              <w:t>319.159,40</w:t>
            </w:r>
          </w:p>
        </w:tc>
        <w:tc>
          <w:tcPr>
            <w:tcW w:w="11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3D5" w:rsidRPr="003A404A" w:rsidRDefault="00373B1B" w:rsidP="00A77FA1">
            <w:pPr>
              <w:spacing w:line="276" w:lineRule="auto"/>
              <w:jc w:val="right"/>
              <w:rPr>
                <w:rFonts w:ascii="Calibri" w:hAnsi="Calibri"/>
                <w:sz w:val="16"/>
                <w:szCs w:val="16"/>
                <w:lang w:eastAsia="en-US"/>
              </w:rPr>
            </w:pPr>
            <w:r>
              <w:rPr>
                <w:rFonts w:ascii="Calibri" w:hAnsi="Calibri"/>
                <w:sz w:val="16"/>
                <w:szCs w:val="16"/>
                <w:lang w:eastAsia="en-US"/>
              </w:rPr>
              <w:t>0</w:t>
            </w:r>
          </w:p>
        </w:tc>
        <w:tc>
          <w:tcPr>
            <w:tcW w:w="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3D5" w:rsidRPr="003A404A" w:rsidRDefault="00373B1B">
            <w:pPr>
              <w:spacing w:line="276" w:lineRule="auto"/>
              <w:jc w:val="right"/>
              <w:rPr>
                <w:rFonts w:ascii="Calibri" w:hAnsi="Calibri"/>
                <w:sz w:val="16"/>
                <w:szCs w:val="16"/>
                <w:lang w:eastAsia="en-US"/>
              </w:rPr>
            </w:pPr>
            <w:r>
              <w:rPr>
                <w:rFonts w:ascii="Calibri" w:hAnsi="Calibri"/>
                <w:sz w:val="16"/>
                <w:szCs w:val="16"/>
                <w:lang w:eastAsia="en-US"/>
              </w:rPr>
              <w:t>0</w:t>
            </w:r>
          </w:p>
        </w:tc>
        <w:tc>
          <w:tcPr>
            <w:tcW w:w="11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3D5" w:rsidRPr="003A404A" w:rsidRDefault="00373B1B">
            <w:pPr>
              <w:spacing w:line="276" w:lineRule="auto"/>
              <w:jc w:val="right"/>
              <w:rPr>
                <w:rFonts w:ascii="Calibri" w:hAnsi="Calibri"/>
                <w:sz w:val="16"/>
                <w:szCs w:val="16"/>
                <w:lang w:eastAsia="en-US"/>
              </w:rPr>
            </w:pPr>
            <w:r>
              <w:rPr>
                <w:rFonts w:ascii="Calibri" w:hAnsi="Calibri"/>
                <w:sz w:val="16"/>
                <w:szCs w:val="16"/>
                <w:lang w:eastAsia="en-US"/>
              </w:rPr>
              <w:t>0</w:t>
            </w:r>
          </w:p>
        </w:tc>
        <w:tc>
          <w:tcPr>
            <w:tcW w:w="5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3D5" w:rsidRPr="003A404A" w:rsidRDefault="00466F68">
            <w:pPr>
              <w:tabs>
                <w:tab w:val="right" w:pos="796"/>
              </w:tabs>
              <w:spacing w:line="276" w:lineRule="auto"/>
              <w:jc w:val="center"/>
              <w:rPr>
                <w:rFonts w:ascii="Calibri" w:hAnsi="Calibri"/>
                <w:sz w:val="16"/>
                <w:szCs w:val="16"/>
                <w:lang w:eastAsia="en-US"/>
              </w:rPr>
            </w:pPr>
            <w:r>
              <w:rPr>
                <w:rFonts w:ascii="Calibri" w:hAnsi="Calibri"/>
                <w:sz w:val="16"/>
                <w:szCs w:val="16"/>
                <w:lang w:eastAsia="en-US"/>
              </w:rPr>
              <w:t>-</w:t>
            </w:r>
          </w:p>
        </w:tc>
        <w:tc>
          <w:tcPr>
            <w:tcW w:w="4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3D5" w:rsidRPr="003A404A" w:rsidRDefault="00466F68">
            <w:pPr>
              <w:tabs>
                <w:tab w:val="right" w:pos="796"/>
              </w:tabs>
              <w:spacing w:line="276" w:lineRule="auto"/>
              <w:jc w:val="center"/>
              <w:rPr>
                <w:rFonts w:ascii="Calibri" w:hAnsi="Calibri"/>
                <w:sz w:val="16"/>
                <w:szCs w:val="16"/>
                <w:lang w:eastAsia="en-US"/>
              </w:rPr>
            </w:pPr>
            <w:r>
              <w:rPr>
                <w:rFonts w:ascii="Calibri" w:hAnsi="Calibri"/>
                <w:sz w:val="16"/>
                <w:szCs w:val="16"/>
                <w:lang w:eastAsia="en-US"/>
              </w:rPr>
              <w:t>-</w:t>
            </w:r>
          </w:p>
        </w:tc>
        <w:tc>
          <w:tcPr>
            <w:tcW w:w="4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3D5" w:rsidRPr="003A404A" w:rsidRDefault="00466F68">
            <w:pPr>
              <w:tabs>
                <w:tab w:val="right" w:pos="709"/>
              </w:tabs>
              <w:spacing w:line="276" w:lineRule="auto"/>
              <w:jc w:val="center"/>
              <w:rPr>
                <w:rFonts w:ascii="Calibri" w:hAnsi="Calibri" w:cs="Calibri"/>
                <w:sz w:val="16"/>
                <w:szCs w:val="16"/>
                <w:lang w:eastAsia="en-US"/>
              </w:rPr>
            </w:pPr>
            <w:r>
              <w:rPr>
                <w:rFonts w:ascii="Calibri" w:hAnsi="Calibri" w:cs="Calibri"/>
                <w:sz w:val="16"/>
                <w:szCs w:val="16"/>
                <w:lang w:eastAsia="en-US"/>
              </w:rPr>
              <w:t>-</w:t>
            </w:r>
          </w:p>
        </w:tc>
      </w:tr>
      <w:tr w:rsidR="00FF6BF6" w:rsidRPr="00B62E69" w:rsidTr="00385A78">
        <w:trPr>
          <w:trHeight w:val="485"/>
          <w:jc w:val="center"/>
        </w:trPr>
        <w:tc>
          <w:tcPr>
            <w:tcW w:w="5064" w:type="dxa"/>
            <w:gridSpan w:val="2"/>
            <w:tcBorders>
              <w:top w:val="single" w:sz="4" w:space="0" w:color="00000A"/>
              <w:left w:val="single" w:sz="4" w:space="0" w:color="00000A"/>
              <w:bottom w:val="single" w:sz="4" w:space="0" w:color="00000A"/>
              <w:right w:val="single" w:sz="4" w:space="0" w:color="00000A"/>
            </w:tcBorders>
            <w:shd w:val="clear" w:color="auto" w:fill="DBE5F1"/>
            <w:vAlign w:val="center"/>
            <w:hideMark/>
          </w:tcPr>
          <w:p w:rsidR="00FF6BF6" w:rsidRPr="00B853D5" w:rsidRDefault="00FF6BF6">
            <w:pPr>
              <w:spacing w:line="276" w:lineRule="auto"/>
              <w:jc w:val="center"/>
              <w:rPr>
                <w:rFonts w:ascii="Calibri" w:hAnsi="Calibri"/>
                <w:b/>
                <w:sz w:val="16"/>
                <w:szCs w:val="16"/>
                <w:lang w:eastAsia="en-US"/>
              </w:rPr>
            </w:pPr>
            <w:r w:rsidRPr="00B853D5">
              <w:rPr>
                <w:rFonts w:ascii="Calibri" w:hAnsi="Calibri"/>
                <w:b/>
                <w:sz w:val="16"/>
                <w:szCs w:val="16"/>
                <w:lang w:eastAsia="en-US"/>
              </w:rPr>
              <w:t>U K U P N O</w:t>
            </w:r>
          </w:p>
        </w:tc>
        <w:tc>
          <w:tcPr>
            <w:tcW w:w="1154" w:type="dxa"/>
            <w:tcBorders>
              <w:top w:val="single" w:sz="4" w:space="0" w:color="00000A"/>
              <w:left w:val="single" w:sz="4" w:space="0" w:color="00000A"/>
              <w:bottom w:val="single" w:sz="4" w:space="0" w:color="00000A"/>
              <w:right w:val="single" w:sz="4" w:space="0" w:color="00000A"/>
            </w:tcBorders>
            <w:shd w:val="clear" w:color="auto" w:fill="DBE5F1"/>
            <w:vAlign w:val="center"/>
          </w:tcPr>
          <w:p w:rsidR="00FF6BF6" w:rsidRPr="00B853D5" w:rsidRDefault="00FF6BF6" w:rsidP="003A404A">
            <w:pPr>
              <w:spacing w:line="276" w:lineRule="auto"/>
              <w:jc w:val="center"/>
              <w:rPr>
                <w:rFonts w:ascii="Calibri" w:hAnsi="Calibri"/>
                <w:b/>
                <w:sz w:val="16"/>
                <w:szCs w:val="16"/>
                <w:lang w:eastAsia="en-US"/>
              </w:rPr>
            </w:pPr>
            <w:r w:rsidRPr="00B853D5">
              <w:rPr>
                <w:rFonts w:ascii="Calibri" w:hAnsi="Calibri"/>
                <w:b/>
                <w:sz w:val="16"/>
                <w:szCs w:val="16"/>
                <w:lang w:eastAsia="en-US"/>
              </w:rPr>
              <w:t>22.254.832,42</w:t>
            </w:r>
          </w:p>
        </w:tc>
        <w:tc>
          <w:tcPr>
            <w:tcW w:w="1154" w:type="dxa"/>
            <w:tcBorders>
              <w:top w:val="single" w:sz="4" w:space="0" w:color="00000A"/>
              <w:left w:val="single" w:sz="4" w:space="0" w:color="00000A"/>
              <w:bottom w:val="single" w:sz="4" w:space="0" w:color="00000A"/>
              <w:right w:val="single" w:sz="4" w:space="0" w:color="00000A"/>
            </w:tcBorders>
            <w:shd w:val="clear" w:color="auto" w:fill="DBE5F1"/>
            <w:vAlign w:val="center"/>
          </w:tcPr>
          <w:p w:rsidR="00FF6BF6" w:rsidRPr="003A404A" w:rsidRDefault="00373B1B" w:rsidP="00A832E3">
            <w:pPr>
              <w:spacing w:line="276" w:lineRule="auto"/>
              <w:jc w:val="center"/>
              <w:rPr>
                <w:rFonts w:ascii="Calibri" w:hAnsi="Calibri"/>
                <w:b/>
                <w:sz w:val="16"/>
                <w:szCs w:val="16"/>
                <w:lang w:eastAsia="en-US"/>
              </w:rPr>
            </w:pPr>
            <w:r>
              <w:rPr>
                <w:rFonts w:ascii="Calibri" w:hAnsi="Calibri"/>
                <w:b/>
                <w:sz w:val="16"/>
                <w:szCs w:val="16"/>
                <w:lang w:eastAsia="en-US"/>
              </w:rPr>
              <w:t>29.314.598</w:t>
            </w:r>
          </w:p>
        </w:tc>
        <w:tc>
          <w:tcPr>
            <w:tcW w:w="972" w:type="dxa"/>
            <w:tcBorders>
              <w:top w:val="single" w:sz="4" w:space="0" w:color="00000A"/>
              <w:left w:val="single" w:sz="4" w:space="0" w:color="00000A"/>
              <w:bottom w:val="single" w:sz="4" w:space="0" w:color="00000A"/>
              <w:right w:val="single" w:sz="4" w:space="0" w:color="00000A"/>
            </w:tcBorders>
            <w:shd w:val="clear" w:color="auto" w:fill="DBE5F1"/>
            <w:vAlign w:val="center"/>
          </w:tcPr>
          <w:p w:rsidR="00FF6BF6" w:rsidRPr="003A404A" w:rsidRDefault="00373B1B">
            <w:pPr>
              <w:spacing w:line="276" w:lineRule="auto"/>
              <w:jc w:val="right"/>
              <w:rPr>
                <w:rFonts w:ascii="Calibri" w:hAnsi="Calibri"/>
                <w:b/>
                <w:sz w:val="16"/>
                <w:szCs w:val="16"/>
                <w:lang w:eastAsia="en-US"/>
              </w:rPr>
            </w:pPr>
            <w:r>
              <w:rPr>
                <w:rFonts w:ascii="Calibri" w:hAnsi="Calibri"/>
                <w:b/>
                <w:sz w:val="16"/>
                <w:szCs w:val="16"/>
                <w:lang w:eastAsia="en-US"/>
              </w:rPr>
              <w:t>29.314.598</w:t>
            </w:r>
          </w:p>
        </w:tc>
        <w:tc>
          <w:tcPr>
            <w:tcW w:w="1154" w:type="dxa"/>
            <w:tcBorders>
              <w:top w:val="single" w:sz="4" w:space="0" w:color="00000A"/>
              <w:left w:val="single" w:sz="4" w:space="0" w:color="00000A"/>
              <w:bottom w:val="single" w:sz="4" w:space="0" w:color="00000A"/>
              <w:right w:val="single" w:sz="4" w:space="0" w:color="00000A"/>
            </w:tcBorders>
            <w:shd w:val="clear" w:color="auto" w:fill="DBE5F1"/>
            <w:vAlign w:val="center"/>
          </w:tcPr>
          <w:p w:rsidR="00FF6BF6" w:rsidRPr="003A404A" w:rsidRDefault="00373B1B">
            <w:pPr>
              <w:spacing w:line="276" w:lineRule="auto"/>
              <w:jc w:val="center"/>
              <w:rPr>
                <w:rFonts w:ascii="Calibri" w:hAnsi="Calibri"/>
                <w:b/>
                <w:sz w:val="16"/>
                <w:szCs w:val="16"/>
                <w:lang w:eastAsia="en-US"/>
              </w:rPr>
            </w:pPr>
            <w:r>
              <w:rPr>
                <w:rFonts w:ascii="Calibri" w:hAnsi="Calibri"/>
                <w:b/>
                <w:sz w:val="16"/>
                <w:szCs w:val="16"/>
                <w:lang w:eastAsia="en-US"/>
              </w:rPr>
              <w:t>26.182.380,79</w:t>
            </w:r>
          </w:p>
        </w:tc>
        <w:tc>
          <w:tcPr>
            <w:tcW w:w="519" w:type="dxa"/>
            <w:tcBorders>
              <w:top w:val="single" w:sz="4" w:space="0" w:color="00000A"/>
              <w:left w:val="single" w:sz="4" w:space="0" w:color="00000A"/>
              <w:bottom w:val="single" w:sz="4" w:space="0" w:color="00000A"/>
              <w:right w:val="single" w:sz="4" w:space="0" w:color="00000A"/>
            </w:tcBorders>
            <w:shd w:val="clear" w:color="auto" w:fill="DBE5F1"/>
            <w:vAlign w:val="center"/>
          </w:tcPr>
          <w:p w:rsidR="00FF6BF6" w:rsidRPr="003A404A" w:rsidRDefault="00156970">
            <w:pPr>
              <w:tabs>
                <w:tab w:val="right" w:pos="796"/>
              </w:tabs>
              <w:spacing w:line="276" w:lineRule="auto"/>
              <w:jc w:val="center"/>
              <w:rPr>
                <w:rFonts w:ascii="Calibri" w:hAnsi="Calibri"/>
                <w:b/>
                <w:sz w:val="16"/>
                <w:szCs w:val="16"/>
                <w:lang w:eastAsia="en-US"/>
              </w:rPr>
            </w:pPr>
            <w:r>
              <w:rPr>
                <w:rFonts w:ascii="Calibri" w:hAnsi="Calibri"/>
                <w:b/>
                <w:sz w:val="16"/>
                <w:szCs w:val="16"/>
                <w:lang w:eastAsia="en-US"/>
              </w:rPr>
              <w:t>118</w:t>
            </w:r>
          </w:p>
        </w:tc>
        <w:tc>
          <w:tcPr>
            <w:tcW w:w="460" w:type="dxa"/>
            <w:tcBorders>
              <w:top w:val="single" w:sz="4" w:space="0" w:color="00000A"/>
              <w:left w:val="single" w:sz="4" w:space="0" w:color="00000A"/>
              <w:bottom w:val="single" w:sz="4" w:space="0" w:color="00000A"/>
              <w:right w:val="single" w:sz="4" w:space="0" w:color="00000A"/>
            </w:tcBorders>
            <w:shd w:val="clear" w:color="auto" w:fill="DBE5F1"/>
            <w:vAlign w:val="center"/>
          </w:tcPr>
          <w:p w:rsidR="00FF6BF6" w:rsidRPr="003A404A" w:rsidRDefault="00156970">
            <w:pPr>
              <w:tabs>
                <w:tab w:val="right" w:pos="796"/>
              </w:tabs>
              <w:spacing w:line="276" w:lineRule="auto"/>
              <w:jc w:val="center"/>
              <w:rPr>
                <w:rFonts w:ascii="Calibri" w:hAnsi="Calibri"/>
                <w:b/>
                <w:sz w:val="16"/>
                <w:szCs w:val="16"/>
                <w:lang w:eastAsia="en-US"/>
              </w:rPr>
            </w:pPr>
            <w:r>
              <w:rPr>
                <w:rFonts w:ascii="Calibri" w:hAnsi="Calibri"/>
                <w:b/>
                <w:sz w:val="16"/>
                <w:szCs w:val="16"/>
                <w:lang w:eastAsia="en-US"/>
              </w:rPr>
              <w:t>89</w:t>
            </w:r>
          </w:p>
        </w:tc>
        <w:tc>
          <w:tcPr>
            <w:tcW w:w="496" w:type="dxa"/>
            <w:tcBorders>
              <w:top w:val="single" w:sz="4" w:space="0" w:color="00000A"/>
              <w:left w:val="single" w:sz="4" w:space="0" w:color="00000A"/>
              <w:bottom w:val="single" w:sz="4" w:space="0" w:color="00000A"/>
              <w:right w:val="single" w:sz="4" w:space="0" w:color="00000A"/>
            </w:tcBorders>
            <w:shd w:val="clear" w:color="auto" w:fill="DBE5F1"/>
            <w:vAlign w:val="center"/>
          </w:tcPr>
          <w:p w:rsidR="00FF6BF6" w:rsidRPr="003A404A" w:rsidRDefault="00FF6BF6">
            <w:pPr>
              <w:tabs>
                <w:tab w:val="right" w:pos="796"/>
              </w:tabs>
              <w:spacing w:line="276" w:lineRule="auto"/>
              <w:jc w:val="center"/>
              <w:rPr>
                <w:rFonts w:ascii="Calibri" w:hAnsi="Calibri"/>
                <w:b/>
                <w:sz w:val="16"/>
                <w:szCs w:val="16"/>
                <w:lang w:eastAsia="en-US"/>
              </w:rPr>
            </w:pPr>
          </w:p>
        </w:tc>
      </w:tr>
    </w:tbl>
    <w:p w:rsidR="00033A0E" w:rsidRDefault="00033A0E" w:rsidP="0099382D">
      <w:pPr>
        <w:spacing w:line="276" w:lineRule="auto"/>
        <w:jc w:val="both"/>
        <w:rPr>
          <w:rFonts w:ascii="Calibri" w:hAnsi="Calibri" w:cs="Calibri"/>
          <w:sz w:val="22"/>
          <w:szCs w:val="22"/>
          <w:u w:val="single"/>
        </w:rPr>
      </w:pPr>
    </w:p>
    <w:p w:rsidR="0099382D" w:rsidRDefault="0099382D" w:rsidP="0099382D">
      <w:pPr>
        <w:spacing w:line="276" w:lineRule="auto"/>
        <w:jc w:val="both"/>
        <w:rPr>
          <w:rFonts w:ascii="Calibri" w:hAnsi="Calibri" w:cs="Calibri"/>
          <w:sz w:val="22"/>
          <w:szCs w:val="22"/>
          <w:u w:val="single"/>
        </w:rPr>
      </w:pPr>
      <w:r>
        <w:rPr>
          <w:rFonts w:ascii="Calibri" w:hAnsi="Calibri" w:cs="Calibri"/>
          <w:sz w:val="22"/>
          <w:szCs w:val="22"/>
          <w:u w:val="single"/>
        </w:rPr>
        <w:t xml:space="preserve">Grafikon </w:t>
      </w:r>
      <w:r w:rsidR="00CE4164">
        <w:rPr>
          <w:rFonts w:ascii="Calibri" w:hAnsi="Calibri" w:cs="Calibri"/>
          <w:sz w:val="22"/>
          <w:szCs w:val="22"/>
          <w:u w:val="single"/>
        </w:rPr>
        <w:t>4</w:t>
      </w:r>
      <w:r>
        <w:rPr>
          <w:rFonts w:ascii="Calibri" w:hAnsi="Calibri" w:cs="Calibri"/>
          <w:sz w:val="22"/>
          <w:szCs w:val="22"/>
          <w:u w:val="single"/>
        </w:rPr>
        <w:t xml:space="preserve">. </w:t>
      </w:r>
      <w:r w:rsidR="000D61C3">
        <w:rPr>
          <w:rFonts w:ascii="Calibri" w:hAnsi="Calibri"/>
          <w:sz w:val="22"/>
          <w:szCs w:val="22"/>
          <w:u w:val="single"/>
        </w:rPr>
        <w:t>Usporedba ostvarenja rashoda i izdataka</w:t>
      </w:r>
    </w:p>
    <w:p w:rsidR="0099382D" w:rsidRDefault="0099382D" w:rsidP="0099382D">
      <w:pPr>
        <w:spacing w:line="276" w:lineRule="auto"/>
        <w:jc w:val="center"/>
        <w:rPr>
          <w:rFonts w:asciiTheme="minorHAnsi" w:hAnsiTheme="minorHAnsi" w:cstheme="minorHAnsi"/>
          <w:sz w:val="24"/>
          <w:szCs w:val="24"/>
        </w:rPr>
      </w:pPr>
    </w:p>
    <w:p w:rsidR="0099382D" w:rsidRDefault="0002372B" w:rsidP="0099382D">
      <w:pPr>
        <w:spacing w:line="276" w:lineRule="auto"/>
        <w:jc w:val="both"/>
        <w:rPr>
          <w:rFonts w:ascii="Calibri" w:hAnsi="Calibri"/>
          <w:sz w:val="24"/>
          <w:szCs w:val="24"/>
        </w:rPr>
      </w:pPr>
      <w:r>
        <w:rPr>
          <w:noProof/>
        </w:rPr>
        <w:drawing>
          <wp:inline distT="0" distB="0" distL="0" distR="0" wp14:anchorId="5DD8C395" wp14:editId="5FD415FA">
            <wp:extent cx="6162675" cy="3057525"/>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9382D" w:rsidRDefault="0099382D" w:rsidP="0099382D">
      <w:pPr>
        <w:spacing w:line="276" w:lineRule="auto"/>
        <w:jc w:val="both"/>
        <w:rPr>
          <w:rFonts w:ascii="Calibri" w:hAnsi="Calibri"/>
          <w:sz w:val="24"/>
          <w:szCs w:val="24"/>
        </w:rPr>
      </w:pPr>
    </w:p>
    <w:p w:rsidR="0099382D" w:rsidRPr="00DC7E28" w:rsidRDefault="0099382D" w:rsidP="0099382D">
      <w:pPr>
        <w:spacing w:line="276" w:lineRule="auto"/>
        <w:jc w:val="both"/>
        <w:rPr>
          <w:rFonts w:ascii="Calibri" w:hAnsi="Calibri"/>
          <w:sz w:val="24"/>
          <w:szCs w:val="24"/>
        </w:rPr>
      </w:pPr>
      <w:r w:rsidRPr="00DC7E28">
        <w:rPr>
          <w:rFonts w:ascii="Calibri" w:hAnsi="Calibri"/>
          <w:sz w:val="24"/>
          <w:szCs w:val="24"/>
        </w:rPr>
        <w:lastRenderedPageBreak/>
        <w:t>U ukupnim rashodima ra</w:t>
      </w:r>
      <w:r w:rsidR="0002372B" w:rsidRPr="00DC7E28">
        <w:rPr>
          <w:rFonts w:ascii="Calibri" w:hAnsi="Calibri"/>
          <w:sz w:val="24"/>
          <w:szCs w:val="24"/>
        </w:rPr>
        <w:t xml:space="preserve">shodi poslovanja sudjeluju sa </w:t>
      </w:r>
      <w:r w:rsidR="004B0AEF" w:rsidRPr="004B0AEF">
        <w:rPr>
          <w:rFonts w:ascii="Calibri" w:hAnsi="Calibri"/>
          <w:sz w:val="24"/>
          <w:szCs w:val="24"/>
        </w:rPr>
        <w:t>80</w:t>
      </w:r>
      <w:r w:rsidRPr="00DC7E28">
        <w:rPr>
          <w:rFonts w:ascii="Calibri" w:hAnsi="Calibri"/>
          <w:sz w:val="24"/>
          <w:szCs w:val="24"/>
        </w:rPr>
        <w:t>%, rashodi za</w:t>
      </w:r>
      <w:r w:rsidR="0002372B" w:rsidRPr="00DC7E28">
        <w:rPr>
          <w:rFonts w:ascii="Calibri" w:hAnsi="Calibri"/>
          <w:sz w:val="24"/>
          <w:szCs w:val="24"/>
        </w:rPr>
        <w:t xml:space="preserve"> nabavu nefinancijske imovine </w:t>
      </w:r>
      <w:r w:rsidR="004B0AEF" w:rsidRPr="004B0AEF">
        <w:rPr>
          <w:rFonts w:ascii="Calibri" w:hAnsi="Calibri"/>
          <w:sz w:val="24"/>
          <w:szCs w:val="24"/>
        </w:rPr>
        <w:t>17</w:t>
      </w:r>
      <w:r w:rsidRPr="004B0AEF">
        <w:rPr>
          <w:rFonts w:ascii="Calibri" w:hAnsi="Calibri"/>
          <w:sz w:val="24"/>
          <w:szCs w:val="24"/>
        </w:rPr>
        <w:t>%, te</w:t>
      </w:r>
      <w:r w:rsidR="0002372B" w:rsidRPr="004B0AEF">
        <w:rPr>
          <w:rFonts w:ascii="Calibri" w:hAnsi="Calibri"/>
          <w:sz w:val="24"/>
          <w:szCs w:val="24"/>
        </w:rPr>
        <w:t xml:space="preserve"> izdaci za financijsku imovinu </w:t>
      </w:r>
      <w:r w:rsidR="009E1915">
        <w:rPr>
          <w:rFonts w:ascii="Calibri" w:hAnsi="Calibri"/>
          <w:sz w:val="24"/>
          <w:szCs w:val="24"/>
        </w:rPr>
        <w:t>3</w:t>
      </w:r>
      <w:r w:rsidRPr="004B0AEF">
        <w:rPr>
          <w:rFonts w:ascii="Calibri" w:hAnsi="Calibri"/>
          <w:sz w:val="24"/>
          <w:szCs w:val="24"/>
        </w:rPr>
        <w:t>%.</w:t>
      </w:r>
    </w:p>
    <w:p w:rsidR="00D42206" w:rsidRDefault="00D42206" w:rsidP="0099382D">
      <w:pPr>
        <w:spacing w:line="276" w:lineRule="auto"/>
        <w:jc w:val="both"/>
        <w:rPr>
          <w:rFonts w:ascii="Calibri" w:hAnsi="Calibri" w:cs="Calibri"/>
          <w:sz w:val="22"/>
          <w:szCs w:val="22"/>
          <w:u w:val="single"/>
        </w:rPr>
      </w:pPr>
    </w:p>
    <w:p w:rsidR="0099382D" w:rsidRDefault="0099382D" w:rsidP="0099382D">
      <w:pPr>
        <w:spacing w:line="276" w:lineRule="auto"/>
        <w:jc w:val="both"/>
        <w:rPr>
          <w:rFonts w:ascii="Calibri" w:hAnsi="Calibri"/>
          <w:sz w:val="22"/>
          <w:szCs w:val="22"/>
          <w:u w:val="single"/>
        </w:rPr>
      </w:pPr>
      <w:r>
        <w:rPr>
          <w:rFonts w:ascii="Calibri" w:hAnsi="Calibri" w:cs="Calibri"/>
          <w:sz w:val="22"/>
          <w:szCs w:val="22"/>
          <w:u w:val="single"/>
        </w:rPr>
        <w:t xml:space="preserve">Grafikon </w:t>
      </w:r>
      <w:r w:rsidR="00CE4164">
        <w:rPr>
          <w:rFonts w:ascii="Calibri" w:hAnsi="Calibri" w:cs="Calibri"/>
          <w:sz w:val="22"/>
          <w:szCs w:val="22"/>
          <w:u w:val="single"/>
        </w:rPr>
        <w:t>5</w:t>
      </w:r>
      <w:r>
        <w:rPr>
          <w:rFonts w:ascii="Calibri" w:hAnsi="Calibri" w:cs="Calibri"/>
          <w:sz w:val="22"/>
          <w:szCs w:val="22"/>
          <w:u w:val="single"/>
        </w:rPr>
        <w:t xml:space="preserve">. </w:t>
      </w:r>
      <w:r w:rsidR="000D61C3">
        <w:rPr>
          <w:rFonts w:ascii="Calibri" w:hAnsi="Calibri" w:cs="Calibri"/>
          <w:sz w:val="22"/>
          <w:szCs w:val="22"/>
          <w:u w:val="single"/>
        </w:rPr>
        <w:t xml:space="preserve">Struktura </w:t>
      </w:r>
      <w:r w:rsidR="000D61C3">
        <w:rPr>
          <w:rFonts w:ascii="Calibri" w:hAnsi="Calibri"/>
          <w:sz w:val="22"/>
          <w:szCs w:val="22"/>
          <w:u w:val="single"/>
        </w:rPr>
        <w:t>ostvarenih rashoda i izdataka u 2022. godini</w:t>
      </w:r>
    </w:p>
    <w:p w:rsidR="00D42206" w:rsidRDefault="00D42206" w:rsidP="0099382D">
      <w:pPr>
        <w:spacing w:line="276" w:lineRule="auto"/>
        <w:jc w:val="both"/>
        <w:rPr>
          <w:rFonts w:ascii="Calibri" w:hAnsi="Calibri"/>
          <w:sz w:val="22"/>
          <w:szCs w:val="22"/>
          <w:u w:val="single"/>
        </w:rPr>
      </w:pPr>
    </w:p>
    <w:p w:rsidR="0099382D" w:rsidRDefault="00626424" w:rsidP="0099382D">
      <w:pPr>
        <w:spacing w:line="276" w:lineRule="auto"/>
        <w:jc w:val="center"/>
        <w:rPr>
          <w:noProof/>
        </w:rPr>
      </w:pPr>
      <w:r>
        <w:rPr>
          <w:noProof/>
        </w:rPr>
        <w:drawing>
          <wp:inline distT="0" distB="0" distL="0" distR="0" wp14:anchorId="665BF268" wp14:editId="706F70C5">
            <wp:extent cx="3714750" cy="1885950"/>
            <wp:effectExtent l="57150" t="57150" r="38100" b="381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9382D" w:rsidRPr="00566AC2" w:rsidRDefault="0099382D" w:rsidP="0099382D">
      <w:pPr>
        <w:spacing w:line="276" w:lineRule="auto"/>
        <w:jc w:val="both"/>
        <w:rPr>
          <w:rFonts w:ascii="Calibri" w:hAnsi="Calibri"/>
          <w:sz w:val="24"/>
          <w:szCs w:val="24"/>
        </w:rPr>
      </w:pPr>
      <w:r w:rsidRPr="00566AC2">
        <w:rPr>
          <w:rFonts w:ascii="Calibri" w:hAnsi="Calibri"/>
          <w:sz w:val="24"/>
          <w:szCs w:val="24"/>
        </w:rPr>
        <w:t>U strukturi izvršenih rashoda najveć</w:t>
      </w:r>
      <w:r w:rsidR="00DB71D6" w:rsidRPr="00566AC2">
        <w:rPr>
          <w:rFonts w:ascii="Calibri" w:hAnsi="Calibri"/>
          <w:sz w:val="24"/>
          <w:szCs w:val="24"/>
        </w:rPr>
        <w:t xml:space="preserve">i udio imaju materijalni rashodi </w:t>
      </w:r>
      <w:r w:rsidR="00566AC2" w:rsidRPr="00566AC2">
        <w:rPr>
          <w:rFonts w:ascii="Calibri" w:hAnsi="Calibri"/>
          <w:sz w:val="24"/>
          <w:szCs w:val="24"/>
        </w:rPr>
        <w:t>33</w:t>
      </w:r>
      <w:r w:rsidRPr="00566AC2">
        <w:rPr>
          <w:rFonts w:ascii="Calibri" w:hAnsi="Calibri"/>
          <w:sz w:val="24"/>
          <w:szCs w:val="24"/>
        </w:rPr>
        <w:t xml:space="preserve">%, </w:t>
      </w:r>
      <w:r w:rsidR="00DB71D6" w:rsidRPr="00566AC2">
        <w:rPr>
          <w:rFonts w:ascii="Calibri" w:hAnsi="Calibri"/>
          <w:sz w:val="24"/>
          <w:szCs w:val="24"/>
        </w:rPr>
        <w:t xml:space="preserve">pomoći proračunskim korisnicima drugih proračuna </w:t>
      </w:r>
      <w:r w:rsidR="00566AC2" w:rsidRPr="00566AC2">
        <w:rPr>
          <w:rFonts w:ascii="Calibri" w:hAnsi="Calibri"/>
          <w:sz w:val="24"/>
          <w:szCs w:val="24"/>
        </w:rPr>
        <w:t>26</w:t>
      </w:r>
      <w:r w:rsidR="00DB71D6" w:rsidRPr="00566AC2">
        <w:rPr>
          <w:rFonts w:ascii="Calibri" w:hAnsi="Calibri"/>
          <w:sz w:val="24"/>
          <w:szCs w:val="24"/>
        </w:rPr>
        <w:t xml:space="preserve">%, </w:t>
      </w:r>
      <w:r w:rsidRPr="00566AC2">
        <w:rPr>
          <w:rFonts w:ascii="Calibri" w:hAnsi="Calibri"/>
          <w:sz w:val="24"/>
          <w:szCs w:val="24"/>
        </w:rPr>
        <w:t xml:space="preserve">rashodi za nabavu </w:t>
      </w:r>
      <w:r w:rsidR="00DB71D6" w:rsidRPr="00566AC2">
        <w:rPr>
          <w:rFonts w:ascii="Calibri" w:hAnsi="Calibri"/>
          <w:sz w:val="24"/>
          <w:szCs w:val="24"/>
        </w:rPr>
        <w:t>proizvedene dugotrajne imovine 1</w:t>
      </w:r>
      <w:r w:rsidR="00566AC2" w:rsidRPr="00566AC2">
        <w:rPr>
          <w:rFonts w:ascii="Calibri" w:hAnsi="Calibri"/>
          <w:sz w:val="24"/>
          <w:szCs w:val="24"/>
        </w:rPr>
        <w:t>0</w:t>
      </w:r>
      <w:r w:rsidRPr="00566AC2">
        <w:rPr>
          <w:rFonts w:ascii="Calibri" w:hAnsi="Calibri"/>
          <w:sz w:val="24"/>
          <w:szCs w:val="24"/>
        </w:rPr>
        <w:t xml:space="preserve">%, </w:t>
      </w:r>
      <w:r w:rsidR="00566AC2" w:rsidRPr="00566AC2">
        <w:rPr>
          <w:rFonts w:ascii="Calibri" w:hAnsi="Calibri"/>
          <w:sz w:val="24"/>
          <w:szCs w:val="24"/>
        </w:rPr>
        <w:t>te rashodi za zaposlene 9</w:t>
      </w:r>
      <w:r w:rsidRPr="00566AC2">
        <w:rPr>
          <w:rFonts w:ascii="Calibri" w:hAnsi="Calibri"/>
          <w:sz w:val="24"/>
          <w:szCs w:val="24"/>
        </w:rPr>
        <w:t>%.</w:t>
      </w:r>
    </w:p>
    <w:p w:rsidR="0099382D" w:rsidRDefault="0099382D" w:rsidP="0099382D">
      <w:pPr>
        <w:spacing w:line="276" w:lineRule="auto"/>
        <w:jc w:val="both"/>
        <w:rPr>
          <w:rFonts w:ascii="Calibri" w:hAnsi="Calibri" w:cs="Calibri"/>
          <w:sz w:val="22"/>
          <w:szCs w:val="22"/>
          <w:u w:val="single"/>
        </w:rPr>
      </w:pPr>
    </w:p>
    <w:p w:rsidR="0099382D" w:rsidRDefault="0099382D" w:rsidP="0099382D">
      <w:pPr>
        <w:spacing w:line="276" w:lineRule="auto"/>
        <w:jc w:val="both"/>
        <w:rPr>
          <w:rFonts w:ascii="Calibri" w:hAnsi="Calibri"/>
          <w:sz w:val="22"/>
          <w:szCs w:val="22"/>
          <w:u w:val="single"/>
        </w:rPr>
      </w:pPr>
      <w:r>
        <w:rPr>
          <w:rFonts w:ascii="Calibri" w:hAnsi="Calibri" w:cs="Calibri"/>
          <w:sz w:val="22"/>
          <w:szCs w:val="22"/>
          <w:u w:val="single"/>
        </w:rPr>
        <w:t xml:space="preserve">Grafikon </w:t>
      </w:r>
      <w:r w:rsidR="00CE4164">
        <w:rPr>
          <w:rFonts w:ascii="Calibri" w:hAnsi="Calibri" w:cs="Calibri"/>
          <w:sz w:val="22"/>
          <w:szCs w:val="22"/>
          <w:u w:val="single"/>
        </w:rPr>
        <w:t>6</w:t>
      </w:r>
      <w:r>
        <w:rPr>
          <w:rFonts w:ascii="Calibri" w:hAnsi="Calibri" w:cs="Calibri"/>
          <w:sz w:val="22"/>
          <w:szCs w:val="22"/>
          <w:u w:val="single"/>
        </w:rPr>
        <w:t xml:space="preserve">. </w:t>
      </w:r>
      <w:r w:rsidR="000D61C3">
        <w:rPr>
          <w:rFonts w:ascii="Calibri" w:hAnsi="Calibri" w:cs="Calibri"/>
          <w:sz w:val="22"/>
          <w:szCs w:val="22"/>
          <w:u w:val="single"/>
        </w:rPr>
        <w:t xml:space="preserve">Struktura </w:t>
      </w:r>
      <w:r w:rsidR="000D61C3">
        <w:rPr>
          <w:rFonts w:ascii="Calibri" w:hAnsi="Calibri"/>
          <w:sz w:val="22"/>
          <w:szCs w:val="22"/>
          <w:u w:val="single"/>
        </w:rPr>
        <w:t>ostvarenih rashoda i izdataka u 2022. godini</w:t>
      </w:r>
    </w:p>
    <w:p w:rsidR="0099382D" w:rsidRDefault="0099382D" w:rsidP="0099382D">
      <w:pPr>
        <w:spacing w:line="276" w:lineRule="auto"/>
        <w:jc w:val="both"/>
        <w:rPr>
          <w:rFonts w:ascii="Calibri" w:hAnsi="Calibri"/>
          <w:sz w:val="24"/>
          <w:szCs w:val="24"/>
        </w:rPr>
      </w:pPr>
    </w:p>
    <w:p w:rsidR="0099382D" w:rsidRDefault="000C2052" w:rsidP="0099382D">
      <w:pPr>
        <w:spacing w:line="276" w:lineRule="auto"/>
        <w:jc w:val="both"/>
        <w:outlineLvl w:val="0"/>
        <w:rPr>
          <w:rFonts w:asciiTheme="minorHAnsi" w:hAnsiTheme="minorHAnsi" w:cstheme="minorHAnsi"/>
          <w:sz w:val="24"/>
          <w:szCs w:val="24"/>
        </w:rPr>
      </w:pPr>
      <w:r>
        <w:rPr>
          <w:noProof/>
        </w:rPr>
        <w:drawing>
          <wp:inline distT="0" distB="0" distL="0" distR="0" wp14:anchorId="7E463278" wp14:editId="660B1E00">
            <wp:extent cx="6038850" cy="324802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9382D" w:rsidRDefault="0099382D" w:rsidP="0099382D">
      <w:pPr>
        <w:spacing w:line="276" w:lineRule="auto"/>
        <w:jc w:val="both"/>
        <w:outlineLvl w:val="0"/>
        <w:rPr>
          <w:rFonts w:ascii="Calibri" w:hAnsi="Calibri"/>
          <w:b/>
          <w:sz w:val="24"/>
          <w:szCs w:val="24"/>
          <w:shd w:val="clear" w:color="auto" w:fill="FFFFFF" w:themeFill="background1"/>
        </w:rPr>
      </w:pPr>
    </w:p>
    <w:p w:rsidR="0099382D" w:rsidRPr="008C2386" w:rsidRDefault="0099382D" w:rsidP="0099382D">
      <w:pPr>
        <w:spacing w:line="276" w:lineRule="auto"/>
        <w:jc w:val="both"/>
        <w:outlineLvl w:val="0"/>
        <w:rPr>
          <w:rFonts w:ascii="Calibri" w:hAnsi="Calibri"/>
          <w:b/>
          <w:sz w:val="24"/>
          <w:szCs w:val="24"/>
          <w:shd w:val="clear" w:color="auto" w:fill="E6E6E6"/>
        </w:rPr>
      </w:pPr>
      <w:r w:rsidRPr="008C2386">
        <w:rPr>
          <w:rFonts w:ascii="Calibri" w:hAnsi="Calibri"/>
          <w:b/>
          <w:sz w:val="24"/>
          <w:szCs w:val="24"/>
          <w:shd w:val="clear" w:color="auto" w:fill="FFFFFF" w:themeFill="background1"/>
        </w:rPr>
        <w:t>RASHODI POSLOVANJA</w:t>
      </w:r>
      <w:r w:rsidRPr="008C2386">
        <w:rPr>
          <w:rFonts w:ascii="Calibri" w:hAnsi="Calibri"/>
          <w:b/>
          <w:sz w:val="24"/>
          <w:szCs w:val="24"/>
          <w:shd w:val="clear" w:color="auto" w:fill="E6E6E6"/>
        </w:rPr>
        <w:t xml:space="preserve"> </w:t>
      </w:r>
    </w:p>
    <w:p w:rsidR="0099382D" w:rsidRDefault="0099382D" w:rsidP="000D61C3">
      <w:pPr>
        <w:spacing w:line="276" w:lineRule="auto"/>
        <w:jc w:val="both"/>
        <w:outlineLvl w:val="0"/>
        <w:rPr>
          <w:rFonts w:asciiTheme="minorHAnsi" w:hAnsiTheme="minorHAnsi" w:cstheme="minorHAnsi"/>
          <w:sz w:val="24"/>
          <w:szCs w:val="24"/>
        </w:rPr>
      </w:pPr>
      <w:r w:rsidRPr="008C2386">
        <w:rPr>
          <w:rFonts w:asciiTheme="minorHAnsi" w:hAnsiTheme="minorHAnsi" w:cstheme="minorHAnsi"/>
          <w:sz w:val="24"/>
          <w:szCs w:val="24"/>
        </w:rPr>
        <w:t xml:space="preserve">Rashodi poslovanja ostvareni su u iznosu </w:t>
      </w:r>
      <w:r w:rsidR="008C2386" w:rsidRPr="008C2386">
        <w:rPr>
          <w:rFonts w:asciiTheme="minorHAnsi" w:hAnsiTheme="minorHAnsi" w:cstheme="minorHAnsi"/>
          <w:sz w:val="24"/>
          <w:szCs w:val="24"/>
        </w:rPr>
        <w:t>21.020.100,03</w:t>
      </w:r>
      <w:r w:rsidR="00B9423B" w:rsidRPr="008C2386">
        <w:rPr>
          <w:rFonts w:asciiTheme="minorHAnsi" w:hAnsiTheme="minorHAnsi" w:cstheme="minorHAnsi"/>
          <w:sz w:val="24"/>
          <w:szCs w:val="24"/>
        </w:rPr>
        <w:t xml:space="preserve"> kn, </w:t>
      </w:r>
      <w:r w:rsidR="00F43248" w:rsidRPr="00F43248">
        <w:rPr>
          <w:rFonts w:asciiTheme="minorHAnsi" w:hAnsiTheme="minorHAnsi" w:cstheme="minorHAnsi"/>
          <w:sz w:val="24"/>
          <w:szCs w:val="24"/>
        </w:rPr>
        <w:t>6</w:t>
      </w:r>
      <w:r w:rsidR="00B9423B" w:rsidRPr="00F43248">
        <w:rPr>
          <w:rFonts w:asciiTheme="minorHAnsi" w:hAnsiTheme="minorHAnsi" w:cstheme="minorHAnsi"/>
          <w:sz w:val="24"/>
          <w:szCs w:val="24"/>
        </w:rPr>
        <w:t>%</w:t>
      </w:r>
      <w:r w:rsidR="00B9423B" w:rsidRPr="007941B2">
        <w:rPr>
          <w:rFonts w:asciiTheme="minorHAnsi" w:hAnsiTheme="minorHAnsi" w:cstheme="minorHAnsi"/>
          <w:color w:val="FF0000"/>
          <w:sz w:val="24"/>
          <w:szCs w:val="24"/>
        </w:rPr>
        <w:t xml:space="preserve"> </w:t>
      </w:r>
      <w:r w:rsidR="00F43248">
        <w:rPr>
          <w:rFonts w:asciiTheme="minorHAnsi" w:hAnsiTheme="minorHAnsi" w:cstheme="minorHAnsi"/>
          <w:sz w:val="24"/>
          <w:szCs w:val="24"/>
        </w:rPr>
        <w:t>manj</w:t>
      </w:r>
      <w:r w:rsidRPr="008C2386">
        <w:rPr>
          <w:rFonts w:asciiTheme="minorHAnsi" w:hAnsiTheme="minorHAnsi" w:cstheme="minorHAnsi"/>
          <w:sz w:val="24"/>
          <w:szCs w:val="24"/>
        </w:rPr>
        <w:t xml:space="preserve">e u odnosu na prethodnu godinu. Sadrže rashode za zaposlene, materijalne rashode, financijske rashode, subvencije, pomoći, naknade građanima i kućanstvima, te ostale rashode. </w:t>
      </w:r>
    </w:p>
    <w:p w:rsidR="005B287F" w:rsidRPr="000D61C3" w:rsidRDefault="005B287F" w:rsidP="000D61C3">
      <w:pPr>
        <w:spacing w:line="276" w:lineRule="auto"/>
        <w:jc w:val="both"/>
        <w:outlineLvl w:val="0"/>
        <w:rPr>
          <w:rFonts w:asciiTheme="minorHAnsi" w:hAnsiTheme="minorHAnsi" w:cstheme="minorHAnsi"/>
          <w:sz w:val="24"/>
          <w:szCs w:val="24"/>
        </w:rPr>
      </w:pPr>
    </w:p>
    <w:p w:rsidR="0099382D" w:rsidRDefault="003B5382" w:rsidP="003B5382">
      <w:pPr>
        <w:spacing w:line="276" w:lineRule="auto"/>
        <w:jc w:val="both"/>
        <w:rPr>
          <w:rFonts w:ascii="Calibri" w:hAnsi="Calibri"/>
          <w:sz w:val="22"/>
          <w:szCs w:val="22"/>
          <w:u w:val="single"/>
        </w:rPr>
      </w:pPr>
      <w:r>
        <w:rPr>
          <w:rFonts w:ascii="Calibri" w:hAnsi="Calibri" w:cs="Calibri"/>
          <w:sz w:val="22"/>
          <w:szCs w:val="22"/>
          <w:u w:val="single"/>
        </w:rPr>
        <w:lastRenderedPageBreak/>
        <w:t xml:space="preserve">Grafikon </w:t>
      </w:r>
      <w:r w:rsidR="00CE4164">
        <w:rPr>
          <w:rFonts w:ascii="Calibri" w:hAnsi="Calibri" w:cs="Calibri"/>
          <w:sz w:val="22"/>
          <w:szCs w:val="22"/>
          <w:u w:val="single"/>
        </w:rPr>
        <w:t>7</w:t>
      </w:r>
      <w:r w:rsidR="0099382D">
        <w:rPr>
          <w:rFonts w:ascii="Calibri" w:hAnsi="Calibri" w:cs="Calibri"/>
          <w:sz w:val="22"/>
          <w:szCs w:val="22"/>
          <w:u w:val="single"/>
        </w:rPr>
        <w:t xml:space="preserve">. </w:t>
      </w:r>
      <w:r w:rsidR="000D61C3">
        <w:rPr>
          <w:rFonts w:ascii="Calibri" w:hAnsi="Calibri" w:cs="Calibri"/>
          <w:sz w:val="22"/>
          <w:szCs w:val="22"/>
          <w:u w:val="single"/>
        </w:rPr>
        <w:t>Struktura</w:t>
      </w:r>
      <w:r w:rsidR="000D61C3">
        <w:rPr>
          <w:rFonts w:ascii="Calibri" w:hAnsi="Calibri"/>
          <w:sz w:val="22"/>
          <w:szCs w:val="22"/>
          <w:u w:val="single"/>
        </w:rPr>
        <w:t xml:space="preserve"> ostvarenih rashoda poslovanja u 2022. godini</w:t>
      </w:r>
    </w:p>
    <w:p w:rsidR="0099382D" w:rsidRDefault="0099382D" w:rsidP="0099382D">
      <w:pPr>
        <w:spacing w:line="276" w:lineRule="auto"/>
        <w:jc w:val="both"/>
        <w:rPr>
          <w:rFonts w:ascii="Calibri" w:hAnsi="Calibri"/>
          <w:sz w:val="22"/>
          <w:szCs w:val="22"/>
          <w:u w:val="single"/>
        </w:rPr>
      </w:pPr>
    </w:p>
    <w:p w:rsidR="0099382D" w:rsidRDefault="00A77FA1" w:rsidP="0099382D">
      <w:pPr>
        <w:spacing w:line="276" w:lineRule="auto"/>
        <w:jc w:val="both"/>
        <w:rPr>
          <w:rFonts w:ascii="Calibri" w:hAnsi="Calibri" w:cs="Calibri"/>
          <w:sz w:val="22"/>
          <w:szCs w:val="22"/>
          <w:u w:val="single"/>
        </w:rPr>
      </w:pPr>
      <w:r>
        <w:rPr>
          <w:noProof/>
        </w:rPr>
        <w:drawing>
          <wp:inline distT="0" distB="0" distL="0" distR="0" wp14:anchorId="538AE24E" wp14:editId="1218B14A">
            <wp:extent cx="5400675" cy="2162175"/>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256F8" w:rsidRDefault="00B256F8" w:rsidP="0099382D">
      <w:pPr>
        <w:spacing w:line="276" w:lineRule="auto"/>
        <w:jc w:val="both"/>
        <w:outlineLvl w:val="0"/>
        <w:rPr>
          <w:rFonts w:ascii="Calibri" w:hAnsi="Calibri"/>
          <w:b/>
          <w:sz w:val="24"/>
          <w:szCs w:val="24"/>
        </w:rPr>
      </w:pPr>
    </w:p>
    <w:p w:rsidR="00E07D15" w:rsidRDefault="00E07D15" w:rsidP="0099382D">
      <w:pPr>
        <w:spacing w:line="276" w:lineRule="auto"/>
        <w:jc w:val="both"/>
        <w:outlineLvl w:val="0"/>
        <w:rPr>
          <w:rFonts w:ascii="Calibri" w:hAnsi="Calibri"/>
          <w:b/>
          <w:sz w:val="24"/>
          <w:szCs w:val="24"/>
        </w:rPr>
      </w:pPr>
    </w:p>
    <w:p w:rsidR="0099382D" w:rsidRPr="00EA7576" w:rsidRDefault="0099382D" w:rsidP="0099382D">
      <w:pPr>
        <w:spacing w:line="276" w:lineRule="auto"/>
        <w:jc w:val="both"/>
        <w:outlineLvl w:val="0"/>
        <w:rPr>
          <w:rFonts w:ascii="Calibri" w:hAnsi="Calibri"/>
          <w:b/>
          <w:sz w:val="24"/>
          <w:szCs w:val="24"/>
        </w:rPr>
      </w:pPr>
      <w:r w:rsidRPr="00EA7576">
        <w:rPr>
          <w:rFonts w:ascii="Calibri" w:hAnsi="Calibri"/>
          <w:b/>
          <w:sz w:val="24"/>
          <w:szCs w:val="24"/>
        </w:rPr>
        <w:t xml:space="preserve">RASHODI ZA ZAPOSLENE </w:t>
      </w:r>
    </w:p>
    <w:p w:rsidR="0099382D" w:rsidRPr="00EA7576" w:rsidRDefault="0099382D" w:rsidP="0099382D">
      <w:pPr>
        <w:spacing w:line="276" w:lineRule="auto"/>
        <w:jc w:val="both"/>
        <w:rPr>
          <w:rFonts w:asciiTheme="minorHAnsi" w:hAnsiTheme="minorHAnsi" w:cstheme="minorHAnsi"/>
          <w:sz w:val="24"/>
          <w:szCs w:val="24"/>
        </w:rPr>
      </w:pPr>
      <w:r w:rsidRPr="00EA7576">
        <w:rPr>
          <w:rFonts w:asciiTheme="minorHAnsi" w:hAnsiTheme="minorHAnsi" w:cstheme="minorHAnsi"/>
          <w:sz w:val="24"/>
          <w:szCs w:val="24"/>
        </w:rPr>
        <w:t xml:space="preserve">Rashodi za zaposlene izvršeni su okviru plana u iznosu </w:t>
      </w:r>
      <w:r w:rsidR="00EA7576" w:rsidRPr="00EA7576">
        <w:rPr>
          <w:rFonts w:asciiTheme="minorHAnsi" w:hAnsiTheme="minorHAnsi" w:cstheme="minorHAnsi"/>
          <w:sz w:val="24"/>
          <w:szCs w:val="24"/>
        </w:rPr>
        <w:t>2.257.376,53</w:t>
      </w:r>
      <w:r w:rsidRPr="00EA7576">
        <w:rPr>
          <w:rFonts w:asciiTheme="minorHAnsi" w:hAnsiTheme="minorHAnsi" w:cstheme="minorHAnsi"/>
          <w:sz w:val="24"/>
          <w:szCs w:val="24"/>
        </w:rPr>
        <w:t xml:space="preserve"> kn. Sadrže rashode za redovan rad </w:t>
      </w:r>
      <w:r w:rsidR="00EA7576" w:rsidRPr="00EA7576">
        <w:rPr>
          <w:rFonts w:asciiTheme="minorHAnsi" w:hAnsiTheme="minorHAnsi" w:cstheme="minorHAnsi"/>
          <w:sz w:val="24"/>
          <w:szCs w:val="24"/>
        </w:rPr>
        <w:t>1.760.912,41</w:t>
      </w:r>
      <w:r w:rsidRPr="00EA7576">
        <w:rPr>
          <w:rFonts w:asciiTheme="minorHAnsi" w:hAnsiTheme="minorHAnsi" w:cstheme="minorHAnsi"/>
          <w:sz w:val="24"/>
          <w:szCs w:val="24"/>
        </w:rPr>
        <w:t xml:space="preserve"> kn, prekovremeni rad </w:t>
      </w:r>
      <w:r w:rsidR="00EA7576" w:rsidRPr="00EA7576">
        <w:rPr>
          <w:rFonts w:asciiTheme="minorHAnsi" w:hAnsiTheme="minorHAnsi" w:cstheme="minorHAnsi"/>
          <w:sz w:val="24"/>
          <w:szCs w:val="24"/>
        </w:rPr>
        <w:t>54.046,70</w:t>
      </w:r>
      <w:r w:rsidRPr="00EA7576">
        <w:rPr>
          <w:rFonts w:asciiTheme="minorHAnsi" w:hAnsiTheme="minorHAnsi" w:cstheme="minorHAnsi"/>
          <w:sz w:val="24"/>
          <w:szCs w:val="24"/>
        </w:rPr>
        <w:t xml:space="preserve"> kn, doprinose za zdravstv</w:t>
      </w:r>
      <w:r w:rsidR="00EA7576" w:rsidRPr="00EA7576">
        <w:rPr>
          <w:rFonts w:asciiTheme="minorHAnsi" w:hAnsiTheme="minorHAnsi" w:cstheme="minorHAnsi"/>
          <w:sz w:val="24"/>
          <w:szCs w:val="24"/>
        </w:rPr>
        <w:t>eno osiguranje</w:t>
      </w:r>
      <w:r w:rsidRPr="00EA7576">
        <w:rPr>
          <w:rFonts w:asciiTheme="minorHAnsi" w:hAnsiTheme="minorHAnsi" w:cstheme="minorHAnsi"/>
          <w:sz w:val="24"/>
          <w:szCs w:val="24"/>
        </w:rPr>
        <w:t xml:space="preserve"> </w:t>
      </w:r>
      <w:r w:rsidR="00EA7576" w:rsidRPr="00EA7576">
        <w:rPr>
          <w:rFonts w:asciiTheme="minorHAnsi" w:hAnsiTheme="minorHAnsi" w:cstheme="minorHAnsi"/>
          <w:sz w:val="24"/>
          <w:szCs w:val="24"/>
        </w:rPr>
        <w:t>284.866,64</w:t>
      </w:r>
      <w:r w:rsidRPr="00EA7576">
        <w:rPr>
          <w:rFonts w:asciiTheme="minorHAnsi" w:hAnsiTheme="minorHAnsi" w:cstheme="minorHAnsi"/>
          <w:sz w:val="24"/>
          <w:szCs w:val="24"/>
        </w:rPr>
        <w:t xml:space="preserve"> kn, te ostale rashode za zaposlene </w:t>
      </w:r>
      <w:r w:rsidR="00EA7576" w:rsidRPr="00EA7576">
        <w:rPr>
          <w:rFonts w:asciiTheme="minorHAnsi" w:hAnsiTheme="minorHAnsi" w:cstheme="minorHAnsi"/>
          <w:sz w:val="24"/>
          <w:szCs w:val="24"/>
        </w:rPr>
        <w:t>157.550,78</w:t>
      </w:r>
      <w:r w:rsidRPr="00EA7576">
        <w:rPr>
          <w:rFonts w:asciiTheme="minorHAnsi" w:hAnsiTheme="minorHAnsi" w:cstheme="minorHAnsi"/>
          <w:sz w:val="24"/>
          <w:szCs w:val="24"/>
        </w:rPr>
        <w:t xml:space="preserve"> kn. </w:t>
      </w:r>
    </w:p>
    <w:p w:rsidR="00EA7576" w:rsidRPr="00EA7576" w:rsidRDefault="00EA7576" w:rsidP="00EA7576">
      <w:pPr>
        <w:spacing w:before="240" w:line="276" w:lineRule="auto"/>
        <w:jc w:val="both"/>
        <w:rPr>
          <w:rFonts w:asciiTheme="minorHAnsi" w:hAnsiTheme="minorHAnsi" w:cstheme="minorHAnsi"/>
          <w:sz w:val="24"/>
          <w:szCs w:val="24"/>
        </w:rPr>
      </w:pPr>
      <w:r w:rsidRPr="00EA7576">
        <w:rPr>
          <w:rFonts w:asciiTheme="minorHAnsi" w:hAnsiTheme="minorHAnsi" w:cstheme="minorHAnsi"/>
          <w:sz w:val="24"/>
          <w:szCs w:val="24"/>
        </w:rPr>
        <w:t xml:space="preserve">Proračunu Općine Baška osigurana su sredstva naknade za plaće 1 dužnosnika, te 16 službenika jedinstvenog upravnog odjela.  Plaće su isplaćivane sukladno odredbama Zakona o plaćama u lokalnoj i područnoj samoupravi (NN 28/10), službenicima i namještenicima sukladno Odluci o koeficijentima za obračun plaće službenika i namještenika u Jedinstvenom upravnom odjelu Općine Baška (»Službene novine Primorsko- goranske županije« broj 36/10, 10/18, 26/18, 6/20, 32/21, 43/22), Odluci o visini osnovice za obračun plaće službenika i namještenika u JUO Općine Baška (KLASA:120-01/18-01/1, 120-01/20-01/1, 120-01/22-01/1). Dužnosnicima su isplaćivane plaće temeljem Odluke o visini osnovice za obračun plaće državnih dužnosnika (NN 151/14), te Odluke o koeficijentu i osnovici za obračun plaće ili naknade za rad Općinskog načelnika i zamjenika Općinskog načelnika Općine Baška (SNPGŽ 32/21, 24/22, 34/22). Za službenike i namještenike primjenjivala se osnovica za izračun plaće u iznosu 5.005,00 kn zaključno do plaće za svibanj 2022. godine, odnosno u iznosu 5.505,00 kn počevši od plaće za lipanj, te 3.890,00 kn za dužnosnika. </w:t>
      </w:r>
    </w:p>
    <w:p w:rsidR="00EA7576" w:rsidRPr="00EA7576" w:rsidRDefault="00EA7576" w:rsidP="00EA7576">
      <w:pPr>
        <w:spacing w:line="276" w:lineRule="auto"/>
        <w:jc w:val="both"/>
        <w:rPr>
          <w:rFonts w:asciiTheme="minorHAnsi" w:hAnsiTheme="minorHAnsi" w:cstheme="minorHAnsi"/>
          <w:sz w:val="24"/>
          <w:szCs w:val="24"/>
        </w:rPr>
      </w:pPr>
      <w:r w:rsidRPr="00EA7576">
        <w:rPr>
          <w:rFonts w:asciiTheme="minorHAnsi" w:hAnsiTheme="minorHAnsi" w:cstheme="minorHAnsi"/>
          <w:sz w:val="24"/>
          <w:szCs w:val="24"/>
        </w:rPr>
        <w:t>Prosječna bruto plaća iznosila je 12.045,47 kn, a prosječna neto plaća</w:t>
      </w:r>
      <w:r w:rsidRPr="00EA7576">
        <w:rPr>
          <w:rFonts w:asciiTheme="minorHAnsi" w:hAnsiTheme="minorHAnsi" w:cstheme="minorHAnsi"/>
          <w:color w:val="FF0000"/>
          <w:sz w:val="24"/>
          <w:szCs w:val="24"/>
        </w:rPr>
        <w:t xml:space="preserve"> </w:t>
      </w:r>
      <w:r w:rsidRPr="00EA7576">
        <w:rPr>
          <w:rFonts w:asciiTheme="minorHAnsi" w:hAnsiTheme="minorHAnsi" w:cstheme="minorHAnsi"/>
          <w:sz w:val="24"/>
          <w:szCs w:val="24"/>
        </w:rPr>
        <w:t>8.719,73 kn. Najniža mjesečna plaća isplaćena je u neto iznosu 3.543,68 kn, a najviša u neto iznosu 14.123,56 kn. Udio planiranih rashoda za bruto plaće u ukupno planiranom Proračunu za 2022. godinu iznosi 7,16%. Ostvareno je 100% planiranih rashoda za plaće, što predstavlja udio od 7,97% ukupnog proračuna.</w:t>
      </w:r>
    </w:p>
    <w:p w:rsidR="00B31C22" w:rsidRPr="008709E4" w:rsidRDefault="00B31C22" w:rsidP="00B31C22">
      <w:pPr>
        <w:spacing w:line="276" w:lineRule="auto"/>
        <w:jc w:val="both"/>
        <w:rPr>
          <w:rFonts w:asciiTheme="minorHAnsi" w:hAnsiTheme="minorHAnsi" w:cstheme="minorHAnsi"/>
          <w:sz w:val="24"/>
          <w:szCs w:val="24"/>
        </w:rPr>
      </w:pPr>
      <w:r w:rsidRPr="008709E4">
        <w:rPr>
          <w:rFonts w:asciiTheme="minorHAnsi" w:hAnsiTheme="minorHAnsi" w:cstheme="minorHAnsi"/>
          <w:sz w:val="24"/>
          <w:szCs w:val="24"/>
        </w:rPr>
        <w:t xml:space="preserve">Ostali rashodi za zaposlene </w:t>
      </w:r>
      <w:r w:rsidR="00E475B4" w:rsidRPr="008709E4">
        <w:rPr>
          <w:rFonts w:asciiTheme="minorHAnsi" w:hAnsiTheme="minorHAnsi" w:cstheme="minorHAnsi"/>
          <w:sz w:val="24"/>
          <w:szCs w:val="24"/>
        </w:rPr>
        <w:t xml:space="preserve">isplaćeni u visini neoporezivih iznosa, </w:t>
      </w:r>
      <w:r w:rsidRPr="008709E4">
        <w:rPr>
          <w:rFonts w:asciiTheme="minorHAnsi" w:hAnsiTheme="minorHAnsi" w:cstheme="minorHAnsi"/>
          <w:sz w:val="24"/>
          <w:szCs w:val="24"/>
        </w:rPr>
        <w:t xml:space="preserve">za regres </w:t>
      </w:r>
      <w:r w:rsidR="00E475B4" w:rsidRPr="008709E4">
        <w:rPr>
          <w:rFonts w:asciiTheme="minorHAnsi" w:hAnsiTheme="minorHAnsi" w:cstheme="minorHAnsi"/>
          <w:sz w:val="24"/>
          <w:szCs w:val="24"/>
        </w:rPr>
        <w:t>ukupno</w:t>
      </w:r>
      <w:r w:rsidRPr="008709E4">
        <w:rPr>
          <w:rFonts w:asciiTheme="minorHAnsi" w:hAnsiTheme="minorHAnsi" w:cstheme="minorHAnsi"/>
          <w:sz w:val="24"/>
          <w:szCs w:val="24"/>
        </w:rPr>
        <w:t xml:space="preserve"> </w:t>
      </w:r>
      <w:r w:rsidR="00E475B4" w:rsidRPr="008709E4">
        <w:rPr>
          <w:rFonts w:asciiTheme="minorHAnsi" w:hAnsiTheme="minorHAnsi" w:cstheme="minorHAnsi"/>
          <w:sz w:val="24"/>
          <w:szCs w:val="24"/>
        </w:rPr>
        <w:t>33.000,00 kn</w:t>
      </w:r>
      <w:r w:rsidRPr="008709E4">
        <w:rPr>
          <w:rFonts w:asciiTheme="minorHAnsi" w:hAnsiTheme="minorHAnsi" w:cstheme="minorHAnsi"/>
          <w:sz w:val="24"/>
          <w:szCs w:val="24"/>
        </w:rPr>
        <w:t xml:space="preserve">, dar djeci do 15 godina </w:t>
      </w:r>
      <w:r w:rsidR="00E475B4" w:rsidRPr="008709E4">
        <w:rPr>
          <w:rFonts w:asciiTheme="minorHAnsi" w:hAnsiTheme="minorHAnsi" w:cstheme="minorHAnsi"/>
          <w:sz w:val="24"/>
          <w:szCs w:val="24"/>
        </w:rPr>
        <w:t xml:space="preserve">14.000,00 kn, </w:t>
      </w:r>
      <w:r w:rsidRPr="008709E4">
        <w:rPr>
          <w:rFonts w:asciiTheme="minorHAnsi" w:hAnsiTheme="minorHAnsi" w:cstheme="minorHAnsi"/>
          <w:sz w:val="24"/>
          <w:szCs w:val="24"/>
        </w:rPr>
        <w:t xml:space="preserve"> </w:t>
      </w:r>
      <w:r w:rsidR="00E475B4" w:rsidRPr="008709E4">
        <w:rPr>
          <w:rFonts w:asciiTheme="minorHAnsi" w:hAnsiTheme="minorHAnsi" w:cstheme="minorHAnsi"/>
          <w:sz w:val="24"/>
          <w:szCs w:val="24"/>
        </w:rPr>
        <w:t xml:space="preserve">božićnicu 30.000,00 kn, </w:t>
      </w:r>
      <w:r w:rsidR="008709E4" w:rsidRPr="008709E4">
        <w:rPr>
          <w:rFonts w:asciiTheme="minorHAnsi" w:hAnsiTheme="minorHAnsi" w:cstheme="minorHAnsi"/>
          <w:sz w:val="24"/>
          <w:szCs w:val="24"/>
        </w:rPr>
        <w:t xml:space="preserve">potpore za novorođenčad 7.500,00 kn, </w:t>
      </w:r>
      <w:r w:rsidRPr="008709E4">
        <w:rPr>
          <w:rFonts w:asciiTheme="minorHAnsi" w:hAnsiTheme="minorHAnsi" w:cstheme="minorHAnsi"/>
          <w:sz w:val="24"/>
          <w:szCs w:val="24"/>
        </w:rPr>
        <w:t xml:space="preserve">te </w:t>
      </w:r>
      <w:r w:rsidR="00E475B4" w:rsidRPr="008709E4">
        <w:rPr>
          <w:rFonts w:asciiTheme="minorHAnsi" w:hAnsiTheme="minorHAnsi" w:cstheme="minorHAnsi"/>
          <w:sz w:val="24"/>
          <w:szCs w:val="24"/>
        </w:rPr>
        <w:t>66.000</w:t>
      </w:r>
      <w:r w:rsidRPr="008709E4">
        <w:rPr>
          <w:rFonts w:asciiTheme="minorHAnsi" w:hAnsiTheme="minorHAnsi" w:cstheme="minorHAnsi"/>
          <w:sz w:val="24"/>
          <w:szCs w:val="24"/>
        </w:rPr>
        <w:t xml:space="preserve">,00 kn naknade za topli obrok. </w:t>
      </w:r>
    </w:p>
    <w:p w:rsidR="00B31C22" w:rsidRPr="008709E4" w:rsidRDefault="00B31C22" w:rsidP="00B31C22">
      <w:pPr>
        <w:spacing w:line="276" w:lineRule="auto"/>
        <w:jc w:val="both"/>
        <w:rPr>
          <w:rFonts w:asciiTheme="minorHAnsi" w:hAnsiTheme="minorHAnsi" w:cstheme="minorHAnsi"/>
          <w:lang w:val="en-GB"/>
        </w:rPr>
      </w:pPr>
      <w:r w:rsidRPr="008709E4">
        <w:rPr>
          <w:rFonts w:asciiTheme="minorHAnsi" w:hAnsiTheme="minorHAnsi" w:cstheme="minorHAnsi"/>
          <w:sz w:val="24"/>
          <w:szCs w:val="24"/>
        </w:rPr>
        <w:lastRenderedPageBreak/>
        <w:t>Isplaćena je jubilarn</w:t>
      </w:r>
      <w:r w:rsidR="00DF0866" w:rsidRPr="008709E4">
        <w:rPr>
          <w:rFonts w:asciiTheme="minorHAnsi" w:hAnsiTheme="minorHAnsi" w:cstheme="minorHAnsi"/>
          <w:sz w:val="24"/>
          <w:szCs w:val="24"/>
        </w:rPr>
        <w:t xml:space="preserve">a nagrada za </w:t>
      </w:r>
      <w:r w:rsidR="00E475B4" w:rsidRPr="008709E4">
        <w:rPr>
          <w:rFonts w:asciiTheme="minorHAnsi" w:hAnsiTheme="minorHAnsi" w:cstheme="minorHAnsi"/>
          <w:sz w:val="24"/>
          <w:szCs w:val="24"/>
        </w:rPr>
        <w:t>20</w:t>
      </w:r>
      <w:r w:rsidRPr="008709E4">
        <w:rPr>
          <w:rFonts w:asciiTheme="minorHAnsi" w:hAnsiTheme="minorHAnsi" w:cstheme="minorHAnsi"/>
          <w:sz w:val="24"/>
          <w:szCs w:val="24"/>
        </w:rPr>
        <w:t xml:space="preserve"> godina neprekidnog radnog staža. Ukupan trošak jubilarne nagrade iznosi </w:t>
      </w:r>
      <w:r w:rsidR="00E475B4" w:rsidRPr="008709E4">
        <w:rPr>
          <w:rFonts w:asciiTheme="minorHAnsi" w:hAnsiTheme="minorHAnsi" w:cstheme="minorHAnsi"/>
          <w:sz w:val="24"/>
          <w:szCs w:val="24"/>
        </w:rPr>
        <w:t>7.050,78</w:t>
      </w:r>
      <w:r w:rsidRPr="008709E4">
        <w:rPr>
          <w:rFonts w:asciiTheme="minorHAnsi" w:hAnsiTheme="minorHAnsi" w:cstheme="minorHAnsi"/>
          <w:sz w:val="24"/>
          <w:szCs w:val="24"/>
        </w:rPr>
        <w:t xml:space="preserve"> kn, od čega je </w:t>
      </w:r>
      <w:r w:rsidR="00E475B4" w:rsidRPr="008709E4">
        <w:rPr>
          <w:rFonts w:asciiTheme="minorHAnsi" w:hAnsiTheme="minorHAnsi" w:cstheme="minorHAnsi"/>
          <w:sz w:val="24"/>
          <w:szCs w:val="24"/>
        </w:rPr>
        <w:t>2.500</w:t>
      </w:r>
      <w:r w:rsidRPr="008709E4">
        <w:rPr>
          <w:rFonts w:asciiTheme="minorHAnsi" w:hAnsiTheme="minorHAnsi" w:cstheme="minorHAnsi"/>
          <w:sz w:val="24"/>
          <w:szCs w:val="24"/>
        </w:rPr>
        <w:t xml:space="preserve">,00 kn isplaćeno neoporezivo. </w:t>
      </w:r>
    </w:p>
    <w:p w:rsidR="008709E4" w:rsidRPr="008709E4" w:rsidRDefault="00B31C22" w:rsidP="008709E4">
      <w:pPr>
        <w:spacing w:line="276" w:lineRule="auto"/>
        <w:jc w:val="both"/>
        <w:rPr>
          <w:rFonts w:asciiTheme="minorHAnsi" w:hAnsiTheme="minorHAnsi" w:cstheme="minorHAnsi"/>
          <w:sz w:val="24"/>
          <w:szCs w:val="24"/>
        </w:rPr>
      </w:pPr>
      <w:r w:rsidRPr="008709E4">
        <w:rPr>
          <w:rFonts w:asciiTheme="minorHAnsi" w:hAnsiTheme="minorHAnsi" w:cstheme="minorHAnsi"/>
          <w:sz w:val="24"/>
          <w:szCs w:val="24"/>
        </w:rPr>
        <w:t xml:space="preserve">U odnosu na prethodnu godinu ukupni rashodi za zaposlene bilježe </w:t>
      </w:r>
      <w:r w:rsidR="008709E4" w:rsidRPr="008709E4">
        <w:rPr>
          <w:rFonts w:asciiTheme="minorHAnsi" w:hAnsiTheme="minorHAnsi" w:cstheme="minorHAnsi"/>
          <w:sz w:val="24"/>
          <w:szCs w:val="24"/>
        </w:rPr>
        <w:t>smanjenje od 1%</w:t>
      </w:r>
      <w:r w:rsidRPr="008709E4">
        <w:rPr>
          <w:rFonts w:asciiTheme="minorHAnsi" w:hAnsiTheme="minorHAnsi" w:cstheme="minorHAnsi"/>
          <w:sz w:val="24"/>
          <w:szCs w:val="24"/>
        </w:rPr>
        <w:t xml:space="preserve"> u iznosu od </w:t>
      </w:r>
      <w:r w:rsidR="008709E4" w:rsidRPr="008709E4">
        <w:rPr>
          <w:rFonts w:asciiTheme="minorHAnsi" w:hAnsiTheme="minorHAnsi" w:cstheme="minorHAnsi"/>
          <w:sz w:val="24"/>
          <w:szCs w:val="24"/>
        </w:rPr>
        <w:t>20.095,30 kn, od toga su rashodi za plaće za redovan rad ostvareni na istoj razini, povećani su r</w:t>
      </w:r>
      <w:r w:rsidR="008709E4">
        <w:rPr>
          <w:rFonts w:asciiTheme="minorHAnsi" w:hAnsiTheme="minorHAnsi" w:cstheme="minorHAnsi"/>
          <w:sz w:val="24"/>
          <w:szCs w:val="24"/>
        </w:rPr>
        <w:t xml:space="preserve">ashodi za prekovremeni rad </w:t>
      </w:r>
      <w:r w:rsidR="008709E4" w:rsidRPr="008709E4">
        <w:rPr>
          <w:rFonts w:asciiTheme="minorHAnsi" w:hAnsiTheme="minorHAnsi" w:cstheme="minorHAnsi"/>
          <w:sz w:val="24"/>
          <w:szCs w:val="24"/>
        </w:rPr>
        <w:t>zbog povećanog obima posla komunalnog redarstva tijekom turističke sezone.</w:t>
      </w:r>
    </w:p>
    <w:p w:rsidR="00B31C22" w:rsidRPr="008709E4" w:rsidRDefault="00B31C22" w:rsidP="00B31C22">
      <w:pPr>
        <w:spacing w:line="276" w:lineRule="auto"/>
        <w:jc w:val="both"/>
        <w:rPr>
          <w:rFonts w:asciiTheme="minorHAnsi" w:hAnsiTheme="minorHAnsi" w:cstheme="minorHAnsi"/>
          <w:sz w:val="24"/>
          <w:szCs w:val="24"/>
        </w:rPr>
      </w:pPr>
      <w:r w:rsidRPr="008709E4">
        <w:rPr>
          <w:rFonts w:asciiTheme="minorHAnsi" w:hAnsiTheme="minorHAnsi" w:cstheme="minorHAnsi"/>
          <w:sz w:val="24"/>
          <w:szCs w:val="24"/>
        </w:rPr>
        <w:t>Ostali rashodi</w:t>
      </w:r>
      <w:r w:rsidR="008709E4" w:rsidRPr="008709E4">
        <w:rPr>
          <w:rFonts w:asciiTheme="minorHAnsi" w:hAnsiTheme="minorHAnsi" w:cstheme="minorHAnsi"/>
          <w:sz w:val="24"/>
          <w:szCs w:val="24"/>
        </w:rPr>
        <w:t xml:space="preserve"> u odnosu na prethodnu godinu ostvareni su 31% manje jer je prethodne godine isplaćena</w:t>
      </w:r>
      <w:r w:rsidRPr="008709E4">
        <w:rPr>
          <w:rFonts w:asciiTheme="minorHAnsi" w:hAnsiTheme="minorHAnsi" w:cstheme="minorHAnsi"/>
          <w:sz w:val="24"/>
          <w:szCs w:val="24"/>
        </w:rPr>
        <w:t xml:space="preserve"> </w:t>
      </w:r>
      <w:r w:rsidR="008709E4" w:rsidRPr="008709E4">
        <w:rPr>
          <w:rFonts w:asciiTheme="minorHAnsi" w:hAnsiTheme="minorHAnsi" w:cstheme="minorHAnsi"/>
          <w:sz w:val="24"/>
          <w:szCs w:val="24"/>
        </w:rPr>
        <w:t>jedna otpremnina, te nagrade za radne rezultate.</w:t>
      </w:r>
      <w:r w:rsidRPr="008709E4">
        <w:rPr>
          <w:rFonts w:asciiTheme="minorHAnsi" w:hAnsiTheme="minorHAnsi" w:cstheme="minorHAnsi"/>
          <w:sz w:val="24"/>
          <w:szCs w:val="24"/>
        </w:rPr>
        <w:t xml:space="preserve"> </w:t>
      </w:r>
    </w:p>
    <w:p w:rsidR="0099382D" w:rsidRPr="00991620" w:rsidRDefault="0099382D" w:rsidP="0099382D">
      <w:pPr>
        <w:spacing w:line="276" w:lineRule="auto"/>
        <w:jc w:val="both"/>
        <w:outlineLvl w:val="0"/>
        <w:rPr>
          <w:rFonts w:asciiTheme="minorHAnsi" w:hAnsiTheme="minorHAnsi" w:cstheme="minorHAnsi"/>
          <w:color w:val="FF0000"/>
          <w:sz w:val="24"/>
          <w:szCs w:val="24"/>
        </w:rPr>
      </w:pPr>
    </w:p>
    <w:p w:rsidR="0099382D" w:rsidRPr="008709E4" w:rsidRDefault="0099382D" w:rsidP="0099382D">
      <w:pPr>
        <w:spacing w:line="276" w:lineRule="auto"/>
        <w:jc w:val="both"/>
        <w:outlineLvl w:val="0"/>
        <w:rPr>
          <w:rFonts w:ascii="Calibri" w:hAnsi="Calibri"/>
          <w:b/>
          <w:sz w:val="24"/>
          <w:szCs w:val="24"/>
        </w:rPr>
      </w:pPr>
      <w:r w:rsidRPr="008709E4">
        <w:rPr>
          <w:rFonts w:ascii="Calibri" w:hAnsi="Calibri"/>
          <w:b/>
          <w:sz w:val="24"/>
          <w:szCs w:val="24"/>
        </w:rPr>
        <w:t xml:space="preserve">MATERIJALNI RASHODI </w:t>
      </w:r>
    </w:p>
    <w:p w:rsidR="0099382D" w:rsidRPr="00FA2BE3" w:rsidRDefault="0099382D" w:rsidP="0099382D">
      <w:pPr>
        <w:jc w:val="both"/>
        <w:rPr>
          <w:rFonts w:ascii="Calibri" w:hAnsi="Calibri"/>
          <w:sz w:val="24"/>
          <w:szCs w:val="24"/>
        </w:rPr>
      </w:pPr>
      <w:r w:rsidRPr="00FA2BE3">
        <w:rPr>
          <w:rFonts w:ascii="Calibri" w:hAnsi="Calibri"/>
          <w:sz w:val="24"/>
          <w:szCs w:val="24"/>
        </w:rPr>
        <w:t>U ukupno izvršenim rashodima mat</w:t>
      </w:r>
      <w:r w:rsidR="00FA2BE3" w:rsidRPr="00FA2BE3">
        <w:rPr>
          <w:rFonts w:ascii="Calibri" w:hAnsi="Calibri"/>
          <w:sz w:val="24"/>
          <w:szCs w:val="24"/>
        </w:rPr>
        <w:t>erijalni rashodi sudjeluju sa 33</w:t>
      </w:r>
      <w:r w:rsidRPr="00FA2BE3">
        <w:rPr>
          <w:rFonts w:ascii="Calibri" w:hAnsi="Calibri"/>
          <w:sz w:val="24"/>
          <w:szCs w:val="24"/>
        </w:rPr>
        <w:t>%. Sadrže rashode naknada troškova zaposlenima, rashode za materijal, energiju i usluge, te ostale nespomenute rashode poslovanja. Najznačajnije</w:t>
      </w:r>
      <w:r w:rsidR="00E062E1" w:rsidRPr="00FA2BE3">
        <w:rPr>
          <w:rFonts w:ascii="Calibri" w:hAnsi="Calibri"/>
          <w:sz w:val="24"/>
          <w:szCs w:val="24"/>
        </w:rPr>
        <w:t xml:space="preserve"> su izvršeni rashodi za usluge, </w:t>
      </w:r>
      <w:r w:rsidR="00107801">
        <w:rPr>
          <w:rFonts w:ascii="Calibri" w:hAnsi="Calibri"/>
          <w:sz w:val="24"/>
          <w:szCs w:val="24"/>
        </w:rPr>
        <w:t>79</w:t>
      </w:r>
      <w:r w:rsidRPr="00FA2BE3">
        <w:rPr>
          <w:rFonts w:ascii="Calibri" w:hAnsi="Calibri"/>
          <w:sz w:val="24"/>
          <w:szCs w:val="24"/>
        </w:rPr>
        <w:t>% materijalnih rashoda.</w:t>
      </w:r>
    </w:p>
    <w:p w:rsidR="0099382D" w:rsidRPr="00991620" w:rsidRDefault="0099382D" w:rsidP="0099382D">
      <w:pPr>
        <w:spacing w:line="276" w:lineRule="auto"/>
        <w:jc w:val="both"/>
        <w:rPr>
          <w:rFonts w:ascii="Calibri" w:hAnsi="Calibri"/>
          <w:color w:val="FF0000"/>
          <w:sz w:val="24"/>
          <w:szCs w:val="24"/>
        </w:rPr>
      </w:pPr>
    </w:p>
    <w:p w:rsidR="0099382D" w:rsidRPr="00107801" w:rsidRDefault="0099382D" w:rsidP="0099382D">
      <w:pPr>
        <w:spacing w:line="276" w:lineRule="auto"/>
        <w:jc w:val="both"/>
        <w:rPr>
          <w:lang w:val="en-GB"/>
        </w:rPr>
      </w:pPr>
      <w:r w:rsidRPr="00107801">
        <w:rPr>
          <w:rFonts w:ascii="Calibri" w:hAnsi="Calibri"/>
          <w:sz w:val="24"/>
          <w:szCs w:val="24"/>
          <w:u w:val="single"/>
        </w:rPr>
        <w:t>Naknade troškova zaposlenima</w:t>
      </w:r>
      <w:r w:rsidRPr="00107801">
        <w:rPr>
          <w:rFonts w:ascii="Calibri" w:hAnsi="Calibri"/>
          <w:sz w:val="24"/>
          <w:szCs w:val="24"/>
        </w:rPr>
        <w:t xml:space="preserve"> sadrže rashode za:</w:t>
      </w:r>
    </w:p>
    <w:p w:rsidR="0099382D" w:rsidRPr="00107801" w:rsidRDefault="0099382D" w:rsidP="0099382D">
      <w:pPr>
        <w:tabs>
          <w:tab w:val="decimal" w:pos="5385"/>
        </w:tabs>
        <w:spacing w:line="276" w:lineRule="auto"/>
        <w:jc w:val="both"/>
        <w:rPr>
          <w:lang w:val="en-GB"/>
        </w:rPr>
      </w:pPr>
      <w:r w:rsidRPr="00107801">
        <w:rPr>
          <w:rFonts w:ascii="Calibri" w:hAnsi="Calibri"/>
          <w:sz w:val="24"/>
          <w:szCs w:val="24"/>
        </w:rPr>
        <w:t>- službena putovanja</w:t>
      </w:r>
      <w:r w:rsidRPr="00107801">
        <w:rPr>
          <w:rFonts w:ascii="Calibri" w:hAnsi="Calibri"/>
          <w:sz w:val="24"/>
          <w:szCs w:val="24"/>
        </w:rPr>
        <w:tab/>
      </w:r>
      <w:r w:rsidR="00107801" w:rsidRPr="00107801">
        <w:rPr>
          <w:rFonts w:ascii="Calibri" w:hAnsi="Calibri"/>
          <w:sz w:val="24"/>
          <w:szCs w:val="24"/>
        </w:rPr>
        <w:t>21.820,17</w:t>
      </w:r>
      <w:r w:rsidRPr="00107801">
        <w:rPr>
          <w:rFonts w:ascii="Calibri" w:hAnsi="Calibri"/>
          <w:sz w:val="24"/>
          <w:szCs w:val="24"/>
        </w:rPr>
        <w:t xml:space="preserve"> kn</w:t>
      </w:r>
    </w:p>
    <w:p w:rsidR="0099382D" w:rsidRPr="00107801" w:rsidRDefault="0099382D" w:rsidP="0099382D">
      <w:pPr>
        <w:tabs>
          <w:tab w:val="decimal" w:pos="5385"/>
        </w:tabs>
        <w:spacing w:line="276" w:lineRule="auto"/>
        <w:jc w:val="both"/>
        <w:rPr>
          <w:lang w:val="en-GB"/>
        </w:rPr>
      </w:pPr>
      <w:r w:rsidRPr="00107801">
        <w:rPr>
          <w:rFonts w:ascii="Calibri" w:hAnsi="Calibri"/>
          <w:sz w:val="24"/>
          <w:szCs w:val="24"/>
        </w:rPr>
        <w:t>- naknade za prijevoz</w:t>
      </w:r>
      <w:r w:rsidRPr="00107801">
        <w:rPr>
          <w:rFonts w:ascii="Calibri" w:hAnsi="Calibri"/>
          <w:sz w:val="24"/>
          <w:szCs w:val="24"/>
        </w:rPr>
        <w:tab/>
      </w:r>
      <w:r w:rsidR="00107801" w:rsidRPr="00107801">
        <w:rPr>
          <w:rFonts w:ascii="Calibri" w:hAnsi="Calibri"/>
          <w:sz w:val="24"/>
          <w:szCs w:val="24"/>
        </w:rPr>
        <w:t>154.752</w:t>
      </w:r>
      <w:r w:rsidRPr="00107801">
        <w:rPr>
          <w:rFonts w:ascii="Calibri" w:hAnsi="Calibri"/>
          <w:sz w:val="24"/>
          <w:szCs w:val="24"/>
        </w:rPr>
        <w:t>,00 kn</w:t>
      </w:r>
    </w:p>
    <w:p w:rsidR="0099382D" w:rsidRPr="00107801" w:rsidRDefault="0099382D" w:rsidP="0099382D">
      <w:pPr>
        <w:tabs>
          <w:tab w:val="decimal" w:pos="5385"/>
        </w:tabs>
        <w:spacing w:line="276" w:lineRule="auto"/>
        <w:jc w:val="both"/>
        <w:rPr>
          <w:rFonts w:ascii="Calibri" w:hAnsi="Calibri"/>
          <w:sz w:val="24"/>
          <w:szCs w:val="24"/>
        </w:rPr>
      </w:pPr>
      <w:r w:rsidRPr="00107801">
        <w:rPr>
          <w:rFonts w:ascii="Calibri" w:hAnsi="Calibri"/>
          <w:sz w:val="24"/>
          <w:szCs w:val="24"/>
        </w:rPr>
        <w:t>- rashode za stručno osposobljavanje</w:t>
      </w:r>
      <w:r w:rsidRPr="00107801">
        <w:rPr>
          <w:rFonts w:ascii="Calibri" w:hAnsi="Calibri"/>
          <w:sz w:val="24"/>
          <w:szCs w:val="24"/>
        </w:rPr>
        <w:tab/>
      </w:r>
      <w:r w:rsidR="00107801" w:rsidRPr="00107801">
        <w:rPr>
          <w:rFonts w:ascii="Calibri" w:hAnsi="Calibri"/>
          <w:sz w:val="24"/>
          <w:szCs w:val="24"/>
        </w:rPr>
        <w:t>5.850</w:t>
      </w:r>
      <w:r w:rsidR="00E062E1" w:rsidRPr="00107801">
        <w:rPr>
          <w:rFonts w:ascii="Calibri" w:hAnsi="Calibri"/>
          <w:sz w:val="24"/>
          <w:szCs w:val="24"/>
        </w:rPr>
        <w:t>,00</w:t>
      </w:r>
      <w:r w:rsidRPr="00107801">
        <w:rPr>
          <w:rFonts w:ascii="Calibri" w:hAnsi="Calibri"/>
          <w:sz w:val="24"/>
          <w:szCs w:val="24"/>
        </w:rPr>
        <w:t xml:space="preserve"> kn</w:t>
      </w:r>
    </w:p>
    <w:p w:rsidR="00107801" w:rsidRPr="00107801" w:rsidRDefault="00107801" w:rsidP="0099382D">
      <w:pPr>
        <w:tabs>
          <w:tab w:val="decimal" w:pos="5385"/>
        </w:tabs>
        <w:spacing w:line="276" w:lineRule="auto"/>
        <w:jc w:val="both"/>
        <w:rPr>
          <w:rFonts w:ascii="Calibri" w:hAnsi="Calibri"/>
          <w:sz w:val="24"/>
          <w:szCs w:val="24"/>
        </w:rPr>
      </w:pPr>
      <w:r w:rsidRPr="00107801">
        <w:rPr>
          <w:rFonts w:ascii="Calibri" w:hAnsi="Calibri"/>
          <w:sz w:val="24"/>
          <w:szCs w:val="24"/>
        </w:rPr>
        <w:t>- ostale naknade</w:t>
      </w:r>
      <w:r w:rsidR="00802C20">
        <w:rPr>
          <w:rFonts w:ascii="Calibri" w:hAnsi="Calibri"/>
          <w:sz w:val="24"/>
          <w:szCs w:val="24"/>
        </w:rPr>
        <w:t xml:space="preserve"> (loko vožnja)</w:t>
      </w:r>
      <w:r w:rsidRPr="00107801">
        <w:rPr>
          <w:rFonts w:ascii="Calibri" w:hAnsi="Calibri"/>
          <w:sz w:val="24"/>
          <w:szCs w:val="24"/>
        </w:rPr>
        <w:tab/>
        <w:t>3.974,00 kn.</w:t>
      </w:r>
    </w:p>
    <w:p w:rsidR="0099382D" w:rsidRPr="00107801" w:rsidRDefault="00107801" w:rsidP="0099382D">
      <w:pPr>
        <w:spacing w:line="276" w:lineRule="auto"/>
        <w:jc w:val="both"/>
        <w:rPr>
          <w:lang w:val="en-GB"/>
        </w:rPr>
      </w:pPr>
      <w:r w:rsidRPr="00107801">
        <w:rPr>
          <w:rFonts w:ascii="Calibri" w:hAnsi="Calibri"/>
          <w:sz w:val="24"/>
          <w:szCs w:val="24"/>
        </w:rPr>
        <w:t>Ostvareno je 99</w:t>
      </w:r>
      <w:r w:rsidR="0099382D" w:rsidRPr="00107801">
        <w:rPr>
          <w:rFonts w:ascii="Calibri" w:hAnsi="Calibri"/>
          <w:sz w:val="24"/>
          <w:szCs w:val="24"/>
        </w:rPr>
        <w:t xml:space="preserve">% plana, </w:t>
      </w:r>
      <w:r w:rsidRPr="00107801">
        <w:rPr>
          <w:rFonts w:ascii="Calibri" w:hAnsi="Calibri"/>
          <w:sz w:val="24"/>
          <w:szCs w:val="24"/>
        </w:rPr>
        <w:t>18</w:t>
      </w:r>
      <w:r w:rsidR="0099382D" w:rsidRPr="00107801">
        <w:rPr>
          <w:rFonts w:ascii="Calibri" w:hAnsi="Calibri"/>
          <w:sz w:val="24"/>
          <w:szCs w:val="24"/>
        </w:rPr>
        <w:t xml:space="preserve">% </w:t>
      </w:r>
      <w:r w:rsidR="008C2400" w:rsidRPr="00107801">
        <w:rPr>
          <w:rFonts w:ascii="Calibri" w:hAnsi="Calibri"/>
          <w:sz w:val="24"/>
          <w:szCs w:val="24"/>
        </w:rPr>
        <w:t>viš</w:t>
      </w:r>
      <w:r w:rsidR="0099382D" w:rsidRPr="00107801">
        <w:rPr>
          <w:rFonts w:ascii="Calibri" w:hAnsi="Calibri"/>
          <w:sz w:val="24"/>
          <w:szCs w:val="24"/>
        </w:rPr>
        <w:t xml:space="preserve">e u odnosu na prethodnu godinu, slijedom </w:t>
      </w:r>
      <w:r w:rsidR="00816F2C" w:rsidRPr="00107801">
        <w:rPr>
          <w:rFonts w:ascii="Calibri" w:hAnsi="Calibri"/>
          <w:sz w:val="24"/>
          <w:szCs w:val="24"/>
        </w:rPr>
        <w:t>povećanih naknada za prijevoz</w:t>
      </w:r>
      <w:r w:rsidRPr="00107801">
        <w:rPr>
          <w:rFonts w:ascii="Calibri" w:hAnsi="Calibri"/>
          <w:sz w:val="24"/>
          <w:szCs w:val="24"/>
        </w:rPr>
        <w:t xml:space="preserve"> -</w:t>
      </w:r>
      <w:r w:rsidR="00816F2C" w:rsidRPr="00107801">
        <w:rPr>
          <w:rFonts w:ascii="Calibri" w:hAnsi="Calibri"/>
          <w:sz w:val="24"/>
          <w:szCs w:val="24"/>
        </w:rPr>
        <w:t xml:space="preserve"> povećane su cijene karata, te više zaposlenika ostvaruje naknadu.</w:t>
      </w:r>
    </w:p>
    <w:p w:rsidR="0099382D" w:rsidRPr="00991620" w:rsidRDefault="0099382D" w:rsidP="0099382D">
      <w:pPr>
        <w:spacing w:line="276" w:lineRule="auto"/>
        <w:jc w:val="both"/>
        <w:rPr>
          <w:rFonts w:ascii="Calibri" w:hAnsi="Calibri"/>
          <w:color w:val="FF0000"/>
          <w:sz w:val="24"/>
          <w:szCs w:val="24"/>
        </w:rPr>
      </w:pPr>
    </w:p>
    <w:p w:rsidR="0099382D" w:rsidRPr="00802C20" w:rsidRDefault="0099382D" w:rsidP="0099382D">
      <w:pPr>
        <w:spacing w:line="276" w:lineRule="auto"/>
        <w:jc w:val="both"/>
        <w:rPr>
          <w:lang w:val="en-GB"/>
        </w:rPr>
      </w:pPr>
      <w:r w:rsidRPr="00802C20">
        <w:rPr>
          <w:rFonts w:ascii="Calibri" w:hAnsi="Calibri"/>
          <w:sz w:val="24"/>
          <w:szCs w:val="24"/>
          <w:u w:val="single"/>
        </w:rPr>
        <w:t>Rashodi za materijal i energiju</w:t>
      </w:r>
      <w:r w:rsidRPr="00802C20">
        <w:rPr>
          <w:rFonts w:ascii="Calibri" w:hAnsi="Calibri"/>
          <w:b/>
          <w:sz w:val="24"/>
          <w:szCs w:val="24"/>
        </w:rPr>
        <w:t xml:space="preserve"> </w:t>
      </w:r>
      <w:r w:rsidRPr="00802C20">
        <w:rPr>
          <w:rFonts w:ascii="Calibri" w:hAnsi="Calibri"/>
          <w:sz w:val="24"/>
          <w:szCs w:val="24"/>
        </w:rPr>
        <w:t xml:space="preserve"> sadrže rashode za nabavu:</w:t>
      </w:r>
    </w:p>
    <w:p w:rsidR="0099382D" w:rsidRPr="00802C20" w:rsidRDefault="0099382D" w:rsidP="0099382D">
      <w:pPr>
        <w:tabs>
          <w:tab w:val="decimal" w:pos="5445"/>
        </w:tabs>
        <w:spacing w:line="276" w:lineRule="auto"/>
        <w:jc w:val="both"/>
        <w:rPr>
          <w:lang w:val="en-GB"/>
        </w:rPr>
      </w:pPr>
      <w:r w:rsidRPr="00802C20">
        <w:rPr>
          <w:rFonts w:ascii="Calibri" w:hAnsi="Calibri"/>
          <w:sz w:val="24"/>
          <w:szCs w:val="24"/>
        </w:rPr>
        <w:t>- uredskog i ostalih materijala</w:t>
      </w:r>
      <w:r w:rsidRPr="00802C20">
        <w:rPr>
          <w:rFonts w:ascii="Calibri" w:hAnsi="Calibri"/>
          <w:sz w:val="24"/>
          <w:szCs w:val="24"/>
        </w:rPr>
        <w:tab/>
      </w:r>
      <w:r w:rsidR="0097447A">
        <w:rPr>
          <w:rFonts w:ascii="Calibri" w:hAnsi="Calibri"/>
          <w:sz w:val="24"/>
          <w:szCs w:val="24"/>
        </w:rPr>
        <w:t>94.019,63</w:t>
      </w:r>
      <w:r w:rsidRPr="00802C20">
        <w:rPr>
          <w:rFonts w:ascii="Calibri" w:hAnsi="Calibri"/>
          <w:sz w:val="24"/>
          <w:szCs w:val="24"/>
        </w:rPr>
        <w:t xml:space="preserve"> kn</w:t>
      </w:r>
    </w:p>
    <w:p w:rsidR="0099382D" w:rsidRPr="00802C20" w:rsidRDefault="0099382D" w:rsidP="0099382D">
      <w:pPr>
        <w:tabs>
          <w:tab w:val="decimal" w:pos="5445"/>
        </w:tabs>
        <w:spacing w:line="276" w:lineRule="auto"/>
        <w:jc w:val="both"/>
        <w:rPr>
          <w:rFonts w:ascii="Calibri" w:hAnsi="Calibri"/>
          <w:sz w:val="24"/>
          <w:szCs w:val="24"/>
        </w:rPr>
      </w:pPr>
      <w:r w:rsidRPr="00802C20">
        <w:rPr>
          <w:rFonts w:ascii="Calibri" w:hAnsi="Calibri"/>
          <w:sz w:val="24"/>
          <w:szCs w:val="24"/>
        </w:rPr>
        <w:t>- energiju</w:t>
      </w:r>
      <w:r w:rsidRPr="00802C20">
        <w:rPr>
          <w:rFonts w:ascii="Calibri" w:hAnsi="Calibri"/>
          <w:sz w:val="24"/>
          <w:szCs w:val="24"/>
        </w:rPr>
        <w:tab/>
      </w:r>
      <w:r w:rsidR="0097447A">
        <w:rPr>
          <w:rFonts w:ascii="Calibri" w:hAnsi="Calibri"/>
          <w:sz w:val="24"/>
          <w:szCs w:val="24"/>
        </w:rPr>
        <w:t>539.481,99</w:t>
      </w:r>
      <w:r w:rsidRPr="00802C20">
        <w:rPr>
          <w:rFonts w:ascii="Calibri" w:hAnsi="Calibri"/>
          <w:sz w:val="24"/>
          <w:szCs w:val="24"/>
        </w:rPr>
        <w:t xml:space="preserve"> kn</w:t>
      </w:r>
    </w:p>
    <w:p w:rsidR="0099382D" w:rsidRPr="00802C20" w:rsidRDefault="0099382D" w:rsidP="0099382D">
      <w:pPr>
        <w:tabs>
          <w:tab w:val="decimal" w:pos="5445"/>
        </w:tabs>
        <w:spacing w:line="276" w:lineRule="auto"/>
        <w:jc w:val="both"/>
        <w:rPr>
          <w:lang w:val="en-GB"/>
        </w:rPr>
      </w:pPr>
      <w:r w:rsidRPr="00802C20">
        <w:rPr>
          <w:rFonts w:ascii="Calibri" w:hAnsi="Calibri"/>
          <w:sz w:val="24"/>
          <w:szCs w:val="24"/>
        </w:rPr>
        <w:t>- nabavu službene odjeće</w:t>
      </w:r>
      <w:r w:rsidRPr="00802C20">
        <w:rPr>
          <w:rFonts w:ascii="Calibri" w:hAnsi="Calibri"/>
          <w:sz w:val="24"/>
          <w:szCs w:val="24"/>
        </w:rPr>
        <w:tab/>
      </w:r>
      <w:r w:rsidR="0097447A">
        <w:rPr>
          <w:rFonts w:ascii="Calibri" w:hAnsi="Calibri"/>
          <w:sz w:val="24"/>
          <w:szCs w:val="24"/>
        </w:rPr>
        <w:t>4.767,50</w:t>
      </w:r>
      <w:r w:rsidRPr="00802C20">
        <w:rPr>
          <w:rFonts w:ascii="Calibri" w:hAnsi="Calibri"/>
          <w:sz w:val="24"/>
          <w:szCs w:val="24"/>
        </w:rPr>
        <w:t xml:space="preserve"> kn.</w:t>
      </w:r>
    </w:p>
    <w:p w:rsidR="0099382D" w:rsidRPr="0097447A" w:rsidRDefault="0097447A" w:rsidP="00000A3F">
      <w:pPr>
        <w:spacing w:line="276" w:lineRule="auto"/>
        <w:jc w:val="both"/>
        <w:rPr>
          <w:lang w:val="en-GB"/>
        </w:rPr>
      </w:pPr>
      <w:r w:rsidRPr="0097447A">
        <w:rPr>
          <w:rFonts w:ascii="Calibri" w:hAnsi="Calibri"/>
          <w:sz w:val="24"/>
          <w:szCs w:val="24"/>
        </w:rPr>
        <w:t>Ostvareno je 87</w:t>
      </w:r>
      <w:r w:rsidR="00787E69" w:rsidRPr="0097447A">
        <w:rPr>
          <w:rFonts w:ascii="Calibri" w:hAnsi="Calibri"/>
          <w:sz w:val="24"/>
          <w:szCs w:val="24"/>
        </w:rPr>
        <w:t>% plana, 1</w:t>
      </w:r>
      <w:r w:rsidRPr="0097447A">
        <w:rPr>
          <w:rFonts w:ascii="Calibri" w:hAnsi="Calibri"/>
          <w:sz w:val="24"/>
          <w:szCs w:val="24"/>
        </w:rPr>
        <w:t>4</w:t>
      </w:r>
      <w:r w:rsidR="00787E69" w:rsidRPr="0097447A">
        <w:rPr>
          <w:rFonts w:ascii="Calibri" w:hAnsi="Calibri"/>
          <w:sz w:val="24"/>
          <w:szCs w:val="24"/>
        </w:rPr>
        <w:t>% viš</w:t>
      </w:r>
      <w:r w:rsidR="0099382D" w:rsidRPr="0097447A">
        <w:rPr>
          <w:rFonts w:ascii="Calibri" w:hAnsi="Calibri"/>
          <w:sz w:val="24"/>
          <w:szCs w:val="24"/>
        </w:rPr>
        <w:t>e u odnosu na prethodnu godinu. Odstupanja u odnosu na ostvarenj</w:t>
      </w:r>
      <w:r w:rsidRPr="0097447A">
        <w:rPr>
          <w:rFonts w:ascii="Calibri" w:hAnsi="Calibri"/>
          <w:sz w:val="24"/>
          <w:szCs w:val="24"/>
        </w:rPr>
        <w:t>e prethodne godine odnose se  48% manje ostvarenih</w:t>
      </w:r>
      <w:r w:rsidR="0099382D" w:rsidRPr="0097447A">
        <w:rPr>
          <w:rFonts w:ascii="Calibri" w:hAnsi="Calibri"/>
          <w:sz w:val="24"/>
          <w:szCs w:val="24"/>
        </w:rPr>
        <w:t xml:space="preserve"> rashoda za uredski materijal</w:t>
      </w:r>
      <w:r w:rsidR="00B764C4">
        <w:rPr>
          <w:rFonts w:ascii="Calibri" w:hAnsi="Calibri"/>
          <w:sz w:val="24"/>
          <w:szCs w:val="24"/>
        </w:rPr>
        <w:t xml:space="preserve"> s osnova manjeg broja nabavljenih tonera</w:t>
      </w:r>
      <w:r w:rsidR="0099382D" w:rsidRPr="0097447A">
        <w:rPr>
          <w:rFonts w:ascii="Calibri" w:hAnsi="Calibri"/>
          <w:sz w:val="24"/>
          <w:szCs w:val="24"/>
        </w:rPr>
        <w:t xml:space="preserve">, </w:t>
      </w:r>
      <w:r w:rsidRPr="0097447A">
        <w:rPr>
          <w:rFonts w:ascii="Calibri" w:hAnsi="Calibri"/>
          <w:sz w:val="24"/>
          <w:szCs w:val="24"/>
        </w:rPr>
        <w:t>rashodi za energiju povećani 46</w:t>
      </w:r>
      <w:r w:rsidR="006864AB" w:rsidRPr="0097447A">
        <w:rPr>
          <w:rFonts w:ascii="Calibri" w:hAnsi="Calibri"/>
          <w:sz w:val="24"/>
          <w:szCs w:val="24"/>
        </w:rPr>
        <w:t>%</w:t>
      </w:r>
      <w:r w:rsidR="00B764C4">
        <w:rPr>
          <w:rFonts w:ascii="Calibri" w:hAnsi="Calibri"/>
          <w:sz w:val="24"/>
          <w:szCs w:val="24"/>
        </w:rPr>
        <w:t xml:space="preserve"> s osnova povećanja cijene električne energije</w:t>
      </w:r>
      <w:r w:rsidRPr="0097447A">
        <w:rPr>
          <w:rFonts w:ascii="Calibri" w:hAnsi="Calibri"/>
          <w:sz w:val="24"/>
          <w:szCs w:val="24"/>
        </w:rPr>
        <w:t>,</w:t>
      </w:r>
      <w:r w:rsidR="006864AB" w:rsidRPr="0097447A">
        <w:rPr>
          <w:rFonts w:ascii="Calibri" w:hAnsi="Calibri"/>
          <w:sz w:val="24"/>
          <w:szCs w:val="24"/>
        </w:rPr>
        <w:t xml:space="preserve"> </w:t>
      </w:r>
      <w:r w:rsidRPr="0097447A">
        <w:rPr>
          <w:rFonts w:ascii="Calibri" w:hAnsi="Calibri"/>
          <w:sz w:val="24"/>
          <w:szCs w:val="24"/>
        </w:rPr>
        <w:t>te 11% manje ostvarenje rashoda za nabavu službene odjeće</w:t>
      </w:r>
      <w:r w:rsidR="00B764C4">
        <w:rPr>
          <w:rFonts w:ascii="Calibri" w:hAnsi="Calibri"/>
          <w:sz w:val="24"/>
          <w:szCs w:val="24"/>
        </w:rPr>
        <w:t xml:space="preserve"> s obzirom da uniforme za pripadnike prometne jedinice mladeži nisu nabavljene, jer ista nije formirana budući da na objavljeni poziv nije bilo zaprimljenih prijava</w:t>
      </w:r>
      <w:r w:rsidRPr="0097447A">
        <w:rPr>
          <w:rFonts w:ascii="Calibri" w:hAnsi="Calibri"/>
          <w:sz w:val="24"/>
          <w:szCs w:val="24"/>
        </w:rPr>
        <w:t>.</w:t>
      </w:r>
    </w:p>
    <w:p w:rsidR="0099382D" w:rsidRPr="00991620" w:rsidRDefault="0099382D" w:rsidP="0099382D">
      <w:pPr>
        <w:spacing w:line="276" w:lineRule="auto"/>
        <w:jc w:val="both"/>
        <w:rPr>
          <w:rFonts w:ascii="Calibri" w:hAnsi="Calibri"/>
          <w:color w:val="FF0000"/>
          <w:sz w:val="24"/>
          <w:szCs w:val="24"/>
        </w:rPr>
      </w:pPr>
    </w:p>
    <w:p w:rsidR="0099382D" w:rsidRPr="0097447A" w:rsidRDefault="0099382D" w:rsidP="0099382D">
      <w:pPr>
        <w:spacing w:line="276" w:lineRule="auto"/>
        <w:jc w:val="both"/>
        <w:rPr>
          <w:lang w:val="en-GB"/>
        </w:rPr>
      </w:pPr>
      <w:r w:rsidRPr="0097447A">
        <w:rPr>
          <w:rFonts w:asciiTheme="minorHAnsi" w:hAnsiTheme="minorHAnsi" w:cstheme="minorHAnsi"/>
          <w:sz w:val="24"/>
          <w:szCs w:val="24"/>
          <w:u w:val="single"/>
        </w:rPr>
        <w:t>Rashodi za usluge</w:t>
      </w:r>
      <w:r w:rsidRPr="0097447A">
        <w:rPr>
          <w:rFonts w:asciiTheme="minorHAnsi" w:hAnsiTheme="minorHAnsi" w:cstheme="minorHAnsi"/>
          <w:sz w:val="24"/>
          <w:szCs w:val="24"/>
        </w:rPr>
        <w:t xml:space="preserve"> </w:t>
      </w:r>
      <w:r w:rsidR="0097447A">
        <w:rPr>
          <w:rFonts w:asciiTheme="minorHAnsi" w:hAnsiTheme="minorHAnsi" w:cstheme="minorHAnsi"/>
          <w:sz w:val="24"/>
          <w:szCs w:val="24"/>
        </w:rPr>
        <w:t>sastoje se od rashode za</w:t>
      </w:r>
      <w:r w:rsidRPr="0097447A">
        <w:rPr>
          <w:rFonts w:asciiTheme="minorHAnsi" w:hAnsiTheme="minorHAnsi" w:cstheme="minorHAnsi"/>
          <w:sz w:val="24"/>
          <w:szCs w:val="24"/>
        </w:rPr>
        <w:t>:</w:t>
      </w:r>
    </w:p>
    <w:p w:rsidR="0099382D" w:rsidRPr="0097447A" w:rsidRDefault="0097447A" w:rsidP="0099382D">
      <w:pPr>
        <w:tabs>
          <w:tab w:val="decimal" w:pos="5385"/>
        </w:tabs>
        <w:spacing w:line="276" w:lineRule="auto"/>
        <w:jc w:val="both"/>
        <w:rPr>
          <w:lang w:val="en-GB"/>
        </w:rPr>
      </w:pPr>
      <w:r w:rsidRPr="0097447A">
        <w:rPr>
          <w:rFonts w:asciiTheme="minorHAnsi" w:hAnsiTheme="minorHAnsi" w:cstheme="minorHAnsi"/>
          <w:sz w:val="24"/>
          <w:szCs w:val="24"/>
        </w:rPr>
        <w:t>- telefon</w:t>
      </w:r>
      <w:r w:rsidR="0099382D" w:rsidRPr="0097447A">
        <w:rPr>
          <w:rFonts w:asciiTheme="minorHAnsi" w:hAnsiTheme="minorHAnsi" w:cstheme="minorHAnsi"/>
          <w:sz w:val="24"/>
          <w:szCs w:val="24"/>
        </w:rPr>
        <w:t xml:space="preserve"> </w:t>
      </w:r>
      <w:r w:rsidRPr="0097447A">
        <w:rPr>
          <w:rFonts w:asciiTheme="minorHAnsi" w:hAnsiTheme="minorHAnsi" w:cstheme="minorHAnsi"/>
          <w:sz w:val="24"/>
          <w:szCs w:val="24"/>
        </w:rPr>
        <w:t>i poštu</w:t>
      </w:r>
      <w:r w:rsidR="0099382D" w:rsidRPr="0097447A">
        <w:rPr>
          <w:rFonts w:asciiTheme="minorHAnsi" w:hAnsiTheme="minorHAnsi" w:cstheme="minorHAnsi"/>
          <w:sz w:val="24"/>
          <w:szCs w:val="24"/>
        </w:rPr>
        <w:tab/>
      </w:r>
      <w:r>
        <w:rPr>
          <w:rFonts w:asciiTheme="minorHAnsi" w:hAnsiTheme="minorHAnsi" w:cstheme="minorHAnsi"/>
          <w:sz w:val="24"/>
          <w:szCs w:val="24"/>
        </w:rPr>
        <w:t>169.137,53</w:t>
      </w:r>
      <w:r w:rsidR="0099382D" w:rsidRPr="0097447A">
        <w:rPr>
          <w:rFonts w:asciiTheme="minorHAnsi" w:hAnsiTheme="minorHAnsi" w:cstheme="minorHAnsi"/>
          <w:sz w:val="24"/>
          <w:szCs w:val="24"/>
        </w:rPr>
        <w:t xml:space="preserve"> kn</w:t>
      </w:r>
    </w:p>
    <w:p w:rsidR="0099382D" w:rsidRPr="0097447A" w:rsidRDefault="0099382D" w:rsidP="0099382D">
      <w:pPr>
        <w:tabs>
          <w:tab w:val="decimal" w:pos="5385"/>
        </w:tabs>
        <w:spacing w:line="276" w:lineRule="auto"/>
        <w:jc w:val="both"/>
        <w:rPr>
          <w:lang w:val="en-GB"/>
        </w:rPr>
      </w:pPr>
      <w:r w:rsidRPr="0097447A">
        <w:rPr>
          <w:rFonts w:asciiTheme="minorHAnsi" w:hAnsiTheme="minorHAnsi" w:cstheme="minorHAnsi"/>
          <w:sz w:val="24"/>
          <w:szCs w:val="24"/>
        </w:rPr>
        <w:t>- tekuće i investicijsko održavanje</w:t>
      </w:r>
      <w:r w:rsidRPr="0097447A">
        <w:rPr>
          <w:rFonts w:asciiTheme="minorHAnsi" w:hAnsiTheme="minorHAnsi" w:cstheme="minorHAnsi"/>
          <w:sz w:val="24"/>
          <w:szCs w:val="24"/>
        </w:rPr>
        <w:tab/>
      </w:r>
      <w:r w:rsidR="00AD57B3" w:rsidRPr="0097447A">
        <w:rPr>
          <w:rFonts w:asciiTheme="minorHAnsi" w:hAnsiTheme="minorHAnsi" w:cstheme="minorHAnsi"/>
          <w:sz w:val="24"/>
          <w:szCs w:val="24"/>
        </w:rPr>
        <w:t>2.</w:t>
      </w:r>
      <w:r w:rsidR="0097447A">
        <w:rPr>
          <w:rFonts w:asciiTheme="minorHAnsi" w:hAnsiTheme="minorHAnsi" w:cstheme="minorHAnsi"/>
          <w:sz w:val="24"/>
          <w:szCs w:val="24"/>
        </w:rPr>
        <w:t>270.747,77</w:t>
      </w:r>
      <w:r w:rsidRPr="0097447A">
        <w:rPr>
          <w:rFonts w:asciiTheme="minorHAnsi" w:hAnsiTheme="minorHAnsi" w:cstheme="minorHAnsi"/>
          <w:sz w:val="24"/>
          <w:szCs w:val="24"/>
        </w:rPr>
        <w:t xml:space="preserve"> kn</w:t>
      </w:r>
    </w:p>
    <w:p w:rsidR="0099382D" w:rsidRPr="0097447A" w:rsidRDefault="0099382D" w:rsidP="0099382D">
      <w:pPr>
        <w:tabs>
          <w:tab w:val="decimal" w:pos="5385"/>
        </w:tabs>
        <w:spacing w:line="276" w:lineRule="auto"/>
        <w:jc w:val="both"/>
        <w:rPr>
          <w:lang w:val="en-GB"/>
        </w:rPr>
      </w:pPr>
      <w:r w:rsidRPr="0097447A">
        <w:rPr>
          <w:rFonts w:asciiTheme="minorHAnsi" w:hAnsiTheme="minorHAnsi" w:cstheme="minorHAnsi"/>
          <w:sz w:val="24"/>
          <w:szCs w:val="24"/>
        </w:rPr>
        <w:t>- komunalne usluge</w:t>
      </w:r>
      <w:r w:rsidRPr="0097447A">
        <w:rPr>
          <w:rFonts w:asciiTheme="minorHAnsi" w:hAnsiTheme="minorHAnsi" w:cstheme="minorHAnsi"/>
          <w:sz w:val="24"/>
          <w:szCs w:val="24"/>
        </w:rPr>
        <w:tab/>
      </w:r>
      <w:r w:rsidR="0097447A">
        <w:rPr>
          <w:rFonts w:asciiTheme="minorHAnsi" w:hAnsiTheme="minorHAnsi" w:cstheme="minorHAnsi"/>
          <w:sz w:val="24"/>
          <w:szCs w:val="24"/>
        </w:rPr>
        <w:t>2.598.663,25</w:t>
      </w:r>
      <w:r w:rsidRPr="0097447A">
        <w:rPr>
          <w:rFonts w:asciiTheme="minorHAnsi" w:hAnsiTheme="minorHAnsi" w:cstheme="minorHAnsi"/>
          <w:sz w:val="24"/>
          <w:szCs w:val="24"/>
        </w:rPr>
        <w:t xml:space="preserve"> kn</w:t>
      </w:r>
    </w:p>
    <w:p w:rsidR="00AD5BE0" w:rsidRPr="0097447A" w:rsidRDefault="00AD5BE0" w:rsidP="00AD5BE0">
      <w:pPr>
        <w:tabs>
          <w:tab w:val="decimal" w:pos="5385"/>
        </w:tabs>
        <w:spacing w:line="276" w:lineRule="auto"/>
        <w:jc w:val="both"/>
        <w:rPr>
          <w:rFonts w:asciiTheme="minorHAnsi" w:hAnsiTheme="minorHAnsi" w:cstheme="minorHAnsi"/>
          <w:sz w:val="24"/>
          <w:szCs w:val="24"/>
        </w:rPr>
      </w:pPr>
      <w:r w:rsidRPr="0097447A">
        <w:rPr>
          <w:rFonts w:asciiTheme="minorHAnsi" w:hAnsiTheme="minorHAnsi" w:cstheme="minorHAnsi"/>
          <w:sz w:val="24"/>
          <w:szCs w:val="24"/>
        </w:rPr>
        <w:t>- usluge promidžbe i informiranja</w:t>
      </w:r>
      <w:r w:rsidRPr="0097447A">
        <w:rPr>
          <w:rFonts w:asciiTheme="minorHAnsi" w:hAnsiTheme="minorHAnsi" w:cstheme="minorHAnsi"/>
          <w:sz w:val="24"/>
          <w:szCs w:val="24"/>
        </w:rPr>
        <w:tab/>
      </w:r>
      <w:r>
        <w:rPr>
          <w:rFonts w:asciiTheme="minorHAnsi" w:hAnsiTheme="minorHAnsi" w:cstheme="minorHAnsi"/>
          <w:sz w:val="24"/>
          <w:szCs w:val="24"/>
        </w:rPr>
        <w:t>310.162,98</w:t>
      </w:r>
      <w:r w:rsidRPr="0097447A">
        <w:rPr>
          <w:rFonts w:asciiTheme="minorHAnsi" w:hAnsiTheme="minorHAnsi" w:cstheme="minorHAnsi"/>
          <w:sz w:val="24"/>
          <w:szCs w:val="24"/>
        </w:rPr>
        <w:t xml:space="preserve"> kn</w:t>
      </w:r>
    </w:p>
    <w:p w:rsidR="0099382D" w:rsidRPr="0097447A" w:rsidRDefault="0099382D" w:rsidP="0099382D">
      <w:pPr>
        <w:tabs>
          <w:tab w:val="decimal" w:pos="5385"/>
        </w:tabs>
        <w:spacing w:line="276" w:lineRule="auto"/>
        <w:jc w:val="both"/>
        <w:rPr>
          <w:lang w:val="en-GB"/>
        </w:rPr>
      </w:pPr>
      <w:r w:rsidRPr="0097447A">
        <w:rPr>
          <w:rFonts w:asciiTheme="minorHAnsi" w:hAnsiTheme="minorHAnsi" w:cstheme="minorHAnsi"/>
          <w:sz w:val="24"/>
          <w:szCs w:val="24"/>
        </w:rPr>
        <w:t>- usluge zakupa</w:t>
      </w:r>
      <w:r w:rsidRPr="0097447A">
        <w:rPr>
          <w:rFonts w:asciiTheme="minorHAnsi" w:hAnsiTheme="minorHAnsi" w:cstheme="minorHAnsi"/>
          <w:sz w:val="24"/>
          <w:szCs w:val="24"/>
        </w:rPr>
        <w:tab/>
      </w:r>
      <w:r w:rsidR="0097447A">
        <w:rPr>
          <w:rFonts w:asciiTheme="minorHAnsi" w:hAnsiTheme="minorHAnsi" w:cstheme="minorHAnsi"/>
          <w:sz w:val="24"/>
          <w:szCs w:val="24"/>
        </w:rPr>
        <w:t>192.760,00</w:t>
      </w:r>
      <w:r w:rsidRPr="0097447A">
        <w:rPr>
          <w:rFonts w:asciiTheme="minorHAnsi" w:hAnsiTheme="minorHAnsi" w:cstheme="minorHAnsi"/>
          <w:sz w:val="24"/>
          <w:szCs w:val="24"/>
        </w:rPr>
        <w:t xml:space="preserve"> kn</w:t>
      </w:r>
    </w:p>
    <w:p w:rsidR="0099382D" w:rsidRPr="0097447A" w:rsidRDefault="0099382D" w:rsidP="0099382D">
      <w:pPr>
        <w:tabs>
          <w:tab w:val="decimal" w:pos="5385"/>
        </w:tabs>
        <w:spacing w:line="276" w:lineRule="auto"/>
        <w:jc w:val="both"/>
        <w:rPr>
          <w:lang w:val="en-GB"/>
        </w:rPr>
      </w:pPr>
      <w:r w:rsidRPr="0097447A">
        <w:rPr>
          <w:rFonts w:asciiTheme="minorHAnsi" w:hAnsiTheme="minorHAnsi" w:cstheme="minorHAnsi"/>
          <w:sz w:val="24"/>
          <w:szCs w:val="24"/>
        </w:rPr>
        <w:t>- zdravstvene i veterinarske usluge</w:t>
      </w:r>
      <w:r w:rsidRPr="0097447A">
        <w:rPr>
          <w:rFonts w:asciiTheme="minorHAnsi" w:hAnsiTheme="minorHAnsi" w:cstheme="minorHAnsi"/>
          <w:sz w:val="24"/>
          <w:szCs w:val="24"/>
        </w:rPr>
        <w:tab/>
      </w:r>
      <w:r w:rsidR="0097447A">
        <w:rPr>
          <w:rFonts w:asciiTheme="minorHAnsi" w:hAnsiTheme="minorHAnsi" w:cstheme="minorHAnsi"/>
          <w:sz w:val="24"/>
          <w:szCs w:val="24"/>
        </w:rPr>
        <w:t>45.011,97</w:t>
      </w:r>
      <w:r w:rsidRPr="0097447A">
        <w:rPr>
          <w:rFonts w:asciiTheme="minorHAnsi" w:hAnsiTheme="minorHAnsi" w:cstheme="minorHAnsi"/>
          <w:sz w:val="24"/>
          <w:szCs w:val="24"/>
        </w:rPr>
        <w:t xml:space="preserve"> kn</w:t>
      </w:r>
    </w:p>
    <w:p w:rsidR="0099382D" w:rsidRPr="0097447A" w:rsidRDefault="0099382D" w:rsidP="0099382D">
      <w:pPr>
        <w:tabs>
          <w:tab w:val="decimal" w:pos="5385"/>
        </w:tabs>
        <w:spacing w:line="276" w:lineRule="auto"/>
        <w:jc w:val="both"/>
        <w:rPr>
          <w:lang w:val="en-GB"/>
        </w:rPr>
      </w:pPr>
      <w:r w:rsidRPr="0097447A">
        <w:rPr>
          <w:rFonts w:asciiTheme="minorHAnsi" w:hAnsiTheme="minorHAnsi" w:cstheme="minorHAnsi"/>
          <w:sz w:val="24"/>
          <w:szCs w:val="24"/>
        </w:rPr>
        <w:t>- intelektualne usluge</w:t>
      </w:r>
      <w:r w:rsidRPr="0097447A">
        <w:rPr>
          <w:rFonts w:asciiTheme="minorHAnsi" w:hAnsiTheme="minorHAnsi" w:cstheme="minorHAnsi"/>
          <w:sz w:val="24"/>
          <w:szCs w:val="24"/>
        </w:rPr>
        <w:tab/>
      </w:r>
      <w:r w:rsidR="0097447A">
        <w:rPr>
          <w:rFonts w:asciiTheme="minorHAnsi" w:hAnsiTheme="minorHAnsi" w:cstheme="minorHAnsi"/>
          <w:sz w:val="24"/>
          <w:szCs w:val="24"/>
        </w:rPr>
        <w:t>315.061,34</w:t>
      </w:r>
      <w:r w:rsidRPr="0097447A">
        <w:rPr>
          <w:rFonts w:asciiTheme="minorHAnsi" w:hAnsiTheme="minorHAnsi" w:cstheme="minorHAnsi"/>
          <w:sz w:val="24"/>
          <w:szCs w:val="24"/>
        </w:rPr>
        <w:t xml:space="preserve"> kn</w:t>
      </w:r>
    </w:p>
    <w:p w:rsidR="0099382D" w:rsidRPr="0097447A" w:rsidRDefault="0099382D" w:rsidP="0099382D">
      <w:pPr>
        <w:tabs>
          <w:tab w:val="decimal" w:pos="5385"/>
        </w:tabs>
        <w:spacing w:line="276" w:lineRule="auto"/>
        <w:jc w:val="both"/>
        <w:rPr>
          <w:lang w:val="en-GB"/>
        </w:rPr>
      </w:pPr>
      <w:r w:rsidRPr="0097447A">
        <w:rPr>
          <w:rFonts w:asciiTheme="minorHAnsi" w:hAnsiTheme="minorHAnsi" w:cstheme="minorHAnsi"/>
          <w:sz w:val="24"/>
          <w:szCs w:val="24"/>
        </w:rPr>
        <w:lastRenderedPageBreak/>
        <w:t>- računalne usluge</w:t>
      </w:r>
      <w:r w:rsidRPr="0097447A">
        <w:rPr>
          <w:rFonts w:asciiTheme="minorHAnsi" w:hAnsiTheme="minorHAnsi" w:cstheme="minorHAnsi"/>
          <w:sz w:val="24"/>
          <w:szCs w:val="24"/>
        </w:rPr>
        <w:tab/>
      </w:r>
      <w:r w:rsidR="0097447A">
        <w:rPr>
          <w:rFonts w:asciiTheme="minorHAnsi" w:hAnsiTheme="minorHAnsi" w:cstheme="minorHAnsi"/>
          <w:sz w:val="24"/>
          <w:szCs w:val="24"/>
        </w:rPr>
        <w:t>235.679,84</w:t>
      </w:r>
      <w:r w:rsidRPr="0097447A">
        <w:rPr>
          <w:rFonts w:asciiTheme="minorHAnsi" w:hAnsiTheme="minorHAnsi" w:cstheme="minorHAnsi"/>
          <w:sz w:val="24"/>
          <w:szCs w:val="24"/>
        </w:rPr>
        <w:t xml:space="preserve"> kn</w:t>
      </w:r>
    </w:p>
    <w:p w:rsidR="0099382D" w:rsidRPr="0097447A" w:rsidRDefault="0099382D" w:rsidP="0099382D">
      <w:pPr>
        <w:tabs>
          <w:tab w:val="decimal" w:pos="5385"/>
        </w:tabs>
        <w:spacing w:line="276" w:lineRule="auto"/>
        <w:jc w:val="both"/>
        <w:rPr>
          <w:lang w:val="en-GB"/>
        </w:rPr>
      </w:pPr>
      <w:r w:rsidRPr="0097447A">
        <w:rPr>
          <w:rFonts w:asciiTheme="minorHAnsi" w:hAnsiTheme="minorHAnsi" w:cstheme="minorHAnsi"/>
          <w:sz w:val="24"/>
          <w:szCs w:val="24"/>
        </w:rPr>
        <w:t>- ostale usluge</w:t>
      </w:r>
      <w:r w:rsidRPr="0097447A">
        <w:rPr>
          <w:rFonts w:asciiTheme="minorHAnsi" w:hAnsiTheme="minorHAnsi" w:cstheme="minorHAnsi"/>
          <w:sz w:val="24"/>
          <w:szCs w:val="24"/>
        </w:rPr>
        <w:tab/>
      </w:r>
      <w:r w:rsidR="00B50943">
        <w:rPr>
          <w:rFonts w:asciiTheme="minorHAnsi" w:hAnsiTheme="minorHAnsi" w:cstheme="minorHAnsi"/>
          <w:sz w:val="24"/>
          <w:szCs w:val="24"/>
        </w:rPr>
        <w:t>603.976,56</w:t>
      </w:r>
      <w:r w:rsidRPr="0097447A">
        <w:rPr>
          <w:rFonts w:asciiTheme="minorHAnsi" w:hAnsiTheme="minorHAnsi" w:cstheme="minorHAnsi"/>
          <w:sz w:val="24"/>
          <w:szCs w:val="24"/>
        </w:rPr>
        <w:t xml:space="preserve"> kn.</w:t>
      </w:r>
    </w:p>
    <w:p w:rsidR="0099382D" w:rsidRDefault="0099382D" w:rsidP="009068CD">
      <w:pPr>
        <w:spacing w:line="276" w:lineRule="auto"/>
        <w:jc w:val="both"/>
        <w:rPr>
          <w:rFonts w:asciiTheme="minorHAnsi" w:hAnsiTheme="minorHAnsi" w:cstheme="minorHAnsi"/>
          <w:sz w:val="24"/>
          <w:szCs w:val="24"/>
        </w:rPr>
      </w:pPr>
      <w:r w:rsidRPr="00B50943">
        <w:rPr>
          <w:rFonts w:asciiTheme="minorHAnsi" w:hAnsiTheme="minorHAnsi" w:cstheme="minorHAnsi"/>
          <w:sz w:val="24"/>
          <w:szCs w:val="24"/>
        </w:rPr>
        <w:t xml:space="preserve">Ostvareni su u iznosu </w:t>
      </w:r>
      <w:r w:rsidR="00B50943" w:rsidRPr="00B50943">
        <w:rPr>
          <w:rFonts w:asciiTheme="minorHAnsi" w:hAnsiTheme="minorHAnsi" w:cstheme="minorHAnsi"/>
          <w:sz w:val="24"/>
          <w:szCs w:val="24"/>
        </w:rPr>
        <w:t>6.741.201,24</w:t>
      </w:r>
      <w:r w:rsidRPr="00B50943">
        <w:rPr>
          <w:rFonts w:asciiTheme="minorHAnsi" w:hAnsiTheme="minorHAnsi" w:cstheme="minorHAnsi"/>
          <w:sz w:val="24"/>
          <w:szCs w:val="24"/>
        </w:rPr>
        <w:t xml:space="preserve"> kn</w:t>
      </w:r>
      <w:r w:rsidR="00B50943" w:rsidRPr="00B50943">
        <w:rPr>
          <w:rFonts w:asciiTheme="minorHAnsi" w:hAnsiTheme="minorHAnsi" w:cstheme="minorHAnsi"/>
          <w:sz w:val="24"/>
          <w:szCs w:val="24"/>
        </w:rPr>
        <w:t xml:space="preserve"> 8% manj</w:t>
      </w:r>
      <w:r w:rsidRPr="00B50943">
        <w:rPr>
          <w:rFonts w:asciiTheme="minorHAnsi" w:hAnsiTheme="minorHAnsi" w:cstheme="minorHAnsi"/>
          <w:sz w:val="24"/>
          <w:szCs w:val="24"/>
        </w:rPr>
        <w:t>e u odnosu na prethodnu godinu.</w:t>
      </w:r>
    </w:p>
    <w:p w:rsidR="00000A3F" w:rsidRPr="00991620" w:rsidRDefault="00000A3F" w:rsidP="00000A3F">
      <w:pPr>
        <w:spacing w:line="276" w:lineRule="auto"/>
        <w:jc w:val="both"/>
        <w:rPr>
          <w:rFonts w:asciiTheme="minorHAnsi" w:hAnsiTheme="minorHAnsi" w:cstheme="minorHAnsi"/>
          <w:color w:val="FF0000"/>
          <w:sz w:val="24"/>
          <w:szCs w:val="24"/>
        </w:rPr>
      </w:pPr>
      <w:r w:rsidRPr="00000A3F">
        <w:rPr>
          <w:rFonts w:asciiTheme="minorHAnsi" w:hAnsiTheme="minorHAnsi" w:cstheme="minorHAnsi"/>
          <w:sz w:val="24"/>
          <w:szCs w:val="24"/>
        </w:rPr>
        <w:t>U rashodima usluga za tekuće i investicijsko održavanje najznačajnije su ostvareni rashodi za održavanje pomorskog dobra 853.952,59 kn, zelenih površina 804.466,51 kn, sustava odvodnje atmosferskih voda</w:t>
      </w:r>
      <w:r w:rsidRPr="00991620">
        <w:rPr>
          <w:rFonts w:asciiTheme="minorHAnsi" w:hAnsiTheme="minorHAnsi" w:cstheme="minorHAnsi"/>
          <w:color w:val="FF0000"/>
          <w:sz w:val="24"/>
          <w:szCs w:val="24"/>
        </w:rPr>
        <w:t xml:space="preserve"> </w:t>
      </w:r>
      <w:r w:rsidRPr="00000A3F">
        <w:rPr>
          <w:rFonts w:asciiTheme="minorHAnsi" w:hAnsiTheme="minorHAnsi" w:cstheme="minorHAnsi"/>
          <w:sz w:val="24"/>
          <w:szCs w:val="24"/>
        </w:rPr>
        <w:t>204.718,60</w:t>
      </w:r>
      <w:r>
        <w:rPr>
          <w:rFonts w:asciiTheme="minorHAnsi" w:hAnsiTheme="minorHAnsi" w:cstheme="minorHAnsi"/>
          <w:sz w:val="24"/>
          <w:szCs w:val="24"/>
        </w:rPr>
        <w:t xml:space="preserve"> kn,</w:t>
      </w:r>
      <w:r w:rsidRPr="00000A3F">
        <w:rPr>
          <w:rFonts w:asciiTheme="minorHAnsi" w:hAnsiTheme="minorHAnsi" w:cstheme="minorHAnsi"/>
          <w:sz w:val="24"/>
          <w:szCs w:val="24"/>
        </w:rPr>
        <w:t xml:space="preserve"> javne rasvjete 153.</w:t>
      </w:r>
      <w:r>
        <w:rPr>
          <w:rFonts w:asciiTheme="minorHAnsi" w:hAnsiTheme="minorHAnsi" w:cstheme="minorHAnsi"/>
          <w:sz w:val="24"/>
          <w:szCs w:val="24"/>
        </w:rPr>
        <w:t>509,83</w:t>
      </w:r>
      <w:r w:rsidRPr="00000A3F">
        <w:rPr>
          <w:rFonts w:asciiTheme="minorHAnsi" w:hAnsiTheme="minorHAnsi" w:cstheme="minorHAnsi"/>
          <w:sz w:val="24"/>
          <w:szCs w:val="24"/>
        </w:rPr>
        <w:t xml:space="preserve"> kn</w:t>
      </w:r>
      <w:r w:rsidR="008A3B49">
        <w:rPr>
          <w:rFonts w:asciiTheme="minorHAnsi" w:hAnsiTheme="minorHAnsi" w:cstheme="minorHAnsi"/>
          <w:sz w:val="24"/>
          <w:szCs w:val="24"/>
        </w:rPr>
        <w:t xml:space="preserve"> i javnih površina 135.439,38 kn</w:t>
      </w:r>
      <w:r w:rsidRPr="00991620">
        <w:rPr>
          <w:rFonts w:asciiTheme="minorHAnsi" w:hAnsiTheme="minorHAnsi" w:cstheme="minorHAnsi"/>
          <w:color w:val="FF0000"/>
          <w:sz w:val="24"/>
          <w:szCs w:val="24"/>
        </w:rPr>
        <w:t xml:space="preserve">. </w:t>
      </w:r>
    </w:p>
    <w:p w:rsidR="00AD5BE0" w:rsidRPr="00AD5BE0" w:rsidRDefault="00AD5BE0" w:rsidP="00AD5BE0">
      <w:pPr>
        <w:spacing w:line="276" w:lineRule="auto"/>
        <w:jc w:val="both"/>
        <w:rPr>
          <w:rFonts w:asciiTheme="minorHAnsi" w:hAnsiTheme="minorHAnsi" w:cstheme="minorHAnsi"/>
          <w:sz w:val="24"/>
          <w:szCs w:val="24"/>
        </w:rPr>
      </w:pPr>
      <w:r w:rsidRPr="00AD5BE0">
        <w:rPr>
          <w:rFonts w:asciiTheme="minorHAnsi" w:hAnsiTheme="minorHAnsi" w:cstheme="minorHAnsi"/>
          <w:sz w:val="24"/>
          <w:szCs w:val="24"/>
        </w:rPr>
        <w:t xml:space="preserve">U rashodima za komunalne usluge najznačajnije su ostvareni rashodi za održavanje prometnica </w:t>
      </w:r>
      <w:r>
        <w:rPr>
          <w:rFonts w:asciiTheme="minorHAnsi" w:hAnsiTheme="minorHAnsi" w:cstheme="minorHAnsi"/>
          <w:sz w:val="24"/>
          <w:szCs w:val="24"/>
        </w:rPr>
        <w:t>720.622,75</w:t>
      </w:r>
      <w:r w:rsidRPr="00AD5BE0">
        <w:rPr>
          <w:rFonts w:asciiTheme="minorHAnsi" w:hAnsiTheme="minorHAnsi" w:cstheme="minorHAnsi"/>
          <w:sz w:val="24"/>
          <w:szCs w:val="24"/>
        </w:rPr>
        <w:t xml:space="preserve"> kn, javnih površina </w:t>
      </w:r>
      <w:r>
        <w:rPr>
          <w:rFonts w:asciiTheme="minorHAnsi" w:hAnsiTheme="minorHAnsi" w:cstheme="minorHAnsi"/>
          <w:sz w:val="24"/>
          <w:szCs w:val="24"/>
        </w:rPr>
        <w:t>1.692.822,86</w:t>
      </w:r>
      <w:r w:rsidRPr="00AD5BE0">
        <w:rPr>
          <w:rFonts w:asciiTheme="minorHAnsi" w:hAnsiTheme="minorHAnsi" w:cstheme="minorHAnsi"/>
          <w:sz w:val="24"/>
          <w:szCs w:val="24"/>
        </w:rPr>
        <w:t xml:space="preserve"> kn i pomorskog dobra </w:t>
      </w:r>
      <w:r>
        <w:rPr>
          <w:rFonts w:asciiTheme="minorHAnsi" w:hAnsiTheme="minorHAnsi" w:cstheme="minorHAnsi"/>
          <w:sz w:val="24"/>
          <w:szCs w:val="24"/>
        </w:rPr>
        <w:t>182.829,10</w:t>
      </w:r>
      <w:r w:rsidRPr="00AD5BE0">
        <w:rPr>
          <w:rFonts w:asciiTheme="minorHAnsi" w:hAnsiTheme="minorHAnsi" w:cstheme="minorHAnsi"/>
          <w:sz w:val="24"/>
          <w:szCs w:val="24"/>
        </w:rPr>
        <w:t xml:space="preserve"> kn.</w:t>
      </w:r>
    </w:p>
    <w:p w:rsidR="009068CD" w:rsidRDefault="009068CD" w:rsidP="009068CD">
      <w:pPr>
        <w:spacing w:line="276" w:lineRule="auto"/>
        <w:jc w:val="both"/>
        <w:rPr>
          <w:rFonts w:ascii="Calibri" w:hAnsi="Calibri"/>
          <w:sz w:val="24"/>
          <w:szCs w:val="24"/>
        </w:rPr>
      </w:pPr>
      <w:r>
        <w:rPr>
          <w:rFonts w:ascii="Calibri" w:hAnsi="Calibri"/>
          <w:sz w:val="24"/>
          <w:szCs w:val="24"/>
        </w:rPr>
        <w:t>U odnosu na prethodnu godinu, kada se pristupilo uređenju pomorskog dobra i dječjeg igrališta Centralin, manje su ostvareni rashodi za tekuće i investicijsko održavanje i komunalne usluge, za nasipavanje plaže, asfaltiranje i ocrtavanje cesta, čišćenje javnih površina.</w:t>
      </w:r>
    </w:p>
    <w:p w:rsidR="00AD5BE0" w:rsidRPr="00AD5BE0" w:rsidRDefault="00AD5BE0" w:rsidP="00AD5BE0">
      <w:pPr>
        <w:spacing w:line="276" w:lineRule="auto"/>
        <w:jc w:val="both"/>
        <w:rPr>
          <w:rFonts w:asciiTheme="minorHAnsi" w:hAnsiTheme="minorHAnsi" w:cstheme="minorHAnsi"/>
          <w:sz w:val="24"/>
          <w:szCs w:val="24"/>
        </w:rPr>
      </w:pPr>
      <w:r w:rsidRPr="00AD5BE0">
        <w:rPr>
          <w:rFonts w:ascii="Calibri" w:hAnsi="Calibri"/>
          <w:sz w:val="24"/>
          <w:szCs w:val="24"/>
        </w:rPr>
        <w:t>Usluge promidžbe i informiranja sadrže rashode objave akata, oglas</w:t>
      </w:r>
      <w:r>
        <w:rPr>
          <w:rFonts w:ascii="Calibri" w:hAnsi="Calibri"/>
          <w:sz w:val="24"/>
          <w:szCs w:val="24"/>
        </w:rPr>
        <w:t>a i natječaja, rad R</w:t>
      </w:r>
      <w:r w:rsidRPr="00AD5BE0">
        <w:rPr>
          <w:rFonts w:ascii="Calibri" w:hAnsi="Calibri"/>
          <w:sz w:val="24"/>
          <w:szCs w:val="24"/>
        </w:rPr>
        <w:t>adija OK, za časopise Naša Baška i Krčki val, te rashode održavanja web stranice.</w:t>
      </w:r>
    </w:p>
    <w:p w:rsidR="00AD5BE0" w:rsidRPr="00000A3F" w:rsidRDefault="00AD5BE0" w:rsidP="00AD5BE0">
      <w:pPr>
        <w:overflowPunct w:val="0"/>
        <w:autoSpaceDE w:val="0"/>
        <w:autoSpaceDN w:val="0"/>
        <w:adjustRightInd w:val="0"/>
        <w:spacing w:line="276" w:lineRule="auto"/>
        <w:jc w:val="both"/>
        <w:rPr>
          <w:rFonts w:ascii="Calibri" w:hAnsi="Calibri"/>
          <w:sz w:val="24"/>
          <w:szCs w:val="24"/>
        </w:rPr>
      </w:pPr>
      <w:r w:rsidRPr="00000A3F">
        <w:rPr>
          <w:rFonts w:ascii="Calibri" w:hAnsi="Calibri"/>
          <w:sz w:val="24"/>
          <w:szCs w:val="24"/>
        </w:rPr>
        <w:t>Rashode zakupnina i najamnina sadrže rashode najamnine za prostor poštanskog ureda, sustav za prometnog redara, najam WC kabina, licence za korištenje antivirusnog programa, Omoguru widget i Zoom, te najam multifunkcijskog uređaja/pisača za novu katastarsku izmjeru Jurandvor.</w:t>
      </w:r>
    </w:p>
    <w:p w:rsidR="009068CD" w:rsidRDefault="00AD5BE0" w:rsidP="00AD5BE0">
      <w:pPr>
        <w:overflowPunct w:val="0"/>
        <w:autoSpaceDE w:val="0"/>
        <w:autoSpaceDN w:val="0"/>
        <w:adjustRightInd w:val="0"/>
        <w:spacing w:line="276" w:lineRule="auto"/>
        <w:jc w:val="both"/>
        <w:rPr>
          <w:rFonts w:ascii="Calibri" w:hAnsi="Calibri"/>
          <w:sz w:val="24"/>
          <w:szCs w:val="24"/>
        </w:rPr>
      </w:pPr>
      <w:r w:rsidRPr="00AD5BE0">
        <w:rPr>
          <w:rFonts w:ascii="Calibri" w:hAnsi="Calibri"/>
          <w:sz w:val="24"/>
          <w:szCs w:val="24"/>
        </w:rPr>
        <w:t>Rashodi zdravstvenih i veterinarskih usluga sadrže rashode usluga zd</w:t>
      </w:r>
      <w:r>
        <w:rPr>
          <w:rFonts w:ascii="Calibri" w:hAnsi="Calibri"/>
          <w:sz w:val="24"/>
          <w:szCs w:val="24"/>
        </w:rPr>
        <w:t>ravstvenih pregleda zaposlenika i</w:t>
      </w:r>
      <w:r w:rsidRPr="00AD5BE0">
        <w:rPr>
          <w:rFonts w:ascii="Calibri" w:hAnsi="Calibri"/>
          <w:sz w:val="24"/>
          <w:szCs w:val="24"/>
        </w:rPr>
        <w:t xml:space="preserve"> </w:t>
      </w:r>
      <w:r>
        <w:rPr>
          <w:rFonts w:ascii="Calibri" w:hAnsi="Calibri"/>
          <w:sz w:val="24"/>
          <w:szCs w:val="24"/>
        </w:rPr>
        <w:t>veterinarske službe. B</w:t>
      </w:r>
      <w:r w:rsidR="009068CD">
        <w:rPr>
          <w:rFonts w:ascii="Calibri" w:hAnsi="Calibri"/>
          <w:sz w:val="24"/>
          <w:szCs w:val="24"/>
        </w:rPr>
        <w:t>ilježe smanjenje slijedom manjeg broja izvršenih sterilizacija i kastracija mačaka, te za zdravstvene preglede zaposlenika.</w:t>
      </w:r>
    </w:p>
    <w:p w:rsidR="009068CD" w:rsidRDefault="00AD5BE0" w:rsidP="009068CD">
      <w:pPr>
        <w:spacing w:line="276" w:lineRule="auto"/>
        <w:jc w:val="both"/>
        <w:rPr>
          <w:rFonts w:ascii="Calibri" w:hAnsi="Calibri"/>
          <w:sz w:val="24"/>
          <w:szCs w:val="24"/>
        </w:rPr>
      </w:pPr>
      <w:r w:rsidRPr="00AD5BE0">
        <w:rPr>
          <w:rFonts w:ascii="Calibri" w:hAnsi="Calibri"/>
          <w:sz w:val="24"/>
          <w:szCs w:val="24"/>
        </w:rPr>
        <w:t xml:space="preserve">Intelektualne i osobne usluge sadrže rashode za </w:t>
      </w:r>
      <w:r w:rsidRPr="00AD5BE0">
        <w:rPr>
          <w:rFonts w:ascii="Calibri" w:hAnsi="Calibri" w:cs="Calibri"/>
          <w:sz w:val="24"/>
          <w:szCs w:val="24"/>
        </w:rPr>
        <w:t>intelektualne, odvjetničke, geodetsko-katastarske usluge, usluge savjetovanja,</w:t>
      </w:r>
      <w:r w:rsidRPr="00AD5BE0">
        <w:rPr>
          <w:rFonts w:asciiTheme="minorHAnsi" w:hAnsiTheme="minorHAnsi"/>
          <w:sz w:val="24"/>
          <w:szCs w:val="24"/>
        </w:rPr>
        <w:t xml:space="preserve"> izradu izvješća načelnika o provedbi Plana gosp</w:t>
      </w:r>
      <w:r w:rsidR="00624B37">
        <w:rPr>
          <w:rFonts w:asciiTheme="minorHAnsi" w:hAnsiTheme="minorHAnsi"/>
          <w:sz w:val="24"/>
          <w:szCs w:val="24"/>
        </w:rPr>
        <w:t>odarenja otpadom,</w:t>
      </w:r>
      <w:r w:rsidRPr="00AD5BE0">
        <w:rPr>
          <w:rFonts w:asciiTheme="minorHAnsi" w:hAnsiTheme="minorHAnsi"/>
          <w:sz w:val="24"/>
          <w:szCs w:val="24"/>
        </w:rPr>
        <w:t xml:space="preserve"> izradu studija i projekata te katastarsko-geodetske usluge: elaborati procjena vrijednosti nekretnina, geodetska mjerenja, snimanja i iskolčenja, dopuna re</w:t>
      </w:r>
      <w:r w:rsidR="00624B37">
        <w:rPr>
          <w:rFonts w:asciiTheme="minorHAnsi" w:hAnsiTheme="minorHAnsi"/>
          <w:sz w:val="24"/>
          <w:szCs w:val="24"/>
        </w:rPr>
        <w:t>gistra nerazvrstanih cesta i slično. B</w:t>
      </w:r>
      <w:r w:rsidR="009068CD">
        <w:rPr>
          <w:rFonts w:ascii="Calibri" w:hAnsi="Calibri"/>
          <w:sz w:val="24"/>
          <w:szCs w:val="24"/>
        </w:rPr>
        <w:t>ilježe smanjenje, prethodne godine više su ostvareni za odvjetničke usluge u postupku osnivanja prava služnosti na javnim površinama, izradu projekta izgradnje vježbališta, izradu prijava projekata izgradnju doma za starije i nemoćne, rekonstrukcije Doma kulture, lokaliteta za Oznaku europske baštine, izradu provedbenog programa, te naknade za rad jedinice prometne mladeži.</w:t>
      </w:r>
    </w:p>
    <w:p w:rsidR="009068CD" w:rsidRPr="00624B37" w:rsidRDefault="00624B37" w:rsidP="00624B37">
      <w:pPr>
        <w:overflowPunct w:val="0"/>
        <w:autoSpaceDE w:val="0"/>
        <w:autoSpaceDN w:val="0"/>
        <w:adjustRightInd w:val="0"/>
        <w:spacing w:line="276" w:lineRule="auto"/>
        <w:jc w:val="both"/>
        <w:rPr>
          <w:rFonts w:ascii="Calibri" w:hAnsi="Calibri"/>
          <w:sz w:val="24"/>
          <w:szCs w:val="24"/>
        </w:rPr>
      </w:pPr>
      <w:r>
        <w:rPr>
          <w:rFonts w:ascii="Calibri" w:hAnsi="Calibri"/>
          <w:sz w:val="24"/>
          <w:szCs w:val="24"/>
        </w:rPr>
        <w:t>Računalne usluge sadrže troškove održavanja informacijskog sustava, podršku i konzultacije, programa e-sjednice, te servis e-račun.</w:t>
      </w:r>
    </w:p>
    <w:p w:rsidR="00624B37" w:rsidRDefault="0099382D" w:rsidP="00624B37">
      <w:pPr>
        <w:spacing w:line="276" w:lineRule="auto"/>
        <w:jc w:val="both"/>
        <w:rPr>
          <w:rFonts w:ascii="Calibri" w:hAnsi="Calibri"/>
          <w:sz w:val="24"/>
          <w:szCs w:val="24"/>
        </w:rPr>
      </w:pPr>
      <w:r>
        <w:rPr>
          <w:rFonts w:ascii="Calibri" w:hAnsi="Calibri"/>
          <w:sz w:val="24"/>
          <w:szCs w:val="24"/>
        </w:rPr>
        <w:t xml:space="preserve">Ostale usluge sadrže rashode čišćenja prostorija, pretplatu na web portale, uslugu tiskanja, postavljanje dekoracija, vođenje općinskih poreza, </w:t>
      </w:r>
      <w:r w:rsidR="00471DAA">
        <w:rPr>
          <w:rFonts w:ascii="Calibri" w:hAnsi="Calibri"/>
          <w:sz w:val="24"/>
          <w:szCs w:val="24"/>
        </w:rPr>
        <w:t>troškove registracije prijevoznih sredstava, naknadu</w:t>
      </w:r>
      <w:r>
        <w:rPr>
          <w:rFonts w:ascii="Calibri" w:hAnsi="Calibri"/>
          <w:sz w:val="24"/>
          <w:szCs w:val="24"/>
        </w:rPr>
        <w:t xml:space="preserve"> Poreznoj upravi za uslugu vođenja poslova evidentiranja i naplatu poreza i prireza na dohodak</w:t>
      </w:r>
      <w:r w:rsidR="00471DAA">
        <w:rPr>
          <w:rFonts w:ascii="Calibri" w:hAnsi="Calibri"/>
          <w:sz w:val="24"/>
          <w:szCs w:val="24"/>
        </w:rPr>
        <w:t>, troškove prijevoza pokojnika</w:t>
      </w:r>
      <w:r w:rsidR="00DC54A2">
        <w:rPr>
          <w:rFonts w:ascii="Calibri" w:hAnsi="Calibri"/>
          <w:sz w:val="24"/>
          <w:szCs w:val="24"/>
        </w:rPr>
        <w:t>, rashode</w:t>
      </w:r>
      <w:r w:rsidR="00DC54A2">
        <w:rPr>
          <w:rFonts w:asciiTheme="minorHAnsi" w:hAnsiTheme="minorHAnsi"/>
          <w:sz w:val="24"/>
          <w:szCs w:val="24"/>
        </w:rPr>
        <w:t xml:space="preserve"> provođenja programa zaštite divljači u granicama nelovnih površina na području Općine Baška, a kojeg, u skladu s ugovorom, provodi Lovačko društvo Orebica, te rashode</w:t>
      </w:r>
      <w:r w:rsidR="00DC54A2" w:rsidRPr="007D08FB">
        <w:rPr>
          <w:rFonts w:asciiTheme="minorHAnsi" w:hAnsiTheme="minorHAnsi"/>
          <w:sz w:val="24"/>
          <w:szCs w:val="24"/>
        </w:rPr>
        <w:t xml:space="preserve"> </w:t>
      </w:r>
      <w:r w:rsidR="00DC54A2">
        <w:rPr>
          <w:rFonts w:asciiTheme="minorHAnsi" w:hAnsiTheme="minorHAnsi"/>
          <w:sz w:val="24"/>
          <w:szCs w:val="24"/>
        </w:rPr>
        <w:t>praćenja, evidentiranja i analiziranja podataka o potrošnji električne energije (8 brojila) i vode (4 vodomjera).</w:t>
      </w:r>
      <w:r w:rsidR="00624B37">
        <w:rPr>
          <w:rFonts w:asciiTheme="minorHAnsi" w:hAnsiTheme="minorHAnsi"/>
          <w:sz w:val="24"/>
          <w:szCs w:val="24"/>
        </w:rPr>
        <w:t xml:space="preserve"> </w:t>
      </w:r>
      <w:r w:rsidR="00624B37">
        <w:rPr>
          <w:rFonts w:ascii="Calibri" w:hAnsi="Calibri"/>
          <w:sz w:val="24"/>
          <w:szCs w:val="24"/>
        </w:rPr>
        <w:t xml:space="preserve">Bilježe </w:t>
      </w:r>
      <w:r w:rsidR="00624B37">
        <w:rPr>
          <w:rFonts w:ascii="Calibri" w:hAnsi="Calibri"/>
          <w:sz w:val="24"/>
          <w:szCs w:val="24"/>
        </w:rPr>
        <w:lastRenderedPageBreak/>
        <w:t>povećanje uslugu provedbe programa zaštite divljači na ne lovnim površinama, te za uslug promocije manifestacije Crna ovca.</w:t>
      </w:r>
    </w:p>
    <w:p w:rsidR="0099382D" w:rsidRDefault="0099382D" w:rsidP="0099382D">
      <w:pPr>
        <w:spacing w:line="276" w:lineRule="auto"/>
        <w:jc w:val="both"/>
        <w:rPr>
          <w:rFonts w:asciiTheme="minorHAnsi" w:hAnsiTheme="minorHAnsi" w:cstheme="minorHAnsi"/>
          <w:sz w:val="24"/>
          <w:szCs w:val="24"/>
        </w:rPr>
      </w:pPr>
      <w:r>
        <w:rPr>
          <w:rFonts w:asciiTheme="minorHAnsi" w:hAnsiTheme="minorHAnsi" w:cstheme="minorHAnsi"/>
          <w:sz w:val="24"/>
          <w:szCs w:val="24"/>
          <w:u w:val="single"/>
        </w:rPr>
        <w:t>Ostali nespomenuti rashodi poslovanja</w:t>
      </w:r>
      <w:r>
        <w:rPr>
          <w:rFonts w:asciiTheme="minorHAnsi" w:hAnsiTheme="minorHAnsi" w:cstheme="minorHAnsi"/>
          <w:sz w:val="24"/>
          <w:szCs w:val="24"/>
        </w:rPr>
        <w:t xml:space="preserve"> ostvareni su u iznosu </w:t>
      </w:r>
      <w:r w:rsidR="00680BB1">
        <w:rPr>
          <w:rFonts w:asciiTheme="minorHAnsi" w:hAnsiTheme="minorHAnsi" w:cstheme="minorHAnsi"/>
          <w:sz w:val="24"/>
          <w:szCs w:val="24"/>
        </w:rPr>
        <w:t>972.</w:t>
      </w:r>
      <w:r w:rsidR="00ED5516">
        <w:rPr>
          <w:rFonts w:asciiTheme="minorHAnsi" w:hAnsiTheme="minorHAnsi" w:cstheme="minorHAnsi"/>
          <w:sz w:val="24"/>
          <w:szCs w:val="24"/>
        </w:rPr>
        <w:t xml:space="preserve">564,92 kn, </w:t>
      </w:r>
      <w:r w:rsidR="008353DC">
        <w:rPr>
          <w:rFonts w:asciiTheme="minorHAnsi" w:hAnsiTheme="minorHAnsi" w:cstheme="minorHAnsi"/>
          <w:sz w:val="24"/>
          <w:szCs w:val="24"/>
        </w:rPr>
        <w:t>2</w:t>
      </w:r>
      <w:r w:rsidR="00ED5516">
        <w:rPr>
          <w:rFonts w:asciiTheme="minorHAnsi" w:hAnsiTheme="minorHAnsi" w:cstheme="minorHAnsi"/>
          <w:sz w:val="24"/>
          <w:szCs w:val="24"/>
        </w:rPr>
        <w:t>3%</w:t>
      </w:r>
      <w:r w:rsidR="00393F94">
        <w:rPr>
          <w:rFonts w:asciiTheme="minorHAnsi" w:hAnsiTheme="minorHAnsi" w:cstheme="minorHAnsi"/>
          <w:sz w:val="24"/>
          <w:szCs w:val="24"/>
        </w:rPr>
        <w:t xml:space="preserve"> viš</w:t>
      </w:r>
      <w:r>
        <w:rPr>
          <w:rFonts w:asciiTheme="minorHAnsi" w:hAnsiTheme="minorHAnsi" w:cstheme="minorHAnsi"/>
          <w:sz w:val="24"/>
          <w:szCs w:val="24"/>
        </w:rPr>
        <w:t>e u od</w:t>
      </w:r>
      <w:r w:rsidR="00393F94">
        <w:rPr>
          <w:rFonts w:asciiTheme="minorHAnsi" w:hAnsiTheme="minorHAnsi" w:cstheme="minorHAnsi"/>
          <w:sz w:val="24"/>
          <w:szCs w:val="24"/>
        </w:rPr>
        <w:t xml:space="preserve">nosu na </w:t>
      </w:r>
      <w:r>
        <w:rPr>
          <w:rFonts w:asciiTheme="minorHAnsi" w:hAnsiTheme="minorHAnsi" w:cstheme="minorHAnsi"/>
          <w:sz w:val="24"/>
          <w:szCs w:val="24"/>
        </w:rPr>
        <w:t>prethodnu godinu</w:t>
      </w:r>
      <w:r w:rsidR="00393F94">
        <w:rPr>
          <w:rFonts w:asciiTheme="minorHAnsi" w:hAnsiTheme="minorHAnsi" w:cstheme="minorHAnsi"/>
          <w:sz w:val="24"/>
          <w:szCs w:val="24"/>
        </w:rPr>
        <w:t>. S</w:t>
      </w:r>
      <w:r w:rsidR="00393F94">
        <w:rPr>
          <w:rFonts w:ascii="Calibri" w:hAnsi="Calibri"/>
          <w:sz w:val="24"/>
          <w:szCs w:val="24"/>
        </w:rPr>
        <w:t xml:space="preserve">adrže rashode </w:t>
      </w:r>
      <w:r w:rsidR="00335A2B">
        <w:rPr>
          <w:rFonts w:ascii="Calibri" w:hAnsi="Calibri"/>
          <w:sz w:val="24"/>
          <w:szCs w:val="24"/>
        </w:rPr>
        <w:t xml:space="preserve">za isplatu naknada za rad članovima predstavničkih tijela </w:t>
      </w:r>
      <w:r w:rsidR="008353DC">
        <w:rPr>
          <w:rFonts w:ascii="Calibri" w:hAnsi="Calibri"/>
          <w:sz w:val="24"/>
          <w:szCs w:val="24"/>
        </w:rPr>
        <w:t>61.204,15</w:t>
      </w:r>
      <w:r w:rsidR="00335A2B">
        <w:rPr>
          <w:rFonts w:ascii="Calibri" w:hAnsi="Calibri"/>
          <w:sz w:val="24"/>
          <w:szCs w:val="24"/>
        </w:rPr>
        <w:t xml:space="preserve"> kn, </w:t>
      </w:r>
      <w:r w:rsidR="00393F94">
        <w:rPr>
          <w:rFonts w:asciiTheme="minorHAnsi" w:hAnsiTheme="minorHAnsi" w:cstheme="minorHAnsi"/>
          <w:sz w:val="24"/>
          <w:szCs w:val="24"/>
        </w:rPr>
        <w:t>premija</w:t>
      </w:r>
      <w:r>
        <w:rPr>
          <w:rFonts w:asciiTheme="minorHAnsi" w:hAnsiTheme="minorHAnsi" w:cstheme="minorHAnsi"/>
          <w:sz w:val="24"/>
          <w:szCs w:val="24"/>
        </w:rPr>
        <w:t xml:space="preserve"> osiguranja </w:t>
      </w:r>
      <w:r w:rsidR="008353DC">
        <w:rPr>
          <w:rFonts w:asciiTheme="minorHAnsi" w:hAnsiTheme="minorHAnsi" w:cstheme="minorHAnsi"/>
          <w:sz w:val="24"/>
          <w:szCs w:val="24"/>
        </w:rPr>
        <w:t>61.204,15</w:t>
      </w:r>
      <w:r>
        <w:rPr>
          <w:rFonts w:asciiTheme="minorHAnsi" w:hAnsiTheme="minorHAnsi" w:cstheme="minorHAnsi"/>
          <w:sz w:val="24"/>
          <w:szCs w:val="24"/>
        </w:rPr>
        <w:t xml:space="preserve"> kn, izdatke reprezentacije</w:t>
      </w:r>
      <w:r w:rsidR="00335A2B">
        <w:rPr>
          <w:rFonts w:asciiTheme="minorHAnsi" w:hAnsiTheme="minorHAnsi" w:cstheme="minorHAnsi"/>
          <w:sz w:val="24"/>
          <w:szCs w:val="24"/>
        </w:rPr>
        <w:t xml:space="preserve"> i proslava</w:t>
      </w:r>
      <w:r>
        <w:rPr>
          <w:rFonts w:asciiTheme="minorHAnsi" w:hAnsiTheme="minorHAnsi" w:cstheme="minorHAnsi"/>
          <w:sz w:val="24"/>
          <w:szCs w:val="24"/>
        </w:rPr>
        <w:t xml:space="preserve"> </w:t>
      </w:r>
      <w:r w:rsidR="008353DC">
        <w:rPr>
          <w:rFonts w:asciiTheme="minorHAnsi" w:hAnsiTheme="minorHAnsi" w:cstheme="minorHAnsi"/>
          <w:sz w:val="24"/>
          <w:szCs w:val="24"/>
        </w:rPr>
        <w:t>426.086,94</w:t>
      </w:r>
      <w:r>
        <w:rPr>
          <w:rFonts w:asciiTheme="minorHAnsi" w:hAnsiTheme="minorHAnsi" w:cstheme="minorHAnsi"/>
          <w:sz w:val="24"/>
          <w:szCs w:val="24"/>
        </w:rPr>
        <w:t xml:space="preserve"> kn, članarine 3.348,00 kn (LAG), pristojbe i naknade </w:t>
      </w:r>
      <w:r w:rsidR="008353DC">
        <w:rPr>
          <w:rFonts w:asciiTheme="minorHAnsi" w:hAnsiTheme="minorHAnsi" w:cstheme="minorHAnsi"/>
          <w:sz w:val="24"/>
          <w:szCs w:val="24"/>
        </w:rPr>
        <w:t>113.001,75</w:t>
      </w:r>
      <w:r>
        <w:rPr>
          <w:rFonts w:asciiTheme="minorHAnsi" w:hAnsiTheme="minorHAnsi" w:cstheme="minorHAnsi"/>
          <w:sz w:val="24"/>
          <w:szCs w:val="24"/>
        </w:rPr>
        <w:t xml:space="preserve"> kn za javnobilježničke i sudske pristojbe, RTV naknadu, naknadu za usluge naplate ekološke pristojbe, legalizaciju objekata u vlasništvu i lokaciju odlagališta Treskavac, </w:t>
      </w:r>
      <w:r w:rsidR="00393F94">
        <w:rPr>
          <w:rFonts w:asciiTheme="minorHAnsi" w:hAnsiTheme="minorHAnsi" w:cstheme="minorHAnsi"/>
          <w:sz w:val="24"/>
          <w:szCs w:val="24"/>
        </w:rPr>
        <w:t>troškov</w:t>
      </w:r>
      <w:r w:rsidR="008353DC">
        <w:rPr>
          <w:rFonts w:asciiTheme="minorHAnsi" w:hAnsiTheme="minorHAnsi" w:cstheme="minorHAnsi"/>
          <w:sz w:val="24"/>
          <w:szCs w:val="24"/>
        </w:rPr>
        <w:t>e sudskih postupaka 99.934,75 kn</w:t>
      </w:r>
      <w:r w:rsidR="00393F94">
        <w:rPr>
          <w:rFonts w:asciiTheme="minorHAnsi" w:hAnsiTheme="minorHAnsi" w:cstheme="minorHAnsi"/>
          <w:sz w:val="24"/>
          <w:szCs w:val="24"/>
        </w:rPr>
        <w:t xml:space="preserve">, </w:t>
      </w:r>
      <w:r>
        <w:rPr>
          <w:rFonts w:asciiTheme="minorHAnsi" w:hAnsiTheme="minorHAnsi" w:cstheme="minorHAnsi"/>
          <w:sz w:val="24"/>
          <w:szCs w:val="24"/>
        </w:rPr>
        <w:t xml:space="preserve">te ostale nespomenute rashode poslovanja </w:t>
      </w:r>
      <w:r w:rsidR="008353DC">
        <w:rPr>
          <w:rFonts w:asciiTheme="minorHAnsi" w:hAnsiTheme="minorHAnsi" w:cstheme="minorHAnsi"/>
          <w:sz w:val="24"/>
          <w:szCs w:val="24"/>
        </w:rPr>
        <w:t>191.680,03</w:t>
      </w:r>
      <w:r>
        <w:rPr>
          <w:rFonts w:asciiTheme="minorHAnsi" w:hAnsiTheme="minorHAnsi" w:cstheme="minorHAnsi"/>
          <w:sz w:val="24"/>
          <w:szCs w:val="24"/>
        </w:rPr>
        <w:t xml:space="preserve"> kn rashode protokola, izbora, za povrat pogrešno ili više uplaćenih prihoda </w:t>
      </w:r>
      <w:r w:rsidR="008353DC">
        <w:rPr>
          <w:rFonts w:asciiTheme="minorHAnsi" w:hAnsiTheme="minorHAnsi" w:cstheme="minorHAnsi"/>
          <w:sz w:val="24"/>
          <w:szCs w:val="24"/>
        </w:rPr>
        <w:t>proračuna prethodnih godinu, naknade za korištenje digitalnih certifikata, isplatu 2/3 iznosa ostvarene naknade za zakupa poslovnog prostora na pomorskom dobru, s</w:t>
      </w:r>
      <w:r>
        <w:rPr>
          <w:rFonts w:asciiTheme="minorHAnsi" w:hAnsiTheme="minorHAnsi" w:cstheme="minorHAnsi"/>
          <w:sz w:val="24"/>
          <w:szCs w:val="24"/>
        </w:rPr>
        <w:t xml:space="preserve">ukladno postignutoj </w:t>
      </w:r>
      <w:r w:rsidR="008353DC">
        <w:rPr>
          <w:rFonts w:asciiTheme="minorHAnsi" w:hAnsiTheme="minorHAnsi" w:cstheme="minorHAnsi"/>
          <w:sz w:val="24"/>
          <w:szCs w:val="24"/>
        </w:rPr>
        <w:t>nagodbi s državnim odvjetnišvom, te za međuopćinsku i međunarodnu suradnju.</w:t>
      </w:r>
    </w:p>
    <w:p w:rsidR="00393F94" w:rsidRDefault="00393F94" w:rsidP="0099382D">
      <w:pPr>
        <w:spacing w:line="276" w:lineRule="auto"/>
        <w:jc w:val="both"/>
        <w:rPr>
          <w:rFonts w:asciiTheme="minorHAnsi" w:hAnsiTheme="minorHAnsi" w:cstheme="minorHAnsi"/>
          <w:sz w:val="24"/>
          <w:szCs w:val="24"/>
        </w:rPr>
      </w:pPr>
    </w:p>
    <w:p w:rsidR="0099382D" w:rsidRDefault="0099382D" w:rsidP="0099382D">
      <w:pPr>
        <w:spacing w:line="276" w:lineRule="auto"/>
        <w:jc w:val="both"/>
        <w:rPr>
          <w:rFonts w:asciiTheme="minorHAnsi" w:hAnsiTheme="minorHAnsi" w:cstheme="minorHAnsi"/>
          <w:b/>
          <w:sz w:val="24"/>
          <w:szCs w:val="24"/>
        </w:rPr>
      </w:pPr>
      <w:r>
        <w:rPr>
          <w:rFonts w:asciiTheme="minorHAnsi" w:hAnsiTheme="minorHAnsi" w:cstheme="minorHAnsi"/>
          <w:b/>
          <w:sz w:val="24"/>
          <w:szCs w:val="24"/>
        </w:rPr>
        <w:t xml:space="preserve">FINANCIJSKI RASHODI </w:t>
      </w:r>
    </w:p>
    <w:p w:rsidR="0099382D" w:rsidRDefault="0099382D" w:rsidP="0099382D">
      <w:pPr>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Ostvareni su u iznosu </w:t>
      </w:r>
      <w:r w:rsidR="00695B3D">
        <w:rPr>
          <w:rFonts w:asciiTheme="minorHAnsi" w:hAnsiTheme="minorHAnsi" w:cstheme="minorHAnsi"/>
          <w:sz w:val="24"/>
          <w:szCs w:val="24"/>
        </w:rPr>
        <w:t>135.482,65 kn, 5</w:t>
      </w:r>
      <w:r w:rsidR="005F6FE3">
        <w:rPr>
          <w:rFonts w:asciiTheme="minorHAnsi" w:hAnsiTheme="minorHAnsi" w:cstheme="minorHAnsi"/>
          <w:sz w:val="24"/>
          <w:szCs w:val="24"/>
        </w:rPr>
        <w:t>% manj</w:t>
      </w:r>
      <w:r>
        <w:rPr>
          <w:rFonts w:asciiTheme="minorHAnsi" w:hAnsiTheme="minorHAnsi" w:cstheme="minorHAnsi"/>
          <w:sz w:val="24"/>
          <w:szCs w:val="24"/>
        </w:rPr>
        <w:t>e u odnosu na prethodnu godinu.</w:t>
      </w:r>
    </w:p>
    <w:p w:rsidR="009C6894" w:rsidRDefault="0099382D" w:rsidP="0099382D">
      <w:pPr>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Sadrže izdatke za kamate na primljene kredite </w:t>
      </w:r>
      <w:r w:rsidR="00695B3D">
        <w:rPr>
          <w:rFonts w:asciiTheme="minorHAnsi" w:hAnsiTheme="minorHAnsi" w:cstheme="minorHAnsi"/>
          <w:sz w:val="24"/>
          <w:szCs w:val="24"/>
        </w:rPr>
        <w:t>80.936,87</w:t>
      </w:r>
      <w:r>
        <w:rPr>
          <w:rFonts w:asciiTheme="minorHAnsi" w:hAnsiTheme="minorHAnsi" w:cstheme="minorHAnsi"/>
          <w:sz w:val="24"/>
          <w:szCs w:val="24"/>
        </w:rPr>
        <w:t xml:space="preserve"> kn i ostale financijske rashode </w:t>
      </w:r>
      <w:r w:rsidR="00695B3D">
        <w:rPr>
          <w:rFonts w:asciiTheme="minorHAnsi" w:hAnsiTheme="minorHAnsi" w:cstheme="minorHAnsi"/>
          <w:sz w:val="24"/>
          <w:szCs w:val="24"/>
        </w:rPr>
        <w:t>54.545,78</w:t>
      </w:r>
      <w:r>
        <w:rPr>
          <w:rFonts w:asciiTheme="minorHAnsi" w:hAnsiTheme="minorHAnsi" w:cstheme="minorHAnsi"/>
          <w:sz w:val="24"/>
          <w:szCs w:val="24"/>
        </w:rPr>
        <w:t xml:space="preserve"> kn. Ostali financijski izdaci sadrže rashode za bankarske usluge poslovne banke po redovnom računu, zatezne kamate, negativne tečajne razlike po dugoročnom kreditu za izgradnju jaslica i dječjeg vrtića</w:t>
      </w:r>
      <w:r w:rsidR="00695B3D">
        <w:rPr>
          <w:rFonts w:asciiTheme="minorHAnsi" w:hAnsiTheme="minorHAnsi" w:cstheme="minorHAnsi"/>
          <w:sz w:val="24"/>
          <w:szCs w:val="24"/>
        </w:rPr>
        <w:t>, te ostale nespomenute financijske rashode</w:t>
      </w:r>
      <w:r w:rsidR="000D61C3">
        <w:rPr>
          <w:rFonts w:asciiTheme="minorHAnsi" w:hAnsiTheme="minorHAnsi" w:cstheme="minorHAnsi"/>
          <w:sz w:val="24"/>
          <w:szCs w:val="24"/>
        </w:rPr>
        <w:t>.</w:t>
      </w:r>
    </w:p>
    <w:p w:rsidR="00B624DC" w:rsidRDefault="00B624DC" w:rsidP="0099382D">
      <w:pPr>
        <w:spacing w:line="276" w:lineRule="auto"/>
        <w:jc w:val="both"/>
        <w:rPr>
          <w:rFonts w:asciiTheme="minorHAnsi" w:hAnsiTheme="minorHAnsi" w:cstheme="minorHAnsi"/>
          <w:sz w:val="24"/>
          <w:szCs w:val="24"/>
        </w:rPr>
      </w:pPr>
    </w:p>
    <w:p w:rsidR="001F1A9F" w:rsidRPr="00B40545" w:rsidRDefault="001F1A9F" w:rsidP="0099382D">
      <w:pPr>
        <w:spacing w:line="276" w:lineRule="auto"/>
        <w:jc w:val="both"/>
        <w:rPr>
          <w:rFonts w:ascii="Calibri" w:hAnsi="Calibri"/>
          <w:sz w:val="24"/>
          <w:szCs w:val="24"/>
          <w:u w:val="single"/>
        </w:rPr>
      </w:pPr>
      <w:r w:rsidRPr="00C220F4">
        <w:rPr>
          <w:rFonts w:ascii="Calibri" w:hAnsi="Calibri" w:cs="Calibri"/>
          <w:sz w:val="24"/>
          <w:szCs w:val="24"/>
          <w:u w:val="single"/>
        </w:rPr>
        <w:t xml:space="preserve">Grafikon </w:t>
      </w:r>
      <w:r w:rsidR="00CE4164" w:rsidRPr="00C220F4">
        <w:rPr>
          <w:rFonts w:ascii="Calibri" w:hAnsi="Calibri" w:cs="Calibri"/>
          <w:sz w:val="24"/>
          <w:szCs w:val="24"/>
          <w:u w:val="single"/>
        </w:rPr>
        <w:t>8</w:t>
      </w:r>
      <w:r w:rsidRPr="00C220F4">
        <w:rPr>
          <w:rFonts w:ascii="Calibri" w:hAnsi="Calibri" w:cs="Calibri"/>
          <w:sz w:val="24"/>
          <w:szCs w:val="24"/>
          <w:u w:val="single"/>
        </w:rPr>
        <w:t xml:space="preserve">. </w:t>
      </w:r>
      <w:r w:rsidR="007C0D5A">
        <w:rPr>
          <w:rFonts w:ascii="Calibri" w:hAnsi="Calibri" w:cs="Calibri"/>
          <w:sz w:val="24"/>
          <w:szCs w:val="24"/>
          <w:u w:val="single"/>
        </w:rPr>
        <w:t>Usporedba ostvarenih</w:t>
      </w:r>
      <w:r w:rsidR="00C220F4" w:rsidRPr="00C220F4">
        <w:rPr>
          <w:rFonts w:ascii="Calibri" w:hAnsi="Calibri" w:cs="Calibri"/>
          <w:sz w:val="24"/>
          <w:szCs w:val="24"/>
          <w:u w:val="single"/>
        </w:rPr>
        <w:t xml:space="preserve"> financijskih </w:t>
      </w:r>
      <w:r w:rsidR="00C220F4" w:rsidRPr="00C220F4">
        <w:rPr>
          <w:rFonts w:ascii="Calibri" w:hAnsi="Calibri"/>
          <w:sz w:val="24"/>
          <w:szCs w:val="24"/>
          <w:u w:val="single"/>
        </w:rPr>
        <w:t>rashoda</w:t>
      </w:r>
      <w:r w:rsidR="007C0D5A">
        <w:rPr>
          <w:rFonts w:ascii="Calibri" w:hAnsi="Calibri"/>
          <w:sz w:val="24"/>
          <w:szCs w:val="24"/>
          <w:u w:val="single"/>
        </w:rPr>
        <w:t xml:space="preserve"> u 2021. i 2022. godini</w:t>
      </w:r>
    </w:p>
    <w:p w:rsidR="0049341B" w:rsidRDefault="00A634DE" w:rsidP="0099382D">
      <w:pPr>
        <w:spacing w:line="276" w:lineRule="auto"/>
        <w:jc w:val="both"/>
        <w:rPr>
          <w:rFonts w:asciiTheme="minorHAnsi" w:hAnsiTheme="minorHAnsi" w:cstheme="minorHAnsi"/>
          <w:sz w:val="24"/>
          <w:szCs w:val="24"/>
        </w:rPr>
      </w:pPr>
      <w:r>
        <w:rPr>
          <w:noProof/>
        </w:rPr>
        <w:drawing>
          <wp:inline distT="0" distB="0" distL="0" distR="0" wp14:anchorId="58562D63" wp14:editId="7D181012">
            <wp:extent cx="5514975" cy="33909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9382D" w:rsidRDefault="005F6FE3" w:rsidP="0099382D">
      <w:pPr>
        <w:spacing w:line="276" w:lineRule="auto"/>
        <w:jc w:val="both"/>
        <w:rPr>
          <w:rFonts w:ascii="Calibri" w:hAnsi="Calibri"/>
          <w:sz w:val="24"/>
          <w:szCs w:val="24"/>
        </w:rPr>
      </w:pPr>
      <w:r>
        <w:rPr>
          <w:rFonts w:asciiTheme="minorHAnsi" w:hAnsiTheme="minorHAnsi" w:cstheme="minorHAnsi"/>
          <w:sz w:val="24"/>
          <w:szCs w:val="24"/>
        </w:rPr>
        <w:t xml:space="preserve">Prethodne godine rashodi ostvareni su veći rashodi zbog </w:t>
      </w:r>
      <w:r w:rsidR="0099382D">
        <w:rPr>
          <w:rFonts w:asciiTheme="minorHAnsi" w:hAnsiTheme="minorHAnsi" w:cstheme="minorHAnsi"/>
          <w:sz w:val="24"/>
          <w:szCs w:val="24"/>
        </w:rPr>
        <w:t xml:space="preserve">povećanja rashoda za </w:t>
      </w:r>
      <w:r w:rsidR="0099382D">
        <w:rPr>
          <w:rFonts w:ascii="Calibri" w:hAnsi="Calibri"/>
          <w:sz w:val="24"/>
          <w:szCs w:val="24"/>
        </w:rPr>
        <w:t>bankarske usluge za naknadu za odobreni okvirni kredit po poslovnom računu</w:t>
      </w:r>
      <w:r w:rsidR="00164DB8">
        <w:rPr>
          <w:rFonts w:ascii="Calibri" w:hAnsi="Calibri"/>
          <w:sz w:val="24"/>
          <w:szCs w:val="24"/>
        </w:rPr>
        <w:t>, te s osnova kamata po dugoročnom kreditu za izgradnju jaslica i dječjeg vrtića</w:t>
      </w:r>
      <w:r w:rsidR="0099382D">
        <w:rPr>
          <w:rFonts w:ascii="Calibri" w:hAnsi="Calibri"/>
          <w:sz w:val="24"/>
          <w:szCs w:val="24"/>
        </w:rPr>
        <w:t>.</w:t>
      </w:r>
      <w:r w:rsidR="001A09B0">
        <w:rPr>
          <w:rFonts w:ascii="Calibri" w:hAnsi="Calibri"/>
          <w:sz w:val="24"/>
          <w:szCs w:val="24"/>
        </w:rPr>
        <w:t xml:space="preserve"> U 2022. godini više su ostvareni </w:t>
      </w:r>
      <w:r w:rsidR="001A09B0">
        <w:rPr>
          <w:rFonts w:ascii="Calibri" w:hAnsi="Calibri"/>
          <w:sz w:val="24"/>
          <w:szCs w:val="24"/>
        </w:rPr>
        <w:lastRenderedPageBreak/>
        <w:t xml:space="preserve">ostali nespomenuti rashodi s osnove isplaćene </w:t>
      </w:r>
      <w:r w:rsidR="001A09B0">
        <w:rPr>
          <w:rFonts w:asciiTheme="minorHAnsi" w:hAnsiTheme="minorHAnsi"/>
          <w:sz w:val="24"/>
          <w:szCs w:val="24"/>
          <w:shd w:val="clear" w:color="auto" w:fill="FFFFFF" w:themeFill="background1"/>
        </w:rPr>
        <w:t>naknade za prijenos poslovnog udjela u Smart island Krk d.o.o..</w:t>
      </w:r>
    </w:p>
    <w:p w:rsidR="0099382D" w:rsidRDefault="00DB399E" w:rsidP="00DB399E">
      <w:pPr>
        <w:tabs>
          <w:tab w:val="left" w:pos="6780"/>
        </w:tabs>
        <w:spacing w:line="276" w:lineRule="auto"/>
        <w:jc w:val="both"/>
        <w:rPr>
          <w:rFonts w:asciiTheme="minorHAnsi" w:hAnsiTheme="minorHAnsi" w:cstheme="minorHAnsi"/>
          <w:b/>
          <w:color w:val="FF0000"/>
          <w:sz w:val="24"/>
          <w:szCs w:val="24"/>
        </w:rPr>
      </w:pPr>
      <w:r>
        <w:rPr>
          <w:rFonts w:asciiTheme="minorHAnsi" w:hAnsiTheme="minorHAnsi" w:cstheme="minorHAnsi"/>
          <w:b/>
          <w:color w:val="FF0000"/>
          <w:sz w:val="24"/>
          <w:szCs w:val="24"/>
        </w:rPr>
        <w:tab/>
      </w:r>
    </w:p>
    <w:p w:rsidR="0099382D" w:rsidRDefault="0099382D" w:rsidP="0099382D">
      <w:pPr>
        <w:spacing w:line="276" w:lineRule="auto"/>
        <w:jc w:val="both"/>
        <w:rPr>
          <w:rFonts w:asciiTheme="minorHAnsi" w:hAnsiTheme="minorHAnsi" w:cstheme="minorHAnsi"/>
          <w:b/>
          <w:sz w:val="24"/>
          <w:szCs w:val="24"/>
        </w:rPr>
      </w:pPr>
      <w:r>
        <w:rPr>
          <w:rFonts w:asciiTheme="minorHAnsi" w:hAnsiTheme="minorHAnsi" w:cstheme="minorHAnsi"/>
          <w:b/>
          <w:sz w:val="24"/>
          <w:szCs w:val="24"/>
        </w:rPr>
        <w:t>SUBVENCIJE</w:t>
      </w:r>
    </w:p>
    <w:p w:rsidR="0099382D" w:rsidRDefault="0099382D" w:rsidP="0099382D">
      <w:pPr>
        <w:spacing w:line="276" w:lineRule="auto"/>
        <w:jc w:val="both"/>
        <w:rPr>
          <w:lang w:val="en-GB"/>
        </w:rPr>
      </w:pPr>
      <w:r>
        <w:rPr>
          <w:rFonts w:asciiTheme="minorHAnsi" w:hAnsiTheme="minorHAnsi" w:cstheme="minorHAnsi"/>
          <w:sz w:val="24"/>
          <w:szCs w:val="24"/>
        </w:rPr>
        <w:t xml:space="preserve">Ostvarene su u iznosu </w:t>
      </w:r>
      <w:r w:rsidR="005A2836">
        <w:rPr>
          <w:rFonts w:asciiTheme="minorHAnsi" w:hAnsiTheme="minorHAnsi" w:cstheme="minorHAnsi"/>
          <w:sz w:val="24"/>
          <w:szCs w:val="24"/>
        </w:rPr>
        <w:t>44.969,33</w:t>
      </w:r>
      <w:r>
        <w:rPr>
          <w:rFonts w:asciiTheme="minorHAnsi" w:hAnsiTheme="minorHAnsi" w:cstheme="minorHAnsi"/>
          <w:sz w:val="24"/>
          <w:szCs w:val="24"/>
        </w:rPr>
        <w:t xml:space="preserve"> kn, </w:t>
      </w:r>
      <w:r w:rsidR="005A2836">
        <w:rPr>
          <w:rFonts w:asciiTheme="minorHAnsi" w:hAnsiTheme="minorHAnsi" w:cstheme="minorHAnsi"/>
          <w:sz w:val="24"/>
          <w:szCs w:val="24"/>
        </w:rPr>
        <w:t>30</w:t>
      </w:r>
      <w:r>
        <w:rPr>
          <w:rFonts w:asciiTheme="minorHAnsi" w:hAnsiTheme="minorHAnsi" w:cstheme="minorHAnsi"/>
          <w:sz w:val="24"/>
          <w:szCs w:val="24"/>
        </w:rPr>
        <w:t xml:space="preserve">% </w:t>
      </w:r>
      <w:r w:rsidR="005A2836">
        <w:rPr>
          <w:rFonts w:asciiTheme="minorHAnsi" w:hAnsiTheme="minorHAnsi" w:cstheme="minorHAnsi"/>
          <w:sz w:val="24"/>
          <w:szCs w:val="24"/>
        </w:rPr>
        <w:t>manje</w:t>
      </w:r>
      <w:r w:rsidR="00E07FDA">
        <w:rPr>
          <w:rFonts w:asciiTheme="minorHAnsi" w:hAnsiTheme="minorHAnsi" w:cstheme="minorHAnsi"/>
          <w:sz w:val="24"/>
          <w:szCs w:val="24"/>
        </w:rPr>
        <w:t xml:space="preserve"> u odnosu na prošlogodišnje ostvarenje</w:t>
      </w:r>
      <w:r w:rsidR="00163BFC" w:rsidRPr="00163BFC">
        <w:rPr>
          <w:rFonts w:asciiTheme="minorHAnsi" w:hAnsiTheme="minorHAnsi"/>
          <w:sz w:val="24"/>
          <w:szCs w:val="24"/>
        </w:rPr>
        <w:t xml:space="preserve"> </w:t>
      </w:r>
      <w:r w:rsidR="005A2836">
        <w:rPr>
          <w:rFonts w:asciiTheme="minorHAnsi" w:hAnsiTheme="minorHAnsi"/>
          <w:sz w:val="24"/>
          <w:szCs w:val="24"/>
        </w:rPr>
        <w:t>kada su isplaćene u</w:t>
      </w:r>
      <w:r w:rsidR="00163BFC">
        <w:rPr>
          <w:rFonts w:asciiTheme="minorHAnsi" w:hAnsiTheme="minorHAnsi"/>
          <w:sz w:val="24"/>
          <w:szCs w:val="24"/>
        </w:rPr>
        <w:t xml:space="preserve"> svrhu ublažavanja</w:t>
      </w:r>
      <w:r w:rsidR="00163BFC" w:rsidRPr="00FB4C4E">
        <w:rPr>
          <w:rFonts w:asciiTheme="minorHAnsi" w:hAnsiTheme="minorHAnsi"/>
          <w:sz w:val="24"/>
          <w:szCs w:val="24"/>
        </w:rPr>
        <w:t xml:space="preserve"> otežanih uvjeta po</w:t>
      </w:r>
      <w:r w:rsidR="00163BFC">
        <w:rPr>
          <w:rFonts w:asciiTheme="minorHAnsi" w:hAnsiTheme="minorHAnsi"/>
          <w:sz w:val="24"/>
          <w:szCs w:val="24"/>
        </w:rPr>
        <w:t>slovanja uvjetovanih pandemijom</w:t>
      </w:r>
      <w:r>
        <w:rPr>
          <w:rFonts w:asciiTheme="minorHAnsi" w:hAnsiTheme="minorHAnsi" w:cstheme="minorHAnsi"/>
          <w:sz w:val="24"/>
          <w:szCs w:val="24"/>
        </w:rPr>
        <w:t xml:space="preserve">. Subvencionirani su troškovi zakupa poslovnih prostora </w:t>
      </w:r>
      <w:r w:rsidR="005A2836">
        <w:rPr>
          <w:rFonts w:asciiTheme="minorHAnsi" w:hAnsiTheme="minorHAnsi" w:cstheme="minorHAnsi"/>
          <w:sz w:val="24"/>
          <w:szCs w:val="24"/>
        </w:rPr>
        <w:t>15.015,00</w:t>
      </w:r>
      <w:r>
        <w:rPr>
          <w:rFonts w:asciiTheme="minorHAnsi" w:hAnsiTheme="minorHAnsi" w:cstheme="minorHAnsi"/>
          <w:sz w:val="24"/>
          <w:szCs w:val="24"/>
        </w:rPr>
        <w:t xml:space="preserve"> kn, kamata za turističke kredite </w:t>
      </w:r>
      <w:r w:rsidR="005A2836">
        <w:rPr>
          <w:rFonts w:asciiTheme="minorHAnsi" w:hAnsiTheme="minorHAnsi" w:cstheme="minorHAnsi"/>
          <w:sz w:val="24"/>
          <w:szCs w:val="24"/>
        </w:rPr>
        <w:t>608,06</w:t>
      </w:r>
      <w:r w:rsidR="00E07FDA">
        <w:rPr>
          <w:rFonts w:asciiTheme="minorHAnsi" w:hAnsiTheme="minorHAnsi" w:cstheme="minorHAnsi"/>
          <w:sz w:val="24"/>
          <w:szCs w:val="24"/>
        </w:rPr>
        <w:t xml:space="preserve"> kn, nabave zaštitne opreme </w:t>
      </w:r>
      <w:r w:rsidR="005A2836">
        <w:rPr>
          <w:rFonts w:asciiTheme="minorHAnsi" w:hAnsiTheme="minorHAnsi" w:cstheme="minorHAnsi"/>
          <w:sz w:val="24"/>
          <w:szCs w:val="24"/>
        </w:rPr>
        <w:t>8.550,27 kn,</w:t>
      </w:r>
      <w:r w:rsidR="00E07FDA">
        <w:rPr>
          <w:rFonts w:asciiTheme="minorHAnsi" w:hAnsiTheme="minorHAnsi" w:cstheme="minorHAnsi"/>
          <w:sz w:val="24"/>
          <w:szCs w:val="24"/>
        </w:rPr>
        <w:t xml:space="preserve"> otkup ovčje vune </w:t>
      </w:r>
      <w:r w:rsidR="00B3210A">
        <w:rPr>
          <w:rFonts w:asciiTheme="minorHAnsi" w:hAnsiTheme="minorHAnsi" w:cstheme="minorHAnsi"/>
          <w:sz w:val="24"/>
          <w:szCs w:val="24"/>
        </w:rPr>
        <w:t>12.996</w:t>
      </w:r>
      <w:r w:rsidR="005A2836">
        <w:rPr>
          <w:rFonts w:asciiTheme="minorHAnsi" w:hAnsiTheme="minorHAnsi" w:cstheme="minorHAnsi"/>
          <w:sz w:val="24"/>
          <w:szCs w:val="24"/>
        </w:rPr>
        <w:t>,00</w:t>
      </w:r>
      <w:r w:rsidR="00E07FDA">
        <w:rPr>
          <w:rFonts w:asciiTheme="minorHAnsi" w:hAnsiTheme="minorHAnsi" w:cstheme="minorHAnsi"/>
          <w:sz w:val="24"/>
          <w:szCs w:val="24"/>
        </w:rPr>
        <w:t xml:space="preserve"> kn</w:t>
      </w:r>
      <w:r w:rsidR="005A2836">
        <w:rPr>
          <w:rFonts w:asciiTheme="minorHAnsi" w:hAnsiTheme="minorHAnsi" w:cstheme="minorHAnsi"/>
          <w:sz w:val="24"/>
          <w:szCs w:val="24"/>
        </w:rPr>
        <w:t xml:space="preserve"> i klanje ovaca </w:t>
      </w:r>
      <w:r w:rsidR="00B3210A">
        <w:rPr>
          <w:rFonts w:asciiTheme="minorHAnsi" w:hAnsiTheme="minorHAnsi" w:cstheme="minorHAnsi"/>
          <w:sz w:val="24"/>
          <w:szCs w:val="24"/>
        </w:rPr>
        <w:t>7.8</w:t>
      </w:r>
      <w:r w:rsidR="005A2836">
        <w:rPr>
          <w:rFonts w:asciiTheme="minorHAnsi" w:hAnsiTheme="minorHAnsi" w:cstheme="minorHAnsi"/>
          <w:sz w:val="24"/>
          <w:szCs w:val="24"/>
        </w:rPr>
        <w:t>00,00 kn</w:t>
      </w:r>
      <w:r w:rsidR="00E07FDA">
        <w:rPr>
          <w:rFonts w:asciiTheme="minorHAnsi" w:hAnsiTheme="minorHAnsi" w:cstheme="minorHAnsi"/>
          <w:sz w:val="24"/>
          <w:szCs w:val="24"/>
        </w:rPr>
        <w:t>.</w:t>
      </w:r>
    </w:p>
    <w:p w:rsidR="0099382D" w:rsidRDefault="0099382D" w:rsidP="0099382D">
      <w:pPr>
        <w:jc w:val="both"/>
        <w:rPr>
          <w:rFonts w:ascii="Calibri" w:hAnsi="Calibri"/>
          <w:sz w:val="24"/>
          <w:szCs w:val="24"/>
        </w:rPr>
      </w:pPr>
    </w:p>
    <w:p w:rsidR="0099382D" w:rsidRDefault="0099382D" w:rsidP="0099382D">
      <w:pPr>
        <w:spacing w:line="276" w:lineRule="auto"/>
        <w:jc w:val="both"/>
        <w:rPr>
          <w:rFonts w:ascii="Calibri" w:hAnsi="Calibri"/>
          <w:b/>
          <w:sz w:val="24"/>
          <w:szCs w:val="24"/>
        </w:rPr>
      </w:pPr>
      <w:r>
        <w:rPr>
          <w:rFonts w:ascii="Calibri" w:hAnsi="Calibri"/>
          <w:b/>
          <w:sz w:val="24"/>
          <w:szCs w:val="24"/>
        </w:rPr>
        <w:t xml:space="preserve">POMOĆI UNUTAR OPĆEG PRORAČUNA </w:t>
      </w:r>
    </w:p>
    <w:p w:rsidR="0099382D" w:rsidRDefault="0099382D" w:rsidP="0099382D">
      <w:pPr>
        <w:spacing w:line="276" w:lineRule="auto"/>
        <w:jc w:val="both"/>
        <w:rPr>
          <w:rFonts w:ascii="Calibri" w:hAnsi="Calibri"/>
          <w:sz w:val="24"/>
          <w:szCs w:val="24"/>
        </w:rPr>
      </w:pPr>
      <w:r>
        <w:rPr>
          <w:rFonts w:ascii="Calibri" w:hAnsi="Calibri"/>
          <w:sz w:val="24"/>
          <w:szCs w:val="24"/>
        </w:rPr>
        <w:t xml:space="preserve">U promatranom razdoblju isplaćene su tekuće </w:t>
      </w:r>
      <w:r w:rsidR="009402DF">
        <w:rPr>
          <w:rFonts w:ascii="Calibri" w:hAnsi="Calibri"/>
          <w:sz w:val="24"/>
          <w:szCs w:val="24"/>
        </w:rPr>
        <w:t xml:space="preserve">i kapitalne </w:t>
      </w:r>
      <w:r>
        <w:rPr>
          <w:rFonts w:ascii="Calibri" w:hAnsi="Calibri"/>
          <w:sz w:val="24"/>
          <w:szCs w:val="24"/>
        </w:rPr>
        <w:t xml:space="preserve">pomoći </w:t>
      </w:r>
      <w:r w:rsidR="009402DF">
        <w:rPr>
          <w:rFonts w:ascii="Calibri" w:hAnsi="Calibri"/>
          <w:sz w:val="24"/>
          <w:szCs w:val="24"/>
        </w:rPr>
        <w:t xml:space="preserve">drugim proračunima </w:t>
      </w:r>
      <w:r w:rsidR="00F50465">
        <w:rPr>
          <w:rFonts w:ascii="Calibri" w:hAnsi="Calibri"/>
          <w:sz w:val="24"/>
          <w:szCs w:val="24"/>
        </w:rPr>
        <w:t>407.056,72</w:t>
      </w:r>
      <w:r w:rsidR="009402DF">
        <w:rPr>
          <w:rFonts w:ascii="Calibri" w:hAnsi="Calibri"/>
          <w:sz w:val="24"/>
          <w:szCs w:val="24"/>
        </w:rPr>
        <w:t xml:space="preserve"> kn, tekuće pomoći </w:t>
      </w:r>
      <w:r>
        <w:rPr>
          <w:rFonts w:ascii="Calibri" w:hAnsi="Calibri"/>
          <w:sz w:val="24"/>
          <w:szCs w:val="24"/>
        </w:rPr>
        <w:t xml:space="preserve">proračunskim korisnicima drugih proračuna </w:t>
      </w:r>
      <w:r w:rsidR="00F50465">
        <w:rPr>
          <w:rFonts w:ascii="Calibri" w:hAnsi="Calibri"/>
          <w:sz w:val="24"/>
          <w:szCs w:val="24"/>
        </w:rPr>
        <w:t>3.041.244,19</w:t>
      </w:r>
      <w:r>
        <w:rPr>
          <w:rFonts w:ascii="Calibri" w:hAnsi="Calibri"/>
          <w:sz w:val="24"/>
          <w:szCs w:val="24"/>
        </w:rPr>
        <w:t xml:space="preserve"> kn, te kapitalna pomoć proračunskom korisniku drugog proračuna </w:t>
      </w:r>
      <w:r w:rsidR="00F50465">
        <w:rPr>
          <w:rFonts w:ascii="Calibri" w:hAnsi="Calibri"/>
          <w:sz w:val="24"/>
          <w:szCs w:val="24"/>
        </w:rPr>
        <w:t>3.372.636,53</w:t>
      </w:r>
      <w:r>
        <w:rPr>
          <w:rFonts w:ascii="Calibri" w:hAnsi="Calibri"/>
          <w:sz w:val="24"/>
          <w:szCs w:val="24"/>
        </w:rPr>
        <w:t xml:space="preserve"> kn, što je</w:t>
      </w:r>
      <w:r>
        <w:rPr>
          <w:rFonts w:asciiTheme="minorHAnsi" w:hAnsiTheme="minorHAnsi" w:cstheme="minorHAnsi"/>
          <w:sz w:val="24"/>
          <w:szCs w:val="24"/>
        </w:rPr>
        <w:t xml:space="preserve">, </w:t>
      </w:r>
      <w:r w:rsidR="009402DF">
        <w:rPr>
          <w:rFonts w:asciiTheme="minorHAnsi" w:hAnsiTheme="minorHAnsi" w:cstheme="minorHAnsi"/>
          <w:sz w:val="24"/>
          <w:szCs w:val="24"/>
        </w:rPr>
        <w:t>47</w:t>
      </w:r>
      <w:r>
        <w:rPr>
          <w:rFonts w:asciiTheme="minorHAnsi" w:hAnsiTheme="minorHAnsi" w:cstheme="minorHAnsi"/>
          <w:sz w:val="24"/>
          <w:szCs w:val="24"/>
        </w:rPr>
        <w:t xml:space="preserve">% </w:t>
      </w:r>
      <w:r w:rsidR="009402DF">
        <w:rPr>
          <w:rFonts w:asciiTheme="minorHAnsi" w:hAnsiTheme="minorHAnsi" w:cstheme="minorHAnsi"/>
          <w:sz w:val="24"/>
          <w:szCs w:val="24"/>
        </w:rPr>
        <w:t>viš</w:t>
      </w:r>
      <w:r>
        <w:rPr>
          <w:rFonts w:asciiTheme="minorHAnsi" w:hAnsiTheme="minorHAnsi" w:cstheme="minorHAnsi"/>
          <w:sz w:val="24"/>
          <w:szCs w:val="24"/>
        </w:rPr>
        <w:t>e u odnosu na prethodnu godinu.</w:t>
      </w:r>
    </w:p>
    <w:p w:rsidR="0099382D" w:rsidRDefault="0099382D" w:rsidP="0099382D">
      <w:pPr>
        <w:spacing w:line="276" w:lineRule="auto"/>
        <w:jc w:val="both"/>
        <w:rPr>
          <w:rFonts w:asciiTheme="minorHAnsi" w:hAnsiTheme="minorHAnsi" w:cstheme="minorHAnsi"/>
          <w:b/>
          <w:i/>
          <w:sz w:val="24"/>
          <w:szCs w:val="24"/>
        </w:rPr>
      </w:pPr>
    </w:p>
    <w:p w:rsidR="00E4446E" w:rsidRDefault="000E5DA4" w:rsidP="00E4446E">
      <w:pPr>
        <w:spacing w:line="276" w:lineRule="auto"/>
        <w:jc w:val="both"/>
        <w:rPr>
          <w:rFonts w:asciiTheme="minorHAnsi" w:hAnsiTheme="minorHAnsi"/>
          <w:sz w:val="24"/>
          <w:szCs w:val="24"/>
        </w:rPr>
      </w:pPr>
      <w:r>
        <w:rPr>
          <w:rFonts w:asciiTheme="minorHAnsi" w:hAnsiTheme="minorHAnsi" w:cstheme="minorHAnsi"/>
          <w:sz w:val="24"/>
          <w:szCs w:val="24"/>
          <w:u w:val="single"/>
        </w:rPr>
        <w:t xml:space="preserve">Tekuće </w:t>
      </w:r>
      <w:r w:rsidRPr="005A2836">
        <w:rPr>
          <w:rFonts w:asciiTheme="minorHAnsi" w:hAnsiTheme="minorHAnsi" w:cstheme="minorHAnsi"/>
          <w:sz w:val="24"/>
          <w:szCs w:val="24"/>
          <w:u w:val="single"/>
        </w:rPr>
        <w:t>pomoći unutar općeg proračuna</w:t>
      </w:r>
      <w:r>
        <w:rPr>
          <w:rFonts w:asciiTheme="minorHAnsi" w:hAnsiTheme="minorHAnsi" w:cstheme="minorHAnsi"/>
          <w:sz w:val="24"/>
          <w:szCs w:val="24"/>
        </w:rPr>
        <w:t xml:space="preserve"> isplaćene su</w:t>
      </w:r>
      <w:r w:rsidR="005A2836">
        <w:rPr>
          <w:rFonts w:asciiTheme="minorHAnsi" w:hAnsiTheme="minorHAnsi" w:cstheme="minorHAnsi"/>
          <w:sz w:val="24"/>
          <w:szCs w:val="24"/>
        </w:rPr>
        <w:t xml:space="preserve"> u iznosu 7.000,00 kn</w:t>
      </w:r>
      <w:r>
        <w:rPr>
          <w:rFonts w:asciiTheme="minorHAnsi" w:hAnsiTheme="minorHAnsi" w:cstheme="minorHAnsi"/>
          <w:sz w:val="24"/>
          <w:szCs w:val="24"/>
        </w:rPr>
        <w:t xml:space="preserve"> </w:t>
      </w:r>
      <w:r w:rsidRPr="000E5DA4">
        <w:rPr>
          <w:rFonts w:asciiTheme="minorHAnsi" w:hAnsiTheme="minorHAnsi" w:cstheme="minorHAnsi"/>
          <w:sz w:val="24"/>
          <w:szCs w:val="24"/>
        </w:rPr>
        <w:t xml:space="preserve">za </w:t>
      </w:r>
      <w:r>
        <w:rPr>
          <w:rFonts w:asciiTheme="minorHAnsi" w:hAnsiTheme="minorHAnsi" w:cstheme="minorHAnsi"/>
          <w:sz w:val="24"/>
          <w:szCs w:val="24"/>
        </w:rPr>
        <w:t xml:space="preserve">sufinanciranje </w:t>
      </w:r>
      <w:r w:rsidR="00E4446E">
        <w:rPr>
          <w:rFonts w:asciiTheme="minorHAnsi" w:hAnsiTheme="minorHAnsi"/>
          <w:sz w:val="24"/>
          <w:szCs w:val="24"/>
        </w:rPr>
        <w:t>refundaciju dijela troškova 66. Festivala otoka Krka koji je održan u Puntu.</w:t>
      </w:r>
    </w:p>
    <w:p w:rsidR="000E5DA4" w:rsidRDefault="000E5DA4" w:rsidP="0099382D">
      <w:pPr>
        <w:spacing w:line="276" w:lineRule="auto"/>
        <w:jc w:val="both"/>
        <w:rPr>
          <w:rFonts w:asciiTheme="minorHAnsi" w:hAnsiTheme="minorHAnsi" w:cstheme="minorHAnsi"/>
          <w:sz w:val="24"/>
          <w:szCs w:val="24"/>
        </w:rPr>
      </w:pPr>
    </w:p>
    <w:p w:rsidR="00DD6323" w:rsidRPr="00DD6323" w:rsidRDefault="00DD41A9" w:rsidP="001C7FC7">
      <w:pPr>
        <w:spacing w:line="276" w:lineRule="auto"/>
        <w:jc w:val="both"/>
        <w:rPr>
          <w:rFonts w:asciiTheme="minorHAnsi" w:hAnsiTheme="minorHAnsi" w:cstheme="minorHAnsi"/>
          <w:b/>
          <w:sz w:val="24"/>
          <w:szCs w:val="24"/>
        </w:rPr>
      </w:pPr>
      <w:r>
        <w:rPr>
          <w:rFonts w:asciiTheme="minorHAnsi" w:hAnsiTheme="minorHAnsi" w:cstheme="minorHAnsi"/>
          <w:sz w:val="24"/>
          <w:szCs w:val="24"/>
          <w:u w:val="single"/>
        </w:rPr>
        <w:t xml:space="preserve">Isplaćena je kapitalna </w:t>
      </w:r>
      <w:r w:rsidRPr="005A2836">
        <w:rPr>
          <w:rFonts w:asciiTheme="minorHAnsi" w:hAnsiTheme="minorHAnsi" w:cstheme="minorHAnsi"/>
          <w:sz w:val="24"/>
          <w:szCs w:val="24"/>
          <w:u w:val="single"/>
        </w:rPr>
        <w:t>pomoć</w:t>
      </w:r>
      <w:r w:rsidR="00B85C9F" w:rsidRPr="005A2836">
        <w:rPr>
          <w:rFonts w:ascii="Calibri" w:hAnsi="Calibri"/>
          <w:sz w:val="24"/>
          <w:szCs w:val="24"/>
          <w:u w:val="single"/>
        </w:rPr>
        <w:t xml:space="preserve"> unutar općeg proračuna</w:t>
      </w:r>
      <w:r w:rsidR="00B85C9F">
        <w:rPr>
          <w:rFonts w:ascii="Calibri" w:hAnsi="Calibri"/>
          <w:sz w:val="24"/>
          <w:szCs w:val="24"/>
        </w:rPr>
        <w:t xml:space="preserve"> islaćena je</w:t>
      </w:r>
      <w:r w:rsidR="005A2836">
        <w:rPr>
          <w:rFonts w:ascii="Calibri" w:hAnsi="Calibri"/>
          <w:sz w:val="24"/>
          <w:szCs w:val="24"/>
        </w:rPr>
        <w:t xml:space="preserve"> </w:t>
      </w:r>
      <w:r w:rsidR="005A2836">
        <w:rPr>
          <w:rFonts w:asciiTheme="minorHAnsi" w:hAnsiTheme="minorHAnsi" w:cstheme="minorHAnsi"/>
          <w:sz w:val="24"/>
          <w:szCs w:val="24"/>
        </w:rPr>
        <w:t>u iznosu 400,056,72 kn,</w:t>
      </w:r>
      <w:r w:rsidR="00B85C9F" w:rsidRPr="00B85C9F">
        <w:rPr>
          <w:rFonts w:ascii="Calibri" w:hAnsi="Calibri"/>
          <w:sz w:val="24"/>
          <w:szCs w:val="24"/>
        </w:rPr>
        <w:t xml:space="preserve"> </w:t>
      </w:r>
      <w:r w:rsidR="00B85C9F">
        <w:rPr>
          <w:rFonts w:ascii="Calibri" w:hAnsi="Calibri"/>
          <w:sz w:val="24"/>
          <w:szCs w:val="24"/>
        </w:rPr>
        <w:t>Gradu Krku, kao nositelju projekta, za s</w:t>
      </w:r>
      <w:r w:rsidR="00B85C9F" w:rsidRPr="00DA2FDF">
        <w:rPr>
          <w:rFonts w:ascii="Calibri" w:hAnsi="Calibri"/>
          <w:sz w:val="24"/>
          <w:szCs w:val="24"/>
        </w:rPr>
        <w:t xml:space="preserve">ufinanciranje </w:t>
      </w:r>
      <w:r w:rsidR="00B85C9F">
        <w:rPr>
          <w:rFonts w:ascii="Calibri" w:hAnsi="Calibri"/>
          <w:sz w:val="24"/>
          <w:szCs w:val="24"/>
        </w:rPr>
        <w:t xml:space="preserve">vlastitog udjela </w:t>
      </w:r>
      <w:r w:rsidR="00B85C9F" w:rsidRPr="00DA2FDF">
        <w:rPr>
          <w:rFonts w:ascii="Calibri" w:hAnsi="Calibri"/>
          <w:sz w:val="24"/>
          <w:szCs w:val="24"/>
        </w:rPr>
        <w:t>prihvatljivih troškova Projekta razvoja širokopojasnog pristupa internetu</w:t>
      </w:r>
      <w:r w:rsidR="009E7B4D">
        <w:rPr>
          <w:rFonts w:asciiTheme="minorHAnsi" w:hAnsiTheme="minorHAnsi" w:cstheme="minorHAnsi"/>
          <w:sz w:val="24"/>
          <w:szCs w:val="24"/>
        </w:rPr>
        <w:t>.</w:t>
      </w:r>
    </w:p>
    <w:p w:rsidR="00D50CCD" w:rsidRDefault="00D50CCD" w:rsidP="00D50CCD">
      <w:pPr>
        <w:tabs>
          <w:tab w:val="left" w:pos="0"/>
          <w:tab w:val="left" w:pos="4395"/>
          <w:tab w:val="decimal" w:pos="7938"/>
        </w:tabs>
        <w:spacing w:line="276" w:lineRule="auto"/>
        <w:jc w:val="both"/>
        <w:rPr>
          <w:rFonts w:ascii="Calibri" w:hAnsi="Calibri"/>
          <w:sz w:val="24"/>
          <w:szCs w:val="24"/>
        </w:rPr>
      </w:pPr>
    </w:p>
    <w:p w:rsidR="0067138E" w:rsidRPr="005A2836" w:rsidRDefault="0099382D" w:rsidP="0099382D">
      <w:pPr>
        <w:spacing w:line="276" w:lineRule="auto"/>
        <w:jc w:val="both"/>
        <w:rPr>
          <w:rFonts w:asciiTheme="minorHAnsi" w:hAnsiTheme="minorHAnsi" w:cstheme="minorHAnsi"/>
          <w:sz w:val="24"/>
          <w:szCs w:val="24"/>
        </w:rPr>
      </w:pPr>
      <w:r w:rsidRPr="005A2836">
        <w:rPr>
          <w:rFonts w:asciiTheme="minorHAnsi" w:hAnsiTheme="minorHAnsi" w:cstheme="minorHAnsi"/>
          <w:sz w:val="24"/>
          <w:szCs w:val="24"/>
          <w:u w:val="single"/>
        </w:rPr>
        <w:t>Tekuće pomoći proračunskim korisnicima drugih proračuna</w:t>
      </w:r>
      <w:r w:rsidRPr="005A2836">
        <w:rPr>
          <w:rFonts w:asciiTheme="minorHAnsi" w:hAnsiTheme="minorHAnsi" w:cstheme="minorHAnsi"/>
          <w:sz w:val="24"/>
          <w:szCs w:val="24"/>
        </w:rPr>
        <w:t xml:space="preserve"> sadrže sredstva za</w:t>
      </w:r>
      <w:r w:rsidR="0067138E" w:rsidRPr="005A2836">
        <w:rPr>
          <w:rFonts w:asciiTheme="minorHAnsi" w:hAnsiTheme="minorHAnsi" w:cstheme="minorHAnsi"/>
          <w:sz w:val="24"/>
          <w:szCs w:val="24"/>
        </w:rPr>
        <w:t xml:space="preserve"> financiranje:</w:t>
      </w:r>
    </w:p>
    <w:p w:rsidR="0067138E" w:rsidRDefault="0067138E" w:rsidP="0099382D">
      <w:pPr>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 </w:t>
      </w:r>
      <w:r w:rsidR="0099382D">
        <w:rPr>
          <w:rFonts w:asciiTheme="minorHAnsi" w:hAnsiTheme="minorHAnsi" w:cstheme="minorHAnsi"/>
          <w:sz w:val="24"/>
          <w:szCs w:val="24"/>
        </w:rPr>
        <w:t xml:space="preserve">redovne djelatnosti dječjeg vrtića </w:t>
      </w:r>
      <w:r w:rsidR="00EB0CA2">
        <w:rPr>
          <w:rFonts w:asciiTheme="minorHAnsi" w:hAnsiTheme="minorHAnsi" w:cstheme="minorHAnsi"/>
          <w:sz w:val="24"/>
          <w:szCs w:val="24"/>
        </w:rPr>
        <w:t>2.214.</w:t>
      </w:r>
      <w:r w:rsidR="00DB3216">
        <w:rPr>
          <w:rFonts w:asciiTheme="minorHAnsi" w:hAnsiTheme="minorHAnsi" w:cstheme="minorHAnsi"/>
          <w:sz w:val="24"/>
          <w:szCs w:val="24"/>
        </w:rPr>
        <w:t>8</w:t>
      </w:r>
      <w:r w:rsidR="00EB0CA2">
        <w:rPr>
          <w:rFonts w:asciiTheme="minorHAnsi" w:hAnsiTheme="minorHAnsi" w:cstheme="minorHAnsi"/>
          <w:sz w:val="24"/>
          <w:szCs w:val="24"/>
        </w:rPr>
        <w:t>12</w:t>
      </w:r>
      <w:r w:rsidR="00DB3216">
        <w:rPr>
          <w:rFonts w:asciiTheme="minorHAnsi" w:hAnsiTheme="minorHAnsi" w:cstheme="minorHAnsi"/>
          <w:sz w:val="24"/>
          <w:szCs w:val="24"/>
        </w:rPr>
        <w:t>,00</w:t>
      </w:r>
      <w:r>
        <w:rPr>
          <w:rFonts w:asciiTheme="minorHAnsi" w:hAnsiTheme="minorHAnsi" w:cstheme="minorHAnsi"/>
          <w:sz w:val="24"/>
          <w:szCs w:val="24"/>
        </w:rPr>
        <w:t xml:space="preserve"> kn</w:t>
      </w:r>
    </w:p>
    <w:p w:rsidR="0017583D" w:rsidRDefault="0067138E" w:rsidP="0017583D">
      <w:pPr>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 </w:t>
      </w:r>
      <w:r w:rsidR="0099382D">
        <w:rPr>
          <w:rFonts w:asciiTheme="minorHAnsi" w:hAnsiTheme="minorHAnsi" w:cstheme="minorHAnsi"/>
          <w:sz w:val="24"/>
          <w:szCs w:val="24"/>
        </w:rPr>
        <w:t xml:space="preserve">programa osnovne škole </w:t>
      </w:r>
      <w:r w:rsidR="00EB0CA2">
        <w:rPr>
          <w:rFonts w:asciiTheme="minorHAnsi" w:hAnsiTheme="minorHAnsi" w:cstheme="minorHAnsi"/>
          <w:sz w:val="24"/>
          <w:szCs w:val="24"/>
        </w:rPr>
        <w:t>337.260,16</w:t>
      </w:r>
      <w:r w:rsidR="0017583D">
        <w:rPr>
          <w:rFonts w:asciiTheme="minorHAnsi" w:hAnsiTheme="minorHAnsi" w:cstheme="minorHAnsi"/>
          <w:sz w:val="24"/>
          <w:szCs w:val="24"/>
        </w:rPr>
        <w:t xml:space="preserve"> kn -</w:t>
      </w:r>
      <w:r w:rsidR="0017583D">
        <w:rPr>
          <w:rFonts w:asciiTheme="minorHAnsi" w:hAnsiTheme="minorHAnsi"/>
          <w:sz w:val="24"/>
          <w:szCs w:val="24"/>
        </w:rPr>
        <w:t xml:space="preserve"> rad</w:t>
      </w:r>
      <w:r w:rsidR="0017583D">
        <w:rPr>
          <w:rFonts w:asciiTheme="minorHAnsi" w:hAnsiTheme="minorHAnsi" w:cstheme="minorHAnsi"/>
          <w:sz w:val="24"/>
          <w:szCs w:val="24"/>
        </w:rPr>
        <w:t xml:space="preserve"> voditelja, dvije učiteljice u produženom </w:t>
      </w:r>
    </w:p>
    <w:p w:rsidR="0017583D" w:rsidRDefault="0017583D" w:rsidP="0017583D">
      <w:pPr>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  boravku, marende, </w:t>
      </w:r>
      <w:r>
        <w:rPr>
          <w:rFonts w:asciiTheme="minorHAnsi" w:hAnsiTheme="minorHAnsi"/>
          <w:sz w:val="24"/>
          <w:szCs w:val="24"/>
        </w:rPr>
        <w:t>sufinanciranje 14% iznosa plaće psihologa</w:t>
      </w:r>
      <w:r>
        <w:rPr>
          <w:rFonts w:asciiTheme="minorHAnsi" w:hAnsiTheme="minorHAnsi" w:cstheme="minorHAnsi"/>
          <w:sz w:val="24"/>
          <w:szCs w:val="24"/>
        </w:rPr>
        <w:t xml:space="preserve">, dodatnih programa - </w:t>
      </w:r>
      <w:r w:rsidRPr="00E85FD7">
        <w:rPr>
          <w:rFonts w:asciiTheme="minorHAnsi" w:hAnsiTheme="minorHAnsi" w:cstheme="minorHAnsi"/>
          <w:sz w:val="24"/>
          <w:szCs w:val="24"/>
        </w:rPr>
        <w:t xml:space="preserve">akcije </w:t>
      </w:r>
    </w:p>
    <w:p w:rsidR="0017583D" w:rsidRDefault="0017583D" w:rsidP="0017583D">
      <w:pPr>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 „</w:t>
      </w:r>
      <w:r w:rsidRPr="00E85FD7">
        <w:rPr>
          <w:rFonts w:asciiTheme="minorHAnsi" w:hAnsiTheme="minorHAnsi" w:cstheme="minorHAnsi"/>
          <w:sz w:val="24"/>
          <w:szCs w:val="24"/>
        </w:rPr>
        <w:t>Prvi koraci u prometu</w:t>
      </w:r>
      <w:r>
        <w:rPr>
          <w:rFonts w:asciiTheme="minorHAnsi" w:hAnsiTheme="minorHAnsi" w:cstheme="minorHAnsi"/>
          <w:sz w:val="24"/>
          <w:szCs w:val="24"/>
        </w:rPr>
        <w:t>“ za 12</w:t>
      </w:r>
      <w:r w:rsidRPr="00E85FD7">
        <w:rPr>
          <w:rFonts w:asciiTheme="minorHAnsi" w:hAnsiTheme="minorHAnsi" w:cstheme="minorHAnsi"/>
          <w:sz w:val="24"/>
          <w:szCs w:val="24"/>
        </w:rPr>
        <w:t xml:space="preserve"> učenika</w:t>
      </w:r>
      <w:r>
        <w:rPr>
          <w:rFonts w:asciiTheme="minorHAnsi" w:hAnsiTheme="minorHAnsi" w:cstheme="minorHAnsi"/>
          <w:sz w:val="24"/>
          <w:szCs w:val="24"/>
        </w:rPr>
        <w:t xml:space="preserve"> 1. razreda, </w:t>
      </w:r>
      <w:r w:rsidRPr="00E85FD7">
        <w:rPr>
          <w:rFonts w:asciiTheme="minorHAnsi" w:hAnsiTheme="minorHAnsi" w:cstheme="minorHAnsi"/>
          <w:sz w:val="24"/>
          <w:szCs w:val="24"/>
        </w:rPr>
        <w:t>prijevoza učenika</w:t>
      </w:r>
      <w:r>
        <w:rPr>
          <w:rFonts w:asciiTheme="minorHAnsi" w:hAnsiTheme="minorHAnsi" w:cstheme="minorHAnsi"/>
          <w:sz w:val="24"/>
          <w:szCs w:val="24"/>
        </w:rPr>
        <w:t xml:space="preserve"> PŠ Baška</w:t>
      </w:r>
      <w:r w:rsidRPr="00E85FD7">
        <w:rPr>
          <w:rFonts w:asciiTheme="minorHAnsi" w:hAnsiTheme="minorHAnsi" w:cstheme="minorHAnsi"/>
          <w:sz w:val="24"/>
          <w:szCs w:val="24"/>
        </w:rPr>
        <w:t xml:space="preserve"> u </w:t>
      </w:r>
      <w:r>
        <w:rPr>
          <w:rFonts w:asciiTheme="minorHAnsi" w:hAnsiTheme="minorHAnsi" w:cstheme="minorHAnsi"/>
          <w:sz w:val="24"/>
          <w:szCs w:val="24"/>
        </w:rPr>
        <w:t xml:space="preserve">Krašograd, </w:t>
      </w:r>
    </w:p>
    <w:p w:rsidR="0017583D" w:rsidRDefault="0017583D" w:rsidP="0017583D">
      <w:pPr>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  na lutkarsku prestavu</w:t>
      </w:r>
      <w:r w:rsidRPr="00E85FD7">
        <w:rPr>
          <w:rFonts w:asciiTheme="minorHAnsi" w:hAnsiTheme="minorHAnsi" w:cstheme="minorHAnsi"/>
          <w:sz w:val="24"/>
          <w:szCs w:val="24"/>
        </w:rPr>
        <w:t xml:space="preserve">, </w:t>
      </w:r>
      <w:r>
        <w:rPr>
          <w:rFonts w:asciiTheme="minorHAnsi" w:hAnsiTheme="minorHAnsi" w:cstheme="minorHAnsi"/>
          <w:sz w:val="24"/>
          <w:szCs w:val="24"/>
        </w:rPr>
        <w:t xml:space="preserve">financiranje troškova 23. državnog natjecanja iz povijesti, projekta </w:t>
      </w:r>
    </w:p>
    <w:p w:rsidR="0067138E" w:rsidRDefault="0017583D" w:rsidP="0017583D">
      <w:pPr>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 „Polje mira“ i božićnog koncerta</w:t>
      </w:r>
    </w:p>
    <w:p w:rsidR="00B85C9F" w:rsidRDefault="0067138E" w:rsidP="00B85C9F">
      <w:pPr>
        <w:spacing w:line="276" w:lineRule="auto"/>
        <w:jc w:val="both"/>
        <w:rPr>
          <w:rFonts w:asciiTheme="minorHAnsi" w:hAnsiTheme="minorHAnsi" w:cstheme="minorHAnsi"/>
          <w:sz w:val="24"/>
          <w:szCs w:val="24"/>
        </w:rPr>
      </w:pPr>
      <w:r>
        <w:rPr>
          <w:rFonts w:asciiTheme="minorHAnsi" w:hAnsiTheme="minorHAnsi" w:cstheme="minorHAnsi"/>
          <w:sz w:val="24"/>
          <w:szCs w:val="24"/>
        </w:rPr>
        <w:t>-</w:t>
      </w:r>
      <w:r w:rsidR="0099382D">
        <w:rPr>
          <w:rFonts w:asciiTheme="minorHAnsi" w:hAnsiTheme="minorHAnsi" w:cstheme="minorHAnsi"/>
          <w:sz w:val="24"/>
          <w:szCs w:val="24"/>
        </w:rPr>
        <w:t xml:space="preserve"> </w:t>
      </w:r>
      <w:r w:rsidR="00DB3216">
        <w:rPr>
          <w:rFonts w:asciiTheme="minorHAnsi" w:hAnsiTheme="minorHAnsi" w:cstheme="minorHAnsi"/>
          <w:sz w:val="24"/>
          <w:szCs w:val="24"/>
        </w:rPr>
        <w:t xml:space="preserve">programa srednje škole 8.000,00 kn </w:t>
      </w:r>
      <w:r w:rsidR="00B85C9F">
        <w:rPr>
          <w:rFonts w:asciiTheme="minorHAnsi" w:hAnsiTheme="minorHAnsi"/>
          <w:sz w:val="24"/>
          <w:szCs w:val="24"/>
        </w:rPr>
        <w:t>za</w:t>
      </w:r>
      <w:r w:rsidR="00B85C9F">
        <w:rPr>
          <w:rFonts w:asciiTheme="minorHAnsi" w:hAnsiTheme="minorHAnsi" w:cstheme="minorHAnsi"/>
          <w:sz w:val="24"/>
          <w:szCs w:val="24"/>
        </w:rPr>
        <w:t xml:space="preserve"> sufinanciranje troškova </w:t>
      </w:r>
      <w:r w:rsidR="00B85C9F" w:rsidRPr="00CB5BF8">
        <w:rPr>
          <w:rFonts w:asciiTheme="minorHAnsi" w:hAnsiTheme="minorHAnsi" w:cstheme="minorHAnsi"/>
          <w:sz w:val="24"/>
          <w:szCs w:val="24"/>
        </w:rPr>
        <w:t xml:space="preserve">ručka za sudionike </w:t>
      </w:r>
    </w:p>
    <w:p w:rsidR="00B85C9F" w:rsidRDefault="00B85C9F" w:rsidP="00B85C9F">
      <w:pPr>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   </w:t>
      </w:r>
      <w:r w:rsidRPr="00CB5BF8">
        <w:rPr>
          <w:rFonts w:asciiTheme="minorHAnsi" w:hAnsiTheme="minorHAnsi" w:cstheme="minorHAnsi"/>
          <w:sz w:val="24"/>
          <w:szCs w:val="24"/>
        </w:rPr>
        <w:t>Erasmus+ projekta "EU Tourism"</w:t>
      </w:r>
      <w:r>
        <w:rPr>
          <w:rFonts w:asciiTheme="minorHAnsi" w:hAnsiTheme="minorHAnsi" w:cstheme="minorHAnsi"/>
          <w:sz w:val="24"/>
          <w:szCs w:val="24"/>
        </w:rPr>
        <w:t xml:space="preserve">, te za sufinanciranje nabave informatičke opreme </w:t>
      </w:r>
    </w:p>
    <w:p w:rsidR="0067138E" w:rsidRDefault="0067138E" w:rsidP="00B85C9F">
      <w:pPr>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 </w:t>
      </w:r>
      <w:r w:rsidR="00E409AD">
        <w:rPr>
          <w:rFonts w:asciiTheme="minorHAnsi" w:hAnsiTheme="minorHAnsi" w:cstheme="minorHAnsi"/>
          <w:sz w:val="24"/>
          <w:szCs w:val="24"/>
        </w:rPr>
        <w:t>usluge</w:t>
      </w:r>
      <w:r w:rsidR="00EB0CA2">
        <w:rPr>
          <w:rFonts w:asciiTheme="minorHAnsi" w:hAnsiTheme="minorHAnsi" w:cstheme="minorHAnsi"/>
          <w:sz w:val="24"/>
          <w:szCs w:val="24"/>
        </w:rPr>
        <w:t xml:space="preserve"> Bibliobusa 16.5</w:t>
      </w:r>
      <w:r w:rsidR="00DB3216">
        <w:rPr>
          <w:rFonts w:asciiTheme="minorHAnsi" w:hAnsiTheme="minorHAnsi" w:cstheme="minorHAnsi"/>
          <w:sz w:val="24"/>
          <w:szCs w:val="24"/>
        </w:rPr>
        <w:t>0</w:t>
      </w:r>
      <w:r>
        <w:rPr>
          <w:rFonts w:asciiTheme="minorHAnsi" w:hAnsiTheme="minorHAnsi" w:cstheme="minorHAnsi"/>
          <w:sz w:val="24"/>
          <w:szCs w:val="24"/>
        </w:rPr>
        <w:t>0,00 kn</w:t>
      </w:r>
    </w:p>
    <w:p w:rsidR="00E409AD" w:rsidRDefault="00E409AD" w:rsidP="00E409AD">
      <w:pPr>
        <w:spacing w:line="276" w:lineRule="auto"/>
        <w:jc w:val="both"/>
        <w:rPr>
          <w:rFonts w:ascii="Calibri" w:hAnsi="Calibri"/>
          <w:sz w:val="24"/>
          <w:szCs w:val="24"/>
        </w:rPr>
      </w:pPr>
      <w:r>
        <w:rPr>
          <w:rFonts w:ascii="Calibri" w:hAnsi="Calibri"/>
          <w:sz w:val="24"/>
          <w:szCs w:val="24"/>
        </w:rPr>
        <w:t xml:space="preserve">- </w:t>
      </w:r>
      <w:r w:rsidRPr="00191FF6">
        <w:rPr>
          <w:rFonts w:ascii="Calibri" w:hAnsi="Calibri"/>
          <w:sz w:val="24"/>
          <w:szCs w:val="24"/>
        </w:rPr>
        <w:t xml:space="preserve">programa i aktivnosti </w:t>
      </w:r>
      <w:r>
        <w:rPr>
          <w:rFonts w:ascii="Calibri" w:hAnsi="Calibri"/>
          <w:sz w:val="24"/>
          <w:szCs w:val="24"/>
        </w:rPr>
        <w:t>Centra za poljoprivredu i ruralni razvoj PGŽ 20.000,00 kn</w:t>
      </w:r>
    </w:p>
    <w:p w:rsidR="00E409AD" w:rsidRDefault="00E409AD" w:rsidP="0099382D">
      <w:pPr>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 </w:t>
      </w:r>
      <w:r w:rsidR="0099382D">
        <w:rPr>
          <w:rFonts w:asciiTheme="minorHAnsi" w:hAnsiTheme="minorHAnsi" w:cstheme="minorHAnsi"/>
          <w:sz w:val="24"/>
          <w:szCs w:val="24"/>
        </w:rPr>
        <w:t xml:space="preserve">sufinanciranje rada Vatrogasne zajednice otoka Krka </w:t>
      </w:r>
      <w:r w:rsidR="006C16DD">
        <w:rPr>
          <w:rFonts w:asciiTheme="minorHAnsi" w:hAnsiTheme="minorHAnsi" w:cstheme="minorHAnsi"/>
          <w:sz w:val="24"/>
          <w:szCs w:val="24"/>
        </w:rPr>
        <w:t>266.856,03</w:t>
      </w:r>
      <w:r w:rsidR="0099382D">
        <w:rPr>
          <w:rFonts w:asciiTheme="minorHAnsi" w:hAnsiTheme="minorHAnsi" w:cstheme="minorHAnsi"/>
          <w:sz w:val="24"/>
          <w:szCs w:val="24"/>
        </w:rPr>
        <w:t xml:space="preserve"> kn i Javne vatrogasne </w:t>
      </w:r>
    </w:p>
    <w:p w:rsidR="00E409AD" w:rsidRDefault="00E409AD" w:rsidP="0099382D">
      <w:pPr>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  </w:t>
      </w:r>
      <w:r w:rsidR="0099382D">
        <w:rPr>
          <w:rFonts w:asciiTheme="minorHAnsi" w:hAnsiTheme="minorHAnsi" w:cstheme="minorHAnsi"/>
          <w:sz w:val="24"/>
          <w:szCs w:val="24"/>
        </w:rPr>
        <w:t xml:space="preserve">postrojbe otoka Krka </w:t>
      </w:r>
      <w:r w:rsidR="006C16DD">
        <w:rPr>
          <w:rFonts w:asciiTheme="minorHAnsi" w:hAnsiTheme="minorHAnsi" w:cstheme="minorHAnsi"/>
          <w:sz w:val="24"/>
          <w:szCs w:val="24"/>
        </w:rPr>
        <w:t>166.852,00</w:t>
      </w:r>
      <w:r>
        <w:rPr>
          <w:rFonts w:asciiTheme="minorHAnsi" w:hAnsiTheme="minorHAnsi" w:cstheme="minorHAnsi"/>
          <w:sz w:val="24"/>
          <w:szCs w:val="24"/>
        </w:rPr>
        <w:t xml:space="preserve"> kn</w:t>
      </w:r>
    </w:p>
    <w:p w:rsidR="00E409AD" w:rsidRDefault="00E409AD" w:rsidP="0099382D">
      <w:pPr>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 </w:t>
      </w:r>
      <w:r w:rsidR="00DB3216">
        <w:rPr>
          <w:rFonts w:asciiTheme="minorHAnsi" w:hAnsiTheme="minorHAnsi" w:cstheme="minorHAnsi"/>
          <w:sz w:val="24"/>
          <w:szCs w:val="24"/>
        </w:rPr>
        <w:t>programa Doma zdravlja PGŽ, tečaja za trudnice 1</w:t>
      </w:r>
      <w:r w:rsidR="006C16DD">
        <w:rPr>
          <w:rFonts w:asciiTheme="minorHAnsi" w:hAnsiTheme="minorHAnsi" w:cstheme="minorHAnsi"/>
          <w:sz w:val="24"/>
          <w:szCs w:val="24"/>
        </w:rPr>
        <w:t>.35</w:t>
      </w:r>
      <w:r>
        <w:rPr>
          <w:rFonts w:asciiTheme="minorHAnsi" w:hAnsiTheme="minorHAnsi" w:cstheme="minorHAnsi"/>
          <w:sz w:val="24"/>
          <w:szCs w:val="24"/>
        </w:rPr>
        <w:t>0,00 kn</w:t>
      </w:r>
    </w:p>
    <w:p w:rsidR="00E409AD" w:rsidRDefault="00E409AD" w:rsidP="00E409AD">
      <w:pPr>
        <w:spacing w:line="276" w:lineRule="auto"/>
        <w:jc w:val="both"/>
        <w:rPr>
          <w:rFonts w:ascii="Calibri" w:hAnsi="Calibri"/>
          <w:sz w:val="24"/>
          <w:szCs w:val="24"/>
        </w:rPr>
      </w:pPr>
      <w:r>
        <w:rPr>
          <w:rFonts w:ascii="Calibri" w:hAnsi="Calibri"/>
          <w:sz w:val="24"/>
          <w:szCs w:val="24"/>
        </w:rPr>
        <w:t>- s</w:t>
      </w:r>
      <w:r w:rsidRPr="007776B4">
        <w:rPr>
          <w:rFonts w:ascii="Calibri" w:hAnsi="Calibri"/>
          <w:sz w:val="24"/>
          <w:szCs w:val="24"/>
        </w:rPr>
        <w:t xml:space="preserve">ufinanciranje dodatnog oblika rada u djelatnosti hitne medicine </w:t>
      </w:r>
      <w:r>
        <w:rPr>
          <w:rFonts w:ascii="Calibri" w:hAnsi="Calibri"/>
          <w:sz w:val="24"/>
          <w:szCs w:val="24"/>
        </w:rPr>
        <w:t xml:space="preserve">za vrijeme turističke </w:t>
      </w:r>
    </w:p>
    <w:p w:rsidR="00E409AD" w:rsidRDefault="00E409AD" w:rsidP="00E409AD">
      <w:pPr>
        <w:spacing w:line="276" w:lineRule="auto"/>
        <w:jc w:val="both"/>
        <w:rPr>
          <w:rFonts w:ascii="Calibri" w:hAnsi="Calibri"/>
          <w:sz w:val="24"/>
          <w:szCs w:val="24"/>
        </w:rPr>
      </w:pPr>
      <w:r>
        <w:rPr>
          <w:rFonts w:ascii="Calibri" w:hAnsi="Calibri"/>
          <w:sz w:val="24"/>
          <w:szCs w:val="24"/>
        </w:rPr>
        <w:t xml:space="preserve">  sezone 9.98</w:t>
      </w:r>
      <w:r w:rsidR="006C16DD">
        <w:rPr>
          <w:rFonts w:ascii="Calibri" w:hAnsi="Calibri"/>
          <w:sz w:val="24"/>
          <w:szCs w:val="24"/>
        </w:rPr>
        <w:t>9</w:t>
      </w:r>
      <w:r>
        <w:rPr>
          <w:rFonts w:ascii="Calibri" w:hAnsi="Calibri"/>
          <w:sz w:val="24"/>
          <w:szCs w:val="24"/>
        </w:rPr>
        <w:t>,00 kn</w:t>
      </w:r>
    </w:p>
    <w:p w:rsidR="0099382D" w:rsidRDefault="0099382D" w:rsidP="0099382D">
      <w:pPr>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Općina Baška od rujna 2018. godine u cijelosti financira troškove boravka upisane djece u dječjem vrtiću, uz uvjet da dijete i najmanje jedan roditelj imaju prebivalište ili uobičajeno </w:t>
      </w:r>
      <w:r>
        <w:rPr>
          <w:rFonts w:asciiTheme="minorHAnsi" w:hAnsiTheme="minorHAnsi" w:cstheme="minorHAnsi"/>
          <w:sz w:val="24"/>
          <w:szCs w:val="24"/>
        </w:rPr>
        <w:lastRenderedPageBreak/>
        <w:t>boravište na području Općine Baška, evidentirano u poreznoj kartici, i to na dan upisa djeteta u vrtić i za cijelo vrijeme njegova pohađanja, te da roditelji nemaju nepodmirenih dugovanja prema Općini Baška. Zbog većeg broja neupisane djece u 2019. godini započela je s radom druga jaslička grupa.</w:t>
      </w:r>
    </w:p>
    <w:p w:rsidR="00E409AD" w:rsidRDefault="00E409AD" w:rsidP="0099382D">
      <w:pPr>
        <w:spacing w:line="276" w:lineRule="auto"/>
        <w:jc w:val="both"/>
        <w:rPr>
          <w:rFonts w:asciiTheme="minorHAnsi" w:hAnsiTheme="minorHAnsi" w:cstheme="minorHAnsi"/>
          <w:sz w:val="24"/>
          <w:szCs w:val="24"/>
        </w:rPr>
      </w:pPr>
    </w:p>
    <w:p w:rsidR="0099382D" w:rsidRDefault="0099382D" w:rsidP="0099382D">
      <w:pPr>
        <w:spacing w:line="276" w:lineRule="auto"/>
        <w:jc w:val="both"/>
        <w:rPr>
          <w:rFonts w:asciiTheme="minorHAnsi" w:hAnsiTheme="minorHAnsi" w:cstheme="minorHAnsi"/>
          <w:sz w:val="24"/>
          <w:szCs w:val="24"/>
        </w:rPr>
      </w:pPr>
      <w:r>
        <w:rPr>
          <w:rFonts w:asciiTheme="minorHAnsi" w:hAnsiTheme="minorHAnsi" w:cstheme="minorHAnsi"/>
          <w:sz w:val="24"/>
          <w:szCs w:val="24"/>
          <w:u w:val="single"/>
        </w:rPr>
        <w:t xml:space="preserve">Kapitalne </w:t>
      </w:r>
      <w:r w:rsidRPr="005A2836">
        <w:rPr>
          <w:rFonts w:asciiTheme="minorHAnsi" w:hAnsiTheme="minorHAnsi" w:cstheme="minorHAnsi"/>
          <w:sz w:val="24"/>
          <w:szCs w:val="24"/>
          <w:u w:val="single"/>
        </w:rPr>
        <w:t>pomoći proračunskim korisnicima drugih proračuna</w:t>
      </w:r>
      <w:r>
        <w:rPr>
          <w:rFonts w:asciiTheme="minorHAnsi" w:hAnsiTheme="minorHAnsi" w:cstheme="minorHAnsi"/>
          <w:sz w:val="24"/>
          <w:szCs w:val="24"/>
        </w:rPr>
        <w:t xml:space="preserve"> odnose se na prijenos sredstava za financiranje nabave </w:t>
      </w:r>
      <w:r w:rsidR="00AC5B5D">
        <w:rPr>
          <w:rFonts w:asciiTheme="minorHAnsi" w:hAnsiTheme="minorHAnsi" w:cstheme="minorHAnsi"/>
          <w:sz w:val="24"/>
          <w:szCs w:val="24"/>
        </w:rPr>
        <w:t xml:space="preserve">6 klima uređaja u područnom vrtiću u Baški 144.967,50 kn, za nabavu </w:t>
      </w:r>
      <w:r w:rsidR="00DB3216">
        <w:rPr>
          <w:rFonts w:asciiTheme="minorHAnsi" w:hAnsiTheme="minorHAnsi" w:cstheme="minorHAnsi"/>
          <w:sz w:val="24"/>
          <w:szCs w:val="24"/>
        </w:rPr>
        <w:t>knjiga za knjižnicu</w:t>
      </w:r>
      <w:r>
        <w:rPr>
          <w:rFonts w:asciiTheme="minorHAnsi" w:hAnsiTheme="minorHAnsi" w:cstheme="minorHAnsi"/>
          <w:sz w:val="24"/>
          <w:szCs w:val="24"/>
        </w:rPr>
        <w:t xml:space="preserve"> PŠ Baška</w:t>
      </w:r>
      <w:r w:rsidR="00DB3216">
        <w:rPr>
          <w:rFonts w:asciiTheme="minorHAnsi" w:hAnsiTheme="minorHAnsi" w:cstheme="minorHAnsi"/>
          <w:sz w:val="24"/>
          <w:szCs w:val="24"/>
        </w:rPr>
        <w:t xml:space="preserve"> </w:t>
      </w:r>
      <w:r w:rsidR="005B3196">
        <w:rPr>
          <w:rFonts w:asciiTheme="minorHAnsi" w:hAnsiTheme="minorHAnsi" w:cstheme="minorHAnsi"/>
          <w:sz w:val="24"/>
          <w:szCs w:val="24"/>
        </w:rPr>
        <w:t>4.935,80</w:t>
      </w:r>
      <w:r w:rsidR="00DB3216">
        <w:rPr>
          <w:rFonts w:asciiTheme="minorHAnsi" w:hAnsiTheme="minorHAnsi" w:cstheme="minorHAnsi"/>
          <w:sz w:val="24"/>
          <w:szCs w:val="24"/>
        </w:rPr>
        <w:t xml:space="preserve"> kn,</w:t>
      </w:r>
      <w:r w:rsidR="005B3196">
        <w:rPr>
          <w:rFonts w:asciiTheme="minorHAnsi" w:hAnsiTheme="minorHAnsi" w:cstheme="minorHAnsi"/>
          <w:sz w:val="24"/>
          <w:szCs w:val="24"/>
        </w:rPr>
        <w:t xml:space="preserve"> za sufinanciranje uređenja prostorija Doma zdravlja u Krku 32.940,00 kn,</w:t>
      </w:r>
      <w:r w:rsidR="00DB3216">
        <w:rPr>
          <w:rFonts w:asciiTheme="minorHAnsi" w:hAnsiTheme="minorHAnsi" w:cstheme="minorHAnsi"/>
          <w:sz w:val="24"/>
          <w:szCs w:val="24"/>
        </w:rPr>
        <w:t xml:space="preserve"> te </w:t>
      </w:r>
      <w:r w:rsidR="005B3196">
        <w:rPr>
          <w:rFonts w:asciiTheme="minorHAnsi" w:hAnsiTheme="minorHAnsi" w:cstheme="minorHAnsi"/>
          <w:sz w:val="24"/>
          <w:szCs w:val="24"/>
        </w:rPr>
        <w:t>3.189.793,23</w:t>
      </w:r>
      <w:r w:rsidR="00DB3216">
        <w:rPr>
          <w:rFonts w:asciiTheme="minorHAnsi" w:hAnsiTheme="minorHAnsi" w:cstheme="minorHAnsi"/>
          <w:sz w:val="24"/>
          <w:szCs w:val="24"/>
        </w:rPr>
        <w:t xml:space="preserve"> kn</w:t>
      </w:r>
      <w:r w:rsidR="006F3AF8">
        <w:rPr>
          <w:rFonts w:asciiTheme="minorHAnsi" w:hAnsiTheme="minorHAnsi" w:cstheme="minorHAnsi"/>
          <w:sz w:val="24"/>
          <w:szCs w:val="24"/>
        </w:rPr>
        <w:t xml:space="preserve"> APN-u, za sufinanciranje izgradnje stanova prema Programu poticajne stanogradnje.</w:t>
      </w:r>
      <w:r w:rsidR="00DB3216">
        <w:rPr>
          <w:rFonts w:asciiTheme="minorHAnsi" w:hAnsiTheme="minorHAnsi" w:cstheme="minorHAnsi"/>
          <w:sz w:val="24"/>
          <w:szCs w:val="24"/>
        </w:rPr>
        <w:t xml:space="preserve"> </w:t>
      </w:r>
    </w:p>
    <w:p w:rsidR="0099382D" w:rsidRDefault="0099382D" w:rsidP="0099382D">
      <w:pPr>
        <w:spacing w:line="276" w:lineRule="auto"/>
        <w:jc w:val="both"/>
        <w:rPr>
          <w:rFonts w:asciiTheme="minorHAnsi" w:hAnsiTheme="minorHAnsi" w:cstheme="minorHAnsi"/>
          <w:color w:val="FF0000"/>
          <w:sz w:val="24"/>
          <w:szCs w:val="24"/>
        </w:rPr>
      </w:pPr>
    </w:p>
    <w:p w:rsidR="0099382D" w:rsidRDefault="0099382D" w:rsidP="0099382D">
      <w:pPr>
        <w:spacing w:line="276" w:lineRule="auto"/>
        <w:jc w:val="both"/>
        <w:rPr>
          <w:rFonts w:ascii="Calibri" w:hAnsi="Calibri"/>
          <w:b/>
          <w:sz w:val="24"/>
          <w:szCs w:val="24"/>
        </w:rPr>
      </w:pPr>
      <w:r>
        <w:rPr>
          <w:rFonts w:ascii="Calibri" w:hAnsi="Calibri"/>
          <w:b/>
          <w:sz w:val="24"/>
          <w:szCs w:val="24"/>
        </w:rPr>
        <w:t>NAKNADE GRAĐANIMA I KUĆANSTVIMA</w:t>
      </w:r>
    </w:p>
    <w:p w:rsidR="005103E3" w:rsidRDefault="0099382D" w:rsidP="0099382D">
      <w:pPr>
        <w:spacing w:line="276" w:lineRule="auto"/>
        <w:jc w:val="both"/>
        <w:rPr>
          <w:rFonts w:ascii="Calibri" w:hAnsi="Calibri"/>
          <w:sz w:val="24"/>
          <w:szCs w:val="24"/>
        </w:rPr>
      </w:pPr>
      <w:r>
        <w:rPr>
          <w:rFonts w:asciiTheme="minorHAnsi" w:hAnsiTheme="minorHAnsi" w:cstheme="minorHAnsi"/>
          <w:sz w:val="24"/>
          <w:szCs w:val="24"/>
        </w:rPr>
        <w:t xml:space="preserve">Isplaćeno je </w:t>
      </w:r>
      <w:r w:rsidR="002C71EE">
        <w:rPr>
          <w:rFonts w:asciiTheme="minorHAnsi" w:hAnsiTheme="minorHAnsi" w:cstheme="minorHAnsi"/>
          <w:sz w:val="24"/>
          <w:szCs w:val="24"/>
        </w:rPr>
        <w:t>934.353,08 kn naknada, 6</w:t>
      </w:r>
      <w:r>
        <w:rPr>
          <w:rFonts w:asciiTheme="minorHAnsi" w:hAnsiTheme="minorHAnsi" w:cstheme="minorHAnsi"/>
          <w:sz w:val="24"/>
          <w:szCs w:val="24"/>
        </w:rPr>
        <w:t xml:space="preserve">% </w:t>
      </w:r>
      <w:r w:rsidR="00B33FA1">
        <w:rPr>
          <w:rFonts w:asciiTheme="minorHAnsi" w:hAnsiTheme="minorHAnsi" w:cstheme="minorHAnsi"/>
          <w:sz w:val="24"/>
          <w:szCs w:val="24"/>
        </w:rPr>
        <w:t xml:space="preserve">više od </w:t>
      </w:r>
      <w:r>
        <w:rPr>
          <w:rFonts w:asciiTheme="minorHAnsi" w:hAnsiTheme="minorHAnsi" w:cstheme="minorHAnsi"/>
          <w:sz w:val="24"/>
          <w:szCs w:val="24"/>
        </w:rPr>
        <w:t xml:space="preserve">prošlogodišnjeg ostvarenja. </w:t>
      </w:r>
      <w:r w:rsidR="004E018B">
        <w:rPr>
          <w:rFonts w:ascii="Calibri" w:hAnsi="Calibri"/>
          <w:sz w:val="24"/>
          <w:szCs w:val="24"/>
        </w:rPr>
        <w:t>Sadrže isplate naknada za</w:t>
      </w:r>
      <w:r w:rsidR="005103E3">
        <w:rPr>
          <w:rFonts w:ascii="Calibri" w:hAnsi="Calibri"/>
          <w:sz w:val="24"/>
          <w:szCs w:val="24"/>
        </w:rPr>
        <w:t>:</w:t>
      </w:r>
    </w:p>
    <w:p w:rsidR="005103E3" w:rsidRDefault="005103E3" w:rsidP="0099382D">
      <w:pPr>
        <w:spacing w:line="276" w:lineRule="auto"/>
        <w:jc w:val="both"/>
        <w:rPr>
          <w:rFonts w:ascii="Calibri" w:hAnsi="Calibri"/>
          <w:sz w:val="24"/>
          <w:szCs w:val="24"/>
        </w:rPr>
      </w:pPr>
      <w:r>
        <w:rPr>
          <w:rFonts w:ascii="Calibri" w:hAnsi="Calibri"/>
          <w:sz w:val="24"/>
          <w:szCs w:val="24"/>
        </w:rPr>
        <w:t>-</w:t>
      </w:r>
      <w:r w:rsidR="000A29A2">
        <w:rPr>
          <w:rFonts w:ascii="Calibri" w:hAnsi="Calibri"/>
          <w:sz w:val="24"/>
          <w:szCs w:val="24"/>
        </w:rPr>
        <w:t xml:space="preserve"> stipendije</w:t>
      </w:r>
      <w:r w:rsidR="0099382D">
        <w:rPr>
          <w:rFonts w:ascii="Calibri" w:hAnsi="Calibri"/>
          <w:sz w:val="24"/>
          <w:szCs w:val="24"/>
        </w:rPr>
        <w:t xml:space="preserve"> učenicima i studentima</w:t>
      </w:r>
      <w:r>
        <w:rPr>
          <w:rFonts w:ascii="Calibri" w:hAnsi="Calibri"/>
          <w:sz w:val="24"/>
          <w:szCs w:val="24"/>
        </w:rPr>
        <w:t xml:space="preserve"> </w:t>
      </w:r>
      <w:r w:rsidR="002C71EE">
        <w:rPr>
          <w:rFonts w:ascii="Calibri" w:hAnsi="Calibri"/>
          <w:sz w:val="24"/>
          <w:szCs w:val="24"/>
        </w:rPr>
        <w:t>289.375</w:t>
      </w:r>
      <w:r>
        <w:rPr>
          <w:rFonts w:ascii="Calibri" w:hAnsi="Calibri"/>
          <w:sz w:val="24"/>
          <w:szCs w:val="24"/>
        </w:rPr>
        <w:t>,00 kn</w:t>
      </w:r>
    </w:p>
    <w:p w:rsidR="004E018B" w:rsidRDefault="004E018B" w:rsidP="0099382D">
      <w:pPr>
        <w:spacing w:line="276" w:lineRule="auto"/>
        <w:jc w:val="both"/>
        <w:rPr>
          <w:rFonts w:ascii="Calibri" w:hAnsi="Calibri"/>
          <w:sz w:val="24"/>
          <w:szCs w:val="24"/>
        </w:rPr>
      </w:pPr>
      <w:r>
        <w:rPr>
          <w:rFonts w:ascii="Calibri" w:hAnsi="Calibri"/>
          <w:sz w:val="24"/>
          <w:szCs w:val="24"/>
        </w:rPr>
        <w:t>- nagradu učenici za sudjelovanje na državnom natjecanju 500,00 kn</w:t>
      </w:r>
    </w:p>
    <w:p w:rsidR="005103E3" w:rsidRDefault="005103E3" w:rsidP="0099382D">
      <w:pPr>
        <w:spacing w:line="276" w:lineRule="auto"/>
        <w:jc w:val="both"/>
        <w:rPr>
          <w:rFonts w:ascii="Calibri" w:hAnsi="Calibri"/>
          <w:sz w:val="24"/>
          <w:szCs w:val="24"/>
        </w:rPr>
      </w:pPr>
      <w:r>
        <w:rPr>
          <w:rFonts w:ascii="Calibri" w:hAnsi="Calibri"/>
          <w:sz w:val="24"/>
          <w:szCs w:val="24"/>
        </w:rPr>
        <w:t>-</w:t>
      </w:r>
      <w:r w:rsidR="0099382D">
        <w:rPr>
          <w:rFonts w:ascii="Calibri" w:hAnsi="Calibri"/>
          <w:sz w:val="24"/>
          <w:szCs w:val="24"/>
        </w:rPr>
        <w:t xml:space="preserve"> </w:t>
      </w:r>
      <w:r w:rsidR="004E018B">
        <w:rPr>
          <w:rFonts w:ascii="Calibri" w:hAnsi="Calibri"/>
          <w:sz w:val="24"/>
          <w:szCs w:val="24"/>
        </w:rPr>
        <w:t>nabavu</w:t>
      </w:r>
      <w:r w:rsidR="0099382D">
        <w:rPr>
          <w:rFonts w:ascii="Calibri" w:hAnsi="Calibri"/>
          <w:sz w:val="24"/>
          <w:szCs w:val="24"/>
        </w:rPr>
        <w:t xml:space="preserve"> </w:t>
      </w:r>
      <w:r w:rsidR="004E018B">
        <w:rPr>
          <w:rFonts w:ascii="Calibri" w:hAnsi="Calibri"/>
          <w:sz w:val="24"/>
          <w:szCs w:val="24"/>
        </w:rPr>
        <w:t xml:space="preserve">radnih bilježnica i </w:t>
      </w:r>
      <w:r w:rsidR="0099382D">
        <w:rPr>
          <w:rFonts w:ascii="Calibri" w:hAnsi="Calibri"/>
          <w:sz w:val="24"/>
          <w:szCs w:val="24"/>
        </w:rPr>
        <w:t>udžbenika</w:t>
      </w:r>
      <w:r w:rsidR="004E018B">
        <w:rPr>
          <w:rFonts w:ascii="Calibri" w:hAnsi="Calibri"/>
          <w:sz w:val="24"/>
          <w:szCs w:val="24"/>
        </w:rPr>
        <w:t xml:space="preserve"> za učenike</w:t>
      </w:r>
      <w:r w:rsidR="0099382D">
        <w:rPr>
          <w:rFonts w:ascii="Calibri" w:hAnsi="Calibri"/>
          <w:sz w:val="24"/>
          <w:szCs w:val="24"/>
        </w:rPr>
        <w:t xml:space="preserve"> </w:t>
      </w:r>
      <w:r>
        <w:rPr>
          <w:rFonts w:ascii="Calibri" w:hAnsi="Calibri"/>
          <w:sz w:val="24"/>
          <w:szCs w:val="24"/>
        </w:rPr>
        <w:t xml:space="preserve">osnovne i </w:t>
      </w:r>
      <w:r w:rsidR="004E018B">
        <w:rPr>
          <w:rFonts w:ascii="Calibri" w:hAnsi="Calibri"/>
          <w:sz w:val="24"/>
          <w:szCs w:val="24"/>
        </w:rPr>
        <w:t>srednjih škola</w:t>
      </w:r>
      <w:r>
        <w:rPr>
          <w:rFonts w:ascii="Calibri" w:hAnsi="Calibri"/>
          <w:sz w:val="24"/>
          <w:szCs w:val="24"/>
        </w:rPr>
        <w:t xml:space="preserve"> </w:t>
      </w:r>
      <w:r w:rsidR="002C71EE">
        <w:rPr>
          <w:rFonts w:ascii="Calibri" w:hAnsi="Calibri"/>
          <w:sz w:val="24"/>
          <w:szCs w:val="24"/>
        </w:rPr>
        <w:t>116.518,17</w:t>
      </w:r>
      <w:r>
        <w:rPr>
          <w:rFonts w:ascii="Calibri" w:hAnsi="Calibri"/>
          <w:sz w:val="24"/>
          <w:szCs w:val="24"/>
        </w:rPr>
        <w:t xml:space="preserve"> kn</w:t>
      </w:r>
    </w:p>
    <w:p w:rsidR="004E018B" w:rsidRDefault="005103E3" w:rsidP="0099382D">
      <w:pPr>
        <w:spacing w:line="276" w:lineRule="auto"/>
        <w:jc w:val="both"/>
        <w:rPr>
          <w:rFonts w:ascii="Calibri" w:hAnsi="Calibri"/>
          <w:sz w:val="24"/>
          <w:szCs w:val="24"/>
        </w:rPr>
      </w:pPr>
      <w:r>
        <w:rPr>
          <w:rFonts w:ascii="Calibri" w:hAnsi="Calibri"/>
          <w:sz w:val="24"/>
          <w:szCs w:val="24"/>
        </w:rPr>
        <w:t>-</w:t>
      </w:r>
      <w:r w:rsidR="004E018B">
        <w:rPr>
          <w:rFonts w:ascii="Calibri" w:hAnsi="Calibri"/>
          <w:sz w:val="24"/>
          <w:szCs w:val="24"/>
        </w:rPr>
        <w:t xml:space="preserve"> prijevoz</w:t>
      </w:r>
      <w:r w:rsidR="0099382D">
        <w:rPr>
          <w:rFonts w:ascii="Calibri" w:hAnsi="Calibri"/>
          <w:sz w:val="24"/>
          <w:szCs w:val="24"/>
        </w:rPr>
        <w:t xml:space="preserve"> učenika i studenata</w:t>
      </w:r>
      <w:r w:rsidR="004E018B">
        <w:rPr>
          <w:rFonts w:ascii="Calibri" w:hAnsi="Calibri"/>
          <w:sz w:val="24"/>
          <w:szCs w:val="24"/>
        </w:rPr>
        <w:t xml:space="preserve"> </w:t>
      </w:r>
      <w:r w:rsidR="002C71EE">
        <w:rPr>
          <w:rFonts w:ascii="Calibri" w:hAnsi="Calibri"/>
          <w:sz w:val="24"/>
          <w:szCs w:val="24"/>
        </w:rPr>
        <w:t>22.849,06</w:t>
      </w:r>
      <w:r w:rsidR="004E018B">
        <w:rPr>
          <w:rFonts w:ascii="Calibri" w:hAnsi="Calibri"/>
          <w:sz w:val="24"/>
          <w:szCs w:val="24"/>
        </w:rPr>
        <w:t xml:space="preserve"> kn</w:t>
      </w:r>
    </w:p>
    <w:p w:rsidR="004E018B" w:rsidRDefault="004E018B" w:rsidP="0099382D">
      <w:pPr>
        <w:spacing w:line="276" w:lineRule="auto"/>
        <w:jc w:val="both"/>
        <w:rPr>
          <w:rFonts w:ascii="Calibri" w:hAnsi="Calibri"/>
          <w:sz w:val="24"/>
          <w:szCs w:val="24"/>
        </w:rPr>
      </w:pPr>
      <w:r>
        <w:rPr>
          <w:rFonts w:ascii="Calibri" w:hAnsi="Calibri"/>
          <w:sz w:val="24"/>
          <w:szCs w:val="24"/>
        </w:rPr>
        <w:t>- program</w:t>
      </w:r>
      <w:r w:rsidR="0099382D">
        <w:rPr>
          <w:rFonts w:ascii="Calibri" w:hAnsi="Calibri"/>
          <w:sz w:val="24"/>
          <w:szCs w:val="24"/>
        </w:rPr>
        <w:t xml:space="preserve"> socijalne skrbi</w:t>
      </w:r>
      <w:r w:rsidR="00A00C22">
        <w:rPr>
          <w:rFonts w:ascii="Calibri" w:hAnsi="Calibri"/>
          <w:sz w:val="24"/>
          <w:szCs w:val="24"/>
        </w:rPr>
        <w:t xml:space="preserve"> </w:t>
      </w:r>
      <w:r w:rsidR="002C71EE">
        <w:rPr>
          <w:rFonts w:ascii="Calibri" w:hAnsi="Calibri"/>
          <w:sz w:val="24"/>
          <w:szCs w:val="24"/>
        </w:rPr>
        <w:t>505.110,85</w:t>
      </w:r>
      <w:r w:rsidR="00A00C22">
        <w:rPr>
          <w:rFonts w:ascii="Calibri" w:hAnsi="Calibri"/>
          <w:sz w:val="24"/>
          <w:szCs w:val="24"/>
        </w:rPr>
        <w:t xml:space="preserve"> kn</w:t>
      </w:r>
    </w:p>
    <w:p w:rsidR="00497FE9" w:rsidRPr="00705BAD" w:rsidRDefault="00497FE9" w:rsidP="00497FE9">
      <w:pPr>
        <w:spacing w:line="276" w:lineRule="auto"/>
        <w:jc w:val="both"/>
        <w:rPr>
          <w:rFonts w:ascii="Calibri" w:hAnsi="Calibri"/>
          <w:sz w:val="24"/>
          <w:szCs w:val="24"/>
        </w:rPr>
      </w:pPr>
      <w:r w:rsidRPr="00705BAD">
        <w:rPr>
          <w:rFonts w:ascii="Calibri" w:hAnsi="Calibri"/>
          <w:sz w:val="24"/>
          <w:szCs w:val="24"/>
        </w:rPr>
        <w:t>Sredstva za socijalni program isplaćivana su temeljem općinske odluke o socijalnoj skrbi iz 2010. godine (SNPGŽ 20/10, 30/10). Spomenutom odlukom propisani su korisnici, te prava i uvjeti za ostvarivanje prava socijalne skrbi, a obuhvaćaju izdatke staln</w:t>
      </w:r>
      <w:r>
        <w:rPr>
          <w:rFonts w:ascii="Calibri" w:hAnsi="Calibri"/>
          <w:sz w:val="24"/>
          <w:szCs w:val="24"/>
        </w:rPr>
        <w:t>e</w:t>
      </w:r>
      <w:r w:rsidRPr="00705BAD">
        <w:rPr>
          <w:rFonts w:ascii="Calibri" w:hAnsi="Calibri"/>
          <w:sz w:val="24"/>
          <w:szCs w:val="24"/>
        </w:rPr>
        <w:t xml:space="preserve"> mjesečn</w:t>
      </w:r>
      <w:r>
        <w:rPr>
          <w:rFonts w:ascii="Calibri" w:hAnsi="Calibri"/>
          <w:sz w:val="24"/>
          <w:szCs w:val="24"/>
        </w:rPr>
        <w:t>e</w:t>
      </w:r>
      <w:r w:rsidRPr="00705BAD">
        <w:rPr>
          <w:rFonts w:ascii="Calibri" w:hAnsi="Calibri"/>
          <w:sz w:val="24"/>
          <w:szCs w:val="24"/>
        </w:rPr>
        <w:t xml:space="preserve"> novčan</w:t>
      </w:r>
      <w:r>
        <w:rPr>
          <w:rFonts w:ascii="Calibri" w:hAnsi="Calibri"/>
          <w:sz w:val="24"/>
          <w:szCs w:val="24"/>
        </w:rPr>
        <w:t>e</w:t>
      </w:r>
      <w:r w:rsidRPr="00705BAD">
        <w:rPr>
          <w:rFonts w:ascii="Calibri" w:hAnsi="Calibri"/>
          <w:sz w:val="24"/>
          <w:szCs w:val="24"/>
        </w:rPr>
        <w:t xml:space="preserve"> pomoć</w:t>
      </w:r>
      <w:r>
        <w:rPr>
          <w:rFonts w:ascii="Calibri" w:hAnsi="Calibri"/>
          <w:sz w:val="24"/>
          <w:szCs w:val="24"/>
        </w:rPr>
        <w:t>i</w:t>
      </w:r>
      <w:r w:rsidRPr="00705BAD">
        <w:rPr>
          <w:rFonts w:ascii="Calibri" w:hAnsi="Calibri"/>
          <w:sz w:val="24"/>
          <w:szCs w:val="24"/>
        </w:rPr>
        <w:t xml:space="preserve"> za </w:t>
      </w:r>
      <w:r w:rsidR="00781949">
        <w:rPr>
          <w:rFonts w:ascii="Calibri" w:hAnsi="Calibri"/>
          <w:sz w:val="24"/>
          <w:szCs w:val="24"/>
        </w:rPr>
        <w:t>14</w:t>
      </w:r>
      <w:r w:rsidRPr="00705BAD">
        <w:rPr>
          <w:rFonts w:ascii="Calibri" w:hAnsi="Calibri"/>
          <w:sz w:val="24"/>
          <w:szCs w:val="24"/>
        </w:rPr>
        <w:t xml:space="preserve"> korisnika</w:t>
      </w:r>
      <w:r>
        <w:rPr>
          <w:rFonts w:ascii="Calibri" w:hAnsi="Calibri"/>
          <w:sz w:val="24"/>
          <w:szCs w:val="24"/>
        </w:rPr>
        <w:t>,</w:t>
      </w:r>
      <w:r w:rsidR="00B8268A">
        <w:rPr>
          <w:rFonts w:ascii="Calibri" w:hAnsi="Calibri"/>
          <w:sz w:val="24"/>
          <w:szCs w:val="24"/>
        </w:rPr>
        <w:t xml:space="preserve"> te za 1</w:t>
      </w:r>
      <w:r>
        <w:rPr>
          <w:rFonts w:ascii="Calibri" w:hAnsi="Calibri"/>
          <w:sz w:val="24"/>
          <w:szCs w:val="24"/>
        </w:rPr>
        <w:t xml:space="preserve"> obitelji s</w:t>
      </w:r>
      <w:r w:rsidR="009E3D24">
        <w:rPr>
          <w:rFonts w:ascii="Calibri" w:hAnsi="Calibri"/>
          <w:sz w:val="24"/>
          <w:szCs w:val="24"/>
        </w:rPr>
        <w:t xml:space="preserve"> područja stradalog u potresu, koja je smještena</w:t>
      </w:r>
      <w:r>
        <w:rPr>
          <w:rFonts w:ascii="Calibri" w:hAnsi="Calibri"/>
          <w:sz w:val="24"/>
          <w:szCs w:val="24"/>
        </w:rPr>
        <w:t xml:space="preserve"> na području Općine Baška, </w:t>
      </w:r>
      <w:r w:rsidRPr="00705BAD">
        <w:rPr>
          <w:rFonts w:ascii="Calibri" w:hAnsi="Calibri"/>
          <w:sz w:val="24"/>
          <w:szCs w:val="24"/>
        </w:rPr>
        <w:t>mjesečn</w:t>
      </w:r>
      <w:r>
        <w:rPr>
          <w:rFonts w:ascii="Calibri" w:hAnsi="Calibri"/>
          <w:sz w:val="24"/>
          <w:szCs w:val="24"/>
        </w:rPr>
        <w:t>e</w:t>
      </w:r>
      <w:r w:rsidRPr="00705BAD">
        <w:rPr>
          <w:rFonts w:ascii="Calibri" w:hAnsi="Calibri"/>
          <w:sz w:val="24"/>
          <w:szCs w:val="24"/>
        </w:rPr>
        <w:t xml:space="preserve"> dodatk</w:t>
      </w:r>
      <w:r>
        <w:rPr>
          <w:rFonts w:ascii="Calibri" w:hAnsi="Calibri"/>
          <w:sz w:val="24"/>
          <w:szCs w:val="24"/>
        </w:rPr>
        <w:t>e</w:t>
      </w:r>
      <w:r w:rsidRPr="00705BAD">
        <w:rPr>
          <w:rFonts w:ascii="Calibri" w:hAnsi="Calibri"/>
          <w:sz w:val="24"/>
          <w:szCs w:val="24"/>
        </w:rPr>
        <w:t xml:space="preserve"> na mirovinu za </w:t>
      </w:r>
      <w:r w:rsidR="00B8268A">
        <w:rPr>
          <w:rFonts w:ascii="Calibri" w:hAnsi="Calibri"/>
          <w:sz w:val="24"/>
          <w:szCs w:val="24"/>
        </w:rPr>
        <w:t>7</w:t>
      </w:r>
      <w:r w:rsidRPr="00705BAD">
        <w:rPr>
          <w:rFonts w:ascii="Calibri" w:hAnsi="Calibri"/>
          <w:sz w:val="24"/>
          <w:szCs w:val="24"/>
        </w:rPr>
        <w:t xml:space="preserve"> korisnika</w:t>
      </w:r>
      <w:r>
        <w:rPr>
          <w:rFonts w:ascii="Calibri" w:hAnsi="Calibri"/>
          <w:sz w:val="24"/>
          <w:szCs w:val="24"/>
        </w:rPr>
        <w:t>,</w:t>
      </w:r>
      <w:r w:rsidR="009E3D24">
        <w:rPr>
          <w:rFonts w:ascii="Calibri" w:hAnsi="Calibri"/>
          <w:sz w:val="24"/>
          <w:szCs w:val="24"/>
        </w:rPr>
        <w:t xml:space="preserve"> 11</w:t>
      </w:r>
      <w:r>
        <w:rPr>
          <w:rFonts w:ascii="Calibri" w:hAnsi="Calibri"/>
          <w:sz w:val="24"/>
          <w:szCs w:val="24"/>
        </w:rPr>
        <w:t xml:space="preserve"> </w:t>
      </w:r>
      <w:r w:rsidRPr="00705BAD">
        <w:rPr>
          <w:rFonts w:ascii="Calibri" w:hAnsi="Calibri"/>
          <w:sz w:val="24"/>
          <w:szCs w:val="24"/>
        </w:rPr>
        <w:t>jednokratn</w:t>
      </w:r>
      <w:r w:rsidR="00781949">
        <w:rPr>
          <w:rFonts w:ascii="Calibri" w:hAnsi="Calibri"/>
          <w:sz w:val="24"/>
          <w:szCs w:val="24"/>
        </w:rPr>
        <w:t>ih</w:t>
      </w:r>
      <w:r w:rsidRPr="00705BAD">
        <w:rPr>
          <w:rFonts w:ascii="Calibri" w:hAnsi="Calibri"/>
          <w:sz w:val="24"/>
          <w:szCs w:val="24"/>
        </w:rPr>
        <w:t xml:space="preserve"> novčan</w:t>
      </w:r>
      <w:r w:rsidR="00781949">
        <w:rPr>
          <w:rFonts w:ascii="Calibri" w:hAnsi="Calibri"/>
          <w:sz w:val="24"/>
          <w:szCs w:val="24"/>
        </w:rPr>
        <w:t>ih</w:t>
      </w:r>
      <w:r w:rsidRPr="00705BAD">
        <w:rPr>
          <w:rFonts w:ascii="Calibri" w:hAnsi="Calibri"/>
          <w:sz w:val="24"/>
          <w:szCs w:val="24"/>
        </w:rPr>
        <w:t xml:space="preserve"> pomoć</w:t>
      </w:r>
      <w:r>
        <w:rPr>
          <w:rFonts w:ascii="Calibri" w:hAnsi="Calibri"/>
          <w:sz w:val="24"/>
          <w:szCs w:val="24"/>
        </w:rPr>
        <w:t>i</w:t>
      </w:r>
      <w:r w:rsidR="00781949">
        <w:rPr>
          <w:rFonts w:ascii="Calibri" w:hAnsi="Calibri"/>
          <w:sz w:val="24"/>
          <w:szCs w:val="24"/>
        </w:rPr>
        <w:t xml:space="preserve"> za novorođenu djecu</w:t>
      </w:r>
      <w:r>
        <w:rPr>
          <w:rFonts w:ascii="Calibri" w:hAnsi="Calibri"/>
          <w:sz w:val="24"/>
          <w:szCs w:val="24"/>
        </w:rPr>
        <w:t xml:space="preserve">, </w:t>
      </w:r>
      <w:r w:rsidR="00906951">
        <w:rPr>
          <w:rFonts w:ascii="Calibri" w:hAnsi="Calibri"/>
          <w:sz w:val="24"/>
          <w:szCs w:val="24"/>
        </w:rPr>
        <w:t>4 jednokratne</w:t>
      </w:r>
      <w:r w:rsidR="00781949">
        <w:rPr>
          <w:rFonts w:ascii="Calibri" w:hAnsi="Calibri"/>
          <w:sz w:val="24"/>
          <w:szCs w:val="24"/>
        </w:rPr>
        <w:t xml:space="preserve"> pomoći za podmirenje osnovnih životnih potreba</w:t>
      </w:r>
      <w:r>
        <w:rPr>
          <w:rFonts w:ascii="Calibri" w:hAnsi="Calibri"/>
          <w:sz w:val="24"/>
          <w:szCs w:val="24"/>
        </w:rPr>
        <w:t xml:space="preserve">, pomoći za </w:t>
      </w:r>
      <w:r w:rsidRPr="00705BAD">
        <w:rPr>
          <w:rFonts w:ascii="Calibri" w:hAnsi="Calibri"/>
          <w:sz w:val="24"/>
          <w:szCs w:val="24"/>
        </w:rPr>
        <w:t xml:space="preserve">financiranje najma </w:t>
      </w:r>
      <w:r>
        <w:rPr>
          <w:rFonts w:ascii="Calibri" w:hAnsi="Calibri"/>
          <w:sz w:val="24"/>
          <w:szCs w:val="24"/>
        </w:rPr>
        <w:t xml:space="preserve">stana </w:t>
      </w:r>
      <w:r w:rsidRPr="00705BAD">
        <w:rPr>
          <w:rFonts w:ascii="Calibri" w:hAnsi="Calibri"/>
          <w:sz w:val="24"/>
          <w:szCs w:val="24"/>
        </w:rPr>
        <w:t>za jednu obitelj</w:t>
      </w:r>
      <w:r>
        <w:rPr>
          <w:rFonts w:ascii="Calibri" w:hAnsi="Calibri"/>
          <w:sz w:val="24"/>
          <w:szCs w:val="24"/>
        </w:rPr>
        <w:t xml:space="preserve">, </w:t>
      </w:r>
      <w:r w:rsidR="00B43CEA">
        <w:rPr>
          <w:rFonts w:ascii="Calibri" w:hAnsi="Calibri"/>
          <w:sz w:val="24"/>
          <w:szCs w:val="24"/>
        </w:rPr>
        <w:t xml:space="preserve"> </w:t>
      </w:r>
      <w:r>
        <w:rPr>
          <w:rFonts w:ascii="Calibri" w:hAnsi="Calibri"/>
          <w:sz w:val="24"/>
          <w:szCs w:val="24"/>
        </w:rPr>
        <w:t xml:space="preserve">pomoć za </w:t>
      </w:r>
      <w:r w:rsidR="00B8268A">
        <w:rPr>
          <w:rFonts w:ascii="Calibri" w:hAnsi="Calibri"/>
          <w:sz w:val="24"/>
          <w:szCs w:val="24"/>
        </w:rPr>
        <w:t>financiranje školske užine</w:t>
      </w:r>
      <w:r w:rsidR="009E3D24">
        <w:rPr>
          <w:rFonts w:ascii="Calibri" w:hAnsi="Calibri"/>
          <w:sz w:val="24"/>
          <w:szCs w:val="24"/>
        </w:rPr>
        <w:t xml:space="preserve"> za 5 korisnika</w:t>
      </w:r>
      <w:r w:rsidR="00B43CEA">
        <w:rPr>
          <w:rFonts w:ascii="Calibri" w:hAnsi="Calibri"/>
          <w:sz w:val="24"/>
          <w:szCs w:val="24"/>
        </w:rPr>
        <w:t>,</w:t>
      </w:r>
      <w:r w:rsidR="009E3D24">
        <w:rPr>
          <w:rFonts w:ascii="Calibri" w:hAnsi="Calibri"/>
          <w:sz w:val="24"/>
          <w:szCs w:val="24"/>
        </w:rPr>
        <w:t xml:space="preserve"> 110 poklon bonova</w:t>
      </w:r>
      <w:r w:rsidR="00B43CEA">
        <w:rPr>
          <w:rFonts w:ascii="Calibri" w:hAnsi="Calibri"/>
          <w:sz w:val="24"/>
          <w:szCs w:val="24"/>
        </w:rPr>
        <w:t xml:space="preserve"> za blagdane, te izdatke </w:t>
      </w:r>
      <w:r w:rsidR="000B04E3">
        <w:rPr>
          <w:rFonts w:ascii="Calibri" w:hAnsi="Calibri"/>
          <w:sz w:val="24"/>
          <w:szCs w:val="24"/>
        </w:rPr>
        <w:t>za program „Pomoć</w:t>
      </w:r>
      <w:r w:rsidR="00B43CEA">
        <w:rPr>
          <w:rFonts w:ascii="Calibri" w:hAnsi="Calibri"/>
          <w:sz w:val="24"/>
          <w:szCs w:val="24"/>
        </w:rPr>
        <w:t xml:space="preserve"> u kući</w:t>
      </w:r>
      <w:r w:rsidR="000B04E3">
        <w:rPr>
          <w:rFonts w:ascii="Calibri" w:hAnsi="Calibri"/>
          <w:sz w:val="24"/>
          <w:szCs w:val="24"/>
        </w:rPr>
        <w:t>“ za</w:t>
      </w:r>
      <w:r w:rsidR="00B43CEA">
        <w:rPr>
          <w:rFonts w:ascii="Calibri" w:hAnsi="Calibri"/>
          <w:sz w:val="24"/>
          <w:szCs w:val="24"/>
        </w:rPr>
        <w:t xml:space="preserve"> </w:t>
      </w:r>
      <w:r w:rsidR="000B04E3">
        <w:rPr>
          <w:rFonts w:ascii="Calibri" w:hAnsi="Calibri"/>
          <w:sz w:val="24"/>
          <w:szCs w:val="24"/>
        </w:rPr>
        <w:t>geronto domaćicu i dostavu</w:t>
      </w:r>
      <w:r w:rsidR="00B43CEA">
        <w:rPr>
          <w:rFonts w:ascii="Calibri" w:hAnsi="Calibri"/>
          <w:sz w:val="24"/>
          <w:szCs w:val="24"/>
        </w:rPr>
        <w:t xml:space="preserve"> toplog obroka </w:t>
      </w:r>
      <w:r w:rsidR="00B8268A">
        <w:rPr>
          <w:rFonts w:ascii="Calibri" w:hAnsi="Calibri"/>
          <w:sz w:val="24"/>
          <w:szCs w:val="24"/>
        </w:rPr>
        <w:t>za 1</w:t>
      </w:r>
      <w:r w:rsidR="000B04E3">
        <w:rPr>
          <w:rFonts w:ascii="Calibri" w:hAnsi="Calibri"/>
          <w:sz w:val="24"/>
          <w:szCs w:val="24"/>
        </w:rPr>
        <w:t xml:space="preserve"> korisnik</w:t>
      </w:r>
      <w:r w:rsidR="00B8268A">
        <w:rPr>
          <w:rFonts w:ascii="Calibri" w:hAnsi="Calibri"/>
          <w:sz w:val="24"/>
          <w:szCs w:val="24"/>
        </w:rPr>
        <w:t>a</w:t>
      </w:r>
      <w:r w:rsidR="00B43CEA">
        <w:rPr>
          <w:rFonts w:ascii="Calibri" w:hAnsi="Calibri"/>
          <w:sz w:val="24"/>
          <w:szCs w:val="24"/>
        </w:rPr>
        <w:t>.</w:t>
      </w:r>
    </w:p>
    <w:p w:rsidR="00D578F1" w:rsidRDefault="00D578F1" w:rsidP="0099382D">
      <w:pPr>
        <w:spacing w:line="276" w:lineRule="auto"/>
        <w:jc w:val="both"/>
        <w:rPr>
          <w:rFonts w:ascii="Calibri" w:hAnsi="Calibri"/>
          <w:b/>
          <w:sz w:val="24"/>
          <w:szCs w:val="24"/>
        </w:rPr>
      </w:pPr>
    </w:p>
    <w:p w:rsidR="0099382D" w:rsidRDefault="0099382D" w:rsidP="0099382D">
      <w:pPr>
        <w:spacing w:line="276" w:lineRule="auto"/>
        <w:jc w:val="both"/>
        <w:rPr>
          <w:rFonts w:ascii="Calibri" w:hAnsi="Calibri"/>
          <w:b/>
          <w:sz w:val="24"/>
          <w:szCs w:val="24"/>
        </w:rPr>
      </w:pPr>
      <w:r>
        <w:rPr>
          <w:rFonts w:ascii="Calibri" w:hAnsi="Calibri"/>
          <w:b/>
          <w:sz w:val="24"/>
          <w:szCs w:val="24"/>
        </w:rPr>
        <w:t xml:space="preserve">OSTALI RASHODI POSLOVANJA </w:t>
      </w:r>
    </w:p>
    <w:p w:rsidR="0099382D" w:rsidRDefault="0099382D" w:rsidP="0099382D">
      <w:pPr>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Sadrže rashode za isplaćene tekuće donacije </w:t>
      </w:r>
      <w:r w:rsidR="0003132E">
        <w:rPr>
          <w:rFonts w:asciiTheme="minorHAnsi" w:hAnsiTheme="minorHAnsi" w:cstheme="minorHAnsi"/>
          <w:sz w:val="24"/>
          <w:szCs w:val="24"/>
        </w:rPr>
        <w:t>1.062.671,00</w:t>
      </w:r>
      <w:r>
        <w:rPr>
          <w:rFonts w:asciiTheme="minorHAnsi" w:hAnsiTheme="minorHAnsi" w:cstheme="minorHAnsi"/>
          <w:sz w:val="24"/>
          <w:szCs w:val="24"/>
        </w:rPr>
        <w:t xml:space="preserve"> kn, naknad</w:t>
      </w:r>
      <w:r w:rsidR="000A29A2">
        <w:rPr>
          <w:rFonts w:asciiTheme="minorHAnsi" w:hAnsiTheme="minorHAnsi" w:cstheme="minorHAnsi"/>
          <w:sz w:val="24"/>
          <w:szCs w:val="24"/>
        </w:rPr>
        <w:t>u</w:t>
      </w:r>
      <w:r>
        <w:rPr>
          <w:rFonts w:asciiTheme="minorHAnsi" w:hAnsiTheme="minorHAnsi" w:cstheme="minorHAnsi"/>
          <w:sz w:val="24"/>
          <w:szCs w:val="24"/>
        </w:rPr>
        <w:t xml:space="preserve"> štete </w:t>
      </w:r>
      <w:r w:rsidR="0003132E">
        <w:rPr>
          <w:rFonts w:asciiTheme="minorHAnsi" w:hAnsiTheme="minorHAnsi" w:cstheme="minorHAnsi"/>
          <w:sz w:val="24"/>
          <w:szCs w:val="24"/>
        </w:rPr>
        <w:t>783.600,46</w:t>
      </w:r>
      <w:r>
        <w:rPr>
          <w:rFonts w:asciiTheme="minorHAnsi" w:hAnsiTheme="minorHAnsi" w:cstheme="minorHAnsi"/>
          <w:sz w:val="24"/>
          <w:szCs w:val="24"/>
        </w:rPr>
        <w:t xml:space="preserve"> kn, te kapitalne pomoći </w:t>
      </w:r>
      <w:r w:rsidR="0003132E">
        <w:rPr>
          <w:rFonts w:asciiTheme="minorHAnsi" w:hAnsiTheme="minorHAnsi" w:cstheme="minorHAnsi"/>
          <w:sz w:val="24"/>
          <w:szCs w:val="24"/>
        </w:rPr>
        <w:t>442.278,09</w:t>
      </w:r>
      <w:r>
        <w:rPr>
          <w:rFonts w:asciiTheme="minorHAnsi" w:hAnsiTheme="minorHAnsi" w:cstheme="minorHAnsi"/>
          <w:sz w:val="24"/>
          <w:szCs w:val="24"/>
        </w:rPr>
        <w:t xml:space="preserve"> kn.</w:t>
      </w:r>
    </w:p>
    <w:p w:rsidR="00744088" w:rsidRDefault="00744088" w:rsidP="00497FE9">
      <w:pPr>
        <w:spacing w:line="276" w:lineRule="auto"/>
        <w:jc w:val="both"/>
        <w:rPr>
          <w:rFonts w:ascii="Calibri" w:hAnsi="Calibri"/>
          <w:sz w:val="24"/>
          <w:szCs w:val="24"/>
        </w:rPr>
      </w:pPr>
    </w:p>
    <w:p w:rsidR="00467441" w:rsidRPr="007C0D5A" w:rsidRDefault="00744088" w:rsidP="00497FE9">
      <w:pPr>
        <w:spacing w:line="276" w:lineRule="auto"/>
        <w:jc w:val="both"/>
        <w:rPr>
          <w:rFonts w:ascii="Calibri" w:hAnsi="Calibri"/>
          <w:sz w:val="24"/>
          <w:szCs w:val="24"/>
        </w:rPr>
      </w:pPr>
      <w:r>
        <w:rPr>
          <w:rFonts w:ascii="Calibri" w:hAnsi="Calibri"/>
          <w:sz w:val="24"/>
          <w:szCs w:val="24"/>
        </w:rPr>
        <w:t>Isplaćene su</w:t>
      </w:r>
      <w:r w:rsidR="00497FE9">
        <w:rPr>
          <w:rFonts w:ascii="Calibri" w:hAnsi="Calibri"/>
          <w:sz w:val="24"/>
          <w:szCs w:val="24"/>
        </w:rPr>
        <w:t xml:space="preserve"> </w:t>
      </w:r>
      <w:r w:rsidR="00497FE9" w:rsidRPr="00EB24B1">
        <w:rPr>
          <w:rFonts w:ascii="Calibri" w:hAnsi="Calibri"/>
          <w:sz w:val="24"/>
          <w:szCs w:val="24"/>
        </w:rPr>
        <w:t xml:space="preserve">tekuće donacije </w:t>
      </w:r>
      <w:r w:rsidR="00497FE9" w:rsidRPr="00EB24B1">
        <w:rPr>
          <w:rFonts w:ascii="Calibri" w:hAnsi="Calibri"/>
          <w:b/>
          <w:sz w:val="24"/>
          <w:szCs w:val="24"/>
        </w:rPr>
        <w:t xml:space="preserve">političkim strankama </w:t>
      </w:r>
      <w:r w:rsidR="00035E33">
        <w:rPr>
          <w:rFonts w:ascii="Calibri" w:hAnsi="Calibri"/>
          <w:sz w:val="24"/>
          <w:szCs w:val="24"/>
        </w:rPr>
        <w:t>27.128,87</w:t>
      </w:r>
      <w:r w:rsidR="00497FE9" w:rsidRPr="00EB24B1">
        <w:rPr>
          <w:rFonts w:ascii="Calibri" w:hAnsi="Calibri"/>
          <w:sz w:val="24"/>
          <w:szCs w:val="24"/>
        </w:rPr>
        <w:t xml:space="preserve"> kn temeljem Odluke o raspoređivanju sredstava za rad političkih stranaka zastupljenih u Općinskom vijeću Općine Baška; </w:t>
      </w:r>
      <w:r>
        <w:rPr>
          <w:rFonts w:ascii="Calibri" w:hAnsi="Calibri"/>
          <w:sz w:val="24"/>
          <w:szCs w:val="24"/>
        </w:rPr>
        <w:t xml:space="preserve">temeljem odluka Općinskog načelnika, zakonske obveze i sklopljenih ugovora isplaćeno je </w:t>
      </w:r>
      <w:r w:rsidR="00035E33">
        <w:rPr>
          <w:rFonts w:ascii="Calibri" w:hAnsi="Calibri"/>
          <w:sz w:val="24"/>
          <w:szCs w:val="24"/>
        </w:rPr>
        <w:t>3.500</w:t>
      </w:r>
      <w:r w:rsidR="00497FE9" w:rsidRPr="001170AD">
        <w:rPr>
          <w:rFonts w:ascii="Calibri" w:hAnsi="Calibri"/>
          <w:sz w:val="24"/>
          <w:szCs w:val="24"/>
        </w:rPr>
        <w:t xml:space="preserve"> kn </w:t>
      </w:r>
      <w:r w:rsidRPr="000A29A2">
        <w:rPr>
          <w:rFonts w:ascii="Calibri" w:hAnsi="Calibri"/>
          <w:b/>
          <w:sz w:val="24"/>
          <w:szCs w:val="24"/>
        </w:rPr>
        <w:t>donacija</w:t>
      </w:r>
      <w:r>
        <w:rPr>
          <w:rFonts w:ascii="Calibri" w:hAnsi="Calibri"/>
          <w:sz w:val="24"/>
          <w:szCs w:val="24"/>
        </w:rPr>
        <w:t xml:space="preserve"> </w:t>
      </w:r>
      <w:r w:rsidR="00497FE9" w:rsidRPr="001170AD">
        <w:rPr>
          <w:rFonts w:ascii="Calibri" w:hAnsi="Calibri"/>
          <w:sz w:val="24"/>
          <w:szCs w:val="24"/>
        </w:rPr>
        <w:t xml:space="preserve">za </w:t>
      </w:r>
      <w:r w:rsidR="00035E33">
        <w:rPr>
          <w:rFonts w:ascii="Calibri" w:hAnsi="Calibri"/>
          <w:sz w:val="24"/>
          <w:szCs w:val="24"/>
        </w:rPr>
        <w:t xml:space="preserve">2 </w:t>
      </w:r>
      <w:r w:rsidR="00035E33">
        <w:rPr>
          <w:rFonts w:ascii="Calibri" w:hAnsi="Calibri"/>
          <w:b/>
          <w:sz w:val="24"/>
          <w:szCs w:val="24"/>
        </w:rPr>
        <w:t>p</w:t>
      </w:r>
      <w:r w:rsidR="00497FE9" w:rsidRPr="001170AD">
        <w:rPr>
          <w:rFonts w:ascii="Calibri" w:hAnsi="Calibri"/>
          <w:b/>
          <w:sz w:val="24"/>
          <w:szCs w:val="24"/>
        </w:rPr>
        <w:t>okroviteljstva</w:t>
      </w:r>
      <w:r w:rsidR="00497FE9" w:rsidRPr="001170AD">
        <w:rPr>
          <w:rFonts w:ascii="Calibri" w:hAnsi="Calibri"/>
          <w:sz w:val="24"/>
          <w:szCs w:val="24"/>
        </w:rPr>
        <w:t>,</w:t>
      </w:r>
      <w:r w:rsidR="00497FE9" w:rsidRPr="00EF7BC0">
        <w:rPr>
          <w:rFonts w:ascii="Calibri" w:hAnsi="Calibri"/>
          <w:color w:val="FF0000"/>
          <w:sz w:val="24"/>
          <w:szCs w:val="24"/>
        </w:rPr>
        <w:t xml:space="preserve"> </w:t>
      </w:r>
      <w:r w:rsidR="00035E33" w:rsidRPr="00035E33">
        <w:rPr>
          <w:rFonts w:ascii="Calibri" w:hAnsi="Calibri"/>
          <w:sz w:val="24"/>
          <w:szCs w:val="24"/>
        </w:rPr>
        <w:t>5.000,</w:t>
      </w:r>
      <w:r w:rsidR="00035E33">
        <w:rPr>
          <w:rFonts w:ascii="Calibri" w:hAnsi="Calibri"/>
          <w:sz w:val="24"/>
          <w:szCs w:val="24"/>
        </w:rPr>
        <w:t>00</w:t>
      </w:r>
      <w:r w:rsidR="00035E33" w:rsidRPr="00035E33">
        <w:rPr>
          <w:rFonts w:ascii="Calibri" w:hAnsi="Calibri"/>
          <w:sz w:val="24"/>
          <w:szCs w:val="24"/>
        </w:rPr>
        <w:t xml:space="preserve"> kn </w:t>
      </w:r>
      <w:r w:rsidR="00035E33">
        <w:rPr>
          <w:rFonts w:ascii="Calibri" w:hAnsi="Calibri"/>
          <w:sz w:val="24"/>
          <w:szCs w:val="24"/>
        </w:rPr>
        <w:t xml:space="preserve">donacije </w:t>
      </w:r>
      <w:r w:rsidR="00035E33" w:rsidRPr="00035E33">
        <w:rPr>
          <w:rFonts w:ascii="Calibri" w:hAnsi="Calibri"/>
          <w:sz w:val="24"/>
          <w:szCs w:val="24"/>
        </w:rPr>
        <w:t xml:space="preserve">za pomoć u liječenju, </w:t>
      </w:r>
      <w:r w:rsidR="00035E33">
        <w:rPr>
          <w:rFonts w:ascii="Calibri" w:hAnsi="Calibri"/>
          <w:sz w:val="24"/>
          <w:szCs w:val="24"/>
        </w:rPr>
        <w:t>2.500</w:t>
      </w:r>
      <w:r w:rsidR="00497FE9" w:rsidRPr="004A30C9">
        <w:rPr>
          <w:rFonts w:ascii="Calibri" w:hAnsi="Calibri"/>
          <w:sz w:val="24"/>
          <w:szCs w:val="24"/>
        </w:rPr>
        <w:t>,</w:t>
      </w:r>
      <w:r w:rsidR="00467441">
        <w:rPr>
          <w:rFonts w:ascii="Calibri" w:hAnsi="Calibri"/>
          <w:sz w:val="24"/>
          <w:szCs w:val="24"/>
        </w:rPr>
        <w:t>00 kn</w:t>
      </w:r>
      <w:r w:rsidR="00467441">
        <w:rPr>
          <w:rFonts w:ascii="Calibri" w:hAnsi="Calibri"/>
          <w:b/>
          <w:sz w:val="24"/>
          <w:szCs w:val="24"/>
        </w:rPr>
        <w:t xml:space="preserve"> vjerskim zajednicama</w:t>
      </w:r>
      <w:r w:rsidR="00497FE9" w:rsidRPr="004A30C9">
        <w:rPr>
          <w:rFonts w:ascii="Calibri" w:hAnsi="Calibri"/>
          <w:sz w:val="24"/>
          <w:szCs w:val="24"/>
        </w:rPr>
        <w:t>,</w:t>
      </w:r>
      <w:r w:rsidR="00497FE9" w:rsidRPr="00073F68">
        <w:rPr>
          <w:rFonts w:ascii="Calibri" w:hAnsi="Calibri"/>
          <w:sz w:val="24"/>
          <w:szCs w:val="24"/>
        </w:rPr>
        <w:t xml:space="preserve"> </w:t>
      </w:r>
      <w:r w:rsidR="00035E33">
        <w:rPr>
          <w:rFonts w:ascii="Calibri" w:hAnsi="Calibri"/>
          <w:sz w:val="24"/>
          <w:szCs w:val="24"/>
        </w:rPr>
        <w:t xml:space="preserve">50.371,21 </w:t>
      </w:r>
      <w:r w:rsidR="00467441">
        <w:rPr>
          <w:rFonts w:ascii="Calibri" w:hAnsi="Calibri"/>
          <w:sz w:val="24"/>
          <w:szCs w:val="24"/>
        </w:rPr>
        <w:t xml:space="preserve">kn </w:t>
      </w:r>
      <w:r w:rsidR="00467441">
        <w:rPr>
          <w:rFonts w:ascii="Calibri" w:hAnsi="Calibri"/>
          <w:b/>
          <w:sz w:val="24"/>
          <w:szCs w:val="24"/>
        </w:rPr>
        <w:t>Crvenom</w:t>
      </w:r>
      <w:r w:rsidR="00497FE9" w:rsidRPr="00073F68">
        <w:rPr>
          <w:rFonts w:ascii="Calibri" w:hAnsi="Calibri"/>
          <w:b/>
          <w:sz w:val="24"/>
          <w:szCs w:val="24"/>
        </w:rPr>
        <w:t xml:space="preserve"> križ</w:t>
      </w:r>
      <w:r w:rsidR="00467441">
        <w:rPr>
          <w:rFonts w:ascii="Calibri" w:hAnsi="Calibri"/>
          <w:b/>
          <w:sz w:val="24"/>
          <w:szCs w:val="24"/>
        </w:rPr>
        <w:t>u</w:t>
      </w:r>
      <w:bookmarkStart w:id="0" w:name="OLE_LINK40"/>
      <w:r w:rsidR="00497FE9" w:rsidRPr="00073F68">
        <w:rPr>
          <w:rFonts w:ascii="Calibri" w:hAnsi="Calibri"/>
          <w:sz w:val="24"/>
          <w:szCs w:val="24"/>
        </w:rPr>
        <w:t xml:space="preserve">, </w:t>
      </w:r>
      <w:bookmarkEnd w:id="0"/>
      <w:r w:rsidR="00467441">
        <w:rPr>
          <w:rFonts w:ascii="Calibri" w:hAnsi="Calibri"/>
          <w:b/>
          <w:sz w:val="24"/>
          <w:szCs w:val="24"/>
        </w:rPr>
        <w:t>Gorskoj sl</w:t>
      </w:r>
      <w:r w:rsidR="00497FE9" w:rsidRPr="00073F68">
        <w:rPr>
          <w:rFonts w:ascii="Calibri" w:hAnsi="Calibri"/>
          <w:b/>
          <w:sz w:val="24"/>
          <w:szCs w:val="24"/>
        </w:rPr>
        <w:t>u</w:t>
      </w:r>
      <w:r w:rsidR="00467441">
        <w:rPr>
          <w:rFonts w:ascii="Calibri" w:hAnsi="Calibri"/>
          <w:b/>
          <w:sz w:val="24"/>
          <w:szCs w:val="24"/>
        </w:rPr>
        <w:t>žbi spašavanja</w:t>
      </w:r>
      <w:r w:rsidR="00497FE9" w:rsidRPr="00073F68">
        <w:rPr>
          <w:rFonts w:ascii="Calibri" w:hAnsi="Calibri"/>
          <w:b/>
          <w:sz w:val="24"/>
          <w:szCs w:val="24"/>
        </w:rPr>
        <w:t xml:space="preserve"> </w:t>
      </w:r>
      <w:r w:rsidR="00467441">
        <w:rPr>
          <w:rFonts w:ascii="Calibri" w:hAnsi="Calibri"/>
          <w:sz w:val="24"/>
          <w:szCs w:val="24"/>
        </w:rPr>
        <w:t xml:space="preserve">10.000,00 kn, </w:t>
      </w:r>
      <w:r w:rsidR="00497FE9">
        <w:rPr>
          <w:rFonts w:ascii="Calibri" w:hAnsi="Calibri"/>
          <w:b/>
          <w:sz w:val="24"/>
          <w:szCs w:val="24"/>
        </w:rPr>
        <w:t>udrugama</w:t>
      </w:r>
      <w:r w:rsidR="00497FE9" w:rsidRPr="00073F68">
        <w:rPr>
          <w:rFonts w:ascii="Calibri" w:hAnsi="Calibri"/>
          <w:b/>
          <w:sz w:val="24"/>
          <w:szCs w:val="24"/>
        </w:rPr>
        <w:t xml:space="preserve"> </w:t>
      </w:r>
      <w:r w:rsidR="00035E33">
        <w:rPr>
          <w:rFonts w:ascii="Calibri" w:hAnsi="Calibri"/>
          <w:sz w:val="24"/>
          <w:szCs w:val="24"/>
        </w:rPr>
        <w:t>700.267,80</w:t>
      </w:r>
      <w:r w:rsidR="00497FE9" w:rsidRPr="00073F68">
        <w:rPr>
          <w:rFonts w:ascii="Calibri" w:hAnsi="Calibri"/>
          <w:sz w:val="24"/>
          <w:szCs w:val="24"/>
        </w:rPr>
        <w:t xml:space="preserve"> kn, </w:t>
      </w:r>
      <w:r w:rsidR="00467441" w:rsidRPr="00467441">
        <w:rPr>
          <w:rFonts w:ascii="Calibri" w:hAnsi="Calibri"/>
          <w:b/>
          <w:sz w:val="24"/>
          <w:szCs w:val="24"/>
        </w:rPr>
        <w:t>DVD-u</w:t>
      </w:r>
      <w:r w:rsidR="00467441">
        <w:rPr>
          <w:rFonts w:ascii="Calibri" w:hAnsi="Calibri"/>
          <w:sz w:val="24"/>
          <w:szCs w:val="24"/>
        </w:rPr>
        <w:t xml:space="preserve"> </w:t>
      </w:r>
      <w:r w:rsidR="00035E33">
        <w:rPr>
          <w:rFonts w:ascii="Calibri" w:hAnsi="Calibri"/>
          <w:sz w:val="24"/>
          <w:szCs w:val="24"/>
        </w:rPr>
        <w:t>9.989</w:t>
      </w:r>
      <w:r w:rsidR="00467441">
        <w:rPr>
          <w:rFonts w:ascii="Calibri" w:hAnsi="Calibri"/>
          <w:sz w:val="24"/>
          <w:szCs w:val="24"/>
        </w:rPr>
        <w:t xml:space="preserve">,00 kn, </w:t>
      </w:r>
      <w:r w:rsidR="00467441" w:rsidRPr="00467441">
        <w:rPr>
          <w:rFonts w:ascii="Calibri" w:hAnsi="Calibri"/>
          <w:b/>
          <w:sz w:val="24"/>
          <w:szCs w:val="24"/>
        </w:rPr>
        <w:t>za program</w:t>
      </w:r>
      <w:r w:rsidR="00467441">
        <w:rPr>
          <w:rFonts w:ascii="Calibri" w:hAnsi="Calibri"/>
          <w:sz w:val="24"/>
          <w:szCs w:val="24"/>
        </w:rPr>
        <w:t xml:space="preserve"> </w:t>
      </w:r>
      <w:r w:rsidR="00467441">
        <w:rPr>
          <w:rFonts w:ascii="Calibri" w:hAnsi="Calibri"/>
          <w:b/>
          <w:sz w:val="24"/>
          <w:szCs w:val="24"/>
        </w:rPr>
        <w:t>poticanja</w:t>
      </w:r>
      <w:r w:rsidR="00497FE9" w:rsidRPr="00073F68">
        <w:rPr>
          <w:rFonts w:ascii="Calibri" w:hAnsi="Calibri"/>
          <w:b/>
          <w:sz w:val="24"/>
          <w:szCs w:val="24"/>
        </w:rPr>
        <w:t xml:space="preserve"> razvoja turizma </w:t>
      </w:r>
      <w:r w:rsidR="00035E33">
        <w:rPr>
          <w:rFonts w:ascii="Calibri" w:hAnsi="Calibri"/>
          <w:sz w:val="24"/>
          <w:szCs w:val="24"/>
        </w:rPr>
        <w:t>170.799,83</w:t>
      </w:r>
      <w:r w:rsidR="00497FE9" w:rsidRPr="00073F68">
        <w:rPr>
          <w:rFonts w:ascii="Calibri" w:hAnsi="Calibri"/>
          <w:sz w:val="24"/>
          <w:szCs w:val="24"/>
        </w:rPr>
        <w:t xml:space="preserve"> kn</w:t>
      </w:r>
      <w:r w:rsidR="00497FE9">
        <w:rPr>
          <w:rFonts w:ascii="Calibri" w:hAnsi="Calibri"/>
          <w:sz w:val="24"/>
          <w:szCs w:val="24"/>
        </w:rPr>
        <w:t xml:space="preserve">, </w:t>
      </w:r>
      <w:r w:rsidR="00467441">
        <w:rPr>
          <w:rFonts w:ascii="Calibri" w:hAnsi="Calibri"/>
          <w:sz w:val="24"/>
          <w:szCs w:val="24"/>
        </w:rPr>
        <w:t xml:space="preserve">te </w:t>
      </w:r>
      <w:r w:rsidR="00497FE9">
        <w:rPr>
          <w:rFonts w:ascii="Calibri" w:hAnsi="Calibri"/>
          <w:b/>
          <w:sz w:val="24"/>
          <w:szCs w:val="24"/>
        </w:rPr>
        <w:t xml:space="preserve">za program suzbijanja štete od alohtone divljači </w:t>
      </w:r>
      <w:r w:rsidR="00035E33">
        <w:rPr>
          <w:rFonts w:ascii="Calibri" w:hAnsi="Calibri"/>
          <w:sz w:val="24"/>
          <w:szCs w:val="24"/>
        </w:rPr>
        <w:t>83.114,29</w:t>
      </w:r>
      <w:r w:rsidR="00497FE9" w:rsidRPr="006F2EC6">
        <w:rPr>
          <w:rFonts w:ascii="Calibri" w:hAnsi="Calibri"/>
          <w:sz w:val="24"/>
          <w:szCs w:val="24"/>
        </w:rPr>
        <w:t xml:space="preserve"> kn.</w:t>
      </w:r>
      <w:r w:rsidR="00497FE9" w:rsidRPr="00073F68">
        <w:rPr>
          <w:rFonts w:ascii="Calibri" w:hAnsi="Calibri"/>
          <w:sz w:val="24"/>
          <w:szCs w:val="24"/>
        </w:rPr>
        <w:t xml:space="preserve"> </w:t>
      </w:r>
    </w:p>
    <w:p w:rsidR="0099382D" w:rsidRDefault="00497FE9" w:rsidP="00467441">
      <w:pPr>
        <w:tabs>
          <w:tab w:val="left" w:pos="360"/>
        </w:tabs>
        <w:spacing w:line="276" w:lineRule="auto"/>
        <w:jc w:val="both"/>
        <w:rPr>
          <w:rFonts w:asciiTheme="minorHAnsi" w:hAnsiTheme="minorHAnsi" w:cstheme="minorHAnsi"/>
          <w:sz w:val="24"/>
          <w:szCs w:val="24"/>
        </w:rPr>
      </w:pPr>
      <w:r w:rsidRPr="00073F68">
        <w:rPr>
          <w:rFonts w:ascii="Calibri" w:hAnsi="Calibri"/>
          <w:bCs/>
          <w:sz w:val="24"/>
          <w:szCs w:val="24"/>
        </w:rPr>
        <w:lastRenderedPageBreak/>
        <w:t xml:space="preserve">S </w:t>
      </w:r>
      <w:r w:rsidRPr="00744088">
        <w:rPr>
          <w:rFonts w:asciiTheme="minorHAnsi" w:hAnsiTheme="minorHAnsi" w:cstheme="minorHAnsi"/>
          <w:bCs/>
          <w:sz w:val="24"/>
          <w:szCs w:val="24"/>
        </w:rPr>
        <w:t xml:space="preserve">osnove </w:t>
      </w:r>
      <w:r w:rsidRPr="00744088">
        <w:rPr>
          <w:rFonts w:asciiTheme="minorHAnsi" w:hAnsiTheme="minorHAnsi" w:cstheme="minorHAnsi"/>
          <w:bCs/>
          <w:sz w:val="24"/>
          <w:szCs w:val="24"/>
          <w:u w:val="single"/>
        </w:rPr>
        <w:t>naknade štete</w:t>
      </w:r>
      <w:r w:rsidRPr="00744088">
        <w:rPr>
          <w:rFonts w:ascii="Calibri" w:hAnsi="Calibri"/>
          <w:bCs/>
          <w:sz w:val="24"/>
          <w:szCs w:val="24"/>
        </w:rPr>
        <w:t xml:space="preserve"> </w:t>
      </w:r>
      <w:r w:rsidR="00035E33">
        <w:rPr>
          <w:rFonts w:asciiTheme="minorHAnsi" w:hAnsiTheme="minorHAnsi"/>
          <w:sz w:val="24"/>
          <w:szCs w:val="24"/>
        </w:rPr>
        <w:t>isplaćene su</w:t>
      </w:r>
      <w:r w:rsidR="00035E33" w:rsidRPr="002A171F">
        <w:rPr>
          <w:rFonts w:asciiTheme="minorHAnsi" w:hAnsiTheme="minorHAnsi"/>
          <w:sz w:val="24"/>
          <w:szCs w:val="24"/>
        </w:rPr>
        <w:t xml:space="preserve"> naknade štete temeljem sudsk</w:t>
      </w:r>
      <w:r w:rsidR="00035E33">
        <w:rPr>
          <w:rFonts w:asciiTheme="minorHAnsi" w:hAnsiTheme="minorHAnsi"/>
          <w:sz w:val="24"/>
          <w:szCs w:val="24"/>
        </w:rPr>
        <w:t>e</w:t>
      </w:r>
      <w:r w:rsidR="00035E33" w:rsidRPr="002A171F">
        <w:rPr>
          <w:rFonts w:asciiTheme="minorHAnsi" w:hAnsiTheme="minorHAnsi"/>
          <w:sz w:val="24"/>
          <w:szCs w:val="24"/>
        </w:rPr>
        <w:t xml:space="preserve"> presud</w:t>
      </w:r>
      <w:r w:rsidR="00035E33">
        <w:rPr>
          <w:rFonts w:asciiTheme="minorHAnsi" w:hAnsiTheme="minorHAnsi"/>
          <w:sz w:val="24"/>
          <w:szCs w:val="24"/>
        </w:rPr>
        <w:t>e</w:t>
      </w:r>
      <w:r w:rsidR="00035E33" w:rsidRPr="002A171F">
        <w:rPr>
          <w:rFonts w:asciiTheme="minorHAnsi" w:hAnsiTheme="minorHAnsi"/>
          <w:sz w:val="24"/>
          <w:szCs w:val="24"/>
        </w:rPr>
        <w:t>, na ime naknade štet</w:t>
      </w:r>
      <w:r w:rsidR="00035E33">
        <w:rPr>
          <w:rFonts w:asciiTheme="minorHAnsi" w:hAnsiTheme="minorHAnsi"/>
          <w:sz w:val="24"/>
          <w:szCs w:val="24"/>
        </w:rPr>
        <w:t>e</w:t>
      </w:r>
      <w:r w:rsidR="00035E33" w:rsidRPr="002A171F">
        <w:rPr>
          <w:rFonts w:asciiTheme="minorHAnsi" w:hAnsiTheme="minorHAnsi"/>
          <w:sz w:val="24"/>
          <w:szCs w:val="24"/>
        </w:rPr>
        <w:t xml:space="preserve"> za ozljed</w:t>
      </w:r>
      <w:r w:rsidR="00035E33">
        <w:rPr>
          <w:rFonts w:asciiTheme="minorHAnsi" w:hAnsiTheme="minorHAnsi"/>
          <w:sz w:val="24"/>
          <w:szCs w:val="24"/>
        </w:rPr>
        <w:t>u</w:t>
      </w:r>
      <w:r w:rsidR="00035E33" w:rsidRPr="002A171F">
        <w:rPr>
          <w:rFonts w:asciiTheme="minorHAnsi" w:hAnsiTheme="minorHAnsi"/>
          <w:sz w:val="24"/>
          <w:szCs w:val="24"/>
        </w:rPr>
        <w:t xml:space="preserve"> na javnoj površini</w:t>
      </w:r>
      <w:r w:rsidR="00035E33">
        <w:rPr>
          <w:rFonts w:asciiTheme="minorHAnsi" w:hAnsiTheme="minorHAnsi"/>
          <w:sz w:val="24"/>
          <w:szCs w:val="24"/>
        </w:rPr>
        <w:t>, te štete za izgubljenu dobit</w:t>
      </w:r>
      <w:r w:rsidR="00467441">
        <w:rPr>
          <w:rFonts w:ascii="Calibri" w:hAnsi="Calibri"/>
          <w:bCs/>
          <w:sz w:val="24"/>
          <w:szCs w:val="24"/>
        </w:rPr>
        <w:t>.</w:t>
      </w:r>
    </w:p>
    <w:p w:rsidR="0099382D" w:rsidRDefault="0099382D" w:rsidP="0099382D">
      <w:pPr>
        <w:spacing w:line="276" w:lineRule="auto"/>
        <w:jc w:val="both"/>
        <w:rPr>
          <w:rFonts w:asciiTheme="minorHAnsi" w:hAnsiTheme="minorHAnsi" w:cstheme="minorHAnsi"/>
          <w:sz w:val="24"/>
          <w:szCs w:val="24"/>
        </w:rPr>
      </w:pPr>
    </w:p>
    <w:p w:rsidR="009D725D" w:rsidRDefault="0099382D" w:rsidP="009D725D">
      <w:pPr>
        <w:tabs>
          <w:tab w:val="left" w:pos="0"/>
          <w:tab w:val="left" w:pos="4395"/>
          <w:tab w:val="decimal" w:pos="7938"/>
        </w:tabs>
        <w:spacing w:line="276" w:lineRule="auto"/>
        <w:jc w:val="both"/>
        <w:rPr>
          <w:rFonts w:ascii="Calibri" w:hAnsi="Calibri"/>
          <w:sz w:val="24"/>
          <w:szCs w:val="24"/>
        </w:rPr>
      </w:pPr>
      <w:r>
        <w:rPr>
          <w:rFonts w:asciiTheme="minorHAnsi" w:hAnsiTheme="minorHAnsi" w:cstheme="minorHAnsi"/>
          <w:sz w:val="24"/>
          <w:szCs w:val="24"/>
          <w:u w:val="single"/>
        </w:rPr>
        <w:t>Kapitalna pomoć</w:t>
      </w:r>
      <w:r w:rsidR="000A29A2">
        <w:rPr>
          <w:rFonts w:asciiTheme="minorHAnsi" w:hAnsiTheme="minorHAnsi" w:cstheme="minorHAnsi"/>
          <w:sz w:val="24"/>
          <w:szCs w:val="24"/>
        </w:rPr>
        <w:t xml:space="preserve"> isplaćena je </w:t>
      </w:r>
      <w:r>
        <w:rPr>
          <w:rFonts w:asciiTheme="minorHAnsi" w:hAnsiTheme="minorHAnsi" w:cstheme="minorHAnsi"/>
          <w:sz w:val="24"/>
          <w:szCs w:val="24"/>
        </w:rPr>
        <w:t xml:space="preserve">Ponikve eko otok Krk za </w:t>
      </w:r>
      <w:r w:rsidR="00D40C0A" w:rsidRPr="00073F68">
        <w:rPr>
          <w:rFonts w:ascii="Calibri" w:hAnsi="Calibri"/>
          <w:bCs/>
          <w:sz w:val="24"/>
          <w:szCs w:val="24"/>
        </w:rPr>
        <w:t xml:space="preserve">podmirenje </w:t>
      </w:r>
      <w:r w:rsidR="00D40C0A">
        <w:rPr>
          <w:rFonts w:asciiTheme="minorHAnsi" w:hAnsiTheme="minorHAnsi" w:cstheme="minorHAnsi"/>
          <w:sz w:val="24"/>
          <w:szCs w:val="24"/>
        </w:rPr>
        <w:t xml:space="preserve">pripadajućeg dijela </w:t>
      </w:r>
      <w:r w:rsidR="00D40C0A" w:rsidRPr="00073F68">
        <w:rPr>
          <w:rFonts w:ascii="Calibri" w:hAnsi="Calibri"/>
          <w:bCs/>
          <w:sz w:val="24"/>
          <w:szCs w:val="24"/>
        </w:rPr>
        <w:t>o</w:t>
      </w:r>
      <w:r w:rsidR="00D40C0A">
        <w:rPr>
          <w:rFonts w:ascii="Calibri" w:hAnsi="Calibri"/>
          <w:bCs/>
          <w:sz w:val="24"/>
          <w:szCs w:val="24"/>
        </w:rPr>
        <w:t>bveze interkalarne kamate</w:t>
      </w:r>
      <w:r w:rsidR="00D40C0A">
        <w:rPr>
          <w:rFonts w:asciiTheme="minorHAnsi" w:hAnsiTheme="minorHAnsi" w:cstheme="minorHAnsi"/>
          <w:sz w:val="24"/>
          <w:szCs w:val="24"/>
        </w:rPr>
        <w:t xml:space="preserve"> kredita u svrhu financiranja EU projekta "Projekt prikupljanja, odvodnje i pročišćavanja otpadnih voda otoka Krka"</w:t>
      </w:r>
      <w:r w:rsidR="001C29BD">
        <w:rPr>
          <w:rFonts w:asciiTheme="minorHAnsi" w:hAnsiTheme="minorHAnsi" w:cstheme="minorHAnsi"/>
          <w:sz w:val="24"/>
          <w:szCs w:val="24"/>
        </w:rPr>
        <w:t xml:space="preserve"> u iznosu 85.467,95 kn</w:t>
      </w:r>
      <w:r w:rsidR="009D725D">
        <w:rPr>
          <w:rFonts w:asciiTheme="minorHAnsi" w:hAnsiTheme="minorHAnsi" w:cstheme="minorHAnsi"/>
          <w:sz w:val="24"/>
          <w:szCs w:val="24"/>
        </w:rPr>
        <w:t xml:space="preserve">. </w:t>
      </w:r>
      <w:r w:rsidR="00D40C0A">
        <w:rPr>
          <w:rFonts w:asciiTheme="minorHAnsi" w:hAnsiTheme="minorHAnsi" w:cstheme="minorHAnsi"/>
          <w:sz w:val="24"/>
          <w:szCs w:val="24"/>
        </w:rPr>
        <w:t xml:space="preserve">Smart island Krk d.o.o. za </w:t>
      </w:r>
      <w:r w:rsidR="009D725D">
        <w:rPr>
          <w:rFonts w:asciiTheme="minorHAnsi" w:hAnsiTheme="minorHAnsi" w:cstheme="minorHAnsi"/>
          <w:sz w:val="24"/>
          <w:szCs w:val="24"/>
        </w:rPr>
        <w:t>isplaćena je kapitalna pomoć za</w:t>
      </w:r>
      <w:r w:rsidR="00D40C0A">
        <w:rPr>
          <w:rFonts w:asciiTheme="minorHAnsi" w:hAnsiTheme="minorHAnsi" w:cstheme="minorHAnsi"/>
          <w:sz w:val="24"/>
          <w:szCs w:val="24"/>
        </w:rPr>
        <w:t xml:space="preserve"> izgradnju instalacija za postavljanje optičke mreže za brzi internet</w:t>
      </w:r>
      <w:r w:rsidR="00D40C0A" w:rsidRPr="00D40C0A">
        <w:rPr>
          <w:rFonts w:asciiTheme="minorHAnsi" w:hAnsiTheme="minorHAnsi" w:cstheme="minorHAnsi"/>
          <w:sz w:val="24"/>
          <w:szCs w:val="24"/>
        </w:rPr>
        <w:t xml:space="preserve"> u Jurandvoru, prema POS stanovima</w:t>
      </w:r>
      <w:r w:rsidR="001C29BD">
        <w:rPr>
          <w:rFonts w:asciiTheme="minorHAnsi" w:hAnsiTheme="minorHAnsi" w:cstheme="minorHAnsi"/>
          <w:sz w:val="24"/>
          <w:szCs w:val="24"/>
        </w:rPr>
        <w:t xml:space="preserve"> u iznosu 20.380,00 kn</w:t>
      </w:r>
      <w:r w:rsidR="009D725D">
        <w:rPr>
          <w:rFonts w:asciiTheme="minorHAnsi" w:hAnsiTheme="minorHAnsi" w:cstheme="minorHAnsi"/>
          <w:sz w:val="24"/>
          <w:szCs w:val="24"/>
        </w:rPr>
        <w:t xml:space="preserve">, a </w:t>
      </w:r>
      <w:r w:rsidR="009D725D">
        <w:rPr>
          <w:rFonts w:ascii="Calibri" w:hAnsi="Calibri"/>
          <w:sz w:val="24"/>
          <w:szCs w:val="24"/>
        </w:rPr>
        <w:t>temeljem ugovora o prijenosu imovine evidentiran je prijenos punionice za električne bicikle i 15 električnih bicikala knjigovodstvene vrijednosti 336.430,14 kn.</w:t>
      </w:r>
    </w:p>
    <w:p w:rsidR="00D40C0A" w:rsidRDefault="00D40C0A" w:rsidP="0099382D">
      <w:pPr>
        <w:spacing w:line="276" w:lineRule="auto"/>
        <w:jc w:val="both"/>
        <w:rPr>
          <w:rFonts w:asciiTheme="minorHAnsi" w:hAnsiTheme="minorHAnsi" w:cstheme="minorHAnsi"/>
          <w:color w:val="FF0000"/>
          <w:sz w:val="24"/>
          <w:szCs w:val="24"/>
        </w:rPr>
      </w:pPr>
    </w:p>
    <w:p w:rsidR="0099382D" w:rsidRDefault="0099382D" w:rsidP="0099382D">
      <w:pPr>
        <w:spacing w:line="276" w:lineRule="auto"/>
        <w:jc w:val="both"/>
        <w:outlineLvl w:val="0"/>
        <w:rPr>
          <w:rFonts w:ascii="Calibri" w:hAnsi="Calibri"/>
          <w:b/>
          <w:sz w:val="24"/>
          <w:szCs w:val="24"/>
          <w:highlight w:val="white"/>
        </w:rPr>
      </w:pPr>
      <w:r>
        <w:rPr>
          <w:rFonts w:ascii="Calibri" w:hAnsi="Calibri"/>
          <w:b/>
          <w:sz w:val="24"/>
          <w:szCs w:val="24"/>
        </w:rPr>
        <w:t>RASHODI ZA NABAVU NEFINANCIJSKE IMOVINE</w:t>
      </w:r>
    </w:p>
    <w:p w:rsidR="0099382D" w:rsidRDefault="0099382D" w:rsidP="0099382D">
      <w:pPr>
        <w:spacing w:line="276" w:lineRule="auto"/>
        <w:jc w:val="both"/>
        <w:rPr>
          <w:rFonts w:ascii="Calibri" w:hAnsi="Calibri"/>
          <w:sz w:val="24"/>
          <w:szCs w:val="24"/>
        </w:rPr>
      </w:pPr>
      <w:r>
        <w:rPr>
          <w:rFonts w:ascii="Calibri" w:hAnsi="Calibri"/>
          <w:sz w:val="24"/>
          <w:szCs w:val="24"/>
        </w:rPr>
        <w:t xml:space="preserve">Rashodi za nabavu nefinancijske imovine izvršeni su u iznosu </w:t>
      </w:r>
      <w:r w:rsidR="00E47C4E">
        <w:rPr>
          <w:rFonts w:ascii="Calibri" w:hAnsi="Calibri"/>
          <w:sz w:val="24"/>
          <w:szCs w:val="24"/>
        </w:rPr>
        <w:t>4.447.080,84 kn, 74</w:t>
      </w:r>
      <w:r>
        <w:rPr>
          <w:rFonts w:ascii="Calibri" w:hAnsi="Calibri"/>
          <w:sz w:val="24"/>
          <w:szCs w:val="24"/>
        </w:rPr>
        <w:t>% plana,</w:t>
      </w:r>
      <w:r w:rsidR="00E442EC">
        <w:rPr>
          <w:rFonts w:ascii="Calibri" w:hAnsi="Calibri"/>
          <w:sz w:val="24"/>
          <w:szCs w:val="24"/>
        </w:rPr>
        <w:t xml:space="preserve"> 22</w:t>
      </w:r>
      <w:r>
        <w:rPr>
          <w:rFonts w:ascii="Calibri" w:hAnsi="Calibri"/>
          <w:sz w:val="24"/>
          <w:szCs w:val="24"/>
        </w:rPr>
        <w:t>%</w:t>
      </w:r>
      <w:r w:rsidR="00E442EC">
        <w:rPr>
          <w:rFonts w:ascii="Calibri" w:hAnsi="Calibri"/>
          <w:sz w:val="24"/>
          <w:szCs w:val="24"/>
        </w:rPr>
        <w:t xml:space="preserve"> viš</w:t>
      </w:r>
      <w:r w:rsidR="003C52B9">
        <w:rPr>
          <w:rFonts w:ascii="Calibri" w:hAnsi="Calibri"/>
          <w:sz w:val="24"/>
          <w:szCs w:val="24"/>
        </w:rPr>
        <w:t>e</w:t>
      </w:r>
      <w:r>
        <w:rPr>
          <w:rFonts w:ascii="Calibri" w:hAnsi="Calibri"/>
          <w:sz w:val="24"/>
          <w:szCs w:val="24"/>
        </w:rPr>
        <w:t xml:space="preserve"> u odnosu na prethodnu godinu. Sadrže rashode za nabavu:</w:t>
      </w:r>
    </w:p>
    <w:p w:rsidR="0099382D" w:rsidRDefault="0099382D" w:rsidP="0099382D">
      <w:pPr>
        <w:tabs>
          <w:tab w:val="decimal" w:pos="6096"/>
        </w:tabs>
        <w:spacing w:line="276" w:lineRule="auto"/>
        <w:jc w:val="both"/>
        <w:rPr>
          <w:rFonts w:ascii="Calibri" w:hAnsi="Calibri"/>
          <w:sz w:val="24"/>
          <w:szCs w:val="24"/>
        </w:rPr>
      </w:pPr>
      <w:r>
        <w:rPr>
          <w:rFonts w:ascii="Calibri" w:hAnsi="Calibri"/>
          <w:sz w:val="24"/>
          <w:szCs w:val="24"/>
        </w:rPr>
        <w:t xml:space="preserve">- neproizvedene dugotrajne imovine </w:t>
      </w:r>
      <w:r>
        <w:rPr>
          <w:rFonts w:ascii="Calibri" w:hAnsi="Calibri"/>
          <w:sz w:val="24"/>
          <w:szCs w:val="24"/>
        </w:rPr>
        <w:tab/>
      </w:r>
      <w:r w:rsidR="00E442EC">
        <w:rPr>
          <w:rFonts w:ascii="Calibri" w:hAnsi="Calibri"/>
          <w:sz w:val="24"/>
          <w:szCs w:val="24"/>
        </w:rPr>
        <w:t>168.630,00</w:t>
      </w:r>
      <w:r>
        <w:rPr>
          <w:rFonts w:ascii="Calibri" w:hAnsi="Calibri"/>
          <w:sz w:val="24"/>
          <w:szCs w:val="24"/>
        </w:rPr>
        <w:t xml:space="preserve"> kn</w:t>
      </w:r>
    </w:p>
    <w:p w:rsidR="0099382D" w:rsidRDefault="0099382D" w:rsidP="0099382D">
      <w:pPr>
        <w:tabs>
          <w:tab w:val="decimal" w:pos="6096"/>
        </w:tabs>
        <w:spacing w:line="276" w:lineRule="auto"/>
        <w:jc w:val="both"/>
        <w:rPr>
          <w:rFonts w:ascii="Calibri" w:hAnsi="Calibri"/>
          <w:sz w:val="24"/>
          <w:szCs w:val="24"/>
        </w:rPr>
      </w:pPr>
      <w:r>
        <w:rPr>
          <w:rFonts w:ascii="Calibri" w:hAnsi="Calibri"/>
          <w:sz w:val="24"/>
          <w:szCs w:val="24"/>
        </w:rPr>
        <w:t>- proizvedene dugotrajne imovine</w:t>
      </w:r>
      <w:r>
        <w:rPr>
          <w:rFonts w:ascii="Calibri" w:hAnsi="Calibri"/>
          <w:b/>
          <w:sz w:val="24"/>
          <w:szCs w:val="24"/>
        </w:rPr>
        <w:t xml:space="preserve"> </w:t>
      </w:r>
      <w:r>
        <w:rPr>
          <w:rFonts w:ascii="Calibri" w:hAnsi="Calibri"/>
          <w:b/>
          <w:sz w:val="24"/>
          <w:szCs w:val="24"/>
        </w:rPr>
        <w:tab/>
      </w:r>
      <w:r w:rsidR="003C52B9">
        <w:rPr>
          <w:rFonts w:ascii="Calibri" w:hAnsi="Calibri"/>
          <w:sz w:val="24"/>
          <w:szCs w:val="24"/>
        </w:rPr>
        <w:t>2.</w:t>
      </w:r>
      <w:r w:rsidR="00E442EC">
        <w:rPr>
          <w:rFonts w:ascii="Calibri" w:hAnsi="Calibri"/>
          <w:sz w:val="24"/>
          <w:szCs w:val="24"/>
        </w:rPr>
        <w:t>677.130,25</w:t>
      </w:r>
      <w:r>
        <w:rPr>
          <w:rFonts w:ascii="Calibri" w:hAnsi="Calibri"/>
          <w:sz w:val="24"/>
          <w:szCs w:val="24"/>
        </w:rPr>
        <w:t xml:space="preserve"> kn</w:t>
      </w:r>
    </w:p>
    <w:p w:rsidR="0099382D" w:rsidRDefault="0099382D" w:rsidP="0099382D">
      <w:pPr>
        <w:tabs>
          <w:tab w:val="decimal" w:pos="6096"/>
        </w:tabs>
        <w:spacing w:line="276" w:lineRule="auto"/>
        <w:jc w:val="both"/>
        <w:rPr>
          <w:rFonts w:ascii="Calibri" w:hAnsi="Calibri"/>
          <w:sz w:val="24"/>
          <w:szCs w:val="24"/>
        </w:rPr>
      </w:pPr>
      <w:r>
        <w:rPr>
          <w:rFonts w:ascii="Calibri" w:hAnsi="Calibri"/>
          <w:sz w:val="24"/>
          <w:szCs w:val="24"/>
        </w:rPr>
        <w:t xml:space="preserve">- dodatna ulaganja na nefinancijskoj imovini </w:t>
      </w:r>
      <w:r>
        <w:rPr>
          <w:rFonts w:ascii="Calibri" w:hAnsi="Calibri"/>
          <w:sz w:val="24"/>
          <w:szCs w:val="24"/>
        </w:rPr>
        <w:tab/>
      </w:r>
      <w:r w:rsidR="00E442EC">
        <w:rPr>
          <w:rFonts w:ascii="Calibri" w:hAnsi="Calibri"/>
          <w:sz w:val="24"/>
          <w:szCs w:val="24"/>
        </w:rPr>
        <w:t>1.601.320,59</w:t>
      </w:r>
      <w:r>
        <w:rPr>
          <w:rFonts w:ascii="Calibri" w:hAnsi="Calibri"/>
          <w:sz w:val="24"/>
          <w:szCs w:val="24"/>
        </w:rPr>
        <w:t xml:space="preserve"> kn. </w:t>
      </w:r>
    </w:p>
    <w:p w:rsidR="000A29A2" w:rsidRDefault="000A29A2" w:rsidP="0099382D">
      <w:pPr>
        <w:spacing w:line="276" w:lineRule="auto"/>
        <w:jc w:val="both"/>
        <w:rPr>
          <w:rFonts w:ascii="Calibri" w:hAnsi="Calibri"/>
          <w:b/>
          <w:sz w:val="24"/>
          <w:szCs w:val="24"/>
        </w:rPr>
      </w:pPr>
    </w:p>
    <w:p w:rsidR="0099382D" w:rsidRDefault="0099382D" w:rsidP="0099382D">
      <w:pPr>
        <w:spacing w:line="276" w:lineRule="auto"/>
        <w:jc w:val="both"/>
        <w:rPr>
          <w:rFonts w:ascii="Calibri" w:hAnsi="Calibri"/>
          <w:b/>
          <w:sz w:val="24"/>
          <w:szCs w:val="24"/>
        </w:rPr>
      </w:pPr>
      <w:r>
        <w:rPr>
          <w:rFonts w:ascii="Calibri" w:hAnsi="Calibri"/>
          <w:b/>
          <w:sz w:val="24"/>
          <w:szCs w:val="24"/>
        </w:rPr>
        <w:t>RASHODI ZA NABAVU  NEPROIZVEDENE IMOVINE</w:t>
      </w:r>
    </w:p>
    <w:p w:rsidR="00CD13C3" w:rsidRDefault="00CD13C3" w:rsidP="00D2322F">
      <w:pPr>
        <w:spacing w:line="276" w:lineRule="auto"/>
        <w:jc w:val="both"/>
        <w:rPr>
          <w:rFonts w:ascii="Calibri" w:hAnsi="Calibri"/>
          <w:sz w:val="24"/>
          <w:szCs w:val="24"/>
        </w:rPr>
      </w:pPr>
      <w:r>
        <w:rPr>
          <w:rFonts w:ascii="Calibri" w:hAnsi="Calibri"/>
          <w:sz w:val="24"/>
          <w:szCs w:val="24"/>
        </w:rPr>
        <w:t>Sadrže rashode za</w:t>
      </w:r>
      <w:r w:rsidR="00406DD1">
        <w:rPr>
          <w:rFonts w:ascii="Calibri" w:hAnsi="Calibri"/>
          <w:sz w:val="24"/>
          <w:szCs w:val="24"/>
        </w:rPr>
        <w:t xml:space="preserve"> otkup</w:t>
      </w:r>
      <w:r w:rsidR="0099382D">
        <w:rPr>
          <w:rFonts w:ascii="Calibri" w:hAnsi="Calibri"/>
          <w:sz w:val="24"/>
          <w:szCs w:val="24"/>
        </w:rPr>
        <w:t xml:space="preserve"> </w:t>
      </w:r>
      <w:r w:rsidR="00D2322F">
        <w:rPr>
          <w:rFonts w:asciiTheme="minorHAnsi" w:hAnsiTheme="minorHAnsi" w:cstheme="minorHAnsi"/>
          <w:sz w:val="24"/>
          <w:szCs w:val="24"/>
        </w:rPr>
        <w:t>233,125</w:t>
      </w:r>
      <w:r w:rsidR="00D2322F" w:rsidRPr="00292393">
        <w:rPr>
          <w:rFonts w:asciiTheme="minorHAnsi" w:hAnsiTheme="minorHAnsi" w:cstheme="minorHAnsi"/>
          <w:sz w:val="24"/>
          <w:szCs w:val="24"/>
        </w:rPr>
        <w:t xml:space="preserve"> m² zemljišta</w:t>
      </w:r>
      <w:r w:rsidR="00D2322F">
        <w:rPr>
          <w:rFonts w:asciiTheme="minorHAnsi" w:hAnsiTheme="minorHAnsi" w:cstheme="minorHAnsi"/>
          <w:sz w:val="24"/>
          <w:szCs w:val="24"/>
        </w:rPr>
        <w:t>,</w:t>
      </w:r>
      <w:r w:rsidR="00D2322F" w:rsidRPr="00292393">
        <w:rPr>
          <w:rFonts w:asciiTheme="minorHAnsi" w:hAnsiTheme="minorHAnsi" w:cstheme="minorHAnsi"/>
          <w:sz w:val="24"/>
          <w:szCs w:val="24"/>
        </w:rPr>
        <w:t xml:space="preserve"> </w:t>
      </w:r>
      <w:r w:rsidR="00D2322F">
        <w:rPr>
          <w:rFonts w:ascii="Calibri" w:hAnsi="Calibri"/>
          <w:sz w:val="24"/>
          <w:szCs w:val="24"/>
        </w:rPr>
        <w:t xml:space="preserve">vrijednosti 168.630,00 kn, </w:t>
      </w:r>
      <w:r w:rsidR="00D2322F" w:rsidRPr="00292393">
        <w:rPr>
          <w:rFonts w:asciiTheme="minorHAnsi" w:hAnsiTheme="minorHAnsi" w:cstheme="minorHAnsi"/>
          <w:sz w:val="24"/>
          <w:szCs w:val="24"/>
        </w:rPr>
        <w:t>u svrhu formiranja prometnica</w:t>
      </w:r>
      <w:r w:rsidR="00D2322F">
        <w:rPr>
          <w:rFonts w:asciiTheme="minorHAnsi" w:hAnsiTheme="minorHAnsi" w:cstheme="minorHAnsi"/>
          <w:sz w:val="24"/>
          <w:szCs w:val="24"/>
        </w:rPr>
        <w:t xml:space="preserve"> i za potrebu izgradnje doma za starije osobe</w:t>
      </w:r>
      <w:r w:rsidR="00D2322F" w:rsidRPr="00292393">
        <w:rPr>
          <w:rFonts w:asciiTheme="minorHAnsi" w:hAnsiTheme="minorHAnsi" w:cstheme="minorHAnsi"/>
          <w:sz w:val="24"/>
          <w:szCs w:val="24"/>
        </w:rPr>
        <w:t xml:space="preserve">. </w:t>
      </w:r>
    </w:p>
    <w:p w:rsidR="00DF6414" w:rsidRDefault="00DF6414" w:rsidP="0099382D">
      <w:pPr>
        <w:spacing w:line="276" w:lineRule="auto"/>
        <w:jc w:val="both"/>
        <w:rPr>
          <w:rFonts w:asciiTheme="minorHAnsi" w:hAnsiTheme="minorHAnsi" w:cstheme="minorHAnsi"/>
          <w:sz w:val="24"/>
          <w:szCs w:val="24"/>
        </w:rPr>
      </w:pPr>
    </w:p>
    <w:p w:rsidR="0099382D" w:rsidRDefault="0099382D" w:rsidP="0099382D">
      <w:pPr>
        <w:spacing w:line="276" w:lineRule="auto"/>
        <w:jc w:val="both"/>
        <w:rPr>
          <w:lang w:val="en-GB"/>
        </w:rPr>
      </w:pPr>
      <w:r>
        <w:rPr>
          <w:rFonts w:ascii="Calibri" w:hAnsi="Calibri"/>
          <w:b/>
          <w:sz w:val="24"/>
          <w:szCs w:val="24"/>
        </w:rPr>
        <w:t xml:space="preserve">RASHODI ZA NABAVU PROIZVEDENE </w:t>
      </w:r>
      <w:r w:rsidR="007B6C0F">
        <w:rPr>
          <w:rFonts w:ascii="Calibri" w:hAnsi="Calibri"/>
          <w:b/>
          <w:sz w:val="24"/>
          <w:szCs w:val="24"/>
        </w:rPr>
        <w:t xml:space="preserve">DUGOTRAJNE </w:t>
      </w:r>
      <w:r>
        <w:rPr>
          <w:rFonts w:ascii="Calibri" w:hAnsi="Calibri"/>
          <w:b/>
          <w:sz w:val="24"/>
          <w:szCs w:val="24"/>
        </w:rPr>
        <w:t xml:space="preserve">IMOVINE </w:t>
      </w:r>
    </w:p>
    <w:p w:rsidR="0099382D" w:rsidRDefault="0099382D" w:rsidP="0099382D">
      <w:pPr>
        <w:spacing w:line="276" w:lineRule="auto"/>
        <w:jc w:val="both"/>
        <w:rPr>
          <w:rFonts w:ascii="Calibri" w:hAnsi="Calibri"/>
          <w:sz w:val="24"/>
          <w:szCs w:val="24"/>
        </w:rPr>
      </w:pPr>
      <w:r>
        <w:rPr>
          <w:rFonts w:ascii="Calibri" w:hAnsi="Calibri"/>
          <w:sz w:val="24"/>
          <w:szCs w:val="24"/>
        </w:rPr>
        <w:t xml:space="preserve">Rashodi za nabavu proizvedene imovine ostvareni u iznosu </w:t>
      </w:r>
      <w:r w:rsidR="007B6C0F">
        <w:rPr>
          <w:rFonts w:ascii="Calibri" w:hAnsi="Calibri"/>
          <w:sz w:val="24"/>
          <w:szCs w:val="24"/>
        </w:rPr>
        <w:t>2.</w:t>
      </w:r>
      <w:r w:rsidR="00ED2ED2">
        <w:rPr>
          <w:rFonts w:ascii="Calibri" w:hAnsi="Calibri"/>
          <w:sz w:val="24"/>
          <w:szCs w:val="24"/>
        </w:rPr>
        <w:t>677.130,25</w:t>
      </w:r>
      <w:r w:rsidR="007B6C0F">
        <w:rPr>
          <w:rFonts w:ascii="Calibri" w:hAnsi="Calibri"/>
          <w:sz w:val="24"/>
          <w:szCs w:val="24"/>
        </w:rPr>
        <w:t xml:space="preserve"> kn, </w:t>
      </w:r>
      <w:r w:rsidR="00ED2ED2">
        <w:rPr>
          <w:rFonts w:ascii="Calibri" w:hAnsi="Calibri"/>
          <w:sz w:val="24"/>
          <w:szCs w:val="24"/>
        </w:rPr>
        <w:t xml:space="preserve">63% plana, </w:t>
      </w:r>
      <w:r w:rsidR="007B6C0F">
        <w:rPr>
          <w:rFonts w:ascii="Calibri" w:hAnsi="Calibri"/>
          <w:sz w:val="24"/>
          <w:szCs w:val="24"/>
        </w:rPr>
        <w:t>7</w:t>
      </w:r>
      <w:r>
        <w:rPr>
          <w:rFonts w:asciiTheme="minorHAnsi" w:hAnsiTheme="minorHAnsi" w:cstheme="minorHAnsi"/>
          <w:sz w:val="24"/>
          <w:szCs w:val="24"/>
        </w:rPr>
        <w:t xml:space="preserve">% </w:t>
      </w:r>
      <w:r w:rsidR="00ED2ED2">
        <w:rPr>
          <w:rFonts w:asciiTheme="minorHAnsi" w:hAnsiTheme="minorHAnsi" w:cstheme="minorHAnsi"/>
          <w:sz w:val="24"/>
          <w:szCs w:val="24"/>
        </w:rPr>
        <w:t>više u odnosu na prošlogodišnje ostvarenje</w:t>
      </w:r>
      <w:r>
        <w:rPr>
          <w:rFonts w:asciiTheme="minorHAnsi" w:hAnsiTheme="minorHAnsi" w:cstheme="minorHAnsi"/>
          <w:sz w:val="24"/>
          <w:szCs w:val="24"/>
        </w:rPr>
        <w:t xml:space="preserve">. </w:t>
      </w:r>
      <w:r>
        <w:rPr>
          <w:rFonts w:ascii="Calibri" w:hAnsi="Calibri"/>
          <w:sz w:val="24"/>
          <w:szCs w:val="24"/>
        </w:rPr>
        <w:t>Obuhvaćaju rashode za:</w:t>
      </w:r>
    </w:p>
    <w:p w:rsidR="0099382D" w:rsidRDefault="0099382D" w:rsidP="0099382D">
      <w:pPr>
        <w:tabs>
          <w:tab w:val="decimal" w:pos="6379"/>
        </w:tabs>
        <w:spacing w:line="276" w:lineRule="auto"/>
        <w:jc w:val="both"/>
        <w:rPr>
          <w:rFonts w:ascii="Calibri" w:hAnsi="Calibri"/>
          <w:sz w:val="24"/>
          <w:szCs w:val="24"/>
        </w:rPr>
      </w:pPr>
      <w:r>
        <w:rPr>
          <w:rFonts w:ascii="Calibri" w:hAnsi="Calibri"/>
          <w:sz w:val="24"/>
          <w:szCs w:val="24"/>
        </w:rPr>
        <w:t xml:space="preserve">- građevinske objekte </w:t>
      </w:r>
      <w:r>
        <w:rPr>
          <w:rFonts w:ascii="Calibri" w:hAnsi="Calibri"/>
          <w:sz w:val="24"/>
          <w:szCs w:val="24"/>
        </w:rPr>
        <w:tab/>
      </w:r>
      <w:r w:rsidR="00ED2ED2">
        <w:rPr>
          <w:rFonts w:ascii="Calibri" w:hAnsi="Calibri"/>
          <w:sz w:val="24"/>
          <w:szCs w:val="24"/>
        </w:rPr>
        <w:t>1.562.954,15</w:t>
      </w:r>
      <w:r>
        <w:rPr>
          <w:rFonts w:ascii="Calibri" w:hAnsi="Calibri"/>
          <w:sz w:val="24"/>
          <w:szCs w:val="24"/>
        </w:rPr>
        <w:t xml:space="preserve"> kn</w:t>
      </w:r>
    </w:p>
    <w:p w:rsidR="0099382D" w:rsidRDefault="0099382D" w:rsidP="0099382D">
      <w:pPr>
        <w:tabs>
          <w:tab w:val="decimal" w:pos="6379"/>
        </w:tabs>
        <w:spacing w:line="276" w:lineRule="auto"/>
        <w:jc w:val="both"/>
        <w:rPr>
          <w:lang w:val="en-GB"/>
        </w:rPr>
      </w:pPr>
      <w:r>
        <w:rPr>
          <w:rFonts w:ascii="Calibri" w:hAnsi="Calibri"/>
          <w:sz w:val="24"/>
          <w:szCs w:val="24"/>
        </w:rPr>
        <w:t xml:space="preserve">- postrojenja i opremu </w:t>
      </w:r>
      <w:r>
        <w:rPr>
          <w:rFonts w:ascii="Calibri" w:hAnsi="Calibri"/>
          <w:sz w:val="24"/>
          <w:szCs w:val="24"/>
        </w:rPr>
        <w:tab/>
      </w:r>
      <w:r w:rsidR="00ED2ED2">
        <w:rPr>
          <w:rFonts w:ascii="Calibri" w:hAnsi="Calibri"/>
          <w:sz w:val="24"/>
          <w:szCs w:val="24"/>
        </w:rPr>
        <w:t>797.676,10</w:t>
      </w:r>
      <w:r>
        <w:rPr>
          <w:rFonts w:ascii="Calibri" w:hAnsi="Calibri"/>
          <w:sz w:val="24"/>
          <w:szCs w:val="24"/>
        </w:rPr>
        <w:t xml:space="preserve"> kn</w:t>
      </w:r>
    </w:p>
    <w:p w:rsidR="0099382D" w:rsidRDefault="00C333AA" w:rsidP="0099382D">
      <w:pPr>
        <w:tabs>
          <w:tab w:val="decimal" w:pos="6379"/>
        </w:tabs>
        <w:spacing w:line="276" w:lineRule="auto"/>
        <w:jc w:val="both"/>
        <w:rPr>
          <w:rFonts w:asciiTheme="minorHAnsi" w:hAnsiTheme="minorHAnsi" w:cstheme="minorHAnsi"/>
          <w:sz w:val="24"/>
          <w:szCs w:val="24"/>
        </w:rPr>
      </w:pPr>
      <w:r>
        <w:rPr>
          <w:rFonts w:ascii="Calibri" w:hAnsi="Calibri"/>
          <w:sz w:val="24"/>
          <w:szCs w:val="24"/>
        </w:rPr>
        <w:t>- nematerijalnu proizvedenu imovini</w:t>
      </w:r>
      <w:r>
        <w:rPr>
          <w:rFonts w:ascii="Calibri" w:hAnsi="Calibri"/>
          <w:sz w:val="24"/>
          <w:szCs w:val="24"/>
        </w:rPr>
        <w:tab/>
      </w:r>
      <w:r w:rsidR="00ED2ED2">
        <w:rPr>
          <w:rFonts w:ascii="Calibri" w:hAnsi="Calibri"/>
          <w:sz w:val="24"/>
          <w:szCs w:val="24"/>
        </w:rPr>
        <w:t>316.500,00</w:t>
      </w:r>
      <w:r>
        <w:rPr>
          <w:rFonts w:ascii="Calibri" w:hAnsi="Calibri"/>
          <w:sz w:val="24"/>
          <w:szCs w:val="24"/>
        </w:rPr>
        <w:t xml:space="preserve"> kn</w:t>
      </w:r>
      <w:r w:rsidR="0099382D">
        <w:rPr>
          <w:rFonts w:ascii="Calibri" w:hAnsi="Calibri"/>
          <w:sz w:val="24"/>
          <w:szCs w:val="24"/>
        </w:rPr>
        <w:t xml:space="preserve">. </w:t>
      </w:r>
    </w:p>
    <w:p w:rsidR="0099382D" w:rsidRDefault="0099382D" w:rsidP="0099382D">
      <w:pPr>
        <w:spacing w:line="276" w:lineRule="auto"/>
        <w:jc w:val="both"/>
        <w:rPr>
          <w:rFonts w:asciiTheme="minorHAnsi" w:hAnsiTheme="minorHAnsi" w:cstheme="minorHAnsi"/>
          <w:color w:val="FF0000"/>
          <w:sz w:val="24"/>
          <w:szCs w:val="24"/>
        </w:rPr>
      </w:pPr>
    </w:p>
    <w:p w:rsidR="0099382D" w:rsidRDefault="0099382D" w:rsidP="0099382D">
      <w:pPr>
        <w:spacing w:line="276" w:lineRule="auto"/>
        <w:jc w:val="both"/>
        <w:rPr>
          <w:lang w:val="en-GB"/>
        </w:rPr>
      </w:pPr>
      <w:r>
        <w:rPr>
          <w:rFonts w:asciiTheme="minorHAnsi" w:hAnsiTheme="minorHAnsi" w:cstheme="minorHAnsi"/>
          <w:sz w:val="24"/>
          <w:szCs w:val="24"/>
        </w:rPr>
        <w:t xml:space="preserve">Rashodi za </w:t>
      </w:r>
      <w:r>
        <w:rPr>
          <w:rFonts w:asciiTheme="minorHAnsi" w:hAnsiTheme="minorHAnsi" w:cstheme="minorHAnsi"/>
          <w:sz w:val="24"/>
          <w:szCs w:val="24"/>
          <w:u w:val="single"/>
        </w:rPr>
        <w:t>građevinske objekte</w:t>
      </w:r>
      <w:r>
        <w:rPr>
          <w:rFonts w:asciiTheme="minorHAnsi" w:hAnsiTheme="minorHAnsi" w:cstheme="minorHAnsi"/>
          <w:sz w:val="24"/>
          <w:szCs w:val="24"/>
        </w:rPr>
        <w:t xml:space="preserve"> sadrže rashode za izgradnju prometnica </w:t>
      </w:r>
      <w:r w:rsidR="00ED2ED2">
        <w:rPr>
          <w:rFonts w:asciiTheme="minorHAnsi" w:hAnsiTheme="minorHAnsi" w:cstheme="minorHAnsi"/>
          <w:sz w:val="24"/>
          <w:szCs w:val="24"/>
        </w:rPr>
        <w:t>221.947,75 kn</w:t>
      </w:r>
      <w:r>
        <w:rPr>
          <w:rFonts w:asciiTheme="minorHAnsi" w:hAnsiTheme="minorHAnsi" w:cstheme="minorHAnsi"/>
          <w:sz w:val="24"/>
          <w:szCs w:val="24"/>
        </w:rPr>
        <w:t xml:space="preserve">, javnu rasvjetu </w:t>
      </w:r>
      <w:r w:rsidR="00ED2ED2">
        <w:rPr>
          <w:rFonts w:asciiTheme="minorHAnsi" w:hAnsiTheme="minorHAnsi" w:cstheme="minorHAnsi"/>
          <w:sz w:val="24"/>
          <w:szCs w:val="24"/>
        </w:rPr>
        <w:t>1.297.256,40 kn i</w:t>
      </w:r>
      <w:r>
        <w:rPr>
          <w:rFonts w:asciiTheme="minorHAnsi" w:hAnsiTheme="minorHAnsi" w:cstheme="minorHAnsi"/>
          <w:sz w:val="24"/>
          <w:szCs w:val="24"/>
        </w:rPr>
        <w:t xml:space="preserve"> ulaganja na pomorskom dobru </w:t>
      </w:r>
      <w:r w:rsidR="008B1DE5">
        <w:rPr>
          <w:rFonts w:asciiTheme="minorHAnsi" w:hAnsiTheme="minorHAnsi" w:cstheme="minorHAnsi"/>
          <w:sz w:val="24"/>
          <w:szCs w:val="24"/>
        </w:rPr>
        <w:t>43.750,00</w:t>
      </w:r>
      <w:r>
        <w:rPr>
          <w:rFonts w:asciiTheme="minorHAnsi" w:hAnsiTheme="minorHAnsi" w:cstheme="minorHAnsi"/>
          <w:sz w:val="24"/>
          <w:szCs w:val="24"/>
        </w:rPr>
        <w:t xml:space="preserve"> kn.</w:t>
      </w:r>
    </w:p>
    <w:p w:rsidR="0099382D" w:rsidRDefault="0099382D" w:rsidP="0099382D">
      <w:pPr>
        <w:spacing w:line="276" w:lineRule="auto"/>
        <w:jc w:val="both"/>
        <w:rPr>
          <w:rFonts w:ascii="Calibri" w:hAnsi="Calibri"/>
          <w:color w:val="FF0000"/>
          <w:sz w:val="24"/>
          <w:szCs w:val="24"/>
        </w:rPr>
      </w:pPr>
    </w:p>
    <w:p w:rsidR="0099382D" w:rsidRDefault="0099382D" w:rsidP="0099382D">
      <w:pPr>
        <w:spacing w:line="276" w:lineRule="auto"/>
        <w:jc w:val="both"/>
        <w:rPr>
          <w:rFonts w:asciiTheme="minorHAnsi" w:hAnsiTheme="minorHAnsi" w:cstheme="minorHAnsi"/>
          <w:lang w:val="en-GB"/>
        </w:rPr>
      </w:pPr>
      <w:r>
        <w:rPr>
          <w:rFonts w:asciiTheme="minorHAnsi" w:hAnsiTheme="minorHAnsi" w:cstheme="minorHAnsi"/>
          <w:sz w:val="24"/>
          <w:szCs w:val="24"/>
        </w:rPr>
        <w:t xml:space="preserve">Rashodi za </w:t>
      </w:r>
      <w:r>
        <w:rPr>
          <w:rFonts w:asciiTheme="minorHAnsi" w:hAnsiTheme="minorHAnsi" w:cstheme="minorHAnsi"/>
          <w:sz w:val="24"/>
          <w:szCs w:val="24"/>
          <w:u w:val="single"/>
        </w:rPr>
        <w:t>nabavu postrojenja i opremu</w:t>
      </w:r>
      <w:r>
        <w:rPr>
          <w:rFonts w:asciiTheme="minorHAnsi" w:hAnsiTheme="minorHAnsi" w:cstheme="minorHAnsi"/>
          <w:b/>
          <w:sz w:val="24"/>
          <w:szCs w:val="24"/>
        </w:rPr>
        <w:t xml:space="preserve"> </w:t>
      </w:r>
      <w:r>
        <w:rPr>
          <w:rFonts w:asciiTheme="minorHAnsi" w:hAnsiTheme="minorHAnsi" w:cstheme="minorHAnsi"/>
          <w:sz w:val="24"/>
          <w:szCs w:val="24"/>
        </w:rPr>
        <w:t>sadrže</w:t>
      </w:r>
      <w:r>
        <w:rPr>
          <w:rFonts w:asciiTheme="minorHAnsi" w:hAnsiTheme="minorHAnsi" w:cstheme="minorHAnsi"/>
          <w:b/>
          <w:sz w:val="24"/>
          <w:szCs w:val="24"/>
        </w:rPr>
        <w:t xml:space="preserve"> </w:t>
      </w:r>
      <w:r>
        <w:rPr>
          <w:rFonts w:asciiTheme="minorHAnsi" w:hAnsiTheme="minorHAnsi" w:cstheme="minorHAnsi"/>
          <w:sz w:val="24"/>
          <w:szCs w:val="24"/>
        </w:rPr>
        <w:t xml:space="preserve">rashode za za nabavu računalne opreme </w:t>
      </w:r>
      <w:r w:rsidR="00ED2ED2">
        <w:rPr>
          <w:rFonts w:asciiTheme="minorHAnsi" w:hAnsiTheme="minorHAnsi" w:cstheme="minorHAnsi"/>
          <w:sz w:val="24"/>
          <w:szCs w:val="24"/>
        </w:rPr>
        <w:t>26.991</w:t>
      </w:r>
      <w:r w:rsidR="008B1DE5">
        <w:rPr>
          <w:rFonts w:asciiTheme="minorHAnsi" w:hAnsiTheme="minorHAnsi" w:cstheme="minorHAnsi"/>
          <w:sz w:val="24"/>
          <w:szCs w:val="24"/>
        </w:rPr>
        <w:t>,00</w:t>
      </w:r>
      <w:r>
        <w:rPr>
          <w:rFonts w:asciiTheme="minorHAnsi" w:hAnsiTheme="minorHAnsi" w:cstheme="minorHAnsi"/>
          <w:sz w:val="24"/>
          <w:szCs w:val="24"/>
        </w:rPr>
        <w:t xml:space="preserve"> kn, komunikacijske opreme </w:t>
      </w:r>
      <w:r w:rsidR="00ED2ED2">
        <w:rPr>
          <w:rFonts w:asciiTheme="minorHAnsi" w:hAnsiTheme="minorHAnsi" w:cstheme="minorHAnsi"/>
          <w:sz w:val="24"/>
          <w:szCs w:val="24"/>
        </w:rPr>
        <w:t>3.327,24</w:t>
      </w:r>
      <w:r>
        <w:rPr>
          <w:rFonts w:asciiTheme="minorHAnsi" w:hAnsiTheme="minorHAnsi" w:cstheme="minorHAnsi"/>
          <w:sz w:val="24"/>
          <w:szCs w:val="24"/>
        </w:rPr>
        <w:t xml:space="preserve"> kn,</w:t>
      </w:r>
      <w:r w:rsidR="008B1DE5">
        <w:rPr>
          <w:rFonts w:asciiTheme="minorHAnsi" w:hAnsiTheme="minorHAnsi" w:cstheme="minorHAnsi"/>
          <w:sz w:val="24"/>
          <w:szCs w:val="24"/>
        </w:rPr>
        <w:t xml:space="preserve"> </w:t>
      </w:r>
      <w:r w:rsidR="00ED2ED2">
        <w:rPr>
          <w:rFonts w:asciiTheme="minorHAnsi" w:hAnsiTheme="minorHAnsi" w:cstheme="minorHAnsi"/>
          <w:sz w:val="24"/>
          <w:szCs w:val="24"/>
        </w:rPr>
        <w:t xml:space="preserve">uredske opreme 13.453,75 kn, </w:t>
      </w:r>
      <w:r>
        <w:rPr>
          <w:rFonts w:asciiTheme="minorHAnsi" w:hAnsiTheme="minorHAnsi" w:cstheme="minorHAnsi"/>
          <w:sz w:val="24"/>
          <w:szCs w:val="24"/>
        </w:rPr>
        <w:t>opreme za ostale na</w:t>
      </w:r>
      <w:r w:rsidR="00D71206">
        <w:rPr>
          <w:rFonts w:asciiTheme="minorHAnsi" w:hAnsiTheme="minorHAnsi" w:cstheme="minorHAnsi"/>
          <w:sz w:val="24"/>
          <w:szCs w:val="24"/>
        </w:rPr>
        <w:t xml:space="preserve">mjene </w:t>
      </w:r>
      <w:r w:rsidR="00500B66">
        <w:rPr>
          <w:rFonts w:asciiTheme="minorHAnsi" w:hAnsiTheme="minorHAnsi" w:cstheme="minorHAnsi"/>
          <w:sz w:val="24"/>
          <w:szCs w:val="24"/>
        </w:rPr>
        <w:t>753.904,11</w:t>
      </w:r>
      <w:r w:rsidR="00D71206">
        <w:rPr>
          <w:rFonts w:asciiTheme="minorHAnsi" w:hAnsiTheme="minorHAnsi" w:cstheme="minorHAnsi"/>
          <w:sz w:val="24"/>
          <w:szCs w:val="24"/>
        </w:rPr>
        <w:t xml:space="preserve"> kn </w:t>
      </w:r>
      <w:r w:rsidR="0016105B">
        <w:rPr>
          <w:rFonts w:asciiTheme="minorHAnsi" w:hAnsiTheme="minorHAnsi" w:cstheme="minorHAnsi"/>
          <w:sz w:val="24"/>
          <w:szCs w:val="24"/>
        </w:rPr>
        <w:t>-</w:t>
      </w:r>
      <w:r w:rsidR="00500B66">
        <w:rPr>
          <w:rFonts w:asciiTheme="minorHAnsi" w:hAnsiTheme="minorHAnsi" w:cstheme="minorHAnsi"/>
          <w:sz w:val="24"/>
          <w:szCs w:val="24"/>
        </w:rPr>
        <w:t xml:space="preserve"> </w:t>
      </w:r>
      <w:r w:rsidR="00D71206">
        <w:rPr>
          <w:rFonts w:asciiTheme="minorHAnsi" w:hAnsiTheme="minorHAnsi" w:cstheme="minorHAnsi"/>
          <w:sz w:val="24"/>
          <w:szCs w:val="24"/>
        </w:rPr>
        <w:t>prometni znakovi</w:t>
      </w:r>
      <w:r>
        <w:rPr>
          <w:rFonts w:asciiTheme="minorHAnsi" w:hAnsiTheme="minorHAnsi" w:cstheme="minorHAnsi"/>
          <w:sz w:val="24"/>
          <w:szCs w:val="24"/>
        </w:rPr>
        <w:t xml:space="preserve">, </w:t>
      </w:r>
      <w:r w:rsidR="00500B66">
        <w:rPr>
          <w:rFonts w:asciiTheme="minorHAnsi" w:hAnsiTheme="minorHAnsi" w:cstheme="minorHAnsi"/>
          <w:sz w:val="24"/>
          <w:szCs w:val="24"/>
        </w:rPr>
        <w:t>stupići,</w:t>
      </w:r>
      <w:r w:rsidR="00D71206">
        <w:rPr>
          <w:rFonts w:asciiTheme="minorHAnsi" w:hAnsiTheme="minorHAnsi" w:cstheme="minorHAnsi"/>
          <w:sz w:val="24"/>
          <w:szCs w:val="24"/>
        </w:rPr>
        <w:t xml:space="preserve"> ograde, zastav</w:t>
      </w:r>
      <w:r w:rsidR="00452F6F">
        <w:rPr>
          <w:rFonts w:asciiTheme="minorHAnsi" w:hAnsiTheme="minorHAnsi" w:cstheme="minorHAnsi"/>
          <w:sz w:val="24"/>
          <w:szCs w:val="24"/>
        </w:rPr>
        <w:t>e</w:t>
      </w:r>
      <w:r w:rsidR="008B1DE5">
        <w:rPr>
          <w:rFonts w:asciiTheme="minorHAnsi" w:hAnsiTheme="minorHAnsi" w:cstheme="minorHAnsi"/>
          <w:sz w:val="24"/>
          <w:szCs w:val="24"/>
        </w:rPr>
        <w:t>, b</w:t>
      </w:r>
      <w:r w:rsidR="00D71206">
        <w:rPr>
          <w:rFonts w:asciiTheme="minorHAnsi" w:hAnsiTheme="minorHAnsi" w:cstheme="minorHAnsi"/>
          <w:sz w:val="24"/>
          <w:szCs w:val="24"/>
        </w:rPr>
        <w:t>lagdanska dekoracija</w:t>
      </w:r>
      <w:r w:rsidR="008B1DE5">
        <w:rPr>
          <w:rFonts w:asciiTheme="minorHAnsi" w:hAnsiTheme="minorHAnsi" w:cstheme="minorHAnsi"/>
          <w:sz w:val="24"/>
          <w:szCs w:val="24"/>
        </w:rPr>
        <w:t>, svačionice</w:t>
      </w:r>
      <w:r w:rsidR="00500B66">
        <w:rPr>
          <w:rFonts w:asciiTheme="minorHAnsi" w:hAnsiTheme="minorHAnsi" w:cstheme="minorHAnsi"/>
          <w:sz w:val="24"/>
          <w:szCs w:val="24"/>
        </w:rPr>
        <w:t>, cerade za svalčionice, rukohvati,</w:t>
      </w:r>
      <w:r w:rsidR="00D71206">
        <w:rPr>
          <w:rFonts w:asciiTheme="minorHAnsi" w:hAnsiTheme="minorHAnsi" w:cstheme="minorHAnsi"/>
          <w:sz w:val="24"/>
          <w:szCs w:val="24"/>
        </w:rPr>
        <w:t xml:space="preserve"> </w:t>
      </w:r>
      <w:r w:rsidR="00500B66">
        <w:rPr>
          <w:rFonts w:asciiTheme="minorHAnsi" w:hAnsiTheme="minorHAnsi" w:cstheme="minorHAnsi"/>
          <w:sz w:val="24"/>
          <w:szCs w:val="24"/>
        </w:rPr>
        <w:t xml:space="preserve">drveni štand, stalci za bicikle, </w:t>
      </w:r>
      <w:r w:rsidR="00B037B5">
        <w:rPr>
          <w:rFonts w:asciiTheme="minorHAnsi" w:hAnsiTheme="minorHAnsi" w:cstheme="minorHAnsi"/>
          <w:sz w:val="24"/>
          <w:szCs w:val="24"/>
        </w:rPr>
        <w:t xml:space="preserve">te </w:t>
      </w:r>
      <w:r w:rsidR="00500B66">
        <w:rPr>
          <w:rFonts w:asciiTheme="minorHAnsi" w:hAnsiTheme="minorHAnsi" w:cstheme="minorHAnsi"/>
          <w:sz w:val="24"/>
          <w:szCs w:val="24"/>
        </w:rPr>
        <w:t>oprema</w:t>
      </w:r>
      <w:r w:rsidR="00ED2ED2">
        <w:rPr>
          <w:rFonts w:asciiTheme="minorHAnsi" w:hAnsiTheme="minorHAnsi" w:cstheme="minorHAnsi"/>
          <w:sz w:val="24"/>
          <w:szCs w:val="24"/>
        </w:rPr>
        <w:t xml:space="preserve"> </w:t>
      </w:r>
      <w:r w:rsidR="00B037B5" w:rsidRPr="00515251">
        <w:rPr>
          <w:rFonts w:asciiTheme="minorHAnsi" w:hAnsiTheme="minorHAnsi" w:cstheme="minorHAnsi"/>
          <w:sz w:val="24"/>
          <w:szCs w:val="24"/>
        </w:rPr>
        <w:t>za bežični internet</w:t>
      </w:r>
      <w:r w:rsidR="00B037B5">
        <w:rPr>
          <w:rFonts w:asciiTheme="minorHAnsi" w:hAnsiTheme="minorHAnsi" w:cstheme="minorHAnsi"/>
          <w:sz w:val="24"/>
          <w:szCs w:val="24"/>
        </w:rPr>
        <w:t xml:space="preserve"> I </w:t>
      </w:r>
      <w:r w:rsidR="00B037B5" w:rsidRPr="00515251">
        <w:rPr>
          <w:rFonts w:asciiTheme="minorHAnsi" w:hAnsiTheme="minorHAnsi" w:cstheme="minorHAnsi"/>
          <w:sz w:val="24"/>
          <w:szCs w:val="24"/>
        </w:rPr>
        <w:t>besplatan pristup internetu</w:t>
      </w:r>
      <w:r>
        <w:rPr>
          <w:rFonts w:asciiTheme="minorHAnsi" w:hAnsiTheme="minorHAnsi" w:cstheme="minorHAnsi"/>
          <w:sz w:val="24"/>
          <w:szCs w:val="24"/>
        </w:rPr>
        <w:t>.</w:t>
      </w:r>
    </w:p>
    <w:p w:rsidR="00540854" w:rsidRDefault="00540854" w:rsidP="0099382D">
      <w:pPr>
        <w:spacing w:line="276" w:lineRule="auto"/>
        <w:jc w:val="both"/>
        <w:rPr>
          <w:rFonts w:asciiTheme="minorHAnsi" w:hAnsiTheme="minorHAnsi" w:cstheme="minorHAnsi"/>
          <w:sz w:val="24"/>
          <w:szCs w:val="24"/>
        </w:rPr>
      </w:pPr>
    </w:p>
    <w:p w:rsidR="0099382D" w:rsidRDefault="00540854" w:rsidP="0099382D">
      <w:pPr>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Na rashodima za nabavu nematerijalne proizvedene imovine evidentirani su rashodi ulaganja u računalne programe </w:t>
      </w:r>
      <w:r w:rsidR="00570F72">
        <w:rPr>
          <w:rFonts w:asciiTheme="minorHAnsi" w:hAnsiTheme="minorHAnsi" w:cstheme="minorHAnsi"/>
          <w:sz w:val="24"/>
          <w:szCs w:val="24"/>
        </w:rPr>
        <w:t>99.000,00</w:t>
      </w:r>
      <w:r>
        <w:rPr>
          <w:rFonts w:asciiTheme="minorHAnsi" w:hAnsiTheme="minorHAnsi" w:cstheme="minorHAnsi"/>
          <w:sz w:val="24"/>
          <w:szCs w:val="24"/>
        </w:rPr>
        <w:t xml:space="preserve"> kn, te rashodi izrade </w:t>
      </w:r>
      <w:r w:rsidR="0099382D">
        <w:rPr>
          <w:rFonts w:asciiTheme="minorHAnsi" w:hAnsiTheme="minorHAnsi" w:cstheme="minorHAnsi"/>
          <w:sz w:val="24"/>
          <w:szCs w:val="24"/>
        </w:rPr>
        <w:t xml:space="preserve">projektne dokumentacije za izgradnju prometnica, te za izmjene i dopune prostornog plana, ukupno </w:t>
      </w:r>
      <w:r w:rsidR="00570F72">
        <w:rPr>
          <w:rFonts w:asciiTheme="minorHAnsi" w:hAnsiTheme="minorHAnsi" w:cstheme="minorHAnsi"/>
          <w:sz w:val="24"/>
          <w:szCs w:val="24"/>
        </w:rPr>
        <w:t>217.5</w:t>
      </w:r>
      <w:r>
        <w:rPr>
          <w:rFonts w:asciiTheme="minorHAnsi" w:hAnsiTheme="minorHAnsi" w:cstheme="minorHAnsi"/>
          <w:sz w:val="24"/>
          <w:szCs w:val="24"/>
        </w:rPr>
        <w:t>00</w:t>
      </w:r>
      <w:r w:rsidR="0099382D">
        <w:rPr>
          <w:rFonts w:asciiTheme="minorHAnsi" w:hAnsiTheme="minorHAnsi" w:cstheme="minorHAnsi"/>
          <w:sz w:val="24"/>
          <w:szCs w:val="24"/>
        </w:rPr>
        <w:t>,00 kn.</w:t>
      </w:r>
    </w:p>
    <w:p w:rsidR="0099382D" w:rsidRDefault="0099382D" w:rsidP="0099382D">
      <w:pPr>
        <w:spacing w:line="276" w:lineRule="auto"/>
        <w:jc w:val="both"/>
        <w:rPr>
          <w:rFonts w:ascii="Calibri" w:hAnsi="Calibri"/>
          <w:b/>
          <w:sz w:val="24"/>
          <w:szCs w:val="24"/>
        </w:rPr>
      </w:pPr>
      <w:r>
        <w:rPr>
          <w:rFonts w:ascii="Calibri" w:hAnsi="Calibri"/>
          <w:b/>
          <w:sz w:val="24"/>
          <w:szCs w:val="24"/>
        </w:rPr>
        <w:lastRenderedPageBreak/>
        <w:t xml:space="preserve">RASHODI ZA DODATNA ULAGANJA NA NEFINANCIJSKOJ IMOVINI </w:t>
      </w:r>
    </w:p>
    <w:p w:rsidR="0099382D" w:rsidRDefault="0099382D" w:rsidP="0099382D">
      <w:pPr>
        <w:spacing w:line="276" w:lineRule="auto"/>
        <w:jc w:val="both"/>
        <w:rPr>
          <w:lang w:val="en-GB"/>
        </w:rPr>
      </w:pPr>
      <w:r>
        <w:rPr>
          <w:rFonts w:asciiTheme="minorHAnsi" w:hAnsiTheme="minorHAnsi" w:cstheme="minorHAnsi"/>
          <w:sz w:val="24"/>
          <w:szCs w:val="24"/>
        </w:rPr>
        <w:t xml:space="preserve">Ostvareni su u iznosu </w:t>
      </w:r>
      <w:r w:rsidR="00185EA0">
        <w:rPr>
          <w:rFonts w:asciiTheme="minorHAnsi" w:hAnsiTheme="minorHAnsi" w:cstheme="minorHAnsi"/>
          <w:sz w:val="24"/>
          <w:szCs w:val="24"/>
        </w:rPr>
        <w:t>1.601.320,59</w:t>
      </w:r>
      <w:r>
        <w:rPr>
          <w:rFonts w:asciiTheme="minorHAnsi" w:hAnsiTheme="minorHAnsi" w:cstheme="minorHAnsi"/>
          <w:sz w:val="24"/>
          <w:szCs w:val="24"/>
        </w:rPr>
        <w:t xml:space="preserve"> kn za ulaganja u upravnu zgradu</w:t>
      </w:r>
      <w:r w:rsidR="00185EA0">
        <w:rPr>
          <w:rFonts w:asciiTheme="minorHAnsi" w:hAnsiTheme="minorHAnsi" w:cstheme="minorHAnsi"/>
          <w:sz w:val="24"/>
          <w:szCs w:val="24"/>
        </w:rPr>
        <w:t xml:space="preserve"> 35.894,40 kn</w:t>
      </w:r>
      <w:r w:rsidR="0014746E">
        <w:rPr>
          <w:rFonts w:asciiTheme="minorHAnsi" w:hAnsiTheme="minorHAnsi" w:cstheme="minorHAnsi"/>
          <w:sz w:val="24"/>
          <w:szCs w:val="24"/>
        </w:rPr>
        <w:t xml:space="preserve">, </w:t>
      </w:r>
      <w:r w:rsidR="00185EA0">
        <w:rPr>
          <w:rFonts w:asciiTheme="minorHAnsi" w:hAnsiTheme="minorHAnsi" w:cstheme="minorHAnsi"/>
          <w:sz w:val="24"/>
          <w:szCs w:val="24"/>
        </w:rPr>
        <w:t>ulaganja u mrtvačnicu u Batomlju 1.521.426,19 kn, izradu</w:t>
      </w:r>
      <w:r w:rsidR="0014746E">
        <w:rPr>
          <w:rFonts w:asciiTheme="minorHAnsi" w:hAnsiTheme="minorHAnsi" w:cstheme="minorHAnsi"/>
          <w:sz w:val="24"/>
          <w:szCs w:val="24"/>
        </w:rPr>
        <w:t xml:space="preserve"> </w:t>
      </w:r>
      <w:r w:rsidR="0014746E" w:rsidRPr="0014746E">
        <w:rPr>
          <w:rFonts w:asciiTheme="minorHAnsi" w:hAnsiTheme="minorHAnsi" w:cstheme="minorHAnsi"/>
          <w:sz w:val="24"/>
          <w:szCs w:val="24"/>
        </w:rPr>
        <w:t>projekt</w:t>
      </w:r>
      <w:r w:rsidR="0014746E">
        <w:rPr>
          <w:rFonts w:asciiTheme="minorHAnsi" w:hAnsiTheme="minorHAnsi" w:cstheme="minorHAnsi"/>
          <w:sz w:val="24"/>
          <w:szCs w:val="24"/>
        </w:rPr>
        <w:t>a</w:t>
      </w:r>
      <w:r w:rsidR="0014746E" w:rsidRPr="0014746E">
        <w:rPr>
          <w:rFonts w:asciiTheme="minorHAnsi" w:hAnsiTheme="minorHAnsi" w:cstheme="minorHAnsi"/>
          <w:sz w:val="24"/>
          <w:szCs w:val="24"/>
        </w:rPr>
        <w:t xml:space="preserve"> rekonstrukcije Društvenog doma</w:t>
      </w:r>
      <w:r w:rsidR="00185EA0">
        <w:rPr>
          <w:rFonts w:asciiTheme="minorHAnsi" w:hAnsiTheme="minorHAnsi" w:cstheme="minorHAnsi"/>
          <w:sz w:val="24"/>
          <w:szCs w:val="24"/>
        </w:rPr>
        <w:t xml:space="preserve"> u Interpretacijski centar kulturne baštine 35.000,00 kn, te </w:t>
      </w:r>
      <w:r w:rsidR="007D6177">
        <w:rPr>
          <w:rFonts w:asciiTheme="minorHAnsi" w:hAnsiTheme="minorHAnsi"/>
          <w:sz w:val="24"/>
          <w:szCs w:val="24"/>
        </w:rPr>
        <w:t>za nadogradnju sustava prostornih i neprostornih podataka otoka Krka, Atlas 14 za i</w:t>
      </w:r>
      <w:r w:rsidR="007D6177" w:rsidRPr="00C67B01">
        <w:rPr>
          <w:rFonts w:asciiTheme="minorHAnsi" w:hAnsiTheme="minorHAnsi"/>
          <w:sz w:val="24"/>
          <w:szCs w:val="24"/>
        </w:rPr>
        <w:t>mplementacij</w:t>
      </w:r>
      <w:r w:rsidR="007D6177">
        <w:rPr>
          <w:rFonts w:asciiTheme="minorHAnsi" w:hAnsiTheme="minorHAnsi"/>
          <w:sz w:val="24"/>
          <w:szCs w:val="24"/>
        </w:rPr>
        <w:t>u</w:t>
      </w:r>
      <w:r w:rsidR="007D6177" w:rsidRPr="00C67B01">
        <w:rPr>
          <w:rFonts w:asciiTheme="minorHAnsi" w:hAnsiTheme="minorHAnsi"/>
          <w:sz w:val="24"/>
          <w:szCs w:val="24"/>
        </w:rPr>
        <w:t xml:space="preserve"> </w:t>
      </w:r>
      <w:r w:rsidR="007D6177">
        <w:rPr>
          <w:rFonts w:asciiTheme="minorHAnsi" w:hAnsiTheme="minorHAnsi"/>
          <w:sz w:val="24"/>
          <w:szCs w:val="24"/>
        </w:rPr>
        <w:t>60 lokacija koncesijskih odobrenja i određenih segmenata Vele plaže</w:t>
      </w:r>
      <w:r>
        <w:rPr>
          <w:rFonts w:asciiTheme="minorHAnsi" w:hAnsiTheme="minorHAnsi" w:cstheme="minorHAnsi"/>
          <w:sz w:val="24"/>
          <w:szCs w:val="24"/>
        </w:rPr>
        <w:t>.</w:t>
      </w:r>
    </w:p>
    <w:p w:rsidR="0099382D" w:rsidRDefault="0099382D" w:rsidP="0099382D">
      <w:pPr>
        <w:spacing w:line="276" w:lineRule="auto"/>
        <w:jc w:val="both"/>
        <w:rPr>
          <w:rFonts w:ascii="Calibri" w:hAnsi="Calibri"/>
          <w:b/>
          <w:i/>
          <w:color w:val="FF0000"/>
          <w:sz w:val="24"/>
          <w:szCs w:val="24"/>
        </w:rPr>
      </w:pPr>
    </w:p>
    <w:p w:rsidR="0099382D" w:rsidRDefault="0099382D" w:rsidP="0099382D">
      <w:pPr>
        <w:shd w:val="clear" w:color="auto" w:fill="FFFFFF" w:themeFill="background1"/>
        <w:spacing w:line="276" w:lineRule="auto"/>
        <w:jc w:val="both"/>
        <w:outlineLvl w:val="0"/>
        <w:rPr>
          <w:rFonts w:asciiTheme="minorHAnsi" w:hAnsiTheme="minorHAnsi"/>
          <w:b/>
          <w:sz w:val="24"/>
          <w:szCs w:val="24"/>
          <w:highlight w:val="white"/>
        </w:rPr>
      </w:pPr>
      <w:r>
        <w:rPr>
          <w:rFonts w:asciiTheme="minorHAnsi" w:hAnsiTheme="minorHAnsi"/>
          <w:b/>
          <w:sz w:val="24"/>
          <w:szCs w:val="24"/>
          <w:shd w:val="clear" w:color="auto" w:fill="FFFFFF"/>
        </w:rPr>
        <w:t>IZDACI ZA FINANCIJSKU IMOVINU I OTPLATU ZAJMOVA</w:t>
      </w:r>
    </w:p>
    <w:p w:rsidR="0099382D" w:rsidRDefault="0099382D" w:rsidP="0099382D">
      <w:pPr>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Ostvareni su u iznosu </w:t>
      </w:r>
      <w:r w:rsidR="00EA6FB3">
        <w:rPr>
          <w:rFonts w:asciiTheme="minorHAnsi" w:hAnsiTheme="minorHAnsi" w:cstheme="minorHAnsi"/>
          <w:sz w:val="24"/>
          <w:szCs w:val="24"/>
        </w:rPr>
        <w:t>715.199,92</w:t>
      </w:r>
      <w:r>
        <w:rPr>
          <w:rFonts w:asciiTheme="minorHAnsi" w:hAnsiTheme="minorHAnsi" w:cstheme="minorHAnsi"/>
          <w:sz w:val="24"/>
          <w:szCs w:val="24"/>
        </w:rPr>
        <w:t xml:space="preserve"> kn, </w:t>
      </w:r>
      <w:r w:rsidR="00EA6FB3">
        <w:rPr>
          <w:rFonts w:asciiTheme="minorHAnsi" w:hAnsiTheme="minorHAnsi" w:cstheme="minorHAnsi"/>
          <w:sz w:val="24"/>
          <w:szCs w:val="24"/>
        </w:rPr>
        <w:t>45%</w:t>
      </w:r>
      <w:r w:rsidR="009C12EB">
        <w:rPr>
          <w:rFonts w:asciiTheme="minorHAnsi" w:hAnsiTheme="minorHAnsi" w:cstheme="minorHAnsi"/>
          <w:sz w:val="24"/>
          <w:szCs w:val="24"/>
        </w:rPr>
        <w:t xml:space="preserve"> </w:t>
      </w:r>
      <w:r>
        <w:rPr>
          <w:rFonts w:asciiTheme="minorHAnsi" w:hAnsiTheme="minorHAnsi" w:cstheme="minorHAnsi"/>
          <w:sz w:val="24"/>
          <w:szCs w:val="24"/>
        </w:rPr>
        <w:t>prošlogodišnjeg ostvarenja. Sadrže izdatke za dionice i udjele u glavnici i izdatke za otplatu glavnice primljenih kredita i zajmova.</w:t>
      </w:r>
    </w:p>
    <w:p w:rsidR="0099382D" w:rsidRDefault="0099382D" w:rsidP="0099382D">
      <w:pPr>
        <w:spacing w:line="276" w:lineRule="auto"/>
        <w:jc w:val="both"/>
        <w:rPr>
          <w:rFonts w:asciiTheme="minorHAnsi" w:hAnsiTheme="minorHAnsi" w:cstheme="minorHAnsi"/>
          <w:sz w:val="24"/>
          <w:szCs w:val="24"/>
        </w:rPr>
      </w:pPr>
    </w:p>
    <w:p w:rsidR="008536DE" w:rsidRDefault="00606D18" w:rsidP="00EA6FB3">
      <w:pPr>
        <w:spacing w:line="276" w:lineRule="auto"/>
        <w:jc w:val="both"/>
        <w:rPr>
          <w:rFonts w:asciiTheme="minorHAnsi" w:hAnsiTheme="minorHAnsi" w:cstheme="minorHAnsi"/>
          <w:color w:val="000000" w:themeColor="text1"/>
          <w:sz w:val="24"/>
          <w:szCs w:val="24"/>
        </w:rPr>
      </w:pPr>
      <w:r>
        <w:rPr>
          <w:rFonts w:asciiTheme="minorHAnsi" w:hAnsiTheme="minorHAnsi" w:cstheme="minorHAnsi"/>
          <w:sz w:val="24"/>
          <w:szCs w:val="24"/>
        </w:rPr>
        <w:t>E</w:t>
      </w:r>
      <w:r w:rsidR="0099382D">
        <w:rPr>
          <w:rFonts w:asciiTheme="minorHAnsi" w:hAnsiTheme="minorHAnsi" w:cstheme="minorHAnsi"/>
          <w:sz w:val="24"/>
          <w:szCs w:val="24"/>
        </w:rPr>
        <w:t xml:space="preserve">videntirano je povećanje ulaganja u temeljni kapital Ponikve voda d.o.o. u iznosu </w:t>
      </w:r>
      <w:r w:rsidR="00EA6FB3">
        <w:rPr>
          <w:rFonts w:asciiTheme="minorHAnsi" w:hAnsiTheme="minorHAnsi" w:cstheme="minorHAnsi"/>
          <w:sz w:val="24"/>
          <w:szCs w:val="24"/>
        </w:rPr>
        <w:t>27.300,00 kn za</w:t>
      </w:r>
      <w:r w:rsidR="00EA6FB3">
        <w:rPr>
          <w:rFonts w:asciiTheme="minorHAnsi" w:hAnsiTheme="minorHAnsi" w:cstheme="minorHAnsi"/>
          <w:color w:val="000000" w:themeColor="text1"/>
          <w:sz w:val="24"/>
          <w:szCs w:val="24"/>
        </w:rPr>
        <w:t xml:space="preserve"> </w:t>
      </w:r>
      <w:r w:rsidR="00FA2C88">
        <w:rPr>
          <w:rFonts w:asciiTheme="minorHAnsi" w:hAnsiTheme="minorHAnsi" w:cstheme="minorHAnsi"/>
          <w:color w:val="000000" w:themeColor="text1"/>
          <w:sz w:val="24"/>
          <w:szCs w:val="24"/>
        </w:rPr>
        <w:t xml:space="preserve">izradu idejnog rješenja i glavnog projekta </w:t>
      </w:r>
      <w:r w:rsidR="008536DE">
        <w:rPr>
          <w:rFonts w:asciiTheme="minorHAnsi" w:hAnsiTheme="minorHAnsi" w:cstheme="minorHAnsi"/>
          <w:color w:val="000000" w:themeColor="text1"/>
          <w:sz w:val="24"/>
          <w:szCs w:val="24"/>
        </w:rPr>
        <w:t>za izgradnju:</w:t>
      </w:r>
      <w:r w:rsidR="00FA2C88" w:rsidRPr="00FA2C88">
        <w:rPr>
          <w:rFonts w:asciiTheme="minorHAnsi" w:hAnsiTheme="minorHAnsi" w:cstheme="minorHAnsi"/>
          <w:color w:val="000000" w:themeColor="text1"/>
          <w:sz w:val="24"/>
          <w:szCs w:val="24"/>
        </w:rPr>
        <w:t xml:space="preserve"> </w:t>
      </w:r>
      <w:r w:rsidR="008536DE" w:rsidRPr="00FA2C88">
        <w:rPr>
          <w:rFonts w:asciiTheme="minorHAnsi" w:hAnsiTheme="minorHAnsi" w:cstheme="minorHAnsi"/>
          <w:color w:val="000000" w:themeColor="text1"/>
          <w:sz w:val="24"/>
          <w:szCs w:val="24"/>
        </w:rPr>
        <w:t>u Dragi Bašćanskoj</w:t>
      </w:r>
      <w:r w:rsidR="008536DE">
        <w:rPr>
          <w:rFonts w:asciiTheme="minorHAnsi" w:hAnsiTheme="minorHAnsi" w:cstheme="minorHAnsi"/>
          <w:color w:val="000000" w:themeColor="text1"/>
          <w:sz w:val="24"/>
          <w:szCs w:val="24"/>
        </w:rPr>
        <w:t xml:space="preserve"> </w:t>
      </w:r>
      <w:r w:rsidR="00FA2C88" w:rsidRPr="00FA2C88">
        <w:rPr>
          <w:rFonts w:asciiTheme="minorHAnsi" w:hAnsiTheme="minorHAnsi" w:cstheme="minorHAnsi"/>
          <w:color w:val="000000" w:themeColor="text1"/>
          <w:sz w:val="24"/>
          <w:szCs w:val="24"/>
        </w:rPr>
        <w:t xml:space="preserve">2 hidroforske </w:t>
      </w:r>
      <w:r w:rsidR="008536DE">
        <w:rPr>
          <w:rFonts w:asciiTheme="minorHAnsi" w:hAnsiTheme="minorHAnsi" w:cstheme="minorHAnsi"/>
          <w:color w:val="000000" w:themeColor="text1"/>
          <w:sz w:val="24"/>
          <w:szCs w:val="24"/>
        </w:rPr>
        <w:t>stanice HS Placa i HS</w:t>
      </w:r>
      <w:r w:rsidR="00FA2C88">
        <w:rPr>
          <w:rFonts w:asciiTheme="minorHAnsi" w:hAnsiTheme="minorHAnsi" w:cstheme="minorHAnsi"/>
          <w:color w:val="000000" w:themeColor="text1"/>
          <w:sz w:val="24"/>
          <w:szCs w:val="24"/>
        </w:rPr>
        <w:t xml:space="preserve"> </w:t>
      </w:r>
      <w:r w:rsidR="00FA2C88" w:rsidRPr="00FA2C88">
        <w:rPr>
          <w:rFonts w:asciiTheme="minorHAnsi" w:hAnsiTheme="minorHAnsi" w:cstheme="minorHAnsi"/>
          <w:color w:val="000000" w:themeColor="text1"/>
          <w:sz w:val="24"/>
          <w:szCs w:val="24"/>
        </w:rPr>
        <w:t xml:space="preserve">Sv.Juraj </w:t>
      </w:r>
      <w:r w:rsidR="00127690">
        <w:rPr>
          <w:rFonts w:asciiTheme="minorHAnsi" w:hAnsiTheme="minorHAnsi" w:cstheme="minorHAnsi"/>
          <w:color w:val="000000" w:themeColor="text1"/>
          <w:sz w:val="24"/>
          <w:szCs w:val="24"/>
        </w:rPr>
        <w:t>27.300,00 kn</w:t>
      </w:r>
      <w:r w:rsidR="00EA6FB3">
        <w:rPr>
          <w:rFonts w:asciiTheme="minorHAnsi" w:hAnsiTheme="minorHAnsi" w:cstheme="minorHAnsi"/>
          <w:color w:val="000000" w:themeColor="text1"/>
          <w:sz w:val="24"/>
          <w:szCs w:val="24"/>
        </w:rPr>
        <w:t>.</w:t>
      </w:r>
    </w:p>
    <w:p w:rsidR="00EA6FB3" w:rsidRPr="00EA6FB3" w:rsidRDefault="00EA6FB3" w:rsidP="00EA6FB3">
      <w:pPr>
        <w:tabs>
          <w:tab w:val="decimal" w:pos="4440"/>
        </w:tabs>
        <w:overflowPunct w:val="0"/>
        <w:autoSpaceDE w:val="0"/>
        <w:autoSpaceDN w:val="0"/>
        <w:adjustRightInd w:val="0"/>
        <w:spacing w:line="276" w:lineRule="auto"/>
        <w:jc w:val="both"/>
        <w:textAlignment w:val="baseline"/>
        <w:rPr>
          <w:rFonts w:ascii="Calibri" w:hAnsi="Calibri" w:cs="Calibri"/>
          <w:sz w:val="24"/>
          <w:szCs w:val="24"/>
        </w:rPr>
      </w:pPr>
      <w:r>
        <w:rPr>
          <w:rFonts w:ascii="Calibri" w:hAnsi="Calibri" w:cs="Calibri"/>
          <w:sz w:val="24"/>
          <w:szCs w:val="24"/>
        </w:rPr>
        <w:t xml:space="preserve">Temeljem Ugovora o podjeli s preuzimanjem društva kapitala (odvajanje s preuzimanjem) tijekom 2022. godine došlo je do podjele društva Ponikve eko otok Krk d.o.o na način da je prenesen dio imovine, obveza i pravnih obveza Društva, a da ono ne prestane s djelovanjem, na društvo koje već postoji - Smart island Krk d.o.o.  Na temelju navedenog Općini Baška pripao je poslovni udio nominalnog iznosa od 27.900,00 kn, koji je uplaćen tijekom 2022. godine. </w:t>
      </w:r>
    </w:p>
    <w:p w:rsidR="00FA2C88" w:rsidRPr="00AD2A83" w:rsidRDefault="00AD2A83" w:rsidP="0099382D">
      <w:pPr>
        <w:spacing w:line="276" w:lineRule="auto"/>
        <w:jc w:val="both"/>
        <w:rPr>
          <w:rFonts w:asciiTheme="minorHAnsi" w:hAnsiTheme="minorHAnsi" w:cstheme="minorHAnsi"/>
          <w:sz w:val="24"/>
          <w:szCs w:val="24"/>
        </w:rPr>
      </w:pPr>
      <w:r w:rsidRPr="00DF27EE">
        <w:rPr>
          <w:rFonts w:asciiTheme="minorHAnsi" w:hAnsiTheme="minorHAnsi" w:cstheme="minorHAnsi"/>
          <w:sz w:val="24"/>
          <w:szCs w:val="24"/>
        </w:rPr>
        <w:t xml:space="preserve">Temeljem odluke Općinskog vijeća o povećanju temeljnog kapitala društva Otok Krk energija d.o.o. izvršena je uplata </w:t>
      </w:r>
      <w:r>
        <w:rPr>
          <w:rFonts w:asciiTheme="minorHAnsi" w:hAnsiTheme="minorHAnsi" w:cstheme="minorHAnsi"/>
          <w:sz w:val="24"/>
          <w:szCs w:val="24"/>
        </w:rPr>
        <w:t xml:space="preserve">u iznosu 20.000,00 kn, </w:t>
      </w:r>
      <w:r w:rsidRPr="00DF27EE">
        <w:rPr>
          <w:rFonts w:asciiTheme="minorHAnsi" w:hAnsiTheme="minorHAnsi" w:cstheme="minorHAnsi"/>
          <w:sz w:val="24"/>
          <w:szCs w:val="24"/>
        </w:rPr>
        <w:t xml:space="preserve">i evidentirno </w:t>
      </w:r>
      <w:r>
        <w:rPr>
          <w:rFonts w:asciiTheme="minorHAnsi" w:hAnsiTheme="minorHAnsi" w:cstheme="minorHAnsi"/>
          <w:sz w:val="24"/>
          <w:szCs w:val="24"/>
        </w:rPr>
        <w:t>je povećanje u glavnici.</w:t>
      </w:r>
    </w:p>
    <w:p w:rsidR="008A6D8F" w:rsidRDefault="008A6D8F" w:rsidP="0099382D">
      <w:pPr>
        <w:spacing w:line="276" w:lineRule="auto"/>
        <w:jc w:val="both"/>
        <w:rPr>
          <w:rFonts w:asciiTheme="minorHAnsi" w:hAnsiTheme="minorHAnsi" w:cstheme="minorHAnsi"/>
          <w:color w:val="000000" w:themeColor="text1"/>
          <w:sz w:val="24"/>
          <w:szCs w:val="24"/>
        </w:rPr>
      </w:pPr>
    </w:p>
    <w:p w:rsidR="007F6B49" w:rsidRDefault="007F6B49" w:rsidP="0099382D">
      <w:pPr>
        <w:autoSpaceDE w:val="0"/>
        <w:autoSpaceDN w:val="0"/>
        <w:adjustRightInd w:val="0"/>
        <w:spacing w:line="276" w:lineRule="auto"/>
        <w:jc w:val="both"/>
        <w:rPr>
          <w:rFonts w:ascii="Calibri" w:hAnsi="Calibri"/>
          <w:sz w:val="24"/>
          <w:szCs w:val="24"/>
        </w:rPr>
      </w:pPr>
      <w:r>
        <w:rPr>
          <w:rFonts w:ascii="Calibri" w:hAnsi="Calibri"/>
          <w:sz w:val="24"/>
          <w:szCs w:val="24"/>
        </w:rPr>
        <w:t>Izdaci za otplatu glavnice pri</w:t>
      </w:r>
      <w:r w:rsidR="00046E20">
        <w:rPr>
          <w:rFonts w:ascii="Calibri" w:hAnsi="Calibri"/>
          <w:sz w:val="24"/>
          <w:szCs w:val="24"/>
        </w:rPr>
        <w:t>mljenih kredita sadrže izdatke</w:t>
      </w:r>
      <w:r w:rsidR="0099382D">
        <w:rPr>
          <w:rFonts w:ascii="Calibri" w:hAnsi="Calibri"/>
          <w:sz w:val="24"/>
          <w:szCs w:val="24"/>
        </w:rPr>
        <w:t xml:space="preserve"> </w:t>
      </w:r>
      <w:r w:rsidR="00A80920">
        <w:rPr>
          <w:rFonts w:ascii="Calibri" w:hAnsi="Calibri"/>
          <w:sz w:val="24"/>
          <w:szCs w:val="24"/>
        </w:rPr>
        <w:t>4</w:t>
      </w:r>
      <w:r w:rsidR="0099382D">
        <w:rPr>
          <w:rFonts w:ascii="Calibri" w:hAnsi="Calibri"/>
          <w:sz w:val="24"/>
          <w:szCs w:val="24"/>
        </w:rPr>
        <w:t xml:space="preserve"> obroka </w:t>
      </w:r>
      <w:r>
        <w:rPr>
          <w:rFonts w:ascii="Calibri" w:hAnsi="Calibri"/>
          <w:sz w:val="24"/>
          <w:szCs w:val="24"/>
        </w:rPr>
        <w:t xml:space="preserve">za otplatu dugoročnog kredita za izgradnju jaslica i dječjeg vrtića </w:t>
      </w:r>
      <w:r w:rsidR="0099382D">
        <w:rPr>
          <w:rFonts w:ascii="Calibri" w:hAnsi="Calibri"/>
          <w:sz w:val="24"/>
          <w:szCs w:val="24"/>
        </w:rPr>
        <w:t xml:space="preserve">kredita u iznosu </w:t>
      </w:r>
      <w:r w:rsidR="00A80920">
        <w:rPr>
          <w:rFonts w:ascii="Calibri" w:hAnsi="Calibri"/>
          <w:sz w:val="24"/>
          <w:szCs w:val="24"/>
        </w:rPr>
        <w:t>639.999,92</w:t>
      </w:r>
      <w:r w:rsidR="00046E20">
        <w:rPr>
          <w:rFonts w:ascii="Calibri" w:hAnsi="Calibri"/>
          <w:sz w:val="24"/>
          <w:szCs w:val="24"/>
        </w:rPr>
        <w:t xml:space="preserve"> kn.</w:t>
      </w:r>
    </w:p>
    <w:p w:rsidR="00046E20" w:rsidRPr="00046E20" w:rsidRDefault="00046E20" w:rsidP="0099382D">
      <w:pPr>
        <w:autoSpaceDE w:val="0"/>
        <w:autoSpaceDN w:val="0"/>
        <w:adjustRightInd w:val="0"/>
        <w:spacing w:line="276" w:lineRule="auto"/>
        <w:jc w:val="both"/>
        <w:rPr>
          <w:rFonts w:ascii="Calibri" w:hAnsi="Calibri"/>
          <w:sz w:val="24"/>
          <w:szCs w:val="24"/>
        </w:rPr>
      </w:pPr>
    </w:p>
    <w:p w:rsidR="0099382D" w:rsidRPr="00591F26" w:rsidRDefault="0099382D" w:rsidP="0099382D">
      <w:pPr>
        <w:jc w:val="both"/>
        <w:rPr>
          <w:rFonts w:asciiTheme="minorHAnsi" w:hAnsiTheme="minorHAnsi"/>
          <w:sz w:val="22"/>
          <w:szCs w:val="22"/>
          <w:u w:val="single"/>
        </w:rPr>
      </w:pPr>
      <w:r w:rsidRPr="00591F26">
        <w:rPr>
          <w:rFonts w:asciiTheme="minorHAnsi" w:hAnsiTheme="minorHAnsi"/>
          <w:sz w:val="22"/>
          <w:szCs w:val="22"/>
          <w:u w:val="single"/>
        </w:rPr>
        <w:t xml:space="preserve">Tablica </w:t>
      </w:r>
      <w:r w:rsidR="00745D36" w:rsidRPr="00591F26">
        <w:rPr>
          <w:rFonts w:asciiTheme="minorHAnsi" w:hAnsiTheme="minorHAnsi"/>
          <w:sz w:val="22"/>
          <w:szCs w:val="22"/>
          <w:u w:val="single"/>
        </w:rPr>
        <w:t>8</w:t>
      </w:r>
      <w:r w:rsidRPr="00591F26">
        <w:rPr>
          <w:rFonts w:asciiTheme="minorHAnsi" w:hAnsiTheme="minorHAnsi"/>
          <w:sz w:val="22"/>
          <w:szCs w:val="22"/>
          <w:u w:val="single"/>
        </w:rPr>
        <w:t xml:space="preserve">. </w:t>
      </w:r>
      <w:r w:rsidR="00C572C2" w:rsidRPr="00591F26">
        <w:rPr>
          <w:rFonts w:asciiTheme="minorHAnsi" w:hAnsiTheme="minorHAnsi"/>
          <w:sz w:val="22"/>
          <w:szCs w:val="22"/>
          <w:u w:val="single"/>
        </w:rPr>
        <w:t xml:space="preserve">Analitički prikaz računa financiranja </w:t>
      </w:r>
    </w:p>
    <w:p w:rsidR="0099382D" w:rsidRPr="00C572C2" w:rsidRDefault="0099382D" w:rsidP="0099382D">
      <w:pPr>
        <w:jc w:val="both"/>
        <w:rPr>
          <w:rFonts w:asciiTheme="minorHAnsi" w:hAnsiTheme="minorHAnsi"/>
          <w:color w:val="FF0000"/>
          <w:sz w:val="24"/>
          <w:szCs w:val="24"/>
        </w:rPr>
      </w:pPr>
    </w:p>
    <w:tbl>
      <w:tblPr>
        <w:tblW w:w="9795" w:type="dxa"/>
        <w:tblInd w:w="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73"/>
        <w:gridCol w:w="1022"/>
        <w:gridCol w:w="6792"/>
        <w:gridCol w:w="1408"/>
      </w:tblGrid>
      <w:tr w:rsidR="00046E20" w:rsidRPr="00046E20" w:rsidTr="00046E20">
        <w:trPr>
          <w:trHeight w:val="345"/>
        </w:trPr>
        <w:tc>
          <w:tcPr>
            <w:tcW w:w="573" w:type="dxa"/>
            <w:tcBorders>
              <w:top w:val="single" w:sz="4" w:space="0" w:color="00000A"/>
              <w:left w:val="single" w:sz="4" w:space="0" w:color="00000A"/>
              <w:bottom w:val="single" w:sz="4" w:space="0" w:color="00000A"/>
              <w:right w:val="single" w:sz="4" w:space="0" w:color="00000A"/>
            </w:tcBorders>
            <w:shd w:val="clear" w:color="auto" w:fill="E5DFEC" w:themeFill="accent4" w:themeFillTint="33"/>
            <w:vAlign w:val="center"/>
            <w:hideMark/>
          </w:tcPr>
          <w:p w:rsidR="0099382D" w:rsidRPr="0083723E" w:rsidRDefault="0099382D">
            <w:pPr>
              <w:overflowPunct w:val="0"/>
              <w:spacing w:line="276" w:lineRule="auto"/>
              <w:rPr>
                <w:rFonts w:asciiTheme="minorHAnsi" w:hAnsiTheme="minorHAnsi"/>
                <w:b/>
                <w:bCs/>
                <w:lang w:eastAsia="en-US"/>
              </w:rPr>
            </w:pPr>
            <w:r w:rsidRPr="0083723E">
              <w:rPr>
                <w:rFonts w:asciiTheme="minorHAnsi" w:hAnsiTheme="minorHAnsi"/>
                <w:b/>
                <w:bCs/>
                <w:lang w:eastAsia="en-US"/>
              </w:rPr>
              <w:t>8</w:t>
            </w:r>
          </w:p>
        </w:tc>
        <w:tc>
          <w:tcPr>
            <w:tcW w:w="1022" w:type="dxa"/>
            <w:tcBorders>
              <w:top w:val="single" w:sz="4" w:space="0" w:color="00000A"/>
              <w:left w:val="single" w:sz="4" w:space="0" w:color="00000A"/>
              <w:bottom w:val="single" w:sz="4" w:space="0" w:color="00000A"/>
              <w:right w:val="single" w:sz="4" w:space="0" w:color="00000A"/>
            </w:tcBorders>
            <w:shd w:val="clear" w:color="auto" w:fill="E5DFEC" w:themeFill="accent4" w:themeFillTint="33"/>
            <w:vAlign w:val="center"/>
            <w:hideMark/>
          </w:tcPr>
          <w:p w:rsidR="0099382D" w:rsidRPr="0083723E" w:rsidRDefault="0099382D">
            <w:pPr>
              <w:overflowPunct w:val="0"/>
              <w:spacing w:line="276" w:lineRule="auto"/>
              <w:rPr>
                <w:rFonts w:asciiTheme="minorHAnsi" w:hAnsiTheme="minorHAnsi"/>
                <w:lang w:eastAsia="en-US"/>
              </w:rPr>
            </w:pPr>
            <w:r w:rsidRPr="0083723E">
              <w:rPr>
                <w:rFonts w:asciiTheme="minorHAnsi" w:hAnsiTheme="minorHAnsi"/>
                <w:lang w:eastAsia="en-US"/>
              </w:rPr>
              <w:t> </w:t>
            </w:r>
          </w:p>
        </w:tc>
        <w:tc>
          <w:tcPr>
            <w:tcW w:w="6792" w:type="dxa"/>
            <w:tcBorders>
              <w:top w:val="single" w:sz="4" w:space="0" w:color="00000A"/>
              <w:left w:val="single" w:sz="4" w:space="0" w:color="00000A"/>
              <w:bottom w:val="single" w:sz="4" w:space="0" w:color="00000A"/>
              <w:right w:val="single" w:sz="4" w:space="0" w:color="00000A"/>
            </w:tcBorders>
            <w:shd w:val="clear" w:color="auto" w:fill="E5DFEC" w:themeFill="accent4" w:themeFillTint="33"/>
            <w:vAlign w:val="center"/>
            <w:hideMark/>
          </w:tcPr>
          <w:p w:rsidR="0099382D" w:rsidRPr="0083723E" w:rsidRDefault="0099382D">
            <w:pPr>
              <w:overflowPunct w:val="0"/>
              <w:spacing w:line="276" w:lineRule="auto"/>
              <w:rPr>
                <w:rFonts w:asciiTheme="minorHAnsi" w:hAnsiTheme="minorHAnsi"/>
                <w:b/>
                <w:bCs/>
                <w:lang w:eastAsia="en-US"/>
              </w:rPr>
            </w:pPr>
            <w:r w:rsidRPr="0083723E">
              <w:rPr>
                <w:rFonts w:asciiTheme="minorHAnsi" w:hAnsiTheme="minorHAnsi"/>
                <w:b/>
                <w:bCs/>
                <w:lang w:eastAsia="en-US"/>
              </w:rPr>
              <w:t>PRIMICI OD FINANCIJSKE IMOVINE I ZADUŽIVANJA</w:t>
            </w:r>
          </w:p>
        </w:tc>
        <w:tc>
          <w:tcPr>
            <w:tcW w:w="1408" w:type="dxa"/>
            <w:tcBorders>
              <w:top w:val="single" w:sz="4" w:space="0" w:color="00000A"/>
              <w:left w:val="single" w:sz="4" w:space="0" w:color="00000A"/>
              <w:bottom w:val="single" w:sz="4" w:space="0" w:color="00000A"/>
              <w:right w:val="single" w:sz="4" w:space="0" w:color="00000A"/>
            </w:tcBorders>
            <w:shd w:val="clear" w:color="auto" w:fill="E5DFEC" w:themeFill="accent4" w:themeFillTint="33"/>
            <w:vAlign w:val="center"/>
            <w:hideMark/>
          </w:tcPr>
          <w:p w:rsidR="00046E20" w:rsidRPr="0083723E" w:rsidRDefault="00046E20" w:rsidP="00046E20">
            <w:pPr>
              <w:overflowPunct w:val="0"/>
              <w:spacing w:line="276" w:lineRule="auto"/>
              <w:jc w:val="right"/>
              <w:rPr>
                <w:rFonts w:asciiTheme="minorHAnsi" w:hAnsiTheme="minorHAnsi"/>
                <w:b/>
                <w:bCs/>
                <w:lang w:eastAsia="en-US"/>
              </w:rPr>
            </w:pPr>
            <w:r w:rsidRPr="0083723E">
              <w:rPr>
                <w:rFonts w:asciiTheme="minorHAnsi" w:hAnsiTheme="minorHAnsi"/>
                <w:b/>
                <w:bCs/>
                <w:lang w:eastAsia="en-US"/>
              </w:rPr>
              <w:t>874.514,51</w:t>
            </w:r>
          </w:p>
        </w:tc>
      </w:tr>
      <w:tr w:rsidR="00046E20" w:rsidRPr="00046E20" w:rsidTr="00046E20">
        <w:trPr>
          <w:trHeight w:val="345"/>
        </w:trPr>
        <w:tc>
          <w:tcPr>
            <w:tcW w:w="57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046E20" w:rsidRPr="0083723E" w:rsidRDefault="0083723E">
            <w:pPr>
              <w:overflowPunct w:val="0"/>
              <w:spacing w:line="276" w:lineRule="auto"/>
              <w:rPr>
                <w:rFonts w:asciiTheme="minorHAnsi" w:hAnsiTheme="minorHAnsi"/>
                <w:b/>
                <w:bCs/>
                <w:lang w:eastAsia="en-US"/>
              </w:rPr>
            </w:pPr>
            <w:r w:rsidRPr="0083723E">
              <w:rPr>
                <w:rFonts w:asciiTheme="minorHAnsi" w:hAnsiTheme="minorHAnsi"/>
                <w:b/>
                <w:bCs/>
                <w:lang w:eastAsia="en-US"/>
              </w:rPr>
              <w:t>84</w:t>
            </w:r>
          </w:p>
        </w:tc>
        <w:tc>
          <w:tcPr>
            <w:tcW w:w="102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046E20" w:rsidRPr="0083723E" w:rsidRDefault="00046E20">
            <w:pPr>
              <w:overflowPunct w:val="0"/>
              <w:spacing w:line="276" w:lineRule="auto"/>
              <w:rPr>
                <w:rFonts w:asciiTheme="minorHAnsi" w:hAnsiTheme="minorHAnsi"/>
                <w:lang w:eastAsia="en-US"/>
              </w:rPr>
            </w:pPr>
          </w:p>
        </w:tc>
        <w:tc>
          <w:tcPr>
            <w:tcW w:w="679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046E20" w:rsidRPr="0083723E" w:rsidRDefault="0083723E">
            <w:pPr>
              <w:overflowPunct w:val="0"/>
              <w:spacing w:line="276" w:lineRule="auto"/>
              <w:rPr>
                <w:rFonts w:asciiTheme="minorHAnsi" w:hAnsiTheme="minorHAnsi"/>
                <w:b/>
                <w:bCs/>
                <w:lang w:eastAsia="en-US"/>
              </w:rPr>
            </w:pPr>
            <w:r w:rsidRPr="0083723E">
              <w:rPr>
                <w:rFonts w:asciiTheme="minorHAnsi" w:hAnsiTheme="minorHAnsi"/>
                <w:b/>
                <w:bCs/>
                <w:lang w:eastAsia="en-US"/>
              </w:rPr>
              <w:t>PRMICI OD ZADUŽIVANJA</w:t>
            </w:r>
          </w:p>
        </w:tc>
        <w:tc>
          <w:tcPr>
            <w:tcW w:w="1408"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046E20" w:rsidRPr="0083723E" w:rsidRDefault="00046E20" w:rsidP="00046E20">
            <w:pPr>
              <w:overflowPunct w:val="0"/>
              <w:spacing w:line="276" w:lineRule="auto"/>
              <w:jc w:val="right"/>
              <w:rPr>
                <w:rFonts w:asciiTheme="minorHAnsi" w:hAnsiTheme="minorHAnsi"/>
                <w:b/>
                <w:bCs/>
                <w:lang w:eastAsia="en-US"/>
              </w:rPr>
            </w:pPr>
            <w:r w:rsidRPr="0083723E">
              <w:rPr>
                <w:rFonts w:asciiTheme="minorHAnsi" w:hAnsiTheme="minorHAnsi"/>
                <w:b/>
                <w:bCs/>
                <w:lang w:eastAsia="en-US"/>
              </w:rPr>
              <w:t>874.514,51</w:t>
            </w:r>
          </w:p>
        </w:tc>
      </w:tr>
      <w:tr w:rsidR="00046E20" w:rsidRPr="00046E20" w:rsidTr="00046E20">
        <w:trPr>
          <w:trHeight w:val="345"/>
        </w:trPr>
        <w:tc>
          <w:tcPr>
            <w:tcW w:w="57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046E20" w:rsidRPr="0083723E" w:rsidRDefault="0083723E">
            <w:pPr>
              <w:overflowPunct w:val="0"/>
              <w:spacing w:line="276" w:lineRule="auto"/>
              <w:rPr>
                <w:rFonts w:asciiTheme="minorHAnsi" w:hAnsiTheme="minorHAnsi"/>
                <w:b/>
                <w:bCs/>
                <w:lang w:eastAsia="en-US"/>
              </w:rPr>
            </w:pPr>
            <w:r w:rsidRPr="0083723E">
              <w:rPr>
                <w:rFonts w:asciiTheme="minorHAnsi" w:hAnsiTheme="minorHAnsi"/>
                <w:b/>
                <w:bCs/>
                <w:lang w:eastAsia="en-US"/>
              </w:rPr>
              <w:t>842</w:t>
            </w:r>
          </w:p>
        </w:tc>
        <w:tc>
          <w:tcPr>
            <w:tcW w:w="102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046E20" w:rsidRPr="0083723E" w:rsidRDefault="00046E20">
            <w:pPr>
              <w:overflowPunct w:val="0"/>
              <w:spacing w:line="276" w:lineRule="auto"/>
              <w:rPr>
                <w:rFonts w:asciiTheme="minorHAnsi" w:hAnsiTheme="minorHAnsi"/>
                <w:lang w:eastAsia="en-US"/>
              </w:rPr>
            </w:pPr>
          </w:p>
        </w:tc>
        <w:tc>
          <w:tcPr>
            <w:tcW w:w="679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046E20" w:rsidRPr="0083723E" w:rsidRDefault="0083723E">
            <w:pPr>
              <w:overflowPunct w:val="0"/>
              <w:spacing w:line="276" w:lineRule="auto"/>
              <w:rPr>
                <w:rFonts w:asciiTheme="minorHAnsi" w:hAnsiTheme="minorHAnsi"/>
                <w:b/>
                <w:bCs/>
                <w:lang w:eastAsia="en-US"/>
              </w:rPr>
            </w:pPr>
            <w:r>
              <w:rPr>
                <w:rFonts w:asciiTheme="minorHAnsi" w:hAnsiTheme="minorHAnsi"/>
                <w:b/>
                <w:bCs/>
                <w:lang w:eastAsia="en-US"/>
              </w:rPr>
              <w:t>PRIMLJENI KREDITI I ZAJMOVI OD KREDINIH I OSTALIH FINANCIJSKIH INSTITUCIJA U JAVNOM SEKTORU</w:t>
            </w:r>
          </w:p>
        </w:tc>
        <w:tc>
          <w:tcPr>
            <w:tcW w:w="1408"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046E20" w:rsidRPr="0083723E" w:rsidRDefault="00046E20" w:rsidP="00046E20">
            <w:pPr>
              <w:overflowPunct w:val="0"/>
              <w:spacing w:line="276" w:lineRule="auto"/>
              <w:jc w:val="right"/>
              <w:rPr>
                <w:rFonts w:asciiTheme="minorHAnsi" w:hAnsiTheme="minorHAnsi"/>
                <w:b/>
                <w:bCs/>
                <w:lang w:eastAsia="en-US"/>
              </w:rPr>
            </w:pPr>
            <w:r w:rsidRPr="0083723E">
              <w:rPr>
                <w:rFonts w:asciiTheme="minorHAnsi" w:hAnsiTheme="minorHAnsi"/>
                <w:b/>
                <w:bCs/>
                <w:lang w:eastAsia="en-US"/>
              </w:rPr>
              <w:t>874.514,51</w:t>
            </w:r>
          </w:p>
        </w:tc>
      </w:tr>
      <w:tr w:rsidR="0083723E" w:rsidRPr="00046E20" w:rsidTr="00046E20">
        <w:trPr>
          <w:trHeight w:val="345"/>
        </w:trPr>
        <w:tc>
          <w:tcPr>
            <w:tcW w:w="57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83723E" w:rsidRDefault="0083723E">
            <w:pPr>
              <w:overflowPunct w:val="0"/>
              <w:spacing w:line="276" w:lineRule="auto"/>
              <w:rPr>
                <w:rFonts w:asciiTheme="minorHAnsi" w:hAnsiTheme="minorHAnsi"/>
                <w:b/>
                <w:bCs/>
                <w:color w:val="FF0000"/>
                <w:lang w:eastAsia="en-US"/>
              </w:rPr>
            </w:pPr>
          </w:p>
        </w:tc>
        <w:tc>
          <w:tcPr>
            <w:tcW w:w="102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83723E" w:rsidRPr="0083723E" w:rsidRDefault="0083723E">
            <w:pPr>
              <w:overflowPunct w:val="0"/>
              <w:spacing w:line="276" w:lineRule="auto"/>
              <w:rPr>
                <w:rFonts w:asciiTheme="minorHAnsi" w:hAnsiTheme="minorHAnsi"/>
                <w:lang w:eastAsia="en-US"/>
              </w:rPr>
            </w:pPr>
            <w:r w:rsidRPr="0083723E">
              <w:rPr>
                <w:rFonts w:asciiTheme="minorHAnsi" w:hAnsiTheme="minorHAnsi"/>
                <w:lang w:eastAsia="en-US"/>
              </w:rPr>
              <w:t>84222</w:t>
            </w:r>
          </w:p>
        </w:tc>
        <w:tc>
          <w:tcPr>
            <w:tcW w:w="679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83723E" w:rsidRPr="0083723E" w:rsidRDefault="0083723E" w:rsidP="0083723E">
            <w:pPr>
              <w:overflowPunct w:val="0"/>
              <w:spacing w:line="276" w:lineRule="auto"/>
              <w:rPr>
                <w:rFonts w:asciiTheme="minorHAnsi" w:hAnsiTheme="minorHAnsi"/>
                <w:bCs/>
                <w:lang w:eastAsia="en-US"/>
              </w:rPr>
            </w:pPr>
            <w:r w:rsidRPr="0083723E">
              <w:rPr>
                <w:rFonts w:asciiTheme="minorHAnsi" w:hAnsiTheme="minorHAnsi"/>
                <w:bCs/>
                <w:lang w:eastAsia="en-US"/>
              </w:rPr>
              <w:t>DUGOROČNI KREDIT ZA M</w:t>
            </w:r>
            <w:r w:rsidR="00277820">
              <w:rPr>
                <w:rFonts w:asciiTheme="minorHAnsi" w:hAnsiTheme="minorHAnsi"/>
                <w:bCs/>
                <w:lang w:eastAsia="en-US"/>
              </w:rPr>
              <w:t>ODERNIZACIJU SUSTAVA JAVNE RASVJ</w:t>
            </w:r>
            <w:r w:rsidRPr="0083723E">
              <w:rPr>
                <w:rFonts w:asciiTheme="minorHAnsi" w:hAnsiTheme="minorHAnsi"/>
                <w:bCs/>
                <w:lang w:eastAsia="en-US"/>
              </w:rPr>
              <w:t xml:space="preserve">ETE, HBOR </w:t>
            </w:r>
          </w:p>
        </w:tc>
        <w:tc>
          <w:tcPr>
            <w:tcW w:w="1408"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83723E" w:rsidRPr="0083723E" w:rsidRDefault="0083723E" w:rsidP="00046E20">
            <w:pPr>
              <w:overflowPunct w:val="0"/>
              <w:spacing w:line="276" w:lineRule="auto"/>
              <w:jc w:val="right"/>
              <w:rPr>
                <w:rFonts w:asciiTheme="minorHAnsi" w:hAnsiTheme="minorHAnsi"/>
                <w:bCs/>
                <w:lang w:eastAsia="en-US"/>
              </w:rPr>
            </w:pPr>
            <w:r w:rsidRPr="0083723E">
              <w:rPr>
                <w:rFonts w:asciiTheme="minorHAnsi" w:hAnsiTheme="minorHAnsi"/>
                <w:bCs/>
                <w:lang w:eastAsia="en-US"/>
              </w:rPr>
              <w:t>874.514,51</w:t>
            </w:r>
          </w:p>
        </w:tc>
      </w:tr>
      <w:tr w:rsidR="00046E20" w:rsidRPr="00046E20" w:rsidTr="0099382D">
        <w:trPr>
          <w:trHeight w:val="375"/>
        </w:trPr>
        <w:tc>
          <w:tcPr>
            <w:tcW w:w="573" w:type="dxa"/>
            <w:tcBorders>
              <w:top w:val="single" w:sz="4" w:space="0" w:color="00000A"/>
              <w:left w:val="single" w:sz="4" w:space="0" w:color="00000A"/>
              <w:bottom w:val="single" w:sz="4" w:space="0" w:color="00000A"/>
              <w:right w:val="single" w:sz="4" w:space="0" w:color="00000A"/>
            </w:tcBorders>
            <w:shd w:val="clear" w:color="auto" w:fill="E5DFEC" w:themeFill="accent4" w:themeFillTint="33"/>
            <w:vAlign w:val="center"/>
            <w:hideMark/>
          </w:tcPr>
          <w:p w:rsidR="0099382D" w:rsidRPr="0083723E" w:rsidRDefault="0099382D">
            <w:pPr>
              <w:overflowPunct w:val="0"/>
              <w:spacing w:line="276" w:lineRule="auto"/>
              <w:rPr>
                <w:rFonts w:asciiTheme="minorHAnsi" w:hAnsiTheme="minorHAnsi"/>
                <w:b/>
                <w:bCs/>
                <w:lang w:eastAsia="en-US"/>
              </w:rPr>
            </w:pPr>
            <w:r w:rsidRPr="0083723E">
              <w:rPr>
                <w:rFonts w:asciiTheme="minorHAnsi" w:hAnsiTheme="minorHAnsi"/>
                <w:b/>
                <w:bCs/>
                <w:lang w:eastAsia="en-US"/>
              </w:rPr>
              <w:t>5</w:t>
            </w:r>
          </w:p>
        </w:tc>
        <w:tc>
          <w:tcPr>
            <w:tcW w:w="1022" w:type="dxa"/>
            <w:tcBorders>
              <w:top w:val="single" w:sz="4" w:space="0" w:color="00000A"/>
              <w:left w:val="single" w:sz="4" w:space="0" w:color="00000A"/>
              <w:bottom w:val="single" w:sz="4" w:space="0" w:color="00000A"/>
              <w:right w:val="single" w:sz="4" w:space="0" w:color="00000A"/>
            </w:tcBorders>
            <w:shd w:val="clear" w:color="auto" w:fill="E5DFEC" w:themeFill="accent4" w:themeFillTint="33"/>
            <w:vAlign w:val="bottom"/>
            <w:hideMark/>
          </w:tcPr>
          <w:p w:rsidR="0099382D" w:rsidRPr="0083723E" w:rsidRDefault="0099382D">
            <w:pPr>
              <w:overflowPunct w:val="0"/>
              <w:spacing w:line="276" w:lineRule="auto"/>
              <w:rPr>
                <w:rFonts w:asciiTheme="minorHAnsi" w:hAnsiTheme="minorHAnsi"/>
                <w:lang w:eastAsia="en-US"/>
              </w:rPr>
            </w:pPr>
            <w:r w:rsidRPr="0083723E">
              <w:rPr>
                <w:rFonts w:asciiTheme="minorHAnsi" w:hAnsiTheme="minorHAnsi"/>
                <w:lang w:eastAsia="en-US"/>
              </w:rPr>
              <w:t> </w:t>
            </w:r>
          </w:p>
        </w:tc>
        <w:tc>
          <w:tcPr>
            <w:tcW w:w="6792" w:type="dxa"/>
            <w:tcBorders>
              <w:top w:val="single" w:sz="4" w:space="0" w:color="00000A"/>
              <w:left w:val="single" w:sz="4" w:space="0" w:color="00000A"/>
              <w:bottom w:val="single" w:sz="4" w:space="0" w:color="00000A"/>
              <w:right w:val="single" w:sz="4" w:space="0" w:color="00000A"/>
            </w:tcBorders>
            <w:shd w:val="clear" w:color="auto" w:fill="E5DFEC" w:themeFill="accent4" w:themeFillTint="33"/>
            <w:vAlign w:val="center"/>
            <w:hideMark/>
          </w:tcPr>
          <w:p w:rsidR="0099382D" w:rsidRPr="0083723E" w:rsidRDefault="0099382D">
            <w:pPr>
              <w:overflowPunct w:val="0"/>
              <w:spacing w:line="276" w:lineRule="auto"/>
              <w:rPr>
                <w:rFonts w:asciiTheme="minorHAnsi" w:hAnsiTheme="minorHAnsi"/>
                <w:b/>
                <w:bCs/>
                <w:lang w:eastAsia="en-US"/>
              </w:rPr>
            </w:pPr>
            <w:r w:rsidRPr="0083723E">
              <w:rPr>
                <w:rFonts w:asciiTheme="minorHAnsi" w:hAnsiTheme="minorHAnsi"/>
                <w:b/>
                <w:bCs/>
                <w:lang w:eastAsia="en-US"/>
              </w:rPr>
              <w:t>IZDACI ZA FINANCIJSKU IMOVINU I OTPLATE ZAJMOVA</w:t>
            </w:r>
          </w:p>
        </w:tc>
        <w:tc>
          <w:tcPr>
            <w:tcW w:w="1408" w:type="dxa"/>
            <w:tcBorders>
              <w:top w:val="single" w:sz="4" w:space="0" w:color="00000A"/>
              <w:left w:val="single" w:sz="4" w:space="0" w:color="00000A"/>
              <w:bottom w:val="single" w:sz="4" w:space="0" w:color="00000A"/>
              <w:right w:val="single" w:sz="4" w:space="0" w:color="00000A"/>
            </w:tcBorders>
            <w:shd w:val="clear" w:color="auto" w:fill="E5DFEC" w:themeFill="accent4" w:themeFillTint="33"/>
            <w:vAlign w:val="center"/>
            <w:hideMark/>
          </w:tcPr>
          <w:p w:rsidR="0083723E" w:rsidRPr="0083723E" w:rsidRDefault="0083723E" w:rsidP="0083723E">
            <w:pPr>
              <w:overflowPunct w:val="0"/>
              <w:spacing w:line="276" w:lineRule="auto"/>
              <w:jc w:val="right"/>
              <w:rPr>
                <w:rFonts w:asciiTheme="minorHAnsi" w:hAnsiTheme="minorHAnsi"/>
                <w:b/>
                <w:bCs/>
                <w:lang w:eastAsia="en-US"/>
              </w:rPr>
            </w:pPr>
            <w:r>
              <w:rPr>
                <w:rFonts w:asciiTheme="minorHAnsi" w:hAnsiTheme="minorHAnsi"/>
                <w:b/>
                <w:bCs/>
                <w:lang w:eastAsia="en-US"/>
              </w:rPr>
              <w:t>715.199,92</w:t>
            </w:r>
          </w:p>
        </w:tc>
      </w:tr>
      <w:tr w:rsidR="00046E20" w:rsidRPr="00046E20" w:rsidTr="0099382D">
        <w:trPr>
          <w:trHeight w:val="375"/>
        </w:trPr>
        <w:tc>
          <w:tcPr>
            <w:tcW w:w="573" w:type="dxa"/>
            <w:tcBorders>
              <w:top w:val="single" w:sz="4" w:space="0" w:color="00000A"/>
              <w:left w:val="single" w:sz="4" w:space="0" w:color="00000A"/>
              <w:bottom w:val="single" w:sz="4" w:space="0" w:color="00000A"/>
              <w:right w:val="single" w:sz="4" w:space="0" w:color="00000A"/>
            </w:tcBorders>
            <w:vAlign w:val="center"/>
            <w:hideMark/>
          </w:tcPr>
          <w:p w:rsidR="0099382D" w:rsidRPr="0083723E" w:rsidRDefault="0099382D">
            <w:pPr>
              <w:overflowPunct w:val="0"/>
              <w:spacing w:line="276" w:lineRule="auto"/>
              <w:rPr>
                <w:rFonts w:asciiTheme="minorHAnsi" w:hAnsiTheme="minorHAnsi"/>
                <w:b/>
                <w:bCs/>
                <w:lang w:eastAsia="en-US"/>
              </w:rPr>
            </w:pPr>
            <w:r w:rsidRPr="0083723E">
              <w:rPr>
                <w:rFonts w:asciiTheme="minorHAnsi" w:hAnsiTheme="minorHAnsi"/>
                <w:b/>
                <w:bCs/>
                <w:lang w:eastAsia="en-US"/>
              </w:rPr>
              <w:t>53</w:t>
            </w:r>
          </w:p>
        </w:tc>
        <w:tc>
          <w:tcPr>
            <w:tcW w:w="1022" w:type="dxa"/>
            <w:tcBorders>
              <w:top w:val="single" w:sz="4" w:space="0" w:color="00000A"/>
              <w:left w:val="single" w:sz="4" w:space="0" w:color="00000A"/>
              <w:bottom w:val="single" w:sz="4" w:space="0" w:color="00000A"/>
              <w:right w:val="single" w:sz="4" w:space="0" w:color="00000A"/>
            </w:tcBorders>
            <w:vAlign w:val="bottom"/>
          </w:tcPr>
          <w:p w:rsidR="0099382D" w:rsidRPr="0083723E" w:rsidRDefault="0099382D">
            <w:pPr>
              <w:overflowPunct w:val="0"/>
              <w:spacing w:line="276" w:lineRule="auto"/>
              <w:rPr>
                <w:rFonts w:asciiTheme="minorHAnsi" w:hAnsiTheme="minorHAnsi"/>
                <w:lang w:eastAsia="en-US"/>
              </w:rPr>
            </w:pPr>
          </w:p>
        </w:tc>
        <w:tc>
          <w:tcPr>
            <w:tcW w:w="6792" w:type="dxa"/>
            <w:tcBorders>
              <w:top w:val="single" w:sz="4" w:space="0" w:color="00000A"/>
              <w:left w:val="single" w:sz="4" w:space="0" w:color="00000A"/>
              <w:bottom w:val="single" w:sz="4" w:space="0" w:color="00000A"/>
              <w:right w:val="single" w:sz="4" w:space="0" w:color="00000A"/>
            </w:tcBorders>
            <w:vAlign w:val="center"/>
            <w:hideMark/>
          </w:tcPr>
          <w:p w:rsidR="0099382D" w:rsidRPr="0083723E" w:rsidRDefault="0099382D">
            <w:pPr>
              <w:overflowPunct w:val="0"/>
              <w:spacing w:line="276" w:lineRule="auto"/>
              <w:rPr>
                <w:rFonts w:asciiTheme="minorHAnsi" w:hAnsiTheme="minorHAnsi"/>
                <w:b/>
                <w:bCs/>
                <w:lang w:eastAsia="en-US"/>
              </w:rPr>
            </w:pPr>
            <w:r w:rsidRPr="0083723E">
              <w:rPr>
                <w:rFonts w:asciiTheme="minorHAnsi" w:hAnsiTheme="minorHAnsi"/>
                <w:b/>
                <w:bCs/>
                <w:lang w:eastAsia="en-US"/>
              </w:rPr>
              <w:t>IZDACI ZA DIONICE I UDJELE U GLAVNICI</w:t>
            </w:r>
          </w:p>
        </w:tc>
        <w:tc>
          <w:tcPr>
            <w:tcW w:w="1408" w:type="dxa"/>
            <w:tcBorders>
              <w:top w:val="single" w:sz="4" w:space="0" w:color="00000A"/>
              <w:left w:val="single" w:sz="4" w:space="0" w:color="00000A"/>
              <w:bottom w:val="single" w:sz="4" w:space="0" w:color="00000A"/>
              <w:right w:val="single" w:sz="4" w:space="0" w:color="00000A"/>
            </w:tcBorders>
            <w:vAlign w:val="center"/>
            <w:hideMark/>
          </w:tcPr>
          <w:p w:rsidR="0099382D" w:rsidRPr="0083723E" w:rsidRDefault="0083723E">
            <w:pPr>
              <w:overflowPunct w:val="0"/>
              <w:spacing w:line="276" w:lineRule="auto"/>
              <w:jc w:val="right"/>
              <w:rPr>
                <w:rFonts w:asciiTheme="minorHAnsi" w:hAnsiTheme="minorHAnsi"/>
                <w:b/>
                <w:bCs/>
                <w:lang w:eastAsia="en-US"/>
              </w:rPr>
            </w:pPr>
            <w:r>
              <w:rPr>
                <w:rFonts w:asciiTheme="minorHAnsi" w:hAnsiTheme="minorHAnsi"/>
                <w:b/>
                <w:bCs/>
                <w:lang w:eastAsia="en-US"/>
              </w:rPr>
              <w:t>75.200,00</w:t>
            </w:r>
          </w:p>
        </w:tc>
      </w:tr>
      <w:tr w:rsidR="00046E20" w:rsidRPr="00046E20" w:rsidTr="0099382D">
        <w:trPr>
          <w:trHeight w:val="375"/>
        </w:trPr>
        <w:tc>
          <w:tcPr>
            <w:tcW w:w="573" w:type="dxa"/>
            <w:tcBorders>
              <w:top w:val="single" w:sz="4" w:space="0" w:color="00000A"/>
              <w:left w:val="single" w:sz="4" w:space="0" w:color="00000A"/>
              <w:bottom w:val="single" w:sz="4" w:space="0" w:color="00000A"/>
              <w:right w:val="single" w:sz="4" w:space="0" w:color="00000A"/>
            </w:tcBorders>
            <w:vAlign w:val="center"/>
            <w:hideMark/>
          </w:tcPr>
          <w:p w:rsidR="0099382D" w:rsidRPr="0083723E" w:rsidRDefault="0099382D">
            <w:pPr>
              <w:overflowPunct w:val="0"/>
              <w:spacing w:line="276" w:lineRule="auto"/>
              <w:rPr>
                <w:rFonts w:asciiTheme="minorHAnsi" w:hAnsiTheme="minorHAnsi"/>
                <w:b/>
                <w:bCs/>
                <w:lang w:eastAsia="en-US"/>
              </w:rPr>
            </w:pPr>
            <w:r w:rsidRPr="0083723E">
              <w:rPr>
                <w:rFonts w:asciiTheme="minorHAnsi" w:hAnsiTheme="minorHAnsi"/>
                <w:b/>
                <w:bCs/>
                <w:lang w:eastAsia="en-US"/>
              </w:rPr>
              <w:t>532</w:t>
            </w:r>
          </w:p>
        </w:tc>
        <w:tc>
          <w:tcPr>
            <w:tcW w:w="1022" w:type="dxa"/>
            <w:tcBorders>
              <w:top w:val="single" w:sz="4" w:space="0" w:color="00000A"/>
              <w:left w:val="single" w:sz="4" w:space="0" w:color="00000A"/>
              <w:bottom w:val="single" w:sz="4" w:space="0" w:color="00000A"/>
              <w:right w:val="single" w:sz="4" w:space="0" w:color="00000A"/>
            </w:tcBorders>
            <w:vAlign w:val="bottom"/>
          </w:tcPr>
          <w:p w:rsidR="0099382D" w:rsidRPr="0083723E" w:rsidRDefault="0099382D">
            <w:pPr>
              <w:overflowPunct w:val="0"/>
              <w:spacing w:line="276" w:lineRule="auto"/>
              <w:rPr>
                <w:rFonts w:asciiTheme="minorHAnsi" w:hAnsiTheme="minorHAnsi"/>
                <w:lang w:eastAsia="en-US"/>
              </w:rPr>
            </w:pPr>
          </w:p>
        </w:tc>
        <w:tc>
          <w:tcPr>
            <w:tcW w:w="6792" w:type="dxa"/>
            <w:tcBorders>
              <w:top w:val="single" w:sz="4" w:space="0" w:color="00000A"/>
              <w:left w:val="single" w:sz="4" w:space="0" w:color="00000A"/>
              <w:bottom w:val="single" w:sz="4" w:space="0" w:color="00000A"/>
              <w:right w:val="single" w:sz="4" w:space="0" w:color="00000A"/>
            </w:tcBorders>
            <w:vAlign w:val="center"/>
            <w:hideMark/>
          </w:tcPr>
          <w:p w:rsidR="0099382D" w:rsidRPr="0083723E" w:rsidRDefault="0099382D">
            <w:pPr>
              <w:overflowPunct w:val="0"/>
              <w:spacing w:line="276" w:lineRule="auto"/>
              <w:rPr>
                <w:rFonts w:asciiTheme="minorHAnsi" w:hAnsiTheme="minorHAnsi"/>
                <w:b/>
                <w:bCs/>
                <w:lang w:eastAsia="en-US"/>
              </w:rPr>
            </w:pPr>
            <w:r w:rsidRPr="0083723E">
              <w:rPr>
                <w:rFonts w:asciiTheme="minorHAnsi" w:hAnsiTheme="minorHAnsi"/>
                <w:b/>
                <w:bCs/>
                <w:lang w:eastAsia="en-US"/>
              </w:rPr>
              <w:t>DIONICE I UDJELI U GLAVNICI TRGOVAČKIH DRUŠTAVA U JAVNOM SEKTORU</w:t>
            </w:r>
          </w:p>
        </w:tc>
        <w:tc>
          <w:tcPr>
            <w:tcW w:w="1408" w:type="dxa"/>
            <w:tcBorders>
              <w:top w:val="single" w:sz="4" w:space="0" w:color="00000A"/>
              <w:left w:val="single" w:sz="4" w:space="0" w:color="00000A"/>
              <w:bottom w:val="single" w:sz="4" w:space="0" w:color="00000A"/>
              <w:right w:val="single" w:sz="4" w:space="0" w:color="00000A"/>
            </w:tcBorders>
            <w:vAlign w:val="center"/>
            <w:hideMark/>
          </w:tcPr>
          <w:p w:rsidR="0099382D" w:rsidRPr="0083723E" w:rsidRDefault="0083723E">
            <w:pPr>
              <w:overflowPunct w:val="0"/>
              <w:spacing w:line="276" w:lineRule="auto"/>
              <w:jc w:val="right"/>
              <w:rPr>
                <w:rFonts w:asciiTheme="minorHAnsi" w:hAnsiTheme="minorHAnsi"/>
                <w:b/>
                <w:bCs/>
                <w:lang w:eastAsia="en-US"/>
              </w:rPr>
            </w:pPr>
            <w:r w:rsidRPr="0083723E">
              <w:rPr>
                <w:rFonts w:asciiTheme="minorHAnsi" w:hAnsiTheme="minorHAnsi"/>
                <w:b/>
                <w:bCs/>
                <w:lang w:eastAsia="en-US"/>
              </w:rPr>
              <w:t>75.200,00</w:t>
            </w:r>
          </w:p>
        </w:tc>
      </w:tr>
      <w:tr w:rsidR="00046E20" w:rsidRPr="00046E20" w:rsidTr="0099382D">
        <w:trPr>
          <w:trHeight w:val="375"/>
        </w:trPr>
        <w:tc>
          <w:tcPr>
            <w:tcW w:w="573" w:type="dxa"/>
            <w:tcBorders>
              <w:top w:val="single" w:sz="4" w:space="0" w:color="00000A"/>
              <w:left w:val="single" w:sz="4" w:space="0" w:color="00000A"/>
              <w:bottom w:val="single" w:sz="4" w:space="0" w:color="00000A"/>
              <w:right w:val="single" w:sz="4" w:space="0" w:color="00000A"/>
            </w:tcBorders>
            <w:vAlign w:val="center"/>
          </w:tcPr>
          <w:p w:rsidR="00B20925" w:rsidRPr="00046E20" w:rsidRDefault="00B20925">
            <w:pPr>
              <w:overflowPunct w:val="0"/>
              <w:spacing w:line="276" w:lineRule="auto"/>
              <w:rPr>
                <w:rFonts w:asciiTheme="minorHAnsi" w:hAnsiTheme="minorHAnsi"/>
                <w:b/>
                <w:bCs/>
                <w:color w:val="FF0000"/>
                <w:lang w:eastAsia="en-US"/>
              </w:rPr>
            </w:pPr>
          </w:p>
        </w:tc>
        <w:tc>
          <w:tcPr>
            <w:tcW w:w="1022" w:type="dxa"/>
            <w:tcBorders>
              <w:top w:val="single" w:sz="4" w:space="0" w:color="00000A"/>
              <w:left w:val="single" w:sz="4" w:space="0" w:color="00000A"/>
              <w:bottom w:val="single" w:sz="4" w:space="0" w:color="00000A"/>
              <w:right w:val="single" w:sz="4" w:space="0" w:color="00000A"/>
            </w:tcBorders>
            <w:vAlign w:val="center"/>
          </w:tcPr>
          <w:p w:rsidR="00B20925" w:rsidRPr="0083723E" w:rsidRDefault="00B20925" w:rsidP="00B20925">
            <w:pPr>
              <w:overflowPunct w:val="0"/>
              <w:spacing w:line="276" w:lineRule="auto"/>
              <w:rPr>
                <w:rFonts w:asciiTheme="minorHAnsi" w:hAnsiTheme="minorHAnsi"/>
                <w:lang w:eastAsia="en-US"/>
              </w:rPr>
            </w:pPr>
            <w:r w:rsidRPr="0083723E">
              <w:rPr>
                <w:rFonts w:asciiTheme="minorHAnsi" w:hAnsiTheme="minorHAnsi"/>
                <w:lang w:eastAsia="en-US"/>
              </w:rPr>
              <w:t>53212623</w:t>
            </w:r>
          </w:p>
        </w:tc>
        <w:tc>
          <w:tcPr>
            <w:tcW w:w="6792" w:type="dxa"/>
            <w:tcBorders>
              <w:top w:val="single" w:sz="4" w:space="0" w:color="00000A"/>
              <w:left w:val="single" w:sz="4" w:space="0" w:color="00000A"/>
              <w:bottom w:val="single" w:sz="4" w:space="0" w:color="00000A"/>
              <w:right w:val="single" w:sz="4" w:space="0" w:color="00000A"/>
            </w:tcBorders>
            <w:vAlign w:val="center"/>
          </w:tcPr>
          <w:p w:rsidR="00B20925" w:rsidRPr="0083723E" w:rsidRDefault="001C54C7">
            <w:pPr>
              <w:overflowPunct w:val="0"/>
              <w:spacing w:line="276" w:lineRule="auto"/>
              <w:rPr>
                <w:rFonts w:asciiTheme="minorHAnsi" w:hAnsiTheme="minorHAnsi"/>
                <w:bCs/>
                <w:lang w:eastAsia="en-US"/>
              </w:rPr>
            </w:pPr>
            <w:r w:rsidRPr="0083723E">
              <w:rPr>
                <w:rFonts w:asciiTheme="minorHAnsi" w:hAnsiTheme="minorHAnsi"/>
                <w:bCs/>
                <w:lang w:eastAsia="en-US"/>
              </w:rPr>
              <w:t>PONIKVE VODA-</w:t>
            </w:r>
            <w:r w:rsidR="00277820">
              <w:rPr>
                <w:rFonts w:asciiTheme="minorHAnsi" w:hAnsiTheme="minorHAnsi"/>
                <w:bCs/>
                <w:lang w:eastAsia="en-US"/>
              </w:rPr>
              <w:t xml:space="preserve"> </w:t>
            </w:r>
            <w:r w:rsidRPr="0083723E">
              <w:rPr>
                <w:rFonts w:asciiTheme="minorHAnsi" w:hAnsiTheme="minorHAnsi"/>
                <w:bCs/>
                <w:lang w:eastAsia="en-US"/>
              </w:rPr>
              <w:t>HS PLACA I HS SV. JURAJ DRAGA BAŠĆANSKA</w:t>
            </w:r>
          </w:p>
        </w:tc>
        <w:tc>
          <w:tcPr>
            <w:tcW w:w="1408" w:type="dxa"/>
            <w:tcBorders>
              <w:top w:val="single" w:sz="4" w:space="0" w:color="00000A"/>
              <w:left w:val="single" w:sz="4" w:space="0" w:color="00000A"/>
              <w:bottom w:val="single" w:sz="4" w:space="0" w:color="00000A"/>
              <w:right w:val="single" w:sz="4" w:space="0" w:color="00000A"/>
            </w:tcBorders>
            <w:vAlign w:val="center"/>
          </w:tcPr>
          <w:p w:rsidR="00B20925" w:rsidRPr="0083723E" w:rsidRDefault="00B20925">
            <w:pPr>
              <w:overflowPunct w:val="0"/>
              <w:spacing w:line="276" w:lineRule="auto"/>
              <w:jc w:val="right"/>
              <w:rPr>
                <w:rFonts w:asciiTheme="minorHAnsi" w:hAnsiTheme="minorHAnsi"/>
                <w:bCs/>
                <w:lang w:eastAsia="en-US"/>
              </w:rPr>
            </w:pPr>
            <w:r w:rsidRPr="0083723E">
              <w:rPr>
                <w:rFonts w:asciiTheme="minorHAnsi" w:hAnsiTheme="minorHAnsi"/>
                <w:bCs/>
                <w:lang w:eastAsia="en-US"/>
              </w:rPr>
              <w:t>27.300,00</w:t>
            </w:r>
          </w:p>
        </w:tc>
      </w:tr>
      <w:tr w:rsidR="00046E20" w:rsidRPr="00046E20" w:rsidTr="0099382D">
        <w:trPr>
          <w:trHeight w:val="375"/>
        </w:trPr>
        <w:tc>
          <w:tcPr>
            <w:tcW w:w="573" w:type="dxa"/>
            <w:tcBorders>
              <w:top w:val="single" w:sz="4" w:space="0" w:color="00000A"/>
              <w:left w:val="single" w:sz="4" w:space="0" w:color="00000A"/>
              <w:bottom w:val="single" w:sz="4" w:space="0" w:color="00000A"/>
              <w:right w:val="single" w:sz="4" w:space="0" w:color="00000A"/>
            </w:tcBorders>
            <w:vAlign w:val="center"/>
          </w:tcPr>
          <w:p w:rsidR="00B20925" w:rsidRPr="00046E20" w:rsidRDefault="00B20925">
            <w:pPr>
              <w:overflowPunct w:val="0"/>
              <w:spacing w:line="276" w:lineRule="auto"/>
              <w:rPr>
                <w:rFonts w:asciiTheme="minorHAnsi" w:hAnsiTheme="minorHAnsi"/>
                <w:b/>
                <w:bCs/>
                <w:color w:val="FF0000"/>
                <w:lang w:eastAsia="en-US"/>
              </w:rPr>
            </w:pPr>
          </w:p>
        </w:tc>
        <w:tc>
          <w:tcPr>
            <w:tcW w:w="1022" w:type="dxa"/>
            <w:tcBorders>
              <w:top w:val="single" w:sz="4" w:space="0" w:color="00000A"/>
              <w:left w:val="single" w:sz="4" w:space="0" w:color="00000A"/>
              <w:bottom w:val="single" w:sz="4" w:space="0" w:color="00000A"/>
              <w:right w:val="single" w:sz="4" w:space="0" w:color="00000A"/>
            </w:tcBorders>
            <w:vAlign w:val="center"/>
          </w:tcPr>
          <w:p w:rsidR="00B20925" w:rsidRPr="0083723E" w:rsidRDefault="0083723E" w:rsidP="00B20925">
            <w:pPr>
              <w:overflowPunct w:val="0"/>
              <w:spacing w:line="276" w:lineRule="auto"/>
              <w:rPr>
                <w:rFonts w:asciiTheme="minorHAnsi" w:hAnsiTheme="minorHAnsi"/>
                <w:lang w:eastAsia="en-US"/>
              </w:rPr>
            </w:pPr>
            <w:r w:rsidRPr="0083723E">
              <w:rPr>
                <w:rFonts w:asciiTheme="minorHAnsi" w:hAnsiTheme="minorHAnsi"/>
                <w:lang w:eastAsia="en-US"/>
              </w:rPr>
              <w:t>5321263</w:t>
            </w:r>
          </w:p>
        </w:tc>
        <w:tc>
          <w:tcPr>
            <w:tcW w:w="6792" w:type="dxa"/>
            <w:tcBorders>
              <w:top w:val="single" w:sz="4" w:space="0" w:color="00000A"/>
              <w:left w:val="single" w:sz="4" w:space="0" w:color="00000A"/>
              <w:bottom w:val="single" w:sz="4" w:space="0" w:color="00000A"/>
              <w:right w:val="single" w:sz="4" w:space="0" w:color="00000A"/>
            </w:tcBorders>
            <w:vAlign w:val="center"/>
          </w:tcPr>
          <w:p w:rsidR="00B20925" w:rsidRPr="0083723E" w:rsidRDefault="0083723E" w:rsidP="0083723E">
            <w:pPr>
              <w:overflowPunct w:val="0"/>
              <w:spacing w:line="276" w:lineRule="auto"/>
              <w:rPr>
                <w:rFonts w:asciiTheme="minorHAnsi" w:hAnsiTheme="minorHAnsi"/>
                <w:bCs/>
                <w:lang w:eastAsia="en-US"/>
              </w:rPr>
            </w:pPr>
            <w:r w:rsidRPr="0083723E">
              <w:rPr>
                <w:rFonts w:asciiTheme="minorHAnsi" w:hAnsiTheme="minorHAnsi"/>
                <w:bCs/>
                <w:lang w:eastAsia="en-US"/>
              </w:rPr>
              <w:t>SMART ISLAND KRK D.O.O. – UDIO U GLAVNICI</w:t>
            </w:r>
          </w:p>
        </w:tc>
        <w:tc>
          <w:tcPr>
            <w:tcW w:w="1408" w:type="dxa"/>
            <w:tcBorders>
              <w:top w:val="single" w:sz="4" w:space="0" w:color="00000A"/>
              <w:left w:val="single" w:sz="4" w:space="0" w:color="00000A"/>
              <w:bottom w:val="single" w:sz="4" w:space="0" w:color="00000A"/>
              <w:right w:val="single" w:sz="4" w:space="0" w:color="00000A"/>
            </w:tcBorders>
            <w:vAlign w:val="center"/>
          </w:tcPr>
          <w:p w:rsidR="00EF221B" w:rsidRPr="00EF221B" w:rsidRDefault="0083723E" w:rsidP="00EF221B">
            <w:pPr>
              <w:overflowPunct w:val="0"/>
              <w:spacing w:line="276" w:lineRule="auto"/>
              <w:jc w:val="right"/>
              <w:rPr>
                <w:rFonts w:asciiTheme="minorHAnsi" w:hAnsiTheme="minorHAnsi"/>
                <w:bCs/>
                <w:lang w:eastAsia="en-US"/>
              </w:rPr>
            </w:pPr>
            <w:r w:rsidRPr="0083723E">
              <w:rPr>
                <w:rFonts w:asciiTheme="minorHAnsi" w:hAnsiTheme="minorHAnsi"/>
                <w:bCs/>
                <w:lang w:eastAsia="en-US"/>
              </w:rPr>
              <w:t>27.900,00</w:t>
            </w:r>
          </w:p>
        </w:tc>
      </w:tr>
      <w:tr w:rsidR="00EF221B" w:rsidRPr="00046E20" w:rsidTr="0099382D">
        <w:trPr>
          <w:trHeight w:val="375"/>
        </w:trPr>
        <w:tc>
          <w:tcPr>
            <w:tcW w:w="573" w:type="dxa"/>
            <w:tcBorders>
              <w:top w:val="single" w:sz="4" w:space="0" w:color="00000A"/>
              <w:left w:val="single" w:sz="4" w:space="0" w:color="00000A"/>
              <w:bottom w:val="single" w:sz="4" w:space="0" w:color="00000A"/>
              <w:right w:val="single" w:sz="4" w:space="0" w:color="00000A"/>
            </w:tcBorders>
            <w:vAlign w:val="center"/>
          </w:tcPr>
          <w:p w:rsidR="00EF221B" w:rsidRPr="00046E20" w:rsidRDefault="00EF221B">
            <w:pPr>
              <w:overflowPunct w:val="0"/>
              <w:spacing w:line="276" w:lineRule="auto"/>
              <w:rPr>
                <w:rFonts w:asciiTheme="minorHAnsi" w:hAnsiTheme="minorHAnsi"/>
                <w:b/>
                <w:bCs/>
                <w:color w:val="FF0000"/>
                <w:lang w:eastAsia="en-US"/>
              </w:rPr>
            </w:pPr>
          </w:p>
        </w:tc>
        <w:tc>
          <w:tcPr>
            <w:tcW w:w="1022" w:type="dxa"/>
            <w:tcBorders>
              <w:top w:val="single" w:sz="4" w:space="0" w:color="00000A"/>
              <w:left w:val="single" w:sz="4" w:space="0" w:color="00000A"/>
              <w:bottom w:val="single" w:sz="4" w:space="0" w:color="00000A"/>
              <w:right w:val="single" w:sz="4" w:space="0" w:color="00000A"/>
            </w:tcBorders>
            <w:vAlign w:val="center"/>
          </w:tcPr>
          <w:p w:rsidR="00EF221B" w:rsidRPr="0083723E" w:rsidRDefault="00EF221B" w:rsidP="00B20925">
            <w:pPr>
              <w:overflowPunct w:val="0"/>
              <w:spacing w:line="276" w:lineRule="auto"/>
              <w:rPr>
                <w:rFonts w:asciiTheme="minorHAnsi" w:hAnsiTheme="minorHAnsi"/>
                <w:lang w:eastAsia="en-US"/>
              </w:rPr>
            </w:pPr>
            <w:r w:rsidRPr="00EF221B">
              <w:rPr>
                <w:rFonts w:asciiTheme="minorHAnsi" w:hAnsiTheme="minorHAnsi"/>
                <w:lang w:eastAsia="en-US"/>
              </w:rPr>
              <w:t>5321291</w:t>
            </w:r>
          </w:p>
        </w:tc>
        <w:tc>
          <w:tcPr>
            <w:tcW w:w="6792" w:type="dxa"/>
            <w:tcBorders>
              <w:top w:val="single" w:sz="4" w:space="0" w:color="00000A"/>
              <w:left w:val="single" w:sz="4" w:space="0" w:color="00000A"/>
              <w:bottom w:val="single" w:sz="4" w:space="0" w:color="00000A"/>
              <w:right w:val="single" w:sz="4" w:space="0" w:color="00000A"/>
            </w:tcBorders>
            <w:vAlign w:val="center"/>
          </w:tcPr>
          <w:p w:rsidR="00EF221B" w:rsidRPr="0083723E" w:rsidRDefault="00EF221B" w:rsidP="00277820">
            <w:pPr>
              <w:overflowPunct w:val="0"/>
              <w:spacing w:line="276" w:lineRule="auto"/>
              <w:rPr>
                <w:rFonts w:asciiTheme="minorHAnsi" w:hAnsiTheme="minorHAnsi"/>
                <w:bCs/>
                <w:lang w:eastAsia="en-US"/>
              </w:rPr>
            </w:pPr>
            <w:r>
              <w:rPr>
                <w:rFonts w:asciiTheme="minorHAnsi" w:hAnsiTheme="minorHAnsi"/>
                <w:bCs/>
                <w:lang w:eastAsia="en-US"/>
              </w:rPr>
              <w:t>OTOK KRK ENERGIJ</w:t>
            </w:r>
            <w:r w:rsidR="00277820">
              <w:rPr>
                <w:rFonts w:asciiTheme="minorHAnsi" w:hAnsiTheme="minorHAnsi"/>
                <w:bCs/>
                <w:lang w:eastAsia="en-US"/>
              </w:rPr>
              <w:t>A</w:t>
            </w:r>
            <w:r>
              <w:rPr>
                <w:rFonts w:asciiTheme="minorHAnsi" w:hAnsiTheme="minorHAnsi"/>
                <w:bCs/>
                <w:lang w:eastAsia="en-US"/>
              </w:rPr>
              <w:t xml:space="preserve"> D.O.O. – UDIO U GLAVNICI</w:t>
            </w:r>
          </w:p>
        </w:tc>
        <w:tc>
          <w:tcPr>
            <w:tcW w:w="1408" w:type="dxa"/>
            <w:tcBorders>
              <w:top w:val="single" w:sz="4" w:space="0" w:color="00000A"/>
              <w:left w:val="single" w:sz="4" w:space="0" w:color="00000A"/>
              <w:bottom w:val="single" w:sz="4" w:space="0" w:color="00000A"/>
              <w:right w:val="single" w:sz="4" w:space="0" w:color="00000A"/>
            </w:tcBorders>
            <w:vAlign w:val="center"/>
          </w:tcPr>
          <w:p w:rsidR="00EF221B" w:rsidRPr="0083723E" w:rsidRDefault="00EF221B" w:rsidP="00EF221B">
            <w:pPr>
              <w:overflowPunct w:val="0"/>
              <w:spacing w:line="276" w:lineRule="auto"/>
              <w:jc w:val="right"/>
              <w:rPr>
                <w:rFonts w:asciiTheme="minorHAnsi" w:hAnsiTheme="minorHAnsi"/>
                <w:bCs/>
                <w:lang w:eastAsia="en-US"/>
              </w:rPr>
            </w:pPr>
            <w:r>
              <w:rPr>
                <w:rFonts w:asciiTheme="minorHAnsi" w:hAnsiTheme="minorHAnsi"/>
                <w:bCs/>
                <w:lang w:eastAsia="en-US"/>
              </w:rPr>
              <w:t>20.000,00</w:t>
            </w:r>
          </w:p>
        </w:tc>
      </w:tr>
      <w:tr w:rsidR="00046E20" w:rsidRPr="00046E20" w:rsidTr="0099382D">
        <w:trPr>
          <w:trHeight w:val="375"/>
        </w:trPr>
        <w:tc>
          <w:tcPr>
            <w:tcW w:w="573" w:type="dxa"/>
            <w:tcBorders>
              <w:top w:val="single" w:sz="4" w:space="0" w:color="00000A"/>
              <w:left w:val="single" w:sz="4" w:space="0" w:color="00000A"/>
              <w:bottom w:val="single" w:sz="4" w:space="0" w:color="00000A"/>
              <w:right w:val="single" w:sz="4" w:space="0" w:color="00000A"/>
            </w:tcBorders>
            <w:vAlign w:val="center"/>
            <w:hideMark/>
          </w:tcPr>
          <w:p w:rsidR="0099382D" w:rsidRPr="00046E20" w:rsidRDefault="0099382D">
            <w:pPr>
              <w:overflowPunct w:val="0"/>
              <w:spacing w:line="276" w:lineRule="auto"/>
              <w:rPr>
                <w:rFonts w:asciiTheme="minorHAnsi" w:hAnsiTheme="minorHAnsi"/>
                <w:b/>
                <w:bCs/>
                <w:lang w:eastAsia="en-US"/>
              </w:rPr>
            </w:pPr>
            <w:r w:rsidRPr="00046E20">
              <w:rPr>
                <w:rFonts w:asciiTheme="minorHAnsi" w:hAnsiTheme="minorHAnsi"/>
                <w:b/>
                <w:bCs/>
                <w:lang w:eastAsia="en-US"/>
              </w:rPr>
              <w:t>54</w:t>
            </w:r>
          </w:p>
        </w:tc>
        <w:tc>
          <w:tcPr>
            <w:tcW w:w="1022" w:type="dxa"/>
            <w:tcBorders>
              <w:top w:val="single" w:sz="4" w:space="0" w:color="00000A"/>
              <w:left w:val="single" w:sz="4" w:space="0" w:color="00000A"/>
              <w:bottom w:val="single" w:sz="4" w:space="0" w:color="00000A"/>
              <w:right w:val="single" w:sz="4" w:space="0" w:color="00000A"/>
            </w:tcBorders>
            <w:vAlign w:val="bottom"/>
            <w:hideMark/>
          </w:tcPr>
          <w:p w:rsidR="0099382D" w:rsidRPr="00046E20" w:rsidRDefault="0099382D">
            <w:pPr>
              <w:overflowPunct w:val="0"/>
              <w:spacing w:line="276" w:lineRule="auto"/>
              <w:rPr>
                <w:rFonts w:asciiTheme="minorHAnsi" w:hAnsiTheme="minorHAnsi"/>
                <w:lang w:eastAsia="en-US"/>
              </w:rPr>
            </w:pPr>
            <w:r w:rsidRPr="00046E20">
              <w:rPr>
                <w:rFonts w:asciiTheme="minorHAnsi" w:hAnsiTheme="minorHAnsi"/>
                <w:lang w:eastAsia="en-US"/>
              </w:rPr>
              <w:t> </w:t>
            </w:r>
          </w:p>
        </w:tc>
        <w:tc>
          <w:tcPr>
            <w:tcW w:w="6792" w:type="dxa"/>
            <w:tcBorders>
              <w:top w:val="single" w:sz="4" w:space="0" w:color="00000A"/>
              <w:left w:val="single" w:sz="4" w:space="0" w:color="00000A"/>
              <w:bottom w:val="single" w:sz="4" w:space="0" w:color="00000A"/>
              <w:right w:val="single" w:sz="4" w:space="0" w:color="00000A"/>
            </w:tcBorders>
            <w:vAlign w:val="center"/>
            <w:hideMark/>
          </w:tcPr>
          <w:p w:rsidR="0099382D" w:rsidRPr="00046E20" w:rsidRDefault="0099382D">
            <w:pPr>
              <w:overflowPunct w:val="0"/>
              <w:spacing w:line="276" w:lineRule="auto"/>
              <w:rPr>
                <w:rFonts w:asciiTheme="minorHAnsi" w:hAnsiTheme="minorHAnsi"/>
                <w:b/>
                <w:bCs/>
                <w:lang w:eastAsia="en-US"/>
              </w:rPr>
            </w:pPr>
            <w:r w:rsidRPr="00046E20">
              <w:rPr>
                <w:rFonts w:asciiTheme="minorHAnsi" w:hAnsiTheme="minorHAnsi"/>
                <w:b/>
                <w:bCs/>
                <w:lang w:eastAsia="en-US"/>
              </w:rPr>
              <w:t>IZDACI ZA OTPLATU GLAVNICE PRIMLJENIH KREDITA I ZAJMOVA</w:t>
            </w:r>
          </w:p>
        </w:tc>
        <w:tc>
          <w:tcPr>
            <w:tcW w:w="1408" w:type="dxa"/>
            <w:tcBorders>
              <w:top w:val="single" w:sz="4" w:space="0" w:color="00000A"/>
              <w:left w:val="single" w:sz="4" w:space="0" w:color="00000A"/>
              <w:bottom w:val="single" w:sz="4" w:space="0" w:color="00000A"/>
              <w:right w:val="single" w:sz="4" w:space="0" w:color="00000A"/>
            </w:tcBorders>
            <w:vAlign w:val="center"/>
            <w:hideMark/>
          </w:tcPr>
          <w:p w:rsidR="0099382D" w:rsidRPr="00046E20" w:rsidRDefault="00046E20">
            <w:pPr>
              <w:overflowPunct w:val="0"/>
              <w:spacing w:line="276" w:lineRule="auto"/>
              <w:jc w:val="right"/>
              <w:rPr>
                <w:rFonts w:asciiTheme="minorHAnsi" w:hAnsiTheme="minorHAnsi"/>
                <w:b/>
                <w:bCs/>
                <w:lang w:eastAsia="en-US"/>
              </w:rPr>
            </w:pPr>
            <w:r>
              <w:rPr>
                <w:rFonts w:asciiTheme="minorHAnsi" w:hAnsiTheme="minorHAnsi"/>
                <w:b/>
                <w:bCs/>
                <w:lang w:eastAsia="en-US"/>
              </w:rPr>
              <w:t>639.999,92</w:t>
            </w:r>
          </w:p>
        </w:tc>
      </w:tr>
      <w:tr w:rsidR="00046E20" w:rsidRPr="00046E20" w:rsidTr="0099382D">
        <w:trPr>
          <w:trHeight w:val="375"/>
        </w:trPr>
        <w:tc>
          <w:tcPr>
            <w:tcW w:w="573" w:type="dxa"/>
            <w:tcBorders>
              <w:top w:val="single" w:sz="4" w:space="0" w:color="00000A"/>
              <w:left w:val="single" w:sz="4" w:space="0" w:color="00000A"/>
              <w:bottom w:val="single" w:sz="4" w:space="0" w:color="00000A"/>
              <w:right w:val="single" w:sz="4" w:space="0" w:color="00000A"/>
            </w:tcBorders>
            <w:vAlign w:val="center"/>
            <w:hideMark/>
          </w:tcPr>
          <w:p w:rsidR="0099382D" w:rsidRPr="00046E20" w:rsidRDefault="0099382D">
            <w:pPr>
              <w:overflowPunct w:val="0"/>
              <w:spacing w:line="276" w:lineRule="auto"/>
              <w:rPr>
                <w:rFonts w:asciiTheme="minorHAnsi" w:hAnsiTheme="minorHAnsi"/>
                <w:b/>
                <w:bCs/>
                <w:lang w:eastAsia="en-US"/>
              </w:rPr>
            </w:pPr>
            <w:r w:rsidRPr="00046E20">
              <w:rPr>
                <w:rFonts w:asciiTheme="minorHAnsi" w:hAnsiTheme="minorHAnsi"/>
                <w:b/>
                <w:bCs/>
                <w:lang w:eastAsia="en-US"/>
              </w:rPr>
              <w:lastRenderedPageBreak/>
              <w:t>544</w:t>
            </w:r>
          </w:p>
        </w:tc>
        <w:tc>
          <w:tcPr>
            <w:tcW w:w="1022" w:type="dxa"/>
            <w:tcBorders>
              <w:top w:val="single" w:sz="4" w:space="0" w:color="00000A"/>
              <w:left w:val="single" w:sz="4" w:space="0" w:color="00000A"/>
              <w:bottom w:val="single" w:sz="4" w:space="0" w:color="00000A"/>
              <w:right w:val="single" w:sz="4" w:space="0" w:color="00000A"/>
            </w:tcBorders>
            <w:vAlign w:val="bottom"/>
            <w:hideMark/>
          </w:tcPr>
          <w:p w:rsidR="0099382D" w:rsidRPr="00046E20" w:rsidRDefault="0099382D">
            <w:pPr>
              <w:overflowPunct w:val="0"/>
              <w:spacing w:line="276" w:lineRule="auto"/>
              <w:rPr>
                <w:rFonts w:asciiTheme="minorHAnsi" w:hAnsiTheme="minorHAnsi"/>
                <w:lang w:eastAsia="en-US"/>
              </w:rPr>
            </w:pPr>
            <w:r w:rsidRPr="00046E20">
              <w:rPr>
                <w:rFonts w:asciiTheme="minorHAnsi" w:hAnsiTheme="minorHAnsi"/>
                <w:lang w:eastAsia="en-US"/>
              </w:rPr>
              <w:t> </w:t>
            </w:r>
          </w:p>
        </w:tc>
        <w:tc>
          <w:tcPr>
            <w:tcW w:w="6792" w:type="dxa"/>
            <w:tcBorders>
              <w:top w:val="single" w:sz="4" w:space="0" w:color="00000A"/>
              <w:left w:val="single" w:sz="4" w:space="0" w:color="00000A"/>
              <w:bottom w:val="single" w:sz="4" w:space="0" w:color="00000A"/>
              <w:right w:val="single" w:sz="4" w:space="0" w:color="00000A"/>
            </w:tcBorders>
            <w:vAlign w:val="center"/>
            <w:hideMark/>
          </w:tcPr>
          <w:p w:rsidR="0099382D" w:rsidRPr="00046E20" w:rsidRDefault="0099382D">
            <w:pPr>
              <w:overflowPunct w:val="0"/>
              <w:spacing w:line="276" w:lineRule="auto"/>
              <w:rPr>
                <w:rFonts w:asciiTheme="minorHAnsi" w:hAnsiTheme="minorHAnsi"/>
                <w:b/>
                <w:bCs/>
                <w:lang w:eastAsia="en-US"/>
              </w:rPr>
            </w:pPr>
            <w:r w:rsidRPr="00046E20">
              <w:rPr>
                <w:rFonts w:asciiTheme="minorHAnsi" w:hAnsiTheme="minorHAnsi"/>
                <w:b/>
                <w:bCs/>
                <w:lang w:eastAsia="en-US"/>
              </w:rPr>
              <w:t>OTPLATA GLAVNICE PRIMLJENIH KREDITA I ZAJMOVA OD KREDITNIH I OSTALIH FINANCIJSKIH INSTITUCIJA IZVAN JAVNOG SEKTORA</w:t>
            </w:r>
          </w:p>
        </w:tc>
        <w:tc>
          <w:tcPr>
            <w:tcW w:w="1408" w:type="dxa"/>
            <w:tcBorders>
              <w:top w:val="single" w:sz="4" w:space="0" w:color="00000A"/>
              <w:left w:val="single" w:sz="4" w:space="0" w:color="00000A"/>
              <w:bottom w:val="single" w:sz="4" w:space="0" w:color="00000A"/>
              <w:right w:val="single" w:sz="4" w:space="0" w:color="00000A"/>
            </w:tcBorders>
            <w:vAlign w:val="center"/>
            <w:hideMark/>
          </w:tcPr>
          <w:p w:rsidR="0099382D" w:rsidRPr="00046E20" w:rsidRDefault="00082C6F">
            <w:pPr>
              <w:overflowPunct w:val="0"/>
              <w:spacing w:line="276" w:lineRule="auto"/>
              <w:jc w:val="right"/>
              <w:rPr>
                <w:rFonts w:asciiTheme="minorHAnsi" w:hAnsiTheme="minorHAnsi"/>
                <w:b/>
                <w:bCs/>
                <w:lang w:eastAsia="en-US"/>
              </w:rPr>
            </w:pPr>
            <w:r w:rsidRPr="00046E20">
              <w:rPr>
                <w:rFonts w:asciiTheme="minorHAnsi" w:hAnsiTheme="minorHAnsi"/>
                <w:b/>
                <w:bCs/>
                <w:lang w:eastAsia="en-US"/>
              </w:rPr>
              <w:t>639.999,92</w:t>
            </w:r>
          </w:p>
        </w:tc>
      </w:tr>
      <w:tr w:rsidR="00046E20" w:rsidRPr="00046E20" w:rsidTr="0099382D">
        <w:trPr>
          <w:trHeight w:val="600"/>
        </w:trPr>
        <w:tc>
          <w:tcPr>
            <w:tcW w:w="573" w:type="dxa"/>
            <w:tcBorders>
              <w:top w:val="single" w:sz="4" w:space="0" w:color="00000A"/>
              <w:left w:val="single" w:sz="4" w:space="0" w:color="00000A"/>
              <w:bottom w:val="single" w:sz="4" w:space="0" w:color="00000A"/>
              <w:right w:val="single" w:sz="4" w:space="0" w:color="00000A"/>
            </w:tcBorders>
            <w:vAlign w:val="center"/>
            <w:hideMark/>
          </w:tcPr>
          <w:p w:rsidR="0099382D" w:rsidRPr="00046E20" w:rsidRDefault="0099382D">
            <w:pPr>
              <w:overflowPunct w:val="0"/>
              <w:spacing w:line="276" w:lineRule="auto"/>
              <w:rPr>
                <w:rFonts w:asciiTheme="minorHAnsi" w:hAnsiTheme="minorHAnsi"/>
                <w:lang w:eastAsia="en-US"/>
              </w:rPr>
            </w:pPr>
            <w:r w:rsidRPr="00046E20">
              <w:rPr>
                <w:rFonts w:asciiTheme="minorHAnsi" w:hAnsiTheme="minorHAnsi"/>
                <w:lang w:eastAsia="en-US"/>
              </w:rPr>
              <w:t> </w:t>
            </w:r>
          </w:p>
        </w:tc>
        <w:tc>
          <w:tcPr>
            <w:tcW w:w="1022" w:type="dxa"/>
            <w:tcBorders>
              <w:top w:val="single" w:sz="4" w:space="0" w:color="00000A"/>
              <w:left w:val="single" w:sz="4" w:space="0" w:color="00000A"/>
              <w:bottom w:val="single" w:sz="4" w:space="0" w:color="00000A"/>
              <w:right w:val="single" w:sz="4" w:space="0" w:color="00000A"/>
            </w:tcBorders>
            <w:vAlign w:val="center"/>
            <w:hideMark/>
          </w:tcPr>
          <w:p w:rsidR="0099382D" w:rsidRPr="00046E20" w:rsidRDefault="0099382D">
            <w:pPr>
              <w:overflowPunct w:val="0"/>
              <w:spacing w:line="276" w:lineRule="auto"/>
              <w:rPr>
                <w:rFonts w:asciiTheme="minorHAnsi" w:hAnsiTheme="minorHAnsi"/>
                <w:lang w:eastAsia="en-US"/>
              </w:rPr>
            </w:pPr>
            <w:r w:rsidRPr="00046E20">
              <w:rPr>
                <w:rFonts w:asciiTheme="minorHAnsi" w:hAnsiTheme="minorHAnsi"/>
                <w:lang w:eastAsia="en-US"/>
              </w:rPr>
              <w:t>54432</w:t>
            </w:r>
          </w:p>
        </w:tc>
        <w:tc>
          <w:tcPr>
            <w:tcW w:w="6792" w:type="dxa"/>
            <w:tcBorders>
              <w:top w:val="single" w:sz="4" w:space="0" w:color="00000A"/>
              <w:left w:val="single" w:sz="4" w:space="0" w:color="00000A"/>
              <w:bottom w:val="single" w:sz="4" w:space="0" w:color="00000A"/>
              <w:right w:val="single" w:sz="4" w:space="0" w:color="000001"/>
            </w:tcBorders>
            <w:vAlign w:val="center"/>
            <w:hideMark/>
          </w:tcPr>
          <w:p w:rsidR="0099382D" w:rsidRPr="00046E20" w:rsidRDefault="0099382D">
            <w:pPr>
              <w:overflowPunct w:val="0"/>
              <w:spacing w:line="276" w:lineRule="auto"/>
              <w:rPr>
                <w:rFonts w:asciiTheme="minorHAnsi" w:hAnsiTheme="minorHAnsi"/>
                <w:lang w:eastAsia="en-US"/>
              </w:rPr>
            </w:pPr>
            <w:r w:rsidRPr="00046E20">
              <w:rPr>
                <w:rFonts w:asciiTheme="minorHAnsi" w:hAnsiTheme="minorHAnsi"/>
                <w:bCs/>
                <w:lang w:eastAsia="en-US"/>
              </w:rPr>
              <w:t>DUGOROČNI</w:t>
            </w:r>
            <w:r w:rsidR="00B20925" w:rsidRPr="00046E20">
              <w:rPr>
                <w:rFonts w:asciiTheme="minorHAnsi" w:hAnsiTheme="minorHAnsi"/>
                <w:bCs/>
                <w:lang w:eastAsia="en-US"/>
              </w:rPr>
              <w:t xml:space="preserve"> KREDIT ZA IZGRADNJU DJEČJEG VRTIĆA I JASLICA, ERSTE &amp; STEIREMAERKISCHE BANK DD</w:t>
            </w:r>
          </w:p>
        </w:tc>
        <w:tc>
          <w:tcPr>
            <w:tcW w:w="1408" w:type="dxa"/>
            <w:tcBorders>
              <w:top w:val="single" w:sz="4" w:space="0" w:color="00000A"/>
              <w:left w:val="single" w:sz="4" w:space="0" w:color="00000A"/>
              <w:bottom w:val="single" w:sz="4" w:space="0" w:color="00000A"/>
              <w:right w:val="single" w:sz="4" w:space="0" w:color="00000A"/>
            </w:tcBorders>
            <w:vAlign w:val="center"/>
            <w:hideMark/>
          </w:tcPr>
          <w:p w:rsidR="0099382D" w:rsidRPr="00046E20" w:rsidRDefault="00082C6F">
            <w:pPr>
              <w:overflowPunct w:val="0"/>
              <w:spacing w:line="276" w:lineRule="auto"/>
              <w:jc w:val="right"/>
              <w:rPr>
                <w:rFonts w:asciiTheme="minorHAnsi" w:hAnsiTheme="minorHAnsi"/>
                <w:lang w:eastAsia="en-US"/>
              </w:rPr>
            </w:pPr>
            <w:r w:rsidRPr="00046E20">
              <w:rPr>
                <w:rFonts w:asciiTheme="minorHAnsi" w:hAnsiTheme="minorHAnsi"/>
                <w:lang w:eastAsia="en-US"/>
              </w:rPr>
              <w:t>639.999,92</w:t>
            </w:r>
          </w:p>
        </w:tc>
      </w:tr>
    </w:tbl>
    <w:p w:rsidR="00660270" w:rsidRDefault="00660270" w:rsidP="0099382D">
      <w:pPr>
        <w:shd w:val="clear" w:color="auto" w:fill="FFFFFF" w:themeFill="background1"/>
        <w:tabs>
          <w:tab w:val="left" w:pos="709"/>
          <w:tab w:val="decimal" w:pos="6663"/>
          <w:tab w:val="decimal" w:pos="7938"/>
        </w:tabs>
        <w:jc w:val="both"/>
        <w:rPr>
          <w:rFonts w:asciiTheme="minorHAnsi" w:hAnsiTheme="minorHAnsi"/>
          <w:b/>
          <w:sz w:val="24"/>
          <w:szCs w:val="24"/>
        </w:rPr>
      </w:pPr>
    </w:p>
    <w:p w:rsidR="0099382D" w:rsidRDefault="0099382D" w:rsidP="0099382D">
      <w:pPr>
        <w:shd w:val="clear" w:color="auto" w:fill="FFFFFF" w:themeFill="background1"/>
        <w:tabs>
          <w:tab w:val="left" w:pos="709"/>
          <w:tab w:val="decimal" w:pos="6663"/>
          <w:tab w:val="decimal" w:pos="7938"/>
        </w:tabs>
        <w:jc w:val="both"/>
        <w:rPr>
          <w:lang w:val="en-GB"/>
        </w:rPr>
      </w:pPr>
      <w:r>
        <w:rPr>
          <w:rFonts w:asciiTheme="minorHAnsi" w:hAnsiTheme="minorHAnsi"/>
          <w:b/>
          <w:sz w:val="24"/>
          <w:szCs w:val="24"/>
        </w:rPr>
        <w:t>OBRAZLOŽENJE OSTVARENJA PROGRAMA IZ POSEBNOG DIJELA PRORAČUNA</w:t>
      </w:r>
    </w:p>
    <w:p w:rsidR="0099382D" w:rsidRDefault="0099382D" w:rsidP="0099382D">
      <w:pPr>
        <w:shd w:val="clear" w:color="auto" w:fill="FFFFFF" w:themeFill="background1"/>
        <w:tabs>
          <w:tab w:val="left" w:pos="709"/>
          <w:tab w:val="decimal" w:pos="6663"/>
          <w:tab w:val="decimal" w:pos="7938"/>
        </w:tabs>
        <w:jc w:val="both"/>
        <w:rPr>
          <w:rFonts w:asciiTheme="minorHAnsi" w:hAnsiTheme="minorHAnsi"/>
          <w:b/>
          <w:color w:val="FF0000"/>
          <w:sz w:val="24"/>
          <w:szCs w:val="24"/>
        </w:rPr>
      </w:pPr>
    </w:p>
    <w:p w:rsidR="0099382D" w:rsidRDefault="0099382D" w:rsidP="0099382D">
      <w:pPr>
        <w:shd w:val="clear" w:color="auto" w:fill="CCC0D9" w:themeFill="accent4" w:themeFillTint="66"/>
        <w:jc w:val="both"/>
        <w:rPr>
          <w:rFonts w:asciiTheme="minorHAnsi" w:hAnsiTheme="minorHAnsi"/>
          <w:b/>
          <w:sz w:val="22"/>
          <w:szCs w:val="22"/>
        </w:rPr>
      </w:pPr>
      <w:r>
        <w:rPr>
          <w:rFonts w:asciiTheme="minorHAnsi" w:hAnsiTheme="minorHAnsi"/>
          <w:b/>
          <w:sz w:val="22"/>
          <w:szCs w:val="22"/>
        </w:rPr>
        <w:t>RAZDJEL: 010 PREDSTAVNIČKO TIJELO – OPĆINSKO VIJEĆE, RADNA TIJELA I POVJERENSTVA</w:t>
      </w:r>
    </w:p>
    <w:p w:rsidR="0099382D" w:rsidRDefault="0099382D" w:rsidP="0099382D">
      <w:pPr>
        <w:shd w:val="clear" w:color="auto" w:fill="CCC0D9" w:themeFill="accent4" w:themeFillTint="66"/>
        <w:rPr>
          <w:rFonts w:asciiTheme="minorHAnsi" w:hAnsiTheme="minorHAnsi"/>
          <w:b/>
          <w:sz w:val="22"/>
          <w:szCs w:val="22"/>
        </w:rPr>
      </w:pPr>
      <w:r>
        <w:rPr>
          <w:rFonts w:asciiTheme="minorHAnsi" w:hAnsiTheme="minorHAnsi"/>
          <w:b/>
          <w:sz w:val="22"/>
          <w:szCs w:val="22"/>
        </w:rPr>
        <w:t>GLAVA: 01010 OPĆINSKO VIJEĆE, RADNA TIJELA I POVJERENSTVA</w:t>
      </w:r>
    </w:p>
    <w:p w:rsidR="0099382D" w:rsidRDefault="0099382D" w:rsidP="0099382D">
      <w:pPr>
        <w:shd w:val="clear" w:color="auto" w:fill="CCC0D9" w:themeFill="accent4" w:themeFillTint="66"/>
        <w:tabs>
          <w:tab w:val="left" w:pos="1560"/>
          <w:tab w:val="right" w:pos="9072"/>
        </w:tabs>
        <w:jc w:val="both"/>
        <w:rPr>
          <w:rFonts w:asciiTheme="minorHAnsi" w:hAnsiTheme="minorHAnsi"/>
          <w:b/>
          <w:sz w:val="22"/>
          <w:szCs w:val="22"/>
        </w:rPr>
      </w:pPr>
      <w:r>
        <w:rPr>
          <w:rFonts w:asciiTheme="minorHAnsi" w:hAnsiTheme="minorHAnsi"/>
          <w:b/>
          <w:sz w:val="22"/>
          <w:szCs w:val="22"/>
        </w:rPr>
        <w:t>PROGRAM 1000 AKTIVNOSTI PREDSTAVNIČKOG TIJELA</w:t>
      </w:r>
      <w:r>
        <w:rPr>
          <w:rFonts w:asciiTheme="minorHAnsi" w:hAnsiTheme="minorHAnsi"/>
          <w:b/>
          <w:sz w:val="22"/>
          <w:szCs w:val="22"/>
        </w:rPr>
        <w:tab/>
      </w:r>
    </w:p>
    <w:p w:rsidR="0099382D" w:rsidRPr="00DA7B74" w:rsidRDefault="0099382D" w:rsidP="00480CFC">
      <w:pPr>
        <w:tabs>
          <w:tab w:val="left" w:pos="2977"/>
          <w:tab w:val="right" w:pos="9072"/>
        </w:tabs>
        <w:spacing w:line="276" w:lineRule="auto"/>
        <w:jc w:val="both"/>
        <w:rPr>
          <w:rFonts w:asciiTheme="minorHAnsi" w:hAnsiTheme="minorHAnsi"/>
          <w:sz w:val="24"/>
          <w:szCs w:val="24"/>
        </w:rPr>
      </w:pPr>
      <w:r w:rsidRPr="00DA7B74">
        <w:rPr>
          <w:rFonts w:asciiTheme="minorHAnsi" w:hAnsiTheme="minorHAnsi"/>
          <w:sz w:val="24"/>
          <w:szCs w:val="24"/>
        </w:rPr>
        <w:t>Cilj ovog programa ostvaren je efikasnim obavljanjem poslova lokalnog značaja, razvojem demokratskog i višestranačkog sustava, međuopćinskom i međunarodnom suradnjom. R</w:t>
      </w:r>
      <w:r w:rsidRPr="00DA7B74">
        <w:rPr>
          <w:rFonts w:ascii="Calibri" w:hAnsi="Calibri"/>
          <w:sz w:val="24"/>
          <w:szCs w:val="24"/>
        </w:rPr>
        <w:t xml:space="preserve">edovito i zakonito funkcioniranje predstavničkih i izvršnih tijela pokazatelj je uspješnosti realizacije programa. </w:t>
      </w:r>
      <w:r w:rsidR="00FF3079">
        <w:rPr>
          <w:rFonts w:asciiTheme="minorHAnsi" w:hAnsiTheme="minorHAnsi"/>
          <w:sz w:val="24"/>
          <w:szCs w:val="24"/>
        </w:rPr>
        <w:t>Ostvareno je 9</w:t>
      </w:r>
      <w:r w:rsidR="00480CFC" w:rsidRPr="00DA7B74">
        <w:rPr>
          <w:rFonts w:asciiTheme="minorHAnsi" w:hAnsiTheme="minorHAnsi"/>
          <w:sz w:val="24"/>
          <w:szCs w:val="24"/>
        </w:rPr>
        <w:t>2</w:t>
      </w:r>
      <w:r w:rsidRPr="00DA7B74">
        <w:rPr>
          <w:rFonts w:asciiTheme="minorHAnsi" w:hAnsiTheme="minorHAnsi"/>
          <w:sz w:val="24"/>
          <w:szCs w:val="24"/>
        </w:rPr>
        <w:t>% plana.</w:t>
      </w:r>
    </w:p>
    <w:p w:rsidR="0099382D" w:rsidRDefault="0099382D" w:rsidP="0099382D">
      <w:pPr>
        <w:shd w:val="clear" w:color="auto" w:fill="FFFFFF" w:themeFill="background1"/>
        <w:tabs>
          <w:tab w:val="left" w:pos="2127"/>
          <w:tab w:val="right" w:pos="9072"/>
        </w:tabs>
        <w:rPr>
          <w:rFonts w:asciiTheme="minorHAnsi" w:hAnsiTheme="minorHAnsi"/>
          <w:b/>
          <w:color w:val="FF0000"/>
          <w:sz w:val="22"/>
          <w:szCs w:val="22"/>
          <w:shd w:val="clear" w:color="auto" w:fill="FFFFFF"/>
        </w:rPr>
      </w:pPr>
    </w:p>
    <w:p w:rsidR="0099382D" w:rsidRDefault="0099382D" w:rsidP="0099382D">
      <w:pPr>
        <w:shd w:val="clear" w:color="auto" w:fill="FFFFFF" w:themeFill="background1"/>
        <w:tabs>
          <w:tab w:val="left" w:pos="2127"/>
          <w:tab w:val="right" w:pos="9072"/>
        </w:tabs>
        <w:rPr>
          <w:rFonts w:asciiTheme="minorHAnsi" w:hAnsiTheme="minorHAnsi"/>
          <w:b/>
          <w:sz w:val="22"/>
          <w:szCs w:val="22"/>
          <w:u w:val="single"/>
        </w:rPr>
      </w:pPr>
      <w:r>
        <w:rPr>
          <w:rFonts w:asciiTheme="minorHAnsi" w:hAnsiTheme="minorHAnsi"/>
          <w:b/>
          <w:sz w:val="22"/>
          <w:szCs w:val="22"/>
          <w:u w:val="single"/>
          <w:shd w:val="clear" w:color="auto" w:fill="FFFFFF"/>
        </w:rPr>
        <w:t>AKTIVNOST A100001 SREDSTVA ZA RAD PREDSTAVNIČKOG TIJELA</w:t>
      </w:r>
      <w:r>
        <w:rPr>
          <w:rFonts w:asciiTheme="minorHAnsi" w:hAnsiTheme="minorHAnsi"/>
          <w:b/>
          <w:sz w:val="22"/>
          <w:szCs w:val="22"/>
          <w:u w:val="single"/>
          <w:shd w:val="clear" w:color="auto" w:fill="FFFFFF"/>
        </w:rPr>
        <w:tab/>
      </w:r>
      <w:r w:rsidR="00855B2E">
        <w:rPr>
          <w:rFonts w:asciiTheme="minorHAnsi" w:hAnsiTheme="minorHAnsi"/>
          <w:b/>
          <w:sz w:val="22"/>
          <w:szCs w:val="22"/>
          <w:u w:val="single"/>
          <w:shd w:val="clear" w:color="auto" w:fill="FFFFFF"/>
        </w:rPr>
        <w:t>110.442,38</w:t>
      </w:r>
    </w:p>
    <w:p w:rsidR="0085711D" w:rsidRDefault="0099382D" w:rsidP="0099382D">
      <w:pPr>
        <w:shd w:val="clear" w:color="auto" w:fill="FFFFFF" w:themeFill="background1"/>
        <w:spacing w:line="276" w:lineRule="auto"/>
        <w:jc w:val="both"/>
        <w:rPr>
          <w:rFonts w:asciiTheme="minorHAnsi" w:hAnsiTheme="minorHAnsi" w:cstheme="minorHAnsi"/>
          <w:sz w:val="24"/>
          <w:szCs w:val="24"/>
        </w:rPr>
      </w:pPr>
      <w:r>
        <w:rPr>
          <w:rFonts w:asciiTheme="minorHAnsi" w:hAnsiTheme="minorHAnsi"/>
          <w:sz w:val="24"/>
          <w:szCs w:val="24"/>
        </w:rPr>
        <w:t xml:space="preserve">Aktivnost </w:t>
      </w:r>
      <w:r w:rsidRPr="003460E2">
        <w:rPr>
          <w:rFonts w:asciiTheme="minorHAnsi" w:hAnsiTheme="minorHAnsi"/>
          <w:sz w:val="24"/>
          <w:szCs w:val="24"/>
        </w:rPr>
        <w:t xml:space="preserve">sadrži rashode za rad </w:t>
      </w:r>
      <w:r w:rsidR="003460E2">
        <w:rPr>
          <w:rFonts w:asciiTheme="minorHAnsi" w:hAnsiTheme="minorHAnsi"/>
          <w:sz w:val="24"/>
          <w:szCs w:val="24"/>
        </w:rPr>
        <w:t>članova vijeća, radnih tijela i v</w:t>
      </w:r>
      <w:r w:rsidRPr="003460E2">
        <w:rPr>
          <w:rFonts w:asciiTheme="minorHAnsi" w:hAnsiTheme="minorHAnsi"/>
          <w:sz w:val="24"/>
          <w:szCs w:val="24"/>
        </w:rPr>
        <w:t xml:space="preserve">ijeća za koncesijska odobrenja. </w:t>
      </w:r>
      <w:r w:rsidR="00855B2E">
        <w:rPr>
          <w:rFonts w:asciiTheme="minorHAnsi" w:hAnsiTheme="minorHAnsi" w:cstheme="minorHAnsi"/>
          <w:sz w:val="24"/>
          <w:szCs w:val="24"/>
        </w:rPr>
        <w:t>Ostvareno je 90% plana za isplatu naknada</w:t>
      </w:r>
      <w:r w:rsidR="0085711D">
        <w:rPr>
          <w:rFonts w:asciiTheme="minorHAnsi" w:hAnsiTheme="minorHAnsi" w:cstheme="minorHAnsi"/>
          <w:sz w:val="24"/>
          <w:szCs w:val="24"/>
        </w:rPr>
        <w:t>:</w:t>
      </w:r>
    </w:p>
    <w:p w:rsidR="0085711D" w:rsidRDefault="0085711D" w:rsidP="0099382D">
      <w:pPr>
        <w:shd w:val="clear" w:color="auto" w:fill="FFFFFF" w:themeFill="background1"/>
        <w:spacing w:line="276" w:lineRule="auto"/>
        <w:jc w:val="both"/>
        <w:rPr>
          <w:rFonts w:asciiTheme="minorHAnsi" w:hAnsiTheme="minorHAnsi" w:cstheme="minorHAnsi"/>
          <w:sz w:val="24"/>
          <w:szCs w:val="24"/>
        </w:rPr>
      </w:pPr>
      <w:r>
        <w:rPr>
          <w:rFonts w:asciiTheme="minorHAnsi" w:hAnsiTheme="minorHAnsi" w:cstheme="minorHAnsi"/>
          <w:sz w:val="24"/>
          <w:szCs w:val="24"/>
        </w:rPr>
        <w:t>- troškova službenog puta za odlazak vijećnika na  obilježavanje Dana Općine Nuštar</w:t>
      </w:r>
    </w:p>
    <w:p w:rsidR="0085711D" w:rsidRDefault="0085711D" w:rsidP="0099382D">
      <w:pPr>
        <w:shd w:val="clear" w:color="auto" w:fill="FFFFFF" w:themeFill="background1"/>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 nazočnost </w:t>
      </w:r>
      <w:r w:rsidR="00A2293E">
        <w:rPr>
          <w:rFonts w:asciiTheme="minorHAnsi" w:hAnsiTheme="minorHAnsi" w:cstheme="minorHAnsi"/>
          <w:sz w:val="24"/>
          <w:szCs w:val="24"/>
        </w:rPr>
        <w:t>sjednicama Općinskog vijeća na 7</w:t>
      </w:r>
      <w:r>
        <w:rPr>
          <w:rFonts w:asciiTheme="minorHAnsi" w:hAnsiTheme="minorHAnsi" w:cstheme="minorHAnsi"/>
          <w:sz w:val="24"/>
          <w:szCs w:val="24"/>
        </w:rPr>
        <w:t xml:space="preserve"> sjednica, radnih tijela za održane sjednice</w:t>
      </w:r>
    </w:p>
    <w:p w:rsidR="00A2293E" w:rsidRDefault="0085711D" w:rsidP="0099382D">
      <w:pPr>
        <w:shd w:val="clear" w:color="auto" w:fill="FFFFFF" w:themeFill="background1"/>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  </w:t>
      </w:r>
      <w:r w:rsidR="00A2293E">
        <w:rPr>
          <w:rFonts w:asciiTheme="minorHAnsi" w:hAnsiTheme="minorHAnsi" w:cstheme="minorHAnsi"/>
          <w:sz w:val="24"/>
          <w:szCs w:val="24"/>
        </w:rPr>
        <w:t>Povjerenstva za proračun</w:t>
      </w:r>
      <w:r>
        <w:rPr>
          <w:rFonts w:asciiTheme="minorHAnsi" w:hAnsiTheme="minorHAnsi" w:cstheme="minorHAnsi"/>
          <w:sz w:val="24"/>
          <w:szCs w:val="24"/>
        </w:rPr>
        <w:t xml:space="preserve">, </w:t>
      </w:r>
      <w:r w:rsidRPr="0085711D">
        <w:rPr>
          <w:rFonts w:asciiTheme="minorHAnsi" w:hAnsiTheme="minorHAnsi" w:cstheme="minorHAnsi"/>
          <w:sz w:val="24"/>
          <w:szCs w:val="24"/>
        </w:rPr>
        <w:t>Odbora za obraz</w:t>
      </w:r>
      <w:r>
        <w:rPr>
          <w:rFonts w:asciiTheme="minorHAnsi" w:hAnsiTheme="minorHAnsi" w:cstheme="minorHAnsi"/>
          <w:sz w:val="24"/>
          <w:szCs w:val="24"/>
        </w:rPr>
        <w:t>ovanje</w:t>
      </w:r>
      <w:r w:rsidRPr="0085711D">
        <w:rPr>
          <w:rFonts w:asciiTheme="minorHAnsi" w:hAnsiTheme="minorHAnsi" w:cstheme="minorHAnsi"/>
          <w:sz w:val="24"/>
          <w:szCs w:val="24"/>
        </w:rPr>
        <w:t>,</w:t>
      </w:r>
      <w:r>
        <w:rPr>
          <w:rFonts w:asciiTheme="minorHAnsi" w:hAnsiTheme="minorHAnsi" w:cstheme="minorHAnsi"/>
          <w:sz w:val="24"/>
          <w:szCs w:val="24"/>
        </w:rPr>
        <w:t xml:space="preserve"> </w:t>
      </w:r>
      <w:r w:rsidRPr="0085711D">
        <w:rPr>
          <w:rFonts w:asciiTheme="minorHAnsi" w:hAnsiTheme="minorHAnsi" w:cstheme="minorHAnsi"/>
          <w:sz w:val="24"/>
          <w:szCs w:val="24"/>
        </w:rPr>
        <w:t>kulturu i manifestacije</w:t>
      </w:r>
      <w:r>
        <w:rPr>
          <w:rFonts w:asciiTheme="minorHAnsi" w:hAnsiTheme="minorHAnsi" w:cstheme="minorHAnsi"/>
          <w:sz w:val="24"/>
          <w:szCs w:val="24"/>
        </w:rPr>
        <w:t xml:space="preserve">, Odbora za izbor i </w:t>
      </w:r>
    </w:p>
    <w:p w:rsidR="00A2293E" w:rsidRDefault="00A2293E" w:rsidP="0099382D">
      <w:pPr>
        <w:shd w:val="clear" w:color="auto" w:fill="FFFFFF" w:themeFill="background1"/>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  </w:t>
      </w:r>
      <w:r w:rsidR="0085711D">
        <w:rPr>
          <w:rFonts w:asciiTheme="minorHAnsi" w:hAnsiTheme="minorHAnsi" w:cstheme="minorHAnsi"/>
          <w:sz w:val="24"/>
          <w:szCs w:val="24"/>
        </w:rPr>
        <w:t>imenovanje, Odbora za zdravstv</w:t>
      </w:r>
      <w:r>
        <w:rPr>
          <w:rFonts w:asciiTheme="minorHAnsi" w:hAnsiTheme="minorHAnsi" w:cstheme="minorHAnsi"/>
          <w:sz w:val="24"/>
          <w:szCs w:val="24"/>
        </w:rPr>
        <w:t>enu zaštitu i socijalnu skrb</w:t>
      </w:r>
      <w:r w:rsidR="0085711D">
        <w:rPr>
          <w:rFonts w:asciiTheme="minorHAnsi" w:hAnsiTheme="minorHAnsi" w:cstheme="minorHAnsi"/>
          <w:sz w:val="24"/>
          <w:szCs w:val="24"/>
        </w:rPr>
        <w:t>, O</w:t>
      </w:r>
      <w:r w:rsidR="0085711D" w:rsidRPr="0085711D">
        <w:rPr>
          <w:rFonts w:asciiTheme="minorHAnsi" w:hAnsiTheme="minorHAnsi" w:cstheme="minorHAnsi"/>
          <w:sz w:val="24"/>
          <w:szCs w:val="24"/>
        </w:rPr>
        <w:t>dbor</w:t>
      </w:r>
      <w:r w:rsidR="0085711D">
        <w:rPr>
          <w:rFonts w:asciiTheme="minorHAnsi" w:hAnsiTheme="minorHAnsi" w:cstheme="minorHAnsi"/>
          <w:sz w:val="24"/>
          <w:szCs w:val="24"/>
        </w:rPr>
        <w:t>a</w:t>
      </w:r>
      <w:r w:rsidR="0085711D" w:rsidRPr="0085711D">
        <w:rPr>
          <w:rFonts w:asciiTheme="minorHAnsi" w:hAnsiTheme="minorHAnsi" w:cstheme="minorHAnsi"/>
          <w:sz w:val="24"/>
          <w:szCs w:val="24"/>
        </w:rPr>
        <w:t xml:space="preserve"> za prostorno uređenje, </w:t>
      </w:r>
    </w:p>
    <w:p w:rsidR="00A2293E" w:rsidRDefault="00A2293E" w:rsidP="0099382D">
      <w:pPr>
        <w:shd w:val="clear" w:color="auto" w:fill="FFFFFF" w:themeFill="background1"/>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  </w:t>
      </w:r>
      <w:r w:rsidR="0085711D" w:rsidRPr="0085711D">
        <w:rPr>
          <w:rFonts w:asciiTheme="minorHAnsi" w:hAnsiTheme="minorHAnsi" w:cstheme="minorHAnsi"/>
          <w:sz w:val="24"/>
          <w:szCs w:val="24"/>
        </w:rPr>
        <w:t>kom</w:t>
      </w:r>
      <w:r w:rsidR="0085711D">
        <w:rPr>
          <w:rFonts w:asciiTheme="minorHAnsi" w:hAnsiTheme="minorHAnsi" w:cstheme="minorHAnsi"/>
          <w:sz w:val="24"/>
          <w:szCs w:val="24"/>
        </w:rPr>
        <w:t xml:space="preserve">unalni </w:t>
      </w:r>
      <w:r w:rsidR="0085711D" w:rsidRPr="0085711D">
        <w:rPr>
          <w:rFonts w:asciiTheme="minorHAnsi" w:hAnsiTheme="minorHAnsi" w:cstheme="minorHAnsi"/>
          <w:sz w:val="24"/>
          <w:szCs w:val="24"/>
        </w:rPr>
        <w:t>sustav i razvoj</w:t>
      </w:r>
      <w:r w:rsidR="0085711D">
        <w:rPr>
          <w:rFonts w:asciiTheme="minorHAnsi" w:hAnsiTheme="minorHAnsi" w:cstheme="minorHAnsi"/>
          <w:sz w:val="24"/>
          <w:szCs w:val="24"/>
        </w:rPr>
        <w:t>, O</w:t>
      </w:r>
      <w:r w:rsidR="0085711D" w:rsidRPr="0085711D">
        <w:rPr>
          <w:rFonts w:asciiTheme="minorHAnsi" w:hAnsiTheme="minorHAnsi" w:cstheme="minorHAnsi"/>
          <w:sz w:val="24"/>
          <w:szCs w:val="24"/>
        </w:rPr>
        <w:t>dbor</w:t>
      </w:r>
      <w:r w:rsidR="0085711D">
        <w:rPr>
          <w:rFonts w:asciiTheme="minorHAnsi" w:hAnsiTheme="minorHAnsi" w:cstheme="minorHAnsi"/>
          <w:sz w:val="24"/>
          <w:szCs w:val="24"/>
        </w:rPr>
        <w:t>a</w:t>
      </w:r>
      <w:r w:rsidR="0085711D" w:rsidRPr="0085711D">
        <w:rPr>
          <w:rFonts w:asciiTheme="minorHAnsi" w:hAnsiTheme="minorHAnsi" w:cstheme="minorHAnsi"/>
          <w:sz w:val="24"/>
          <w:szCs w:val="24"/>
        </w:rPr>
        <w:t xml:space="preserve"> za sport i tehničku kulturu</w:t>
      </w:r>
      <w:r>
        <w:rPr>
          <w:rFonts w:asciiTheme="minorHAnsi" w:hAnsiTheme="minorHAnsi" w:cstheme="minorHAnsi"/>
          <w:sz w:val="24"/>
          <w:szCs w:val="24"/>
        </w:rPr>
        <w:t>,</w:t>
      </w:r>
      <w:r w:rsidR="0085711D">
        <w:rPr>
          <w:rFonts w:asciiTheme="minorHAnsi" w:hAnsiTheme="minorHAnsi" w:cstheme="minorHAnsi"/>
          <w:sz w:val="24"/>
          <w:szCs w:val="24"/>
        </w:rPr>
        <w:t xml:space="preserve"> O</w:t>
      </w:r>
      <w:r w:rsidR="0085711D" w:rsidRPr="0085711D">
        <w:rPr>
          <w:rFonts w:asciiTheme="minorHAnsi" w:hAnsiTheme="minorHAnsi" w:cstheme="minorHAnsi"/>
          <w:sz w:val="24"/>
          <w:szCs w:val="24"/>
        </w:rPr>
        <w:t>dbor</w:t>
      </w:r>
      <w:r w:rsidR="0085711D">
        <w:rPr>
          <w:rFonts w:asciiTheme="minorHAnsi" w:hAnsiTheme="minorHAnsi" w:cstheme="minorHAnsi"/>
          <w:sz w:val="24"/>
          <w:szCs w:val="24"/>
        </w:rPr>
        <w:t>a</w:t>
      </w:r>
      <w:r w:rsidR="0085711D" w:rsidRPr="0085711D">
        <w:rPr>
          <w:rFonts w:asciiTheme="minorHAnsi" w:hAnsiTheme="minorHAnsi" w:cstheme="minorHAnsi"/>
          <w:sz w:val="24"/>
          <w:szCs w:val="24"/>
        </w:rPr>
        <w:t xml:space="preserve"> za poljoprivredu i </w:t>
      </w:r>
    </w:p>
    <w:p w:rsidR="0099382D" w:rsidRDefault="00A2293E" w:rsidP="0099382D">
      <w:pPr>
        <w:shd w:val="clear" w:color="auto" w:fill="FFFFFF" w:themeFill="background1"/>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  </w:t>
      </w:r>
      <w:r w:rsidR="0085711D" w:rsidRPr="0085711D">
        <w:rPr>
          <w:rFonts w:asciiTheme="minorHAnsi" w:hAnsiTheme="minorHAnsi" w:cstheme="minorHAnsi"/>
          <w:sz w:val="24"/>
          <w:szCs w:val="24"/>
        </w:rPr>
        <w:t>stočarstvo</w:t>
      </w:r>
      <w:r>
        <w:rPr>
          <w:rFonts w:asciiTheme="minorHAnsi" w:hAnsiTheme="minorHAnsi" w:cstheme="minorHAnsi"/>
          <w:sz w:val="24"/>
          <w:szCs w:val="24"/>
        </w:rPr>
        <w:t>, Savjeta za zaštitu potrošača i Vijeća za davanje koncesijskih odobrenja</w:t>
      </w:r>
    </w:p>
    <w:p w:rsidR="00A2293E" w:rsidRDefault="0085711D" w:rsidP="0099382D">
      <w:pPr>
        <w:shd w:val="clear" w:color="auto" w:fill="FFFFFF" w:themeFill="background1"/>
        <w:spacing w:line="276" w:lineRule="auto"/>
        <w:jc w:val="both"/>
        <w:rPr>
          <w:rFonts w:asciiTheme="minorHAnsi" w:hAnsiTheme="minorHAnsi" w:cstheme="minorHAnsi"/>
          <w:sz w:val="24"/>
          <w:szCs w:val="24"/>
        </w:rPr>
      </w:pPr>
      <w:r>
        <w:rPr>
          <w:rFonts w:asciiTheme="minorHAnsi" w:hAnsiTheme="minorHAnsi" w:cstheme="minorHAnsi"/>
          <w:sz w:val="24"/>
          <w:szCs w:val="24"/>
        </w:rPr>
        <w:t>- međuopćinsku i međunarodnu suradnju – za nabavu poklon paketa za Općini Nuštar</w:t>
      </w:r>
      <w:r w:rsidR="00A2293E">
        <w:rPr>
          <w:rFonts w:asciiTheme="minorHAnsi" w:hAnsiTheme="minorHAnsi" w:cstheme="minorHAnsi"/>
          <w:sz w:val="24"/>
          <w:szCs w:val="24"/>
        </w:rPr>
        <w:t xml:space="preserve">, </w:t>
      </w:r>
    </w:p>
    <w:p w:rsidR="00A2293E" w:rsidRDefault="00A2293E" w:rsidP="0099382D">
      <w:pPr>
        <w:shd w:val="clear" w:color="auto" w:fill="FFFFFF" w:themeFill="background1"/>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  Općinu Baška u Češkoj, gradonačeniku Budimpešte povodom posjeta izložbe „Mrgari, </w:t>
      </w:r>
    </w:p>
    <w:p w:rsidR="00A2293E" w:rsidRDefault="00A2293E" w:rsidP="0099382D">
      <w:pPr>
        <w:shd w:val="clear" w:color="auto" w:fill="FFFFFF" w:themeFill="background1"/>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  kameni cvjetovi Baške“, te </w:t>
      </w:r>
      <w:r w:rsidR="0085711D">
        <w:rPr>
          <w:rFonts w:asciiTheme="minorHAnsi" w:hAnsiTheme="minorHAnsi" w:cstheme="minorHAnsi"/>
          <w:sz w:val="24"/>
          <w:szCs w:val="24"/>
        </w:rPr>
        <w:t xml:space="preserve">financiranje panoramskih izleta za djecu smještenu u Celjskom </w:t>
      </w:r>
    </w:p>
    <w:p w:rsidR="0085711D" w:rsidRDefault="00A2293E" w:rsidP="0099382D">
      <w:pPr>
        <w:shd w:val="clear" w:color="auto" w:fill="FFFFFF" w:themeFill="background1"/>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  </w:t>
      </w:r>
      <w:r w:rsidR="0085711D">
        <w:rPr>
          <w:rFonts w:asciiTheme="minorHAnsi" w:hAnsiTheme="minorHAnsi" w:cstheme="minorHAnsi"/>
          <w:sz w:val="24"/>
          <w:szCs w:val="24"/>
        </w:rPr>
        <w:t>domu</w:t>
      </w:r>
    </w:p>
    <w:p w:rsidR="005A5EEC" w:rsidRDefault="005A5EEC" w:rsidP="0099382D">
      <w:pPr>
        <w:shd w:val="clear" w:color="auto" w:fill="FFFFFF" w:themeFill="background1"/>
        <w:tabs>
          <w:tab w:val="left" w:pos="2127"/>
          <w:tab w:val="right" w:pos="9072"/>
        </w:tabs>
        <w:rPr>
          <w:rFonts w:asciiTheme="minorHAnsi" w:hAnsiTheme="minorHAnsi"/>
          <w:b/>
          <w:sz w:val="22"/>
          <w:szCs w:val="22"/>
          <w:u w:val="single"/>
        </w:rPr>
      </w:pPr>
    </w:p>
    <w:p w:rsidR="0099382D" w:rsidRDefault="0099382D" w:rsidP="0099382D">
      <w:pPr>
        <w:shd w:val="clear" w:color="auto" w:fill="FFFFFF" w:themeFill="background1"/>
        <w:tabs>
          <w:tab w:val="left" w:pos="2127"/>
          <w:tab w:val="right" w:pos="9072"/>
        </w:tabs>
        <w:rPr>
          <w:rFonts w:asciiTheme="minorHAnsi" w:hAnsiTheme="minorHAnsi"/>
          <w:b/>
          <w:sz w:val="22"/>
          <w:szCs w:val="22"/>
          <w:u w:val="single"/>
        </w:rPr>
      </w:pPr>
      <w:r>
        <w:rPr>
          <w:rFonts w:asciiTheme="minorHAnsi" w:hAnsiTheme="minorHAnsi"/>
          <w:b/>
          <w:sz w:val="22"/>
          <w:szCs w:val="22"/>
          <w:u w:val="single"/>
        </w:rPr>
        <w:t>AKTIVNOST A100002 OBJAVA AKATA</w:t>
      </w:r>
      <w:r>
        <w:rPr>
          <w:rFonts w:asciiTheme="minorHAnsi" w:hAnsiTheme="minorHAnsi"/>
          <w:b/>
          <w:sz w:val="22"/>
          <w:szCs w:val="22"/>
          <w:u w:val="single"/>
        </w:rPr>
        <w:tab/>
      </w:r>
      <w:r w:rsidR="00FF6E90">
        <w:rPr>
          <w:rFonts w:asciiTheme="minorHAnsi" w:hAnsiTheme="minorHAnsi"/>
          <w:b/>
          <w:sz w:val="22"/>
          <w:szCs w:val="22"/>
          <w:u w:val="single"/>
        </w:rPr>
        <w:t>60</w:t>
      </w:r>
      <w:r w:rsidR="003460E2">
        <w:rPr>
          <w:rFonts w:asciiTheme="minorHAnsi" w:hAnsiTheme="minorHAnsi"/>
          <w:b/>
          <w:sz w:val="22"/>
          <w:szCs w:val="22"/>
          <w:u w:val="single"/>
        </w:rPr>
        <w:t>.000,00</w:t>
      </w:r>
    </w:p>
    <w:p w:rsidR="0099382D" w:rsidRDefault="0099382D" w:rsidP="0099382D">
      <w:pPr>
        <w:shd w:val="clear" w:color="auto" w:fill="FFFFFF" w:themeFill="background1"/>
        <w:spacing w:line="276" w:lineRule="auto"/>
        <w:jc w:val="both"/>
        <w:rPr>
          <w:rFonts w:asciiTheme="minorHAnsi" w:hAnsiTheme="minorHAnsi"/>
          <w:sz w:val="24"/>
          <w:szCs w:val="24"/>
        </w:rPr>
      </w:pPr>
      <w:r>
        <w:rPr>
          <w:rFonts w:asciiTheme="minorHAnsi" w:hAnsiTheme="minorHAnsi"/>
          <w:sz w:val="24"/>
          <w:szCs w:val="24"/>
        </w:rPr>
        <w:t>Sadrži rashode za objavu akata koji se sukladno Zakonu o lokalnoj i područnoj (regionalnoj) samoupravi objavljuju se u „Službenim novinama Primorsko-gor</w:t>
      </w:r>
      <w:r w:rsidR="003460E2">
        <w:rPr>
          <w:rFonts w:asciiTheme="minorHAnsi" w:hAnsiTheme="minorHAnsi"/>
          <w:sz w:val="24"/>
          <w:szCs w:val="24"/>
        </w:rPr>
        <w:t xml:space="preserve">anske županije“. </w:t>
      </w:r>
      <w:r w:rsidR="00FF6E90">
        <w:rPr>
          <w:rFonts w:asciiTheme="minorHAnsi" w:hAnsiTheme="minorHAnsi"/>
          <w:sz w:val="24"/>
          <w:szCs w:val="24"/>
        </w:rPr>
        <w:t>Plan je ostvaren u cijelosti.</w:t>
      </w:r>
    </w:p>
    <w:p w:rsidR="0099382D" w:rsidRDefault="0099382D" w:rsidP="0099382D">
      <w:pPr>
        <w:shd w:val="clear" w:color="auto" w:fill="FFFFFF" w:themeFill="background1"/>
        <w:jc w:val="both"/>
        <w:rPr>
          <w:rFonts w:asciiTheme="minorHAnsi" w:hAnsiTheme="minorHAnsi"/>
          <w:color w:val="FF0000"/>
          <w:sz w:val="24"/>
          <w:szCs w:val="24"/>
        </w:rPr>
      </w:pPr>
    </w:p>
    <w:p w:rsidR="0099382D" w:rsidRDefault="0099382D" w:rsidP="0099382D">
      <w:pPr>
        <w:shd w:val="clear" w:color="auto" w:fill="FFFFFF" w:themeFill="background1"/>
        <w:tabs>
          <w:tab w:val="left" w:pos="2977"/>
          <w:tab w:val="right" w:pos="9072"/>
        </w:tabs>
        <w:rPr>
          <w:rFonts w:asciiTheme="minorHAnsi" w:hAnsiTheme="minorHAnsi"/>
          <w:b/>
          <w:sz w:val="22"/>
          <w:szCs w:val="22"/>
          <w:u w:val="single"/>
        </w:rPr>
      </w:pPr>
      <w:r>
        <w:rPr>
          <w:rFonts w:asciiTheme="minorHAnsi" w:hAnsiTheme="minorHAnsi"/>
          <w:b/>
          <w:sz w:val="22"/>
          <w:szCs w:val="22"/>
          <w:u w:val="single"/>
          <w:shd w:val="clear" w:color="auto" w:fill="FFFFFF"/>
        </w:rPr>
        <w:t>AKTIVNOST A100003 SREDSTVA ZA FINANCIRANJE POLITIČKI</w:t>
      </w:r>
      <w:r>
        <w:rPr>
          <w:rFonts w:asciiTheme="minorHAnsi" w:hAnsiTheme="minorHAnsi"/>
          <w:b/>
          <w:sz w:val="22"/>
          <w:szCs w:val="22"/>
          <w:u w:val="single"/>
        </w:rPr>
        <w:t>H</w:t>
      </w:r>
      <w:r>
        <w:rPr>
          <w:rFonts w:asciiTheme="minorHAnsi" w:hAnsiTheme="minorHAnsi"/>
          <w:b/>
          <w:sz w:val="22"/>
          <w:szCs w:val="22"/>
          <w:u w:val="single"/>
          <w:shd w:val="clear" w:color="auto" w:fill="FFFFFF"/>
        </w:rPr>
        <w:t xml:space="preserve"> STRANAKA</w:t>
      </w:r>
      <w:r>
        <w:rPr>
          <w:rFonts w:asciiTheme="minorHAnsi" w:hAnsiTheme="minorHAnsi"/>
          <w:b/>
          <w:sz w:val="22"/>
          <w:szCs w:val="22"/>
          <w:u w:val="single"/>
          <w:shd w:val="clear" w:color="auto" w:fill="FFFFFF"/>
        </w:rPr>
        <w:tab/>
      </w:r>
      <w:r w:rsidR="003C795F">
        <w:rPr>
          <w:rFonts w:asciiTheme="minorHAnsi" w:hAnsiTheme="minorHAnsi"/>
          <w:b/>
          <w:sz w:val="22"/>
          <w:szCs w:val="22"/>
          <w:u w:val="single"/>
          <w:shd w:val="clear" w:color="auto" w:fill="FFFFFF"/>
        </w:rPr>
        <w:t>27.128,87</w:t>
      </w:r>
    </w:p>
    <w:p w:rsidR="003460E2" w:rsidRDefault="003460E2" w:rsidP="003460E2">
      <w:pPr>
        <w:shd w:val="clear" w:color="auto" w:fill="FFFFFF" w:themeFill="background1"/>
        <w:spacing w:line="276" w:lineRule="auto"/>
        <w:jc w:val="both"/>
        <w:rPr>
          <w:rFonts w:asciiTheme="minorHAnsi" w:hAnsiTheme="minorHAnsi"/>
          <w:sz w:val="24"/>
          <w:szCs w:val="24"/>
        </w:rPr>
      </w:pPr>
      <w:r>
        <w:rPr>
          <w:rFonts w:asciiTheme="minorHAnsi" w:hAnsiTheme="minorHAnsi"/>
          <w:sz w:val="24"/>
          <w:szCs w:val="24"/>
        </w:rPr>
        <w:t>Sadrži rashode za rad političkih stranaka, temeljem Odluke o raspoređivanju sredstava za rad političkih stranaka zastupljenih u Opći</w:t>
      </w:r>
      <w:r w:rsidR="003C795F">
        <w:rPr>
          <w:rFonts w:asciiTheme="minorHAnsi" w:hAnsiTheme="minorHAnsi"/>
          <w:sz w:val="24"/>
          <w:szCs w:val="24"/>
        </w:rPr>
        <w:t>nskom vijeću Općine Baška u 2022</w:t>
      </w:r>
      <w:r>
        <w:rPr>
          <w:rFonts w:asciiTheme="minorHAnsi" w:hAnsiTheme="minorHAnsi"/>
          <w:sz w:val="24"/>
          <w:szCs w:val="24"/>
        </w:rPr>
        <w:t>. godini (“Službene novine Primorsko-goranske županije</w:t>
      </w:r>
      <w:r w:rsidR="00395313">
        <w:rPr>
          <w:rFonts w:asciiTheme="minorHAnsi" w:hAnsiTheme="minorHAnsi"/>
          <w:sz w:val="24"/>
          <w:szCs w:val="24"/>
        </w:rPr>
        <w:t>“</w:t>
      </w:r>
      <w:r w:rsidR="003C795F">
        <w:rPr>
          <w:rFonts w:asciiTheme="minorHAnsi" w:hAnsiTheme="minorHAnsi"/>
          <w:sz w:val="24"/>
          <w:szCs w:val="24"/>
        </w:rPr>
        <w:t xml:space="preserve"> 32</w:t>
      </w:r>
      <w:r w:rsidR="00395313">
        <w:rPr>
          <w:rFonts w:asciiTheme="minorHAnsi" w:hAnsiTheme="minorHAnsi"/>
          <w:sz w:val="24"/>
          <w:szCs w:val="24"/>
        </w:rPr>
        <w:t>/21</w:t>
      </w:r>
      <w:r>
        <w:rPr>
          <w:rFonts w:asciiTheme="minorHAnsi" w:hAnsiTheme="minorHAnsi"/>
          <w:sz w:val="24"/>
          <w:szCs w:val="24"/>
        </w:rPr>
        <w:t xml:space="preserve">). </w:t>
      </w:r>
      <w:r w:rsidR="003C795F">
        <w:rPr>
          <w:rFonts w:asciiTheme="minorHAnsi" w:hAnsiTheme="minorHAnsi"/>
          <w:sz w:val="24"/>
          <w:szCs w:val="24"/>
        </w:rPr>
        <w:t>Ostvareno je 92% plana jer je jedan član izgubio pravo na isplatu naknade</w:t>
      </w:r>
      <w:r>
        <w:rPr>
          <w:rFonts w:asciiTheme="minorHAnsi" w:hAnsiTheme="minorHAnsi"/>
          <w:sz w:val="24"/>
          <w:szCs w:val="24"/>
        </w:rPr>
        <w:t>.</w:t>
      </w:r>
    </w:p>
    <w:p w:rsidR="000B4C10" w:rsidRDefault="000B4C10" w:rsidP="003460E2">
      <w:pPr>
        <w:shd w:val="clear" w:color="auto" w:fill="FFFFFF" w:themeFill="background1"/>
        <w:spacing w:line="276" w:lineRule="auto"/>
        <w:jc w:val="both"/>
        <w:rPr>
          <w:rFonts w:asciiTheme="minorHAnsi" w:hAnsiTheme="minorHAnsi"/>
          <w:sz w:val="24"/>
          <w:szCs w:val="24"/>
        </w:rPr>
      </w:pPr>
    </w:p>
    <w:p w:rsidR="0099382D" w:rsidRPr="00755569" w:rsidRDefault="0099382D" w:rsidP="00755569">
      <w:pPr>
        <w:shd w:val="clear" w:color="auto" w:fill="CCC0D9" w:themeFill="accent4" w:themeFillTint="66"/>
        <w:tabs>
          <w:tab w:val="decimal" w:pos="8789"/>
        </w:tabs>
        <w:jc w:val="both"/>
        <w:rPr>
          <w:rFonts w:asciiTheme="minorHAnsi" w:hAnsiTheme="minorHAnsi"/>
          <w:sz w:val="22"/>
          <w:szCs w:val="22"/>
        </w:rPr>
      </w:pPr>
      <w:r>
        <w:rPr>
          <w:rFonts w:asciiTheme="minorHAnsi" w:hAnsiTheme="minorHAnsi"/>
          <w:b/>
          <w:sz w:val="22"/>
          <w:szCs w:val="22"/>
        </w:rPr>
        <w:t xml:space="preserve">PROGRAM 1001 AKTIVNOSTI IZVRŠNOG TIJELA  </w:t>
      </w:r>
      <w:r>
        <w:rPr>
          <w:rFonts w:asciiTheme="minorHAnsi" w:hAnsiTheme="minorHAnsi"/>
          <w:b/>
          <w:sz w:val="22"/>
          <w:szCs w:val="22"/>
        </w:rPr>
        <w:tab/>
        <w:t xml:space="preserve">  </w:t>
      </w:r>
    </w:p>
    <w:p w:rsidR="0099382D" w:rsidRPr="00665646" w:rsidRDefault="0099382D" w:rsidP="00665646">
      <w:pPr>
        <w:tabs>
          <w:tab w:val="left" w:pos="2977"/>
          <w:tab w:val="right" w:pos="9072"/>
        </w:tabs>
        <w:spacing w:line="276" w:lineRule="auto"/>
        <w:jc w:val="both"/>
        <w:rPr>
          <w:sz w:val="24"/>
          <w:szCs w:val="24"/>
          <w:lang w:val="en-GB"/>
        </w:rPr>
      </w:pPr>
      <w:r w:rsidRPr="00B70CB1">
        <w:rPr>
          <w:rFonts w:asciiTheme="minorHAnsi" w:hAnsiTheme="minorHAnsi"/>
          <w:sz w:val="24"/>
          <w:szCs w:val="24"/>
        </w:rPr>
        <w:t xml:space="preserve">Cilj programa ostvaren je promidžbom, praćenjem događaja i informiranjem građanstva emitiranjem emisija i objavljivanjem članaka s temama s područja Općine Baška kroz aktivnu suradnju s medijima. Realizacija programa </w:t>
      </w:r>
      <w:r w:rsidRPr="00B70CB1">
        <w:rPr>
          <w:rFonts w:ascii="Calibri" w:hAnsi="Calibri"/>
          <w:sz w:val="24"/>
          <w:szCs w:val="24"/>
        </w:rPr>
        <w:t>pokazatelj je uspješnosti</w:t>
      </w:r>
      <w:r w:rsidRPr="00B70CB1">
        <w:rPr>
          <w:rFonts w:ascii="Calibri" w:hAnsi="Calibri"/>
          <w:sz w:val="24"/>
          <w:szCs w:val="24"/>
          <w:lang w:val="en-GB"/>
        </w:rPr>
        <w:t>, o</w:t>
      </w:r>
      <w:r w:rsidR="007E6FDC">
        <w:rPr>
          <w:rFonts w:asciiTheme="minorHAnsi" w:hAnsiTheme="minorHAnsi"/>
          <w:sz w:val="24"/>
          <w:szCs w:val="24"/>
        </w:rPr>
        <w:t>stvareno je 91</w:t>
      </w:r>
      <w:r w:rsidRPr="00B70CB1">
        <w:rPr>
          <w:rFonts w:asciiTheme="minorHAnsi" w:hAnsiTheme="minorHAnsi"/>
          <w:sz w:val="24"/>
          <w:szCs w:val="24"/>
        </w:rPr>
        <w:t>% plana.</w:t>
      </w:r>
    </w:p>
    <w:p w:rsidR="0099382D" w:rsidRDefault="0099382D" w:rsidP="0099382D">
      <w:pPr>
        <w:shd w:val="clear" w:color="auto" w:fill="FFFFFF"/>
        <w:tabs>
          <w:tab w:val="left" w:pos="2977"/>
          <w:tab w:val="right" w:pos="9072"/>
        </w:tabs>
        <w:jc w:val="both"/>
        <w:rPr>
          <w:rFonts w:asciiTheme="minorHAnsi" w:hAnsiTheme="minorHAnsi"/>
          <w:b/>
          <w:sz w:val="22"/>
          <w:szCs w:val="22"/>
          <w:u w:val="single"/>
        </w:rPr>
      </w:pPr>
      <w:r>
        <w:rPr>
          <w:rFonts w:asciiTheme="minorHAnsi" w:hAnsiTheme="minorHAnsi"/>
          <w:b/>
          <w:sz w:val="22"/>
          <w:szCs w:val="22"/>
          <w:u w:val="single"/>
        </w:rPr>
        <w:lastRenderedPageBreak/>
        <w:t>AKTIVNOST A100101</w:t>
      </w:r>
      <w:r>
        <w:rPr>
          <w:rFonts w:asciiTheme="minorHAnsi" w:hAnsiTheme="minorHAnsi"/>
          <w:b/>
          <w:sz w:val="22"/>
          <w:szCs w:val="22"/>
          <w:u w:val="single"/>
        </w:rPr>
        <w:tab/>
        <w:t>INFORMIRANJE GRAĐANA</w:t>
      </w:r>
      <w:r>
        <w:rPr>
          <w:rFonts w:asciiTheme="minorHAnsi" w:hAnsiTheme="minorHAnsi"/>
          <w:b/>
          <w:sz w:val="22"/>
          <w:szCs w:val="22"/>
          <w:u w:val="single"/>
        </w:rPr>
        <w:tab/>
      </w:r>
      <w:r w:rsidR="00944AB8">
        <w:rPr>
          <w:rFonts w:asciiTheme="minorHAnsi" w:hAnsiTheme="minorHAnsi"/>
          <w:b/>
          <w:sz w:val="22"/>
          <w:szCs w:val="22"/>
          <w:u w:val="single"/>
        </w:rPr>
        <w:t>156.639,46</w:t>
      </w:r>
    </w:p>
    <w:p w:rsidR="00D3669C" w:rsidRDefault="0099382D" w:rsidP="0099382D">
      <w:pPr>
        <w:shd w:val="clear" w:color="auto" w:fill="FFFFFF" w:themeFill="background1"/>
        <w:spacing w:line="276" w:lineRule="auto"/>
        <w:jc w:val="both"/>
        <w:rPr>
          <w:rFonts w:asciiTheme="minorHAnsi" w:hAnsiTheme="minorHAnsi"/>
          <w:sz w:val="24"/>
          <w:szCs w:val="24"/>
        </w:rPr>
      </w:pPr>
      <w:r>
        <w:rPr>
          <w:rFonts w:asciiTheme="minorHAnsi" w:hAnsiTheme="minorHAnsi"/>
          <w:sz w:val="24"/>
          <w:szCs w:val="24"/>
        </w:rPr>
        <w:t>Sadrži rashode za  financiranje redovne djelatnosti emitiranja emisija Radia OK, objavljivanje mjesečnog priloga u Otočkom Novom listu, tiskanje časopisa „Naša Baška“</w:t>
      </w:r>
      <w:r w:rsidR="00944AB8">
        <w:rPr>
          <w:rFonts w:asciiTheme="minorHAnsi" w:hAnsiTheme="minorHAnsi"/>
          <w:sz w:val="24"/>
          <w:szCs w:val="24"/>
        </w:rPr>
        <w:t>, o</w:t>
      </w:r>
      <w:r w:rsidR="00944AB8" w:rsidRPr="00944AB8">
        <w:rPr>
          <w:rFonts w:asciiTheme="minorHAnsi" w:hAnsiTheme="minorHAnsi"/>
          <w:sz w:val="24"/>
          <w:szCs w:val="24"/>
        </w:rPr>
        <w:t>glašavanje u TV i internet emisiji "Đir s Davorom Jurkotićem",</w:t>
      </w:r>
      <w:r>
        <w:rPr>
          <w:rFonts w:asciiTheme="minorHAnsi" w:hAnsiTheme="minorHAnsi"/>
          <w:sz w:val="24"/>
          <w:szCs w:val="24"/>
        </w:rPr>
        <w:t xml:space="preserve"> </w:t>
      </w:r>
      <w:r w:rsidR="00944AB8">
        <w:rPr>
          <w:rFonts w:asciiTheme="minorHAnsi" w:hAnsiTheme="minorHAnsi"/>
          <w:sz w:val="24"/>
          <w:szCs w:val="24"/>
        </w:rPr>
        <w:t>objavljivanje</w:t>
      </w:r>
      <w:r w:rsidR="00944AB8" w:rsidRPr="00944AB8">
        <w:rPr>
          <w:rFonts w:asciiTheme="minorHAnsi" w:hAnsiTheme="minorHAnsi"/>
          <w:sz w:val="24"/>
          <w:szCs w:val="24"/>
        </w:rPr>
        <w:t xml:space="preserve"> na web portalu "načelnik.hr"</w:t>
      </w:r>
      <w:r w:rsidR="00944AB8">
        <w:rPr>
          <w:rFonts w:asciiTheme="minorHAnsi" w:hAnsiTheme="minorHAnsi"/>
          <w:sz w:val="24"/>
          <w:szCs w:val="24"/>
        </w:rPr>
        <w:t xml:space="preserve">, </w:t>
      </w:r>
      <w:r>
        <w:rPr>
          <w:rFonts w:asciiTheme="minorHAnsi" w:hAnsiTheme="minorHAnsi"/>
          <w:sz w:val="24"/>
          <w:szCs w:val="24"/>
        </w:rPr>
        <w:t>te otkup časopisa „Krčki val“.</w:t>
      </w:r>
      <w:bookmarkStart w:id="1" w:name="OLE_LINK1"/>
      <w:bookmarkStart w:id="2" w:name="OLE_LINK2"/>
      <w:r>
        <w:rPr>
          <w:rFonts w:asciiTheme="minorHAnsi" w:hAnsiTheme="minorHAnsi"/>
          <w:sz w:val="24"/>
          <w:szCs w:val="24"/>
        </w:rPr>
        <w:t xml:space="preserve"> </w:t>
      </w:r>
      <w:bookmarkEnd w:id="1"/>
      <w:bookmarkEnd w:id="2"/>
      <w:r w:rsidR="00755569">
        <w:rPr>
          <w:rFonts w:asciiTheme="minorHAnsi" w:hAnsiTheme="minorHAnsi"/>
          <w:sz w:val="24"/>
          <w:szCs w:val="24"/>
        </w:rPr>
        <w:t>Ostvareno je 99% plana</w:t>
      </w:r>
      <w:r w:rsidR="00944AB8">
        <w:rPr>
          <w:rFonts w:asciiTheme="minorHAnsi" w:hAnsiTheme="minorHAnsi"/>
          <w:sz w:val="24"/>
          <w:szCs w:val="24"/>
        </w:rPr>
        <w:t>.</w:t>
      </w:r>
    </w:p>
    <w:p w:rsidR="0099382D" w:rsidRDefault="0099382D" w:rsidP="0099382D">
      <w:pPr>
        <w:jc w:val="both"/>
        <w:rPr>
          <w:rFonts w:asciiTheme="minorHAnsi" w:hAnsiTheme="minorHAnsi"/>
          <w:b/>
          <w:color w:val="FF0000"/>
          <w:sz w:val="24"/>
          <w:szCs w:val="24"/>
        </w:rPr>
      </w:pPr>
    </w:p>
    <w:p w:rsidR="0099382D" w:rsidRDefault="0099382D" w:rsidP="0099382D">
      <w:pPr>
        <w:tabs>
          <w:tab w:val="left" w:pos="2977"/>
          <w:tab w:val="right" w:pos="9072"/>
        </w:tabs>
        <w:jc w:val="both"/>
        <w:rPr>
          <w:rFonts w:asciiTheme="minorHAnsi" w:hAnsiTheme="minorHAnsi"/>
          <w:b/>
          <w:sz w:val="22"/>
          <w:szCs w:val="22"/>
          <w:u w:val="single"/>
        </w:rPr>
      </w:pPr>
      <w:r>
        <w:rPr>
          <w:rFonts w:asciiTheme="minorHAnsi" w:hAnsiTheme="minorHAnsi"/>
          <w:b/>
          <w:sz w:val="22"/>
          <w:szCs w:val="22"/>
          <w:u w:val="single"/>
        </w:rPr>
        <w:t>AKTIVNOST A100102</w:t>
      </w:r>
      <w:r>
        <w:rPr>
          <w:rFonts w:asciiTheme="minorHAnsi" w:hAnsiTheme="minorHAnsi"/>
          <w:b/>
          <w:sz w:val="22"/>
          <w:szCs w:val="22"/>
          <w:u w:val="single"/>
        </w:rPr>
        <w:tab/>
        <w:t xml:space="preserve"> PROTOKOL</w:t>
      </w:r>
      <w:r>
        <w:rPr>
          <w:rFonts w:asciiTheme="minorHAnsi" w:hAnsiTheme="minorHAnsi"/>
          <w:b/>
          <w:sz w:val="22"/>
          <w:szCs w:val="22"/>
          <w:u w:val="single"/>
        </w:rPr>
        <w:tab/>
      </w:r>
      <w:r w:rsidR="000F32CA">
        <w:rPr>
          <w:rFonts w:asciiTheme="minorHAnsi" w:hAnsiTheme="minorHAnsi"/>
          <w:b/>
          <w:sz w:val="22"/>
          <w:szCs w:val="22"/>
          <w:u w:val="single"/>
        </w:rPr>
        <w:t>61.513,19</w:t>
      </w:r>
    </w:p>
    <w:p w:rsidR="0099382D" w:rsidRDefault="0099382D" w:rsidP="009A5A8D">
      <w:pPr>
        <w:shd w:val="clear" w:color="auto" w:fill="FFFFFF" w:themeFill="background1"/>
        <w:spacing w:line="276" w:lineRule="auto"/>
        <w:jc w:val="both"/>
        <w:rPr>
          <w:lang w:val="en-GB"/>
        </w:rPr>
      </w:pPr>
      <w:r>
        <w:rPr>
          <w:rFonts w:asciiTheme="minorHAnsi" w:hAnsiTheme="minorHAnsi"/>
          <w:sz w:val="24"/>
          <w:szCs w:val="24"/>
        </w:rPr>
        <w:t>Sadrži izdatke reprezentacije, vezano uz protokolarne aktivnosti koje proizlaze iz red</w:t>
      </w:r>
      <w:r w:rsidR="00755569">
        <w:rPr>
          <w:rFonts w:asciiTheme="minorHAnsi" w:hAnsiTheme="minorHAnsi"/>
          <w:sz w:val="24"/>
          <w:szCs w:val="24"/>
        </w:rPr>
        <w:t xml:space="preserve">ovnog rada Općinskog načelnika - </w:t>
      </w:r>
      <w:r>
        <w:rPr>
          <w:rFonts w:asciiTheme="minorHAnsi" w:hAnsiTheme="minorHAnsi"/>
          <w:sz w:val="24"/>
          <w:szCs w:val="24"/>
        </w:rPr>
        <w:t>konzumacija hrane, pića, nabava mlijeka, kave, vode, cvjetnih aranžmana</w:t>
      </w:r>
      <w:r w:rsidR="00755569">
        <w:rPr>
          <w:rFonts w:asciiTheme="minorHAnsi" w:hAnsiTheme="minorHAnsi"/>
          <w:sz w:val="24"/>
          <w:szCs w:val="24"/>
        </w:rPr>
        <w:t xml:space="preserve">, poklon paketa. </w:t>
      </w:r>
      <w:r w:rsidR="000F32CA">
        <w:rPr>
          <w:rFonts w:asciiTheme="minorHAnsi" w:hAnsiTheme="minorHAnsi"/>
          <w:sz w:val="24"/>
          <w:szCs w:val="24"/>
        </w:rPr>
        <w:t>Plan je ostvaren u cijelosti</w:t>
      </w:r>
      <w:r>
        <w:rPr>
          <w:rFonts w:asciiTheme="minorHAnsi" w:hAnsiTheme="minorHAnsi"/>
          <w:sz w:val="24"/>
          <w:szCs w:val="24"/>
        </w:rPr>
        <w:t>.</w:t>
      </w:r>
    </w:p>
    <w:p w:rsidR="0099382D" w:rsidRDefault="0099382D" w:rsidP="0099382D">
      <w:pPr>
        <w:shd w:val="clear" w:color="auto" w:fill="FFFFFF" w:themeFill="background1"/>
        <w:jc w:val="both"/>
        <w:rPr>
          <w:rFonts w:asciiTheme="minorHAnsi" w:hAnsiTheme="minorHAnsi"/>
          <w:color w:val="FF0000"/>
          <w:sz w:val="24"/>
          <w:szCs w:val="24"/>
        </w:rPr>
      </w:pPr>
    </w:p>
    <w:p w:rsidR="0099382D" w:rsidRDefault="0099382D" w:rsidP="0099382D">
      <w:pPr>
        <w:shd w:val="clear" w:color="auto" w:fill="FFFFFF"/>
        <w:tabs>
          <w:tab w:val="left" w:pos="2977"/>
          <w:tab w:val="right" w:pos="9072"/>
        </w:tabs>
        <w:jc w:val="both"/>
        <w:rPr>
          <w:rFonts w:asciiTheme="minorHAnsi" w:hAnsiTheme="minorHAnsi"/>
          <w:b/>
          <w:sz w:val="22"/>
          <w:szCs w:val="22"/>
          <w:u w:val="single"/>
        </w:rPr>
      </w:pPr>
      <w:r>
        <w:rPr>
          <w:rFonts w:asciiTheme="minorHAnsi" w:hAnsiTheme="minorHAnsi"/>
          <w:b/>
          <w:sz w:val="22"/>
          <w:szCs w:val="22"/>
          <w:u w:val="single"/>
        </w:rPr>
        <w:t>AKTIVNOST A100103</w:t>
      </w:r>
      <w:r>
        <w:rPr>
          <w:rFonts w:asciiTheme="minorHAnsi" w:hAnsiTheme="minorHAnsi"/>
          <w:b/>
          <w:sz w:val="22"/>
          <w:szCs w:val="22"/>
          <w:u w:val="single"/>
        </w:rPr>
        <w:tab/>
        <w:t>PROSLAVE I POKROVITELJSTAVA</w:t>
      </w:r>
      <w:r>
        <w:rPr>
          <w:rFonts w:asciiTheme="minorHAnsi" w:hAnsiTheme="minorHAnsi"/>
          <w:b/>
          <w:sz w:val="22"/>
          <w:szCs w:val="22"/>
          <w:u w:val="single"/>
        </w:rPr>
        <w:tab/>
      </w:r>
      <w:r w:rsidR="00E17983">
        <w:rPr>
          <w:rFonts w:asciiTheme="minorHAnsi" w:hAnsiTheme="minorHAnsi"/>
          <w:b/>
          <w:sz w:val="22"/>
          <w:szCs w:val="22"/>
          <w:u w:val="single"/>
        </w:rPr>
        <w:t>395.993,75</w:t>
      </w:r>
    </w:p>
    <w:p w:rsidR="0099382D" w:rsidRDefault="0099382D" w:rsidP="0099382D">
      <w:pPr>
        <w:shd w:val="clear" w:color="auto" w:fill="FFFFFF" w:themeFill="background1"/>
        <w:spacing w:line="276" w:lineRule="auto"/>
        <w:jc w:val="both"/>
        <w:rPr>
          <w:lang w:val="en-GB"/>
        </w:rPr>
      </w:pPr>
      <w:r>
        <w:rPr>
          <w:rFonts w:asciiTheme="minorHAnsi" w:hAnsiTheme="minorHAnsi"/>
          <w:sz w:val="24"/>
          <w:szCs w:val="24"/>
        </w:rPr>
        <w:t>Sadrže rashode za organizaciju proslava i pokroviteljstava - Božić</w:t>
      </w:r>
      <w:r w:rsidR="00AF4E7A">
        <w:rPr>
          <w:rFonts w:asciiTheme="minorHAnsi" w:hAnsiTheme="minorHAnsi"/>
          <w:sz w:val="24"/>
          <w:szCs w:val="24"/>
        </w:rPr>
        <w:t xml:space="preserve"> i Novu godinu, Uskrs,</w:t>
      </w:r>
      <w:r>
        <w:rPr>
          <w:rFonts w:asciiTheme="minorHAnsi" w:hAnsiTheme="minorHAnsi"/>
          <w:sz w:val="24"/>
          <w:szCs w:val="24"/>
        </w:rPr>
        <w:t xml:space="preserve"> Dan Općine, Dan oslobođenja otoka Krka, Dan antifašističke borbe, Dan državnosti, Dan pobjede, domovinske zahvalnosti i D</w:t>
      </w:r>
      <w:r w:rsidR="00437DA0">
        <w:rPr>
          <w:rFonts w:asciiTheme="minorHAnsi" w:hAnsiTheme="minorHAnsi"/>
          <w:sz w:val="24"/>
          <w:szCs w:val="24"/>
        </w:rPr>
        <w:t>an hrvatskih branitelja</w:t>
      </w:r>
      <w:r>
        <w:rPr>
          <w:rFonts w:asciiTheme="minorHAnsi" w:hAnsiTheme="minorHAnsi"/>
          <w:sz w:val="24"/>
          <w:szCs w:val="24"/>
        </w:rPr>
        <w:t>, Dan</w:t>
      </w:r>
      <w:r w:rsidR="00AF4E7A">
        <w:rPr>
          <w:rFonts w:asciiTheme="minorHAnsi" w:hAnsiTheme="minorHAnsi"/>
          <w:sz w:val="24"/>
          <w:szCs w:val="24"/>
        </w:rPr>
        <w:t xml:space="preserve"> </w:t>
      </w:r>
      <w:r>
        <w:rPr>
          <w:rFonts w:asciiTheme="minorHAnsi" w:hAnsiTheme="minorHAnsi"/>
          <w:sz w:val="24"/>
          <w:szCs w:val="24"/>
        </w:rPr>
        <w:t xml:space="preserve">svih svetih, </w:t>
      </w:r>
      <w:r w:rsidR="00AF4E7A">
        <w:rPr>
          <w:rFonts w:asciiTheme="minorHAnsi" w:hAnsiTheme="minorHAnsi"/>
          <w:sz w:val="24"/>
          <w:szCs w:val="24"/>
        </w:rPr>
        <w:t xml:space="preserve">Dan </w:t>
      </w:r>
      <w:r w:rsidR="00AF4E7A" w:rsidRPr="00AF4E7A">
        <w:rPr>
          <w:rFonts w:asciiTheme="minorHAnsi" w:hAnsiTheme="minorHAnsi"/>
          <w:sz w:val="24"/>
          <w:szCs w:val="24"/>
        </w:rPr>
        <w:t>sje</w:t>
      </w:r>
      <w:r w:rsidR="00437DA0">
        <w:rPr>
          <w:rFonts w:asciiTheme="minorHAnsi" w:hAnsiTheme="minorHAnsi"/>
          <w:sz w:val="24"/>
          <w:szCs w:val="24"/>
        </w:rPr>
        <w:t>ćanja na žrtve Domovinskog rata</w:t>
      </w:r>
      <w:r w:rsidR="00AF4E7A">
        <w:rPr>
          <w:rFonts w:asciiTheme="minorHAnsi" w:hAnsiTheme="minorHAnsi"/>
          <w:sz w:val="24"/>
          <w:szCs w:val="24"/>
        </w:rPr>
        <w:t xml:space="preserve">, </w:t>
      </w:r>
      <w:r>
        <w:rPr>
          <w:rFonts w:asciiTheme="minorHAnsi" w:hAnsiTheme="minorHAnsi"/>
          <w:sz w:val="24"/>
          <w:szCs w:val="24"/>
        </w:rPr>
        <w:t>Dan crkve Sv. križa, Sv. Lucije, Sv. Josipa, Sv. Elizabete</w:t>
      </w:r>
      <w:r>
        <w:rPr>
          <w:rFonts w:asciiTheme="minorHAnsi" w:hAnsiTheme="minorHAnsi"/>
          <w:bCs/>
          <w:sz w:val="24"/>
          <w:szCs w:val="24"/>
        </w:rPr>
        <w:t>,</w:t>
      </w:r>
      <w:r w:rsidR="00437DA0">
        <w:rPr>
          <w:rFonts w:asciiTheme="minorHAnsi" w:hAnsiTheme="minorHAnsi"/>
          <w:bCs/>
          <w:sz w:val="24"/>
          <w:szCs w:val="24"/>
        </w:rPr>
        <w:t xml:space="preserve"> Sv. Roka,</w:t>
      </w:r>
      <w:r>
        <w:rPr>
          <w:rFonts w:asciiTheme="minorHAnsi" w:hAnsiTheme="minorHAnsi"/>
          <w:bCs/>
          <w:sz w:val="24"/>
          <w:szCs w:val="24"/>
        </w:rPr>
        <w:t xml:space="preserve"> </w:t>
      </w:r>
      <w:r w:rsidR="00437DA0">
        <w:rPr>
          <w:rFonts w:asciiTheme="minorHAnsi" w:hAnsiTheme="minorHAnsi"/>
          <w:bCs/>
          <w:sz w:val="24"/>
          <w:szCs w:val="24"/>
        </w:rPr>
        <w:t>blagdan Male Gospe</w:t>
      </w:r>
      <w:r>
        <w:rPr>
          <w:rFonts w:asciiTheme="minorHAnsi" w:hAnsiTheme="minorHAnsi"/>
          <w:sz w:val="24"/>
          <w:szCs w:val="24"/>
        </w:rPr>
        <w:t xml:space="preserve">, te isplatu potpora, za </w:t>
      </w:r>
      <w:r w:rsidR="00AD0577">
        <w:rPr>
          <w:rFonts w:asciiTheme="minorHAnsi" w:hAnsiTheme="minorHAnsi"/>
          <w:sz w:val="24"/>
          <w:szCs w:val="24"/>
        </w:rPr>
        <w:t>4</w:t>
      </w:r>
      <w:r>
        <w:rPr>
          <w:rFonts w:asciiTheme="minorHAnsi" w:hAnsiTheme="minorHAnsi"/>
          <w:sz w:val="24"/>
          <w:szCs w:val="24"/>
        </w:rPr>
        <w:t xml:space="preserve"> neprofitne orga</w:t>
      </w:r>
      <w:r w:rsidR="00AD0577">
        <w:rPr>
          <w:rFonts w:asciiTheme="minorHAnsi" w:hAnsiTheme="minorHAnsi"/>
          <w:sz w:val="24"/>
          <w:szCs w:val="24"/>
        </w:rPr>
        <w:t>nizacije</w:t>
      </w:r>
      <w:r>
        <w:rPr>
          <w:rFonts w:asciiTheme="minorHAnsi" w:hAnsiTheme="minorHAnsi"/>
          <w:sz w:val="24"/>
          <w:szCs w:val="24"/>
        </w:rPr>
        <w:t xml:space="preserve"> </w:t>
      </w:r>
      <w:r w:rsidR="00AD0577">
        <w:rPr>
          <w:rFonts w:asciiTheme="minorHAnsi" w:hAnsiTheme="minorHAnsi"/>
          <w:sz w:val="24"/>
          <w:szCs w:val="24"/>
        </w:rPr>
        <w:t>i 1 pokroviteljstvo</w:t>
      </w:r>
      <w:r>
        <w:rPr>
          <w:rFonts w:asciiTheme="minorHAnsi" w:hAnsiTheme="minorHAnsi"/>
          <w:sz w:val="24"/>
          <w:szCs w:val="24"/>
        </w:rPr>
        <w:t xml:space="preserve"> </w:t>
      </w:r>
      <w:r w:rsidR="00AD0577">
        <w:rPr>
          <w:rFonts w:asciiTheme="minorHAnsi" w:hAnsiTheme="minorHAnsi"/>
          <w:sz w:val="24"/>
          <w:szCs w:val="24"/>
        </w:rPr>
        <w:t>za tiskanje knjige</w:t>
      </w:r>
      <w:r w:rsidR="00E17983">
        <w:rPr>
          <w:rFonts w:asciiTheme="minorHAnsi" w:hAnsiTheme="minorHAnsi"/>
          <w:sz w:val="24"/>
          <w:szCs w:val="24"/>
        </w:rPr>
        <w:t>. Ostvareno je 95</w:t>
      </w:r>
      <w:r>
        <w:rPr>
          <w:rFonts w:asciiTheme="minorHAnsi" w:hAnsiTheme="minorHAnsi"/>
          <w:sz w:val="24"/>
          <w:szCs w:val="24"/>
        </w:rPr>
        <w:t>% plana.</w:t>
      </w:r>
    </w:p>
    <w:p w:rsidR="0099382D" w:rsidRDefault="0099382D" w:rsidP="0099382D">
      <w:pPr>
        <w:shd w:val="clear" w:color="auto" w:fill="FFFFFF" w:themeFill="background1"/>
        <w:jc w:val="both"/>
        <w:rPr>
          <w:rFonts w:asciiTheme="minorHAnsi" w:hAnsiTheme="minorHAnsi"/>
          <w:b/>
          <w:color w:val="FF0000"/>
          <w:sz w:val="24"/>
          <w:szCs w:val="24"/>
          <w:u w:val="single"/>
          <w:shd w:val="clear" w:color="auto" w:fill="FFFFFF"/>
        </w:rPr>
      </w:pPr>
    </w:p>
    <w:p w:rsidR="0099382D" w:rsidRDefault="0099382D" w:rsidP="0099382D">
      <w:pPr>
        <w:shd w:val="clear" w:color="auto" w:fill="FFFFFF"/>
        <w:tabs>
          <w:tab w:val="left" w:pos="2977"/>
          <w:tab w:val="right" w:pos="9070"/>
        </w:tabs>
        <w:rPr>
          <w:rFonts w:asciiTheme="minorHAnsi" w:hAnsiTheme="minorHAnsi"/>
          <w:b/>
          <w:sz w:val="22"/>
          <w:szCs w:val="22"/>
          <w:u w:val="single"/>
        </w:rPr>
      </w:pPr>
      <w:r>
        <w:rPr>
          <w:rFonts w:asciiTheme="minorHAnsi" w:hAnsiTheme="minorHAnsi"/>
          <w:b/>
          <w:sz w:val="22"/>
          <w:szCs w:val="22"/>
          <w:u w:val="single"/>
          <w:shd w:val="clear" w:color="auto" w:fill="FFFFFF"/>
        </w:rPr>
        <w:t>AKTIVNOST T200104</w:t>
      </w:r>
      <w:r>
        <w:rPr>
          <w:rFonts w:asciiTheme="minorHAnsi" w:hAnsiTheme="minorHAnsi"/>
          <w:b/>
          <w:sz w:val="22"/>
          <w:szCs w:val="22"/>
          <w:u w:val="single"/>
          <w:shd w:val="clear" w:color="auto" w:fill="FFFFFF"/>
        </w:rPr>
        <w:tab/>
        <w:t xml:space="preserve"> PRORAČUNSKA PRIČUVA             </w:t>
      </w:r>
      <w:r>
        <w:rPr>
          <w:rFonts w:asciiTheme="minorHAnsi" w:hAnsiTheme="minorHAnsi"/>
          <w:b/>
          <w:sz w:val="22"/>
          <w:szCs w:val="22"/>
          <w:u w:val="single"/>
          <w:shd w:val="clear" w:color="auto" w:fill="FFFFFF"/>
        </w:rPr>
        <w:tab/>
        <w:t xml:space="preserve">0,00  </w:t>
      </w:r>
    </w:p>
    <w:p w:rsidR="00B637D1" w:rsidRDefault="0099382D" w:rsidP="00B637D1">
      <w:pPr>
        <w:spacing w:line="276" w:lineRule="auto"/>
        <w:jc w:val="both"/>
        <w:rPr>
          <w:rFonts w:asciiTheme="minorHAnsi" w:hAnsiTheme="minorHAnsi" w:cstheme="minorHAnsi"/>
          <w:sz w:val="24"/>
          <w:szCs w:val="24"/>
        </w:rPr>
      </w:pPr>
      <w:r>
        <w:rPr>
          <w:rFonts w:asciiTheme="minorHAnsi" w:hAnsiTheme="minorHAnsi"/>
          <w:sz w:val="24"/>
          <w:szCs w:val="24"/>
        </w:rPr>
        <w:t>Osigurava sredstva za nepredviđene namjene za koje u proračunu nisu osigurana sredstva ili za namjene za koje se tijekom godine pokaže da nisu utvrđena dostatna sredstva</w:t>
      </w:r>
      <w:r w:rsidR="00B637D1">
        <w:rPr>
          <w:rFonts w:asciiTheme="minorHAnsi" w:hAnsiTheme="minorHAnsi"/>
          <w:sz w:val="24"/>
          <w:szCs w:val="24"/>
        </w:rPr>
        <w:t>.</w:t>
      </w:r>
      <w:r w:rsidR="00B637D1" w:rsidRPr="00B637D1">
        <w:rPr>
          <w:rFonts w:asciiTheme="minorHAnsi" w:hAnsiTheme="minorHAnsi" w:cstheme="minorHAnsi"/>
          <w:sz w:val="24"/>
          <w:szCs w:val="24"/>
        </w:rPr>
        <w:t xml:space="preserve"> </w:t>
      </w:r>
      <w:r w:rsidR="00B637D1">
        <w:rPr>
          <w:rFonts w:asciiTheme="minorHAnsi" w:hAnsiTheme="minorHAnsi" w:cstheme="minorHAnsi"/>
          <w:sz w:val="24"/>
          <w:szCs w:val="24"/>
        </w:rPr>
        <w:t xml:space="preserve">U promatranom razdoblju </w:t>
      </w:r>
      <w:r w:rsidR="0066692B">
        <w:rPr>
          <w:rFonts w:asciiTheme="minorHAnsi" w:hAnsiTheme="minorHAnsi" w:cstheme="minorHAnsi"/>
          <w:sz w:val="24"/>
          <w:szCs w:val="24"/>
        </w:rPr>
        <w:t xml:space="preserve">proračunska pričuva nije </w:t>
      </w:r>
      <w:r w:rsidR="00B637D1">
        <w:rPr>
          <w:rFonts w:asciiTheme="minorHAnsi" w:hAnsiTheme="minorHAnsi" w:cstheme="minorHAnsi"/>
          <w:sz w:val="24"/>
          <w:szCs w:val="24"/>
        </w:rPr>
        <w:t>koriš</w:t>
      </w:r>
      <w:r w:rsidR="0066692B">
        <w:rPr>
          <w:rFonts w:asciiTheme="minorHAnsi" w:hAnsiTheme="minorHAnsi" w:cstheme="minorHAnsi"/>
          <w:sz w:val="24"/>
          <w:szCs w:val="24"/>
        </w:rPr>
        <w:t>tena</w:t>
      </w:r>
      <w:r w:rsidR="00B637D1">
        <w:rPr>
          <w:rFonts w:asciiTheme="minorHAnsi" w:hAnsiTheme="minorHAnsi" w:cstheme="minorHAnsi"/>
          <w:sz w:val="24"/>
          <w:szCs w:val="24"/>
        </w:rPr>
        <w:t>.</w:t>
      </w:r>
    </w:p>
    <w:p w:rsidR="00C22E33" w:rsidRDefault="00C22E33" w:rsidP="00C22E33">
      <w:pPr>
        <w:spacing w:line="276" w:lineRule="auto"/>
        <w:jc w:val="both"/>
        <w:rPr>
          <w:rFonts w:asciiTheme="minorHAnsi" w:hAnsiTheme="minorHAnsi"/>
          <w:color w:val="FF0000"/>
          <w:sz w:val="24"/>
          <w:szCs w:val="24"/>
        </w:rPr>
      </w:pPr>
    </w:p>
    <w:p w:rsidR="007D7BCA" w:rsidRDefault="007D7BCA" w:rsidP="00DF57B9">
      <w:pPr>
        <w:shd w:val="clear" w:color="auto" w:fill="CCC0D9" w:themeFill="accent4" w:themeFillTint="66"/>
        <w:tabs>
          <w:tab w:val="decimal" w:pos="8789"/>
        </w:tabs>
        <w:jc w:val="both"/>
        <w:rPr>
          <w:rFonts w:asciiTheme="minorHAnsi" w:hAnsiTheme="minorHAnsi"/>
          <w:b/>
          <w:sz w:val="22"/>
          <w:szCs w:val="22"/>
        </w:rPr>
      </w:pPr>
      <w:r>
        <w:rPr>
          <w:rFonts w:asciiTheme="minorHAnsi" w:hAnsiTheme="minorHAnsi"/>
          <w:b/>
          <w:sz w:val="22"/>
          <w:szCs w:val="22"/>
        </w:rPr>
        <w:t xml:space="preserve">PROGRAM 1002 AKTIVNOSTI MJESNE SAMOUPRAVE  </w:t>
      </w:r>
      <w:r>
        <w:rPr>
          <w:rFonts w:asciiTheme="minorHAnsi" w:hAnsiTheme="minorHAnsi"/>
          <w:b/>
          <w:sz w:val="22"/>
          <w:szCs w:val="22"/>
        </w:rPr>
        <w:tab/>
        <w:t xml:space="preserve"> </w:t>
      </w:r>
    </w:p>
    <w:p w:rsidR="007D7BCA" w:rsidRPr="00DF57B9" w:rsidRDefault="0018195C" w:rsidP="00517301">
      <w:pPr>
        <w:tabs>
          <w:tab w:val="right" w:pos="9072"/>
        </w:tabs>
        <w:spacing w:line="276" w:lineRule="auto"/>
        <w:jc w:val="both"/>
        <w:rPr>
          <w:rFonts w:asciiTheme="minorHAnsi" w:hAnsiTheme="minorHAnsi"/>
          <w:sz w:val="24"/>
          <w:szCs w:val="24"/>
        </w:rPr>
      </w:pPr>
      <w:r>
        <w:rPr>
          <w:rFonts w:asciiTheme="minorHAnsi" w:hAnsiTheme="minorHAnsi"/>
          <w:sz w:val="24"/>
          <w:szCs w:val="24"/>
        </w:rPr>
        <w:t>Cilj programa ostvaruje s</w:t>
      </w:r>
      <w:r w:rsidR="007D7BCA" w:rsidRPr="00DF57B9">
        <w:rPr>
          <w:rFonts w:asciiTheme="minorHAnsi" w:hAnsiTheme="minorHAnsi"/>
          <w:sz w:val="24"/>
          <w:szCs w:val="24"/>
        </w:rPr>
        <w:t xml:space="preserve">e putem aktivnosti članova vijeća mjesnih odbora. Realizacija programa </w:t>
      </w:r>
      <w:r w:rsidR="007D7BCA" w:rsidRPr="00DF57B9">
        <w:rPr>
          <w:rFonts w:ascii="Calibri" w:hAnsi="Calibri"/>
          <w:sz w:val="24"/>
          <w:szCs w:val="24"/>
        </w:rPr>
        <w:t xml:space="preserve">pokazatelj je uspješnosti, </w:t>
      </w:r>
      <w:r>
        <w:rPr>
          <w:rFonts w:ascii="Calibri" w:hAnsi="Calibri"/>
          <w:sz w:val="24"/>
          <w:szCs w:val="24"/>
        </w:rPr>
        <w:t>koja za 2022. godinu nije zadovoljavajuća.</w:t>
      </w:r>
    </w:p>
    <w:p w:rsidR="007D7BCA" w:rsidRDefault="007D7BCA" w:rsidP="007D7BCA">
      <w:pPr>
        <w:shd w:val="clear" w:color="auto" w:fill="FFFFFF" w:themeFill="background1"/>
        <w:tabs>
          <w:tab w:val="right" w:pos="9072"/>
        </w:tabs>
        <w:rPr>
          <w:rFonts w:asciiTheme="minorHAnsi" w:hAnsiTheme="minorHAnsi"/>
          <w:b/>
          <w:color w:val="FF0000"/>
          <w:sz w:val="22"/>
          <w:szCs w:val="22"/>
          <w:u w:val="single"/>
        </w:rPr>
      </w:pPr>
    </w:p>
    <w:p w:rsidR="007D7BCA" w:rsidRDefault="007D7BCA" w:rsidP="007D7BCA">
      <w:pPr>
        <w:shd w:val="clear" w:color="auto" w:fill="FFFFFF" w:themeFill="background1"/>
        <w:tabs>
          <w:tab w:val="right" w:pos="9072"/>
        </w:tabs>
        <w:rPr>
          <w:rFonts w:asciiTheme="minorHAnsi" w:hAnsiTheme="minorHAnsi"/>
          <w:b/>
          <w:sz w:val="22"/>
          <w:szCs w:val="22"/>
          <w:u w:val="single"/>
        </w:rPr>
      </w:pPr>
      <w:r>
        <w:rPr>
          <w:rFonts w:asciiTheme="minorHAnsi" w:hAnsiTheme="minorHAnsi"/>
          <w:b/>
          <w:sz w:val="22"/>
          <w:szCs w:val="22"/>
          <w:u w:val="single"/>
        </w:rPr>
        <w:t>AKTIVNOST A100201 DJELOKRUG MJESNE SAMOUPRAVE</w:t>
      </w:r>
      <w:r>
        <w:rPr>
          <w:rFonts w:asciiTheme="minorHAnsi" w:hAnsiTheme="minorHAnsi"/>
          <w:b/>
          <w:sz w:val="22"/>
          <w:szCs w:val="22"/>
          <w:u w:val="single"/>
        </w:rPr>
        <w:tab/>
      </w:r>
      <w:r w:rsidR="0018195C">
        <w:rPr>
          <w:rFonts w:asciiTheme="minorHAnsi" w:hAnsiTheme="minorHAnsi"/>
          <w:b/>
          <w:sz w:val="22"/>
          <w:szCs w:val="22"/>
          <w:u w:val="single"/>
        </w:rPr>
        <w:t>0,00</w:t>
      </w:r>
    </w:p>
    <w:p w:rsidR="007D7BCA" w:rsidRPr="007D7BCA" w:rsidRDefault="0018195C" w:rsidP="007D7BCA">
      <w:pPr>
        <w:shd w:val="clear" w:color="auto" w:fill="FFFFFF" w:themeFill="background1"/>
        <w:spacing w:line="276" w:lineRule="auto"/>
        <w:jc w:val="both"/>
        <w:rPr>
          <w:rFonts w:asciiTheme="minorHAnsi" w:hAnsiTheme="minorHAnsi"/>
          <w:sz w:val="24"/>
          <w:szCs w:val="24"/>
        </w:rPr>
      </w:pPr>
      <w:r>
        <w:rPr>
          <w:rFonts w:asciiTheme="minorHAnsi" w:hAnsiTheme="minorHAnsi"/>
          <w:sz w:val="24"/>
          <w:szCs w:val="24"/>
        </w:rPr>
        <w:t xml:space="preserve">Planom su osigurana sredstva </w:t>
      </w:r>
      <w:r w:rsidR="007D7BCA">
        <w:rPr>
          <w:rFonts w:asciiTheme="minorHAnsi" w:hAnsiTheme="minorHAnsi"/>
          <w:sz w:val="24"/>
          <w:szCs w:val="24"/>
        </w:rPr>
        <w:t>za</w:t>
      </w:r>
      <w:r w:rsidR="00DF57B9">
        <w:rPr>
          <w:rFonts w:asciiTheme="minorHAnsi" w:hAnsiTheme="minorHAnsi"/>
          <w:sz w:val="24"/>
          <w:szCs w:val="24"/>
        </w:rPr>
        <w:t xml:space="preserve"> isplatu naknada</w:t>
      </w:r>
      <w:r w:rsidR="007D7BCA">
        <w:rPr>
          <w:rFonts w:asciiTheme="minorHAnsi" w:hAnsiTheme="minorHAnsi"/>
          <w:sz w:val="24"/>
          <w:szCs w:val="24"/>
        </w:rPr>
        <w:t xml:space="preserve"> član</w:t>
      </w:r>
      <w:r w:rsidR="00DF57B9">
        <w:rPr>
          <w:rFonts w:asciiTheme="minorHAnsi" w:hAnsiTheme="minorHAnsi"/>
          <w:sz w:val="24"/>
          <w:szCs w:val="24"/>
        </w:rPr>
        <w:t>ovima mjesnih odbora koje se isplaćuju na osnovu dostavljenih zapisnika,</w:t>
      </w:r>
      <w:r>
        <w:rPr>
          <w:rFonts w:asciiTheme="minorHAnsi" w:hAnsiTheme="minorHAnsi"/>
          <w:sz w:val="24"/>
          <w:szCs w:val="24"/>
        </w:rPr>
        <w:t xml:space="preserve"> a kako</w:t>
      </w:r>
      <w:r w:rsidR="00DF57B9">
        <w:rPr>
          <w:rFonts w:asciiTheme="minorHAnsi" w:hAnsiTheme="minorHAnsi"/>
          <w:sz w:val="24"/>
          <w:szCs w:val="24"/>
        </w:rPr>
        <w:t xml:space="preserve"> u protekloj godini </w:t>
      </w:r>
      <w:r>
        <w:rPr>
          <w:rFonts w:asciiTheme="minorHAnsi" w:hAnsiTheme="minorHAnsi"/>
          <w:sz w:val="24"/>
          <w:szCs w:val="24"/>
        </w:rPr>
        <w:t>nije dostavljen niti jedan zapisnik, naknade nisu isplaćene.</w:t>
      </w:r>
    </w:p>
    <w:p w:rsidR="00743C47" w:rsidRDefault="00743C47" w:rsidP="00743C47">
      <w:pPr>
        <w:shd w:val="clear" w:color="auto" w:fill="FFFFFF" w:themeFill="background1"/>
        <w:tabs>
          <w:tab w:val="right" w:pos="9072"/>
        </w:tabs>
        <w:spacing w:line="276" w:lineRule="auto"/>
        <w:jc w:val="both"/>
        <w:rPr>
          <w:rFonts w:asciiTheme="minorHAnsi" w:hAnsiTheme="minorHAnsi"/>
          <w:sz w:val="24"/>
          <w:szCs w:val="24"/>
        </w:rPr>
      </w:pPr>
    </w:p>
    <w:p w:rsidR="0099382D" w:rsidRDefault="0099382D" w:rsidP="0099382D">
      <w:pPr>
        <w:shd w:val="clear" w:color="auto" w:fill="CCC0D9" w:themeFill="accent4" w:themeFillTint="66"/>
        <w:tabs>
          <w:tab w:val="decimal" w:pos="8789"/>
        </w:tabs>
        <w:jc w:val="both"/>
        <w:rPr>
          <w:rFonts w:asciiTheme="minorHAnsi" w:hAnsiTheme="minorHAnsi"/>
          <w:b/>
          <w:sz w:val="22"/>
          <w:szCs w:val="22"/>
        </w:rPr>
      </w:pPr>
      <w:r>
        <w:rPr>
          <w:rFonts w:asciiTheme="minorHAnsi" w:hAnsiTheme="minorHAnsi"/>
          <w:b/>
          <w:sz w:val="22"/>
          <w:szCs w:val="22"/>
        </w:rPr>
        <w:t xml:space="preserve">PROGRAM 1004 ZAŠTITA PRAVA NACIONALNIH MANJINA  </w:t>
      </w:r>
      <w:r>
        <w:rPr>
          <w:rFonts w:asciiTheme="minorHAnsi" w:hAnsiTheme="minorHAnsi"/>
          <w:b/>
          <w:sz w:val="22"/>
          <w:szCs w:val="22"/>
        </w:rPr>
        <w:tab/>
        <w:t xml:space="preserve"> </w:t>
      </w:r>
    </w:p>
    <w:p w:rsidR="007C0D5A" w:rsidRPr="00665646" w:rsidRDefault="0099382D" w:rsidP="00665646">
      <w:pPr>
        <w:tabs>
          <w:tab w:val="right" w:pos="9072"/>
        </w:tabs>
        <w:spacing w:line="276" w:lineRule="auto"/>
        <w:jc w:val="both"/>
        <w:rPr>
          <w:rFonts w:asciiTheme="minorHAnsi" w:hAnsiTheme="minorHAnsi"/>
          <w:color w:val="FF0000"/>
          <w:sz w:val="24"/>
          <w:szCs w:val="24"/>
        </w:rPr>
      </w:pPr>
      <w:r w:rsidRPr="004A7B2C">
        <w:rPr>
          <w:rFonts w:asciiTheme="minorHAnsi" w:hAnsiTheme="minorHAnsi"/>
          <w:sz w:val="24"/>
          <w:szCs w:val="24"/>
        </w:rPr>
        <w:t>Cilj programa je</w:t>
      </w:r>
      <w:r w:rsidR="004A7B2C">
        <w:rPr>
          <w:rFonts w:asciiTheme="minorHAnsi" w:hAnsiTheme="minorHAnsi"/>
          <w:sz w:val="24"/>
          <w:szCs w:val="24"/>
        </w:rPr>
        <w:t xml:space="preserve"> </w:t>
      </w:r>
      <w:r w:rsidRPr="004A7B2C">
        <w:rPr>
          <w:rFonts w:asciiTheme="minorHAnsi" w:hAnsiTheme="minorHAnsi"/>
          <w:sz w:val="24"/>
          <w:szCs w:val="24"/>
        </w:rPr>
        <w:t>o</w:t>
      </w:r>
      <w:r w:rsidRPr="004A7B2C">
        <w:rPr>
          <w:rFonts w:ascii="Calibri" w:hAnsi="Calibri"/>
          <w:sz w:val="24"/>
          <w:szCs w:val="24"/>
        </w:rPr>
        <w:t>siguranje izvršavanja zadataka u funkcioniranju tijela nacionalne manjine</w:t>
      </w:r>
      <w:r w:rsidRPr="004A7B2C">
        <w:rPr>
          <w:rFonts w:asciiTheme="minorHAnsi" w:hAnsiTheme="minorHAnsi"/>
          <w:sz w:val="24"/>
          <w:szCs w:val="24"/>
          <w:shd w:val="clear" w:color="auto" w:fill="E5DFEC"/>
        </w:rPr>
        <w:t xml:space="preserve">. </w:t>
      </w:r>
      <w:r w:rsidRPr="004A7B2C">
        <w:rPr>
          <w:rFonts w:asciiTheme="minorHAnsi" w:hAnsiTheme="minorHAnsi"/>
          <w:sz w:val="24"/>
          <w:szCs w:val="24"/>
        </w:rPr>
        <w:t xml:space="preserve">Realizacija programa pokazatelj je uspješnosti. </w:t>
      </w:r>
      <w:r w:rsidR="004A7B2C">
        <w:rPr>
          <w:rFonts w:asciiTheme="minorHAnsi" w:hAnsiTheme="minorHAnsi"/>
          <w:sz w:val="24"/>
          <w:szCs w:val="24"/>
        </w:rPr>
        <w:t>Ostvareno je 39% plana</w:t>
      </w:r>
      <w:r w:rsidRPr="004A7B2C">
        <w:rPr>
          <w:rFonts w:asciiTheme="minorHAnsi" w:hAnsiTheme="minorHAnsi"/>
          <w:sz w:val="24"/>
          <w:szCs w:val="24"/>
        </w:rPr>
        <w:t>.</w:t>
      </w:r>
    </w:p>
    <w:p w:rsidR="007C0D5A" w:rsidRDefault="007C0D5A" w:rsidP="0099382D">
      <w:pPr>
        <w:shd w:val="clear" w:color="auto" w:fill="FFFFFF" w:themeFill="background1"/>
        <w:tabs>
          <w:tab w:val="right" w:pos="9072"/>
        </w:tabs>
        <w:rPr>
          <w:rFonts w:asciiTheme="minorHAnsi" w:hAnsiTheme="minorHAnsi"/>
          <w:b/>
          <w:color w:val="FF0000"/>
          <w:sz w:val="22"/>
          <w:szCs w:val="22"/>
          <w:u w:val="single"/>
        </w:rPr>
      </w:pPr>
    </w:p>
    <w:p w:rsidR="0099382D" w:rsidRDefault="0099382D" w:rsidP="0099382D">
      <w:pPr>
        <w:shd w:val="clear" w:color="auto" w:fill="FFFFFF" w:themeFill="background1"/>
        <w:tabs>
          <w:tab w:val="right" w:pos="9072"/>
        </w:tabs>
        <w:rPr>
          <w:rFonts w:asciiTheme="minorHAnsi" w:hAnsiTheme="minorHAnsi"/>
          <w:b/>
          <w:sz w:val="22"/>
          <w:szCs w:val="22"/>
          <w:u w:val="single"/>
        </w:rPr>
      </w:pPr>
      <w:r>
        <w:rPr>
          <w:rFonts w:asciiTheme="minorHAnsi" w:hAnsiTheme="minorHAnsi"/>
          <w:b/>
          <w:sz w:val="22"/>
          <w:szCs w:val="22"/>
          <w:u w:val="single"/>
        </w:rPr>
        <w:t>AKTIVNOST A100401 VIJEĆE ALBANSKE NACIONALNE MANJINE</w:t>
      </w:r>
      <w:r>
        <w:rPr>
          <w:rFonts w:asciiTheme="minorHAnsi" w:hAnsiTheme="minorHAnsi"/>
          <w:b/>
          <w:sz w:val="22"/>
          <w:szCs w:val="22"/>
          <w:u w:val="single"/>
        </w:rPr>
        <w:tab/>
      </w:r>
      <w:r w:rsidR="0018195C">
        <w:rPr>
          <w:rFonts w:asciiTheme="minorHAnsi" w:hAnsiTheme="minorHAnsi"/>
          <w:b/>
          <w:sz w:val="22"/>
          <w:szCs w:val="22"/>
          <w:u w:val="single"/>
        </w:rPr>
        <w:t>20.080,00</w:t>
      </w:r>
    </w:p>
    <w:p w:rsidR="0099382D" w:rsidRDefault="0099382D" w:rsidP="00517301">
      <w:pPr>
        <w:shd w:val="clear" w:color="auto" w:fill="FFFFFF"/>
        <w:spacing w:line="276" w:lineRule="auto"/>
        <w:jc w:val="both"/>
        <w:rPr>
          <w:rFonts w:asciiTheme="minorHAnsi" w:hAnsiTheme="minorHAnsi"/>
          <w:color w:val="FF0000"/>
          <w:sz w:val="24"/>
          <w:szCs w:val="24"/>
        </w:rPr>
      </w:pPr>
      <w:r>
        <w:rPr>
          <w:rFonts w:asciiTheme="minorHAnsi" w:hAnsiTheme="minorHAnsi"/>
          <w:sz w:val="24"/>
          <w:szCs w:val="24"/>
        </w:rPr>
        <w:t>Sadrži rashode za</w:t>
      </w:r>
      <w:r>
        <w:rPr>
          <w:rFonts w:ascii="Calibri" w:hAnsi="Calibri"/>
        </w:rPr>
        <w:t xml:space="preserve"> </w:t>
      </w:r>
      <w:r>
        <w:rPr>
          <w:rFonts w:ascii="Calibri" w:hAnsi="Calibri"/>
          <w:sz w:val="24"/>
          <w:szCs w:val="24"/>
        </w:rPr>
        <w:t>provođenje programa Vijeća albanske nacionalne manjine</w:t>
      </w:r>
      <w:r w:rsidR="004A7B2C">
        <w:rPr>
          <w:rFonts w:ascii="Calibri" w:hAnsi="Calibri"/>
          <w:sz w:val="24"/>
          <w:szCs w:val="24"/>
        </w:rPr>
        <w:t xml:space="preserve"> - n</w:t>
      </w:r>
      <w:r w:rsidR="004A7B2C" w:rsidRPr="004A7B2C">
        <w:rPr>
          <w:rFonts w:ascii="Calibri" w:hAnsi="Calibri"/>
          <w:sz w:val="24"/>
          <w:szCs w:val="24"/>
        </w:rPr>
        <w:t>ajam autobusa za prijevoz članova Vijeća alba</w:t>
      </w:r>
      <w:r w:rsidR="0018195C">
        <w:rPr>
          <w:rFonts w:ascii="Calibri" w:hAnsi="Calibri"/>
          <w:sz w:val="24"/>
          <w:szCs w:val="24"/>
        </w:rPr>
        <w:t>nske nacionalne manjine u Zagreb,</w:t>
      </w:r>
      <w:r w:rsidR="004A7B2C">
        <w:rPr>
          <w:rFonts w:ascii="Calibri" w:hAnsi="Calibri"/>
          <w:sz w:val="24"/>
          <w:szCs w:val="24"/>
        </w:rPr>
        <w:t xml:space="preserve"> organizaciju d</w:t>
      </w:r>
      <w:r w:rsidR="004A7B2C" w:rsidRPr="004A7B2C">
        <w:rPr>
          <w:rFonts w:ascii="Calibri" w:hAnsi="Calibri"/>
          <w:sz w:val="24"/>
          <w:szCs w:val="24"/>
        </w:rPr>
        <w:t>om</w:t>
      </w:r>
      <w:r w:rsidR="004A7B2C">
        <w:rPr>
          <w:rFonts w:ascii="Calibri" w:hAnsi="Calibri"/>
          <w:sz w:val="24"/>
          <w:szCs w:val="24"/>
        </w:rPr>
        <w:t>jen</w:t>
      </w:r>
      <w:r w:rsidR="004A7B2C" w:rsidRPr="004A7B2C">
        <w:rPr>
          <w:rFonts w:ascii="Calibri" w:hAnsi="Calibri"/>
          <w:sz w:val="24"/>
          <w:szCs w:val="24"/>
        </w:rPr>
        <w:t>k</w:t>
      </w:r>
      <w:r w:rsidR="004A7B2C">
        <w:rPr>
          <w:rFonts w:ascii="Calibri" w:hAnsi="Calibri"/>
          <w:sz w:val="24"/>
          <w:szCs w:val="24"/>
        </w:rPr>
        <w:t>a</w:t>
      </w:r>
      <w:r w:rsidR="004A7B2C" w:rsidRPr="004A7B2C">
        <w:rPr>
          <w:rFonts w:ascii="Calibri" w:hAnsi="Calibri"/>
          <w:sz w:val="24"/>
          <w:szCs w:val="24"/>
        </w:rPr>
        <w:t xml:space="preserve"> u prigodi</w:t>
      </w:r>
      <w:r w:rsidR="0018195C">
        <w:rPr>
          <w:rFonts w:ascii="Calibri" w:hAnsi="Calibri"/>
          <w:sz w:val="24"/>
          <w:szCs w:val="24"/>
        </w:rPr>
        <w:t xml:space="preserve"> Dana žena i 110. godina nezavisnosti Albanije</w:t>
      </w:r>
      <w:r w:rsidR="004A7B2C">
        <w:rPr>
          <w:rFonts w:ascii="Calibri" w:hAnsi="Calibri"/>
          <w:sz w:val="24"/>
          <w:szCs w:val="24"/>
        </w:rPr>
        <w:t>.</w:t>
      </w:r>
    </w:p>
    <w:p w:rsidR="0099382D" w:rsidRDefault="0099382D" w:rsidP="0099382D">
      <w:pPr>
        <w:shd w:val="clear" w:color="auto" w:fill="FFFFFF" w:themeFill="background1"/>
        <w:jc w:val="both"/>
        <w:rPr>
          <w:rFonts w:asciiTheme="minorHAnsi" w:hAnsiTheme="minorHAnsi"/>
          <w:color w:val="FF0000"/>
          <w:sz w:val="24"/>
          <w:szCs w:val="24"/>
        </w:rPr>
      </w:pPr>
    </w:p>
    <w:p w:rsidR="00665646" w:rsidRDefault="00665646" w:rsidP="0099382D">
      <w:pPr>
        <w:shd w:val="clear" w:color="auto" w:fill="FFFFFF" w:themeFill="background1"/>
        <w:jc w:val="both"/>
        <w:rPr>
          <w:rFonts w:asciiTheme="minorHAnsi" w:hAnsiTheme="minorHAnsi"/>
          <w:color w:val="FF0000"/>
          <w:sz w:val="24"/>
          <w:szCs w:val="24"/>
        </w:rPr>
      </w:pPr>
    </w:p>
    <w:p w:rsidR="00665646" w:rsidRDefault="00665646" w:rsidP="0099382D">
      <w:pPr>
        <w:shd w:val="clear" w:color="auto" w:fill="FFFFFF" w:themeFill="background1"/>
        <w:jc w:val="both"/>
        <w:rPr>
          <w:rFonts w:asciiTheme="minorHAnsi" w:hAnsiTheme="minorHAnsi"/>
          <w:color w:val="FF0000"/>
          <w:sz w:val="24"/>
          <w:szCs w:val="24"/>
        </w:rPr>
      </w:pPr>
    </w:p>
    <w:p w:rsidR="0099382D" w:rsidRDefault="0099382D" w:rsidP="0099382D">
      <w:pPr>
        <w:shd w:val="clear" w:color="auto" w:fill="CCC0D9" w:themeFill="accent4" w:themeFillTint="66"/>
        <w:jc w:val="both"/>
        <w:rPr>
          <w:rFonts w:asciiTheme="minorHAnsi" w:hAnsiTheme="minorHAnsi"/>
          <w:b/>
          <w:sz w:val="22"/>
          <w:szCs w:val="22"/>
        </w:rPr>
      </w:pPr>
      <w:r>
        <w:rPr>
          <w:rFonts w:asciiTheme="minorHAnsi" w:hAnsiTheme="minorHAnsi"/>
          <w:b/>
          <w:sz w:val="22"/>
          <w:szCs w:val="22"/>
        </w:rPr>
        <w:lastRenderedPageBreak/>
        <w:t xml:space="preserve">RAZDJEL: 002 JEDINSTVENI UPRAVNI ODJEL </w:t>
      </w:r>
    </w:p>
    <w:p w:rsidR="0099382D" w:rsidRDefault="0099382D" w:rsidP="0099382D">
      <w:pPr>
        <w:shd w:val="clear" w:color="auto" w:fill="CCC0D9" w:themeFill="accent4" w:themeFillTint="66"/>
        <w:jc w:val="both"/>
        <w:rPr>
          <w:rFonts w:asciiTheme="minorHAnsi" w:hAnsiTheme="minorHAnsi"/>
          <w:b/>
          <w:sz w:val="22"/>
          <w:szCs w:val="22"/>
        </w:rPr>
      </w:pPr>
      <w:r>
        <w:rPr>
          <w:rFonts w:asciiTheme="minorHAnsi" w:hAnsiTheme="minorHAnsi"/>
          <w:b/>
          <w:sz w:val="22"/>
          <w:szCs w:val="22"/>
        </w:rPr>
        <w:t>GLAVA: 00201 JEDINSTVENI UPRAVNI ODJEL</w:t>
      </w:r>
    </w:p>
    <w:p w:rsidR="0099382D" w:rsidRDefault="0099382D" w:rsidP="00052848">
      <w:pPr>
        <w:shd w:val="clear" w:color="auto" w:fill="CCC0D9" w:themeFill="accent4" w:themeFillTint="66"/>
        <w:tabs>
          <w:tab w:val="left" w:pos="1560"/>
          <w:tab w:val="decimal" w:pos="8931"/>
        </w:tabs>
        <w:jc w:val="both"/>
        <w:rPr>
          <w:rFonts w:asciiTheme="minorHAnsi" w:hAnsiTheme="minorHAnsi"/>
          <w:b/>
          <w:sz w:val="22"/>
          <w:szCs w:val="22"/>
        </w:rPr>
      </w:pPr>
      <w:r>
        <w:rPr>
          <w:rFonts w:asciiTheme="minorHAnsi" w:hAnsiTheme="minorHAnsi"/>
          <w:b/>
          <w:sz w:val="22"/>
          <w:szCs w:val="22"/>
        </w:rPr>
        <w:t>PROGRAM: 2000</w:t>
      </w:r>
      <w:r w:rsidR="00052848">
        <w:rPr>
          <w:rFonts w:asciiTheme="minorHAnsi" w:hAnsiTheme="minorHAnsi"/>
          <w:b/>
          <w:sz w:val="22"/>
          <w:szCs w:val="22"/>
        </w:rPr>
        <w:t xml:space="preserve"> JAVNA UPRAVA I ADMINISTRACIJE</w:t>
      </w:r>
      <w:r w:rsidR="00052848">
        <w:rPr>
          <w:rFonts w:asciiTheme="minorHAnsi" w:hAnsiTheme="minorHAnsi"/>
          <w:b/>
          <w:sz w:val="22"/>
          <w:szCs w:val="22"/>
        </w:rPr>
        <w:tab/>
      </w:r>
    </w:p>
    <w:p w:rsidR="0099382D" w:rsidRPr="00052848" w:rsidRDefault="0099382D" w:rsidP="00052848">
      <w:pPr>
        <w:tabs>
          <w:tab w:val="left" w:pos="2977"/>
          <w:tab w:val="decimal" w:pos="8931"/>
        </w:tabs>
        <w:spacing w:line="276" w:lineRule="auto"/>
        <w:jc w:val="both"/>
        <w:rPr>
          <w:sz w:val="22"/>
          <w:lang w:val="en-GB"/>
        </w:rPr>
      </w:pPr>
      <w:r w:rsidRPr="00052848">
        <w:rPr>
          <w:rFonts w:asciiTheme="minorHAnsi" w:hAnsiTheme="minorHAnsi"/>
          <w:sz w:val="24"/>
          <w:szCs w:val="22"/>
        </w:rPr>
        <w:t xml:space="preserve">Cilj programa ostvaren je funkcioniranjem proračunskog sustava i rada JUO. U promatranom razdoblju ostvareno je </w:t>
      </w:r>
      <w:r w:rsidR="0018195C">
        <w:rPr>
          <w:rFonts w:asciiTheme="minorHAnsi" w:hAnsiTheme="minorHAnsi"/>
          <w:sz w:val="24"/>
          <w:szCs w:val="22"/>
        </w:rPr>
        <w:t>89</w:t>
      </w:r>
      <w:r w:rsidRPr="00052848">
        <w:rPr>
          <w:rFonts w:asciiTheme="minorHAnsi" w:hAnsiTheme="minorHAnsi"/>
          <w:sz w:val="24"/>
          <w:szCs w:val="22"/>
        </w:rPr>
        <w:t>% plana. Uspješnost realizacije ocjenjuje se zadovoljavajućom s obzirom na ostvareni postotak realizacije planiranih sredstava. Sadrži sredstva za redovno financiranje prava zaposlenika iz radnog odnosa, aktivnosti za materijalne rashode, podmirenje financijskih rashoda, rashoda po sudskim presudama, te nabavu opreme.</w:t>
      </w:r>
      <w:r w:rsidRPr="00052848">
        <w:rPr>
          <w:rFonts w:asciiTheme="minorHAnsi" w:hAnsiTheme="minorHAnsi"/>
          <w:sz w:val="24"/>
          <w:szCs w:val="22"/>
          <w:shd w:val="clear" w:color="auto" w:fill="E5DFEC"/>
        </w:rPr>
        <w:t xml:space="preserve"> </w:t>
      </w:r>
    </w:p>
    <w:p w:rsidR="0099382D" w:rsidRDefault="0099382D" w:rsidP="0099382D">
      <w:pPr>
        <w:shd w:val="clear" w:color="auto" w:fill="FFFFFF" w:themeFill="background1"/>
        <w:tabs>
          <w:tab w:val="left" w:pos="2977"/>
          <w:tab w:val="decimal" w:pos="8931"/>
        </w:tabs>
        <w:rPr>
          <w:rFonts w:asciiTheme="minorHAnsi" w:hAnsiTheme="minorHAnsi"/>
          <w:b/>
          <w:color w:val="FF0000"/>
          <w:sz w:val="22"/>
          <w:szCs w:val="22"/>
          <w:u w:val="single"/>
          <w:shd w:val="clear" w:color="auto" w:fill="FFFFFF"/>
        </w:rPr>
      </w:pPr>
    </w:p>
    <w:p w:rsidR="0099382D" w:rsidRDefault="0099382D" w:rsidP="0099382D">
      <w:pPr>
        <w:shd w:val="clear" w:color="auto" w:fill="FFFFFF" w:themeFill="background1"/>
        <w:tabs>
          <w:tab w:val="left" w:pos="2977"/>
          <w:tab w:val="decimal" w:pos="8931"/>
        </w:tabs>
        <w:rPr>
          <w:rFonts w:asciiTheme="minorHAnsi" w:hAnsiTheme="minorHAnsi"/>
          <w:b/>
          <w:sz w:val="22"/>
          <w:szCs w:val="22"/>
          <w:u w:val="single"/>
        </w:rPr>
      </w:pPr>
      <w:r>
        <w:rPr>
          <w:rFonts w:asciiTheme="minorHAnsi" w:hAnsiTheme="minorHAnsi"/>
          <w:b/>
          <w:sz w:val="22"/>
          <w:szCs w:val="22"/>
          <w:u w:val="single"/>
          <w:shd w:val="clear" w:color="auto" w:fill="FFFFFF"/>
        </w:rPr>
        <w:t>AKTIVNOST A200001 RASHODI ZA ZAPOSLENE</w:t>
      </w:r>
      <w:r>
        <w:rPr>
          <w:rFonts w:asciiTheme="minorHAnsi" w:hAnsiTheme="minorHAnsi"/>
          <w:b/>
          <w:sz w:val="22"/>
          <w:szCs w:val="22"/>
          <w:u w:val="single"/>
          <w:shd w:val="clear" w:color="auto" w:fill="FFFFFF"/>
        </w:rPr>
        <w:tab/>
      </w:r>
      <w:r w:rsidR="00AD6100">
        <w:rPr>
          <w:rFonts w:asciiTheme="minorHAnsi" w:hAnsiTheme="minorHAnsi"/>
          <w:b/>
          <w:sz w:val="22"/>
          <w:szCs w:val="22"/>
          <w:u w:val="single"/>
          <w:shd w:val="clear" w:color="auto" w:fill="FFFFFF"/>
        </w:rPr>
        <w:t>2.257.376,5</w:t>
      </w:r>
      <w:r w:rsidR="00260281">
        <w:rPr>
          <w:rFonts w:asciiTheme="minorHAnsi" w:hAnsiTheme="minorHAnsi"/>
          <w:b/>
          <w:sz w:val="22"/>
          <w:szCs w:val="22"/>
          <w:u w:val="single"/>
          <w:shd w:val="clear" w:color="auto" w:fill="FFFFFF"/>
        </w:rPr>
        <w:t>3</w:t>
      </w:r>
    </w:p>
    <w:p w:rsidR="0099382D" w:rsidRDefault="0099382D" w:rsidP="0099382D">
      <w:pPr>
        <w:shd w:val="clear" w:color="auto" w:fill="FFFFFF" w:themeFill="background1"/>
        <w:spacing w:line="276" w:lineRule="auto"/>
        <w:jc w:val="both"/>
        <w:rPr>
          <w:lang w:val="en-GB"/>
        </w:rPr>
      </w:pPr>
      <w:r>
        <w:rPr>
          <w:rFonts w:asciiTheme="minorHAnsi" w:hAnsiTheme="minorHAnsi"/>
          <w:sz w:val="24"/>
          <w:szCs w:val="24"/>
        </w:rPr>
        <w:t xml:space="preserve">Sadrži rashode plaća i ostalih naknada prema Zakonu o radu i Odluci o plaćama i drugim primanjima dužnosnika, službenika i namještenika (detaljnije obrazloženo na </w:t>
      </w:r>
      <w:r w:rsidR="008209C7">
        <w:rPr>
          <w:rFonts w:asciiTheme="minorHAnsi" w:hAnsiTheme="minorHAnsi"/>
          <w:sz w:val="24"/>
          <w:szCs w:val="24"/>
        </w:rPr>
        <w:t>str. 21.). Plan je ostvaren u c</w:t>
      </w:r>
      <w:r>
        <w:rPr>
          <w:rFonts w:asciiTheme="minorHAnsi" w:hAnsiTheme="minorHAnsi"/>
          <w:sz w:val="24"/>
          <w:szCs w:val="24"/>
        </w:rPr>
        <w:t>jelosti.</w:t>
      </w:r>
    </w:p>
    <w:p w:rsidR="0099382D" w:rsidRDefault="0099382D" w:rsidP="0099382D">
      <w:pPr>
        <w:shd w:val="clear" w:color="auto" w:fill="FFFFFF" w:themeFill="background1"/>
        <w:jc w:val="both"/>
        <w:rPr>
          <w:rFonts w:asciiTheme="minorHAnsi" w:hAnsiTheme="minorHAnsi"/>
          <w:color w:val="FF0000"/>
          <w:sz w:val="24"/>
          <w:szCs w:val="24"/>
        </w:rPr>
      </w:pPr>
    </w:p>
    <w:p w:rsidR="0099382D" w:rsidRDefault="0099382D" w:rsidP="0099382D">
      <w:pPr>
        <w:shd w:val="clear" w:color="auto" w:fill="FFFFFF"/>
        <w:tabs>
          <w:tab w:val="left" w:pos="2977"/>
          <w:tab w:val="decimal" w:pos="8789"/>
        </w:tabs>
        <w:rPr>
          <w:rFonts w:asciiTheme="minorHAnsi" w:hAnsiTheme="minorHAnsi"/>
          <w:b/>
          <w:sz w:val="22"/>
          <w:szCs w:val="22"/>
          <w:u w:val="single"/>
        </w:rPr>
      </w:pPr>
      <w:r>
        <w:rPr>
          <w:rFonts w:asciiTheme="minorHAnsi" w:hAnsiTheme="minorHAnsi"/>
          <w:b/>
          <w:sz w:val="22"/>
          <w:szCs w:val="22"/>
          <w:u w:val="single"/>
          <w:shd w:val="clear" w:color="auto" w:fill="FFFFFF"/>
        </w:rPr>
        <w:t>AKTIVNOST A200002 MATERIJALNI RASHODI</w:t>
      </w:r>
      <w:r>
        <w:rPr>
          <w:rFonts w:asciiTheme="minorHAnsi" w:hAnsiTheme="minorHAnsi"/>
          <w:b/>
          <w:sz w:val="22"/>
          <w:szCs w:val="22"/>
          <w:u w:val="single"/>
          <w:shd w:val="clear" w:color="auto" w:fill="FFFFFF"/>
        </w:rPr>
        <w:tab/>
      </w:r>
      <w:r w:rsidR="006E24C2">
        <w:rPr>
          <w:rFonts w:asciiTheme="minorHAnsi" w:hAnsiTheme="minorHAnsi"/>
          <w:b/>
          <w:sz w:val="22"/>
          <w:szCs w:val="22"/>
          <w:u w:val="single"/>
          <w:shd w:val="clear" w:color="auto" w:fill="FFFFFF"/>
        </w:rPr>
        <w:t>1.</w:t>
      </w:r>
      <w:r w:rsidR="009630D5">
        <w:rPr>
          <w:rFonts w:asciiTheme="minorHAnsi" w:hAnsiTheme="minorHAnsi"/>
          <w:b/>
          <w:sz w:val="22"/>
          <w:szCs w:val="22"/>
          <w:u w:val="single"/>
          <w:shd w:val="clear" w:color="auto" w:fill="FFFFFF"/>
        </w:rPr>
        <w:t>943.254,24</w:t>
      </w:r>
    </w:p>
    <w:p w:rsidR="0099382D" w:rsidRDefault="0099382D" w:rsidP="0099382D">
      <w:pPr>
        <w:shd w:val="clear" w:color="auto" w:fill="FFFFFF" w:themeFill="background1"/>
        <w:spacing w:line="276" w:lineRule="auto"/>
        <w:jc w:val="both"/>
        <w:rPr>
          <w:rFonts w:asciiTheme="minorHAnsi" w:hAnsiTheme="minorHAnsi"/>
          <w:sz w:val="24"/>
          <w:szCs w:val="24"/>
        </w:rPr>
      </w:pPr>
      <w:r>
        <w:rPr>
          <w:rFonts w:asciiTheme="minorHAnsi" w:hAnsiTheme="minorHAnsi"/>
          <w:sz w:val="24"/>
          <w:szCs w:val="24"/>
        </w:rPr>
        <w:t>Sadrž</w:t>
      </w:r>
      <w:r w:rsidR="00335E59">
        <w:rPr>
          <w:rFonts w:asciiTheme="minorHAnsi" w:hAnsiTheme="minorHAnsi"/>
          <w:sz w:val="24"/>
          <w:szCs w:val="24"/>
        </w:rPr>
        <w:t>i</w:t>
      </w:r>
      <w:r>
        <w:rPr>
          <w:rFonts w:asciiTheme="minorHAnsi" w:hAnsiTheme="minorHAnsi"/>
          <w:sz w:val="24"/>
          <w:szCs w:val="24"/>
        </w:rPr>
        <w:t xml:space="preserve"> rashode za:</w:t>
      </w:r>
    </w:p>
    <w:p w:rsidR="0099382D" w:rsidRDefault="0099382D" w:rsidP="0099382D">
      <w:pPr>
        <w:shd w:val="clear" w:color="auto" w:fill="FFFFFF" w:themeFill="background1"/>
        <w:spacing w:line="276" w:lineRule="auto"/>
        <w:jc w:val="both"/>
        <w:rPr>
          <w:rFonts w:asciiTheme="minorHAnsi" w:hAnsiTheme="minorHAnsi"/>
          <w:sz w:val="24"/>
          <w:szCs w:val="24"/>
        </w:rPr>
      </w:pPr>
      <w:r>
        <w:rPr>
          <w:rFonts w:asciiTheme="minorHAnsi" w:hAnsiTheme="minorHAnsi"/>
          <w:b/>
          <w:sz w:val="24"/>
          <w:szCs w:val="24"/>
        </w:rPr>
        <w:t xml:space="preserve">- naknadu troškova zaposlenima </w:t>
      </w:r>
      <w:r w:rsidR="009630D5">
        <w:rPr>
          <w:rFonts w:asciiTheme="minorHAnsi" w:hAnsiTheme="minorHAnsi"/>
          <w:sz w:val="24"/>
          <w:szCs w:val="24"/>
        </w:rPr>
        <w:t>–ostvareno 99</w:t>
      </w:r>
      <w:r>
        <w:rPr>
          <w:rFonts w:asciiTheme="minorHAnsi" w:hAnsiTheme="minorHAnsi"/>
          <w:sz w:val="24"/>
          <w:szCs w:val="24"/>
        </w:rPr>
        <w:t>% plana, za službena putovanja, naknade za prijevoz i stručna osposobljavanja</w:t>
      </w:r>
    </w:p>
    <w:p w:rsidR="0099382D" w:rsidRDefault="0099382D" w:rsidP="0099382D">
      <w:pPr>
        <w:shd w:val="clear" w:color="auto" w:fill="FFFFFF" w:themeFill="background1"/>
        <w:spacing w:line="276" w:lineRule="auto"/>
        <w:jc w:val="both"/>
        <w:rPr>
          <w:lang w:val="en-GB"/>
        </w:rPr>
      </w:pPr>
      <w:r>
        <w:rPr>
          <w:rFonts w:asciiTheme="minorHAnsi" w:hAnsiTheme="minorHAnsi"/>
          <w:b/>
          <w:sz w:val="24"/>
          <w:szCs w:val="24"/>
        </w:rPr>
        <w:t>- rashode za materijal i energiju</w:t>
      </w:r>
      <w:r w:rsidR="009630D5">
        <w:rPr>
          <w:rFonts w:asciiTheme="minorHAnsi" w:hAnsiTheme="minorHAnsi"/>
          <w:sz w:val="24"/>
          <w:szCs w:val="24"/>
        </w:rPr>
        <w:t xml:space="preserve"> - ostvareno 87</w:t>
      </w:r>
      <w:r>
        <w:rPr>
          <w:rFonts w:asciiTheme="minorHAnsi" w:hAnsiTheme="minorHAnsi"/>
          <w:sz w:val="24"/>
          <w:szCs w:val="24"/>
        </w:rPr>
        <w:t>% plana, za nabavu  uredskog materijala, stručne literature, sredstava za čišćenje, utrošak električn</w:t>
      </w:r>
      <w:r w:rsidR="006E24C2">
        <w:rPr>
          <w:rFonts w:asciiTheme="minorHAnsi" w:hAnsiTheme="minorHAnsi"/>
          <w:sz w:val="24"/>
          <w:szCs w:val="24"/>
        </w:rPr>
        <w:t>e energije, benzin za skuter,</w:t>
      </w:r>
      <w:r>
        <w:rPr>
          <w:rFonts w:asciiTheme="minorHAnsi" w:hAnsiTheme="minorHAnsi"/>
          <w:sz w:val="24"/>
          <w:szCs w:val="24"/>
        </w:rPr>
        <w:t xml:space="preserve"> uniforme za komunalno redarstvo</w:t>
      </w:r>
      <w:r w:rsidR="006E24C2">
        <w:rPr>
          <w:rFonts w:asciiTheme="minorHAnsi" w:hAnsiTheme="minorHAnsi"/>
          <w:sz w:val="24"/>
          <w:szCs w:val="24"/>
        </w:rPr>
        <w:t>, te auto gume</w:t>
      </w:r>
    </w:p>
    <w:p w:rsidR="0099382D" w:rsidRDefault="0099382D" w:rsidP="0099382D">
      <w:pPr>
        <w:shd w:val="clear" w:color="auto" w:fill="FFFFFF" w:themeFill="background1"/>
        <w:spacing w:line="276" w:lineRule="auto"/>
        <w:jc w:val="both"/>
        <w:rPr>
          <w:lang w:val="en-GB"/>
        </w:rPr>
      </w:pPr>
      <w:r>
        <w:rPr>
          <w:rFonts w:asciiTheme="minorHAnsi" w:hAnsiTheme="minorHAnsi"/>
          <w:b/>
          <w:sz w:val="24"/>
          <w:szCs w:val="24"/>
        </w:rPr>
        <w:t>- rashode za usluge</w:t>
      </w:r>
      <w:r>
        <w:rPr>
          <w:rFonts w:asciiTheme="minorHAnsi" w:hAnsiTheme="minorHAnsi"/>
          <w:sz w:val="24"/>
          <w:szCs w:val="24"/>
        </w:rPr>
        <w:t xml:space="preserve"> – ostvare</w:t>
      </w:r>
      <w:r w:rsidR="00D8192D">
        <w:rPr>
          <w:rFonts w:asciiTheme="minorHAnsi" w:hAnsiTheme="minorHAnsi"/>
          <w:sz w:val="24"/>
          <w:szCs w:val="24"/>
        </w:rPr>
        <w:t>no 92</w:t>
      </w:r>
      <w:r>
        <w:rPr>
          <w:rFonts w:asciiTheme="minorHAnsi" w:hAnsiTheme="minorHAnsi"/>
          <w:sz w:val="24"/>
          <w:szCs w:val="24"/>
        </w:rPr>
        <w:t>% plana, a sadrže rashode za usluge pošte, telefona,   tekućeg i investicijskog održavanja opreme, troškove tiska, objavu natječaja i oglasa, održavanje web stranice, usluge web hostinga za program e-sjednice i servis "moj eračun", usluge opskrbe vodom, zakupnine prostora za poštanski ured, zdravstvene preglede zaposlenika, odvjetničke i intelektualne usluge (zaštita na radu, izjava o fiskalnoj odgovornosti, izvješće o nepravilnostima</w:t>
      </w:r>
      <w:r w:rsidR="00A2460F">
        <w:rPr>
          <w:rFonts w:asciiTheme="minorHAnsi" w:hAnsiTheme="minorHAnsi"/>
          <w:sz w:val="24"/>
          <w:szCs w:val="24"/>
        </w:rPr>
        <w:t xml:space="preserve">, </w:t>
      </w:r>
      <w:r w:rsidR="00A2460F" w:rsidRPr="00A2460F">
        <w:rPr>
          <w:rFonts w:asciiTheme="minorHAnsi" w:hAnsiTheme="minorHAnsi"/>
          <w:sz w:val="24"/>
          <w:szCs w:val="24"/>
        </w:rPr>
        <w:t>priprema i provedba postupaka</w:t>
      </w:r>
      <w:r w:rsidR="00A2460F">
        <w:rPr>
          <w:rFonts w:asciiTheme="minorHAnsi" w:hAnsiTheme="minorHAnsi"/>
          <w:sz w:val="24"/>
          <w:szCs w:val="24"/>
        </w:rPr>
        <w:t xml:space="preserve"> javne nabave za modernizaciju </w:t>
      </w:r>
      <w:r w:rsidR="009630D5">
        <w:rPr>
          <w:rFonts w:asciiTheme="minorHAnsi" w:hAnsiTheme="minorHAnsi"/>
          <w:sz w:val="24"/>
          <w:szCs w:val="24"/>
        </w:rPr>
        <w:t xml:space="preserve">sustava </w:t>
      </w:r>
      <w:r w:rsidR="00A2460F">
        <w:rPr>
          <w:rFonts w:asciiTheme="minorHAnsi" w:hAnsiTheme="minorHAnsi"/>
          <w:sz w:val="24"/>
          <w:szCs w:val="24"/>
        </w:rPr>
        <w:t xml:space="preserve">javne rasvjete, </w:t>
      </w:r>
      <w:r w:rsidR="009630D5">
        <w:rPr>
          <w:rFonts w:asciiTheme="minorHAnsi" w:hAnsiTheme="minorHAnsi"/>
          <w:sz w:val="24"/>
          <w:szCs w:val="24"/>
        </w:rPr>
        <w:t>prijavu projekta rekonstrukcije zgrade Užarije, savjetovanje u području javne nabave za izgradnju mrtvačnice u Batomlju</w:t>
      </w:r>
      <w:r w:rsidR="009630D5">
        <w:rPr>
          <w:rFonts w:asciiTheme="minorHAnsi" w:hAnsiTheme="minorHAnsi"/>
          <w:bCs/>
          <w:sz w:val="24"/>
          <w:szCs w:val="24"/>
        </w:rPr>
        <w:t>, radionica o novom Zakonu o sprečavanju sukoba interesa</w:t>
      </w:r>
      <w:r>
        <w:rPr>
          <w:rFonts w:asciiTheme="minorHAnsi" w:hAnsiTheme="minorHAnsi"/>
          <w:sz w:val="24"/>
          <w:szCs w:val="24"/>
        </w:rPr>
        <w:t>), računalne usluge, vođenja poreza, pretplate na web portale, te čišćenja prostorija u vlasništvu</w:t>
      </w:r>
    </w:p>
    <w:p w:rsidR="00BB6348" w:rsidRDefault="0099382D" w:rsidP="00BB6348">
      <w:pPr>
        <w:shd w:val="clear" w:color="auto" w:fill="FFFFFF" w:themeFill="background1"/>
        <w:spacing w:line="276" w:lineRule="auto"/>
        <w:jc w:val="both"/>
        <w:rPr>
          <w:rFonts w:asciiTheme="minorHAnsi" w:hAnsiTheme="minorHAnsi"/>
          <w:sz w:val="24"/>
          <w:szCs w:val="24"/>
        </w:rPr>
      </w:pPr>
      <w:r>
        <w:rPr>
          <w:rFonts w:asciiTheme="minorHAnsi" w:hAnsiTheme="minorHAnsi"/>
          <w:b/>
          <w:sz w:val="24"/>
          <w:szCs w:val="24"/>
        </w:rPr>
        <w:t>- ostale nespomenute rashode poslovanja</w:t>
      </w:r>
      <w:r w:rsidR="009630D5">
        <w:rPr>
          <w:rFonts w:asciiTheme="minorHAnsi" w:hAnsiTheme="minorHAnsi"/>
          <w:sz w:val="24"/>
          <w:szCs w:val="24"/>
        </w:rPr>
        <w:t xml:space="preserve"> – ostvareno 87</w:t>
      </w:r>
      <w:r w:rsidR="00601BDD">
        <w:rPr>
          <w:rFonts w:asciiTheme="minorHAnsi" w:hAnsiTheme="minorHAnsi"/>
          <w:sz w:val="24"/>
          <w:szCs w:val="24"/>
        </w:rPr>
        <w:t>% plana,</w:t>
      </w:r>
      <w:r w:rsidR="00BB6348">
        <w:rPr>
          <w:rFonts w:asciiTheme="minorHAnsi" w:hAnsiTheme="minorHAnsi"/>
          <w:sz w:val="24"/>
          <w:szCs w:val="24"/>
        </w:rPr>
        <w:t xml:space="preserve"> a obuhvaćaju rashode javnobilježničkih i sudskih pristojbi, troškove sudskih postupaka, naknadu za lokaciju odlagališta Treskavac, RTV pristojbu, naknadu za korištenje digitalnih certifikata, povrate uplata prihoda prethodnih godina, te isplatu 2/3 ostvarenog prihoda od zakupa poslovnih prostora na pomorskom dobru, temeljem sklopljenog sporazuma s državnim odvjetništvom. </w:t>
      </w:r>
    </w:p>
    <w:p w:rsidR="007C0D5A" w:rsidRDefault="0099382D" w:rsidP="00BB6348">
      <w:pPr>
        <w:spacing w:line="276" w:lineRule="auto"/>
        <w:jc w:val="both"/>
        <w:rPr>
          <w:rFonts w:asciiTheme="minorHAnsi" w:hAnsiTheme="minorHAnsi"/>
          <w:color w:val="FF0000"/>
          <w:sz w:val="24"/>
          <w:szCs w:val="24"/>
        </w:rPr>
      </w:pPr>
      <w:r>
        <w:rPr>
          <w:rFonts w:asciiTheme="minorHAnsi" w:hAnsiTheme="minorHAnsi"/>
          <w:color w:val="FF0000"/>
          <w:sz w:val="24"/>
          <w:szCs w:val="24"/>
        </w:rPr>
        <w:t xml:space="preserve"> </w:t>
      </w:r>
    </w:p>
    <w:p w:rsidR="0099382D" w:rsidRDefault="0099382D" w:rsidP="0099382D">
      <w:pPr>
        <w:shd w:val="clear" w:color="auto" w:fill="FFFFFF" w:themeFill="background1"/>
        <w:tabs>
          <w:tab w:val="left" w:pos="2977"/>
          <w:tab w:val="decimal" w:pos="8789"/>
        </w:tabs>
        <w:rPr>
          <w:rFonts w:asciiTheme="minorHAnsi" w:hAnsiTheme="minorHAnsi"/>
          <w:b/>
          <w:sz w:val="22"/>
          <w:szCs w:val="22"/>
          <w:highlight w:val="white"/>
          <w:u w:val="single"/>
        </w:rPr>
      </w:pPr>
      <w:r>
        <w:rPr>
          <w:rFonts w:asciiTheme="minorHAnsi" w:hAnsiTheme="minorHAnsi"/>
          <w:b/>
          <w:sz w:val="22"/>
          <w:szCs w:val="22"/>
          <w:u w:val="single"/>
          <w:shd w:val="clear" w:color="auto" w:fill="FFFFFF"/>
        </w:rPr>
        <w:t>AKTIVNOST A200003 FINANCIJSKI RASHODI</w:t>
      </w:r>
      <w:r>
        <w:rPr>
          <w:rFonts w:asciiTheme="minorHAnsi" w:hAnsiTheme="minorHAnsi"/>
          <w:b/>
          <w:sz w:val="22"/>
          <w:szCs w:val="22"/>
          <w:u w:val="single"/>
          <w:shd w:val="clear" w:color="auto" w:fill="FFFFFF"/>
        </w:rPr>
        <w:tab/>
      </w:r>
      <w:r w:rsidR="004205A1">
        <w:rPr>
          <w:rFonts w:asciiTheme="minorHAnsi" w:hAnsiTheme="minorHAnsi"/>
          <w:b/>
          <w:sz w:val="22"/>
          <w:szCs w:val="22"/>
          <w:u w:val="single"/>
          <w:shd w:val="clear" w:color="auto" w:fill="FFFFFF"/>
        </w:rPr>
        <w:t>71.639,06</w:t>
      </w:r>
    </w:p>
    <w:p w:rsidR="00753DB8" w:rsidRDefault="00753DB8" w:rsidP="00753DB8">
      <w:pPr>
        <w:shd w:val="clear" w:color="auto" w:fill="FFFFFF" w:themeFill="background1"/>
        <w:tabs>
          <w:tab w:val="left" w:pos="2977"/>
          <w:tab w:val="left" w:pos="6330"/>
        </w:tabs>
        <w:spacing w:line="276" w:lineRule="auto"/>
        <w:jc w:val="both"/>
        <w:rPr>
          <w:rFonts w:asciiTheme="minorHAnsi" w:hAnsiTheme="minorHAnsi"/>
          <w:sz w:val="24"/>
          <w:szCs w:val="24"/>
          <w:shd w:val="clear" w:color="auto" w:fill="FFFFFF" w:themeFill="background1"/>
        </w:rPr>
      </w:pPr>
      <w:r>
        <w:rPr>
          <w:rFonts w:asciiTheme="minorHAnsi" w:hAnsiTheme="minorHAnsi"/>
          <w:sz w:val="24"/>
          <w:szCs w:val="24"/>
          <w:shd w:val="clear" w:color="auto" w:fill="FFFFFF" w:themeFill="background1"/>
        </w:rPr>
        <w:t>Sadrži rashode bankarskih usluga, usluga platnog prometa, kamata za odobrene nerealizirane zajmove, rashode zbog primjene tečajne razlike za otpladu glavnice dugoročnog kredita za izg</w:t>
      </w:r>
      <w:r w:rsidR="004205A1">
        <w:rPr>
          <w:rFonts w:asciiTheme="minorHAnsi" w:hAnsiTheme="minorHAnsi"/>
          <w:sz w:val="24"/>
          <w:szCs w:val="24"/>
          <w:shd w:val="clear" w:color="auto" w:fill="FFFFFF" w:themeFill="background1"/>
        </w:rPr>
        <w:t>radnju dječjeg vrtića i jaslica, te naknade za prijenos poslovnog udjela u Smart island Krk d.o.o.. Ostvareno 94</w:t>
      </w:r>
      <w:r>
        <w:rPr>
          <w:rFonts w:asciiTheme="minorHAnsi" w:hAnsiTheme="minorHAnsi"/>
          <w:sz w:val="24"/>
          <w:szCs w:val="24"/>
          <w:shd w:val="clear" w:color="auto" w:fill="FFFFFF" w:themeFill="background1"/>
        </w:rPr>
        <w:t xml:space="preserve">% plana. </w:t>
      </w:r>
    </w:p>
    <w:p w:rsidR="00753DB8" w:rsidRDefault="00753DB8" w:rsidP="00753DB8">
      <w:pPr>
        <w:shd w:val="clear" w:color="auto" w:fill="FFFFFF" w:themeFill="background1"/>
        <w:tabs>
          <w:tab w:val="left" w:pos="2977"/>
          <w:tab w:val="left" w:pos="6330"/>
        </w:tabs>
        <w:spacing w:line="276" w:lineRule="auto"/>
        <w:jc w:val="both"/>
        <w:rPr>
          <w:rFonts w:asciiTheme="minorHAnsi" w:hAnsiTheme="minorHAnsi"/>
          <w:sz w:val="24"/>
          <w:szCs w:val="24"/>
          <w:shd w:val="clear" w:color="auto" w:fill="FFFFFF" w:themeFill="background1"/>
        </w:rPr>
      </w:pPr>
    </w:p>
    <w:p w:rsidR="0099382D" w:rsidRDefault="00753DB8" w:rsidP="00753DB8">
      <w:pPr>
        <w:shd w:val="clear" w:color="auto" w:fill="FFFFFF" w:themeFill="background1"/>
        <w:tabs>
          <w:tab w:val="left" w:pos="2977"/>
          <w:tab w:val="decimal" w:pos="8789"/>
        </w:tabs>
        <w:rPr>
          <w:rFonts w:asciiTheme="minorHAnsi" w:hAnsiTheme="minorHAnsi"/>
          <w:b/>
          <w:sz w:val="22"/>
          <w:szCs w:val="22"/>
          <w:u w:val="single"/>
        </w:rPr>
      </w:pPr>
      <w:r>
        <w:rPr>
          <w:rFonts w:asciiTheme="minorHAnsi" w:hAnsiTheme="minorHAnsi"/>
          <w:b/>
          <w:sz w:val="22"/>
          <w:szCs w:val="22"/>
          <w:u w:val="single"/>
          <w:shd w:val="clear" w:color="auto" w:fill="FFFFFF"/>
        </w:rPr>
        <w:lastRenderedPageBreak/>
        <w:t xml:space="preserve"> </w:t>
      </w:r>
      <w:r w:rsidR="0099382D">
        <w:rPr>
          <w:rFonts w:asciiTheme="minorHAnsi" w:hAnsiTheme="minorHAnsi"/>
          <w:b/>
          <w:sz w:val="22"/>
          <w:szCs w:val="22"/>
          <w:u w:val="single"/>
          <w:shd w:val="clear" w:color="auto" w:fill="FFFFFF"/>
        </w:rPr>
        <w:t>AKTIVNOST A200004 RASHODI PO SUDKIM PRESUDAMA</w:t>
      </w:r>
      <w:r w:rsidR="0099382D">
        <w:rPr>
          <w:rFonts w:asciiTheme="minorHAnsi" w:hAnsiTheme="minorHAnsi"/>
          <w:b/>
          <w:sz w:val="22"/>
          <w:szCs w:val="22"/>
          <w:u w:val="single"/>
          <w:shd w:val="clear" w:color="auto" w:fill="FFFFFF"/>
        </w:rPr>
        <w:tab/>
      </w:r>
      <w:r w:rsidR="005861E5">
        <w:rPr>
          <w:rFonts w:asciiTheme="minorHAnsi" w:hAnsiTheme="minorHAnsi"/>
          <w:b/>
          <w:sz w:val="22"/>
          <w:szCs w:val="22"/>
          <w:u w:val="single"/>
          <w:shd w:val="clear" w:color="auto" w:fill="FFFFFF"/>
        </w:rPr>
        <w:t>783.600,46</w:t>
      </w:r>
    </w:p>
    <w:p w:rsidR="0099382D" w:rsidRDefault="00BA167E" w:rsidP="0099382D">
      <w:pPr>
        <w:spacing w:line="276" w:lineRule="auto"/>
        <w:jc w:val="both"/>
        <w:rPr>
          <w:rFonts w:asciiTheme="minorHAnsi" w:hAnsiTheme="minorHAnsi"/>
          <w:sz w:val="24"/>
          <w:szCs w:val="24"/>
        </w:rPr>
      </w:pPr>
      <w:r w:rsidRPr="002A171F">
        <w:rPr>
          <w:rFonts w:asciiTheme="minorHAnsi" w:hAnsiTheme="minorHAnsi"/>
          <w:sz w:val="24"/>
          <w:szCs w:val="24"/>
        </w:rPr>
        <w:t>Sadrži rashode za  isplatu naknade štete temeljem sudsk</w:t>
      </w:r>
      <w:r>
        <w:rPr>
          <w:rFonts w:asciiTheme="minorHAnsi" w:hAnsiTheme="minorHAnsi"/>
          <w:sz w:val="24"/>
          <w:szCs w:val="24"/>
        </w:rPr>
        <w:t>e</w:t>
      </w:r>
      <w:r w:rsidRPr="002A171F">
        <w:rPr>
          <w:rFonts w:asciiTheme="minorHAnsi" w:hAnsiTheme="minorHAnsi"/>
          <w:sz w:val="24"/>
          <w:szCs w:val="24"/>
        </w:rPr>
        <w:t xml:space="preserve"> presud</w:t>
      </w:r>
      <w:r>
        <w:rPr>
          <w:rFonts w:asciiTheme="minorHAnsi" w:hAnsiTheme="minorHAnsi"/>
          <w:sz w:val="24"/>
          <w:szCs w:val="24"/>
        </w:rPr>
        <w:t>e</w:t>
      </w:r>
      <w:r w:rsidRPr="002A171F">
        <w:rPr>
          <w:rFonts w:asciiTheme="minorHAnsi" w:hAnsiTheme="minorHAnsi"/>
          <w:sz w:val="24"/>
          <w:szCs w:val="24"/>
        </w:rPr>
        <w:t>, na ime naknade štet</w:t>
      </w:r>
      <w:r>
        <w:rPr>
          <w:rFonts w:asciiTheme="minorHAnsi" w:hAnsiTheme="minorHAnsi"/>
          <w:sz w:val="24"/>
          <w:szCs w:val="24"/>
        </w:rPr>
        <w:t>e</w:t>
      </w:r>
      <w:r w:rsidRPr="002A171F">
        <w:rPr>
          <w:rFonts w:asciiTheme="minorHAnsi" w:hAnsiTheme="minorHAnsi"/>
          <w:sz w:val="24"/>
          <w:szCs w:val="24"/>
        </w:rPr>
        <w:t xml:space="preserve"> za ozljed</w:t>
      </w:r>
      <w:r>
        <w:rPr>
          <w:rFonts w:asciiTheme="minorHAnsi" w:hAnsiTheme="minorHAnsi"/>
          <w:sz w:val="24"/>
          <w:szCs w:val="24"/>
        </w:rPr>
        <w:t>u</w:t>
      </w:r>
      <w:r w:rsidRPr="002A171F">
        <w:rPr>
          <w:rFonts w:asciiTheme="minorHAnsi" w:hAnsiTheme="minorHAnsi"/>
          <w:sz w:val="24"/>
          <w:szCs w:val="24"/>
        </w:rPr>
        <w:t xml:space="preserve"> na javnoj površini</w:t>
      </w:r>
      <w:r>
        <w:rPr>
          <w:rFonts w:asciiTheme="minorHAnsi" w:hAnsiTheme="minorHAnsi"/>
          <w:sz w:val="24"/>
          <w:szCs w:val="24"/>
        </w:rPr>
        <w:t>, te štete za izgubljenu dobit</w:t>
      </w:r>
      <w:r w:rsidRPr="002A171F">
        <w:rPr>
          <w:rFonts w:asciiTheme="minorHAnsi" w:hAnsiTheme="minorHAnsi"/>
          <w:sz w:val="24"/>
          <w:szCs w:val="24"/>
        </w:rPr>
        <w:t xml:space="preserve">. </w:t>
      </w:r>
      <w:r w:rsidR="0099382D">
        <w:rPr>
          <w:rFonts w:asciiTheme="minorHAnsi" w:hAnsiTheme="minorHAnsi"/>
          <w:sz w:val="24"/>
          <w:szCs w:val="24"/>
        </w:rPr>
        <w:t xml:space="preserve"> Plan je ostvaren u cijelosti.</w:t>
      </w:r>
    </w:p>
    <w:p w:rsidR="0099382D" w:rsidRDefault="0099382D" w:rsidP="0099382D">
      <w:pPr>
        <w:jc w:val="both"/>
        <w:rPr>
          <w:rFonts w:asciiTheme="minorHAnsi" w:hAnsiTheme="minorHAnsi"/>
          <w:color w:val="FF0000"/>
          <w:sz w:val="24"/>
          <w:szCs w:val="24"/>
        </w:rPr>
      </w:pPr>
    </w:p>
    <w:p w:rsidR="0099382D" w:rsidRDefault="0099382D" w:rsidP="0099382D">
      <w:pPr>
        <w:shd w:val="clear" w:color="auto" w:fill="FFFFFF" w:themeFill="background1"/>
        <w:tabs>
          <w:tab w:val="left" w:pos="3261"/>
          <w:tab w:val="decimal" w:pos="8789"/>
        </w:tabs>
        <w:rPr>
          <w:rFonts w:asciiTheme="minorHAnsi" w:hAnsiTheme="minorHAnsi"/>
          <w:b/>
          <w:sz w:val="22"/>
          <w:szCs w:val="22"/>
          <w:u w:val="single"/>
        </w:rPr>
      </w:pPr>
      <w:r>
        <w:rPr>
          <w:rFonts w:asciiTheme="minorHAnsi" w:hAnsiTheme="minorHAnsi"/>
          <w:b/>
          <w:sz w:val="22"/>
          <w:szCs w:val="22"/>
          <w:u w:val="single"/>
          <w:shd w:val="clear" w:color="auto" w:fill="FFFFFF"/>
        </w:rPr>
        <w:t>KAPITALNI PROJEKT K200005 NABAVA OPREME</w:t>
      </w:r>
      <w:r>
        <w:rPr>
          <w:rFonts w:asciiTheme="minorHAnsi" w:hAnsiTheme="minorHAnsi"/>
          <w:b/>
          <w:sz w:val="22"/>
          <w:szCs w:val="22"/>
          <w:u w:val="single"/>
          <w:shd w:val="clear" w:color="auto" w:fill="FFFFFF"/>
        </w:rPr>
        <w:tab/>
      </w:r>
      <w:r w:rsidR="005861E5">
        <w:rPr>
          <w:rFonts w:asciiTheme="minorHAnsi" w:hAnsiTheme="minorHAnsi"/>
          <w:b/>
          <w:sz w:val="22"/>
          <w:szCs w:val="22"/>
          <w:u w:val="single"/>
          <w:shd w:val="clear" w:color="auto" w:fill="FFFFFF"/>
        </w:rPr>
        <w:t>45.146,99</w:t>
      </w:r>
    </w:p>
    <w:p w:rsidR="0099382D" w:rsidRPr="00BA167E" w:rsidRDefault="00BA167E" w:rsidP="0099382D">
      <w:pPr>
        <w:shd w:val="clear" w:color="auto" w:fill="FFFFFF" w:themeFill="background1"/>
        <w:spacing w:line="276" w:lineRule="auto"/>
        <w:jc w:val="both"/>
        <w:rPr>
          <w:rFonts w:asciiTheme="minorHAnsi" w:hAnsiTheme="minorHAnsi"/>
          <w:sz w:val="24"/>
          <w:szCs w:val="24"/>
        </w:rPr>
      </w:pPr>
      <w:r w:rsidRPr="002A171F">
        <w:rPr>
          <w:rFonts w:asciiTheme="minorHAnsi" w:hAnsiTheme="minorHAnsi"/>
          <w:sz w:val="24"/>
          <w:szCs w:val="24"/>
        </w:rPr>
        <w:t xml:space="preserve">Sadrži rashode za nabavu </w:t>
      </w:r>
      <w:r>
        <w:rPr>
          <w:rFonts w:asciiTheme="minorHAnsi" w:hAnsiTheme="minorHAnsi"/>
          <w:sz w:val="24"/>
          <w:szCs w:val="24"/>
        </w:rPr>
        <w:t>računala</w:t>
      </w:r>
      <w:r w:rsidRPr="002A171F">
        <w:rPr>
          <w:rFonts w:asciiTheme="minorHAnsi" w:hAnsiTheme="minorHAnsi"/>
          <w:sz w:val="24"/>
          <w:szCs w:val="24"/>
        </w:rPr>
        <w:t>,</w:t>
      </w:r>
      <w:r>
        <w:rPr>
          <w:rFonts w:asciiTheme="minorHAnsi" w:hAnsiTheme="minorHAnsi"/>
          <w:sz w:val="24"/>
          <w:szCs w:val="24"/>
        </w:rPr>
        <w:t xml:space="preserve"> telefonskih aparata, uništavač papira, te rashode za licencu za korištenje antivirusnog programa. Ostvareno je 75% plana</w:t>
      </w:r>
      <w:r w:rsidR="0099382D">
        <w:rPr>
          <w:rFonts w:asciiTheme="minorHAnsi" w:hAnsiTheme="minorHAnsi"/>
          <w:sz w:val="24"/>
          <w:szCs w:val="24"/>
        </w:rPr>
        <w:t>.</w:t>
      </w:r>
    </w:p>
    <w:p w:rsidR="0099382D" w:rsidRDefault="0099382D" w:rsidP="0099382D">
      <w:pPr>
        <w:shd w:val="clear" w:color="auto" w:fill="FFFFFF" w:themeFill="background1"/>
        <w:jc w:val="both"/>
        <w:rPr>
          <w:rFonts w:asciiTheme="minorHAnsi" w:hAnsiTheme="minorHAnsi"/>
          <w:sz w:val="24"/>
          <w:szCs w:val="24"/>
        </w:rPr>
      </w:pPr>
    </w:p>
    <w:p w:rsidR="007D7F52" w:rsidRDefault="007D7F52" w:rsidP="007D7F52">
      <w:pPr>
        <w:shd w:val="clear" w:color="auto" w:fill="FFFFFF" w:themeFill="background1"/>
        <w:tabs>
          <w:tab w:val="left" w:pos="3261"/>
          <w:tab w:val="decimal" w:pos="8789"/>
        </w:tabs>
        <w:rPr>
          <w:rFonts w:asciiTheme="minorHAnsi" w:hAnsiTheme="minorHAnsi"/>
          <w:b/>
          <w:sz w:val="22"/>
          <w:szCs w:val="22"/>
          <w:u w:val="single"/>
        </w:rPr>
      </w:pPr>
      <w:r>
        <w:rPr>
          <w:rFonts w:asciiTheme="minorHAnsi" w:hAnsiTheme="minorHAnsi"/>
          <w:b/>
          <w:sz w:val="22"/>
          <w:szCs w:val="22"/>
          <w:u w:val="single"/>
          <w:shd w:val="clear" w:color="auto" w:fill="FFFFFF"/>
        </w:rPr>
        <w:t>KAPITALNI PROJEKT K200006 ELEKTRONIČKI SERVISI</w:t>
      </w:r>
      <w:r>
        <w:rPr>
          <w:rFonts w:asciiTheme="minorHAnsi" w:hAnsiTheme="minorHAnsi"/>
          <w:b/>
          <w:sz w:val="22"/>
          <w:szCs w:val="22"/>
          <w:u w:val="single"/>
          <w:shd w:val="clear" w:color="auto" w:fill="FFFFFF"/>
        </w:rPr>
        <w:tab/>
        <w:t>99.000,00</w:t>
      </w:r>
    </w:p>
    <w:p w:rsidR="007D7F52" w:rsidRPr="006C31C4" w:rsidRDefault="007D7F52" w:rsidP="006C31C4">
      <w:pPr>
        <w:pStyle w:val="PlainText"/>
        <w:spacing w:line="276" w:lineRule="auto"/>
        <w:jc w:val="both"/>
        <w:rPr>
          <w:rFonts w:asciiTheme="minorHAnsi" w:hAnsiTheme="minorHAnsi" w:cstheme="minorHAnsi"/>
          <w:sz w:val="24"/>
          <w:szCs w:val="24"/>
        </w:rPr>
      </w:pPr>
      <w:r w:rsidRPr="006C31C4">
        <w:rPr>
          <w:rFonts w:asciiTheme="minorHAnsi" w:hAnsiTheme="minorHAnsi" w:cstheme="minorHAnsi"/>
          <w:sz w:val="24"/>
          <w:szCs w:val="24"/>
        </w:rPr>
        <w:t xml:space="preserve">Plan je ostvaren u cijelosti za nabavu i uspostavu </w:t>
      </w:r>
      <w:r w:rsidR="006C31C4" w:rsidRPr="006C31C4">
        <w:rPr>
          <w:rFonts w:asciiTheme="minorHAnsi" w:hAnsiTheme="minorHAnsi" w:cstheme="minorHAnsi"/>
          <w:sz w:val="24"/>
          <w:szCs w:val="24"/>
        </w:rPr>
        <w:t>programsko</w:t>
      </w:r>
      <w:r w:rsidR="006C31C4">
        <w:rPr>
          <w:rFonts w:asciiTheme="minorHAnsi" w:hAnsiTheme="minorHAnsi" w:cstheme="minorHAnsi"/>
          <w:sz w:val="24"/>
          <w:szCs w:val="24"/>
        </w:rPr>
        <w:t>g</w:t>
      </w:r>
      <w:r w:rsidR="006C31C4" w:rsidRPr="006C31C4">
        <w:rPr>
          <w:rFonts w:asciiTheme="minorHAnsi" w:hAnsiTheme="minorHAnsi" w:cstheme="minorHAnsi"/>
          <w:sz w:val="24"/>
          <w:szCs w:val="24"/>
        </w:rPr>
        <w:t xml:space="preserve"> rješenj</w:t>
      </w:r>
      <w:r w:rsidR="006C31C4">
        <w:rPr>
          <w:rFonts w:asciiTheme="minorHAnsi" w:hAnsiTheme="minorHAnsi" w:cstheme="minorHAnsi"/>
          <w:sz w:val="24"/>
          <w:szCs w:val="24"/>
        </w:rPr>
        <w:t>a</w:t>
      </w:r>
      <w:r w:rsidR="006C31C4" w:rsidRPr="006C31C4">
        <w:rPr>
          <w:rFonts w:asciiTheme="minorHAnsi" w:hAnsiTheme="minorHAnsi" w:cstheme="minorHAnsi"/>
          <w:sz w:val="24"/>
          <w:szCs w:val="24"/>
        </w:rPr>
        <w:t>, aplikacije E</w:t>
      </w:r>
      <w:r w:rsidR="006C31C4">
        <w:rPr>
          <w:rFonts w:asciiTheme="minorHAnsi" w:hAnsiTheme="minorHAnsi" w:cstheme="minorHAnsi"/>
          <w:sz w:val="24"/>
          <w:szCs w:val="24"/>
        </w:rPr>
        <w:t>lektronički servisi</w:t>
      </w:r>
      <w:r w:rsidR="006C31C4" w:rsidRPr="006C31C4">
        <w:rPr>
          <w:rFonts w:asciiTheme="minorHAnsi" w:hAnsiTheme="minorHAnsi" w:cstheme="minorHAnsi"/>
          <w:sz w:val="24"/>
          <w:szCs w:val="24"/>
        </w:rPr>
        <w:t xml:space="preserve">,  koja će koristiti poslovnim subjektima i građanima, a koja omogućuje on-line pristup i uvid u knjigovodstvene kartice, čiji je značaj prepoznat i od strane Fonda za zaštitu okoliša i energetsku učinkovitost te su za istu namjenu odobrena i bespovratna sredstva u okviru Javnog natječaja za poticanje pametnih i održivih rješenja i usluga u iznosu od 59.400,00 kn. </w:t>
      </w:r>
    </w:p>
    <w:p w:rsidR="002B745C" w:rsidRDefault="002B745C" w:rsidP="0099382D">
      <w:pPr>
        <w:shd w:val="clear" w:color="auto" w:fill="FFFFFF" w:themeFill="background1"/>
        <w:jc w:val="both"/>
        <w:rPr>
          <w:rFonts w:asciiTheme="minorHAnsi" w:hAnsiTheme="minorHAnsi"/>
          <w:sz w:val="24"/>
          <w:szCs w:val="24"/>
        </w:rPr>
      </w:pPr>
    </w:p>
    <w:p w:rsidR="002B745C" w:rsidRDefault="002B745C" w:rsidP="002B745C">
      <w:pPr>
        <w:tabs>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shd w:val="clear" w:color="auto" w:fill="FFFFFF"/>
        </w:rPr>
        <w:t xml:space="preserve">AKTIVNOST A200007 OTPLATA KREDITA ZA MODERNIZACIJU SUSTAVA JAVNE RASVJETE </w:t>
      </w:r>
      <w:r>
        <w:rPr>
          <w:rFonts w:asciiTheme="minorHAnsi" w:hAnsiTheme="minorHAnsi"/>
          <w:b/>
          <w:sz w:val="22"/>
          <w:szCs w:val="22"/>
          <w:u w:val="single"/>
          <w:shd w:val="clear" w:color="auto" w:fill="FFFFFF"/>
        </w:rPr>
        <w:tab/>
        <w:t>221,44</w:t>
      </w:r>
    </w:p>
    <w:p w:rsidR="006C31C4" w:rsidRPr="006C31C4" w:rsidRDefault="006C31C4" w:rsidP="006C31C4">
      <w:pPr>
        <w:shd w:val="clear" w:color="auto" w:fill="FFFFFF" w:themeFill="background1"/>
        <w:spacing w:line="276" w:lineRule="auto"/>
        <w:jc w:val="both"/>
        <w:rPr>
          <w:rFonts w:asciiTheme="minorHAnsi" w:hAnsiTheme="minorHAnsi"/>
          <w:sz w:val="24"/>
          <w:szCs w:val="24"/>
        </w:rPr>
      </w:pPr>
      <w:r w:rsidRPr="006C31C4">
        <w:rPr>
          <w:rFonts w:asciiTheme="minorHAnsi" w:hAnsiTheme="minorHAnsi" w:cstheme="minorHAnsi"/>
          <w:sz w:val="24"/>
          <w:szCs w:val="24"/>
        </w:rPr>
        <w:t>U cilju ostvarivanja ušteda u sustavu javne rasvjete tijekom 2022. godine Općina Baška dugoročno se zadužila putem HBOR-a, ESIF kredita, u iznosu 874.514,51 kn,  uz poček od 6 mjeseci, otplatom u jednakim tromjesečnim ratama, u razdoblju od 10 godina i</w:t>
      </w:r>
      <w:r>
        <w:rPr>
          <w:rFonts w:asciiTheme="minorHAnsi" w:hAnsiTheme="minorHAnsi" w:cstheme="minorHAnsi"/>
          <w:sz w:val="24"/>
          <w:szCs w:val="24"/>
        </w:rPr>
        <w:t xml:space="preserve"> godišnju fisknu kamatu od 0,1%. U 2022. godini plaćeno je 221,44 kn kamata.</w:t>
      </w:r>
    </w:p>
    <w:p w:rsidR="007D7F52" w:rsidRDefault="007D7F52" w:rsidP="0099382D">
      <w:pPr>
        <w:shd w:val="clear" w:color="auto" w:fill="FFFFFF" w:themeFill="background1"/>
        <w:jc w:val="both"/>
        <w:rPr>
          <w:rFonts w:asciiTheme="minorHAnsi" w:hAnsiTheme="minorHAnsi"/>
          <w:sz w:val="24"/>
          <w:szCs w:val="24"/>
        </w:rPr>
      </w:pPr>
    </w:p>
    <w:p w:rsidR="0099382D" w:rsidRDefault="0099382D" w:rsidP="0099382D">
      <w:pPr>
        <w:shd w:val="clear" w:color="auto" w:fill="CCC0D9" w:themeFill="accent4" w:themeFillTint="66"/>
        <w:tabs>
          <w:tab w:val="left" w:pos="1560"/>
          <w:tab w:val="decimal" w:pos="8931"/>
        </w:tabs>
        <w:spacing w:line="276" w:lineRule="auto"/>
        <w:jc w:val="both"/>
        <w:rPr>
          <w:rFonts w:asciiTheme="minorHAnsi" w:hAnsiTheme="minorHAnsi"/>
          <w:b/>
          <w:sz w:val="22"/>
          <w:szCs w:val="22"/>
        </w:rPr>
      </w:pPr>
      <w:r>
        <w:rPr>
          <w:rFonts w:asciiTheme="minorHAnsi" w:hAnsiTheme="minorHAnsi"/>
          <w:b/>
          <w:sz w:val="22"/>
          <w:szCs w:val="22"/>
        </w:rPr>
        <w:t>PROGRAM: 2001 PREDŠKOLSKI ODGOJ</w:t>
      </w:r>
      <w:r>
        <w:rPr>
          <w:rFonts w:asciiTheme="minorHAnsi" w:hAnsiTheme="minorHAnsi"/>
          <w:b/>
          <w:sz w:val="22"/>
          <w:szCs w:val="22"/>
        </w:rPr>
        <w:tab/>
        <w:t xml:space="preserve"> </w:t>
      </w:r>
    </w:p>
    <w:p w:rsidR="0099382D" w:rsidRPr="007D1EE2" w:rsidRDefault="0099382D" w:rsidP="007D1EE2">
      <w:pPr>
        <w:tabs>
          <w:tab w:val="left" w:pos="2977"/>
          <w:tab w:val="decimal" w:pos="8789"/>
        </w:tabs>
        <w:spacing w:line="276" w:lineRule="auto"/>
        <w:jc w:val="both"/>
        <w:rPr>
          <w:sz w:val="24"/>
          <w:szCs w:val="24"/>
          <w:lang w:val="en-GB"/>
        </w:rPr>
      </w:pPr>
      <w:r w:rsidRPr="007D1EE2">
        <w:rPr>
          <w:rFonts w:asciiTheme="minorHAnsi" w:hAnsiTheme="minorHAnsi"/>
          <w:sz w:val="24"/>
          <w:szCs w:val="24"/>
        </w:rPr>
        <w:t xml:space="preserve">Cilj programa ostvaren je provođenjem redovnih programa predškolskog odgoja. Uspješnost realizacije programa mjeri se brojem upisane djece, koja se ocjenjuje zadovoljavajućom s obzirom da </w:t>
      </w:r>
      <w:r w:rsidR="002E595F">
        <w:rPr>
          <w:rFonts w:asciiTheme="minorHAnsi" w:hAnsiTheme="minorHAnsi"/>
          <w:sz w:val="24"/>
          <w:szCs w:val="24"/>
        </w:rPr>
        <w:t>su</w:t>
      </w:r>
      <w:r w:rsidRPr="007D1EE2">
        <w:rPr>
          <w:rFonts w:asciiTheme="minorHAnsi" w:hAnsiTheme="minorHAnsi"/>
          <w:sz w:val="24"/>
          <w:szCs w:val="24"/>
        </w:rPr>
        <w:t xml:space="preserve"> popunjen</w:t>
      </w:r>
      <w:r w:rsidR="002E595F">
        <w:rPr>
          <w:rFonts w:asciiTheme="minorHAnsi" w:hAnsiTheme="minorHAnsi"/>
          <w:sz w:val="24"/>
          <w:szCs w:val="24"/>
        </w:rPr>
        <w:t>e</w:t>
      </w:r>
      <w:r w:rsidRPr="007D1EE2">
        <w:rPr>
          <w:rFonts w:asciiTheme="minorHAnsi" w:hAnsiTheme="minorHAnsi"/>
          <w:sz w:val="24"/>
          <w:szCs w:val="24"/>
        </w:rPr>
        <w:t xml:space="preserve"> </w:t>
      </w:r>
      <w:r w:rsidR="002E595F">
        <w:rPr>
          <w:rFonts w:asciiTheme="minorHAnsi" w:hAnsiTheme="minorHAnsi"/>
          <w:sz w:val="24"/>
          <w:szCs w:val="24"/>
        </w:rPr>
        <w:t>sve</w:t>
      </w:r>
      <w:r w:rsidRPr="007D1EE2">
        <w:rPr>
          <w:rFonts w:asciiTheme="minorHAnsi" w:hAnsiTheme="minorHAnsi"/>
          <w:sz w:val="24"/>
          <w:szCs w:val="24"/>
        </w:rPr>
        <w:t xml:space="preserve"> grup</w:t>
      </w:r>
      <w:r w:rsidR="002E595F">
        <w:rPr>
          <w:rFonts w:asciiTheme="minorHAnsi" w:hAnsiTheme="minorHAnsi"/>
          <w:sz w:val="24"/>
          <w:szCs w:val="24"/>
        </w:rPr>
        <w:t>e</w:t>
      </w:r>
      <w:r w:rsidRPr="007D1EE2">
        <w:rPr>
          <w:rFonts w:asciiTheme="minorHAnsi" w:hAnsiTheme="minorHAnsi"/>
          <w:sz w:val="24"/>
          <w:szCs w:val="24"/>
        </w:rPr>
        <w:t>. Plan je ostvaren u cijelosti.</w:t>
      </w:r>
      <w:r w:rsidR="00BC15D2">
        <w:rPr>
          <w:rFonts w:asciiTheme="minorHAnsi" w:hAnsiTheme="minorHAnsi"/>
          <w:sz w:val="24"/>
          <w:szCs w:val="24"/>
        </w:rPr>
        <w:t xml:space="preserve">   </w:t>
      </w:r>
    </w:p>
    <w:p w:rsidR="0099382D" w:rsidRDefault="0099382D" w:rsidP="0099382D">
      <w:pPr>
        <w:shd w:val="clear" w:color="auto" w:fill="FFFFFF" w:themeFill="background1"/>
        <w:tabs>
          <w:tab w:val="left" w:pos="2977"/>
          <w:tab w:val="decimal" w:pos="8789"/>
        </w:tabs>
        <w:spacing w:line="276" w:lineRule="auto"/>
        <w:rPr>
          <w:rFonts w:asciiTheme="minorHAnsi" w:hAnsiTheme="minorHAnsi"/>
          <w:b/>
          <w:color w:val="FF0000"/>
          <w:sz w:val="22"/>
          <w:szCs w:val="22"/>
          <w:u w:val="single"/>
          <w:shd w:val="clear" w:color="auto" w:fill="FFFFFF"/>
        </w:rPr>
      </w:pPr>
    </w:p>
    <w:p w:rsidR="0099382D" w:rsidRDefault="0099382D" w:rsidP="0099382D">
      <w:pPr>
        <w:shd w:val="clear" w:color="auto" w:fill="FFFFFF" w:themeFill="background1"/>
        <w:tabs>
          <w:tab w:val="left" w:pos="2977"/>
          <w:tab w:val="decimal" w:pos="8789"/>
        </w:tabs>
        <w:spacing w:line="276" w:lineRule="auto"/>
        <w:rPr>
          <w:rFonts w:asciiTheme="minorHAnsi" w:hAnsiTheme="minorHAnsi"/>
          <w:b/>
          <w:sz w:val="22"/>
          <w:szCs w:val="22"/>
          <w:u w:val="single"/>
        </w:rPr>
      </w:pPr>
      <w:r>
        <w:rPr>
          <w:rFonts w:asciiTheme="minorHAnsi" w:hAnsiTheme="minorHAnsi"/>
          <w:b/>
          <w:sz w:val="22"/>
          <w:szCs w:val="22"/>
          <w:u w:val="single"/>
          <w:shd w:val="clear" w:color="auto" w:fill="FFFFFF"/>
        </w:rPr>
        <w:t>AKTIVNOST A200101 FINANCIRANJE REDOVNE DJELATNOSTI DV</w:t>
      </w:r>
      <w:r>
        <w:rPr>
          <w:rFonts w:asciiTheme="minorHAnsi" w:hAnsiTheme="minorHAnsi"/>
          <w:b/>
          <w:sz w:val="22"/>
          <w:szCs w:val="22"/>
          <w:u w:val="single"/>
          <w:shd w:val="clear" w:color="auto" w:fill="FFFFFF"/>
        </w:rPr>
        <w:tab/>
      </w:r>
      <w:r w:rsidR="00F76BDB">
        <w:rPr>
          <w:rFonts w:asciiTheme="minorHAnsi" w:hAnsiTheme="minorHAnsi"/>
          <w:b/>
          <w:sz w:val="22"/>
          <w:szCs w:val="22"/>
          <w:u w:val="single"/>
          <w:shd w:val="clear" w:color="auto" w:fill="FFFFFF"/>
        </w:rPr>
        <w:t>2.214.</w:t>
      </w:r>
      <w:r w:rsidR="00615C5F">
        <w:rPr>
          <w:rFonts w:asciiTheme="minorHAnsi" w:hAnsiTheme="minorHAnsi"/>
          <w:b/>
          <w:sz w:val="22"/>
          <w:szCs w:val="22"/>
          <w:u w:val="single"/>
          <w:shd w:val="clear" w:color="auto" w:fill="FFFFFF"/>
        </w:rPr>
        <w:t>8</w:t>
      </w:r>
      <w:r w:rsidR="00F76BDB">
        <w:rPr>
          <w:rFonts w:asciiTheme="minorHAnsi" w:hAnsiTheme="minorHAnsi"/>
          <w:b/>
          <w:sz w:val="22"/>
          <w:szCs w:val="22"/>
          <w:u w:val="single"/>
          <w:shd w:val="clear" w:color="auto" w:fill="FFFFFF"/>
        </w:rPr>
        <w:t>12</w:t>
      </w:r>
      <w:r w:rsidR="00615C5F">
        <w:rPr>
          <w:rFonts w:asciiTheme="minorHAnsi" w:hAnsiTheme="minorHAnsi"/>
          <w:b/>
          <w:sz w:val="22"/>
          <w:szCs w:val="22"/>
          <w:u w:val="single"/>
          <w:shd w:val="clear" w:color="auto" w:fill="FFFFFF"/>
        </w:rPr>
        <w:t>,00</w:t>
      </w:r>
      <w:r>
        <w:rPr>
          <w:rFonts w:asciiTheme="minorHAnsi" w:hAnsiTheme="minorHAnsi"/>
          <w:b/>
          <w:sz w:val="22"/>
          <w:szCs w:val="22"/>
          <w:u w:val="single"/>
          <w:shd w:val="clear" w:color="auto" w:fill="FFFFFF"/>
        </w:rPr>
        <w:t xml:space="preserve">                                       </w:t>
      </w:r>
    </w:p>
    <w:p w:rsidR="0099382D" w:rsidRDefault="0099382D" w:rsidP="0099382D">
      <w:pPr>
        <w:spacing w:line="276" w:lineRule="auto"/>
        <w:jc w:val="both"/>
        <w:rPr>
          <w:rFonts w:asciiTheme="minorHAnsi" w:hAnsiTheme="minorHAnsi"/>
          <w:sz w:val="24"/>
          <w:szCs w:val="24"/>
        </w:rPr>
      </w:pPr>
      <w:r>
        <w:rPr>
          <w:rFonts w:asciiTheme="minorHAnsi" w:hAnsiTheme="minorHAnsi"/>
          <w:sz w:val="24"/>
          <w:szCs w:val="24"/>
        </w:rPr>
        <w:t>Sadrži rashode za financiranje redovne djelatnosti dječjeg vrtića i jaslica u Baški. Plan  je ostvaren u cijelosti.</w:t>
      </w:r>
    </w:p>
    <w:p w:rsidR="0099382D" w:rsidRDefault="0099382D" w:rsidP="0099382D">
      <w:pPr>
        <w:spacing w:line="276" w:lineRule="auto"/>
        <w:jc w:val="both"/>
        <w:rPr>
          <w:rFonts w:asciiTheme="minorHAnsi" w:hAnsiTheme="minorHAnsi"/>
          <w:sz w:val="24"/>
          <w:szCs w:val="24"/>
        </w:rPr>
      </w:pPr>
      <w:r>
        <w:rPr>
          <w:rFonts w:ascii="Calibri" w:hAnsi="Calibri"/>
          <w:sz w:val="24"/>
          <w:szCs w:val="24"/>
        </w:rPr>
        <w:t>Dječji vrtić “Katarina Frankopan” zajednički je za sve općine na otoku Krku. Učešće općina u financiranju rada dječjeg vrtića “Katarina Frankopan” određeno je brojem djece, brojem zaposlenih, dužinom boravka djece u vrtiću, te ostalim kriterijima. Temeljem potreba i interesa stanovništva Općine Baška dječji vrtić u Baški provodi organizirani predškolski odgoj i to ostvarivanjem pri</w:t>
      </w:r>
      <w:r w:rsidR="0090633B">
        <w:rPr>
          <w:rFonts w:ascii="Calibri" w:hAnsi="Calibri"/>
          <w:sz w:val="24"/>
          <w:szCs w:val="24"/>
        </w:rPr>
        <w:t>marnog programa u 2 jasličke i 2</w:t>
      </w:r>
      <w:r>
        <w:rPr>
          <w:rFonts w:ascii="Calibri" w:hAnsi="Calibri"/>
          <w:sz w:val="24"/>
          <w:szCs w:val="24"/>
        </w:rPr>
        <w:t xml:space="preserve"> mješovite odgojne grupe, sa 8 odgajatelja i 4 pomoćna djelatnika. </w:t>
      </w:r>
      <w:r>
        <w:rPr>
          <w:rFonts w:asciiTheme="minorHAnsi" w:hAnsiTheme="minorHAnsi"/>
          <w:sz w:val="24"/>
          <w:szCs w:val="24"/>
        </w:rPr>
        <w:t>Općina Baška u cijelosti financira troškove boravka upisane djece, uz uvjet da dijete i najmanje jedan roditelj imaju prebivalište ili uobičajeno boravište na području Općine Baška, evidentirano u poreznoj kartici, i to na dan upisa djeteta u vrtić i za cijelo vrijeme njegova pohađanja, te da roditelji nemaju nepodmirenih dugovanja prema Općini Baška.</w:t>
      </w:r>
    </w:p>
    <w:p w:rsidR="0099382D" w:rsidRDefault="0099382D" w:rsidP="00F41ADF">
      <w:pPr>
        <w:spacing w:line="276" w:lineRule="auto"/>
        <w:jc w:val="both"/>
        <w:rPr>
          <w:rFonts w:ascii="Calibri" w:hAnsi="Calibri"/>
          <w:sz w:val="24"/>
          <w:szCs w:val="24"/>
        </w:rPr>
      </w:pPr>
      <w:r w:rsidRPr="0038489B">
        <w:rPr>
          <w:rFonts w:ascii="Calibri" w:hAnsi="Calibri"/>
          <w:sz w:val="24"/>
          <w:szCs w:val="24"/>
        </w:rPr>
        <w:t xml:space="preserve">Početkom </w:t>
      </w:r>
      <w:r w:rsidR="00F76BDB">
        <w:rPr>
          <w:rFonts w:ascii="Calibri" w:hAnsi="Calibri"/>
          <w:sz w:val="24"/>
          <w:szCs w:val="24"/>
        </w:rPr>
        <w:t>2023</w:t>
      </w:r>
      <w:r w:rsidR="0038489B" w:rsidRPr="0038489B">
        <w:rPr>
          <w:rFonts w:ascii="Calibri" w:hAnsi="Calibri"/>
          <w:sz w:val="24"/>
          <w:szCs w:val="24"/>
        </w:rPr>
        <w:t>. godine</w:t>
      </w:r>
      <w:r w:rsidRPr="0038489B">
        <w:rPr>
          <w:rFonts w:ascii="Calibri" w:hAnsi="Calibri"/>
          <w:sz w:val="24"/>
          <w:szCs w:val="24"/>
        </w:rPr>
        <w:t xml:space="preserve"> dostavljena su financijska izvješća dječjeg vrtića za 202</w:t>
      </w:r>
      <w:r w:rsidR="00F76BDB">
        <w:rPr>
          <w:rFonts w:ascii="Calibri" w:hAnsi="Calibri"/>
          <w:sz w:val="24"/>
          <w:szCs w:val="24"/>
        </w:rPr>
        <w:t>2</w:t>
      </w:r>
      <w:r w:rsidRPr="0038489B">
        <w:rPr>
          <w:rFonts w:ascii="Calibri" w:hAnsi="Calibri"/>
          <w:sz w:val="24"/>
          <w:szCs w:val="24"/>
        </w:rPr>
        <w:t xml:space="preserve">. godinu. Rashodi poslovanja područnog vrtića Baška iznosili su </w:t>
      </w:r>
      <w:r w:rsidR="0038489B" w:rsidRPr="002604A1">
        <w:rPr>
          <w:rFonts w:ascii="Calibri" w:hAnsi="Calibri"/>
          <w:sz w:val="24"/>
          <w:szCs w:val="24"/>
        </w:rPr>
        <w:t>2.</w:t>
      </w:r>
      <w:r w:rsidR="002604A1" w:rsidRPr="002604A1">
        <w:rPr>
          <w:rFonts w:ascii="Calibri" w:hAnsi="Calibri"/>
          <w:sz w:val="24"/>
          <w:szCs w:val="24"/>
        </w:rPr>
        <w:t>375.318,08 kn, od toga 64% čine rashodi za zaposlene,</w:t>
      </w:r>
      <w:r w:rsidR="00252168" w:rsidRPr="002604A1">
        <w:rPr>
          <w:rFonts w:ascii="Calibri" w:hAnsi="Calibri"/>
          <w:sz w:val="24"/>
          <w:szCs w:val="24"/>
        </w:rPr>
        <w:t xml:space="preserve"> </w:t>
      </w:r>
      <w:r w:rsidR="002604A1" w:rsidRPr="002604A1">
        <w:rPr>
          <w:rFonts w:ascii="Calibri" w:hAnsi="Calibri"/>
          <w:sz w:val="24"/>
          <w:szCs w:val="24"/>
        </w:rPr>
        <w:t>30</w:t>
      </w:r>
      <w:r w:rsidR="00F41ADF" w:rsidRPr="002604A1">
        <w:rPr>
          <w:rFonts w:ascii="Calibri" w:hAnsi="Calibri"/>
          <w:sz w:val="24"/>
          <w:szCs w:val="24"/>
        </w:rPr>
        <w:t>% materijalni rashodi</w:t>
      </w:r>
      <w:r w:rsidR="002604A1" w:rsidRPr="002604A1">
        <w:rPr>
          <w:rFonts w:ascii="Calibri" w:hAnsi="Calibri"/>
          <w:sz w:val="24"/>
          <w:szCs w:val="24"/>
        </w:rPr>
        <w:t>, te 6% rashodi za nabavu imovine</w:t>
      </w:r>
      <w:r w:rsidRPr="002604A1">
        <w:rPr>
          <w:rFonts w:ascii="Calibri" w:hAnsi="Calibri"/>
          <w:sz w:val="24"/>
          <w:szCs w:val="24"/>
        </w:rPr>
        <w:t xml:space="preserve">. Razlika više </w:t>
      </w:r>
      <w:r w:rsidRPr="002604A1">
        <w:rPr>
          <w:rFonts w:ascii="Calibri" w:hAnsi="Calibri"/>
          <w:sz w:val="24"/>
          <w:szCs w:val="24"/>
        </w:rPr>
        <w:lastRenderedPageBreak/>
        <w:t xml:space="preserve">uplaćenih sredstava u iznosu </w:t>
      </w:r>
      <w:r w:rsidR="002604A1" w:rsidRPr="002604A1">
        <w:rPr>
          <w:rFonts w:asciiTheme="minorHAnsi" w:hAnsiTheme="minorHAnsi" w:cstheme="minorHAnsi"/>
          <w:sz w:val="24"/>
          <w:szCs w:val="24"/>
        </w:rPr>
        <w:t>43.410,15</w:t>
      </w:r>
      <w:r w:rsidRPr="002604A1">
        <w:rPr>
          <w:rFonts w:asciiTheme="minorHAnsi" w:hAnsiTheme="minorHAnsi" w:cstheme="minorHAnsi"/>
          <w:sz w:val="24"/>
          <w:szCs w:val="24"/>
        </w:rPr>
        <w:t xml:space="preserve"> </w:t>
      </w:r>
      <w:r w:rsidRPr="002604A1">
        <w:rPr>
          <w:rFonts w:ascii="Calibri" w:hAnsi="Calibri"/>
          <w:sz w:val="24"/>
          <w:szCs w:val="24"/>
        </w:rPr>
        <w:t>kn, u</w:t>
      </w:r>
      <w:r>
        <w:rPr>
          <w:rFonts w:ascii="Calibri" w:hAnsi="Calibri"/>
          <w:sz w:val="24"/>
          <w:szCs w:val="24"/>
        </w:rPr>
        <w:t xml:space="preserve"> odnosu na ostvarene rashod</w:t>
      </w:r>
      <w:r w:rsidR="00F76BDB">
        <w:rPr>
          <w:rFonts w:ascii="Calibri" w:hAnsi="Calibri"/>
          <w:sz w:val="24"/>
          <w:szCs w:val="24"/>
        </w:rPr>
        <w:t>e, priznat će se kao prihod 2023</w:t>
      </w:r>
      <w:r>
        <w:rPr>
          <w:rFonts w:ascii="Calibri" w:hAnsi="Calibri"/>
          <w:sz w:val="24"/>
          <w:szCs w:val="24"/>
        </w:rPr>
        <w:t xml:space="preserve">. godine. </w:t>
      </w:r>
    </w:p>
    <w:p w:rsidR="00F41ADF" w:rsidRDefault="00F41ADF" w:rsidP="00F41ADF">
      <w:pPr>
        <w:spacing w:line="276" w:lineRule="auto"/>
        <w:jc w:val="both"/>
        <w:rPr>
          <w:lang w:val="en-GB"/>
        </w:rPr>
      </w:pPr>
    </w:p>
    <w:p w:rsidR="0018245B" w:rsidRDefault="0018245B" w:rsidP="0018245B">
      <w:pPr>
        <w:shd w:val="clear" w:color="auto" w:fill="FFFFFF" w:themeFill="background1"/>
        <w:tabs>
          <w:tab w:val="left" w:pos="2977"/>
          <w:tab w:val="decimal" w:pos="8789"/>
        </w:tabs>
        <w:spacing w:line="276" w:lineRule="auto"/>
        <w:rPr>
          <w:rFonts w:asciiTheme="minorHAnsi" w:hAnsiTheme="minorHAnsi"/>
          <w:b/>
          <w:sz w:val="22"/>
          <w:szCs w:val="22"/>
          <w:u w:val="single"/>
        </w:rPr>
      </w:pPr>
      <w:r>
        <w:rPr>
          <w:rFonts w:asciiTheme="minorHAnsi" w:hAnsiTheme="minorHAnsi"/>
          <w:b/>
          <w:sz w:val="22"/>
          <w:szCs w:val="22"/>
          <w:u w:val="single"/>
          <w:shd w:val="clear" w:color="auto" w:fill="FFFFFF"/>
        </w:rPr>
        <w:t>AKTIVNOST A200102 NABAVA OPREME ZA UPRAVU DV</w:t>
      </w:r>
      <w:r>
        <w:rPr>
          <w:rFonts w:asciiTheme="minorHAnsi" w:hAnsiTheme="minorHAnsi"/>
          <w:b/>
          <w:sz w:val="22"/>
          <w:szCs w:val="22"/>
          <w:u w:val="single"/>
          <w:shd w:val="clear" w:color="auto" w:fill="FFFFFF"/>
        </w:rPr>
        <w:tab/>
        <w:t xml:space="preserve">144.967,50                                       </w:t>
      </w:r>
    </w:p>
    <w:p w:rsidR="0018245B" w:rsidRPr="0018245B" w:rsidRDefault="0018245B" w:rsidP="0018245B">
      <w:pPr>
        <w:spacing w:line="276" w:lineRule="auto"/>
        <w:jc w:val="both"/>
        <w:rPr>
          <w:rFonts w:asciiTheme="minorHAnsi" w:hAnsiTheme="minorHAnsi" w:cstheme="minorHAnsi"/>
          <w:sz w:val="24"/>
          <w:szCs w:val="24"/>
          <w:lang w:val="en-GB"/>
        </w:rPr>
      </w:pPr>
      <w:r>
        <w:rPr>
          <w:rFonts w:asciiTheme="minorHAnsi" w:hAnsiTheme="minorHAnsi" w:cstheme="minorHAnsi"/>
          <w:sz w:val="24"/>
          <w:szCs w:val="24"/>
          <w:lang w:val="en-GB"/>
        </w:rPr>
        <w:t>Plan je ostvaren u cijelosti za financiranje nabave 6 klima uređaja za područni vrtić</w:t>
      </w:r>
      <w:r w:rsidR="0089285B">
        <w:rPr>
          <w:rFonts w:asciiTheme="minorHAnsi" w:hAnsiTheme="minorHAnsi" w:cstheme="minorHAnsi"/>
          <w:sz w:val="24"/>
          <w:szCs w:val="24"/>
          <w:lang w:val="en-GB"/>
        </w:rPr>
        <w:t xml:space="preserve"> u Baški</w:t>
      </w:r>
      <w:r>
        <w:rPr>
          <w:rFonts w:asciiTheme="minorHAnsi" w:hAnsiTheme="minorHAnsi" w:cstheme="minorHAnsi"/>
          <w:sz w:val="24"/>
          <w:szCs w:val="24"/>
          <w:lang w:val="en-GB"/>
        </w:rPr>
        <w:t>.</w:t>
      </w:r>
    </w:p>
    <w:p w:rsidR="0018245B" w:rsidRPr="00F41ADF" w:rsidRDefault="0018245B" w:rsidP="00F41ADF">
      <w:pPr>
        <w:spacing w:line="276" w:lineRule="auto"/>
        <w:jc w:val="both"/>
        <w:rPr>
          <w:lang w:val="en-GB"/>
        </w:rPr>
      </w:pPr>
    </w:p>
    <w:p w:rsidR="0099382D" w:rsidRDefault="0099382D" w:rsidP="0099382D">
      <w:pPr>
        <w:tabs>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shd w:val="clear" w:color="auto" w:fill="FFFFFF"/>
        </w:rPr>
        <w:t>AKTIVNOST A200103 OTPLATA KREDITA ZA IZGRADNJU DJEČJEG VRTIĆA</w:t>
      </w:r>
      <w:r>
        <w:rPr>
          <w:rFonts w:asciiTheme="minorHAnsi" w:hAnsiTheme="minorHAnsi"/>
          <w:b/>
          <w:sz w:val="22"/>
          <w:szCs w:val="22"/>
          <w:u w:val="single"/>
          <w:shd w:val="clear" w:color="auto" w:fill="FFFFFF"/>
        </w:rPr>
        <w:tab/>
      </w:r>
      <w:r w:rsidR="00CC7BBA">
        <w:rPr>
          <w:rFonts w:asciiTheme="minorHAnsi" w:hAnsiTheme="minorHAnsi"/>
          <w:b/>
          <w:sz w:val="22"/>
          <w:szCs w:val="22"/>
          <w:u w:val="single"/>
          <w:shd w:val="clear" w:color="auto" w:fill="FFFFFF"/>
        </w:rPr>
        <w:t>703.622,07</w:t>
      </w:r>
    </w:p>
    <w:p w:rsidR="0099382D" w:rsidRDefault="0099382D" w:rsidP="0099382D">
      <w:pPr>
        <w:spacing w:line="276" w:lineRule="auto"/>
        <w:jc w:val="both"/>
        <w:rPr>
          <w:rFonts w:ascii="Calibri" w:hAnsi="Calibri"/>
          <w:sz w:val="24"/>
          <w:szCs w:val="24"/>
        </w:rPr>
      </w:pPr>
      <w:r>
        <w:rPr>
          <w:rFonts w:ascii="Calibri" w:hAnsi="Calibri"/>
          <w:sz w:val="24"/>
          <w:szCs w:val="24"/>
        </w:rPr>
        <w:t xml:space="preserve">Nakon ishođenja suglasnosti Vlade RH i provedenog postupka javnog nadmetanja Općina Baška se u 2010. godini dugoročno zadužila za izgradnju dječjeg vrtića u iznosu od 6.400.000,00 kn s valutnom klauzulom u EUR (880.557,11 €) iz sredstava HBOR-a iz programa kreditiranja obnove i razvitka komunalne infrastrukture. Rok vraćanja je 120 mjeseci (detaljnije obrazloženo na str. </w:t>
      </w:r>
      <w:r>
        <w:rPr>
          <w:rFonts w:ascii="Calibri" w:hAnsi="Calibri"/>
          <w:color w:val="000000"/>
          <w:sz w:val="24"/>
          <w:szCs w:val="24"/>
        </w:rPr>
        <w:t>5.</w:t>
      </w:r>
      <w:r>
        <w:rPr>
          <w:rFonts w:ascii="Calibri" w:hAnsi="Calibri"/>
          <w:sz w:val="24"/>
          <w:szCs w:val="24"/>
        </w:rPr>
        <w:t>) U 2020. godini skloplje</w:t>
      </w:r>
      <w:r w:rsidR="00A246F3">
        <w:rPr>
          <w:rFonts w:ascii="Calibri" w:hAnsi="Calibri"/>
          <w:sz w:val="24"/>
          <w:szCs w:val="24"/>
        </w:rPr>
        <w:t>nje</w:t>
      </w:r>
      <w:r>
        <w:rPr>
          <w:rFonts w:ascii="Calibri" w:hAnsi="Calibri"/>
          <w:sz w:val="24"/>
          <w:szCs w:val="24"/>
        </w:rPr>
        <w:t xml:space="preserve"> COVID 19 dodat</w:t>
      </w:r>
      <w:r w:rsidR="00A246F3">
        <w:rPr>
          <w:rFonts w:ascii="Calibri" w:hAnsi="Calibri"/>
          <w:sz w:val="24"/>
          <w:szCs w:val="24"/>
        </w:rPr>
        <w:t>ak ugovoru</w:t>
      </w:r>
      <w:r>
        <w:rPr>
          <w:rFonts w:ascii="Calibri" w:hAnsi="Calibri"/>
          <w:sz w:val="24"/>
          <w:szCs w:val="24"/>
        </w:rPr>
        <w:t xml:space="preserve"> kojim se odgodila otplata glavnice koja je dospijevala u razdoblju od 30. lipnja do 30. rujna 2020. godine, na način da će se iznos 2 odgođena anuiteta otplatiti s posljednjim koji dospijeva 30. lipnja 2024. godine.</w:t>
      </w:r>
      <w:r>
        <w:rPr>
          <w:rFonts w:ascii="Calibri" w:hAnsi="Calibri"/>
          <w:sz w:val="24"/>
          <w:szCs w:val="24"/>
          <w:lang w:val="en-GB"/>
        </w:rPr>
        <w:t xml:space="preserve">  </w:t>
      </w:r>
      <w:r w:rsidR="006C31C4">
        <w:rPr>
          <w:rFonts w:ascii="Calibri" w:hAnsi="Calibri"/>
          <w:sz w:val="24"/>
          <w:szCs w:val="24"/>
        </w:rPr>
        <w:t>U 2022</w:t>
      </w:r>
      <w:r w:rsidR="00A246F3">
        <w:rPr>
          <w:rFonts w:ascii="Calibri" w:hAnsi="Calibri"/>
          <w:sz w:val="24"/>
          <w:szCs w:val="24"/>
        </w:rPr>
        <w:t xml:space="preserve">. godini otplaćeno je  639.999,92 kn glavnice  i </w:t>
      </w:r>
      <w:r w:rsidR="00CC7BBA">
        <w:rPr>
          <w:rFonts w:ascii="Calibri" w:hAnsi="Calibri"/>
          <w:sz w:val="24"/>
          <w:szCs w:val="24"/>
        </w:rPr>
        <w:t>63.622,15</w:t>
      </w:r>
      <w:r w:rsidR="00A246F3">
        <w:rPr>
          <w:rFonts w:ascii="Calibri" w:hAnsi="Calibri"/>
          <w:sz w:val="24"/>
          <w:szCs w:val="24"/>
        </w:rPr>
        <w:t xml:space="preserve"> kn kamata.</w:t>
      </w:r>
    </w:p>
    <w:p w:rsidR="00F76BDB" w:rsidRDefault="00F76BDB" w:rsidP="0099382D">
      <w:pPr>
        <w:spacing w:line="276" w:lineRule="auto"/>
        <w:jc w:val="both"/>
        <w:rPr>
          <w:rFonts w:ascii="Calibri" w:hAnsi="Calibri"/>
          <w:sz w:val="24"/>
          <w:szCs w:val="24"/>
        </w:rPr>
      </w:pPr>
    </w:p>
    <w:p w:rsidR="00F76BDB" w:rsidRPr="00916336" w:rsidRDefault="00F76BDB" w:rsidP="00F76BDB">
      <w:pPr>
        <w:tabs>
          <w:tab w:val="decimal" w:pos="8789"/>
        </w:tabs>
        <w:spacing w:line="276" w:lineRule="auto"/>
        <w:jc w:val="both"/>
        <w:rPr>
          <w:rFonts w:asciiTheme="minorHAnsi" w:hAnsiTheme="minorHAnsi"/>
          <w:b/>
          <w:sz w:val="22"/>
          <w:szCs w:val="22"/>
          <w:u w:val="single"/>
        </w:rPr>
      </w:pPr>
      <w:r w:rsidRPr="00916336">
        <w:rPr>
          <w:rFonts w:asciiTheme="minorHAnsi" w:hAnsiTheme="minorHAnsi"/>
          <w:b/>
          <w:sz w:val="22"/>
          <w:szCs w:val="22"/>
          <w:u w:val="single"/>
          <w:shd w:val="clear" w:color="auto" w:fill="FFFFFF" w:themeFill="background1"/>
        </w:rPr>
        <w:t>AKTIVNOST A20010</w:t>
      </w:r>
      <w:r>
        <w:rPr>
          <w:rFonts w:asciiTheme="minorHAnsi" w:hAnsiTheme="minorHAnsi"/>
          <w:b/>
          <w:sz w:val="22"/>
          <w:szCs w:val="22"/>
          <w:u w:val="single"/>
          <w:shd w:val="clear" w:color="auto" w:fill="FFFFFF" w:themeFill="background1"/>
        </w:rPr>
        <w:t>4</w:t>
      </w:r>
      <w:r w:rsidRPr="00916336">
        <w:rPr>
          <w:rFonts w:asciiTheme="minorHAnsi" w:hAnsiTheme="minorHAnsi"/>
          <w:b/>
          <w:sz w:val="22"/>
          <w:szCs w:val="22"/>
          <w:u w:val="single"/>
          <w:shd w:val="clear" w:color="auto" w:fill="FFFFFF" w:themeFill="background1"/>
        </w:rPr>
        <w:t xml:space="preserve"> O</w:t>
      </w:r>
      <w:r>
        <w:rPr>
          <w:rFonts w:asciiTheme="minorHAnsi" w:hAnsiTheme="minorHAnsi"/>
          <w:b/>
          <w:sz w:val="22"/>
          <w:szCs w:val="22"/>
          <w:u w:val="single"/>
          <w:shd w:val="clear" w:color="auto" w:fill="FFFFFF" w:themeFill="background1"/>
        </w:rPr>
        <w:t>DRŽAVANJE ZGRADE</w:t>
      </w:r>
      <w:r w:rsidRPr="00916336">
        <w:rPr>
          <w:rFonts w:asciiTheme="minorHAnsi" w:hAnsiTheme="minorHAnsi"/>
          <w:b/>
          <w:sz w:val="22"/>
          <w:szCs w:val="22"/>
          <w:u w:val="single"/>
          <w:shd w:val="clear" w:color="auto" w:fill="FFFFFF" w:themeFill="background1"/>
        </w:rPr>
        <w:t xml:space="preserve"> DJEČJEG VRTIĆA</w:t>
      </w:r>
      <w:r w:rsidRPr="00916336">
        <w:rPr>
          <w:rFonts w:asciiTheme="minorHAnsi" w:hAnsiTheme="minorHAnsi"/>
          <w:b/>
          <w:sz w:val="22"/>
          <w:szCs w:val="22"/>
          <w:u w:val="single"/>
          <w:shd w:val="clear" w:color="auto" w:fill="FFFFFF" w:themeFill="background1"/>
        </w:rPr>
        <w:tab/>
      </w:r>
      <w:r>
        <w:rPr>
          <w:rFonts w:asciiTheme="minorHAnsi" w:hAnsiTheme="minorHAnsi"/>
          <w:b/>
          <w:sz w:val="22"/>
          <w:szCs w:val="22"/>
          <w:u w:val="single"/>
          <w:shd w:val="clear" w:color="auto" w:fill="FFFFFF" w:themeFill="background1"/>
        </w:rPr>
        <w:t>3.750,00</w:t>
      </w:r>
    </w:p>
    <w:p w:rsidR="00F76BDB" w:rsidRPr="00F76BDB" w:rsidRDefault="00F76BDB" w:rsidP="0099382D">
      <w:pPr>
        <w:spacing w:line="276" w:lineRule="auto"/>
        <w:jc w:val="both"/>
        <w:rPr>
          <w:rFonts w:ascii="Calibri" w:hAnsi="Calibri"/>
          <w:sz w:val="24"/>
          <w:szCs w:val="24"/>
        </w:rPr>
      </w:pPr>
      <w:r>
        <w:rPr>
          <w:rFonts w:ascii="Calibri" w:hAnsi="Calibri"/>
          <w:sz w:val="24"/>
          <w:szCs w:val="24"/>
        </w:rPr>
        <w:t>Sadrže rashode izrade</w:t>
      </w:r>
      <w:r w:rsidRPr="00323E50">
        <w:rPr>
          <w:rFonts w:ascii="Calibri" w:hAnsi="Calibri"/>
          <w:sz w:val="24"/>
          <w:szCs w:val="24"/>
        </w:rPr>
        <w:t xml:space="preserve"> troškovnika za</w:t>
      </w:r>
      <w:r>
        <w:rPr>
          <w:rFonts w:ascii="Calibri" w:hAnsi="Calibri"/>
          <w:sz w:val="24"/>
          <w:szCs w:val="24"/>
        </w:rPr>
        <w:t xml:space="preserve"> izvođenje</w:t>
      </w:r>
      <w:r w:rsidRPr="00323E50">
        <w:rPr>
          <w:rFonts w:ascii="Calibri" w:hAnsi="Calibri"/>
          <w:sz w:val="24"/>
          <w:szCs w:val="24"/>
        </w:rPr>
        <w:t xml:space="preserve"> radov</w:t>
      </w:r>
      <w:r>
        <w:rPr>
          <w:rFonts w:ascii="Calibri" w:hAnsi="Calibri"/>
          <w:sz w:val="24"/>
          <w:szCs w:val="24"/>
        </w:rPr>
        <w:t>a</w:t>
      </w:r>
      <w:r w:rsidRPr="00323E50">
        <w:rPr>
          <w:rFonts w:ascii="Calibri" w:hAnsi="Calibri"/>
          <w:sz w:val="24"/>
          <w:szCs w:val="24"/>
        </w:rPr>
        <w:t xml:space="preserve"> održavanja dječjeg vrtića u Baški</w:t>
      </w:r>
      <w:r>
        <w:rPr>
          <w:rFonts w:ascii="Calibri" w:hAnsi="Calibri"/>
          <w:sz w:val="24"/>
          <w:szCs w:val="24"/>
        </w:rPr>
        <w:t>.</w:t>
      </w:r>
    </w:p>
    <w:p w:rsidR="0099382D" w:rsidRDefault="0099382D" w:rsidP="0099382D">
      <w:pPr>
        <w:spacing w:line="276" w:lineRule="auto"/>
        <w:jc w:val="both"/>
        <w:rPr>
          <w:rFonts w:asciiTheme="minorHAnsi" w:hAnsiTheme="minorHAnsi"/>
          <w:color w:val="FF0000"/>
          <w:sz w:val="24"/>
          <w:szCs w:val="24"/>
        </w:rPr>
      </w:pPr>
    </w:p>
    <w:p w:rsidR="0099382D" w:rsidRDefault="0099382D" w:rsidP="0099382D">
      <w:pPr>
        <w:shd w:val="clear" w:color="auto" w:fill="CCC0D9" w:themeFill="accent4" w:themeFillTint="66"/>
        <w:tabs>
          <w:tab w:val="left" w:pos="1560"/>
          <w:tab w:val="decimal" w:pos="8789"/>
        </w:tabs>
        <w:jc w:val="both"/>
        <w:rPr>
          <w:rFonts w:asciiTheme="minorHAnsi" w:hAnsiTheme="minorHAnsi"/>
          <w:b/>
          <w:sz w:val="22"/>
          <w:szCs w:val="22"/>
        </w:rPr>
      </w:pPr>
      <w:r>
        <w:rPr>
          <w:rFonts w:asciiTheme="minorHAnsi" w:hAnsiTheme="minorHAnsi"/>
          <w:b/>
          <w:sz w:val="22"/>
          <w:szCs w:val="22"/>
        </w:rPr>
        <w:t xml:space="preserve">PROGRAM: 2002 OSNOVNO I SREDNJOŠKOLSKO OBRAZOVANJE                                       </w:t>
      </w:r>
      <w:r>
        <w:rPr>
          <w:rFonts w:asciiTheme="minorHAnsi" w:hAnsiTheme="minorHAnsi"/>
          <w:b/>
          <w:sz w:val="22"/>
          <w:szCs w:val="22"/>
        </w:rPr>
        <w:tab/>
        <w:t xml:space="preserve">   </w:t>
      </w:r>
    </w:p>
    <w:p w:rsidR="0099382D" w:rsidRDefault="0099382D" w:rsidP="00412644">
      <w:pPr>
        <w:tabs>
          <w:tab w:val="left" w:pos="2977"/>
          <w:tab w:val="decimal" w:pos="8789"/>
        </w:tabs>
        <w:spacing w:line="276" w:lineRule="auto"/>
        <w:jc w:val="both"/>
        <w:rPr>
          <w:rFonts w:asciiTheme="minorHAnsi" w:hAnsiTheme="minorHAnsi"/>
          <w:sz w:val="24"/>
          <w:szCs w:val="24"/>
          <w:shd w:val="clear" w:color="auto" w:fill="E5DFEC"/>
        </w:rPr>
      </w:pPr>
      <w:r w:rsidRPr="00412644">
        <w:rPr>
          <w:rFonts w:asciiTheme="minorHAnsi" w:hAnsiTheme="minorHAnsi"/>
          <w:sz w:val="24"/>
          <w:szCs w:val="24"/>
        </w:rPr>
        <w:t xml:space="preserve">Cilj programa ostvaren unapređenjem odgoja i obrazovanja na području Općine Baška. Pokazatelj uspješnosti mjeri se poboljšanjem položaja školstva kroz financiranje izvannastavnih aktivnosti </w:t>
      </w:r>
      <w:r w:rsidR="000C275C">
        <w:rPr>
          <w:rFonts w:asciiTheme="minorHAnsi" w:hAnsiTheme="minorHAnsi"/>
          <w:sz w:val="24"/>
          <w:szCs w:val="24"/>
        </w:rPr>
        <w:t>-</w:t>
      </w:r>
      <w:r w:rsidRPr="00412644">
        <w:rPr>
          <w:rFonts w:asciiTheme="minorHAnsi" w:hAnsiTheme="minorHAnsi"/>
          <w:sz w:val="24"/>
          <w:szCs w:val="24"/>
        </w:rPr>
        <w:t xml:space="preserve"> produženi boravak, voditeljstvo, izleti, predstave, </w:t>
      </w:r>
      <w:r w:rsidR="00252168">
        <w:rPr>
          <w:rFonts w:asciiTheme="minorHAnsi" w:hAnsiTheme="minorHAnsi"/>
          <w:sz w:val="24"/>
          <w:szCs w:val="24"/>
        </w:rPr>
        <w:t xml:space="preserve">sufinanciranje </w:t>
      </w:r>
      <w:r w:rsidRPr="00412644">
        <w:rPr>
          <w:rFonts w:asciiTheme="minorHAnsi" w:hAnsiTheme="minorHAnsi"/>
          <w:sz w:val="24"/>
          <w:szCs w:val="24"/>
        </w:rPr>
        <w:t>marende</w:t>
      </w:r>
      <w:r w:rsidR="000C275C">
        <w:rPr>
          <w:rFonts w:asciiTheme="minorHAnsi" w:hAnsiTheme="minorHAnsi"/>
          <w:sz w:val="24"/>
          <w:szCs w:val="24"/>
        </w:rPr>
        <w:t>, koji su ostvareni u cijelosti</w:t>
      </w:r>
      <w:r w:rsidR="00252168">
        <w:rPr>
          <w:rFonts w:asciiTheme="minorHAnsi" w:hAnsiTheme="minorHAnsi"/>
          <w:sz w:val="24"/>
          <w:szCs w:val="24"/>
        </w:rPr>
        <w:t>. Za p</w:t>
      </w:r>
      <w:r w:rsidRPr="00412644">
        <w:rPr>
          <w:rFonts w:asciiTheme="minorHAnsi" w:hAnsiTheme="minorHAnsi"/>
          <w:sz w:val="24"/>
          <w:szCs w:val="24"/>
        </w:rPr>
        <w:t xml:space="preserve">rogram stipendiranja, pokazatelj se mjeri povećanjem broja učenika obuhvaćenim programom, sklopljena su </w:t>
      </w:r>
      <w:r w:rsidR="00367636">
        <w:rPr>
          <w:rFonts w:asciiTheme="minorHAnsi" w:hAnsiTheme="minorHAnsi"/>
          <w:sz w:val="24"/>
          <w:szCs w:val="24"/>
        </w:rPr>
        <w:t>2</w:t>
      </w:r>
      <w:r w:rsidRPr="00412644">
        <w:rPr>
          <w:rFonts w:asciiTheme="minorHAnsi" w:hAnsiTheme="minorHAnsi"/>
          <w:sz w:val="24"/>
          <w:szCs w:val="24"/>
        </w:rPr>
        <w:t xml:space="preserve"> nova ugovora, te je ostvaren</w:t>
      </w:r>
      <w:r w:rsidR="00367636">
        <w:rPr>
          <w:rFonts w:asciiTheme="minorHAnsi" w:hAnsiTheme="minorHAnsi"/>
          <w:sz w:val="24"/>
          <w:szCs w:val="24"/>
        </w:rPr>
        <w:t>o 96% plana</w:t>
      </w:r>
      <w:r w:rsidRPr="00412644">
        <w:rPr>
          <w:rFonts w:asciiTheme="minorHAnsi" w:hAnsiTheme="minorHAnsi"/>
          <w:sz w:val="24"/>
          <w:szCs w:val="24"/>
        </w:rPr>
        <w:t>.</w:t>
      </w:r>
      <w:r w:rsidRPr="00412644">
        <w:rPr>
          <w:rFonts w:asciiTheme="minorHAnsi" w:hAnsiTheme="minorHAnsi"/>
          <w:sz w:val="24"/>
          <w:szCs w:val="24"/>
          <w:shd w:val="clear" w:color="auto" w:fill="E5DFEC"/>
        </w:rPr>
        <w:t xml:space="preserve"> </w:t>
      </w:r>
    </w:p>
    <w:p w:rsidR="0054262B" w:rsidRDefault="0054262B" w:rsidP="00412644">
      <w:pPr>
        <w:tabs>
          <w:tab w:val="left" w:pos="2977"/>
          <w:tab w:val="decimal" w:pos="8789"/>
        </w:tabs>
        <w:spacing w:line="276" w:lineRule="auto"/>
        <w:jc w:val="both"/>
        <w:rPr>
          <w:rFonts w:asciiTheme="minorHAnsi" w:hAnsiTheme="minorHAnsi"/>
          <w:sz w:val="24"/>
          <w:szCs w:val="24"/>
          <w:shd w:val="clear" w:color="auto" w:fill="E5DFEC"/>
        </w:rPr>
      </w:pPr>
    </w:p>
    <w:p w:rsidR="0099382D" w:rsidRDefault="0099382D" w:rsidP="0099382D">
      <w:pPr>
        <w:shd w:val="clear" w:color="auto" w:fill="FFFFFF"/>
        <w:tabs>
          <w:tab w:val="left" w:pos="2977"/>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shd w:val="clear" w:color="auto" w:fill="FFFFFF"/>
        </w:rPr>
        <w:t>AKTIVNOST A200201 TEKUĆE POMOĆI OŠ F.K.F. PŠ BAŠKA</w:t>
      </w:r>
      <w:r>
        <w:rPr>
          <w:rFonts w:asciiTheme="minorHAnsi" w:hAnsiTheme="minorHAnsi"/>
          <w:b/>
          <w:sz w:val="22"/>
          <w:szCs w:val="22"/>
          <w:u w:val="single"/>
          <w:shd w:val="clear" w:color="auto" w:fill="FFFFFF"/>
        </w:rPr>
        <w:tab/>
      </w:r>
      <w:r w:rsidR="001D080C">
        <w:rPr>
          <w:rFonts w:asciiTheme="minorHAnsi" w:hAnsiTheme="minorHAnsi"/>
          <w:b/>
          <w:sz w:val="22"/>
          <w:szCs w:val="22"/>
          <w:u w:val="single"/>
          <w:shd w:val="clear" w:color="auto" w:fill="FFFFFF"/>
        </w:rPr>
        <w:t>290.416,81</w:t>
      </w:r>
    </w:p>
    <w:p w:rsidR="0099382D" w:rsidRDefault="0099382D" w:rsidP="0054262B">
      <w:pPr>
        <w:spacing w:line="276" w:lineRule="auto"/>
        <w:jc w:val="both"/>
        <w:rPr>
          <w:rFonts w:asciiTheme="minorHAnsi" w:hAnsiTheme="minorHAnsi"/>
          <w:sz w:val="24"/>
          <w:szCs w:val="24"/>
        </w:rPr>
      </w:pPr>
      <w:r>
        <w:rPr>
          <w:rFonts w:asciiTheme="minorHAnsi" w:hAnsiTheme="minorHAnsi"/>
          <w:sz w:val="24"/>
          <w:szCs w:val="24"/>
        </w:rPr>
        <w:t>Sadrži</w:t>
      </w:r>
      <w:r w:rsidR="0054262B">
        <w:rPr>
          <w:rFonts w:asciiTheme="minorHAnsi" w:hAnsiTheme="minorHAnsi"/>
          <w:sz w:val="24"/>
          <w:szCs w:val="24"/>
        </w:rPr>
        <w:t xml:space="preserve"> rashode za sufinanciranje rada</w:t>
      </w:r>
      <w:r w:rsidR="0054262B">
        <w:rPr>
          <w:rFonts w:asciiTheme="minorHAnsi" w:hAnsiTheme="minorHAnsi" w:cstheme="minorHAnsi"/>
          <w:sz w:val="24"/>
          <w:szCs w:val="24"/>
        </w:rPr>
        <w:t xml:space="preserve"> voditelja, </w:t>
      </w:r>
      <w:r w:rsidR="007A548F">
        <w:rPr>
          <w:rFonts w:asciiTheme="minorHAnsi" w:hAnsiTheme="minorHAnsi" w:cstheme="minorHAnsi"/>
          <w:sz w:val="24"/>
          <w:szCs w:val="24"/>
        </w:rPr>
        <w:t>dvije učiteljice u produženom boravku</w:t>
      </w:r>
      <w:r w:rsidR="0054262B">
        <w:rPr>
          <w:rFonts w:asciiTheme="minorHAnsi" w:hAnsiTheme="minorHAnsi" w:cstheme="minorHAnsi"/>
          <w:sz w:val="24"/>
          <w:szCs w:val="24"/>
        </w:rPr>
        <w:t xml:space="preserve">, marende, </w:t>
      </w:r>
      <w:r w:rsidR="00003F99">
        <w:rPr>
          <w:rFonts w:asciiTheme="minorHAnsi" w:hAnsiTheme="minorHAnsi"/>
          <w:sz w:val="24"/>
          <w:szCs w:val="24"/>
        </w:rPr>
        <w:t>sufinanciranje 14% iznosa plaće psihologa</w:t>
      </w:r>
      <w:r w:rsidR="0054262B">
        <w:rPr>
          <w:rFonts w:asciiTheme="minorHAnsi" w:hAnsiTheme="minorHAnsi" w:cstheme="minorHAnsi"/>
          <w:sz w:val="24"/>
          <w:szCs w:val="24"/>
        </w:rPr>
        <w:t xml:space="preserve">, </w:t>
      </w:r>
      <w:r w:rsidR="00003F99">
        <w:rPr>
          <w:rFonts w:asciiTheme="minorHAnsi" w:hAnsiTheme="minorHAnsi" w:cstheme="minorHAnsi"/>
          <w:sz w:val="24"/>
          <w:szCs w:val="24"/>
        </w:rPr>
        <w:t xml:space="preserve">te dodatnih programa - </w:t>
      </w:r>
      <w:r w:rsidR="0054262B" w:rsidRPr="00E85FD7">
        <w:rPr>
          <w:rFonts w:asciiTheme="minorHAnsi" w:hAnsiTheme="minorHAnsi" w:cstheme="minorHAnsi"/>
          <w:sz w:val="24"/>
          <w:szCs w:val="24"/>
        </w:rPr>
        <w:t xml:space="preserve">akcije </w:t>
      </w:r>
      <w:r w:rsidR="0054262B">
        <w:rPr>
          <w:rFonts w:asciiTheme="minorHAnsi" w:hAnsiTheme="minorHAnsi" w:cstheme="minorHAnsi"/>
          <w:sz w:val="24"/>
          <w:szCs w:val="24"/>
        </w:rPr>
        <w:t>„</w:t>
      </w:r>
      <w:r w:rsidR="0054262B" w:rsidRPr="00E85FD7">
        <w:rPr>
          <w:rFonts w:asciiTheme="minorHAnsi" w:hAnsiTheme="minorHAnsi" w:cstheme="minorHAnsi"/>
          <w:sz w:val="24"/>
          <w:szCs w:val="24"/>
        </w:rPr>
        <w:t>Prvi koraci u prometu</w:t>
      </w:r>
      <w:r w:rsidR="0054262B">
        <w:rPr>
          <w:rFonts w:asciiTheme="minorHAnsi" w:hAnsiTheme="minorHAnsi" w:cstheme="minorHAnsi"/>
          <w:sz w:val="24"/>
          <w:szCs w:val="24"/>
        </w:rPr>
        <w:t>“</w:t>
      </w:r>
      <w:r w:rsidR="001D080C">
        <w:rPr>
          <w:rFonts w:asciiTheme="minorHAnsi" w:hAnsiTheme="minorHAnsi" w:cstheme="minorHAnsi"/>
          <w:sz w:val="24"/>
          <w:szCs w:val="24"/>
        </w:rPr>
        <w:t xml:space="preserve"> za 12</w:t>
      </w:r>
      <w:r w:rsidR="0054262B" w:rsidRPr="00E85FD7">
        <w:rPr>
          <w:rFonts w:asciiTheme="minorHAnsi" w:hAnsiTheme="minorHAnsi" w:cstheme="minorHAnsi"/>
          <w:sz w:val="24"/>
          <w:szCs w:val="24"/>
        </w:rPr>
        <w:t xml:space="preserve"> učenika</w:t>
      </w:r>
      <w:r w:rsidR="001D080C">
        <w:rPr>
          <w:rFonts w:asciiTheme="minorHAnsi" w:hAnsiTheme="minorHAnsi" w:cstheme="minorHAnsi"/>
          <w:sz w:val="24"/>
          <w:szCs w:val="24"/>
        </w:rPr>
        <w:t xml:space="preserve"> 1. razreda, </w:t>
      </w:r>
      <w:r w:rsidR="0054262B" w:rsidRPr="00E85FD7">
        <w:rPr>
          <w:rFonts w:asciiTheme="minorHAnsi" w:hAnsiTheme="minorHAnsi" w:cstheme="minorHAnsi"/>
          <w:sz w:val="24"/>
          <w:szCs w:val="24"/>
        </w:rPr>
        <w:t>prijevoza učenika</w:t>
      </w:r>
      <w:r w:rsidR="0054262B">
        <w:rPr>
          <w:rFonts w:asciiTheme="minorHAnsi" w:hAnsiTheme="minorHAnsi" w:cstheme="minorHAnsi"/>
          <w:sz w:val="24"/>
          <w:szCs w:val="24"/>
        </w:rPr>
        <w:t xml:space="preserve"> PŠ Baška</w:t>
      </w:r>
      <w:r w:rsidR="0054262B" w:rsidRPr="00E85FD7">
        <w:rPr>
          <w:rFonts w:asciiTheme="minorHAnsi" w:hAnsiTheme="minorHAnsi" w:cstheme="minorHAnsi"/>
          <w:sz w:val="24"/>
          <w:szCs w:val="24"/>
        </w:rPr>
        <w:t xml:space="preserve"> u </w:t>
      </w:r>
      <w:r w:rsidR="001D080C">
        <w:rPr>
          <w:rFonts w:asciiTheme="minorHAnsi" w:hAnsiTheme="minorHAnsi" w:cstheme="minorHAnsi"/>
          <w:sz w:val="24"/>
          <w:szCs w:val="24"/>
        </w:rPr>
        <w:t>Krašograd, na lutkarsku prestavu</w:t>
      </w:r>
      <w:r w:rsidR="0054262B" w:rsidRPr="00E85FD7">
        <w:rPr>
          <w:rFonts w:asciiTheme="minorHAnsi" w:hAnsiTheme="minorHAnsi" w:cstheme="minorHAnsi"/>
          <w:sz w:val="24"/>
          <w:szCs w:val="24"/>
        </w:rPr>
        <w:t xml:space="preserve">, </w:t>
      </w:r>
      <w:r w:rsidR="001D080C">
        <w:rPr>
          <w:rFonts w:asciiTheme="minorHAnsi" w:hAnsiTheme="minorHAnsi" w:cstheme="minorHAnsi"/>
          <w:sz w:val="24"/>
          <w:szCs w:val="24"/>
        </w:rPr>
        <w:t>financiranje troškova 23. državnog natjecanja iz povijesti, projekta „Polje mira“ i božićnog koncerta</w:t>
      </w:r>
      <w:r>
        <w:rPr>
          <w:rFonts w:asciiTheme="minorHAnsi" w:hAnsiTheme="minorHAnsi"/>
          <w:sz w:val="24"/>
          <w:szCs w:val="24"/>
        </w:rPr>
        <w:t>. Plan je ostvaren u cijelosti.</w:t>
      </w:r>
    </w:p>
    <w:p w:rsidR="007C0D5A" w:rsidRDefault="007C0D5A" w:rsidP="0099382D">
      <w:pPr>
        <w:spacing w:line="276" w:lineRule="auto"/>
        <w:jc w:val="both"/>
        <w:rPr>
          <w:rFonts w:asciiTheme="minorHAnsi" w:hAnsiTheme="minorHAnsi"/>
          <w:color w:val="FF0000"/>
          <w:sz w:val="24"/>
          <w:szCs w:val="24"/>
        </w:rPr>
      </w:pPr>
    </w:p>
    <w:p w:rsidR="00F15E01" w:rsidRDefault="00F15E01" w:rsidP="00F15E01">
      <w:pPr>
        <w:tabs>
          <w:tab w:val="left" w:pos="1985"/>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rPr>
        <w:t>AKTIVNOST A200202</w:t>
      </w:r>
      <w:r>
        <w:rPr>
          <w:rFonts w:asciiTheme="minorHAnsi" w:hAnsiTheme="minorHAnsi"/>
          <w:b/>
          <w:sz w:val="22"/>
          <w:szCs w:val="22"/>
          <w:u w:val="single"/>
        </w:rPr>
        <w:tab/>
        <w:t xml:space="preserve"> NABAVA KNJIGA ZA ŠKOLSKU KNJIŽNICU</w:t>
      </w:r>
      <w:r>
        <w:rPr>
          <w:rFonts w:asciiTheme="minorHAnsi" w:hAnsiTheme="minorHAnsi"/>
          <w:b/>
          <w:sz w:val="22"/>
          <w:szCs w:val="22"/>
          <w:u w:val="single"/>
        </w:rPr>
        <w:tab/>
      </w:r>
      <w:r w:rsidR="00CB5BF8">
        <w:rPr>
          <w:rFonts w:asciiTheme="minorHAnsi" w:hAnsiTheme="minorHAnsi"/>
          <w:b/>
          <w:sz w:val="22"/>
          <w:szCs w:val="22"/>
          <w:u w:val="single"/>
        </w:rPr>
        <w:t>4.935</w:t>
      </w:r>
      <w:r>
        <w:rPr>
          <w:rFonts w:asciiTheme="minorHAnsi" w:hAnsiTheme="minorHAnsi"/>
          <w:b/>
          <w:sz w:val="22"/>
          <w:szCs w:val="22"/>
          <w:u w:val="single"/>
        </w:rPr>
        <w:t>,00</w:t>
      </w:r>
    </w:p>
    <w:p w:rsidR="00F15E01" w:rsidRDefault="00F15E01" w:rsidP="00D92E90">
      <w:pPr>
        <w:spacing w:line="276" w:lineRule="auto"/>
        <w:jc w:val="both"/>
        <w:rPr>
          <w:rFonts w:asciiTheme="minorHAnsi" w:hAnsiTheme="minorHAnsi"/>
          <w:sz w:val="24"/>
          <w:szCs w:val="24"/>
        </w:rPr>
      </w:pPr>
      <w:r>
        <w:rPr>
          <w:rFonts w:asciiTheme="minorHAnsi" w:hAnsiTheme="minorHAnsi"/>
          <w:sz w:val="24"/>
          <w:szCs w:val="24"/>
        </w:rPr>
        <w:t xml:space="preserve">Sadrži rashode za sufinanciranje nabave knjiga za školsku knjižnicu. Plan </w:t>
      </w:r>
      <w:r w:rsidR="00252168">
        <w:rPr>
          <w:rFonts w:asciiTheme="minorHAnsi" w:hAnsiTheme="minorHAnsi"/>
          <w:sz w:val="24"/>
          <w:szCs w:val="24"/>
        </w:rPr>
        <w:t>je ostvaren</w:t>
      </w:r>
      <w:r>
        <w:rPr>
          <w:rFonts w:asciiTheme="minorHAnsi" w:hAnsiTheme="minorHAnsi"/>
          <w:sz w:val="24"/>
          <w:szCs w:val="24"/>
        </w:rPr>
        <w:t xml:space="preserve"> u cijelosti.</w:t>
      </w:r>
    </w:p>
    <w:p w:rsidR="00F15E01" w:rsidRDefault="00F15E01" w:rsidP="00F15E01">
      <w:pPr>
        <w:shd w:val="clear" w:color="auto" w:fill="FFFFFF" w:themeFill="background1"/>
        <w:tabs>
          <w:tab w:val="left" w:pos="2977"/>
          <w:tab w:val="decimal" w:pos="8789"/>
        </w:tabs>
        <w:spacing w:line="276" w:lineRule="auto"/>
        <w:rPr>
          <w:rFonts w:asciiTheme="minorHAnsi" w:hAnsiTheme="minorHAnsi"/>
          <w:b/>
          <w:sz w:val="22"/>
          <w:szCs w:val="22"/>
          <w:u w:val="single"/>
          <w:shd w:val="clear" w:color="auto" w:fill="FFFFFF"/>
        </w:rPr>
      </w:pPr>
    </w:p>
    <w:p w:rsidR="00F15E01" w:rsidRDefault="00F15E01" w:rsidP="00F15E01">
      <w:pPr>
        <w:shd w:val="clear" w:color="auto" w:fill="FFFFFF" w:themeFill="background1"/>
        <w:tabs>
          <w:tab w:val="left" w:pos="2977"/>
          <w:tab w:val="decimal" w:pos="8789"/>
        </w:tabs>
        <w:spacing w:line="276" w:lineRule="auto"/>
        <w:rPr>
          <w:rFonts w:asciiTheme="minorHAnsi" w:hAnsiTheme="minorHAnsi"/>
          <w:b/>
          <w:sz w:val="22"/>
          <w:szCs w:val="22"/>
          <w:u w:val="single"/>
        </w:rPr>
      </w:pPr>
      <w:r>
        <w:rPr>
          <w:rFonts w:asciiTheme="minorHAnsi" w:hAnsiTheme="minorHAnsi"/>
          <w:b/>
          <w:sz w:val="22"/>
          <w:szCs w:val="22"/>
          <w:u w:val="single"/>
          <w:shd w:val="clear" w:color="auto" w:fill="FFFFFF"/>
        </w:rPr>
        <w:t>AKTIVNOST A200204 TEKUĆE POMOĆI SŠ H.K.ZVONIMIR, KRK</w:t>
      </w:r>
      <w:r>
        <w:rPr>
          <w:rFonts w:asciiTheme="minorHAnsi" w:hAnsiTheme="minorHAnsi"/>
          <w:b/>
          <w:sz w:val="22"/>
          <w:szCs w:val="22"/>
          <w:u w:val="single"/>
          <w:shd w:val="clear" w:color="auto" w:fill="FFFFFF"/>
        </w:rPr>
        <w:tab/>
        <w:t>8.000,00</w:t>
      </w:r>
    </w:p>
    <w:p w:rsidR="008928F3" w:rsidRDefault="00F15E01" w:rsidP="0099382D">
      <w:pPr>
        <w:spacing w:line="276" w:lineRule="auto"/>
        <w:jc w:val="both"/>
        <w:rPr>
          <w:rFonts w:asciiTheme="minorHAnsi" w:hAnsiTheme="minorHAnsi"/>
          <w:color w:val="FF0000"/>
          <w:sz w:val="24"/>
          <w:szCs w:val="24"/>
        </w:rPr>
      </w:pPr>
      <w:r>
        <w:rPr>
          <w:rFonts w:asciiTheme="minorHAnsi" w:hAnsiTheme="minorHAnsi"/>
          <w:sz w:val="24"/>
          <w:szCs w:val="24"/>
        </w:rPr>
        <w:t>P</w:t>
      </w:r>
      <w:r w:rsidR="00F07B9B">
        <w:rPr>
          <w:rFonts w:asciiTheme="minorHAnsi" w:hAnsiTheme="minorHAnsi"/>
          <w:sz w:val="24"/>
          <w:szCs w:val="24"/>
        </w:rPr>
        <w:t>lan je ostvaren u cijelosti, za</w:t>
      </w:r>
      <w:r w:rsidR="00F07B9B">
        <w:rPr>
          <w:rFonts w:asciiTheme="minorHAnsi" w:hAnsiTheme="minorHAnsi" w:cstheme="minorHAnsi"/>
          <w:sz w:val="24"/>
          <w:szCs w:val="24"/>
        </w:rPr>
        <w:t xml:space="preserve"> </w:t>
      </w:r>
      <w:r w:rsidR="00252168">
        <w:rPr>
          <w:rFonts w:asciiTheme="minorHAnsi" w:hAnsiTheme="minorHAnsi" w:cstheme="minorHAnsi"/>
          <w:sz w:val="24"/>
          <w:szCs w:val="24"/>
        </w:rPr>
        <w:t xml:space="preserve">sufinanciranje troškova </w:t>
      </w:r>
      <w:r w:rsidR="00CB5BF8" w:rsidRPr="00CB5BF8">
        <w:rPr>
          <w:rFonts w:asciiTheme="minorHAnsi" w:hAnsiTheme="minorHAnsi" w:cstheme="minorHAnsi"/>
          <w:sz w:val="24"/>
          <w:szCs w:val="24"/>
        </w:rPr>
        <w:t>ručka za sudionike Erasmus+ projekta "EU Tourism"</w:t>
      </w:r>
      <w:r w:rsidR="00CB5BF8">
        <w:rPr>
          <w:rFonts w:asciiTheme="minorHAnsi" w:hAnsiTheme="minorHAnsi" w:cstheme="minorHAnsi"/>
          <w:sz w:val="24"/>
          <w:szCs w:val="24"/>
        </w:rPr>
        <w:t>, te za sufinanciranje nabave informatičke opreme.</w:t>
      </w:r>
    </w:p>
    <w:p w:rsidR="0099382D" w:rsidRDefault="0099382D" w:rsidP="0099382D">
      <w:pPr>
        <w:shd w:val="clear" w:color="auto" w:fill="FFFFFF" w:themeFill="background1"/>
        <w:tabs>
          <w:tab w:val="left" w:pos="2977"/>
          <w:tab w:val="decimal" w:pos="8789"/>
        </w:tabs>
        <w:spacing w:line="276" w:lineRule="auto"/>
        <w:rPr>
          <w:rFonts w:asciiTheme="minorHAnsi" w:hAnsiTheme="minorHAnsi"/>
          <w:b/>
          <w:sz w:val="22"/>
          <w:szCs w:val="22"/>
          <w:u w:val="single"/>
        </w:rPr>
      </w:pPr>
      <w:r>
        <w:rPr>
          <w:rFonts w:asciiTheme="minorHAnsi" w:hAnsiTheme="minorHAnsi"/>
          <w:b/>
          <w:sz w:val="22"/>
          <w:szCs w:val="22"/>
          <w:u w:val="single"/>
          <w:shd w:val="clear" w:color="auto" w:fill="FFFFFF"/>
        </w:rPr>
        <w:lastRenderedPageBreak/>
        <w:t>AKTIVNOST A200205 STIPENDIJE UČENICIMA</w:t>
      </w:r>
      <w:r>
        <w:rPr>
          <w:rFonts w:asciiTheme="minorHAnsi" w:hAnsiTheme="minorHAnsi"/>
          <w:b/>
          <w:sz w:val="22"/>
          <w:szCs w:val="22"/>
          <w:u w:val="single"/>
          <w:shd w:val="clear" w:color="auto" w:fill="FFFFFF"/>
        </w:rPr>
        <w:tab/>
      </w:r>
      <w:r w:rsidR="0054067B">
        <w:rPr>
          <w:rFonts w:asciiTheme="minorHAnsi" w:hAnsiTheme="minorHAnsi"/>
          <w:b/>
          <w:sz w:val="22"/>
          <w:szCs w:val="22"/>
          <w:u w:val="single"/>
          <w:shd w:val="clear" w:color="auto" w:fill="FFFFFF"/>
        </w:rPr>
        <w:t>67.375</w:t>
      </w:r>
      <w:r>
        <w:rPr>
          <w:rFonts w:asciiTheme="minorHAnsi" w:hAnsiTheme="minorHAnsi"/>
          <w:b/>
          <w:sz w:val="22"/>
          <w:szCs w:val="22"/>
          <w:u w:val="single"/>
          <w:shd w:val="clear" w:color="auto" w:fill="FFFFFF"/>
        </w:rPr>
        <w:t>,00</w:t>
      </w:r>
    </w:p>
    <w:p w:rsidR="0099382D" w:rsidRDefault="0099382D" w:rsidP="00976F82">
      <w:pPr>
        <w:spacing w:line="276" w:lineRule="auto"/>
        <w:jc w:val="both"/>
        <w:rPr>
          <w:lang w:val="en-GB"/>
        </w:rPr>
      </w:pPr>
      <w:r>
        <w:rPr>
          <w:rFonts w:asciiTheme="minorHAnsi" w:hAnsiTheme="minorHAnsi"/>
          <w:sz w:val="24"/>
          <w:szCs w:val="24"/>
        </w:rPr>
        <w:t xml:space="preserve">Sadrži rashode za isplatu </w:t>
      </w:r>
      <w:r w:rsidR="00367636">
        <w:rPr>
          <w:rFonts w:asciiTheme="minorHAnsi" w:hAnsiTheme="minorHAnsi"/>
          <w:sz w:val="24"/>
          <w:szCs w:val="24"/>
        </w:rPr>
        <w:t>5 redovnih i 11</w:t>
      </w:r>
      <w:r>
        <w:rPr>
          <w:rFonts w:asciiTheme="minorHAnsi" w:hAnsiTheme="minorHAnsi"/>
          <w:sz w:val="24"/>
          <w:szCs w:val="24"/>
        </w:rPr>
        <w:t xml:space="preserve"> stipendija za deficitarno zanimanje učenika srednjih škola. Stipedije za isplaćuju se za razdoblje listopad – lipanj,  mjesečno za redovne učenike koji pohađaju srednju školu </w:t>
      </w:r>
      <w:r w:rsidR="002613F0">
        <w:rPr>
          <w:rFonts w:asciiTheme="minorHAnsi" w:hAnsiTheme="minorHAnsi"/>
          <w:sz w:val="24"/>
          <w:szCs w:val="24"/>
        </w:rPr>
        <w:t>u</w:t>
      </w:r>
      <w:r>
        <w:rPr>
          <w:rFonts w:asciiTheme="minorHAnsi" w:hAnsiTheme="minorHAnsi"/>
          <w:sz w:val="24"/>
          <w:szCs w:val="24"/>
        </w:rPr>
        <w:t xml:space="preserve"> Krku u iznosu od 500,00 kn, a za one koji pohađaju školu na kopnu u mjesečnom iznosu od  625,00 kn. </w:t>
      </w:r>
      <w:r w:rsidR="00976F82">
        <w:rPr>
          <w:rFonts w:asciiTheme="minorHAnsi" w:hAnsiTheme="minorHAnsi"/>
          <w:sz w:val="24"/>
          <w:szCs w:val="24"/>
        </w:rPr>
        <w:t>Plan je ostvaren u cijelosti.</w:t>
      </w:r>
    </w:p>
    <w:p w:rsidR="0099382D" w:rsidRDefault="0099382D" w:rsidP="0099382D">
      <w:pPr>
        <w:shd w:val="clear" w:color="auto" w:fill="FFFFFF"/>
        <w:tabs>
          <w:tab w:val="left" w:pos="2977"/>
          <w:tab w:val="decimal" w:pos="8789"/>
        </w:tabs>
        <w:spacing w:line="276" w:lineRule="auto"/>
        <w:jc w:val="both"/>
        <w:rPr>
          <w:rFonts w:asciiTheme="minorHAnsi" w:hAnsiTheme="minorHAnsi"/>
          <w:b/>
          <w:color w:val="FF0000"/>
          <w:sz w:val="24"/>
          <w:szCs w:val="24"/>
          <w:u w:val="single"/>
          <w:shd w:val="clear" w:color="auto" w:fill="FFFFFF"/>
        </w:rPr>
      </w:pPr>
    </w:p>
    <w:p w:rsidR="0099382D" w:rsidRDefault="0099382D" w:rsidP="0099382D">
      <w:pPr>
        <w:shd w:val="clear" w:color="auto" w:fill="FFFFFF"/>
        <w:tabs>
          <w:tab w:val="left" w:pos="2977"/>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shd w:val="clear" w:color="auto" w:fill="FFFFFF"/>
        </w:rPr>
        <w:t>AKTIVNOST A200206 SUFINANCIRANJE PRIJEVOZA UČENIKA</w:t>
      </w:r>
      <w:r>
        <w:rPr>
          <w:rFonts w:asciiTheme="minorHAnsi" w:hAnsiTheme="minorHAnsi"/>
          <w:b/>
          <w:sz w:val="22"/>
          <w:szCs w:val="22"/>
          <w:u w:val="single"/>
          <w:shd w:val="clear" w:color="auto" w:fill="FFFFFF"/>
        </w:rPr>
        <w:tab/>
      </w:r>
      <w:r w:rsidR="00394D9C">
        <w:rPr>
          <w:rFonts w:asciiTheme="minorHAnsi" w:hAnsiTheme="minorHAnsi"/>
          <w:b/>
          <w:sz w:val="22"/>
          <w:szCs w:val="22"/>
          <w:u w:val="single"/>
          <w:shd w:val="clear" w:color="auto" w:fill="FFFFFF"/>
        </w:rPr>
        <w:t>15.115,06</w:t>
      </w:r>
    </w:p>
    <w:p w:rsidR="0099382D" w:rsidRDefault="0099382D" w:rsidP="0099382D">
      <w:pPr>
        <w:spacing w:line="276" w:lineRule="auto"/>
        <w:jc w:val="both"/>
        <w:rPr>
          <w:lang w:val="en-GB"/>
        </w:rPr>
      </w:pPr>
      <w:r>
        <w:rPr>
          <w:rFonts w:asciiTheme="minorHAnsi" w:hAnsiTheme="minorHAnsi"/>
          <w:sz w:val="24"/>
          <w:szCs w:val="24"/>
        </w:rPr>
        <w:t>Sadrži rashode za sufinanciranje prijevoza učenika</w:t>
      </w:r>
      <w:r>
        <w:rPr>
          <w:rFonts w:asciiTheme="minorHAnsi" w:eastAsia="Calibri" w:hAnsiTheme="minorHAnsi"/>
          <w:sz w:val="24"/>
          <w:szCs w:val="24"/>
        </w:rPr>
        <w:t xml:space="preserve"> sa područja Općine Baška od prve stanice na kopnu i obratno. Temeljem ugovora o sufinanciranju prijevoza učenika srednjeg obrazovanja i studenata, prijevoznik osig</w:t>
      </w:r>
      <w:r w:rsidR="008940B1">
        <w:rPr>
          <w:rFonts w:asciiTheme="minorHAnsi" w:eastAsia="Calibri" w:hAnsiTheme="minorHAnsi"/>
          <w:sz w:val="24"/>
          <w:szCs w:val="24"/>
        </w:rPr>
        <w:t>urava komercijalnu povlasticu, a</w:t>
      </w:r>
      <w:r>
        <w:rPr>
          <w:rFonts w:asciiTheme="minorHAnsi" w:eastAsia="Calibri" w:hAnsiTheme="minorHAnsi"/>
          <w:sz w:val="24"/>
          <w:szCs w:val="24"/>
        </w:rPr>
        <w:t xml:space="preserve"> preostali dio (50%) plaća Općina. Mjesečni iznos sufinanciranja dobije se umnoškom dnevne cijene, brojem vikenda, te brojem učenika za koje je utvrđeno da imaju pravo na sufinanciranje prijevoza. </w:t>
      </w:r>
      <w:r w:rsidR="002613F0">
        <w:rPr>
          <w:rFonts w:asciiTheme="minorHAnsi" w:eastAsia="Calibri" w:hAnsiTheme="minorHAnsi"/>
          <w:sz w:val="24"/>
          <w:szCs w:val="24"/>
        </w:rPr>
        <w:t>P</w:t>
      </w:r>
      <w:r>
        <w:rPr>
          <w:rFonts w:asciiTheme="minorHAnsi" w:eastAsia="Calibri" w:hAnsiTheme="minorHAnsi"/>
          <w:sz w:val="24"/>
          <w:szCs w:val="24"/>
        </w:rPr>
        <w:t xml:space="preserve">utovanja </w:t>
      </w:r>
      <w:r w:rsidR="002613F0">
        <w:rPr>
          <w:rFonts w:asciiTheme="minorHAnsi" w:eastAsia="Calibri" w:hAnsiTheme="minorHAnsi"/>
          <w:sz w:val="24"/>
          <w:szCs w:val="24"/>
        </w:rPr>
        <w:t xml:space="preserve">su </w:t>
      </w:r>
      <w:r>
        <w:rPr>
          <w:rFonts w:asciiTheme="minorHAnsi" w:eastAsia="Calibri" w:hAnsiTheme="minorHAnsi"/>
          <w:sz w:val="24"/>
          <w:szCs w:val="24"/>
        </w:rPr>
        <w:t xml:space="preserve">koja su ograničena brojem vikenda i eventualnih blagdana u mjesecu. Cijena vozne karte koju podmiruje Općina u jednom smjeru na relaciji Kraljevica – Rijeka </w:t>
      </w:r>
      <w:r>
        <w:rPr>
          <w:rFonts w:asciiTheme="minorHAnsi" w:hAnsiTheme="minorHAnsi"/>
          <w:sz w:val="24"/>
          <w:szCs w:val="24"/>
        </w:rPr>
        <w:t>iznosi</w:t>
      </w:r>
      <w:r w:rsidR="005B01D0">
        <w:rPr>
          <w:rFonts w:asciiTheme="minorHAnsi" w:eastAsia="Calibri" w:hAnsiTheme="minorHAnsi"/>
          <w:sz w:val="24"/>
          <w:szCs w:val="24"/>
        </w:rPr>
        <w:t xml:space="preserve"> 37</w:t>
      </w:r>
      <w:r>
        <w:rPr>
          <w:rFonts w:asciiTheme="minorHAnsi" w:eastAsia="Calibri" w:hAnsiTheme="minorHAnsi"/>
          <w:sz w:val="24"/>
          <w:szCs w:val="24"/>
        </w:rPr>
        <w:t xml:space="preserve"> kn. Plan je ostvaren u cijelosti.</w:t>
      </w:r>
    </w:p>
    <w:p w:rsidR="0099382D" w:rsidRDefault="0099382D" w:rsidP="0099382D">
      <w:pPr>
        <w:spacing w:line="276" w:lineRule="auto"/>
        <w:jc w:val="both"/>
        <w:rPr>
          <w:rFonts w:asciiTheme="minorHAnsi" w:hAnsiTheme="minorHAnsi"/>
          <w:color w:val="FF0000"/>
          <w:sz w:val="24"/>
          <w:szCs w:val="24"/>
        </w:rPr>
      </w:pPr>
    </w:p>
    <w:p w:rsidR="0099382D" w:rsidRDefault="0099382D" w:rsidP="0099382D">
      <w:pPr>
        <w:shd w:val="clear" w:color="auto" w:fill="FFFFFF"/>
        <w:tabs>
          <w:tab w:val="left" w:pos="2977"/>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shd w:val="clear" w:color="auto" w:fill="FFFFFF"/>
        </w:rPr>
        <w:t>AKTIVNOST A200207 POMOĆ U ŠKOLOVANJU – NABAVA UDŽBENIKA</w:t>
      </w:r>
      <w:r>
        <w:rPr>
          <w:rFonts w:asciiTheme="minorHAnsi" w:hAnsiTheme="minorHAnsi"/>
          <w:b/>
          <w:sz w:val="22"/>
          <w:szCs w:val="22"/>
          <w:u w:val="single"/>
          <w:shd w:val="clear" w:color="auto" w:fill="FFFFFF"/>
        </w:rPr>
        <w:tab/>
      </w:r>
      <w:r w:rsidR="00394D9C">
        <w:rPr>
          <w:rFonts w:asciiTheme="minorHAnsi" w:hAnsiTheme="minorHAnsi"/>
          <w:b/>
          <w:sz w:val="22"/>
          <w:szCs w:val="22"/>
          <w:u w:val="single"/>
          <w:shd w:val="clear" w:color="auto" w:fill="FFFFFF"/>
        </w:rPr>
        <w:t>116.518,17</w:t>
      </w:r>
    </w:p>
    <w:p w:rsidR="0099382D" w:rsidRPr="00B66B22" w:rsidRDefault="00394D9C" w:rsidP="00B66B22">
      <w:pPr>
        <w:spacing w:line="276" w:lineRule="auto"/>
        <w:jc w:val="both"/>
        <w:rPr>
          <w:rFonts w:asciiTheme="minorHAnsi" w:eastAsia="Calibri" w:hAnsiTheme="minorHAnsi" w:cstheme="minorHAnsi"/>
          <w:sz w:val="24"/>
          <w:szCs w:val="24"/>
        </w:rPr>
      </w:pPr>
      <w:r>
        <w:rPr>
          <w:rFonts w:asciiTheme="minorHAnsi" w:eastAsia="Calibri" w:hAnsiTheme="minorHAnsi" w:cstheme="minorHAnsi"/>
          <w:sz w:val="24"/>
          <w:szCs w:val="24"/>
        </w:rPr>
        <w:t>Plan je ostvaren u cijelosti</w:t>
      </w:r>
      <w:r w:rsidR="0099382D" w:rsidRPr="00B66B22">
        <w:rPr>
          <w:rFonts w:asciiTheme="minorHAnsi" w:eastAsia="Calibri" w:hAnsiTheme="minorHAnsi" w:cstheme="minorHAnsi"/>
          <w:sz w:val="24"/>
          <w:szCs w:val="24"/>
        </w:rPr>
        <w:t xml:space="preserve"> </w:t>
      </w:r>
      <w:r w:rsidR="00B66B22" w:rsidRPr="00B66B22">
        <w:rPr>
          <w:rFonts w:asciiTheme="minorHAnsi" w:hAnsiTheme="minorHAnsi" w:cstheme="minorHAnsi"/>
          <w:sz w:val="24"/>
          <w:szCs w:val="24"/>
        </w:rPr>
        <w:t xml:space="preserve">za nabavu dopunskih nastavnih sredstava za sve učenike Područne škole Baška </w:t>
      </w:r>
      <w:r w:rsidR="00B66B22" w:rsidRPr="00B66B22">
        <w:rPr>
          <w:rFonts w:asciiTheme="minorHAnsi" w:eastAsia="Calibri" w:hAnsiTheme="minorHAnsi" w:cstheme="minorHAnsi"/>
          <w:sz w:val="24"/>
          <w:szCs w:val="24"/>
        </w:rPr>
        <w:t xml:space="preserve">u iznosu </w:t>
      </w:r>
      <w:r>
        <w:rPr>
          <w:rFonts w:asciiTheme="minorHAnsi" w:eastAsia="Calibri" w:hAnsiTheme="minorHAnsi" w:cstheme="minorHAnsi"/>
          <w:sz w:val="24"/>
          <w:szCs w:val="24"/>
        </w:rPr>
        <w:t>60.947,90</w:t>
      </w:r>
      <w:r w:rsidR="00B66B22" w:rsidRPr="00B66B22">
        <w:rPr>
          <w:rFonts w:asciiTheme="minorHAnsi" w:eastAsia="Calibri" w:hAnsiTheme="minorHAnsi" w:cstheme="minorHAnsi"/>
          <w:sz w:val="24"/>
          <w:szCs w:val="24"/>
        </w:rPr>
        <w:t xml:space="preserve"> kn i isplatu </w:t>
      </w:r>
      <w:r w:rsidR="00A34651">
        <w:rPr>
          <w:rFonts w:asciiTheme="minorHAnsi" w:eastAsia="Calibri" w:hAnsiTheme="minorHAnsi" w:cstheme="minorHAnsi"/>
          <w:sz w:val="24"/>
          <w:szCs w:val="24"/>
        </w:rPr>
        <w:t>naknade u iznosu</w:t>
      </w:r>
      <w:r w:rsidR="00A34651" w:rsidRPr="00B66B22">
        <w:rPr>
          <w:rFonts w:asciiTheme="minorHAnsi" w:eastAsia="Calibri" w:hAnsiTheme="minorHAnsi" w:cstheme="minorHAnsi"/>
          <w:sz w:val="24"/>
          <w:szCs w:val="24"/>
        </w:rPr>
        <w:t xml:space="preserve"> </w:t>
      </w:r>
      <w:r>
        <w:rPr>
          <w:rFonts w:asciiTheme="minorHAnsi" w:eastAsia="Calibri" w:hAnsiTheme="minorHAnsi" w:cstheme="minorHAnsi"/>
          <w:sz w:val="24"/>
          <w:szCs w:val="24"/>
        </w:rPr>
        <w:t>55.570,27</w:t>
      </w:r>
      <w:r w:rsidR="0099382D" w:rsidRPr="00B66B22">
        <w:rPr>
          <w:rFonts w:asciiTheme="minorHAnsi" w:eastAsia="Calibri" w:hAnsiTheme="minorHAnsi" w:cstheme="minorHAnsi"/>
          <w:sz w:val="24"/>
          <w:szCs w:val="24"/>
        </w:rPr>
        <w:t xml:space="preserve"> kn </w:t>
      </w:r>
      <w:r w:rsidR="00B66B22" w:rsidRPr="00B66B22">
        <w:rPr>
          <w:rFonts w:asciiTheme="minorHAnsi" w:hAnsiTheme="minorHAnsi" w:cstheme="minorHAnsi"/>
          <w:sz w:val="24"/>
          <w:szCs w:val="24"/>
        </w:rPr>
        <w:t>redovnim učenicima srednjih škola s prebivalištem na području Općine Baška</w:t>
      </w:r>
      <w:r w:rsidR="00B66B22">
        <w:rPr>
          <w:rFonts w:asciiTheme="minorHAnsi" w:hAnsiTheme="minorHAnsi" w:cstheme="minorHAnsi"/>
          <w:sz w:val="24"/>
          <w:szCs w:val="24"/>
        </w:rPr>
        <w:t>, kojima se nadoknađuju troškovi nabave</w:t>
      </w:r>
      <w:r w:rsidR="00B66B22" w:rsidRPr="00B66B22">
        <w:rPr>
          <w:rFonts w:asciiTheme="minorHAnsi" w:hAnsiTheme="minorHAnsi" w:cstheme="minorHAnsi"/>
          <w:sz w:val="24"/>
          <w:szCs w:val="24"/>
        </w:rPr>
        <w:t xml:space="preserve"> </w:t>
      </w:r>
      <w:r w:rsidR="00B66B22">
        <w:rPr>
          <w:rFonts w:asciiTheme="minorHAnsi" w:hAnsiTheme="minorHAnsi" w:cstheme="minorHAnsi"/>
          <w:sz w:val="24"/>
          <w:szCs w:val="24"/>
        </w:rPr>
        <w:t>udžbenika prema</w:t>
      </w:r>
      <w:r w:rsidR="00B66B22" w:rsidRPr="00B66B22">
        <w:rPr>
          <w:rFonts w:asciiTheme="minorHAnsi" w:hAnsiTheme="minorHAnsi" w:cstheme="minorHAnsi"/>
          <w:sz w:val="24"/>
          <w:szCs w:val="24"/>
        </w:rPr>
        <w:t xml:space="preserve"> priloženom</w:t>
      </w:r>
      <w:r w:rsidR="00B66B22">
        <w:rPr>
          <w:rFonts w:asciiTheme="minorHAnsi" w:hAnsiTheme="minorHAnsi" w:cstheme="minorHAnsi"/>
          <w:sz w:val="24"/>
          <w:szCs w:val="24"/>
        </w:rPr>
        <w:t>, za</w:t>
      </w:r>
      <w:r w:rsidR="00B66B22" w:rsidRPr="00B66B22">
        <w:rPr>
          <w:rFonts w:asciiTheme="minorHAnsi" w:hAnsiTheme="minorHAnsi" w:cstheme="minorHAnsi"/>
          <w:sz w:val="24"/>
          <w:szCs w:val="24"/>
        </w:rPr>
        <w:t xml:space="preserve"> udžbenika s Konačne liste odabranih udžbenika i pripadajućih dopunskih nastavnih sredstava (Konačna lista) iz Kataloga obveznih udžbenika i pripadajućih dopunskih sredstava koje odobrava Ministarstvo znanosti, obrazovanja i sporta za razred i odjeljenje škole u koju je korisnik upisan</w:t>
      </w:r>
      <w:r w:rsidR="0099382D" w:rsidRPr="00B66B22">
        <w:rPr>
          <w:rFonts w:asciiTheme="minorHAnsi" w:eastAsia="Calibri" w:hAnsiTheme="minorHAnsi" w:cstheme="minorHAnsi"/>
          <w:sz w:val="24"/>
          <w:szCs w:val="24"/>
        </w:rPr>
        <w:t>.</w:t>
      </w:r>
    </w:p>
    <w:p w:rsidR="0099382D" w:rsidRDefault="0099382D" w:rsidP="0099382D">
      <w:pPr>
        <w:shd w:val="clear" w:color="auto" w:fill="FFFFFF" w:themeFill="background1"/>
        <w:tabs>
          <w:tab w:val="left" w:pos="2977"/>
          <w:tab w:val="decimal" w:pos="8789"/>
        </w:tabs>
        <w:rPr>
          <w:rFonts w:asciiTheme="minorHAnsi" w:hAnsiTheme="minorHAnsi"/>
          <w:b/>
          <w:color w:val="FF0000"/>
          <w:sz w:val="24"/>
          <w:szCs w:val="24"/>
          <w:u w:val="single"/>
          <w:shd w:val="clear" w:color="auto" w:fill="FFFFFF"/>
        </w:rPr>
      </w:pPr>
    </w:p>
    <w:p w:rsidR="004B169B" w:rsidRDefault="004B169B" w:rsidP="004B169B">
      <w:pPr>
        <w:shd w:val="clear" w:color="auto" w:fill="FFFFFF"/>
        <w:tabs>
          <w:tab w:val="left" w:pos="2977"/>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shd w:val="clear" w:color="auto" w:fill="FFFFFF"/>
        </w:rPr>
        <w:t>AKTIVNOST A200209 NAGRAĐIVANJE USPJEŠNIH UČENIKA I MENTORA</w:t>
      </w:r>
      <w:r>
        <w:rPr>
          <w:rFonts w:asciiTheme="minorHAnsi" w:hAnsiTheme="minorHAnsi"/>
          <w:b/>
          <w:sz w:val="22"/>
          <w:szCs w:val="22"/>
          <w:u w:val="single"/>
          <w:shd w:val="clear" w:color="auto" w:fill="FFFFFF"/>
        </w:rPr>
        <w:tab/>
        <w:t>500,00</w:t>
      </w:r>
    </w:p>
    <w:p w:rsidR="004B169B" w:rsidRDefault="00394D9C" w:rsidP="00A34651">
      <w:pPr>
        <w:shd w:val="clear" w:color="auto" w:fill="FFFFFF" w:themeFill="background1"/>
        <w:tabs>
          <w:tab w:val="left" w:pos="2977"/>
          <w:tab w:val="decimal" w:pos="8789"/>
        </w:tabs>
        <w:jc w:val="both"/>
        <w:rPr>
          <w:rFonts w:asciiTheme="minorHAnsi" w:eastAsia="Calibri" w:hAnsiTheme="minorHAnsi" w:cstheme="minorHAnsi"/>
          <w:sz w:val="24"/>
          <w:szCs w:val="24"/>
        </w:rPr>
      </w:pPr>
      <w:r>
        <w:rPr>
          <w:rFonts w:asciiTheme="minorHAnsi" w:eastAsia="Calibri" w:hAnsiTheme="minorHAnsi" w:cstheme="minorHAnsi"/>
          <w:sz w:val="24"/>
          <w:szCs w:val="24"/>
        </w:rPr>
        <w:t>U 2022</w:t>
      </w:r>
      <w:r w:rsidR="004B169B">
        <w:rPr>
          <w:rFonts w:asciiTheme="minorHAnsi" w:eastAsia="Calibri" w:hAnsiTheme="minorHAnsi" w:cstheme="minorHAnsi"/>
          <w:sz w:val="24"/>
          <w:szCs w:val="24"/>
        </w:rPr>
        <w:t xml:space="preserve">. godini isplaćena je nagrada </w:t>
      </w:r>
      <w:r w:rsidR="00A34651">
        <w:rPr>
          <w:rFonts w:asciiTheme="minorHAnsi" w:eastAsia="Calibri" w:hAnsiTheme="minorHAnsi" w:cstheme="minorHAnsi"/>
          <w:sz w:val="24"/>
          <w:szCs w:val="24"/>
        </w:rPr>
        <w:t xml:space="preserve">jednoj učenici </w:t>
      </w:r>
      <w:r w:rsidR="004B169B">
        <w:rPr>
          <w:rFonts w:asciiTheme="minorHAnsi" w:eastAsia="Calibri" w:hAnsiTheme="minorHAnsi" w:cstheme="minorHAnsi"/>
          <w:sz w:val="24"/>
          <w:szCs w:val="24"/>
        </w:rPr>
        <w:t>za sudj</w:t>
      </w:r>
      <w:r w:rsidR="00236C23">
        <w:rPr>
          <w:rFonts w:asciiTheme="minorHAnsi" w:eastAsia="Calibri" w:hAnsiTheme="minorHAnsi" w:cstheme="minorHAnsi"/>
          <w:sz w:val="24"/>
          <w:szCs w:val="24"/>
        </w:rPr>
        <w:t xml:space="preserve">elovanje na natjecanju „Mreža </w:t>
      </w:r>
      <w:r w:rsidR="00A34651">
        <w:rPr>
          <w:rFonts w:asciiTheme="minorHAnsi" w:eastAsia="Calibri" w:hAnsiTheme="minorHAnsi" w:cstheme="minorHAnsi"/>
          <w:sz w:val="24"/>
          <w:szCs w:val="24"/>
        </w:rPr>
        <w:t>č</w:t>
      </w:r>
      <w:r w:rsidR="00236C23">
        <w:rPr>
          <w:rFonts w:asciiTheme="minorHAnsi" w:eastAsia="Calibri" w:hAnsiTheme="minorHAnsi" w:cstheme="minorHAnsi"/>
          <w:sz w:val="24"/>
          <w:szCs w:val="24"/>
        </w:rPr>
        <w:t>itanja“.</w:t>
      </w:r>
    </w:p>
    <w:p w:rsidR="005E3C67" w:rsidRDefault="005E3C67" w:rsidP="004B169B">
      <w:pPr>
        <w:shd w:val="clear" w:color="auto" w:fill="FFFFFF" w:themeFill="background1"/>
        <w:tabs>
          <w:tab w:val="left" w:pos="2977"/>
          <w:tab w:val="decimal" w:pos="8789"/>
        </w:tabs>
        <w:rPr>
          <w:rFonts w:asciiTheme="minorHAnsi" w:hAnsiTheme="minorHAnsi"/>
          <w:b/>
          <w:color w:val="FF0000"/>
          <w:sz w:val="24"/>
          <w:szCs w:val="24"/>
          <w:u w:val="single"/>
          <w:shd w:val="clear" w:color="auto" w:fill="FFFFFF"/>
        </w:rPr>
      </w:pPr>
    </w:p>
    <w:p w:rsidR="0099382D" w:rsidRDefault="0099382D" w:rsidP="0099382D">
      <w:pPr>
        <w:shd w:val="clear" w:color="auto" w:fill="CCC0D9" w:themeFill="accent4" w:themeFillTint="66"/>
        <w:tabs>
          <w:tab w:val="left" w:pos="1560"/>
          <w:tab w:val="decimal" w:pos="8789"/>
        </w:tabs>
        <w:spacing w:line="276" w:lineRule="auto"/>
        <w:jc w:val="both"/>
        <w:rPr>
          <w:rFonts w:asciiTheme="minorHAnsi" w:hAnsiTheme="minorHAnsi"/>
          <w:b/>
          <w:sz w:val="22"/>
          <w:szCs w:val="22"/>
        </w:rPr>
      </w:pPr>
      <w:r>
        <w:rPr>
          <w:rFonts w:asciiTheme="minorHAnsi" w:hAnsiTheme="minorHAnsi"/>
          <w:b/>
          <w:sz w:val="22"/>
          <w:szCs w:val="22"/>
        </w:rPr>
        <w:t xml:space="preserve">PROGRAM: 2003 VISOKO OBRAZOVANJE                </w:t>
      </w:r>
      <w:r>
        <w:rPr>
          <w:rFonts w:asciiTheme="minorHAnsi" w:hAnsiTheme="minorHAnsi"/>
          <w:b/>
          <w:sz w:val="22"/>
          <w:szCs w:val="22"/>
        </w:rPr>
        <w:tab/>
        <w:t xml:space="preserve">            </w:t>
      </w:r>
    </w:p>
    <w:p w:rsidR="0099382D" w:rsidRPr="007C0D5A" w:rsidRDefault="0099382D" w:rsidP="007C0D5A">
      <w:pPr>
        <w:tabs>
          <w:tab w:val="left" w:pos="2977"/>
          <w:tab w:val="decimal" w:pos="8789"/>
        </w:tabs>
        <w:spacing w:line="276" w:lineRule="auto"/>
        <w:jc w:val="both"/>
        <w:rPr>
          <w:sz w:val="24"/>
          <w:szCs w:val="24"/>
          <w:lang w:val="en-GB"/>
        </w:rPr>
      </w:pPr>
      <w:r w:rsidRPr="00ED2CB0">
        <w:rPr>
          <w:rFonts w:asciiTheme="minorHAnsi" w:hAnsiTheme="minorHAnsi"/>
          <w:sz w:val="24"/>
          <w:szCs w:val="24"/>
        </w:rPr>
        <w:t xml:space="preserve">Cilj programa ostvaren osiguranjem sredstava za poboljšanje općih uvjeta i dostupnosti stipendiranja. Pokazatelj uspješnosti je broj korisnika programa stipendiranja, </w:t>
      </w:r>
      <w:r w:rsidR="00095DC9">
        <w:rPr>
          <w:rFonts w:asciiTheme="minorHAnsi" w:hAnsiTheme="minorHAnsi"/>
          <w:sz w:val="24"/>
          <w:szCs w:val="24"/>
        </w:rPr>
        <w:t>za akademsku godinu 2022./2023. sklopljeno je 35 ugovora, 12</w:t>
      </w:r>
      <w:r w:rsidR="006B4766">
        <w:rPr>
          <w:rFonts w:asciiTheme="minorHAnsi" w:hAnsiTheme="minorHAnsi"/>
          <w:sz w:val="24"/>
          <w:szCs w:val="24"/>
        </w:rPr>
        <w:t xml:space="preserve"> više u odnosu na prethodnu godinu</w:t>
      </w:r>
      <w:r w:rsidR="00C66440">
        <w:rPr>
          <w:rFonts w:asciiTheme="minorHAnsi" w:hAnsiTheme="minorHAnsi"/>
          <w:sz w:val="24"/>
          <w:szCs w:val="24"/>
        </w:rPr>
        <w:t>. Ostvareno je 9</w:t>
      </w:r>
      <w:r w:rsidR="00095DC9">
        <w:rPr>
          <w:rFonts w:asciiTheme="minorHAnsi" w:hAnsiTheme="minorHAnsi"/>
          <w:sz w:val="24"/>
          <w:szCs w:val="24"/>
        </w:rPr>
        <w:t>6</w:t>
      </w:r>
      <w:r w:rsidR="00C66440">
        <w:rPr>
          <w:rFonts w:asciiTheme="minorHAnsi" w:hAnsiTheme="minorHAnsi"/>
          <w:sz w:val="24"/>
          <w:szCs w:val="24"/>
        </w:rPr>
        <w:t>% plana.</w:t>
      </w:r>
    </w:p>
    <w:p w:rsidR="0099382D" w:rsidRDefault="0099382D" w:rsidP="0099382D">
      <w:pPr>
        <w:shd w:val="clear" w:color="auto" w:fill="FFFFFF"/>
        <w:tabs>
          <w:tab w:val="left" w:pos="2977"/>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shd w:val="clear" w:color="auto" w:fill="FFFFFF"/>
        </w:rPr>
        <w:t>AKTIVNOS</w:t>
      </w:r>
      <w:r w:rsidR="00FF631E">
        <w:rPr>
          <w:rFonts w:asciiTheme="minorHAnsi" w:hAnsiTheme="minorHAnsi"/>
          <w:b/>
          <w:sz w:val="22"/>
          <w:szCs w:val="22"/>
          <w:u w:val="single"/>
          <w:shd w:val="clear" w:color="auto" w:fill="FFFFFF"/>
        </w:rPr>
        <w:t>T A200301 STIPENDIJE STUDENATA</w:t>
      </w:r>
      <w:r w:rsidR="00FF631E">
        <w:rPr>
          <w:rFonts w:asciiTheme="minorHAnsi" w:hAnsiTheme="minorHAnsi"/>
          <w:b/>
          <w:sz w:val="22"/>
          <w:szCs w:val="22"/>
          <w:u w:val="single"/>
          <w:shd w:val="clear" w:color="auto" w:fill="FFFFFF"/>
        </w:rPr>
        <w:tab/>
        <w:t>22</w:t>
      </w:r>
      <w:r>
        <w:rPr>
          <w:rFonts w:asciiTheme="minorHAnsi" w:hAnsiTheme="minorHAnsi"/>
          <w:b/>
          <w:sz w:val="22"/>
          <w:szCs w:val="22"/>
          <w:u w:val="single"/>
          <w:shd w:val="clear" w:color="auto" w:fill="FFFFFF"/>
        </w:rPr>
        <w:t>2.000,00</w:t>
      </w:r>
    </w:p>
    <w:p w:rsidR="0099382D" w:rsidRDefault="0099382D" w:rsidP="0099382D">
      <w:pPr>
        <w:spacing w:line="276" w:lineRule="auto"/>
        <w:jc w:val="both"/>
        <w:rPr>
          <w:rFonts w:asciiTheme="minorHAnsi" w:hAnsiTheme="minorHAnsi"/>
          <w:sz w:val="24"/>
          <w:szCs w:val="24"/>
        </w:rPr>
      </w:pPr>
      <w:r>
        <w:rPr>
          <w:rFonts w:asciiTheme="minorHAnsi" w:hAnsiTheme="minorHAnsi"/>
          <w:sz w:val="24"/>
          <w:szCs w:val="24"/>
        </w:rPr>
        <w:t>U 20</w:t>
      </w:r>
      <w:r w:rsidR="00FF631E">
        <w:rPr>
          <w:rFonts w:asciiTheme="minorHAnsi" w:hAnsiTheme="minorHAnsi"/>
          <w:sz w:val="24"/>
          <w:szCs w:val="24"/>
        </w:rPr>
        <w:t>22</w:t>
      </w:r>
      <w:r>
        <w:rPr>
          <w:rFonts w:asciiTheme="minorHAnsi" w:hAnsiTheme="minorHAnsi"/>
          <w:sz w:val="24"/>
          <w:szCs w:val="24"/>
        </w:rPr>
        <w:t>. godini i</w:t>
      </w:r>
      <w:r w:rsidR="00C17611">
        <w:rPr>
          <w:rFonts w:asciiTheme="minorHAnsi" w:hAnsiTheme="minorHAnsi"/>
          <w:sz w:val="24"/>
          <w:szCs w:val="24"/>
        </w:rPr>
        <w:t xml:space="preserve">splaćivale su se stipendije </w:t>
      </w:r>
      <w:r>
        <w:rPr>
          <w:rFonts w:asciiTheme="minorHAnsi" w:hAnsiTheme="minorHAnsi"/>
          <w:sz w:val="24"/>
          <w:szCs w:val="24"/>
        </w:rPr>
        <w:t>u mjesečnom</w:t>
      </w:r>
      <w:r>
        <w:rPr>
          <w:rFonts w:asciiTheme="minorHAnsi" w:hAnsiTheme="minorHAnsi"/>
          <w:b/>
          <w:sz w:val="22"/>
          <w:szCs w:val="22"/>
          <w:shd w:val="clear" w:color="auto" w:fill="FFFFFF"/>
        </w:rPr>
        <w:t xml:space="preserve"> </w:t>
      </w:r>
      <w:r w:rsidR="00FF631E">
        <w:rPr>
          <w:rFonts w:asciiTheme="minorHAnsi" w:hAnsiTheme="minorHAnsi"/>
          <w:sz w:val="24"/>
          <w:szCs w:val="24"/>
        </w:rPr>
        <w:t>iznosu od 1.00</w:t>
      </w:r>
      <w:r>
        <w:rPr>
          <w:rFonts w:asciiTheme="minorHAnsi" w:hAnsiTheme="minorHAnsi"/>
          <w:sz w:val="24"/>
          <w:szCs w:val="24"/>
        </w:rPr>
        <w:t>0,00 kn</w:t>
      </w:r>
      <w:r w:rsidR="00FF614C">
        <w:rPr>
          <w:rFonts w:asciiTheme="minorHAnsi" w:hAnsiTheme="minorHAnsi"/>
          <w:sz w:val="24"/>
          <w:szCs w:val="24"/>
        </w:rPr>
        <w:t>, odnosno 500,00 kn</w:t>
      </w:r>
      <w:r>
        <w:rPr>
          <w:rFonts w:asciiTheme="minorHAnsi" w:hAnsiTheme="minorHAnsi"/>
          <w:sz w:val="24"/>
          <w:szCs w:val="24"/>
        </w:rPr>
        <w:t>.</w:t>
      </w:r>
      <w:r w:rsidR="00C17611">
        <w:rPr>
          <w:rFonts w:asciiTheme="minorHAnsi" w:hAnsiTheme="minorHAnsi"/>
          <w:sz w:val="24"/>
          <w:szCs w:val="24"/>
        </w:rPr>
        <w:t xml:space="preserve"> </w:t>
      </w:r>
      <w:r w:rsidR="00FF631E">
        <w:rPr>
          <w:rFonts w:asciiTheme="minorHAnsi" w:hAnsiTheme="minorHAnsi"/>
          <w:sz w:val="24"/>
          <w:szCs w:val="24"/>
        </w:rPr>
        <w:t>Ostvareno je 99</w:t>
      </w:r>
      <w:r w:rsidR="006B4766">
        <w:rPr>
          <w:rFonts w:asciiTheme="minorHAnsi" w:hAnsiTheme="minorHAnsi"/>
          <w:sz w:val="24"/>
          <w:szCs w:val="24"/>
        </w:rPr>
        <w:t>% plana.</w:t>
      </w:r>
    </w:p>
    <w:p w:rsidR="0099382D" w:rsidRDefault="0099382D" w:rsidP="0099382D">
      <w:pPr>
        <w:spacing w:line="276" w:lineRule="auto"/>
        <w:jc w:val="both"/>
        <w:rPr>
          <w:rFonts w:asciiTheme="minorHAnsi" w:hAnsiTheme="minorHAnsi"/>
          <w:b/>
          <w:color w:val="FF0000"/>
          <w:sz w:val="24"/>
          <w:szCs w:val="24"/>
        </w:rPr>
      </w:pPr>
    </w:p>
    <w:p w:rsidR="0099382D" w:rsidRDefault="0099382D" w:rsidP="0099382D">
      <w:pPr>
        <w:shd w:val="clear" w:color="auto" w:fill="FFFFFF"/>
        <w:tabs>
          <w:tab w:val="left" w:pos="2977"/>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shd w:val="clear" w:color="auto" w:fill="FFFFFF"/>
        </w:rPr>
        <w:t>AKTIVNOST A200302 SUFINANCIRANJE PRIJEVOZA STUDENATA</w:t>
      </w:r>
      <w:r>
        <w:rPr>
          <w:rFonts w:asciiTheme="minorHAnsi" w:hAnsiTheme="minorHAnsi"/>
          <w:b/>
          <w:sz w:val="22"/>
          <w:szCs w:val="22"/>
          <w:u w:val="single"/>
          <w:shd w:val="clear" w:color="auto" w:fill="FFFFFF"/>
        </w:rPr>
        <w:tab/>
      </w:r>
      <w:r w:rsidR="005B01D0">
        <w:rPr>
          <w:rFonts w:asciiTheme="minorHAnsi" w:hAnsiTheme="minorHAnsi"/>
          <w:b/>
          <w:sz w:val="22"/>
          <w:szCs w:val="22"/>
          <w:u w:val="single"/>
          <w:shd w:val="clear" w:color="auto" w:fill="FFFFFF"/>
        </w:rPr>
        <w:t>7.734</w:t>
      </w:r>
      <w:r>
        <w:rPr>
          <w:rFonts w:asciiTheme="minorHAnsi" w:hAnsiTheme="minorHAnsi"/>
          <w:b/>
          <w:sz w:val="22"/>
          <w:szCs w:val="22"/>
          <w:u w:val="single"/>
          <w:shd w:val="clear" w:color="auto" w:fill="FFFFFF"/>
        </w:rPr>
        <w:t>,00</w:t>
      </w:r>
    </w:p>
    <w:p w:rsidR="0099382D" w:rsidRDefault="0099382D" w:rsidP="0099382D">
      <w:pPr>
        <w:spacing w:line="276" w:lineRule="auto"/>
        <w:jc w:val="both"/>
        <w:rPr>
          <w:lang w:val="en-GB"/>
        </w:rPr>
      </w:pPr>
      <w:r>
        <w:rPr>
          <w:rFonts w:asciiTheme="minorHAnsi" w:hAnsiTheme="minorHAnsi"/>
          <w:sz w:val="24"/>
          <w:szCs w:val="24"/>
        </w:rPr>
        <w:t>Sadrži rashode sufinanciranja prijevoza studenata</w:t>
      </w:r>
      <w:r>
        <w:rPr>
          <w:rFonts w:asciiTheme="minorHAnsi" w:eastAsia="Calibri" w:hAnsiTheme="minorHAnsi"/>
          <w:sz w:val="24"/>
          <w:szCs w:val="24"/>
        </w:rPr>
        <w:t xml:space="preserve"> sa područja Općine Baška od prve stanice na kopnu i obratno. Temeljem ugovora o sufinanciranju prijevoza učenika srednjeg obrazovanja i studenata, prijevoznik osigurava komercijalnu povlasticu</w:t>
      </w:r>
      <w:r w:rsidR="00B76A65">
        <w:rPr>
          <w:rFonts w:asciiTheme="minorHAnsi" w:eastAsia="Calibri" w:hAnsiTheme="minorHAnsi"/>
          <w:sz w:val="24"/>
          <w:szCs w:val="24"/>
        </w:rPr>
        <w:t>,</w:t>
      </w:r>
      <w:r>
        <w:rPr>
          <w:rFonts w:asciiTheme="minorHAnsi" w:eastAsia="Calibri" w:hAnsiTheme="minorHAnsi"/>
          <w:sz w:val="24"/>
          <w:szCs w:val="24"/>
        </w:rPr>
        <w:t xml:space="preserve"> a preostali dio (50%) </w:t>
      </w:r>
      <w:r>
        <w:rPr>
          <w:rFonts w:asciiTheme="minorHAnsi" w:eastAsia="Calibri" w:hAnsiTheme="minorHAnsi"/>
          <w:sz w:val="24"/>
          <w:szCs w:val="24"/>
        </w:rPr>
        <w:lastRenderedPageBreak/>
        <w:t xml:space="preserve">plaća Općina. Mjesečni iznos sufinanciranja dobije se umnoškom dnevne cijene, brojem vikenda, te brojem studenata za koje je utvrđeno da imaju pravo na sufinanciranje prijevoza. Cijena vozne karte koju podmiruje Općina u jednom smjeru na relaciji Kraljevica – Rijeka </w:t>
      </w:r>
      <w:r>
        <w:rPr>
          <w:rFonts w:asciiTheme="minorHAnsi" w:hAnsiTheme="minorHAnsi"/>
          <w:sz w:val="24"/>
          <w:szCs w:val="24"/>
        </w:rPr>
        <w:t>iznosi</w:t>
      </w:r>
      <w:r w:rsidR="005B01D0">
        <w:rPr>
          <w:rFonts w:asciiTheme="minorHAnsi" w:eastAsia="Calibri" w:hAnsiTheme="minorHAnsi"/>
          <w:sz w:val="24"/>
          <w:szCs w:val="24"/>
        </w:rPr>
        <w:t xml:space="preserve"> 37 kn. Ostvareno je 53</w:t>
      </w:r>
      <w:r>
        <w:rPr>
          <w:rFonts w:asciiTheme="minorHAnsi" w:eastAsia="Calibri" w:hAnsiTheme="minorHAnsi"/>
          <w:sz w:val="24"/>
          <w:szCs w:val="24"/>
        </w:rPr>
        <w:t>% plana.</w:t>
      </w:r>
    </w:p>
    <w:p w:rsidR="0099382D" w:rsidRDefault="0099382D" w:rsidP="0099382D">
      <w:pPr>
        <w:spacing w:line="276" w:lineRule="auto"/>
        <w:jc w:val="both"/>
        <w:rPr>
          <w:rFonts w:asciiTheme="minorHAnsi" w:hAnsiTheme="minorHAnsi"/>
          <w:sz w:val="24"/>
          <w:szCs w:val="24"/>
        </w:rPr>
      </w:pPr>
    </w:p>
    <w:p w:rsidR="0099382D" w:rsidRDefault="0099382D" w:rsidP="0099382D">
      <w:pPr>
        <w:shd w:val="clear" w:color="auto" w:fill="CCC0D9" w:themeFill="accent4" w:themeFillTint="66"/>
        <w:tabs>
          <w:tab w:val="left" w:pos="1560"/>
          <w:tab w:val="decimal" w:pos="8789"/>
        </w:tabs>
        <w:jc w:val="both"/>
        <w:rPr>
          <w:rFonts w:asciiTheme="minorHAnsi" w:hAnsiTheme="minorHAnsi"/>
          <w:b/>
          <w:sz w:val="22"/>
          <w:szCs w:val="22"/>
        </w:rPr>
      </w:pPr>
      <w:r>
        <w:rPr>
          <w:rFonts w:asciiTheme="minorHAnsi" w:hAnsiTheme="minorHAnsi"/>
          <w:b/>
          <w:sz w:val="22"/>
          <w:szCs w:val="22"/>
        </w:rPr>
        <w:t>PROGRAM: 2004 PROMICANJE KULTURE</w:t>
      </w:r>
      <w:r>
        <w:rPr>
          <w:rFonts w:asciiTheme="minorHAnsi" w:hAnsiTheme="minorHAnsi"/>
          <w:b/>
          <w:sz w:val="22"/>
          <w:szCs w:val="22"/>
        </w:rPr>
        <w:tab/>
      </w:r>
    </w:p>
    <w:p w:rsidR="0099382D" w:rsidRPr="00A23A82" w:rsidRDefault="0099382D" w:rsidP="00A23A82">
      <w:pPr>
        <w:tabs>
          <w:tab w:val="left" w:pos="2977"/>
          <w:tab w:val="decimal" w:pos="8789"/>
        </w:tabs>
        <w:spacing w:line="276" w:lineRule="auto"/>
        <w:jc w:val="both"/>
        <w:rPr>
          <w:rFonts w:asciiTheme="minorHAnsi" w:hAnsiTheme="minorHAnsi"/>
          <w:sz w:val="24"/>
          <w:szCs w:val="24"/>
          <w:highlight w:val="white"/>
        </w:rPr>
      </w:pPr>
      <w:r w:rsidRPr="00A23A82">
        <w:rPr>
          <w:rFonts w:asciiTheme="minorHAnsi" w:hAnsiTheme="minorHAnsi"/>
          <w:sz w:val="24"/>
          <w:szCs w:val="24"/>
        </w:rPr>
        <w:t>Cilj programa ostvaruje se očuvanjem kulturnog identiteta, promicanjem kulturnih vrijednosti, te razvojem dodatne turističke ponude. Pokazatelj uspješnosti je kvalitetna organizacija i provođenje programa KD Šoto, Društva Sinjali i Bibliobusa, koji su ostvareni u skladu s planom.</w:t>
      </w:r>
    </w:p>
    <w:p w:rsidR="0099382D" w:rsidRDefault="0099382D" w:rsidP="0099382D">
      <w:pPr>
        <w:shd w:val="clear" w:color="auto" w:fill="FFFFFF" w:themeFill="background1"/>
        <w:tabs>
          <w:tab w:val="left" w:pos="2977"/>
          <w:tab w:val="decimal" w:pos="8789"/>
        </w:tabs>
        <w:rPr>
          <w:rFonts w:asciiTheme="minorHAnsi" w:hAnsiTheme="minorHAnsi"/>
          <w:b/>
          <w:color w:val="FF0000"/>
          <w:sz w:val="22"/>
          <w:szCs w:val="22"/>
          <w:u w:val="single"/>
          <w:shd w:val="clear" w:color="auto" w:fill="FFFFFF"/>
        </w:rPr>
      </w:pPr>
    </w:p>
    <w:p w:rsidR="0099382D" w:rsidRDefault="0099382D" w:rsidP="0099382D">
      <w:pPr>
        <w:shd w:val="clear" w:color="auto" w:fill="FFFFFF" w:themeFill="background1"/>
        <w:tabs>
          <w:tab w:val="left" w:pos="2977"/>
          <w:tab w:val="decimal" w:pos="8789"/>
        </w:tabs>
        <w:rPr>
          <w:rFonts w:asciiTheme="minorHAnsi" w:hAnsiTheme="minorHAnsi"/>
          <w:b/>
          <w:sz w:val="22"/>
          <w:szCs w:val="22"/>
          <w:u w:val="single"/>
        </w:rPr>
      </w:pPr>
      <w:r>
        <w:rPr>
          <w:rFonts w:asciiTheme="minorHAnsi" w:hAnsiTheme="minorHAnsi"/>
          <w:b/>
          <w:sz w:val="22"/>
          <w:szCs w:val="22"/>
          <w:u w:val="single"/>
          <w:shd w:val="clear" w:color="auto" w:fill="FFFFFF"/>
        </w:rPr>
        <w:t>AKTIVNOST A200401 DJELATNOST KUD-ova, DRUŠTAVA I UDRUGA U KULTURI</w:t>
      </w:r>
      <w:r>
        <w:rPr>
          <w:rFonts w:asciiTheme="minorHAnsi" w:hAnsiTheme="minorHAnsi"/>
          <w:b/>
          <w:sz w:val="22"/>
          <w:szCs w:val="22"/>
          <w:u w:val="single"/>
          <w:shd w:val="clear" w:color="auto" w:fill="FFFFFF"/>
        </w:rPr>
        <w:tab/>
      </w:r>
      <w:r w:rsidR="00D4516D">
        <w:rPr>
          <w:rFonts w:asciiTheme="minorHAnsi" w:hAnsiTheme="minorHAnsi"/>
          <w:b/>
          <w:sz w:val="22"/>
          <w:szCs w:val="22"/>
          <w:u w:val="single"/>
          <w:shd w:val="clear" w:color="auto" w:fill="FFFFFF"/>
        </w:rPr>
        <w:t>150.334,18</w:t>
      </w:r>
    </w:p>
    <w:p w:rsidR="0099382D" w:rsidRDefault="0099382D" w:rsidP="0099382D">
      <w:pPr>
        <w:spacing w:line="276" w:lineRule="auto"/>
        <w:jc w:val="both"/>
        <w:rPr>
          <w:rFonts w:asciiTheme="minorHAnsi" w:hAnsiTheme="minorHAnsi"/>
          <w:b/>
          <w:sz w:val="24"/>
          <w:szCs w:val="24"/>
        </w:rPr>
      </w:pPr>
      <w:bookmarkStart w:id="3" w:name="OLE_LINK6"/>
      <w:bookmarkStart w:id="4" w:name="OLE_LINK5"/>
      <w:bookmarkEnd w:id="3"/>
      <w:bookmarkEnd w:id="4"/>
      <w:r>
        <w:rPr>
          <w:rFonts w:asciiTheme="minorHAnsi" w:hAnsiTheme="minorHAnsi"/>
          <w:sz w:val="24"/>
          <w:szCs w:val="24"/>
        </w:rPr>
        <w:t>Sadrži rashode za razvijanje kulturno umjetničko stvaralaštva, njegovanje nacionalne kulturne i glazbene baštine</w:t>
      </w:r>
      <w:r w:rsidR="009D5C6F">
        <w:rPr>
          <w:rFonts w:asciiTheme="minorHAnsi" w:hAnsiTheme="minorHAnsi"/>
          <w:sz w:val="24"/>
          <w:szCs w:val="24"/>
        </w:rPr>
        <w:t xml:space="preserve">. Temeljem odluke Općinskog načelnika utvrđeno je da je ostvarenje programa kojeg provode udruge KD Šoto i Društvo Sinjali od posebnog interesa za Općinu Baška te su im sredstva izravno dodjeljena, ukupno 200.000,00 kn. Temeljem dostavljenih zahtjeva isplaćeno je </w:t>
      </w:r>
      <w:r w:rsidR="00D4516D">
        <w:rPr>
          <w:rFonts w:asciiTheme="minorHAnsi" w:hAnsiTheme="minorHAnsi"/>
          <w:sz w:val="24"/>
          <w:szCs w:val="24"/>
        </w:rPr>
        <w:t>150.334,18</w:t>
      </w:r>
      <w:r w:rsidR="009D5C6F">
        <w:rPr>
          <w:rFonts w:asciiTheme="minorHAnsi" w:hAnsiTheme="minorHAnsi"/>
          <w:sz w:val="24"/>
          <w:szCs w:val="24"/>
        </w:rPr>
        <w:t xml:space="preserve"> kn</w:t>
      </w:r>
      <w:r>
        <w:rPr>
          <w:rFonts w:asciiTheme="minorHAnsi" w:hAnsiTheme="minorHAnsi"/>
          <w:sz w:val="24"/>
          <w:szCs w:val="24"/>
        </w:rPr>
        <w:t xml:space="preserve">. </w:t>
      </w:r>
      <w:r w:rsidR="00A23A82">
        <w:rPr>
          <w:rFonts w:asciiTheme="minorHAnsi" w:hAnsiTheme="minorHAnsi"/>
          <w:sz w:val="24"/>
          <w:szCs w:val="24"/>
        </w:rPr>
        <w:t>Ostvareno je 95% plana</w:t>
      </w:r>
      <w:r>
        <w:rPr>
          <w:rFonts w:asciiTheme="minorHAnsi" w:hAnsiTheme="minorHAnsi"/>
          <w:sz w:val="24"/>
          <w:szCs w:val="24"/>
        </w:rPr>
        <w:t>.</w:t>
      </w:r>
    </w:p>
    <w:p w:rsidR="0099382D" w:rsidRDefault="0099382D" w:rsidP="0099382D">
      <w:pPr>
        <w:shd w:val="clear" w:color="auto" w:fill="FFFFFF" w:themeFill="background1"/>
        <w:tabs>
          <w:tab w:val="left" w:pos="2977"/>
          <w:tab w:val="decimal" w:pos="8789"/>
        </w:tabs>
        <w:rPr>
          <w:rFonts w:asciiTheme="minorHAnsi" w:hAnsiTheme="minorHAnsi"/>
          <w:b/>
          <w:color w:val="FF0000"/>
          <w:sz w:val="24"/>
          <w:szCs w:val="24"/>
          <w:u w:val="single"/>
          <w:shd w:val="clear" w:color="auto" w:fill="FFFFFF"/>
        </w:rPr>
      </w:pPr>
    </w:p>
    <w:p w:rsidR="00D4516D" w:rsidRDefault="00D4516D" w:rsidP="00D4516D">
      <w:pPr>
        <w:tabs>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shd w:val="clear" w:color="auto" w:fill="FFFFFF"/>
        </w:rPr>
        <w:t>AKTIVNOST A200402 MALA ŠKOLA GLAGOLJICE</w:t>
      </w:r>
      <w:r>
        <w:rPr>
          <w:rFonts w:asciiTheme="minorHAnsi" w:hAnsiTheme="minorHAnsi"/>
          <w:b/>
          <w:sz w:val="22"/>
          <w:szCs w:val="22"/>
          <w:u w:val="single"/>
          <w:shd w:val="clear" w:color="auto" w:fill="FFFFFF"/>
        </w:rPr>
        <w:tab/>
        <w:t>0,00</w:t>
      </w:r>
    </w:p>
    <w:p w:rsidR="00D4516D" w:rsidRPr="00D4516D" w:rsidRDefault="00D4516D" w:rsidP="00D4516D">
      <w:pPr>
        <w:shd w:val="clear" w:color="auto" w:fill="FFFFFF" w:themeFill="background1"/>
        <w:tabs>
          <w:tab w:val="left" w:pos="2977"/>
          <w:tab w:val="decimal" w:pos="8789"/>
        </w:tabs>
        <w:jc w:val="both"/>
        <w:rPr>
          <w:rFonts w:asciiTheme="minorHAnsi" w:hAnsiTheme="minorHAnsi"/>
          <w:sz w:val="24"/>
          <w:szCs w:val="24"/>
          <w:shd w:val="clear" w:color="auto" w:fill="FFFFFF"/>
        </w:rPr>
      </w:pPr>
      <w:r>
        <w:rPr>
          <w:rFonts w:asciiTheme="minorHAnsi" w:hAnsiTheme="minorHAnsi"/>
          <w:sz w:val="24"/>
          <w:szCs w:val="24"/>
          <w:shd w:val="clear" w:color="auto" w:fill="FFFFFF"/>
        </w:rPr>
        <w:t>Planom su osigurana sredstva za financiranje troškova „Male škole glagoljice“ koja se održava u kompleksu Sv. Lucije. Škola nije održana, te se planirana sredstva nisu utrošila.</w:t>
      </w:r>
    </w:p>
    <w:p w:rsidR="00D4516D" w:rsidRDefault="00D4516D" w:rsidP="0099382D">
      <w:pPr>
        <w:shd w:val="clear" w:color="auto" w:fill="FFFFFF" w:themeFill="background1"/>
        <w:tabs>
          <w:tab w:val="left" w:pos="2977"/>
          <w:tab w:val="decimal" w:pos="8789"/>
        </w:tabs>
        <w:rPr>
          <w:rFonts w:asciiTheme="minorHAnsi" w:hAnsiTheme="minorHAnsi"/>
          <w:b/>
          <w:color w:val="FF0000"/>
          <w:sz w:val="24"/>
          <w:szCs w:val="24"/>
          <w:u w:val="single"/>
          <w:shd w:val="clear" w:color="auto" w:fill="FFFFFF"/>
        </w:rPr>
      </w:pPr>
    </w:p>
    <w:p w:rsidR="00DD487C" w:rsidRDefault="00DD487C" w:rsidP="00DD487C">
      <w:pPr>
        <w:tabs>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shd w:val="clear" w:color="auto" w:fill="FFFFFF"/>
        </w:rPr>
        <w:t>AKTIVNOST A200403 OČUVANJE KULTURNE BAŠTINE</w:t>
      </w:r>
      <w:r>
        <w:rPr>
          <w:rFonts w:asciiTheme="minorHAnsi" w:hAnsiTheme="minorHAnsi"/>
          <w:b/>
          <w:sz w:val="22"/>
          <w:szCs w:val="22"/>
          <w:u w:val="single"/>
          <w:shd w:val="clear" w:color="auto" w:fill="FFFFFF"/>
        </w:rPr>
        <w:tab/>
        <w:t>8.125,00</w:t>
      </w:r>
    </w:p>
    <w:p w:rsidR="00DD487C" w:rsidRPr="00D4516D" w:rsidRDefault="00D4516D" w:rsidP="0099382D">
      <w:pPr>
        <w:shd w:val="clear" w:color="auto" w:fill="FFFFFF" w:themeFill="background1"/>
        <w:tabs>
          <w:tab w:val="left" w:pos="2977"/>
          <w:tab w:val="decimal" w:pos="8789"/>
        </w:tabs>
        <w:rPr>
          <w:rFonts w:asciiTheme="minorHAnsi" w:hAnsiTheme="minorHAnsi"/>
          <w:sz w:val="24"/>
          <w:szCs w:val="24"/>
          <w:shd w:val="clear" w:color="auto" w:fill="FFFFFF"/>
        </w:rPr>
      </w:pPr>
      <w:r w:rsidRPr="00D4516D">
        <w:rPr>
          <w:rFonts w:asciiTheme="minorHAnsi" w:hAnsiTheme="minorHAnsi"/>
          <w:sz w:val="24"/>
          <w:szCs w:val="24"/>
          <w:shd w:val="clear" w:color="auto" w:fill="FFFFFF"/>
        </w:rPr>
        <w:t>P</w:t>
      </w:r>
      <w:r>
        <w:rPr>
          <w:rFonts w:asciiTheme="minorHAnsi" w:hAnsiTheme="minorHAnsi"/>
          <w:sz w:val="24"/>
          <w:szCs w:val="24"/>
          <w:shd w:val="clear" w:color="auto" w:fill="FFFFFF"/>
        </w:rPr>
        <w:t>lan je ostvaren u cijelosti za izradu projekta vanjske dekorativne rasvjete Crkve sv. Lucije u Jurandvoru.</w:t>
      </w:r>
      <w:r w:rsidR="00942F5F">
        <w:rPr>
          <w:rFonts w:asciiTheme="minorHAnsi" w:hAnsiTheme="minorHAnsi"/>
          <w:sz w:val="24"/>
          <w:szCs w:val="24"/>
          <w:shd w:val="clear" w:color="auto" w:fill="FFFFFF"/>
        </w:rPr>
        <w:t xml:space="preserve"> </w:t>
      </w:r>
    </w:p>
    <w:p w:rsidR="00DD487C" w:rsidRDefault="00DD487C" w:rsidP="0099382D">
      <w:pPr>
        <w:shd w:val="clear" w:color="auto" w:fill="FFFFFF" w:themeFill="background1"/>
        <w:tabs>
          <w:tab w:val="left" w:pos="2977"/>
          <w:tab w:val="decimal" w:pos="8789"/>
        </w:tabs>
        <w:rPr>
          <w:rFonts w:asciiTheme="minorHAnsi" w:hAnsiTheme="minorHAnsi"/>
          <w:b/>
          <w:color w:val="FF0000"/>
          <w:sz w:val="24"/>
          <w:szCs w:val="24"/>
          <w:u w:val="single"/>
          <w:shd w:val="clear" w:color="auto" w:fill="FFFFFF"/>
        </w:rPr>
      </w:pPr>
    </w:p>
    <w:p w:rsidR="0099382D" w:rsidRDefault="0099382D" w:rsidP="0099382D">
      <w:pPr>
        <w:tabs>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shd w:val="clear" w:color="auto" w:fill="FFFFFF"/>
        </w:rPr>
        <w:t>AKTIVNOST A200404 BIBLIOBUS</w:t>
      </w:r>
      <w:r>
        <w:rPr>
          <w:rFonts w:asciiTheme="minorHAnsi" w:hAnsiTheme="minorHAnsi"/>
          <w:b/>
          <w:sz w:val="22"/>
          <w:szCs w:val="22"/>
          <w:u w:val="single"/>
          <w:shd w:val="clear" w:color="auto" w:fill="FFFFFF"/>
        </w:rPr>
        <w:tab/>
      </w:r>
      <w:r w:rsidR="00D01654">
        <w:rPr>
          <w:rFonts w:asciiTheme="minorHAnsi" w:hAnsiTheme="minorHAnsi"/>
          <w:b/>
          <w:sz w:val="22"/>
          <w:szCs w:val="22"/>
          <w:u w:val="single"/>
          <w:shd w:val="clear" w:color="auto" w:fill="FFFFFF"/>
        </w:rPr>
        <w:t>16.5</w:t>
      </w:r>
      <w:r w:rsidR="00A23A82">
        <w:rPr>
          <w:rFonts w:asciiTheme="minorHAnsi" w:hAnsiTheme="minorHAnsi"/>
          <w:b/>
          <w:sz w:val="22"/>
          <w:szCs w:val="22"/>
          <w:u w:val="single"/>
          <w:shd w:val="clear" w:color="auto" w:fill="FFFFFF"/>
        </w:rPr>
        <w:t>00</w:t>
      </w:r>
      <w:r>
        <w:rPr>
          <w:rFonts w:asciiTheme="minorHAnsi" w:hAnsiTheme="minorHAnsi"/>
          <w:b/>
          <w:sz w:val="22"/>
          <w:szCs w:val="22"/>
          <w:u w:val="single"/>
          <w:shd w:val="clear" w:color="auto" w:fill="FFFFFF"/>
        </w:rPr>
        <w:t>,00</w:t>
      </w:r>
    </w:p>
    <w:p w:rsidR="0072593C" w:rsidRPr="00D5318C" w:rsidRDefault="00D01654" w:rsidP="0099382D">
      <w:pPr>
        <w:spacing w:line="276" w:lineRule="auto"/>
        <w:jc w:val="both"/>
        <w:rPr>
          <w:rFonts w:asciiTheme="minorHAnsi" w:hAnsiTheme="minorHAnsi" w:cstheme="minorHAnsi"/>
          <w:sz w:val="24"/>
          <w:szCs w:val="24"/>
        </w:rPr>
      </w:pPr>
      <w:bookmarkStart w:id="5" w:name="OLE_LINK9"/>
      <w:bookmarkStart w:id="6" w:name="OLE_LINK10"/>
      <w:r>
        <w:rPr>
          <w:rFonts w:asciiTheme="minorHAnsi" w:hAnsiTheme="minorHAnsi"/>
          <w:sz w:val="24"/>
          <w:szCs w:val="24"/>
        </w:rPr>
        <w:t>Ostvareno je 92% plana</w:t>
      </w:r>
      <w:r w:rsidR="0099382D">
        <w:rPr>
          <w:rFonts w:asciiTheme="minorHAnsi" w:hAnsiTheme="minorHAnsi"/>
          <w:sz w:val="24"/>
          <w:szCs w:val="24"/>
        </w:rPr>
        <w:t xml:space="preserve"> za sufinanciranju rada Županijskog bibliobusa</w:t>
      </w:r>
      <w:bookmarkEnd w:id="5"/>
      <w:bookmarkEnd w:id="6"/>
      <w:r w:rsidR="0099382D">
        <w:rPr>
          <w:rFonts w:asciiTheme="minorHAnsi" w:hAnsiTheme="minorHAnsi"/>
          <w:sz w:val="24"/>
          <w:szCs w:val="24"/>
        </w:rPr>
        <w:t xml:space="preserve">. Temeljem sklopljenog ugovora s Gradskom knjižnicom Rijeka bibliobus pruža usluge dva puta mjesečno sa stajalištima u Baški, Jurandvoru i Dragi Bašćanskoj.  </w:t>
      </w:r>
      <w:r w:rsidR="00D5318C" w:rsidRPr="00D5318C">
        <w:rPr>
          <w:rFonts w:asciiTheme="minorHAnsi" w:hAnsiTheme="minorHAnsi" w:cstheme="minorHAnsi"/>
          <w:sz w:val="24"/>
          <w:szCs w:val="24"/>
        </w:rPr>
        <w:t>Sukladno odredbama ugovora Gradska knjižnica Rijeka dostavila je izvješće o radu za 2022. godinu iz kojeg je vidljivo da je s područja Općine Baška učlanjeno 92 osobe, 6 osoba više u odnosu na prethodnu godinu.</w:t>
      </w:r>
      <w:r w:rsidR="00D5318C" w:rsidRPr="00D5318C">
        <w:rPr>
          <w:rFonts w:asciiTheme="minorHAnsi" w:hAnsiTheme="minorHAnsi" w:cstheme="minorHAnsi"/>
          <w:b/>
          <w:bCs/>
          <w:sz w:val="24"/>
          <w:szCs w:val="24"/>
        </w:rPr>
        <w:t xml:space="preserve"> </w:t>
      </w:r>
      <w:r w:rsidR="00D5318C" w:rsidRPr="00D5318C">
        <w:rPr>
          <w:rFonts w:asciiTheme="minorHAnsi" w:hAnsiTheme="minorHAnsi" w:cstheme="minorHAnsi"/>
          <w:sz w:val="24"/>
          <w:szCs w:val="24"/>
        </w:rPr>
        <w:t>Ukupni troškovi rada za</w:t>
      </w:r>
      <w:r w:rsidR="00D5318C" w:rsidRPr="00D5318C">
        <w:rPr>
          <w:rFonts w:asciiTheme="minorHAnsi" w:hAnsiTheme="minorHAnsi" w:cstheme="minorHAnsi"/>
          <w:b/>
          <w:bCs/>
          <w:sz w:val="24"/>
          <w:szCs w:val="24"/>
        </w:rPr>
        <w:t xml:space="preserve"> </w:t>
      </w:r>
      <w:r w:rsidR="00D5318C" w:rsidRPr="00D5318C">
        <w:rPr>
          <w:rFonts w:asciiTheme="minorHAnsi" w:hAnsiTheme="minorHAnsi" w:cstheme="minorHAnsi"/>
          <w:sz w:val="24"/>
          <w:szCs w:val="24"/>
        </w:rPr>
        <w:t>2022. godinu iznosili su 771.375,99 kn, a ostvareno je 811.917,06 kn</w:t>
      </w:r>
      <w:r w:rsidR="00D5318C" w:rsidRPr="00D5318C">
        <w:rPr>
          <w:rFonts w:asciiTheme="minorHAnsi" w:hAnsiTheme="minorHAnsi" w:cstheme="minorHAnsi"/>
          <w:b/>
          <w:bCs/>
          <w:sz w:val="24"/>
          <w:szCs w:val="24"/>
        </w:rPr>
        <w:t xml:space="preserve"> </w:t>
      </w:r>
      <w:r w:rsidR="00D5318C" w:rsidRPr="00D5318C">
        <w:rPr>
          <w:rFonts w:asciiTheme="minorHAnsi" w:hAnsiTheme="minorHAnsi" w:cstheme="minorHAnsi"/>
          <w:sz w:val="24"/>
          <w:szCs w:val="24"/>
        </w:rPr>
        <w:t>prihoda. U</w:t>
      </w:r>
      <w:r w:rsidR="00D5318C" w:rsidRPr="00D5318C">
        <w:rPr>
          <w:rFonts w:asciiTheme="minorHAnsi" w:hAnsiTheme="minorHAnsi" w:cstheme="minorHAnsi"/>
          <w:b/>
          <w:bCs/>
          <w:sz w:val="24"/>
          <w:szCs w:val="24"/>
        </w:rPr>
        <w:t xml:space="preserve"> </w:t>
      </w:r>
      <w:r w:rsidR="00D5318C" w:rsidRPr="00D5318C">
        <w:rPr>
          <w:rFonts w:asciiTheme="minorHAnsi" w:hAnsiTheme="minorHAnsi" w:cstheme="minorHAnsi"/>
          <w:sz w:val="24"/>
          <w:szCs w:val="24"/>
        </w:rPr>
        <w:t>sufinanciranju sudjeluju Primorsko-goranska županija 440.000,00 kn, Ministarstvo kulture i medija RH 45.000,00 kn,</w:t>
      </w:r>
      <w:r w:rsidR="00D5318C" w:rsidRPr="00D5318C">
        <w:rPr>
          <w:rFonts w:asciiTheme="minorHAnsi" w:hAnsiTheme="minorHAnsi" w:cstheme="minorHAnsi"/>
          <w:b/>
          <w:bCs/>
          <w:sz w:val="24"/>
          <w:szCs w:val="24"/>
        </w:rPr>
        <w:t xml:space="preserve"> </w:t>
      </w:r>
      <w:r w:rsidR="00D5318C" w:rsidRPr="00D5318C">
        <w:rPr>
          <w:rFonts w:asciiTheme="minorHAnsi" w:hAnsiTheme="minorHAnsi" w:cstheme="minorHAnsi"/>
          <w:sz w:val="24"/>
          <w:szCs w:val="24"/>
        </w:rPr>
        <w:t>gradovi i općine 210.933,31 kn,</w:t>
      </w:r>
      <w:r w:rsidR="00D5318C" w:rsidRPr="00D5318C">
        <w:rPr>
          <w:rFonts w:asciiTheme="minorHAnsi" w:hAnsiTheme="minorHAnsi" w:cstheme="minorHAnsi"/>
          <w:b/>
          <w:bCs/>
          <w:sz w:val="24"/>
          <w:szCs w:val="24"/>
        </w:rPr>
        <w:t xml:space="preserve"> </w:t>
      </w:r>
      <w:r w:rsidR="00D5318C" w:rsidRPr="00D5318C">
        <w:rPr>
          <w:rFonts w:asciiTheme="minorHAnsi" w:hAnsiTheme="minorHAnsi" w:cstheme="minorHAnsi"/>
          <w:sz w:val="24"/>
          <w:szCs w:val="24"/>
        </w:rPr>
        <w:t>te Gradska knjižnica sa vlastitim sredstvima 24.565,61 kn.</w:t>
      </w:r>
    </w:p>
    <w:p w:rsidR="00D5318C" w:rsidRDefault="00D5318C" w:rsidP="0099382D">
      <w:pPr>
        <w:spacing w:line="276" w:lineRule="auto"/>
        <w:jc w:val="both"/>
        <w:rPr>
          <w:rFonts w:asciiTheme="minorHAnsi" w:hAnsiTheme="minorHAnsi"/>
          <w:sz w:val="24"/>
          <w:szCs w:val="24"/>
        </w:rPr>
      </w:pPr>
    </w:p>
    <w:p w:rsidR="00EE20D4" w:rsidRDefault="00EE20D4" w:rsidP="00EE20D4">
      <w:pPr>
        <w:tabs>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shd w:val="clear" w:color="auto" w:fill="FFFFFF"/>
        </w:rPr>
        <w:t>AKTIVNOST A200405 FESTIVAL FOLKLORA OTOKA KRKA</w:t>
      </w:r>
      <w:r>
        <w:rPr>
          <w:rFonts w:asciiTheme="minorHAnsi" w:hAnsiTheme="minorHAnsi"/>
          <w:b/>
          <w:sz w:val="22"/>
          <w:szCs w:val="22"/>
          <w:u w:val="single"/>
          <w:shd w:val="clear" w:color="auto" w:fill="FFFFFF"/>
        </w:rPr>
        <w:tab/>
        <w:t>7.000,00</w:t>
      </w:r>
    </w:p>
    <w:p w:rsidR="00D4516D" w:rsidRDefault="00D4516D" w:rsidP="0099382D">
      <w:pPr>
        <w:spacing w:line="276" w:lineRule="auto"/>
        <w:jc w:val="both"/>
        <w:rPr>
          <w:rFonts w:asciiTheme="minorHAnsi" w:hAnsiTheme="minorHAnsi"/>
          <w:sz w:val="24"/>
          <w:szCs w:val="24"/>
        </w:rPr>
      </w:pPr>
      <w:r>
        <w:rPr>
          <w:rFonts w:asciiTheme="minorHAnsi" w:hAnsiTheme="minorHAnsi"/>
          <w:sz w:val="24"/>
          <w:szCs w:val="24"/>
        </w:rPr>
        <w:t>Plan je ostvaren u cijelosti za refundaciju dijela troškova 66. Festivala otoka Krka koji je održan u Puntu.</w:t>
      </w:r>
    </w:p>
    <w:p w:rsidR="00C2243E" w:rsidRDefault="00C2243E" w:rsidP="0099382D">
      <w:pPr>
        <w:spacing w:line="276" w:lineRule="auto"/>
        <w:jc w:val="both"/>
        <w:rPr>
          <w:rFonts w:asciiTheme="minorHAnsi" w:hAnsiTheme="minorHAnsi"/>
          <w:sz w:val="24"/>
          <w:szCs w:val="24"/>
        </w:rPr>
      </w:pPr>
    </w:p>
    <w:p w:rsidR="00665646" w:rsidRDefault="00665646" w:rsidP="0099382D">
      <w:pPr>
        <w:spacing w:line="276" w:lineRule="auto"/>
        <w:jc w:val="both"/>
        <w:rPr>
          <w:rFonts w:asciiTheme="minorHAnsi" w:hAnsiTheme="minorHAnsi"/>
          <w:sz w:val="24"/>
          <w:szCs w:val="24"/>
        </w:rPr>
      </w:pPr>
    </w:p>
    <w:p w:rsidR="00665646" w:rsidRDefault="00665646" w:rsidP="0099382D">
      <w:pPr>
        <w:spacing w:line="276" w:lineRule="auto"/>
        <w:jc w:val="both"/>
        <w:rPr>
          <w:rFonts w:asciiTheme="minorHAnsi" w:hAnsiTheme="minorHAnsi"/>
          <w:sz w:val="24"/>
          <w:szCs w:val="24"/>
        </w:rPr>
      </w:pPr>
    </w:p>
    <w:p w:rsidR="00EE20D4" w:rsidRDefault="00EE20D4" w:rsidP="00EE20D4">
      <w:pPr>
        <w:tabs>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shd w:val="clear" w:color="auto" w:fill="FFFFFF"/>
        </w:rPr>
        <w:lastRenderedPageBreak/>
        <w:t>AKTIVNOST A200407 INTERPRETACIJSKI CENTAR KULTURNE BAŠTINE U BAŠKI</w:t>
      </w:r>
      <w:r>
        <w:rPr>
          <w:rFonts w:asciiTheme="minorHAnsi" w:hAnsiTheme="minorHAnsi"/>
          <w:b/>
          <w:sz w:val="22"/>
          <w:szCs w:val="22"/>
          <w:u w:val="single"/>
          <w:shd w:val="clear" w:color="auto" w:fill="FFFFFF"/>
        </w:rPr>
        <w:tab/>
        <w:t>35.000,00</w:t>
      </w:r>
    </w:p>
    <w:p w:rsidR="00EE20D4" w:rsidRDefault="00A6236D" w:rsidP="0099382D">
      <w:pPr>
        <w:spacing w:line="276" w:lineRule="auto"/>
        <w:jc w:val="both"/>
        <w:rPr>
          <w:rFonts w:asciiTheme="minorHAnsi" w:hAnsiTheme="minorHAnsi"/>
          <w:sz w:val="24"/>
          <w:szCs w:val="24"/>
        </w:rPr>
      </w:pPr>
      <w:r>
        <w:rPr>
          <w:rFonts w:asciiTheme="minorHAnsi" w:hAnsiTheme="minorHAnsi"/>
          <w:sz w:val="24"/>
          <w:szCs w:val="24"/>
        </w:rPr>
        <w:t>Plan je ostvaren u cijelosti za izmjenu</w:t>
      </w:r>
      <w:r w:rsidRPr="00A6236D">
        <w:rPr>
          <w:rFonts w:asciiTheme="minorHAnsi" w:hAnsiTheme="minorHAnsi"/>
          <w:sz w:val="24"/>
          <w:szCs w:val="24"/>
        </w:rPr>
        <w:t xml:space="preserve"> projektne dokumentacije rekonstr</w:t>
      </w:r>
      <w:r>
        <w:rPr>
          <w:rFonts w:asciiTheme="minorHAnsi" w:hAnsiTheme="minorHAnsi"/>
          <w:sz w:val="24"/>
          <w:szCs w:val="24"/>
        </w:rPr>
        <w:t>u</w:t>
      </w:r>
      <w:r w:rsidRPr="00A6236D">
        <w:rPr>
          <w:rFonts w:asciiTheme="minorHAnsi" w:hAnsiTheme="minorHAnsi"/>
          <w:sz w:val="24"/>
          <w:szCs w:val="24"/>
        </w:rPr>
        <w:t>kcije Društvenog doma u Multimedijalni centar</w:t>
      </w:r>
      <w:r>
        <w:rPr>
          <w:rFonts w:asciiTheme="minorHAnsi" w:hAnsiTheme="minorHAnsi"/>
          <w:sz w:val="24"/>
          <w:szCs w:val="24"/>
        </w:rPr>
        <w:t>.</w:t>
      </w:r>
    </w:p>
    <w:p w:rsidR="007A55B4" w:rsidRDefault="007A55B4" w:rsidP="0099382D">
      <w:pPr>
        <w:spacing w:line="276" w:lineRule="auto"/>
        <w:jc w:val="both"/>
        <w:rPr>
          <w:rFonts w:asciiTheme="minorHAnsi" w:hAnsiTheme="minorHAnsi"/>
          <w:sz w:val="24"/>
          <w:szCs w:val="24"/>
        </w:rPr>
      </w:pPr>
    </w:p>
    <w:p w:rsidR="0099382D" w:rsidRDefault="0099382D" w:rsidP="0099382D">
      <w:pPr>
        <w:shd w:val="clear" w:color="auto" w:fill="CCC0D9" w:themeFill="accent4" w:themeFillTint="66"/>
        <w:tabs>
          <w:tab w:val="left" w:pos="1560"/>
          <w:tab w:val="decimal" w:pos="8789"/>
          <w:tab w:val="decimal" w:pos="9072"/>
        </w:tabs>
        <w:jc w:val="both"/>
        <w:rPr>
          <w:rFonts w:asciiTheme="minorHAnsi" w:hAnsiTheme="minorHAnsi"/>
          <w:b/>
          <w:sz w:val="22"/>
          <w:szCs w:val="22"/>
        </w:rPr>
      </w:pPr>
      <w:r>
        <w:rPr>
          <w:rFonts w:asciiTheme="minorHAnsi" w:hAnsiTheme="minorHAnsi"/>
          <w:b/>
          <w:sz w:val="22"/>
          <w:szCs w:val="22"/>
        </w:rPr>
        <w:t xml:space="preserve">PROGRAM: 2005 RAZVOJ SPORTA I REKREACIJE      </w:t>
      </w:r>
      <w:r>
        <w:rPr>
          <w:rFonts w:asciiTheme="minorHAnsi" w:hAnsiTheme="minorHAnsi"/>
          <w:b/>
          <w:sz w:val="22"/>
          <w:szCs w:val="22"/>
        </w:rPr>
        <w:tab/>
        <w:t xml:space="preserve">     </w:t>
      </w:r>
    </w:p>
    <w:p w:rsidR="0099382D" w:rsidRPr="001D4F00" w:rsidRDefault="0099382D" w:rsidP="001D4F00">
      <w:pPr>
        <w:tabs>
          <w:tab w:val="left" w:pos="2977"/>
          <w:tab w:val="decimal" w:pos="8789"/>
        </w:tabs>
        <w:spacing w:line="276" w:lineRule="auto"/>
        <w:jc w:val="both"/>
        <w:rPr>
          <w:rFonts w:asciiTheme="minorHAnsi" w:hAnsiTheme="minorHAnsi"/>
          <w:sz w:val="24"/>
          <w:szCs w:val="24"/>
          <w:highlight w:val="white"/>
        </w:rPr>
      </w:pPr>
      <w:r w:rsidRPr="001D4F00">
        <w:rPr>
          <w:rFonts w:asciiTheme="minorHAnsi" w:hAnsiTheme="minorHAnsi"/>
          <w:sz w:val="24"/>
          <w:szCs w:val="24"/>
        </w:rPr>
        <w:t>Cilj programa ostvaren je poticanjem sportsko-rekreacijske aktivnosti građana u svrhu očuvanja zdravlja. Pokazatelj uspješnosti mjeri se brojem osoba uključen u rad udruga, u 202</w:t>
      </w:r>
      <w:r w:rsidR="008A743D">
        <w:rPr>
          <w:rFonts w:asciiTheme="minorHAnsi" w:hAnsiTheme="minorHAnsi"/>
          <w:sz w:val="24"/>
          <w:szCs w:val="24"/>
        </w:rPr>
        <w:t>2</w:t>
      </w:r>
      <w:r w:rsidRPr="001D4F00">
        <w:rPr>
          <w:rFonts w:asciiTheme="minorHAnsi" w:hAnsiTheme="minorHAnsi"/>
          <w:sz w:val="24"/>
          <w:szCs w:val="24"/>
        </w:rPr>
        <w:t>. godini ocjenjuje se uspješnim, pla</w:t>
      </w:r>
      <w:r w:rsidR="008A743D">
        <w:rPr>
          <w:rFonts w:asciiTheme="minorHAnsi" w:hAnsiTheme="minorHAnsi"/>
          <w:sz w:val="24"/>
          <w:szCs w:val="24"/>
        </w:rPr>
        <w:t>niralo se i financiralo 10</w:t>
      </w:r>
      <w:r w:rsidR="00AA6334">
        <w:rPr>
          <w:rFonts w:asciiTheme="minorHAnsi" w:hAnsiTheme="minorHAnsi"/>
          <w:sz w:val="24"/>
          <w:szCs w:val="24"/>
        </w:rPr>
        <w:t xml:space="preserve"> udruga</w:t>
      </w:r>
      <w:r w:rsidR="001D4F00">
        <w:rPr>
          <w:rFonts w:asciiTheme="minorHAnsi" w:hAnsiTheme="minorHAnsi"/>
          <w:sz w:val="24"/>
          <w:szCs w:val="24"/>
        </w:rPr>
        <w:t>.</w:t>
      </w:r>
    </w:p>
    <w:p w:rsidR="0099382D" w:rsidRDefault="0099382D" w:rsidP="0099382D">
      <w:pPr>
        <w:shd w:val="clear" w:color="auto" w:fill="FFFFFF" w:themeFill="background1"/>
        <w:tabs>
          <w:tab w:val="left" w:pos="2977"/>
          <w:tab w:val="decimal" w:pos="8789"/>
        </w:tabs>
        <w:rPr>
          <w:rFonts w:asciiTheme="minorHAnsi" w:hAnsiTheme="minorHAnsi"/>
          <w:b/>
          <w:color w:val="FF0000"/>
          <w:sz w:val="22"/>
          <w:szCs w:val="22"/>
          <w:u w:val="single"/>
          <w:shd w:val="clear" w:color="auto" w:fill="FFFFFF"/>
        </w:rPr>
      </w:pPr>
    </w:p>
    <w:p w:rsidR="0099382D" w:rsidRDefault="0099382D" w:rsidP="0099382D">
      <w:pPr>
        <w:shd w:val="clear" w:color="auto" w:fill="FFFFFF" w:themeFill="background1"/>
        <w:tabs>
          <w:tab w:val="left" w:pos="2977"/>
          <w:tab w:val="decimal" w:pos="8789"/>
        </w:tabs>
        <w:spacing w:line="276" w:lineRule="auto"/>
        <w:rPr>
          <w:rFonts w:asciiTheme="minorHAnsi" w:hAnsiTheme="minorHAnsi"/>
          <w:b/>
          <w:sz w:val="22"/>
          <w:szCs w:val="22"/>
          <w:u w:val="single"/>
        </w:rPr>
      </w:pPr>
      <w:r>
        <w:rPr>
          <w:rFonts w:asciiTheme="minorHAnsi" w:hAnsiTheme="minorHAnsi"/>
          <w:b/>
          <w:sz w:val="22"/>
          <w:szCs w:val="22"/>
          <w:u w:val="single"/>
          <w:shd w:val="clear" w:color="auto" w:fill="FFFFFF"/>
        </w:rPr>
        <w:t>AKTIVNOST A200501 DJELATNOST SPORSTKIH UDRUGA</w:t>
      </w:r>
      <w:r>
        <w:rPr>
          <w:rFonts w:asciiTheme="minorHAnsi" w:hAnsiTheme="minorHAnsi"/>
          <w:b/>
          <w:sz w:val="22"/>
          <w:szCs w:val="22"/>
          <w:u w:val="single"/>
          <w:shd w:val="clear" w:color="auto" w:fill="FFFFFF"/>
        </w:rPr>
        <w:tab/>
      </w:r>
      <w:r w:rsidR="003A1057">
        <w:rPr>
          <w:rFonts w:asciiTheme="minorHAnsi" w:hAnsiTheme="minorHAnsi"/>
          <w:b/>
          <w:sz w:val="22"/>
          <w:szCs w:val="22"/>
          <w:u w:val="single"/>
          <w:shd w:val="clear" w:color="auto" w:fill="FFFFFF"/>
        </w:rPr>
        <w:t>450.000,00</w:t>
      </w:r>
    </w:p>
    <w:p w:rsidR="0099382D" w:rsidRDefault="0099382D" w:rsidP="0099382D">
      <w:pPr>
        <w:spacing w:line="276" w:lineRule="auto"/>
        <w:jc w:val="both"/>
        <w:rPr>
          <w:rFonts w:asciiTheme="minorHAnsi" w:hAnsiTheme="minorHAnsi"/>
          <w:sz w:val="24"/>
          <w:szCs w:val="24"/>
        </w:rPr>
      </w:pPr>
      <w:r>
        <w:rPr>
          <w:rFonts w:asciiTheme="minorHAnsi" w:hAnsiTheme="minorHAnsi"/>
          <w:sz w:val="24"/>
          <w:szCs w:val="24"/>
        </w:rPr>
        <w:t xml:space="preserve">Plan je ostvaren u cijelosti. </w:t>
      </w:r>
      <w:r w:rsidR="009921C2">
        <w:rPr>
          <w:rFonts w:asciiTheme="minorHAnsi" w:hAnsiTheme="minorHAnsi"/>
          <w:sz w:val="24"/>
          <w:szCs w:val="24"/>
        </w:rPr>
        <w:t>Temeljem odluke Općinskog načelnika utvrđeno je da je ostvarenje programa kojeg provode udruge NK Vihor i JK Vihor od posebnog interesa za Općinu Baška</w:t>
      </w:r>
      <w:r w:rsidR="004B451D">
        <w:rPr>
          <w:rFonts w:asciiTheme="minorHAnsi" w:hAnsiTheme="minorHAnsi"/>
          <w:sz w:val="24"/>
          <w:szCs w:val="24"/>
        </w:rPr>
        <w:t xml:space="preserve"> </w:t>
      </w:r>
      <w:r w:rsidR="009921C2">
        <w:rPr>
          <w:rFonts w:asciiTheme="minorHAnsi" w:hAnsiTheme="minorHAnsi"/>
          <w:sz w:val="24"/>
          <w:szCs w:val="24"/>
        </w:rPr>
        <w:t>te su istima sredst</w:t>
      </w:r>
      <w:r w:rsidR="003A1057">
        <w:rPr>
          <w:rFonts w:asciiTheme="minorHAnsi" w:hAnsiTheme="minorHAnsi"/>
          <w:sz w:val="24"/>
          <w:szCs w:val="24"/>
        </w:rPr>
        <w:t>va izravno dodjeljena, ukupno 37</w:t>
      </w:r>
      <w:r w:rsidR="009921C2">
        <w:rPr>
          <w:rFonts w:asciiTheme="minorHAnsi" w:hAnsiTheme="minorHAnsi"/>
          <w:sz w:val="24"/>
          <w:szCs w:val="24"/>
        </w:rPr>
        <w:t>8.000,00 kn.</w:t>
      </w:r>
      <w:r w:rsidR="004B451D">
        <w:rPr>
          <w:rFonts w:asciiTheme="minorHAnsi" w:hAnsiTheme="minorHAnsi"/>
          <w:sz w:val="24"/>
          <w:szCs w:val="24"/>
        </w:rPr>
        <w:t xml:space="preserve"> </w:t>
      </w:r>
      <w:r w:rsidR="009921C2">
        <w:rPr>
          <w:rFonts w:asciiTheme="minorHAnsi" w:hAnsiTheme="minorHAnsi"/>
          <w:sz w:val="24"/>
          <w:szCs w:val="24"/>
        </w:rPr>
        <w:t>T</w:t>
      </w:r>
      <w:r w:rsidR="004B451D">
        <w:rPr>
          <w:rFonts w:asciiTheme="minorHAnsi" w:hAnsiTheme="minorHAnsi"/>
          <w:sz w:val="24"/>
          <w:szCs w:val="24"/>
        </w:rPr>
        <w:t xml:space="preserve">emeljem </w:t>
      </w:r>
      <w:r w:rsidR="00A54EE2">
        <w:rPr>
          <w:rFonts w:asciiTheme="minorHAnsi" w:hAnsiTheme="minorHAnsi"/>
          <w:sz w:val="24"/>
          <w:szCs w:val="24"/>
        </w:rPr>
        <w:t xml:space="preserve">provedenog </w:t>
      </w:r>
      <w:r w:rsidR="004B451D">
        <w:rPr>
          <w:rFonts w:asciiTheme="minorHAnsi" w:hAnsiTheme="minorHAnsi"/>
          <w:sz w:val="24"/>
          <w:szCs w:val="24"/>
        </w:rPr>
        <w:t xml:space="preserve">natječaja za financiranje </w:t>
      </w:r>
      <w:r w:rsidR="00A54EE2">
        <w:rPr>
          <w:rFonts w:asciiTheme="minorHAnsi" w:hAnsiTheme="minorHAnsi"/>
          <w:sz w:val="24"/>
          <w:szCs w:val="24"/>
        </w:rPr>
        <w:t xml:space="preserve">javnih potreba za </w:t>
      </w:r>
      <w:r w:rsidR="004B451D">
        <w:rPr>
          <w:rFonts w:asciiTheme="minorHAnsi" w:hAnsiTheme="minorHAnsi"/>
          <w:sz w:val="24"/>
          <w:szCs w:val="24"/>
        </w:rPr>
        <w:t>program</w:t>
      </w:r>
      <w:r w:rsidR="00A54EE2">
        <w:rPr>
          <w:rFonts w:asciiTheme="minorHAnsi" w:hAnsiTheme="minorHAnsi"/>
          <w:sz w:val="24"/>
          <w:szCs w:val="24"/>
        </w:rPr>
        <w:t>e i aktivnosti</w:t>
      </w:r>
      <w:r w:rsidR="004B451D">
        <w:rPr>
          <w:rFonts w:asciiTheme="minorHAnsi" w:hAnsiTheme="minorHAnsi"/>
          <w:sz w:val="24"/>
          <w:szCs w:val="24"/>
        </w:rPr>
        <w:t xml:space="preserve"> rada udruga u sportu</w:t>
      </w:r>
      <w:r w:rsidR="009921C2">
        <w:rPr>
          <w:rFonts w:asciiTheme="minorHAnsi" w:hAnsiTheme="minorHAnsi"/>
          <w:sz w:val="24"/>
          <w:szCs w:val="24"/>
        </w:rPr>
        <w:t xml:space="preserve"> </w:t>
      </w:r>
      <w:r w:rsidR="00A54EE2">
        <w:rPr>
          <w:rFonts w:asciiTheme="minorHAnsi" w:hAnsiTheme="minorHAnsi"/>
          <w:sz w:val="24"/>
          <w:szCs w:val="24"/>
        </w:rPr>
        <w:t>dod</w:t>
      </w:r>
      <w:r w:rsidR="003A1057">
        <w:rPr>
          <w:rFonts w:asciiTheme="minorHAnsi" w:hAnsiTheme="minorHAnsi"/>
          <w:sz w:val="24"/>
          <w:szCs w:val="24"/>
        </w:rPr>
        <w:t>jeljeno je 72.000,00 kn za rad 8</w:t>
      </w:r>
      <w:r w:rsidR="00A54EE2">
        <w:rPr>
          <w:rFonts w:asciiTheme="minorHAnsi" w:hAnsiTheme="minorHAnsi"/>
          <w:sz w:val="24"/>
          <w:szCs w:val="24"/>
        </w:rPr>
        <w:t xml:space="preserve"> udruga</w:t>
      </w:r>
      <w:r>
        <w:rPr>
          <w:rFonts w:asciiTheme="minorHAnsi" w:hAnsiTheme="minorHAnsi"/>
          <w:sz w:val="24"/>
          <w:szCs w:val="24"/>
        </w:rPr>
        <w:t>.</w:t>
      </w:r>
    </w:p>
    <w:p w:rsidR="00F10F5D" w:rsidRDefault="00F10F5D" w:rsidP="00E44BD5">
      <w:pPr>
        <w:shd w:val="clear" w:color="auto" w:fill="FFFFFF" w:themeFill="background1"/>
        <w:tabs>
          <w:tab w:val="left" w:pos="2977"/>
          <w:tab w:val="decimal" w:pos="8789"/>
        </w:tabs>
        <w:spacing w:line="276" w:lineRule="auto"/>
        <w:rPr>
          <w:rFonts w:asciiTheme="minorHAnsi" w:hAnsiTheme="minorHAnsi"/>
          <w:b/>
          <w:sz w:val="22"/>
          <w:szCs w:val="22"/>
          <w:u w:val="single"/>
          <w:shd w:val="clear" w:color="auto" w:fill="FFFFFF"/>
        </w:rPr>
      </w:pPr>
    </w:p>
    <w:p w:rsidR="0099382D" w:rsidRDefault="0099382D" w:rsidP="0099382D">
      <w:pPr>
        <w:tabs>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rPr>
        <w:t>AKTIVNOST A200503 NAJAM ŠKOLSKE SPORTSKE DVORANE</w:t>
      </w:r>
      <w:r>
        <w:rPr>
          <w:rFonts w:asciiTheme="minorHAnsi" w:hAnsiTheme="minorHAnsi"/>
          <w:b/>
          <w:sz w:val="22"/>
          <w:szCs w:val="22"/>
          <w:u w:val="single"/>
        </w:rPr>
        <w:tab/>
      </w:r>
      <w:r w:rsidR="003A1057">
        <w:rPr>
          <w:rFonts w:asciiTheme="minorHAnsi" w:hAnsiTheme="minorHAnsi"/>
          <w:b/>
          <w:sz w:val="22"/>
          <w:szCs w:val="22"/>
          <w:u w:val="single"/>
        </w:rPr>
        <w:t>46.843,35</w:t>
      </w:r>
    </w:p>
    <w:p w:rsidR="0099382D" w:rsidRDefault="0099382D" w:rsidP="0099382D">
      <w:pPr>
        <w:spacing w:line="276" w:lineRule="auto"/>
        <w:jc w:val="both"/>
        <w:rPr>
          <w:lang w:val="en-GB"/>
        </w:rPr>
      </w:pPr>
      <w:r>
        <w:rPr>
          <w:rFonts w:asciiTheme="minorHAnsi" w:hAnsiTheme="minorHAnsi"/>
          <w:sz w:val="24"/>
          <w:szCs w:val="24"/>
        </w:rPr>
        <w:t xml:space="preserve">Ostvareno je </w:t>
      </w:r>
      <w:r w:rsidR="003A1057">
        <w:rPr>
          <w:rFonts w:asciiTheme="minorHAnsi" w:hAnsiTheme="minorHAnsi"/>
          <w:sz w:val="24"/>
          <w:szCs w:val="24"/>
        </w:rPr>
        <w:t>80</w:t>
      </w:r>
      <w:r>
        <w:rPr>
          <w:rFonts w:asciiTheme="minorHAnsi" w:hAnsiTheme="minorHAnsi"/>
          <w:sz w:val="24"/>
          <w:szCs w:val="24"/>
        </w:rPr>
        <w:t>% plana</w:t>
      </w:r>
      <w:r w:rsidR="00541E1E">
        <w:rPr>
          <w:rFonts w:asciiTheme="minorHAnsi" w:hAnsiTheme="minorHAnsi"/>
          <w:sz w:val="24"/>
          <w:szCs w:val="24"/>
        </w:rPr>
        <w:t>. T</w:t>
      </w:r>
      <w:r>
        <w:rPr>
          <w:rFonts w:asciiTheme="minorHAnsi" w:hAnsiTheme="minorHAnsi"/>
          <w:sz w:val="24"/>
          <w:szCs w:val="24"/>
        </w:rPr>
        <w:t>emeljem sporazuma o korištenju školske sportske dvorane</w:t>
      </w:r>
      <w:r w:rsidR="00541E1E">
        <w:rPr>
          <w:rFonts w:asciiTheme="minorHAnsi" w:hAnsiTheme="minorHAnsi"/>
          <w:sz w:val="24"/>
          <w:szCs w:val="24"/>
        </w:rPr>
        <w:t xml:space="preserve"> osnovnoj školi se sufinanciraju</w:t>
      </w:r>
      <w:r>
        <w:rPr>
          <w:rFonts w:asciiTheme="minorHAnsi" w:hAnsiTheme="minorHAnsi"/>
          <w:sz w:val="24"/>
          <w:szCs w:val="24"/>
        </w:rPr>
        <w:t xml:space="preserve"> režijski </w:t>
      </w:r>
      <w:r w:rsidR="00541E1E">
        <w:rPr>
          <w:rFonts w:asciiTheme="minorHAnsi" w:hAnsiTheme="minorHAnsi"/>
          <w:sz w:val="24"/>
          <w:szCs w:val="24"/>
        </w:rPr>
        <w:t>i materijalni troškovi, te plaća</w:t>
      </w:r>
      <w:r>
        <w:rPr>
          <w:rFonts w:asciiTheme="minorHAnsi" w:hAnsiTheme="minorHAnsi"/>
          <w:sz w:val="24"/>
          <w:szCs w:val="24"/>
        </w:rPr>
        <w:t xml:space="preserve"> za čistačicu za 1/2 radnog vremena. </w:t>
      </w:r>
    </w:p>
    <w:p w:rsidR="0099382D" w:rsidRDefault="0099382D" w:rsidP="0099382D">
      <w:pPr>
        <w:spacing w:line="276" w:lineRule="auto"/>
        <w:jc w:val="both"/>
        <w:rPr>
          <w:rFonts w:asciiTheme="minorHAnsi" w:hAnsiTheme="minorHAnsi"/>
          <w:sz w:val="24"/>
          <w:szCs w:val="24"/>
        </w:rPr>
      </w:pPr>
    </w:p>
    <w:p w:rsidR="0099382D" w:rsidRDefault="0099382D" w:rsidP="0099382D">
      <w:pPr>
        <w:shd w:val="clear" w:color="auto" w:fill="CCC0D9" w:themeFill="accent4" w:themeFillTint="66"/>
        <w:tabs>
          <w:tab w:val="left" w:pos="1560"/>
          <w:tab w:val="decimal" w:pos="8789"/>
        </w:tabs>
        <w:spacing w:line="276" w:lineRule="auto"/>
        <w:jc w:val="both"/>
        <w:rPr>
          <w:rFonts w:asciiTheme="minorHAnsi" w:hAnsiTheme="minorHAnsi"/>
          <w:b/>
          <w:sz w:val="22"/>
          <w:szCs w:val="22"/>
        </w:rPr>
      </w:pPr>
      <w:r>
        <w:rPr>
          <w:rFonts w:asciiTheme="minorHAnsi" w:hAnsiTheme="minorHAnsi"/>
          <w:b/>
          <w:sz w:val="22"/>
          <w:szCs w:val="22"/>
        </w:rPr>
        <w:t xml:space="preserve">PROGRAM: 2006 RAZVOJ CIVILNOG DRUŠTVA  </w:t>
      </w:r>
      <w:r>
        <w:rPr>
          <w:rFonts w:asciiTheme="minorHAnsi" w:hAnsiTheme="minorHAnsi"/>
          <w:b/>
          <w:sz w:val="22"/>
          <w:szCs w:val="22"/>
        </w:rPr>
        <w:tab/>
        <w:t xml:space="preserve"> </w:t>
      </w:r>
    </w:p>
    <w:p w:rsidR="0099382D" w:rsidRDefault="0099382D" w:rsidP="004A6908">
      <w:pPr>
        <w:tabs>
          <w:tab w:val="left" w:pos="2977"/>
          <w:tab w:val="decimal" w:pos="8789"/>
        </w:tabs>
        <w:spacing w:line="276" w:lineRule="auto"/>
        <w:jc w:val="both"/>
        <w:rPr>
          <w:rFonts w:asciiTheme="minorHAnsi" w:hAnsiTheme="minorHAnsi"/>
          <w:sz w:val="24"/>
          <w:szCs w:val="24"/>
        </w:rPr>
      </w:pPr>
      <w:r w:rsidRPr="004A6908">
        <w:rPr>
          <w:rFonts w:asciiTheme="minorHAnsi" w:hAnsiTheme="minorHAnsi"/>
          <w:sz w:val="24"/>
          <w:szCs w:val="24"/>
        </w:rPr>
        <w:t xml:space="preserve">Cilj programa ostvaren je poticanjem </w:t>
      </w:r>
      <w:r w:rsidRPr="004A6908">
        <w:rPr>
          <w:rFonts w:ascii="Calibri" w:hAnsi="Calibri"/>
          <w:sz w:val="24"/>
          <w:szCs w:val="24"/>
        </w:rPr>
        <w:t>kreativnosti i stvaralaštva</w:t>
      </w:r>
      <w:r w:rsidRPr="004A6908">
        <w:rPr>
          <w:rFonts w:asciiTheme="minorHAnsi" w:hAnsiTheme="minorHAnsi"/>
          <w:sz w:val="24"/>
          <w:szCs w:val="24"/>
        </w:rPr>
        <w:t xml:space="preserve">. </w:t>
      </w:r>
      <w:r w:rsidR="004A6908" w:rsidRPr="004A6908">
        <w:rPr>
          <w:rFonts w:asciiTheme="minorHAnsi" w:hAnsiTheme="minorHAnsi"/>
          <w:sz w:val="24"/>
          <w:szCs w:val="24"/>
        </w:rPr>
        <w:t>Pokazatelj uspješnosti mjeri se brojem udruga koje se financiraju, u 20</w:t>
      </w:r>
      <w:r w:rsidR="004A6908">
        <w:rPr>
          <w:rFonts w:asciiTheme="minorHAnsi" w:hAnsiTheme="minorHAnsi"/>
          <w:sz w:val="24"/>
          <w:szCs w:val="24"/>
        </w:rPr>
        <w:t>2</w:t>
      </w:r>
      <w:r w:rsidR="007C2500">
        <w:rPr>
          <w:rFonts w:asciiTheme="minorHAnsi" w:hAnsiTheme="minorHAnsi"/>
          <w:sz w:val="24"/>
          <w:szCs w:val="24"/>
        </w:rPr>
        <w:t>2</w:t>
      </w:r>
      <w:r w:rsidR="004A6908">
        <w:rPr>
          <w:rFonts w:asciiTheme="minorHAnsi" w:hAnsiTheme="minorHAnsi"/>
          <w:sz w:val="24"/>
          <w:szCs w:val="24"/>
        </w:rPr>
        <w:t>. planirao se i financirao rad 8</w:t>
      </w:r>
      <w:r w:rsidR="004A6908" w:rsidRPr="004A6908">
        <w:rPr>
          <w:rFonts w:asciiTheme="minorHAnsi" w:hAnsiTheme="minorHAnsi"/>
          <w:sz w:val="24"/>
          <w:szCs w:val="24"/>
        </w:rPr>
        <w:t xml:space="preserve"> udruga</w:t>
      </w:r>
      <w:r w:rsidR="004A6908">
        <w:rPr>
          <w:rFonts w:asciiTheme="minorHAnsi" w:hAnsiTheme="minorHAnsi"/>
          <w:sz w:val="24"/>
          <w:szCs w:val="24"/>
        </w:rPr>
        <w:t>.</w:t>
      </w:r>
    </w:p>
    <w:p w:rsidR="004A6908" w:rsidRDefault="004A6908" w:rsidP="004A6908">
      <w:pPr>
        <w:tabs>
          <w:tab w:val="left" w:pos="2977"/>
          <w:tab w:val="decimal" w:pos="8789"/>
        </w:tabs>
        <w:spacing w:line="276" w:lineRule="auto"/>
        <w:jc w:val="both"/>
        <w:rPr>
          <w:rFonts w:asciiTheme="minorHAnsi" w:hAnsiTheme="minorHAnsi"/>
          <w:sz w:val="24"/>
          <w:szCs w:val="24"/>
        </w:rPr>
      </w:pPr>
    </w:p>
    <w:p w:rsidR="004A6908" w:rsidRDefault="004A6908" w:rsidP="004A6908">
      <w:pPr>
        <w:shd w:val="clear" w:color="auto" w:fill="FFFFFF" w:themeFill="background1"/>
        <w:tabs>
          <w:tab w:val="left" w:pos="2977"/>
          <w:tab w:val="decimal" w:pos="8789"/>
        </w:tabs>
        <w:spacing w:line="276" w:lineRule="auto"/>
        <w:rPr>
          <w:rFonts w:asciiTheme="minorHAnsi" w:hAnsiTheme="minorHAnsi"/>
          <w:b/>
          <w:sz w:val="22"/>
          <w:szCs w:val="22"/>
          <w:u w:val="single"/>
        </w:rPr>
      </w:pPr>
      <w:r>
        <w:rPr>
          <w:rFonts w:asciiTheme="minorHAnsi" w:hAnsiTheme="minorHAnsi"/>
          <w:b/>
          <w:sz w:val="22"/>
          <w:szCs w:val="22"/>
          <w:u w:val="single"/>
          <w:shd w:val="clear" w:color="auto" w:fill="FFFFFF"/>
        </w:rPr>
        <w:t>AKTIVNOST A200601 DJELATNOST UDRUGA</w:t>
      </w:r>
      <w:r>
        <w:rPr>
          <w:rFonts w:asciiTheme="minorHAnsi" w:hAnsiTheme="minorHAnsi"/>
          <w:b/>
          <w:sz w:val="22"/>
          <w:szCs w:val="22"/>
          <w:u w:val="single"/>
          <w:shd w:val="clear" w:color="auto" w:fill="FFFFFF"/>
        </w:rPr>
        <w:tab/>
      </w:r>
      <w:r w:rsidR="007C2500">
        <w:rPr>
          <w:rFonts w:asciiTheme="minorHAnsi" w:hAnsiTheme="minorHAnsi"/>
          <w:b/>
          <w:sz w:val="22"/>
          <w:szCs w:val="22"/>
          <w:u w:val="single"/>
          <w:shd w:val="clear" w:color="auto" w:fill="FFFFFF"/>
        </w:rPr>
        <w:t>89.933,62</w:t>
      </w:r>
    </w:p>
    <w:p w:rsidR="004A6908" w:rsidRDefault="004A6908" w:rsidP="004A6908">
      <w:pPr>
        <w:spacing w:line="276" w:lineRule="auto"/>
        <w:jc w:val="both"/>
        <w:rPr>
          <w:rFonts w:asciiTheme="minorHAnsi" w:hAnsiTheme="minorHAnsi"/>
          <w:sz w:val="24"/>
          <w:szCs w:val="24"/>
        </w:rPr>
      </w:pPr>
      <w:r>
        <w:rPr>
          <w:rFonts w:asciiTheme="minorHAnsi" w:hAnsiTheme="minorHAnsi"/>
          <w:sz w:val="24"/>
          <w:szCs w:val="24"/>
        </w:rPr>
        <w:t xml:space="preserve">Plan je ostvaren u cijelosti. Sredstva </w:t>
      </w:r>
      <w:r w:rsidR="006C54F9">
        <w:rPr>
          <w:rFonts w:asciiTheme="minorHAnsi" w:hAnsiTheme="minorHAnsi"/>
          <w:sz w:val="24"/>
          <w:szCs w:val="24"/>
        </w:rPr>
        <w:t>u iznosu 90.000,00 kn</w:t>
      </w:r>
      <w:r>
        <w:rPr>
          <w:rFonts w:asciiTheme="minorHAnsi" w:hAnsiTheme="minorHAnsi"/>
          <w:sz w:val="24"/>
          <w:szCs w:val="24"/>
        </w:rPr>
        <w:t xml:space="preserve"> raspoređena</w:t>
      </w:r>
      <w:r w:rsidR="006C54F9">
        <w:rPr>
          <w:rFonts w:asciiTheme="minorHAnsi" w:hAnsiTheme="minorHAnsi"/>
          <w:sz w:val="24"/>
          <w:szCs w:val="24"/>
        </w:rPr>
        <w:t xml:space="preserve"> su</w:t>
      </w:r>
      <w:r>
        <w:rPr>
          <w:rFonts w:asciiTheme="minorHAnsi" w:hAnsiTheme="minorHAnsi"/>
          <w:sz w:val="24"/>
          <w:szCs w:val="24"/>
        </w:rPr>
        <w:t xml:space="preserve"> temeljem natječaja </w:t>
      </w:r>
      <w:r w:rsidR="00C0360E">
        <w:rPr>
          <w:rFonts w:asciiTheme="minorHAnsi" w:hAnsiTheme="minorHAnsi"/>
          <w:sz w:val="24"/>
          <w:szCs w:val="24"/>
        </w:rPr>
        <w:t xml:space="preserve">za financiranje javnih potreba za programe i aktivnosti rada </w:t>
      </w:r>
      <w:r>
        <w:rPr>
          <w:rFonts w:asciiTheme="minorHAnsi" w:hAnsiTheme="minorHAnsi"/>
          <w:sz w:val="24"/>
          <w:szCs w:val="24"/>
        </w:rPr>
        <w:t>8 udruga</w:t>
      </w:r>
      <w:r w:rsidR="00C0360E">
        <w:rPr>
          <w:rFonts w:asciiTheme="minorHAnsi" w:hAnsiTheme="minorHAnsi"/>
          <w:sz w:val="24"/>
          <w:szCs w:val="24"/>
        </w:rPr>
        <w:t xml:space="preserve"> civilnog društva</w:t>
      </w:r>
      <w:r>
        <w:rPr>
          <w:rFonts w:asciiTheme="minorHAnsi" w:hAnsiTheme="minorHAnsi"/>
          <w:sz w:val="24"/>
          <w:szCs w:val="24"/>
        </w:rPr>
        <w:t>.</w:t>
      </w:r>
    </w:p>
    <w:p w:rsidR="004A6908" w:rsidRDefault="004A6908" w:rsidP="004A6908">
      <w:pPr>
        <w:tabs>
          <w:tab w:val="left" w:pos="2977"/>
          <w:tab w:val="decimal" w:pos="8789"/>
        </w:tabs>
        <w:spacing w:line="276" w:lineRule="auto"/>
        <w:jc w:val="both"/>
        <w:rPr>
          <w:rFonts w:asciiTheme="minorHAnsi" w:hAnsiTheme="minorHAnsi"/>
          <w:color w:val="FF0000"/>
          <w:sz w:val="24"/>
          <w:szCs w:val="24"/>
        </w:rPr>
      </w:pPr>
    </w:p>
    <w:p w:rsidR="0099382D" w:rsidRDefault="0099382D" w:rsidP="0099382D">
      <w:pPr>
        <w:shd w:val="clear" w:color="auto" w:fill="FFFFFF"/>
        <w:tabs>
          <w:tab w:val="left" w:pos="2977"/>
          <w:tab w:val="decimal" w:pos="8789"/>
        </w:tabs>
        <w:spacing w:line="276" w:lineRule="auto"/>
        <w:jc w:val="both"/>
        <w:rPr>
          <w:rFonts w:asciiTheme="minorHAnsi" w:hAnsiTheme="minorHAnsi"/>
          <w:b/>
          <w:sz w:val="22"/>
          <w:szCs w:val="22"/>
          <w:highlight w:val="white"/>
          <w:u w:val="single"/>
        </w:rPr>
      </w:pPr>
      <w:r>
        <w:rPr>
          <w:rFonts w:asciiTheme="minorHAnsi" w:hAnsiTheme="minorHAnsi"/>
          <w:b/>
          <w:sz w:val="22"/>
          <w:szCs w:val="22"/>
          <w:u w:val="single"/>
          <w:shd w:val="clear" w:color="auto" w:fill="FFFFFF"/>
        </w:rPr>
        <w:t>AKTIVNOST A200602 DONACIJE VJERSKIM ZAJEDNICAMA</w:t>
      </w:r>
      <w:r>
        <w:rPr>
          <w:rFonts w:asciiTheme="minorHAnsi" w:hAnsiTheme="minorHAnsi"/>
          <w:b/>
          <w:sz w:val="22"/>
          <w:szCs w:val="22"/>
          <w:u w:val="single"/>
          <w:shd w:val="clear" w:color="auto" w:fill="FFFFFF"/>
        </w:rPr>
        <w:tab/>
      </w:r>
      <w:r w:rsidR="007C2500">
        <w:rPr>
          <w:rFonts w:asciiTheme="minorHAnsi" w:hAnsiTheme="minorHAnsi"/>
          <w:b/>
          <w:sz w:val="22"/>
          <w:szCs w:val="22"/>
          <w:u w:val="single"/>
          <w:shd w:val="clear" w:color="auto" w:fill="FFFFFF"/>
        </w:rPr>
        <w:t>2.500</w:t>
      </w:r>
      <w:r w:rsidR="004A6908">
        <w:rPr>
          <w:rFonts w:asciiTheme="minorHAnsi" w:hAnsiTheme="minorHAnsi"/>
          <w:b/>
          <w:sz w:val="22"/>
          <w:szCs w:val="22"/>
          <w:u w:val="single"/>
          <w:shd w:val="clear" w:color="auto" w:fill="FFFFFF"/>
        </w:rPr>
        <w:t>,00</w:t>
      </w:r>
    </w:p>
    <w:p w:rsidR="0099382D" w:rsidRDefault="0099382D" w:rsidP="0099382D">
      <w:pPr>
        <w:pStyle w:val="NoSpacing"/>
        <w:spacing w:line="276" w:lineRule="auto"/>
        <w:jc w:val="both"/>
        <w:rPr>
          <w:b/>
          <w:color w:val="FF0000"/>
          <w:sz w:val="24"/>
          <w:szCs w:val="24"/>
        </w:rPr>
      </w:pPr>
      <w:r>
        <w:rPr>
          <w:sz w:val="24"/>
          <w:szCs w:val="24"/>
        </w:rPr>
        <w:t>Plan je ostvaren u ci</w:t>
      </w:r>
      <w:r w:rsidR="00A3596A">
        <w:rPr>
          <w:sz w:val="24"/>
          <w:szCs w:val="24"/>
        </w:rPr>
        <w:t xml:space="preserve">jelosti. Donirana su sredstva </w:t>
      </w:r>
      <w:r>
        <w:rPr>
          <w:sz w:val="24"/>
          <w:szCs w:val="24"/>
        </w:rPr>
        <w:t>u iznosu 2.500 kn za sufinanciranje troškova električne energije prema Ugovoru o korišten</w:t>
      </w:r>
      <w:r w:rsidR="004A6908">
        <w:rPr>
          <w:sz w:val="24"/>
          <w:szCs w:val="24"/>
        </w:rPr>
        <w:t>ju prostora i okoliša sv. Marka</w:t>
      </w:r>
      <w:r w:rsidR="007C2500">
        <w:rPr>
          <w:sz w:val="24"/>
          <w:szCs w:val="24"/>
        </w:rPr>
        <w:t>.</w:t>
      </w:r>
    </w:p>
    <w:p w:rsidR="007C0D5A" w:rsidRDefault="007C0D5A" w:rsidP="0099382D">
      <w:pPr>
        <w:pStyle w:val="NoSpacing"/>
        <w:jc w:val="both"/>
        <w:rPr>
          <w:b/>
          <w:color w:val="FF0000"/>
          <w:sz w:val="24"/>
          <w:szCs w:val="24"/>
        </w:rPr>
      </w:pPr>
    </w:p>
    <w:p w:rsidR="0099382D" w:rsidRDefault="0099382D" w:rsidP="0099382D">
      <w:pPr>
        <w:shd w:val="clear" w:color="auto" w:fill="CCC0D9" w:themeFill="accent4" w:themeFillTint="66"/>
        <w:tabs>
          <w:tab w:val="left" w:pos="1560"/>
          <w:tab w:val="decimal" w:pos="8789"/>
        </w:tabs>
        <w:jc w:val="both"/>
        <w:rPr>
          <w:rFonts w:asciiTheme="minorHAnsi" w:hAnsiTheme="minorHAnsi"/>
          <w:b/>
          <w:sz w:val="22"/>
          <w:szCs w:val="22"/>
        </w:rPr>
      </w:pPr>
      <w:r>
        <w:rPr>
          <w:rFonts w:asciiTheme="minorHAnsi" w:hAnsiTheme="minorHAnsi"/>
          <w:b/>
          <w:sz w:val="22"/>
          <w:szCs w:val="22"/>
        </w:rPr>
        <w:t xml:space="preserve">PROGRAM: 2007 ZAŠTITA, OČUVANJE I UNAPREĐENJE ZDRAVLJA </w:t>
      </w:r>
      <w:r>
        <w:rPr>
          <w:rFonts w:asciiTheme="minorHAnsi" w:hAnsiTheme="minorHAnsi"/>
          <w:b/>
          <w:sz w:val="22"/>
          <w:szCs w:val="22"/>
        </w:rPr>
        <w:tab/>
      </w:r>
    </w:p>
    <w:p w:rsidR="0099382D" w:rsidRPr="004B4DFF" w:rsidRDefault="0099382D" w:rsidP="004B4DFF">
      <w:pPr>
        <w:tabs>
          <w:tab w:val="left" w:pos="2977"/>
          <w:tab w:val="decimal" w:pos="8789"/>
        </w:tabs>
        <w:spacing w:line="276" w:lineRule="auto"/>
        <w:jc w:val="both"/>
        <w:rPr>
          <w:sz w:val="24"/>
          <w:szCs w:val="24"/>
          <w:lang w:val="en-GB"/>
        </w:rPr>
      </w:pPr>
      <w:r w:rsidRPr="004B4DFF">
        <w:rPr>
          <w:rFonts w:asciiTheme="minorHAnsi" w:hAnsiTheme="minorHAnsi"/>
          <w:sz w:val="24"/>
          <w:szCs w:val="24"/>
        </w:rPr>
        <w:t xml:space="preserve">Cilj programa ostvaren je podizanjem kvalitete i učinkovitosti zdravstvene zaštite. Plan ostvaren u cijelosti. Pokazatelj rezultata mjeri se brojem korisnika i brojem programa, koji je zadovoljavajući, </w:t>
      </w:r>
      <w:r w:rsidR="00BB6FEB">
        <w:rPr>
          <w:rFonts w:asciiTheme="minorHAnsi" w:hAnsiTheme="minorHAnsi"/>
          <w:sz w:val="24"/>
          <w:szCs w:val="24"/>
        </w:rPr>
        <w:t>ostvareno je 8</w:t>
      </w:r>
      <w:r w:rsidR="00510F0D">
        <w:rPr>
          <w:rFonts w:asciiTheme="minorHAnsi" w:hAnsiTheme="minorHAnsi"/>
          <w:sz w:val="24"/>
          <w:szCs w:val="24"/>
        </w:rPr>
        <w:t>3% plana</w:t>
      </w:r>
      <w:r w:rsidR="004B4DFF">
        <w:rPr>
          <w:rFonts w:asciiTheme="minorHAnsi" w:hAnsiTheme="minorHAnsi"/>
          <w:sz w:val="24"/>
          <w:szCs w:val="24"/>
        </w:rPr>
        <w:t>.</w:t>
      </w:r>
    </w:p>
    <w:p w:rsidR="0099382D" w:rsidRDefault="0099382D" w:rsidP="0099382D">
      <w:pPr>
        <w:shd w:val="clear" w:color="auto" w:fill="FFFFFF"/>
        <w:tabs>
          <w:tab w:val="left" w:pos="2977"/>
          <w:tab w:val="decimal" w:pos="8789"/>
        </w:tabs>
        <w:jc w:val="both"/>
        <w:rPr>
          <w:rFonts w:asciiTheme="minorHAnsi" w:hAnsiTheme="minorHAnsi"/>
          <w:b/>
          <w:color w:val="FF0000"/>
          <w:sz w:val="22"/>
          <w:szCs w:val="22"/>
          <w:u w:val="single"/>
          <w:shd w:val="clear" w:color="auto" w:fill="FFFFFF"/>
        </w:rPr>
      </w:pPr>
    </w:p>
    <w:p w:rsidR="0092367D" w:rsidRDefault="0092367D" w:rsidP="0092367D">
      <w:pPr>
        <w:shd w:val="clear" w:color="auto" w:fill="FFFFFF"/>
        <w:tabs>
          <w:tab w:val="left" w:pos="2977"/>
          <w:tab w:val="decimal" w:pos="8789"/>
        </w:tabs>
        <w:jc w:val="both"/>
        <w:rPr>
          <w:rFonts w:asciiTheme="minorHAnsi" w:hAnsiTheme="minorHAnsi"/>
          <w:b/>
          <w:sz w:val="22"/>
          <w:szCs w:val="22"/>
          <w:u w:val="single"/>
        </w:rPr>
      </w:pPr>
      <w:r>
        <w:rPr>
          <w:rFonts w:asciiTheme="minorHAnsi" w:hAnsiTheme="minorHAnsi"/>
          <w:b/>
          <w:sz w:val="22"/>
          <w:szCs w:val="22"/>
          <w:u w:val="single"/>
          <w:shd w:val="clear" w:color="auto" w:fill="FFFFFF"/>
        </w:rPr>
        <w:t xml:space="preserve">AKTIVNOST A200701 </w:t>
      </w:r>
      <w:r>
        <w:rPr>
          <w:rFonts w:asciiTheme="minorHAnsi" w:hAnsiTheme="minorHAnsi"/>
          <w:b/>
          <w:sz w:val="22"/>
          <w:szCs w:val="22"/>
          <w:u w:val="single"/>
        </w:rPr>
        <w:t>ZAŠTITA, OČUVANJE I UNAPREĐENJE ZDRAVLJA</w:t>
      </w:r>
      <w:r>
        <w:rPr>
          <w:rFonts w:asciiTheme="minorHAnsi" w:hAnsiTheme="minorHAnsi"/>
          <w:b/>
          <w:sz w:val="22"/>
          <w:szCs w:val="22"/>
          <w:u w:val="single"/>
          <w:shd w:val="clear" w:color="auto" w:fill="FFFFFF"/>
        </w:rPr>
        <w:tab/>
      </w:r>
      <w:r w:rsidR="00BB6FEB">
        <w:rPr>
          <w:rFonts w:asciiTheme="minorHAnsi" w:hAnsiTheme="minorHAnsi"/>
          <w:b/>
          <w:sz w:val="22"/>
          <w:szCs w:val="22"/>
          <w:u w:val="single"/>
          <w:shd w:val="clear" w:color="auto" w:fill="FFFFFF"/>
        </w:rPr>
        <w:t>1.35</w:t>
      </w:r>
      <w:r>
        <w:rPr>
          <w:rFonts w:asciiTheme="minorHAnsi" w:hAnsiTheme="minorHAnsi"/>
          <w:b/>
          <w:sz w:val="22"/>
          <w:szCs w:val="22"/>
          <w:u w:val="single"/>
          <w:shd w:val="clear" w:color="auto" w:fill="FFFFFF"/>
        </w:rPr>
        <w:t>0,00</w:t>
      </w:r>
    </w:p>
    <w:p w:rsidR="0092367D" w:rsidRDefault="0092367D" w:rsidP="0092367D">
      <w:pPr>
        <w:spacing w:line="276" w:lineRule="auto"/>
        <w:jc w:val="both"/>
        <w:rPr>
          <w:lang w:val="en-GB"/>
        </w:rPr>
      </w:pPr>
      <w:r>
        <w:rPr>
          <w:rFonts w:asciiTheme="minorHAnsi" w:hAnsiTheme="minorHAnsi"/>
          <w:sz w:val="24"/>
          <w:szCs w:val="24"/>
        </w:rPr>
        <w:t xml:space="preserve">Plan je </w:t>
      </w:r>
      <w:r w:rsidR="00715E38">
        <w:rPr>
          <w:rFonts w:asciiTheme="minorHAnsi" w:hAnsiTheme="minorHAnsi"/>
          <w:sz w:val="24"/>
          <w:szCs w:val="24"/>
        </w:rPr>
        <w:t>ostvaren u cijelosti</w:t>
      </w:r>
      <w:r>
        <w:rPr>
          <w:rFonts w:asciiTheme="minorHAnsi" w:hAnsiTheme="minorHAnsi"/>
          <w:sz w:val="24"/>
          <w:szCs w:val="24"/>
        </w:rPr>
        <w:t xml:space="preserve"> za sufinanciranje zdravstvenih programa izvan standardne zaštite, </w:t>
      </w:r>
      <w:r w:rsidR="00A63860">
        <w:rPr>
          <w:rFonts w:asciiTheme="minorHAnsi" w:hAnsiTheme="minorHAnsi"/>
          <w:sz w:val="24"/>
          <w:szCs w:val="24"/>
        </w:rPr>
        <w:t xml:space="preserve">za sufinanciranje provođenja </w:t>
      </w:r>
      <w:r w:rsidR="00715E38">
        <w:rPr>
          <w:rFonts w:asciiTheme="minorHAnsi" w:hAnsiTheme="minorHAnsi"/>
          <w:sz w:val="24"/>
          <w:szCs w:val="24"/>
        </w:rPr>
        <w:t>tečaja za trudnice</w:t>
      </w:r>
      <w:r w:rsidR="00A63860">
        <w:rPr>
          <w:rFonts w:asciiTheme="minorHAnsi" w:hAnsiTheme="minorHAnsi"/>
          <w:sz w:val="24"/>
          <w:szCs w:val="24"/>
        </w:rPr>
        <w:t xml:space="preserve"> u organizaciji Doma zdravlja PGŽ.</w:t>
      </w:r>
    </w:p>
    <w:p w:rsidR="0092367D" w:rsidRDefault="0092367D" w:rsidP="0099382D">
      <w:pPr>
        <w:shd w:val="clear" w:color="auto" w:fill="FFFFFF"/>
        <w:tabs>
          <w:tab w:val="left" w:pos="2977"/>
          <w:tab w:val="decimal" w:pos="8789"/>
        </w:tabs>
        <w:jc w:val="both"/>
        <w:rPr>
          <w:rFonts w:asciiTheme="minorHAnsi" w:hAnsiTheme="minorHAnsi"/>
          <w:b/>
          <w:color w:val="FF0000"/>
          <w:sz w:val="22"/>
          <w:szCs w:val="22"/>
          <w:u w:val="single"/>
          <w:shd w:val="clear" w:color="auto" w:fill="FFFFFF"/>
        </w:rPr>
      </w:pPr>
    </w:p>
    <w:p w:rsidR="0099382D" w:rsidRDefault="0099382D" w:rsidP="0099382D">
      <w:pPr>
        <w:shd w:val="clear" w:color="auto" w:fill="FFFFFF"/>
        <w:tabs>
          <w:tab w:val="left" w:pos="2977"/>
          <w:tab w:val="decimal" w:pos="8789"/>
        </w:tabs>
        <w:jc w:val="both"/>
        <w:rPr>
          <w:rFonts w:asciiTheme="minorHAnsi" w:hAnsiTheme="minorHAnsi"/>
          <w:b/>
          <w:sz w:val="22"/>
          <w:szCs w:val="22"/>
          <w:u w:val="single"/>
        </w:rPr>
      </w:pPr>
      <w:r>
        <w:rPr>
          <w:rFonts w:asciiTheme="minorHAnsi" w:hAnsiTheme="minorHAnsi"/>
          <w:b/>
          <w:sz w:val="22"/>
          <w:szCs w:val="22"/>
          <w:u w:val="single"/>
          <w:shd w:val="clear" w:color="auto" w:fill="FFFFFF"/>
        </w:rPr>
        <w:lastRenderedPageBreak/>
        <w:t>AKTIVNOST A200702 VETERINARSKE USLUGE</w:t>
      </w:r>
      <w:r>
        <w:rPr>
          <w:rFonts w:asciiTheme="minorHAnsi" w:hAnsiTheme="minorHAnsi"/>
          <w:b/>
          <w:sz w:val="22"/>
          <w:szCs w:val="22"/>
          <w:u w:val="single"/>
          <w:shd w:val="clear" w:color="auto" w:fill="FFFFFF"/>
        </w:rPr>
        <w:tab/>
      </w:r>
      <w:r w:rsidR="006D0E5E">
        <w:rPr>
          <w:rFonts w:asciiTheme="minorHAnsi" w:hAnsiTheme="minorHAnsi"/>
          <w:b/>
          <w:sz w:val="22"/>
          <w:szCs w:val="22"/>
          <w:u w:val="single"/>
          <w:shd w:val="clear" w:color="auto" w:fill="FFFFFF"/>
        </w:rPr>
        <w:t>40.181,97</w:t>
      </w:r>
    </w:p>
    <w:p w:rsidR="0099382D" w:rsidRDefault="006D0E5E" w:rsidP="00970B85">
      <w:pPr>
        <w:spacing w:line="276" w:lineRule="auto"/>
        <w:jc w:val="both"/>
        <w:rPr>
          <w:rFonts w:asciiTheme="minorHAnsi" w:hAnsiTheme="minorHAnsi"/>
          <w:sz w:val="24"/>
          <w:szCs w:val="24"/>
        </w:rPr>
      </w:pPr>
      <w:r>
        <w:rPr>
          <w:rFonts w:asciiTheme="minorHAnsi" w:hAnsiTheme="minorHAnsi"/>
          <w:sz w:val="24"/>
          <w:szCs w:val="24"/>
        </w:rPr>
        <w:t>Ostvareno je 7</w:t>
      </w:r>
      <w:r w:rsidR="00970B85">
        <w:rPr>
          <w:rFonts w:asciiTheme="minorHAnsi" w:hAnsiTheme="minorHAnsi"/>
          <w:sz w:val="24"/>
          <w:szCs w:val="24"/>
        </w:rPr>
        <w:t>3% plana. S</w:t>
      </w:r>
      <w:r w:rsidR="0099382D">
        <w:rPr>
          <w:rFonts w:asciiTheme="minorHAnsi" w:hAnsiTheme="minorHAnsi"/>
          <w:sz w:val="24"/>
          <w:szCs w:val="24"/>
        </w:rPr>
        <w:t xml:space="preserve">ukladno odredbama Zakona o veterinarstvu i Zakona o zaštiti životinja planom su osigurana sredstva za obavljanje poslova hvatanja i zbrinjavanja pasa i mačaka lutalica, te neškodljivog uklanjanja lešina i nusproizvoda životinjskog podrijetla, a dodatno su ugovorene usluge sterilizacije pasa i mačaka lutalica. </w:t>
      </w:r>
      <w:r>
        <w:rPr>
          <w:rFonts w:asciiTheme="minorHAnsi" w:hAnsiTheme="minorHAnsi"/>
          <w:sz w:val="24"/>
          <w:szCs w:val="24"/>
        </w:rPr>
        <w:t>U 2022</w:t>
      </w:r>
      <w:r w:rsidR="00A94923">
        <w:rPr>
          <w:rFonts w:asciiTheme="minorHAnsi" w:hAnsiTheme="minorHAnsi"/>
          <w:sz w:val="24"/>
          <w:szCs w:val="24"/>
        </w:rPr>
        <w:t xml:space="preserve">. godini </w:t>
      </w:r>
      <w:r w:rsidR="00441AC2">
        <w:rPr>
          <w:rFonts w:asciiTheme="minorHAnsi" w:hAnsiTheme="minorHAnsi"/>
          <w:sz w:val="24"/>
          <w:szCs w:val="24"/>
        </w:rPr>
        <w:t>provedena je</w:t>
      </w:r>
      <w:r w:rsidR="007B670C">
        <w:rPr>
          <w:rFonts w:asciiTheme="minorHAnsi" w:hAnsiTheme="minorHAnsi"/>
          <w:sz w:val="24"/>
          <w:szCs w:val="24"/>
        </w:rPr>
        <w:t xml:space="preserve"> 32</w:t>
      </w:r>
      <w:r w:rsidR="00441AC2">
        <w:rPr>
          <w:rFonts w:asciiTheme="minorHAnsi" w:hAnsiTheme="minorHAnsi"/>
          <w:sz w:val="24"/>
          <w:szCs w:val="24"/>
        </w:rPr>
        <w:t xml:space="preserve"> </w:t>
      </w:r>
      <w:r w:rsidR="00CB454E">
        <w:rPr>
          <w:rFonts w:asciiTheme="minorHAnsi" w:hAnsiTheme="minorHAnsi"/>
          <w:sz w:val="24"/>
          <w:szCs w:val="24"/>
        </w:rPr>
        <w:t>steriliza</w:t>
      </w:r>
      <w:r w:rsidR="00441AC2">
        <w:rPr>
          <w:rFonts w:asciiTheme="minorHAnsi" w:hAnsiTheme="minorHAnsi"/>
          <w:sz w:val="24"/>
          <w:szCs w:val="24"/>
        </w:rPr>
        <w:t>cija</w:t>
      </w:r>
      <w:r w:rsidR="00A41A41">
        <w:rPr>
          <w:rFonts w:asciiTheme="minorHAnsi" w:hAnsiTheme="minorHAnsi"/>
          <w:sz w:val="24"/>
          <w:szCs w:val="24"/>
        </w:rPr>
        <w:t xml:space="preserve"> </w:t>
      </w:r>
      <w:r w:rsidR="007B670C">
        <w:rPr>
          <w:rFonts w:asciiTheme="minorHAnsi" w:hAnsiTheme="minorHAnsi"/>
          <w:sz w:val="24"/>
          <w:szCs w:val="24"/>
        </w:rPr>
        <w:t>i</w:t>
      </w:r>
      <w:r w:rsidR="00CB454E">
        <w:rPr>
          <w:rFonts w:asciiTheme="minorHAnsi" w:hAnsiTheme="minorHAnsi"/>
          <w:sz w:val="24"/>
          <w:szCs w:val="24"/>
        </w:rPr>
        <w:t xml:space="preserve"> </w:t>
      </w:r>
      <w:r w:rsidR="00441AC2">
        <w:rPr>
          <w:rFonts w:asciiTheme="minorHAnsi" w:hAnsiTheme="minorHAnsi"/>
          <w:sz w:val="24"/>
          <w:szCs w:val="24"/>
        </w:rPr>
        <w:t xml:space="preserve">kastracija </w:t>
      </w:r>
      <w:r w:rsidR="00A41A41">
        <w:rPr>
          <w:rFonts w:asciiTheme="minorHAnsi" w:hAnsiTheme="minorHAnsi"/>
          <w:sz w:val="24"/>
          <w:szCs w:val="24"/>
        </w:rPr>
        <w:t>17 mača</w:t>
      </w:r>
      <w:r w:rsidR="007B670C">
        <w:rPr>
          <w:rFonts w:asciiTheme="minorHAnsi" w:hAnsiTheme="minorHAnsi"/>
          <w:sz w:val="24"/>
          <w:szCs w:val="24"/>
        </w:rPr>
        <w:t>ka</w:t>
      </w:r>
      <w:r w:rsidR="00CB454E">
        <w:rPr>
          <w:rFonts w:asciiTheme="minorHAnsi" w:hAnsiTheme="minorHAnsi"/>
          <w:sz w:val="24"/>
          <w:szCs w:val="24"/>
        </w:rPr>
        <w:t>.</w:t>
      </w:r>
    </w:p>
    <w:p w:rsidR="0099382D" w:rsidRDefault="0099382D" w:rsidP="0099382D">
      <w:pPr>
        <w:jc w:val="both"/>
        <w:rPr>
          <w:rFonts w:ascii="Calibri" w:hAnsi="Calibri"/>
          <w:sz w:val="24"/>
          <w:szCs w:val="24"/>
          <w:lang w:val="en-GB"/>
        </w:rPr>
      </w:pPr>
    </w:p>
    <w:p w:rsidR="0099382D" w:rsidRDefault="0099382D" w:rsidP="0099382D">
      <w:pPr>
        <w:shd w:val="clear" w:color="auto" w:fill="CCC0D9" w:themeFill="accent4" w:themeFillTint="66"/>
        <w:tabs>
          <w:tab w:val="left" w:pos="1560"/>
          <w:tab w:val="decimal" w:pos="8789"/>
        </w:tabs>
        <w:jc w:val="both"/>
        <w:rPr>
          <w:rFonts w:asciiTheme="minorHAnsi" w:hAnsiTheme="minorHAnsi"/>
          <w:b/>
          <w:sz w:val="22"/>
          <w:szCs w:val="22"/>
        </w:rPr>
      </w:pPr>
      <w:r>
        <w:rPr>
          <w:rFonts w:asciiTheme="minorHAnsi" w:hAnsiTheme="minorHAnsi"/>
          <w:b/>
          <w:sz w:val="22"/>
          <w:szCs w:val="22"/>
        </w:rPr>
        <w:t>PROGRAM: 2008 SOCIJALNA SKRB</w:t>
      </w:r>
      <w:r>
        <w:rPr>
          <w:rFonts w:asciiTheme="minorHAnsi" w:hAnsiTheme="minorHAnsi"/>
          <w:b/>
          <w:sz w:val="22"/>
          <w:szCs w:val="22"/>
        </w:rPr>
        <w:tab/>
      </w:r>
    </w:p>
    <w:p w:rsidR="0099382D" w:rsidRDefault="0099382D" w:rsidP="0074176E">
      <w:pPr>
        <w:tabs>
          <w:tab w:val="left" w:pos="2977"/>
          <w:tab w:val="decimal" w:pos="8789"/>
        </w:tabs>
        <w:spacing w:line="276" w:lineRule="auto"/>
        <w:jc w:val="both"/>
        <w:rPr>
          <w:rFonts w:asciiTheme="minorHAnsi" w:hAnsiTheme="minorHAnsi"/>
          <w:sz w:val="24"/>
          <w:szCs w:val="24"/>
        </w:rPr>
      </w:pPr>
      <w:r w:rsidRPr="0074176E">
        <w:rPr>
          <w:rFonts w:asciiTheme="minorHAnsi" w:hAnsiTheme="minorHAnsi"/>
          <w:sz w:val="24"/>
          <w:szCs w:val="24"/>
        </w:rPr>
        <w:t xml:space="preserve">Cilj programa ostvaren raspodjelom pomoći socijalno ugroženim, starijim i nemoćnim osobama, te uključivanje humanitarnih organizacija i uduga građana za brigu o socijalno ugroženima kategorijama stanovništva. U promatranom razdoblju ostvareno je </w:t>
      </w:r>
      <w:r w:rsidR="008505F6">
        <w:rPr>
          <w:rFonts w:asciiTheme="minorHAnsi" w:hAnsiTheme="minorHAnsi"/>
          <w:sz w:val="24"/>
          <w:szCs w:val="24"/>
        </w:rPr>
        <w:t>96</w:t>
      </w:r>
      <w:r w:rsidRPr="0074176E">
        <w:rPr>
          <w:rFonts w:asciiTheme="minorHAnsi" w:hAnsiTheme="minorHAnsi"/>
          <w:sz w:val="24"/>
          <w:szCs w:val="24"/>
        </w:rPr>
        <w:t xml:space="preserve">% plana. Pokazatelj uspješnosti mjeri se brojem korisnika i postotkom rješenih zahtjeva, koji se </w:t>
      </w:r>
      <w:r w:rsidR="003F07FE">
        <w:rPr>
          <w:rFonts w:asciiTheme="minorHAnsi" w:hAnsiTheme="minorHAnsi"/>
          <w:sz w:val="24"/>
          <w:szCs w:val="24"/>
        </w:rPr>
        <w:t xml:space="preserve">ocjenjuje </w:t>
      </w:r>
      <w:r w:rsidRPr="0074176E">
        <w:rPr>
          <w:rFonts w:asciiTheme="minorHAnsi" w:hAnsiTheme="minorHAnsi"/>
          <w:sz w:val="24"/>
          <w:szCs w:val="24"/>
        </w:rPr>
        <w:t xml:space="preserve">zadovoljavajući, </w:t>
      </w:r>
      <w:r w:rsidR="003F07FE">
        <w:rPr>
          <w:rFonts w:asciiTheme="minorHAnsi" w:hAnsiTheme="minorHAnsi"/>
          <w:sz w:val="24"/>
          <w:szCs w:val="24"/>
        </w:rPr>
        <w:t xml:space="preserve">budući da su pozitivno </w:t>
      </w:r>
      <w:r w:rsidRPr="0074176E">
        <w:rPr>
          <w:rFonts w:asciiTheme="minorHAnsi" w:hAnsiTheme="minorHAnsi"/>
          <w:sz w:val="24"/>
          <w:szCs w:val="24"/>
        </w:rPr>
        <w:t>riješeni svi zahtjevi</w:t>
      </w:r>
      <w:r w:rsidR="007939AE" w:rsidRPr="0074176E">
        <w:rPr>
          <w:rFonts w:asciiTheme="minorHAnsi" w:hAnsiTheme="minorHAnsi"/>
          <w:sz w:val="24"/>
          <w:szCs w:val="24"/>
        </w:rPr>
        <w:t>.</w:t>
      </w:r>
    </w:p>
    <w:p w:rsidR="00374648" w:rsidRPr="0074176E" w:rsidRDefault="00374648" w:rsidP="0074176E">
      <w:pPr>
        <w:tabs>
          <w:tab w:val="left" w:pos="2977"/>
          <w:tab w:val="decimal" w:pos="8789"/>
        </w:tabs>
        <w:spacing w:line="276" w:lineRule="auto"/>
        <w:jc w:val="both"/>
        <w:rPr>
          <w:sz w:val="24"/>
          <w:szCs w:val="24"/>
          <w:lang w:val="en-GB"/>
        </w:rPr>
      </w:pPr>
    </w:p>
    <w:p w:rsidR="0099382D" w:rsidRDefault="0099382D" w:rsidP="0099382D">
      <w:pPr>
        <w:shd w:val="clear" w:color="auto" w:fill="FFFFFF"/>
        <w:tabs>
          <w:tab w:val="left" w:pos="2977"/>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shd w:val="clear" w:color="auto" w:fill="FFFFFF"/>
        </w:rPr>
        <w:t>AKTIVNOST A200801 POMOĆ OBITELJIMA I KUĆANSTVIMA</w:t>
      </w:r>
      <w:r>
        <w:rPr>
          <w:rFonts w:asciiTheme="minorHAnsi" w:hAnsiTheme="minorHAnsi"/>
          <w:b/>
          <w:sz w:val="22"/>
          <w:szCs w:val="22"/>
          <w:u w:val="single"/>
          <w:shd w:val="clear" w:color="auto" w:fill="FFFFFF"/>
        </w:rPr>
        <w:tab/>
      </w:r>
      <w:r w:rsidR="00A81FE9">
        <w:rPr>
          <w:rFonts w:asciiTheme="minorHAnsi" w:hAnsiTheme="minorHAnsi"/>
          <w:b/>
          <w:sz w:val="22"/>
          <w:szCs w:val="22"/>
          <w:u w:val="single"/>
          <w:shd w:val="clear" w:color="auto" w:fill="FFFFFF"/>
        </w:rPr>
        <w:t>202.200</w:t>
      </w:r>
      <w:r>
        <w:rPr>
          <w:rFonts w:asciiTheme="minorHAnsi" w:hAnsiTheme="minorHAnsi"/>
          <w:b/>
          <w:sz w:val="22"/>
          <w:szCs w:val="22"/>
          <w:u w:val="single"/>
          <w:shd w:val="clear" w:color="auto" w:fill="FFFFFF"/>
        </w:rPr>
        <w:t>,00</w:t>
      </w:r>
    </w:p>
    <w:p w:rsidR="003D28B4" w:rsidRDefault="00A81FE9" w:rsidP="003D28B4">
      <w:pPr>
        <w:spacing w:line="276" w:lineRule="auto"/>
        <w:jc w:val="both"/>
        <w:rPr>
          <w:rFonts w:ascii="Calibri" w:hAnsi="Calibri"/>
          <w:sz w:val="24"/>
          <w:szCs w:val="24"/>
        </w:rPr>
      </w:pPr>
      <w:r>
        <w:rPr>
          <w:rFonts w:asciiTheme="minorHAnsi" w:hAnsiTheme="minorHAnsi"/>
          <w:sz w:val="24"/>
          <w:szCs w:val="24"/>
        </w:rPr>
        <w:t>Plan je ostvaren u cijelosti</w:t>
      </w:r>
      <w:r w:rsidR="00D72CA0">
        <w:rPr>
          <w:rFonts w:asciiTheme="minorHAnsi" w:hAnsiTheme="minorHAnsi"/>
          <w:sz w:val="24"/>
          <w:szCs w:val="24"/>
        </w:rPr>
        <w:t>. Ova aktivnost</w:t>
      </w:r>
      <w:r w:rsidR="003D28B4" w:rsidRPr="00705BAD">
        <w:rPr>
          <w:rFonts w:ascii="Calibri" w:hAnsi="Calibri"/>
          <w:sz w:val="24"/>
          <w:szCs w:val="24"/>
        </w:rPr>
        <w:t xml:space="preserve"> obuhvaća izdatke staln</w:t>
      </w:r>
      <w:r w:rsidR="003D28B4">
        <w:rPr>
          <w:rFonts w:ascii="Calibri" w:hAnsi="Calibri"/>
          <w:sz w:val="24"/>
          <w:szCs w:val="24"/>
        </w:rPr>
        <w:t>e</w:t>
      </w:r>
      <w:r w:rsidR="003D28B4" w:rsidRPr="00705BAD">
        <w:rPr>
          <w:rFonts w:ascii="Calibri" w:hAnsi="Calibri"/>
          <w:sz w:val="24"/>
          <w:szCs w:val="24"/>
        </w:rPr>
        <w:t xml:space="preserve"> mjesečn</w:t>
      </w:r>
      <w:r w:rsidR="003D28B4">
        <w:rPr>
          <w:rFonts w:ascii="Calibri" w:hAnsi="Calibri"/>
          <w:sz w:val="24"/>
          <w:szCs w:val="24"/>
        </w:rPr>
        <w:t>e</w:t>
      </w:r>
      <w:r w:rsidR="003D28B4" w:rsidRPr="00705BAD">
        <w:rPr>
          <w:rFonts w:ascii="Calibri" w:hAnsi="Calibri"/>
          <w:sz w:val="24"/>
          <w:szCs w:val="24"/>
        </w:rPr>
        <w:t xml:space="preserve"> novčan</w:t>
      </w:r>
      <w:r w:rsidR="003D28B4">
        <w:rPr>
          <w:rFonts w:ascii="Calibri" w:hAnsi="Calibri"/>
          <w:sz w:val="24"/>
          <w:szCs w:val="24"/>
        </w:rPr>
        <w:t>e</w:t>
      </w:r>
      <w:r w:rsidR="003D28B4" w:rsidRPr="00705BAD">
        <w:rPr>
          <w:rFonts w:ascii="Calibri" w:hAnsi="Calibri"/>
          <w:sz w:val="24"/>
          <w:szCs w:val="24"/>
        </w:rPr>
        <w:t xml:space="preserve"> pomoć</w:t>
      </w:r>
      <w:r w:rsidR="003D28B4">
        <w:rPr>
          <w:rFonts w:ascii="Calibri" w:hAnsi="Calibri"/>
          <w:sz w:val="24"/>
          <w:szCs w:val="24"/>
        </w:rPr>
        <w:t>i</w:t>
      </w:r>
      <w:r w:rsidR="003D28B4" w:rsidRPr="00705BAD">
        <w:rPr>
          <w:rFonts w:ascii="Calibri" w:hAnsi="Calibri"/>
          <w:sz w:val="24"/>
          <w:szCs w:val="24"/>
        </w:rPr>
        <w:t xml:space="preserve"> za </w:t>
      </w:r>
      <w:r w:rsidR="003D28B4">
        <w:rPr>
          <w:rFonts w:ascii="Calibri" w:hAnsi="Calibri"/>
          <w:sz w:val="24"/>
          <w:szCs w:val="24"/>
        </w:rPr>
        <w:t>14</w:t>
      </w:r>
      <w:r w:rsidR="003D28B4" w:rsidRPr="00705BAD">
        <w:rPr>
          <w:rFonts w:ascii="Calibri" w:hAnsi="Calibri"/>
          <w:sz w:val="24"/>
          <w:szCs w:val="24"/>
        </w:rPr>
        <w:t xml:space="preserve"> korisnika</w:t>
      </w:r>
      <w:r w:rsidR="00D72CA0">
        <w:rPr>
          <w:rFonts w:ascii="Calibri" w:hAnsi="Calibri"/>
          <w:sz w:val="24"/>
          <w:szCs w:val="24"/>
        </w:rPr>
        <w:t xml:space="preserve"> s područja Općine </w:t>
      </w:r>
      <w:r>
        <w:rPr>
          <w:rFonts w:ascii="Calibri" w:hAnsi="Calibri"/>
          <w:sz w:val="24"/>
          <w:szCs w:val="24"/>
        </w:rPr>
        <w:t>169.000</w:t>
      </w:r>
      <w:r w:rsidR="00C4717D">
        <w:rPr>
          <w:rFonts w:ascii="Calibri" w:hAnsi="Calibri"/>
          <w:sz w:val="24"/>
          <w:szCs w:val="24"/>
        </w:rPr>
        <w:t>,00 kn, stalne mjesečne pomoći</w:t>
      </w:r>
      <w:r w:rsidR="00D72CA0">
        <w:rPr>
          <w:rFonts w:ascii="Calibri" w:hAnsi="Calibri"/>
          <w:sz w:val="24"/>
          <w:szCs w:val="24"/>
        </w:rPr>
        <w:t xml:space="preserve"> za </w:t>
      </w:r>
      <w:r w:rsidR="00906951">
        <w:rPr>
          <w:rFonts w:ascii="Calibri" w:hAnsi="Calibri"/>
          <w:sz w:val="24"/>
          <w:szCs w:val="24"/>
        </w:rPr>
        <w:t>1 obitelj</w:t>
      </w:r>
      <w:r w:rsidR="003D28B4">
        <w:rPr>
          <w:rFonts w:ascii="Calibri" w:hAnsi="Calibri"/>
          <w:sz w:val="24"/>
          <w:szCs w:val="24"/>
        </w:rPr>
        <w:t xml:space="preserve"> s podr</w:t>
      </w:r>
      <w:r w:rsidR="00906951">
        <w:rPr>
          <w:rFonts w:ascii="Calibri" w:hAnsi="Calibri"/>
          <w:sz w:val="24"/>
          <w:szCs w:val="24"/>
        </w:rPr>
        <w:t>učja stradalog u potresu, a koja je smještena</w:t>
      </w:r>
      <w:r w:rsidR="003D28B4">
        <w:rPr>
          <w:rFonts w:ascii="Calibri" w:hAnsi="Calibri"/>
          <w:sz w:val="24"/>
          <w:szCs w:val="24"/>
        </w:rPr>
        <w:t xml:space="preserve"> na području Općine Baška</w:t>
      </w:r>
      <w:r w:rsidR="00367F57">
        <w:rPr>
          <w:rFonts w:ascii="Calibri" w:hAnsi="Calibri"/>
          <w:sz w:val="24"/>
          <w:szCs w:val="24"/>
        </w:rPr>
        <w:t xml:space="preserve"> </w:t>
      </w:r>
      <w:r>
        <w:rPr>
          <w:rFonts w:ascii="Calibri" w:hAnsi="Calibri"/>
          <w:sz w:val="24"/>
          <w:szCs w:val="24"/>
        </w:rPr>
        <w:t>16.800,00</w:t>
      </w:r>
      <w:r w:rsidR="00C4717D">
        <w:rPr>
          <w:rFonts w:ascii="Calibri" w:hAnsi="Calibri"/>
          <w:sz w:val="24"/>
          <w:szCs w:val="24"/>
        </w:rPr>
        <w:t xml:space="preserve"> kn</w:t>
      </w:r>
      <w:r w:rsidR="003D28B4">
        <w:rPr>
          <w:rFonts w:ascii="Calibri" w:hAnsi="Calibri"/>
          <w:sz w:val="24"/>
          <w:szCs w:val="24"/>
        </w:rPr>
        <w:t xml:space="preserve">, </w:t>
      </w:r>
      <w:r w:rsidR="003D28B4" w:rsidRPr="00705BAD">
        <w:rPr>
          <w:rFonts w:ascii="Calibri" w:hAnsi="Calibri"/>
          <w:sz w:val="24"/>
          <w:szCs w:val="24"/>
        </w:rPr>
        <w:t>mjesečn</w:t>
      </w:r>
      <w:r w:rsidR="003D28B4">
        <w:rPr>
          <w:rFonts w:ascii="Calibri" w:hAnsi="Calibri"/>
          <w:sz w:val="24"/>
          <w:szCs w:val="24"/>
        </w:rPr>
        <w:t>e</w:t>
      </w:r>
      <w:r w:rsidR="003D28B4" w:rsidRPr="00705BAD">
        <w:rPr>
          <w:rFonts w:ascii="Calibri" w:hAnsi="Calibri"/>
          <w:sz w:val="24"/>
          <w:szCs w:val="24"/>
        </w:rPr>
        <w:t xml:space="preserve"> dodatk</w:t>
      </w:r>
      <w:r w:rsidR="003D28B4">
        <w:rPr>
          <w:rFonts w:ascii="Calibri" w:hAnsi="Calibri"/>
          <w:sz w:val="24"/>
          <w:szCs w:val="24"/>
        </w:rPr>
        <w:t>e</w:t>
      </w:r>
      <w:r w:rsidR="003D28B4" w:rsidRPr="00705BAD">
        <w:rPr>
          <w:rFonts w:ascii="Calibri" w:hAnsi="Calibri"/>
          <w:sz w:val="24"/>
          <w:szCs w:val="24"/>
        </w:rPr>
        <w:t xml:space="preserve"> na mirovinu </w:t>
      </w:r>
      <w:r w:rsidR="00D72CA0">
        <w:rPr>
          <w:rFonts w:ascii="Calibri" w:hAnsi="Calibri"/>
          <w:sz w:val="24"/>
          <w:szCs w:val="24"/>
        </w:rPr>
        <w:t>u iznosu 100,00 kn</w:t>
      </w:r>
      <w:r w:rsidR="00C4717D">
        <w:rPr>
          <w:rFonts w:ascii="Calibri" w:hAnsi="Calibri"/>
          <w:sz w:val="24"/>
          <w:szCs w:val="24"/>
        </w:rPr>
        <w:t xml:space="preserve"> </w:t>
      </w:r>
      <w:r w:rsidR="003D28B4" w:rsidRPr="00705BAD">
        <w:rPr>
          <w:rFonts w:ascii="Calibri" w:hAnsi="Calibri"/>
          <w:sz w:val="24"/>
          <w:szCs w:val="24"/>
        </w:rPr>
        <w:t xml:space="preserve">za </w:t>
      </w:r>
      <w:r>
        <w:rPr>
          <w:rFonts w:ascii="Calibri" w:hAnsi="Calibri"/>
          <w:sz w:val="24"/>
          <w:szCs w:val="24"/>
        </w:rPr>
        <w:t>7</w:t>
      </w:r>
      <w:r w:rsidR="003D28B4" w:rsidRPr="00705BAD">
        <w:rPr>
          <w:rFonts w:ascii="Calibri" w:hAnsi="Calibri"/>
          <w:sz w:val="24"/>
          <w:szCs w:val="24"/>
        </w:rPr>
        <w:t xml:space="preserve"> korisnika</w:t>
      </w:r>
      <w:r>
        <w:rPr>
          <w:rFonts w:ascii="Calibri" w:hAnsi="Calibri"/>
          <w:sz w:val="24"/>
          <w:szCs w:val="24"/>
        </w:rPr>
        <w:t xml:space="preserve"> 8.4</w:t>
      </w:r>
      <w:r w:rsidR="00C4717D">
        <w:rPr>
          <w:rFonts w:ascii="Calibri" w:hAnsi="Calibri"/>
          <w:sz w:val="24"/>
          <w:szCs w:val="24"/>
        </w:rPr>
        <w:t>00,00</w:t>
      </w:r>
      <w:r>
        <w:rPr>
          <w:rFonts w:ascii="Calibri" w:hAnsi="Calibri"/>
          <w:sz w:val="24"/>
          <w:szCs w:val="24"/>
        </w:rPr>
        <w:t>, te 4 jednokratne</w:t>
      </w:r>
      <w:r w:rsidR="003D28B4">
        <w:rPr>
          <w:rFonts w:ascii="Calibri" w:hAnsi="Calibri"/>
          <w:sz w:val="24"/>
          <w:szCs w:val="24"/>
        </w:rPr>
        <w:t xml:space="preserve"> pomoći za podmirenje osnovnih životnih potreba</w:t>
      </w:r>
      <w:r w:rsidR="00D87819">
        <w:rPr>
          <w:rFonts w:ascii="Calibri" w:hAnsi="Calibri"/>
          <w:sz w:val="24"/>
          <w:szCs w:val="24"/>
        </w:rPr>
        <w:t xml:space="preserve"> </w:t>
      </w:r>
      <w:r>
        <w:rPr>
          <w:rFonts w:ascii="Calibri" w:hAnsi="Calibri"/>
          <w:sz w:val="24"/>
          <w:szCs w:val="24"/>
        </w:rPr>
        <w:t>8</w:t>
      </w:r>
      <w:r w:rsidR="00367F57">
        <w:rPr>
          <w:rFonts w:ascii="Calibri" w:hAnsi="Calibri"/>
          <w:sz w:val="24"/>
          <w:szCs w:val="24"/>
        </w:rPr>
        <w:t>.000,00 kn</w:t>
      </w:r>
      <w:r w:rsidR="003D28B4">
        <w:rPr>
          <w:rFonts w:ascii="Calibri" w:hAnsi="Calibri"/>
          <w:sz w:val="24"/>
          <w:szCs w:val="24"/>
        </w:rPr>
        <w:t>.</w:t>
      </w:r>
    </w:p>
    <w:p w:rsidR="0099382D" w:rsidRDefault="0099382D" w:rsidP="0099382D">
      <w:pPr>
        <w:spacing w:line="276" w:lineRule="auto"/>
        <w:jc w:val="both"/>
        <w:rPr>
          <w:rFonts w:asciiTheme="minorHAnsi" w:hAnsiTheme="minorHAnsi"/>
          <w:sz w:val="24"/>
          <w:szCs w:val="24"/>
        </w:rPr>
      </w:pPr>
    </w:p>
    <w:p w:rsidR="0099382D" w:rsidRDefault="0099382D" w:rsidP="0099382D">
      <w:pPr>
        <w:shd w:val="clear" w:color="auto" w:fill="FFFFFF"/>
        <w:tabs>
          <w:tab w:val="left" w:pos="2977"/>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shd w:val="clear" w:color="auto" w:fill="FFFFFF"/>
        </w:rPr>
        <w:t>AKTIVNOST A200802 SUFINANCIRANJE TROŠKOVA STANOVANJA</w:t>
      </w:r>
      <w:r>
        <w:rPr>
          <w:rFonts w:asciiTheme="minorHAnsi" w:hAnsiTheme="minorHAnsi"/>
          <w:b/>
          <w:sz w:val="22"/>
          <w:szCs w:val="22"/>
          <w:u w:val="single"/>
          <w:shd w:val="clear" w:color="auto" w:fill="FFFFFF"/>
        </w:rPr>
        <w:tab/>
      </w:r>
      <w:r w:rsidR="004E283E">
        <w:rPr>
          <w:rFonts w:asciiTheme="minorHAnsi" w:hAnsiTheme="minorHAnsi"/>
          <w:b/>
          <w:sz w:val="22"/>
          <w:szCs w:val="22"/>
          <w:u w:val="single"/>
          <w:shd w:val="clear" w:color="auto" w:fill="FFFFFF"/>
        </w:rPr>
        <w:t>37.750,00</w:t>
      </w:r>
    </w:p>
    <w:p w:rsidR="008A1FFD" w:rsidRDefault="005E073C" w:rsidP="0099382D">
      <w:pPr>
        <w:spacing w:line="276" w:lineRule="auto"/>
        <w:jc w:val="both"/>
        <w:rPr>
          <w:rFonts w:asciiTheme="minorHAnsi" w:hAnsiTheme="minorHAnsi"/>
          <w:sz w:val="24"/>
          <w:szCs w:val="24"/>
        </w:rPr>
      </w:pPr>
      <w:r>
        <w:rPr>
          <w:rFonts w:asciiTheme="minorHAnsi" w:hAnsiTheme="minorHAnsi"/>
          <w:sz w:val="24"/>
          <w:szCs w:val="24"/>
        </w:rPr>
        <w:t>P</w:t>
      </w:r>
      <w:r w:rsidR="0099382D">
        <w:rPr>
          <w:rFonts w:asciiTheme="minorHAnsi" w:hAnsiTheme="minorHAnsi"/>
          <w:sz w:val="24"/>
          <w:szCs w:val="24"/>
        </w:rPr>
        <w:t>lan</w:t>
      </w:r>
      <w:r>
        <w:rPr>
          <w:rFonts w:asciiTheme="minorHAnsi" w:hAnsiTheme="minorHAnsi"/>
          <w:sz w:val="24"/>
          <w:szCs w:val="24"/>
        </w:rPr>
        <w:t xml:space="preserve"> je ostvaren u cijelosti</w:t>
      </w:r>
      <w:r w:rsidR="0099382D">
        <w:rPr>
          <w:rFonts w:asciiTheme="minorHAnsi" w:hAnsiTheme="minorHAnsi"/>
          <w:sz w:val="24"/>
          <w:szCs w:val="24"/>
        </w:rPr>
        <w:t xml:space="preserve">, </w:t>
      </w:r>
      <w:r w:rsidR="008A1FFD" w:rsidRPr="00762EC7">
        <w:rPr>
          <w:rFonts w:asciiTheme="minorHAnsi" w:hAnsiTheme="minorHAnsi"/>
          <w:sz w:val="24"/>
          <w:szCs w:val="24"/>
        </w:rPr>
        <w:t>za sufinanciranje troškova stanovanja socijalno ugrožen</w:t>
      </w:r>
      <w:r w:rsidR="008A1FFD">
        <w:rPr>
          <w:rFonts w:asciiTheme="minorHAnsi" w:hAnsiTheme="minorHAnsi"/>
          <w:sz w:val="24"/>
          <w:szCs w:val="24"/>
        </w:rPr>
        <w:t>ih</w:t>
      </w:r>
      <w:r w:rsidR="008A1FFD" w:rsidRPr="00762EC7">
        <w:rPr>
          <w:rFonts w:asciiTheme="minorHAnsi" w:hAnsiTheme="minorHAnsi"/>
          <w:sz w:val="24"/>
          <w:szCs w:val="24"/>
        </w:rPr>
        <w:t xml:space="preserve"> </w:t>
      </w:r>
      <w:r w:rsidR="008A1FFD">
        <w:rPr>
          <w:rFonts w:asciiTheme="minorHAnsi" w:hAnsiTheme="minorHAnsi"/>
          <w:sz w:val="24"/>
          <w:szCs w:val="24"/>
        </w:rPr>
        <w:t>osoba, putem</w:t>
      </w:r>
      <w:r w:rsidR="008A1FFD" w:rsidRPr="00762EC7">
        <w:rPr>
          <w:rFonts w:asciiTheme="minorHAnsi" w:hAnsiTheme="minorHAnsi"/>
          <w:sz w:val="24"/>
          <w:szCs w:val="24"/>
        </w:rPr>
        <w:t xml:space="preserve"> financiranj</w:t>
      </w:r>
      <w:r w:rsidR="008A1FFD">
        <w:rPr>
          <w:rFonts w:asciiTheme="minorHAnsi" w:hAnsiTheme="minorHAnsi"/>
          <w:sz w:val="24"/>
          <w:szCs w:val="24"/>
        </w:rPr>
        <w:t>a</w:t>
      </w:r>
      <w:r w:rsidR="008A1FFD" w:rsidRPr="00762EC7">
        <w:rPr>
          <w:rFonts w:asciiTheme="minorHAnsi" w:hAnsiTheme="minorHAnsi"/>
          <w:sz w:val="24"/>
          <w:szCs w:val="24"/>
        </w:rPr>
        <w:t xml:space="preserve"> najamnine</w:t>
      </w:r>
      <w:r w:rsidR="008745D6">
        <w:rPr>
          <w:rFonts w:asciiTheme="minorHAnsi" w:hAnsiTheme="minorHAnsi"/>
          <w:sz w:val="24"/>
          <w:szCs w:val="24"/>
        </w:rPr>
        <w:t xml:space="preserve"> za 1 obitelj </w:t>
      </w:r>
      <w:r w:rsidR="004E283E">
        <w:rPr>
          <w:rFonts w:asciiTheme="minorHAnsi" w:hAnsiTheme="minorHAnsi"/>
          <w:sz w:val="24"/>
          <w:szCs w:val="24"/>
        </w:rPr>
        <w:t>18.000</w:t>
      </w:r>
      <w:r w:rsidR="008745D6">
        <w:rPr>
          <w:rFonts w:asciiTheme="minorHAnsi" w:hAnsiTheme="minorHAnsi"/>
          <w:sz w:val="24"/>
          <w:szCs w:val="24"/>
        </w:rPr>
        <w:t>,00 kn,</w:t>
      </w:r>
      <w:r w:rsidR="008A1FFD">
        <w:rPr>
          <w:rFonts w:asciiTheme="minorHAnsi" w:hAnsiTheme="minorHAnsi"/>
          <w:sz w:val="24"/>
          <w:szCs w:val="24"/>
        </w:rPr>
        <w:t xml:space="preserve"> </w:t>
      </w:r>
      <w:r w:rsidR="004E283E">
        <w:rPr>
          <w:rFonts w:asciiTheme="minorHAnsi" w:hAnsiTheme="minorHAnsi"/>
          <w:sz w:val="24"/>
          <w:szCs w:val="24"/>
        </w:rPr>
        <w:t>te pomoć za podmirenje dugovanja za polaganje kanalizacijske odvodnje 19.750,00 kn.</w:t>
      </w:r>
    </w:p>
    <w:p w:rsidR="004E283E" w:rsidRDefault="004E283E" w:rsidP="0099382D">
      <w:pPr>
        <w:spacing w:line="276" w:lineRule="auto"/>
        <w:jc w:val="both"/>
        <w:rPr>
          <w:rFonts w:asciiTheme="minorHAnsi" w:hAnsiTheme="minorHAnsi"/>
          <w:sz w:val="24"/>
          <w:szCs w:val="24"/>
        </w:rPr>
      </w:pPr>
    </w:p>
    <w:p w:rsidR="0099382D" w:rsidRDefault="0099382D" w:rsidP="0099382D">
      <w:pPr>
        <w:shd w:val="clear" w:color="auto" w:fill="FFFFFF"/>
        <w:tabs>
          <w:tab w:val="left" w:pos="2977"/>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shd w:val="clear" w:color="auto" w:fill="FFFFFF"/>
        </w:rPr>
        <w:t>AKTIVNOST A20080</w:t>
      </w:r>
      <w:r w:rsidR="004E283E">
        <w:rPr>
          <w:rFonts w:asciiTheme="minorHAnsi" w:hAnsiTheme="minorHAnsi"/>
          <w:b/>
          <w:sz w:val="22"/>
          <w:szCs w:val="22"/>
          <w:u w:val="single"/>
          <w:shd w:val="clear" w:color="auto" w:fill="FFFFFF"/>
        </w:rPr>
        <w:t>3 POKLON BONOVI ZA BLAGDANE</w:t>
      </w:r>
      <w:r w:rsidR="004E283E">
        <w:rPr>
          <w:rFonts w:asciiTheme="minorHAnsi" w:hAnsiTheme="minorHAnsi"/>
          <w:b/>
          <w:sz w:val="22"/>
          <w:szCs w:val="22"/>
          <w:u w:val="single"/>
          <w:shd w:val="clear" w:color="auto" w:fill="FFFFFF"/>
        </w:rPr>
        <w:tab/>
        <w:t>44</w:t>
      </w:r>
      <w:r w:rsidR="005E073C">
        <w:rPr>
          <w:rFonts w:asciiTheme="minorHAnsi" w:hAnsiTheme="minorHAnsi"/>
          <w:b/>
          <w:sz w:val="22"/>
          <w:szCs w:val="22"/>
          <w:u w:val="single"/>
          <w:shd w:val="clear" w:color="auto" w:fill="FFFFFF"/>
        </w:rPr>
        <w:t>.0</w:t>
      </w:r>
      <w:r>
        <w:rPr>
          <w:rFonts w:asciiTheme="minorHAnsi" w:hAnsiTheme="minorHAnsi"/>
          <w:b/>
          <w:sz w:val="22"/>
          <w:szCs w:val="22"/>
          <w:u w:val="single"/>
          <w:shd w:val="clear" w:color="auto" w:fill="FFFFFF"/>
        </w:rPr>
        <w:t>00,00</w:t>
      </w:r>
    </w:p>
    <w:p w:rsidR="0099382D" w:rsidRDefault="0099382D" w:rsidP="0099382D">
      <w:pPr>
        <w:spacing w:line="276" w:lineRule="auto"/>
        <w:jc w:val="both"/>
        <w:rPr>
          <w:lang w:val="en-GB"/>
        </w:rPr>
      </w:pPr>
      <w:r>
        <w:rPr>
          <w:rFonts w:asciiTheme="minorHAnsi" w:hAnsiTheme="minorHAnsi"/>
          <w:sz w:val="24"/>
          <w:szCs w:val="24"/>
        </w:rPr>
        <w:t xml:space="preserve">Plan </w:t>
      </w:r>
      <w:r w:rsidR="00F14B3D">
        <w:rPr>
          <w:rFonts w:asciiTheme="minorHAnsi" w:hAnsiTheme="minorHAnsi"/>
          <w:sz w:val="24"/>
          <w:szCs w:val="24"/>
        </w:rPr>
        <w:t xml:space="preserve">je </w:t>
      </w:r>
      <w:r>
        <w:rPr>
          <w:rFonts w:asciiTheme="minorHAnsi" w:hAnsiTheme="minorHAnsi"/>
          <w:sz w:val="24"/>
          <w:szCs w:val="24"/>
        </w:rPr>
        <w:t xml:space="preserve">ostvaren u cijelosti. Temeljem Odluke Općinskog načelnika prigodom božićno-novogodišnjih blagdana podijeljeno je </w:t>
      </w:r>
      <w:r w:rsidR="004E283E">
        <w:rPr>
          <w:rFonts w:asciiTheme="minorHAnsi" w:hAnsiTheme="minorHAnsi"/>
          <w:sz w:val="24"/>
          <w:szCs w:val="24"/>
        </w:rPr>
        <w:t>11</w:t>
      </w:r>
      <w:r w:rsidR="003D28B4">
        <w:rPr>
          <w:rFonts w:asciiTheme="minorHAnsi" w:hAnsiTheme="minorHAnsi"/>
          <w:sz w:val="24"/>
          <w:szCs w:val="24"/>
        </w:rPr>
        <w:t>0</w:t>
      </w:r>
      <w:r w:rsidRPr="00225CBF">
        <w:rPr>
          <w:rFonts w:asciiTheme="minorHAnsi" w:hAnsiTheme="minorHAnsi"/>
          <w:color w:val="FF0000"/>
          <w:sz w:val="24"/>
          <w:szCs w:val="24"/>
        </w:rPr>
        <w:t xml:space="preserve"> </w:t>
      </w:r>
      <w:r>
        <w:rPr>
          <w:rFonts w:asciiTheme="minorHAnsi" w:hAnsiTheme="minorHAnsi"/>
          <w:sz w:val="24"/>
          <w:szCs w:val="24"/>
        </w:rPr>
        <w:t>poklon b</w:t>
      </w:r>
      <w:r w:rsidR="003D28B4">
        <w:rPr>
          <w:rFonts w:asciiTheme="minorHAnsi" w:hAnsiTheme="minorHAnsi"/>
          <w:sz w:val="24"/>
          <w:szCs w:val="24"/>
        </w:rPr>
        <w:t>onova, pojedinačne vrijednosti</w:t>
      </w:r>
      <w:r w:rsidR="004E283E">
        <w:rPr>
          <w:rFonts w:asciiTheme="minorHAnsi" w:hAnsiTheme="minorHAnsi"/>
          <w:sz w:val="24"/>
          <w:szCs w:val="24"/>
        </w:rPr>
        <w:t xml:space="preserve"> 4</w:t>
      </w:r>
      <w:r>
        <w:rPr>
          <w:rFonts w:asciiTheme="minorHAnsi" w:hAnsiTheme="minorHAnsi"/>
          <w:sz w:val="24"/>
          <w:szCs w:val="24"/>
        </w:rPr>
        <w:t>00,00 kn.</w:t>
      </w:r>
    </w:p>
    <w:p w:rsidR="0099382D" w:rsidRDefault="0099382D" w:rsidP="0099382D">
      <w:pPr>
        <w:spacing w:line="276" w:lineRule="auto"/>
        <w:jc w:val="both"/>
        <w:rPr>
          <w:rFonts w:asciiTheme="minorHAnsi" w:hAnsiTheme="minorHAnsi"/>
          <w:sz w:val="24"/>
          <w:szCs w:val="24"/>
        </w:rPr>
      </w:pPr>
    </w:p>
    <w:p w:rsidR="0099382D" w:rsidRDefault="0099382D" w:rsidP="0099382D">
      <w:pPr>
        <w:shd w:val="clear" w:color="auto" w:fill="FFFFFF"/>
        <w:tabs>
          <w:tab w:val="left" w:pos="2977"/>
          <w:tab w:val="decimal" w:pos="8789"/>
        </w:tabs>
        <w:spacing w:line="276" w:lineRule="auto"/>
        <w:jc w:val="both"/>
        <w:rPr>
          <w:lang w:val="en-GB"/>
        </w:rPr>
      </w:pPr>
      <w:r>
        <w:rPr>
          <w:rFonts w:asciiTheme="minorHAnsi" w:hAnsiTheme="minorHAnsi"/>
          <w:b/>
          <w:sz w:val="22"/>
          <w:szCs w:val="22"/>
          <w:u w:val="single"/>
          <w:shd w:val="clear" w:color="auto" w:fill="FFFFFF"/>
        </w:rPr>
        <w:t>AKTIVNOST A200804 POMOĆ ZA ŠKOLOVANJE</w:t>
      </w:r>
      <w:r>
        <w:rPr>
          <w:rFonts w:asciiTheme="minorHAnsi" w:hAnsiTheme="minorHAnsi"/>
          <w:b/>
          <w:sz w:val="22"/>
          <w:szCs w:val="22"/>
          <w:u w:val="single"/>
          <w:shd w:val="clear" w:color="auto" w:fill="FFFFFF"/>
        </w:rPr>
        <w:tab/>
      </w:r>
      <w:r w:rsidR="006038BB">
        <w:rPr>
          <w:rFonts w:asciiTheme="minorHAnsi" w:hAnsiTheme="minorHAnsi"/>
          <w:b/>
          <w:sz w:val="22"/>
          <w:szCs w:val="22"/>
          <w:u w:val="single"/>
          <w:shd w:val="clear" w:color="auto" w:fill="FFFFFF"/>
        </w:rPr>
        <w:t>3.199,75</w:t>
      </w:r>
    </w:p>
    <w:p w:rsidR="0099382D" w:rsidRDefault="006038BB" w:rsidP="0099382D">
      <w:pPr>
        <w:spacing w:line="276" w:lineRule="auto"/>
        <w:jc w:val="both"/>
        <w:rPr>
          <w:lang w:val="en-GB"/>
        </w:rPr>
      </w:pPr>
      <w:r>
        <w:rPr>
          <w:rFonts w:asciiTheme="minorHAnsi" w:hAnsiTheme="minorHAnsi"/>
          <w:sz w:val="24"/>
          <w:szCs w:val="24"/>
        </w:rPr>
        <w:t>Ostvareno je 58</w:t>
      </w:r>
      <w:r w:rsidR="0099382D">
        <w:rPr>
          <w:rFonts w:asciiTheme="minorHAnsi" w:hAnsiTheme="minorHAnsi"/>
          <w:sz w:val="24"/>
          <w:szCs w:val="24"/>
        </w:rPr>
        <w:t xml:space="preserve">% plana za financiranje troškova školske užine </w:t>
      </w:r>
      <w:r w:rsidR="00F14B3D">
        <w:rPr>
          <w:rFonts w:asciiTheme="minorHAnsi" w:hAnsiTheme="minorHAnsi"/>
          <w:sz w:val="24"/>
          <w:szCs w:val="24"/>
        </w:rPr>
        <w:t xml:space="preserve">za </w:t>
      </w:r>
      <w:r w:rsidR="003D28B4" w:rsidRPr="003D28B4">
        <w:rPr>
          <w:rFonts w:asciiTheme="minorHAnsi" w:hAnsiTheme="minorHAnsi"/>
          <w:sz w:val="24"/>
          <w:szCs w:val="24"/>
        </w:rPr>
        <w:t>5</w:t>
      </w:r>
      <w:r w:rsidR="0099382D">
        <w:rPr>
          <w:rFonts w:asciiTheme="minorHAnsi" w:hAnsiTheme="minorHAnsi"/>
          <w:sz w:val="24"/>
          <w:szCs w:val="24"/>
        </w:rPr>
        <w:t xml:space="preserve"> korisnika koje se isplaćuju osnovnoj školi temeljem </w:t>
      </w:r>
      <w:r>
        <w:rPr>
          <w:rFonts w:asciiTheme="minorHAnsi" w:hAnsiTheme="minorHAnsi"/>
          <w:sz w:val="24"/>
          <w:szCs w:val="24"/>
        </w:rPr>
        <w:t>rješenja</w:t>
      </w:r>
      <w:r w:rsidR="0099382D">
        <w:rPr>
          <w:rFonts w:asciiTheme="minorHAnsi" w:hAnsiTheme="minorHAnsi"/>
          <w:sz w:val="24"/>
          <w:szCs w:val="24"/>
        </w:rPr>
        <w:t>.</w:t>
      </w:r>
    </w:p>
    <w:p w:rsidR="0099382D" w:rsidRDefault="0099382D" w:rsidP="0099382D">
      <w:pPr>
        <w:spacing w:line="276" w:lineRule="auto"/>
        <w:jc w:val="both"/>
        <w:rPr>
          <w:rFonts w:asciiTheme="minorHAnsi" w:hAnsiTheme="minorHAnsi"/>
          <w:color w:val="FF0000"/>
          <w:sz w:val="24"/>
          <w:szCs w:val="24"/>
        </w:rPr>
      </w:pPr>
    </w:p>
    <w:p w:rsidR="0099382D" w:rsidRDefault="0099382D" w:rsidP="0099382D">
      <w:pPr>
        <w:shd w:val="clear" w:color="auto" w:fill="FFFFFF"/>
        <w:tabs>
          <w:tab w:val="left" w:pos="2977"/>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shd w:val="clear" w:color="auto" w:fill="FFFFFF"/>
        </w:rPr>
        <w:t xml:space="preserve">AKTIVNOST </w:t>
      </w:r>
      <w:r w:rsidR="00225CBF">
        <w:rPr>
          <w:rFonts w:asciiTheme="minorHAnsi" w:hAnsiTheme="minorHAnsi"/>
          <w:b/>
          <w:sz w:val="22"/>
          <w:szCs w:val="22"/>
          <w:u w:val="single"/>
          <w:shd w:val="clear" w:color="auto" w:fill="FFFFFF"/>
        </w:rPr>
        <w:t>A200805 POPULACIJSKA POLITIKA</w:t>
      </w:r>
      <w:r w:rsidR="00225CBF">
        <w:rPr>
          <w:rFonts w:asciiTheme="minorHAnsi" w:hAnsiTheme="minorHAnsi"/>
          <w:b/>
          <w:sz w:val="22"/>
          <w:szCs w:val="22"/>
          <w:u w:val="single"/>
          <w:shd w:val="clear" w:color="auto" w:fill="FFFFFF"/>
        </w:rPr>
        <w:tab/>
      </w:r>
      <w:r w:rsidR="00E12C55">
        <w:rPr>
          <w:rFonts w:asciiTheme="minorHAnsi" w:hAnsiTheme="minorHAnsi"/>
          <w:b/>
          <w:sz w:val="22"/>
          <w:szCs w:val="22"/>
          <w:u w:val="single"/>
          <w:shd w:val="clear" w:color="auto" w:fill="FFFFFF"/>
        </w:rPr>
        <w:t>69</w:t>
      </w:r>
      <w:r>
        <w:rPr>
          <w:rFonts w:asciiTheme="minorHAnsi" w:hAnsiTheme="minorHAnsi"/>
          <w:b/>
          <w:sz w:val="22"/>
          <w:szCs w:val="22"/>
          <w:u w:val="single"/>
          <w:shd w:val="clear" w:color="auto" w:fill="FFFFFF"/>
        </w:rPr>
        <w:t>.000,00</w:t>
      </w:r>
    </w:p>
    <w:p w:rsidR="0099382D" w:rsidRDefault="0099382D" w:rsidP="0099382D">
      <w:pPr>
        <w:spacing w:line="276" w:lineRule="auto"/>
        <w:jc w:val="both"/>
        <w:rPr>
          <w:rFonts w:asciiTheme="minorHAnsi" w:hAnsiTheme="minorHAnsi"/>
          <w:sz w:val="24"/>
          <w:szCs w:val="24"/>
        </w:rPr>
      </w:pPr>
      <w:bookmarkStart w:id="7" w:name="OLE_LINK11"/>
      <w:bookmarkStart w:id="8" w:name="OLE_LINK12"/>
      <w:bookmarkStart w:id="9" w:name="OLE_LINK13"/>
      <w:r>
        <w:rPr>
          <w:rFonts w:asciiTheme="minorHAnsi" w:hAnsiTheme="minorHAnsi"/>
          <w:sz w:val="24"/>
          <w:szCs w:val="24"/>
        </w:rPr>
        <w:t xml:space="preserve">Ostvareno je </w:t>
      </w:r>
      <w:r w:rsidR="00E12C55">
        <w:rPr>
          <w:rFonts w:asciiTheme="minorHAnsi" w:hAnsiTheme="minorHAnsi"/>
          <w:sz w:val="24"/>
          <w:szCs w:val="24"/>
        </w:rPr>
        <w:t>8</w:t>
      </w:r>
      <w:r>
        <w:rPr>
          <w:rFonts w:asciiTheme="minorHAnsi" w:hAnsiTheme="minorHAnsi"/>
          <w:sz w:val="24"/>
          <w:szCs w:val="24"/>
        </w:rPr>
        <w:t>9% plana</w:t>
      </w:r>
      <w:bookmarkEnd w:id="7"/>
      <w:bookmarkEnd w:id="8"/>
      <w:bookmarkEnd w:id="9"/>
      <w:r w:rsidR="00E12C55">
        <w:rPr>
          <w:rFonts w:asciiTheme="minorHAnsi" w:hAnsiTheme="minorHAnsi"/>
          <w:sz w:val="24"/>
          <w:szCs w:val="24"/>
        </w:rPr>
        <w:t>, za isplatu 11</w:t>
      </w:r>
      <w:r>
        <w:rPr>
          <w:rFonts w:asciiTheme="minorHAnsi" w:hAnsiTheme="minorHAnsi"/>
          <w:sz w:val="24"/>
          <w:szCs w:val="24"/>
        </w:rPr>
        <w:t xml:space="preserve"> jednokratnih novčanih pomoći za </w:t>
      </w:r>
      <w:r w:rsidR="00E12C55">
        <w:rPr>
          <w:rFonts w:asciiTheme="minorHAnsi" w:hAnsiTheme="minorHAnsi"/>
          <w:sz w:val="24"/>
          <w:szCs w:val="24"/>
        </w:rPr>
        <w:t>rođenje djeteta – za 3. dijete,</w:t>
      </w:r>
      <w:r w:rsidR="00A1002C">
        <w:rPr>
          <w:rFonts w:asciiTheme="minorHAnsi" w:hAnsiTheme="minorHAnsi"/>
          <w:sz w:val="24"/>
          <w:szCs w:val="24"/>
        </w:rPr>
        <w:t xml:space="preserve"> </w:t>
      </w:r>
      <w:r w:rsidR="00E12C55">
        <w:rPr>
          <w:rFonts w:asciiTheme="minorHAnsi" w:hAnsiTheme="minorHAnsi"/>
          <w:sz w:val="24"/>
          <w:szCs w:val="24"/>
        </w:rPr>
        <w:t>8</w:t>
      </w:r>
      <w:r w:rsidR="003D28B4">
        <w:rPr>
          <w:rFonts w:asciiTheme="minorHAnsi" w:hAnsiTheme="minorHAnsi"/>
          <w:sz w:val="24"/>
          <w:szCs w:val="24"/>
        </w:rPr>
        <w:t xml:space="preserve"> za 1. dijete, </w:t>
      </w:r>
      <w:r w:rsidR="00A1002C">
        <w:rPr>
          <w:rFonts w:asciiTheme="minorHAnsi" w:hAnsiTheme="minorHAnsi"/>
          <w:sz w:val="24"/>
          <w:szCs w:val="24"/>
        </w:rPr>
        <w:t>te</w:t>
      </w:r>
      <w:r w:rsidR="00E12C55">
        <w:rPr>
          <w:rFonts w:asciiTheme="minorHAnsi" w:hAnsiTheme="minorHAnsi"/>
          <w:sz w:val="24"/>
          <w:szCs w:val="24"/>
        </w:rPr>
        <w:t xml:space="preserve"> 2</w:t>
      </w:r>
      <w:r>
        <w:rPr>
          <w:rFonts w:asciiTheme="minorHAnsi" w:hAnsiTheme="minorHAnsi"/>
          <w:sz w:val="24"/>
          <w:szCs w:val="24"/>
        </w:rPr>
        <w:t xml:space="preserve"> za </w:t>
      </w:r>
      <w:r w:rsidR="003D28B4">
        <w:rPr>
          <w:rFonts w:asciiTheme="minorHAnsi" w:hAnsiTheme="minorHAnsi"/>
          <w:sz w:val="24"/>
          <w:szCs w:val="24"/>
        </w:rPr>
        <w:t>2</w:t>
      </w:r>
      <w:r>
        <w:rPr>
          <w:rFonts w:asciiTheme="minorHAnsi" w:hAnsiTheme="minorHAnsi"/>
          <w:sz w:val="24"/>
          <w:szCs w:val="24"/>
        </w:rPr>
        <w:t>.</w:t>
      </w:r>
      <w:r w:rsidR="003D28B4">
        <w:rPr>
          <w:rFonts w:asciiTheme="minorHAnsi" w:hAnsiTheme="minorHAnsi"/>
          <w:sz w:val="24"/>
          <w:szCs w:val="24"/>
        </w:rPr>
        <w:t xml:space="preserve"> dijete.</w:t>
      </w:r>
    </w:p>
    <w:p w:rsidR="00225CBF" w:rsidRDefault="00225CBF" w:rsidP="0099382D">
      <w:pPr>
        <w:spacing w:line="276" w:lineRule="auto"/>
        <w:jc w:val="both"/>
        <w:rPr>
          <w:rFonts w:asciiTheme="minorHAnsi" w:hAnsiTheme="minorHAnsi"/>
          <w:color w:val="FF0000"/>
          <w:sz w:val="24"/>
          <w:szCs w:val="24"/>
        </w:rPr>
      </w:pPr>
    </w:p>
    <w:p w:rsidR="0099382D" w:rsidRDefault="0099382D" w:rsidP="0099382D">
      <w:pPr>
        <w:shd w:val="clear" w:color="auto" w:fill="FFFFFF"/>
        <w:tabs>
          <w:tab w:val="left" w:pos="2977"/>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shd w:val="clear" w:color="auto" w:fill="FFFFFF"/>
        </w:rPr>
        <w:t>AKTIVNOST A200806 POMOĆ U KUĆI</w:t>
      </w:r>
      <w:r>
        <w:rPr>
          <w:rFonts w:asciiTheme="minorHAnsi" w:hAnsiTheme="minorHAnsi"/>
          <w:b/>
          <w:sz w:val="22"/>
          <w:szCs w:val="22"/>
          <w:u w:val="single"/>
          <w:shd w:val="clear" w:color="auto" w:fill="FFFFFF"/>
        </w:rPr>
        <w:tab/>
      </w:r>
      <w:r w:rsidR="00E12C55">
        <w:rPr>
          <w:rFonts w:asciiTheme="minorHAnsi" w:hAnsiTheme="minorHAnsi"/>
          <w:b/>
          <w:sz w:val="22"/>
          <w:szCs w:val="22"/>
          <w:u w:val="single"/>
          <w:shd w:val="clear" w:color="auto" w:fill="FFFFFF"/>
        </w:rPr>
        <w:t>91.001,10</w:t>
      </w:r>
    </w:p>
    <w:p w:rsidR="0099382D" w:rsidRDefault="0099382D" w:rsidP="0099382D">
      <w:pPr>
        <w:spacing w:line="276" w:lineRule="auto"/>
        <w:jc w:val="both"/>
        <w:rPr>
          <w:rFonts w:asciiTheme="minorHAnsi" w:hAnsiTheme="minorHAnsi"/>
          <w:sz w:val="24"/>
          <w:szCs w:val="24"/>
        </w:rPr>
      </w:pPr>
      <w:bookmarkStart w:id="10" w:name="OLE_LINK82"/>
      <w:bookmarkStart w:id="11" w:name="OLE_LINK83"/>
      <w:r>
        <w:rPr>
          <w:rFonts w:asciiTheme="minorHAnsi" w:hAnsiTheme="minorHAnsi"/>
          <w:sz w:val="24"/>
          <w:szCs w:val="24"/>
        </w:rPr>
        <w:t>Plan je ostvaren u cijelosti za provođenje programa Gradskog društva Crvenog križa Krk „Pomoć u kući“ i sufinanciranje 50% cijene troška dostave gotovih obroka za 1 osobu.</w:t>
      </w:r>
    </w:p>
    <w:p w:rsidR="00DE67E8" w:rsidRPr="00C2243E" w:rsidRDefault="0099382D" w:rsidP="00C2243E">
      <w:pPr>
        <w:spacing w:line="276" w:lineRule="auto"/>
        <w:jc w:val="both"/>
        <w:rPr>
          <w:lang w:val="en-GB"/>
        </w:rPr>
      </w:pPr>
      <w:r>
        <w:rPr>
          <w:rFonts w:asciiTheme="minorHAnsi" w:hAnsiTheme="minorHAnsi"/>
          <w:sz w:val="24"/>
          <w:szCs w:val="24"/>
        </w:rPr>
        <w:lastRenderedPageBreak/>
        <w:t xml:space="preserve">Za provođenje programa „Pomoć u kući“ utrošena su sredstva za isplatu bruto plaće geronto domaćice, naknadu za uporabu privatnog automobila u službene svrhe, te knjigovodstvene usluge. Program je namijenjen odraslim i starijim osobama koje se prema procjeni centra za socijalnu skrb nalaze u socijalno-zaštitnoj potrebi, a koje samostalno ne mogu udovoljavati životnim potrebama. </w:t>
      </w:r>
      <w:bookmarkEnd w:id="10"/>
      <w:bookmarkEnd w:id="11"/>
      <w:r>
        <w:rPr>
          <w:rFonts w:asciiTheme="minorHAnsi" w:hAnsiTheme="minorHAnsi"/>
          <w:sz w:val="24"/>
          <w:szCs w:val="24"/>
        </w:rPr>
        <w:t>Tijekom 202</w:t>
      </w:r>
      <w:r w:rsidR="00E12C55">
        <w:rPr>
          <w:rFonts w:asciiTheme="minorHAnsi" w:hAnsiTheme="minorHAnsi"/>
          <w:sz w:val="24"/>
          <w:szCs w:val="24"/>
        </w:rPr>
        <w:t>2</w:t>
      </w:r>
      <w:r>
        <w:rPr>
          <w:rFonts w:asciiTheme="minorHAnsi" w:hAnsiTheme="minorHAnsi"/>
          <w:sz w:val="24"/>
          <w:szCs w:val="24"/>
        </w:rPr>
        <w:t xml:space="preserve">. godine pomoć je koristilo </w:t>
      </w:r>
      <w:r w:rsidR="00CD6A07" w:rsidRPr="00CD6A07">
        <w:rPr>
          <w:rFonts w:asciiTheme="minorHAnsi" w:hAnsiTheme="minorHAnsi"/>
          <w:sz w:val="24"/>
          <w:szCs w:val="24"/>
        </w:rPr>
        <w:t>10</w:t>
      </w:r>
      <w:r w:rsidRPr="00CD6A07">
        <w:rPr>
          <w:rFonts w:asciiTheme="minorHAnsi" w:hAnsiTheme="minorHAnsi"/>
          <w:sz w:val="24"/>
          <w:szCs w:val="24"/>
        </w:rPr>
        <w:t xml:space="preserve"> </w:t>
      </w:r>
      <w:r>
        <w:rPr>
          <w:rFonts w:asciiTheme="minorHAnsi" w:hAnsiTheme="minorHAnsi"/>
          <w:sz w:val="24"/>
          <w:szCs w:val="24"/>
        </w:rPr>
        <w:t xml:space="preserve">korisnika. </w:t>
      </w:r>
    </w:p>
    <w:p w:rsidR="00DE67E8" w:rsidRDefault="00DE67E8" w:rsidP="0094367F">
      <w:pPr>
        <w:shd w:val="clear" w:color="auto" w:fill="FFFFFF"/>
        <w:tabs>
          <w:tab w:val="left" w:pos="2552"/>
          <w:tab w:val="right" w:pos="9070"/>
        </w:tabs>
        <w:jc w:val="both"/>
        <w:rPr>
          <w:rFonts w:ascii="Calibri" w:hAnsi="Calibri"/>
          <w:b/>
          <w:sz w:val="22"/>
          <w:szCs w:val="22"/>
          <w:shd w:val="clear" w:color="auto" w:fill="FFFFFF"/>
        </w:rPr>
      </w:pPr>
    </w:p>
    <w:p w:rsidR="0094367F" w:rsidRPr="0094367F" w:rsidRDefault="0094367F" w:rsidP="0094367F">
      <w:pPr>
        <w:shd w:val="clear" w:color="auto" w:fill="FFFFFF"/>
        <w:tabs>
          <w:tab w:val="left" w:pos="2552"/>
          <w:tab w:val="right" w:pos="9070"/>
        </w:tabs>
        <w:jc w:val="both"/>
        <w:rPr>
          <w:rFonts w:asciiTheme="minorHAnsi" w:hAnsiTheme="minorHAnsi"/>
          <w:b/>
          <w:sz w:val="22"/>
          <w:szCs w:val="22"/>
          <w:u w:val="single"/>
        </w:rPr>
      </w:pPr>
      <w:r w:rsidRPr="0094367F">
        <w:rPr>
          <w:rFonts w:ascii="Calibri" w:hAnsi="Calibri"/>
          <w:b/>
          <w:sz w:val="22"/>
          <w:szCs w:val="22"/>
          <w:u w:val="single"/>
          <w:shd w:val="clear" w:color="auto" w:fill="FFFFFF"/>
        </w:rPr>
        <w:t>AKTIVNOST A200807 SUFINANCIRANJE DOPUNSKOG ZDRAVSTVENOG OSIGURANJA ZA UMIROVLJENIKE</w:t>
      </w:r>
      <w:r w:rsidRPr="0094367F">
        <w:rPr>
          <w:rFonts w:ascii="Calibri" w:hAnsi="Calibri"/>
          <w:b/>
          <w:sz w:val="22"/>
          <w:szCs w:val="22"/>
          <w:u w:val="single"/>
          <w:shd w:val="clear" w:color="auto" w:fill="FFFFFF"/>
        </w:rPr>
        <w:tab/>
      </w:r>
      <w:r w:rsidRPr="0094367F">
        <w:rPr>
          <w:rFonts w:asciiTheme="minorHAnsi" w:hAnsiTheme="minorHAnsi"/>
          <w:b/>
          <w:sz w:val="22"/>
          <w:szCs w:val="22"/>
          <w:u w:val="single"/>
        </w:rPr>
        <w:tab/>
      </w:r>
      <w:r w:rsidR="00250481">
        <w:rPr>
          <w:rFonts w:asciiTheme="minorHAnsi" w:hAnsiTheme="minorHAnsi"/>
          <w:b/>
          <w:sz w:val="22"/>
          <w:szCs w:val="22"/>
          <w:u w:val="single"/>
        </w:rPr>
        <w:t>57.960</w:t>
      </w:r>
      <w:r w:rsidRPr="0094367F">
        <w:rPr>
          <w:rFonts w:asciiTheme="minorHAnsi" w:hAnsiTheme="minorHAnsi"/>
          <w:b/>
          <w:sz w:val="22"/>
          <w:szCs w:val="22"/>
          <w:u w:val="single"/>
        </w:rPr>
        <w:t xml:space="preserve">,00 </w:t>
      </w:r>
    </w:p>
    <w:p w:rsidR="0094367F" w:rsidRPr="0094367F" w:rsidRDefault="00250481" w:rsidP="0031357D">
      <w:pPr>
        <w:spacing w:line="276" w:lineRule="auto"/>
        <w:jc w:val="both"/>
        <w:rPr>
          <w:rFonts w:ascii="Calibri" w:hAnsi="Calibri"/>
          <w:color w:val="FF0000"/>
          <w:sz w:val="24"/>
          <w:szCs w:val="24"/>
        </w:rPr>
      </w:pPr>
      <w:r>
        <w:rPr>
          <w:rFonts w:ascii="Calibri" w:hAnsi="Calibri"/>
          <w:sz w:val="24"/>
          <w:szCs w:val="24"/>
        </w:rPr>
        <w:t>Ostvareno je 86% plana</w:t>
      </w:r>
      <w:r w:rsidR="0094367F" w:rsidRPr="0094367F">
        <w:rPr>
          <w:rFonts w:ascii="Calibri" w:hAnsi="Calibri"/>
          <w:sz w:val="24"/>
          <w:szCs w:val="24"/>
        </w:rPr>
        <w:t xml:space="preserve"> za financiranje dopunskog zdravstvenog osiguranja za </w:t>
      </w:r>
      <w:r w:rsidR="0094367F">
        <w:rPr>
          <w:rFonts w:ascii="Calibri" w:hAnsi="Calibri"/>
          <w:sz w:val="24"/>
          <w:szCs w:val="24"/>
        </w:rPr>
        <w:t xml:space="preserve">96 </w:t>
      </w:r>
      <w:r w:rsidR="0094367F" w:rsidRPr="0094367F">
        <w:rPr>
          <w:rFonts w:ascii="Calibri" w:hAnsi="Calibri"/>
          <w:sz w:val="24"/>
          <w:szCs w:val="24"/>
        </w:rPr>
        <w:t>umirovljenik</w:t>
      </w:r>
      <w:r w:rsidR="0094367F">
        <w:rPr>
          <w:rFonts w:ascii="Calibri" w:hAnsi="Calibri"/>
          <w:sz w:val="24"/>
          <w:szCs w:val="24"/>
        </w:rPr>
        <w:t>a</w:t>
      </w:r>
      <w:r w:rsidR="0094367F" w:rsidRPr="0094367F">
        <w:rPr>
          <w:rFonts w:ascii="Calibri" w:hAnsi="Calibri"/>
          <w:sz w:val="24"/>
          <w:szCs w:val="24"/>
        </w:rPr>
        <w:t xml:space="preserve"> s prebivalištem na području Općine Baška čija mirovina ne prelazi iznos prosječne starosne mirovine, te koji imaju ugovorenu policu zdravstvenog osiguranja, a koji nemaju pravo na plaćanje iz državnog proračuna, u iznosu od 840</w:t>
      </w:r>
      <w:r w:rsidR="000437E3">
        <w:rPr>
          <w:rFonts w:ascii="Calibri" w:hAnsi="Calibri"/>
          <w:sz w:val="24"/>
          <w:szCs w:val="24"/>
        </w:rPr>
        <w:t>,00</w:t>
      </w:r>
      <w:r w:rsidR="0094367F" w:rsidRPr="0094367F">
        <w:rPr>
          <w:rFonts w:ascii="Calibri" w:hAnsi="Calibri"/>
          <w:sz w:val="24"/>
          <w:szCs w:val="24"/>
        </w:rPr>
        <w:t xml:space="preserve"> kn godišnje.</w:t>
      </w:r>
    </w:p>
    <w:p w:rsidR="00C572C2" w:rsidRDefault="00C572C2" w:rsidP="0031357D">
      <w:pPr>
        <w:spacing w:line="276" w:lineRule="auto"/>
        <w:jc w:val="both"/>
        <w:rPr>
          <w:rFonts w:asciiTheme="minorHAnsi" w:hAnsiTheme="minorHAnsi"/>
          <w:color w:val="FF0000"/>
          <w:sz w:val="24"/>
          <w:szCs w:val="24"/>
        </w:rPr>
      </w:pPr>
    </w:p>
    <w:p w:rsidR="0099382D" w:rsidRDefault="0099382D" w:rsidP="0099382D">
      <w:pPr>
        <w:shd w:val="clear" w:color="auto" w:fill="CCC0D9" w:themeFill="accent4" w:themeFillTint="66"/>
        <w:tabs>
          <w:tab w:val="left" w:pos="1560"/>
          <w:tab w:val="decimal" w:pos="8789"/>
        </w:tabs>
        <w:jc w:val="both"/>
        <w:rPr>
          <w:rFonts w:asciiTheme="minorHAnsi" w:hAnsiTheme="minorHAnsi"/>
          <w:b/>
          <w:sz w:val="22"/>
          <w:szCs w:val="22"/>
        </w:rPr>
      </w:pPr>
      <w:r>
        <w:rPr>
          <w:rFonts w:asciiTheme="minorHAnsi" w:hAnsiTheme="minorHAnsi"/>
          <w:b/>
          <w:sz w:val="22"/>
          <w:szCs w:val="22"/>
        </w:rPr>
        <w:t xml:space="preserve">PROGRAM: 2009 ZAŠTITA I PROMICANJE PRAVA I INTERESA OSOBA S INVALIDITETOM     </w:t>
      </w:r>
      <w:r>
        <w:rPr>
          <w:rFonts w:asciiTheme="minorHAnsi" w:hAnsiTheme="minorHAnsi"/>
          <w:b/>
          <w:sz w:val="22"/>
          <w:szCs w:val="22"/>
        </w:rPr>
        <w:tab/>
        <w:t xml:space="preserve"> </w:t>
      </w:r>
    </w:p>
    <w:p w:rsidR="0099382D" w:rsidRPr="006B549B" w:rsidRDefault="0099382D" w:rsidP="008431D6">
      <w:pPr>
        <w:tabs>
          <w:tab w:val="left" w:pos="2977"/>
          <w:tab w:val="decimal" w:pos="8789"/>
        </w:tabs>
        <w:spacing w:line="276" w:lineRule="auto"/>
        <w:jc w:val="both"/>
        <w:rPr>
          <w:rFonts w:asciiTheme="minorHAnsi" w:hAnsiTheme="minorHAnsi"/>
          <w:sz w:val="24"/>
          <w:szCs w:val="24"/>
          <w:highlight w:val="white"/>
        </w:rPr>
      </w:pPr>
      <w:r w:rsidRPr="006B549B">
        <w:rPr>
          <w:rFonts w:asciiTheme="minorHAnsi" w:hAnsiTheme="minorHAnsi"/>
          <w:sz w:val="24"/>
          <w:szCs w:val="24"/>
        </w:rPr>
        <w:t>Cilj programa ostvaren uključivanjem humanitarnih organizacija i uduga građana za brigu o socijalno ugroženima, ublažavanjem poteškoća u rješavanju svakodnevnih osnovnih životnih potreba. Planirano financiranje ostvareno je u cijelosti.</w:t>
      </w:r>
    </w:p>
    <w:p w:rsidR="006B549B" w:rsidRDefault="006B549B" w:rsidP="006B549B">
      <w:pPr>
        <w:shd w:val="clear" w:color="auto" w:fill="FFFFFF"/>
        <w:tabs>
          <w:tab w:val="left" w:pos="2977"/>
          <w:tab w:val="decimal" w:pos="8789"/>
        </w:tabs>
        <w:spacing w:line="276" w:lineRule="auto"/>
        <w:jc w:val="both"/>
        <w:rPr>
          <w:rFonts w:asciiTheme="minorHAnsi" w:hAnsiTheme="minorHAnsi"/>
          <w:b/>
          <w:sz w:val="22"/>
          <w:szCs w:val="22"/>
          <w:u w:val="single"/>
          <w:shd w:val="clear" w:color="auto" w:fill="FFFFFF"/>
        </w:rPr>
      </w:pPr>
    </w:p>
    <w:p w:rsidR="006B549B" w:rsidRDefault="006B549B" w:rsidP="006B549B">
      <w:pPr>
        <w:shd w:val="clear" w:color="auto" w:fill="FFFFFF"/>
        <w:tabs>
          <w:tab w:val="left" w:pos="2977"/>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shd w:val="clear" w:color="auto" w:fill="FFFFFF"/>
        </w:rPr>
        <w:t>AKTIVNOST A200901 SUFINANCIRANJ</w:t>
      </w:r>
      <w:r w:rsidR="00250481">
        <w:rPr>
          <w:rFonts w:asciiTheme="minorHAnsi" w:hAnsiTheme="minorHAnsi"/>
          <w:b/>
          <w:sz w:val="22"/>
          <w:szCs w:val="22"/>
          <w:u w:val="single"/>
          <w:shd w:val="clear" w:color="auto" w:fill="FFFFFF"/>
        </w:rPr>
        <w:t>E UDRUGA OSOBA S INVALIDITETOM</w:t>
      </w:r>
      <w:r w:rsidR="00250481">
        <w:rPr>
          <w:rFonts w:asciiTheme="minorHAnsi" w:hAnsiTheme="minorHAnsi"/>
          <w:b/>
          <w:sz w:val="22"/>
          <w:szCs w:val="22"/>
          <w:u w:val="single"/>
          <w:shd w:val="clear" w:color="auto" w:fill="FFFFFF"/>
        </w:rPr>
        <w:tab/>
        <w:t>10</w:t>
      </w:r>
      <w:r>
        <w:rPr>
          <w:rFonts w:asciiTheme="minorHAnsi" w:hAnsiTheme="minorHAnsi"/>
          <w:b/>
          <w:sz w:val="22"/>
          <w:szCs w:val="22"/>
          <w:u w:val="single"/>
          <w:shd w:val="clear" w:color="auto" w:fill="FFFFFF"/>
        </w:rPr>
        <w:t>.000,00</w:t>
      </w:r>
    </w:p>
    <w:p w:rsidR="006B549B" w:rsidRDefault="00250481" w:rsidP="006B549B">
      <w:pPr>
        <w:spacing w:line="276" w:lineRule="auto"/>
        <w:jc w:val="both"/>
        <w:rPr>
          <w:rFonts w:asciiTheme="minorHAnsi" w:hAnsiTheme="minorHAnsi"/>
          <w:b/>
          <w:sz w:val="24"/>
          <w:szCs w:val="24"/>
        </w:rPr>
      </w:pPr>
      <w:r>
        <w:rPr>
          <w:rFonts w:asciiTheme="minorHAnsi" w:hAnsiTheme="minorHAnsi"/>
          <w:sz w:val="24"/>
          <w:szCs w:val="24"/>
        </w:rPr>
        <w:t>Plan je ostvaren u cijelosti</w:t>
      </w:r>
      <w:r w:rsidR="006B549B">
        <w:rPr>
          <w:rFonts w:asciiTheme="minorHAnsi" w:hAnsiTheme="minorHAnsi"/>
          <w:sz w:val="24"/>
          <w:szCs w:val="24"/>
        </w:rPr>
        <w:t xml:space="preserve">. </w:t>
      </w:r>
      <w:r w:rsidR="00C32D8D">
        <w:rPr>
          <w:rFonts w:asciiTheme="minorHAnsi" w:hAnsiTheme="minorHAnsi"/>
          <w:sz w:val="24"/>
          <w:szCs w:val="24"/>
        </w:rPr>
        <w:t>Temeljem provedenog natječaja za financiranje javnih potreba za programe i aktivnosti rada udruga</w:t>
      </w:r>
      <w:r w:rsidR="006B549B">
        <w:rPr>
          <w:rFonts w:asciiTheme="minorHAnsi" w:hAnsiTheme="minorHAnsi"/>
          <w:sz w:val="24"/>
          <w:szCs w:val="24"/>
        </w:rPr>
        <w:t xml:space="preserve"> osoba s invaliditetom</w:t>
      </w:r>
      <w:r w:rsidR="00C32D8D" w:rsidRPr="00C32D8D">
        <w:rPr>
          <w:rFonts w:asciiTheme="minorHAnsi" w:hAnsiTheme="minorHAnsi"/>
          <w:sz w:val="24"/>
          <w:szCs w:val="24"/>
        </w:rPr>
        <w:t xml:space="preserve"> </w:t>
      </w:r>
      <w:r w:rsidR="00C32D8D">
        <w:rPr>
          <w:rFonts w:asciiTheme="minorHAnsi" w:hAnsiTheme="minorHAnsi"/>
          <w:sz w:val="24"/>
          <w:szCs w:val="24"/>
        </w:rPr>
        <w:t xml:space="preserve">dodjeljeno je 10.000,00 kn za rad 5 udruga. </w:t>
      </w:r>
      <w:r>
        <w:rPr>
          <w:rFonts w:asciiTheme="minorHAnsi" w:hAnsiTheme="minorHAnsi"/>
          <w:sz w:val="24"/>
          <w:szCs w:val="24"/>
        </w:rPr>
        <w:t>Sredstva su isplaćivana t</w:t>
      </w:r>
      <w:r w:rsidR="00C32D8D">
        <w:rPr>
          <w:rFonts w:asciiTheme="minorHAnsi" w:hAnsiTheme="minorHAnsi"/>
          <w:sz w:val="24"/>
          <w:szCs w:val="24"/>
        </w:rPr>
        <w:t>emeljem primljenih zahtjeva za isplatu</w:t>
      </w:r>
      <w:r w:rsidR="006B549B">
        <w:rPr>
          <w:rFonts w:asciiTheme="minorHAnsi" w:hAnsiTheme="minorHAnsi"/>
          <w:sz w:val="24"/>
          <w:szCs w:val="24"/>
        </w:rPr>
        <w:t>.</w:t>
      </w:r>
    </w:p>
    <w:p w:rsidR="0099382D" w:rsidRDefault="0099382D" w:rsidP="0099382D">
      <w:pPr>
        <w:shd w:val="clear" w:color="auto" w:fill="FFFFFF"/>
        <w:tabs>
          <w:tab w:val="left" w:pos="2977"/>
          <w:tab w:val="decimal" w:pos="8789"/>
        </w:tabs>
        <w:spacing w:line="276" w:lineRule="auto"/>
        <w:jc w:val="both"/>
        <w:rPr>
          <w:rFonts w:asciiTheme="minorHAnsi" w:hAnsiTheme="minorHAnsi"/>
          <w:b/>
          <w:sz w:val="22"/>
          <w:szCs w:val="22"/>
          <w:u w:val="single"/>
          <w:shd w:val="clear" w:color="auto" w:fill="FFFFFF"/>
        </w:rPr>
      </w:pPr>
    </w:p>
    <w:p w:rsidR="0099382D" w:rsidRDefault="0099382D" w:rsidP="0099382D">
      <w:pPr>
        <w:shd w:val="clear" w:color="auto" w:fill="FFFFFF"/>
        <w:tabs>
          <w:tab w:val="left" w:pos="2977"/>
          <w:tab w:val="decimal" w:pos="8789"/>
        </w:tabs>
        <w:spacing w:line="276" w:lineRule="auto"/>
        <w:jc w:val="both"/>
        <w:rPr>
          <w:rFonts w:asciiTheme="minorHAnsi" w:hAnsiTheme="minorHAnsi"/>
          <w:b/>
          <w:sz w:val="22"/>
          <w:szCs w:val="22"/>
          <w:highlight w:val="white"/>
          <w:u w:val="single"/>
        </w:rPr>
      </w:pPr>
      <w:r>
        <w:rPr>
          <w:rFonts w:asciiTheme="minorHAnsi" w:hAnsiTheme="minorHAnsi"/>
          <w:b/>
          <w:sz w:val="22"/>
          <w:szCs w:val="22"/>
          <w:u w:val="single"/>
          <w:shd w:val="clear" w:color="auto" w:fill="FFFFFF"/>
        </w:rPr>
        <w:t>AKTIVNOST A200902 CRVENI KRIŽ</w:t>
      </w:r>
      <w:r>
        <w:rPr>
          <w:rFonts w:asciiTheme="minorHAnsi" w:hAnsiTheme="minorHAnsi"/>
          <w:b/>
          <w:sz w:val="22"/>
          <w:szCs w:val="22"/>
          <w:u w:val="single"/>
          <w:shd w:val="clear" w:color="auto" w:fill="FFFFFF"/>
        </w:rPr>
        <w:tab/>
      </w:r>
      <w:r w:rsidR="00250481">
        <w:rPr>
          <w:rFonts w:asciiTheme="minorHAnsi" w:hAnsiTheme="minorHAnsi"/>
          <w:b/>
          <w:sz w:val="22"/>
          <w:szCs w:val="22"/>
          <w:u w:val="single"/>
          <w:shd w:val="clear" w:color="auto" w:fill="FFFFFF"/>
        </w:rPr>
        <w:t>50.371,21</w:t>
      </w:r>
    </w:p>
    <w:p w:rsidR="0099382D" w:rsidRDefault="0099382D" w:rsidP="0099382D">
      <w:pPr>
        <w:shd w:val="clear" w:color="auto" w:fill="FFFFFF"/>
        <w:tabs>
          <w:tab w:val="left" w:pos="2977"/>
          <w:tab w:val="decimal" w:pos="8789"/>
        </w:tabs>
        <w:spacing w:line="276" w:lineRule="auto"/>
        <w:jc w:val="both"/>
        <w:rPr>
          <w:lang w:val="en-GB"/>
        </w:rPr>
      </w:pPr>
      <w:r>
        <w:rPr>
          <w:rFonts w:asciiTheme="minorHAnsi" w:hAnsiTheme="minorHAnsi"/>
          <w:sz w:val="24"/>
          <w:szCs w:val="24"/>
        </w:rPr>
        <w:t>Sukladno odredbama Zakona o Hrvatskom Crvenom križu  jedinice lokalne i područne (regionalne) samouprave osiguravaju sredstva za  rad i djelovanje Službe traženja na razini jedinice lokalne i područne (regionalne) samouprave izdvajanjem 0,2% sredstava prihoda jedinica lokalne i područne (regionalne) samouprave, te za  javne ovlasti i redovne djelatnosti dodatnih 0,5% sredstava prihoda i to za rad ustrojstvenih oblika Crvenog križa. Pod prihodima JL(R)S smatraju se prihodi poslovanja jedinice lokalne i područne (regionalne) samouprave ostvareni u prethodnoj poznatoj godini umanjeni za dodatni udio u porezu na dohodak za decentralizirane funkcije, pomoći izravnanja za decentralizirane funkcije, vlastite prihode i namjenske prihode. Plan je ostvaren u cijelosti.</w:t>
      </w:r>
    </w:p>
    <w:p w:rsidR="007C0D5A" w:rsidRDefault="007C0D5A" w:rsidP="0099382D">
      <w:pPr>
        <w:shd w:val="clear" w:color="auto" w:fill="FFFFFF"/>
        <w:tabs>
          <w:tab w:val="left" w:pos="2977"/>
          <w:tab w:val="decimal" w:pos="8789"/>
        </w:tabs>
        <w:spacing w:line="276" w:lineRule="auto"/>
        <w:jc w:val="both"/>
        <w:rPr>
          <w:rFonts w:asciiTheme="minorHAnsi" w:hAnsiTheme="minorHAnsi"/>
          <w:b/>
          <w:color w:val="FF0000"/>
          <w:sz w:val="24"/>
          <w:szCs w:val="24"/>
        </w:rPr>
      </w:pPr>
    </w:p>
    <w:p w:rsidR="0099382D" w:rsidRDefault="0099382D" w:rsidP="0099382D">
      <w:pPr>
        <w:shd w:val="clear" w:color="auto" w:fill="CCC0D9" w:themeFill="accent4" w:themeFillTint="66"/>
        <w:tabs>
          <w:tab w:val="left" w:pos="1560"/>
          <w:tab w:val="decimal" w:pos="8789"/>
        </w:tabs>
        <w:jc w:val="both"/>
        <w:rPr>
          <w:rFonts w:asciiTheme="minorHAnsi" w:hAnsiTheme="minorHAnsi"/>
          <w:b/>
          <w:sz w:val="22"/>
          <w:szCs w:val="22"/>
        </w:rPr>
      </w:pPr>
      <w:r>
        <w:rPr>
          <w:rFonts w:asciiTheme="minorHAnsi" w:hAnsiTheme="minorHAnsi"/>
          <w:b/>
          <w:sz w:val="22"/>
          <w:szCs w:val="22"/>
        </w:rPr>
        <w:t xml:space="preserve">PROGRAM: 2010 ODRŽAVANJE KOMUNALNE INFRASTRUKTURE </w:t>
      </w:r>
      <w:r>
        <w:rPr>
          <w:rFonts w:asciiTheme="minorHAnsi" w:hAnsiTheme="minorHAnsi"/>
          <w:b/>
          <w:sz w:val="22"/>
          <w:szCs w:val="22"/>
        </w:rPr>
        <w:tab/>
        <w:t xml:space="preserve"> </w:t>
      </w:r>
    </w:p>
    <w:p w:rsidR="0099382D" w:rsidRPr="006B549B" w:rsidRDefault="0099382D" w:rsidP="006B549B">
      <w:pPr>
        <w:tabs>
          <w:tab w:val="left" w:pos="2977"/>
          <w:tab w:val="decimal" w:pos="8789"/>
        </w:tabs>
        <w:spacing w:line="276" w:lineRule="auto"/>
        <w:jc w:val="both"/>
        <w:rPr>
          <w:sz w:val="24"/>
          <w:szCs w:val="24"/>
          <w:lang w:val="en-GB"/>
        </w:rPr>
      </w:pPr>
      <w:r w:rsidRPr="006B549B">
        <w:rPr>
          <w:rFonts w:asciiTheme="minorHAnsi" w:hAnsiTheme="minorHAnsi"/>
          <w:sz w:val="24"/>
          <w:szCs w:val="24"/>
        </w:rPr>
        <w:t>Cilj programa ostvaren je realizacijom aktivnosti održavanja cesta, javne rasvjete, javnih i zelenih površina, pomorskog dobra, groblja i sustava odvodnje.</w:t>
      </w:r>
      <w:r w:rsidRPr="006B549B">
        <w:rPr>
          <w:rFonts w:ascii="Calibri" w:hAnsi="Calibri"/>
          <w:sz w:val="24"/>
          <w:szCs w:val="24"/>
        </w:rPr>
        <w:t xml:space="preserve"> Pokazatelj uspješnosti mjeri se stupnjem sređenosti stanja komunalne infrastrukture – dužinom uređenih cesta, čistoćom javnih površina, uređenjem zelenih površina, funkcionalnosti javne rasvjete, odnosno postotkom realiz</w:t>
      </w:r>
      <w:r w:rsidR="003A0A4C">
        <w:rPr>
          <w:rFonts w:ascii="Calibri" w:hAnsi="Calibri"/>
          <w:sz w:val="24"/>
          <w:szCs w:val="24"/>
        </w:rPr>
        <w:t>acije planova, koji iznosi 82</w:t>
      </w:r>
      <w:r w:rsidRPr="006B549B">
        <w:rPr>
          <w:rFonts w:ascii="Calibri" w:hAnsi="Calibri"/>
          <w:sz w:val="24"/>
          <w:szCs w:val="24"/>
        </w:rPr>
        <w:t>%.</w:t>
      </w:r>
    </w:p>
    <w:p w:rsidR="00665646" w:rsidRDefault="00665646" w:rsidP="0099382D">
      <w:pPr>
        <w:shd w:val="clear" w:color="auto" w:fill="FFFFFF"/>
        <w:tabs>
          <w:tab w:val="left" w:pos="2977"/>
          <w:tab w:val="decimal" w:pos="8789"/>
        </w:tabs>
        <w:spacing w:line="276" w:lineRule="auto"/>
        <w:jc w:val="both"/>
        <w:rPr>
          <w:rFonts w:asciiTheme="minorHAnsi" w:hAnsiTheme="minorHAnsi"/>
          <w:b/>
          <w:sz w:val="22"/>
          <w:szCs w:val="22"/>
          <w:u w:val="single"/>
          <w:shd w:val="clear" w:color="auto" w:fill="FFFFFF"/>
        </w:rPr>
      </w:pPr>
    </w:p>
    <w:p w:rsidR="00536EC6" w:rsidRDefault="00536EC6" w:rsidP="0099382D">
      <w:pPr>
        <w:shd w:val="clear" w:color="auto" w:fill="FFFFFF"/>
        <w:tabs>
          <w:tab w:val="left" w:pos="2977"/>
          <w:tab w:val="decimal" w:pos="8789"/>
        </w:tabs>
        <w:spacing w:line="276" w:lineRule="auto"/>
        <w:jc w:val="both"/>
        <w:rPr>
          <w:rFonts w:asciiTheme="minorHAnsi" w:hAnsiTheme="minorHAnsi"/>
          <w:b/>
          <w:sz w:val="22"/>
          <w:szCs w:val="22"/>
          <w:u w:val="single"/>
          <w:shd w:val="clear" w:color="auto" w:fill="FFFFFF"/>
        </w:rPr>
      </w:pPr>
    </w:p>
    <w:p w:rsidR="00536EC6" w:rsidRDefault="00536EC6" w:rsidP="0099382D">
      <w:pPr>
        <w:shd w:val="clear" w:color="auto" w:fill="FFFFFF"/>
        <w:tabs>
          <w:tab w:val="left" w:pos="2977"/>
          <w:tab w:val="decimal" w:pos="8789"/>
        </w:tabs>
        <w:spacing w:line="276" w:lineRule="auto"/>
        <w:jc w:val="both"/>
        <w:rPr>
          <w:rFonts w:asciiTheme="minorHAnsi" w:hAnsiTheme="minorHAnsi"/>
          <w:b/>
          <w:sz w:val="22"/>
          <w:szCs w:val="22"/>
          <w:u w:val="single"/>
          <w:shd w:val="clear" w:color="auto" w:fill="FFFFFF"/>
        </w:rPr>
      </w:pPr>
    </w:p>
    <w:p w:rsidR="0099382D" w:rsidRDefault="0099382D" w:rsidP="0099382D">
      <w:pPr>
        <w:shd w:val="clear" w:color="auto" w:fill="FFFFFF"/>
        <w:tabs>
          <w:tab w:val="left" w:pos="2977"/>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shd w:val="clear" w:color="auto" w:fill="FFFFFF"/>
        </w:rPr>
        <w:lastRenderedPageBreak/>
        <w:t>AKTIVNOST  A201001 ODRŽAVANJE NERAZVRSTANIH PROMETNICA</w:t>
      </w:r>
      <w:r>
        <w:rPr>
          <w:rFonts w:asciiTheme="minorHAnsi" w:hAnsiTheme="minorHAnsi"/>
          <w:b/>
          <w:sz w:val="22"/>
          <w:szCs w:val="22"/>
          <w:u w:val="single"/>
          <w:shd w:val="clear" w:color="auto" w:fill="FFFFFF"/>
        </w:rPr>
        <w:tab/>
      </w:r>
      <w:r w:rsidR="001B557A">
        <w:rPr>
          <w:rFonts w:asciiTheme="minorHAnsi" w:hAnsiTheme="minorHAnsi"/>
          <w:b/>
          <w:sz w:val="22"/>
          <w:szCs w:val="22"/>
          <w:u w:val="single"/>
          <w:shd w:val="clear" w:color="auto" w:fill="FFFFFF"/>
        </w:rPr>
        <w:t>809.156,75</w:t>
      </w:r>
    </w:p>
    <w:p w:rsidR="0099382D" w:rsidRPr="00525E87" w:rsidRDefault="0099382D" w:rsidP="00525E87">
      <w:pPr>
        <w:spacing w:line="276" w:lineRule="auto"/>
        <w:jc w:val="both"/>
        <w:rPr>
          <w:rFonts w:asciiTheme="minorHAnsi" w:hAnsiTheme="minorHAnsi"/>
          <w:sz w:val="24"/>
          <w:szCs w:val="24"/>
        </w:rPr>
      </w:pPr>
      <w:r w:rsidRPr="00525E87">
        <w:rPr>
          <w:rFonts w:asciiTheme="minorHAnsi" w:hAnsiTheme="minorHAnsi"/>
          <w:sz w:val="24"/>
          <w:szCs w:val="24"/>
        </w:rPr>
        <w:t xml:space="preserve">Sadrži rashode za tekuće i investicijsko održavanje  nerazvrstanih prometnica na području Općine Baška sukladno godišnjem programu održavanja komunalne infrastrukture. </w:t>
      </w:r>
      <w:r w:rsidR="001B557A" w:rsidRPr="00525E87">
        <w:rPr>
          <w:rFonts w:asciiTheme="minorHAnsi" w:hAnsiTheme="minorHAnsi"/>
          <w:sz w:val="24"/>
          <w:szCs w:val="24"/>
        </w:rPr>
        <w:t>Plan je ostvaren u cijelosti</w:t>
      </w:r>
      <w:r w:rsidRPr="00525E87">
        <w:rPr>
          <w:rFonts w:asciiTheme="minorHAnsi" w:hAnsiTheme="minorHAnsi"/>
          <w:sz w:val="24"/>
          <w:szCs w:val="24"/>
        </w:rPr>
        <w:t xml:space="preserve">. Utrošena su sredstva za održavanje nerazvrstanih cesta, popravak udarnih rupa, horizontalnu signalizaciju, </w:t>
      </w:r>
      <w:r w:rsidR="001B557A" w:rsidRPr="00525E87">
        <w:rPr>
          <w:rFonts w:asciiTheme="minorHAnsi" w:hAnsiTheme="minorHAnsi"/>
          <w:sz w:val="24"/>
          <w:szCs w:val="24"/>
        </w:rPr>
        <w:t>sanaciju dijela oborinske odvodnje i betoniranje nogostupa u Ulici S. Radića, betoniranje nogostupa u Jurandvoru, predio Korudalj, sanaciju nogostupa u Ulici kralja Zvonimira kod U.O. Ulika, izradu troškovnika radova sanacije betonskog puta do Place u naselju Batomalj, dio NC 157, sanaciju kolnika u Ulici E. Geistlicha u Zaroku</w:t>
      </w:r>
      <w:r w:rsidR="004258F0" w:rsidRPr="00525E87">
        <w:rPr>
          <w:rFonts w:asciiTheme="minorHAnsi" w:hAnsiTheme="minorHAnsi"/>
          <w:sz w:val="24"/>
          <w:szCs w:val="24"/>
        </w:rPr>
        <w:t>,</w:t>
      </w:r>
      <w:r w:rsidR="001B557A" w:rsidRPr="00525E87">
        <w:rPr>
          <w:rFonts w:asciiTheme="minorHAnsi" w:hAnsiTheme="minorHAnsi"/>
          <w:sz w:val="24"/>
          <w:szCs w:val="24"/>
        </w:rPr>
        <w:t xml:space="preserve"> sanaciju prilaznog puta kod lovačkog doma, uklanjanje raslinja uz ceste, te</w:t>
      </w:r>
      <w:r w:rsidR="004258F0" w:rsidRPr="00525E87">
        <w:rPr>
          <w:rFonts w:asciiTheme="minorHAnsi" w:hAnsiTheme="minorHAnsi"/>
          <w:sz w:val="24"/>
          <w:szCs w:val="24"/>
        </w:rPr>
        <w:t xml:space="preserve"> </w:t>
      </w:r>
      <w:r w:rsidRPr="00525E87">
        <w:rPr>
          <w:rFonts w:asciiTheme="minorHAnsi" w:hAnsiTheme="minorHAnsi"/>
          <w:sz w:val="24"/>
          <w:szCs w:val="24"/>
        </w:rPr>
        <w:t>nabavu prometne signalizacije – znakova</w:t>
      </w:r>
      <w:r w:rsidR="001B557A" w:rsidRPr="00525E87">
        <w:rPr>
          <w:rFonts w:asciiTheme="minorHAnsi" w:hAnsiTheme="minorHAnsi"/>
          <w:sz w:val="24"/>
          <w:szCs w:val="24"/>
        </w:rPr>
        <w:t xml:space="preserve"> i</w:t>
      </w:r>
      <w:r w:rsidRPr="00525E87">
        <w:rPr>
          <w:rFonts w:asciiTheme="minorHAnsi" w:hAnsiTheme="minorHAnsi"/>
          <w:sz w:val="24"/>
          <w:szCs w:val="24"/>
        </w:rPr>
        <w:t xml:space="preserve"> </w:t>
      </w:r>
      <w:r w:rsidR="001B557A" w:rsidRPr="00525E87">
        <w:rPr>
          <w:rFonts w:asciiTheme="minorHAnsi" w:hAnsiTheme="minorHAnsi"/>
          <w:sz w:val="24"/>
          <w:szCs w:val="24"/>
        </w:rPr>
        <w:t>stupića</w:t>
      </w:r>
      <w:r w:rsidRPr="00525E87">
        <w:rPr>
          <w:rFonts w:asciiTheme="minorHAnsi" w:hAnsiTheme="minorHAnsi"/>
          <w:sz w:val="24"/>
          <w:szCs w:val="24"/>
        </w:rPr>
        <w:t>.</w:t>
      </w:r>
    </w:p>
    <w:p w:rsidR="0099382D" w:rsidRDefault="0099382D" w:rsidP="0099382D">
      <w:pPr>
        <w:spacing w:line="276" w:lineRule="auto"/>
        <w:jc w:val="both"/>
        <w:rPr>
          <w:rFonts w:asciiTheme="minorHAnsi" w:hAnsiTheme="minorHAnsi"/>
          <w:b/>
          <w:color w:val="FF0000"/>
          <w:sz w:val="24"/>
          <w:szCs w:val="24"/>
        </w:rPr>
      </w:pPr>
    </w:p>
    <w:p w:rsidR="0099382D" w:rsidRDefault="0099382D" w:rsidP="0099382D">
      <w:pPr>
        <w:shd w:val="clear" w:color="auto" w:fill="FFFFFF"/>
        <w:tabs>
          <w:tab w:val="left" w:pos="2977"/>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shd w:val="clear" w:color="auto" w:fill="FFFFFF"/>
        </w:rPr>
        <w:t>AKTIVNOST A201002 ODRŽAVANJE JAVNE RASVJETE</w:t>
      </w:r>
      <w:r>
        <w:rPr>
          <w:rFonts w:asciiTheme="minorHAnsi" w:hAnsiTheme="minorHAnsi"/>
          <w:b/>
          <w:sz w:val="22"/>
          <w:szCs w:val="22"/>
          <w:u w:val="single"/>
          <w:shd w:val="clear" w:color="auto" w:fill="FFFFFF"/>
        </w:rPr>
        <w:tab/>
      </w:r>
      <w:r w:rsidR="009A03B0">
        <w:rPr>
          <w:rFonts w:asciiTheme="minorHAnsi" w:hAnsiTheme="minorHAnsi"/>
          <w:b/>
          <w:sz w:val="22"/>
          <w:szCs w:val="22"/>
          <w:u w:val="single"/>
          <w:shd w:val="clear" w:color="auto" w:fill="FFFFFF"/>
        </w:rPr>
        <w:t>502.461,83</w:t>
      </w:r>
    </w:p>
    <w:p w:rsidR="0099382D" w:rsidRDefault="00A82BC4" w:rsidP="0099382D">
      <w:pPr>
        <w:spacing w:line="276" w:lineRule="auto"/>
        <w:jc w:val="both"/>
        <w:rPr>
          <w:lang w:val="en-GB"/>
        </w:rPr>
      </w:pPr>
      <w:r>
        <w:rPr>
          <w:rFonts w:asciiTheme="minorHAnsi" w:hAnsiTheme="minorHAnsi"/>
          <w:sz w:val="24"/>
          <w:szCs w:val="24"/>
        </w:rPr>
        <w:t>O</w:t>
      </w:r>
      <w:r w:rsidR="0099382D">
        <w:rPr>
          <w:rFonts w:asciiTheme="minorHAnsi" w:hAnsiTheme="minorHAnsi"/>
          <w:sz w:val="24"/>
          <w:szCs w:val="24"/>
        </w:rPr>
        <w:t>stvaren</w:t>
      </w:r>
      <w:r>
        <w:rPr>
          <w:rFonts w:asciiTheme="minorHAnsi" w:hAnsiTheme="minorHAnsi"/>
          <w:sz w:val="24"/>
          <w:szCs w:val="24"/>
        </w:rPr>
        <w:t>o je</w:t>
      </w:r>
      <w:r w:rsidR="00342B94">
        <w:rPr>
          <w:rFonts w:asciiTheme="minorHAnsi" w:hAnsiTheme="minorHAnsi"/>
          <w:sz w:val="24"/>
          <w:szCs w:val="24"/>
        </w:rPr>
        <w:t xml:space="preserve"> </w:t>
      </w:r>
      <w:r w:rsidR="009A03B0">
        <w:rPr>
          <w:rFonts w:asciiTheme="minorHAnsi" w:hAnsiTheme="minorHAnsi"/>
          <w:sz w:val="24"/>
          <w:szCs w:val="24"/>
        </w:rPr>
        <w:t>88</w:t>
      </w:r>
      <w:r>
        <w:rPr>
          <w:rFonts w:asciiTheme="minorHAnsi" w:hAnsiTheme="minorHAnsi"/>
          <w:sz w:val="24"/>
          <w:szCs w:val="24"/>
        </w:rPr>
        <w:t>% plana</w:t>
      </w:r>
      <w:r w:rsidR="0099382D">
        <w:rPr>
          <w:rFonts w:asciiTheme="minorHAnsi" w:hAnsiTheme="minorHAnsi"/>
          <w:sz w:val="24"/>
          <w:szCs w:val="24"/>
        </w:rPr>
        <w:t xml:space="preserve">. Sadrži rashode utroška električne energije javne rasvjete </w:t>
      </w:r>
      <w:r w:rsidR="009A03B0">
        <w:rPr>
          <w:rFonts w:asciiTheme="minorHAnsi" w:hAnsiTheme="minorHAnsi"/>
          <w:sz w:val="24"/>
          <w:szCs w:val="24"/>
        </w:rPr>
        <w:t>348.952,00</w:t>
      </w:r>
      <w:r w:rsidR="0099382D">
        <w:rPr>
          <w:rFonts w:asciiTheme="minorHAnsi" w:hAnsiTheme="minorHAnsi"/>
          <w:sz w:val="24"/>
          <w:szCs w:val="24"/>
        </w:rPr>
        <w:t xml:space="preserve"> kn i rashode održavanja javne rasvjete </w:t>
      </w:r>
      <w:r w:rsidR="005C13FD">
        <w:rPr>
          <w:rFonts w:asciiTheme="minorHAnsi" w:hAnsiTheme="minorHAnsi"/>
          <w:sz w:val="24"/>
          <w:szCs w:val="24"/>
        </w:rPr>
        <w:t xml:space="preserve">i blagdanske dekoracije </w:t>
      </w:r>
      <w:r w:rsidR="009A03B0">
        <w:rPr>
          <w:rFonts w:asciiTheme="minorHAnsi" w:hAnsiTheme="minorHAnsi"/>
          <w:sz w:val="24"/>
          <w:szCs w:val="24"/>
        </w:rPr>
        <w:t>153.509,83</w:t>
      </w:r>
      <w:r w:rsidR="005C13FD">
        <w:rPr>
          <w:rFonts w:asciiTheme="minorHAnsi" w:hAnsiTheme="minorHAnsi"/>
          <w:sz w:val="24"/>
          <w:szCs w:val="24"/>
        </w:rPr>
        <w:t xml:space="preserve"> kn.</w:t>
      </w:r>
    </w:p>
    <w:p w:rsidR="005D24FD" w:rsidRDefault="005D24FD" w:rsidP="0099382D">
      <w:pPr>
        <w:shd w:val="clear" w:color="auto" w:fill="FFFFFF"/>
        <w:tabs>
          <w:tab w:val="left" w:pos="2977"/>
          <w:tab w:val="decimal" w:pos="8789"/>
        </w:tabs>
        <w:spacing w:line="276" w:lineRule="auto"/>
        <w:jc w:val="both"/>
        <w:rPr>
          <w:rFonts w:asciiTheme="minorHAnsi" w:hAnsiTheme="minorHAnsi"/>
          <w:b/>
          <w:sz w:val="22"/>
          <w:szCs w:val="22"/>
          <w:u w:val="single"/>
          <w:shd w:val="clear" w:color="auto" w:fill="FFFFFF"/>
        </w:rPr>
      </w:pPr>
    </w:p>
    <w:p w:rsidR="0099382D" w:rsidRDefault="0099382D" w:rsidP="0099382D">
      <w:pPr>
        <w:shd w:val="clear" w:color="auto" w:fill="FFFFFF"/>
        <w:tabs>
          <w:tab w:val="left" w:pos="2977"/>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shd w:val="clear" w:color="auto" w:fill="FFFFFF"/>
        </w:rPr>
        <w:t>AKTIVNOST A201003 ODRŽAVANJE ZELENIH POVRŠINA</w:t>
      </w:r>
      <w:r>
        <w:rPr>
          <w:rFonts w:asciiTheme="minorHAnsi" w:hAnsiTheme="minorHAnsi"/>
          <w:b/>
          <w:sz w:val="22"/>
          <w:szCs w:val="22"/>
          <w:u w:val="single"/>
          <w:shd w:val="clear" w:color="auto" w:fill="FFFFFF"/>
        </w:rPr>
        <w:tab/>
      </w:r>
      <w:r w:rsidR="009A03B0">
        <w:rPr>
          <w:rFonts w:asciiTheme="minorHAnsi" w:hAnsiTheme="minorHAnsi"/>
          <w:b/>
          <w:sz w:val="22"/>
          <w:szCs w:val="22"/>
          <w:u w:val="single"/>
          <w:shd w:val="clear" w:color="auto" w:fill="FFFFFF"/>
        </w:rPr>
        <w:t>804.466,51</w:t>
      </w:r>
    </w:p>
    <w:p w:rsidR="0099382D" w:rsidRDefault="000D02B7" w:rsidP="0099382D">
      <w:pPr>
        <w:spacing w:line="276" w:lineRule="auto"/>
        <w:jc w:val="both"/>
        <w:rPr>
          <w:rFonts w:asciiTheme="minorHAnsi" w:hAnsiTheme="minorHAnsi"/>
          <w:sz w:val="24"/>
          <w:szCs w:val="24"/>
        </w:rPr>
      </w:pPr>
      <w:r>
        <w:rPr>
          <w:rFonts w:asciiTheme="minorHAnsi" w:hAnsiTheme="minorHAnsi"/>
          <w:sz w:val="24"/>
          <w:szCs w:val="24"/>
        </w:rPr>
        <w:t xml:space="preserve">Plan je ostvaren u cijelosti </w:t>
      </w:r>
      <w:r w:rsidR="0099382D">
        <w:rPr>
          <w:rFonts w:asciiTheme="minorHAnsi" w:hAnsiTheme="minorHAnsi"/>
          <w:sz w:val="24"/>
          <w:szCs w:val="24"/>
        </w:rPr>
        <w:t>za održavanje zelenih površina temeljem ugovora o održavanju zelenih površina s TD Baška.</w:t>
      </w:r>
    </w:p>
    <w:p w:rsidR="00CB6AB2" w:rsidRDefault="00CB6AB2" w:rsidP="0099382D">
      <w:pPr>
        <w:spacing w:line="276" w:lineRule="auto"/>
        <w:jc w:val="both"/>
        <w:rPr>
          <w:rFonts w:asciiTheme="minorHAnsi" w:hAnsiTheme="minorHAnsi"/>
          <w:sz w:val="24"/>
          <w:szCs w:val="24"/>
        </w:rPr>
      </w:pPr>
    </w:p>
    <w:p w:rsidR="0099382D" w:rsidRDefault="0099382D" w:rsidP="0099382D">
      <w:pPr>
        <w:shd w:val="clear" w:color="auto" w:fill="FFFFFF"/>
        <w:tabs>
          <w:tab w:val="left" w:pos="2977"/>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shd w:val="clear" w:color="auto" w:fill="FFFFFF"/>
        </w:rPr>
        <w:t>AKTIVNOST A201004 ODRŽAVANJE POMORSKOG DOBRA</w:t>
      </w:r>
      <w:r>
        <w:rPr>
          <w:rFonts w:asciiTheme="minorHAnsi" w:hAnsiTheme="minorHAnsi"/>
          <w:b/>
          <w:sz w:val="22"/>
          <w:szCs w:val="22"/>
          <w:u w:val="single"/>
          <w:shd w:val="clear" w:color="auto" w:fill="FFFFFF"/>
        </w:rPr>
        <w:tab/>
      </w:r>
      <w:r w:rsidR="00C26DCF">
        <w:rPr>
          <w:rFonts w:asciiTheme="minorHAnsi" w:hAnsiTheme="minorHAnsi"/>
          <w:b/>
          <w:sz w:val="22"/>
          <w:szCs w:val="22"/>
          <w:u w:val="single"/>
          <w:shd w:val="clear" w:color="auto" w:fill="FFFFFF"/>
        </w:rPr>
        <w:t>1.430.332,04</w:t>
      </w:r>
    </w:p>
    <w:p w:rsidR="00C26DCF" w:rsidRDefault="00C26DCF" w:rsidP="0099382D">
      <w:pPr>
        <w:spacing w:line="276" w:lineRule="auto"/>
        <w:jc w:val="both"/>
        <w:rPr>
          <w:rFonts w:asciiTheme="minorHAnsi" w:hAnsiTheme="minorHAnsi"/>
          <w:sz w:val="24"/>
          <w:szCs w:val="24"/>
        </w:rPr>
      </w:pPr>
      <w:r>
        <w:rPr>
          <w:rFonts w:asciiTheme="minorHAnsi" w:hAnsiTheme="minorHAnsi"/>
          <w:sz w:val="24"/>
          <w:szCs w:val="24"/>
        </w:rPr>
        <w:t>Ostvareno je 4</w:t>
      </w:r>
      <w:r w:rsidR="00C84416">
        <w:rPr>
          <w:rFonts w:asciiTheme="minorHAnsi" w:hAnsiTheme="minorHAnsi"/>
          <w:sz w:val="24"/>
          <w:szCs w:val="24"/>
        </w:rPr>
        <w:t>5</w:t>
      </w:r>
      <w:r w:rsidR="0099382D">
        <w:rPr>
          <w:rFonts w:asciiTheme="minorHAnsi" w:hAnsiTheme="minorHAnsi"/>
          <w:sz w:val="24"/>
          <w:szCs w:val="24"/>
        </w:rPr>
        <w:t xml:space="preserve">% plana za održavanje i čišćenje plaža </w:t>
      </w:r>
      <w:r>
        <w:rPr>
          <w:rFonts w:asciiTheme="minorHAnsi" w:hAnsiTheme="minorHAnsi"/>
          <w:sz w:val="24"/>
          <w:szCs w:val="24"/>
        </w:rPr>
        <w:t>99.329,10</w:t>
      </w:r>
      <w:r w:rsidR="0099382D">
        <w:rPr>
          <w:rFonts w:asciiTheme="minorHAnsi" w:hAnsiTheme="minorHAnsi"/>
          <w:sz w:val="24"/>
          <w:szCs w:val="24"/>
        </w:rPr>
        <w:t xml:space="preserve"> kn, </w:t>
      </w:r>
      <w:r w:rsidR="002F3847">
        <w:rPr>
          <w:rFonts w:asciiTheme="minorHAnsi" w:hAnsiTheme="minorHAnsi"/>
          <w:sz w:val="24"/>
          <w:szCs w:val="24"/>
        </w:rPr>
        <w:t xml:space="preserve">dohranjivanje plaže </w:t>
      </w:r>
      <w:r>
        <w:rPr>
          <w:rFonts w:asciiTheme="minorHAnsi" w:hAnsiTheme="minorHAnsi"/>
          <w:sz w:val="24"/>
          <w:szCs w:val="24"/>
        </w:rPr>
        <w:t>83.500</w:t>
      </w:r>
      <w:r w:rsidR="002F3847">
        <w:rPr>
          <w:rFonts w:asciiTheme="minorHAnsi" w:hAnsiTheme="minorHAnsi"/>
          <w:sz w:val="24"/>
          <w:szCs w:val="24"/>
        </w:rPr>
        <w:t>,00 kn, održavanje pomorskog dobra</w:t>
      </w:r>
      <w:r w:rsidR="0099382D">
        <w:rPr>
          <w:rFonts w:asciiTheme="minorHAnsi" w:hAnsiTheme="minorHAnsi"/>
          <w:sz w:val="24"/>
          <w:szCs w:val="24"/>
        </w:rPr>
        <w:t xml:space="preserve"> </w:t>
      </w:r>
      <w:r>
        <w:rPr>
          <w:rFonts w:asciiTheme="minorHAnsi" w:hAnsiTheme="minorHAnsi"/>
          <w:sz w:val="24"/>
          <w:szCs w:val="24"/>
        </w:rPr>
        <w:t>853.952,59</w:t>
      </w:r>
      <w:r w:rsidR="0099382D">
        <w:rPr>
          <w:rFonts w:asciiTheme="minorHAnsi" w:hAnsiTheme="minorHAnsi"/>
          <w:sz w:val="24"/>
          <w:szCs w:val="24"/>
        </w:rPr>
        <w:t xml:space="preserve"> kn</w:t>
      </w:r>
      <w:r w:rsidR="002F3847">
        <w:rPr>
          <w:rFonts w:asciiTheme="minorHAnsi" w:hAnsiTheme="minorHAnsi"/>
          <w:sz w:val="24"/>
          <w:szCs w:val="24"/>
        </w:rPr>
        <w:t xml:space="preserve">, te nabavu opreme </w:t>
      </w:r>
      <w:r>
        <w:rPr>
          <w:rFonts w:asciiTheme="minorHAnsi" w:hAnsiTheme="minorHAnsi"/>
          <w:sz w:val="24"/>
          <w:szCs w:val="24"/>
        </w:rPr>
        <w:t>393.550,35</w:t>
      </w:r>
      <w:r w:rsidR="002F3847">
        <w:rPr>
          <w:rFonts w:asciiTheme="minorHAnsi" w:hAnsiTheme="minorHAnsi"/>
          <w:sz w:val="24"/>
          <w:szCs w:val="24"/>
        </w:rPr>
        <w:t xml:space="preserve"> kn. Izvršeni su radovi</w:t>
      </w:r>
      <w:r w:rsidR="0099382D">
        <w:rPr>
          <w:rFonts w:asciiTheme="minorHAnsi" w:hAnsiTheme="minorHAnsi"/>
          <w:sz w:val="24"/>
          <w:szCs w:val="24"/>
        </w:rPr>
        <w:t xml:space="preserve"> </w:t>
      </w:r>
      <w:r>
        <w:rPr>
          <w:rFonts w:asciiTheme="minorHAnsi" w:hAnsiTheme="minorHAnsi"/>
          <w:sz w:val="24"/>
          <w:szCs w:val="24"/>
        </w:rPr>
        <w:t>uređenja partera ispred sanitarnog čvora na dijelu Vele plaže u Zaroku, sanirano je betonsko sunčalište na Veloj plaži do Centralina, uklonio se dio</w:t>
      </w:r>
      <w:r w:rsidRPr="00C26DCF">
        <w:rPr>
          <w:rFonts w:asciiTheme="minorHAnsi" w:hAnsiTheme="minorHAnsi"/>
          <w:sz w:val="24"/>
          <w:szCs w:val="24"/>
        </w:rPr>
        <w:t xml:space="preserve"> oštećenog geotekstila i dodatno </w:t>
      </w:r>
      <w:r>
        <w:rPr>
          <w:rFonts w:asciiTheme="minorHAnsi" w:hAnsiTheme="minorHAnsi"/>
          <w:sz w:val="24"/>
          <w:szCs w:val="24"/>
        </w:rPr>
        <w:t>se nasipavalo dječje igralište</w:t>
      </w:r>
      <w:r w:rsidRPr="00C26DCF">
        <w:rPr>
          <w:rFonts w:asciiTheme="minorHAnsi" w:hAnsiTheme="minorHAnsi"/>
          <w:sz w:val="24"/>
          <w:szCs w:val="24"/>
        </w:rPr>
        <w:t xml:space="preserve"> Centralin</w:t>
      </w:r>
      <w:r>
        <w:rPr>
          <w:rFonts w:asciiTheme="minorHAnsi" w:hAnsiTheme="minorHAnsi"/>
          <w:sz w:val="24"/>
          <w:szCs w:val="24"/>
        </w:rPr>
        <w:t>, sanirane su</w:t>
      </w:r>
      <w:r w:rsidRPr="00C26DCF">
        <w:rPr>
          <w:rFonts w:asciiTheme="minorHAnsi" w:hAnsiTheme="minorHAnsi"/>
          <w:sz w:val="24"/>
          <w:szCs w:val="24"/>
        </w:rPr>
        <w:t xml:space="preserve"> stepenica na plaži "Macel"</w:t>
      </w:r>
      <w:r>
        <w:rPr>
          <w:rFonts w:asciiTheme="minorHAnsi" w:hAnsiTheme="minorHAnsi"/>
          <w:sz w:val="24"/>
          <w:szCs w:val="24"/>
        </w:rPr>
        <w:t>, betonska ograda u Ulici Kricin, čišćene su rampe</w:t>
      </w:r>
      <w:r w:rsidRPr="00C26DCF">
        <w:rPr>
          <w:rFonts w:asciiTheme="minorHAnsi" w:hAnsiTheme="minorHAnsi"/>
          <w:sz w:val="24"/>
          <w:szCs w:val="24"/>
        </w:rPr>
        <w:t xml:space="preserve"> za ulazak u more osoba s invaliditetom</w:t>
      </w:r>
      <w:r>
        <w:rPr>
          <w:rFonts w:asciiTheme="minorHAnsi" w:hAnsiTheme="minorHAnsi"/>
          <w:sz w:val="24"/>
          <w:szCs w:val="24"/>
        </w:rPr>
        <w:t>, te je saniran dio potpornog zida i stepenica na Veloj plaži u Zaroku.</w:t>
      </w:r>
    </w:p>
    <w:p w:rsidR="0099382D" w:rsidRDefault="00C26DCF" w:rsidP="0099382D">
      <w:pPr>
        <w:spacing w:line="276" w:lineRule="auto"/>
        <w:jc w:val="both"/>
        <w:rPr>
          <w:rFonts w:asciiTheme="minorHAnsi" w:hAnsiTheme="minorHAnsi"/>
          <w:sz w:val="24"/>
          <w:szCs w:val="24"/>
        </w:rPr>
      </w:pPr>
      <w:r>
        <w:rPr>
          <w:rFonts w:asciiTheme="minorHAnsi" w:hAnsiTheme="minorHAnsi"/>
          <w:sz w:val="24"/>
          <w:szCs w:val="24"/>
        </w:rPr>
        <w:t>N</w:t>
      </w:r>
      <w:r w:rsidR="00D0711A">
        <w:rPr>
          <w:rFonts w:asciiTheme="minorHAnsi" w:hAnsiTheme="minorHAnsi"/>
          <w:sz w:val="24"/>
          <w:szCs w:val="24"/>
        </w:rPr>
        <w:t>abavljena je blagdanska dekoracija za ulicu Paladu, izrađeni su r</w:t>
      </w:r>
      <w:r>
        <w:rPr>
          <w:rFonts w:asciiTheme="minorHAnsi" w:hAnsiTheme="minorHAnsi"/>
          <w:sz w:val="24"/>
          <w:szCs w:val="24"/>
        </w:rPr>
        <w:t>ukohvati za ulazak na plažu na 1 lokaciji</w:t>
      </w:r>
      <w:r w:rsidR="00D0711A">
        <w:rPr>
          <w:rFonts w:asciiTheme="minorHAnsi" w:hAnsiTheme="minorHAnsi"/>
          <w:sz w:val="24"/>
          <w:szCs w:val="24"/>
        </w:rPr>
        <w:t xml:space="preserve">, te </w:t>
      </w:r>
      <w:r w:rsidR="00A302C1">
        <w:rPr>
          <w:rFonts w:asciiTheme="minorHAnsi" w:hAnsiTheme="minorHAnsi"/>
          <w:sz w:val="24"/>
          <w:szCs w:val="24"/>
        </w:rPr>
        <w:t xml:space="preserve">temelji i metalne konstrukcije </w:t>
      </w:r>
      <w:r>
        <w:rPr>
          <w:rFonts w:asciiTheme="minorHAnsi" w:hAnsiTheme="minorHAnsi"/>
          <w:sz w:val="24"/>
          <w:szCs w:val="24"/>
        </w:rPr>
        <w:t>7</w:t>
      </w:r>
      <w:r w:rsidR="00D0711A">
        <w:rPr>
          <w:rFonts w:asciiTheme="minorHAnsi" w:hAnsiTheme="minorHAnsi"/>
          <w:sz w:val="24"/>
          <w:szCs w:val="24"/>
        </w:rPr>
        <w:t xml:space="preserve"> kabina</w:t>
      </w:r>
      <w:r w:rsidR="00A302C1">
        <w:rPr>
          <w:rFonts w:asciiTheme="minorHAnsi" w:hAnsiTheme="minorHAnsi"/>
          <w:sz w:val="24"/>
          <w:szCs w:val="24"/>
        </w:rPr>
        <w:t xml:space="preserve"> za Velu plažu</w:t>
      </w:r>
      <w:r>
        <w:rPr>
          <w:rFonts w:asciiTheme="minorHAnsi" w:hAnsiTheme="minorHAnsi"/>
          <w:sz w:val="24"/>
          <w:szCs w:val="24"/>
        </w:rPr>
        <w:t xml:space="preserve"> i 20 cerada za kabine i metalna ograda u Ulici Kricin.</w:t>
      </w:r>
    </w:p>
    <w:p w:rsidR="0099382D" w:rsidRDefault="0099382D" w:rsidP="0099382D">
      <w:pPr>
        <w:spacing w:line="276" w:lineRule="auto"/>
        <w:jc w:val="both"/>
        <w:rPr>
          <w:rFonts w:asciiTheme="minorHAnsi" w:hAnsiTheme="minorHAnsi"/>
          <w:color w:val="FF0000"/>
          <w:sz w:val="24"/>
          <w:szCs w:val="24"/>
        </w:rPr>
      </w:pPr>
    </w:p>
    <w:p w:rsidR="00273ADE" w:rsidRPr="00273ADE" w:rsidRDefault="0099382D" w:rsidP="0099382D">
      <w:pPr>
        <w:shd w:val="clear" w:color="auto" w:fill="FFFFFF"/>
        <w:tabs>
          <w:tab w:val="left" w:pos="2977"/>
          <w:tab w:val="decimal" w:pos="8789"/>
        </w:tabs>
        <w:spacing w:line="276" w:lineRule="auto"/>
        <w:jc w:val="both"/>
        <w:rPr>
          <w:rFonts w:asciiTheme="minorHAnsi" w:hAnsiTheme="minorHAnsi"/>
          <w:b/>
          <w:sz w:val="22"/>
          <w:szCs w:val="22"/>
          <w:u w:val="single"/>
          <w:shd w:val="clear" w:color="auto" w:fill="FFFFFF"/>
        </w:rPr>
      </w:pPr>
      <w:r>
        <w:rPr>
          <w:rFonts w:asciiTheme="minorHAnsi" w:hAnsiTheme="minorHAnsi"/>
          <w:b/>
          <w:sz w:val="22"/>
          <w:szCs w:val="22"/>
          <w:u w:val="single"/>
          <w:shd w:val="clear" w:color="auto" w:fill="FFFFFF"/>
        </w:rPr>
        <w:t>AKTIVNOST A201005 ODRŽAVANJE SUSTAVA ODVODNJE ATMOSFERSKIH VODA</w:t>
      </w:r>
      <w:r>
        <w:rPr>
          <w:rFonts w:asciiTheme="minorHAnsi" w:hAnsiTheme="minorHAnsi"/>
          <w:b/>
          <w:sz w:val="22"/>
          <w:szCs w:val="22"/>
          <w:u w:val="single"/>
          <w:shd w:val="clear" w:color="auto" w:fill="FFFFFF"/>
        </w:rPr>
        <w:tab/>
      </w:r>
      <w:r w:rsidR="00273ADE">
        <w:rPr>
          <w:rFonts w:asciiTheme="minorHAnsi" w:hAnsiTheme="minorHAnsi"/>
          <w:b/>
          <w:sz w:val="22"/>
          <w:szCs w:val="22"/>
          <w:u w:val="single"/>
          <w:shd w:val="clear" w:color="auto" w:fill="FFFFFF"/>
        </w:rPr>
        <w:t>204.718,60</w:t>
      </w:r>
    </w:p>
    <w:p w:rsidR="0099382D" w:rsidRDefault="0099382D" w:rsidP="0099382D">
      <w:pPr>
        <w:spacing w:line="276" w:lineRule="auto"/>
        <w:jc w:val="both"/>
        <w:rPr>
          <w:rFonts w:asciiTheme="minorHAnsi" w:hAnsiTheme="minorHAnsi"/>
          <w:sz w:val="24"/>
          <w:szCs w:val="24"/>
        </w:rPr>
      </w:pPr>
      <w:r>
        <w:rPr>
          <w:rFonts w:asciiTheme="minorHAnsi" w:hAnsiTheme="minorHAnsi"/>
          <w:sz w:val="24"/>
          <w:szCs w:val="24"/>
        </w:rPr>
        <w:t>Plan je ostvaren u cijelosti za uređenje voda po rješenju Hrvatskih voda 6.954</w:t>
      </w:r>
      <w:r w:rsidR="00F26B00">
        <w:rPr>
          <w:rFonts w:asciiTheme="minorHAnsi" w:hAnsiTheme="minorHAnsi"/>
          <w:sz w:val="24"/>
          <w:szCs w:val="24"/>
        </w:rPr>
        <w:t>,00</w:t>
      </w:r>
      <w:r>
        <w:rPr>
          <w:rFonts w:asciiTheme="minorHAnsi" w:hAnsiTheme="minorHAnsi"/>
          <w:sz w:val="24"/>
          <w:szCs w:val="24"/>
        </w:rPr>
        <w:t xml:space="preserve"> kn, godišnj</w:t>
      </w:r>
      <w:r w:rsidR="00D0711A">
        <w:rPr>
          <w:rFonts w:asciiTheme="minorHAnsi" w:hAnsiTheme="minorHAnsi"/>
          <w:sz w:val="24"/>
          <w:szCs w:val="24"/>
        </w:rPr>
        <w:t>e čišćenje</w:t>
      </w:r>
      <w:r>
        <w:rPr>
          <w:rFonts w:asciiTheme="minorHAnsi" w:hAnsiTheme="minorHAnsi"/>
          <w:sz w:val="24"/>
          <w:szCs w:val="24"/>
        </w:rPr>
        <w:t xml:space="preserve"> i pregled</w:t>
      </w:r>
      <w:r w:rsidR="006E5D9C">
        <w:rPr>
          <w:rFonts w:asciiTheme="minorHAnsi" w:hAnsiTheme="minorHAnsi"/>
          <w:sz w:val="24"/>
          <w:szCs w:val="24"/>
        </w:rPr>
        <w:t xml:space="preserve"> 338</w:t>
      </w:r>
      <w:r>
        <w:rPr>
          <w:rFonts w:asciiTheme="minorHAnsi" w:hAnsiTheme="minorHAnsi"/>
          <w:sz w:val="24"/>
          <w:szCs w:val="24"/>
        </w:rPr>
        <w:t xml:space="preserve"> slivnika </w:t>
      </w:r>
      <w:r w:rsidR="00273ADE">
        <w:rPr>
          <w:rFonts w:asciiTheme="minorHAnsi" w:hAnsiTheme="minorHAnsi"/>
          <w:sz w:val="24"/>
          <w:szCs w:val="24"/>
        </w:rPr>
        <w:t>124.224,16</w:t>
      </w:r>
      <w:r>
        <w:rPr>
          <w:rFonts w:asciiTheme="minorHAnsi" w:hAnsiTheme="minorHAnsi"/>
          <w:sz w:val="24"/>
          <w:szCs w:val="24"/>
        </w:rPr>
        <w:t xml:space="preserve"> kn</w:t>
      </w:r>
      <w:r w:rsidR="00273ADE">
        <w:rPr>
          <w:rFonts w:asciiTheme="minorHAnsi" w:hAnsiTheme="minorHAnsi"/>
          <w:sz w:val="24"/>
          <w:szCs w:val="24"/>
        </w:rPr>
        <w:t>, te za izgradnju</w:t>
      </w:r>
      <w:r w:rsidR="00F26B00">
        <w:rPr>
          <w:rFonts w:asciiTheme="minorHAnsi" w:hAnsiTheme="minorHAnsi"/>
          <w:sz w:val="24"/>
          <w:szCs w:val="24"/>
        </w:rPr>
        <w:t xml:space="preserve"> upojnog bunara</w:t>
      </w:r>
      <w:r w:rsidR="00D0711A">
        <w:rPr>
          <w:rFonts w:asciiTheme="minorHAnsi" w:hAnsiTheme="minorHAnsi"/>
          <w:sz w:val="24"/>
          <w:szCs w:val="24"/>
        </w:rPr>
        <w:t xml:space="preserve"> </w:t>
      </w:r>
      <w:r w:rsidR="00D0711A" w:rsidRPr="00D0711A">
        <w:rPr>
          <w:rFonts w:asciiTheme="minorHAnsi" w:hAnsiTheme="minorHAnsi"/>
          <w:sz w:val="24"/>
          <w:szCs w:val="24"/>
        </w:rPr>
        <w:t>u Dragi Bašćanskoj</w:t>
      </w:r>
      <w:r w:rsidR="00F26B00">
        <w:rPr>
          <w:rFonts w:asciiTheme="minorHAnsi" w:hAnsiTheme="minorHAnsi"/>
          <w:sz w:val="24"/>
          <w:szCs w:val="24"/>
        </w:rPr>
        <w:t>,</w:t>
      </w:r>
      <w:r w:rsidR="00D0711A">
        <w:rPr>
          <w:rFonts w:asciiTheme="minorHAnsi" w:hAnsiTheme="minorHAnsi"/>
          <w:sz w:val="24"/>
          <w:szCs w:val="24"/>
        </w:rPr>
        <w:t xml:space="preserve"> </w:t>
      </w:r>
      <w:r w:rsidR="00F26B00">
        <w:rPr>
          <w:rFonts w:asciiTheme="minorHAnsi" w:hAnsiTheme="minorHAnsi"/>
          <w:sz w:val="24"/>
          <w:szCs w:val="24"/>
        </w:rPr>
        <w:t>predio</w:t>
      </w:r>
      <w:r w:rsidR="00F26B00" w:rsidRPr="00D0711A">
        <w:rPr>
          <w:rFonts w:asciiTheme="minorHAnsi" w:hAnsiTheme="minorHAnsi"/>
          <w:sz w:val="24"/>
          <w:szCs w:val="24"/>
        </w:rPr>
        <w:t xml:space="preserve"> Frgačići </w:t>
      </w:r>
      <w:r w:rsidR="00273ADE">
        <w:rPr>
          <w:rFonts w:asciiTheme="minorHAnsi" w:hAnsiTheme="minorHAnsi"/>
          <w:sz w:val="24"/>
          <w:szCs w:val="24"/>
        </w:rPr>
        <w:t>73.540,44</w:t>
      </w:r>
      <w:r w:rsidR="00D0711A">
        <w:rPr>
          <w:rFonts w:asciiTheme="minorHAnsi" w:hAnsiTheme="minorHAnsi"/>
          <w:sz w:val="24"/>
          <w:szCs w:val="24"/>
        </w:rPr>
        <w:t xml:space="preserve"> kn</w:t>
      </w:r>
      <w:r>
        <w:rPr>
          <w:rFonts w:asciiTheme="minorHAnsi" w:hAnsiTheme="minorHAnsi"/>
          <w:sz w:val="24"/>
          <w:szCs w:val="24"/>
        </w:rPr>
        <w:t>.</w:t>
      </w:r>
    </w:p>
    <w:p w:rsidR="0099382D" w:rsidRDefault="0099382D" w:rsidP="0099382D">
      <w:pPr>
        <w:spacing w:line="276" w:lineRule="auto"/>
        <w:jc w:val="both"/>
        <w:rPr>
          <w:lang w:val="en-GB"/>
        </w:rPr>
      </w:pPr>
    </w:p>
    <w:p w:rsidR="0099382D" w:rsidRDefault="0099382D" w:rsidP="0099382D">
      <w:pPr>
        <w:shd w:val="clear" w:color="auto" w:fill="FFFFFF"/>
        <w:tabs>
          <w:tab w:val="left" w:pos="2977"/>
          <w:tab w:val="decimal" w:pos="8789"/>
        </w:tabs>
        <w:spacing w:line="276" w:lineRule="auto"/>
        <w:jc w:val="both"/>
        <w:rPr>
          <w:rFonts w:asciiTheme="minorHAnsi" w:hAnsiTheme="minorHAnsi"/>
          <w:b/>
          <w:sz w:val="22"/>
          <w:szCs w:val="22"/>
          <w:highlight w:val="white"/>
          <w:u w:val="single"/>
        </w:rPr>
      </w:pPr>
      <w:r>
        <w:rPr>
          <w:rFonts w:asciiTheme="minorHAnsi" w:hAnsiTheme="minorHAnsi"/>
          <w:b/>
          <w:sz w:val="22"/>
          <w:szCs w:val="22"/>
          <w:u w:val="single"/>
          <w:shd w:val="clear" w:color="auto" w:fill="FFFFFF"/>
        </w:rPr>
        <w:t>AKTIVNOST A201006 ODRŽAVANJE JAVNIH POVRŠINA</w:t>
      </w:r>
      <w:r>
        <w:rPr>
          <w:rFonts w:asciiTheme="minorHAnsi" w:hAnsiTheme="minorHAnsi"/>
          <w:b/>
          <w:sz w:val="22"/>
          <w:szCs w:val="22"/>
          <w:u w:val="single"/>
          <w:shd w:val="clear" w:color="auto" w:fill="FFFFFF"/>
        </w:rPr>
        <w:tab/>
      </w:r>
      <w:r w:rsidR="008C38EE">
        <w:rPr>
          <w:rFonts w:asciiTheme="minorHAnsi" w:hAnsiTheme="minorHAnsi"/>
          <w:b/>
          <w:sz w:val="22"/>
          <w:szCs w:val="22"/>
          <w:u w:val="single"/>
          <w:shd w:val="clear" w:color="auto" w:fill="FFFFFF"/>
        </w:rPr>
        <w:t>372.838,71</w:t>
      </w:r>
    </w:p>
    <w:p w:rsidR="0099382D" w:rsidRDefault="0099382D" w:rsidP="0099382D">
      <w:pPr>
        <w:spacing w:line="276" w:lineRule="auto"/>
        <w:jc w:val="both"/>
        <w:rPr>
          <w:lang w:val="en-GB"/>
        </w:rPr>
      </w:pPr>
      <w:r>
        <w:rPr>
          <w:rFonts w:asciiTheme="minorHAnsi" w:hAnsiTheme="minorHAnsi"/>
          <w:sz w:val="24"/>
          <w:szCs w:val="24"/>
        </w:rPr>
        <w:t xml:space="preserve">Plan je ostvaren u cijelosti. Sukladno godišnjem ugovoru s TD Baška ostvareni su rashodi najma WC kabina </w:t>
      </w:r>
      <w:r w:rsidR="008C38EE">
        <w:rPr>
          <w:rFonts w:asciiTheme="minorHAnsi" w:hAnsiTheme="minorHAnsi"/>
          <w:sz w:val="24"/>
          <w:szCs w:val="24"/>
        </w:rPr>
        <w:t>42.000,00</w:t>
      </w:r>
      <w:r>
        <w:rPr>
          <w:rFonts w:asciiTheme="minorHAnsi" w:hAnsiTheme="minorHAnsi"/>
          <w:sz w:val="24"/>
          <w:szCs w:val="24"/>
        </w:rPr>
        <w:t xml:space="preserve"> kn za cjelogodišnji najam 2 kabine na autobusnom stajalištu Baška, te sezonski naja</w:t>
      </w:r>
      <w:r w:rsidR="00D63122">
        <w:rPr>
          <w:rFonts w:asciiTheme="minorHAnsi" w:hAnsiTheme="minorHAnsi"/>
          <w:sz w:val="24"/>
          <w:szCs w:val="24"/>
        </w:rPr>
        <w:t>m, od svibnja do rujna, 1 kabine na groblju Sv. Ivan</w:t>
      </w:r>
      <w:r>
        <w:rPr>
          <w:rFonts w:asciiTheme="minorHAnsi" w:hAnsiTheme="minorHAnsi"/>
          <w:sz w:val="24"/>
          <w:szCs w:val="24"/>
        </w:rPr>
        <w:t xml:space="preserve">, ličenje klupa, brušenje i bojanje ograda </w:t>
      </w:r>
      <w:r w:rsidR="008C38EE">
        <w:rPr>
          <w:rFonts w:asciiTheme="minorHAnsi" w:hAnsiTheme="minorHAnsi"/>
          <w:sz w:val="24"/>
          <w:szCs w:val="24"/>
        </w:rPr>
        <w:t>77.223,21</w:t>
      </w:r>
      <w:r>
        <w:rPr>
          <w:rFonts w:asciiTheme="minorHAnsi" w:hAnsiTheme="minorHAnsi"/>
          <w:sz w:val="24"/>
          <w:szCs w:val="24"/>
        </w:rPr>
        <w:t xml:space="preserve"> kn, te rashodi održavanja, popravaka i uređivanja javnih površina </w:t>
      </w:r>
      <w:r w:rsidR="008C38EE">
        <w:rPr>
          <w:rFonts w:asciiTheme="minorHAnsi" w:hAnsiTheme="minorHAnsi"/>
          <w:sz w:val="24"/>
          <w:szCs w:val="24"/>
        </w:rPr>
        <w:t>253.615,50</w:t>
      </w:r>
      <w:r>
        <w:rPr>
          <w:rFonts w:asciiTheme="minorHAnsi" w:hAnsiTheme="minorHAnsi"/>
          <w:sz w:val="24"/>
          <w:szCs w:val="24"/>
        </w:rPr>
        <w:t xml:space="preserve"> kn. </w:t>
      </w:r>
    </w:p>
    <w:p w:rsidR="0099382D" w:rsidRDefault="0099382D" w:rsidP="0099382D">
      <w:pPr>
        <w:spacing w:line="276" w:lineRule="auto"/>
        <w:jc w:val="both"/>
        <w:rPr>
          <w:rFonts w:asciiTheme="minorHAnsi" w:hAnsiTheme="minorHAnsi"/>
          <w:sz w:val="24"/>
          <w:szCs w:val="24"/>
        </w:rPr>
      </w:pPr>
      <w:r>
        <w:rPr>
          <w:rFonts w:asciiTheme="minorHAnsi" w:hAnsiTheme="minorHAnsi"/>
          <w:sz w:val="24"/>
          <w:szCs w:val="24"/>
        </w:rPr>
        <w:lastRenderedPageBreak/>
        <w:t xml:space="preserve">Rashodi održavanja, popravaka i uređivanja javnih površina sadrže rashode za košnju trave uz državnu cestu D-102 i na parkiralištima kojima ne upravlja TD Baška, te rashode za čišćenje i održavanje bunara, slavina i javnih izljeva. </w:t>
      </w:r>
    </w:p>
    <w:p w:rsidR="0099382D" w:rsidRDefault="0099382D" w:rsidP="0099382D">
      <w:pPr>
        <w:spacing w:line="276" w:lineRule="auto"/>
        <w:jc w:val="both"/>
        <w:rPr>
          <w:rFonts w:asciiTheme="minorHAnsi" w:hAnsiTheme="minorHAnsi"/>
          <w:color w:val="FF0000"/>
          <w:sz w:val="24"/>
          <w:szCs w:val="24"/>
        </w:rPr>
      </w:pPr>
      <w:r>
        <w:rPr>
          <w:rFonts w:asciiTheme="minorHAnsi" w:hAnsiTheme="minorHAnsi"/>
          <w:color w:val="FF0000"/>
          <w:sz w:val="24"/>
          <w:szCs w:val="24"/>
        </w:rPr>
        <w:t xml:space="preserve"> </w:t>
      </w:r>
    </w:p>
    <w:p w:rsidR="0099382D" w:rsidRDefault="0099382D" w:rsidP="0099382D">
      <w:pPr>
        <w:shd w:val="clear" w:color="auto" w:fill="FFFFFF"/>
        <w:tabs>
          <w:tab w:val="left" w:pos="2977"/>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shd w:val="clear" w:color="auto" w:fill="FFFFFF"/>
        </w:rPr>
        <w:t>AKTIVNOST A201007 ČIŠĆENJE JAVNIH POVRŠINA</w:t>
      </w:r>
      <w:r>
        <w:rPr>
          <w:rFonts w:asciiTheme="minorHAnsi" w:hAnsiTheme="minorHAnsi"/>
          <w:b/>
          <w:sz w:val="22"/>
          <w:szCs w:val="22"/>
          <w:u w:val="single"/>
          <w:shd w:val="clear" w:color="auto" w:fill="FFFFFF"/>
        </w:rPr>
        <w:tab/>
      </w:r>
      <w:r w:rsidR="008C38EE">
        <w:rPr>
          <w:rFonts w:asciiTheme="minorHAnsi" w:hAnsiTheme="minorHAnsi"/>
          <w:b/>
          <w:sz w:val="22"/>
          <w:szCs w:val="22"/>
          <w:u w:val="single"/>
          <w:shd w:val="clear" w:color="auto" w:fill="FFFFFF"/>
        </w:rPr>
        <w:t>1.234.938,02</w:t>
      </w:r>
    </w:p>
    <w:p w:rsidR="00D63122" w:rsidRDefault="00D63122" w:rsidP="0099382D">
      <w:pPr>
        <w:spacing w:line="276" w:lineRule="auto"/>
        <w:jc w:val="both"/>
        <w:rPr>
          <w:rFonts w:asciiTheme="minorHAnsi" w:hAnsiTheme="minorHAnsi"/>
          <w:sz w:val="24"/>
          <w:szCs w:val="24"/>
        </w:rPr>
      </w:pPr>
      <w:r>
        <w:rPr>
          <w:rFonts w:asciiTheme="minorHAnsi" w:hAnsiTheme="minorHAnsi"/>
          <w:sz w:val="24"/>
          <w:szCs w:val="24"/>
        </w:rPr>
        <w:t>Plan je ostvaren u cijelosti</w:t>
      </w:r>
      <w:r w:rsidR="0099382D">
        <w:rPr>
          <w:rFonts w:asciiTheme="minorHAnsi" w:hAnsiTheme="minorHAnsi"/>
          <w:sz w:val="24"/>
          <w:szCs w:val="24"/>
        </w:rPr>
        <w:t xml:space="preserve"> za čišćenje i pranja javnih površina </w:t>
      </w:r>
      <w:r w:rsidR="008C38EE">
        <w:rPr>
          <w:rFonts w:asciiTheme="minorHAnsi" w:hAnsiTheme="minorHAnsi"/>
          <w:sz w:val="24"/>
          <w:szCs w:val="24"/>
        </w:rPr>
        <w:t>1.056.136,93</w:t>
      </w:r>
      <w:r w:rsidR="0099382D">
        <w:rPr>
          <w:rFonts w:asciiTheme="minorHAnsi" w:hAnsiTheme="minorHAnsi"/>
          <w:sz w:val="24"/>
          <w:szCs w:val="24"/>
        </w:rPr>
        <w:t xml:space="preserve"> kn, deratizaciju i dezinsekciju </w:t>
      </w:r>
      <w:r w:rsidR="008C38EE">
        <w:rPr>
          <w:rFonts w:asciiTheme="minorHAnsi" w:hAnsiTheme="minorHAnsi"/>
          <w:sz w:val="24"/>
          <w:szCs w:val="24"/>
        </w:rPr>
        <w:t>100.320,00</w:t>
      </w:r>
      <w:r w:rsidR="0099382D">
        <w:rPr>
          <w:rFonts w:asciiTheme="minorHAnsi" w:hAnsiTheme="minorHAnsi"/>
          <w:sz w:val="24"/>
          <w:szCs w:val="24"/>
        </w:rPr>
        <w:t xml:space="preserve"> kn</w:t>
      </w:r>
      <w:r>
        <w:rPr>
          <w:rFonts w:asciiTheme="minorHAnsi" w:hAnsiTheme="minorHAnsi"/>
          <w:sz w:val="24"/>
          <w:szCs w:val="24"/>
        </w:rPr>
        <w:t xml:space="preserve"> i</w:t>
      </w:r>
      <w:r w:rsidR="0099382D">
        <w:rPr>
          <w:rFonts w:asciiTheme="minorHAnsi" w:hAnsiTheme="minorHAnsi"/>
          <w:sz w:val="24"/>
          <w:szCs w:val="24"/>
        </w:rPr>
        <w:t xml:space="preserve"> utrošak vode </w:t>
      </w:r>
      <w:r w:rsidR="008C38EE">
        <w:rPr>
          <w:rFonts w:asciiTheme="minorHAnsi" w:hAnsiTheme="minorHAnsi"/>
          <w:sz w:val="24"/>
          <w:szCs w:val="24"/>
        </w:rPr>
        <w:t>78.481,09</w:t>
      </w:r>
      <w:r w:rsidR="0099382D">
        <w:rPr>
          <w:rFonts w:asciiTheme="minorHAnsi" w:hAnsiTheme="minorHAnsi"/>
          <w:sz w:val="24"/>
          <w:szCs w:val="24"/>
        </w:rPr>
        <w:t xml:space="preserve"> kn</w:t>
      </w:r>
      <w:r>
        <w:rPr>
          <w:rFonts w:asciiTheme="minorHAnsi" w:hAnsiTheme="minorHAnsi"/>
          <w:sz w:val="24"/>
          <w:szCs w:val="24"/>
        </w:rPr>
        <w:t>.</w:t>
      </w:r>
    </w:p>
    <w:p w:rsidR="0099382D" w:rsidRDefault="0099382D" w:rsidP="0099382D">
      <w:pPr>
        <w:spacing w:line="276" w:lineRule="auto"/>
        <w:jc w:val="both"/>
        <w:rPr>
          <w:rFonts w:asciiTheme="minorHAnsi" w:hAnsiTheme="minorHAnsi"/>
          <w:sz w:val="24"/>
          <w:szCs w:val="24"/>
        </w:rPr>
      </w:pPr>
      <w:r>
        <w:rPr>
          <w:rFonts w:asciiTheme="minorHAnsi" w:hAnsiTheme="minorHAnsi"/>
          <w:sz w:val="24"/>
          <w:szCs w:val="24"/>
        </w:rPr>
        <w:t>Rashodi čišćenja i pranja javnih površina obuhvaćaju rashode za usluge ručnog i strojnog čišćenja, strojno pranje javnih površina, odvoz smeća iz dijelova naselja zatvorenih za promet, pražnjenje koševa za smeće sa zamjenom vrećica i odvozom otpada na POSAM, čišćenje lokacija izvan naselja pražnjenjem kanti na lokacijama staza glagoljice, šetnice.</w:t>
      </w:r>
    </w:p>
    <w:p w:rsidR="0099382D" w:rsidRDefault="0099382D" w:rsidP="0099382D">
      <w:pPr>
        <w:spacing w:line="276" w:lineRule="auto"/>
        <w:jc w:val="both"/>
        <w:rPr>
          <w:lang w:val="en-GB"/>
        </w:rPr>
      </w:pPr>
      <w:r>
        <w:rPr>
          <w:rFonts w:asciiTheme="minorHAnsi" w:hAnsiTheme="minorHAnsi"/>
          <w:sz w:val="24"/>
          <w:szCs w:val="24"/>
        </w:rPr>
        <w:t xml:space="preserve">Rashodi deratizacije i dezinsekcije sadrže rashode za 6 tretiranja larvicidne dezinsekcije protiv komaraca, 2 preventive mjere dezinsekcije i deratizacije, te stručni nadzor nad DDD mjerama, ukupno </w:t>
      </w:r>
      <w:r w:rsidR="008C38EE">
        <w:rPr>
          <w:rFonts w:asciiTheme="minorHAnsi" w:hAnsiTheme="minorHAnsi"/>
          <w:sz w:val="24"/>
          <w:szCs w:val="24"/>
        </w:rPr>
        <w:t>100.320</w:t>
      </w:r>
      <w:r>
        <w:rPr>
          <w:rFonts w:asciiTheme="minorHAnsi" w:hAnsiTheme="minorHAnsi"/>
          <w:sz w:val="24"/>
          <w:szCs w:val="24"/>
        </w:rPr>
        <w:t>,00 kn.</w:t>
      </w:r>
    </w:p>
    <w:p w:rsidR="0099382D" w:rsidRDefault="0099382D" w:rsidP="0099382D">
      <w:pPr>
        <w:shd w:val="clear" w:color="auto" w:fill="FFFFFF"/>
        <w:tabs>
          <w:tab w:val="left" w:pos="2977"/>
          <w:tab w:val="decimal" w:pos="8789"/>
        </w:tabs>
        <w:spacing w:line="276" w:lineRule="auto"/>
        <w:jc w:val="both"/>
        <w:rPr>
          <w:rFonts w:asciiTheme="minorHAnsi" w:hAnsiTheme="minorHAnsi"/>
          <w:b/>
          <w:color w:val="FF0000"/>
          <w:sz w:val="24"/>
          <w:szCs w:val="24"/>
          <w:u w:val="single"/>
          <w:shd w:val="clear" w:color="auto" w:fill="FFFFFF"/>
        </w:rPr>
      </w:pPr>
    </w:p>
    <w:p w:rsidR="0099382D" w:rsidRDefault="0099382D" w:rsidP="0099382D">
      <w:pPr>
        <w:shd w:val="clear" w:color="auto" w:fill="FFFFFF"/>
        <w:tabs>
          <w:tab w:val="left" w:pos="2977"/>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shd w:val="clear" w:color="auto" w:fill="FFFFFF"/>
        </w:rPr>
        <w:t>AKTIVNOST  A201009 OSTALE NENAVEDENE KOMUNALNE AKTIVNOSTI</w:t>
      </w:r>
      <w:r>
        <w:rPr>
          <w:rFonts w:asciiTheme="minorHAnsi" w:hAnsiTheme="minorHAnsi"/>
          <w:b/>
          <w:sz w:val="22"/>
          <w:szCs w:val="22"/>
          <w:u w:val="single"/>
          <w:shd w:val="clear" w:color="auto" w:fill="FFFFFF"/>
        </w:rPr>
        <w:tab/>
      </w:r>
      <w:r w:rsidR="008C38EE">
        <w:rPr>
          <w:rFonts w:asciiTheme="minorHAnsi" w:hAnsiTheme="minorHAnsi"/>
          <w:b/>
          <w:sz w:val="22"/>
          <w:szCs w:val="22"/>
          <w:u w:val="single"/>
          <w:shd w:val="clear" w:color="auto" w:fill="FFFFFF"/>
        </w:rPr>
        <w:t>1</w:t>
      </w:r>
      <w:r w:rsidR="00D54869">
        <w:rPr>
          <w:rFonts w:asciiTheme="minorHAnsi" w:hAnsiTheme="minorHAnsi"/>
          <w:b/>
          <w:sz w:val="22"/>
          <w:szCs w:val="22"/>
          <w:u w:val="single"/>
          <w:shd w:val="clear" w:color="auto" w:fill="FFFFFF"/>
        </w:rPr>
        <w:t>3</w:t>
      </w:r>
      <w:r w:rsidR="008C38EE">
        <w:rPr>
          <w:rFonts w:asciiTheme="minorHAnsi" w:hAnsiTheme="minorHAnsi"/>
          <w:b/>
          <w:sz w:val="22"/>
          <w:szCs w:val="22"/>
          <w:u w:val="single"/>
          <w:shd w:val="clear" w:color="auto" w:fill="FFFFFF"/>
        </w:rPr>
        <w:t>5</w:t>
      </w:r>
      <w:r w:rsidR="00D54869">
        <w:rPr>
          <w:rFonts w:asciiTheme="minorHAnsi" w:hAnsiTheme="minorHAnsi"/>
          <w:b/>
          <w:sz w:val="22"/>
          <w:szCs w:val="22"/>
          <w:u w:val="single"/>
          <w:shd w:val="clear" w:color="auto" w:fill="FFFFFF"/>
        </w:rPr>
        <w:t>.</w:t>
      </w:r>
      <w:r w:rsidR="008C38EE">
        <w:rPr>
          <w:rFonts w:asciiTheme="minorHAnsi" w:hAnsiTheme="minorHAnsi"/>
          <w:b/>
          <w:sz w:val="22"/>
          <w:szCs w:val="22"/>
          <w:u w:val="single"/>
          <w:shd w:val="clear" w:color="auto" w:fill="FFFFFF"/>
        </w:rPr>
        <w:t>270,30</w:t>
      </w:r>
    </w:p>
    <w:p w:rsidR="0071098B" w:rsidRDefault="0099382D" w:rsidP="00E853EC">
      <w:pPr>
        <w:spacing w:line="276" w:lineRule="auto"/>
        <w:jc w:val="both"/>
        <w:rPr>
          <w:rFonts w:asciiTheme="minorHAnsi" w:hAnsiTheme="minorHAnsi"/>
          <w:sz w:val="24"/>
          <w:szCs w:val="24"/>
        </w:rPr>
      </w:pPr>
      <w:r w:rsidRPr="00E853EC">
        <w:rPr>
          <w:rFonts w:asciiTheme="minorHAnsi" w:hAnsiTheme="minorHAnsi"/>
          <w:sz w:val="24"/>
          <w:szCs w:val="24"/>
        </w:rPr>
        <w:t xml:space="preserve">Ostvareno je </w:t>
      </w:r>
      <w:r w:rsidR="008C38EE">
        <w:rPr>
          <w:rFonts w:asciiTheme="minorHAnsi" w:hAnsiTheme="minorHAnsi"/>
          <w:sz w:val="24"/>
          <w:szCs w:val="24"/>
        </w:rPr>
        <w:t>77</w:t>
      </w:r>
      <w:r w:rsidRPr="00E853EC">
        <w:rPr>
          <w:rFonts w:asciiTheme="minorHAnsi" w:hAnsiTheme="minorHAnsi"/>
          <w:sz w:val="24"/>
          <w:szCs w:val="24"/>
        </w:rPr>
        <w:t xml:space="preserve">% plana za uslugu prijevoza električnim kolicima </w:t>
      </w:r>
      <w:r w:rsidR="008C38EE">
        <w:rPr>
          <w:rFonts w:asciiTheme="minorHAnsi" w:hAnsiTheme="minorHAnsi"/>
          <w:sz w:val="24"/>
          <w:szCs w:val="24"/>
        </w:rPr>
        <w:t>57.3</w:t>
      </w:r>
      <w:r w:rsidRPr="00E853EC">
        <w:rPr>
          <w:rFonts w:asciiTheme="minorHAnsi" w:hAnsiTheme="minorHAnsi"/>
          <w:sz w:val="24"/>
          <w:szCs w:val="24"/>
        </w:rPr>
        <w:t xml:space="preserve">00,00 kn, troškove prijevoza pokojnika </w:t>
      </w:r>
      <w:r w:rsidR="008C38EE">
        <w:rPr>
          <w:rFonts w:asciiTheme="minorHAnsi" w:hAnsiTheme="minorHAnsi"/>
          <w:sz w:val="24"/>
          <w:szCs w:val="24"/>
        </w:rPr>
        <w:t>11.49,00</w:t>
      </w:r>
      <w:r w:rsidRPr="00E853EC">
        <w:rPr>
          <w:rFonts w:asciiTheme="minorHAnsi" w:hAnsiTheme="minorHAnsi"/>
          <w:sz w:val="24"/>
          <w:szCs w:val="24"/>
        </w:rPr>
        <w:t xml:space="preserve"> kn, održavanje opreme </w:t>
      </w:r>
      <w:r w:rsidR="008C38EE">
        <w:rPr>
          <w:rFonts w:asciiTheme="minorHAnsi" w:hAnsiTheme="minorHAnsi"/>
          <w:sz w:val="24"/>
          <w:szCs w:val="24"/>
        </w:rPr>
        <w:t>19.600,81</w:t>
      </w:r>
      <w:r w:rsidR="009D30A5" w:rsidRPr="00E853EC">
        <w:rPr>
          <w:rFonts w:asciiTheme="minorHAnsi" w:hAnsiTheme="minorHAnsi"/>
          <w:sz w:val="24"/>
          <w:szCs w:val="24"/>
        </w:rPr>
        <w:t xml:space="preserve"> </w:t>
      </w:r>
      <w:r w:rsidRPr="00E853EC">
        <w:rPr>
          <w:rFonts w:asciiTheme="minorHAnsi" w:hAnsiTheme="minorHAnsi"/>
          <w:sz w:val="24"/>
          <w:szCs w:val="24"/>
        </w:rPr>
        <w:t xml:space="preserve">kn, </w:t>
      </w:r>
      <w:r w:rsidR="009D30A5" w:rsidRPr="00E853EC">
        <w:rPr>
          <w:rFonts w:asciiTheme="minorHAnsi" w:hAnsiTheme="minorHAnsi"/>
          <w:sz w:val="24"/>
          <w:szCs w:val="24"/>
        </w:rPr>
        <w:t>r</w:t>
      </w:r>
      <w:r w:rsidRPr="00E853EC">
        <w:rPr>
          <w:rFonts w:asciiTheme="minorHAnsi" w:hAnsiTheme="minorHAnsi"/>
          <w:sz w:val="24"/>
          <w:szCs w:val="24"/>
        </w:rPr>
        <w:t xml:space="preserve">azličite komunalne usluge koje se ne mogu unaprijed predvidjeti </w:t>
      </w:r>
      <w:r w:rsidR="008C38EE">
        <w:rPr>
          <w:rFonts w:asciiTheme="minorHAnsi" w:hAnsiTheme="minorHAnsi"/>
          <w:sz w:val="24"/>
          <w:szCs w:val="24"/>
        </w:rPr>
        <w:t>46.620,49</w:t>
      </w:r>
      <w:r w:rsidRPr="00E853EC">
        <w:rPr>
          <w:rFonts w:asciiTheme="minorHAnsi" w:hAnsiTheme="minorHAnsi"/>
          <w:sz w:val="24"/>
          <w:szCs w:val="24"/>
        </w:rPr>
        <w:t xml:space="preserve"> kn</w:t>
      </w:r>
      <w:r w:rsidR="008C38EE">
        <w:rPr>
          <w:rFonts w:asciiTheme="minorHAnsi" w:hAnsiTheme="minorHAnsi"/>
          <w:sz w:val="24"/>
          <w:szCs w:val="24"/>
        </w:rPr>
        <w:t>.</w:t>
      </w:r>
    </w:p>
    <w:p w:rsidR="008C38EE" w:rsidRDefault="008C38EE" w:rsidP="00E853EC">
      <w:pPr>
        <w:spacing w:line="276" w:lineRule="auto"/>
        <w:jc w:val="both"/>
        <w:rPr>
          <w:rFonts w:asciiTheme="minorHAnsi" w:hAnsiTheme="minorHAnsi"/>
          <w:sz w:val="24"/>
          <w:szCs w:val="24"/>
        </w:rPr>
      </w:pPr>
    </w:p>
    <w:p w:rsidR="0071098B" w:rsidRPr="00D11E1D" w:rsidRDefault="0071098B" w:rsidP="0071098B">
      <w:pPr>
        <w:shd w:val="clear" w:color="auto" w:fill="FFFFFF"/>
        <w:tabs>
          <w:tab w:val="left" w:pos="2977"/>
          <w:tab w:val="decimal" w:pos="8789"/>
        </w:tabs>
        <w:spacing w:line="276" w:lineRule="auto"/>
        <w:jc w:val="both"/>
        <w:rPr>
          <w:rFonts w:asciiTheme="minorHAnsi" w:hAnsiTheme="minorHAnsi"/>
          <w:b/>
          <w:sz w:val="22"/>
          <w:szCs w:val="22"/>
          <w:u w:val="single"/>
        </w:rPr>
      </w:pPr>
      <w:r w:rsidRPr="00D11E1D">
        <w:rPr>
          <w:rFonts w:asciiTheme="minorHAnsi" w:hAnsiTheme="minorHAnsi"/>
          <w:b/>
          <w:sz w:val="22"/>
          <w:szCs w:val="22"/>
          <w:u w:val="single"/>
          <w:shd w:val="clear" w:color="auto" w:fill="FFFFFF"/>
        </w:rPr>
        <w:t>K</w:t>
      </w:r>
      <w:r>
        <w:rPr>
          <w:rFonts w:asciiTheme="minorHAnsi" w:hAnsiTheme="minorHAnsi"/>
          <w:b/>
          <w:sz w:val="22"/>
          <w:szCs w:val="22"/>
          <w:u w:val="single"/>
          <w:shd w:val="clear" w:color="auto" w:fill="FFFFFF"/>
        </w:rPr>
        <w:t>APITALNI PROJEKT K</w:t>
      </w:r>
      <w:r w:rsidRPr="00D11E1D">
        <w:rPr>
          <w:rFonts w:asciiTheme="minorHAnsi" w:hAnsiTheme="minorHAnsi"/>
          <w:b/>
          <w:sz w:val="22"/>
          <w:szCs w:val="22"/>
          <w:u w:val="single"/>
          <w:shd w:val="clear" w:color="auto" w:fill="FFFFFF"/>
        </w:rPr>
        <w:t>2010</w:t>
      </w:r>
      <w:r>
        <w:rPr>
          <w:rFonts w:asciiTheme="minorHAnsi" w:hAnsiTheme="minorHAnsi"/>
          <w:b/>
          <w:sz w:val="22"/>
          <w:szCs w:val="22"/>
          <w:u w:val="single"/>
          <w:shd w:val="clear" w:color="auto" w:fill="FFFFFF"/>
        </w:rPr>
        <w:t>1</w:t>
      </w:r>
      <w:r w:rsidRPr="00D11E1D">
        <w:rPr>
          <w:rFonts w:asciiTheme="minorHAnsi" w:hAnsiTheme="minorHAnsi"/>
          <w:b/>
          <w:sz w:val="22"/>
          <w:szCs w:val="22"/>
          <w:u w:val="single"/>
          <w:shd w:val="clear" w:color="auto" w:fill="FFFFFF"/>
        </w:rPr>
        <w:t xml:space="preserve">0 </w:t>
      </w:r>
      <w:r>
        <w:rPr>
          <w:rFonts w:asciiTheme="minorHAnsi" w:hAnsiTheme="minorHAnsi"/>
          <w:b/>
          <w:sz w:val="22"/>
          <w:szCs w:val="22"/>
          <w:u w:val="single"/>
          <w:shd w:val="clear" w:color="auto" w:fill="FFFFFF"/>
        </w:rPr>
        <w:t>MODERNIZACIJA SUSTAVA JAVNE RASVJETE</w:t>
      </w:r>
      <w:r w:rsidRPr="00D11E1D">
        <w:rPr>
          <w:rFonts w:asciiTheme="minorHAnsi" w:hAnsiTheme="minorHAnsi"/>
          <w:b/>
          <w:sz w:val="22"/>
          <w:szCs w:val="22"/>
          <w:u w:val="single"/>
          <w:shd w:val="clear" w:color="auto" w:fill="FFFFFF"/>
        </w:rPr>
        <w:tab/>
      </w:r>
      <w:r w:rsidR="00F72629">
        <w:rPr>
          <w:rFonts w:asciiTheme="minorHAnsi" w:hAnsiTheme="minorHAnsi"/>
          <w:b/>
          <w:sz w:val="22"/>
          <w:szCs w:val="22"/>
          <w:u w:val="single"/>
          <w:shd w:val="clear" w:color="auto" w:fill="FFFFFF"/>
        </w:rPr>
        <w:t>1.247.426,77</w:t>
      </w:r>
    </w:p>
    <w:p w:rsidR="0071098B" w:rsidRPr="00F72629" w:rsidRDefault="0071098B" w:rsidP="00E853EC">
      <w:pPr>
        <w:spacing w:line="276" w:lineRule="auto"/>
        <w:jc w:val="both"/>
        <w:rPr>
          <w:rFonts w:asciiTheme="minorHAnsi" w:hAnsiTheme="minorHAnsi"/>
          <w:sz w:val="24"/>
          <w:szCs w:val="24"/>
        </w:rPr>
      </w:pPr>
      <w:r w:rsidRPr="00E86858">
        <w:rPr>
          <w:rFonts w:ascii="Calibri" w:hAnsi="Calibri"/>
          <w:sz w:val="24"/>
          <w:szCs w:val="24"/>
        </w:rPr>
        <w:t xml:space="preserve">U </w:t>
      </w:r>
      <w:r w:rsidRPr="00E86858">
        <w:rPr>
          <w:rFonts w:asciiTheme="minorHAnsi" w:hAnsiTheme="minorHAnsi" w:cstheme="minorHAnsi"/>
          <w:sz w:val="24"/>
          <w:szCs w:val="24"/>
        </w:rPr>
        <w:t xml:space="preserve">cilju ostvarenja energetskih ušteda u sustavima javne rasvjete pristupilo se energetskoj obnovi javne rasvjete. </w:t>
      </w:r>
      <w:r w:rsidR="00F72629">
        <w:rPr>
          <w:rFonts w:asciiTheme="minorHAnsi" w:hAnsiTheme="minorHAnsi" w:cstheme="minorHAnsi"/>
          <w:sz w:val="24"/>
          <w:szCs w:val="24"/>
        </w:rPr>
        <w:t>Plan je ostvaren u cijelosti</w:t>
      </w:r>
      <w:r w:rsidRPr="00E86858">
        <w:rPr>
          <w:rFonts w:asciiTheme="minorHAnsi" w:hAnsiTheme="minorHAnsi" w:cstheme="minorHAnsi"/>
          <w:sz w:val="24"/>
          <w:szCs w:val="24"/>
        </w:rPr>
        <w:t>.</w:t>
      </w:r>
    </w:p>
    <w:p w:rsidR="0099382D" w:rsidRDefault="0099382D" w:rsidP="0099382D">
      <w:pPr>
        <w:spacing w:line="276" w:lineRule="auto"/>
        <w:jc w:val="both"/>
        <w:rPr>
          <w:rFonts w:asciiTheme="minorHAnsi" w:hAnsiTheme="minorHAnsi"/>
          <w:b/>
          <w:color w:val="FF0000"/>
          <w:sz w:val="24"/>
          <w:szCs w:val="24"/>
        </w:rPr>
      </w:pPr>
      <w:r>
        <w:rPr>
          <w:rFonts w:asciiTheme="minorHAnsi" w:hAnsiTheme="minorHAnsi"/>
          <w:b/>
          <w:color w:val="FF0000"/>
          <w:sz w:val="24"/>
          <w:szCs w:val="24"/>
        </w:rPr>
        <w:t xml:space="preserve"> </w:t>
      </w:r>
    </w:p>
    <w:p w:rsidR="0099382D" w:rsidRDefault="0099382D" w:rsidP="0099382D">
      <w:pPr>
        <w:shd w:val="clear" w:color="auto" w:fill="CCC0D9" w:themeFill="accent4" w:themeFillTint="66"/>
        <w:tabs>
          <w:tab w:val="left" w:pos="1560"/>
          <w:tab w:val="decimal" w:pos="9072"/>
        </w:tabs>
        <w:jc w:val="both"/>
        <w:rPr>
          <w:rFonts w:asciiTheme="minorHAnsi" w:hAnsiTheme="minorHAnsi"/>
          <w:b/>
          <w:sz w:val="22"/>
          <w:szCs w:val="22"/>
        </w:rPr>
      </w:pPr>
      <w:r>
        <w:rPr>
          <w:rFonts w:asciiTheme="minorHAnsi" w:hAnsiTheme="minorHAnsi"/>
          <w:b/>
          <w:sz w:val="22"/>
          <w:szCs w:val="22"/>
        </w:rPr>
        <w:t xml:space="preserve">PROGRAM: 2011 RAZVOJ I UPRAVLJANJE SUSTAVA VODOOPSKRBE, ODVODNJE I ZAŠTITE VODA </w:t>
      </w:r>
    </w:p>
    <w:p w:rsidR="0099382D" w:rsidRPr="00A90757" w:rsidRDefault="0099382D" w:rsidP="00A90757">
      <w:pPr>
        <w:tabs>
          <w:tab w:val="left" w:pos="3261"/>
          <w:tab w:val="decimal" w:pos="8789"/>
        </w:tabs>
        <w:spacing w:line="276" w:lineRule="auto"/>
        <w:jc w:val="both"/>
        <w:rPr>
          <w:rFonts w:asciiTheme="minorHAnsi" w:hAnsiTheme="minorHAnsi"/>
          <w:sz w:val="24"/>
          <w:szCs w:val="24"/>
          <w:highlight w:val="white"/>
        </w:rPr>
      </w:pPr>
      <w:r w:rsidRPr="00A90757">
        <w:rPr>
          <w:rFonts w:asciiTheme="minorHAnsi" w:hAnsiTheme="minorHAnsi"/>
          <w:sz w:val="24"/>
          <w:szCs w:val="24"/>
        </w:rPr>
        <w:t xml:space="preserve">Cilj programa ostvaren je ulaganjima u izgradnju objekata i uređaja odvodnje i vodovoda s ciljem zaštite okoliša. </w:t>
      </w:r>
      <w:r w:rsidRPr="00A90757">
        <w:rPr>
          <w:rFonts w:ascii="Calibri" w:hAnsi="Calibri"/>
          <w:sz w:val="24"/>
          <w:szCs w:val="24"/>
        </w:rPr>
        <w:t>Pokazatelj uspješnosti mjeri se stupnjem</w:t>
      </w:r>
      <w:r w:rsidRPr="00A90757">
        <w:rPr>
          <w:rFonts w:asciiTheme="minorHAnsi" w:hAnsiTheme="minorHAnsi"/>
          <w:sz w:val="24"/>
          <w:szCs w:val="24"/>
        </w:rPr>
        <w:t xml:space="preserve"> realizacije plana, koji iznosi </w:t>
      </w:r>
      <w:r w:rsidR="0071098B">
        <w:rPr>
          <w:rFonts w:asciiTheme="minorHAnsi" w:hAnsiTheme="minorHAnsi"/>
          <w:sz w:val="24"/>
          <w:szCs w:val="24"/>
        </w:rPr>
        <w:t>4</w:t>
      </w:r>
      <w:r w:rsidRPr="00A90757">
        <w:rPr>
          <w:rFonts w:asciiTheme="minorHAnsi" w:hAnsiTheme="minorHAnsi"/>
          <w:sz w:val="24"/>
          <w:szCs w:val="24"/>
        </w:rPr>
        <w:t>9%.</w:t>
      </w:r>
      <w:r w:rsidRPr="00A90757">
        <w:rPr>
          <w:rFonts w:asciiTheme="minorHAnsi" w:hAnsiTheme="minorHAnsi"/>
          <w:sz w:val="24"/>
          <w:szCs w:val="24"/>
          <w:shd w:val="clear" w:color="auto" w:fill="E5DFEC"/>
        </w:rPr>
        <w:t xml:space="preserve"> </w:t>
      </w:r>
    </w:p>
    <w:p w:rsidR="0099382D" w:rsidRDefault="0099382D" w:rsidP="0099382D">
      <w:pPr>
        <w:shd w:val="clear" w:color="auto" w:fill="FFFFFF"/>
        <w:tabs>
          <w:tab w:val="decimal" w:pos="8789"/>
        </w:tabs>
        <w:spacing w:line="276" w:lineRule="auto"/>
        <w:jc w:val="both"/>
        <w:rPr>
          <w:rFonts w:asciiTheme="minorHAnsi" w:hAnsiTheme="minorHAnsi"/>
          <w:b/>
          <w:sz w:val="22"/>
          <w:szCs w:val="22"/>
          <w:u w:val="single"/>
          <w:shd w:val="clear" w:color="auto" w:fill="FFFFFF"/>
        </w:rPr>
      </w:pPr>
    </w:p>
    <w:p w:rsidR="0099382D" w:rsidRDefault="0099382D" w:rsidP="0099382D">
      <w:pPr>
        <w:shd w:val="clear" w:color="auto" w:fill="FFFFFF"/>
        <w:tabs>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shd w:val="clear" w:color="auto" w:fill="FFFFFF"/>
        </w:rPr>
        <w:t xml:space="preserve">KAPITALNI PROJEKT K201101 IZGRADNJA OBJEKATA I UREĐAJA ODVODNJE I VODOVODA                                                 </w:t>
      </w:r>
      <w:r>
        <w:rPr>
          <w:rFonts w:asciiTheme="minorHAnsi" w:hAnsiTheme="minorHAnsi"/>
          <w:b/>
          <w:sz w:val="22"/>
          <w:szCs w:val="22"/>
          <w:u w:val="single"/>
          <w:shd w:val="clear" w:color="auto" w:fill="FFFFFF"/>
        </w:rPr>
        <w:tab/>
      </w:r>
      <w:r w:rsidR="003055D3">
        <w:rPr>
          <w:rFonts w:asciiTheme="minorHAnsi" w:hAnsiTheme="minorHAnsi"/>
          <w:b/>
          <w:sz w:val="22"/>
          <w:szCs w:val="22"/>
          <w:u w:val="single"/>
          <w:shd w:val="clear" w:color="auto" w:fill="FFFFFF"/>
        </w:rPr>
        <w:t>27.300,00</w:t>
      </w:r>
    </w:p>
    <w:p w:rsidR="0099382D" w:rsidRDefault="0099382D" w:rsidP="0099382D">
      <w:pPr>
        <w:spacing w:line="276" w:lineRule="auto"/>
        <w:jc w:val="both"/>
        <w:rPr>
          <w:rFonts w:asciiTheme="minorHAnsi" w:hAnsiTheme="minorHAnsi"/>
          <w:sz w:val="24"/>
          <w:szCs w:val="24"/>
        </w:rPr>
      </w:pPr>
      <w:r>
        <w:rPr>
          <w:rFonts w:asciiTheme="minorHAnsi" w:hAnsiTheme="minorHAnsi"/>
          <w:sz w:val="24"/>
          <w:szCs w:val="24"/>
        </w:rPr>
        <w:t xml:space="preserve">Ostvareno je </w:t>
      </w:r>
      <w:r w:rsidR="005C7DCB">
        <w:rPr>
          <w:rFonts w:asciiTheme="minorHAnsi" w:hAnsiTheme="minorHAnsi"/>
          <w:sz w:val="24"/>
          <w:szCs w:val="24"/>
        </w:rPr>
        <w:t>100</w:t>
      </w:r>
      <w:r>
        <w:rPr>
          <w:rFonts w:asciiTheme="minorHAnsi" w:hAnsiTheme="minorHAnsi"/>
          <w:sz w:val="24"/>
          <w:szCs w:val="24"/>
        </w:rPr>
        <w:t xml:space="preserve">% plana </w:t>
      </w:r>
      <w:r w:rsidR="003055D3">
        <w:rPr>
          <w:rFonts w:asciiTheme="minorHAnsi" w:hAnsiTheme="minorHAnsi"/>
          <w:sz w:val="24"/>
          <w:szCs w:val="24"/>
        </w:rPr>
        <w:t>za izgradnju</w:t>
      </w:r>
      <w:r w:rsidR="003055D3" w:rsidRPr="003055D3">
        <w:rPr>
          <w:rFonts w:asciiTheme="minorHAnsi" w:hAnsiTheme="minorHAnsi"/>
          <w:sz w:val="24"/>
          <w:szCs w:val="24"/>
        </w:rPr>
        <w:t xml:space="preserve"> 2 hidroforske stanice HS Placa i HS Sv.Juraj u Dragi Bašćanskoj</w:t>
      </w:r>
      <w:r>
        <w:rPr>
          <w:rFonts w:asciiTheme="minorHAnsi" w:hAnsiTheme="minorHAnsi"/>
          <w:sz w:val="24"/>
          <w:szCs w:val="24"/>
        </w:rPr>
        <w:t xml:space="preserve">. </w:t>
      </w:r>
    </w:p>
    <w:p w:rsidR="007C0D5A" w:rsidRDefault="007C0D5A" w:rsidP="0099382D">
      <w:pPr>
        <w:spacing w:line="276" w:lineRule="auto"/>
        <w:jc w:val="both"/>
        <w:rPr>
          <w:rFonts w:asciiTheme="minorHAnsi" w:hAnsiTheme="minorHAnsi"/>
          <w:color w:val="FF0000"/>
          <w:sz w:val="24"/>
          <w:szCs w:val="24"/>
        </w:rPr>
      </w:pPr>
    </w:p>
    <w:p w:rsidR="0099382D" w:rsidRDefault="008972E7" w:rsidP="0099382D">
      <w:pPr>
        <w:tabs>
          <w:tab w:val="decimal" w:pos="8789"/>
        </w:tabs>
        <w:spacing w:line="276" w:lineRule="auto"/>
        <w:jc w:val="both"/>
        <w:rPr>
          <w:rFonts w:asciiTheme="minorHAnsi" w:hAnsiTheme="minorHAnsi"/>
          <w:b/>
          <w:sz w:val="22"/>
          <w:szCs w:val="22"/>
          <w:u w:val="single"/>
          <w:lang w:val="en-GB"/>
        </w:rPr>
      </w:pPr>
      <w:r>
        <w:rPr>
          <w:rFonts w:asciiTheme="minorHAnsi" w:hAnsiTheme="minorHAnsi"/>
          <w:b/>
          <w:sz w:val="22"/>
          <w:szCs w:val="22"/>
          <w:u w:val="single"/>
          <w:lang w:val="en-GB"/>
        </w:rPr>
        <w:t>KAPITALNI P.</w:t>
      </w:r>
      <w:r w:rsidR="0099382D">
        <w:rPr>
          <w:rFonts w:asciiTheme="minorHAnsi" w:hAnsiTheme="minorHAnsi"/>
          <w:b/>
          <w:sz w:val="22"/>
          <w:szCs w:val="22"/>
          <w:u w:val="single"/>
          <w:lang w:val="en-GB"/>
        </w:rPr>
        <w:t xml:space="preserve"> K201102 PROJEKT PRIKUPLJANJA, ODVODNJE I P</w:t>
      </w:r>
      <w:r>
        <w:rPr>
          <w:rFonts w:asciiTheme="minorHAnsi" w:hAnsiTheme="minorHAnsi"/>
          <w:b/>
          <w:sz w:val="22"/>
          <w:szCs w:val="22"/>
          <w:u w:val="single"/>
          <w:lang w:val="en-GB"/>
        </w:rPr>
        <w:t xml:space="preserve">ROČ.OTP.VODA </w:t>
      </w:r>
      <w:r>
        <w:rPr>
          <w:rFonts w:asciiTheme="minorHAnsi" w:hAnsiTheme="minorHAnsi"/>
          <w:b/>
          <w:sz w:val="22"/>
          <w:szCs w:val="22"/>
          <w:u w:val="single"/>
          <w:lang w:val="en-GB"/>
        </w:rPr>
        <w:tab/>
      </w:r>
      <w:r w:rsidR="00F65159">
        <w:rPr>
          <w:rFonts w:asciiTheme="minorHAnsi" w:hAnsiTheme="minorHAnsi"/>
          <w:b/>
          <w:sz w:val="22"/>
          <w:szCs w:val="22"/>
          <w:u w:val="single"/>
          <w:lang w:val="en-GB"/>
        </w:rPr>
        <w:t>85.467,95</w:t>
      </w:r>
    </w:p>
    <w:p w:rsidR="0099382D" w:rsidRDefault="0099382D" w:rsidP="00525E87">
      <w:pPr>
        <w:spacing w:line="276" w:lineRule="auto"/>
        <w:jc w:val="both"/>
        <w:rPr>
          <w:rFonts w:asciiTheme="minorHAnsi" w:hAnsiTheme="minorHAnsi"/>
          <w:sz w:val="24"/>
          <w:szCs w:val="24"/>
        </w:rPr>
      </w:pPr>
      <w:r>
        <w:rPr>
          <w:rFonts w:asciiTheme="minorHAnsi" w:hAnsiTheme="minorHAnsi"/>
          <w:sz w:val="24"/>
          <w:szCs w:val="24"/>
        </w:rPr>
        <w:t xml:space="preserve">Ostvareno je </w:t>
      </w:r>
      <w:r w:rsidR="00F65159">
        <w:rPr>
          <w:rFonts w:asciiTheme="minorHAnsi" w:hAnsiTheme="minorHAnsi"/>
          <w:sz w:val="24"/>
          <w:szCs w:val="24"/>
        </w:rPr>
        <w:t>43</w:t>
      </w:r>
      <w:r>
        <w:rPr>
          <w:rFonts w:asciiTheme="minorHAnsi" w:hAnsiTheme="minorHAnsi"/>
          <w:sz w:val="24"/>
          <w:szCs w:val="24"/>
        </w:rPr>
        <w:t xml:space="preserve">% plana za podmirenje pripadajućeg dijela interkalarne kamate </w:t>
      </w:r>
      <w:r w:rsidR="00F65159">
        <w:rPr>
          <w:rFonts w:asciiTheme="minorHAnsi" w:hAnsiTheme="minorHAnsi"/>
          <w:sz w:val="24"/>
          <w:szCs w:val="24"/>
        </w:rPr>
        <w:t>85.467,95</w:t>
      </w:r>
      <w:r w:rsidR="00FF24A2">
        <w:rPr>
          <w:rFonts w:asciiTheme="minorHAnsi" w:hAnsiTheme="minorHAnsi"/>
          <w:sz w:val="24"/>
          <w:szCs w:val="24"/>
        </w:rPr>
        <w:t xml:space="preserve"> kn</w:t>
      </w:r>
      <w:r>
        <w:rPr>
          <w:rFonts w:asciiTheme="minorHAnsi" w:hAnsiTheme="minorHAnsi"/>
          <w:sz w:val="24"/>
          <w:szCs w:val="24"/>
        </w:rPr>
        <w:t>.</w:t>
      </w:r>
      <w:r>
        <w:rPr>
          <w:rFonts w:asciiTheme="minorHAnsi" w:hAnsiTheme="minorHAnsi"/>
          <w:b/>
          <w:sz w:val="24"/>
          <w:szCs w:val="24"/>
        </w:rPr>
        <w:t xml:space="preserve"> </w:t>
      </w:r>
      <w:r>
        <w:rPr>
          <w:rFonts w:asciiTheme="minorHAnsi" w:hAnsiTheme="minorHAnsi"/>
          <w:sz w:val="24"/>
          <w:szCs w:val="24"/>
        </w:rPr>
        <w:t xml:space="preserve">U svrhu financiranja EU projekta „Projekt prikupljanja, odvodnje i pročišćavanja otpadnih voda otoka Krka, sukladno Odluci Općinskog vijeća (klasa:021-05/17-01/2, urbroj:2142-03-01/1-17-4 od 23. ožujka 2017. godine, SNPGŽ 7/17) i suglasnosti Ministra financija, Općina Baška izdala je 2017. godine jamstvo HBOR-u za dugoročni kredit trgovačkog društva Ponikve voda d.o.o u iznosu od 5.791.500,00 kuna (12,87% razmjerno udjelu u vlasništvu), uvećanog za pripadajuću kamatu, naknade i troškove. Iznos dugoročnog kredita trgovačkog </w:t>
      </w:r>
      <w:r>
        <w:rPr>
          <w:rFonts w:asciiTheme="minorHAnsi" w:hAnsiTheme="minorHAnsi"/>
          <w:sz w:val="24"/>
          <w:szCs w:val="24"/>
        </w:rPr>
        <w:lastRenderedPageBreak/>
        <w:t xml:space="preserve">društva Ponikve voda d.o.o. kod HBOR-a je 45.000.000,00 kuna, s rokom otplate kredita od 10 godina, u 20 jednakih uzastopnih polugodišnjih rata, od kojih prva dospijeva na naplatu </w:t>
      </w:r>
      <w:r w:rsidR="00B34DEE">
        <w:rPr>
          <w:rFonts w:asciiTheme="minorHAnsi" w:hAnsiTheme="minorHAnsi"/>
          <w:sz w:val="24"/>
          <w:szCs w:val="24"/>
        </w:rPr>
        <w:t>30. lipnja</w:t>
      </w:r>
      <w:r>
        <w:rPr>
          <w:rFonts w:asciiTheme="minorHAnsi" w:hAnsiTheme="minorHAnsi"/>
          <w:sz w:val="24"/>
          <w:szCs w:val="24"/>
        </w:rPr>
        <w:t xml:space="preserve"> 202</w:t>
      </w:r>
      <w:r w:rsidR="008404C3">
        <w:rPr>
          <w:rFonts w:asciiTheme="minorHAnsi" w:hAnsiTheme="minorHAnsi"/>
          <w:sz w:val="24"/>
          <w:szCs w:val="24"/>
        </w:rPr>
        <w:t>4</w:t>
      </w:r>
      <w:r>
        <w:rPr>
          <w:rFonts w:asciiTheme="minorHAnsi" w:hAnsiTheme="minorHAnsi"/>
          <w:sz w:val="24"/>
          <w:szCs w:val="24"/>
        </w:rPr>
        <w:t xml:space="preserve">. godine, uz fiksnu kamatnu stopu od 2,5%, te jednokratnu naknadu za obradu kreditnog zahtjeva u visini od 0,8% na iznos odobrenog kredita. </w:t>
      </w:r>
    </w:p>
    <w:p w:rsidR="0071098B" w:rsidRPr="0071098B" w:rsidRDefault="0071098B" w:rsidP="0071098B">
      <w:pPr>
        <w:tabs>
          <w:tab w:val="right" w:pos="4820"/>
          <w:tab w:val="left" w:pos="4962"/>
        </w:tabs>
        <w:spacing w:line="276" w:lineRule="auto"/>
        <w:jc w:val="both"/>
        <w:rPr>
          <w:rFonts w:ascii="Calibri" w:hAnsi="Calibri" w:cs="Calibri"/>
          <w:sz w:val="24"/>
          <w:szCs w:val="24"/>
        </w:rPr>
      </w:pPr>
      <w:r w:rsidRPr="000C11DC">
        <w:rPr>
          <w:rFonts w:ascii="Calibri" w:hAnsi="Calibri" w:cs="Calibri"/>
          <w:sz w:val="24"/>
          <w:szCs w:val="24"/>
        </w:rPr>
        <w:t>S osnova pomoći za sufinanciranje dijela vlastitog učešća za provedbu EU projekta „Prikupljanja, odvodnje i pročišćavanja otpadnih voda na području otoka K</w:t>
      </w:r>
      <w:r>
        <w:rPr>
          <w:rFonts w:ascii="Calibri" w:hAnsi="Calibri" w:cs="Calibri"/>
          <w:sz w:val="24"/>
          <w:szCs w:val="24"/>
        </w:rPr>
        <w:t>rka“ u 2022. godini ostvareno je 115.482,50 kn pomoći, a koje će se utrošiti za povrat glavnice kredita. S</w:t>
      </w:r>
      <w:r w:rsidR="00206896">
        <w:rPr>
          <w:rFonts w:ascii="Calibri" w:hAnsi="Calibri" w:cs="Calibri"/>
          <w:sz w:val="24"/>
          <w:szCs w:val="24"/>
        </w:rPr>
        <w:t xml:space="preserve"> </w:t>
      </w:r>
      <w:r>
        <w:rPr>
          <w:rFonts w:ascii="Calibri" w:hAnsi="Calibri" w:cs="Calibri"/>
          <w:sz w:val="24"/>
          <w:szCs w:val="24"/>
        </w:rPr>
        <w:t>obzirom da se s otplatom kredita počinje u 2024. godini ova pozicija rashoda nije mogla biti ostvarena, ali ju je bilo p</w:t>
      </w:r>
      <w:r w:rsidR="00206896">
        <w:rPr>
          <w:rFonts w:ascii="Calibri" w:hAnsi="Calibri" w:cs="Calibri"/>
          <w:sz w:val="24"/>
          <w:szCs w:val="24"/>
        </w:rPr>
        <w:t>otrebno planirati zbog uravnotež</w:t>
      </w:r>
      <w:r>
        <w:rPr>
          <w:rFonts w:ascii="Calibri" w:hAnsi="Calibri" w:cs="Calibri"/>
          <w:sz w:val="24"/>
          <w:szCs w:val="24"/>
        </w:rPr>
        <w:t>enja proračuna.</w:t>
      </w:r>
    </w:p>
    <w:p w:rsidR="00F65159" w:rsidRDefault="00F65159" w:rsidP="0099382D">
      <w:pPr>
        <w:spacing w:line="276" w:lineRule="auto"/>
        <w:jc w:val="both"/>
        <w:rPr>
          <w:rFonts w:asciiTheme="minorHAnsi" w:hAnsiTheme="minorHAnsi"/>
          <w:sz w:val="24"/>
          <w:szCs w:val="24"/>
        </w:rPr>
      </w:pPr>
    </w:p>
    <w:p w:rsidR="0099382D" w:rsidRDefault="0099382D" w:rsidP="0099382D">
      <w:pPr>
        <w:shd w:val="clear" w:color="auto" w:fill="CCC0D9" w:themeFill="accent4" w:themeFillTint="66"/>
        <w:tabs>
          <w:tab w:val="decimal" w:pos="8931"/>
        </w:tabs>
        <w:spacing w:line="276" w:lineRule="auto"/>
        <w:jc w:val="both"/>
        <w:rPr>
          <w:rFonts w:asciiTheme="minorHAnsi" w:hAnsiTheme="minorHAnsi"/>
          <w:b/>
          <w:sz w:val="22"/>
          <w:szCs w:val="22"/>
        </w:rPr>
      </w:pPr>
      <w:r>
        <w:rPr>
          <w:rFonts w:asciiTheme="minorHAnsi" w:hAnsiTheme="minorHAnsi"/>
          <w:b/>
          <w:sz w:val="22"/>
          <w:szCs w:val="22"/>
        </w:rPr>
        <w:t xml:space="preserve">PROGRAM: 2012 RAZVOJ I SIGURNOST PROMETA </w:t>
      </w:r>
      <w:r>
        <w:rPr>
          <w:rFonts w:asciiTheme="minorHAnsi" w:hAnsiTheme="minorHAnsi"/>
          <w:b/>
          <w:sz w:val="22"/>
          <w:szCs w:val="22"/>
        </w:rPr>
        <w:tab/>
        <w:t xml:space="preserve">                                                                </w:t>
      </w:r>
    </w:p>
    <w:p w:rsidR="0099382D" w:rsidRPr="008463CB" w:rsidRDefault="0099382D" w:rsidP="008463CB">
      <w:pPr>
        <w:tabs>
          <w:tab w:val="left" w:pos="3261"/>
          <w:tab w:val="decimal" w:pos="8789"/>
        </w:tabs>
        <w:spacing w:line="276" w:lineRule="auto"/>
        <w:jc w:val="both"/>
        <w:rPr>
          <w:sz w:val="24"/>
          <w:szCs w:val="24"/>
          <w:lang w:val="en-GB"/>
        </w:rPr>
      </w:pPr>
      <w:r w:rsidRPr="008463CB">
        <w:rPr>
          <w:rFonts w:asciiTheme="minorHAnsi" w:hAnsiTheme="minorHAnsi"/>
          <w:sz w:val="24"/>
          <w:szCs w:val="24"/>
        </w:rPr>
        <w:t>Cilj programa ostvaren je pružanjem usluga prometno</w:t>
      </w:r>
      <w:r w:rsidR="00D97873">
        <w:rPr>
          <w:rFonts w:asciiTheme="minorHAnsi" w:hAnsiTheme="minorHAnsi"/>
          <w:sz w:val="24"/>
          <w:szCs w:val="24"/>
        </w:rPr>
        <w:t>g</w:t>
      </w:r>
      <w:r w:rsidRPr="008463CB">
        <w:rPr>
          <w:rFonts w:asciiTheme="minorHAnsi" w:hAnsiTheme="minorHAnsi"/>
          <w:sz w:val="24"/>
          <w:szCs w:val="24"/>
        </w:rPr>
        <w:t xml:space="preserve"> redarstv</w:t>
      </w:r>
      <w:r w:rsidR="00D97873">
        <w:rPr>
          <w:rFonts w:asciiTheme="minorHAnsi" w:hAnsiTheme="minorHAnsi"/>
          <w:sz w:val="24"/>
          <w:szCs w:val="24"/>
        </w:rPr>
        <w:t>a</w:t>
      </w:r>
      <w:r w:rsidRPr="008463CB">
        <w:rPr>
          <w:rFonts w:asciiTheme="minorHAnsi" w:hAnsiTheme="minorHAnsi"/>
          <w:sz w:val="24"/>
          <w:szCs w:val="24"/>
        </w:rPr>
        <w:t xml:space="preserve">, te ulaganjem na izgradnji i uređenju ulica i puteva. </w:t>
      </w:r>
      <w:r w:rsidRPr="008463CB">
        <w:rPr>
          <w:rFonts w:ascii="Calibri" w:hAnsi="Calibri"/>
          <w:sz w:val="24"/>
          <w:szCs w:val="24"/>
        </w:rPr>
        <w:t>Pokazatelj uspješnosti mjeri se stupnjem</w:t>
      </w:r>
      <w:r w:rsidRPr="008463CB">
        <w:rPr>
          <w:rFonts w:asciiTheme="minorHAnsi" w:hAnsiTheme="minorHAnsi"/>
          <w:sz w:val="24"/>
          <w:szCs w:val="24"/>
        </w:rPr>
        <w:t xml:space="preserve"> realizacije plana, koji je ostvaren u cijelosti.</w:t>
      </w:r>
    </w:p>
    <w:p w:rsidR="0099382D" w:rsidRDefault="0099382D" w:rsidP="0099382D">
      <w:pPr>
        <w:shd w:val="clear" w:color="auto" w:fill="FFFFFF"/>
        <w:tabs>
          <w:tab w:val="left" w:pos="3261"/>
          <w:tab w:val="decimal" w:pos="8789"/>
        </w:tabs>
        <w:spacing w:line="276" w:lineRule="auto"/>
        <w:jc w:val="both"/>
        <w:rPr>
          <w:rFonts w:asciiTheme="minorHAnsi" w:hAnsiTheme="minorHAnsi"/>
          <w:b/>
          <w:sz w:val="22"/>
          <w:szCs w:val="22"/>
          <w:shd w:val="clear" w:color="auto" w:fill="FFFFFF"/>
        </w:rPr>
      </w:pPr>
    </w:p>
    <w:p w:rsidR="0099382D" w:rsidRDefault="0099382D" w:rsidP="0099382D">
      <w:pPr>
        <w:shd w:val="clear" w:color="auto" w:fill="FFFFFF"/>
        <w:tabs>
          <w:tab w:val="left" w:pos="3261"/>
          <w:tab w:val="decimal" w:pos="8789"/>
        </w:tabs>
        <w:spacing w:line="276" w:lineRule="auto"/>
        <w:jc w:val="both"/>
        <w:rPr>
          <w:rFonts w:asciiTheme="minorHAnsi" w:hAnsiTheme="minorHAnsi"/>
          <w:b/>
          <w:sz w:val="22"/>
          <w:szCs w:val="22"/>
          <w:highlight w:val="white"/>
          <w:u w:val="single"/>
        </w:rPr>
      </w:pPr>
      <w:r>
        <w:rPr>
          <w:rFonts w:asciiTheme="minorHAnsi" w:hAnsiTheme="minorHAnsi"/>
          <w:b/>
          <w:sz w:val="22"/>
          <w:szCs w:val="22"/>
          <w:u w:val="single"/>
          <w:shd w:val="clear" w:color="auto" w:fill="FFFFFF"/>
        </w:rPr>
        <w:t>AKTIVNOST A201201 RAZVOJ I SIGURNOST PROMETA</w:t>
      </w:r>
      <w:r>
        <w:rPr>
          <w:rFonts w:asciiTheme="minorHAnsi" w:hAnsiTheme="minorHAnsi"/>
          <w:b/>
          <w:sz w:val="22"/>
          <w:szCs w:val="22"/>
          <w:u w:val="single"/>
          <w:shd w:val="clear" w:color="auto" w:fill="FFFFFF"/>
        </w:rPr>
        <w:tab/>
      </w:r>
      <w:r w:rsidR="008463CB">
        <w:rPr>
          <w:rFonts w:asciiTheme="minorHAnsi" w:hAnsiTheme="minorHAnsi"/>
          <w:b/>
          <w:sz w:val="22"/>
          <w:szCs w:val="22"/>
          <w:u w:val="single"/>
          <w:shd w:val="clear" w:color="auto" w:fill="FFFFFF"/>
        </w:rPr>
        <w:t>72.000</w:t>
      </w:r>
      <w:r>
        <w:rPr>
          <w:rFonts w:asciiTheme="minorHAnsi" w:hAnsiTheme="minorHAnsi"/>
          <w:b/>
          <w:sz w:val="22"/>
          <w:szCs w:val="22"/>
          <w:u w:val="single"/>
          <w:shd w:val="clear" w:color="auto" w:fill="FFFFFF"/>
        </w:rPr>
        <w:t>,00</w:t>
      </w:r>
    </w:p>
    <w:p w:rsidR="0099382D" w:rsidRDefault="0099382D" w:rsidP="0099382D">
      <w:pPr>
        <w:spacing w:line="276" w:lineRule="auto"/>
        <w:jc w:val="both"/>
        <w:rPr>
          <w:lang w:val="en-GB"/>
        </w:rPr>
      </w:pPr>
      <w:r>
        <w:rPr>
          <w:rFonts w:asciiTheme="minorHAnsi" w:hAnsiTheme="minorHAnsi"/>
          <w:sz w:val="24"/>
          <w:szCs w:val="24"/>
        </w:rPr>
        <w:t xml:space="preserve">Ostvareno 100% plana, za usluge korištenja sustava Pazigrad za uredski rad, rad na mobilnim uređajima, te vođenje prekršajnih postupaka prometnog redarstva. </w:t>
      </w:r>
    </w:p>
    <w:p w:rsidR="0099382D" w:rsidRDefault="0099382D" w:rsidP="0099382D">
      <w:pPr>
        <w:spacing w:line="276" w:lineRule="auto"/>
        <w:jc w:val="both"/>
        <w:rPr>
          <w:rFonts w:asciiTheme="minorHAnsi" w:hAnsiTheme="minorHAnsi"/>
          <w:sz w:val="24"/>
          <w:szCs w:val="24"/>
        </w:rPr>
      </w:pPr>
    </w:p>
    <w:p w:rsidR="0099382D" w:rsidRDefault="0099382D" w:rsidP="0099382D">
      <w:pPr>
        <w:shd w:val="clear" w:color="auto" w:fill="FFFFFF"/>
        <w:tabs>
          <w:tab w:val="left" w:pos="3261"/>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shd w:val="clear" w:color="auto" w:fill="FFFFFF"/>
        </w:rPr>
        <w:t>KAPITALNI PROJEKT K201202 IZGRADNJA NERAZVRSTANIH CESTA</w:t>
      </w:r>
      <w:r>
        <w:rPr>
          <w:rFonts w:asciiTheme="minorHAnsi" w:hAnsiTheme="minorHAnsi"/>
          <w:b/>
          <w:sz w:val="22"/>
          <w:szCs w:val="22"/>
          <w:u w:val="single"/>
          <w:shd w:val="clear" w:color="auto" w:fill="FFFFFF"/>
        </w:rPr>
        <w:tab/>
      </w:r>
      <w:r w:rsidR="00C74ABF">
        <w:rPr>
          <w:rFonts w:asciiTheme="minorHAnsi" w:hAnsiTheme="minorHAnsi"/>
          <w:b/>
          <w:sz w:val="22"/>
          <w:szCs w:val="22"/>
          <w:u w:val="single"/>
          <w:shd w:val="clear" w:color="auto" w:fill="FFFFFF"/>
        </w:rPr>
        <w:t>221.947,75</w:t>
      </w:r>
    </w:p>
    <w:p w:rsidR="0099382D" w:rsidRDefault="00C74ABF" w:rsidP="0099382D">
      <w:pPr>
        <w:spacing w:line="276" w:lineRule="auto"/>
        <w:jc w:val="both"/>
        <w:rPr>
          <w:rFonts w:asciiTheme="minorHAnsi" w:hAnsiTheme="minorHAnsi"/>
          <w:sz w:val="24"/>
          <w:szCs w:val="24"/>
        </w:rPr>
      </w:pPr>
      <w:r>
        <w:rPr>
          <w:rFonts w:asciiTheme="minorHAnsi" w:hAnsiTheme="minorHAnsi"/>
          <w:sz w:val="24"/>
          <w:szCs w:val="24"/>
        </w:rPr>
        <w:t xml:space="preserve">Cilj programa ostvaren je izgradnjom betonskog potpornog zida na cesti u Jurandvoru, predio Glušac, </w:t>
      </w:r>
      <w:r w:rsidR="0099382D">
        <w:rPr>
          <w:rFonts w:asciiTheme="minorHAnsi" w:hAnsiTheme="minorHAnsi"/>
          <w:sz w:val="24"/>
          <w:szCs w:val="24"/>
        </w:rPr>
        <w:t>te je plan ostvaren u cijelosti.</w:t>
      </w:r>
    </w:p>
    <w:p w:rsidR="0099382D" w:rsidRDefault="0099382D" w:rsidP="0099382D">
      <w:pPr>
        <w:spacing w:line="276" w:lineRule="auto"/>
        <w:jc w:val="both"/>
        <w:rPr>
          <w:rFonts w:asciiTheme="minorHAnsi" w:hAnsiTheme="minorHAnsi"/>
          <w:color w:val="FF0000"/>
          <w:sz w:val="24"/>
          <w:szCs w:val="24"/>
        </w:rPr>
      </w:pPr>
    </w:p>
    <w:p w:rsidR="0099382D" w:rsidRDefault="0099382D" w:rsidP="0099382D">
      <w:pPr>
        <w:shd w:val="clear" w:color="auto" w:fill="CCC0D9" w:themeFill="accent4" w:themeFillTint="66"/>
        <w:tabs>
          <w:tab w:val="left" w:pos="1560"/>
          <w:tab w:val="decimal" w:pos="8789"/>
        </w:tabs>
        <w:jc w:val="both"/>
        <w:rPr>
          <w:rFonts w:asciiTheme="minorHAnsi" w:hAnsiTheme="minorHAnsi"/>
          <w:b/>
          <w:sz w:val="22"/>
          <w:szCs w:val="22"/>
        </w:rPr>
      </w:pPr>
      <w:r>
        <w:rPr>
          <w:rFonts w:asciiTheme="minorHAnsi" w:hAnsiTheme="minorHAnsi"/>
          <w:b/>
          <w:sz w:val="22"/>
          <w:szCs w:val="22"/>
        </w:rPr>
        <w:t>PROGRAM: 2013 PROSTORNO UREĐENJE I UNAPREĐENJE STANOVANJA</w:t>
      </w:r>
      <w:r>
        <w:rPr>
          <w:rFonts w:asciiTheme="minorHAnsi" w:hAnsiTheme="minorHAnsi"/>
          <w:b/>
          <w:sz w:val="22"/>
          <w:szCs w:val="22"/>
        </w:rPr>
        <w:tab/>
        <w:t xml:space="preserve"> </w:t>
      </w:r>
    </w:p>
    <w:p w:rsidR="0099382D" w:rsidRPr="00880780" w:rsidRDefault="00880780" w:rsidP="00880780">
      <w:pPr>
        <w:tabs>
          <w:tab w:val="left" w:pos="3261"/>
          <w:tab w:val="decimal" w:pos="8789"/>
        </w:tabs>
        <w:spacing w:line="276" w:lineRule="auto"/>
        <w:jc w:val="both"/>
        <w:rPr>
          <w:rFonts w:asciiTheme="minorHAnsi" w:hAnsiTheme="minorHAnsi"/>
          <w:sz w:val="24"/>
          <w:szCs w:val="24"/>
          <w:highlight w:val="white"/>
        </w:rPr>
      </w:pPr>
      <w:r w:rsidRPr="00880780">
        <w:rPr>
          <w:rFonts w:asciiTheme="minorHAnsi" w:hAnsiTheme="minorHAnsi"/>
          <w:sz w:val="24"/>
          <w:szCs w:val="24"/>
          <w:shd w:val="clear" w:color="auto" w:fill="FFFFFF"/>
        </w:rPr>
        <w:t>Program osigurava sredstva za izradu studija i projekata, katastarsko-geodetskih usluga, dokumentacije prostornog planiranja, izgradnju javne rasvjete, uređenja obalnog područja naselja Baška, nadogradnju sustava Atlas 14, novu katastarsku izmjeru, projekt izgradnje optičke mreže, projekt WIFI4EU, te sufinanciranje izgradnje POS stanova.</w:t>
      </w:r>
      <w:r w:rsidR="0099382D" w:rsidRPr="00880780">
        <w:rPr>
          <w:rFonts w:asciiTheme="minorHAnsi" w:hAnsiTheme="minorHAnsi"/>
          <w:sz w:val="24"/>
          <w:szCs w:val="24"/>
        </w:rPr>
        <w:t xml:space="preserve"> </w:t>
      </w:r>
      <w:r w:rsidR="0099382D" w:rsidRPr="00880780">
        <w:rPr>
          <w:rFonts w:ascii="Calibri" w:hAnsi="Calibri"/>
          <w:sz w:val="24"/>
          <w:szCs w:val="24"/>
        </w:rPr>
        <w:t>Pokazatelj uspješnosti mjeri se stupnjem</w:t>
      </w:r>
      <w:r w:rsidR="0099382D" w:rsidRPr="00880780">
        <w:rPr>
          <w:rFonts w:asciiTheme="minorHAnsi" w:hAnsiTheme="minorHAnsi"/>
          <w:sz w:val="24"/>
          <w:szCs w:val="24"/>
        </w:rPr>
        <w:t xml:space="preserve"> realizacije plana, koji iznosi </w:t>
      </w:r>
      <w:r w:rsidR="00DE36D8" w:rsidRPr="00880780">
        <w:rPr>
          <w:rFonts w:asciiTheme="minorHAnsi" w:hAnsiTheme="minorHAnsi"/>
          <w:sz w:val="24"/>
          <w:szCs w:val="24"/>
        </w:rPr>
        <w:t>88</w:t>
      </w:r>
      <w:r w:rsidR="0099382D" w:rsidRPr="00880780">
        <w:rPr>
          <w:rFonts w:asciiTheme="minorHAnsi" w:hAnsiTheme="minorHAnsi"/>
          <w:sz w:val="24"/>
          <w:szCs w:val="24"/>
        </w:rPr>
        <w:t>%.</w:t>
      </w:r>
    </w:p>
    <w:p w:rsidR="0099382D" w:rsidRDefault="0099382D" w:rsidP="0099382D">
      <w:pPr>
        <w:shd w:val="clear" w:color="auto" w:fill="FFFFFF"/>
        <w:tabs>
          <w:tab w:val="left" w:pos="3261"/>
          <w:tab w:val="decimal" w:pos="8789"/>
        </w:tabs>
        <w:spacing w:line="276" w:lineRule="auto"/>
        <w:jc w:val="both"/>
        <w:rPr>
          <w:rFonts w:asciiTheme="minorHAnsi" w:hAnsiTheme="minorHAnsi"/>
          <w:b/>
          <w:sz w:val="22"/>
          <w:szCs w:val="22"/>
          <w:shd w:val="clear" w:color="auto" w:fill="FFFFFF"/>
        </w:rPr>
      </w:pPr>
    </w:p>
    <w:p w:rsidR="0099382D" w:rsidRDefault="0099382D" w:rsidP="0099382D">
      <w:pPr>
        <w:shd w:val="clear" w:color="auto" w:fill="FFFFFF"/>
        <w:tabs>
          <w:tab w:val="left" w:pos="3261"/>
          <w:tab w:val="decimal" w:pos="8789"/>
        </w:tabs>
        <w:spacing w:line="276" w:lineRule="auto"/>
        <w:jc w:val="both"/>
        <w:rPr>
          <w:rFonts w:asciiTheme="minorHAnsi" w:hAnsiTheme="minorHAnsi"/>
          <w:b/>
          <w:sz w:val="22"/>
          <w:szCs w:val="22"/>
          <w:highlight w:val="white"/>
          <w:u w:val="single"/>
        </w:rPr>
      </w:pPr>
      <w:r>
        <w:rPr>
          <w:rFonts w:asciiTheme="minorHAnsi" w:hAnsiTheme="minorHAnsi"/>
          <w:b/>
          <w:sz w:val="22"/>
          <w:szCs w:val="22"/>
          <w:u w:val="single"/>
          <w:shd w:val="clear" w:color="auto" w:fill="FFFFFF"/>
        </w:rPr>
        <w:t>AKTIVNOST A201301 IZRADA PROSTORNIH STUDIJA, PROJEKATA I RJEŠENJA</w:t>
      </w:r>
      <w:r>
        <w:rPr>
          <w:rFonts w:asciiTheme="minorHAnsi" w:hAnsiTheme="minorHAnsi"/>
          <w:b/>
          <w:sz w:val="22"/>
          <w:szCs w:val="22"/>
          <w:u w:val="single"/>
          <w:shd w:val="clear" w:color="auto" w:fill="FFFFFF"/>
        </w:rPr>
        <w:tab/>
      </w:r>
      <w:r w:rsidR="00DE36D8">
        <w:rPr>
          <w:rFonts w:asciiTheme="minorHAnsi" w:hAnsiTheme="minorHAnsi"/>
          <w:b/>
          <w:sz w:val="22"/>
          <w:szCs w:val="22"/>
          <w:u w:val="single"/>
          <w:shd w:val="clear" w:color="auto" w:fill="FFFFFF"/>
        </w:rPr>
        <w:t>92.315.96</w:t>
      </w:r>
    </w:p>
    <w:p w:rsidR="0099382D" w:rsidRDefault="00DE36D8" w:rsidP="0099382D">
      <w:pPr>
        <w:tabs>
          <w:tab w:val="left" w:pos="709"/>
          <w:tab w:val="decimal" w:pos="6663"/>
          <w:tab w:val="decimal" w:pos="7938"/>
        </w:tabs>
        <w:spacing w:line="276" w:lineRule="auto"/>
        <w:jc w:val="both"/>
        <w:rPr>
          <w:lang w:val="en-GB"/>
        </w:rPr>
      </w:pPr>
      <w:r>
        <w:rPr>
          <w:rFonts w:asciiTheme="minorHAnsi" w:hAnsiTheme="minorHAnsi"/>
          <w:sz w:val="24"/>
          <w:szCs w:val="24"/>
        </w:rPr>
        <w:t>Ostvareno je 88</w:t>
      </w:r>
      <w:r w:rsidR="0099382D">
        <w:rPr>
          <w:rFonts w:asciiTheme="minorHAnsi" w:hAnsiTheme="minorHAnsi"/>
          <w:sz w:val="24"/>
          <w:szCs w:val="24"/>
        </w:rPr>
        <w:t xml:space="preserve">% plana za intelektualne usluge izrade studija i projekata te katastarsko-geodetske usluge: elaborati procjena </w:t>
      </w:r>
      <w:r w:rsidR="000A43C3">
        <w:rPr>
          <w:rFonts w:asciiTheme="minorHAnsi" w:hAnsiTheme="minorHAnsi"/>
          <w:sz w:val="24"/>
          <w:szCs w:val="24"/>
        </w:rPr>
        <w:t xml:space="preserve">vrijednosti </w:t>
      </w:r>
      <w:r w:rsidR="0099382D">
        <w:rPr>
          <w:rFonts w:asciiTheme="minorHAnsi" w:hAnsiTheme="minorHAnsi"/>
          <w:sz w:val="24"/>
          <w:szCs w:val="24"/>
        </w:rPr>
        <w:t>nekretnina, geodetska mjerenja, snimanja i iskolčenja,</w:t>
      </w:r>
      <w:r w:rsidR="000A43C3">
        <w:rPr>
          <w:rFonts w:asciiTheme="minorHAnsi" w:hAnsiTheme="minorHAnsi"/>
          <w:sz w:val="24"/>
          <w:szCs w:val="24"/>
        </w:rPr>
        <w:t xml:space="preserve"> dopuna regis</w:t>
      </w:r>
      <w:r w:rsidR="00681A37">
        <w:rPr>
          <w:rFonts w:asciiTheme="minorHAnsi" w:hAnsiTheme="minorHAnsi"/>
          <w:sz w:val="24"/>
          <w:szCs w:val="24"/>
        </w:rPr>
        <w:t>t</w:t>
      </w:r>
      <w:r w:rsidR="000A43C3">
        <w:rPr>
          <w:rFonts w:asciiTheme="minorHAnsi" w:hAnsiTheme="minorHAnsi"/>
          <w:sz w:val="24"/>
          <w:szCs w:val="24"/>
        </w:rPr>
        <w:t>ra nerazvrstanih cesta,</w:t>
      </w:r>
      <w:r w:rsidR="00681A37">
        <w:rPr>
          <w:rFonts w:asciiTheme="minorHAnsi" w:hAnsiTheme="minorHAnsi"/>
          <w:sz w:val="24"/>
          <w:szCs w:val="24"/>
        </w:rPr>
        <w:t xml:space="preserve"> izradu elaborata komunalne infrastrukture za parkirališta Kav i Gruh</w:t>
      </w:r>
      <w:r w:rsidR="0099382D">
        <w:rPr>
          <w:rFonts w:asciiTheme="minorHAnsi" w:hAnsiTheme="minorHAnsi"/>
          <w:sz w:val="24"/>
          <w:szCs w:val="24"/>
        </w:rPr>
        <w:t>.</w:t>
      </w:r>
    </w:p>
    <w:p w:rsidR="0099382D" w:rsidRDefault="0099382D" w:rsidP="0099382D">
      <w:pPr>
        <w:tabs>
          <w:tab w:val="left" w:pos="709"/>
          <w:tab w:val="decimal" w:pos="6663"/>
          <w:tab w:val="decimal" w:pos="7938"/>
        </w:tabs>
        <w:spacing w:line="276" w:lineRule="auto"/>
        <w:jc w:val="both"/>
        <w:rPr>
          <w:rFonts w:asciiTheme="minorHAnsi" w:hAnsiTheme="minorHAnsi"/>
          <w:b/>
          <w:color w:val="FF0000"/>
          <w:sz w:val="24"/>
          <w:szCs w:val="24"/>
        </w:rPr>
      </w:pPr>
    </w:p>
    <w:p w:rsidR="0099382D" w:rsidRDefault="0099382D" w:rsidP="0099382D">
      <w:pPr>
        <w:shd w:val="clear" w:color="auto" w:fill="FFFFFF"/>
        <w:tabs>
          <w:tab w:val="left" w:pos="2977"/>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shd w:val="clear" w:color="auto" w:fill="FFFFFF"/>
        </w:rPr>
        <w:t>KAPITALNI PROJEKT K201302</w:t>
      </w:r>
      <w:r w:rsidR="00DB0A57">
        <w:rPr>
          <w:rFonts w:asciiTheme="minorHAnsi" w:hAnsiTheme="minorHAnsi"/>
          <w:b/>
          <w:sz w:val="22"/>
          <w:szCs w:val="22"/>
          <w:u w:val="single"/>
          <w:shd w:val="clear" w:color="auto" w:fill="FFFFFF"/>
        </w:rPr>
        <w:t xml:space="preserve"> </w:t>
      </w:r>
      <w:r>
        <w:rPr>
          <w:rFonts w:asciiTheme="minorHAnsi" w:hAnsiTheme="minorHAnsi"/>
          <w:b/>
          <w:sz w:val="22"/>
          <w:szCs w:val="22"/>
          <w:u w:val="single"/>
          <w:shd w:val="clear" w:color="auto" w:fill="FFFFFF"/>
        </w:rPr>
        <w:t>IZRADA PROJEKATA ZA INFRASTRUKTURU</w:t>
      </w:r>
      <w:r>
        <w:rPr>
          <w:rFonts w:asciiTheme="minorHAnsi" w:hAnsiTheme="minorHAnsi"/>
          <w:b/>
          <w:sz w:val="22"/>
          <w:szCs w:val="22"/>
          <w:u w:val="single"/>
          <w:shd w:val="clear" w:color="auto" w:fill="FFFFFF"/>
        </w:rPr>
        <w:tab/>
      </w:r>
      <w:r w:rsidR="00DE36D8">
        <w:rPr>
          <w:rFonts w:asciiTheme="minorHAnsi" w:hAnsiTheme="minorHAnsi"/>
          <w:b/>
          <w:sz w:val="22"/>
          <w:szCs w:val="22"/>
          <w:u w:val="single"/>
          <w:shd w:val="clear" w:color="auto" w:fill="FFFFFF"/>
        </w:rPr>
        <w:t>167.500,</w:t>
      </w:r>
      <w:r>
        <w:rPr>
          <w:rFonts w:asciiTheme="minorHAnsi" w:hAnsiTheme="minorHAnsi"/>
          <w:b/>
          <w:sz w:val="22"/>
          <w:szCs w:val="22"/>
          <w:u w:val="single"/>
          <w:shd w:val="clear" w:color="auto" w:fill="FFFFFF"/>
        </w:rPr>
        <w:t>00</w:t>
      </w:r>
    </w:p>
    <w:p w:rsidR="00D875C7" w:rsidRDefault="0099382D" w:rsidP="00DE36D8">
      <w:pPr>
        <w:spacing w:line="276" w:lineRule="auto"/>
        <w:jc w:val="both"/>
        <w:rPr>
          <w:rFonts w:asciiTheme="minorHAnsi" w:hAnsiTheme="minorHAnsi"/>
          <w:sz w:val="24"/>
          <w:szCs w:val="24"/>
        </w:rPr>
      </w:pPr>
      <w:r>
        <w:rPr>
          <w:rFonts w:asciiTheme="minorHAnsi" w:hAnsiTheme="minorHAnsi"/>
          <w:sz w:val="24"/>
          <w:szCs w:val="24"/>
        </w:rPr>
        <w:t xml:space="preserve">Plan je ostvaren u cijelosti za izradu </w:t>
      </w:r>
      <w:r w:rsidR="008B68DE" w:rsidRPr="008B68DE">
        <w:rPr>
          <w:rFonts w:asciiTheme="minorHAnsi" w:hAnsiTheme="minorHAnsi"/>
          <w:sz w:val="24"/>
          <w:szCs w:val="24"/>
        </w:rPr>
        <w:t xml:space="preserve">projektne dokumentacije za pribavljanje </w:t>
      </w:r>
      <w:r w:rsidR="00DE36D8">
        <w:rPr>
          <w:rFonts w:asciiTheme="minorHAnsi" w:hAnsiTheme="minorHAnsi"/>
          <w:sz w:val="24"/>
          <w:szCs w:val="24"/>
        </w:rPr>
        <w:t>građevinske dozvole za izgradnju odvojka K8 Zagrebačke ulice, izmjenu projektne dokumentacije prometnica zone Pešćivica O1, O2 i K1, parcelacijski elaborat prometnice O4, te izradu glavnog projekta rekonstrukcije NC134 zona Zarok.</w:t>
      </w:r>
    </w:p>
    <w:p w:rsidR="00DE36D8" w:rsidRDefault="00DE36D8" w:rsidP="00DE36D8">
      <w:pPr>
        <w:spacing w:line="276" w:lineRule="auto"/>
        <w:jc w:val="both"/>
        <w:rPr>
          <w:rFonts w:asciiTheme="minorHAnsi" w:hAnsiTheme="minorHAnsi"/>
          <w:b/>
          <w:sz w:val="22"/>
          <w:szCs w:val="22"/>
          <w:u w:val="single"/>
          <w:shd w:val="clear" w:color="auto" w:fill="FFFFFF"/>
        </w:rPr>
      </w:pPr>
    </w:p>
    <w:p w:rsidR="0099382D" w:rsidRDefault="0099382D" w:rsidP="0099382D">
      <w:pPr>
        <w:shd w:val="clear" w:color="auto" w:fill="FFFFFF"/>
        <w:tabs>
          <w:tab w:val="left" w:pos="2977"/>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shd w:val="clear" w:color="auto" w:fill="FFFFFF"/>
        </w:rPr>
        <w:lastRenderedPageBreak/>
        <w:t>KAPITALNI PROJEKT K201303 IZGRADNJA JAVNE RASVJETE</w:t>
      </w:r>
      <w:r>
        <w:rPr>
          <w:rFonts w:asciiTheme="minorHAnsi" w:hAnsiTheme="minorHAnsi"/>
          <w:b/>
          <w:sz w:val="22"/>
          <w:szCs w:val="22"/>
          <w:u w:val="single"/>
          <w:shd w:val="clear" w:color="auto" w:fill="FFFFFF"/>
        </w:rPr>
        <w:tab/>
      </w:r>
      <w:r w:rsidR="00483234">
        <w:rPr>
          <w:rFonts w:asciiTheme="minorHAnsi" w:hAnsiTheme="minorHAnsi"/>
          <w:b/>
          <w:sz w:val="22"/>
          <w:szCs w:val="22"/>
          <w:u w:val="single"/>
          <w:shd w:val="clear" w:color="auto" w:fill="FFFFFF"/>
        </w:rPr>
        <w:t>49.829,63</w:t>
      </w:r>
    </w:p>
    <w:p w:rsidR="000A43C3" w:rsidRDefault="0099382D" w:rsidP="0099382D">
      <w:pPr>
        <w:spacing w:line="276" w:lineRule="auto"/>
        <w:jc w:val="both"/>
        <w:rPr>
          <w:rFonts w:asciiTheme="minorHAnsi" w:hAnsiTheme="minorHAnsi"/>
          <w:sz w:val="24"/>
          <w:szCs w:val="24"/>
        </w:rPr>
      </w:pPr>
      <w:r>
        <w:rPr>
          <w:rFonts w:asciiTheme="minorHAnsi" w:hAnsiTheme="minorHAnsi"/>
          <w:sz w:val="24"/>
          <w:szCs w:val="24"/>
        </w:rPr>
        <w:t xml:space="preserve">Plan je ostvaren u cijelosti, za </w:t>
      </w:r>
      <w:r w:rsidR="005F47AD">
        <w:rPr>
          <w:rFonts w:asciiTheme="minorHAnsi" w:hAnsiTheme="minorHAnsi"/>
          <w:sz w:val="24"/>
          <w:szCs w:val="24"/>
        </w:rPr>
        <w:t xml:space="preserve">postavljanje </w:t>
      </w:r>
      <w:r w:rsidR="000A43C3">
        <w:rPr>
          <w:rFonts w:asciiTheme="minorHAnsi" w:hAnsiTheme="minorHAnsi"/>
          <w:sz w:val="24"/>
          <w:szCs w:val="24"/>
        </w:rPr>
        <w:t>javne rasvjete</w:t>
      </w:r>
      <w:r w:rsidR="005F47AD">
        <w:rPr>
          <w:rFonts w:asciiTheme="minorHAnsi" w:hAnsiTheme="minorHAnsi"/>
          <w:sz w:val="24"/>
          <w:szCs w:val="24"/>
        </w:rPr>
        <w:t xml:space="preserve"> u</w:t>
      </w:r>
      <w:r w:rsidR="000A43C3">
        <w:rPr>
          <w:rFonts w:asciiTheme="minorHAnsi" w:hAnsiTheme="minorHAnsi"/>
          <w:sz w:val="24"/>
          <w:szCs w:val="24"/>
        </w:rPr>
        <w:t>:</w:t>
      </w:r>
    </w:p>
    <w:p w:rsidR="000A43C3" w:rsidRDefault="005F47AD" w:rsidP="0099382D">
      <w:pPr>
        <w:spacing w:line="276" w:lineRule="auto"/>
        <w:jc w:val="both"/>
        <w:rPr>
          <w:rFonts w:asciiTheme="minorHAnsi" w:hAnsiTheme="minorHAnsi"/>
          <w:sz w:val="24"/>
          <w:szCs w:val="24"/>
        </w:rPr>
      </w:pPr>
      <w:r>
        <w:rPr>
          <w:rFonts w:asciiTheme="minorHAnsi" w:hAnsiTheme="minorHAnsi"/>
          <w:sz w:val="24"/>
          <w:szCs w:val="24"/>
        </w:rPr>
        <w:t>-</w:t>
      </w:r>
      <w:r w:rsidR="000A43C3">
        <w:rPr>
          <w:rFonts w:asciiTheme="minorHAnsi" w:hAnsiTheme="minorHAnsi"/>
          <w:sz w:val="24"/>
          <w:szCs w:val="24"/>
        </w:rPr>
        <w:t xml:space="preserve"> Baški</w:t>
      </w:r>
      <w:r>
        <w:rPr>
          <w:rFonts w:asciiTheme="minorHAnsi" w:hAnsiTheme="minorHAnsi"/>
          <w:sz w:val="24"/>
          <w:szCs w:val="24"/>
        </w:rPr>
        <w:t xml:space="preserve">, </w:t>
      </w:r>
      <w:r w:rsidR="00221C32">
        <w:rPr>
          <w:rFonts w:asciiTheme="minorHAnsi" w:hAnsiTheme="minorHAnsi"/>
          <w:sz w:val="24"/>
          <w:szCs w:val="24"/>
        </w:rPr>
        <w:t>u Ulici kralja Zvonimira, Na vrti i Uskočkoj inox nosači i feral</w:t>
      </w:r>
      <w:r w:rsidR="000A43C3">
        <w:rPr>
          <w:rFonts w:asciiTheme="minorHAnsi" w:hAnsiTheme="minorHAnsi"/>
          <w:sz w:val="24"/>
          <w:szCs w:val="24"/>
        </w:rPr>
        <w:t xml:space="preserve">, </w:t>
      </w:r>
      <w:r w:rsidR="00221C32">
        <w:rPr>
          <w:rFonts w:asciiTheme="minorHAnsi" w:hAnsiTheme="minorHAnsi"/>
          <w:sz w:val="24"/>
          <w:szCs w:val="24"/>
        </w:rPr>
        <w:t xml:space="preserve">u </w:t>
      </w:r>
      <w:r w:rsidR="000A43C3">
        <w:rPr>
          <w:rFonts w:asciiTheme="minorHAnsi" w:hAnsiTheme="minorHAnsi"/>
          <w:sz w:val="24"/>
          <w:szCs w:val="24"/>
        </w:rPr>
        <w:t>dječje</w:t>
      </w:r>
      <w:r w:rsidR="00221C32">
        <w:rPr>
          <w:rFonts w:asciiTheme="minorHAnsi" w:hAnsiTheme="minorHAnsi"/>
          <w:sz w:val="24"/>
          <w:szCs w:val="24"/>
        </w:rPr>
        <w:t>m igralištu</w:t>
      </w:r>
      <w:r w:rsidR="000A43C3">
        <w:rPr>
          <w:rFonts w:asciiTheme="minorHAnsi" w:hAnsiTheme="minorHAnsi"/>
          <w:sz w:val="24"/>
          <w:szCs w:val="24"/>
        </w:rPr>
        <w:t xml:space="preserve"> Centralin</w:t>
      </w:r>
      <w:r w:rsidR="00221C32">
        <w:rPr>
          <w:rFonts w:asciiTheme="minorHAnsi" w:hAnsiTheme="minorHAnsi"/>
          <w:sz w:val="24"/>
          <w:szCs w:val="24"/>
        </w:rPr>
        <w:t xml:space="preserve"> 1 solarna svjetiljka</w:t>
      </w:r>
    </w:p>
    <w:p w:rsidR="0099382D" w:rsidRDefault="005F47AD" w:rsidP="0099382D">
      <w:pPr>
        <w:spacing w:line="276" w:lineRule="auto"/>
        <w:jc w:val="both"/>
        <w:rPr>
          <w:rFonts w:asciiTheme="minorHAnsi" w:hAnsiTheme="minorHAnsi"/>
          <w:sz w:val="24"/>
          <w:szCs w:val="24"/>
        </w:rPr>
      </w:pPr>
      <w:r>
        <w:rPr>
          <w:rFonts w:asciiTheme="minorHAnsi" w:hAnsiTheme="minorHAnsi"/>
          <w:sz w:val="24"/>
          <w:szCs w:val="24"/>
        </w:rPr>
        <w:t xml:space="preserve">- Jurandvoru, predio Marovići 5 svjetiljki, kod kbr. </w:t>
      </w:r>
      <w:r w:rsidR="00221C32">
        <w:rPr>
          <w:rFonts w:asciiTheme="minorHAnsi" w:hAnsiTheme="minorHAnsi"/>
          <w:sz w:val="24"/>
          <w:szCs w:val="24"/>
        </w:rPr>
        <w:t>60 i 118 po 1 stup s LED svjetiljkom</w:t>
      </w:r>
    </w:p>
    <w:p w:rsidR="005F47AD" w:rsidRDefault="005F47AD" w:rsidP="0099382D">
      <w:pPr>
        <w:spacing w:line="276" w:lineRule="auto"/>
        <w:jc w:val="both"/>
        <w:rPr>
          <w:rFonts w:asciiTheme="minorHAnsi" w:hAnsiTheme="minorHAnsi"/>
          <w:sz w:val="24"/>
          <w:szCs w:val="24"/>
        </w:rPr>
      </w:pPr>
      <w:r>
        <w:rPr>
          <w:rFonts w:asciiTheme="minorHAnsi" w:hAnsiTheme="minorHAnsi"/>
          <w:sz w:val="24"/>
          <w:szCs w:val="24"/>
        </w:rPr>
        <w:t xml:space="preserve">- Batomlju, </w:t>
      </w:r>
      <w:r w:rsidR="00221C32">
        <w:rPr>
          <w:rFonts w:asciiTheme="minorHAnsi" w:hAnsiTheme="minorHAnsi"/>
          <w:sz w:val="24"/>
          <w:szCs w:val="24"/>
        </w:rPr>
        <w:t>razvodni ormarić</w:t>
      </w:r>
      <w:r>
        <w:rPr>
          <w:rFonts w:asciiTheme="minorHAnsi" w:hAnsiTheme="minorHAnsi"/>
          <w:sz w:val="24"/>
          <w:szCs w:val="24"/>
        </w:rPr>
        <w:t xml:space="preserve"> na placi. </w:t>
      </w:r>
    </w:p>
    <w:p w:rsidR="00221C32" w:rsidRDefault="00221C32" w:rsidP="0099382D">
      <w:pPr>
        <w:tabs>
          <w:tab w:val="decimal" w:pos="8789"/>
        </w:tabs>
        <w:spacing w:line="276" w:lineRule="auto"/>
        <w:jc w:val="both"/>
        <w:rPr>
          <w:rFonts w:asciiTheme="minorHAnsi" w:hAnsiTheme="minorHAnsi"/>
          <w:sz w:val="24"/>
          <w:szCs w:val="24"/>
        </w:rPr>
      </w:pPr>
    </w:p>
    <w:p w:rsidR="0099382D" w:rsidRDefault="0099382D" w:rsidP="0099382D">
      <w:pPr>
        <w:tabs>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shd w:val="clear" w:color="auto" w:fill="FFFFFF"/>
        </w:rPr>
        <w:t>KAPITALNI PROJEKT K201305 UREĐENJE OBALNOG DIJELA NASELJA BAŠKA</w:t>
      </w:r>
      <w:r>
        <w:rPr>
          <w:rFonts w:asciiTheme="minorHAnsi" w:hAnsiTheme="minorHAnsi"/>
          <w:b/>
          <w:sz w:val="22"/>
          <w:szCs w:val="22"/>
          <w:u w:val="single"/>
          <w:shd w:val="clear" w:color="auto" w:fill="FFFFFF"/>
        </w:rPr>
        <w:tab/>
      </w:r>
      <w:r w:rsidR="005F47AD">
        <w:rPr>
          <w:rFonts w:asciiTheme="minorHAnsi" w:hAnsiTheme="minorHAnsi"/>
          <w:b/>
          <w:sz w:val="22"/>
          <w:szCs w:val="22"/>
          <w:u w:val="single"/>
          <w:shd w:val="clear" w:color="auto" w:fill="FFFFFF"/>
        </w:rPr>
        <w:t>43.750</w:t>
      </w:r>
      <w:r>
        <w:rPr>
          <w:rFonts w:asciiTheme="minorHAnsi" w:hAnsiTheme="minorHAnsi"/>
          <w:b/>
          <w:sz w:val="22"/>
          <w:szCs w:val="22"/>
          <w:u w:val="single"/>
          <w:shd w:val="clear" w:color="auto" w:fill="FFFFFF"/>
        </w:rPr>
        <w:t>,00</w:t>
      </w:r>
    </w:p>
    <w:p w:rsidR="00C572C2" w:rsidRPr="00D2322F" w:rsidRDefault="00483234" w:rsidP="00D2322F">
      <w:pPr>
        <w:spacing w:line="276" w:lineRule="auto"/>
        <w:ind w:firstLine="1"/>
        <w:jc w:val="both"/>
        <w:rPr>
          <w:rFonts w:asciiTheme="minorHAnsi" w:hAnsiTheme="minorHAnsi"/>
          <w:sz w:val="24"/>
          <w:szCs w:val="24"/>
        </w:rPr>
      </w:pPr>
      <w:r>
        <w:rPr>
          <w:rFonts w:asciiTheme="minorHAnsi" w:hAnsiTheme="minorHAnsi"/>
          <w:sz w:val="24"/>
          <w:szCs w:val="24"/>
        </w:rPr>
        <w:t>Ostvareno je 8% plana. Evidentirani su rashodi</w:t>
      </w:r>
      <w:r w:rsidR="0099382D">
        <w:rPr>
          <w:rFonts w:asciiTheme="minorHAnsi" w:hAnsiTheme="minorHAnsi"/>
          <w:sz w:val="24"/>
          <w:szCs w:val="24"/>
        </w:rPr>
        <w:t xml:space="preserve"> za </w:t>
      </w:r>
      <w:r w:rsidR="005F47AD">
        <w:rPr>
          <w:rFonts w:asciiTheme="minorHAnsi" w:hAnsiTheme="minorHAnsi"/>
          <w:sz w:val="24"/>
          <w:szCs w:val="24"/>
        </w:rPr>
        <w:t xml:space="preserve">izradu </w:t>
      </w:r>
      <w:r w:rsidR="001C71F7">
        <w:rPr>
          <w:rFonts w:asciiTheme="minorHAnsi" w:hAnsiTheme="minorHAnsi"/>
          <w:sz w:val="24"/>
          <w:szCs w:val="24"/>
        </w:rPr>
        <w:t>izmjene glavnog projekta</w:t>
      </w:r>
      <w:r w:rsidR="0099382D">
        <w:rPr>
          <w:rFonts w:asciiTheme="minorHAnsi" w:hAnsiTheme="minorHAnsi"/>
          <w:sz w:val="24"/>
          <w:szCs w:val="24"/>
        </w:rPr>
        <w:t xml:space="preserve"> uređenja obalnog dijela naselja Baška.</w:t>
      </w:r>
      <w:r>
        <w:rPr>
          <w:rFonts w:asciiTheme="minorHAnsi" w:hAnsiTheme="minorHAnsi"/>
          <w:sz w:val="24"/>
          <w:szCs w:val="24"/>
        </w:rPr>
        <w:t xml:space="preserve"> Planom su osigurana sredstva za posljednji dio ugovora za izradu projektne dokumentacije uređenja naselja Baška, koji će se realizirati nakon ishođenja građevi</w:t>
      </w:r>
      <w:r w:rsidR="002D0A99">
        <w:rPr>
          <w:rFonts w:asciiTheme="minorHAnsi" w:hAnsiTheme="minorHAnsi"/>
          <w:sz w:val="24"/>
          <w:szCs w:val="24"/>
        </w:rPr>
        <w:t>n</w:t>
      </w:r>
      <w:r>
        <w:rPr>
          <w:rFonts w:asciiTheme="minorHAnsi" w:hAnsiTheme="minorHAnsi"/>
          <w:sz w:val="24"/>
          <w:szCs w:val="24"/>
        </w:rPr>
        <w:t>ske dozvole.</w:t>
      </w:r>
    </w:p>
    <w:p w:rsidR="00C572C2" w:rsidRDefault="00C572C2" w:rsidP="0099382D">
      <w:pPr>
        <w:spacing w:line="276" w:lineRule="auto"/>
        <w:ind w:firstLine="1"/>
        <w:jc w:val="both"/>
        <w:rPr>
          <w:rFonts w:asciiTheme="minorHAnsi" w:hAnsiTheme="minorHAnsi"/>
          <w:b/>
          <w:color w:val="FF0000"/>
          <w:sz w:val="24"/>
          <w:szCs w:val="24"/>
        </w:rPr>
      </w:pPr>
    </w:p>
    <w:p w:rsidR="00DF27EE" w:rsidRDefault="00DF27EE" w:rsidP="00DF27EE">
      <w:pPr>
        <w:tabs>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shd w:val="clear" w:color="auto" w:fill="FFFFFF"/>
        </w:rPr>
        <w:t>KAPITALNI PROJEKT K201309 SUNČANA ELEKTRANA BARBIČIN</w:t>
      </w:r>
      <w:r>
        <w:rPr>
          <w:rFonts w:asciiTheme="minorHAnsi" w:hAnsiTheme="minorHAnsi"/>
          <w:b/>
          <w:sz w:val="22"/>
          <w:szCs w:val="22"/>
          <w:u w:val="single"/>
          <w:shd w:val="clear" w:color="auto" w:fill="FFFFFF"/>
        </w:rPr>
        <w:tab/>
        <w:t>20.000,00</w:t>
      </w:r>
    </w:p>
    <w:p w:rsidR="00D2322F" w:rsidRPr="00D95056" w:rsidRDefault="00DF27EE" w:rsidP="00D95056">
      <w:pPr>
        <w:spacing w:line="276" w:lineRule="auto"/>
        <w:jc w:val="both"/>
        <w:rPr>
          <w:rFonts w:asciiTheme="minorHAnsi" w:hAnsiTheme="minorHAnsi" w:cstheme="minorHAnsi"/>
          <w:sz w:val="24"/>
          <w:szCs w:val="24"/>
        </w:rPr>
      </w:pPr>
      <w:r w:rsidRPr="00DF27EE">
        <w:rPr>
          <w:rFonts w:asciiTheme="minorHAnsi" w:hAnsiTheme="minorHAnsi" w:cstheme="minorHAnsi"/>
          <w:sz w:val="24"/>
          <w:szCs w:val="24"/>
        </w:rPr>
        <w:t>Temeljem odluke Općinskog vijeća o povećanju temeljnog kapitala društva Otok Krk energija d.o.o. izvršena je uplata i evidentirno povećanje u glavnici.</w:t>
      </w:r>
    </w:p>
    <w:p w:rsidR="00D2322F" w:rsidRDefault="00D2322F" w:rsidP="0099382D">
      <w:pPr>
        <w:spacing w:line="276" w:lineRule="auto"/>
        <w:ind w:firstLine="1"/>
        <w:jc w:val="both"/>
        <w:rPr>
          <w:rFonts w:asciiTheme="minorHAnsi" w:hAnsiTheme="minorHAnsi"/>
          <w:b/>
          <w:color w:val="FF0000"/>
          <w:sz w:val="24"/>
          <w:szCs w:val="24"/>
        </w:rPr>
      </w:pPr>
    </w:p>
    <w:p w:rsidR="00B30EFB" w:rsidRDefault="00B30EFB" w:rsidP="00B30EFB">
      <w:pPr>
        <w:tabs>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rPr>
        <w:t>KAPITALNI P</w:t>
      </w:r>
      <w:r w:rsidR="00011769">
        <w:rPr>
          <w:rFonts w:asciiTheme="minorHAnsi" w:hAnsiTheme="minorHAnsi"/>
          <w:b/>
          <w:sz w:val="22"/>
          <w:szCs w:val="22"/>
          <w:u w:val="single"/>
        </w:rPr>
        <w:t>.</w:t>
      </w:r>
      <w:r>
        <w:rPr>
          <w:rFonts w:asciiTheme="minorHAnsi" w:hAnsiTheme="minorHAnsi"/>
          <w:b/>
          <w:sz w:val="22"/>
          <w:szCs w:val="22"/>
          <w:u w:val="single"/>
        </w:rPr>
        <w:t xml:space="preserve"> K2013011 IZRAD</w:t>
      </w:r>
      <w:r w:rsidR="00011769">
        <w:rPr>
          <w:rFonts w:asciiTheme="minorHAnsi" w:hAnsiTheme="minorHAnsi"/>
          <w:b/>
          <w:sz w:val="22"/>
          <w:szCs w:val="22"/>
          <w:u w:val="single"/>
        </w:rPr>
        <w:t>A BAZE PROSTORNIH I NEPROST. PODATAKA O. KRKA</w:t>
      </w:r>
      <w:r w:rsidR="005124C4">
        <w:rPr>
          <w:rFonts w:asciiTheme="minorHAnsi" w:hAnsiTheme="minorHAnsi"/>
          <w:b/>
          <w:sz w:val="22"/>
          <w:szCs w:val="22"/>
          <w:u w:val="single"/>
        </w:rPr>
        <w:tab/>
      </w:r>
      <w:r w:rsidR="00EE061A">
        <w:rPr>
          <w:rFonts w:asciiTheme="minorHAnsi" w:hAnsiTheme="minorHAnsi"/>
          <w:b/>
          <w:sz w:val="22"/>
          <w:szCs w:val="22"/>
          <w:u w:val="single"/>
        </w:rPr>
        <w:t>9.000</w:t>
      </w:r>
      <w:r>
        <w:rPr>
          <w:rFonts w:asciiTheme="minorHAnsi" w:hAnsiTheme="minorHAnsi"/>
          <w:b/>
          <w:sz w:val="22"/>
          <w:szCs w:val="22"/>
          <w:u w:val="single"/>
        </w:rPr>
        <w:t>,00</w:t>
      </w:r>
    </w:p>
    <w:p w:rsidR="00B30EFB" w:rsidRDefault="00B30EFB" w:rsidP="00B30EFB">
      <w:pPr>
        <w:spacing w:line="276" w:lineRule="auto"/>
        <w:jc w:val="both"/>
        <w:rPr>
          <w:rFonts w:asciiTheme="minorHAnsi" w:hAnsiTheme="minorHAnsi"/>
          <w:sz w:val="24"/>
          <w:szCs w:val="24"/>
        </w:rPr>
      </w:pPr>
      <w:r>
        <w:rPr>
          <w:rFonts w:asciiTheme="minorHAnsi" w:hAnsiTheme="minorHAnsi"/>
          <w:sz w:val="24"/>
          <w:szCs w:val="24"/>
        </w:rPr>
        <w:t xml:space="preserve">Plan je ostvaren u cijelosti za nadogradnju sustava prostornih i neprostornih podataka otoka Krka, Atlas 14 za </w:t>
      </w:r>
      <w:r w:rsidR="00C67B01">
        <w:rPr>
          <w:rFonts w:asciiTheme="minorHAnsi" w:hAnsiTheme="minorHAnsi"/>
          <w:sz w:val="24"/>
          <w:szCs w:val="24"/>
        </w:rPr>
        <w:t>i</w:t>
      </w:r>
      <w:r w:rsidR="00C67B01" w:rsidRPr="00C67B01">
        <w:rPr>
          <w:rFonts w:asciiTheme="minorHAnsi" w:hAnsiTheme="minorHAnsi"/>
          <w:sz w:val="24"/>
          <w:szCs w:val="24"/>
        </w:rPr>
        <w:t>mplementacij</w:t>
      </w:r>
      <w:r w:rsidR="00C67B01">
        <w:rPr>
          <w:rFonts w:asciiTheme="minorHAnsi" w:hAnsiTheme="minorHAnsi"/>
          <w:sz w:val="24"/>
          <w:szCs w:val="24"/>
        </w:rPr>
        <w:t>u</w:t>
      </w:r>
      <w:r w:rsidR="00C67B01" w:rsidRPr="00C67B01">
        <w:rPr>
          <w:rFonts w:asciiTheme="minorHAnsi" w:hAnsiTheme="minorHAnsi"/>
          <w:sz w:val="24"/>
          <w:szCs w:val="24"/>
        </w:rPr>
        <w:t xml:space="preserve"> </w:t>
      </w:r>
      <w:r w:rsidR="00EE061A">
        <w:rPr>
          <w:rFonts w:asciiTheme="minorHAnsi" w:hAnsiTheme="minorHAnsi"/>
          <w:sz w:val="24"/>
          <w:szCs w:val="24"/>
        </w:rPr>
        <w:t xml:space="preserve">60 lokacija koncesijskih odobrenja i određenih segmenata Vele plaže. </w:t>
      </w:r>
    </w:p>
    <w:p w:rsidR="00BA338D" w:rsidRPr="005F47AD" w:rsidRDefault="00BA338D" w:rsidP="0099382D">
      <w:pPr>
        <w:spacing w:line="276" w:lineRule="auto"/>
        <w:ind w:firstLine="1"/>
        <w:jc w:val="both"/>
        <w:rPr>
          <w:rFonts w:asciiTheme="minorHAnsi" w:hAnsiTheme="minorHAnsi"/>
          <w:b/>
          <w:color w:val="FF0000"/>
          <w:sz w:val="24"/>
          <w:szCs w:val="24"/>
        </w:rPr>
      </w:pPr>
    </w:p>
    <w:p w:rsidR="0099382D" w:rsidRDefault="0099382D" w:rsidP="0099382D">
      <w:pPr>
        <w:tabs>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rPr>
        <w:t>KAPITALNI PROJEKT K2013014 PROSTORNO PLANIRANJE I PROJEKTIRANJE</w:t>
      </w:r>
      <w:r>
        <w:rPr>
          <w:rFonts w:asciiTheme="minorHAnsi" w:hAnsiTheme="minorHAnsi"/>
          <w:b/>
          <w:sz w:val="22"/>
          <w:szCs w:val="22"/>
          <w:u w:val="single"/>
        </w:rPr>
        <w:tab/>
      </w:r>
      <w:r w:rsidR="0045049F">
        <w:rPr>
          <w:rFonts w:asciiTheme="minorHAnsi" w:hAnsiTheme="minorHAnsi"/>
          <w:b/>
          <w:sz w:val="22"/>
          <w:szCs w:val="22"/>
          <w:u w:val="single"/>
        </w:rPr>
        <w:t>50.000</w:t>
      </w:r>
      <w:r>
        <w:rPr>
          <w:rFonts w:asciiTheme="minorHAnsi" w:hAnsiTheme="minorHAnsi"/>
          <w:b/>
          <w:sz w:val="22"/>
          <w:szCs w:val="22"/>
          <w:u w:val="single"/>
        </w:rPr>
        <w:t>,00</w:t>
      </w:r>
    </w:p>
    <w:p w:rsidR="0099382D" w:rsidRDefault="0099382D" w:rsidP="0099382D">
      <w:pPr>
        <w:spacing w:line="276" w:lineRule="auto"/>
        <w:jc w:val="both"/>
        <w:rPr>
          <w:rFonts w:asciiTheme="minorHAnsi" w:hAnsiTheme="minorHAnsi"/>
          <w:sz w:val="24"/>
          <w:szCs w:val="24"/>
        </w:rPr>
      </w:pPr>
      <w:r>
        <w:rPr>
          <w:rFonts w:asciiTheme="minorHAnsi" w:hAnsiTheme="minorHAnsi"/>
          <w:sz w:val="24"/>
          <w:szCs w:val="24"/>
        </w:rPr>
        <w:t xml:space="preserve">Plan je ostvaren u cijelosti. Sadrži rashode izrade </w:t>
      </w:r>
      <w:r w:rsidR="00C67B01" w:rsidRPr="00C67B01">
        <w:rPr>
          <w:rFonts w:asciiTheme="minorHAnsi" w:hAnsiTheme="minorHAnsi"/>
          <w:sz w:val="24"/>
          <w:szCs w:val="24"/>
        </w:rPr>
        <w:t>nacrt</w:t>
      </w:r>
      <w:r w:rsidR="00C67B01">
        <w:rPr>
          <w:rFonts w:asciiTheme="minorHAnsi" w:hAnsiTheme="minorHAnsi"/>
          <w:sz w:val="24"/>
          <w:szCs w:val="24"/>
        </w:rPr>
        <w:t>a</w:t>
      </w:r>
      <w:r w:rsidR="0045049F" w:rsidRPr="0045049F">
        <w:rPr>
          <w:rFonts w:asciiTheme="minorHAnsi" w:hAnsiTheme="minorHAnsi"/>
          <w:sz w:val="24"/>
          <w:szCs w:val="24"/>
        </w:rPr>
        <w:t xml:space="preserve"> odluke o izradi izmjena i dopuna</w:t>
      </w:r>
      <w:r w:rsidR="0045049F">
        <w:rPr>
          <w:rFonts w:asciiTheme="minorHAnsi" w:hAnsiTheme="minorHAnsi"/>
          <w:sz w:val="24"/>
          <w:szCs w:val="24"/>
        </w:rPr>
        <w:t xml:space="preserve"> UPU-1 i prenošenja</w:t>
      </w:r>
      <w:r w:rsidR="0045049F" w:rsidRPr="0045049F">
        <w:rPr>
          <w:rFonts w:asciiTheme="minorHAnsi" w:hAnsiTheme="minorHAnsi"/>
          <w:sz w:val="24"/>
          <w:szCs w:val="24"/>
        </w:rPr>
        <w:t xml:space="preserve"> kartografskih prikaza važećeg UPU-1 Baška u koordinatni sustav RH</w:t>
      </w:r>
      <w:r w:rsidR="0045049F">
        <w:rPr>
          <w:rFonts w:asciiTheme="minorHAnsi" w:hAnsiTheme="minorHAnsi"/>
          <w:sz w:val="24"/>
          <w:szCs w:val="24"/>
        </w:rPr>
        <w:t>.</w:t>
      </w:r>
    </w:p>
    <w:p w:rsidR="0045049F" w:rsidRDefault="0045049F" w:rsidP="0099382D">
      <w:pPr>
        <w:spacing w:line="276" w:lineRule="auto"/>
        <w:jc w:val="both"/>
        <w:rPr>
          <w:rFonts w:asciiTheme="minorHAnsi" w:hAnsiTheme="minorHAnsi"/>
          <w:color w:val="FF0000"/>
          <w:sz w:val="24"/>
          <w:szCs w:val="24"/>
        </w:rPr>
      </w:pPr>
    </w:p>
    <w:p w:rsidR="0099382D" w:rsidRDefault="0099382D" w:rsidP="0099382D">
      <w:pPr>
        <w:tabs>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rPr>
        <w:t>KAPITALNI P. K2013015 OPTIČKA MREŽA - PROJEKTI, IZGRADNJA, REKONSTRUKCIJA</w:t>
      </w:r>
      <w:r>
        <w:rPr>
          <w:rFonts w:asciiTheme="minorHAnsi" w:hAnsiTheme="minorHAnsi"/>
          <w:b/>
          <w:sz w:val="22"/>
          <w:szCs w:val="22"/>
          <w:u w:val="single"/>
        </w:rPr>
        <w:tab/>
      </w:r>
      <w:r w:rsidR="00202955">
        <w:rPr>
          <w:rFonts w:asciiTheme="minorHAnsi" w:hAnsiTheme="minorHAnsi"/>
          <w:b/>
          <w:sz w:val="22"/>
          <w:szCs w:val="22"/>
          <w:u w:val="single"/>
        </w:rPr>
        <w:t>20.380,00</w:t>
      </w:r>
    </w:p>
    <w:p w:rsidR="007C0D5A" w:rsidRPr="00665646" w:rsidRDefault="0045049F" w:rsidP="0099382D">
      <w:pPr>
        <w:spacing w:line="276" w:lineRule="auto"/>
        <w:jc w:val="both"/>
        <w:rPr>
          <w:rFonts w:ascii="Calibri" w:hAnsi="Calibri"/>
          <w:sz w:val="24"/>
          <w:szCs w:val="24"/>
        </w:rPr>
      </w:pPr>
      <w:r>
        <w:rPr>
          <w:rFonts w:asciiTheme="minorHAnsi" w:hAnsiTheme="minorHAnsi"/>
          <w:sz w:val="24"/>
          <w:szCs w:val="24"/>
        </w:rPr>
        <w:t xml:space="preserve">Plan je ostvaren u cijelosti. </w:t>
      </w:r>
      <w:r w:rsidR="0038758E" w:rsidRPr="0038758E">
        <w:rPr>
          <w:rFonts w:asciiTheme="minorHAnsi" w:hAnsiTheme="minorHAnsi"/>
          <w:sz w:val="24"/>
          <w:szCs w:val="24"/>
        </w:rPr>
        <w:t xml:space="preserve">U 2022. godini financirala se izgradnja optičke mreže </w:t>
      </w:r>
      <w:r w:rsidR="0038758E">
        <w:rPr>
          <w:rFonts w:asciiTheme="minorHAnsi" w:hAnsiTheme="minorHAnsi"/>
          <w:sz w:val="24"/>
          <w:szCs w:val="24"/>
        </w:rPr>
        <w:t>u J</w:t>
      </w:r>
      <w:r w:rsidR="0038758E" w:rsidRPr="0038758E">
        <w:rPr>
          <w:rFonts w:asciiTheme="minorHAnsi" w:hAnsiTheme="minorHAnsi"/>
          <w:sz w:val="24"/>
          <w:szCs w:val="24"/>
        </w:rPr>
        <w:t>urandvoru, prema POS stanovima.</w:t>
      </w:r>
      <w:r w:rsidR="0099382D" w:rsidRPr="0038758E">
        <w:rPr>
          <w:rFonts w:asciiTheme="minorHAnsi" w:hAnsiTheme="minorHAnsi"/>
          <w:sz w:val="24"/>
          <w:szCs w:val="24"/>
        </w:rPr>
        <w:t xml:space="preserve"> </w:t>
      </w:r>
      <w:r w:rsidR="0099382D" w:rsidRPr="0038758E">
        <w:rPr>
          <w:rFonts w:ascii="Calibri" w:hAnsi="Calibri"/>
          <w:sz w:val="24"/>
          <w:szCs w:val="24"/>
        </w:rPr>
        <w:t>Uplaćena sredstva povećavaju udio u temeljnom kapitalu</w:t>
      </w:r>
      <w:r w:rsidR="0099382D" w:rsidRPr="0038758E">
        <w:rPr>
          <w:rFonts w:asciiTheme="minorHAnsi" w:hAnsiTheme="minorHAnsi"/>
          <w:sz w:val="24"/>
          <w:szCs w:val="24"/>
        </w:rPr>
        <w:t xml:space="preserve"> društva Ponikve eko</w:t>
      </w:r>
      <w:r w:rsidR="0099382D">
        <w:rPr>
          <w:rFonts w:asciiTheme="minorHAnsi" w:hAnsiTheme="minorHAnsi"/>
          <w:sz w:val="24"/>
          <w:szCs w:val="24"/>
        </w:rPr>
        <w:t xml:space="preserve"> otok Krk.</w:t>
      </w:r>
    </w:p>
    <w:p w:rsidR="007C0D5A" w:rsidRDefault="007C0D5A" w:rsidP="0099382D">
      <w:pPr>
        <w:spacing w:line="276" w:lineRule="auto"/>
        <w:jc w:val="both"/>
        <w:rPr>
          <w:rFonts w:asciiTheme="minorHAnsi" w:hAnsiTheme="minorHAnsi"/>
          <w:b/>
          <w:color w:val="FF0000"/>
          <w:sz w:val="24"/>
          <w:szCs w:val="24"/>
        </w:rPr>
      </w:pPr>
    </w:p>
    <w:p w:rsidR="00B03828" w:rsidRDefault="00B03828" w:rsidP="00B03828">
      <w:pPr>
        <w:tabs>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rPr>
        <w:t>KAPITALNI PROJEKT K201317 POS STANOVI</w:t>
      </w:r>
      <w:r>
        <w:rPr>
          <w:rFonts w:asciiTheme="minorHAnsi" w:hAnsiTheme="minorHAnsi"/>
          <w:b/>
          <w:sz w:val="22"/>
          <w:szCs w:val="22"/>
          <w:u w:val="single"/>
        </w:rPr>
        <w:tab/>
      </w:r>
      <w:r w:rsidR="00B3773C">
        <w:rPr>
          <w:rFonts w:asciiTheme="minorHAnsi" w:hAnsiTheme="minorHAnsi"/>
          <w:b/>
          <w:sz w:val="22"/>
          <w:szCs w:val="22"/>
          <w:u w:val="single"/>
        </w:rPr>
        <w:t>3.189.793,23</w:t>
      </w:r>
    </w:p>
    <w:p w:rsidR="00AF6E2C" w:rsidRDefault="00AF6E2C" w:rsidP="00AF6E2C">
      <w:pPr>
        <w:spacing w:line="276" w:lineRule="auto"/>
        <w:jc w:val="both"/>
        <w:rPr>
          <w:rFonts w:ascii="Calibri" w:hAnsi="Calibri"/>
          <w:sz w:val="24"/>
          <w:szCs w:val="24"/>
        </w:rPr>
      </w:pPr>
      <w:r w:rsidRPr="00794455">
        <w:rPr>
          <w:rFonts w:ascii="Calibri" w:hAnsi="Calibri"/>
          <w:sz w:val="24"/>
          <w:szCs w:val="24"/>
        </w:rPr>
        <w:t xml:space="preserve">Prema provedbenom programu društveno poticajne stanogradnje osigurana su sredsta za troškove priključaka na komunalnu infrastrukturu. S obzirom da je u provedenom postupku javne nabave uočeno značajno odstupanje u ponuđenim cijenama u odnosu na procijenjenu vrijednost nabave Općina Baška pruzela je obvezu financiranja razlike u cijeni, na način da je u 2021. godini uplaćeno 500.000 kn, a </w:t>
      </w:r>
      <w:r>
        <w:rPr>
          <w:rFonts w:ascii="Calibri" w:hAnsi="Calibri"/>
          <w:sz w:val="24"/>
          <w:szCs w:val="24"/>
        </w:rPr>
        <w:t>u</w:t>
      </w:r>
      <w:r w:rsidRPr="00794455">
        <w:rPr>
          <w:rFonts w:ascii="Calibri" w:hAnsi="Calibri"/>
          <w:sz w:val="24"/>
          <w:szCs w:val="24"/>
        </w:rPr>
        <w:t xml:space="preserve"> 2022. </w:t>
      </w:r>
      <w:r>
        <w:rPr>
          <w:rFonts w:ascii="Calibri" w:hAnsi="Calibri"/>
          <w:sz w:val="24"/>
          <w:szCs w:val="24"/>
        </w:rPr>
        <w:t xml:space="preserve">godini </w:t>
      </w:r>
      <w:r w:rsidRPr="00794455">
        <w:rPr>
          <w:rFonts w:ascii="Calibri" w:hAnsi="Calibri"/>
          <w:sz w:val="24"/>
          <w:szCs w:val="24"/>
        </w:rPr>
        <w:t xml:space="preserve">iznos od 3.189.793,23 kn. </w:t>
      </w:r>
    </w:p>
    <w:p w:rsidR="00892D6C" w:rsidRDefault="00892D6C" w:rsidP="00AF6E2C">
      <w:pPr>
        <w:spacing w:line="276" w:lineRule="auto"/>
        <w:jc w:val="both"/>
        <w:rPr>
          <w:rFonts w:ascii="Calibri" w:hAnsi="Calibri"/>
          <w:sz w:val="24"/>
          <w:szCs w:val="24"/>
        </w:rPr>
      </w:pPr>
    </w:p>
    <w:p w:rsidR="00892D6C" w:rsidRPr="00892D6C" w:rsidRDefault="0050750C" w:rsidP="00892D6C">
      <w:pPr>
        <w:tabs>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rPr>
        <w:t>KAPITALNI PROJEKT K201318 PROJEKT RAZVOJA ŠIROKOPOJASNOG PRISTUPA INTERNETU</w:t>
      </w:r>
      <w:r w:rsidR="00892D6C">
        <w:rPr>
          <w:rFonts w:asciiTheme="minorHAnsi" w:hAnsiTheme="minorHAnsi"/>
          <w:b/>
          <w:sz w:val="22"/>
          <w:szCs w:val="22"/>
          <w:u w:val="single"/>
        </w:rPr>
        <w:tab/>
      </w:r>
      <w:r>
        <w:rPr>
          <w:rFonts w:asciiTheme="minorHAnsi" w:hAnsiTheme="minorHAnsi"/>
          <w:b/>
          <w:sz w:val="22"/>
          <w:szCs w:val="22"/>
          <w:u w:val="single"/>
        </w:rPr>
        <w:t>400.056,72</w:t>
      </w:r>
    </w:p>
    <w:p w:rsidR="00C572C2" w:rsidRDefault="00892D6C" w:rsidP="00892D6C">
      <w:pPr>
        <w:jc w:val="both"/>
        <w:rPr>
          <w:rFonts w:ascii="Calibri" w:hAnsi="Calibri"/>
          <w:sz w:val="24"/>
          <w:szCs w:val="24"/>
        </w:rPr>
      </w:pPr>
      <w:r>
        <w:rPr>
          <w:rFonts w:ascii="Calibri" w:hAnsi="Calibri"/>
          <w:sz w:val="24"/>
          <w:szCs w:val="24"/>
        </w:rPr>
        <w:t>Gradu Krku, kao nositelju projekta, isplaćena je kapitalna pomoć za s</w:t>
      </w:r>
      <w:r w:rsidRPr="00DA2FDF">
        <w:rPr>
          <w:rFonts w:ascii="Calibri" w:hAnsi="Calibri"/>
          <w:sz w:val="24"/>
          <w:szCs w:val="24"/>
        </w:rPr>
        <w:t xml:space="preserve">ufinanciranje </w:t>
      </w:r>
      <w:r>
        <w:rPr>
          <w:rFonts w:ascii="Calibri" w:hAnsi="Calibri"/>
          <w:sz w:val="24"/>
          <w:szCs w:val="24"/>
        </w:rPr>
        <w:t xml:space="preserve">vlastitog udjela </w:t>
      </w:r>
      <w:r w:rsidRPr="00DA2FDF">
        <w:rPr>
          <w:rFonts w:ascii="Calibri" w:hAnsi="Calibri"/>
          <w:sz w:val="24"/>
          <w:szCs w:val="24"/>
        </w:rPr>
        <w:t>prihvatljivih troškova Projekta razvoja širokopojasnog pristupa internetu</w:t>
      </w:r>
      <w:r>
        <w:rPr>
          <w:rFonts w:ascii="Calibri" w:hAnsi="Calibri"/>
          <w:sz w:val="24"/>
          <w:szCs w:val="24"/>
        </w:rPr>
        <w:t>.</w:t>
      </w:r>
    </w:p>
    <w:p w:rsidR="00AF6E2C" w:rsidRPr="00EC7417" w:rsidRDefault="00892D6C" w:rsidP="00AF6E2C">
      <w:pPr>
        <w:tabs>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rPr>
        <w:lastRenderedPageBreak/>
        <w:t>TEKUĆI PROJEKT T</w:t>
      </w:r>
      <w:r w:rsidR="00AF6E2C" w:rsidRPr="00EC7417">
        <w:rPr>
          <w:rFonts w:asciiTheme="minorHAnsi" w:hAnsiTheme="minorHAnsi"/>
          <w:b/>
          <w:sz w:val="22"/>
          <w:szCs w:val="22"/>
          <w:u w:val="single"/>
        </w:rPr>
        <w:t>20131</w:t>
      </w:r>
      <w:r w:rsidR="00AF6E2C">
        <w:rPr>
          <w:rFonts w:asciiTheme="minorHAnsi" w:hAnsiTheme="minorHAnsi"/>
          <w:b/>
          <w:sz w:val="22"/>
          <w:szCs w:val="22"/>
          <w:u w:val="single"/>
        </w:rPr>
        <w:t>9</w:t>
      </w:r>
      <w:r w:rsidR="00AF6E2C" w:rsidRPr="00EC7417">
        <w:rPr>
          <w:rFonts w:asciiTheme="minorHAnsi" w:hAnsiTheme="minorHAnsi"/>
          <w:b/>
          <w:sz w:val="22"/>
          <w:szCs w:val="22"/>
          <w:u w:val="single"/>
        </w:rPr>
        <w:t xml:space="preserve"> </w:t>
      </w:r>
      <w:r w:rsidR="00AF6E2C">
        <w:rPr>
          <w:rFonts w:asciiTheme="minorHAnsi" w:hAnsiTheme="minorHAnsi"/>
          <w:b/>
          <w:sz w:val="22"/>
          <w:szCs w:val="22"/>
          <w:u w:val="single"/>
        </w:rPr>
        <w:t>WIFI4EU</w:t>
      </w:r>
      <w:r w:rsidR="00AF6E2C" w:rsidRPr="00EC7417">
        <w:rPr>
          <w:rFonts w:asciiTheme="minorHAnsi" w:hAnsiTheme="minorHAnsi"/>
          <w:b/>
          <w:sz w:val="22"/>
          <w:szCs w:val="22"/>
          <w:u w:val="single"/>
        </w:rPr>
        <w:tab/>
      </w:r>
      <w:r w:rsidR="00AF6E2C">
        <w:rPr>
          <w:rFonts w:asciiTheme="minorHAnsi" w:hAnsiTheme="minorHAnsi"/>
          <w:b/>
          <w:sz w:val="22"/>
          <w:szCs w:val="22"/>
          <w:u w:val="single"/>
        </w:rPr>
        <w:t>108.411,25</w:t>
      </w:r>
    </w:p>
    <w:p w:rsidR="00675DB1" w:rsidRPr="00525E87" w:rsidRDefault="00AF6E2C" w:rsidP="0099382D">
      <w:pPr>
        <w:spacing w:line="276" w:lineRule="auto"/>
        <w:jc w:val="both"/>
        <w:rPr>
          <w:rFonts w:asciiTheme="minorHAnsi" w:hAnsiTheme="minorHAnsi" w:cstheme="minorHAnsi"/>
          <w:b/>
          <w:i/>
          <w:sz w:val="24"/>
          <w:szCs w:val="24"/>
        </w:rPr>
      </w:pPr>
      <w:r>
        <w:rPr>
          <w:rFonts w:ascii="Calibri" w:hAnsi="Calibri"/>
          <w:sz w:val="24"/>
          <w:szCs w:val="24"/>
        </w:rPr>
        <w:t xml:space="preserve">U promatranom razdoblju izvršena je </w:t>
      </w:r>
      <w:r w:rsidRPr="00515251">
        <w:rPr>
          <w:rFonts w:asciiTheme="minorHAnsi" w:hAnsiTheme="minorHAnsi" w:cstheme="minorHAnsi"/>
          <w:sz w:val="24"/>
          <w:szCs w:val="24"/>
        </w:rPr>
        <w:t>instalacij</w:t>
      </w:r>
      <w:r>
        <w:rPr>
          <w:rFonts w:asciiTheme="minorHAnsi" w:hAnsiTheme="minorHAnsi" w:cstheme="minorHAnsi"/>
          <w:sz w:val="24"/>
          <w:szCs w:val="24"/>
        </w:rPr>
        <w:t>a</w:t>
      </w:r>
      <w:r w:rsidRPr="00515251">
        <w:rPr>
          <w:rFonts w:asciiTheme="minorHAnsi" w:hAnsiTheme="minorHAnsi" w:cstheme="minorHAnsi"/>
          <w:sz w:val="24"/>
          <w:szCs w:val="24"/>
        </w:rPr>
        <w:t xml:space="preserve"> pristupnih točaka za bežični internet</w:t>
      </w:r>
      <w:r>
        <w:rPr>
          <w:rFonts w:asciiTheme="minorHAnsi" w:hAnsiTheme="minorHAnsi" w:cstheme="minorHAnsi"/>
          <w:sz w:val="24"/>
          <w:szCs w:val="24"/>
        </w:rPr>
        <w:t xml:space="preserve"> I nabavljena je oprema koja osigurava</w:t>
      </w:r>
      <w:r w:rsidRPr="00515251">
        <w:rPr>
          <w:rFonts w:asciiTheme="minorHAnsi" w:hAnsiTheme="minorHAnsi" w:cstheme="minorHAnsi"/>
          <w:sz w:val="24"/>
          <w:szCs w:val="24"/>
        </w:rPr>
        <w:t xml:space="preserve"> visokokvalitetan besplatan pristup internetu za građane i posjetitelje preko pristupnih točaka za Wi-Fi na javnim prostorima. Vaučer kojeg je u okviru inicijative financirala Europska komisija dodjeljen je za instaliranje pristupnih točaka za Wi-Fi. Obveza općine je tijekom najmanje tri (3) godine snositi troškove povezivosti (pretplata na internet) te održavanja i uporabe opreme.</w:t>
      </w:r>
      <w:r w:rsidRPr="00515251">
        <w:rPr>
          <w:sz w:val="24"/>
          <w:szCs w:val="24"/>
        </w:rPr>
        <w:t xml:space="preserve"> </w:t>
      </w:r>
    </w:p>
    <w:p w:rsidR="00877A94" w:rsidRDefault="00877A94" w:rsidP="00651B3A">
      <w:pPr>
        <w:tabs>
          <w:tab w:val="left" w:pos="1560"/>
          <w:tab w:val="decimal" w:pos="8789"/>
        </w:tabs>
        <w:jc w:val="both"/>
        <w:rPr>
          <w:rFonts w:asciiTheme="minorHAnsi" w:hAnsiTheme="minorHAnsi"/>
          <w:b/>
          <w:sz w:val="22"/>
          <w:szCs w:val="22"/>
        </w:rPr>
      </w:pPr>
    </w:p>
    <w:p w:rsidR="0099382D" w:rsidRDefault="0099382D" w:rsidP="0099382D">
      <w:pPr>
        <w:shd w:val="clear" w:color="auto" w:fill="CCC0D9" w:themeFill="accent4" w:themeFillTint="66"/>
        <w:tabs>
          <w:tab w:val="left" w:pos="1560"/>
          <w:tab w:val="decimal" w:pos="8789"/>
        </w:tabs>
        <w:jc w:val="both"/>
        <w:rPr>
          <w:rFonts w:asciiTheme="minorHAnsi" w:hAnsiTheme="minorHAnsi"/>
          <w:b/>
          <w:sz w:val="22"/>
          <w:szCs w:val="22"/>
        </w:rPr>
      </w:pPr>
      <w:r>
        <w:rPr>
          <w:rFonts w:asciiTheme="minorHAnsi" w:hAnsiTheme="minorHAnsi"/>
          <w:b/>
          <w:sz w:val="22"/>
          <w:szCs w:val="22"/>
        </w:rPr>
        <w:t>PROGRAM: 2014 ZAŠTITA OKOLIŠA</w:t>
      </w:r>
      <w:r>
        <w:rPr>
          <w:rFonts w:asciiTheme="minorHAnsi" w:hAnsiTheme="minorHAnsi"/>
          <w:b/>
          <w:sz w:val="22"/>
          <w:szCs w:val="22"/>
        </w:rPr>
        <w:tab/>
      </w:r>
    </w:p>
    <w:p w:rsidR="0099382D" w:rsidRDefault="0099382D" w:rsidP="00B83B53">
      <w:pPr>
        <w:tabs>
          <w:tab w:val="left" w:pos="3261"/>
          <w:tab w:val="decimal" w:pos="8789"/>
        </w:tabs>
        <w:spacing w:line="276" w:lineRule="auto"/>
        <w:jc w:val="both"/>
        <w:rPr>
          <w:rFonts w:asciiTheme="minorHAnsi" w:hAnsiTheme="minorHAnsi"/>
          <w:sz w:val="24"/>
          <w:szCs w:val="24"/>
        </w:rPr>
      </w:pPr>
      <w:r w:rsidRPr="00B83B53">
        <w:rPr>
          <w:rFonts w:asciiTheme="minorHAnsi" w:hAnsiTheme="minorHAnsi"/>
          <w:sz w:val="24"/>
          <w:szCs w:val="24"/>
        </w:rPr>
        <w:t>Cilj programa ostvaruje se kroz aktivnosti ulaganja u zaštitu oko</w:t>
      </w:r>
      <w:r w:rsidR="00532CA7">
        <w:rPr>
          <w:rFonts w:asciiTheme="minorHAnsi" w:hAnsiTheme="minorHAnsi"/>
          <w:sz w:val="24"/>
          <w:szCs w:val="24"/>
        </w:rPr>
        <w:t>liša – program zaštite okoliša</w:t>
      </w:r>
      <w:r w:rsidRPr="00B83B53">
        <w:rPr>
          <w:rFonts w:asciiTheme="minorHAnsi" w:hAnsiTheme="minorHAnsi"/>
          <w:sz w:val="24"/>
          <w:szCs w:val="24"/>
        </w:rPr>
        <w:t xml:space="preserve">, nabavu spremnika za odvojeno prikupljanje otpada, </w:t>
      </w:r>
      <w:r w:rsidR="00532CA7">
        <w:rPr>
          <w:rFonts w:asciiTheme="minorHAnsi" w:hAnsiTheme="minorHAnsi"/>
          <w:sz w:val="24"/>
          <w:szCs w:val="24"/>
        </w:rPr>
        <w:t>sufinanciranje zamjene azbestnih krovova</w:t>
      </w:r>
      <w:r w:rsidRPr="00B83B53">
        <w:rPr>
          <w:rFonts w:asciiTheme="minorHAnsi" w:hAnsiTheme="minorHAnsi"/>
          <w:sz w:val="24"/>
          <w:szCs w:val="24"/>
        </w:rPr>
        <w:t xml:space="preserve">. </w:t>
      </w:r>
      <w:r w:rsidRPr="00B83B53">
        <w:rPr>
          <w:rFonts w:ascii="Calibri" w:hAnsi="Calibri"/>
          <w:sz w:val="24"/>
          <w:szCs w:val="24"/>
        </w:rPr>
        <w:t>Pokazatelj uspješnosti mjeri se stupnjem</w:t>
      </w:r>
      <w:r w:rsidRPr="00B83B53">
        <w:rPr>
          <w:rFonts w:asciiTheme="minorHAnsi" w:hAnsiTheme="minorHAnsi"/>
          <w:sz w:val="24"/>
          <w:szCs w:val="24"/>
        </w:rPr>
        <w:t xml:space="preserve"> realizacije plana, koji iznosi </w:t>
      </w:r>
      <w:r w:rsidR="00E1016E">
        <w:rPr>
          <w:rFonts w:asciiTheme="minorHAnsi" w:hAnsiTheme="minorHAnsi"/>
          <w:sz w:val="24"/>
          <w:szCs w:val="24"/>
        </w:rPr>
        <w:t>97</w:t>
      </w:r>
      <w:r w:rsidRPr="00B83B53">
        <w:rPr>
          <w:rFonts w:asciiTheme="minorHAnsi" w:hAnsiTheme="minorHAnsi"/>
          <w:sz w:val="24"/>
          <w:szCs w:val="24"/>
        </w:rPr>
        <w:t>%.</w:t>
      </w:r>
    </w:p>
    <w:p w:rsidR="00536EC6" w:rsidRPr="00B83B53" w:rsidRDefault="00536EC6" w:rsidP="00B83B53">
      <w:pPr>
        <w:tabs>
          <w:tab w:val="left" w:pos="3261"/>
          <w:tab w:val="decimal" w:pos="8789"/>
        </w:tabs>
        <w:spacing w:line="276" w:lineRule="auto"/>
        <w:jc w:val="both"/>
        <w:rPr>
          <w:sz w:val="24"/>
          <w:szCs w:val="24"/>
          <w:lang w:val="en-GB"/>
        </w:rPr>
      </w:pPr>
    </w:p>
    <w:p w:rsidR="0099382D" w:rsidRDefault="0099382D" w:rsidP="0099382D">
      <w:pPr>
        <w:tabs>
          <w:tab w:val="left" w:pos="709"/>
          <w:tab w:val="left" w:pos="4395"/>
          <w:tab w:val="decimal" w:pos="8789"/>
        </w:tabs>
        <w:spacing w:line="276" w:lineRule="auto"/>
        <w:jc w:val="both"/>
        <w:rPr>
          <w:rFonts w:asciiTheme="minorHAnsi" w:hAnsiTheme="minorHAnsi"/>
          <w:b/>
          <w:i/>
          <w:sz w:val="22"/>
          <w:szCs w:val="22"/>
          <w:u w:val="single"/>
          <w:lang w:val="en-GB"/>
        </w:rPr>
      </w:pPr>
      <w:r>
        <w:rPr>
          <w:rFonts w:asciiTheme="minorHAnsi" w:hAnsiTheme="minorHAnsi"/>
          <w:b/>
          <w:sz w:val="22"/>
          <w:szCs w:val="22"/>
          <w:u w:val="single"/>
          <w:lang w:val="en-GB"/>
        </w:rPr>
        <w:t>AKTIVNOST A</w:t>
      </w:r>
      <w:r w:rsidR="009E1209">
        <w:rPr>
          <w:rFonts w:asciiTheme="minorHAnsi" w:hAnsiTheme="minorHAnsi"/>
          <w:b/>
          <w:sz w:val="22"/>
          <w:szCs w:val="22"/>
          <w:u w:val="single"/>
          <w:lang w:val="en-GB"/>
        </w:rPr>
        <w:t>201404 PROGRAM ZAŠTITE OKOLIŠA</w:t>
      </w:r>
      <w:r w:rsidR="009E1209">
        <w:rPr>
          <w:rFonts w:asciiTheme="minorHAnsi" w:hAnsiTheme="minorHAnsi"/>
          <w:b/>
          <w:sz w:val="22"/>
          <w:szCs w:val="22"/>
          <w:u w:val="single"/>
          <w:lang w:val="en-GB"/>
        </w:rPr>
        <w:tab/>
        <w:t>6</w:t>
      </w:r>
      <w:r>
        <w:rPr>
          <w:rFonts w:asciiTheme="minorHAnsi" w:hAnsiTheme="minorHAnsi"/>
          <w:b/>
          <w:sz w:val="22"/>
          <w:szCs w:val="22"/>
          <w:u w:val="single"/>
          <w:lang w:val="en-GB"/>
        </w:rPr>
        <w:t>.525,00</w:t>
      </w:r>
    </w:p>
    <w:p w:rsidR="0099382D" w:rsidRDefault="006C383F" w:rsidP="0099382D">
      <w:pPr>
        <w:tabs>
          <w:tab w:val="left" w:pos="709"/>
          <w:tab w:val="left" w:pos="4395"/>
          <w:tab w:val="decimal" w:pos="7920"/>
        </w:tabs>
        <w:spacing w:line="276" w:lineRule="auto"/>
        <w:jc w:val="both"/>
        <w:rPr>
          <w:rFonts w:asciiTheme="minorHAnsi" w:hAnsiTheme="minorHAnsi"/>
          <w:sz w:val="24"/>
          <w:szCs w:val="24"/>
        </w:rPr>
      </w:pPr>
      <w:r>
        <w:rPr>
          <w:rFonts w:ascii="Calibri" w:hAnsi="Calibri"/>
          <w:sz w:val="24"/>
          <w:szCs w:val="24"/>
        </w:rPr>
        <w:t xml:space="preserve">Plan je ostvaren u cijelosti </w:t>
      </w:r>
      <w:r w:rsidR="0099382D">
        <w:rPr>
          <w:rFonts w:asciiTheme="minorHAnsi" w:hAnsiTheme="minorHAnsi"/>
          <w:sz w:val="24"/>
          <w:szCs w:val="24"/>
        </w:rPr>
        <w:t>za izradu izvješća načelnika o provedbi P</w:t>
      </w:r>
      <w:r>
        <w:rPr>
          <w:rFonts w:asciiTheme="minorHAnsi" w:hAnsiTheme="minorHAnsi"/>
          <w:sz w:val="24"/>
          <w:szCs w:val="24"/>
        </w:rPr>
        <w:t>l</w:t>
      </w:r>
      <w:r w:rsidR="009E1209">
        <w:rPr>
          <w:rFonts w:asciiTheme="minorHAnsi" w:hAnsiTheme="minorHAnsi"/>
          <w:sz w:val="24"/>
          <w:szCs w:val="24"/>
        </w:rPr>
        <w:t>ana gospodarenja otpadom za 2021</w:t>
      </w:r>
      <w:r w:rsidR="0099382D">
        <w:rPr>
          <w:rFonts w:asciiTheme="minorHAnsi" w:hAnsiTheme="minorHAnsi"/>
          <w:sz w:val="24"/>
          <w:szCs w:val="24"/>
        </w:rPr>
        <w:t>. godinu, te za praćenje, evidentiranje i analiziranje podataka o potrošnji električne energije (8 brojila) i vode (4 vodomjera).</w:t>
      </w:r>
    </w:p>
    <w:p w:rsidR="0099382D" w:rsidRDefault="0099382D" w:rsidP="0099382D">
      <w:pPr>
        <w:tabs>
          <w:tab w:val="left" w:pos="0"/>
          <w:tab w:val="left" w:pos="4395"/>
          <w:tab w:val="decimal" w:pos="7938"/>
        </w:tabs>
        <w:spacing w:line="276" w:lineRule="auto"/>
        <w:jc w:val="both"/>
        <w:rPr>
          <w:rFonts w:ascii="Calibri" w:hAnsi="Calibri"/>
          <w:sz w:val="24"/>
          <w:szCs w:val="24"/>
        </w:rPr>
      </w:pPr>
    </w:p>
    <w:p w:rsidR="00B70F81" w:rsidRPr="00B70F81" w:rsidRDefault="00B70F81" w:rsidP="00B70F81">
      <w:pPr>
        <w:shd w:val="clear" w:color="auto" w:fill="FFFFFF"/>
        <w:tabs>
          <w:tab w:val="decimal" w:pos="8789"/>
        </w:tabs>
        <w:spacing w:line="276" w:lineRule="auto"/>
        <w:jc w:val="both"/>
        <w:rPr>
          <w:rFonts w:asciiTheme="minorHAnsi" w:hAnsiTheme="minorHAnsi"/>
          <w:b/>
          <w:sz w:val="22"/>
          <w:szCs w:val="22"/>
          <w:u w:val="single"/>
          <w:shd w:val="clear" w:color="auto" w:fill="FFFFFF"/>
        </w:rPr>
      </w:pPr>
      <w:r>
        <w:rPr>
          <w:rFonts w:asciiTheme="minorHAnsi" w:hAnsiTheme="minorHAnsi"/>
          <w:b/>
          <w:sz w:val="22"/>
          <w:szCs w:val="22"/>
          <w:u w:val="single"/>
          <w:shd w:val="clear" w:color="auto" w:fill="FFFFFF"/>
        </w:rPr>
        <w:t xml:space="preserve">KAPITALNI PROJEKT K201406 IZDACI ZA DIONICE I UDJELE U GLAVNICI </w:t>
      </w:r>
      <w:r>
        <w:rPr>
          <w:rFonts w:asciiTheme="minorHAnsi" w:hAnsiTheme="minorHAnsi"/>
          <w:b/>
          <w:sz w:val="22"/>
          <w:szCs w:val="22"/>
          <w:u w:val="single"/>
          <w:shd w:val="clear" w:color="auto" w:fill="FFFFFF"/>
        </w:rPr>
        <w:tab/>
        <w:t>27.900,00</w:t>
      </w:r>
    </w:p>
    <w:p w:rsidR="009E1209" w:rsidRDefault="009E1209" w:rsidP="00525E87">
      <w:pPr>
        <w:tabs>
          <w:tab w:val="decimal" w:pos="4440"/>
        </w:tabs>
        <w:overflowPunct w:val="0"/>
        <w:autoSpaceDE w:val="0"/>
        <w:autoSpaceDN w:val="0"/>
        <w:adjustRightInd w:val="0"/>
        <w:spacing w:line="276" w:lineRule="auto"/>
        <w:jc w:val="both"/>
        <w:textAlignment w:val="baseline"/>
        <w:rPr>
          <w:rFonts w:ascii="Calibri" w:hAnsi="Calibri" w:cs="Calibri"/>
          <w:sz w:val="24"/>
          <w:szCs w:val="24"/>
        </w:rPr>
      </w:pPr>
      <w:r>
        <w:rPr>
          <w:rFonts w:ascii="Calibri" w:hAnsi="Calibri" w:cs="Calibri"/>
          <w:sz w:val="24"/>
          <w:szCs w:val="24"/>
        </w:rPr>
        <w:t>Temeljem Ugovora o podjeli s preuzimanjem društva kapitala (odvajanje s preuzimanjem) tijekom 2022. godine došlo je do podjele društva Ponikve eko otok Krk d.o.o na način da je prenesen dio imovine, obveza i pravnih obveza Društva, a da ono ne prestane s djelovanjem, na društvo koje već postoji - Smart island Krk d.o.o.  Na temelju navedenog Općini Baška pripao je poslovni udio nom</w:t>
      </w:r>
      <w:r w:rsidR="00E36ECC">
        <w:rPr>
          <w:rFonts w:ascii="Calibri" w:hAnsi="Calibri" w:cs="Calibri"/>
          <w:sz w:val="24"/>
          <w:szCs w:val="24"/>
        </w:rPr>
        <w:t>inalnog iznosa od 27.900,00 kn, koji je uplaćen tijekom 2022. godine</w:t>
      </w:r>
      <w:r>
        <w:rPr>
          <w:rFonts w:ascii="Calibri" w:hAnsi="Calibri" w:cs="Calibri"/>
          <w:sz w:val="24"/>
          <w:szCs w:val="24"/>
        </w:rPr>
        <w:t xml:space="preserve">. </w:t>
      </w:r>
    </w:p>
    <w:p w:rsidR="00AB56B0" w:rsidRDefault="00AB56B0" w:rsidP="0099382D">
      <w:pPr>
        <w:tabs>
          <w:tab w:val="left" w:pos="0"/>
          <w:tab w:val="left" w:pos="4395"/>
          <w:tab w:val="decimal" w:pos="7938"/>
        </w:tabs>
        <w:spacing w:line="276" w:lineRule="auto"/>
        <w:jc w:val="both"/>
        <w:rPr>
          <w:rFonts w:ascii="Calibri" w:hAnsi="Calibri"/>
          <w:sz w:val="24"/>
          <w:szCs w:val="24"/>
        </w:rPr>
      </w:pPr>
    </w:p>
    <w:p w:rsidR="00FF71D6" w:rsidRPr="00B70F81" w:rsidRDefault="00FF71D6" w:rsidP="00FF71D6">
      <w:pPr>
        <w:shd w:val="clear" w:color="auto" w:fill="FFFFFF"/>
        <w:tabs>
          <w:tab w:val="decimal" w:pos="8789"/>
        </w:tabs>
        <w:spacing w:line="276" w:lineRule="auto"/>
        <w:jc w:val="both"/>
        <w:rPr>
          <w:rFonts w:asciiTheme="minorHAnsi" w:hAnsiTheme="minorHAnsi"/>
          <w:b/>
          <w:sz w:val="22"/>
          <w:szCs w:val="22"/>
          <w:u w:val="single"/>
          <w:shd w:val="clear" w:color="auto" w:fill="FFFFFF"/>
        </w:rPr>
      </w:pPr>
      <w:r>
        <w:rPr>
          <w:rFonts w:asciiTheme="minorHAnsi" w:hAnsiTheme="minorHAnsi"/>
          <w:b/>
          <w:sz w:val="22"/>
          <w:szCs w:val="22"/>
          <w:u w:val="single"/>
          <w:shd w:val="clear" w:color="auto" w:fill="FFFFFF"/>
        </w:rPr>
        <w:t xml:space="preserve">KAPITALNI PROJEKT K201410 PUNIONICA ZA ELEKTRO BICIKLE </w:t>
      </w:r>
      <w:r>
        <w:rPr>
          <w:rFonts w:asciiTheme="minorHAnsi" w:hAnsiTheme="minorHAnsi"/>
          <w:b/>
          <w:sz w:val="22"/>
          <w:szCs w:val="22"/>
          <w:u w:val="single"/>
          <w:shd w:val="clear" w:color="auto" w:fill="FFFFFF"/>
        </w:rPr>
        <w:tab/>
        <w:t>336.430,14</w:t>
      </w:r>
    </w:p>
    <w:p w:rsidR="00E6408B" w:rsidRDefault="00FF71D6" w:rsidP="0099382D">
      <w:pPr>
        <w:tabs>
          <w:tab w:val="left" w:pos="0"/>
          <w:tab w:val="left" w:pos="4395"/>
          <w:tab w:val="decimal" w:pos="7938"/>
        </w:tabs>
        <w:spacing w:line="276" w:lineRule="auto"/>
        <w:jc w:val="both"/>
        <w:rPr>
          <w:rFonts w:ascii="Calibri" w:hAnsi="Calibri"/>
          <w:sz w:val="24"/>
          <w:szCs w:val="24"/>
        </w:rPr>
      </w:pPr>
      <w:r>
        <w:rPr>
          <w:rFonts w:ascii="Calibri" w:hAnsi="Calibri"/>
          <w:sz w:val="24"/>
          <w:szCs w:val="24"/>
        </w:rPr>
        <w:t>Temeljem ugovora o prijenosu imovine evidentiran je prijenos punionice i 15 električnih bicikala knjigovodst</w:t>
      </w:r>
      <w:r w:rsidR="00665646">
        <w:rPr>
          <w:rFonts w:ascii="Calibri" w:hAnsi="Calibri"/>
          <w:sz w:val="24"/>
          <w:szCs w:val="24"/>
        </w:rPr>
        <w:t>vene vrijednosti 336.430,14 kn.</w:t>
      </w:r>
    </w:p>
    <w:p w:rsidR="007C0D5A" w:rsidRDefault="007C0D5A" w:rsidP="0099382D">
      <w:pPr>
        <w:tabs>
          <w:tab w:val="decimal" w:pos="8789"/>
        </w:tabs>
        <w:spacing w:line="276" w:lineRule="auto"/>
        <w:rPr>
          <w:rFonts w:ascii="Calibri" w:hAnsi="Calibri"/>
          <w:sz w:val="24"/>
          <w:szCs w:val="24"/>
        </w:rPr>
      </w:pPr>
    </w:p>
    <w:p w:rsidR="0099382D" w:rsidRDefault="0099382D" w:rsidP="0099382D">
      <w:pPr>
        <w:tabs>
          <w:tab w:val="decimal" w:pos="8789"/>
        </w:tabs>
        <w:spacing w:line="276" w:lineRule="auto"/>
        <w:rPr>
          <w:rFonts w:asciiTheme="minorHAnsi" w:hAnsiTheme="minorHAnsi"/>
          <w:b/>
          <w:sz w:val="22"/>
          <w:szCs w:val="22"/>
          <w:u w:val="single"/>
        </w:rPr>
      </w:pPr>
      <w:r>
        <w:rPr>
          <w:rFonts w:asciiTheme="minorHAnsi" w:hAnsiTheme="minorHAnsi"/>
          <w:b/>
          <w:sz w:val="22"/>
          <w:szCs w:val="22"/>
          <w:u w:val="single"/>
        </w:rPr>
        <w:t>TEKUĆI P. T201411 NABAVA SPREMNIKA ZA ODVOJENO PRIKUPLJANJE OTPADA</w:t>
      </w:r>
      <w:r>
        <w:rPr>
          <w:rFonts w:asciiTheme="minorHAnsi" w:hAnsiTheme="minorHAnsi"/>
          <w:b/>
          <w:sz w:val="22"/>
          <w:szCs w:val="22"/>
          <w:u w:val="single"/>
        </w:rPr>
        <w:tab/>
      </w:r>
      <w:r w:rsidR="00B70F81">
        <w:rPr>
          <w:rFonts w:asciiTheme="minorHAnsi" w:hAnsiTheme="minorHAnsi"/>
          <w:b/>
          <w:sz w:val="22"/>
          <w:szCs w:val="22"/>
          <w:u w:val="single"/>
        </w:rPr>
        <w:t>21.250,00</w:t>
      </w:r>
    </w:p>
    <w:p w:rsidR="00AF6E2C" w:rsidRDefault="00AF6E2C" w:rsidP="00AF6E2C">
      <w:pPr>
        <w:tabs>
          <w:tab w:val="left" w:pos="0"/>
          <w:tab w:val="left" w:pos="4395"/>
          <w:tab w:val="decimal" w:pos="7938"/>
        </w:tabs>
        <w:spacing w:line="276" w:lineRule="auto"/>
        <w:jc w:val="both"/>
        <w:rPr>
          <w:rFonts w:ascii="Calibri" w:hAnsi="Calibri"/>
          <w:sz w:val="24"/>
          <w:szCs w:val="24"/>
        </w:rPr>
      </w:pPr>
      <w:r>
        <w:rPr>
          <w:rFonts w:ascii="Calibri" w:hAnsi="Calibri"/>
          <w:sz w:val="24"/>
          <w:szCs w:val="24"/>
        </w:rPr>
        <w:t>Plan je ostvaren u cijelosti, za potrebe postavljanja spremnika za odvojeno prikupljanje izrađen je g</w:t>
      </w:r>
      <w:r w:rsidRPr="004972F7">
        <w:rPr>
          <w:rFonts w:ascii="Calibri" w:hAnsi="Calibri"/>
          <w:sz w:val="24"/>
          <w:szCs w:val="24"/>
        </w:rPr>
        <w:t>lavni građevinski projekt i geod</w:t>
      </w:r>
      <w:r>
        <w:rPr>
          <w:rFonts w:ascii="Calibri" w:hAnsi="Calibri"/>
          <w:sz w:val="24"/>
          <w:szCs w:val="24"/>
        </w:rPr>
        <w:t xml:space="preserve">etski </w:t>
      </w:r>
      <w:r w:rsidRPr="004972F7">
        <w:rPr>
          <w:rFonts w:ascii="Calibri" w:hAnsi="Calibri"/>
          <w:sz w:val="24"/>
          <w:szCs w:val="24"/>
        </w:rPr>
        <w:t>snimak na lokaciji Kav</w:t>
      </w:r>
      <w:r>
        <w:rPr>
          <w:rFonts w:ascii="Calibri" w:hAnsi="Calibri"/>
          <w:sz w:val="24"/>
          <w:szCs w:val="24"/>
        </w:rPr>
        <w:t xml:space="preserve">. </w:t>
      </w:r>
    </w:p>
    <w:p w:rsidR="00FF71D6" w:rsidRDefault="00FF71D6" w:rsidP="00165E52">
      <w:pPr>
        <w:tabs>
          <w:tab w:val="left" w:pos="0"/>
          <w:tab w:val="left" w:pos="4395"/>
          <w:tab w:val="decimal" w:pos="7938"/>
        </w:tabs>
        <w:spacing w:line="276" w:lineRule="auto"/>
        <w:jc w:val="both"/>
        <w:rPr>
          <w:rFonts w:ascii="Calibri" w:hAnsi="Calibri"/>
          <w:sz w:val="24"/>
          <w:szCs w:val="24"/>
        </w:rPr>
      </w:pPr>
    </w:p>
    <w:p w:rsidR="00FF71D6" w:rsidRDefault="00FF71D6" w:rsidP="00FF71D6">
      <w:pPr>
        <w:shd w:val="clear" w:color="auto" w:fill="FFFFFF"/>
        <w:tabs>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shd w:val="clear" w:color="auto" w:fill="FFFFFF"/>
        </w:rPr>
        <w:t xml:space="preserve">AKTIVNOST A2014015 PROGRAM ZAŠTITE DIVLJAČI </w:t>
      </w:r>
      <w:r>
        <w:rPr>
          <w:rFonts w:asciiTheme="minorHAnsi" w:hAnsiTheme="minorHAnsi"/>
          <w:b/>
          <w:sz w:val="22"/>
          <w:szCs w:val="22"/>
          <w:u w:val="single"/>
          <w:shd w:val="clear" w:color="auto" w:fill="FFFFFF"/>
        </w:rPr>
        <w:tab/>
        <w:t>20.000,00</w:t>
      </w:r>
    </w:p>
    <w:p w:rsidR="00FF71D6" w:rsidRDefault="00FF71D6" w:rsidP="00FF71D6">
      <w:pPr>
        <w:spacing w:line="276" w:lineRule="auto"/>
        <w:jc w:val="both"/>
        <w:rPr>
          <w:rFonts w:ascii="Calibri" w:hAnsi="Calibri"/>
          <w:sz w:val="24"/>
          <w:szCs w:val="24"/>
        </w:rPr>
      </w:pPr>
      <w:r>
        <w:rPr>
          <w:rFonts w:asciiTheme="minorHAnsi" w:hAnsiTheme="minorHAnsi"/>
          <w:sz w:val="24"/>
          <w:szCs w:val="24"/>
        </w:rPr>
        <w:t>Plan j</w:t>
      </w:r>
      <w:r w:rsidR="007D08FB">
        <w:rPr>
          <w:rFonts w:asciiTheme="minorHAnsi" w:hAnsiTheme="minorHAnsi"/>
          <w:sz w:val="24"/>
          <w:szCs w:val="24"/>
        </w:rPr>
        <w:t>e ostvaren u cijelosti za potreb</w:t>
      </w:r>
      <w:r>
        <w:rPr>
          <w:rFonts w:asciiTheme="minorHAnsi" w:hAnsiTheme="minorHAnsi"/>
          <w:sz w:val="24"/>
          <w:szCs w:val="24"/>
        </w:rPr>
        <w:t>e provođenja programa zaštite divljači u granicama nelovnih površina na području Općine Baška, a kojeg, u skladu s ugovorom, provodi Lovačko društvo Orebica.</w:t>
      </w:r>
    </w:p>
    <w:p w:rsidR="0099382D" w:rsidRDefault="0099382D" w:rsidP="0099382D">
      <w:pPr>
        <w:spacing w:line="276" w:lineRule="auto"/>
        <w:jc w:val="both"/>
        <w:rPr>
          <w:rFonts w:ascii="Calibri" w:hAnsi="Calibri"/>
          <w:sz w:val="24"/>
          <w:szCs w:val="24"/>
        </w:rPr>
      </w:pPr>
    </w:p>
    <w:p w:rsidR="00536EC6" w:rsidRDefault="00536EC6" w:rsidP="0099382D">
      <w:pPr>
        <w:spacing w:line="276" w:lineRule="auto"/>
        <w:jc w:val="both"/>
        <w:rPr>
          <w:rFonts w:ascii="Calibri" w:hAnsi="Calibri"/>
          <w:sz w:val="24"/>
          <w:szCs w:val="24"/>
        </w:rPr>
      </w:pPr>
    </w:p>
    <w:p w:rsidR="00536EC6" w:rsidRDefault="00536EC6" w:rsidP="0099382D">
      <w:pPr>
        <w:spacing w:line="276" w:lineRule="auto"/>
        <w:jc w:val="both"/>
        <w:rPr>
          <w:rFonts w:ascii="Calibri" w:hAnsi="Calibri"/>
          <w:sz w:val="24"/>
          <w:szCs w:val="24"/>
        </w:rPr>
      </w:pPr>
    </w:p>
    <w:p w:rsidR="0099382D" w:rsidRDefault="0099382D" w:rsidP="0099382D">
      <w:pPr>
        <w:shd w:val="clear" w:color="auto" w:fill="CCC0D9" w:themeFill="accent4" w:themeFillTint="66"/>
        <w:tabs>
          <w:tab w:val="left" w:pos="1560"/>
          <w:tab w:val="decimal" w:pos="8789"/>
        </w:tabs>
        <w:jc w:val="both"/>
        <w:rPr>
          <w:rFonts w:asciiTheme="minorHAnsi" w:hAnsiTheme="minorHAnsi"/>
          <w:b/>
          <w:sz w:val="22"/>
          <w:szCs w:val="22"/>
        </w:rPr>
      </w:pPr>
      <w:r>
        <w:rPr>
          <w:rFonts w:asciiTheme="minorHAnsi" w:hAnsiTheme="minorHAnsi"/>
          <w:b/>
          <w:sz w:val="22"/>
          <w:szCs w:val="22"/>
        </w:rPr>
        <w:lastRenderedPageBreak/>
        <w:t xml:space="preserve">PROGRAM: 2015 UPRAVLJANJE IMOVINOM  </w:t>
      </w:r>
      <w:r>
        <w:rPr>
          <w:rFonts w:asciiTheme="minorHAnsi" w:hAnsiTheme="minorHAnsi"/>
          <w:b/>
          <w:sz w:val="22"/>
          <w:szCs w:val="22"/>
        </w:rPr>
        <w:tab/>
        <w:t xml:space="preserve"> </w:t>
      </w:r>
    </w:p>
    <w:p w:rsidR="0099382D" w:rsidRPr="007C4AA4" w:rsidRDefault="0099382D" w:rsidP="007C4AA4">
      <w:pPr>
        <w:tabs>
          <w:tab w:val="left" w:pos="3261"/>
          <w:tab w:val="decimal" w:pos="8789"/>
        </w:tabs>
        <w:spacing w:line="276" w:lineRule="auto"/>
        <w:jc w:val="both"/>
        <w:rPr>
          <w:rFonts w:asciiTheme="minorHAnsi" w:hAnsiTheme="minorHAnsi"/>
          <w:color w:val="FF0000"/>
          <w:sz w:val="24"/>
          <w:szCs w:val="24"/>
          <w:highlight w:val="white"/>
          <w:u w:val="single"/>
        </w:rPr>
      </w:pPr>
      <w:r w:rsidRPr="007C4AA4">
        <w:rPr>
          <w:rFonts w:asciiTheme="minorHAnsi" w:hAnsiTheme="minorHAnsi"/>
          <w:sz w:val="24"/>
          <w:szCs w:val="24"/>
        </w:rPr>
        <w:t xml:space="preserve">Program obuhvaća aktivnost održavanja građevinskih objekata, projekte otkupa zemljišta u cilju rješavanja imovinsko-pravnih odnosa za nastavak izgradnje </w:t>
      </w:r>
      <w:r w:rsidR="001D3864">
        <w:rPr>
          <w:rFonts w:asciiTheme="minorHAnsi" w:hAnsiTheme="minorHAnsi"/>
          <w:sz w:val="24"/>
          <w:szCs w:val="24"/>
        </w:rPr>
        <w:t>cesta, budućeg staračkog doma,</w:t>
      </w:r>
      <w:r w:rsidRPr="007C4AA4">
        <w:rPr>
          <w:rFonts w:asciiTheme="minorHAnsi" w:hAnsiTheme="minorHAnsi"/>
          <w:sz w:val="24"/>
          <w:szCs w:val="24"/>
        </w:rPr>
        <w:t xml:space="preserve"> nabavu komunalne opreme</w:t>
      </w:r>
      <w:r w:rsidR="001D3864">
        <w:rPr>
          <w:rFonts w:asciiTheme="minorHAnsi" w:hAnsiTheme="minorHAnsi"/>
          <w:sz w:val="24"/>
          <w:szCs w:val="24"/>
        </w:rPr>
        <w:t>, te izradu projektne dokumentacije za rekonstrukciju Doma kulture u Baški, vježbališta na otvorenom i studiju izvedivosti projekta izgradnje doma za starije i nemoćne</w:t>
      </w:r>
      <w:r w:rsidRPr="007C4AA4">
        <w:rPr>
          <w:rFonts w:asciiTheme="minorHAnsi" w:hAnsiTheme="minorHAnsi"/>
          <w:sz w:val="24"/>
          <w:szCs w:val="24"/>
        </w:rPr>
        <w:t xml:space="preserve">. </w:t>
      </w:r>
      <w:r w:rsidRPr="007C4AA4">
        <w:rPr>
          <w:rFonts w:ascii="Calibri" w:hAnsi="Calibri"/>
          <w:sz w:val="24"/>
          <w:szCs w:val="24"/>
        </w:rPr>
        <w:t>Pokazatelj uspješnosti mjeri se stupnjem</w:t>
      </w:r>
      <w:r w:rsidRPr="007C4AA4">
        <w:rPr>
          <w:rFonts w:asciiTheme="minorHAnsi" w:hAnsiTheme="minorHAnsi"/>
          <w:sz w:val="24"/>
          <w:szCs w:val="24"/>
        </w:rPr>
        <w:t xml:space="preserve"> realizacije plana, koji iznosi 96%.</w:t>
      </w:r>
    </w:p>
    <w:p w:rsidR="0099382D" w:rsidRDefault="0099382D" w:rsidP="0099382D">
      <w:pPr>
        <w:shd w:val="clear" w:color="auto" w:fill="FFFFFF"/>
        <w:tabs>
          <w:tab w:val="left" w:pos="2977"/>
          <w:tab w:val="decimal" w:pos="8789"/>
        </w:tabs>
        <w:spacing w:line="276" w:lineRule="auto"/>
        <w:jc w:val="both"/>
        <w:rPr>
          <w:rFonts w:asciiTheme="minorHAnsi" w:hAnsiTheme="minorHAnsi"/>
          <w:b/>
          <w:sz w:val="22"/>
          <w:szCs w:val="22"/>
          <w:u w:val="single"/>
          <w:shd w:val="clear" w:color="auto" w:fill="FFFFFF"/>
        </w:rPr>
      </w:pPr>
    </w:p>
    <w:p w:rsidR="0099382D" w:rsidRDefault="0099382D" w:rsidP="0099382D">
      <w:pPr>
        <w:shd w:val="clear" w:color="auto" w:fill="FFFFFF"/>
        <w:tabs>
          <w:tab w:val="left" w:pos="2977"/>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shd w:val="clear" w:color="auto" w:fill="FFFFFF"/>
        </w:rPr>
        <w:t>AKTIVNOST A201501 ODRŽAVANJE GRAĐEVINSKIH OBJEKATA</w:t>
      </w:r>
      <w:r>
        <w:rPr>
          <w:rFonts w:asciiTheme="minorHAnsi" w:hAnsiTheme="minorHAnsi"/>
          <w:b/>
          <w:sz w:val="22"/>
          <w:szCs w:val="22"/>
          <w:u w:val="single"/>
          <w:shd w:val="clear" w:color="auto" w:fill="FFFFFF"/>
        </w:rPr>
        <w:tab/>
      </w:r>
      <w:r w:rsidR="00BD2BC3">
        <w:rPr>
          <w:rFonts w:asciiTheme="minorHAnsi" w:hAnsiTheme="minorHAnsi"/>
          <w:b/>
          <w:sz w:val="22"/>
          <w:szCs w:val="22"/>
          <w:u w:val="single"/>
          <w:shd w:val="clear" w:color="auto" w:fill="FFFFFF"/>
        </w:rPr>
        <w:t>131.306,61</w:t>
      </w:r>
    </w:p>
    <w:p w:rsidR="00663FCF" w:rsidRDefault="00BD2BC3" w:rsidP="0099382D">
      <w:pPr>
        <w:shd w:val="clear" w:color="auto" w:fill="FFFFFF"/>
        <w:tabs>
          <w:tab w:val="left" w:pos="2977"/>
          <w:tab w:val="decimal" w:pos="8789"/>
        </w:tabs>
        <w:spacing w:line="276" w:lineRule="auto"/>
        <w:jc w:val="both"/>
        <w:rPr>
          <w:rFonts w:asciiTheme="minorHAnsi" w:hAnsiTheme="minorHAnsi"/>
          <w:sz w:val="24"/>
          <w:szCs w:val="24"/>
        </w:rPr>
      </w:pPr>
      <w:r>
        <w:rPr>
          <w:rFonts w:asciiTheme="minorHAnsi" w:hAnsiTheme="minorHAnsi"/>
          <w:sz w:val="24"/>
          <w:szCs w:val="24"/>
        </w:rPr>
        <w:t>Plan je ostvaren u cijelosti za:</w:t>
      </w:r>
    </w:p>
    <w:p w:rsidR="00BD2BC3" w:rsidRDefault="00663FCF" w:rsidP="0099382D">
      <w:pPr>
        <w:shd w:val="clear" w:color="auto" w:fill="FFFFFF"/>
        <w:tabs>
          <w:tab w:val="left" w:pos="2977"/>
          <w:tab w:val="decimal" w:pos="8789"/>
        </w:tabs>
        <w:spacing w:line="276" w:lineRule="auto"/>
        <w:jc w:val="both"/>
        <w:rPr>
          <w:rFonts w:ascii="Calibri" w:hAnsi="Calibri"/>
          <w:sz w:val="22"/>
          <w:szCs w:val="22"/>
        </w:rPr>
      </w:pPr>
      <w:r>
        <w:rPr>
          <w:rFonts w:asciiTheme="minorHAnsi" w:hAnsiTheme="minorHAnsi"/>
          <w:sz w:val="24"/>
          <w:szCs w:val="24"/>
        </w:rPr>
        <w:t>-</w:t>
      </w:r>
      <w:r w:rsidR="0099382D">
        <w:rPr>
          <w:rFonts w:asciiTheme="minorHAnsi" w:hAnsiTheme="minorHAnsi"/>
          <w:sz w:val="24"/>
          <w:szCs w:val="24"/>
        </w:rPr>
        <w:t xml:space="preserve"> tekuće i investicijsko održavanje objekata u vlasništvu </w:t>
      </w:r>
      <w:r w:rsidR="00BD2BC3">
        <w:rPr>
          <w:rFonts w:asciiTheme="minorHAnsi" w:hAnsiTheme="minorHAnsi"/>
          <w:sz w:val="24"/>
          <w:szCs w:val="24"/>
        </w:rPr>
        <w:t>73.349,07</w:t>
      </w:r>
      <w:r w:rsidR="0099382D">
        <w:rPr>
          <w:rFonts w:asciiTheme="minorHAnsi" w:hAnsiTheme="minorHAnsi"/>
          <w:sz w:val="24"/>
          <w:szCs w:val="24"/>
        </w:rPr>
        <w:t xml:space="preserve"> kn za zajedničku pričuvu,</w:t>
      </w:r>
      <w:r w:rsidR="0099382D">
        <w:rPr>
          <w:rFonts w:ascii="Calibri" w:hAnsi="Calibri"/>
          <w:sz w:val="22"/>
          <w:szCs w:val="22"/>
        </w:rPr>
        <w:t xml:space="preserve"> </w:t>
      </w:r>
      <w:r>
        <w:rPr>
          <w:rFonts w:ascii="Calibri" w:hAnsi="Calibri"/>
          <w:sz w:val="22"/>
          <w:szCs w:val="22"/>
        </w:rPr>
        <w:t xml:space="preserve">održavanje upravne zgrade, košnju zemljišta u vlasništvu, </w:t>
      </w:r>
      <w:r w:rsidR="00BD2BC3">
        <w:rPr>
          <w:rFonts w:ascii="Calibri" w:hAnsi="Calibri"/>
          <w:sz w:val="22"/>
          <w:szCs w:val="22"/>
        </w:rPr>
        <w:t>sanaciju</w:t>
      </w:r>
      <w:r w:rsidR="00BD2BC3" w:rsidRPr="00BD2BC3">
        <w:rPr>
          <w:rFonts w:ascii="Calibri" w:hAnsi="Calibri"/>
          <w:sz w:val="22"/>
          <w:szCs w:val="22"/>
        </w:rPr>
        <w:t xml:space="preserve"> dimnjaka na zgradi Društvenog doma u Bašk</w:t>
      </w:r>
      <w:r w:rsidR="00BD2BC3">
        <w:rPr>
          <w:rFonts w:ascii="Calibri" w:hAnsi="Calibri"/>
          <w:sz w:val="22"/>
          <w:szCs w:val="22"/>
        </w:rPr>
        <w:t>a, ličenje autobusnih stanica u Baški, Jurandvoru i Dragi Bašćanskoj, te za p</w:t>
      </w:r>
      <w:r w:rsidR="00BD2BC3" w:rsidRPr="00BD2BC3">
        <w:rPr>
          <w:rFonts w:ascii="Calibri" w:hAnsi="Calibri"/>
          <w:sz w:val="22"/>
          <w:szCs w:val="22"/>
        </w:rPr>
        <w:t>regled i ispitivanja električnih instalacija</w:t>
      </w:r>
      <w:r w:rsidR="00BD2BC3">
        <w:rPr>
          <w:rFonts w:ascii="Calibri" w:hAnsi="Calibri"/>
          <w:sz w:val="22"/>
          <w:szCs w:val="22"/>
        </w:rPr>
        <w:t xml:space="preserve"> upravne zgrade</w:t>
      </w:r>
    </w:p>
    <w:p w:rsidR="00663FCF" w:rsidRDefault="00663FCF" w:rsidP="0099382D">
      <w:pPr>
        <w:shd w:val="clear" w:color="auto" w:fill="FFFFFF"/>
        <w:tabs>
          <w:tab w:val="left" w:pos="2977"/>
          <w:tab w:val="decimal" w:pos="8789"/>
        </w:tabs>
        <w:spacing w:line="276" w:lineRule="auto"/>
        <w:jc w:val="both"/>
        <w:rPr>
          <w:rFonts w:asciiTheme="minorHAnsi" w:hAnsiTheme="minorHAnsi"/>
          <w:sz w:val="24"/>
          <w:szCs w:val="24"/>
        </w:rPr>
      </w:pPr>
      <w:r>
        <w:rPr>
          <w:rFonts w:asciiTheme="minorHAnsi" w:hAnsiTheme="minorHAnsi"/>
          <w:sz w:val="24"/>
          <w:szCs w:val="24"/>
        </w:rPr>
        <w:t xml:space="preserve">- odvoz otpada </w:t>
      </w:r>
      <w:r w:rsidR="00BD2BC3">
        <w:rPr>
          <w:rFonts w:asciiTheme="minorHAnsi" w:hAnsiTheme="minorHAnsi"/>
          <w:sz w:val="24"/>
          <w:szCs w:val="24"/>
        </w:rPr>
        <w:t>22.063,14</w:t>
      </w:r>
      <w:r w:rsidR="0099382D">
        <w:rPr>
          <w:rFonts w:asciiTheme="minorHAnsi" w:hAnsiTheme="minorHAnsi"/>
          <w:sz w:val="24"/>
          <w:szCs w:val="24"/>
        </w:rPr>
        <w:t xml:space="preserve"> kn </w:t>
      </w:r>
    </w:p>
    <w:p w:rsidR="0099382D" w:rsidRDefault="00663FCF" w:rsidP="0099382D">
      <w:pPr>
        <w:shd w:val="clear" w:color="auto" w:fill="FFFFFF"/>
        <w:tabs>
          <w:tab w:val="left" w:pos="2977"/>
          <w:tab w:val="decimal" w:pos="8789"/>
        </w:tabs>
        <w:spacing w:line="276" w:lineRule="auto"/>
        <w:jc w:val="both"/>
        <w:rPr>
          <w:lang w:val="en-GB"/>
        </w:rPr>
      </w:pPr>
      <w:r>
        <w:rPr>
          <w:rFonts w:asciiTheme="minorHAnsi" w:hAnsiTheme="minorHAnsi"/>
          <w:sz w:val="24"/>
          <w:szCs w:val="24"/>
        </w:rPr>
        <w:t>-</w:t>
      </w:r>
      <w:r w:rsidR="0099382D">
        <w:rPr>
          <w:rFonts w:asciiTheme="minorHAnsi" w:hAnsiTheme="minorHAnsi"/>
          <w:sz w:val="24"/>
          <w:szCs w:val="24"/>
        </w:rPr>
        <w:t xml:space="preserve"> dodatna ulaganja na građevinskim objektima</w:t>
      </w:r>
      <w:r>
        <w:rPr>
          <w:rFonts w:asciiTheme="minorHAnsi" w:hAnsiTheme="minorHAnsi"/>
          <w:sz w:val="24"/>
          <w:szCs w:val="24"/>
        </w:rPr>
        <w:t xml:space="preserve"> 35.894,40 kn</w:t>
      </w:r>
      <w:r w:rsidR="0099382D">
        <w:rPr>
          <w:rFonts w:asciiTheme="minorHAnsi" w:hAnsiTheme="minorHAnsi"/>
          <w:sz w:val="24"/>
          <w:szCs w:val="24"/>
        </w:rPr>
        <w:t xml:space="preserve">, priznata ulaganja TD Baška d.o.o. u poslovni prostor u prizemlju upravne zgrade, za izvršeni prijeboj sa iznosom zakupnine za razdoblje od siječanj - prosinac. </w:t>
      </w:r>
    </w:p>
    <w:p w:rsidR="0099382D" w:rsidRDefault="0099382D" w:rsidP="0099382D">
      <w:pPr>
        <w:spacing w:line="276" w:lineRule="auto"/>
        <w:ind w:left="60"/>
        <w:jc w:val="both"/>
        <w:rPr>
          <w:rFonts w:asciiTheme="minorHAnsi" w:hAnsiTheme="minorHAnsi"/>
          <w:color w:val="FF0000"/>
          <w:sz w:val="24"/>
          <w:szCs w:val="24"/>
        </w:rPr>
      </w:pPr>
    </w:p>
    <w:p w:rsidR="0099382D" w:rsidRDefault="0099382D" w:rsidP="0099382D">
      <w:pPr>
        <w:shd w:val="clear" w:color="auto" w:fill="FFFFFF"/>
        <w:tabs>
          <w:tab w:val="left" w:pos="3261"/>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shd w:val="clear" w:color="auto" w:fill="FFFFFF"/>
        </w:rPr>
        <w:t>KAPITALNI PROJEKT K201502 OTKUP ZEMLJIŠTA</w:t>
      </w:r>
      <w:r>
        <w:rPr>
          <w:rFonts w:asciiTheme="minorHAnsi" w:hAnsiTheme="minorHAnsi"/>
          <w:b/>
          <w:sz w:val="22"/>
          <w:szCs w:val="22"/>
          <w:u w:val="single"/>
          <w:shd w:val="clear" w:color="auto" w:fill="FFFFFF"/>
        </w:rPr>
        <w:tab/>
      </w:r>
      <w:r w:rsidR="009410CE">
        <w:rPr>
          <w:rFonts w:asciiTheme="minorHAnsi" w:hAnsiTheme="minorHAnsi"/>
          <w:b/>
          <w:sz w:val="22"/>
          <w:szCs w:val="22"/>
          <w:u w:val="single"/>
          <w:shd w:val="clear" w:color="auto" w:fill="FFFFFF"/>
        </w:rPr>
        <w:t>168.630,00</w:t>
      </w:r>
    </w:p>
    <w:p w:rsidR="00292393" w:rsidRPr="00292393" w:rsidRDefault="009410CE" w:rsidP="00292393">
      <w:pPr>
        <w:tabs>
          <w:tab w:val="decimal" w:pos="5580"/>
          <w:tab w:val="decimal" w:pos="8280"/>
        </w:tabs>
        <w:spacing w:line="276" w:lineRule="auto"/>
        <w:jc w:val="both"/>
        <w:rPr>
          <w:rFonts w:asciiTheme="minorHAnsi" w:hAnsiTheme="minorHAnsi" w:cstheme="minorHAnsi"/>
          <w:sz w:val="24"/>
          <w:szCs w:val="24"/>
        </w:rPr>
      </w:pPr>
      <w:r>
        <w:rPr>
          <w:rFonts w:asciiTheme="minorHAnsi" w:hAnsiTheme="minorHAnsi"/>
          <w:sz w:val="24"/>
          <w:szCs w:val="24"/>
        </w:rPr>
        <w:t>Olan je ostvaren u cijelosti</w:t>
      </w:r>
      <w:r w:rsidR="0099382D">
        <w:rPr>
          <w:rFonts w:asciiTheme="minorHAnsi" w:hAnsiTheme="minorHAnsi"/>
          <w:sz w:val="24"/>
          <w:szCs w:val="24"/>
        </w:rPr>
        <w:t xml:space="preserve">. </w:t>
      </w:r>
      <w:r w:rsidR="0099382D" w:rsidRPr="00292393">
        <w:rPr>
          <w:rFonts w:asciiTheme="minorHAnsi" w:hAnsiTheme="minorHAnsi" w:cstheme="minorHAnsi"/>
          <w:sz w:val="24"/>
          <w:szCs w:val="24"/>
        </w:rPr>
        <w:t xml:space="preserve">Otkupljeno </w:t>
      </w:r>
      <w:r w:rsidR="00292393" w:rsidRPr="00292393">
        <w:rPr>
          <w:rFonts w:asciiTheme="minorHAnsi" w:hAnsiTheme="minorHAnsi" w:cstheme="minorHAnsi"/>
          <w:sz w:val="24"/>
          <w:szCs w:val="24"/>
        </w:rPr>
        <w:t xml:space="preserve">je s osnova 7 ugovora o otkupu </w:t>
      </w:r>
      <w:r w:rsidR="00292393">
        <w:rPr>
          <w:rFonts w:asciiTheme="minorHAnsi" w:hAnsiTheme="minorHAnsi" w:cstheme="minorHAnsi"/>
          <w:sz w:val="24"/>
          <w:szCs w:val="24"/>
        </w:rPr>
        <w:t>233,125</w:t>
      </w:r>
      <w:r w:rsidR="00292393" w:rsidRPr="00292393">
        <w:rPr>
          <w:rFonts w:asciiTheme="minorHAnsi" w:hAnsiTheme="minorHAnsi" w:cstheme="minorHAnsi"/>
          <w:sz w:val="24"/>
          <w:szCs w:val="24"/>
        </w:rPr>
        <w:t xml:space="preserve"> m² zemljišta u svrhu formiranja prometnica</w:t>
      </w:r>
      <w:r w:rsidR="00292393">
        <w:rPr>
          <w:rFonts w:asciiTheme="minorHAnsi" w:hAnsiTheme="minorHAnsi" w:cstheme="minorHAnsi"/>
          <w:sz w:val="24"/>
          <w:szCs w:val="24"/>
        </w:rPr>
        <w:t xml:space="preserve"> i za potrebu izgradnje doma za starije osobe</w:t>
      </w:r>
      <w:r w:rsidR="00292393" w:rsidRPr="00292393">
        <w:rPr>
          <w:rFonts w:asciiTheme="minorHAnsi" w:hAnsiTheme="minorHAnsi" w:cstheme="minorHAnsi"/>
          <w:sz w:val="24"/>
          <w:szCs w:val="24"/>
        </w:rPr>
        <w:t xml:space="preserve">. </w:t>
      </w:r>
    </w:p>
    <w:p w:rsidR="0099382D" w:rsidRDefault="0099382D" w:rsidP="0099382D">
      <w:pPr>
        <w:spacing w:line="276" w:lineRule="auto"/>
        <w:jc w:val="both"/>
        <w:rPr>
          <w:rFonts w:asciiTheme="minorHAnsi" w:hAnsiTheme="minorHAnsi"/>
          <w:sz w:val="24"/>
          <w:szCs w:val="24"/>
          <w:u w:val="single"/>
          <w:shd w:val="clear" w:color="auto" w:fill="FFFFFF"/>
        </w:rPr>
      </w:pPr>
    </w:p>
    <w:p w:rsidR="00BD576F" w:rsidRPr="00BD576F" w:rsidRDefault="0099382D" w:rsidP="0099382D">
      <w:pPr>
        <w:shd w:val="clear" w:color="auto" w:fill="FFFFFF"/>
        <w:tabs>
          <w:tab w:val="left" w:pos="3261"/>
          <w:tab w:val="decimal" w:pos="8789"/>
        </w:tabs>
        <w:spacing w:line="276" w:lineRule="auto"/>
        <w:jc w:val="both"/>
        <w:rPr>
          <w:rFonts w:asciiTheme="minorHAnsi" w:hAnsiTheme="minorHAnsi"/>
          <w:b/>
          <w:sz w:val="22"/>
          <w:szCs w:val="22"/>
          <w:u w:val="single"/>
          <w:shd w:val="clear" w:color="auto" w:fill="FFFFFF"/>
        </w:rPr>
      </w:pPr>
      <w:r>
        <w:rPr>
          <w:rFonts w:asciiTheme="minorHAnsi" w:hAnsiTheme="minorHAnsi"/>
          <w:b/>
          <w:sz w:val="22"/>
          <w:szCs w:val="22"/>
          <w:u w:val="single"/>
          <w:shd w:val="clear" w:color="auto" w:fill="FFFFFF"/>
        </w:rPr>
        <w:t>KAPITALN</w:t>
      </w:r>
      <w:r w:rsidR="00BD576F">
        <w:rPr>
          <w:rFonts w:asciiTheme="minorHAnsi" w:hAnsiTheme="minorHAnsi"/>
          <w:b/>
          <w:sz w:val="22"/>
          <w:szCs w:val="22"/>
          <w:u w:val="single"/>
          <w:shd w:val="clear" w:color="auto" w:fill="FFFFFF"/>
        </w:rPr>
        <w:t>I PROJEKT K201503 NABAVA OPREME</w:t>
      </w:r>
      <w:r w:rsidR="00BD576F">
        <w:rPr>
          <w:rFonts w:asciiTheme="minorHAnsi" w:hAnsiTheme="minorHAnsi"/>
          <w:b/>
          <w:sz w:val="22"/>
          <w:szCs w:val="22"/>
          <w:u w:val="single"/>
          <w:shd w:val="clear" w:color="auto" w:fill="FFFFFF"/>
        </w:rPr>
        <w:tab/>
        <w:t>142.158,51</w:t>
      </w:r>
    </w:p>
    <w:p w:rsidR="0099382D" w:rsidRDefault="0099382D" w:rsidP="0099382D">
      <w:pPr>
        <w:spacing w:line="276" w:lineRule="auto"/>
        <w:jc w:val="both"/>
        <w:rPr>
          <w:rFonts w:ascii="Calibri" w:hAnsi="Calibri"/>
          <w:sz w:val="24"/>
          <w:szCs w:val="24"/>
        </w:rPr>
      </w:pPr>
      <w:r>
        <w:rPr>
          <w:rFonts w:asciiTheme="minorHAnsi" w:hAnsiTheme="minorHAnsi" w:cstheme="minorHAnsi"/>
          <w:sz w:val="24"/>
          <w:szCs w:val="24"/>
        </w:rPr>
        <w:t>Ostvareno je 9</w:t>
      </w:r>
      <w:r w:rsidR="00A559E1">
        <w:rPr>
          <w:rFonts w:asciiTheme="minorHAnsi" w:hAnsiTheme="minorHAnsi" w:cstheme="minorHAnsi"/>
          <w:sz w:val="24"/>
          <w:szCs w:val="24"/>
        </w:rPr>
        <w:t>9</w:t>
      </w:r>
      <w:r>
        <w:rPr>
          <w:rFonts w:asciiTheme="minorHAnsi" w:hAnsiTheme="minorHAnsi" w:cstheme="minorHAnsi"/>
          <w:sz w:val="24"/>
          <w:szCs w:val="24"/>
        </w:rPr>
        <w:t>% plana za nabavu komunalne opreme –</w:t>
      </w:r>
      <w:r w:rsidR="008137E3">
        <w:rPr>
          <w:rFonts w:asciiTheme="minorHAnsi" w:hAnsiTheme="minorHAnsi" w:cstheme="minorHAnsi"/>
          <w:sz w:val="24"/>
          <w:szCs w:val="24"/>
        </w:rPr>
        <w:t xml:space="preserve"> </w:t>
      </w:r>
      <w:r w:rsidR="0048710D">
        <w:rPr>
          <w:rFonts w:asciiTheme="minorHAnsi" w:hAnsiTheme="minorHAnsi" w:cstheme="minorHAnsi"/>
          <w:sz w:val="24"/>
          <w:szCs w:val="24"/>
        </w:rPr>
        <w:t xml:space="preserve">33 stalaka za bicikle, </w:t>
      </w:r>
      <w:r w:rsidR="0048710D">
        <w:rPr>
          <w:rFonts w:ascii="Calibri" w:hAnsi="Calibri"/>
          <w:sz w:val="24"/>
          <w:szCs w:val="24"/>
        </w:rPr>
        <w:t>rukohvat na stepenicama ispred crkve Sv. Trojice</w:t>
      </w:r>
      <w:r w:rsidR="008137E3">
        <w:rPr>
          <w:rFonts w:ascii="Calibri" w:hAnsi="Calibri"/>
          <w:sz w:val="24"/>
          <w:szCs w:val="24"/>
        </w:rPr>
        <w:t xml:space="preserve">, </w:t>
      </w:r>
      <w:r w:rsidR="00F43CBF">
        <w:rPr>
          <w:rFonts w:ascii="Calibri" w:hAnsi="Calibri"/>
          <w:sz w:val="24"/>
          <w:szCs w:val="24"/>
        </w:rPr>
        <w:t xml:space="preserve">zastave, </w:t>
      </w:r>
      <w:r w:rsidR="0048710D">
        <w:rPr>
          <w:rFonts w:ascii="Calibri" w:hAnsi="Calibri"/>
          <w:sz w:val="24"/>
          <w:szCs w:val="24"/>
        </w:rPr>
        <w:t>ogradu kod autobusne stanice u Jurandvoru i drveni štand</w:t>
      </w:r>
      <w:r>
        <w:rPr>
          <w:rFonts w:ascii="Calibri" w:hAnsi="Calibri"/>
          <w:sz w:val="24"/>
          <w:szCs w:val="24"/>
        </w:rPr>
        <w:t>.</w:t>
      </w:r>
    </w:p>
    <w:p w:rsidR="00497C9E" w:rsidRDefault="00497C9E" w:rsidP="00497C9E">
      <w:pPr>
        <w:shd w:val="clear" w:color="auto" w:fill="FFFFFF"/>
        <w:tabs>
          <w:tab w:val="left" w:pos="3261"/>
          <w:tab w:val="decimal" w:pos="8789"/>
        </w:tabs>
        <w:spacing w:line="276" w:lineRule="auto"/>
        <w:jc w:val="both"/>
        <w:rPr>
          <w:rFonts w:asciiTheme="minorHAnsi" w:hAnsiTheme="minorHAnsi"/>
          <w:b/>
          <w:sz w:val="22"/>
          <w:szCs w:val="22"/>
          <w:u w:val="single"/>
          <w:shd w:val="clear" w:color="auto" w:fill="FFFFFF"/>
        </w:rPr>
      </w:pPr>
    </w:p>
    <w:p w:rsidR="00497C9E" w:rsidRDefault="00497C9E" w:rsidP="00497C9E">
      <w:pPr>
        <w:shd w:val="clear" w:color="auto" w:fill="FFFFFF"/>
        <w:tabs>
          <w:tab w:val="left" w:pos="3261"/>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shd w:val="clear" w:color="auto" w:fill="FFFFFF"/>
        </w:rPr>
        <w:t>TEKUĆI PROJEKT T201506 IZGRADNJA I UREĐENJE JAVNIH POVRŠINA</w:t>
      </w:r>
      <w:r>
        <w:rPr>
          <w:rFonts w:asciiTheme="minorHAnsi" w:hAnsiTheme="minorHAnsi"/>
          <w:b/>
          <w:sz w:val="22"/>
          <w:szCs w:val="22"/>
          <w:u w:val="single"/>
          <w:shd w:val="clear" w:color="auto" w:fill="FFFFFF"/>
        </w:rPr>
        <w:tab/>
      </w:r>
      <w:r w:rsidR="00BD576F">
        <w:rPr>
          <w:rFonts w:asciiTheme="minorHAnsi" w:hAnsiTheme="minorHAnsi"/>
          <w:b/>
          <w:sz w:val="22"/>
          <w:szCs w:val="22"/>
          <w:u w:val="single"/>
          <w:shd w:val="clear" w:color="auto" w:fill="FFFFFF"/>
        </w:rPr>
        <w:t>135.439,38</w:t>
      </w:r>
    </w:p>
    <w:p w:rsidR="00497C9E" w:rsidRDefault="00BD576F" w:rsidP="00497C9E">
      <w:pPr>
        <w:spacing w:line="276" w:lineRule="auto"/>
        <w:jc w:val="both"/>
        <w:rPr>
          <w:rFonts w:ascii="Calibri" w:hAnsi="Calibri"/>
          <w:sz w:val="24"/>
          <w:szCs w:val="24"/>
          <w:lang w:val="en-GB"/>
        </w:rPr>
      </w:pPr>
      <w:r>
        <w:rPr>
          <w:rFonts w:ascii="Calibri" w:hAnsi="Calibri"/>
          <w:sz w:val="24"/>
          <w:szCs w:val="24"/>
        </w:rPr>
        <w:t>Ostvareno je 94% plana za sanaciju potpornog zida na spoju ulica Gorinka i V. Nazora, te za uređenje perila na Paladi.</w:t>
      </w:r>
    </w:p>
    <w:p w:rsidR="00497C9E" w:rsidRDefault="00497C9E" w:rsidP="0099382D">
      <w:pPr>
        <w:spacing w:line="276" w:lineRule="auto"/>
        <w:jc w:val="both"/>
        <w:rPr>
          <w:rFonts w:ascii="Calibri" w:hAnsi="Calibri"/>
          <w:sz w:val="24"/>
          <w:szCs w:val="24"/>
        </w:rPr>
      </w:pPr>
    </w:p>
    <w:p w:rsidR="00E97898" w:rsidRDefault="00E97898" w:rsidP="00E97898">
      <w:pPr>
        <w:shd w:val="clear" w:color="auto" w:fill="FFFFFF"/>
        <w:tabs>
          <w:tab w:val="left" w:pos="3261"/>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shd w:val="clear" w:color="auto" w:fill="FFFFFF"/>
        </w:rPr>
        <w:t>KAPITALNI PROJE</w:t>
      </w:r>
      <w:r w:rsidR="00BD576F">
        <w:rPr>
          <w:rFonts w:asciiTheme="minorHAnsi" w:hAnsiTheme="minorHAnsi"/>
          <w:b/>
          <w:sz w:val="22"/>
          <w:szCs w:val="22"/>
          <w:u w:val="single"/>
          <w:shd w:val="clear" w:color="auto" w:fill="FFFFFF"/>
        </w:rPr>
        <w:t>KT K201509</w:t>
      </w:r>
      <w:r>
        <w:rPr>
          <w:rFonts w:asciiTheme="minorHAnsi" w:hAnsiTheme="minorHAnsi"/>
          <w:b/>
          <w:sz w:val="22"/>
          <w:szCs w:val="22"/>
          <w:u w:val="single"/>
          <w:shd w:val="clear" w:color="auto" w:fill="FFFFFF"/>
        </w:rPr>
        <w:t xml:space="preserve"> </w:t>
      </w:r>
      <w:r w:rsidR="00BD576F">
        <w:rPr>
          <w:rFonts w:asciiTheme="minorHAnsi" w:hAnsiTheme="minorHAnsi"/>
          <w:b/>
          <w:sz w:val="22"/>
          <w:szCs w:val="22"/>
          <w:u w:val="single"/>
          <w:shd w:val="clear" w:color="auto" w:fill="FFFFFF"/>
        </w:rPr>
        <w:t>PROJEKT IZGRADNJE POVRŠINE ZA SPORTSKE AKTIVNOSTI „STREET WORKOUT“ I SLOBODNO VJEŽBANJE NA OTVORENOM</w:t>
      </w:r>
      <w:r>
        <w:rPr>
          <w:rFonts w:asciiTheme="minorHAnsi" w:hAnsiTheme="minorHAnsi"/>
          <w:b/>
          <w:sz w:val="22"/>
          <w:szCs w:val="22"/>
          <w:u w:val="single"/>
          <w:shd w:val="clear" w:color="auto" w:fill="FFFFFF"/>
        </w:rPr>
        <w:tab/>
        <w:t>0,00</w:t>
      </w:r>
    </w:p>
    <w:p w:rsidR="00D95056" w:rsidRPr="00361AEF" w:rsidRDefault="00D95056" w:rsidP="008E38B5">
      <w:pPr>
        <w:overflowPunct w:val="0"/>
        <w:autoSpaceDE w:val="0"/>
        <w:autoSpaceDN w:val="0"/>
        <w:spacing w:line="276" w:lineRule="auto"/>
        <w:jc w:val="both"/>
        <w:rPr>
          <w:rFonts w:asciiTheme="minorHAnsi" w:hAnsiTheme="minorHAnsi" w:cstheme="minorHAnsi"/>
          <w:sz w:val="24"/>
          <w:szCs w:val="24"/>
        </w:rPr>
      </w:pPr>
      <w:r w:rsidRPr="008E38B5">
        <w:rPr>
          <w:rFonts w:asciiTheme="minorHAnsi" w:hAnsiTheme="minorHAnsi" w:cstheme="minorHAnsi"/>
          <w:sz w:val="24"/>
          <w:szCs w:val="24"/>
        </w:rPr>
        <w:t>Od rujna do polovice studenog 2022. godine provodio se postupak javne nabave male vrijednosti za projekta izgradnje površine za sportske aktivnosti „street workout“ i slobodno vježbanje na otvorenom, kada je izvršen odabir ekonomski najpovoljnijih ponuditelja te je izvršnošću odluka o odabiru sklopio ugovore o javnoj nabavi i to za obje grupe predmeta nabave.</w:t>
      </w:r>
      <w:r w:rsidR="008E38B5">
        <w:rPr>
          <w:rFonts w:asciiTheme="minorHAnsi" w:hAnsiTheme="minorHAnsi" w:cstheme="minorHAnsi"/>
          <w:sz w:val="24"/>
          <w:szCs w:val="24"/>
        </w:rPr>
        <w:t xml:space="preserve"> </w:t>
      </w:r>
      <w:r w:rsidR="008E38B5" w:rsidRPr="008E38B5">
        <w:rPr>
          <w:rFonts w:asciiTheme="minorHAnsi" w:hAnsiTheme="minorHAnsi" w:cstheme="minorHAnsi"/>
          <w:sz w:val="24"/>
          <w:szCs w:val="24"/>
        </w:rPr>
        <w:t xml:space="preserve">Za GRUPU 1. građevinski radovi izgradnje površine za sportske aktivnosti i slobodno vježbanje na otvorenom </w:t>
      </w:r>
      <w:r w:rsidR="008E38B5" w:rsidRPr="008E38B5">
        <w:rPr>
          <w:rFonts w:asciiTheme="minorHAnsi" w:hAnsiTheme="minorHAnsi" w:cstheme="minorHAnsi"/>
          <w:sz w:val="24"/>
          <w:szCs w:val="24"/>
          <w:lang w:val="sl-SI"/>
        </w:rPr>
        <w:t>sklopljen je ugovor  o j</w:t>
      </w:r>
      <w:r w:rsidR="008E38B5">
        <w:rPr>
          <w:rFonts w:asciiTheme="minorHAnsi" w:hAnsiTheme="minorHAnsi" w:cstheme="minorHAnsi"/>
          <w:sz w:val="24"/>
          <w:szCs w:val="24"/>
          <w:lang w:val="sl-SI"/>
        </w:rPr>
        <w:t>avnim radovima dana 30.11.2022.</w:t>
      </w:r>
      <w:r w:rsidR="008E38B5" w:rsidRPr="008E38B5">
        <w:rPr>
          <w:rFonts w:asciiTheme="minorHAnsi" w:hAnsiTheme="minorHAnsi" w:cstheme="minorHAnsi"/>
          <w:sz w:val="24"/>
          <w:szCs w:val="24"/>
          <w:lang w:val="sl-SI"/>
        </w:rPr>
        <w:t xml:space="preserve"> sa izvođačem radova </w:t>
      </w:r>
      <w:r w:rsidR="008E38B5">
        <w:rPr>
          <w:rFonts w:asciiTheme="minorHAnsi" w:hAnsiTheme="minorHAnsi" w:cstheme="minorHAnsi"/>
          <w:sz w:val="24"/>
          <w:szCs w:val="24"/>
        </w:rPr>
        <w:t>Građevinski obrt Piljo iz</w:t>
      </w:r>
      <w:r w:rsidR="008E38B5" w:rsidRPr="008E38B5">
        <w:rPr>
          <w:rFonts w:asciiTheme="minorHAnsi" w:hAnsiTheme="minorHAnsi" w:cstheme="minorHAnsi"/>
          <w:sz w:val="24"/>
          <w:szCs w:val="24"/>
        </w:rPr>
        <w:t xml:space="preserve"> Kornić</w:t>
      </w:r>
      <w:r w:rsidR="008E38B5">
        <w:rPr>
          <w:rFonts w:asciiTheme="minorHAnsi" w:hAnsiTheme="minorHAnsi" w:cstheme="minorHAnsi"/>
          <w:sz w:val="24"/>
          <w:szCs w:val="24"/>
        </w:rPr>
        <w:t xml:space="preserve">a, </w:t>
      </w:r>
      <w:r w:rsidR="008E38B5" w:rsidRPr="008E38B5">
        <w:rPr>
          <w:rFonts w:asciiTheme="minorHAnsi" w:hAnsiTheme="minorHAnsi" w:cstheme="minorHAnsi"/>
          <w:sz w:val="24"/>
          <w:szCs w:val="24"/>
        </w:rPr>
        <w:t>na iznos od</w:t>
      </w:r>
      <w:r w:rsidR="008E38B5">
        <w:rPr>
          <w:rFonts w:asciiTheme="minorHAnsi" w:hAnsiTheme="minorHAnsi" w:cstheme="minorHAnsi"/>
          <w:sz w:val="24"/>
          <w:szCs w:val="24"/>
        </w:rPr>
        <w:t xml:space="preserve"> </w:t>
      </w:r>
      <w:r w:rsidR="008E38B5" w:rsidRPr="008E38B5">
        <w:rPr>
          <w:rFonts w:asciiTheme="minorHAnsi" w:hAnsiTheme="minorHAnsi" w:cstheme="minorHAnsi"/>
          <w:sz w:val="24"/>
          <w:szCs w:val="24"/>
        </w:rPr>
        <w:t>289.812,50 kn s PDV-om.</w:t>
      </w:r>
      <w:r w:rsidR="008E38B5">
        <w:rPr>
          <w:rFonts w:asciiTheme="minorHAnsi" w:hAnsiTheme="minorHAnsi" w:cstheme="minorHAnsi"/>
          <w:sz w:val="24"/>
          <w:szCs w:val="24"/>
        </w:rPr>
        <w:t xml:space="preserve"> Za GRUPU 2. o</w:t>
      </w:r>
      <w:r w:rsidR="008E38B5" w:rsidRPr="008E38B5">
        <w:rPr>
          <w:rFonts w:asciiTheme="minorHAnsi" w:hAnsiTheme="minorHAnsi" w:cstheme="minorHAnsi"/>
          <w:sz w:val="24"/>
          <w:szCs w:val="24"/>
        </w:rPr>
        <w:t>premanje površine za sportske aktivnosti i slobodno vježbanje na otvorenom</w:t>
      </w:r>
      <w:r w:rsidR="008E38B5" w:rsidRPr="00361AEF">
        <w:rPr>
          <w:rFonts w:asciiTheme="minorHAnsi" w:hAnsiTheme="minorHAnsi" w:cstheme="minorHAnsi"/>
          <w:sz w:val="24"/>
          <w:szCs w:val="24"/>
        </w:rPr>
        <w:t xml:space="preserve"> </w:t>
      </w:r>
      <w:r w:rsidR="008E38B5" w:rsidRPr="00361AEF">
        <w:rPr>
          <w:rFonts w:asciiTheme="minorHAnsi" w:hAnsiTheme="minorHAnsi" w:cstheme="minorHAnsi"/>
          <w:sz w:val="24"/>
          <w:szCs w:val="24"/>
          <w:lang w:val="sl-SI"/>
        </w:rPr>
        <w:lastRenderedPageBreak/>
        <w:t>sklopljen je ugovor o javnoj nabavi robe dana 30</w:t>
      </w:r>
      <w:r w:rsidR="008E38B5">
        <w:rPr>
          <w:rFonts w:asciiTheme="minorHAnsi" w:hAnsiTheme="minorHAnsi" w:cstheme="minorHAnsi"/>
          <w:sz w:val="24"/>
          <w:szCs w:val="24"/>
          <w:lang w:val="sl-SI"/>
        </w:rPr>
        <w:t>.11.2022</w:t>
      </w:r>
      <w:r w:rsidR="008E38B5" w:rsidRPr="00361AEF">
        <w:rPr>
          <w:rFonts w:asciiTheme="minorHAnsi" w:hAnsiTheme="minorHAnsi" w:cstheme="minorHAnsi"/>
          <w:sz w:val="24"/>
          <w:szCs w:val="24"/>
          <w:lang w:val="sl-SI"/>
        </w:rPr>
        <w:t xml:space="preserve">. sa isporučiteljem KOVA d.o.o. </w:t>
      </w:r>
      <w:r w:rsidR="008E38B5">
        <w:rPr>
          <w:rFonts w:asciiTheme="minorHAnsi" w:hAnsiTheme="minorHAnsi" w:cstheme="minorHAnsi"/>
          <w:sz w:val="24"/>
          <w:szCs w:val="24"/>
          <w:lang w:val="sl-SI"/>
        </w:rPr>
        <w:t>iz Velike Gorice</w:t>
      </w:r>
      <w:r w:rsidR="008E38B5" w:rsidRPr="00361AEF">
        <w:rPr>
          <w:rFonts w:asciiTheme="minorHAnsi" w:hAnsiTheme="minorHAnsi" w:cstheme="minorHAnsi"/>
          <w:sz w:val="24"/>
          <w:szCs w:val="24"/>
          <w:lang w:val="sl-SI"/>
        </w:rPr>
        <w:t xml:space="preserve">, na iznos od </w:t>
      </w:r>
      <w:r w:rsidR="008E38B5" w:rsidRPr="00361AEF">
        <w:rPr>
          <w:rFonts w:asciiTheme="minorHAnsi" w:hAnsiTheme="minorHAnsi" w:cstheme="minorHAnsi"/>
          <w:sz w:val="24"/>
          <w:szCs w:val="24"/>
        </w:rPr>
        <w:t>550.700,00 kn s PDV-om.</w:t>
      </w:r>
      <w:r w:rsidR="008E38B5">
        <w:rPr>
          <w:rFonts w:asciiTheme="minorHAnsi" w:hAnsiTheme="minorHAnsi" w:cstheme="minorHAnsi"/>
          <w:sz w:val="24"/>
          <w:szCs w:val="24"/>
        </w:rPr>
        <w:t xml:space="preserve"> </w:t>
      </w:r>
      <w:r w:rsidR="008E38B5" w:rsidRPr="00361AEF">
        <w:rPr>
          <w:rFonts w:asciiTheme="minorHAnsi" w:hAnsiTheme="minorHAnsi" w:cstheme="minorHAnsi"/>
          <w:sz w:val="24"/>
          <w:szCs w:val="24"/>
        </w:rPr>
        <w:t>Zbog loših vremenskih prilika te bolesti djelatnika izvođača radova (Građevinski obrt Piljo), uvođenje u posao za GRUPU 1.- radove, kojim se vršila priprema za stavljanje podloga i postavljanj</w:t>
      </w:r>
      <w:r w:rsidR="008E38B5">
        <w:rPr>
          <w:rFonts w:asciiTheme="minorHAnsi" w:hAnsiTheme="minorHAnsi" w:cstheme="minorHAnsi"/>
          <w:sz w:val="24"/>
          <w:szCs w:val="24"/>
        </w:rPr>
        <w:t>e sprava (opreme), bilo je tek 11.  siječnja</w:t>
      </w:r>
      <w:r w:rsidR="008E38B5" w:rsidRPr="00361AEF">
        <w:rPr>
          <w:rFonts w:asciiTheme="minorHAnsi" w:hAnsiTheme="minorHAnsi" w:cstheme="minorHAnsi"/>
          <w:sz w:val="24"/>
          <w:szCs w:val="24"/>
        </w:rPr>
        <w:t xml:space="preserve"> 2023. godine</w:t>
      </w:r>
      <w:r w:rsidR="008E38B5">
        <w:rPr>
          <w:rFonts w:asciiTheme="minorHAnsi" w:hAnsiTheme="minorHAnsi" w:cstheme="minorHAnsi"/>
          <w:sz w:val="24"/>
          <w:szCs w:val="24"/>
        </w:rPr>
        <w:t>,</w:t>
      </w:r>
      <w:r w:rsidR="008E38B5" w:rsidRPr="00361AEF">
        <w:rPr>
          <w:rFonts w:asciiTheme="minorHAnsi" w:hAnsiTheme="minorHAnsi" w:cstheme="minorHAnsi"/>
          <w:sz w:val="24"/>
          <w:szCs w:val="24"/>
        </w:rPr>
        <w:t xml:space="preserve"> te su radovi okončani u veljači 2023. godine</w:t>
      </w:r>
      <w:r w:rsidR="008E38B5">
        <w:rPr>
          <w:rFonts w:asciiTheme="minorHAnsi" w:hAnsiTheme="minorHAnsi" w:cstheme="minorHAnsi"/>
          <w:sz w:val="24"/>
          <w:szCs w:val="24"/>
        </w:rPr>
        <w:t xml:space="preserve">. Primopredaja </w:t>
      </w:r>
      <w:r w:rsidR="008E38B5" w:rsidRPr="00361AEF">
        <w:rPr>
          <w:rFonts w:asciiTheme="minorHAnsi" w:hAnsiTheme="minorHAnsi" w:cstheme="minorHAnsi"/>
          <w:sz w:val="24"/>
          <w:szCs w:val="24"/>
        </w:rPr>
        <w:t xml:space="preserve">i konačni obračun </w:t>
      </w:r>
      <w:r w:rsidR="008E38B5">
        <w:rPr>
          <w:rFonts w:asciiTheme="minorHAnsi" w:hAnsiTheme="minorHAnsi" w:cstheme="minorHAnsi"/>
          <w:sz w:val="24"/>
          <w:szCs w:val="24"/>
        </w:rPr>
        <w:t>izvršen je 22. ožujka 2023. godine.</w:t>
      </w:r>
      <w:r w:rsidR="008E38B5" w:rsidRPr="008E38B5">
        <w:rPr>
          <w:rFonts w:asciiTheme="minorHAnsi" w:hAnsiTheme="minorHAnsi" w:cstheme="minorHAnsi"/>
          <w:sz w:val="24"/>
          <w:szCs w:val="24"/>
        </w:rPr>
        <w:t xml:space="preserve"> </w:t>
      </w:r>
      <w:r w:rsidR="008E38B5">
        <w:rPr>
          <w:rFonts w:asciiTheme="minorHAnsi" w:hAnsiTheme="minorHAnsi" w:cstheme="minorHAnsi"/>
          <w:sz w:val="24"/>
          <w:szCs w:val="24"/>
        </w:rPr>
        <w:t>I</w:t>
      </w:r>
      <w:r w:rsidR="008E38B5" w:rsidRPr="00361AEF">
        <w:rPr>
          <w:rFonts w:asciiTheme="minorHAnsi" w:hAnsiTheme="minorHAnsi" w:cstheme="minorHAnsi"/>
          <w:sz w:val="24"/>
          <w:szCs w:val="24"/>
        </w:rPr>
        <w:t>sporuka i montiranje opreme započela je</w:t>
      </w:r>
      <w:r w:rsidR="008E38B5">
        <w:rPr>
          <w:rFonts w:asciiTheme="minorHAnsi" w:hAnsiTheme="minorHAnsi" w:cstheme="minorHAnsi"/>
          <w:sz w:val="24"/>
          <w:szCs w:val="24"/>
        </w:rPr>
        <w:t xml:space="preserve"> 28. veljače </w:t>
      </w:r>
      <w:r w:rsidR="008E38B5" w:rsidRPr="00361AEF">
        <w:rPr>
          <w:rFonts w:asciiTheme="minorHAnsi" w:hAnsiTheme="minorHAnsi" w:cstheme="minorHAnsi"/>
          <w:sz w:val="24"/>
          <w:szCs w:val="24"/>
        </w:rPr>
        <w:t>2023</w:t>
      </w:r>
      <w:r w:rsidR="008E38B5">
        <w:rPr>
          <w:rFonts w:asciiTheme="minorHAnsi" w:hAnsiTheme="minorHAnsi" w:cstheme="minorHAnsi"/>
          <w:sz w:val="24"/>
          <w:szCs w:val="24"/>
        </w:rPr>
        <w:t>. godine. Budući da se nabava odužila</w:t>
      </w:r>
      <w:r w:rsidR="008E38B5" w:rsidRPr="00361AEF">
        <w:rPr>
          <w:rFonts w:asciiTheme="minorHAnsi" w:hAnsiTheme="minorHAnsi" w:cstheme="minorHAnsi"/>
          <w:sz w:val="24"/>
          <w:szCs w:val="24"/>
        </w:rPr>
        <w:t xml:space="preserve"> nije bil</w:t>
      </w:r>
      <w:r w:rsidR="008E38B5">
        <w:rPr>
          <w:rFonts w:asciiTheme="minorHAnsi" w:hAnsiTheme="minorHAnsi" w:cstheme="minorHAnsi"/>
          <w:sz w:val="24"/>
          <w:szCs w:val="24"/>
        </w:rPr>
        <w:t xml:space="preserve">o moguće iskoristiti planiranih </w:t>
      </w:r>
      <w:r w:rsidR="008E38B5" w:rsidRPr="00361AEF">
        <w:rPr>
          <w:rFonts w:asciiTheme="minorHAnsi" w:hAnsiTheme="minorHAnsi" w:cstheme="minorHAnsi"/>
          <w:sz w:val="24"/>
          <w:szCs w:val="24"/>
        </w:rPr>
        <w:t>150.000,00 kn u 2022.</w:t>
      </w:r>
      <w:r w:rsidR="008E38B5">
        <w:rPr>
          <w:rFonts w:asciiTheme="minorHAnsi" w:hAnsiTheme="minorHAnsi" w:cstheme="minorHAnsi"/>
          <w:sz w:val="24"/>
          <w:szCs w:val="24"/>
        </w:rPr>
        <w:t xml:space="preserve"> </w:t>
      </w:r>
      <w:r w:rsidR="008E38B5" w:rsidRPr="00361AEF">
        <w:rPr>
          <w:rFonts w:asciiTheme="minorHAnsi" w:hAnsiTheme="minorHAnsi" w:cstheme="minorHAnsi"/>
          <w:sz w:val="24"/>
          <w:szCs w:val="24"/>
        </w:rPr>
        <w:t>godini, budući su radovi iz opravdanih razloga započel</w:t>
      </w:r>
      <w:r w:rsidR="008E38B5">
        <w:rPr>
          <w:rFonts w:asciiTheme="minorHAnsi" w:hAnsiTheme="minorHAnsi" w:cstheme="minorHAnsi"/>
          <w:sz w:val="24"/>
          <w:szCs w:val="24"/>
        </w:rPr>
        <w:t>i tek u mjesecu siječnju 2023.</w:t>
      </w:r>
    </w:p>
    <w:p w:rsidR="00E63EAE" w:rsidRDefault="00E63EAE" w:rsidP="00E97898">
      <w:pPr>
        <w:spacing w:line="276" w:lineRule="auto"/>
        <w:jc w:val="both"/>
        <w:rPr>
          <w:rFonts w:ascii="Calibri" w:hAnsi="Calibri"/>
          <w:sz w:val="24"/>
          <w:szCs w:val="24"/>
        </w:rPr>
      </w:pPr>
    </w:p>
    <w:p w:rsidR="0099382D" w:rsidRDefault="0099382D" w:rsidP="0099382D">
      <w:pPr>
        <w:shd w:val="clear" w:color="auto" w:fill="CCC0D9" w:themeFill="accent4" w:themeFillTint="66"/>
        <w:tabs>
          <w:tab w:val="left" w:pos="1560"/>
          <w:tab w:val="decimal" w:pos="8789"/>
        </w:tabs>
        <w:jc w:val="both"/>
        <w:rPr>
          <w:rFonts w:asciiTheme="minorHAnsi" w:hAnsiTheme="minorHAnsi"/>
          <w:b/>
          <w:sz w:val="22"/>
          <w:szCs w:val="22"/>
        </w:rPr>
      </w:pPr>
      <w:r>
        <w:rPr>
          <w:rFonts w:asciiTheme="minorHAnsi" w:hAnsiTheme="minorHAnsi"/>
          <w:b/>
          <w:sz w:val="22"/>
          <w:szCs w:val="22"/>
        </w:rPr>
        <w:t xml:space="preserve">PROGRAM: 2016 JAČANJE GOSPODARSTVA  </w:t>
      </w:r>
      <w:r>
        <w:rPr>
          <w:rFonts w:asciiTheme="minorHAnsi" w:hAnsiTheme="minorHAnsi"/>
          <w:b/>
          <w:sz w:val="22"/>
          <w:szCs w:val="22"/>
        </w:rPr>
        <w:tab/>
      </w:r>
    </w:p>
    <w:p w:rsidR="0099382D" w:rsidRPr="004903F6" w:rsidRDefault="0099382D" w:rsidP="004903F6">
      <w:pPr>
        <w:tabs>
          <w:tab w:val="left" w:pos="3261"/>
          <w:tab w:val="decimal" w:pos="8789"/>
        </w:tabs>
        <w:spacing w:line="276" w:lineRule="auto"/>
        <w:jc w:val="both"/>
        <w:rPr>
          <w:sz w:val="24"/>
          <w:szCs w:val="24"/>
          <w:lang w:val="en-GB"/>
        </w:rPr>
      </w:pPr>
      <w:r w:rsidRPr="004903F6">
        <w:rPr>
          <w:rFonts w:asciiTheme="minorHAnsi" w:hAnsiTheme="minorHAnsi"/>
          <w:sz w:val="24"/>
          <w:szCs w:val="24"/>
        </w:rPr>
        <w:t>Cilj programa je poticanje razvoja poljoprivrednih grana koje su značajne za područje Općine, poticanje i oživljavanje autohtone proizvodnje i ekoloških proizvoda, putem aktivnosti djelovanja poduzetničkog centra i LAG-a, te subvencioniranje zakupa poslovnog prostora</w:t>
      </w:r>
      <w:r w:rsidR="003B1B6C">
        <w:rPr>
          <w:rFonts w:asciiTheme="minorHAnsi" w:hAnsiTheme="minorHAnsi"/>
          <w:sz w:val="24"/>
          <w:szCs w:val="24"/>
        </w:rPr>
        <w:t xml:space="preserve"> i nabave zaštitne opreme</w:t>
      </w:r>
      <w:r w:rsidRPr="004903F6">
        <w:rPr>
          <w:rFonts w:asciiTheme="minorHAnsi" w:hAnsiTheme="minorHAnsi"/>
          <w:sz w:val="24"/>
          <w:szCs w:val="24"/>
        </w:rPr>
        <w:t xml:space="preserve">. </w:t>
      </w:r>
      <w:r w:rsidRPr="004903F6">
        <w:rPr>
          <w:rFonts w:ascii="Calibri" w:hAnsi="Calibri"/>
          <w:sz w:val="24"/>
          <w:szCs w:val="24"/>
        </w:rPr>
        <w:t>Pokazatelj uspješnosti mjeri se stupnjem</w:t>
      </w:r>
      <w:r w:rsidRPr="004903F6">
        <w:rPr>
          <w:rFonts w:asciiTheme="minorHAnsi" w:hAnsiTheme="minorHAnsi"/>
          <w:sz w:val="24"/>
          <w:szCs w:val="24"/>
        </w:rPr>
        <w:t xml:space="preserve"> realizacije plana</w:t>
      </w:r>
      <w:r w:rsidR="00817819">
        <w:rPr>
          <w:rFonts w:asciiTheme="minorHAnsi" w:hAnsiTheme="minorHAnsi"/>
          <w:sz w:val="24"/>
          <w:szCs w:val="24"/>
        </w:rPr>
        <w:t xml:space="preserve"> od 88%</w:t>
      </w:r>
      <w:r w:rsidRPr="004903F6">
        <w:rPr>
          <w:rFonts w:asciiTheme="minorHAnsi" w:hAnsiTheme="minorHAnsi"/>
          <w:sz w:val="24"/>
          <w:szCs w:val="24"/>
        </w:rPr>
        <w:t>.</w:t>
      </w:r>
    </w:p>
    <w:p w:rsidR="0099382D" w:rsidRDefault="0099382D" w:rsidP="0099382D">
      <w:pPr>
        <w:shd w:val="clear" w:color="auto" w:fill="FFFFFF"/>
        <w:tabs>
          <w:tab w:val="left" w:pos="2977"/>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shd w:val="clear" w:color="auto" w:fill="FFFFFF"/>
        </w:rPr>
        <w:t>AKTIVNOST A201601 DJELOVANJE PODUZETNIČKOG CENTRA</w:t>
      </w:r>
      <w:r>
        <w:rPr>
          <w:rFonts w:asciiTheme="minorHAnsi" w:hAnsiTheme="minorHAnsi"/>
          <w:b/>
          <w:sz w:val="22"/>
          <w:szCs w:val="22"/>
          <w:u w:val="single"/>
          <w:shd w:val="clear" w:color="auto" w:fill="FFFFFF"/>
        </w:rPr>
        <w:tab/>
        <w:t>2</w:t>
      </w:r>
      <w:r w:rsidR="003B1B6C">
        <w:rPr>
          <w:rFonts w:asciiTheme="minorHAnsi" w:hAnsiTheme="minorHAnsi"/>
          <w:b/>
          <w:sz w:val="22"/>
          <w:szCs w:val="22"/>
          <w:u w:val="single"/>
          <w:shd w:val="clear" w:color="auto" w:fill="FFFFFF"/>
        </w:rPr>
        <w:t>0</w:t>
      </w:r>
      <w:r>
        <w:rPr>
          <w:rFonts w:asciiTheme="minorHAnsi" w:hAnsiTheme="minorHAnsi"/>
          <w:b/>
          <w:sz w:val="22"/>
          <w:szCs w:val="22"/>
          <w:u w:val="single"/>
          <w:shd w:val="clear" w:color="auto" w:fill="FFFFFF"/>
        </w:rPr>
        <w:t>.000,00</w:t>
      </w:r>
    </w:p>
    <w:p w:rsidR="00D96B7B" w:rsidRDefault="00D96B7B" w:rsidP="00D96B7B">
      <w:pPr>
        <w:spacing w:line="276" w:lineRule="auto"/>
        <w:jc w:val="both"/>
        <w:rPr>
          <w:rFonts w:asciiTheme="minorHAnsi" w:hAnsiTheme="minorHAnsi"/>
          <w:b/>
          <w:sz w:val="24"/>
          <w:szCs w:val="24"/>
        </w:rPr>
      </w:pPr>
      <w:r>
        <w:rPr>
          <w:rFonts w:asciiTheme="minorHAnsi" w:hAnsiTheme="minorHAnsi" w:cstheme="minorHAnsi"/>
          <w:sz w:val="24"/>
          <w:szCs w:val="24"/>
        </w:rPr>
        <w:t>U promatranom razdoblju podmirena je obveza Općine Baška, kao jednog od osnivača Centra za brdsko-planinsku poljoprivredu (SNPGŽ 27/19) u iznosu 20.000</w:t>
      </w:r>
      <w:r w:rsidR="00817819">
        <w:rPr>
          <w:rFonts w:asciiTheme="minorHAnsi" w:hAnsiTheme="minorHAnsi" w:cstheme="minorHAnsi"/>
          <w:sz w:val="24"/>
          <w:szCs w:val="24"/>
        </w:rPr>
        <w:t>,00</w:t>
      </w:r>
      <w:r>
        <w:rPr>
          <w:rFonts w:asciiTheme="minorHAnsi" w:hAnsiTheme="minorHAnsi" w:cstheme="minorHAnsi"/>
          <w:sz w:val="24"/>
          <w:szCs w:val="24"/>
        </w:rPr>
        <w:t xml:space="preserve"> kn za</w:t>
      </w:r>
      <w:r>
        <w:rPr>
          <w:rFonts w:asciiTheme="minorHAnsi" w:hAnsiTheme="minorHAnsi" w:cstheme="minorHAnsi"/>
        </w:rPr>
        <w:t xml:space="preserve"> </w:t>
      </w:r>
      <w:r>
        <w:rPr>
          <w:rFonts w:asciiTheme="minorHAnsi" w:hAnsiTheme="minorHAnsi" w:cstheme="minorHAnsi"/>
          <w:sz w:val="24"/>
          <w:szCs w:val="24"/>
        </w:rPr>
        <w:t>sufinanciranje rada i provedbu programa.</w:t>
      </w:r>
      <w:r>
        <w:rPr>
          <w:rFonts w:asciiTheme="minorHAnsi" w:hAnsiTheme="minorHAnsi"/>
          <w:sz w:val="24"/>
          <w:szCs w:val="24"/>
        </w:rPr>
        <w:t xml:space="preserve"> Plan je ostvaren u cijelosti.</w:t>
      </w:r>
    </w:p>
    <w:p w:rsidR="003B1B6C" w:rsidRDefault="003B1B6C" w:rsidP="0099382D">
      <w:pPr>
        <w:spacing w:line="276" w:lineRule="auto"/>
        <w:jc w:val="both"/>
        <w:rPr>
          <w:rFonts w:asciiTheme="minorHAnsi" w:hAnsiTheme="minorHAnsi"/>
          <w:sz w:val="24"/>
          <w:szCs w:val="24"/>
        </w:rPr>
      </w:pPr>
    </w:p>
    <w:p w:rsidR="0099382D" w:rsidRDefault="0099382D" w:rsidP="0099382D">
      <w:pPr>
        <w:shd w:val="clear" w:color="auto" w:fill="FFFFFF"/>
        <w:tabs>
          <w:tab w:val="left" w:pos="2977"/>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shd w:val="clear" w:color="auto" w:fill="FFFFFF"/>
        </w:rPr>
        <w:t>AKTIVNOST A201602 LAG KVARNERSKI OTOCI</w:t>
      </w:r>
      <w:r>
        <w:rPr>
          <w:rFonts w:asciiTheme="minorHAnsi" w:hAnsiTheme="minorHAnsi"/>
          <w:b/>
          <w:sz w:val="22"/>
          <w:szCs w:val="22"/>
          <w:u w:val="single"/>
          <w:shd w:val="clear" w:color="auto" w:fill="FFFFFF"/>
        </w:rPr>
        <w:tab/>
        <w:t>3.348,00</w:t>
      </w:r>
    </w:p>
    <w:p w:rsidR="0099382D" w:rsidRDefault="0099382D" w:rsidP="0099382D">
      <w:pPr>
        <w:spacing w:line="276" w:lineRule="auto"/>
        <w:jc w:val="both"/>
        <w:rPr>
          <w:rFonts w:asciiTheme="minorHAnsi" w:hAnsiTheme="minorHAnsi"/>
          <w:sz w:val="24"/>
          <w:szCs w:val="24"/>
        </w:rPr>
      </w:pPr>
      <w:r>
        <w:rPr>
          <w:rFonts w:asciiTheme="minorHAnsi" w:hAnsiTheme="minorHAnsi"/>
          <w:sz w:val="24"/>
          <w:szCs w:val="24"/>
        </w:rPr>
        <w:t>Temeljem Odluke o udruživanju i prihvaćanju Sporazuma o osnivanju Udruge Lokalna akcijska grupa Bjeloglavi sup (SNPGŽ 5/13)</w:t>
      </w:r>
      <w:r w:rsidR="00D96B7B">
        <w:rPr>
          <w:rFonts w:asciiTheme="minorHAnsi" w:hAnsiTheme="minorHAnsi"/>
          <w:sz w:val="24"/>
          <w:szCs w:val="24"/>
        </w:rPr>
        <w:t>, 2014. promijenjen naziv u LAG Kvarnerski otoci,</w:t>
      </w:r>
      <w:r>
        <w:rPr>
          <w:rFonts w:asciiTheme="minorHAnsi" w:hAnsiTheme="minorHAnsi"/>
          <w:sz w:val="24"/>
          <w:szCs w:val="24"/>
        </w:rPr>
        <w:t xml:space="preserve"> osigurana su sredstva za godišnju članarinu. Plan je ostvaren u cijelosti.</w:t>
      </w:r>
    </w:p>
    <w:p w:rsidR="0099382D" w:rsidRDefault="0099382D" w:rsidP="0099382D">
      <w:pPr>
        <w:spacing w:line="276" w:lineRule="auto"/>
        <w:jc w:val="both"/>
        <w:rPr>
          <w:rFonts w:asciiTheme="minorHAnsi" w:hAnsiTheme="minorHAnsi"/>
          <w:sz w:val="24"/>
          <w:szCs w:val="24"/>
        </w:rPr>
      </w:pPr>
    </w:p>
    <w:p w:rsidR="0099382D" w:rsidRDefault="0099382D" w:rsidP="0099382D">
      <w:pPr>
        <w:shd w:val="clear" w:color="auto" w:fill="FFFFFF"/>
        <w:tabs>
          <w:tab w:val="left" w:pos="2977"/>
          <w:tab w:val="decimal" w:pos="8789"/>
        </w:tabs>
        <w:spacing w:line="276" w:lineRule="auto"/>
        <w:jc w:val="both"/>
        <w:rPr>
          <w:rFonts w:asciiTheme="minorHAnsi" w:hAnsiTheme="minorHAnsi"/>
          <w:b/>
          <w:sz w:val="22"/>
          <w:szCs w:val="22"/>
          <w:u w:val="single"/>
          <w:lang w:val="en-GB"/>
        </w:rPr>
      </w:pPr>
      <w:bookmarkStart w:id="12" w:name="OLE_LINK23"/>
      <w:bookmarkStart w:id="13" w:name="OLE_LINK22"/>
      <w:bookmarkEnd w:id="12"/>
      <w:bookmarkEnd w:id="13"/>
      <w:r>
        <w:rPr>
          <w:rFonts w:asciiTheme="minorHAnsi" w:hAnsiTheme="minorHAnsi"/>
          <w:b/>
          <w:sz w:val="22"/>
          <w:szCs w:val="22"/>
          <w:u w:val="single"/>
          <w:shd w:val="clear" w:color="auto" w:fill="FFFFFF"/>
          <w:lang w:val="en-GB"/>
        </w:rPr>
        <w:t>AKTIVNOST A201603 POTPORA PODUZETNIŠTVU</w:t>
      </w:r>
      <w:r>
        <w:rPr>
          <w:rFonts w:asciiTheme="minorHAnsi" w:hAnsiTheme="minorHAnsi"/>
          <w:b/>
          <w:sz w:val="22"/>
          <w:szCs w:val="22"/>
          <w:u w:val="single"/>
          <w:shd w:val="clear" w:color="auto" w:fill="FFFFFF"/>
          <w:lang w:val="en-GB"/>
        </w:rPr>
        <w:tab/>
      </w:r>
      <w:r w:rsidR="00817819">
        <w:rPr>
          <w:rFonts w:asciiTheme="minorHAnsi" w:hAnsiTheme="minorHAnsi"/>
          <w:b/>
          <w:sz w:val="22"/>
          <w:szCs w:val="22"/>
          <w:u w:val="single"/>
          <w:shd w:val="clear" w:color="auto" w:fill="FFFFFF"/>
          <w:lang w:val="en-GB"/>
        </w:rPr>
        <w:t>23.565,27</w:t>
      </w:r>
    </w:p>
    <w:p w:rsidR="0099382D" w:rsidRDefault="0099382D" w:rsidP="0099382D">
      <w:pPr>
        <w:spacing w:line="276" w:lineRule="auto"/>
        <w:jc w:val="both"/>
        <w:rPr>
          <w:rFonts w:asciiTheme="minorHAnsi" w:hAnsiTheme="minorHAnsi"/>
          <w:sz w:val="24"/>
          <w:szCs w:val="24"/>
        </w:rPr>
      </w:pPr>
      <w:r>
        <w:rPr>
          <w:rFonts w:asciiTheme="minorHAnsi" w:hAnsiTheme="minorHAnsi"/>
          <w:sz w:val="24"/>
          <w:szCs w:val="24"/>
        </w:rPr>
        <w:t>Planom su osigurana sredstva za subvenciju zakupa poslovnih prostora za korisni</w:t>
      </w:r>
      <w:r w:rsidR="00817819">
        <w:rPr>
          <w:rFonts w:asciiTheme="minorHAnsi" w:hAnsiTheme="minorHAnsi"/>
          <w:sz w:val="24"/>
          <w:szCs w:val="24"/>
        </w:rPr>
        <w:t>ke koji nisu u sustavu PDV-a</w:t>
      </w:r>
      <w:r>
        <w:rPr>
          <w:rFonts w:asciiTheme="minorHAnsi" w:hAnsiTheme="minorHAnsi"/>
          <w:sz w:val="24"/>
          <w:szCs w:val="24"/>
        </w:rPr>
        <w:t xml:space="preserve">, </w:t>
      </w:r>
      <w:r w:rsidR="00E03045">
        <w:rPr>
          <w:rFonts w:asciiTheme="minorHAnsi" w:hAnsiTheme="minorHAnsi"/>
          <w:sz w:val="24"/>
          <w:szCs w:val="24"/>
        </w:rPr>
        <w:t>te za nabavu zaštitne opreme</w:t>
      </w:r>
      <w:r w:rsidR="001210DF">
        <w:rPr>
          <w:rFonts w:asciiTheme="minorHAnsi" w:hAnsiTheme="minorHAnsi"/>
          <w:sz w:val="24"/>
          <w:szCs w:val="24"/>
        </w:rPr>
        <w:t xml:space="preserve"> za djelatnike ambulante</w:t>
      </w:r>
      <w:r>
        <w:rPr>
          <w:rFonts w:asciiTheme="minorHAnsi" w:hAnsiTheme="minorHAnsi"/>
          <w:sz w:val="24"/>
          <w:szCs w:val="24"/>
        </w:rPr>
        <w:t xml:space="preserve">.  </w:t>
      </w:r>
      <w:r w:rsidR="00817819">
        <w:rPr>
          <w:rFonts w:asciiTheme="minorHAnsi" w:hAnsiTheme="minorHAnsi"/>
          <w:sz w:val="24"/>
          <w:szCs w:val="24"/>
        </w:rPr>
        <w:t>Ostvareno je 79% plana.</w:t>
      </w:r>
    </w:p>
    <w:p w:rsidR="0099382D" w:rsidRDefault="0099382D" w:rsidP="0099382D">
      <w:pPr>
        <w:spacing w:line="276" w:lineRule="auto"/>
        <w:jc w:val="both"/>
        <w:rPr>
          <w:rFonts w:asciiTheme="minorHAnsi" w:hAnsiTheme="minorHAnsi"/>
          <w:b/>
          <w:sz w:val="24"/>
          <w:szCs w:val="24"/>
          <w:lang w:val="en-GB"/>
        </w:rPr>
      </w:pPr>
    </w:p>
    <w:p w:rsidR="00AF0627" w:rsidRDefault="00AF0627" w:rsidP="00AF0627">
      <w:pPr>
        <w:shd w:val="clear" w:color="auto" w:fill="CCC0D9" w:themeFill="accent4" w:themeFillTint="66"/>
        <w:tabs>
          <w:tab w:val="left" w:pos="1560"/>
          <w:tab w:val="decimal" w:pos="8789"/>
        </w:tabs>
        <w:jc w:val="both"/>
        <w:rPr>
          <w:rFonts w:asciiTheme="minorHAnsi" w:hAnsiTheme="minorHAnsi"/>
          <w:b/>
          <w:sz w:val="22"/>
          <w:szCs w:val="22"/>
        </w:rPr>
      </w:pPr>
      <w:r>
        <w:rPr>
          <w:rFonts w:asciiTheme="minorHAnsi" w:hAnsiTheme="minorHAnsi"/>
          <w:b/>
          <w:sz w:val="22"/>
          <w:szCs w:val="22"/>
        </w:rPr>
        <w:t xml:space="preserve">PROGRAM: 2017 POTICANJE POLJOPRIVREDE   </w:t>
      </w:r>
      <w:r>
        <w:rPr>
          <w:rFonts w:asciiTheme="minorHAnsi" w:hAnsiTheme="minorHAnsi"/>
          <w:b/>
          <w:sz w:val="22"/>
          <w:szCs w:val="22"/>
        </w:rPr>
        <w:tab/>
      </w:r>
    </w:p>
    <w:p w:rsidR="00AF0627" w:rsidRPr="00AF0627" w:rsidRDefault="00AF0627" w:rsidP="00A31C86">
      <w:pPr>
        <w:tabs>
          <w:tab w:val="left" w:pos="2977"/>
          <w:tab w:val="decimal" w:pos="8789"/>
        </w:tabs>
        <w:spacing w:line="276" w:lineRule="auto"/>
        <w:jc w:val="both"/>
        <w:rPr>
          <w:rFonts w:asciiTheme="minorHAnsi" w:hAnsiTheme="minorHAnsi"/>
          <w:sz w:val="24"/>
          <w:szCs w:val="24"/>
          <w:highlight w:val="white"/>
        </w:rPr>
      </w:pPr>
      <w:r w:rsidRPr="00AF0627">
        <w:rPr>
          <w:rFonts w:asciiTheme="minorHAnsi" w:hAnsiTheme="minorHAnsi"/>
          <w:sz w:val="24"/>
          <w:szCs w:val="24"/>
        </w:rPr>
        <w:t>Cilj programa je provođenje aktivnosti poticanja autohtone proizvodnje i suzbijanja štete od čagljeva</w:t>
      </w:r>
      <w:r w:rsidR="00113BAF">
        <w:rPr>
          <w:rFonts w:asciiTheme="minorHAnsi" w:hAnsiTheme="minorHAnsi"/>
          <w:sz w:val="24"/>
          <w:szCs w:val="24"/>
        </w:rPr>
        <w:t xml:space="preserve"> i divljih svinja</w:t>
      </w:r>
      <w:r w:rsidRPr="00AF0627">
        <w:rPr>
          <w:rFonts w:asciiTheme="minorHAnsi" w:hAnsiTheme="minorHAnsi"/>
          <w:sz w:val="24"/>
          <w:szCs w:val="24"/>
        </w:rPr>
        <w:t xml:space="preserve">. </w:t>
      </w:r>
      <w:r w:rsidRPr="00AF0627">
        <w:rPr>
          <w:rFonts w:ascii="Calibri" w:hAnsi="Calibri"/>
          <w:sz w:val="24"/>
          <w:szCs w:val="24"/>
        </w:rPr>
        <w:t>Pokazatelj uspješnosti mjeri se stupnjem</w:t>
      </w:r>
      <w:r w:rsidRPr="00AF0627">
        <w:rPr>
          <w:rFonts w:asciiTheme="minorHAnsi" w:hAnsiTheme="minorHAnsi"/>
          <w:sz w:val="24"/>
          <w:szCs w:val="24"/>
        </w:rPr>
        <w:t xml:space="preserve"> realizacije plana, koji iznosi </w:t>
      </w:r>
      <w:r w:rsidR="00A61294">
        <w:rPr>
          <w:rFonts w:asciiTheme="minorHAnsi" w:hAnsiTheme="minorHAnsi"/>
          <w:sz w:val="24"/>
          <w:szCs w:val="24"/>
        </w:rPr>
        <w:t>95</w:t>
      </w:r>
      <w:r w:rsidRPr="00AF0627">
        <w:rPr>
          <w:rFonts w:asciiTheme="minorHAnsi" w:hAnsiTheme="minorHAnsi"/>
          <w:sz w:val="24"/>
          <w:szCs w:val="24"/>
        </w:rPr>
        <w:t>%.</w:t>
      </w:r>
    </w:p>
    <w:p w:rsidR="00AF0627" w:rsidRDefault="00AF0627" w:rsidP="00A31C86">
      <w:pPr>
        <w:shd w:val="clear" w:color="auto" w:fill="FFFFFF"/>
        <w:tabs>
          <w:tab w:val="left" w:pos="2977"/>
          <w:tab w:val="decimal" w:pos="8789"/>
        </w:tabs>
        <w:spacing w:line="276" w:lineRule="auto"/>
        <w:jc w:val="both"/>
        <w:rPr>
          <w:rFonts w:asciiTheme="minorHAnsi" w:hAnsiTheme="minorHAnsi"/>
          <w:b/>
          <w:sz w:val="22"/>
          <w:szCs w:val="22"/>
          <w:shd w:val="clear" w:color="auto" w:fill="FFFFFF"/>
        </w:rPr>
      </w:pPr>
    </w:p>
    <w:p w:rsidR="00FC18DD" w:rsidRPr="00FC18DD" w:rsidRDefault="00FC18DD" w:rsidP="00FC18DD">
      <w:pPr>
        <w:shd w:val="clear" w:color="auto" w:fill="FFFFFF"/>
        <w:tabs>
          <w:tab w:val="left" w:pos="2977"/>
          <w:tab w:val="decimal" w:pos="8789"/>
        </w:tabs>
        <w:jc w:val="both"/>
        <w:rPr>
          <w:rFonts w:ascii="Calibri" w:hAnsi="Calibri"/>
          <w:i/>
        </w:rPr>
      </w:pPr>
      <w:r w:rsidRPr="00FC18DD">
        <w:rPr>
          <w:rFonts w:ascii="Calibri" w:hAnsi="Calibri"/>
          <w:b/>
          <w:sz w:val="22"/>
          <w:szCs w:val="22"/>
          <w:u w:val="single"/>
          <w:shd w:val="clear" w:color="auto" w:fill="FFFFFF"/>
        </w:rPr>
        <w:t>AKTIVNOST A201701 POTICANJE POLJOPRIVREDE</w:t>
      </w:r>
      <w:r w:rsidRPr="00FC18DD">
        <w:rPr>
          <w:rFonts w:ascii="Calibri" w:hAnsi="Calibri"/>
          <w:b/>
          <w:sz w:val="22"/>
          <w:szCs w:val="22"/>
          <w:u w:val="single"/>
          <w:shd w:val="clear" w:color="auto" w:fill="FFFFFF"/>
        </w:rPr>
        <w:tab/>
      </w:r>
      <w:r w:rsidR="00A61294">
        <w:rPr>
          <w:rFonts w:ascii="Calibri" w:hAnsi="Calibri"/>
          <w:b/>
          <w:sz w:val="22"/>
          <w:szCs w:val="22"/>
          <w:u w:val="single"/>
          <w:shd w:val="clear" w:color="auto" w:fill="FFFFFF"/>
        </w:rPr>
        <w:t>24.546,00</w:t>
      </w:r>
      <w:r w:rsidRPr="00FC18DD">
        <w:rPr>
          <w:rFonts w:ascii="Calibri" w:hAnsi="Calibri"/>
          <w:i/>
        </w:rPr>
        <w:t xml:space="preserve"> </w:t>
      </w:r>
    </w:p>
    <w:p w:rsidR="00FC18DD" w:rsidRDefault="00FC18DD" w:rsidP="003C5537">
      <w:pPr>
        <w:spacing w:line="276" w:lineRule="auto"/>
        <w:jc w:val="both"/>
        <w:rPr>
          <w:rFonts w:ascii="Calibri" w:hAnsi="Calibri"/>
          <w:sz w:val="24"/>
          <w:szCs w:val="24"/>
        </w:rPr>
      </w:pPr>
      <w:r>
        <w:rPr>
          <w:rFonts w:ascii="Calibri" w:hAnsi="Calibri"/>
          <w:sz w:val="24"/>
          <w:szCs w:val="24"/>
        </w:rPr>
        <w:t>U promatranom razdoblju</w:t>
      </w:r>
      <w:r w:rsidRPr="00FC18DD">
        <w:rPr>
          <w:rFonts w:ascii="Calibri" w:hAnsi="Calibri"/>
          <w:sz w:val="24"/>
          <w:szCs w:val="24"/>
        </w:rPr>
        <w:t xml:space="preserve"> </w:t>
      </w:r>
      <w:r w:rsidR="000C109D" w:rsidRPr="00FC18DD">
        <w:rPr>
          <w:rFonts w:ascii="Calibri" w:hAnsi="Calibri"/>
          <w:sz w:val="24"/>
          <w:szCs w:val="24"/>
        </w:rPr>
        <w:t>za program otkupa ovčje vune</w:t>
      </w:r>
      <w:r w:rsidR="000C109D">
        <w:rPr>
          <w:rFonts w:ascii="Calibri" w:hAnsi="Calibri"/>
          <w:sz w:val="24"/>
          <w:szCs w:val="24"/>
        </w:rPr>
        <w:t xml:space="preserve"> </w:t>
      </w:r>
      <w:r w:rsidRPr="00FC18DD">
        <w:rPr>
          <w:rFonts w:ascii="Calibri" w:hAnsi="Calibri"/>
          <w:sz w:val="24"/>
          <w:szCs w:val="24"/>
        </w:rPr>
        <w:t>ispla</w:t>
      </w:r>
      <w:r w:rsidR="00A61294">
        <w:rPr>
          <w:rFonts w:ascii="Calibri" w:hAnsi="Calibri"/>
          <w:sz w:val="24"/>
          <w:szCs w:val="24"/>
        </w:rPr>
        <w:t>ćena je 1 subvencija</w:t>
      </w:r>
      <w:r w:rsidR="000C109D">
        <w:rPr>
          <w:rFonts w:ascii="Calibri" w:hAnsi="Calibri"/>
          <w:sz w:val="24"/>
          <w:szCs w:val="24"/>
        </w:rPr>
        <w:t xml:space="preserve"> za</w:t>
      </w:r>
      <w:r w:rsidRPr="00FC18DD">
        <w:rPr>
          <w:rFonts w:ascii="Calibri" w:hAnsi="Calibri"/>
          <w:sz w:val="24"/>
          <w:szCs w:val="24"/>
        </w:rPr>
        <w:t xml:space="preserve"> </w:t>
      </w:r>
      <w:r w:rsidR="00A61294">
        <w:rPr>
          <w:rFonts w:ascii="Calibri" w:hAnsi="Calibri"/>
          <w:sz w:val="24"/>
          <w:szCs w:val="24"/>
        </w:rPr>
        <w:t xml:space="preserve"> 2.166</w:t>
      </w:r>
      <w:r w:rsidR="000C109D">
        <w:rPr>
          <w:rFonts w:ascii="Calibri" w:hAnsi="Calibri"/>
          <w:sz w:val="24"/>
          <w:szCs w:val="24"/>
        </w:rPr>
        <w:t xml:space="preserve"> kg vune</w:t>
      </w:r>
      <w:r w:rsidR="00A61294">
        <w:rPr>
          <w:rFonts w:ascii="Calibri" w:hAnsi="Calibri"/>
          <w:sz w:val="24"/>
          <w:szCs w:val="24"/>
        </w:rPr>
        <w:t xml:space="preserve"> u iznosu 10.830,00 kn</w:t>
      </w:r>
      <w:r w:rsidRPr="00FC18DD">
        <w:rPr>
          <w:rFonts w:ascii="Calibri" w:hAnsi="Calibri"/>
          <w:sz w:val="24"/>
          <w:szCs w:val="24"/>
        </w:rPr>
        <w:t xml:space="preserve">, </w:t>
      </w:r>
      <w:r w:rsidR="00A61294">
        <w:rPr>
          <w:rFonts w:ascii="Calibri" w:hAnsi="Calibri"/>
          <w:sz w:val="24"/>
          <w:szCs w:val="24"/>
        </w:rPr>
        <w:t xml:space="preserve">te 2 subvencije za klanje 130 ovaca, ukupno 6.500,00 kn, </w:t>
      </w:r>
      <w:r w:rsidRPr="00FC18DD">
        <w:rPr>
          <w:rFonts w:ascii="Calibri" w:hAnsi="Calibri"/>
          <w:sz w:val="24"/>
          <w:szCs w:val="24"/>
        </w:rPr>
        <w:t xml:space="preserve">te </w:t>
      </w:r>
      <w:r w:rsidR="00A61294">
        <w:rPr>
          <w:rFonts w:ascii="Calibri" w:hAnsi="Calibri"/>
          <w:sz w:val="24"/>
          <w:szCs w:val="24"/>
        </w:rPr>
        <w:t xml:space="preserve">3.466,00 kn </w:t>
      </w:r>
      <w:r w:rsidRPr="00FC18DD">
        <w:rPr>
          <w:rFonts w:ascii="Calibri" w:hAnsi="Calibri"/>
          <w:sz w:val="24"/>
          <w:szCs w:val="24"/>
        </w:rPr>
        <w:t>za isplatu naknade za organizaciju i provođenje navedenih programa.</w:t>
      </w:r>
    </w:p>
    <w:p w:rsidR="00A61294" w:rsidRPr="00FC18DD" w:rsidRDefault="00A61294" w:rsidP="003C5537">
      <w:pPr>
        <w:spacing w:line="276" w:lineRule="auto"/>
        <w:jc w:val="both"/>
        <w:rPr>
          <w:rFonts w:ascii="Calibri" w:hAnsi="Calibri"/>
          <w:sz w:val="24"/>
          <w:szCs w:val="24"/>
        </w:rPr>
      </w:pPr>
      <w:r>
        <w:rPr>
          <w:rFonts w:ascii="Calibri" w:hAnsi="Calibri"/>
          <w:sz w:val="24"/>
          <w:szCs w:val="24"/>
        </w:rPr>
        <w:t xml:space="preserve">Održana je radionica </w:t>
      </w:r>
      <w:r w:rsidRPr="00A61294">
        <w:rPr>
          <w:rFonts w:ascii="Calibri" w:hAnsi="Calibri"/>
          <w:sz w:val="24"/>
          <w:szCs w:val="24"/>
        </w:rPr>
        <w:t>o rezidbi maslina</w:t>
      </w:r>
      <w:r>
        <w:rPr>
          <w:rFonts w:ascii="Calibri" w:hAnsi="Calibri"/>
          <w:sz w:val="24"/>
          <w:szCs w:val="24"/>
        </w:rPr>
        <w:t>, za što je utrošeno 3.750,00 kn.</w:t>
      </w:r>
    </w:p>
    <w:p w:rsidR="00FC18DD" w:rsidRPr="00FC18DD" w:rsidRDefault="00FC18DD" w:rsidP="00AF0627">
      <w:pPr>
        <w:shd w:val="clear" w:color="auto" w:fill="FFFFFF"/>
        <w:tabs>
          <w:tab w:val="left" w:pos="2977"/>
          <w:tab w:val="decimal" w:pos="8789"/>
        </w:tabs>
        <w:jc w:val="both"/>
        <w:rPr>
          <w:rFonts w:asciiTheme="minorHAnsi" w:hAnsiTheme="minorHAnsi"/>
          <w:sz w:val="24"/>
          <w:szCs w:val="24"/>
          <w:shd w:val="clear" w:color="auto" w:fill="FFFFFF"/>
        </w:rPr>
      </w:pPr>
    </w:p>
    <w:p w:rsidR="00AF0627" w:rsidRDefault="00AF0627" w:rsidP="00AF0627">
      <w:pPr>
        <w:tabs>
          <w:tab w:val="decimal" w:pos="8789"/>
        </w:tabs>
        <w:jc w:val="both"/>
        <w:rPr>
          <w:rFonts w:asciiTheme="minorHAnsi" w:hAnsiTheme="minorHAnsi"/>
          <w:b/>
          <w:sz w:val="22"/>
          <w:szCs w:val="22"/>
          <w:u w:val="single"/>
        </w:rPr>
      </w:pPr>
      <w:r>
        <w:rPr>
          <w:rFonts w:asciiTheme="minorHAnsi" w:hAnsiTheme="minorHAnsi"/>
          <w:b/>
          <w:sz w:val="22"/>
          <w:szCs w:val="22"/>
          <w:u w:val="single"/>
        </w:rPr>
        <w:lastRenderedPageBreak/>
        <w:t xml:space="preserve">TEKUĆI PROJEKT T201702 PROGRAM SUZBIJANJA ŠTETE OD </w:t>
      </w:r>
      <w:r w:rsidR="006E42FB">
        <w:rPr>
          <w:rFonts w:asciiTheme="minorHAnsi" w:hAnsiTheme="minorHAnsi"/>
          <w:b/>
          <w:sz w:val="22"/>
          <w:szCs w:val="22"/>
          <w:u w:val="single"/>
        </w:rPr>
        <w:t>ALOHTONE DIVLJAČI</w:t>
      </w:r>
      <w:r>
        <w:rPr>
          <w:rFonts w:asciiTheme="minorHAnsi" w:hAnsiTheme="minorHAnsi"/>
          <w:b/>
          <w:sz w:val="22"/>
          <w:szCs w:val="22"/>
          <w:u w:val="single"/>
        </w:rPr>
        <w:tab/>
      </w:r>
      <w:r w:rsidR="00A61294">
        <w:rPr>
          <w:rFonts w:asciiTheme="minorHAnsi" w:hAnsiTheme="minorHAnsi"/>
          <w:b/>
          <w:sz w:val="22"/>
          <w:szCs w:val="22"/>
          <w:u w:val="single"/>
        </w:rPr>
        <w:t>83.114,29</w:t>
      </w:r>
    </w:p>
    <w:p w:rsidR="00AF0627" w:rsidRDefault="00AF0627" w:rsidP="003C5537">
      <w:pPr>
        <w:spacing w:line="276" w:lineRule="auto"/>
        <w:jc w:val="both"/>
        <w:rPr>
          <w:rFonts w:asciiTheme="minorHAnsi" w:hAnsiTheme="minorHAnsi"/>
          <w:sz w:val="24"/>
          <w:szCs w:val="24"/>
        </w:rPr>
      </w:pPr>
      <w:r>
        <w:rPr>
          <w:rFonts w:asciiTheme="minorHAnsi" w:hAnsiTheme="minorHAnsi"/>
          <w:sz w:val="24"/>
          <w:szCs w:val="24"/>
        </w:rPr>
        <w:t>Sukladno</w:t>
      </w:r>
      <w:r>
        <w:rPr>
          <w:rFonts w:ascii="Calibri" w:hAnsi="Calibri"/>
          <w:sz w:val="24"/>
          <w:szCs w:val="24"/>
        </w:rPr>
        <w:t xml:space="preserve"> p</w:t>
      </w:r>
      <w:r>
        <w:rPr>
          <w:rFonts w:asciiTheme="minorHAnsi" w:hAnsiTheme="minorHAnsi"/>
          <w:sz w:val="24"/>
          <w:szCs w:val="24"/>
        </w:rPr>
        <w:t>rogramu praćenja i izlova čagljeva kao alohtone divljači kojeg provodi LD Orebica, LJ Kamenjarka, temeljem dostavljenih zahtjeva</w:t>
      </w:r>
      <w:r w:rsidR="00FC18DD">
        <w:rPr>
          <w:rFonts w:asciiTheme="minorHAnsi" w:hAnsiTheme="minorHAnsi"/>
          <w:sz w:val="24"/>
          <w:szCs w:val="24"/>
        </w:rPr>
        <w:t>,</w:t>
      </w:r>
      <w:r>
        <w:rPr>
          <w:rFonts w:asciiTheme="minorHAnsi" w:hAnsiTheme="minorHAnsi"/>
          <w:sz w:val="24"/>
          <w:szCs w:val="24"/>
        </w:rPr>
        <w:t xml:space="preserve"> ispla</w:t>
      </w:r>
      <w:r w:rsidR="00FC18DD">
        <w:rPr>
          <w:rFonts w:asciiTheme="minorHAnsi" w:hAnsiTheme="minorHAnsi"/>
          <w:sz w:val="24"/>
          <w:szCs w:val="24"/>
        </w:rPr>
        <w:t>ćen</w:t>
      </w:r>
      <w:r>
        <w:rPr>
          <w:rFonts w:asciiTheme="minorHAnsi" w:hAnsiTheme="minorHAnsi"/>
          <w:sz w:val="24"/>
          <w:szCs w:val="24"/>
        </w:rPr>
        <w:t>a</w:t>
      </w:r>
      <w:r w:rsidR="00FC18DD">
        <w:rPr>
          <w:rFonts w:asciiTheme="minorHAnsi" w:hAnsiTheme="minorHAnsi"/>
          <w:sz w:val="24"/>
          <w:szCs w:val="24"/>
        </w:rPr>
        <w:t xml:space="preserve"> je</w:t>
      </w:r>
      <w:r>
        <w:rPr>
          <w:rFonts w:asciiTheme="minorHAnsi" w:hAnsiTheme="minorHAnsi"/>
          <w:sz w:val="24"/>
          <w:szCs w:val="24"/>
        </w:rPr>
        <w:t xml:space="preserve"> naknadu za </w:t>
      </w:r>
      <w:r w:rsidR="00A61294">
        <w:rPr>
          <w:rFonts w:asciiTheme="minorHAnsi" w:hAnsiTheme="minorHAnsi"/>
          <w:sz w:val="24"/>
          <w:szCs w:val="24"/>
        </w:rPr>
        <w:t>49</w:t>
      </w:r>
      <w:r>
        <w:rPr>
          <w:rFonts w:asciiTheme="minorHAnsi" w:hAnsiTheme="minorHAnsi"/>
          <w:sz w:val="24"/>
          <w:szCs w:val="24"/>
        </w:rPr>
        <w:t xml:space="preserve"> odstrijeljen</w:t>
      </w:r>
      <w:r w:rsidR="00A61294">
        <w:rPr>
          <w:rFonts w:asciiTheme="minorHAnsi" w:hAnsiTheme="minorHAnsi"/>
          <w:sz w:val="24"/>
          <w:szCs w:val="24"/>
        </w:rPr>
        <w:t>oh</w:t>
      </w:r>
      <w:r w:rsidR="00303B90">
        <w:rPr>
          <w:rFonts w:asciiTheme="minorHAnsi" w:hAnsiTheme="minorHAnsi"/>
          <w:sz w:val="24"/>
          <w:szCs w:val="24"/>
        </w:rPr>
        <w:t xml:space="preserve"> čaglj</w:t>
      </w:r>
      <w:r w:rsidR="00A61294">
        <w:rPr>
          <w:rFonts w:asciiTheme="minorHAnsi" w:hAnsiTheme="minorHAnsi"/>
          <w:sz w:val="24"/>
          <w:szCs w:val="24"/>
        </w:rPr>
        <w:t>eva</w:t>
      </w:r>
      <w:r>
        <w:rPr>
          <w:rFonts w:asciiTheme="minorHAnsi" w:hAnsiTheme="minorHAnsi"/>
          <w:sz w:val="24"/>
          <w:szCs w:val="24"/>
        </w:rPr>
        <w:t xml:space="preserve"> u iznosu </w:t>
      </w:r>
      <w:r w:rsidR="00A61294">
        <w:rPr>
          <w:rFonts w:asciiTheme="minorHAnsi" w:hAnsiTheme="minorHAnsi"/>
          <w:sz w:val="24"/>
          <w:szCs w:val="24"/>
        </w:rPr>
        <w:t>56.000,00</w:t>
      </w:r>
      <w:r>
        <w:rPr>
          <w:rFonts w:asciiTheme="minorHAnsi" w:hAnsiTheme="minorHAnsi"/>
          <w:sz w:val="24"/>
          <w:szCs w:val="24"/>
        </w:rPr>
        <w:t xml:space="preserve"> kn, a prema programu suzbijanja štete od divljih svinja isplaćeno je </w:t>
      </w:r>
      <w:r w:rsidR="00A61294">
        <w:rPr>
          <w:rFonts w:asciiTheme="minorHAnsi" w:hAnsiTheme="minorHAnsi"/>
          <w:sz w:val="24"/>
          <w:szCs w:val="24"/>
        </w:rPr>
        <w:t>27.114,29</w:t>
      </w:r>
      <w:r>
        <w:rPr>
          <w:rFonts w:asciiTheme="minorHAnsi" w:hAnsiTheme="minorHAnsi"/>
          <w:sz w:val="24"/>
          <w:szCs w:val="24"/>
        </w:rPr>
        <w:t xml:space="preserve"> kn za </w:t>
      </w:r>
      <w:r w:rsidR="00A61294">
        <w:rPr>
          <w:rFonts w:asciiTheme="minorHAnsi" w:hAnsiTheme="minorHAnsi"/>
          <w:sz w:val="24"/>
          <w:szCs w:val="24"/>
        </w:rPr>
        <w:t>1.898</w:t>
      </w:r>
      <w:r w:rsidR="00361DF0">
        <w:rPr>
          <w:rFonts w:asciiTheme="minorHAnsi" w:hAnsiTheme="minorHAnsi"/>
          <w:sz w:val="24"/>
          <w:szCs w:val="24"/>
        </w:rPr>
        <w:t xml:space="preserve"> izlovljen</w:t>
      </w:r>
      <w:r w:rsidR="00A61294">
        <w:rPr>
          <w:rFonts w:asciiTheme="minorHAnsi" w:hAnsiTheme="minorHAnsi"/>
          <w:sz w:val="24"/>
          <w:szCs w:val="24"/>
        </w:rPr>
        <w:t>ih</w:t>
      </w:r>
      <w:r>
        <w:rPr>
          <w:rFonts w:asciiTheme="minorHAnsi" w:hAnsiTheme="minorHAnsi"/>
          <w:sz w:val="24"/>
          <w:szCs w:val="24"/>
        </w:rPr>
        <w:t xml:space="preserve"> svinj</w:t>
      </w:r>
      <w:r w:rsidR="00A61294">
        <w:rPr>
          <w:rFonts w:asciiTheme="minorHAnsi" w:hAnsiTheme="minorHAnsi"/>
          <w:sz w:val="24"/>
          <w:szCs w:val="24"/>
        </w:rPr>
        <w:t>a</w:t>
      </w:r>
      <w:r>
        <w:rPr>
          <w:rFonts w:asciiTheme="minorHAnsi" w:hAnsiTheme="minorHAnsi"/>
          <w:sz w:val="24"/>
          <w:szCs w:val="24"/>
        </w:rPr>
        <w:t xml:space="preserve">. </w:t>
      </w:r>
    </w:p>
    <w:p w:rsidR="009D7912" w:rsidRDefault="009D7912" w:rsidP="0099382D">
      <w:pPr>
        <w:spacing w:line="276" w:lineRule="auto"/>
        <w:jc w:val="both"/>
        <w:rPr>
          <w:rFonts w:asciiTheme="minorHAnsi" w:hAnsiTheme="minorHAnsi"/>
          <w:b/>
          <w:sz w:val="24"/>
          <w:szCs w:val="24"/>
          <w:lang w:val="en-GB"/>
        </w:rPr>
      </w:pPr>
    </w:p>
    <w:p w:rsidR="0099382D" w:rsidRDefault="0099382D" w:rsidP="0099382D">
      <w:pPr>
        <w:shd w:val="clear" w:color="auto" w:fill="CCC0D9" w:themeFill="accent4" w:themeFillTint="66"/>
        <w:tabs>
          <w:tab w:val="left" w:pos="1560"/>
          <w:tab w:val="decimal" w:pos="8789"/>
        </w:tabs>
        <w:spacing w:line="276" w:lineRule="auto"/>
        <w:jc w:val="both"/>
        <w:rPr>
          <w:rFonts w:asciiTheme="minorHAnsi" w:hAnsiTheme="minorHAnsi"/>
          <w:b/>
          <w:sz w:val="22"/>
          <w:szCs w:val="22"/>
        </w:rPr>
      </w:pPr>
      <w:r>
        <w:rPr>
          <w:rFonts w:asciiTheme="minorHAnsi" w:hAnsiTheme="minorHAnsi"/>
          <w:b/>
          <w:sz w:val="22"/>
          <w:szCs w:val="22"/>
        </w:rPr>
        <w:t xml:space="preserve">PROGRAM: 2018 ORGANIZIRANJE I PROVOĐENJE ZAŠTITE I SPAŠAVANJA   </w:t>
      </w:r>
      <w:r>
        <w:rPr>
          <w:rFonts w:asciiTheme="minorHAnsi" w:hAnsiTheme="minorHAnsi"/>
          <w:b/>
          <w:sz w:val="22"/>
          <w:szCs w:val="22"/>
        </w:rPr>
        <w:tab/>
      </w:r>
    </w:p>
    <w:p w:rsidR="0099382D" w:rsidRPr="009D7912" w:rsidRDefault="0099382D" w:rsidP="009D7912">
      <w:pPr>
        <w:tabs>
          <w:tab w:val="left" w:pos="2977"/>
          <w:tab w:val="decimal" w:pos="8789"/>
        </w:tabs>
        <w:spacing w:line="276" w:lineRule="auto"/>
        <w:jc w:val="both"/>
        <w:rPr>
          <w:sz w:val="24"/>
          <w:szCs w:val="24"/>
          <w:lang w:val="en-GB"/>
        </w:rPr>
      </w:pPr>
      <w:r w:rsidRPr="009D7912">
        <w:rPr>
          <w:rFonts w:asciiTheme="minorHAnsi" w:hAnsiTheme="minorHAnsi"/>
          <w:sz w:val="24"/>
          <w:szCs w:val="24"/>
        </w:rPr>
        <w:t xml:space="preserve">Cilj programa je osiguranje sredstava za zaštitu od požara i civilnu zaštitu. </w:t>
      </w:r>
      <w:r w:rsidR="00057579">
        <w:rPr>
          <w:rFonts w:asciiTheme="minorHAnsi" w:hAnsiTheme="minorHAnsi"/>
          <w:sz w:val="24"/>
          <w:szCs w:val="24"/>
        </w:rPr>
        <w:t>P</w:t>
      </w:r>
      <w:r w:rsidRPr="009D7912">
        <w:rPr>
          <w:rFonts w:asciiTheme="minorHAnsi" w:hAnsiTheme="minorHAnsi"/>
          <w:sz w:val="24"/>
          <w:szCs w:val="24"/>
        </w:rPr>
        <w:t>lan</w:t>
      </w:r>
      <w:r w:rsidR="00057579">
        <w:rPr>
          <w:rFonts w:asciiTheme="minorHAnsi" w:hAnsiTheme="minorHAnsi"/>
          <w:sz w:val="24"/>
          <w:szCs w:val="24"/>
        </w:rPr>
        <w:t xml:space="preserve"> je ostvaren u cijelosti</w:t>
      </w:r>
      <w:r w:rsidRPr="009D7912">
        <w:rPr>
          <w:rFonts w:asciiTheme="minorHAnsi" w:hAnsiTheme="minorHAnsi"/>
          <w:sz w:val="24"/>
          <w:szCs w:val="24"/>
        </w:rPr>
        <w:t>.</w:t>
      </w:r>
      <w:r w:rsidRPr="009D7912">
        <w:rPr>
          <w:rFonts w:ascii="Calibri" w:hAnsi="Calibri"/>
          <w:sz w:val="24"/>
          <w:szCs w:val="24"/>
        </w:rPr>
        <w:t xml:space="preserve"> </w:t>
      </w:r>
      <w:r w:rsidRPr="009D7912">
        <w:rPr>
          <w:rFonts w:asciiTheme="minorHAnsi" w:hAnsiTheme="minorHAnsi"/>
          <w:sz w:val="24"/>
          <w:szCs w:val="24"/>
        </w:rPr>
        <w:t>Pokazatelj uspješnosti mjeri se kroz stupanj opreljenosti postrojbi, brzinom i uspješnosti intervencija, a koje PVZ otoka Krka ocjenila zadovoljavajućim, te je za odrađenu ljetnu i požarnu sezonu dalo najvišu ocjenu.</w:t>
      </w:r>
      <w:r w:rsidRPr="009D7912">
        <w:rPr>
          <w:rFonts w:asciiTheme="minorHAnsi" w:hAnsiTheme="minorHAnsi"/>
          <w:sz w:val="24"/>
          <w:szCs w:val="24"/>
          <w:shd w:val="clear" w:color="auto" w:fill="FFFFFF"/>
        </w:rPr>
        <w:t xml:space="preserve"> </w:t>
      </w:r>
    </w:p>
    <w:p w:rsidR="0099382D" w:rsidRDefault="0099382D" w:rsidP="0099382D">
      <w:pPr>
        <w:shd w:val="clear" w:color="auto" w:fill="FFFFFF"/>
        <w:tabs>
          <w:tab w:val="left" w:pos="2977"/>
          <w:tab w:val="decimal" w:pos="8789"/>
        </w:tabs>
        <w:spacing w:line="276" w:lineRule="auto"/>
        <w:jc w:val="both"/>
        <w:rPr>
          <w:rFonts w:asciiTheme="minorHAnsi" w:hAnsiTheme="minorHAnsi"/>
          <w:b/>
          <w:color w:val="FF0000"/>
          <w:sz w:val="22"/>
          <w:szCs w:val="22"/>
          <w:shd w:val="clear" w:color="auto" w:fill="FFFFFF"/>
        </w:rPr>
      </w:pPr>
    </w:p>
    <w:p w:rsidR="0099382D" w:rsidRDefault="0099382D" w:rsidP="0099382D">
      <w:pPr>
        <w:shd w:val="clear" w:color="auto" w:fill="FFFFFF"/>
        <w:tabs>
          <w:tab w:val="left" w:pos="2977"/>
          <w:tab w:val="decimal" w:pos="8789"/>
        </w:tabs>
        <w:spacing w:line="276" w:lineRule="auto"/>
        <w:jc w:val="both"/>
        <w:rPr>
          <w:rFonts w:asciiTheme="minorHAnsi" w:hAnsiTheme="minorHAnsi"/>
          <w:b/>
          <w:sz w:val="22"/>
          <w:szCs w:val="22"/>
          <w:highlight w:val="white"/>
          <w:u w:val="single"/>
        </w:rPr>
      </w:pPr>
      <w:r>
        <w:rPr>
          <w:rFonts w:asciiTheme="minorHAnsi" w:hAnsiTheme="minorHAnsi"/>
          <w:b/>
          <w:sz w:val="22"/>
          <w:szCs w:val="22"/>
          <w:u w:val="single"/>
          <w:shd w:val="clear" w:color="auto" w:fill="FFFFFF"/>
        </w:rPr>
        <w:t>AKTIVNOST A201801 ZAŠTITA OD POŽARA</w:t>
      </w:r>
      <w:r>
        <w:rPr>
          <w:rFonts w:asciiTheme="minorHAnsi" w:hAnsiTheme="minorHAnsi"/>
          <w:b/>
          <w:sz w:val="22"/>
          <w:szCs w:val="22"/>
          <w:u w:val="single"/>
          <w:shd w:val="clear" w:color="auto" w:fill="FFFFFF"/>
        </w:rPr>
        <w:tab/>
      </w:r>
      <w:r w:rsidR="002A6EE4">
        <w:rPr>
          <w:rFonts w:asciiTheme="minorHAnsi" w:hAnsiTheme="minorHAnsi"/>
          <w:b/>
          <w:sz w:val="22"/>
          <w:szCs w:val="22"/>
          <w:u w:val="single"/>
          <w:shd w:val="clear" w:color="auto" w:fill="FFFFFF"/>
        </w:rPr>
        <w:t>443.697,03</w:t>
      </w:r>
    </w:p>
    <w:p w:rsidR="0099382D" w:rsidRDefault="0099382D" w:rsidP="0099382D">
      <w:pPr>
        <w:spacing w:line="276" w:lineRule="auto"/>
        <w:jc w:val="both"/>
        <w:rPr>
          <w:rFonts w:asciiTheme="minorHAnsi" w:hAnsiTheme="minorHAnsi"/>
          <w:sz w:val="24"/>
          <w:szCs w:val="24"/>
        </w:rPr>
      </w:pPr>
      <w:r>
        <w:rPr>
          <w:rFonts w:asciiTheme="minorHAnsi" w:hAnsiTheme="minorHAnsi"/>
          <w:sz w:val="24"/>
          <w:szCs w:val="24"/>
        </w:rPr>
        <w:t>Sadrže sredstva za sufinanciranje protupožarne i motrilačke službe 15.000</w:t>
      </w:r>
      <w:r w:rsidR="00E96BA4">
        <w:rPr>
          <w:rFonts w:asciiTheme="minorHAnsi" w:hAnsiTheme="minorHAnsi"/>
          <w:sz w:val="24"/>
          <w:szCs w:val="24"/>
        </w:rPr>
        <w:t>,00</w:t>
      </w:r>
      <w:r>
        <w:rPr>
          <w:rFonts w:asciiTheme="minorHAnsi" w:hAnsiTheme="minorHAnsi"/>
          <w:sz w:val="24"/>
          <w:szCs w:val="24"/>
        </w:rPr>
        <w:t xml:space="preserve"> kn, Javne vatrogasne postrojbe Grada Krka </w:t>
      </w:r>
      <w:r w:rsidR="002235B4">
        <w:rPr>
          <w:rFonts w:asciiTheme="minorHAnsi" w:hAnsiTheme="minorHAnsi"/>
          <w:sz w:val="24"/>
          <w:szCs w:val="24"/>
        </w:rPr>
        <w:t>166.852,00</w:t>
      </w:r>
      <w:r>
        <w:rPr>
          <w:rFonts w:asciiTheme="minorHAnsi" w:hAnsiTheme="minorHAnsi"/>
          <w:sz w:val="24"/>
          <w:szCs w:val="24"/>
        </w:rPr>
        <w:t xml:space="preserve"> kn, Va</w:t>
      </w:r>
      <w:r w:rsidR="002235B4">
        <w:rPr>
          <w:rFonts w:asciiTheme="minorHAnsi" w:hAnsiTheme="minorHAnsi"/>
          <w:sz w:val="24"/>
          <w:szCs w:val="24"/>
        </w:rPr>
        <w:t>trogasne zajednice otoka Krka 2</w:t>
      </w:r>
      <w:r>
        <w:rPr>
          <w:rFonts w:asciiTheme="minorHAnsi" w:hAnsiTheme="minorHAnsi"/>
          <w:sz w:val="24"/>
          <w:szCs w:val="24"/>
        </w:rPr>
        <w:t>5</w:t>
      </w:r>
      <w:r w:rsidR="002235B4">
        <w:rPr>
          <w:rFonts w:asciiTheme="minorHAnsi" w:hAnsiTheme="minorHAnsi"/>
          <w:sz w:val="24"/>
          <w:szCs w:val="24"/>
        </w:rPr>
        <w:t>1.856,</w:t>
      </w:r>
      <w:r>
        <w:rPr>
          <w:rFonts w:asciiTheme="minorHAnsi" w:hAnsiTheme="minorHAnsi"/>
          <w:sz w:val="24"/>
          <w:szCs w:val="24"/>
        </w:rPr>
        <w:t>0</w:t>
      </w:r>
      <w:r w:rsidR="002235B4">
        <w:rPr>
          <w:rFonts w:asciiTheme="minorHAnsi" w:hAnsiTheme="minorHAnsi"/>
          <w:sz w:val="24"/>
          <w:szCs w:val="24"/>
        </w:rPr>
        <w:t>3</w:t>
      </w:r>
      <w:r>
        <w:rPr>
          <w:rFonts w:asciiTheme="minorHAnsi" w:hAnsiTheme="minorHAnsi"/>
          <w:sz w:val="24"/>
          <w:szCs w:val="24"/>
        </w:rPr>
        <w:t xml:space="preserve"> kn, te DVD Općine Baška </w:t>
      </w:r>
      <w:r w:rsidR="002235B4">
        <w:rPr>
          <w:rFonts w:asciiTheme="minorHAnsi" w:hAnsiTheme="minorHAnsi"/>
          <w:sz w:val="24"/>
          <w:szCs w:val="24"/>
        </w:rPr>
        <w:t>9.989,00</w:t>
      </w:r>
      <w:r>
        <w:rPr>
          <w:rFonts w:asciiTheme="minorHAnsi" w:hAnsiTheme="minorHAnsi"/>
          <w:sz w:val="24"/>
          <w:szCs w:val="24"/>
        </w:rPr>
        <w:t xml:space="preserve"> kn. </w:t>
      </w:r>
      <w:r w:rsidR="002235B4">
        <w:rPr>
          <w:rFonts w:asciiTheme="minorHAnsi" w:hAnsiTheme="minorHAnsi"/>
          <w:sz w:val="24"/>
          <w:szCs w:val="24"/>
        </w:rPr>
        <w:t>Ostvareno je 94% plana</w:t>
      </w:r>
      <w:r>
        <w:rPr>
          <w:rFonts w:asciiTheme="minorHAnsi" w:hAnsiTheme="minorHAnsi"/>
          <w:sz w:val="24"/>
          <w:szCs w:val="24"/>
        </w:rPr>
        <w:t>.</w:t>
      </w:r>
    </w:p>
    <w:p w:rsidR="0099382D" w:rsidRDefault="0099382D" w:rsidP="0099382D">
      <w:pPr>
        <w:spacing w:line="276" w:lineRule="auto"/>
        <w:jc w:val="both"/>
        <w:rPr>
          <w:lang w:val="en-GB"/>
        </w:rPr>
      </w:pPr>
      <w:r>
        <w:rPr>
          <w:rFonts w:asciiTheme="minorHAnsi" w:hAnsiTheme="minorHAnsi"/>
          <w:sz w:val="24"/>
          <w:szCs w:val="24"/>
        </w:rPr>
        <w:t xml:space="preserve">Nakon donošenja Odluke Vlade RH o minimalnim financijskim standardima za decentralizirano financiranje redovite djelatnosti javnih vatrogasnih postrojbi JLS otoka Krka sklapaju godišnji ugovor o financiranju Javne vatrogasne postrojbe Grada Krka koja je nositelj svih aktivnosti iz područja zaštite od požara na cijelom području otoka, za sufinanciranje razlike sredstava za zaposlene. Obveza Općine Baška izvršena je u cijelosti, iznosila je </w:t>
      </w:r>
      <w:r w:rsidR="00381508">
        <w:rPr>
          <w:rFonts w:asciiTheme="minorHAnsi" w:hAnsiTheme="minorHAnsi"/>
          <w:sz w:val="24"/>
          <w:szCs w:val="24"/>
        </w:rPr>
        <w:t>166.852,00</w:t>
      </w:r>
      <w:r>
        <w:rPr>
          <w:rFonts w:asciiTheme="minorHAnsi" w:hAnsiTheme="minorHAnsi"/>
          <w:sz w:val="24"/>
          <w:szCs w:val="24"/>
        </w:rPr>
        <w:t xml:space="preserve"> kn što čini </w:t>
      </w:r>
      <w:r w:rsidRPr="00F5278C">
        <w:rPr>
          <w:rFonts w:asciiTheme="minorHAnsi" w:hAnsiTheme="minorHAnsi"/>
          <w:sz w:val="24"/>
          <w:szCs w:val="24"/>
        </w:rPr>
        <w:t>11,8% učešća JLS otoka Krka</w:t>
      </w:r>
      <w:r>
        <w:rPr>
          <w:rFonts w:asciiTheme="minorHAnsi" w:hAnsiTheme="minorHAnsi"/>
          <w:sz w:val="24"/>
          <w:szCs w:val="24"/>
        </w:rPr>
        <w:t>.</w:t>
      </w:r>
    </w:p>
    <w:p w:rsidR="0099382D" w:rsidRDefault="0099382D" w:rsidP="0099382D">
      <w:pPr>
        <w:spacing w:line="276" w:lineRule="auto"/>
        <w:jc w:val="both"/>
        <w:rPr>
          <w:lang w:val="en-GB"/>
        </w:rPr>
      </w:pPr>
      <w:r>
        <w:rPr>
          <w:rFonts w:asciiTheme="minorHAnsi" w:hAnsiTheme="minorHAnsi"/>
          <w:sz w:val="24"/>
          <w:szCs w:val="24"/>
        </w:rPr>
        <w:t>Sukladno odredbama Zakona o vatrogastvu u proračunima JLS osiguravaju se sredstva za financiranje redovne djelatnosti vatrogasnih zajednica koje djeluju na području jedinica ovisno o visini ostvarenih prihoda. Sredstva se raspoređuju na način da se 33% uplaćuje na račun DVD-a, 57% na račun Javne vatrogasne postrojbe Grada Krka, a preostalih 10% zadržava se na računu Područne vatrogasne zajednice za financiranje zajedničkih aktivnosti i projekata u skladu s godišnjim planom. Obveza Općine Baška za 202</w:t>
      </w:r>
      <w:r w:rsidR="00381508">
        <w:rPr>
          <w:rFonts w:asciiTheme="minorHAnsi" w:hAnsiTheme="minorHAnsi"/>
          <w:sz w:val="24"/>
          <w:szCs w:val="24"/>
        </w:rPr>
        <w:t>2</w:t>
      </w:r>
      <w:r>
        <w:rPr>
          <w:rFonts w:asciiTheme="minorHAnsi" w:hAnsiTheme="minorHAnsi"/>
          <w:sz w:val="24"/>
          <w:szCs w:val="24"/>
        </w:rPr>
        <w:t xml:space="preserve">. godinu iznosila je </w:t>
      </w:r>
      <w:r w:rsidR="00381508">
        <w:rPr>
          <w:rFonts w:asciiTheme="minorHAnsi" w:hAnsiTheme="minorHAnsi" w:cstheme="minorHAnsi"/>
          <w:sz w:val="24"/>
          <w:szCs w:val="24"/>
          <w:lang w:val="en-GB"/>
        </w:rPr>
        <w:t>251.856,03</w:t>
      </w:r>
      <w:r>
        <w:rPr>
          <w:lang w:val="en-GB"/>
        </w:rPr>
        <w:t xml:space="preserve"> </w:t>
      </w:r>
      <w:r>
        <w:rPr>
          <w:rFonts w:asciiTheme="minorHAnsi" w:hAnsiTheme="minorHAnsi"/>
          <w:sz w:val="24"/>
          <w:szCs w:val="24"/>
        </w:rPr>
        <w:t>kn. Područna vatrogasna zajednica otoka Krka dostavila je izvještaj o potrošnju proračunskih sredstava za 202</w:t>
      </w:r>
      <w:r w:rsidR="00381508">
        <w:rPr>
          <w:rFonts w:asciiTheme="minorHAnsi" w:hAnsiTheme="minorHAnsi"/>
          <w:sz w:val="24"/>
          <w:szCs w:val="24"/>
        </w:rPr>
        <w:t>2</w:t>
      </w:r>
      <w:r>
        <w:rPr>
          <w:rFonts w:asciiTheme="minorHAnsi" w:hAnsiTheme="minorHAnsi"/>
          <w:sz w:val="24"/>
          <w:szCs w:val="24"/>
        </w:rPr>
        <w:t xml:space="preserve">. godinu (klasa </w:t>
      </w:r>
      <w:r w:rsidR="006C54C2">
        <w:rPr>
          <w:rFonts w:asciiTheme="minorHAnsi" w:hAnsiTheme="minorHAnsi"/>
          <w:sz w:val="24"/>
          <w:szCs w:val="24"/>
        </w:rPr>
        <w:t>2</w:t>
      </w:r>
      <w:r w:rsidR="00381508">
        <w:rPr>
          <w:rFonts w:asciiTheme="minorHAnsi" w:hAnsiTheme="minorHAnsi"/>
          <w:sz w:val="24"/>
          <w:szCs w:val="24"/>
        </w:rPr>
        <w:t>45-01/22-01/5</w:t>
      </w:r>
      <w:r>
        <w:rPr>
          <w:rFonts w:asciiTheme="minorHAnsi" w:hAnsiTheme="minorHAnsi"/>
          <w:sz w:val="24"/>
          <w:szCs w:val="24"/>
        </w:rPr>
        <w:t xml:space="preserve">). Od ukupno uplaćenih sredstava 57% ili </w:t>
      </w:r>
      <w:r w:rsidR="00381508">
        <w:rPr>
          <w:rFonts w:asciiTheme="minorHAnsi" w:hAnsiTheme="minorHAnsi"/>
          <w:sz w:val="24"/>
          <w:szCs w:val="24"/>
        </w:rPr>
        <w:t>143.558</w:t>
      </w:r>
      <w:r>
        <w:rPr>
          <w:rFonts w:asciiTheme="minorHAnsi" w:hAnsiTheme="minorHAnsi"/>
          <w:sz w:val="24"/>
          <w:szCs w:val="24"/>
        </w:rPr>
        <w:t xml:space="preserve"> kn plaćeno je JVP Grada Krka, a 33% ili </w:t>
      </w:r>
      <w:r w:rsidR="00381508">
        <w:rPr>
          <w:rFonts w:asciiTheme="minorHAnsi" w:hAnsiTheme="minorHAnsi"/>
          <w:sz w:val="24"/>
          <w:szCs w:val="24"/>
        </w:rPr>
        <w:t>83.112</w:t>
      </w:r>
      <w:r>
        <w:rPr>
          <w:rFonts w:asciiTheme="minorHAnsi" w:hAnsiTheme="minorHAnsi"/>
          <w:sz w:val="24"/>
          <w:szCs w:val="24"/>
        </w:rPr>
        <w:t xml:space="preserve"> kn za financiranje redovne djelatnosti DVD Baška, </w:t>
      </w:r>
      <w:r w:rsidR="00DF7AB7">
        <w:rPr>
          <w:rFonts w:asciiTheme="minorHAnsi" w:hAnsiTheme="minorHAnsi"/>
          <w:sz w:val="24"/>
          <w:szCs w:val="24"/>
        </w:rPr>
        <w:t xml:space="preserve">20.228 kn za nabavu vatrogasne opreme DVD Baška, </w:t>
      </w:r>
      <w:r w:rsidR="00E87C99">
        <w:rPr>
          <w:rFonts w:asciiTheme="minorHAnsi" w:hAnsiTheme="minorHAnsi"/>
          <w:sz w:val="24"/>
          <w:szCs w:val="24"/>
        </w:rPr>
        <w:t xml:space="preserve">a preostala sredstva </w:t>
      </w:r>
      <w:r>
        <w:rPr>
          <w:rFonts w:asciiTheme="minorHAnsi" w:hAnsiTheme="minorHAnsi"/>
          <w:sz w:val="24"/>
          <w:szCs w:val="24"/>
        </w:rPr>
        <w:t>utrošen</w:t>
      </w:r>
      <w:r w:rsidR="00E87C99">
        <w:rPr>
          <w:rFonts w:asciiTheme="minorHAnsi" w:hAnsiTheme="minorHAnsi"/>
          <w:sz w:val="24"/>
          <w:szCs w:val="24"/>
        </w:rPr>
        <w:t>a su</w:t>
      </w:r>
      <w:r>
        <w:rPr>
          <w:rFonts w:asciiTheme="minorHAnsi" w:hAnsiTheme="minorHAnsi"/>
          <w:sz w:val="24"/>
          <w:szCs w:val="24"/>
        </w:rPr>
        <w:t xml:space="preserve"> za </w:t>
      </w:r>
      <w:r w:rsidR="00381508">
        <w:rPr>
          <w:rFonts w:asciiTheme="minorHAnsi" w:hAnsiTheme="minorHAnsi"/>
          <w:sz w:val="24"/>
          <w:szCs w:val="24"/>
        </w:rPr>
        <w:t>sufinanciranje troškova mobilne</w:t>
      </w:r>
      <w:r w:rsidR="00DF7AB7">
        <w:rPr>
          <w:rFonts w:asciiTheme="minorHAnsi" w:hAnsiTheme="minorHAnsi"/>
          <w:sz w:val="24"/>
          <w:szCs w:val="24"/>
        </w:rPr>
        <w:t xml:space="preserve"> telefonije</w:t>
      </w:r>
      <w:r>
        <w:rPr>
          <w:rFonts w:asciiTheme="minorHAnsi" w:hAnsiTheme="minorHAnsi"/>
          <w:sz w:val="24"/>
          <w:szCs w:val="24"/>
        </w:rPr>
        <w:t xml:space="preserve">. </w:t>
      </w:r>
    </w:p>
    <w:p w:rsidR="0099382D" w:rsidRDefault="0099382D" w:rsidP="0099382D">
      <w:pPr>
        <w:spacing w:line="276" w:lineRule="auto"/>
        <w:jc w:val="both"/>
        <w:rPr>
          <w:lang w:val="en-GB"/>
        </w:rPr>
      </w:pPr>
      <w:r>
        <w:rPr>
          <w:rFonts w:asciiTheme="minorHAnsi" w:hAnsiTheme="minorHAnsi"/>
          <w:sz w:val="24"/>
          <w:szCs w:val="24"/>
        </w:rPr>
        <w:t>Sukladno Programu aktivnosti za ljetnu požarnu sezonu sklopljen je ugovor između JLS otoka Krka i Područne vatrogasne zajednice otoka Krka, a u svrhu osiguranja zaštite od požara u provedbi posebnih mjera zaštite od požara, koje su definirane Programom aktivnosti za ljetnu požarnu sezonu donesenim na sjednici Vlade RH</w:t>
      </w:r>
      <w:r w:rsidR="002235B4">
        <w:rPr>
          <w:rFonts w:asciiTheme="minorHAnsi" w:hAnsiTheme="minorHAnsi"/>
          <w:sz w:val="24"/>
          <w:szCs w:val="24"/>
        </w:rPr>
        <w:t xml:space="preserve"> od 20. siječnja 2022</w:t>
      </w:r>
      <w:r w:rsidR="006C54C2">
        <w:rPr>
          <w:rFonts w:asciiTheme="minorHAnsi" w:hAnsiTheme="minorHAnsi"/>
          <w:sz w:val="24"/>
          <w:szCs w:val="24"/>
        </w:rPr>
        <w:t>. godine</w:t>
      </w:r>
      <w:r>
        <w:rPr>
          <w:rFonts w:asciiTheme="minorHAnsi" w:hAnsiTheme="minorHAnsi"/>
          <w:sz w:val="24"/>
          <w:szCs w:val="24"/>
        </w:rPr>
        <w:t xml:space="preserve">. </w:t>
      </w:r>
      <w:r w:rsidR="006C54C2">
        <w:rPr>
          <w:rFonts w:asciiTheme="minorHAnsi" w:hAnsiTheme="minorHAnsi"/>
          <w:sz w:val="24"/>
          <w:szCs w:val="24"/>
        </w:rPr>
        <w:t>Sufinanciralo se zapošljavanje 10</w:t>
      </w:r>
      <w:r>
        <w:rPr>
          <w:rFonts w:asciiTheme="minorHAnsi" w:hAnsiTheme="minorHAnsi"/>
          <w:sz w:val="24"/>
          <w:szCs w:val="24"/>
        </w:rPr>
        <w:t xml:space="preserve"> sezonskih vatrogasaca, svaka JLS osigurala je 15.000,00 kn za provedbu protup</w:t>
      </w:r>
      <w:r w:rsidR="002235B4">
        <w:rPr>
          <w:rFonts w:asciiTheme="minorHAnsi" w:hAnsiTheme="minorHAnsi"/>
          <w:sz w:val="24"/>
          <w:szCs w:val="24"/>
        </w:rPr>
        <w:t>ožarne aktivnosti za sezonu 2022</w:t>
      </w:r>
      <w:r>
        <w:rPr>
          <w:rFonts w:asciiTheme="minorHAnsi" w:hAnsiTheme="minorHAnsi"/>
          <w:sz w:val="24"/>
          <w:szCs w:val="24"/>
        </w:rPr>
        <w:t xml:space="preserve">. Dobivena sredstva namjenski su utrošena za </w:t>
      </w:r>
      <w:r w:rsidR="002235B4">
        <w:rPr>
          <w:rFonts w:asciiTheme="minorHAnsi" w:hAnsiTheme="minorHAnsi"/>
          <w:sz w:val="24"/>
          <w:szCs w:val="24"/>
        </w:rPr>
        <w:t>sufinanciranje zapošljavanja</w:t>
      </w:r>
      <w:r>
        <w:rPr>
          <w:rFonts w:asciiTheme="minorHAnsi" w:hAnsiTheme="minorHAnsi"/>
          <w:sz w:val="24"/>
          <w:szCs w:val="24"/>
        </w:rPr>
        <w:t xml:space="preserve"> sezonskih vatrogasaca.</w:t>
      </w:r>
    </w:p>
    <w:p w:rsidR="0099382D" w:rsidRDefault="0099382D" w:rsidP="0099382D">
      <w:pPr>
        <w:spacing w:line="276" w:lineRule="auto"/>
        <w:jc w:val="both"/>
        <w:rPr>
          <w:rFonts w:asciiTheme="minorHAnsi" w:hAnsiTheme="minorHAnsi"/>
          <w:sz w:val="24"/>
          <w:szCs w:val="24"/>
        </w:rPr>
      </w:pPr>
      <w:r>
        <w:rPr>
          <w:rFonts w:asciiTheme="minorHAnsi" w:hAnsiTheme="minorHAnsi"/>
          <w:sz w:val="24"/>
          <w:szCs w:val="24"/>
        </w:rPr>
        <w:t xml:space="preserve">Temeljem sklopljenog ugovora DVD-u Baška isplaćeno je </w:t>
      </w:r>
      <w:r w:rsidR="002A6EE4">
        <w:rPr>
          <w:rFonts w:asciiTheme="minorHAnsi" w:hAnsiTheme="minorHAnsi"/>
          <w:sz w:val="24"/>
          <w:szCs w:val="24"/>
        </w:rPr>
        <w:t>9.989,00</w:t>
      </w:r>
      <w:r>
        <w:rPr>
          <w:rFonts w:asciiTheme="minorHAnsi" w:hAnsiTheme="minorHAnsi"/>
          <w:sz w:val="24"/>
          <w:szCs w:val="24"/>
        </w:rPr>
        <w:t xml:space="preserve"> kn za sufinanciranje provedbe programa. </w:t>
      </w:r>
    </w:p>
    <w:p w:rsidR="0099382D" w:rsidRDefault="0099382D" w:rsidP="0099382D">
      <w:pPr>
        <w:shd w:val="clear" w:color="auto" w:fill="FFFFFF"/>
        <w:tabs>
          <w:tab w:val="left" w:pos="2977"/>
          <w:tab w:val="decimal" w:pos="8789"/>
        </w:tabs>
        <w:spacing w:line="276" w:lineRule="auto"/>
        <w:jc w:val="both"/>
        <w:rPr>
          <w:rFonts w:asciiTheme="minorHAnsi" w:hAnsiTheme="minorHAnsi"/>
          <w:b/>
          <w:sz w:val="22"/>
          <w:szCs w:val="22"/>
          <w:u w:val="single"/>
        </w:rPr>
      </w:pPr>
      <w:r>
        <w:rPr>
          <w:rFonts w:asciiTheme="minorHAnsi" w:hAnsiTheme="minorHAnsi"/>
          <w:b/>
          <w:sz w:val="22"/>
          <w:szCs w:val="22"/>
          <w:u w:val="single"/>
          <w:shd w:val="clear" w:color="auto" w:fill="FFFFFF"/>
        </w:rPr>
        <w:lastRenderedPageBreak/>
        <w:t>AKTIVNOST A201802 CIVILNA ZAŠTITA</w:t>
      </w:r>
      <w:r>
        <w:rPr>
          <w:rFonts w:asciiTheme="minorHAnsi" w:hAnsiTheme="minorHAnsi"/>
          <w:b/>
          <w:sz w:val="22"/>
          <w:szCs w:val="22"/>
          <w:u w:val="single"/>
          <w:shd w:val="clear" w:color="auto" w:fill="FFFFFF"/>
        </w:rPr>
        <w:tab/>
      </w:r>
      <w:r w:rsidR="007847CC">
        <w:rPr>
          <w:rFonts w:asciiTheme="minorHAnsi" w:hAnsiTheme="minorHAnsi"/>
          <w:b/>
          <w:sz w:val="22"/>
          <w:szCs w:val="22"/>
          <w:u w:val="single"/>
          <w:shd w:val="clear" w:color="auto" w:fill="FFFFFF"/>
        </w:rPr>
        <w:t>13.625,00</w:t>
      </w:r>
    </w:p>
    <w:p w:rsidR="0099382D" w:rsidRDefault="0099382D" w:rsidP="0099382D">
      <w:pPr>
        <w:spacing w:line="276" w:lineRule="auto"/>
        <w:jc w:val="both"/>
        <w:rPr>
          <w:rFonts w:asciiTheme="minorHAnsi" w:hAnsiTheme="minorHAnsi"/>
          <w:sz w:val="24"/>
          <w:szCs w:val="24"/>
        </w:rPr>
      </w:pPr>
      <w:bookmarkStart w:id="14" w:name="OLE_LINK26"/>
      <w:bookmarkStart w:id="15" w:name="OLE_LINK27"/>
      <w:r>
        <w:rPr>
          <w:rFonts w:asciiTheme="minorHAnsi" w:hAnsiTheme="minorHAnsi"/>
          <w:sz w:val="24"/>
          <w:szCs w:val="24"/>
        </w:rPr>
        <w:t xml:space="preserve">Izvršen je prijenos 10.000,00 kn za sufinanciranje rada Gorske službe spašavanja, </w:t>
      </w:r>
      <w:r w:rsidR="007847CC">
        <w:rPr>
          <w:rFonts w:asciiTheme="minorHAnsi" w:hAnsiTheme="minorHAnsi"/>
          <w:sz w:val="24"/>
          <w:szCs w:val="24"/>
        </w:rPr>
        <w:t>3.625</w:t>
      </w:r>
      <w:r>
        <w:rPr>
          <w:rFonts w:asciiTheme="minorHAnsi" w:hAnsiTheme="minorHAnsi"/>
          <w:sz w:val="24"/>
          <w:szCs w:val="24"/>
        </w:rPr>
        <w:t xml:space="preserve">,00 kn za izradu plana djelovanja u </w:t>
      </w:r>
      <w:bookmarkEnd w:id="14"/>
      <w:bookmarkEnd w:id="15"/>
      <w:r w:rsidR="007847CC">
        <w:rPr>
          <w:rFonts w:asciiTheme="minorHAnsi" w:hAnsiTheme="minorHAnsi"/>
          <w:sz w:val="24"/>
          <w:szCs w:val="24"/>
        </w:rPr>
        <w:t>pod</w:t>
      </w:r>
      <w:r w:rsidR="002A6EE4">
        <w:rPr>
          <w:rFonts w:asciiTheme="minorHAnsi" w:hAnsiTheme="minorHAnsi"/>
          <w:sz w:val="24"/>
          <w:szCs w:val="24"/>
        </w:rPr>
        <w:t>ručju prigodnih nepogoda za 2023</w:t>
      </w:r>
      <w:r w:rsidR="007847CC">
        <w:rPr>
          <w:rFonts w:asciiTheme="minorHAnsi" w:hAnsiTheme="minorHAnsi"/>
          <w:sz w:val="24"/>
          <w:szCs w:val="24"/>
        </w:rPr>
        <w:t>. godinu.</w:t>
      </w:r>
      <w:r w:rsidR="002A6EE4">
        <w:rPr>
          <w:rFonts w:asciiTheme="minorHAnsi" w:hAnsiTheme="minorHAnsi"/>
          <w:sz w:val="24"/>
          <w:szCs w:val="24"/>
        </w:rPr>
        <w:t xml:space="preserve"> Plan je </w:t>
      </w:r>
      <w:r w:rsidR="00D75E69">
        <w:rPr>
          <w:rFonts w:asciiTheme="minorHAnsi" w:hAnsiTheme="minorHAnsi"/>
          <w:sz w:val="24"/>
          <w:szCs w:val="24"/>
        </w:rPr>
        <w:t>ostvaren u cijelosti.</w:t>
      </w:r>
    </w:p>
    <w:p w:rsidR="00D75E69" w:rsidRDefault="00D75E69" w:rsidP="0099382D">
      <w:pPr>
        <w:spacing w:line="276" w:lineRule="auto"/>
        <w:jc w:val="both"/>
        <w:rPr>
          <w:rFonts w:asciiTheme="minorHAnsi" w:hAnsiTheme="minorHAnsi"/>
          <w:sz w:val="24"/>
          <w:szCs w:val="24"/>
        </w:rPr>
      </w:pPr>
    </w:p>
    <w:p w:rsidR="0099382D" w:rsidRPr="000779AB" w:rsidRDefault="0099382D" w:rsidP="000779AB">
      <w:pPr>
        <w:shd w:val="clear" w:color="auto" w:fill="CCC0D9" w:themeFill="accent4" w:themeFillTint="66"/>
        <w:tabs>
          <w:tab w:val="left" w:pos="1560"/>
          <w:tab w:val="decimal" w:pos="8789"/>
        </w:tabs>
        <w:spacing w:line="276" w:lineRule="auto"/>
        <w:jc w:val="both"/>
        <w:rPr>
          <w:rFonts w:asciiTheme="minorHAnsi" w:hAnsiTheme="minorHAnsi"/>
          <w:b/>
          <w:sz w:val="22"/>
          <w:szCs w:val="22"/>
        </w:rPr>
      </w:pPr>
      <w:r>
        <w:rPr>
          <w:rFonts w:asciiTheme="minorHAnsi" w:hAnsiTheme="minorHAnsi"/>
          <w:b/>
          <w:sz w:val="22"/>
          <w:szCs w:val="22"/>
        </w:rPr>
        <w:t xml:space="preserve">PROGRAM: 2019 POTICANJE RAZVOJA TURIZMA </w:t>
      </w:r>
      <w:r>
        <w:rPr>
          <w:rFonts w:asciiTheme="minorHAnsi" w:hAnsiTheme="minorHAnsi"/>
          <w:b/>
          <w:sz w:val="22"/>
          <w:szCs w:val="22"/>
        </w:rPr>
        <w:tab/>
        <w:t xml:space="preserve">                                                                                                  </w:t>
      </w:r>
    </w:p>
    <w:p w:rsidR="0099382D" w:rsidRPr="00752D49" w:rsidRDefault="0099382D" w:rsidP="000779AB">
      <w:pPr>
        <w:tabs>
          <w:tab w:val="left" w:pos="3261"/>
          <w:tab w:val="decimal" w:pos="8789"/>
        </w:tabs>
        <w:spacing w:line="276" w:lineRule="auto"/>
        <w:jc w:val="both"/>
        <w:rPr>
          <w:rFonts w:asciiTheme="minorHAnsi" w:hAnsiTheme="minorHAnsi"/>
          <w:sz w:val="24"/>
          <w:szCs w:val="24"/>
          <w:highlight w:val="white"/>
        </w:rPr>
      </w:pPr>
      <w:r w:rsidRPr="00752D49">
        <w:rPr>
          <w:rFonts w:asciiTheme="minorHAnsi" w:hAnsiTheme="minorHAnsi"/>
          <w:sz w:val="24"/>
          <w:szCs w:val="24"/>
        </w:rPr>
        <w:t>Cilj programa je osiguravanje sredstava za provođenje aktivnosti razvoja turističke destinacije, sigurne turističke sezone</w:t>
      </w:r>
      <w:r w:rsidR="00752D49">
        <w:rPr>
          <w:rFonts w:asciiTheme="minorHAnsi" w:hAnsiTheme="minorHAnsi"/>
          <w:sz w:val="24"/>
          <w:szCs w:val="24"/>
        </w:rPr>
        <w:t xml:space="preserve"> i</w:t>
      </w:r>
      <w:r w:rsidRPr="00752D49">
        <w:rPr>
          <w:rFonts w:asciiTheme="minorHAnsi" w:hAnsiTheme="minorHAnsi"/>
          <w:sz w:val="24"/>
          <w:szCs w:val="24"/>
        </w:rPr>
        <w:t xml:space="preserve"> </w:t>
      </w:r>
      <w:r w:rsidR="00752D49">
        <w:rPr>
          <w:rFonts w:asciiTheme="minorHAnsi" w:hAnsiTheme="minorHAnsi"/>
          <w:sz w:val="24"/>
          <w:szCs w:val="24"/>
        </w:rPr>
        <w:t>subvencioniranje kamata za turističke kredite</w:t>
      </w:r>
      <w:r w:rsidRPr="00752D49">
        <w:rPr>
          <w:rFonts w:asciiTheme="minorHAnsi" w:hAnsiTheme="minorHAnsi"/>
          <w:sz w:val="24"/>
          <w:szCs w:val="24"/>
        </w:rPr>
        <w:t xml:space="preserve">. </w:t>
      </w:r>
      <w:r w:rsidRPr="00752D49">
        <w:rPr>
          <w:rFonts w:ascii="Calibri" w:hAnsi="Calibri"/>
          <w:sz w:val="24"/>
          <w:szCs w:val="24"/>
        </w:rPr>
        <w:t>Pokazatelj uspješnosti mjeri se stupnjem</w:t>
      </w:r>
      <w:r w:rsidRPr="00752D49">
        <w:rPr>
          <w:rFonts w:asciiTheme="minorHAnsi" w:hAnsiTheme="minorHAnsi"/>
          <w:sz w:val="24"/>
          <w:szCs w:val="24"/>
        </w:rPr>
        <w:t xml:space="preserve"> realizacije plana, </w:t>
      </w:r>
      <w:r w:rsidR="00752D49">
        <w:rPr>
          <w:rFonts w:asciiTheme="minorHAnsi" w:hAnsiTheme="minorHAnsi"/>
          <w:sz w:val="24"/>
          <w:szCs w:val="24"/>
        </w:rPr>
        <w:t>koji je</w:t>
      </w:r>
      <w:r w:rsidRPr="00752D49">
        <w:rPr>
          <w:rFonts w:asciiTheme="minorHAnsi" w:hAnsiTheme="minorHAnsi"/>
          <w:sz w:val="24"/>
          <w:szCs w:val="24"/>
        </w:rPr>
        <w:t xml:space="preserve"> ostvaren u cijelosti.</w:t>
      </w:r>
    </w:p>
    <w:p w:rsidR="0099382D" w:rsidRDefault="0099382D" w:rsidP="0099382D">
      <w:pPr>
        <w:shd w:val="clear" w:color="auto" w:fill="FFFFFF"/>
        <w:tabs>
          <w:tab w:val="left" w:pos="2977"/>
          <w:tab w:val="decimal" w:pos="8789"/>
        </w:tabs>
        <w:spacing w:line="276" w:lineRule="auto"/>
        <w:jc w:val="both"/>
        <w:rPr>
          <w:rFonts w:asciiTheme="minorHAnsi" w:hAnsiTheme="minorHAnsi"/>
          <w:b/>
          <w:color w:val="FF0000"/>
          <w:sz w:val="22"/>
          <w:szCs w:val="22"/>
          <w:u w:val="single"/>
          <w:shd w:val="clear" w:color="auto" w:fill="FFFFFF"/>
        </w:rPr>
      </w:pPr>
    </w:p>
    <w:p w:rsidR="0099382D" w:rsidRDefault="0099382D" w:rsidP="0099382D">
      <w:pPr>
        <w:shd w:val="clear" w:color="auto" w:fill="FFFFFF"/>
        <w:tabs>
          <w:tab w:val="left" w:pos="2977"/>
          <w:tab w:val="decimal" w:pos="8789"/>
        </w:tabs>
        <w:spacing w:line="276" w:lineRule="auto"/>
        <w:jc w:val="both"/>
        <w:rPr>
          <w:rFonts w:asciiTheme="minorHAnsi" w:hAnsiTheme="minorHAnsi"/>
          <w:b/>
          <w:sz w:val="22"/>
          <w:szCs w:val="22"/>
          <w:highlight w:val="white"/>
          <w:u w:val="single"/>
        </w:rPr>
      </w:pPr>
      <w:r>
        <w:rPr>
          <w:rFonts w:asciiTheme="minorHAnsi" w:hAnsiTheme="minorHAnsi"/>
          <w:b/>
          <w:sz w:val="22"/>
          <w:szCs w:val="22"/>
          <w:u w:val="single"/>
          <w:shd w:val="clear" w:color="auto" w:fill="FFFFFF"/>
        </w:rPr>
        <w:t>TEKUĆI PROJEKT T201901 RAZVOJ TURISTIČKE DESTINACIJE</w:t>
      </w:r>
      <w:r>
        <w:rPr>
          <w:rFonts w:asciiTheme="minorHAnsi" w:hAnsiTheme="minorHAnsi"/>
          <w:b/>
          <w:sz w:val="22"/>
          <w:szCs w:val="22"/>
          <w:u w:val="single"/>
          <w:shd w:val="clear" w:color="auto" w:fill="FFFFFF"/>
        </w:rPr>
        <w:tab/>
      </w:r>
      <w:r w:rsidR="00326F91">
        <w:rPr>
          <w:rFonts w:asciiTheme="minorHAnsi" w:hAnsiTheme="minorHAnsi"/>
          <w:b/>
          <w:sz w:val="22"/>
          <w:szCs w:val="22"/>
          <w:u w:val="single"/>
          <w:shd w:val="clear" w:color="auto" w:fill="FFFFFF"/>
        </w:rPr>
        <w:t>170.799,83</w:t>
      </w:r>
    </w:p>
    <w:p w:rsidR="0099382D" w:rsidRDefault="0099382D" w:rsidP="0099382D">
      <w:pPr>
        <w:pStyle w:val="NoSpacing"/>
        <w:spacing w:line="276" w:lineRule="auto"/>
        <w:jc w:val="both"/>
        <w:rPr>
          <w:sz w:val="24"/>
          <w:szCs w:val="24"/>
        </w:rPr>
      </w:pPr>
      <w:r>
        <w:rPr>
          <w:sz w:val="24"/>
          <w:szCs w:val="24"/>
        </w:rPr>
        <w:t>U 202</w:t>
      </w:r>
      <w:r w:rsidR="00326F91">
        <w:rPr>
          <w:sz w:val="24"/>
          <w:szCs w:val="24"/>
        </w:rPr>
        <w:t>2</w:t>
      </w:r>
      <w:r>
        <w:rPr>
          <w:sz w:val="24"/>
          <w:szCs w:val="24"/>
        </w:rPr>
        <w:t>. godini sufinanciran je rad hladnog pogona i zajedničkih programa Turističke zajednice otoka Krka</w:t>
      </w:r>
      <w:r w:rsidR="00752D49">
        <w:rPr>
          <w:sz w:val="24"/>
          <w:szCs w:val="24"/>
        </w:rPr>
        <w:t xml:space="preserve"> </w:t>
      </w:r>
      <w:r w:rsidR="000820CD">
        <w:rPr>
          <w:sz w:val="24"/>
          <w:szCs w:val="24"/>
        </w:rPr>
        <w:t>95.799,83</w:t>
      </w:r>
      <w:r w:rsidR="00C7682D">
        <w:rPr>
          <w:sz w:val="24"/>
          <w:szCs w:val="24"/>
        </w:rPr>
        <w:t xml:space="preserve"> kn</w:t>
      </w:r>
      <w:r w:rsidR="0071139C">
        <w:rPr>
          <w:sz w:val="24"/>
          <w:szCs w:val="24"/>
        </w:rPr>
        <w:t>, te</w:t>
      </w:r>
      <w:r w:rsidR="00752D49">
        <w:rPr>
          <w:sz w:val="24"/>
          <w:szCs w:val="24"/>
        </w:rPr>
        <w:t xml:space="preserve"> </w:t>
      </w:r>
      <w:r w:rsidR="00A4203F" w:rsidRPr="00A4203F">
        <w:rPr>
          <w:sz w:val="24"/>
          <w:szCs w:val="24"/>
        </w:rPr>
        <w:t>kampanj</w:t>
      </w:r>
      <w:r w:rsidR="00C7682D">
        <w:rPr>
          <w:sz w:val="24"/>
          <w:szCs w:val="24"/>
        </w:rPr>
        <w:t>a</w:t>
      </w:r>
      <w:r w:rsidR="00A4203F" w:rsidRPr="00A4203F">
        <w:rPr>
          <w:sz w:val="24"/>
          <w:szCs w:val="24"/>
        </w:rPr>
        <w:t xml:space="preserve"> oglašavanja s zračnim prijevoznicima</w:t>
      </w:r>
      <w:r w:rsidR="00A4203F">
        <w:rPr>
          <w:sz w:val="24"/>
          <w:szCs w:val="24"/>
        </w:rPr>
        <w:t xml:space="preserve"> u organizaciji TZ PGŽ</w:t>
      </w:r>
      <w:r w:rsidR="000820CD">
        <w:rPr>
          <w:sz w:val="24"/>
          <w:szCs w:val="24"/>
        </w:rPr>
        <w:t xml:space="preserve"> 75</w:t>
      </w:r>
      <w:r w:rsidR="00C7682D">
        <w:rPr>
          <w:sz w:val="24"/>
          <w:szCs w:val="24"/>
        </w:rPr>
        <w:t>.000,00 kn</w:t>
      </w:r>
      <w:r>
        <w:rPr>
          <w:sz w:val="24"/>
          <w:szCs w:val="24"/>
        </w:rPr>
        <w:t>. Plan je ostvaren u cijelosti.</w:t>
      </w:r>
    </w:p>
    <w:p w:rsidR="008E008E" w:rsidRDefault="008E008E" w:rsidP="0099382D">
      <w:pPr>
        <w:shd w:val="clear" w:color="auto" w:fill="FFFFFF"/>
        <w:tabs>
          <w:tab w:val="left" w:pos="2977"/>
          <w:tab w:val="decimal" w:pos="8789"/>
        </w:tabs>
        <w:spacing w:line="276" w:lineRule="auto"/>
        <w:jc w:val="both"/>
        <w:rPr>
          <w:rFonts w:asciiTheme="minorHAnsi" w:eastAsiaTheme="minorHAnsi" w:hAnsiTheme="minorHAnsi"/>
          <w:sz w:val="24"/>
          <w:szCs w:val="24"/>
          <w:lang w:eastAsia="en-US"/>
        </w:rPr>
      </w:pPr>
    </w:p>
    <w:p w:rsidR="0099382D" w:rsidRDefault="0099382D" w:rsidP="0099382D">
      <w:pPr>
        <w:shd w:val="clear" w:color="auto" w:fill="FFFFFF"/>
        <w:tabs>
          <w:tab w:val="left" w:pos="2977"/>
          <w:tab w:val="decimal" w:pos="8789"/>
        </w:tabs>
        <w:spacing w:line="276" w:lineRule="auto"/>
        <w:jc w:val="both"/>
        <w:rPr>
          <w:rFonts w:asciiTheme="minorHAnsi" w:hAnsiTheme="minorHAnsi"/>
          <w:b/>
          <w:sz w:val="22"/>
          <w:szCs w:val="22"/>
          <w:highlight w:val="white"/>
          <w:u w:val="single"/>
        </w:rPr>
      </w:pPr>
      <w:r>
        <w:rPr>
          <w:rFonts w:asciiTheme="minorHAnsi" w:hAnsiTheme="minorHAnsi"/>
          <w:b/>
          <w:sz w:val="22"/>
          <w:szCs w:val="22"/>
          <w:u w:val="single"/>
          <w:shd w:val="clear" w:color="auto" w:fill="FFFFFF"/>
        </w:rPr>
        <w:t>TEKUĆI PROJEKT T201902 PROJEKT SIGURNA TURISTIČKA SEZONA</w:t>
      </w:r>
      <w:r>
        <w:rPr>
          <w:rFonts w:asciiTheme="minorHAnsi" w:hAnsiTheme="minorHAnsi"/>
          <w:b/>
          <w:sz w:val="22"/>
          <w:szCs w:val="22"/>
          <w:u w:val="single"/>
          <w:shd w:val="clear" w:color="auto" w:fill="FFFFFF"/>
        </w:rPr>
        <w:tab/>
      </w:r>
      <w:r w:rsidR="00326F91">
        <w:rPr>
          <w:rFonts w:asciiTheme="minorHAnsi" w:hAnsiTheme="minorHAnsi"/>
          <w:b/>
          <w:sz w:val="22"/>
          <w:szCs w:val="22"/>
          <w:u w:val="single"/>
          <w:shd w:val="clear" w:color="auto" w:fill="FFFFFF"/>
        </w:rPr>
        <w:t>10.676,50</w:t>
      </w:r>
    </w:p>
    <w:p w:rsidR="00C7682D" w:rsidRDefault="001E34C3" w:rsidP="00C7682D">
      <w:pPr>
        <w:spacing w:line="276" w:lineRule="auto"/>
        <w:jc w:val="both"/>
        <w:rPr>
          <w:rFonts w:asciiTheme="minorHAnsi" w:hAnsiTheme="minorHAnsi"/>
          <w:sz w:val="24"/>
          <w:szCs w:val="24"/>
        </w:rPr>
      </w:pPr>
      <w:bookmarkStart w:id="16" w:name="OLE_LINK29"/>
      <w:bookmarkStart w:id="17" w:name="OLE_LINK28"/>
      <w:bookmarkEnd w:id="16"/>
      <w:bookmarkEnd w:id="17"/>
      <w:r>
        <w:rPr>
          <w:rFonts w:asciiTheme="minorHAnsi" w:hAnsiTheme="minorHAnsi"/>
          <w:sz w:val="24"/>
          <w:szCs w:val="24"/>
        </w:rPr>
        <w:t>Sadrži rashode za financiranje</w:t>
      </w:r>
      <w:r w:rsidR="00C7682D">
        <w:rPr>
          <w:rFonts w:asciiTheme="minorHAnsi" w:hAnsiTheme="minorHAnsi"/>
          <w:sz w:val="24"/>
          <w:szCs w:val="24"/>
        </w:rPr>
        <w:t xml:space="preserve"> dodatnog oblika rada u djelatnosti hitne medicine tijekom turističke sezone u razdoblju od 1. srpnja do 15. rujna</w:t>
      </w:r>
      <w:r>
        <w:rPr>
          <w:rFonts w:asciiTheme="minorHAnsi" w:hAnsiTheme="minorHAnsi"/>
          <w:sz w:val="24"/>
          <w:szCs w:val="24"/>
        </w:rPr>
        <w:t>, a</w:t>
      </w:r>
      <w:r w:rsidR="00C7682D">
        <w:rPr>
          <w:rFonts w:asciiTheme="minorHAnsi" w:hAnsiTheme="minorHAnsi"/>
          <w:sz w:val="24"/>
          <w:szCs w:val="24"/>
        </w:rPr>
        <w:t>ngažmanom tri doktora medicine u Ispostavi Krk</w:t>
      </w:r>
      <w:r>
        <w:rPr>
          <w:rFonts w:asciiTheme="minorHAnsi" w:hAnsiTheme="minorHAnsi"/>
          <w:sz w:val="24"/>
          <w:szCs w:val="24"/>
        </w:rPr>
        <w:t>, u čemu</w:t>
      </w:r>
      <w:r w:rsidR="00C7682D">
        <w:rPr>
          <w:rFonts w:asciiTheme="minorHAnsi" w:hAnsiTheme="minorHAnsi"/>
          <w:sz w:val="24"/>
          <w:szCs w:val="24"/>
        </w:rPr>
        <w:t xml:space="preserve"> podjednako </w:t>
      </w:r>
      <w:r>
        <w:rPr>
          <w:rFonts w:asciiTheme="minorHAnsi" w:hAnsiTheme="minorHAnsi"/>
          <w:sz w:val="24"/>
          <w:szCs w:val="24"/>
        </w:rPr>
        <w:t xml:space="preserve">sudjeluju </w:t>
      </w:r>
      <w:r w:rsidR="00C7682D">
        <w:rPr>
          <w:rFonts w:asciiTheme="minorHAnsi" w:hAnsiTheme="minorHAnsi"/>
          <w:sz w:val="24"/>
          <w:szCs w:val="24"/>
        </w:rPr>
        <w:t xml:space="preserve">Primorsko-goranska županija i JLS na otoku Krku, proporcionalno broju stanovnika. Tijekom turističke </w:t>
      </w:r>
      <w:r w:rsidR="005413DD">
        <w:rPr>
          <w:rFonts w:asciiTheme="minorHAnsi" w:hAnsiTheme="minorHAnsi"/>
          <w:sz w:val="24"/>
          <w:szCs w:val="24"/>
        </w:rPr>
        <w:t>sezone na otoku Krku radilo je 8</w:t>
      </w:r>
      <w:r w:rsidR="00C7682D">
        <w:rPr>
          <w:rFonts w:asciiTheme="minorHAnsi" w:hAnsiTheme="minorHAnsi"/>
          <w:sz w:val="24"/>
          <w:szCs w:val="24"/>
        </w:rPr>
        <w:t xml:space="preserve"> timova T1 (s liječnikom), iz</w:t>
      </w:r>
      <w:r w:rsidR="005413DD">
        <w:rPr>
          <w:rFonts w:asciiTheme="minorHAnsi" w:hAnsiTheme="minorHAnsi"/>
          <w:sz w:val="24"/>
          <w:szCs w:val="24"/>
        </w:rPr>
        <w:t>vršeno je 1.97</w:t>
      </w:r>
      <w:r w:rsidR="0047629C">
        <w:rPr>
          <w:rFonts w:asciiTheme="minorHAnsi" w:hAnsiTheme="minorHAnsi"/>
          <w:sz w:val="24"/>
          <w:szCs w:val="24"/>
        </w:rPr>
        <w:t>7</w:t>
      </w:r>
      <w:r w:rsidR="00C7682D">
        <w:rPr>
          <w:rFonts w:asciiTheme="minorHAnsi" w:hAnsiTheme="minorHAnsi"/>
          <w:sz w:val="24"/>
          <w:szCs w:val="24"/>
        </w:rPr>
        <w:t xml:space="preserve"> intervencija, </w:t>
      </w:r>
      <w:r w:rsidR="005413DD">
        <w:rPr>
          <w:rFonts w:asciiTheme="minorHAnsi" w:hAnsiTheme="minorHAnsi"/>
          <w:sz w:val="24"/>
          <w:szCs w:val="24"/>
        </w:rPr>
        <w:t>1</w:t>
      </w:r>
      <w:r w:rsidR="00C7682D">
        <w:rPr>
          <w:rFonts w:asciiTheme="minorHAnsi" w:hAnsiTheme="minorHAnsi"/>
          <w:sz w:val="24"/>
          <w:szCs w:val="24"/>
        </w:rPr>
        <w:t xml:space="preserve">6% više u odnosu na prethodnu godinu. Ukupno je ostvareno </w:t>
      </w:r>
      <w:r w:rsidR="005413DD">
        <w:rPr>
          <w:rFonts w:asciiTheme="minorHAnsi" w:hAnsiTheme="minorHAnsi"/>
          <w:sz w:val="24"/>
          <w:szCs w:val="24"/>
        </w:rPr>
        <w:t>293.909,16</w:t>
      </w:r>
      <w:r w:rsidR="00C7682D">
        <w:rPr>
          <w:rFonts w:asciiTheme="minorHAnsi" w:hAnsiTheme="minorHAnsi"/>
          <w:sz w:val="24"/>
          <w:szCs w:val="24"/>
        </w:rPr>
        <w:t xml:space="preserve"> kn rashoda, od kojih su JLS financirale 1</w:t>
      </w:r>
      <w:r w:rsidR="005B1645">
        <w:rPr>
          <w:rFonts w:asciiTheme="minorHAnsi" w:hAnsiTheme="minorHAnsi"/>
          <w:sz w:val="24"/>
          <w:szCs w:val="24"/>
        </w:rPr>
        <w:t>15</w:t>
      </w:r>
      <w:r w:rsidR="00C7682D">
        <w:rPr>
          <w:rFonts w:asciiTheme="minorHAnsi" w:hAnsiTheme="minorHAnsi"/>
          <w:sz w:val="24"/>
          <w:szCs w:val="24"/>
        </w:rPr>
        <w:t xml:space="preserve">.000 kn, i to </w:t>
      </w:r>
      <w:r w:rsidR="005413DD">
        <w:rPr>
          <w:rFonts w:asciiTheme="minorHAnsi" w:hAnsiTheme="minorHAnsi"/>
          <w:sz w:val="24"/>
          <w:szCs w:val="24"/>
        </w:rPr>
        <w:t>90.000,00</w:t>
      </w:r>
      <w:r w:rsidR="00C7682D">
        <w:rPr>
          <w:rFonts w:asciiTheme="minorHAnsi" w:hAnsiTheme="minorHAnsi"/>
          <w:sz w:val="24"/>
          <w:szCs w:val="24"/>
        </w:rPr>
        <w:t xml:space="preserve"> kn za isplatu obveza temeljem ugovora o radu radnika za 3 liječnika, te </w:t>
      </w:r>
      <w:r w:rsidR="005B1645">
        <w:rPr>
          <w:rFonts w:asciiTheme="minorHAnsi" w:hAnsiTheme="minorHAnsi"/>
          <w:sz w:val="24"/>
          <w:szCs w:val="24"/>
        </w:rPr>
        <w:t>25.000</w:t>
      </w:r>
      <w:r w:rsidR="00C7682D">
        <w:rPr>
          <w:rFonts w:asciiTheme="minorHAnsi" w:hAnsiTheme="minorHAnsi"/>
          <w:sz w:val="24"/>
          <w:szCs w:val="24"/>
        </w:rPr>
        <w:t xml:space="preserve"> za lijekove i sanitetsku opremu. Učešće JLS otoka Krka razmjerno je udjelu u ukupnom broju stanovnik</w:t>
      </w:r>
      <w:r w:rsidR="005413DD">
        <w:rPr>
          <w:rFonts w:asciiTheme="minorHAnsi" w:hAnsiTheme="minorHAnsi"/>
          <w:sz w:val="24"/>
          <w:szCs w:val="24"/>
        </w:rPr>
        <w:t>a županije, za Općinu Baška 8,36</w:t>
      </w:r>
      <w:r w:rsidR="00C7682D">
        <w:rPr>
          <w:rFonts w:asciiTheme="minorHAnsi" w:hAnsiTheme="minorHAnsi"/>
          <w:sz w:val="24"/>
          <w:szCs w:val="24"/>
        </w:rPr>
        <w:t>% ili 9.</w:t>
      </w:r>
      <w:r>
        <w:rPr>
          <w:rFonts w:asciiTheme="minorHAnsi" w:hAnsiTheme="minorHAnsi"/>
          <w:sz w:val="24"/>
          <w:szCs w:val="24"/>
        </w:rPr>
        <w:t>614</w:t>
      </w:r>
      <w:r w:rsidR="00C7682D">
        <w:rPr>
          <w:rFonts w:asciiTheme="minorHAnsi" w:hAnsiTheme="minorHAnsi"/>
          <w:sz w:val="24"/>
          <w:szCs w:val="24"/>
        </w:rPr>
        <w:t xml:space="preserve">,00 kn. </w:t>
      </w:r>
    </w:p>
    <w:p w:rsidR="00D647B1" w:rsidRDefault="00D647B1" w:rsidP="00C7682D">
      <w:pPr>
        <w:spacing w:line="276" w:lineRule="auto"/>
        <w:jc w:val="both"/>
        <w:rPr>
          <w:rFonts w:asciiTheme="minorHAnsi" w:hAnsiTheme="minorHAnsi"/>
          <w:sz w:val="24"/>
          <w:szCs w:val="24"/>
        </w:rPr>
      </w:pPr>
      <w:r>
        <w:rPr>
          <w:rFonts w:asciiTheme="minorHAnsi" w:hAnsiTheme="minorHAnsi"/>
          <w:sz w:val="24"/>
          <w:szCs w:val="24"/>
        </w:rPr>
        <w:t>Uz navedno projekt sadrži 1.062,50 kn rashoda za uslugu dostave podataka o kakvoći mora koju provodi Nastavni zavod za javno zdravstvo PGŽ, u skladu s Uredbom o kakvoći mora za kupanje (NN 73/08)</w:t>
      </w:r>
      <w:r w:rsidR="00F51DD4">
        <w:rPr>
          <w:rFonts w:asciiTheme="minorHAnsi" w:hAnsiTheme="minorHAnsi"/>
          <w:sz w:val="24"/>
          <w:szCs w:val="24"/>
        </w:rPr>
        <w:t>, na temelju koje se more ocjenjuje pojedinačnom, godišnjom i konačnom ocjenom</w:t>
      </w:r>
      <w:r>
        <w:rPr>
          <w:rFonts w:asciiTheme="minorHAnsi" w:hAnsiTheme="minorHAnsi"/>
          <w:sz w:val="24"/>
          <w:szCs w:val="24"/>
        </w:rPr>
        <w:t>. More je uzrokovano u 10 n</w:t>
      </w:r>
      <w:r w:rsidR="00F51DD4">
        <w:rPr>
          <w:rFonts w:asciiTheme="minorHAnsi" w:hAnsiTheme="minorHAnsi"/>
          <w:sz w:val="24"/>
          <w:szCs w:val="24"/>
        </w:rPr>
        <w:t>a</w:t>
      </w:r>
      <w:r>
        <w:rPr>
          <w:rFonts w:asciiTheme="minorHAnsi" w:hAnsiTheme="minorHAnsi"/>
          <w:sz w:val="24"/>
          <w:szCs w:val="24"/>
        </w:rPr>
        <w:t>vrata u razdoblju od 15. svibnja do 30. rujna.</w:t>
      </w:r>
      <w:r w:rsidR="00F51DD4">
        <w:rPr>
          <w:rFonts w:asciiTheme="minorHAnsi" w:hAnsiTheme="minorHAnsi"/>
          <w:sz w:val="24"/>
          <w:szCs w:val="24"/>
        </w:rPr>
        <w:t xml:space="preserve"> Godišnja ocjena određuje se na kraju svake sezone na temelju rezultata u protekloj sezoni ispitivanja, a konačna se ocjena određuje na kraju svake sezone ispitivanja na temelju rezultata ispitivanja u protekloj i prethodne 3 sezone ispititivanja.</w:t>
      </w:r>
    </w:p>
    <w:p w:rsidR="0099382D" w:rsidRDefault="0099382D" w:rsidP="0099382D">
      <w:pPr>
        <w:shd w:val="clear" w:color="auto" w:fill="FFFFFF"/>
        <w:tabs>
          <w:tab w:val="left" w:pos="2977"/>
          <w:tab w:val="decimal" w:pos="8789"/>
        </w:tabs>
        <w:spacing w:line="276" w:lineRule="auto"/>
        <w:jc w:val="both"/>
        <w:rPr>
          <w:rFonts w:asciiTheme="minorHAnsi" w:hAnsiTheme="minorHAnsi"/>
          <w:b/>
          <w:sz w:val="22"/>
          <w:szCs w:val="22"/>
          <w:u w:val="single"/>
          <w:shd w:val="clear" w:color="auto" w:fill="FFFFFF"/>
        </w:rPr>
      </w:pPr>
    </w:p>
    <w:p w:rsidR="008778A6" w:rsidRPr="008778A6" w:rsidRDefault="008778A6" w:rsidP="008778A6">
      <w:pPr>
        <w:shd w:val="clear" w:color="auto" w:fill="FFFFFF"/>
        <w:tabs>
          <w:tab w:val="left" w:pos="2552"/>
          <w:tab w:val="right" w:pos="9070"/>
        </w:tabs>
        <w:jc w:val="both"/>
        <w:rPr>
          <w:rFonts w:ascii="Calibri" w:hAnsi="Calibri"/>
          <w:sz w:val="22"/>
          <w:szCs w:val="22"/>
        </w:rPr>
      </w:pPr>
      <w:r w:rsidRPr="008778A6">
        <w:rPr>
          <w:rFonts w:ascii="Calibri" w:hAnsi="Calibri"/>
          <w:b/>
          <w:sz w:val="22"/>
          <w:szCs w:val="22"/>
          <w:u w:val="single"/>
          <w:shd w:val="clear" w:color="auto" w:fill="FFFFFF"/>
        </w:rPr>
        <w:t>AKTIVNOST A201903 MANIFESTACIJE U FUNKCIJI TURIZMA</w:t>
      </w:r>
      <w:r w:rsidRPr="008778A6">
        <w:rPr>
          <w:rFonts w:ascii="Calibri" w:hAnsi="Calibri"/>
          <w:b/>
          <w:sz w:val="22"/>
          <w:szCs w:val="22"/>
          <w:u w:val="single"/>
          <w:shd w:val="clear" w:color="auto" w:fill="FFFFFF"/>
        </w:rPr>
        <w:tab/>
      </w:r>
      <w:r w:rsidRPr="008778A6">
        <w:rPr>
          <w:rFonts w:ascii="Calibri" w:hAnsi="Calibri"/>
          <w:b/>
          <w:sz w:val="22"/>
          <w:szCs w:val="22"/>
          <w:u w:val="single"/>
        </w:rPr>
        <w:t>300.000,00</w:t>
      </w:r>
      <w:r w:rsidRPr="008778A6">
        <w:rPr>
          <w:rFonts w:ascii="Calibri" w:hAnsi="Calibri"/>
          <w:sz w:val="22"/>
          <w:szCs w:val="22"/>
        </w:rPr>
        <w:t xml:space="preserve"> </w:t>
      </w:r>
    </w:p>
    <w:p w:rsidR="008778A6" w:rsidRPr="008778A6" w:rsidRDefault="008778A6" w:rsidP="00015CCE">
      <w:pPr>
        <w:tabs>
          <w:tab w:val="left" w:pos="2552"/>
        </w:tabs>
        <w:spacing w:line="276" w:lineRule="auto"/>
        <w:jc w:val="both"/>
        <w:rPr>
          <w:rFonts w:asciiTheme="minorHAnsi" w:hAnsiTheme="minorHAnsi"/>
          <w:i/>
          <w:sz w:val="24"/>
          <w:szCs w:val="24"/>
        </w:rPr>
      </w:pPr>
      <w:r>
        <w:rPr>
          <w:rFonts w:ascii="Calibri" w:hAnsi="Calibri"/>
          <w:sz w:val="24"/>
          <w:szCs w:val="24"/>
        </w:rPr>
        <w:t>Sadrži rashode</w:t>
      </w:r>
      <w:r w:rsidRPr="008778A6">
        <w:rPr>
          <w:rFonts w:asciiTheme="minorHAnsi" w:hAnsiTheme="minorHAnsi"/>
          <w:sz w:val="24"/>
          <w:szCs w:val="24"/>
        </w:rPr>
        <w:t xml:space="preserve"> za sufinanciranje manifestacije „Crna ovca“, koja se provodi u suradnji s TZ Općine Baška i tvrtkom Studio Conex d.o.o.. </w:t>
      </w:r>
    </w:p>
    <w:p w:rsidR="008778A6" w:rsidRDefault="008778A6" w:rsidP="0099382D">
      <w:pPr>
        <w:shd w:val="clear" w:color="auto" w:fill="FFFFFF"/>
        <w:tabs>
          <w:tab w:val="left" w:pos="2977"/>
          <w:tab w:val="decimal" w:pos="8789"/>
        </w:tabs>
        <w:spacing w:line="276" w:lineRule="auto"/>
        <w:jc w:val="both"/>
        <w:rPr>
          <w:rFonts w:asciiTheme="minorHAnsi" w:hAnsiTheme="minorHAnsi"/>
          <w:b/>
          <w:sz w:val="22"/>
          <w:szCs w:val="22"/>
          <w:u w:val="single"/>
          <w:shd w:val="clear" w:color="auto" w:fill="FFFFFF"/>
        </w:rPr>
      </w:pPr>
    </w:p>
    <w:p w:rsidR="0099382D" w:rsidRDefault="0099382D" w:rsidP="0099382D">
      <w:pPr>
        <w:shd w:val="clear" w:color="auto" w:fill="FFFFFF"/>
        <w:tabs>
          <w:tab w:val="left" w:pos="2977"/>
          <w:tab w:val="decimal" w:pos="8789"/>
        </w:tabs>
        <w:spacing w:line="276" w:lineRule="auto"/>
        <w:jc w:val="both"/>
        <w:rPr>
          <w:rFonts w:asciiTheme="minorHAnsi" w:hAnsiTheme="minorHAnsi"/>
          <w:b/>
          <w:sz w:val="22"/>
          <w:szCs w:val="22"/>
          <w:highlight w:val="white"/>
          <w:u w:val="single"/>
        </w:rPr>
      </w:pPr>
      <w:r>
        <w:rPr>
          <w:rFonts w:asciiTheme="minorHAnsi" w:hAnsiTheme="minorHAnsi"/>
          <w:b/>
          <w:sz w:val="22"/>
          <w:szCs w:val="22"/>
          <w:u w:val="single"/>
          <w:shd w:val="clear" w:color="auto" w:fill="FFFFFF"/>
        </w:rPr>
        <w:t>TEKUĆI PROJEKT T2019004 SUBVENCIONIRANA KAMATA ZA TURISTIČKE KREDITE</w:t>
      </w:r>
      <w:r>
        <w:rPr>
          <w:rFonts w:asciiTheme="minorHAnsi" w:hAnsiTheme="minorHAnsi"/>
          <w:b/>
          <w:sz w:val="22"/>
          <w:szCs w:val="22"/>
          <w:u w:val="single"/>
          <w:shd w:val="clear" w:color="auto" w:fill="FFFFFF"/>
        </w:rPr>
        <w:tab/>
      </w:r>
      <w:r w:rsidR="00326F91">
        <w:rPr>
          <w:rFonts w:asciiTheme="minorHAnsi" w:hAnsiTheme="minorHAnsi"/>
          <w:b/>
          <w:sz w:val="22"/>
          <w:szCs w:val="22"/>
          <w:u w:val="single"/>
          <w:shd w:val="clear" w:color="auto" w:fill="FFFFFF"/>
        </w:rPr>
        <w:t>608,06</w:t>
      </w:r>
    </w:p>
    <w:p w:rsidR="0099382D" w:rsidRDefault="00015CCE" w:rsidP="0099382D">
      <w:pPr>
        <w:spacing w:line="276" w:lineRule="auto"/>
        <w:jc w:val="both"/>
        <w:rPr>
          <w:rFonts w:asciiTheme="minorHAnsi" w:hAnsiTheme="minorHAnsi"/>
          <w:b/>
          <w:sz w:val="24"/>
          <w:szCs w:val="24"/>
        </w:rPr>
      </w:pPr>
      <w:r>
        <w:rPr>
          <w:rFonts w:asciiTheme="minorHAnsi" w:hAnsiTheme="minorHAnsi"/>
          <w:sz w:val="24"/>
          <w:szCs w:val="24"/>
        </w:rPr>
        <w:t>SadržI</w:t>
      </w:r>
      <w:r w:rsidR="0099382D">
        <w:rPr>
          <w:rFonts w:asciiTheme="minorHAnsi" w:hAnsiTheme="minorHAnsi"/>
          <w:sz w:val="24"/>
          <w:szCs w:val="24"/>
        </w:rPr>
        <w:t xml:space="preserve"> sredstva za subvencioniranje kamate od 2,2% za turističke kredite u suradnji s Erste &amp; Steiermaerkische bank d.d. za postojeće privatne iznajmljivače na području Općine Baška (3 korisnika), a u svrhu adaptacije i rekonstrukcije postojećih smještajnih kapaciteta, te za podizanje kvalitete smještaja, za kreditni potencijal u iznosu od 2.000.000 kn, odnosno </w:t>
      </w:r>
      <w:r w:rsidR="0099382D">
        <w:rPr>
          <w:rFonts w:asciiTheme="minorHAnsi" w:hAnsiTheme="minorHAnsi"/>
          <w:sz w:val="24"/>
          <w:szCs w:val="24"/>
        </w:rPr>
        <w:lastRenderedPageBreak/>
        <w:t>pojedinačno do 20.000 EUR, s rokom otplate do 7 godina, uz fiksnu godišnju kamat</w:t>
      </w:r>
      <w:r w:rsidR="00090AE6">
        <w:rPr>
          <w:rFonts w:asciiTheme="minorHAnsi" w:hAnsiTheme="minorHAnsi"/>
          <w:sz w:val="24"/>
          <w:szCs w:val="24"/>
        </w:rPr>
        <w:t xml:space="preserve">nu stopu od 4,5%. </w:t>
      </w:r>
      <w:r>
        <w:rPr>
          <w:rFonts w:asciiTheme="minorHAnsi" w:hAnsiTheme="minorHAnsi"/>
          <w:sz w:val="24"/>
          <w:szCs w:val="24"/>
        </w:rPr>
        <w:t>Plan je ostvaren u cijelosti</w:t>
      </w:r>
      <w:r w:rsidR="0099382D">
        <w:rPr>
          <w:rFonts w:asciiTheme="minorHAnsi" w:hAnsiTheme="minorHAnsi"/>
          <w:sz w:val="24"/>
          <w:szCs w:val="24"/>
        </w:rPr>
        <w:t>.</w:t>
      </w:r>
    </w:p>
    <w:p w:rsidR="0099382D" w:rsidRDefault="0099382D" w:rsidP="0099382D">
      <w:pPr>
        <w:spacing w:line="276" w:lineRule="auto"/>
        <w:rPr>
          <w:rFonts w:asciiTheme="minorHAnsi" w:hAnsiTheme="minorHAnsi"/>
          <w:b/>
          <w:color w:val="FF0000"/>
          <w:sz w:val="24"/>
          <w:szCs w:val="24"/>
        </w:rPr>
      </w:pPr>
    </w:p>
    <w:p w:rsidR="0099382D" w:rsidRPr="0030004D" w:rsidRDefault="0099382D" w:rsidP="0099382D">
      <w:pPr>
        <w:jc w:val="both"/>
        <w:rPr>
          <w:lang w:val="en-GB"/>
        </w:rPr>
      </w:pPr>
      <w:r w:rsidRPr="0030004D">
        <w:rPr>
          <w:rFonts w:ascii="Calibri" w:hAnsi="Calibri"/>
          <w:b/>
          <w:sz w:val="24"/>
          <w:szCs w:val="24"/>
        </w:rPr>
        <w:t>VII. IZVJEŠTAJ O STANJU NEPLAĆENIH POTRAŽIVANJA</w:t>
      </w:r>
    </w:p>
    <w:p w:rsidR="0099382D" w:rsidRPr="003910B7" w:rsidRDefault="0099382D" w:rsidP="0099382D">
      <w:pPr>
        <w:jc w:val="both"/>
        <w:rPr>
          <w:rFonts w:ascii="Calibri" w:hAnsi="Calibri"/>
          <w:b/>
          <w:color w:val="FF0000"/>
          <w:sz w:val="24"/>
          <w:szCs w:val="24"/>
        </w:rPr>
      </w:pPr>
    </w:p>
    <w:p w:rsidR="00AC6AC7" w:rsidRPr="00AC6AC7" w:rsidRDefault="0099382D" w:rsidP="00AC6AC7">
      <w:pPr>
        <w:tabs>
          <w:tab w:val="decimal" w:pos="5580"/>
          <w:tab w:val="decimal" w:pos="8280"/>
        </w:tabs>
        <w:spacing w:line="276" w:lineRule="auto"/>
        <w:jc w:val="both"/>
        <w:rPr>
          <w:rFonts w:asciiTheme="minorHAnsi" w:hAnsiTheme="minorHAnsi" w:cstheme="minorHAnsi"/>
          <w:color w:val="FF0000"/>
          <w:sz w:val="24"/>
          <w:szCs w:val="24"/>
        </w:rPr>
      </w:pPr>
      <w:r>
        <w:rPr>
          <w:rFonts w:ascii="Calibri" w:hAnsi="Calibri"/>
          <w:color w:val="000000"/>
          <w:sz w:val="24"/>
          <w:szCs w:val="24"/>
        </w:rPr>
        <w:t>Potraživanja za proračunske prihode na dan 31. prosinca 202</w:t>
      </w:r>
      <w:r w:rsidR="001F149B">
        <w:rPr>
          <w:rFonts w:ascii="Calibri" w:hAnsi="Calibri"/>
          <w:color w:val="000000"/>
          <w:sz w:val="24"/>
          <w:szCs w:val="24"/>
        </w:rPr>
        <w:t>2</w:t>
      </w:r>
      <w:r>
        <w:rPr>
          <w:rFonts w:ascii="Calibri" w:hAnsi="Calibri"/>
          <w:color w:val="000000"/>
          <w:sz w:val="24"/>
          <w:szCs w:val="24"/>
        </w:rPr>
        <w:t>. godine iznose</w:t>
      </w:r>
      <w:r>
        <w:rPr>
          <w:rFonts w:ascii="Calibri" w:hAnsi="Calibri"/>
          <w:color w:val="FF0000"/>
          <w:sz w:val="24"/>
          <w:szCs w:val="24"/>
        </w:rPr>
        <w:t xml:space="preserve"> </w:t>
      </w:r>
      <w:r w:rsidR="001377D8" w:rsidRPr="001377D8">
        <w:rPr>
          <w:rFonts w:asciiTheme="minorHAnsi" w:hAnsiTheme="minorHAnsi" w:cstheme="minorHAnsi"/>
          <w:sz w:val="24"/>
          <w:szCs w:val="24"/>
        </w:rPr>
        <w:t>3.</w:t>
      </w:r>
      <w:r w:rsidR="001F149B">
        <w:rPr>
          <w:rFonts w:asciiTheme="minorHAnsi" w:hAnsiTheme="minorHAnsi" w:cstheme="minorHAnsi"/>
          <w:sz w:val="24"/>
          <w:szCs w:val="24"/>
        </w:rPr>
        <w:t>116.533,18</w:t>
      </w:r>
      <w:r w:rsidR="001377D8" w:rsidRPr="00E937CE">
        <w:rPr>
          <w:sz w:val="24"/>
          <w:szCs w:val="24"/>
        </w:rPr>
        <w:t xml:space="preserve"> </w:t>
      </w:r>
      <w:r>
        <w:rPr>
          <w:rFonts w:ascii="Calibri" w:hAnsi="Calibri"/>
          <w:sz w:val="24"/>
          <w:szCs w:val="24"/>
        </w:rPr>
        <w:t>kn</w:t>
      </w:r>
      <w:r>
        <w:rPr>
          <w:sz w:val="24"/>
          <w:szCs w:val="24"/>
          <w:lang w:val="en-GB"/>
        </w:rPr>
        <w:t xml:space="preserve">, </w:t>
      </w:r>
      <w:r>
        <w:rPr>
          <w:rFonts w:ascii="Calibri" w:hAnsi="Calibri"/>
          <w:color w:val="000000"/>
          <w:sz w:val="24"/>
          <w:szCs w:val="24"/>
        </w:rPr>
        <w:t xml:space="preserve">a sastoje se od potraživanja za prihode poslovanja </w:t>
      </w:r>
      <w:r w:rsidR="001377D8">
        <w:rPr>
          <w:rFonts w:ascii="Calibri" w:hAnsi="Calibri"/>
          <w:color w:val="000000"/>
          <w:sz w:val="24"/>
          <w:szCs w:val="24"/>
        </w:rPr>
        <w:t>3.</w:t>
      </w:r>
      <w:r w:rsidR="001F149B">
        <w:rPr>
          <w:rFonts w:ascii="Calibri" w:hAnsi="Calibri"/>
          <w:color w:val="000000"/>
          <w:sz w:val="24"/>
          <w:szCs w:val="24"/>
        </w:rPr>
        <w:t>092.155,15</w:t>
      </w:r>
      <w:r>
        <w:rPr>
          <w:rFonts w:ascii="Calibri" w:hAnsi="Calibri"/>
          <w:color w:val="000000"/>
          <w:sz w:val="24"/>
          <w:szCs w:val="24"/>
        </w:rPr>
        <w:t xml:space="preserve"> kn i potraživanja od prodaje nefinancijske imovine </w:t>
      </w:r>
      <w:r w:rsidR="001F149B">
        <w:rPr>
          <w:rFonts w:asciiTheme="minorHAnsi" w:hAnsiTheme="minorHAnsi" w:cstheme="minorHAnsi"/>
          <w:sz w:val="24"/>
          <w:szCs w:val="24"/>
        </w:rPr>
        <w:t>24.378,03</w:t>
      </w:r>
      <w:r w:rsidR="001377D8" w:rsidRPr="008E626D">
        <w:rPr>
          <w:sz w:val="24"/>
          <w:szCs w:val="24"/>
        </w:rPr>
        <w:t xml:space="preserve"> </w:t>
      </w:r>
      <w:r>
        <w:rPr>
          <w:rFonts w:ascii="Calibri" w:hAnsi="Calibri"/>
          <w:color w:val="000000"/>
          <w:sz w:val="24"/>
          <w:szCs w:val="24"/>
        </w:rPr>
        <w:t>kn. Dospjela su potraživanja za prihode poslovanja u iznosu</w:t>
      </w:r>
      <w:r>
        <w:rPr>
          <w:rFonts w:ascii="Calibri" w:hAnsi="Calibri"/>
          <w:color w:val="FF0000"/>
          <w:sz w:val="24"/>
          <w:szCs w:val="24"/>
        </w:rPr>
        <w:t xml:space="preserve"> </w:t>
      </w:r>
      <w:r w:rsidR="00AC6AC7" w:rsidRPr="00AC6AC7">
        <w:rPr>
          <w:rFonts w:asciiTheme="minorHAnsi" w:hAnsiTheme="minorHAnsi" w:cstheme="minorHAnsi"/>
          <w:sz w:val="24"/>
          <w:szCs w:val="24"/>
        </w:rPr>
        <w:t xml:space="preserve">2.959.371,60 </w:t>
      </w:r>
      <w:r>
        <w:rPr>
          <w:rFonts w:ascii="Calibri" w:hAnsi="Calibri"/>
          <w:sz w:val="24"/>
          <w:szCs w:val="24"/>
        </w:rPr>
        <w:t>kn,</w:t>
      </w:r>
      <w:r w:rsidR="00AC6AC7">
        <w:rPr>
          <w:rFonts w:ascii="Calibri" w:hAnsi="Calibri"/>
          <w:sz w:val="24"/>
          <w:szCs w:val="24"/>
        </w:rPr>
        <w:t xml:space="preserve"> </w:t>
      </w:r>
      <w:r w:rsidR="00AC6AC7" w:rsidRPr="00AC6AC7">
        <w:rPr>
          <w:rFonts w:asciiTheme="minorHAnsi" w:hAnsiTheme="minorHAnsi" w:cstheme="minorHAnsi"/>
          <w:sz w:val="24"/>
          <w:szCs w:val="24"/>
        </w:rPr>
        <w:t xml:space="preserve">za koja je izvršen ispravak vrijednosti od 1.941.298,01 kn. </w:t>
      </w:r>
    </w:p>
    <w:p w:rsidR="00AC6AC7" w:rsidRPr="00AC6AC7" w:rsidRDefault="00AC6AC7" w:rsidP="00AC6AC7">
      <w:pPr>
        <w:tabs>
          <w:tab w:val="decimal" w:pos="5580"/>
          <w:tab w:val="decimal" w:pos="8280"/>
        </w:tabs>
        <w:spacing w:line="276" w:lineRule="auto"/>
        <w:jc w:val="both"/>
        <w:rPr>
          <w:rFonts w:asciiTheme="minorHAnsi" w:hAnsiTheme="minorHAnsi" w:cstheme="minorHAnsi"/>
          <w:sz w:val="24"/>
          <w:szCs w:val="24"/>
        </w:rPr>
      </w:pPr>
      <w:r w:rsidRPr="00AC6AC7">
        <w:rPr>
          <w:rFonts w:asciiTheme="minorHAnsi" w:hAnsiTheme="minorHAnsi" w:cstheme="minorHAnsi"/>
          <w:sz w:val="24"/>
          <w:szCs w:val="24"/>
        </w:rPr>
        <w:t>Saldo potraživanja sastoji se od potraživanja za:</w:t>
      </w:r>
    </w:p>
    <w:p w:rsidR="00AC6AC7" w:rsidRPr="00AC6AC7" w:rsidRDefault="00AC6AC7" w:rsidP="00AC6AC7">
      <w:pPr>
        <w:tabs>
          <w:tab w:val="decimal" w:pos="5580"/>
          <w:tab w:val="left" w:pos="6237"/>
          <w:tab w:val="decimal" w:pos="8280"/>
        </w:tabs>
        <w:spacing w:line="276" w:lineRule="auto"/>
        <w:jc w:val="both"/>
        <w:rPr>
          <w:rFonts w:asciiTheme="minorHAnsi" w:hAnsiTheme="minorHAnsi" w:cstheme="minorHAnsi"/>
          <w:sz w:val="24"/>
          <w:szCs w:val="24"/>
        </w:rPr>
      </w:pPr>
      <w:r w:rsidRPr="00AC6AC7">
        <w:rPr>
          <w:rFonts w:asciiTheme="minorHAnsi" w:hAnsiTheme="minorHAnsi" w:cstheme="minorHAnsi"/>
          <w:sz w:val="24"/>
          <w:szCs w:val="24"/>
        </w:rPr>
        <w:t>- poreze</w:t>
      </w:r>
      <w:r w:rsidRPr="00AC6AC7">
        <w:rPr>
          <w:rFonts w:asciiTheme="minorHAnsi" w:hAnsiTheme="minorHAnsi" w:cstheme="minorHAnsi"/>
          <w:sz w:val="24"/>
          <w:szCs w:val="24"/>
        </w:rPr>
        <w:tab/>
        <w:t xml:space="preserve">997.257,94 kn </w:t>
      </w:r>
      <w:r w:rsidRPr="00AC6AC7">
        <w:rPr>
          <w:rFonts w:asciiTheme="minorHAnsi" w:hAnsiTheme="minorHAnsi" w:cstheme="minorHAnsi"/>
          <w:sz w:val="24"/>
          <w:szCs w:val="24"/>
        </w:rPr>
        <w:tab/>
      </w:r>
    </w:p>
    <w:p w:rsidR="00AC6AC7" w:rsidRPr="00AC6AC7" w:rsidRDefault="00AC6AC7" w:rsidP="00AC6AC7">
      <w:pPr>
        <w:tabs>
          <w:tab w:val="decimal" w:pos="5580"/>
          <w:tab w:val="left" w:pos="6237"/>
          <w:tab w:val="decimal" w:pos="8280"/>
        </w:tabs>
        <w:spacing w:line="276" w:lineRule="auto"/>
        <w:jc w:val="both"/>
        <w:rPr>
          <w:rFonts w:asciiTheme="minorHAnsi" w:hAnsiTheme="minorHAnsi" w:cstheme="minorHAnsi"/>
          <w:sz w:val="24"/>
          <w:szCs w:val="24"/>
        </w:rPr>
      </w:pPr>
      <w:r w:rsidRPr="00AC6AC7">
        <w:rPr>
          <w:rFonts w:asciiTheme="minorHAnsi" w:hAnsiTheme="minorHAnsi" w:cstheme="minorHAnsi"/>
          <w:sz w:val="24"/>
          <w:szCs w:val="24"/>
        </w:rPr>
        <w:t>-</w:t>
      </w:r>
      <w:r>
        <w:rPr>
          <w:rFonts w:asciiTheme="minorHAnsi" w:hAnsiTheme="minorHAnsi" w:cstheme="minorHAnsi"/>
          <w:sz w:val="24"/>
          <w:szCs w:val="24"/>
        </w:rPr>
        <w:t xml:space="preserve"> prihode</w:t>
      </w:r>
      <w:r w:rsidRPr="00AC6AC7">
        <w:rPr>
          <w:rFonts w:asciiTheme="minorHAnsi" w:hAnsiTheme="minorHAnsi" w:cstheme="minorHAnsi"/>
          <w:sz w:val="24"/>
          <w:szCs w:val="24"/>
        </w:rPr>
        <w:t xml:space="preserve"> od imovine</w:t>
      </w:r>
      <w:r w:rsidRPr="00AC6AC7">
        <w:rPr>
          <w:rFonts w:asciiTheme="minorHAnsi" w:hAnsiTheme="minorHAnsi" w:cstheme="minorHAnsi"/>
          <w:sz w:val="24"/>
          <w:szCs w:val="24"/>
        </w:rPr>
        <w:tab/>
        <w:t xml:space="preserve">580.270,60 kn </w:t>
      </w:r>
      <w:r w:rsidRPr="00AC6AC7">
        <w:rPr>
          <w:rFonts w:asciiTheme="minorHAnsi" w:hAnsiTheme="minorHAnsi" w:cstheme="minorHAnsi"/>
          <w:sz w:val="24"/>
          <w:szCs w:val="24"/>
        </w:rPr>
        <w:tab/>
      </w:r>
    </w:p>
    <w:p w:rsidR="00AC6AC7" w:rsidRPr="00AC6AC7" w:rsidRDefault="00AC6AC7" w:rsidP="00AC6AC7">
      <w:pPr>
        <w:tabs>
          <w:tab w:val="decimal" w:pos="5580"/>
          <w:tab w:val="left" w:pos="6237"/>
          <w:tab w:val="decimal" w:pos="8280"/>
        </w:tabs>
        <w:spacing w:line="276" w:lineRule="auto"/>
        <w:jc w:val="both"/>
        <w:rPr>
          <w:rFonts w:asciiTheme="minorHAnsi" w:hAnsiTheme="minorHAnsi" w:cstheme="minorHAnsi"/>
          <w:sz w:val="24"/>
          <w:szCs w:val="24"/>
        </w:rPr>
      </w:pPr>
      <w:r w:rsidRPr="00AC6AC7">
        <w:rPr>
          <w:rFonts w:asciiTheme="minorHAnsi" w:hAnsiTheme="minorHAnsi" w:cstheme="minorHAnsi"/>
          <w:sz w:val="24"/>
          <w:szCs w:val="24"/>
        </w:rPr>
        <w:t>- uprav</w:t>
      </w:r>
      <w:r>
        <w:rPr>
          <w:rFonts w:asciiTheme="minorHAnsi" w:hAnsiTheme="minorHAnsi" w:cstheme="minorHAnsi"/>
          <w:sz w:val="24"/>
          <w:szCs w:val="24"/>
        </w:rPr>
        <w:t>ne i administrativne pristojbe</w:t>
      </w:r>
      <w:r w:rsidRPr="00AC6AC7">
        <w:rPr>
          <w:rFonts w:asciiTheme="minorHAnsi" w:hAnsiTheme="minorHAnsi" w:cstheme="minorHAnsi"/>
          <w:sz w:val="24"/>
          <w:szCs w:val="24"/>
        </w:rPr>
        <w:tab/>
        <w:t xml:space="preserve">638.533,12 kn </w:t>
      </w:r>
      <w:r w:rsidRPr="00AC6AC7">
        <w:rPr>
          <w:rFonts w:asciiTheme="minorHAnsi" w:hAnsiTheme="minorHAnsi" w:cstheme="minorHAnsi"/>
          <w:sz w:val="24"/>
          <w:szCs w:val="24"/>
        </w:rPr>
        <w:tab/>
      </w:r>
    </w:p>
    <w:p w:rsidR="00AC6AC7" w:rsidRPr="00AC6AC7" w:rsidRDefault="00AC6AC7" w:rsidP="00AC6AC7">
      <w:pPr>
        <w:tabs>
          <w:tab w:val="decimal" w:pos="5580"/>
          <w:tab w:val="left" w:pos="6237"/>
          <w:tab w:val="decimal" w:pos="8280"/>
        </w:tabs>
        <w:spacing w:line="276" w:lineRule="auto"/>
        <w:jc w:val="both"/>
        <w:rPr>
          <w:rFonts w:asciiTheme="minorHAnsi" w:hAnsiTheme="minorHAnsi" w:cstheme="minorHAnsi"/>
          <w:sz w:val="24"/>
          <w:szCs w:val="24"/>
        </w:rPr>
      </w:pPr>
      <w:r w:rsidRPr="00AC6AC7">
        <w:rPr>
          <w:rFonts w:asciiTheme="minorHAnsi" w:hAnsiTheme="minorHAnsi" w:cstheme="minorHAnsi"/>
          <w:sz w:val="24"/>
          <w:szCs w:val="24"/>
        </w:rPr>
        <w:t>-</w:t>
      </w:r>
      <w:r>
        <w:rPr>
          <w:rFonts w:asciiTheme="minorHAnsi" w:hAnsiTheme="minorHAnsi" w:cstheme="minorHAnsi"/>
          <w:sz w:val="24"/>
          <w:szCs w:val="24"/>
        </w:rPr>
        <w:t xml:space="preserve"> potraživanja za kazne</w:t>
      </w:r>
      <w:r w:rsidRPr="00AC6AC7">
        <w:rPr>
          <w:rFonts w:asciiTheme="minorHAnsi" w:hAnsiTheme="minorHAnsi" w:cstheme="minorHAnsi"/>
          <w:sz w:val="24"/>
          <w:szCs w:val="24"/>
        </w:rPr>
        <w:tab/>
        <w:t xml:space="preserve">876.093,49 kn </w:t>
      </w:r>
      <w:r w:rsidRPr="00AC6AC7">
        <w:rPr>
          <w:rFonts w:asciiTheme="minorHAnsi" w:hAnsiTheme="minorHAnsi" w:cstheme="minorHAnsi"/>
          <w:sz w:val="24"/>
          <w:szCs w:val="24"/>
        </w:rPr>
        <w:tab/>
        <w:t xml:space="preserve"> </w:t>
      </w:r>
    </w:p>
    <w:p w:rsidR="00AC6AC7" w:rsidRDefault="00AC6AC7" w:rsidP="00AC6AC7">
      <w:pPr>
        <w:tabs>
          <w:tab w:val="decimal" w:pos="5580"/>
          <w:tab w:val="decimal" w:pos="8280"/>
        </w:tabs>
        <w:spacing w:line="276" w:lineRule="auto"/>
        <w:jc w:val="both"/>
        <w:rPr>
          <w:rFonts w:asciiTheme="minorHAnsi" w:hAnsiTheme="minorHAnsi" w:cstheme="minorHAnsi"/>
          <w:sz w:val="24"/>
          <w:szCs w:val="24"/>
        </w:rPr>
      </w:pPr>
      <w:r w:rsidRPr="00AC6AC7">
        <w:rPr>
          <w:rFonts w:asciiTheme="minorHAnsi" w:hAnsiTheme="minorHAnsi" w:cstheme="minorHAnsi"/>
          <w:sz w:val="24"/>
          <w:szCs w:val="24"/>
        </w:rPr>
        <w:t xml:space="preserve">Potraživanja za poreze čine 32,3% ukupno dospjelih potraživanja. </w:t>
      </w:r>
    </w:p>
    <w:p w:rsidR="00AC6AC7" w:rsidRPr="00AC6AC7" w:rsidRDefault="00AC6AC7" w:rsidP="00AC6AC7">
      <w:pPr>
        <w:tabs>
          <w:tab w:val="decimal" w:pos="5580"/>
          <w:tab w:val="decimal" w:pos="8280"/>
        </w:tabs>
        <w:spacing w:line="276" w:lineRule="auto"/>
        <w:jc w:val="both"/>
        <w:rPr>
          <w:rFonts w:asciiTheme="minorHAnsi" w:hAnsiTheme="minorHAnsi" w:cstheme="minorHAnsi"/>
          <w:sz w:val="24"/>
          <w:szCs w:val="24"/>
        </w:rPr>
      </w:pPr>
      <w:r w:rsidRPr="00AC6AC7">
        <w:rPr>
          <w:rFonts w:asciiTheme="minorHAnsi" w:hAnsiTheme="minorHAnsi" w:cstheme="minorHAnsi"/>
          <w:sz w:val="24"/>
          <w:szCs w:val="24"/>
        </w:rPr>
        <w:t xml:space="preserve">Usklađenja potraživanja provodila su se kontinuirano tokom cijele godine, a krajem siječnja dostavljeni su IOS-i sa stanjem na 31. prosinca 2022. godine. </w:t>
      </w:r>
    </w:p>
    <w:p w:rsidR="00AC6AC7" w:rsidRPr="00AC6AC7" w:rsidRDefault="00AC6AC7" w:rsidP="00AC6AC7">
      <w:pPr>
        <w:tabs>
          <w:tab w:val="decimal" w:pos="5580"/>
          <w:tab w:val="decimal" w:pos="8280"/>
        </w:tabs>
        <w:spacing w:line="276" w:lineRule="auto"/>
        <w:jc w:val="both"/>
        <w:rPr>
          <w:rFonts w:asciiTheme="minorHAnsi" w:hAnsiTheme="minorHAnsi" w:cstheme="minorHAnsi"/>
          <w:sz w:val="24"/>
          <w:szCs w:val="24"/>
        </w:rPr>
      </w:pPr>
      <w:r w:rsidRPr="00AC6AC7">
        <w:rPr>
          <w:rFonts w:asciiTheme="minorHAnsi" w:hAnsiTheme="minorHAnsi" w:cstheme="minorHAnsi"/>
          <w:sz w:val="24"/>
          <w:szCs w:val="24"/>
        </w:rPr>
        <w:t xml:space="preserve">U 2022. godini evidentirane su promjene u obujmu imovine </w:t>
      </w:r>
      <w:r w:rsidRPr="00AC6AC7">
        <w:rPr>
          <w:rFonts w:asciiTheme="minorHAnsi" w:hAnsiTheme="minorHAnsi" w:cstheme="minorHAnsi"/>
          <w:i/>
          <w:sz w:val="24"/>
          <w:szCs w:val="24"/>
        </w:rPr>
        <w:t xml:space="preserve">(šifra P029 obrasca P-VRIO) </w:t>
      </w:r>
      <w:r w:rsidRPr="00AC6AC7">
        <w:rPr>
          <w:rFonts w:asciiTheme="minorHAnsi" w:hAnsiTheme="minorHAnsi" w:cstheme="minorHAnsi"/>
          <w:sz w:val="24"/>
          <w:szCs w:val="24"/>
        </w:rPr>
        <w:t>u iznosu 229.157,92 kn s osnova otpisa potraživanja za pogrešno evidentirana potraživanja 727,80 kn, te za oslobođenja od plaćanja komunalne naknade 57.932,92 kn i komunalnog doprinosa 170.497,20 kn.</w:t>
      </w:r>
    </w:p>
    <w:p w:rsidR="00AC6AC7" w:rsidRPr="00AC6AC7" w:rsidRDefault="00AC6AC7" w:rsidP="00AC6AC7">
      <w:pPr>
        <w:tabs>
          <w:tab w:val="decimal" w:pos="5580"/>
          <w:tab w:val="decimal" w:pos="8280"/>
        </w:tabs>
        <w:spacing w:line="276" w:lineRule="auto"/>
        <w:jc w:val="both"/>
        <w:rPr>
          <w:rFonts w:asciiTheme="minorHAnsi" w:hAnsiTheme="minorHAnsi" w:cstheme="minorHAnsi"/>
          <w:sz w:val="24"/>
          <w:szCs w:val="24"/>
        </w:rPr>
      </w:pPr>
      <w:r w:rsidRPr="00AC6AC7">
        <w:rPr>
          <w:rFonts w:asciiTheme="minorHAnsi" w:hAnsiTheme="minorHAnsi" w:cstheme="minorHAnsi"/>
          <w:sz w:val="24"/>
          <w:szCs w:val="24"/>
        </w:rPr>
        <w:t>U 2022. godini otpisana su potraživanja za dužnike s pravomoćnim</w:t>
      </w:r>
      <w:r w:rsidRPr="00AC6AC7">
        <w:rPr>
          <w:rFonts w:asciiTheme="minorHAnsi" w:hAnsiTheme="minorHAnsi" w:cstheme="minorHAnsi"/>
        </w:rPr>
        <w:t xml:space="preserve"> </w:t>
      </w:r>
      <w:r w:rsidRPr="00AC6AC7">
        <w:rPr>
          <w:rFonts w:asciiTheme="minorHAnsi" w:hAnsiTheme="minorHAnsi" w:cstheme="minorHAnsi"/>
          <w:sz w:val="24"/>
          <w:szCs w:val="24"/>
        </w:rPr>
        <w:t>rješenjima o brisanju iz sudskog registra i zbog nenaplativosti potraživanja uslijed nastupanja zastare sukladno važećim zakonskim propisima, u iznosu od 9.248,99 kn,</w:t>
      </w:r>
      <w:r w:rsidRPr="00AC6AC7">
        <w:rPr>
          <w:rFonts w:asciiTheme="minorHAnsi" w:hAnsiTheme="minorHAnsi" w:cstheme="minorHAnsi"/>
          <w:color w:val="FF0000"/>
          <w:sz w:val="24"/>
          <w:szCs w:val="24"/>
        </w:rPr>
        <w:t xml:space="preserve"> </w:t>
      </w:r>
      <w:r w:rsidRPr="00AC6AC7">
        <w:rPr>
          <w:rFonts w:asciiTheme="minorHAnsi" w:hAnsiTheme="minorHAnsi" w:cstheme="minorHAnsi"/>
          <w:sz w:val="24"/>
          <w:szCs w:val="24"/>
        </w:rPr>
        <w:t xml:space="preserve">za koja je u cijelosti izvršen ispravak vrijednosti potraživanja. Otpisana su zastarjela potraživanja s osnova poreza na potrošnju 3.833,44 kn, poreza na kuće za odmor 78.580,27 kn, poreza na tvrtku 19.149,64 kn, spomeničke rente 29,47 kn, naknade za promjenu naknade poljoprivrednog zemljišta 19.250,00 kn temeljem II° rješenja.  </w:t>
      </w:r>
    </w:p>
    <w:p w:rsidR="00C572C2" w:rsidRPr="00E937CE" w:rsidRDefault="00C572C2" w:rsidP="00AC6AC7">
      <w:pPr>
        <w:tabs>
          <w:tab w:val="decimal" w:pos="5580"/>
          <w:tab w:val="decimal" w:pos="8280"/>
        </w:tabs>
        <w:jc w:val="both"/>
        <w:rPr>
          <w:sz w:val="24"/>
          <w:szCs w:val="24"/>
        </w:rPr>
      </w:pPr>
    </w:p>
    <w:p w:rsidR="00AC6AC7" w:rsidRPr="008E008E" w:rsidRDefault="00AC6AC7" w:rsidP="0099382D">
      <w:pPr>
        <w:tabs>
          <w:tab w:val="decimal" w:pos="5580"/>
          <w:tab w:val="decimal" w:pos="8280"/>
        </w:tabs>
        <w:jc w:val="both"/>
        <w:rPr>
          <w:rFonts w:ascii="Calibri" w:hAnsi="Calibri"/>
          <w:sz w:val="24"/>
          <w:szCs w:val="24"/>
          <w:u w:val="single"/>
        </w:rPr>
      </w:pPr>
      <w:r w:rsidRPr="008E008E">
        <w:rPr>
          <w:rFonts w:ascii="Calibri" w:hAnsi="Calibri"/>
          <w:color w:val="000000"/>
          <w:sz w:val="24"/>
          <w:szCs w:val="24"/>
          <w:u w:val="single"/>
        </w:rPr>
        <w:t>Potraživanja za poreze</w:t>
      </w:r>
    </w:p>
    <w:p w:rsidR="00AC6AC7" w:rsidRPr="00AC6AC7" w:rsidRDefault="00AC6AC7" w:rsidP="00AC6AC7">
      <w:pPr>
        <w:spacing w:line="276" w:lineRule="auto"/>
        <w:jc w:val="both"/>
        <w:rPr>
          <w:rFonts w:asciiTheme="minorHAnsi" w:hAnsiTheme="minorHAnsi" w:cstheme="minorHAnsi"/>
          <w:sz w:val="24"/>
          <w:szCs w:val="24"/>
        </w:rPr>
      </w:pPr>
      <w:r w:rsidRPr="00AC6AC7">
        <w:rPr>
          <w:rFonts w:asciiTheme="minorHAnsi" w:hAnsiTheme="minorHAnsi" w:cstheme="minorHAnsi"/>
          <w:sz w:val="24"/>
          <w:szCs w:val="24"/>
        </w:rPr>
        <w:t xml:space="preserve">Ukupna potraživanja iznose 997.257,94 kn, sva su dospjela, a evidentirana su s osnove poreza na kuće za odmor, poreza na potrošnju, poreza na tvrtku, poreza na reklame i poreza na korištenje javne površine. U odnosu na prethodnu godinu evidentirano je smanjenje potraživanja od 12,3% na što je najvećim dijelom utjecao otpis zastarjelih potraživanja.  </w:t>
      </w:r>
    </w:p>
    <w:p w:rsidR="00AC6AC7" w:rsidRPr="00AC6AC7" w:rsidRDefault="00AC6AC7" w:rsidP="00AC6AC7">
      <w:pPr>
        <w:tabs>
          <w:tab w:val="decimal" w:pos="5580"/>
          <w:tab w:val="decimal" w:pos="8280"/>
        </w:tabs>
        <w:spacing w:line="276" w:lineRule="auto"/>
        <w:jc w:val="both"/>
        <w:rPr>
          <w:rFonts w:asciiTheme="minorHAnsi" w:hAnsiTheme="minorHAnsi" w:cstheme="minorHAnsi"/>
          <w:sz w:val="24"/>
          <w:szCs w:val="24"/>
        </w:rPr>
      </w:pPr>
      <w:r w:rsidRPr="00AC6AC7">
        <w:rPr>
          <w:rFonts w:asciiTheme="minorHAnsi" w:hAnsiTheme="minorHAnsi" w:cstheme="minorHAnsi"/>
          <w:sz w:val="24"/>
          <w:szCs w:val="24"/>
        </w:rPr>
        <w:t>S osnova poreza na potrošnju na dan 31. prosinca evidentirano je potraživanje u iznosu 72.834,84 kn. Naplaćeno je 983.553,61 kn 204% više u odnosu na prethodnu godinu slijedom dobre turističke sezone.</w:t>
      </w:r>
    </w:p>
    <w:p w:rsidR="00AC6AC7" w:rsidRPr="00AC6AC7" w:rsidRDefault="00AC6AC7" w:rsidP="00AC6AC7">
      <w:pPr>
        <w:tabs>
          <w:tab w:val="decimal" w:pos="5580"/>
          <w:tab w:val="decimal" w:pos="8280"/>
        </w:tabs>
        <w:spacing w:line="276" w:lineRule="auto"/>
        <w:jc w:val="both"/>
        <w:rPr>
          <w:rFonts w:asciiTheme="minorHAnsi" w:hAnsiTheme="minorHAnsi" w:cstheme="minorHAnsi"/>
          <w:sz w:val="24"/>
          <w:szCs w:val="24"/>
        </w:rPr>
      </w:pPr>
      <w:r w:rsidRPr="00AC6AC7">
        <w:rPr>
          <w:rFonts w:asciiTheme="minorHAnsi" w:hAnsiTheme="minorHAnsi" w:cstheme="minorHAnsi"/>
          <w:sz w:val="24"/>
          <w:szCs w:val="24"/>
        </w:rPr>
        <w:t xml:space="preserve">S osnova poreza na kuće za odmor zaduženo je ukupno 1.281.208,17 kn. Naplaćeno je 1.298.593,31 kn, 3% više u odnosu na prethodnu godinu. Potraživanja na dan 31. prosinca iznose 433.170,57 kn, 16% manje u odnosu na prethodnu godinu slijedom otpisanih zastarjelih potraćivanja. </w:t>
      </w:r>
    </w:p>
    <w:p w:rsidR="00AC6AC7" w:rsidRPr="00AC6AC7" w:rsidRDefault="00AC6AC7" w:rsidP="00AC6AC7">
      <w:pPr>
        <w:tabs>
          <w:tab w:val="decimal" w:pos="5580"/>
          <w:tab w:val="decimal" w:pos="8280"/>
        </w:tabs>
        <w:spacing w:line="276" w:lineRule="auto"/>
        <w:jc w:val="both"/>
        <w:rPr>
          <w:rFonts w:asciiTheme="minorHAnsi" w:hAnsiTheme="minorHAnsi" w:cstheme="minorHAnsi"/>
          <w:sz w:val="24"/>
          <w:szCs w:val="24"/>
        </w:rPr>
      </w:pPr>
      <w:r w:rsidRPr="00AC6AC7">
        <w:rPr>
          <w:rFonts w:asciiTheme="minorHAnsi" w:hAnsiTheme="minorHAnsi" w:cstheme="minorHAnsi"/>
          <w:sz w:val="24"/>
          <w:szCs w:val="24"/>
        </w:rPr>
        <w:lastRenderedPageBreak/>
        <w:t>S osnova potraživanja poreza na tvrku iz prethodnih godina ostvareno je 11.963,30 kn. Potraživanja na  dan 31. prosinca iznose 10.967,87 kn.</w:t>
      </w:r>
    </w:p>
    <w:p w:rsidR="00AC6AC7" w:rsidRPr="00AC6AC7" w:rsidRDefault="00AC6AC7" w:rsidP="00AC6AC7">
      <w:pPr>
        <w:tabs>
          <w:tab w:val="decimal" w:pos="5580"/>
          <w:tab w:val="decimal" w:pos="8280"/>
        </w:tabs>
        <w:spacing w:line="276" w:lineRule="auto"/>
        <w:jc w:val="both"/>
        <w:rPr>
          <w:rFonts w:asciiTheme="minorHAnsi" w:hAnsiTheme="minorHAnsi" w:cstheme="minorHAnsi"/>
          <w:sz w:val="24"/>
          <w:szCs w:val="24"/>
        </w:rPr>
      </w:pPr>
      <w:r w:rsidRPr="00AC6AC7">
        <w:rPr>
          <w:rFonts w:asciiTheme="minorHAnsi" w:hAnsiTheme="minorHAnsi" w:cstheme="minorHAnsi"/>
          <w:sz w:val="24"/>
          <w:szCs w:val="24"/>
        </w:rPr>
        <w:t xml:space="preserve">S osnova poreza na korištenje javne površine zaduženo je ukupno 4.250,00 kn. Potraživanja na dan 31. prosinca iznose 3.525,00 kn. </w:t>
      </w:r>
    </w:p>
    <w:p w:rsidR="00AC6AC7" w:rsidRPr="00AC6AC7" w:rsidRDefault="00AC6AC7" w:rsidP="00AC6AC7">
      <w:pPr>
        <w:tabs>
          <w:tab w:val="decimal" w:pos="5580"/>
          <w:tab w:val="decimal" w:pos="8280"/>
        </w:tabs>
        <w:spacing w:line="276" w:lineRule="auto"/>
        <w:jc w:val="both"/>
        <w:rPr>
          <w:rFonts w:asciiTheme="minorHAnsi" w:hAnsiTheme="minorHAnsi" w:cstheme="minorHAnsi"/>
          <w:sz w:val="24"/>
          <w:szCs w:val="24"/>
        </w:rPr>
      </w:pPr>
      <w:r w:rsidRPr="00AC6AC7">
        <w:rPr>
          <w:rFonts w:asciiTheme="minorHAnsi" w:hAnsiTheme="minorHAnsi" w:cstheme="minorHAnsi"/>
          <w:sz w:val="24"/>
          <w:szCs w:val="24"/>
        </w:rPr>
        <w:t>Temeljem izvješća Porezne uprave evidentirano je potraživanje s osnova poreza na promet nekretnina, koje na dan 31. prosinca iznosi 635.316,12 kn, što umanjeno za pretplate iznosi 476.759,66 kn.</w:t>
      </w:r>
    </w:p>
    <w:p w:rsidR="00AC6AC7" w:rsidRDefault="00AC6AC7" w:rsidP="00AC6AC7">
      <w:pPr>
        <w:tabs>
          <w:tab w:val="decimal" w:pos="5580"/>
          <w:tab w:val="decimal" w:pos="8280"/>
        </w:tabs>
        <w:spacing w:line="276" w:lineRule="auto"/>
        <w:jc w:val="both"/>
        <w:rPr>
          <w:rFonts w:asciiTheme="minorHAnsi" w:hAnsiTheme="minorHAnsi" w:cstheme="minorHAnsi"/>
          <w:sz w:val="24"/>
          <w:szCs w:val="24"/>
        </w:rPr>
      </w:pPr>
      <w:r w:rsidRPr="00AC6AC7">
        <w:rPr>
          <w:rFonts w:asciiTheme="minorHAnsi" w:hAnsiTheme="minorHAnsi" w:cstheme="minorHAnsi"/>
          <w:color w:val="000000" w:themeColor="text1"/>
          <w:sz w:val="24"/>
          <w:szCs w:val="24"/>
        </w:rPr>
        <w:t>Na da 31. prosinca evidentiran je ispravak vrijednosti poreznih potraživanja u iznosu</w:t>
      </w:r>
      <w:r w:rsidRPr="00AC6AC7">
        <w:rPr>
          <w:rFonts w:asciiTheme="minorHAnsi" w:hAnsiTheme="minorHAnsi" w:cstheme="minorHAnsi"/>
          <w:sz w:val="24"/>
          <w:szCs w:val="24"/>
        </w:rPr>
        <w:t xml:space="preserve"> 658.152,48 kn.</w:t>
      </w:r>
    </w:p>
    <w:p w:rsidR="00354857" w:rsidRPr="00AC6AC7" w:rsidRDefault="00354857" w:rsidP="00AC6AC7">
      <w:pPr>
        <w:tabs>
          <w:tab w:val="decimal" w:pos="5580"/>
          <w:tab w:val="decimal" w:pos="8280"/>
        </w:tabs>
        <w:spacing w:line="276" w:lineRule="auto"/>
        <w:jc w:val="both"/>
        <w:rPr>
          <w:rFonts w:asciiTheme="minorHAnsi" w:hAnsiTheme="minorHAnsi" w:cstheme="minorHAnsi"/>
          <w:sz w:val="24"/>
          <w:szCs w:val="24"/>
        </w:rPr>
      </w:pPr>
    </w:p>
    <w:p w:rsidR="0099382D" w:rsidRPr="008E008E" w:rsidRDefault="00354857" w:rsidP="00354857">
      <w:pPr>
        <w:tabs>
          <w:tab w:val="decimal" w:pos="6237"/>
          <w:tab w:val="decimal" w:pos="7938"/>
        </w:tabs>
        <w:spacing w:line="276" w:lineRule="auto"/>
        <w:jc w:val="both"/>
        <w:rPr>
          <w:rFonts w:asciiTheme="minorHAnsi" w:hAnsiTheme="minorHAnsi" w:cstheme="minorHAnsi"/>
          <w:sz w:val="24"/>
          <w:szCs w:val="24"/>
          <w:u w:val="single"/>
          <w:lang w:val="en-GB"/>
        </w:rPr>
      </w:pPr>
      <w:r w:rsidRPr="008E008E">
        <w:rPr>
          <w:rFonts w:ascii="Calibri" w:hAnsi="Calibri"/>
          <w:sz w:val="24"/>
          <w:szCs w:val="24"/>
          <w:u w:val="single"/>
        </w:rPr>
        <w:t>Potraživanja za prihode od financijske i nefinancijske imovine</w:t>
      </w:r>
    </w:p>
    <w:p w:rsidR="00354857" w:rsidRPr="00354857" w:rsidRDefault="00354857" w:rsidP="00354857">
      <w:pPr>
        <w:tabs>
          <w:tab w:val="decimal" w:pos="5580"/>
          <w:tab w:val="decimal" w:pos="8280"/>
        </w:tabs>
        <w:spacing w:line="276" w:lineRule="auto"/>
        <w:jc w:val="both"/>
        <w:rPr>
          <w:rFonts w:asciiTheme="minorHAnsi" w:hAnsiTheme="minorHAnsi" w:cstheme="minorHAnsi"/>
          <w:sz w:val="24"/>
          <w:szCs w:val="24"/>
        </w:rPr>
      </w:pPr>
      <w:r w:rsidRPr="00354857">
        <w:rPr>
          <w:rFonts w:asciiTheme="minorHAnsi" w:hAnsiTheme="minorHAnsi" w:cstheme="minorHAnsi"/>
          <w:sz w:val="24"/>
          <w:szCs w:val="24"/>
        </w:rPr>
        <w:t>Sadrže potraživanja za prihode od financijske i nefinancijske imovine ukupno 580.270,60 kn, od toga je dospjelo 580.267,24 kn.</w:t>
      </w:r>
    </w:p>
    <w:p w:rsidR="00354857" w:rsidRPr="00354857" w:rsidRDefault="00354857" w:rsidP="00354857">
      <w:pPr>
        <w:tabs>
          <w:tab w:val="decimal" w:pos="5580"/>
          <w:tab w:val="decimal" w:pos="8280"/>
        </w:tabs>
        <w:spacing w:line="276" w:lineRule="auto"/>
        <w:jc w:val="both"/>
        <w:rPr>
          <w:rFonts w:asciiTheme="minorHAnsi" w:hAnsiTheme="minorHAnsi" w:cstheme="minorHAnsi"/>
          <w:sz w:val="24"/>
          <w:szCs w:val="24"/>
        </w:rPr>
      </w:pPr>
      <w:r w:rsidRPr="00354857">
        <w:rPr>
          <w:rFonts w:asciiTheme="minorHAnsi" w:hAnsiTheme="minorHAnsi" w:cstheme="minorHAnsi"/>
          <w:color w:val="000000" w:themeColor="text1"/>
          <w:sz w:val="24"/>
          <w:szCs w:val="24"/>
        </w:rPr>
        <w:t xml:space="preserve">Prihodi od financijske imovine </w:t>
      </w:r>
      <w:r w:rsidRPr="00354857">
        <w:rPr>
          <w:rFonts w:asciiTheme="minorHAnsi" w:hAnsiTheme="minorHAnsi" w:cstheme="minorHAnsi"/>
          <w:sz w:val="24"/>
          <w:szCs w:val="24"/>
        </w:rPr>
        <w:t>sadrže potraživanja s osnova zateznih kamata  258.387,51 kn, za koje je izvršen ispravak vrijednosti potraživanja u iznosu 230.807,81 kn.</w:t>
      </w:r>
    </w:p>
    <w:p w:rsidR="00354857" w:rsidRPr="00354857" w:rsidRDefault="00354857" w:rsidP="00354857">
      <w:pPr>
        <w:tabs>
          <w:tab w:val="decimal" w:pos="5580"/>
          <w:tab w:val="decimal" w:pos="8280"/>
        </w:tabs>
        <w:spacing w:line="276" w:lineRule="auto"/>
        <w:jc w:val="both"/>
        <w:rPr>
          <w:rFonts w:asciiTheme="minorHAnsi" w:hAnsiTheme="minorHAnsi" w:cstheme="minorHAnsi"/>
          <w:color w:val="000000" w:themeColor="text1"/>
          <w:sz w:val="24"/>
          <w:szCs w:val="24"/>
        </w:rPr>
      </w:pPr>
      <w:r w:rsidRPr="00354857">
        <w:rPr>
          <w:rFonts w:asciiTheme="minorHAnsi" w:hAnsiTheme="minorHAnsi" w:cstheme="minorHAnsi"/>
          <w:color w:val="000000" w:themeColor="text1"/>
          <w:sz w:val="24"/>
          <w:szCs w:val="24"/>
        </w:rPr>
        <w:t>Potraživanja za prihode od nefinancijske imovine</w:t>
      </w:r>
      <w:r>
        <w:rPr>
          <w:rFonts w:asciiTheme="minorHAnsi" w:hAnsiTheme="minorHAnsi" w:cstheme="minorHAnsi"/>
          <w:color w:val="000000" w:themeColor="text1"/>
          <w:sz w:val="24"/>
          <w:szCs w:val="24"/>
        </w:rPr>
        <w:t>,</w:t>
      </w:r>
      <w:r w:rsidRPr="00354857">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u iznosu</w:t>
      </w:r>
      <w:r w:rsidRPr="00354857">
        <w:rPr>
          <w:rFonts w:asciiTheme="minorHAnsi" w:hAnsiTheme="minorHAnsi" w:cstheme="minorHAnsi"/>
          <w:color w:val="000000" w:themeColor="text1"/>
          <w:sz w:val="24"/>
          <w:szCs w:val="24"/>
        </w:rPr>
        <w:t xml:space="preserve"> </w:t>
      </w:r>
      <w:r w:rsidRPr="00354857">
        <w:rPr>
          <w:rFonts w:asciiTheme="minorHAnsi" w:hAnsiTheme="minorHAnsi" w:cstheme="minorHAnsi"/>
          <w:sz w:val="24"/>
          <w:szCs w:val="24"/>
        </w:rPr>
        <w:t xml:space="preserve">321.883,09 </w:t>
      </w:r>
      <w:r w:rsidRPr="00354857">
        <w:rPr>
          <w:rFonts w:asciiTheme="minorHAnsi" w:hAnsiTheme="minorHAnsi" w:cstheme="minorHAnsi"/>
          <w:color w:val="000000" w:themeColor="text1"/>
          <w:sz w:val="24"/>
          <w:szCs w:val="24"/>
        </w:rPr>
        <w:t>kn</w:t>
      </w:r>
      <w:r>
        <w:rPr>
          <w:rFonts w:asciiTheme="minorHAnsi" w:hAnsiTheme="minorHAnsi" w:cstheme="minorHAnsi"/>
          <w:color w:val="000000" w:themeColor="text1"/>
          <w:sz w:val="24"/>
          <w:szCs w:val="24"/>
        </w:rPr>
        <w:t>,</w:t>
      </w:r>
      <w:r w:rsidRPr="00354857">
        <w:rPr>
          <w:rFonts w:asciiTheme="minorHAnsi" w:hAnsiTheme="minorHAnsi" w:cstheme="minorHAnsi"/>
          <w:color w:val="000000" w:themeColor="text1"/>
          <w:sz w:val="24"/>
          <w:szCs w:val="24"/>
        </w:rPr>
        <w:t xml:space="preserve"> sadrže potraživanja za naknade za koncesiju (dimnjačar)</w:t>
      </w:r>
      <w:r>
        <w:rPr>
          <w:rFonts w:asciiTheme="minorHAnsi" w:hAnsiTheme="minorHAnsi" w:cstheme="minorHAnsi"/>
          <w:color w:val="000000" w:themeColor="text1"/>
          <w:sz w:val="24"/>
          <w:szCs w:val="24"/>
        </w:rPr>
        <w:t xml:space="preserve"> 2.500,00 kn,</w:t>
      </w:r>
      <w:r w:rsidRPr="00354857">
        <w:rPr>
          <w:rFonts w:asciiTheme="minorHAnsi" w:hAnsiTheme="minorHAnsi" w:cstheme="minorHAnsi"/>
          <w:color w:val="000000" w:themeColor="text1"/>
          <w:sz w:val="24"/>
          <w:szCs w:val="24"/>
        </w:rPr>
        <w:t xml:space="preserve"> zakup poljoprivrednog zemljišta</w:t>
      </w:r>
      <w:r>
        <w:rPr>
          <w:rFonts w:asciiTheme="minorHAnsi" w:hAnsiTheme="minorHAnsi" w:cstheme="minorHAnsi"/>
          <w:color w:val="000000" w:themeColor="text1"/>
          <w:sz w:val="24"/>
          <w:szCs w:val="24"/>
        </w:rPr>
        <w:t xml:space="preserve"> 283.331,03 kn</w:t>
      </w:r>
      <w:r w:rsidRPr="00354857">
        <w:rPr>
          <w:rFonts w:asciiTheme="minorHAnsi" w:hAnsiTheme="minorHAnsi" w:cstheme="minorHAnsi"/>
          <w:color w:val="000000" w:themeColor="text1"/>
          <w:sz w:val="24"/>
          <w:szCs w:val="24"/>
        </w:rPr>
        <w:t xml:space="preserve">, poslovnih prostora </w:t>
      </w:r>
      <w:r>
        <w:rPr>
          <w:rFonts w:asciiTheme="minorHAnsi" w:hAnsiTheme="minorHAnsi" w:cstheme="minorHAnsi"/>
          <w:color w:val="000000" w:themeColor="text1"/>
          <w:sz w:val="24"/>
          <w:szCs w:val="24"/>
        </w:rPr>
        <w:t>11.669,00 kn,</w:t>
      </w:r>
      <w:r w:rsidRPr="00354857">
        <w:rPr>
          <w:rFonts w:asciiTheme="minorHAnsi" w:hAnsiTheme="minorHAnsi" w:cstheme="minorHAnsi"/>
          <w:color w:val="000000" w:themeColor="text1"/>
          <w:sz w:val="24"/>
          <w:szCs w:val="24"/>
        </w:rPr>
        <w:t xml:space="preserve"> javne površine</w:t>
      </w:r>
      <w:r>
        <w:rPr>
          <w:rFonts w:asciiTheme="minorHAnsi" w:hAnsiTheme="minorHAnsi" w:cstheme="minorHAnsi"/>
          <w:color w:val="000000" w:themeColor="text1"/>
          <w:sz w:val="24"/>
          <w:szCs w:val="24"/>
        </w:rPr>
        <w:t xml:space="preserve"> 183,25 kn</w:t>
      </w:r>
      <w:r w:rsidRPr="00354857">
        <w:rPr>
          <w:rFonts w:asciiTheme="minorHAnsi" w:hAnsiTheme="minorHAnsi" w:cstheme="minorHAnsi"/>
          <w:color w:val="000000" w:themeColor="text1"/>
          <w:sz w:val="24"/>
          <w:szCs w:val="24"/>
        </w:rPr>
        <w:t>, direktnu spomeničku rentu</w:t>
      </w:r>
      <w:r>
        <w:rPr>
          <w:rFonts w:asciiTheme="minorHAnsi" w:hAnsiTheme="minorHAnsi" w:cstheme="minorHAnsi"/>
          <w:color w:val="000000" w:themeColor="text1"/>
          <w:sz w:val="24"/>
          <w:szCs w:val="24"/>
        </w:rPr>
        <w:t xml:space="preserve"> 16.309,75 kn</w:t>
      </w:r>
      <w:r w:rsidRPr="00354857">
        <w:rPr>
          <w:rFonts w:asciiTheme="minorHAnsi" w:hAnsiTheme="minorHAnsi" w:cstheme="minorHAnsi"/>
          <w:color w:val="000000" w:themeColor="text1"/>
          <w:sz w:val="24"/>
          <w:szCs w:val="24"/>
        </w:rPr>
        <w:t>, naknadu za promjenu poljoprivrednog zemljišta u građevinsko</w:t>
      </w:r>
      <w:r>
        <w:rPr>
          <w:rFonts w:asciiTheme="minorHAnsi" w:hAnsiTheme="minorHAnsi" w:cstheme="minorHAnsi"/>
          <w:color w:val="000000" w:themeColor="text1"/>
          <w:sz w:val="24"/>
          <w:szCs w:val="24"/>
        </w:rPr>
        <w:t xml:space="preserve"> 4.694,56 kn, te</w:t>
      </w:r>
      <w:r w:rsidRPr="00354857">
        <w:rPr>
          <w:rFonts w:asciiTheme="minorHAnsi" w:hAnsiTheme="minorHAnsi" w:cstheme="minorHAnsi"/>
          <w:color w:val="000000" w:themeColor="text1"/>
          <w:sz w:val="24"/>
          <w:szCs w:val="24"/>
        </w:rPr>
        <w:t xml:space="preserve"> naknadu za zadržavanje nezakonito izgrađenih zgrada u p</w:t>
      </w:r>
      <w:r>
        <w:rPr>
          <w:rFonts w:asciiTheme="minorHAnsi" w:hAnsiTheme="minorHAnsi" w:cstheme="minorHAnsi"/>
          <w:color w:val="000000" w:themeColor="text1"/>
          <w:sz w:val="24"/>
          <w:szCs w:val="24"/>
        </w:rPr>
        <w:t>rostoru 3.195,50 kn.</w:t>
      </w:r>
    </w:p>
    <w:p w:rsidR="00354857" w:rsidRPr="00354857" w:rsidRDefault="00354857" w:rsidP="00354857">
      <w:pPr>
        <w:tabs>
          <w:tab w:val="decimal" w:pos="5580"/>
          <w:tab w:val="decimal" w:pos="8280"/>
        </w:tabs>
        <w:spacing w:line="276" w:lineRule="auto"/>
        <w:jc w:val="both"/>
        <w:rPr>
          <w:rFonts w:asciiTheme="minorHAnsi" w:hAnsiTheme="minorHAnsi" w:cstheme="minorHAnsi"/>
          <w:color w:val="000000" w:themeColor="text1"/>
          <w:sz w:val="24"/>
          <w:szCs w:val="24"/>
        </w:rPr>
      </w:pPr>
      <w:r w:rsidRPr="00354857">
        <w:rPr>
          <w:rFonts w:asciiTheme="minorHAnsi" w:hAnsiTheme="minorHAnsi" w:cstheme="minorHAnsi"/>
          <w:color w:val="000000" w:themeColor="text1"/>
          <w:sz w:val="24"/>
          <w:szCs w:val="24"/>
        </w:rPr>
        <w:t xml:space="preserve">Na da 31. prosinca evidentiran je ispravak vrijednosti potraživanja u iznosu </w:t>
      </w:r>
      <w:r w:rsidRPr="00354857">
        <w:rPr>
          <w:rFonts w:asciiTheme="minorHAnsi" w:hAnsiTheme="minorHAnsi" w:cstheme="minorHAnsi"/>
          <w:sz w:val="24"/>
          <w:szCs w:val="24"/>
        </w:rPr>
        <w:t>283.187,35 kn</w:t>
      </w:r>
      <w:r w:rsidRPr="00354857">
        <w:rPr>
          <w:rFonts w:asciiTheme="minorHAnsi" w:hAnsiTheme="minorHAnsi" w:cstheme="minorHAnsi"/>
          <w:color w:val="000000" w:themeColor="text1"/>
          <w:sz w:val="24"/>
          <w:szCs w:val="24"/>
        </w:rPr>
        <w:t>.</w:t>
      </w:r>
    </w:p>
    <w:p w:rsidR="00354857" w:rsidRDefault="00354857" w:rsidP="0099382D">
      <w:pPr>
        <w:tabs>
          <w:tab w:val="decimal" w:pos="6237"/>
          <w:tab w:val="decimal" w:pos="7938"/>
        </w:tabs>
        <w:spacing w:line="276" w:lineRule="auto"/>
        <w:jc w:val="both"/>
        <w:rPr>
          <w:rFonts w:ascii="Calibri" w:hAnsi="Calibri"/>
          <w:b/>
          <w:sz w:val="22"/>
          <w:szCs w:val="22"/>
        </w:rPr>
      </w:pPr>
    </w:p>
    <w:p w:rsidR="0099382D" w:rsidRPr="008E008E" w:rsidRDefault="00354857" w:rsidP="0099382D">
      <w:pPr>
        <w:tabs>
          <w:tab w:val="decimal" w:pos="6237"/>
          <w:tab w:val="decimal" w:pos="7938"/>
        </w:tabs>
        <w:spacing w:line="276" w:lineRule="auto"/>
        <w:jc w:val="both"/>
        <w:rPr>
          <w:rFonts w:asciiTheme="minorHAnsi" w:hAnsiTheme="minorHAnsi" w:cstheme="minorHAnsi"/>
          <w:sz w:val="24"/>
          <w:szCs w:val="24"/>
          <w:u w:val="single"/>
          <w:lang w:val="en-GB"/>
        </w:rPr>
      </w:pPr>
      <w:r w:rsidRPr="008E008E">
        <w:rPr>
          <w:rFonts w:ascii="Calibri" w:hAnsi="Calibri"/>
          <w:color w:val="000000"/>
          <w:sz w:val="24"/>
          <w:szCs w:val="24"/>
          <w:u w:val="single"/>
        </w:rPr>
        <w:t>Potraživanja za</w:t>
      </w:r>
      <w:r w:rsidR="008E008E">
        <w:rPr>
          <w:rFonts w:ascii="Calibri" w:hAnsi="Calibri"/>
          <w:color w:val="000000"/>
          <w:sz w:val="24"/>
          <w:szCs w:val="24"/>
          <w:u w:val="single"/>
        </w:rPr>
        <w:t xml:space="preserve"> upravne i </w:t>
      </w:r>
      <w:r w:rsidRPr="008E008E">
        <w:rPr>
          <w:rFonts w:ascii="Calibri" w:hAnsi="Calibri"/>
          <w:color w:val="000000"/>
          <w:sz w:val="24"/>
          <w:szCs w:val="24"/>
          <w:u w:val="single"/>
        </w:rPr>
        <w:t xml:space="preserve"> administrativne pristojbe</w:t>
      </w:r>
      <w:r w:rsidR="008E008E">
        <w:rPr>
          <w:rFonts w:ascii="Calibri" w:hAnsi="Calibri"/>
          <w:color w:val="000000"/>
          <w:sz w:val="24"/>
          <w:szCs w:val="24"/>
          <w:u w:val="single"/>
        </w:rPr>
        <w:t>, pristojbe po posebnim propisima i naknada</w:t>
      </w:r>
    </w:p>
    <w:p w:rsidR="008E6199" w:rsidRPr="008E6199" w:rsidRDefault="008E6199" w:rsidP="008E6199">
      <w:pPr>
        <w:tabs>
          <w:tab w:val="decimal" w:pos="5580"/>
          <w:tab w:val="decimal" w:pos="8280"/>
        </w:tabs>
        <w:spacing w:line="276" w:lineRule="auto"/>
        <w:jc w:val="both"/>
        <w:rPr>
          <w:rFonts w:asciiTheme="minorHAnsi" w:hAnsiTheme="minorHAnsi" w:cstheme="minorHAnsi"/>
          <w:sz w:val="24"/>
          <w:szCs w:val="24"/>
        </w:rPr>
      </w:pPr>
      <w:r w:rsidRPr="008E6199">
        <w:rPr>
          <w:rFonts w:asciiTheme="minorHAnsi" w:hAnsiTheme="minorHAnsi" w:cstheme="minorHAnsi"/>
          <w:sz w:val="24"/>
          <w:szCs w:val="24"/>
        </w:rPr>
        <w:t>Sastoje se od potraživanja za slijedeće prihode:</w:t>
      </w:r>
    </w:p>
    <w:p w:rsidR="008E6199" w:rsidRPr="009830F2" w:rsidRDefault="008E6199" w:rsidP="008E6199">
      <w:pPr>
        <w:pStyle w:val="ListParagraph"/>
        <w:numPr>
          <w:ilvl w:val="0"/>
          <w:numId w:val="7"/>
        </w:numPr>
        <w:tabs>
          <w:tab w:val="decimal" w:pos="5580"/>
          <w:tab w:val="decimal" w:pos="8280"/>
        </w:tabs>
        <w:spacing w:line="276" w:lineRule="auto"/>
        <w:jc w:val="both"/>
        <w:rPr>
          <w:rFonts w:asciiTheme="minorHAnsi" w:hAnsiTheme="minorHAnsi" w:cstheme="minorHAnsi"/>
          <w:color w:val="000000" w:themeColor="text1"/>
          <w:sz w:val="24"/>
          <w:szCs w:val="24"/>
          <w:u w:val="single"/>
        </w:rPr>
      </w:pPr>
      <w:r w:rsidRPr="009830F2">
        <w:rPr>
          <w:rFonts w:asciiTheme="minorHAnsi" w:hAnsiTheme="minorHAnsi" w:cstheme="minorHAnsi"/>
          <w:color w:val="000000" w:themeColor="text1"/>
          <w:sz w:val="24"/>
          <w:szCs w:val="24"/>
          <w:u w:val="single"/>
        </w:rPr>
        <w:t xml:space="preserve">ekološka pristojba </w:t>
      </w:r>
    </w:p>
    <w:p w:rsidR="008E6199" w:rsidRPr="008E6199" w:rsidRDefault="008E6199" w:rsidP="008E6199">
      <w:pPr>
        <w:tabs>
          <w:tab w:val="decimal" w:pos="5580"/>
          <w:tab w:val="decimal" w:pos="8280"/>
        </w:tabs>
        <w:spacing w:line="276" w:lineRule="auto"/>
        <w:jc w:val="both"/>
        <w:rPr>
          <w:rFonts w:asciiTheme="minorHAnsi" w:hAnsiTheme="minorHAnsi" w:cstheme="minorHAnsi"/>
          <w:b/>
          <w:color w:val="000000" w:themeColor="text1"/>
          <w:sz w:val="24"/>
          <w:szCs w:val="24"/>
        </w:rPr>
      </w:pPr>
      <w:r w:rsidRPr="008E6199">
        <w:rPr>
          <w:rFonts w:asciiTheme="minorHAnsi" w:hAnsiTheme="minorHAnsi" w:cstheme="minorHAnsi"/>
          <w:color w:val="000000" w:themeColor="text1"/>
          <w:sz w:val="24"/>
          <w:szCs w:val="24"/>
        </w:rPr>
        <w:t>Ekološka pristojba ostvaruje se temeljem Odluke o naplati ekološke takse iz 1995. godine, te Odluke o izmjeni i dopuni Odluke o naplati ekološke takse od 12. prosinca 1995. godine i 25. veljače 2000. godine, a namijenjena je za uređenje plaža i podizanje komunalnog standarda. Odlukom je utvrđeno da ekološku taksu plaća svaki građanin izvan stalnog prebivališta koji koristi usluge noćenja u smještajnom objektu na području općine. Ekološku taksu naplaćuju pravne i fizičke osobe koje pružaju usluge noćenja u smještajnim objektima. Visina takse iznosi 1,60 kn po osobi na noć, za razdoblje svibanj – rujan tekuće godine. Naplaćena taksa, umanjena za 10% odobrene provizije uplaćuje se na račun općine.</w:t>
      </w:r>
    </w:p>
    <w:p w:rsidR="008E6199" w:rsidRPr="008E6199" w:rsidRDefault="008E6199" w:rsidP="008E6199">
      <w:pPr>
        <w:tabs>
          <w:tab w:val="decimal" w:pos="4440"/>
        </w:tabs>
        <w:overflowPunct w:val="0"/>
        <w:autoSpaceDE w:val="0"/>
        <w:autoSpaceDN w:val="0"/>
        <w:adjustRightInd w:val="0"/>
        <w:spacing w:line="276" w:lineRule="auto"/>
        <w:jc w:val="both"/>
        <w:textAlignment w:val="baseline"/>
        <w:rPr>
          <w:rFonts w:asciiTheme="minorHAnsi" w:hAnsiTheme="minorHAnsi" w:cstheme="minorHAnsi"/>
          <w:sz w:val="24"/>
          <w:szCs w:val="24"/>
        </w:rPr>
      </w:pPr>
      <w:r w:rsidRPr="008E6199">
        <w:rPr>
          <w:rFonts w:asciiTheme="minorHAnsi" w:hAnsiTheme="minorHAnsi" w:cstheme="minorHAnsi"/>
          <w:color w:val="000000" w:themeColor="text1"/>
          <w:sz w:val="24"/>
          <w:szCs w:val="24"/>
        </w:rPr>
        <w:t xml:space="preserve">U 2022. godini ostvareno je </w:t>
      </w:r>
      <w:r w:rsidRPr="008E6199">
        <w:rPr>
          <w:rFonts w:asciiTheme="minorHAnsi" w:hAnsiTheme="minorHAnsi" w:cstheme="minorHAnsi"/>
          <w:sz w:val="24"/>
          <w:szCs w:val="24"/>
        </w:rPr>
        <w:t xml:space="preserve">1.269.036,07 </w:t>
      </w:r>
      <w:r w:rsidRPr="008E6199">
        <w:rPr>
          <w:rFonts w:asciiTheme="minorHAnsi" w:hAnsiTheme="minorHAnsi" w:cstheme="minorHAnsi"/>
          <w:color w:val="000000" w:themeColor="text1"/>
          <w:sz w:val="24"/>
          <w:szCs w:val="24"/>
        </w:rPr>
        <w:t xml:space="preserve">kn prihoda od ekološke pristojbe. Otpisano je pogrešno evidntirano potraživanje iz 2020. godine u iznosu 352,80 kn </w:t>
      </w:r>
      <w:r w:rsidRPr="008E6199">
        <w:rPr>
          <w:rFonts w:asciiTheme="minorHAnsi" w:hAnsiTheme="minorHAnsi" w:cstheme="minorHAnsi"/>
          <w:i/>
          <w:sz w:val="24"/>
          <w:szCs w:val="24"/>
        </w:rPr>
        <w:t>(</w:t>
      </w:r>
      <w:r w:rsidRPr="008E6199">
        <w:rPr>
          <w:rFonts w:asciiTheme="minorHAnsi" w:hAnsiTheme="minorHAnsi" w:cstheme="minorHAnsi"/>
          <w:i/>
          <w:color w:val="000000"/>
          <w:sz w:val="24"/>
          <w:szCs w:val="24"/>
        </w:rPr>
        <w:t>šifra P029 dio obrasca P-VRIO).</w:t>
      </w:r>
    </w:p>
    <w:p w:rsidR="008E6199" w:rsidRDefault="008E6199" w:rsidP="008E6199">
      <w:pPr>
        <w:tabs>
          <w:tab w:val="decimal" w:pos="5580"/>
          <w:tab w:val="decimal" w:pos="8280"/>
        </w:tabs>
        <w:spacing w:line="276" w:lineRule="auto"/>
        <w:jc w:val="both"/>
        <w:rPr>
          <w:rFonts w:asciiTheme="minorHAnsi" w:hAnsiTheme="minorHAnsi" w:cstheme="minorHAnsi"/>
          <w:color w:val="000000" w:themeColor="text1"/>
          <w:sz w:val="24"/>
          <w:szCs w:val="24"/>
        </w:rPr>
      </w:pPr>
      <w:r w:rsidRPr="008E6199">
        <w:rPr>
          <w:rFonts w:asciiTheme="minorHAnsi" w:hAnsiTheme="minorHAnsi" w:cstheme="minorHAnsi"/>
          <w:color w:val="000000" w:themeColor="text1"/>
          <w:sz w:val="24"/>
          <w:szCs w:val="24"/>
        </w:rPr>
        <w:t>Dospjela potraživanja na dan 31. prosinca iznose 1.978,74 kn. Evidentiran je ispravak vrijednosti potraživanja u iznosu 208,34 kn.</w:t>
      </w:r>
    </w:p>
    <w:p w:rsidR="00665646" w:rsidRPr="008E6199" w:rsidRDefault="00665646" w:rsidP="008E6199">
      <w:pPr>
        <w:tabs>
          <w:tab w:val="decimal" w:pos="5580"/>
          <w:tab w:val="decimal" w:pos="8280"/>
        </w:tabs>
        <w:spacing w:line="276" w:lineRule="auto"/>
        <w:jc w:val="both"/>
        <w:rPr>
          <w:rFonts w:asciiTheme="minorHAnsi" w:hAnsiTheme="minorHAnsi" w:cstheme="minorHAnsi"/>
          <w:color w:val="000000" w:themeColor="text1"/>
          <w:sz w:val="24"/>
          <w:szCs w:val="24"/>
        </w:rPr>
      </w:pPr>
    </w:p>
    <w:p w:rsidR="008E6199" w:rsidRPr="009830F2" w:rsidRDefault="008E6199" w:rsidP="008E6199">
      <w:pPr>
        <w:pStyle w:val="ListParagraph"/>
        <w:numPr>
          <w:ilvl w:val="0"/>
          <w:numId w:val="7"/>
        </w:numPr>
        <w:tabs>
          <w:tab w:val="decimal" w:pos="5580"/>
          <w:tab w:val="decimal" w:pos="8280"/>
        </w:tabs>
        <w:spacing w:line="276" w:lineRule="auto"/>
        <w:jc w:val="both"/>
        <w:rPr>
          <w:rFonts w:asciiTheme="minorHAnsi" w:hAnsiTheme="minorHAnsi" w:cstheme="minorHAnsi"/>
          <w:sz w:val="24"/>
          <w:szCs w:val="24"/>
          <w:u w:val="single"/>
        </w:rPr>
      </w:pPr>
      <w:r w:rsidRPr="009830F2">
        <w:rPr>
          <w:rFonts w:asciiTheme="minorHAnsi" w:hAnsiTheme="minorHAnsi" w:cstheme="minorHAnsi"/>
          <w:sz w:val="24"/>
          <w:szCs w:val="24"/>
          <w:u w:val="single"/>
        </w:rPr>
        <w:lastRenderedPageBreak/>
        <w:t>povrati u proračun</w:t>
      </w:r>
    </w:p>
    <w:p w:rsidR="008E6199" w:rsidRPr="008E6199" w:rsidRDefault="008E6199" w:rsidP="008E6199">
      <w:pPr>
        <w:tabs>
          <w:tab w:val="decimal" w:pos="5580"/>
          <w:tab w:val="decimal" w:pos="8280"/>
        </w:tabs>
        <w:spacing w:line="276" w:lineRule="auto"/>
        <w:jc w:val="both"/>
        <w:rPr>
          <w:rFonts w:asciiTheme="minorHAnsi" w:hAnsiTheme="minorHAnsi" w:cstheme="minorHAnsi"/>
          <w:sz w:val="24"/>
          <w:szCs w:val="24"/>
        </w:rPr>
      </w:pPr>
      <w:r w:rsidRPr="008E6199">
        <w:rPr>
          <w:rFonts w:asciiTheme="minorHAnsi" w:hAnsiTheme="minorHAnsi" w:cstheme="minorHAnsi"/>
          <w:sz w:val="24"/>
          <w:szCs w:val="24"/>
        </w:rPr>
        <w:t>Povrati u gradski/općinski proračun sastoje se od prihoda ostvarenih od nadoknade dijela troškova od strane zakupaca za utrošenu električnu energiju, vodu, nadoknadu troškova objave natječaja, parničkih troškova i troškova izdavanja koncesijskih odobrenja. Saldo potraživanja na dan 31. prosinca iznosi 19.634,41 kn, od čega je dospjelo 15.804,45 kn. Dužnicima su poslane opomene. Evidentiran je ispravak vrijednosti potraživanja u iznosu 7.131,07 kn.</w:t>
      </w:r>
    </w:p>
    <w:p w:rsidR="008E6199" w:rsidRPr="009830F2" w:rsidRDefault="008E6199" w:rsidP="008E6199">
      <w:pPr>
        <w:pStyle w:val="ListParagraph"/>
        <w:numPr>
          <w:ilvl w:val="0"/>
          <w:numId w:val="7"/>
        </w:numPr>
        <w:tabs>
          <w:tab w:val="decimal" w:pos="5580"/>
          <w:tab w:val="decimal" w:pos="8280"/>
        </w:tabs>
        <w:spacing w:line="276" w:lineRule="auto"/>
        <w:jc w:val="both"/>
        <w:rPr>
          <w:rFonts w:asciiTheme="minorHAnsi" w:hAnsiTheme="minorHAnsi" w:cstheme="minorHAnsi"/>
          <w:sz w:val="24"/>
          <w:szCs w:val="24"/>
          <w:u w:val="single"/>
        </w:rPr>
      </w:pPr>
      <w:r w:rsidRPr="009830F2">
        <w:rPr>
          <w:rFonts w:asciiTheme="minorHAnsi" w:hAnsiTheme="minorHAnsi" w:cstheme="minorHAnsi"/>
          <w:sz w:val="24"/>
          <w:szCs w:val="24"/>
          <w:u w:val="single"/>
        </w:rPr>
        <w:t>po posebnim ugovorima</w:t>
      </w:r>
    </w:p>
    <w:p w:rsidR="008E6199" w:rsidRPr="008E6199" w:rsidRDefault="008E6199" w:rsidP="008E6199">
      <w:pPr>
        <w:tabs>
          <w:tab w:val="decimal" w:pos="5580"/>
          <w:tab w:val="decimal" w:pos="8280"/>
        </w:tabs>
        <w:spacing w:line="276" w:lineRule="auto"/>
        <w:jc w:val="both"/>
        <w:rPr>
          <w:rFonts w:asciiTheme="minorHAnsi" w:hAnsiTheme="minorHAnsi" w:cstheme="minorHAnsi"/>
          <w:sz w:val="24"/>
          <w:szCs w:val="24"/>
        </w:rPr>
      </w:pPr>
      <w:r w:rsidRPr="008E6199">
        <w:rPr>
          <w:rFonts w:asciiTheme="minorHAnsi" w:hAnsiTheme="minorHAnsi" w:cstheme="minorHAnsi"/>
          <w:sz w:val="24"/>
          <w:szCs w:val="24"/>
        </w:rPr>
        <w:t>Na dan 31. prosinca nema evidentiranog potraživanja s osnova posebnih ugovora. Preplaćeni iznos od 500,00 kn prikazan je na kontu obveza temeljem primljenih predujmova.</w:t>
      </w:r>
    </w:p>
    <w:p w:rsidR="008E6199" w:rsidRPr="008E008E" w:rsidRDefault="008E6199" w:rsidP="008E008E">
      <w:pPr>
        <w:pStyle w:val="ListParagraph"/>
        <w:numPr>
          <w:ilvl w:val="0"/>
          <w:numId w:val="7"/>
        </w:numPr>
        <w:tabs>
          <w:tab w:val="decimal" w:pos="5580"/>
          <w:tab w:val="decimal" w:pos="8280"/>
        </w:tabs>
        <w:spacing w:line="276" w:lineRule="auto"/>
        <w:jc w:val="both"/>
        <w:rPr>
          <w:rFonts w:asciiTheme="minorHAnsi" w:hAnsiTheme="minorHAnsi" w:cstheme="minorHAnsi"/>
          <w:sz w:val="24"/>
          <w:szCs w:val="24"/>
          <w:u w:val="single"/>
        </w:rPr>
      </w:pPr>
      <w:r w:rsidRPr="008E008E">
        <w:rPr>
          <w:rFonts w:asciiTheme="minorHAnsi" w:hAnsiTheme="minorHAnsi" w:cstheme="minorHAnsi"/>
          <w:sz w:val="24"/>
          <w:szCs w:val="24"/>
          <w:u w:val="single"/>
        </w:rPr>
        <w:t>komunalnog doprinosa</w:t>
      </w:r>
    </w:p>
    <w:p w:rsidR="008E6199" w:rsidRPr="008E008E" w:rsidRDefault="008E6199" w:rsidP="008E008E">
      <w:pPr>
        <w:tabs>
          <w:tab w:val="decimal" w:pos="5580"/>
          <w:tab w:val="decimal" w:pos="8280"/>
        </w:tabs>
        <w:spacing w:line="276" w:lineRule="auto"/>
        <w:jc w:val="both"/>
        <w:rPr>
          <w:rFonts w:asciiTheme="minorHAnsi" w:hAnsiTheme="minorHAnsi" w:cstheme="minorHAnsi"/>
          <w:sz w:val="24"/>
          <w:szCs w:val="24"/>
        </w:rPr>
      </w:pPr>
      <w:r w:rsidRPr="008E008E">
        <w:rPr>
          <w:rFonts w:asciiTheme="minorHAnsi" w:hAnsiTheme="minorHAnsi" w:cstheme="minorHAnsi"/>
          <w:sz w:val="24"/>
          <w:szCs w:val="24"/>
        </w:rPr>
        <w:t xml:space="preserve">Tijekom 2022. godine izdano je 39 rješenja i evidentirano je potraživanje obveze za komunalni doprinos u ukupnom iznosu od 1.333.285,77 kn. </w:t>
      </w:r>
    </w:p>
    <w:p w:rsidR="008E6199" w:rsidRPr="008E008E" w:rsidRDefault="008E6199" w:rsidP="008E008E">
      <w:pPr>
        <w:tabs>
          <w:tab w:val="decimal" w:pos="5580"/>
          <w:tab w:val="decimal" w:pos="8280"/>
        </w:tabs>
        <w:spacing w:line="276" w:lineRule="auto"/>
        <w:jc w:val="both"/>
        <w:rPr>
          <w:rFonts w:asciiTheme="minorHAnsi" w:hAnsiTheme="minorHAnsi" w:cstheme="minorHAnsi"/>
          <w:sz w:val="24"/>
          <w:szCs w:val="24"/>
        </w:rPr>
      </w:pPr>
      <w:r w:rsidRPr="008E008E">
        <w:rPr>
          <w:rFonts w:asciiTheme="minorHAnsi" w:hAnsiTheme="minorHAnsi" w:cstheme="minorHAnsi"/>
          <w:sz w:val="24"/>
          <w:szCs w:val="24"/>
        </w:rPr>
        <w:t>Na dan 31. prosinca potraživanja s osnove komunalnog doprinosa iznose 233.962,46</w:t>
      </w:r>
      <w:r w:rsidRPr="008E008E">
        <w:rPr>
          <w:rFonts w:asciiTheme="minorHAnsi" w:hAnsiTheme="minorHAnsi" w:cstheme="minorHAnsi"/>
          <w:color w:val="FF0000"/>
          <w:sz w:val="24"/>
          <w:szCs w:val="24"/>
        </w:rPr>
        <w:t xml:space="preserve"> </w:t>
      </w:r>
      <w:r w:rsidRPr="008E008E">
        <w:rPr>
          <w:rFonts w:asciiTheme="minorHAnsi" w:hAnsiTheme="minorHAnsi" w:cstheme="minorHAnsi"/>
          <w:sz w:val="24"/>
          <w:szCs w:val="24"/>
        </w:rPr>
        <w:t xml:space="preserve">kn, od čega je dospjelo 106.558,58 kn. </w:t>
      </w:r>
      <w:r w:rsidRPr="008E008E">
        <w:rPr>
          <w:rFonts w:asciiTheme="minorHAnsi" w:hAnsiTheme="minorHAnsi" w:cstheme="minorHAnsi"/>
          <w:color w:val="000000" w:themeColor="text1"/>
          <w:sz w:val="24"/>
          <w:szCs w:val="24"/>
        </w:rPr>
        <w:t xml:space="preserve">Evidentiran je ispravak vrijednosti potraživanja u iznosu </w:t>
      </w:r>
      <w:r w:rsidRPr="008E008E">
        <w:rPr>
          <w:rFonts w:asciiTheme="minorHAnsi" w:hAnsiTheme="minorHAnsi" w:cstheme="minorHAnsi"/>
          <w:sz w:val="24"/>
          <w:szCs w:val="24"/>
        </w:rPr>
        <w:t>9.452,33 kn.</w:t>
      </w:r>
    </w:p>
    <w:p w:rsidR="008E6199" w:rsidRPr="008E008E" w:rsidRDefault="008E6199" w:rsidP="008E008E">
      <w:pPr>
        <w:pStyle w:val="ListParagraph"/>
        <w:numPr>
          <w:ilvl w:val="0"/>
          <w:numId w:val="7"/>
        </w:numPr>
        <w:tabs>
          <w:tab w:val="decimal" w:pos="5580"/>
          <w:tab w:val="decimal" w:pos="8280"/>
        </w:tabs>
        <w:spacing w:line="276" w:lineRule="auto"/>
        <w:jc w:val="both"/>
        <w:rPr>
          <w:rFonts w:asciiTheme="minorHAnsi" w:hAnsiTheme="minorHAnsi" w:cstheme="minorHAnsi"/>
          <w:sz w:val="24"/>
          <w:szCs w:val="24"/>
          <w:u w:val="single"/>
        </w:rPr>
      </w:pPr>
      <w:r w:rsidRPr="008E008E">
        <w:rPr>
          <w:rFonts w:asciiTheme="minorHAnsi" w:hAnsiTheme="minorHAnsi" w:cstheme="minorHAnsi"/>
          <w:sz w:val="24"/>
          <w:szCs w:val="24"/>
          <w:u w:val="single"/>
        </w:rPr>
        <w:t>komunalne naknade</w:t>
      </w:r>
    </w:p>
    <w:p w:rsidR="008E6199" w:rsidRPr="008E008E" w:rsidRDefault="008E6199" w:rsidP="008E008E">
      <w:pPr>
        <w:tabs>
          <w:tab w:val="decimal" w:pos="4440"/>
        </w:tabs>
        <w:overflowPunct w:val="0"/>
        <w:autoSpaceDE w:val="0"/>
        <w:autoSpaceDN w:val="0"/>
        <w:adjustRightInd w:val="0"/>
        <w:spacing w:line="276" w:lineRule="auto"/>
        <w:jc w:val="both"/>
        <w:textAlignment w:val="baseline"/>
        <w:rPr>
          <w:rFonts w:asciiTheme="minorHAnsi" w:hAnsiTheme="minorHAnsi" w:cstheme="minorHAnsi"/>
          <w:sz w:val="24"/>
          <w:szCs w:val="24"/>
        </w:rPr>
      </w:pPr>
      <w:r w:rsidRPr="008E008E">
        <w:rPr>
          <w:rFonts w:asciiTheme="minorHAnsi" w:hAnsiTheme="minorHAnsi" w:cstheme="minorHAnsi"/>
          <w:sz w:val="24"/>
          <w:szCs w:val="24"/>
        </w:rPr>
        <w:t>Evidentirano je potraživanje u iznosu od 3.917.000,69 kn. Dospjela potraživanja na 31. prosinca iznose 346.461,51 kn. Otpisano je 611,68 kn potraživanja za dužnike s pravomoćnim</w:t>
      </w:r>
      <w:r w:rsidRPr="008E008E">
        <w:rPr>
          <w:rFonts w:asciiTheme="minorHAnsi" w:hAnsiTheme="minorHAnsi" w:cstheme="minorHAnsi"/>
        </w:rPr>
        <w:t xml:space="preserve"> </w:t>
      </w:r>
      <w:r w:rsidRPr="008E008E">
        <w:rPr>
          <w:rFonts w:asciiTheme="minorHAnsi" w:hAnsiTheme="minorHAnsi" w:cstheme="minorHAnsi"/>
          <w:sz w:val="24"/>
          <w:szCs w:val="24"/>
        </w:rPr>
        <w:t xml:space="preserve">rješenjima o brisanju iz sudskog registra, za koja je u prethodnom razdoblju u cijelosti izvršen ispravak vrijednosti. Preplaćeni iznos od 8.706,88 kn prikazan je na kontu obveza temeljem primljenih predujmova. </w:t>
      </w:r>
      <w:r w:rsidRPr="008E008E">
        <w:rPr>
          <w:rFonts w:asciiTheme="minorHAnsi" w:hAnsiTheme="minorHAnsi" w:cstheme="minorHAnsi"/>
          <w:color w:val="000000" w:themeColor="text1"/>
          <w:sz w:val="24"/>
          <w:szCs w:val="24"/>
        </w:rPr>
        <w:t>Evidentiran je ispravak vrijednosti potraživanja u iznosu</w:t>
      </w:r>
      <w:r w:rsidRPr="008E008E">
        <w:rPr>
          <w:rFonts w:asciiTheme="minorHAnsi" w:hAnsiTheme="minorHAnsi" w:cstheme="minorHAnsi"/>
          <w:sz w:val="24"/>
          <w:szCs w:val="24"/>
        </w:rPr>
        <w:t xml:space="preserve"> 127.501,05 kn.</w:t>
      </w:r>
    </w:p>
    <w:p w:rsidR="008E6199" w:rsidRPr="009830F2" w:rsidRDefault="008E6199" w:rsidP="008E6199">
      <w:pPr>
        <w:pStyle w:val="ListParagraph"/>
        <w:numPr>
          <w:ilvl w:val="0"/>
          <w:numId w:val="7"/>
        </w:numPr>
        <w:tabs>
          <w:tab w:val="decimal" w:pos="5580"/>
          <w:tab w:val="decimal" w:pos="8280"/>
        </w:tabs>
        <w:spacing w:line="276" w:lineRule="auto"/>
        <w:jc w:val="both"/>
        <w:rPr>
          <w:rFonts w:asciiTheme="minorHAnsi" w:hAnsiTheme="minorHAnsi" w:cstheme="minorHAnsi"/>
          <w:sz w:val="24"/>
          <w:szCs w:val="24"/>
          <w:u w:val="single"/>
        </w:rPr>
      </w:pPr>
      <w:r w:rsidRPr="009830F2">
        <w:rPr>
          <w:rFonts w:asciiTheme="minorHAnsi" w:hAnsiTheme="minorHAnsi" w:cstheme="minorHAnsi"/>
          <w:sz w:val="24"/>
          <w:szCs w:val="24"/>
          <w:u w:val="single"/>
        </w:rPr>
        <w:t>naknada za priključenje na komunalnu infrastrukturu</w:t>
      </w:r>
    </w:p>
    <w:p w:rsidR="00C572C2" w:rsidRDefault="008E6199" w:rsidP="008E6199">
      <w:pPr>
        <w:tabs>
          <w:tab w:val="decimal" w:pos="5580"/>
          <w:tab w:val="decimal" w:pos="8280"/>
        </w:tabs>
        <w:spacing w:line="276" w:lineRule="auto"/>
        <w:jc w:val="both"/>
        <w:rPr>
          <w:rFonts w:asciiTheme="minorHAnsi" w:hAnsiTheme="minorHAnsi" w:cstheme="minorHAnsi"/>
          <w:sz w:val="24"/>
          <w:szCs w:val="24"/>
        </w:rPr>
      </w:pPr>
      <w:r w:rsidRPr="008E6199">
        <w:rPr>
          <w:rFonts w:asciiTheme="minorHAnsi" w:hAnsiTheme="minorHAnsi" w:cstheme="minorHAnsi"/>
          <w:sz w:val="24"/>
          <w:szCs w:val="24"/>
        </w:rPr>
        <w:t>Dospjela potraživanja na dan 31. prosinca iznose 36.496,00 kn (7 osoba). Pokrenuti su postupci prisilne naplate. Za cjelokupno potraživanje izvršen je ispravak vrijednosti potraživanja u 100% iznosu u 2018. godini.</w:t>
      </w:r>
    </w:p>
    <w:p w:rsidR="007C0D5A" w:rsidRPr="008E6199" w:rsidRDefault="007C0D5A" w:rsidP="008E6199">
      <w:pPr>
        <w:tabs>
          <w:tab w:val="decimal" w:pos="5580"/>
          <w:tab w:val="decimal" w:pos="8280"/>
        </w:tabs>
        <w:spacing w:line="276" w:lineRule="auto"/>
        <w:jc w:val="both"/>
        <w:rPr>
          <w:rFonts w:asciiTheme="minorHAnsi" w:hAnsiTheme="minorHAnsi" w:cstheme="minorHAnsi"/>
          <w:sz w:val="24"/>
          <w:szCs w:val="24"/>
        </w:rPr>
      </w:pPr>
    </w:p>
    <w:p w:rsidR="0099382D" w:rsidRPr="008E008E" w:rsidRDefault="009830F2" w:rsidP="008E6199">
      <w:pPr>
        <w:tabs>
          <w:tab w:val="decimal" w:pos="6237"/>
          <w:tab w:val="decimal" w:pos="7938"/>
        </w:tabs>
        <w:spacing w:line="276" w:lineRule="auto"/>
        <w:jc w:val="both"/>
        <w:rPr>
          <w:rFonts w:asciiTheme="minorHAnsi" w:hAnsiTheme="minorHAnsi" w:cstheme="minorHAnsi"/>
          <w:sz w:val="24"/>
          <w:szCs w:val="24"/>
          <w:u w:val="single"/>
          <w:lang w:val="en-GB"/>
        </w:rPr>
      </w:pPr>
      <w:r w:rsidRPr="008E008E">
        <w:rPr>
          <w:rFonts w:ascii="Calibri" w:hAnsi="Calibri"/>
          <w:sz w:val="24"/>
          <w:szCs w:val="24"/>
          <w:u w:val="single"/>
        </w:rPr>
        <w:t>Potraživanja za kazne</w:t>
      </w:r>
    </w:p>
    <w:p w:rsidR="00B52E93" w:rsidRPr="00B52E93" w:rsidRDefault="00B52E93" w:rsidP="00B52E93">
      <w:pPr>
        <w:tabs>
          <w:tab w:val="decimal" w:pos="5580"/>
          <w:tab w:val="decimal" w:pos="8280"/>
        </w:tabs>
        <w:spacing w:line="276" w:lineRule="auto"/>
        <w:jc w:val="both"/>
        <w:rPr>
          <w:rFonts w:asciiTheme="minorHAnsi" w:hAnsiTheme="minorHAnsi" w:cstheme="minorHAnsi"/>
          <w:sz w:val="24"/>
          <w:szCs w:val="24"/>
        </w:rPr>
      </w:pPr>
      <w:r w:rsidRPr="00B52E93">
        <w:rPr>
          <w:rFonts w:asciiTheme="minorHAnsi" w:hAnsiTheme="minorHAnsi" w:cstheme="minorHAnsi"/>
          <w:sz w:val="24"/>
          <w:szCs w:val="24"/>
        </w:rPr>
        <w:t>Sadrže potraživanja za prometne kazne i potraživanja po izdanim prekršajnim nalozima. Potraživanja od kazni za pogrešno parkiranje iznose 876.093,49 kn. U 2022. godini izdano je 868 kazni za nepropisno parkiranje, u ukupnom iznosu od 289.288,58 kn. Naplaćeno je 134.080,32 kn. Saldo potraživanja iznosi 762.787,00 kn, od toga je za 451.800,00 kn pokrenut postupak prisilne naplate. Evidentiran je ispravak vrijednosti potraživanja u iznosu 503.471,50 kn.</w:t>
      </w:r>
    </w:p>
    <w:p w:rsidR="00B52E93" w:rsidRPr="00B52E93" w:rsidRDefault="00B52E93" w:rsidP="00B52E93">
      <w:pPr>
        <w:tabs>
          <w:tab w:val="decimal" w:pos="5580"/>
          <w:tab w:val="decimal" w:pos="8280"/>
        </w:tabs>
        <w:spacing w:line="276" w:lineRule="auto"/>
        <w:jc w:val="both"/>
        <w:rPr>
          <w:rFonts w:asciiTheme="minorHAnsi" w:hAnsiTheme="minorHAnsi" w:cstheme="minorHAnsi"/>
          <w:sz w:val="24"/>
          <w:szCs w:val="24"/>
        </w:rPr>
      </w:pPr>
      <w:r w:rsidRPr="00B52E93">
        <w:rPr>
          <w:rFonts w:asciiTheme="minorHAnsi" w:hAnsiTheme="minorHAnsi" w:cstheme="minorHAnsi"/>
          <w:sz w:val="24"/>
          <w:szCs w:val="24"/>
        </w:rPr>
        <w:t>Potraživanja od kazni po prekršajnim nalozima iznose 113.306,49 kn. Tijekom 2022. godine izdano je prekršajnih naloga u iznosu 226.000,00 kn, uplaćeno je 205.074,67 kn. Evidentiran je ispravak vrijednosti od 86.043,47 kn.</w:t>
      </w:r>
    </w:p>
    <w:p w:rsidR="00B52E93" w:rsidRDefault="00B52E93" w:rsidP="00B52E93">
      <w:pPr>
        <w:tabs>
          <w:tab w:val="decimal" w:pos="5580"/>
          <w:tab w:val="decimal" w:pos="8280"/>
        </w:tabs>
        <w:ind w:left="284"/>
        <w:jc w:val="both"/>
        <w:rPr>
          <w:sz w:val="24"/>
          <w:szCs w:val="24"/>
        </w:rPr>
      </w:pPr>
    </w:p>
    <w:p w:rsidR="00665646" w:rsidRDefault="00665646" w:rsidP="00B52E93">
      <w:pPr>
        <w:tabs>
          <w:tab w:val="decimal" w:pos="5580"/>
          <w:tab w:val="decimal" w:pos="8280"/>
        </w:tabs>
        <w:ind w:left="284"/>
        <w:jc w:val="both"/>
        <w:rPr>
          <w:sz w:val="24"/>
          <w:szCs w:val="24"/>
        </w:rPr>
      </w:pPr>
    </w:p>
    <w:p w:rsidR="00665646" w:rsidRDefault="00665646" w:rsidP="00B52E93">
      <w:pPr>
        <w:tabs>
          <w:tab w:val="decimal" w:pos="5580"/>
          <w:tab w:val="decimal" w:pos="8280"/>
        </w:tabs>
        <w:ind w:left="284"/>
        <w:jc w:val="both"/>
        <w:rPr>
          <w:sz w:val="24"/>
          <w:szCs w:val="24"/>
        </w:rPr>
      </w:pPr>
    </w:p>
    <w:p w:rsidR="00665646" w:rsidRPr="00FF77BC" w:rsidRDefault="00665646" w:rsidP="00B52E93">
      <w:pPr>
        <w:tabs>
          <w:tab w:val="decimal" w:pos="5580"/>
          <w:tab w:val="decimal" w:pos="8280"/>
        </w:tabs>
        <w:ind w:left="284"/>
        <w:jc w:val="both"/>
        <w:rPr>
          <w:sz w:val="24"/>
          <w:szCs w:val="24"/>
        </w:rPr>
      </w:pPr>
    </w:p>
    <w:p w:rsidR="0099382D" w:rsidRPr="008E008E" w:rsidRDefault="000E662B" w:rsidP="0099382D">
      <w:pPr>
        <w:tabs>
          <w:tab w:val="decimal" w:pos="5529"/>
          <w:tab w:val="decimal" w:pos="7938"/>
        </w:tabs>
        <w:spacing w:line="276" w:lineRule="auto"/>
        <w:jc w:val="both"/>
        <w:rPr>
          <w:rFonts w:ascii="Calibri" w:hAnsi="Calibri"/>
          <w:sz w:val="24"/>
          <w:szCs w:val="24"/>
          <w:u w:val="single"/>
        </w:rPr>
      </w:pPr>
      <w:r w:rsidRPr="008E008E">
        <w:rPr>
          <w:rFonts w:ascii="Calibri" w:hAnsi="Calibri"/>
          <w:sz w:val="24"/>
          <w:szCs w:val="24"/>
          <w:u w:val="single"/>
        </w:rPr>
        <w:lastRenderedPageBreak/>
        <w:t>Potraživanja za prihode od prodaje nefinancijske imovine</w:t>
      </w:r>
    </w:p>
    <w:p w:rsidR="000E662B" w:rsidRPr="000E662B" w:rsidRDefault="000E662B" w:rsidP="000E662B">
      <w:pPr>
        <w:tabs>
          <w:tab w:val="decimal" w:pos="5580"/>
          <w:tab w:val="decimal" w:pos="8280"/>
        </w:tabs>
        <w:spacing w:line="276" w:lineRule="auto"/>
        <w:jc w:val="both"/>
        <w:rPr>
          <w:rFonts w:ascii="Calibri" w:eastAsiaTheme="minorHAnsi" w:hAnsi="Calibri" w:cstheme="minorBidi"/>
          <w:sz w:val="24"/>
          <w:szCs w:val="24"/>
          <w:lang w:eastAsia="en-US"/>
        </w:rPr>
      </w:pPr>
      <w:r w:rsidRPr="000E662B">
        <w:rPr>
          <w:rFonts w:asciiTheme="minorHAnsi" w:eastAsiaTheme="minorHAnsi" w:hAnsiTheme="minorHAnsi" w:cstheme="minorBidi"/>
          <w:sz w:val="24"/>
          <w:szCs w:val="24"/>
          <w:lang w:eastAsia="en-US"/>
        </w:rPr>
        <w:t xml:space="preserve">Prihodi od prodaje imovine ostvareni su s osnove mjesečne obročne uplate prodanih stanova (2 ugovora) sukladno odredbama ugovora o prodaji stanova na kojem postoji stanarsko pravo, umanjeno za 55% povrata sredstava u državni proračun. Uplaćeno je 8.169,80 kn, a u državni proračun je proslijeđeno 4.493,39 kn. Saldo potraživanja na dan 31. prosinca iznosi 24.378,03 kn ili 3.235,52 €. Nema dospjelih potraživanja od prodaje nefinancijske imovine. </w:t>
      </w:r>
    </w:p>
    <w:p w:rsidR="0099382D" w:rsidRDefault="0099382D" w:rsidP="0099382D">
      <w:pPr>
        <w:tabs>
          <w:tab w:val="decimal" w:pos="5580"/>
          <w:tab w:val="decimal" w:pos="8280"/>
        </w:tabs>
        <w:jc w:val="both"/>
        <w:rPr>
          <w:sz w:val="24"/>
          <w:szCs w:val="24"/>
        </w:rPr>
      </w:pPr>
    </w:p>
    <w:p w:rsidR="0099382D" w:rsidRDefault="0099382D" w:rsidP="0099382D">
      <w:pPr>
        <w:spacing w:line="276" w:lineRule="auto"/>
        <w:jc w:val="both"/>
        <w:rPr>
          <w:lang w:val="en-GB"/>
        </w:rPr>
      </w:pPr>
      <w:r>
        <w:rPr>
          <w:rFonts w:ascii="Calibri" w:hAnsi="Calibri"/>
          <w:b/>
          <w:sz w:val="24"/>
          <w:szCs w:val="24"/>
        </w:rPr>
        <w:t>VIII. IZVJEŠTAJ O STANJU NEPODMIRENIH OBVEZA</w:t>
      </w:r>
    </w:p>
    <w:p w:rsidR="0099382D" w:rsidRDefault="0099382D" w:rsidP="0099382D">
      <w:pPr>
        <w:jc w:val="both"/>
        <w:rPr>
          <w:rFonts w:asciiTheme="minorHAnsi" w:hAnsiTheme="minorHAnsi" w:cstheme="minorHAnsi"/>
          <w:b/>
          <w:sz w:val="24"/>
          <w:szCs w:val="24"/>
        </w:rPr>
      </w:pPr>
    </w:p>
    <w:p w:rsidR="0099382D" w:rsidRPr="00591F26" w:rsidRDefault="0099382D" w:rsidP="008F6A73">
      <w:pPr>
        <w:pStyle w:val="BodyText"/>
        <w:widowControl/>
        <w:rPr>
          <w:rFonts w:ascii="Calibri" w:hAnsi="Calibri"/>
          <w:sz w:val="22"/>
          <w:szCs w:val="22"/>
          <w:lang w:val="hr-HR"/>
        </w:rPr>
      </w:pPr>
      <w:r w:rsidRPr="00591F26">
        <w:rPr>
          <w:rFonts w:ascii="Calibri" w:hAnsi="Calibri"/>
          <w:sz w:val="22"/>
          <w:szCs w:val="22"/>
          <w:u w:val="single"/>
          <w:lang w:val="hr-HR"/>
        </w:rPr>
        <w:t xml:space="preserve">Tablica </w:t>
      </w:r>
      <w:r w:rsidR="00745D36" w:rsidRPr="00591F26">
        <w:rPr>
          <w:rFonts w:ascii="Calibri" w:hAnsi="Calibri"/>
          <w:sz w:val="22"/>
          <w:szCs w:val="22"/>
          <w:u w:val="single"/>
          <w:lang w:val="hr-HR"/>
        </w:rPr>
        <w:t>9</w:t>
      </w:r>
      <w:r w:rsidR="001377D8" w:rsidRPr="00591F26">
        <w:rPr>
          <w:rFonts w:ascii="Calibri" w:hAnsi="Calibri"/>
          <w:sz w:val="22"/>
          <w:szCs w:val="22"/>
          <w:u w:val="single"/>
          <w:lang w:val="hr-HR"/>
        </w:rPr>
        <w:t>.</w:t>
      </w:r>
      <w:r w:rsidRPr="00591F26">
        <w:rPr>
          <w:rFonts w:ascii="Calibri" w:hAnsi="Calibri"/>
          <w:sz w:val="22"/>
          <w:szCs w:val="22"/>
          <w:u w:val="single"/>
          <w:lang w:val="hr-HR"/>
        </w:rPr>
        <w:t xml:space="preserve"> </w:t>
      </w:r>
      <w:r w:rsidR="00C572C2" w:rsidRPr="00591F26">
        <w:rPr>
          <w:rFonts w:ascii="Calibri" w:hAnsi="Calibri"/>
          <w:sz w:val="22"/>
          <w:szCs w:val="22"/>
          <w:u w:val="single"/>
          <w:lang w:val="hr-HR"/>
        </w:rPr>
        <w:t xml:space="preserve">Stanje obveza na dan </w:t>
      </w:r>
      <w:r w:rsidRPr="00591F26">
        <w:rPr>
          <w:rFonts w:ascii="Calibri" w:hAnsi="Calibri"/>
          <w:sz w:val="22"/>
          <w:szCs w:val="22"/>
          <w:u w:val="single"/>
          <w:lang w:val="hr-HR"/>
        </w:rPr>
        <w:t>31.12.202</w:t>
      </w:r>
      <w:r w:rsidR="00B41883" w:rsidRPr="00591F26">
        <w:rPr>
          <w:rFonts w:ascii="Calibri" w:hAnsi="Calibri"/>
          <w:sz w:val="22"/>
          <w:szCs w:val="22"/>
          <w:u w:val="single"/>
          <w:lang w:val="hr-HR"/>
        </w:rPr>
        <w:t>2</w:t>
      </w:r>
      <w:r w:rsidRPr="00591F26">
        <w:rPr>
          <w:rFonts w:ascii="Calibri" w:hAnsi="Calibri"/>
          <w:sz w:val="22"/>
          <w:szCs w:val="22"/>
          <w:u w:val="single"/>
          <w:lang w:val="hr-HR"/>
        </w:rPr>
        <w:t xml:space="preserve">. </w:t>
      </w:r>
    </w:p>
    <w:tbl>
      <w:tblPr>
        <w:tblpPr w:leftFromText="180" w:rightFromText="180" w:vertAnchor="text" w:horzAnchor="margin" w:tblpY="186"/>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1466"/>
        <w:gridCol w:w="1369"/>
        <w:gridCol w:w="1525"/>
      </w:tblGrid>
      <w:tr w:rsidR="00CC2458" w:rsidRPr="00741C13" w:rsidTr="00CE0578">
        <w:tc>
          <w:tcPr>
            <w:tcW w:w="5637"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rsidR="00CC2458" w:rsidRPr="00741C13" w:rsidRDefault="00CC2458" w:rsidP="00CE0578">
            <w:pPr>
              <w:jc w:val="center"/>
              <w:rPr>
                <w:rFonts w:ascii="Calibri" w:hAnsi="Calibri"/>
                <w:b/>
              </w:rPr>
            </w:pPr>
            <w:r>
              <w:rPr>
                <w:rFonts w:ascii="Calibri" w:hAnsi="Calibri"/>
                <w:b/>
              </w:rPr>
              <w:t>SALDO OBVEZA 31.12.2022</w:t>
            </w:r>
            <w:r w:rsidRPr="00741C13">
              <w:rPr>
                <w:rFonts w:ascii="Calibri" w:hAnsi="Calibri"/>
                <w:b/>
              </w:rPr>
              <w:t>.</w:t>
            </w:r>
          </w:p>
        </w:tc>
        <w:tc>
          <w:tcPr>
            <w:tcW w:w="146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CC2458" w:rsidRPr="00741C13" w:rsidRDefault="00CC2458" w:rsidP="00CE0578">
            <w:pPr>
              <w:jc w:val="center"/>
              <w:rPr>
                <w:rFonts w:ascii="Calibri" w:hAnsi="Calibri"/>
                <w:b/>
              </w:rPr>
            </w:pPr>
            <w:r w:rsidRPr="00741C13">
              <w:rPr>
                <w:rFonts w:ascii="Calibri" w:hAnsi="Calibri"/>
                <w:b/>
              </w:rPr>
              <w:t>UKUPNO</w:t>
            </w:r>
          </w:p>
        </w:tc>
        <w:tc>
          <w:tcPr>
            <w:tcW w:w="1369"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CC2458" w:rsidRPr="00741C13" w:rsidRDefault="00CC2458" w:rsidP="00CE0578">
            <w:pPr>
              <w:jc w:val="center"/>
              <w:rPr>
                <w:rFonts w:ascii="Calibri" w:hAnsi="Calibri"/>
                <w:b/>
              </w:rPr>
            </w:pPr>
            <w:r w:rsidRPr="00741C13">
              <w:rPr>
                <w:rFonts w:ascii="Calibri" w:hAnsi="Calibri"/>
                <w:b/>
              </w:rPr>
              <w:t>DOSPJELO</w:t>
            </w:r>
          </w:p>
        </w:tc>
        <w:tc>
          <w:tcPr>
            <w:tcW w:w="152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CC2458" w:rsidRPr="00741C13" w:rsidRDefault="00CC2458" w:rsidP="00CE0578">
            <w:pPr>
              <w:jc w:val="right"/>
              <w:rPr>
                <w:rFonts w:ascii="Calibri" w:hAnsi="Calibri"/>
                <w:b/>
              </w:rPr>
            </w:pPr>
            <w:r w:rsidRPr="00741C13">
              <w:rPr>
                <w:rFonts w:ascii="Calibri" w:hAnsi="Calibri"/>
                <w:b/>
              </w:rPr>
              <w:t>NEDOSPJELO</w:t>
            </w:r>
          </w:p>
        </w:tc>
      </w:tr>
      <w:tr w:rsidR="00CC2458" w:rsidRPr="00741C13" w:rsidTr="00CE0578">
        <w:tc>
          <w:tcPr>
            <w:tcW w:w="5637" w:type="dxa"/>
            <w:vMerge/>
            <w:tcBorders>
              <w:top w:val="single" w:sz="4" w:space="0" w:color="auto"/>
              <w:left w:val="single" w:sz="4" w:space="0" w:color="auto"/>
              <w:bottom w:val="single" w:sz="4" w:space="0" w:color="auto"/>
              <w:right w:val="single" w:sz="4" w:space="0" w:color="auto"/>
            </w:tcBorders>
            <w:vAlign w:val="center"/>
            <w:hideMark/>
          </w:tcPr>
          <w:p w:rsidR="00CC2458" w:rsidRPr="00741C13" w:rsidRDefault="00CC2458" w:rsidP="00CE0578">
            <w:pPr>
              <w:rPr>
                <w:rFonts w:ascii="Calibri" w:hAnsi="Calibri"/>
                <w:b/>
              </w:rPr>
            </w:pPr>
          </w:p>
        </w:tc>
        <w:tc>
          <w:tcPr>
            <w:tcW w:w="1466" w:type="dxa"/>
            <w:tcBorders>
              <w:top w:val="single" w:sz="4" w:space="0" w:color="auto"/>
              <w:left w:val="single" w:sz="4" w:space="0" w:color="auto"/>
              <w:bottom w:val="single" w:sz="4" w:space="0" w:color="auto"/>
              <w:right w:val="single" w:sz="4" w:space="0" w:color="auto"/>
            </w:tcBorders>
            <w:shd w:val="clear" w:color="auto" w:fill="DBE5F1"/>
            <w:vAlign w:val="center"/>
          </w:tcPr>
          <w:p w:rsidR="00CC2458" w:rsidRPr="00741C13" w:rsidRDefault="00CC2458" w:rsidP="00CE0578">
            <w:pPr>
              <w:jc w:val="right"/>
              <w:rPr>
                <w:rFonts w:ascii="Calibri" w:hAnsi="Calibri"/>
                <w:b/>
              </w:rPr>
            </w:pPr>
            <w:r>
              <w:rPr>
                <w:rFonts w:ascii="Calibri" w:hAnsi="Calibri"/>
                <w:b/>
              </w:rPr>
              <w:t>3.845.427,19</w:t>
            </w:r>
          </w:p>
        </w:tc>
        <w:tc>
          <w:tcPr>
            <w:tcW w:w="1369" w:type="dxa"/>
            <w:tcBorders>
              <w:top w:val="single" w:sz="4" w:space="0" w:color="auto"/>
              <w:left w:val="single" w:sz="4" w:space="0" w:color="auto"/>
              <w:bottom w:val="single" w:sz="4" w:space="0" w:color="auto"/>
              <w:right w:val="single" w:sz="4" w:space="0" w:color="auto"/>
            </w:tcBorders>
            <w:shd w:val="clear" w:color="auto" w:fill="DBE5F1"/>
            <w:vAlign w:val="center"/>
          </w:tcPr>
          <w:p w:rsidR="00CC2458" w:rsidRPr="00741C13" w:rsidRDefault="00CC2458" w:rsidP="00CE0578">
            <w:pPr>
              <w:jc w:val="right"/>
              <w:rPr>
                <w:rFonts w:ascii="Calibri" w:hAnsi="Calibri"/>
                <w:b/>
              </w:rPr>
            </w:pPr>
            <w:r>
              <w:rPr>
                <w:rFonts w:ascii="Calibri" w:hAnsi="Calibri"/>
                <w:b/>
              </w:rPr>
              <w:t>7.371,23</w:t>
            </w:r>
          </w:p>
        </w:tc>
        <w:tc>
          <w:tcPr>
            <w:tcW w:w="1525" w:type="dxa"/>
            <w:tcBorders>
              <w:top w:val="single" w:sz="4" w:space="0" w:color="auto"/>
              <w:left w:val="single" w:sz="4" w:space="0" w:color="auto"/>
              <w:bottom w:val="single" w:sz="4" w:space="0" w:color="auto"/>
              <w:right w:val="single" w:sz="4" w:space="0" w:color="auto"/>
            </w:tcBorders>
            <w:shd w:val="clear" w:color="auto" w:fill="DBE5F1"/>
            <w:vAlign w:val="center"/>
          </w:tcPr>
          <w:p w:rsidR="00CC2458" w:rsidRPr="00741C13" w:rsidRDefault="00CC2458" w:rsidP="00CE0578">
            <w:pPr>
              <w:jc w:val="right"/>
              <w:rPr>
                <w:rFonts w:ascii="Calibri" w:hAnsi="Calibri"/>
                <w:b/>
              </w:rPr>
            </w:pPr>
            <w:r>
              <w:rPr>
                <w:rFonts w:ascii="Calibri" w:hAnsi="Calibri"/>
                <w:b/>
              </w:rPr>
              <w:t>3.838.055,96</w:t>
            </w:r>
          </w:p>
        </w:tc>
      </w:tr>
      <w:tr w:rsidR="00CC2458" w:rsidRPr="00741C13" w:rsidTr="00CE0578">
        <w:tc>
          <w:tcPr>
            <w:tcW w:w="5637"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CC2458" w:rsidRPr="00741C13" w:rsidRDefault="00CC2458" w:rsidP="00CE0578">
            <w:pPr>
              <w:rPr>
                <w:rFonts w:ascii="Calibri" w:hAnsi="Calibri"/>
                <w:b/>
              </w:rPr>
            </w:pPr>
            <w:r w:rsidRPr="00741C13">
              <w:rPr>
                <w:rFonts w:ascii="Calibri" w:hAnsi="Calibri"/>
                <w:b/>
              </w:rPr>
              <w:t>OBVEZE ZA RASHODE POSLOVANJA</w:t>
            </w:r>
          </w:p>
        </w:tc>
        <w:tc>
          <w:tcPr>
            <w:tcW w:w="1466" w:type="dxa"/>
            <w:tcBorders>
              <w:top w:val="single" w:sz="4" w:space="0" w:color="auto"/>
              <w:left w:val="single" w:sz="4" w:space="0" w:color="auto"/>
              <w:bottom w:val="single" w:sz="4" w:space="0" w:color="auto"/>
              <w:right w:val="single" w:sz="4" w:space="0" w:color="auto"/>
            </w:tcBorders>
            <w:shd w:val="clear" w:color="auto" w:fill="DBE5F1"/>
            <w:vAlign w:val="center"/>
          </w:tcPr>
          <w:p w:rsidR="00CC2458" w:rsidRPr="00741C13" w:rsidRDefault="00CC2458" w:rsidP="00CE0578">
            <w:pPr>
              <w:jc w:val="right"/>
              <w:rPr>
                <w:rFonts w:ascii="Calibri" w:hAnsi="Calibri"/>
                <w:b/>
              </w:rPr>
            </w:pPr>
            <w:r>
              <w:rPr>
                <w:rFonts w:ascii="Calibri" w:hAnsi="Calibri"/>
                <w:b/>
              </w:rPr>
              <w:t>1.202.001,91</w:t>
            </w:r>
          </w:p>
        </w:tc>
        <w:tc>
          <w:tcPr>
            <w:tcW w:w="1369" w:type="dxa"/>
            <w:tcBorders>
              <w:top w:val="single" w:sz="4" w:space="0" w:color="auto"/>
              <w:left w:val="single" w:sz="4" w:space="0" w:color="auto"/>
              <w:bottom w:val="single" w:sz="4" w:space="0" w:color="auto"/>
              <w:right w:val="single" w:sz="4" w:space="0" w:color="auto"/>
            </w:tcBorders>
            <w:shd w:val="clear" w:color="auto" w:fill="DBE5F1"/>
            <w:vAlign w:val="center"/>
          </w:tcPr>
          <w:p w:rsidR="00CC2458" w:rsidRPr="00741C13" w:rsidRDefault="00CC2458" w:rsidP="00CE0578">
            <w:pPr>
              <w:jc w:val="right"/>
              <w:rPr>
                <w:rFonts w:ascii="Calibri" w:hAnsi="Calibri"/>
                <w:b/>
              </w:rPr>
            </w:pPr>
            <w:r>
              <w:rPr>
                <w:rFonts w:ascii="Calibri" w:hAnsi="Calibri"/>
                <w:b/>
              </w:rPr>
              <w:t>216,96</w:t>
            </w:r>
          </w:p>
        </w:tc>
        <w:tc>
          <w:tcPr>
            <w:tcW w:w="1525" w:type="dxa"/>
            <w:tcBorders>
              <w:top w:val="single" w:sz="4" w:space="0" w:color="auto"/>
              <w:left w:val="single" w:sz="4" w:space="0" w:color="auto"/>
              <w:bottom w:val="single" w:sz="4" w:space="0" w:color="auto"/>
              <w:right w:val="single" w:sz="4" w:space="0" w:color="auto"/>
            </w:tcBorders>
            <w:shd w:val="clear" w:color="auto" w:fill="DBE5F1"/>
            <w:vAlign w:val="center"/>
          </w:tcPr>
          <w:p w:rsidR="00CC2458" w:rsidRPr="00741C13" w:rsidRDefault="00CC2458" w:rsidP="00CE0578">
            <w:pPr>
              <w:jc w:val="right"/>
              <w:rPr>
                <w:rFonts w:ascii="Calibri" w:hAnsi="Calibri"/>
                <w:b/>
              </w:rPr>
            </w:pPr>
            <w:r>
              <w:rPr>
                <w:rFonts w:ascii="Calibri" w:hAnsi="Calibri"/>
                <w:b/>
              </w:rPr>
              <w:t>1.201.784,95</w:t>
            </w:r>
          </w:p>
        </w:tc>
      </w:tr>
      <w:tr w:rsidR="00CC2458" w:rsidRPr="00741C13" w:rsidTr="00CE0578">
        <w:tc>
          <w:tcPr>
            <w:tcW w:w="5637" w:type="dxa"/>
            <w:tcBorders>
              <w:top w:val="single" w:sz="4" w:space="0" w:color="auto"/>
              <w:left w:val="single" w:sz="4" w:space="0" w:color="auto"/>
              <w:bottom w:val="single" w:sz="4" w:space="0" w:color="auto"/>
              <w:right w:val="single" w:sz="4" w:space="0" w:color="auto"/>
            </w:tcBorders>
            <w:vAlign w:val="center"/>
            <w:hideMark/>
          </w:tcPr>
          <w:p w:rsidR="00CC2458" w:rsidRPr="00741C13" w:rsidRDefault="00CC2458" w:rsidP="00CE0578">
            <w:pPr>
              <w:rPr>
                <w:rFonts w:ascii="Calibri" w:hAnsi="Calibri"/>
              </w:rPr>
            </w:pPr>
            <w:r w:rsidRPr="00741C13">
              <w:rPr>
                <w:rFonts w:ascii="Calibri" w:hAnsi="Calibri"/>
              </w:rPr>
              <w:t>OBVEZE ZA ZAPOSLENE</w:t>
            </w:r>
          </w:p>
        </w:tc>
        <w:tc>
          <w:tcPr>
            <w:tcW w:w="1466" w:type="dxa"/>
            <w:tcBorders>
              <w:top w:val="single" w:sz="4" w:space="0" w:color="auto"/>
              <w:left w:val="single" w:sz="4" w:space="0" w:color="auto"/>
              <w:bottom w:val="single" w:sz="4" w:space="0" w:color="auto"/>
              <w:right w:val="single" w:sz="4" w:space="0" w:color="auto"/>
            </w:tcBorders>
            <w:shd w:val="clear" w:color="auto" w:fill="DBE5F1"/>
            <w:vAlign w:val="center"/>
          </w:tcPr>
          <w:p w:rsidR="00CC2458" w:rsidRPr="00741C13" w:rsidRDefault="00CC2458" w:rsidP="00CE0578">
            <w:pPr>
              <w:jc w:val="right"/>
              <w:rPr>
                <w:rFonts w:ascii="Calibri" w:hAnsi="Calibri"/>
              </w:rPr>
            </w:pPr>
            <w:r>
              <w:rPr>
                <w:rFonts w:ascii="Calibri" w:hAnsi="Calibri"/>
              </w:rPr>
              <w:t>198.303,22</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CC2458" w:rsidRPr="00741C13" w:rsidRDefault="00CC2458" w:rsidP="00CE0578">
            <w:pPr>
              <w:jc w:val="right"/>
              <w:rPr>
                <w:rFonts w:ascii="Calibri" w:hAnsi="Calibri"/>
              </w:rPr>
            </w:pPr>
            <w:r>
              <w:rPr>
                <w:rFonts w:ascii="Calibri" w:hAnsi="Calibri"/>
              </w:rPr>
              <w:t>0,00</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rsidR="00CC2458" w:rsidRPr="00741C13" w:rsidRDefault="00CC2458" w:rsidP="00CE0578">
            <w:pPr>
              <w:jc w:val="right"/>
              <w:rPr>
                <w:rFonts w:ascii="Calibri" w:hAnsi="Calibri"/>
              </w:rPr>
            </w:pPr>
            <w:r>
              <w:rPr>
                <w:rFonts w:ascii="Calibri" w:hAnsi="Calibri"/>
              </w:rPr>
              <w:t>198.303,22</w:t>
            </w:r>
          </w:p>
        </w:tc>
      </w:tr>
      <w:tr w:rsidR="00CC2458" w:rsidRPr="00741C13" w:rsidTr="00CE0578">
        <w:tc>
          <w:tcPr>
            <w:tcW w:w="5637" w:type="dxa"/>
            <w:tcBorders>
              <w:top w:val="single" w:sz="4" w:space="0" w:color="auto"/>
              <w:left w:val="single" w:sz="4" w:space="0" w:color="auto"/>
              <w:bottom w:val="single" w:sz="4" w:space="0" w:color="auto"/>
              <w:right w:val="single" w:sz="4" w:space="0" w:color="auto"/>
            </w:tcBorders>
            <w:vAlign w:val="center"/>
            <w:hideMark/>
          </w:tcPr>
          <w:p w:rsidR="00CC2458" w:rsidRPr="00741C13" w:rsidRDefault="00CC2458" w:rsidP="00CE0578">
            <w:pPr>
              <w:rPr>
                <w:rFonts w:ascii="Calibri" w:hAnsi="Calibri"/>
              </w:rPr>
            </w:pPr>
            <w:r w:rsidRPr="00741C13">
              <w:rPr>
                <w:rFonts w:ascii="Calibri" w:hAnsi="Calibri"/>
              </w:rPr>
              <w:t>OBVEZE ZA MATERIJALNE RASHODE</w:t>
            </w:r>
          </w:p>
        </w:tc>
        <w:tc>
          <w:tcPr>
            <w:tcW w:w="1466" w:type="dxa"/>
            <w:tcBorders>
              <w:top w:val="single" w:sz="4" w:space="0" w:color="auto"/>
              <w:left w:val="single" w:sz="4" w:space="0" w:color="auto"/>
              <w:bottom w:val="single" w:sz="4" w:space="0" w:color="auto"/>
              <w:right w:val="single" w:sz="4" w:space="0" w:color="auto"/>
            </w:tcBorders>
            <w:shd w:val="clear" w:color="auto" w:fill="DBE5F1"/>
            <w:vAlign w:val="center"/>
          </w:tcPr>
          <w:p w:rsidR="00CC2458" w:rsidRPr="00741C13" w:rsidRDefault="00CC2458" w:rsidP="00CE0578">
            <w:pPr>
              <w:jc w:val="right"/>
              <w:rPr>
                <w:rFonts w:ascii="Calibri" w:hAnsi="Calibri"/>
              </w:rPr>
            </w:pPr>
            <w:r>
              <w:rPr>
                <w:rFonts w:ascii="Calibri" w:hAnsi="Calibri"/>
              </w:rPr>
              <w:t>778.206,64</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CC2458" w:rsidRPr="00741C13" w:rsidRDefault="00CC2458" w:rsidP="00CE0578">
            <w:pPr>
              <w:jc w:val="right"/>
              <w:rPr>
                <w:rFonts w:ascii="Calibri" w:hAnsi="Calibri"/>
              </w:rPr>
            </w:pPr>
            <w:r>
              <w:rPr>
                <w:rFonts w:ascii="Calibri" w:hAnsi="Calibri"/>
              </w:rPr>
              <w:t>216,96</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rsidR="00CC2458" w:rsidRPr="00741C13" w:rsidRDefault="00CC2458" w:rsidP="00CE0578">
            <w:pPr>
              <w:jc w:val="right"/>
              <w:rPr>
                <w:rFonts w:ascii="Calibri" w:hAnsi="Calibri"/>
              </w:rPr>
            </w:pPr>
            <w:r>
              <w:rPr>
                <w:rFonts w:ascii="Calibri" w:hAnsi="Calibri"/>
              </w:rPr>
              <w:t>777.989,68</w:t>
            </w:r>
          </w:p>
        </w:tc>
      </w:tr>
      <w:tr w:rsidR="00CC2458" w:rsidRPr="00741C13" w:rsidTr="00CE0578">
        <w:tc>
          <w:tcPr>
            <w:tcW w:w="5637" w:type="dxa"/>
            <w:tcBorders>
              <w:top w:val="single" w:sz="4" w:space="0" w:color="auto"/>
              <w:left w:val="single" w:sz="4" w:space="0" w:color="auto"/>
              <w:bottom w:val="single" w:sz="4" w:space="0" w:color="auto"/>
              <w:right w:val="single" w:sz="4" w:space="0" w:color="auto"/>
            </w:tcBorders>
            <w:vAlign w:val="center"/>
            <w:hideMark/>
          </w:tcPr>
          <w:p w:rsidR="00CC2458" w:rsidRPr="00741C13" w:rsidRDefault="00CC2458" w:rsidP="00CE0578">
            <w:pPr>
              <w:rPr>
                <w:rFonts w:ascii="Calibri" w:hAnsi="Calibri"/>
              </w:rPr>
            </w:pPr>
            <w:r w:rsidRPr="00741C13">
              <w:rPr>
                <w:rFonts w:ascii="Calibri" w:hAnsi="Calibri"/>
              </w:rPr>
              <w:t>OBVEZE ZA FINANCIJSKE RASHODE</w:t>
            </w:r>
          </w:p>
        </w:tc>
        <w:tc>
          <w:tcPr>
            <w:tcW w:w="1466" w:type="dxa"/>
            <w:tcBorders>
              <w:top w:val="single" w:sz="4" w:space="0" w:color="auto"/>
              <w:left w:val="single" w:sz="4" w:space="0" w:color="auto"/>
              <w:bottom w:val="single" w:sz="4" w:space="0" w:color="auto"/>
              <w:right w:val="single" w:sz="4" w:space="0" w:color="auto"/>
            </w:tcBorders>
            <w:shd w:val="clear" w:color="auto" w:fill="DBE5F1"/>
            <w:vAlign w:val="center"/>
          </w:tcPr>
          <w:p w:rsidR="00CC2458" w:rsidRPr="00741C13" w:rsidRDefault="00CC2458" w:rsidP="00CE0578">
            <w:pPr>
              <w:jc w:val="right"/>
              <w:rPr>
                <w:rFonts w:ascii="Calibri" w:hAnsi="Calibri"/>
              </w:rPr>
            </w:pPr>
            <w:r>
              <w:rPr>
                <w:rFonts w:ascii="Calibri" w:hAnsi="Calibri"/>
              </w:rPr>
              <w:t>17.064,19</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CC2458" w:rsidRPr="00741C13" w:rsidRDefault="00CC2458" w:rsidP="00CE0578">
            <w:pPr>
              <w:jc w:val="right"/>
              <w:rPr>
                <w:rFonts w:ascii="Calibri" w:hAnsi="Calibri"/>
              </w:rPr>
            </w:pPr>
            <w:r>
              <w:rPr>
                <w:rFonts w:ascii="Calibri" w:hAnsi="Calibri"/>
              </w:rPr>
              <w:t>0,00</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rsidR="00CC2458" w:rsidRPr="00741C13" w:rsidRDefault="00CC2458" w:rsidP="00CE0578">
            <w:pPr>
              <w:jc w:val="right"/>
              <w:rPr>
                <w:rFonts w:ascii="Calibri" w:hAnsi="Calibri"/>
              </w:rPr>
            </w:pPr>
            <w:r>
              <w:rPr>
                <w:rFonts w:ascii="Calibri" w:hAnsi="Calibri"/>
              </w:rPr>
              <w:t>17.064,19</w:t>
            </w:r>
          </w:p>
        </w:tc>
      </w:tr>
      <w:tr w:rsidR="00CC2458" w:rsidRPr="00741C13" w:rsidTr="00CE0578">
        <w:tc>
          <w:tcPr>
            <w:tcW w:w="5637" w:type="dxa"/>
            <w:tcBorders>
              <w:top w:val="single" w:sz="4" w:space="0" w:color="auto"/>
              <w:left w:val="single" w:sz="4" w:space="0" w:color="auto"/>
              <w:bottom w:val="single" w:sz="4" w:space="0" w:color="auto"/>
              <w:right w:val="single" w:sz="4" w:space="0" w:color="auto"/>
            </w:tcBorders>
            <w:vAlign w:val="center"/>
            <w:hideMark/>
          </w:tcPr>
          <w:p w:rsidR="00CC2458" w:rsidRPr="00741C13" w:rsidRDefault="00CC2458" w:rsidP="00CE0578">
            <w:pPr>
              <w:rPr>
                <w:rFonts w:ascii="Calibri" w:hAnsi="Calibri"/>
              </w:rPr>
            </w:pPr>
            <w:r w:rsidRPr="00741C13">
              <w:rPr>
                <w:rFonts w:ascii="Calibri" w:hAnsi="Calibri"/>
              </w:rPr>
              <w:t>OBVEZE ZA NAKNADE GRAĐANIMA</w:t>
            </w:r>
          </w:p>
        </w:tc>
        <w:tc>
          <w:tcPr>
            <w:tcW w:w="1466" w:type="dxa"/>
            <w:tcBorders>
              <w:top w:val="single" w:sz="4" w:space="0" w:color="auto"/>
              <w:left w:val="single" w:sz="4" w:space="0" w:color="auto"/>
              <w:bottom w:val="single" w:sz="4" w:space="0" w:color="auto"/>
              <w:right w:val="single" w:sz="4" w:space="0" w:color="auto"/>
            </w:tcBorders>
            <w:shd w:val="clear" w:color="auto" w:fill="DBE5F1"/>
            <w:vAlign w:val="center"/>
          </w:tcPr>
          <w:p w:rsidR="00CC2458" w:rsidRPr="00741C13" w:rsidRDefault="00CC2458" w:rsidP="00CE0578">
            <w:pPr>
              <w:jc w:val="right"/>
              <w:rPr>
                <w:rFonts w:ascii="Calibri" w:hAnsi="Calibri"/>
              </w:rPr>
            </w:pPr>
            <w:r>
              <w:rPr>
                <w:rFonts w:ascii="Calibri" w:hAnsi="Calibri"/>
              </w:rPr>
              <w:t>3.295,06</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CC2458" w:rsidRPr="00741C13" w:rsidRDefault="00CC2458" w:rsidP="00CE0578">
            <w:pPr>
              <w:jc w:val="right"/>
              <w:rPr>
                <w:rFonts w:ascii="Calibri" w:hAnsi="Calibri"/>
              </w:rPr>
            </w:pPr>
            <w:r>
              <w:rPr>
                <w:rFonts w:ascii="Calibri" w:hAnsi="Calibri"/>
              </w:rPr>
              <w:t>0,00</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rsidR="00CC2458" w:rsidRPr="00741C13" w:rsidRDefault="00CC2458" w:rsidP="00CE0578">
            <w:pPr>
              <w:jc w:val="right"/>
              <w:rPr>
                <w:rFonts w:cstheme="minorHAnsi"/>
              </w:rPr>
            </w:pPr>
            <w:r>
              <w:rPr>
                <w:rFonts w:ascii="Calibri" w:hAnsi="Calibri"/>
              </w:rPr>
              <w:t>3.295,06</w:t>
            </w:r>
          </w:p>
        </w:tc>
      </w:tr>
      <w:tr w:rsidR="00CC2458" w:rsidRPr="00741C13" w:rsidTr="00CE0578">
        <w:tc>
          <w:tcPr>
            <w:tcW w:w="5637" w:type="dxa"/>
            <w:tcBorders>
              <w:top w:val="single" w:sz="4" w:space="0" w:color="auto"/>
              <w:left w:val="single" w:sz="4" w:space="0" w:color="auto"/>
              <w:bottom w:val="single" w:sz="4" w:space="0" w:color="auto"/>
              <w:right w:val="single" w:sz="4" w:space="0" w:color="auto"/>
            </w:tcBorders>
            <w:vAlign w:val="center"/>
            <w:hideMark/>
          </w:tcPr>
          <w:p w:rsidR="00CC2458" w:rsidRPr="00741C13" w:rsidRDefault="00CC2458" w:rsidP="00CE0578">
            <w:pPr>
              <w:rPr>
                <w:rFonts w:ascii="Calibri" w:hAnsi="Calibri"/>
              </w:rPr>
            </w:pPr>
            <w:r w:rsidRPr="00741C13">
              <w:rPr>
                <w:rFonts w:ascii="Calibri" w:hAnsi="Calibri"/>
              </w:rPr>
              <w:t>OBVEZE ZA KAPITALNE POMOĆI</w:t>
            </w:r>
          </w:p>
        </w:tc>
        <w:tc>
          <w:tcPr>
            <w:tcW w:w="1466" w:type="dxa"/>
            <w:tcBorders>
              <w:top w:val="single" w:sz="4" w:space="0" w:color="auto"/>
              <w:left w:val="single" w:sz="4" w:space="0" w:color="auto"/>
              <w:bottom w:val="single" w:sz="4" w:space="0" w:color="auto"/>
              <w:right w:val="single" w:sz="4" w:space="0" w:color="auto"/>
            </w:tcBorders>
            <w:shd w:val="clear" w:color="auto" w:fill="DBE5F1"/>
            <w:vAlign w:val="center"/>
          </w:tcPr>
          <w:p w:rsidR="00CC2458" w:rsidRPr="00741C13" w:rsidRDefault="00CC2458" w:rsidP="00CE0578">
            <w:pPr>
              <w:jc w:val="right"/>
              <w:rPr>
                <w:rFonts w:ascii="Calibri" w:hAnsi="Calibri"/>
              </w:rPr>
            </w:pPr>
            <w:r>
              <w:rPr>
                <w:rFonts w:ascii="Calibri" w:hAnsi="Calibri"/>
              </w:rPr>
              <w:t>20.570,19</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CC2458" w:rsidRPr="00741C13" w:rsidRDefault="00CC2458" w:rsidP="00CE0578">
            <w:pPr>
              <w:jc w:val="right"/>
              <w:rPr>
                <w:rFonts w:ascii="Calibri" w:hAnsi="Calibri"/>
              </w:rPr>
            </w:pPr>
            <w:r>
              <w:rPr>
                <w:rFonts w:ascii="Calibri" w:hAnsi="Calibri"/>
              </w:rPr>
              <w:t>0,00</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rsidR="00CC2458" w:rsidRPr="00741C13" w:rsidRDefault="00CC2458" w:rsidP="00CE0578">
            <w:pPr>
              <w:jc w:val="right"/>
              <w:rPr>
                <w:rFonts w:ascii="Calibri" w:hAnsi="Calibri"/>
              </w:rPr>
            </w:pPr>
            <w:r>
              <w:rPr>
                <w:rFonts w:cstheme="minorHAnsi"/>
              </w:rPr>
              <w:t>20.570,19</w:t>
            </w:r>
          </w:p>
        </w:tc>
      </w:tr>
      <w:tr w:rsidR="00CC2458" w:rsidRPr="00741C13" w:rsidTr="00CE0578">
        <w:tc>
          <w:tcPr>
            <w:tcW w:w="5637" w:type="dxa"/>
            <w:tcBorders>
              <w:top w:val="single" w:sz="4" w:space="0" w:color="auto"/>
              <w:left w:val="single" w:sz="4" w:space="0" w:color="auto"/>
              <w:bottom w:val="single" w:sz="4" w:space="0" w:color="auto"/>
              <w:right w:val="single" w:sz="4" w:space="0" w:color="auto"/>
            </w:tcBorders>
            <w:vAlign w:val="center"/>
            <w:hideMark/>
          </w:tcPr>
          <w:p w:rsidR="00CC2458" w:rsidRPr="00741C13" w:rsidRDefault="00CC2458" w:rsidP="00CE0578">
            <w:pPr>
              <w:rPr>
                <w:rFonts w:ascii="Calibri" w:hAnsi="Calibri"/>
              </w:rPr>
            </w:pPr>
            <w:r w:rsidRPr="00741C13">
              <w:rPr>
                <w:rFonts w:ascii="Calibri" w:hAnsi="Calibri"/>
              </w:rPr>
              <w:t>OSTALE TEKUĆE OBVEZE</w:t>
            </w:r>
          </w:p>
        </w:tc>
        <w:tc>
          <w:tcPr>
            <w:tcW w:w="1466" w:type="dxa"/>
            <w:tcBorders>
              <w:top w:val="single" w:sz="4" w:space="0" w:color="auto"/>
              <w:left w:val="single" w:sz="4" w:space="0" w:color="auto"/>
              <w:bottom w:val="single" w:sz="4" w:space="0" w:color="auto"/>
              <w:right w:val="single" w:sz="4" w:space="0" w:color="auto"/>
            </w:tcBorders>
            <w:shd w:val="clear" w:color="auto" w:fill="DBE5F1"/>
            <w:vAlign w:val="center"/>
          </w:tcPr>
          <w:p w:rsidR="00CC2458" w:rsidRPr="00741C13" w:rsidRDefault="00CC2458" w:rsidP="00CE0578">
            <w:pPr>
              <w:jc w:val="right"/>
              <w:rPr>
                <w:rFonts w:ascii="Calibri" w:hAnsi="Calibri"/>
              </w:rPr>
            </w:pPr>
            <w:r>
              <w:rPr>
                <w:rFonts w:ascii="Calibri" w:hAnsi="Calibri"/>
              </w:rPr>
              <w:t>184.562,61</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CC2458" w:rsidRPr="00741C13" w:rsidRDefault="00CC2458" w:rsidP="00CE0578">
            <w:pPr>
              <w:jc w:val="right"/>
              <w:rPr>
                <w:rFonts w:ascii="Calibri" w:hAnsi="Calibri"/>
              </w:rPr>
            </w:pPr>
            <w:r>
              <w:rPr>
                <w:rFonts w:ascii="Calibri" w:hAnsi="Calibri"/>
              </w:rPr>
              <w:t>0,00</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rsidR="00CC2458" w:rsidRPr="00741C13" w:rsidRDefault="00CC2458" w:rsidP="00CE0578">
            <w:pPr>
              <w:jc w:val="right"/>
              <w:rPr>
                <w:rFonts w:ascii="Calibri" w:hAnsi="Calibri"/>
              </w:rPr>
            </w:pPr>
            <w:r>
              <w:rPr>
                <w:rFonts w:ascii="Calibri" w:hAnsi="Calibri"/>
              </w:rPr>
              <w:t>184.562,61</w:t>
            </w:r>
          </w:p>
        </w:tc>
      </w:tr>
      <w:tr w:rsidR="00CC2458" w:rsidRPr="00741C13" w:rsidTr="00CE0578">
        <w:tc>
          <w:tcPr>
            <w:tcW w:w="5637"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CC2458" w:rsidRPr="00741C13" w:rsidRDefault="00CC2458" w:rsidP="00CE0578">
            <w:pPr>
              <w:rPr>
                <w:rFonts w:ascii="Calibri" w:hAnsi="Calibri"/>
                <w:b/>
              </w:rPr>
            </w:pPr>
            <w:r w:rsidRPr="00741C13">
              <w:rPr>
                <w:rFonts w:ascii="Calibri" w:hAnsi="Calibri"/>
                <w:b/>
              </w:rPr>
              <w:t>OBVEZE ZA NABAVU NEFINANCIJSKE IMOVINE</w:t>
            </w:r>
          </w:p>
        </w:tc>
        <w:tc>
          <w:tcPr>
            <w:tcW w:w="1466" w:type="dxa"/>
            <w:tcBorders>
              <w:top w:val="single" w:sz="4" w:space="0" w:color="auto"/>
              <w:left w:val="single" w:sz="4" w:space="0" w:color="auto"/>
              <w:bottom w:val="single" w:sz="4" w:space="0" w:color="auto"/>
              <w:right w:val="single" w:sz="4" w:space="0" w:color="auto"/>
            </w:tcBorders>
            <w:shd w:val="clear" w:color="auto" w:fill="DBE5F1"/>
            <w:vAlign w:val="center"/>
          </w:tcPr>
          <w:p w:rsidR="00CC2458" w:rsidRPr="00741C13" w:rsidRDefault="00CC2458" w:rsidP="00CE0578">
            <w:pPr>
              <w:jc w:val="right"/>
              <w:rPr>
                <w:rFonts w:ascii="Calibri" w:hAnsi="Calibri"/>
                <w:b/>
              </w:rPr>
            </w:pPr>
            <w:r>
              <w:rPr>
                <w:rFonts w:ascii="Calibri" w:hAnsi="Calibri"/>
                <w:b/>
              </w:rPr>
              <w:t>250.245,49</w:t>
            </w:r>
          </w:p>
        </w:tc>
        <w:tc>
          <w:tcPr>
            <w:tcW w:w="1369" w:type="dxa"/>
            <w:tcBorders>
              <w:top w:val="single" w:sz="4" w:space="0" w:color="auto"/>
              <w:left w:val="single" w:sz="4" w:space="0" w:color="auto"/>
              <w:bottom w:val="single" w:sz="4" w:space="0" w:color="auto"/>
              <w:right w:val="single" w:sz="4" w:space="0" w:color="auto"/>
            </w:tcBorders>
            <w:shd w:val="clear" w:color="auto" w:fill="DBE5F1"/>
            <w:vAlign w:val="center"/>
          </w:tcPr>
          <w:p w:rsidR="00CC2458" w:rsidRPr="00741C13" w:rsidRDefault="00CC2458" w:rsidP="00CE0578">
            <w:pPr>
              <w:jc w:val="right"/>
              <w:rPr>
                <w:rFonts w:ascii="Calibri" w:hAnsi="Calibri"/>
                <w:b/>
              </w:rPr>
            </w:pPr>
            <w:r>
              <w:rPr>
                <w:rFonts w:ascii="Calibri" w:hAnsi="Calibri"/>
                <w:b/>
              </w:rPr>
              <w:t>0,00</w:t>
            </w:r>
          </w:p>
        </w:tc>
        <w:tc>
          <w:tcPr>
            <w:tcW w:w="1525" w:type="dxa"/>
            <w:tcBorders>
              <w:top w:val="single" w:sz="4" w:space="0" w:color="auto"/>
              <w:left w:val="single" w:sz="4" w:space="0" w:color="auto"/>
              <w:bottom w:val="single" w:sz="4" w:space="0" w:color="auto"/>
              <w:right w:val="single" w:sz="4" w:space="0" w:color="auto"/>
            </w:tcBorders>
            <w:shd w:val="clear" w:color="auto" w:fill="DBE5F1"/>
            <w:vAlign w:val="center"/>
          </w:tcPr>
          <w:p w:rsidR="00CC2458" w:rsidRPr="00741C13" w:rsidRDefault="00CC2458" w:rsidP="00CE0578">
            <w:pPr>
              <w:jc w:val="right"/>
              <w:rPr>
                <w:rFonts w:ascii="Calibri" w:hAnsi="Calibri"/>
                <w:b/>
              </w:rPr>
            </w:pPr>
            <w:r>
              <w:rPr>
                <w:rFonts w:ascii="Calibri" w:hAnsi="Calibri"/>
                <w:b/>
              </w:rPr>
              <w:t>250.245,49</w:t>
            </w:r>
          </w:p>
        </w:tc>
      </w:tr>
      <w:tr w:rsidR="00CC2458" w:rsidRPr="00741C13" w:rsidTr="00CE0578">
        <w:tc>
          <w:tcPr>
            <w:tcW w:w="5637" w:type="dxa"/>
            <w:tcBorders>
              <w:top w:val="single" w:sz="4" w:space="0" w:color="auto"/>
              <w:left w:val="single" w:sz="4" w:space="0" w:color="auto"/>
              <w:bottom w:val="single" w:sz="4" w:space="0" w:color="auto"/>
              <w:right w:val="single" w:sz="4" w:space="0" w:color="auto"/>
            </w:tcBorders>
            <w:shd w:val="clear" w:color="auto" w:fill="FFFFFF"/>
            <w:vAlign w:val="center"/>
          </w:tcPr>
          <w:p w:rsidR="00CC2458" w:rsidRPr="00741C13" w:rsidRDefault="00CC2458" w:rsidP="00CE0578">
            <w:pPr>
              <w:rPr>
                <w:rFonts w:ascii="Calibri" w:hAnsi="Calibri"/>
              </w:rPr>
            </w:pPr>
            <w:r w:rsidRPr="00741C13">
              <w:rPr>
                <w:rFonts w:ascii="Calibri" w:hAnsi="Calibri"/>
              </w:rPr>
              <w:t>OBVEZE ZA NABAVU PROIZVEDENE IMOVINE</w:t>
            </w:r>
          </w:p>
        </w:tc>
        <w:tc>
          <w:tcPr>
            <w:tcW w:w="1466" w:type="dxa"/>
            <w:tcBorders>
              <w:top w:val="single" w:sz="4" w:space="0" w:color="auto"/>
              <w:left w:val="single" w:sz="4" w:space="0" w:color="auto"/>
              <w:bottom w:val="single" w:sz="4" w:space="0" w:color="auto"/>
              <w:right w:val="single" w:sz="4" w:space="0" w:color="auto"/>
            </w:tcBorders>
            <w:shd w:val="clear" w:color="auto" w:fill="FFFFFF"/>
            <w:vAlign w:val="center"/>
          </w:tcPr>
          <w:p w:rsidR="00CC2458" w:rsidRDefault="00CC2458" w:rsidP="00CE0578">
            <w:pPr>
              <w:jc w:val="right"/>
              <w:rPr>
                <w:rFonts w:ascii="Calibri" w:hAnsi="Calibri"/>
              </w:rPr>
            </w:pPr>
            <w:r>
              <w:rPr>
                <w:rFonts w:ascii="Calibri" w:hAnsi="Calibri"/>
              </w:rPr>
              <w:t>106.737,70</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CC2458" w:rsidRDefault="00CC2458" w:rsidP="00CE0578">
            <w:pPr>
              <w:jc w:val="right"/>
              <w:rPr>
                <w:rFonts w:ascii="Calibri" w:hAnsi="Calibri"/>
              </w:rPr>
            </w:pPr>
            <w:r>
              <w:rPr>
                <w:rFonts w:ascii="Calibri" w:hAnsi="Calibri"/>
              </w:rPr>
              <w:t>0,00</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rsidR="00CC2458" w:rsidRDefault="00CC2458" w:rsidP="00CE0578">
            <w:pPr>
              <w:jc w:val="right"/>
              <w:rPr>
                <w:rFonts w:ascii="Calibri" w:hAnsi="Calibri"/>
              </w:rPr>
            </w:pPr>
            <w:r>
              <w:rPr>
                <w:rFonts w:ascii="Calibri" w:hAnsi="Calibri"/>
              </w:rPr>
              <w:t>106.737,70</w:t>
            </w:r>
          </w:p>
        </w:tc>
      </w:tr>
      <w:tr w:rsidR="00CC2458" w:rsidRPr="00741C13" w:rsidTr="00CE0578">
        <w:tc>
          <w:tcPr>
            <w:tcW w:w="5637" w:type="dxa"/>
            <w:tcBorders>
              <w:top w:val="single" w:sz="4" w:space="0" w:color="auto"/>
              <w:left w:val="single" w:sz="4" w:space="0" w:color="auto"/>
              <w:bottom w:val="single" w:sz="4" w:space="0" w:color="auto"/>
              <w:right w:val="single" w:sz="4" w:space="0" w:color="auto"/>
            </w:tcBorders>
            <w:shd w:val="clear" w:color="auto" w:fill="FFFFFF"/>
            <w:vAlign w:val="center"/>
          </w:tcPr>
          <w:p w:rsidR="00CC2458" w:rsidRPr="00741C13" w:rsidRDefault="00CC2458" w:rsidP="00CE0578">
            <w:pPr>
              <w:rPr>
                <w:rFonts w:ascii="Calibri" w:hAnsi="Calibri"/>
              </w:rPr>
            </w:pPr>
            <w:r>
              <w:rPr>
                <w:rFonts w:ascii="Calibri" w:hAnsi="Calibri"/>
              </w:rPr>
              <w:t>OBVEZE ZA DODATNA ULAGANJA NA NEFINANCIJSKOJ IMOVINI</w:t>
            </w:r>
          </w:p>
        </w:tc>
        <w:tc>
          <w:tcPr>
            <w:tcW w:w="1466" w:type="dxa"/>
            <w:tcBorders>
              <w:top w:val="single" w:sz="4" w:space="0" w:color="auto"/>
              <w:left w:val="single" w:sz="4" w:space="0" w:color="auto"/>
              <w:bottom w:val="single" w:sz="4" w:space="0" w:color="auto"/>
              <w:right w:val="single" w:sz="4" w:space="0" w:color="auto"/>
            </w:tcBorders>
            <w:shd w:val="clear" w:color="auto" w:fill="FFFFFF"/>
            <w:vAlign w:val="center"/>
          </w:tcPr>
          <w:p w:rsidR="00CC2458" w:rsidRDefault="00CC2458" w:rsidP="00CE0578">
            <w:pPr>
              <w:jc w:val="right"/>
              <w:rPr>
                <w:rFonts w:ascii="Calibri" w:hAnsi="Calibri"/>
              </w:rPr>
            </w:pPr>
            <w:r>
              <w:rPr>
                <w:rFonts w:ascii="Calibri" w:hAnsi="Calibri"/>
              </w:rPr>
              <w:t>143.507,79</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CC2458" w:rsidRDefault="00CC2458" w:rsidP="00CE0578">
            <w:pPr>
              <w:jc w:val="right"/>
              <w:rPr>
                <w:rFonts w:ascii="Calibri" w:hAnsi="Calibri"/>
              </w:rPr>
            </w:pPr>
            <w:r>
              <w:rPr>
                <w:rFonts w:ascii="Calibri" w:hAnsi="Calibri"/>
              </w:rPr>
              <w:t>0,00</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rsidR="00CC2458" w:rsidRDefault="00CC2458" w:rsidP="00CE0578">
            <w:pPr>
              <w:jc w:val="right"/>
              <w:rPr>
                <w:rFonts w:ascii="Calibri" w:hAnsi="Calibri"/>
              </w:rPr>
            </w:pPr>
            <w:r>
              <w:rPr>
                <w:rFonts w:ascii="Calibri" w:hAnsi="Calibri"/>
              </w:rPr>
              <w:t>143.507,79</w:t>
            </w:r>
          </w:p>
        </w:tc>
      </w:tr>
      <w:tr w:rsidR="00CC2458" w:rsidRPr="00741C13" w:rsidTr="00CE0578">
        <w:tc>
          <w:tcPr>
            <w:tcW w:w="5637"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CC2458" w:rsidRPr="00741C13" w:rsidRDefault="00CC2458" w:rsidP="00CE0578">
            <w:pPr>
              <w:rPr>
                <w:rFonts w:ascii="Calibri" w:hAnsi="Calibri"/>
                <w:b/>
              </w:rPr>
            </w:pPr>
            <w:r w:rsidRPr="00741C13">
              <w:rPr>
                <w:rFonts w:ascii="Calibri" w:hAnsi="Calibri"/>
                <w:b/>
              </w:rPr>
              <w:t xml:space="preserve">OBVEZE ZA </w:t>
            </w:r>
            <w:r>
              <w:rPr>
                <w:rFonts w:ascii="Calibri" w:hAnsi="Calibri"/>
                <w:b/>
              </w:rPr>
              <w:t xml:space="preserve">KREDITE I </w:t>
            </w:r>
            <w:r w:rsidRPr="00741C13">
              <w:rPr>
                <w:rFonts w:ascii="Calibri" w:hAnsi="Calibri"/>
                <w:b/>
              </w:rPr>
              <w:t>ZAJMOVE</w:t>
            </w:r>
          </w:p>
        </w:tc>
        <w:tc>
          <w:tcPr>
            <w:tcW w:w="1466" w:type="dxa"/>
            <w:tcBorders>
              <w:top w:val="single" w:sz="4" w:space="0" w:color="auto"/>
              <w:left w:val="single" w:sz="4" w:space="0" w:color="auto"/>
              <w:bottom w:val="single" w:sz="4" w:space="0" w:color="auto"/>
              <w:right w:val="single" w:sz="4" w:space="0" w:color="auto"/>
            </w:tcBorders>
            <w:shd w:val="clear" w:color="auto" w:fill="DBE5F1"/>
            <w:vAlign w:val="center"/>
          </w:tcPr>
          <w:p w:rsidR="00CC2458" w:rsidRPr="00741C13" w:rsidRDefault="00CC2458" w:rsidP="00CE0578">
            <w:pPr>
              <w:jc w:val="right"/>
              <w:rPr>
                <w:rFonts w:ascii="Calibri" w:hAnsi="Calibri"/>
                <w:b/>
              </w:rPr>
            </w:pPr>
            <w:r>
              <w:rPr>
                <w:rFonts w:ascii="Calibri" w:hAnsi="Calibri"/>
                <w:b/>
              </w:rPr>
              <w:t>2.184.102,46</w:t>
            </w:r>
          </w:p>
        </w:tc>
        <w:tc>
          <w:tcPr>
            <w:tcW w:w="1369" w:type="dxa"/>
            <w:tcBorders>
              <w:top w:val="single" w:sz="4" w:space="0" w:color="auto"/>
              <w:left w:val="single" w:sz="4" w:space="0" w:color="auto"/>
              <w:bottom w:val="single" w:sz="4" w:space="0" w:color="auto"/>
              <w:right w:val="single" w:sz="4" w:space="0" w:color="auto"/>
            </w:tcBorders>
            <w:shd w:val="clear" w:color="auto" w:fill="DBE5F1"/>
            <w:vAlign w:val="center"/>
          </w:tcPr>
          <w:p w:rsidR="00CC2458" w:rsidRPr="00741C13" w:rsidRDefault="00CC2458" w:rsidP="00CE0578">
            <w:pPr>
              <w:jc w:val="right"/>
              <w:rPr>
                <w:rFonts w:ascii="Calibri" w:hAnsi="Calibri"/>
                <w:b/>
              </w:rPr>
            </w:pPr>
            <w:r>
              <w:rPr>
                <w:rFonts w:ascii="Calibri" w:hAnsi="Calibri"/>
                <w:b/>
              </w:rPr>
              <w:t>0,00</w:t>
            </w:r>
          </w:p>
        </w:tc>
        <w:tc>
          <w:tcPr>
            <w:tcW w:w="1525" w:type="dxa"/>
            <w:tcBorders>
              <w:top w:val="single" w:sz="4" w:space="0" w:color="auto"/>
              <w:left w:val="single" w:sz="4" w:space="0" w:color="auto"/>
              <w:bottom w:val="single" w:sz="4" w:space="0" w:color="auto"/>
              <w:right w:val="single" w:sz="4" w:space="0" w:color="auto"/>
            </w:tcBorders>
            <w:shd w:val="clear" w:color="auto" w:fill="DBE5F1"/>
            <w:vAlign w:val="center"/>
          </w:tcPr>
          <w:p w:rsidR="00CC2458" w:rsidRPr="00741C13" w:rsidRDefault="00CC2458" w:rsidP="00CE0578">
            <w:pPr>
              <w:jc w:val="right"/>
              <w:rPr>
                <w:rFonts w:ascii="Calibri" w:hAnsi="Calibri"/>
                <w:b/>
              </w:rPr>
            </w:pPr>
            <w:r>
              <w:rPr>
                <w:rFonts w:ascii="Calibri" w:hAnsi="Calibri"/>
                <w:b/>
              </w:rPr>
              <w:t>2.184.102,46</w:t>
            </w:r>
          </w:p>
        </w:tc>
      </w:tr>
      <w:tr w:rsidR="00CC2458" w:rsidRPr="00741C13" w:rsidTr="00CE0578">
        <w:tc>
          <w:tcPr>
            <w:tcW w:w="5637" w:type="dxa"/>
            <w:tcBorders>
              <w:top w:val="single" w:sz="4" w:space="0" w:color="auto"/>
              <w:left w:val="single" w:sz="4" w:space="0" w:color="auto"/>
              <w:bottom w:val="single" w:sz="4" w:space="0" w:color="auto"/>
              <w:right w:val="single" w:sz="4" w:space="0" w:color="auto"/>
            </w:tcBorders>
            <w:vAlign w:val="center"/>
            <w:hideMark/>
          </w:tcPr>
          <w:p w:rsidR="00CC2458" w:rsidRPr="00741C13" w:rsidRDefault="00CC2458" w:rsidP="00CE0578">
            <w:pPr>
              <w:rPr>
                <w:rFonts w:ascii="Calibri" w:hAnsi="Calibri"/>
              </w:rPr>
            </w:pPr>
            <w:r w:rsidRPr="00741C13">
              <w:rPr>
                <w:rFonts w:ascii="Calibri" w:hAnsi="Calibri"/>
              </w:rPr>
              <w:t xml:space="preserve">OBVEZE ZA </w:t>
            </w:r>
            <w:r>
              <w:rPr>
                <w:rFonts w:ascii="Calibri" w:hAnsi="Calibri"/>
              </w:rPr>
              <w:t xml:space="preserve">KREDITE I </w:t>
            </w:r>
            <w:r w:rsidRPr="00741C13">
              <w:rPr>
                <w:rFonts w:ascii="Calibri" w:hAnsi="Calibri"/>
              </w:rPr>
              <w:t xml:space="preserve">ZAJMOVE </w:t>
            </w:r>
            <w:r>
              <w:rPr>
                <w:rFonts w:ascii="Calibri" w:hAnsi="Calibri"/>
              </w:rPr>
              <w:t>OD KREDITNIH INSTITUCIJA</w:t>
            </w:r>
          </w:p>
        </w:tc>
        <w:tc>
          <w:tcPr>
            <w:tcW w:w="1466" w:type="dxa"/>
            <w:tcBorders>
              <w:top w:val="single" w:sz="4" w:space="0" w:color="auto"/>
              <w:left w:val="single" w:sz="4" w:space="0" w:color="auto"/>
              <w:bottom w:val="single" w:sz="4" w:space="0" w:color="auto"/>
              <w:right w:val="single" w:sz="4" w:space="0" w:color="auto"/>
            </w:tcBorders>
            <w:shd w:val="clear" w:color="auto" w:fill="DBE5F1"/>
            <w:vAlign w:val="center"/>
          </w:tcPr>
          <w:p w:rsidR="00CC2458" w:rsidRPr="00741C13" w:rsidRDefault="00CC2458" w:rsidP="00CE0578">
            <w:pPr>
              <w:jc w:val="right"/>
              <w:rPr>
                <w:rFonts w:ascii="Calibri" w:hAnsi="Calibri"/>
              </w:rPr>
            </w:pPr>
            <w:r>
              <w:rPr>
                <w:rFonts w:ascii="Calibri" w:hAnsi="Calibri"/>
              </w:rPr>
              <w:t>874.514,51</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CC2458" w:rsidRPr="00741C13" w:rsidRDefault="00CC2458" w:rsidP="00CE0578">
            <w:pPr>
              <w:jc w:val="right"/>
              <w:rPr>
                <w:rFonts w:ascii="Calibri" w:hAnsi="Calibri"/>
              </w:rPr>
            </w:pPr>
            <w:r>
              <w:rPr>
                <w:rFonts w:ascii="Calibri" w:hAnsi="Calibri"/>
              </w:rPr>
              <w:t>0,00</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rsidR="00CC2458" w:rsidRPr="00741C13" w:rsidRDefault="00CC2458" w:rsidP="00CE0578">
            <w:pPr>
              <w:jc w:val="right"/>
              <w:rPr>
                <w:rFonts w:ascii="Calibri" w:hAnsi="Calibri"/>
              </w:rPr>
            </w:pPr>
            <w:r>
              <w:rPr>
                <w:rFonts w:ascii="Calibri" w:hAnsi="Calibri"/>
              </w:rPr>
              <w:t>874.514,51</w:t>
            </w:r>
          </w:p>
        </w:tc>
      </w:tr>
      <w:tr w:rsidR="00CC2458" w:rsidRPr="00741C13" w:rsidTr="00CE0578">
        <w:tc>
          <w:tcPr>
            <w:tcW w:w="5637" w:type="dxa"/>
            <w:tcBorders>
              <w:top w:val="single" w:sz="4" w:space="0" w:color="auto"/>
              <w:left w:val="single" w:sz="4" w:space="0" w:color="auto"/>
              <w:bottom w:val="single" w:sz="4" w:space="0" w:color="auto"/>
              <w:right w:val="single" w:sz="4" w:space="0" w:color="auto"/>
            </w:tcBorders>
            <w:vAlign w:val="center"/>
          </w:tcPr>
          <w:p w:rsidR="00CC2458" w:rsidRPr="00741C13" w:rsidRDefault="00CC2458" w:rsidP="00CE0578">
            <w:pPr>
              <w:rPr>
                <w:rFonts w:ascii="Calibri" w:hAnsi="Calibri"/>
              </w:rPr>
            </w:pPr>
            <w:r w:rsidRPr="00916CED">
              <w:rPr>
                <w:rFonts w:ascii="Calibri" w:hAnsi="Calibri"/>
              </w:rPr>
              <w:t>OBVEZE ZA KREDITE I ZAJMOVE OD KREDITNIH INSTITUCIJA</w:t>
            </w:r>
          </w:p>
        </w:tc>
        <w:tc>
          <w:tcPr>
            <w:tcW w:w="1466" w:type="dxa"/>
            <w:tcBorders>
              <w:top w:val="single" w:sz="4" w:space="0" w:color="auto"/>
              <w:left w:val="single" w:sz="4" w:space="0" w:color="auto"/>
              <w:bottom w:val="single" w:sz="4" w:space="0" w:color="auto"/>
              <w:right w:val="single" w:sz="4" w:space="0" w:color="auto"/>
            </w:tcBorders>
            <w:shd w:val="clear" w:color="auto" w:fill="DBE5F1"/>
            <w:vAlign w:val="center"/>
          </w:tcPr>
          <w:p w:rsidR="00CC2458" w:rsidRPr="00741C13" w:rsidRDefault="00CC2458" w:rsidP="00CE0578">
            <w:pPr>
              <w:jc w:val="right"/>
              <w:rPr>
                <w:rFonts w:ascii="Calibri" w:hAnsi="Calibri"/>
              </w:rPr>
            </w:pPr>
            <w:r>
              <w:rPr>
                <w:rFonts w:ascii="Calibri" w:hAnsi="Calibri"/>
              </w:rPr>
              <w:t>1.309.587,95</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CC2458" w:rsidRPr="00741C13" w:rsidRDefault="00CC2458" w:rsidP="00CE0578">
            <w:pPr>
              <w:jc w:val="right"/>
              <w:rPr>
                <w:rFonts w:ascii="Calibri" w:hAnsi="Calibri"/>
              </w:rPr>
            </w:pPr>
            <w:r>
              <w:rPr>
                <w:rFonts w:ascii="Calibri" w:hAnsi="Calibri"/>
              </w:rPr>
              <w:t>0</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rsidR="00CC2458" w:rsidRPr="00741C13" w:rsidRDefault="00CC2458" w:rsidP="00CE0578">
            <w:pPr>
              <w:jc w:val="right"/>
              <w:rPr>
                <w:rFonts w:ascii="Calibri" w:hAnsi="Calibri"/>
              </w:rPr>
            </w:pPr>
            <w:r>
              <w:rPr>
                <w:rFonts w:ascii="Calibri" w:hAnsi="Calibri"/>
              </w:rPr>
              <w:t>1.309.587,95</w:t>
            </w:r>
          </w:p>
        </w:tc>
      </w:tr>
      <w:tr w:rsidR="00CC2458" w:rsidRPr="00741C13" w:rsidTr="00CE0578">
        <w:tc>
          <w:tcPr>
            <w:tcW w:w="56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C2458" w:rsidRPr="00EE00C1" w:rsidRDefault="00CC2458" w:rsidP="00CE0578">
            <w:pPr>
              <w:rPr>
                <w:rFonts w:ascii="Calibri" w:hAnsi="Calibri"/>
                <w:b/>
              </w:rPr>
            </w:pPr>
            <w:r w:rsidRPr="00EE00C1">
              <w:rPr>
                <w:rFonts w:ascii="Calibri" w:hAnsi="Calibri"/>
                <w:b/>
              </w:rPr>
              <w:t>MEĐUSOBNE OBVEZE PRORAČUNSKIH KORISNIKA</w:t>
            </w:r>
          </w:p>
        </w:tc>
        <w:tc>
          <w:tcPr>
            <w:tcW w:w="14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C2458" w:rsidRPr="00A44D53" w:rsidRDefault="00CC2458" w:rsidP="00CE0578">
            <w:pPr>
              <w:jc w:val="right"/>
              <w:rPr>
                <w:rFonts w:ascii="Calibri" w:hAnsi="Calibri"/>
                <w:b/>
              </w:rPr>
            </w:pPr>
            <w:r>
              <w:rPr>
                <w:rFonts w:ascii="Calibri" w:hAnsi="Calibri"/>
                <w:b/>
              </w:rPr>
              <w:t>209.077,33</w:t>
            </w:r>
          </w:p>
        </w:tc>
        <w:tc>
          <w:tcPr>
            <w:tcW w:w="1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C2458" w:rsidRPr="00A44D53" w:rsidRDefault="00CC2458" w:rsidP="00CE0578">
            <w:pPr>
              <w:jc w:val="right"/>
              <w:rPr>
                <w:rFonts w:ascii="Calibri" w:hAnsi="Calibri"/>
                <w:b/>
              </w:rPr>
            </w:pPr>
            <w:r>
              <w:rPr>
                <w:rFonts w:ascii="Calibri" w:hAnsi="Calibri"/>
                <w:b/>
              </w:rPr>
              <w:t>7.154,27</w:t>
            </w:r>
          </w:p>
        </w:tc>
        <w:tc>
          <w:tcPr>
            <w:tcW w:w="1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C2458" w:rsidRPr="00A44D53" w:rsidRDefault="00CC2458" w:rsidP="00CE0578">
            <w:pPr>
              <w:jc w:val="right"/>
              <w:rPr>
                <w:rFonts w:ascii="Calibri" w:hAnsi="Calibri"/>
                <w:b/>
              </w:rPr>
            </w:pPr>
            <w:r>
              <w:rPr>
                <w:rFonts w:ascii="Calibri" w:hAnsi="Calibri"/>
                <w:b/>
              </w:rPr>
              <w:t>201.923,06</w:t>
            </w:r>
          </w:p>
        </w:tc>
      </w:tr>
    </w:tbl>
    <w:p w:rsidR="008F6A73" w:rsidRDefault="008F6A73" w:rsidP="0099382D">
      <w:pPr>
        <w:tabs>
          <w:tab w:val="decimal" w:pos="4440"/>
        </w:tabs>
        <w:spacing w:line="276" w:lineRule="auto"/>
        <w:jc w:val="both"/>
        <w:rPr>
          <w:rFonts w:ascii="Calibri" w:hAnsi="Calibri"/>
          <w:sz w:val="24"/>
          <w:szCs w:val="24"/>
        </w:rPr>
      </w:pPr>
    </w:p>
    <w:p w:rsidR="00CC2458" w:rsidRPr="00206AC2" w:rsidRDefault="00CC2458" w:rsidP="00CC2458">
      <w:pPr>
        <w:jc w:val="both"/>
        <w:rPr>
          <w:rFonts w:asciiTheme="minorHAnsi" w:hAnsiTheme="minorHAnsi" w:cstheme="minorHAnsi"/>
          <w:sz w:val="22"/>
          <w:szCs w:val="22"/>
          <w:u w:val="single"/>
        </w:rPr>
      </w:pPr>
      <w:r w:rsidRPr="00206AC2">
        <w:rPr>
          <w:rFonts w:asciiTheme="minorHAnsi" w:hAnsiTheme="minorHAnsi" w:cstheme="minorHAnsi"/>
          <w:sz w:val="22"/>
          <w:szCs w:val="22"/>
          <w:u w:val="single"/>
        </w:rPr>
        <w:t xml:space="preserve">Tablica </w:t>
      </w:r>
      <w:r w:rsidR="00745D36" w:rsidRPr="00206AC2">
        <w:rPr>
          <w:rFonts w:asciiTheme="minorHAnsi" w:hAnsiTheme="minorHAnsi" w:cstheme="minorHAnsi"/>
          <w:sz w:val="22"/>
          <w:szCs w:val="22"/>
          <w:u w:val="single"/>
        </w:rPr>
        <w:t>10</w:t>
      </w:r>
      <w:r w:rsidRPr="00206AC2">
        <w:rPr>
          <w:rFonts w:asciiTheme="minorHAnsi" w:hAnsiTheme="minorHAnsi" w:cstheme="minorHAnsi"/>
          <w:sz w:val="22"/>
          <w:szCs w:val="22"/>
          <w:u w:val="single"/>
        </w:rPr>
        <w:t xml:space="preserve">. Međusobne obveze subjekata općeg proračuna </w:t>
      </w:r>
    </w:p>
    <w:p w:rsidR="00CC2458" w:rsidRPr="00CC2458" w:rsidRDefault="00CC2458" w:rsidP="00CC2458">
      <w:pPr>
        <w:jc w:val="both"/>
        <w:rPr>
          <w:rFonts w:asciiTheme="minorHAnsi" w:hAnsiTheme="minorHAnsi" w:cstheme="minorHAnsi"/>
          <w:sz w:val="22"/>
          <w:szCs w:val="22"/>
          <w:u w:val="single"/>
        </w:rPr>
      </w:pPr>
    </w:p>
    <w:tbl>
      <w:tblPr>
        <w:tblW w:w="10047" w:type="dxa"/>
        <w:tblInd w:w="93" w:type="dxa"/>
        <w:tblLook w:val="04A0" w:firstRow="1" w:lastRow="0" w:firstColumn="1" w:lastColumn="0" w:noHBand="0" w:noVBand="1"/>
      </w:tblPr>
      <w:tblGrid>
        <w:gridCol w:w="764"/>
        <w:gridCol w:w="3362"/>
        <w:gridCol w:w="1134"/>
        <w:gridCol w:w="1369"/>
        <w:gridCol w:w="1417"/>
        <w:gridCol w:w="1041"/>
        <w:gridCol w:w="960"/>
      </w:tblGrid>
      <w:tr w:rsidR="00CC2458" w:rsidRPr="00E563BC" w:rsidTr="00CE0578">
        <w:trPr>
          <w:trHeight w:val="600"/>
        </w:trPr>
        <w:tc>
          <w:tcPr>
            <w:tcW w:w="4126"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C2458" w:rsidRPr="00E563BC" w:rsidRDefault="00CC2458" w:rsidP="00CE0578">
            <w:pPr>
              <w:jc w:val="center"/>
              <w:rPr>
                <w:rFonts w:ascii="Calibri" w:hAnsi="Calibri" w:cs="Calibri"/>
                <w:b/>
                <w:bCs/>
                <w:color w:val="000000"/>
                <w:sz w:val="18"/>
                <w:szCs w:val="18"/>
              </w:rPr>
            </w:pPr>
            <w:r w:rsidRPr="00E563BC">
              <w:rPr>
                <w:rFonts w:ascii="Calibri" w:hAnsi="Calibri" w:cs="Calibri"/>
                <w:b/>
                <w:bCs/>
                <w:color w:val="000000"/>
                <w:sz w:val="18"/>
                <w:szCs w:val="18"/>
              </w:rPr>
              <w:t>PP</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rsidR="00CC2458" w:rsidRPr="00E563BC" w:rsidRDefault="00CC2458" w:rsidP="00CE0578">
            <w:pPr>
              <w:jc w:val="center"/>
              <w:rPr>
                <w:rFonts w:ascii="Calibri" w:hAnsi="Calibri" w:cs="Calibri"/>
                <w:b/>
                <w:bCs/>
                <w:color w:val="000000"/>
                <w:sz w:val="18"/>
                <w:szCs w:val="18"/>
              </w:rPr>
            </w:pPr>
            <w:r w:rsidRPr="00E563BC">
              <w:rPr>
                <w:rFonts w:ascii="Calibri" w:hAnsi="Calibri" w:cs="Calibri"/>
                <w:b/>
                <w:bCs/>
                <w:color w:val="000000"/>
                <w:sz w:val="18"/>
                <w:szCs w:val="18"/>
              </w:rPr>
              <w:t>PS</w:t>
            </w:r>
          </w:p>
        </w:tc>
        <w:tc>
          <w:tcPr>
            <w:tcW w:w="1369" w:type="dxa"/>
            <w:tcBorders>
              <w:top w:val="single" w:sz="4" w:space="0" w:color="auto"/>
              <w:left w:val="nil"/>
              <w:bottom w:val="single" w:sz="4" w:space="0" w:color="auto"/>
              <w:right w:val="single" w:sz="4" w:space="0" w:color="auto"/>
            </w:tcBorders>
            <w:shd w:val="clear" w:color="000000" w:fill="D9D9D9"/>
            <w:noWrap/>
            <w:vAlign w:val="center"/>
            <w:hideMark/>
          </w:tcPr>
          <w:p w:rsidR="00CC2458" w:rsidRPr="00E563BC" w:rsidRDefault="00CC2458" w:rsidP="00CE0578">
            <w:pPr>
              <w:jc w:val="center"/>
              <w:rPr>
                <w:rFonts w:ascii="Calibri" w:hAnsi="Calibri" w:cs="Calibri"/>
                <w:b/>
                <w:bCs/>
                <w:color w:val="000000"/>
                <w:sz w:val="18"/>
                <w:szCs w:val="18"/>
              </w:rPr>
            </w:pPr>
            <w:r w:rsidRPr="00E563BC">
              <w:rPr>
                <w:rFonts w:ascii="Calibri" w:hAnsi="Calibri" w:cs="Calibri"/>
                <w:b/>
                <w:bCs/>
                <w:color w:val="000000"/>
                <w:sz w:val="18"/>
                <w:szCs w:val="18"/>
              </w:rPr>
              <w:t>POVEĆANJE</w:t>
            </w:r>
          </w:p>
        </w:tc>
        <w:tc>
          <w:tcPr>
            <w:tcW w:w="1417" w:type="dxa"/>
            <w:tcBorders>
              <w:top w:val="single" w:sz="4" w:space="0" w:color="auto"/>
              <w:left w:val="nil"/>
              <w:bottom w:val="single" w:sz="4" w:space="0" w:color="auto"/>
              <w:right w:val="single" w:sz="4" w:space="0" w:color="auto"/>
            </w:tcBorders>
            <w:shd w:val="clear" w:color="000000" w:fill="D9D9D9"/>
            <w:noWrap/>
            <w:vAlign w:val="center"/>
            <w:hideMark/>
          </w:tcPr>
          <w:p w:rsidR="00CC2458" w:rsidRPr="00E563BC" w:rsidRDefault="00CC2458" w:rsidP="00CE0578">
            <w:pPr>
              <w:jc w:val="center"/>
              <w:rPr>
                <w:rFonts w:ascii="Calibri" w:hAnsi="Calibri" w:cs="Calibri"/>
                <w:b/>
                <w:bCs/>
                <w:color w:val="000000"/>
                <w:sz w:val="18"/>
                <w:szCs w:val="18"/>
              </w:rPr>
            </w:pPr>
            <w:r w:rsidRPr="00E563BC">
              <w:rPr>
                <w:rFonts w:ascii="Calibri" w:hAnsi="Calibri" w:cs="Calibri"/>
                <w:b/>
                <w:bCs/>
                <w:color w:val="000000"/>
                <w:sz w:val="18"/>
                <w:szCs w:val="18"/>
              </w:rPr>
              <w:t>SMANJENJE</w:t>
            </w:r>
          </w:p>
        </w:tc>
        <w:tc>
          <w:tcPr>
            <w:tcW w:w="1041" w:type="dxa"/>
            <w:tcBorders>
              <w:top w:val="single" w:sz="4" w:space="0" w:color="auto"/>
              <w:left w:val="nil"/>
              <w:bottom w:val="single" w:sz="4" w:space="0" w:color="auto"/>
              <w:right w:val="single" w:sz="4" w:space="0" w:color="auto"/>
            </w:tcBorders>
            <w:shd w:val="clear" w:color="000000" w:fill="D9D9D9"/>
            <w:noWrap/>
            <w:vAlign w:val="center"/>
            <w:hideMark/>
          </w:tcPr>
          <w:p w:rsidR="00CC2458" w:rsidRPr="00E563BC" w:rsidRDefault="00CC2458" w:rsidP="00CE0578">
            <w:pPr>
              <w:jc w:val="center"/>
              <w:rPr>
                <w:rFonts w:ascii="Calibri" w:hAnsi="Calibri" w:cs="Calibri"/>
                <w:b/>
                <w:bCs/>
                <w:color w:val="000000"/>
                <w:sz w:val="18"/>
                <w:szCs w:val="18"/>
              </w:rPr>
            </w:pPr>
            <w:r w:rsidRPr="00E563BC">
              <w:rPr>
                <w:rFonts w:ascii="Calibri" w:hAnsi="Calibri" w:cs="Calibri"/>
                <w:b/>
                <w:bCs/>
                <w:color w:val="000000"/>
                <w:sz w:val="18"/>
                <w:szCs w:val="18"/>
              </w:rPr>
              <w:t>SALDO</w:t>
            </w:r>
          </w:p>
        </w:tc>
        <w:tc>
          <w:tcPr>
            <w:tcW w:w="960" w:type="dxa"/>
            <w:tcBorders>
              <w:top w:val="single" w:sz="4" w:space="0" w:color="auto"/>
              <w:left w:val="nil"/>
              <w:bottom w:val="single" w:sz="4" w:space="0" w:color="auto"/>
              <w:right w:val="single" w:sz="4" w:space="0" w:color="auto"/>
            </w:tcBorders>
            <w:shd w:val="clear" w:color="000000" w:fill="D9D9D9"/>
            <w:noWrap/>
            <w:vAlign w:val="center"/>
            <w:hideMark/>
          </w:tcPr>
          <w:p w:rsidR="00CC2458" w:rsidRPr="00E563BC" w:rsidRDefault="00CC2458" w:rsidP="00CE0578">
            <w:pPr>
              <w:jc w:val="center"/>
              <w:rPr>
                <w:rFonts w:ascii="Calibri" w:hAnsi="Calibri" w:cs="Calibri"/>
                <w:b/>
                <w:bCs/>
                <w:color w:val="000000"/>
                <w:sz w:val="18"/>
                <w:szCs w:val="18"/>
              </w:rPr>
            </w:pPr>
            <w:r w:rsidRPr="00E563BC">
              <w:rPr>
                <w:rFonts w:ascii="Calibri" w:hAnsi="Calibri" w:cs="Calibri"/>
                <w:b/>
                <w:bCs/>
                <w:color w:val="000000"/>
                <w:sz w:val="18"/>
                <w:szCs w:val="18"/>
              </w:rPr>
              <w:t>KONTO</w:t>
            </w:r>
          </w:p>
        </w:tc>
      </w:tr>
      <w:tr w:rsidR="00CC2458" w:rsidRPr="00E563BC" w:rsidTr="00CE0578">
        <w:trPr>
          <w:trHeight w:val="300"/>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CC2458" w:rsidRPr="00E563BC" w:rsidRDefault="00CC2458" w:rsidP="00CE0578">
            <w:pPr>
              <w:jc w:val="center"/>
              <w:rPr>
                <w:rFonts w:ascii="Calibri" w:hAnsi="Calibri" w:cs="Calibri"/>
                <w:color w:val="000000"/>
                <w:sz w:val="18"/>
                <w:szCs w:val="18"/>
              </w:rPr>
            </w:pPr>
            <w:r w:rsidRPr="00E563BC">
              <w:rPr>
                <w:rFonts w:ascii="Calibri" w:hAnsi="Calibri" w:cs="Calibri"/>
                <w:color w:val="000000"/>
                <w:sz w:val="18"/>
                <w:szCs w:val="18"/>
              </w:rPr>
              <w:t>23</w:t>
            </w:r>
          </w:p>
        </w:tc>
        <w:tc>
          <w:tcPr>
            <w:tcW w:w="3362"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rPr>
                <w:rFonts w:ascii="Calibri" w:hAnsi="Calibri" w:cs="Calibri"/>
                <w:color w:val="000000"/>
                <w:sz w:val="18"/>
                <w:szCs w:val="18"/>
              </w:rPr>
            </w:pPr>
            <w:r w:rsidRPr="00E563BC">
              <w:rPr>
                <w:rFonts w:ascii="Calibri" w:hAnsi="Calibri" w:cs="Calibri"/>
                <w:color w:val="000000"/>
                <w:sz w:val="18"/>
                <w:szCs w:val="18"/>
              </w:rPr>
              <w:t>OŠ FRAN KRSTO FRANKOPAN</w:t>
            </w:r>
          </w:p>
        </w:tc>
        <w:tc>
          <w:tcPr>
            <w:tcW w:w="1134"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0,00</w:t>
            </w:r>
          </w:p>
        </w:tc>
        <w:tc>
          <w:tcPr>
            <w:tcW w:w="1369"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3.199,75</w:t>
            </w:r>
          </w:p>
        </w:tc>
        <w:tc>
          <w:tcPr>
            <w:tcW w:w="1417"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3.199,75</w:t>
            </w:r>
          </w:p>
        </w:tc>
        <w:tc>
          <w:tcPr>
            <w:tcW w:w="1041"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center"/>
              <w:rPr>
                <w:rFonts w:ascii="Calibri" w:hAnsi="Calibri" w:cs="Calibri"/>
                <w:color w:val="000000"/>
                <w:sz w:val="18"/>
                <w:szCs w:val="18"/>
              </w:rPr>
            </w:pPr>
            <w:r w:rsidRPr="00E563BC">
              <w:rPr>
                <w:rFonts w:ascii="Calibri" w:hAnsi="Calibri" w:cs="Calibri"/>
                <w:color w:val="000000"/>
                <w:sz w:val="18"/>
                <w:szCs w:val="18"/>
              </w:rPr>
              <w:t>237</w:t>
            </w:r>
          </w:p>
        </w:tc>
      </w:tr>
      <w:tr w:rsidR="00CC2458" w:rsidRPr="00E563BC" w:rsidTr="00CE0578">
        <w:trPr>
          <w:trHeight w:val="300"/>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CC2458" w:rsidRPr="00E563BC" w:rsidRDefault="00CC2458" w:rsidP="00CE0578">
            <w:pPr>
              <w:jc w:val="center"/>
              <w:rPr>
                <w:rFonts w:ascii="Calibri" w:hAnsi="Calibri" w:cs="Calibri"/>
                <w:color w:val="000000"/>
                <w:sz w:val="18"/>
                <w:szCs w:val="18"/>
              </w:rPr>
            </w:pPr>
            <w:r w:rsidRPr="00E563BC">
              <w:rPr>
                <w:rFonts w:ascii="Calibri" w:hAnsi="Calibri" w:cs="Calibri"/>
                <w:color w:val="000000"/>
                <w:sz w:val="18"/>
                <w:szCs w:val="18"/>
              </w:rPr>
              <w:t>264</w:t>
            </w:r>
          </w:p>
        </w:tc>
        <w:tc>
          <w:tcPr>
            <w:tcW w:w="3362"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rPr>
                <w:rFonts w:ascii="Calibri" w:hAnsi="Calibri" w:cs="Calibri"/>
                <w:color w:val="000000"/>
                <w:sz w:val="18"/>
                <w:szCs w:val="18"/>
              </w:rPr>
            </w:pPr>
            <w:r w:rsidRPr="00E563BC">
              <w:rPr>
                <w:rFonts w:ascii="Calibri" w:hAnsi="Calibri" w:cs="Calibri"/>
                <w:color w:val="000000"/>
                <w:sz w:val="18"/>
                <w:szCs w:val="18"/>
              </w:rPr>
              <w:t>NASTAVNI ZAVOD ZA JAVNO ZDRAVSTVO</w:t>
            </w:r>
          </w:p>
        </w:tc>
        <w:tc>
          <w:tcPr>
            <w:tcW w:w="1134"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6.472,50</w:t>
            </w:r>
          </w:p>
        </w:tc>
        <w:tc>
          <w:tcPr>
            <w:tcW w:w="1369"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14.007,50</w:t>
            </w:r>
          </w:p>
        </w:tc>
        <w:tc>
          <w:tcPr>
            <w:tcW w:w="1417"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20.480,00</w:t>
            </w:r>
          </w:p>
        </w:tc>
        <w:tc>
          <w:tcPr>
            <w:tcW w:w="1041"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center"/>
              <w:rPr>
                <w:rFonts w:ascii="Calibri" w:hAnsi="Calibri" w:cs="Calibri"/>
                <w:color w:val="000000"/>
                <w:sz w:val="18"/>
                <w:szCs w:val="18"/>
              </w:rPr>
            </w:pPr>
            <w:r w:rsidRPr="00E563BC">
              <w:rPr>
                <w:rFonts w:ascii="Calibri" w:hAnsi="Calibri" w:cs="Calibri"/>
                <w:color w:val="000000"/>
                <w:sz w:val="18"/>
                <w:szCs w:val="18"/>
              </w:rPr>
              <w:t>232</w:t>
            </w:r>
          </w:p>
        </w:tc>
      </w:tr>
      <w:tr w:rsidR="00CC2458" w:rsidRPr="00E563BC" w:rsidTr="00CE0578">
        <w:trPr>
          <w:trHeight w:val="300"/>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CC2458" w:rsidRPr="00E563BC" w:rsidRDefault="00CC2458" w:rsidP="00CE0578">
            <w:pPr>
              <w:jc w:val="center"/>
              <w:rPr>
                <w:rFonts w:ascii="Calibri" w:hAnsi="Calibri" w:cs="Calibri"/>
                <w:color w:val="000000"/>
                <w:sz w:val="18"/>
                <w:szCs w:val="18"/>
              </w:rPr>
            </w:pPr>
            <w:r w:rsidRPr="00E563BC">
              <w:rPr>
                <w:rFonts w:ascii="Calibri" w:hAnsi="Calibri" w:cs="Calibri"/>
                <w:color w:val="000000"/>
                <w:sz w:val="18"/>
                <w:szCs w:val="18"/>
              </w:rPr>
              <w:t>279</w:t>
            </w:r>
          </w:p>
        </w:tc>
        <w:tc>
          <w:tcPr>
            <w:tcW w:w="3362"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rPr>
                <w:rFonts w:ascii="Calibri" w:hAnsi="Calibri" w:cs="Calibri"/>
                <w:color w:val="000000"/>
                <w:sz w:val="18"/>
                <w:szCs w:val="18"/>
              </w:rPr>
            </w:pPr>
            <w:r w:rsidRPr="00E563BC">
              <w:rPr>
                <w:rFonts w:ascii="Calibri" w:hAnsi="Calibri" w:cs="Calibri"/>
                <w:color w:val="000000"/>
                <w:sz w:val="18"/>
                <w:szCs w:val="18"/>
              </w:rPr>
              <w:t>DRŽAVNI PRORAČUN</w:t>
            </w:r>
          </w:p>
        </w:tc>
        <w:tc>
          <w:tcPr>
            <w:tcW w:w="1134"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3.884,79</w:t>
            </w:r>
          </w:p>
        </w:tc>
        <w:tc>
          <w:tcPr>
            <w:tcW w:w="1369"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92.980,17</w:t>
            </w:r>
          </w:p>
        </w:tc>
        <w:tc>
          <w:tcPr>
            <w:tcW w:w="1417"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95.328,87</w:t>
            </w:r>
          </w:p>
        </w:tc>
        <w:tc>
          <w:tcPr>
            <w:tcW w:w="1041"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1.536,09</w:t>
            </w:r>
          </w:p>
        </w:tc>
        <w:tc>
          <w:tcPr>
            <w:tcW w:w="960"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center"/>
              <w:rPr>
                <w:rFonts w:ascii="Calibri" w:hAnsi="Calibri" w:cs="Calibri"/>
                <w:color w:val="000000"/>
                <w:sz w:val="18"/>
                <w:szCs w:val="18"/>
              </w:rPr>
            </w:pPr>
            <w:r w:rsidRPr="00E563BC">
              <w:rPr>
                <w:rFonts w:ascii="Calibri" w:hAnsi="Calibri" w:cs="Calibri"/>
                <w:color w:val="000000"/>
                <w:sz w:val="18"/>
                <w:szCs w:val="18"/>
              </w:rPr>
              <w:t>232</w:t>
            </w:r>
          </w:p>
        </w:tc>
      </w:tr>
      <w:tr w:rsidR="00CC2458" w:rsidRPr="00E563BC" w:rsidTr="00CE0578">
        <w:trPr>
          <w:trHeight w:val="300"/>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CC2458" w:rsidRPr="00E563BC" w:rsidRDefault="00CC2458" w:rsidP="00CE0578">
            <w:pPr>
              <w:jc w:val="center"/>
              <w:rPr>
                <w:rFonts w:ascii="Calibri" w:hAnsi="Calibri" w:cs="Calibri"/>
                <w:color w:val="000000"/>
                <w:sz w:val="18"/>
                <w:szCs w:val="18"/>
              </w:rPr>
            </w:pPr>
            <w:r w:rsidRPr="00E563BC">
              <w:rPr>
                <w:rFonts w:ascii="Calibri" w:hAnsi="Calibri" w:cs="Calibri"/>
                <w:color w:val="000000"/>
                <w:sz w:val="18"/>
                <w:szCs w:val="18"/>
              </w:rPr>
              <w:t>482</w:t>
            </w:r>
          </w:p>
        </w:tc>
        <w:tc>
          <w:tcPr>
            <w:tcW w:w="3362"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rPr>
                <w:rFonts w:ascii="Calibri" w:hAnsi="Calibri" w:cs="Calibri"/>
                <w:color w:val="000000"/>
                <w:sz w:val="18"/>
                <w:szCs w:val="18"/>
              </w:rPr>
            </w:pPr>
            <w:r w:rsidRPr="00E563BC">
              <w:rPr>
                <w:rFonts w:ascii="Calibri" w:hAnsi="Calibri" w:cs="Calibri"/>
                <w:color w:val="000000"/>
                <w:sz w:val="18"/>
                <w:szCs w:val="18"/>
              </w:rPr>
              <w:t>HRVATSKE VODE</w:t>
            </w:r>
          </w:p>
        </w:tc>
        <w:tc>
          <w:tcPr>
            <w:tcW w:w="1134"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0,00</w:t>
            </w:r>
          </w:p>
        </w:tc>
        <w:tc>
          <w:tcPr>
            <w:tcW w:w="1369"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134,61</w:t>
            </w:r>
          </w:p>
        </w:tc>
        <w:tc>
          <w:tcPr>
            <w:tcW w:w="1417"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134,61</w:t>
            </w:r>
          </w:p>
        </w:tc>
        <w:tc>
          <w:tcPr>
            <w:tcW w:w="1041"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center"/>
              <w:rPr>
                <w:rFonts w:ascii="Calibri" w:hAnsi="Calibri" w:cs="Calibri"/>
                <w:color w:val="000000"/>
                <w:sz w:val="18"/>
                <w:szCs w:val="18"/>
              </w:rPr>
            </w:pPr>
            <w:r w:rsidRPr="00E563BC">
              <w:rPr>
                <w:rFonts w:ascii="Calibri" w:hAnsi="Calibri" w:cs="Calibri"/>
                <w:color w:val="000000"/>
                <w:sz w:val="18"/>
                <w:szCs w:val="18"/>
              </w:rPr>
              <w:t>232</w:t>
            </w:r>
          </w:p>
        </w:tc>
      </w:tr>
      <w:tr w:rsidR="00CC2458" w:rsidRPr="00E563BC" w:rsidTr="00CE0578">
        <w:trPr>
          <w:trHeight w:val="300"/>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CC2458" w:rsidRPr="00E563BC" w:rsidRDefault="00CC2458" w:rsidP="00CE0578">
            <w:pPr>
              <w:jc w:val="center"/>
              <w:rPr>
                <w:rFonts w:ascii="Calibri" w:hAnsi="Calibri" w:cs="Calibri"/>
                <w:color w:val="000000"/>
                <w:sz w:val="18"/>
                <w:szCs w:val="18"/>
              </w:rPr>
            </w:pPr>
            <w:r w:rsidRPr="00E563BC">
              <w:rPr>
                <w:rFonts w:ascii="Calibri" w:hAnsi="Calibri" w:cs="Calibri"/>
                <w:color w:val="000000"/>
                <w:sz w:val="18"/>
                <w:szCs w:val="18"/>
              </w:rPr>
              <w:t>518</w:t>
            </w:r>
          </w:p>
        </w:tc>
        <w:tc>
          <w:tcPr>
            <w:tcW w:w="3362"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rPr>
                <w:rFonts w:ascii="Calibri" w:hAnsi="Calibri" w:cs="Calibri"/>
                <w:color w:val="000000"/>
                <w:sz w:val="18"/>
                <w:szCs w:val="18"/>
              </w:rPr>
            </w:pPr>
            <w:r w:rsidRPr="00E563BC">
              <w:rPr>
                <w:rFonts w:ascii="Calibri" w:hAnsi="Calibri" w:cs="Calibri"/>
                <w:color w:val="000000"/>
                <w:sz w:val="18"/>
                <w:szCs w:val="18"/>
              </w:rPr>
              <w:t>DOM UMIROVLJENIKA MALI KARTEC</w:t>
            </w:r>
          </w:p>
        </w:tc>
        <w:tc>
          <w:tcPr>
            <w:tcW w:w="1134"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510,00</w:t>
            </w:r>
          </w:p>
        </w:tc>
        <w:tc>
          <w:tcPr>
            <w:tcW w:w="1369"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4.573,00</w:t>
            </w:r>
          </w:p>
        </w:tc>
        <w:tc>
          <w:tcPr>
            <w:tcW w:w="1417"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5.083,00</w:t>
            </w:r>
          </w:p>
        </w:tc>
        <w:tc>
          <w:tcPr>
            <w:tcW w:w="1041"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center"/>
              <w:rPr>
                <w:rFonts w:ascii="Calibri" w:hAnsi="Calibri" w:cs="Calibri"/>
                <w:color w:val="000000"/>
                <w:sz w:val="18"/>
                <w:szCs w:val="18"/>
              </w:rPr>
            </w:pPr>
            <w:r w:rsidRPr="00E563BC">
              <w:rPr>
                <w:rFonts w:ascii="Calibri" w:hAnsi="Calibri" w:cs="Calibri"/>
                <w:color w:val="000000"/>
                <w:sz w:val="18"/>
                <w:szCs w:val="18"/>
              </w:rPr>
              <w:t>237</w:t>
            </w:r>
          </w:p>
        </w:tc>
      </w:tr>
      <w:tr w:rsidR="00CC2458" w:rsidRPr="00E563BC" w:rsidTr="00CE0578">
        <w:trPr>
          <w:trHeight w:val="300"/>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CC2458" w:rsidRPr="00E563BC" w:rsidRDefault="00CC2458" w:rsidP="00CE0578">
            <w:pPr>
              <w:jc w:val="center"/>
              <w:rPr>
                <w:rFonts w:ascii="Calibri" w:hAnsi="Calibri" w:cs="Calibri"/>
                <w:color w:val="000000"/>
                <w:sz w:val="18"/>
                <w:szCs w:val="18"/>
              </w:rPr>
            </w:pPr>
            <w:r w:rsidRPr="00E563BC">
              <w:rPr>
                <w:rFonts w:ascii="Calibri" w:hAnsi="Calibri" w:cs="Calibri"/>
                <w:color w:val="000000"/>
                <w:sz w:val="18"/>
                <w:szCs w:val="18"/>
              </w:rPr>
              <w:t>525</w:t>
            </w:r>
          </w:p>
        </w:tc>
        <w:tc>
          <w:tcPr>
            <w:tcW w:w="3362"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rPr>
                <w:rFonts w:ascii="Calibri" w:hAnsi="Calibri" w:cs="Calibri"/>
                <w:color w:val="000000"/>
                <w:sz w:val="18"/>
                <w:szCs w:val="18"/>
              </w:rPr>
            </w:pPr>
            <w:r w:rsidRPr="00E563BC">
              <w:rPr>
                <w:rFonts w:ascii="Calibri" w:hAnsi="Calibri" w:cs="Calibri"/>
                <w:color w:val="000000"/>
                <w:sz w:val="18"/>
                <w:szCs w:val="18"/>
              </w:rPr>
              <w:t>PRIMORSKO-GORANSKA ŽUPANIJA</w:t>
            </w:r>
          </w:p>
        </w:tc>
        <w:tc>
          <w:tcPr>
            <w:tcW w:w="1134"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0,00</w:t>
            </w:r>
          </w:p>
        </w:tc>
        <w:tc>
          <w:tcPr>
            <w:tcW w:w="1369"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650,00</w:t>
            </w:r>
          </w:p>
        </w:tc>
        <w:tc>
          <w:tcPr>
            <w:tcW w:w="1417"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650,00</w:t>
            </w:r>
          </w:p>
        </w:tc>
        <w:tc>
          <w:tcPr>
            <w:tcW w:w="1041"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center"/>
              <w:rPr>
                <w:rFonts w:ascii="Calibri" w:hAnsi="Calibri" w:cs="Calibri"/>
                <w:color w:val="000000"/>
                <w:sz w:val="18"/>
                <w:szCs w:val="18"/>
              </w:rPr>
            </w:pPr>
            <w:r w:rsidRPr="00E563BC">
              <w:rPr>
                <w:rFonts w:ascii="Calibri" w:hAnsi="Calibri" w:cs="Calibri"/>
                <w:color w:val="000000"/>
                <w:sz w:val="18"/>
                <w:szCs w:val="18"/>
              </w:rPr>
              <w:t>232</w:t>
            </w:r>
          </w:p>
        </w:tc>
      </w:tr>
      <w:tr w:rsidR="00CC2458" w:rsidRPr="00E563BC" w:rsidTr="00CE0578">
        <w:trPr>
          <w:trHeight w:val="300"/>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CC2458" w:rsidRPr="00E563BC" w:rsidRDefault="00CC2458" w:rsidP="00CE0578">
            <w:pPr>
              <w:jc w:val="center"/>
              <w:rPr>
                <w:rFonts w:ascii="Calibri" w:hAnsi="Calibri" w:cs="Calibri"/>
                <w:color w:val="000000"/>
                <w:sz w:val="18"/>
                <w:szCs w:val="18"/>
              </w:rPr>
            </w:pPr>
            <w:r w:rsidRPr="00E563BC">
              <w:rPr>
                <w:rFonts w:ascii="Calibri" w:hAnsi="Calibri" w:cs="Calibri"/>
                <w:color w:val="000000"/>
                <w:sz w:val="18"/>
                <w:szCs w:val="18"/>
              </w:rPr>
              <w:t>562</w:t>
            </w:r>
          </w:p>
        </w:tc>
        <w:tc>
          <w:tcPr>
            <w:tcW w:w="3362"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rPr>
                <w:rFonts w:ascii="Calibri" w:hAnsi="Calibri" w:cs="Calibri"/>
                <w:color w:val="000000"/>
                <w:sz w:val="18"/>
                <w:szCs w:val="18"/>
              </w:rPr>
            </w:pPr>
            <w:r w:rsidRPr="00E563BC">
              <w:rPr>
                <w:rFonts w:ascii="Calibri" w:hAnsi="Calibri" w:cs="Calibri"/>
                <w:color w:val="000000"/>
                <w:sz w:val="18"/>
                <w:szCs w:val="18"/>
              </w:rPr>
              <w:t>DRŽAVNI PRORAČUN RH</w:t>
            </w:r>
          </w:p>
        </w:tc>
        <w:tc>
          <w:tcPr>
            <w:tcW w:w="1134"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0,00</w:t>
            </w:r>
          </w:p>
        </w:tc>
        <w:tc>
          <w:tcPr>
            <w:tcW w:w="1369"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11.206,43</w:t>
            </w:r>
          </w:p>
        </w:tc>
        <w:tc>
          <w:tcPr>
            <w:tcW w:w="1417"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11.206,43</w:t>
            </w:r>
          </w:p>
        </w:tc>
        <w:tc>
          <w:tcPr>
            <w:tcW w:w="1041"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center"/>
              <w:rPr>
                <w:rFonts w:ascii="Calibri" w:hAnsi="Calibri" w:cs="Calibri"/>
                <w:color w:val="000000"/>
                <w:sz w:val="18"/>
                <w:szCs w:val="18"/>
              </w:rPr>
            </w:pPr>
            <w:r w:rsidRPr="00E563BC">
              <w:rPr>
                <w:rFonts w:ascii="Calibri" w:hAnsi="Calibri" w:cs="Calibri"/>
                <w:color w:val="000000"/>
                <w:sz w:val="18"/>
                <w:szCs w:val="18"/>
              </w:rPr>
              <w:t>232</w:t>
            </w:r>
          </w:p>
        </w:tc>
      </w:tr>
      <w:tr w:rsidR="00CC2458" w:rsidRPr="00E563BC" w:rsidTr="00CE0578">
        <w:trPr>
          <w:trHeight w:val="300"/>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CC2458" w:rsidRPr="00E563BC" w:rsidRDefault="00CC2458" w:rsidP="00CE0578">
            <w:pPr>
              <w:jc w:val="center"/>
              <w:rPr>
                <w:rFonts w:ascii="Calibri" w:hAnsi="Calibri" w:cs="Calibri"/>
                <w:color w:val="000000"/>
                <w:sz w:val="18"/>
                <w:szCs w:val="18"/>
              </w:rPr>
            </w:pPr>
            <w:r w:rsidRPr="00E563BC">
              <w:rPr>
                <w:rFonts w:ascii="Calibri" w:hAnsi="Calibri" w:cs="Calibri"/>
                <w:color w:val="000000"/>
                <w:sz w:val="18"/>
                <w:szCs w:val="18"/>
              </w:rPr>
              <w:t>585</w:t>
            </w:r>
          </w:p>
        </w:tc>
        <w:tc>
          <w:tcPr>
            <w:tcW w:w="3362"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rPr>
                <w:rFonts w:ascii="Calibri" w:hAnsi="Calibri" w:cs="Calibri"/>
                <w:color w:val="000000"/>
                <w:sz w:val="18"/>
                <w:szCs w:val="18"/>
              </w:rPr>
            </w:pPr>
            <w:r w:rsidRPr="00E563BC">
              <w:rPr>
                <w:rFonts w:ascii="Calibri" w:hAnsi="Calibri" w:cs="Calibri"/>
                <w:color w:val="000000"/>
                <w:sz w:val="18"/>
                <w:szCs w:val="18"/>
              </w:rPr>
              <w:t>DRŽAVNA GEODETSKA UPRAVA, PU KATASTAR KRK</w:t>
            </w:r>
          </w:p>
        </w:tc>
        <w:tc>
          <w:tcPr>
            <w:tcW w:w="1134"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0,00</w:t>
            </w:r>
          </w:p>
        </w:tc>
        <w:tc>
          <w:tcPr>
            <w:tcW w:w="1369"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920,00</w:t>
            </w:r>
          </w:p>
        </w:tc>
        <w:tc>
          <w:tcPr>
            <w:tcW w:w="1417"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920,00</w:t>
            </w:r>
          </w:p>
        </w:tc>
        <w:tc>
          <w:tcPr>
            <w:tcW w:w="1041"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center"/>
              <w:rPr>
                <w:rFonts w:ascii="Calibri" w:hAnsi="Calibri" w:cs="Calibri"/>
                <w:color w:val="000000"/>
                <w:sz w:val="18"/>
                <w:szCs w:val="18"/>
              </w:rPr>
            </w:pPr>
            <w:r w:rsidRPr="00E563BC">
              <w:rPr>
                <w:rFonts w:ascii="Calibri" w:hAnsi="Calibri" w:cs="Calibri"/>
                <w:color w:val="000000"/>
                <w:sz w:val="18"/>
                <w:szCs w:val="18"/>
              </w:rPr>
              <w:t>232</w:t>
            </w:r>
          </w:p>
        </w:tc>
      </w:tr>
      <w:tr w:rsidR="00CC2458" w:rsidRPr="00E563BC" w:rsidTr="00CE0578">
        <w:trPr>
          <w:trHeight w:val="300"/>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CC2458" w:rsidRPr="00E563BC" w:rsidRDefault="00CC2458" w:rsidP="00CE0578">
            <w:pPr>
              <w:jc w:val="center"/>
              <w:rPr>
                <w:rFonts w:ascii="Calibri" w:hAnsi="Calibri" w:cs="Calibri"/>
                <w:color w:val="000000"/>
                <w:sz w:val="18"/>
                <w:szCs w:val="18"/>
              </w:rPr>
            </w:pPr>
            <w:r w:rsidRPr="00E563BC">
              <w:rPr>
                <w:rFonts w:ascii="Calibri" w:hAnsi="Calibri" w:cs="Calibri"/>
                <w:color w:val="000000"/>
                <w:sz w:val="18"/>
                <w:szCs w:val="18"/>
              </w:rPr>
              <w:t>611</w:t>
            </w:r>
          </w:p>
        </w:tc>
        <w:tc>
          <w:tcPr>
            <w:tcW w:w="3362"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rPr>
                <w:rFonts w:ascii="Calibri" w:hAnsi="Calibri" w:cs="Calibri"/>
                <w:color w:val="000000"/>
                <w:sz w:val="18"/>
                <w:szCs w:val="18"/>
              </w:rPr>
            </w:pPr>
            <w:r w:rsidRPr="00E563BC">
              <w:rPr>
                <w:rFonts w:ascii="Calibri" w:hAnsi="Calibri" w:cs="Calibri"/>
                <w:color w:val="000000"/>
                <w:sz w:val="18"/>
                <w:szCs w:val="18"/>
              </w:rPr>
              <w:t>DOM ZDRAVLJA PGŽ</w:t>
            </w:r>
          </w:p>
        </w:tc>
        <w:tc>
          <w:tcPr>
            <w:tcW w:w="1134"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0,00</w:t>
            </w:r>
          </w:p>
        </w:tc>
        <w:tc>
          <w:tcPr>
            <w:tcW w:w="1369"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540,00</w:t>
            </w:r>
          </w:p>
        </w:tc>
        <w:tc>
          <w:tcPr>
            <w:tcW w:w="1417"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540,00</w:t>
            </w:r>
          </w:p>
        </w:tc>
        <w:tc>
          <w:tcPr>
            <w:tcW w:w="1041"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center"/>
              <w:rPr>
                <w:rFonts w:ascii="Calibri" w:hAnsi="Calibri" w:cs="Calibri"/>
                <w:color w:val="000000"/>
                <w:sz w:val="18"/>
                <w:szCs w:val="18"/>
              </w:rPr>
            </w:pPr>
            <w:r w:rsidRPr="00E563BC">
              <w:rPr>
                <w:rFonts w:ascii="Calibri" w:hAnsi="Calibri" w:cs="Calibri"/>
                <w:color w:val="000000"/>
                <w:sz w:val="18"/>
                <w:szCs w:val="18"/>
              </w:rPr>
              <w:t>232</w:t>
            </w:r>
          </w:p>
        </w:tc>
      </w:tr>
      <w:tr w:rsidR="00CC2458" w:rsidRPr="00E563BC" w:rsidTr="00CE0578">
        <w:trPr>
          <w:trHeight w:val="300"/>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CC2458" w:rsidRPr="00E563BC" w:rsidRDefault="00CC2458" w:rsidP="00CE0578">
            <w:pPr>
              <w:jc w:val="center"/>
              <w:rPr>
                <w:rFonts w:ascii="Calibri" w:hAnsi="Calibri" w:cs="Calibri"/>
                <w:color w:val="000000"/>
                <w:sz w:val="18"/>
                <w:szCs w:val="18"/>
              </w:rPr>
            </w:pPr>
            <w:r w:rsidRPr="00E563BC">
              <w:rPr>
                <w:rFonts w:ascii="Calibri" w:hAnsi="Calibri" w:cs="Calibri"/>
                <w:color w:val="000000"/>
                <w:sz w:val="18"/>
                <w:szCs w:val="18"/>
              </w:rPr>
              <w:t>642</w:t>
            </w:r>
          </w:p>
        </w:tc>
        <w:tc>
          <w:tcPr>
            <w:tcW w:w="3362"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rPr>
                <w:rFonts w:ascii="Calibri" w:hAnsi="Calibri" w:cs="Calibri"/>
                <w:color w:val="000000"/>
                <w:sz w:val="18"/>
                <w:szCs w:val="18"/>
              </w:rPr>
            </w:pPr>
            <w:r w:rsidRPr="00E563BC">
              <w:rPr>
                <w:rFonts w:ascii="Calibri" w:hAnsi="Calibri" w:cs="Calibri"/>
                <w:color w:val="000000"/>
                <w:sz w:val="18"/>
                <w:szCs w:val="18"/>
              </w:rPr>
              <w:t>OPĆINA VRBNIK</w:t>
            </w:r>
          </w:p>
        </w:tc>
        <w:tc>
          <w:tcPr>
            <w:tcW w:w="1134"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5.833,33</w:t>
            </w:r>
          </w:p>
        </w:tc>
        <w:tc>
          <w:tcPr>
            <w:tcW w:w="1369"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69.999,96</w:t>
            </w:r>
          </w:p>
        </w:tc>
        <w:tc>
          <w:tcPr>
            <w:tcW w:w="1417"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75.833,29</w:t>
            </w:r>
          </w:p>
        </w:tc>
        <w:tc>
          <w:tcPr>
            <w:tcW w:w="1041"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center"/>
              <w:rPr>
                <w:rFonts w:ascii="Calibri" w:hAnsi="Calibri" w:cs="Calibri"/>
                <w:color w:val="000000"/>
                <w:sz w:val="18"/>
                <w:szCs w:val="18"/>
              </w:rPr>
            </w:pPr>
            <w:r w:rsidRPr="00E563BC">
              <w:rPr>
                <w:rFonts w:ascii="Calibri" w:hAnsi="Calibri" w:cs="Calibri"/>
                <w:color w:val="000000"/>
                <w:sz w:val="18"/>
                <w:szCs w:val="18"/>
              </w:rPr>
              <w:t>232</w:t>
            </w:r>
          </w:p>
        </w:tc>
      </w:tr>
      <w:tr w:rsidR="00CC2458" w:rsidRPr="00E563BC" w:rsidTr="00CE0578">
        <w:trPr>
          <w:trHeight w:val="300"/>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CC2458" w:rsidRPr="00E563BC" w:rsidRDefault="00CC2458" w:rsidP="00CE0578">
            <w:pPr>
              <w:jc w:val="center"/>
              <w:rPr>
                <w:rFonts w:ascii="Calibri" w:hAnsi="Calibri" w:cs="Calibri"/>
                <w:color w:val="000000"/>
                <w:sz w:val="18"/>
                <w:szCs w:val="18"/>
              </w:rPr>
            </w:pPr>
            <w:r w:rsidRPr="00E563BC">
              <w:rPr>
                <w:rFonts w:ascii="Calibri" w:hAnsi="Calibri" w:cs="Calibri"/>
                <w:color w:val="000000"/>
                <w:sz w:val="18"/>
                <w:szCs w:val="18"/>
              </w:rPr>
              <w:t>708</w:t>
            </w:r>
          </w:p>
        </w:tc>
        <w:tc>
          <w:tcPr>
            <w:tcW w:w="3362"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rPr>
                <w:rFonts w:ascii="Calibri" w:hAnsi="Calibri" w:cs="Calibri"/>
                <w:color w:val="000000"/>
                <w:sz w:val="18"/>
                <w:szCs w:val="18"/>
              </w:rPr>
            </w:pPr>
            <w:r w:rsidRPr="00E563BC">
              <w:rPr>
                <w:rFonts w:ascii="Calibri" w:hAnsi="Calibri" w:cs="Calibri"/>
                <w:color w:val="000000"/>
                <w:sz w:val="18"/>
                <w:szCs w:val="18"/>
              </w:rPr>
              <w:t>CRVENI KRIŽ GRADSKO DRUŠTVO KRK</w:t>
            </w:r>
          </w:p>
        </w:tc>
        <w:tc>
          <w:tcPr>
            <w:tcW w:w="1134"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0,00</w:t>
            </w:r>
          </w:p>
        </w:tc>
        <w:tc>
          <w:tcPr>
            <w:tcW w:w="1369"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86.428,10</w:t>
            </w:r>
          </w:p>
        </w:tc>
        <w:tc>
          <w:tcPr>
            <w:tcW w:w="1417"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79.273,83</w:t>
            </w:r>
          </w:p>
        </w:tc>
        <w:tc>
          <w:tcPr>
            <w:tcW w:w="1041"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7.154,27</w:t>
            </w:r>
          </w:p>
        </w:tc>
        <w:tc>
          <w:tcPr>
            <w:tcW w:w="960"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center"/>
              <w:rPr>
                <w:rFonts w:ascii="Calibri" w:hAnsi="Calibri" w:cs="Calibri"/>
                <w:color w:val="000000"/>
                <w:sz w:val="18"/>
                <w:szCs w:val="18"/>
              </w:rPr>
            </w:pPr>
            <w:r w:rsidRPr="00E563BC">
              <w:rPr>
                <w:rFonts w:ascii="Calibri" w:hAnsi="Calibri" w:cs="Calibri"/>
                <w:color w:val="000000"/>
                <w:sz w:val="18"/>
                <w:szCs w:val="18"/>
              </w:rPr>
              <w:t>237</w:t>
            </w:r>
          </w:p>
        </w:tc>
      </w:tr>
      <w:tr w:rsidR="00CC2458" w:rsidRPr="00E563BC" w:rsidTr="00CE0578">
        <w:trPr>
          <w:trHeight w:val="300"/>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CC2458" w:rsidRPr="00E563BC" w:rsidRDefault="00CC2458" w:rsidP="00CE0578">
            <w:pPr>
              <w:jc w:val="center"/>
              <w:rPr>
                <w:rFonts w:ascii="Calibri" w:hAnsi="Calibri" w:cs="Calibri"/>
                <w:color w:val="000000"/>
                <w:sz w:val="18"/>
                <w:szCs w:val="18"/>
              </w:rPr>
            </w:pPr>
            <w:r w:rsidRPr="00E563BC">
              <w:rPr>
                <w:rFonts w:ascii="Calibri" w:hAnsi="Calibri" w:cs="Calibri"/>
                <w:color w:val="000000"/>
                <w:sz w:val="18"/>
                <w:szCs w:val="18"/>
              </w:rPr>
              <w:t>1473</w:t>
            </w:r>
          </w:p>
        </w:tc>
        <w:tc>
          <w:tcPr>
            <w:tcW w:w="3362"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rPr>
                <w:rFonts w:ascii="Calibri" w:hAnsi="Calibri" w:cs="Calibri"/>
                <w:color w:val="000000"/>
                <w:sz w:val="18"/>
                <w:szCs w:val="18"/>
              </w:rPr>
            </w:pPr>
            <w:r w:rsidRPr="00E563BC">
              <w:rPr>
                <w:rFonts w:ascii="Calibri" w:hAnsi="Calibri" w:cs="Calibri"/>
                <w:color w:val="000000"/>
                <w:sz w:val="18"/>
                <w:szCs w:val="18"/>
              </w:rPr>
              <w:t>OPĆINA MALINSKA-DUBAŠNICA</w:t>
            </w:r>
          </w:p>
        </w:tc>
        <w:tc>
          <w:tcPr>
            <w:tcW w:w="1134"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0,00</w:t>
            </w:r>
          </w:p>
        </w:tc>
        <w:tc>
          <w:tcPr>
            <w:tcW w:w="1369"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95.712,59</w:t>
            </w:r>
          </w:p>
        </w:tc>
        <w:tc>
          <w:tcPr>
            <w:tcW w:w="1417"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95.712,59</w:t>
            </w:r>
          </w:p>
        </w:tc>
        <w:tc>
          <w:tcPr>
            <w:tcW w:w="1041"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center"/>
              <w:rPr>
                <w:rFonts w:ascii="Calibri" w:hAnsi="Calibri" w:cs="Calibri"/>
                <w:color w:val="000000"/>
                <w:sz w:val="18"/>
                <w:szCs w:val="18"/>
              </w:rPr>
            </w:pPr>
            <w:r w:rsidRPr="00E563BC">
              <w:rPr>
                <w:rFonts w:ascii="Calibri" w:hAnsi="Calibri" w:cs="Calibri"/>
                <w:color w:val="000000"/>
                <w:sz w:val="18"/>
                <w:szCs w:val="18"/>
              </w:rPr>
              <w:t>232</w:t>
            </w:r>
          </w:p>
        </w:tc>
      </w:tr>
      <w:tr w:rsidR="00CC2458" w:rsidRPr="00E563BC" w:rsidTr="00CE0578">
        <w:trPr>
          <w:trHeight w:val="300"/>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CC2458" w:rsidRPr="00E563BC" w:rsidRDefault="00CC2458" w:rsidP="00CE0578">
            <w:pPr>
              <w:jc w:val="center"/>
              <w:rPr>
                <w:rFonts w:ascii="Calibri" w:hAnsi="Calibri" w:cs="Calibri"/>
                <w:color w:val="000000"/>
                <w:sz w:val="18"/>
                <w:szCs w:val="18"/>
              </w:rPr>
            </w:pPr>
            <w:r w:rsidRPr="00E563BC">
              <w:rPr>
                <w:rFonts w:ascii="Calibri" w:hAnsi="Calibri" w:cs="Calibri"/>
                <w:color w:val="000000"/>
                <w:sz w:val="18"/>
                <w:szCs w:val="18"/>
              </w:rPr>
              <w:t>1744</w:t>
            </w:r>
          </w:p>
        </w:tc>
        <w:tc>
          <w:tcPr>
            <w:tcW w:w="3362"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rPr>
                <w:rFonts w:ascii="Calibri" w:hAnsi="Calibri" w:cs="Calibri"/>
                <w:color w:val="000000"/>
                <w:sz w:val="18"/>
                <w:szCs w:val="18"/>
              </w:rPr>
            </w:pPr>
            <w:r w:rsidRPr="00E563BC">
              <w:rPr>
                <w:rFonts w:ascii="Calibri" w:hAnsi="Calibri" w:cs="Calibri"/>
                <w:color w:val="000000"/>
                <w:sz w:val="18"/>
                <w:szCs w:val="18"/>
              </w:rPr>
              <w:t>FOND ZA ZAŠTITU OKOLIŠA I ENERGETSKU UČINKOVITOST</w:t>
            </w:r>
          </w:p>
        </w:tc>
        <w:tc>
          <w:tcPr>
            <w:tcW w:w="1134"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0,00</w:t>
            </w:r>
          </w:p>
        </w:tc>
        <w:tc>
          <w:tcPr>
            <w:tcW w:w="1369"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3.004,00</w:t>
            </w:r>
          </w:p>
        </w:tc>
        <w:tc>
          <w:tcPr>
            <w:tcW w:w="1417"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3.004,00</w:t>
            </w:r>
          </w:p>
        </w:tc>
        <w:tc>
          <w:tcPr>
            <w:tcW w:w="1041"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center"/>
              <w:rPr>
                <w:rFonts w:ascii="Calibri" w:hAnsi="Calibri" w:cs="Calibri"/>
                <w:color w:val="000000"/>
                <w:sz w:val="18"/>
                <w:szCs w:val="18"/>
              </w:rPr>
            </w:pPr>
            <w:r w:rsidRPr="00E563BC">
              <w:rPr>
                <w:rFonts w:ascii="Calibri" w:hAnsi="Calibri" w:cs="Calibri"/>
                <w:color w:val="000000"/>
                <w:sz w:val="18"/>
                <w:szCs w:val="18"/>
              </w:rPr>
              <w:t>232</w:t>
            </w:r>
          </w:p>
        </w:tc>
      </w:tr>
      <w:tr w:rsidR="00CC2458" w:rsidRPr="00E563BC" w:rsidTr="00CE0578">
        <w:trPr>
          <w:trHeight w:val="300"/>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CC2458" w:rsidRPr="00E563BC" w:rsidRDefault="00CC2458" w:rsidP="00CE0578">
            <w:pPr>
              <w:jc w:val="center"/>
              <w:rPr>
                <w:rFonts w:ascii="Calibri" w:hAnsi="Calibri" w:cs="Calibri"/>
                <w:color w:val="000000"/>
                <w:sz w:val="18"/>
                <w:szCs w:val="18"/>
              </w:rPr>
            </w:pPr>
            <w:r w:rsidRPr="00E563BC">
              <w:rPr>
                <w:rFonts w:ascii="Calibri" w:hAnsi="Calibri" w:cs="Calibri"/>
                <w:color w:val="000000"/>
                <w:sz w:val="18"/>
                <w:szCs w:val="18"/>
              </w:rPr>
              <w:t>2518</w:t>
            </w:r>
          </w:p>
        </w:tc>
        <w:tc>
          <w:tcPr>
            <w:tcW w:w="3362"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rPr>
                <w:rFonts w:ascii="Calibri" w:hAnsi="Calibri" w:cs="Calibri"/>
                <w:color w:val="000000"/>
                <w:sz w:val="18"/>
                <w:szCs w:val="18"/>
              </w:rPr>
            </w:pPr>
            <w:r w:rsidRPr="00E563BC">
              <w:rPr>
                <w:rFonts w:ascii="Calibri" w:hAnsi="Calibri" w:cs="Calibri"/>
                <w:color w:val="000000"/>
                <w:sz w:val="18"/>
                <w:szCs w:val="18"/>
              </w:rPr>
              <w:t>ZAVOD ZA PROSTORNO UREĐENJE PGŽ</w:t>
            </w:r>
          </w:p>
        </w:tc>
        <w:tc>
          <w:tcPr>
            <w:tcW w:w="1134"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0,00</w:t>
            </w:r>
          </w:p>
        </w:tc>
        <w:tc>
          <w:tcPr>
            <w:tcW w:w="1369"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4.800,00</w:t>
            </w:r>
          </w:p>
        </w:tc>
        <w:tc>
          <w:tcPr>
            <w:tcW w:w="1417"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4.800,00</w:t>
            </w:r>
          </w:p>
        </w:tc>
        <w:tc>
          <w:tcPr>
            <w:tcW w:w="1041"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center"/>
              <w:rPr>
                <w:rFonts w:ascii="Calibri" w:hAnsi="Calibri" w:cs="Calibri"/>
                <w:color w:val="000000"/>
                <w:sz w:val="18"/>
                <w:szCs w:val="18"/>
              </w:rPr>
            </w:pPr>
            <w:r w:rsidRPr="00E563BC">
              <w:rPr>
                <w:rFonts w:ascii="Calibri" w:hAnsi="Calibri" w:cs="Calibri"/>
                <w:color w:val="000000"/>
                <w:sz w:val="18"/>
                <w:szCs w:val="18"/>
              </w:rPr>
              <w:t>232</w:t>
            </w:r>
          </w:p>
        </w:tc>
      </w:tr>
      <w:tr w:rsidR="00CC2458" w:rsidRPr="00E563BC" w:rsidTr="00CE0578">
        <w:trPr>
          <w:trHeight w:val="300"/>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CC2458" w:rsidRPr="00E563BC" w:rsidRDefault="00CC2458" w:rsidP="00CE0578">
            <w:pPr>
              <w:jc w:val="center"/>
              <w:rPr>
                <w:rFonts w:ascii="Calibri" w:hAnsi="Calibri" w:cs="Calibri"/>
                <w:color w:val="000000"/>
                <w:sz w:val="18"/>
                <w:szCs w:val="18"/>
              </w:rPr>
            </w:pPr>
            <w:r w:rsidRPr="00E563BC">
              <w:rPr>
                <w:rFonts w:ascii="Calibri" w:hAnsi="Calibri" w:cs="Calibri"/>
                <w:color w:val="000000"/>
                <w:sz w:val="18"/>
                <w:szCs w:val="18"/>
              </w:rPr>
              <w:lastRenderedPageBreak/>
              <w:t>3087</w:t>
            </w:r>
          </w:p>
        </w:tc>
        <w:tc>
          <w:tcPr>
            <w:tcW w:w="3362"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rPr>
                <w:rFonts w:ascii="Calibri" w:hAnsi="Calibri" w:cs="Calibri"/>
                <w:color w:val="000000"/>
                <w:sz w:val="18"/>
                <w:szCs w:val="18"/>
              </w:rPr>
            </w:pPr>
            <w:r w:rsidRPr="00E563BC">
              <w:rPr>
                <w:rFonts w:ascii="Calibri" w:hAnsi="Calibri" w:cs="Calibri"/>
                <w:color w:val="000000"/>
                <w:sz w:val="18"/>
                <w:szCs w:val="18"/>
              </w:rPr>
              <w:t>OPĆINSKI SUD U CRIKVENICI</w:t>
            </w:r>
          </w:p>
        </w:tc>
        <w:tc>
          <w:tcPr>
            <w:tcW w:w="1134"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0,00</w:t>
            </w:r>
          </w:p>
        </w:tc>
        <w:tc>
          <w:tcPr>
            <w:tcW w:w="1369"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11.000,00</w:t>
            </w:r>
          </w:p>
        </w:tc>
        <w:tc>
          <w:tcPr>
            <w:tcW w:w="1417"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11.000,00</w:t>
            </w:r>
          </w:p>
        </w:tc>
        <w:tc>
          <w:tcPr>
            <w:tcW w:w="1041"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center"/>
              <w:rPr>
                <w:rFonts w:ascii="Calibri" w:hAnsi="Calibri" w:cs="Calibri"/>
                <w:color w:val="000000"/>
                <w:sz w:val="18"/>
                <w:szCs w:val="18"/>
              </w:rPr>
            </w:pPr>
            <w:r w:rsidRPr="00E563BC">
              <w:rPr>
                <w:rFonts w:ascii="Calibri" w:hAnsi="Calibri" w:cs="Calibri"/>
                <w:color w:val="000000"/>
                <w:sz w:val="18"/>
                <w:szCs w:val="18"/>
              </w:rPr>
              <w:t>232</w:t>
            </w:r>
          </w:p>
        </w:tc>
      </w:tr>
      <w:tr w:rsidR="00CC2458" w:rsidRPr="00E563BC" w:rsidTr="00CE0578">
        <w:trPr>
          <w:trHeight w:val="300"/>
        </w:trPr>
        <w:tc>
          <w:tcPr>
            <w:tcW w:w="4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2458" w:rsidRPr="00E563BC" w:rsidRDefault="00CC2458" w:rsidP="00CE0578">
            <w:pPr>
              <w:jc w:val="center"/>
              <w:rPr>
                <w:rFonts w:ascii="Calibri" w:hAnsi="Calibri" w:cs="Calibri"/>
                <w:color w:val="000000"/>
                <w:sz w:val="18"/>
                <w:szCs w:val="18"/>
              </w:rPr>
            </w:pPr>
            <w:r w:rsidRPr="00E563BC">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16.700,62</w:t>
            </w:r>
          </w:p>
        </w:tc>
        <w:tc>
          <w:tcPr>
            <w:tcW w:w="1369"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399.156,11</w:t>
            </w:r>
          </w:p>
        </w:tc>
        <w:tc>
          <w:tcPr>
            <w:tcW w:w="1417"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407.166,37</w:t>
            </w:r>
          </w:p>
        </w:tc>
        <w:tc>
          <w:tcPr>
            <w:tcW w:w="1041"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8.690,36</w:t>
            </w:r>
          </w:p>
        </w:tc>
        <w:tc>
          <w:tcPr>
            <w:tcW w:w="960" w:type="dxa"/>
            <w:tcBorders>
              <w:top w:val="nil"/>
              <w:left w:val="nil"/>
              <w:bottom w:val="nil"/>
              <w:right w:val="nil"/>
            </w:tcBorders>
            <w:shd w:val="clear" w:color="auto" w:fill="auto"/>
            <w:noWrap/>
            <w:vAlign w:val="center"/>
            <w:hideMark/>
          </w:tcPr>
          <w:p w:rsidR="00CC2458" w:rsidRPr="00E563BC" w:rsidRDefault="00CC2458" w:rsidP="00CE0578">
            <w:pPr>
              <w:jc w:val="center"/>
              <w:rPr>
                <w:rFonts w:ascii="Calibri" w:hAnsi="Calibri" w:cs="Calibri"/>
                <w:color w:val="000000"/>
                <w:sz w:val="18"/>
                <w:szCs w:val="18"/>
              </w:rPr>
            </w:pPr>
          </w:p>
        </w:tc>
      </w:tr>
      <w:tr w:rsidR="00CC2458" w:rsidRPr="00E563BC" w:rsidTr="00CE0578">
        <w:trPr>
          <w:trHeight w:val="300"/>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CC2458" w:rsidRPr="00E563BC" w:rsidRDefault="00CC2458" w:rsidP="00CE0578">
            <w:pPr>
              <w:jc w:val="center"/>
              <w:rPr>
                <w:rFonts w:ascii="Calibri" w:hAnsi="Calibri" w:cs="Calibri"/>
                <w:color w:val="000000"/>
                <w:sz w:val="18"/>
                <w:szCs w:val="18"/>
              </w:rPr>
            </w:pPr>
            <w:r w:rsidRPr="00E563BC">
              <w:rPr>
                <w:rFonts w:ascii="Calibri" w:hAnsi="Calibri" w:cs="Calibri"/>
                <w:color w:val="000000"/>
                <w:sz w:val="18"/>
                <w:szCs w:val="18"/>
              </w:rPr>
              <w:t>239551</w:t>
            </w:r>
          </w:p>
        </w:tc>
        <w:tc>
          <w:tcPr>
            <w:tcW w:w="3362"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rPr>
                <w:rFonts w:ascii="Calibri" w:hAnsi="Calibri" w:cs="Calibri"/>
                <w:color w:val="000000"/>
                <w:sz w:val="18"/>
                <w:szCs w:val="18"/>
              </w:rPr>
            </w:pPr>
            <w:r w:rsidRPr="00E563BC">
              <w:rPr>
                <w:rFonts w:ascii="Calibri" w:hAnsi="Calibri" w:cs="Calibri"/>
                <w:color w:val="000000"/>
                <w:sz w:val="18"/>
                <w:szCs w:val="18"/>
              </w:rPr>
              <w:t>55%  PRIHODA OD PRODAJE STANOVA</w:t>
            </w:r>
          </w:p>
        </w:tc>
        <w:tc>
          <w:tcPr>
            <w:tcW w:w="1134"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1,90</w:t>
            </w:r>
          </w:p>
        </w:tc>
        <w:tc>
          <w:tcPr>
            <w:tcW w:w="1369"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4.493,39</w:t>
            </w:r>
          </w:p>
        </w:tc>
        <w:tc>
          <w:tcPr>
            <w:tcW w:w="1417"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4.495,29</w:t>
            </w:r>
          </w:p>
        </w:tc>
        <w:tc>
          <w:tcPr>
            <w:tcW w:w="1041"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0,00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C2458" w:rsidRPr="00E563BC" w:rsidRDefault="00CC2458" w:rsidP="00CE0578">
            <w:pPr>
              <w:jc w:val="center"/>
              <w:rPr>
                <w:rFonts w:ascii="Calibri" w:hAnsi="Calibri" w:cs="Calibri"/>
                <w:color w:val="000000"/>
                <w:sz w:val="18"/>
                <w:szCs w:val="18"/>
              </w:rPr>
            </w:pPr>
            <w:r w:rsidRPr="00E563BC">
              <w:rPr>
                <w:rFonts w:ascii="Calibri" w:hAnsi="Calibri" w:cs="Calibri"/>
                <w:color w:val="000000"/>
                <w:sz w:val="18"/>
                <w:szCs w:val="18"/>
              </w:rPr>
              <w:t>239</w:t>
            </w:r>
          </w:p>
        </w:tc>
      </w:tr>
      <w:tr w:rsidR="00CC2458" w:rsidRPr="00E563BC" w:rsidTr="00CE0578">
        <w:trPr>
          <w:trHeight w:val="300"/>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CC2458" w:rsidRPr="00E563BC" w:rsidRDefault="00CC2458" w:rsidP="00CE0578">
            <w:pPr>
              <w:jc w:val="center"/>
              <w:rPr>
                <w:rFonts w:ascii="Calibri" w:hAnsi="Calibri" w:cs="Calibri"/>
                <w:color w:val="000000"/>
                <w:sz w:val="18"/>
                <w:szCs w:val="18"/>
              </w:rPr>
            </w:pPr>
            <w:r w:rsidRPr="00E563BC">
              <w:rPr>
                <w:rFonts w:ascii="Calibri" w:hAnsi="Calibri" w:cs="Calibri"/>
                <w:color w:val="000000"/>
                <w:sz w:val="18"/>
                <w:szCs w:val="18"/>
              </w:rPr>
              <w:t>23122</w:t>
            </w:r>
          </w:p>
        </w:tc>
        <w:tc>
          <w:tcPr>
            <w:tcW w:w="3362"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rPr>
                <w:rFonts w:ascii="Calibri" w:hAnsi="Calibri" w:cs="Calibri"/>
                <w:color w:val="000000"/>
                <w:sz w:val="18"/>
                <w:szCs w:val="18"/>
              </w:rPr>
            </w:pPr>
            <w:r w:rsidRPr="00E563BC">
              <w:rPr>
                <w:rFonts w:ascii="Calibri" w:hAnsi="Calibri" w:cs="Calibri"/>
                <w:color w:val="000000"/>
                <w:sz w:val="18"/>
                <w:szCs w:val="18"/>
              </w:rPr>
              <w:t>OBVEZE ZA BOLOVANJA NA TERET HZZO-a</w:t>
            </w:r>
          </w:p>
        </w:tc>
        <w:tc>
          <w:tcPr>
            <w:tcW w:w="1134"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925,48</w:t>
            </w:r>
          </w:p>
        </w:tc>
        <w:tc>
          <w:tcPr>
            <w:tcW w:w="1369"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5.944,35</w:t>
            </w:r>
          </w:p>
        </w:tc>
        <w:tc>
          <w:tcPr>
            <w:tcW w:w="1417"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6.482,86</w:t>
            </w:r>
          </w:p>
        </w:tc>
        <w:tc>
          <w:tcPr>
            <w:tcW w:w="1041"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386,97</w:t>
            </w:r>
          </w:p>
        </w:tc>
        <w:tc>
          <w:tcPr>
            <w:tcW w:w="960"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center"/>
              <w:rPr>
                <w:rFonts w:ascii="Calibri" w:hAnsi="Calibri" w:cs="Calibri"/>
                <w:color w:val="000000"/>
                <w:sz w:val="18"/>
                <w:szCs w:val="18"/>
              </w:rPr>
            </w:pPr>
          </w:p>
        </w:tc>
      </w:tr>
      <w:tr w:rsidR="00CC2458" w:rsidRPr="00E563BC" w:rsidTr="00CE0578">
        <w:trPr>
          <w:trHeight w:val="300"/>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CC2458" w:rsidRPr="00E563BC" w:rsidRDefault="00CC2458" w:rsidP="00CE0578">
            <w:pPr>
              <w:jc w:val="center"/>
              <w:rPr>
                <w:rFonts w:ascii="Calibri" w:hAnsi="Calibri" w:cs="Calibri"/>
                <w:color w:val="000000"/>
                <w:sz w:val="18"/>
                <w:szCs w:val="18"/>
              </w:rPr>
            </w:pPr>
            <w:r w:rsidRPr="00E563BC">
              <w:rPr>
                <w:rFonts w:ascii="Calibri" w:hAnsi="Calibri" w:cs="Calibri"/>
                <w:color w:val="000000"/>
                <w:sz w:val="18"/>
                <w:szCs w:val="18"/>
              </w:rPr>
              <w:t>26712</w:t>
            </w:r>
          </w:p>
        </w:tc>
        <w:tc>
          <w:tcPr>
            <w:tcW w:w="3362"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rPr>
                <w:rFonts w:ascii="Calibri" w:hAnsi="Calibri" w:cs="Calibri"/>
                <w:color w:val="000000"/>
                <w:sz w:val="18"/>
                <w:szCs w:val="18"/>
              </w:rPr>
            </w:pPr>
            <w:r w:rsidRPr="00E563BC">
              <w:rPr>
                <w:rFonts w:ascii="Calibri" w:hAnsi="Calibri" w:cs="Calibri"/>
                <w:color w:val="000000"/>
                <w:sz w:val="18"/>
                <w:szCs w:val="18"/>
              </w:rPr>
              <w:t>BESKAMATNI ZAJAM</w:t>
            </w:r>
            <w:r>
              <w:rPr>
                <w:rFonts w:ascii="Calibri" w:hAnsi="Calibri" w:cs="Calibri"/>
                <w:color w:val="000000"/>
                <w:sz w:val="18"/>
                <w:szCs w:val="18"/>
              </w:rPr>
              <w:t xml:space="preserve"> DRŽAVNOG PRORAČUNA USLIJED PADA PRIHODA</w:t>
            </w:r>
          </w:p>
        </w:tc>
        <w:tc>
          <w:tcPr>
            <w:tcW w:w="1134"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200.000,00</w:t>
            </w:r>
          </w:p>
        </w:tc>
        <w:tc>
          <w:tcPr>
            <w:tcW w:w="1369"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0,00</w:t>
            </w:r>
          </w:p>
        </w:tc>
        <w:tc>
          <w:tcPr>
            <w:tcW w:w="1417"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0,00</w:t>
            </w:r>
          </w:p>
        </w:tc>
        <w:tc>
          <w:tcPr>
            <w:tcW w:w="1041"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color w:val="000000"/>
                <w:sz w:val="18"/>
                <w:szCs w:val="18"/>
              </w:rPr>
            </w:pPr>
            <w:r w:rsidRPr="00E563BC">
              <w:rPr>
                <w:rFonts w:ascii="Calibri" w:hAnsi="Calibri" w:cs="Calibri"/>
                <w:color w:val="000000"/>
                <w:sz w:val="18"/>
                <w:szCs w:val="18"/>
              </w:rPr>
              <w:t>200.000,00</w:t>
            </w:r>
          </w:p>
        </w:tc>
        <w:tc>
          <w:tcPr>
            <w:tcW w:w="960"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center"/>
              <w:rPr>
                <w:rFonts w:ascii="Calibri" w:hAnsi="Calibri" w:cs="Calibri"/>
                <w:color w:val="000000"/>
                <w:sz w:val="18"/>
                <w:szCs w:val="18"/>
              </w:rPr>
            </w:pPr>
            <w:r w:rsidRPr="00E563BC">
              <w:rPr>
                <w:rFonts w:ascii="Calibri" w:hAnsi="Calibri" w:cs="Calibri"/>
                <w:color w:val="000000"/>
                <w:sz w:val="18"/>
                <w:szCs w:val="18"/>
              </w:rPr>
              <w:t>267</w:t>
            </w:r>
          </w:p>
        </w:tc>
      </w:tr>
      <w:tr w:rsidR="00CC2458" w:rsidRPr="00E563BC" w:rsidTr="00CE0578">
        <w:trPr>
          <w:trHeight w:val="615"/>
        </w:trPr>
        <w:tc>
          <w:tcPr>
            <w:tcW w:w="4126"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C2458" w:rsidRPr="00E563BC" w:rsidRDefault="00CC2458" w:rsidP="00CE0578">
            <w:pPr>
              <w:jc w:val="center"/>
              <w:rPr>
                <w:rFonts w:ascii="Calibri" w:hAnsi="Calibri" w:cs="Calibri"/>
                <w:b/>
                <w:bCs/>
                <w:color w:val="000000"/>
                <w:sz w:val="18"/>
                <w:szCs w:val="18"/>
              </w:rPr>
            </w:pPr>
            <w:r w:rsidRPr="00E563BC">
              <w:rPr>
                <w:rFonts w:ascii="Calibri" w:hAnsi="Calibri" w:cs="Calibri"/>
                <w:b/>
                <w:bCs/>
                <w:color w:val="000000"/>
                <w:sz w:val="18"/>
                <w:szCs w:val="18"/>
              </w:rPr>
              <w:t>UKUPNO</w:t>
            </w:r>
          </w:p>
        </w:tc>
        <w:tc>
          <w:tcPr>
            <w:tcW w:w="1134" w:type="dxa"/>
            <w:tcBorders>
              <w:top w:val="nil"/>
              <w:left w:val="nil"/>
              <w:bottom w:val="single" w:sz="4" w:space="0" w:color="auto"/>
              <w:right w:val="single" w:sz="4" w:space="0" w:color="auto"/>
            </w:tcBorders>
            <w:shd w:val="clear" w:color="000000" w:fill="D9D9D9"/>
            <w:noWrap/>
            <w:vAlign w:val="center"/>
            <w:hideMark/>
          </w:tcPr>
          <w:p w:rsidR="00CC2458" w:rsidRPr="00E563BC" w:rsidRDefault="00CC2458" w:rsidP="00CE0578">
            <w:pPr>
              <w:jc w:val="right"/>
              <w:rPr>
                <w:rFonts w:ascii="Calibri" w:hAnsi="Calibri" w:cs="Calibri"/>
                <w:b/>
                <w:bCs/>
                <w:color w:val="000000"/>
                <w:sz w:val="18"/>
                <w:szCs w:val="18"/>
              </w:rPr>
            </w:pPr>
            <w:r w:rsidRPr="00E563BC">
              <w:rPr>
                <w:rFonts w:ascii="Calibri" w:hAnsi="Calibri" w:cs="Calibri"/>
                <w:b/>
                <w:bCs/>
                <w:color w:val="000000"/>
                <w:sz w:val="18"/>
                <w:szCs w:val="18"/>
              </w:rPr>
              <w:t>217.628,00</w:t>
            </w:r>
          </w:p>
        </w:tc>
        <w:tc>
          <w:tcPr>
            <w:tcW w:w="1369" w:type="dxa"/>
            <w:tcBorders>
              <w:top w:val="nil"/>
              <w:left w:val="nil"/>
              <w:bottom w:val="single" w:sz="4" w:space="0" w:color="auto"/>
              <w:right w:val="single" w:sz="4" w:space="0" w:color="auto"/>
            </w:tcBorders>
            <w:shd w:val="clear" w:color="000000" w:fill="D9D9D9"/>
            <w:noWrap/>
            <w:vAlign w:val="center"/>
            <w:hideMark/>
          </w:tcPr>
          <w:p w:rsidR="00CC2458" w:rsidRPr="00E563BC" w:rsidRDefault="00CC2458" w:rsidP="00CE0578">
            <w:pPr>
              <w:jc w:val="right"/>
              <w:rPr>
                <w:rFonts w:ascii="Calibri" w:hAnsi="Calibri" w:cs="Calibri"/>
                <w:b/>
                <w:bCs/>
                <w:color w:val="000000"/>
                <w:sz w:val="18"/>
                <w:szCs w:val="18"/>
              </w:rPr>
            </w:pPr>
            <w:r w:rsidRPr="00E563BC">
              <w:rPr>
                <w:rFonts w:ascii="Calibri" w:hAnsi="Calibri" w:cs="Calibri"/>
                <w:b/>
                <w:bCs/>
                <w:color w:val="000000"/>
                <w:sz w:val="18"/>
                <w:szCs w:val="18"/>
              </w:rPr>
              <w:t>409.593,85</w:t>
            </w:r>
          </w:p>
        </w:tc>
        <w:tc>
          <w:tcPr>
            <w:tcW w:w="1417" w:type="dxa"/>
            <w:tcBorders>
              <w:top w:val="nil"/>
              <w:left w:val="nil"/>
              <w:bottom w:val="single" w:sz="4" w:space="0" w:color="auto"/>
              <w:right w:val="single" w:sz="4" w:space="0" w:color="auto"/>
            </w:tcBorders>
            <w:shd w:val="clear" w:color="000000" w:fill="D9D9D9"/>
            <w:noWrap/>
            <w:vAlign w:val="center"/>
            <w:hideMark/>
          </w:tcPr>
          <w:p w:rsidR="00CC2458" w:rsidRPr="00E563BC" w:rsidRDefault="00CC2458" w:rsidP="00CE0578">
            <w:pPr>
              <w:jc w:val="right"/>
              <w:rPr>
                <w:rFonts w:ascii="Calibri" w:hAnsi="Calibri" w:cs="Calibri"/>
                <w:b/>
                <w:bCs/>
                <w:color w:val="000000"/>
                <w:sz w:val="18"/>
                <w:szCs w:val="18"/>
              </w:rPr>
            </w:pPr>
            <w:r w:rsidRPr="00E563BC">
              <w:rPr>
                <w:rFonts w:ascii="Calibri" w:hAnsi="Calibri" w:cs="Calibri"/>
                <w:b/>
                <w:bCs/>
                <w:color w:val="000000"/>
                <w:sz w:val="18"/>
                <w:szCs w:val="18"/>
              </w:rPr>
              <w:t>418.144,52</w:t>
            </w:r>
          </w:p>
        </w:tc>
        <w:tc>
          <w:tcPr>
            <w:tcW w:w="1041" w:type="dxa"/>
            <w:tcBorders>
              <w:top w:val="nil"/>
              <w:left w:val="nil"/>
              <w:bottom w:val="single" w:sz="4" w:space="0" w:color="auto"/>
              <w:right w:val="single" w:sz="4" w:space="0" w:color="auto"/>
            </w:tcBorders>
            <w:shd w:val="clear" w:color="000000" w:fill="D9D9D9"/>
            <w:noWrap/>
            <w:vAlign w:val="center"/>
            <w:hideMark/>
          </w:tcPr>
          <w:p w:rsidR="00CC2458" w:rsidRPr="00E563BC" w:rsidRDefault="00CC2458" w:rsidP="00CE0578">
            <w:pPr>
              <w:jc w:val="right"/>
              <w:rPr>
                <w:rFonts w:ascii="Calibri" w:hAnsi="Calibri" w:cs="Calibri"/>
                <w:b/>
                <w:bCs/>
                <w:color w:val="000000"/>
                <w:sz w:val="18"/>
                <w:szCs w:val="18"/>
              </w:rPr>
            </w:pPr>
            <w:r w:rsidRPr="00E563BC">
              <w:rPr>
                <w:rFonts w:ascii="Calibri" w:hAnsi="Calibri" w:cs="Calibri"/>
                <w:b/>
                <w:bCs/>
                <w:color w:val="000000"/>
                <w:sz w:val="18"/>
                <w:szCs w:val="18"/>
              </w:rPr>
              <w:t>209.077,33</w:t>
            </w:r>
          </w:p>
        </w:tc>
        <w:tc>
          <w:tcPr>
            <w:tcW w:w="960" w:type="dxa"/>
            <w:tcBorders>
              <w:top w:val="nil"/>
              <w:left w:val="nil"/>
              <w:bottom w:val="nil"/>
              <w:right w:val="nil"/>
            </w:tcBorders>
            <w:shd w:val="clear" w:color="auto" w:fill="auto"/>
            <w:noWrap/>
            <w:vAlign w:val="bottom"/>
            <w:hideMark/>
          </w:tcPr>
          <w:p w:rsidR="00CC2458" w:rsidRPr="00E563BC" w:rsidRDefault="00CC2458" w:rsidP="00CE0578">
            <w:pPr>
              <w:rPr>
                <w:rFonts w:ascii="Calibri" w:hAnsi="Calibri" w:cs="Calibri"/>
                <w:color w:val="000000"/>
                <w:sz w:val="18"/>
                <w:szCs w:val="18"/>
              </w:rPr>
            </w:pPr>
          </w:p>
        </w:tc>
      </w:tr>
      <w:tr w:rsidR="00CC2458" w:rsidRPr="00E563BC" w:rsidTr="00CE0578">
        <w:trPr>
          <w:trHeight w:val="300"/>
        </w:trPr>
        <w:tc>
          <w:tcPr>
            <w:tcW w:w="764" w:type="dxa"/>
            <w:tcBorders>
              <w:top w:val="nil"/>
              <w:left w:val="nil"/>
              <w:bottom w:val="nil"/>
              <w:right w:val="nil"/>
            </w:tcBorders>
            <w:shd w:val="clear" w:color="auto" w:fill="auto"/>
            <w:noWrap/>
            <w:vAlign w:val="center"/>
            <w:hideMark/>
          </w:tcPr>
          <w:p w:rsidR="00CC2458" w:rsidRPr="00E563BC" w:rsidRDefault="00CC2458" w:rsidP="00CE0578">
            <w:pPr>
              <w:jc w:val="center"/>
              <w:rPr>
                <w:rFonts w:ascii="Calibri" w:hAnsi="Calibri" w:cs="Calibri"/>
                <w:b/>
                <w:bCs/>
                <w:color w:val="000000"/>
                <w:sz w:val="18"/>
                <w:szCs w:val="18"/>
              </w:rPr>
            </w:pPr>
          </w:p>
        </w:tc>
        <w:tc>
          <w:tcPr>
            <w:tcW w:w="3362" w:type="dxa"/>
            <w:tcBorders>
              <w:top w:val="nil"/>
              <w:left w:val="single" w:sz="4" w:space="0" w:color="auto"/>
              <w:bottom w:val="single" w:sz="4" w:space="0" w:color="auto"/>
              <w:right w:val="single" w:sz="4" w:space="0" w:color="auto"/>
            </w:tcBorders>
            <w:shd w:val="clear" w:color="auto" w:fill="auto"/>
            <w:noWrap/>
            <w:vAlign w:val="center"/>
            <w:hideMark/>
          </w:tcPr>
          <w:p w:rsidR="00CC2458" w:rsidRPr="00E563BC" w:rsidRDefault="00CC2458" w:rsidP="00CE0578">
            <w:pPr>
              <w:rPr>
                <w:rFonts w:ascii="Calibri" w:hAnsi="Calibri" w:cs="Calibri"/>
                <w:b/>
                <w:bCs/>
                <w:color w:val="000000"/>
                <w:sz w:val="18"/>
                <w:szCs w:val="18"/>
              </w:rPr>
            </w:pPr>
            <w:r w:rsidRPr="00E563BC">
              <w:rPr>
                <w:rFonts w:ascii="Calibri" w:hAnsi="Calibri" w:cs="Calibri"/>
                <w:b/>
                <w:bCs/>
                <w:color w:val="000000"/>
                <w:sz w:val="18"/>
                <w:szCs w:val="18"/>
              </w:rPr>
              <w:t>KONTO 231</w:t>
            </w:r>
          </w:p>
        </w:tc>
        <w:tc>
          <w:tcPr>
            <w:tcW w:w="1134"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b/>
                <w:bCs/>
                <w:color w:val="000000"/>
                <w:sz w:val="18"/>
                <w:szCs w:val="18"/>
              </w:rPr>
            </w:pPr>
            <w:r w:rsidRPr="00E563BC">
              <w:rPr>
                <w:rFonts w:ascii="Calibri" w:hAnsi="Calibri" w:cs="Calibri"/>
                <w:b/>
                <w:bCs/>
                <w:color w:val="000000"/>
                <w:sz w:val="18"/>
                <w:szCs w:val="18"/>
              </w:rPr>
              <w:t>925,48</w:t>
            </w:r>
          </w:p>
        </w:tc>
        <w:tc>
          <w:tcPr>
            <w:tcW w:w="1369"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b/>
                <w:bCs/>
                <w:color w:val="000000"/>
                <w:sz w:val="18"/>
                <w:szCs w:val="18"/>
              </w:rPr>
            </w:pPr>
            <w:r w:rsidRPr="00E563BC">
              <w:rPr>
                <w:rFonts w:ascii="Calibri" w:hAnsi="Calibri" w:cs="Calibri"/>
                <w:b/>
                <w:bCs/>
                <w:color w:val="000000"/>
                <w:sz w:val="18"/>
                <w:szCs w:val="18"/>
              </w:rPr>
              <w:t>5.944,35</w:t>
            </w:r>
          </w:p>
        </w:tc>
        <w:tc>
          <w:tcPr>
            <w:tcW w:w="1417"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b/>
                <w:bCs/>
                <w:color w:val="000000"/>
                <w:sz w:val="18"/>
                <w:szCs w:val="18"/>
              </w:rPr>
            </w:pPr>
            <w:r w:rsidRPr="00E563BC">
              <w:rPr>
                <w:rFonts w:ascii="Calibri" w:hAnsi="Calibri" w:cs="Calibri"/>
                <w:b/>
                <w:bCs/>
                <w:color w:val="000000"/>
                <w:sz w:val="18"/>
                <w:szCs w:val="18"/>
              </w:rPr>
              <w:t>6.482,86</w:t>
            </w:r>
          </w:p>
        </w:tc>
        <w:tc>
          <w:tcPr>
            <w:tcW w:w="1041"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b/>
                <w:bCs/>
                <w:color w:val="000000"/>
                <w:sz w:val="18"/>
                <w:szCs w:val="18"/>
              </w:rPr>
            </w:pPr>
            <w:r w:rsidRPr="00E563BC">
              <w:rPr>
                <w:rFonts w:ascii="Calibri" w:hAnsi="Calibri" w:cs="Calibri"/>
                <w:b/>
                <w:bCs/>
                <w:color w:val="000000"/>
                <w:sz w:val="18"/>
                <w:szCs w:val="18"/>
              </w:rPr>
              <w:t>386,97</w:t>
            </w:r>
          </w:p>
        </w:tc>
        <w:tc>
          <w:tcPr>
            <w:tcW w:w="960" w:type="dxa"/>
            <w:tcBorders>
              <w:top w:val="nil"/>
              <w:left w:val="nil"/>
              <w:bottom w:val="nil"/>
              <w:right w:val="nil"/>
            </w:tcBorders>
            <w:shd w:val="clear" w:color="auto" w:fill="auto"/>
            <w:noWrap/>
            <w:vAlign w:val="bottom"/>
            <w:hideMark/>
          </w:tcPr>
          <w:p w:rsidR="00CC2458" w:rsidRPr="00E563BC" w:rsidRDefault="00CC2458" w:rsidP="00CE0578">
            <w:pPr>
              <w:rPr>
                <w:rFonts w:ascii="Calibri" w:hAnsi="Calibri" w:cs="Calibri"/>
                <w:color w:val="000000"/>
                <w:sz w:val="18"/>
                <w:szCs w:val="18"/>
              </w:rPr>
            </w:pPr>
          </w:p>
        </w:tc>
      </w:tr>
      <w:tr w:rsidR="00CC2458" w:rsidRPr="00E563BC" w:rsidTr="00CE0578">
        <w:trPr>
          <w:trHeight w:val="300"/>
        </w:trPr>
        <w:tc>
          <w:tcPr>
            <w:tcW w:w="764" w:type="dxa"/>
            <w:tcBorders>
              <w:top w:val="nil"/>
              <w:left w:val="nil"/>
              <w:bottom w:val="nil"/>
              <w:right w:val="nil"/>
            </w:tcBorders>
            <w:shd w:val="clear" w:color="auto" w:fill="auto"/>
            <w:noWrap/>
            <w:vAlign w:val="center"/>
            <w:hideMark/>
          </w:tcPr>
          <w:p w:rsidR="00CC2458" w:rsidRPr="00E563BC" w:rsidRDefault="00CC2458" w:rsidP="00CE0578">
            <w:pPr>
              <w:jc w:val="center"/>
              <w:rPr>
                <w:rFonts w:ascii="Calibri" w:hAnsi="Calibri" w:cs="Calibri"/>
                <w:color w:val="000000"/>
                <w:sz w:val="18"/>
                <w:szCs w:val="18"/>
              </w:rPr>
            </w:pPr>
          </w:p>
        </w:tc>
        <w:tc>
          <w:tcPr>
            <w:tcW w:w="3362" w:type="dxa"/>
            <w:tcBorders>
              <w:top w:val="nil"/>
              <w:left w:val="single" w:sz="4" w:space="0" w:color="auto"/>
              <w:bottom w:val="single" w:sz="4" w:space="0" w:color="auto"/>
              <w:right w:val="single" w:sz="4" w:space="0" w:color="auto"/>
            </w:tcBorders>
            <w:shd w:val="clear" w:color="auto" w:fill="auto"/>
            <w:noWrap/>
            <w:vAlign w:val="center"/>
            <w:hideMark/>
          </w:tcPr>
          <w:p w:rsidR="00CC2458" w:rsidRPr="00E563BC" w:rsidRDefault="00CC2458" w:rsidP="00CE0578">
            <w:pPr>
              <w:rPr>
                <w:rFonts w:ascii="Calibri" w:hAnsi="Calibri" w:cs="Calibri"/>
                <w:b/>
                <w:bCs/>
                <w:color w:val="000000"/>
                <w:sz w:val="18"/>
                <w:szCs w:val="18"/>
              </w:rPr>
            </w:pPr>
            <w:r w:rsidRPr="00E563BC">
              <w:rPr>
                <w:rFonts w:ascii="Calibri" w:hAnsi="Calibri" w:cs="Calibri"/>
                <w:b/>
                <w:bCs/>
                <w:color w:val="000000"/>
                <w:sz w:val="18"/>
                <w:szCs w:val="18"/>
              </w:rPr>
              <w:t>KONTO 232</w:t>
            </w:r>
          </w:p>
        </w:tc>
        <w:tc>
          <w:tcPr>
            <w:tcW w:w="1134" w:type="dxa"/>
            <w:tcBorders>
              <w:top w:val="nil"/>
              <w:left w:val="nil"/>
              <w:bottom w:val="single" w:sz="4" w:space="0" w:color="auto"/>
              <w:right w:val="single" w:sz="4" w:space="0" w:color="auto"/>
            </w:tcBorders>
            <w:shd w:val="clear" w:color="auto" w:fill="auto"/>
            <w:noWrap/>
            <w:vAlign w:val="bottom"/>
            <w:hideMark/>
          </w:tcPr>
          <w:p w:rsidR="00CC2458" w:rsidRPr="00E563BC" w:rsidRDefault="00CC2458" w:rsidP="00CE0578">
            <w:pPr>
              <w:jc w:val="right"/>
              <w:rPr>
                <w:rFonts w:ascii="Calibri" w:hAnsi="Calibri" w:cs="Calibri"/>
                <w:b/>
                <w:bCs/>
                <w:color w:val="000000"/>
                <w:sz w:val="18"/>
                <w:szCs w:val="18"/>
              </w:rPr>
            </w:pPr>
            <w:r w:rsidRPr="00E563BC">
              <w:rPr>
                <w:rFonts w:ascii="Calibri" w:hAnsi="Calibri" w:cs="Calibri"/>
                <w:b/>
                <w:bCs/>
                <w:color w:val="000000"/>
                <w:sz w:val="18"/>
                <w:szCs w:val="18"/>
              </w:rPr>
              <w:t>16.190,62</w:t>
            </w:r>
          </w:p>
        </w:tc>
        <w:tc>
          <w:tcPr>
            <w:tcW w:w="1369" w:type="dxa"/>
            <w:tcBorders>
              <w:top w:val="nil"/>
              <w:left w:val="nil"/>
              <w:bottom w:val="single" w:sz="4" w:space="0" w:color="auto"/>
              <w:right w:val="single" w:sz="4" w:space="0" w:color="auto"/>
            </w:tcBorders>
            <w:shd w:val="clear" w:color="auto" w:fill="auto"/>
            <w:noWrap/>
            <w:vAlign w:val="bottom"/>
            <w:hideMark/>
          </w:tcPr>
          <w:p w:rsidR="00CC2458" w:rsidRPr="00E563BC" w:rsidRDefault="00CC2458" w:rsidP="00CE0578">
            <w:pPr>
              <w:jc w:val="right"/>
              <w:rPr>
                <w:rFonts w:ascii="Calibri" w:hAnsi="Calibri" w:cs="Calibri"/>
                <w:b/>
                <w:bCs/>
                <w:color w:val="000000"/>
                <w:sz w:val="18"/>
                <w:szCs w:val="18"/>
              </w:rPr>
            </w:pPr>
            <w:r w:rsidRPr="00E563BC">
              <w:rPr>
                <w:rFonts w:ascii="Calibri" w:hAnsi="Calibri" w:cs="Calibri"/>
                <w:b/>
                <w:bCs/>
                <w:color w:val="000000"/>
                <w:sz w:val="18"/>
                <w:szCs w:val="18"/>
              </w:rPr>
              <w:t>304.955,26</w:t>
            </w:r>
          </w:p>
        </w:tc>
        <w:tc>
          <w:tcPr>
            <w:tcW w:w="1417" w:type="dxa"/>
            <w:tcBorders>
              <w:top w:val="nil"/>
              <w:left w:val="nil"/>
              <w:bottom w:val="single" w:sz="4" w:space="0" w:color="auto"/>
              <w:right w:val="single" w:sz="4" w:space="0" w:color="auto"/>
            </w:tcBorders>
            <w:shd w:val="clear" w:color="auto" w:fill="auto"/>
            <w:noWrap/>
            <w:vAlign w:val="bottom"/>
            <w:hideMark/>
          </w:tcPr>
          <w:p w:rsidR="00CC2458" w:rsidRPr="00E563BC" w:rsidRDefault="00CC2458" w:rsidP="00CE0578">
            <w:pPr>
              <w:jc w:val="right"/>
              <w:rPr>
                <w:rFonts w:ascii="Calibri" w:hAnsi="Calibri" w:cs="Calibri"/>
                <w:b/>
                <w:bCs/>
                <w:color w:val="000000"/>
                <w:sz w:val="18"/>
                <w:szCs w:val="18"/>
              </w:rPr>
            </w:pPr>
            <w:r w:rsidRPr="00E563BC">
              <w:rPr>
                <w:rFonts w:ascii="Calibri" w:hAnsi="Calibri" w:cs="Calibri"/>
                <w:b/>
                <w:bCs/>
                <w:color w:val="000000"/>
                <w:sz w:val="18"/>
                <w:szCs w:val="18"/>
              </w:rPr>
              <w:t>319.609,79</w:t>
            </w:r>
          </w:p>
        </w:tc>
        <w:tc>
          <w:tcPr>
            <w:tcW w:w="1041" w:type="dxa"/>
            <w:tcBorders>
              <w:top w:val="nil"/>
              <w:left w:val="nil"/>
              <w:bottom w:val="single" w:sz="4" w:space="0" w:color="auto"/>
              <w:right w:val="single" w:sz="4" w:space="0" w:color="auto"/>
            </w:tcBorders>
            <w:shd w:val="clear" w:color="auto" w:fill="auto"/>
            <w:noWrap/>
            <w:vAlign w:val="bottom"/>
            <w:hideMark/>
          </w:tcPr>
          <w:p w:rsidR="00CC2458" w:rsidRPr="00E563BC" w:rsidRDefault="00CC2458" w:rsidP="00CE0578">
            <w:pPr>
              <w:jc w:val="right"/>
              <w:rPr>
                <w:rFonts w:ascii="Calibri" w:hAnsi="Calibri" w:cs="Calibri"/>
                <w:b/>
                <w:bCs/>
                <w:color w:val="000000"/>
                <w:sz w:val="18"/>
                <w:szCs w:val="18"/>
              </w:rPr>
            </w:pPr>
            <w:r w:rsidRPr="00E563BC">
              <w:rPr>
                <w:rFonts w:ascii="Calibri" w:hAnsi="Calibri" w:cs="Calibri"/>
                <w:b/>
                <w:bCs/>
                <w:color w:val="000000"/>
                <w:sz w:val="18"/>
                <w:szCs w:val="18"/>
              </w:rPr>
              <w:t>1.536,09</w:t>
            </w:r>
          </w:p>
        </w:tc>
        <w:tc>
          <w:tcPr>
            <w:tcW w:w="960" w:type="dxa"/>
            <w:tcBorders>
              <w:top w:val="nil"/>
              <w:left w:val="nil"/>
              <w:bottom w:val="nil"/>
              <w:right w:val="nil"/>
            </w:tcBorders>
            <w:shd w:val="clear" w:color="auto" w:fill="auto"/>
            <w:noWrap/>
            <w:vAlign w:val="bottom"/>
            <w:hideMark/>
          </w:tcPr>
          <w:p w:rsidR="00CC2458" w:rsidRPr="00E563BC" w:rsidRDefault="00CC2458" w:rsidP="00CE0578">
            <w:pPr>
              <w:rPr>
                <w:rFonts w:ascii="Calibri" w:hAnsi="Calibri" w:cs="Calibri"/>
                <w:color w:val="000000"/>
                <w:sz w:val="18"/>
                <w:szCs w:val="18"/>
              </w:rPr>
            </w:pPr>
          </w:p>
        </w:tc>
      </w:tr>
      <w:tr w:rsidR="00CC2458" w:rsidRPr="00E563BC" w:rsidTr="00CE0578">
        <w:trPr>
          <w:trHeight w:val="300"/>
        </w:trPr>
        <w:tc>
          <w:tcPr>
            <w:tcW w:w="764" w:type="dxa"/>
            <w:tcBorders>
              <w:top w:val="nil"/>
              <w:left w:val="nil"/>
              <w:bottom w:val="nil"/>
              <w:right w:val="nil"/>
            </w:tcBorders>
            <w:shd w:val="clear" w:color="auto" w:fill="auto"/>
            <w:noWrap/>
            <w:vAlign w:val="center"/>
            <w:hideMark/>
          </w:tcPr>
          <w:p w:rsidR="00CC2458" w:rsidRPr="00E563BC" w:rsidRDefault="00CC2458" w:rsidP="00CE0578">
            <w:pPr>
              <w:jc w:val="center"/>
              <w:rPr>
                <w:rFonts w:ascii="Calibri" w:hAnsi="Calibri" w:cs="Calibri"/>
                <w:color w:val="000000"/>
                <w:sz w:val="18"/>
                <w:szCs w:val="18"/>
              </w:rPr>
            </w:pPr>
          </w:p>
        </w:tc>
        <w:tc>
          <w:tcPr>
            <w:tcW w:w="3362" w:type="dxa"/>
            <w:tcBorders>
              <w:top w:val="nil"/>
              <w:left w:val="single" w:sz="4" w:space="0" w:color="auto"/>
              <w:bottom w:val="single" w:sz="4" w:space="0" w:color="auto"/>
              <w:right w:val="single" w:sz="4" w:space="0" w:color="auto"/>
            </w:tcBorders>
            <w:shd w:val="clear" w:color="auto" w:fill="auto"/>
            <w:noWrap/>
            <w:vAlign w:val="center"/>
            <w:hideMark/>
          </w:tcPr>
          <w:p w:rsidR="00CC2458" w:rsidRPr="00E563BC" w:rsidRDefault="00CC2458" w:rsidP="00CE0578">
            <w:pPr>
              <w:rPr>
                <w:rFonts w:ascii="Calibri" w:hAnsi="Calibri" w:cs="Calibri"/>
                <w:b/>
                <w:bCs/>
                <w:color w:val="000000"/>
                <w:sz w:val="18"/>
                <w:szCs w:val="18"/>
              </w:rPr>
            </w:pPr>
            <w:r w:rsidRPr="00E563BC">
              <w:rPr>
                <w:rFonts w:ascii="Calibri" w:hAnsi="Calibri" w:cs="Calibri"/>
                <w:b/>
                <w:bCs/>
                <w:color w:val="000000"/>
                <w:sz w:val="18"/>
                <w:szCs w:val="18"/>
              </w:rPr>
              <w:t>KONTO 237</w:t>
            </w:r>
          </w:p>
        </w:tc>
        <w:tc>
          <w:tcPr>
            <w:tcW w:w="1134" w:type="dxa"/>
            <w:tcBorders>
              <w:top w:val="nil"/>
              <w:left w:val="nil"/>
              <w:bottom w:val="single" w:sz="4" w:space="0" w:color="auto"/>
              <w:right w:val="single" w:sz="4" w:space="0" w:color="auto"/>
            </w:tcBorders>
            <w:shd w:val="clear" w:color="auto" w:fill="auto"/>
            <w:noWrap/>
            <w:vAlign w:val="bottom"/>
            <w:hideMark/>
          </w:tcPr>
          <w:p w:rsidR="00CC2458" w:rsidRPr="00E563BC" w:rsidRDefault="00CC2458" w:rsidP="00CE0578">
            <w:pPr>
              <w:jc w:val="right"/>
              <w:rPr>
                <w:rFonts w:ascii="Calibri" w:hAnsi="Calibri" w:cs="Calibri"/>
                <w:b/>
                <w:bCs/>
                <w:color w:val="000000"/>
                <w:sz w:val="18"/>
                <w:szCs w:val="18"/>
              </w:rPr>
            </w:pPr>
            <w:r w:rsidRPr="00E563BC">
              <w:rPr>
                <w:rFonts w:ascii="Calibri" w:hAnsi="Calibri" w:cs="Calibri"/>
                <w:b/>
                <w:bCs/>
                <w:color w:val="000000"/>
                <w:sz w:val="18"/>
                <w:szCs w:val="18"/>
              </w:rPr>
              <w:t>510,00</w:t>
            </w:r>
          </w:p>
        </w:tc>
        <w:tc>
          <w:tcPr>
            <w:tcW w:w="1369" w:type="dxa"/>
            <w:tcBorders>
              <w:top w:val="nil"/>
              <w:left w:val="nil"/>
              <w:bottom w:val="single" w:sz="4" w:space="0" w:color="auto"/>
              <w:right w:val="single" w:sz="4" w:space="0" w:color="auto"/>
            </w:tcBorders>
            <w:shd w:val="clear" w:color="auto" w:fill="auto"/>
            <w:noWrap/>
            <w:vAlign w:val="bottom"/>
            <w:hideMark/>
          </w:tcPr>
          <w:p w:rsidR="00CC2458" w:rsidRPr="00E563BC" w:rsidRDefault="00CC2458" w:rsidP="00CE0578">
            <w:pPr>
              <w:jc w:val="right"/>
              <w:rPr>
                <w:rFonts w:ascii="Calibri" w:hAnsi="Calibri" w:cs="Calibri"/>
                <w:b/>
                <w:bCs/>
                <w:color w:val="000000"/>
                <w:sz w:val="18"/>
                <w:szCs w:val="18"/>
              </w:rPr>
            </w:pPr>
            <w:r w:rsidRPr="00E563BC">
              <w:rPr>
                <w:rFonts w:ascii="Calibri" w:hAnsi="Calibri" w:cs="Calibri"/>
                <w:b/>
                <w:bCs/>
                <w:color w:val="000000"/>
                <w:sz w:val="18"/>
                <w:szCs w:val="18"/>
              </w:rPr>
              <w:t>94.200,85</w:t>
            </w:r>
          </w:p>
        </w:tc>
        <w:tc>
          <w:tcPr>
            <w:tcW w:w="1417" w:type="dxa"/>
            <w:tcBorders>
              <w:top w:val="nil"/>
              <w:left w:val="nil"/>
              <w:bottom w:val="single" w:sz="4" w:space="0" w:color="auto"/>
              <w:right w:val="single" w:sz="4" w:space="0" w:color="auto"/>
            </w:tcBorders>
            <w:shd w:val="clear" w:color="auto" w:fill="auto"/>
            <w:noWrap/>
            <w:vAlign w:val="bottom"/>
            <w:hideMark/>
          </w:tcPr>
          <w:p w:rsidR="00CC2458" w:rsidRPr="00E563BC" w:rsidRDefault="00CC2458" w:rsidP="00CE0578">
            <w:pPr>
              <w:jc w:val="right"/>
              <w:rPr>
                <w:rFonts w:ascii="Calibri" w:hAnsi="Calibri" w:cs="Calibri"/>
                <w:b/>
                <w:bCs/>
                <w:color w:val="000000"/>
                <w:sz w:val="18"/>
                <w:szCs w:val="18"/>
              </w:rPr>
            </w:pPr>
            <w:r w:rsidRPr="00E563BC">
              <w:rPr>
                <w:rFonts w:ascii="Calibri" w:hAnsi="Calibri" w:cs="Calibri"/>
                <w:b/>
                <w:bCs/>
                <w:color w:val="000000"/>
                <w:sz w:val="18"/>
                <w:szCs w:val="18"/>
              </w:rPr>
              <w:t>87.556,58</w:t>
            </w:r>
          </w:p>
        </w:tc>
        <w:tc>
          <w:tcPr>
            <w:tcW w:w="1041" w:type="dxa"/>
            <w:tcBorders>
              <w:top w:val="nil"/>
              <w:left w:val="nil"/>
              <w:bottom w:val="single" w:sz="4" w:space="0" w:color="auto"/>
              <w:right w:val="single" w:sz="4" w:space="0" w:color="auto"/>
            </w:tcBorders>
            <w:shd w:val="clear" w:color="auto" w:fill="auto"/>
            <w:noWrap/>
            <w:vAlign w:val="bottom"/>
            <w:hideMark/>
          </w:tcPr>
          <w:p w:rsidR="00CC2458" w:rsidRPr="00E563BC" w:rsidRDefault="00CC2458" w:rsidP="00CE0578">
            <w:pPr>
              <w:jc w:val="right"/>
              <w:rPr>
                <w:rFonts w:ascii="Calibri" w:hAnsi="Calibri" w:cs="Calibri"/>
                <w:b/>
                <w:bCs/>
                <w:color w:val="000000"/>
                <w:sz w:val="18"/>
                <w:szCs w:val="18"/>
              </w:rPr>
            </w:pPr>
            <w:r w:rsidRPr="00E563BC">
              <w:rPr>
                <w:rFonts w:ascii="Calibri" w:hAnsi="Calibri" w:cs="Calibri"/>
                <w:b/>
                <w:bCs/>
                <w:color w:val="000000"/>
                <w:sz w:val="18"/>
                <w:szCs w:val="18"/>
              </w:rPr>
              <w:t>7.154,27</w:t>
            </w:r>
          </w:p>
        </w:tc>
        <w:tc>
          <w:tcPr>
            <w:tcW w:w="960" w:type="dxa"/>
            <w:tcBorders>
              <w:top w:val="nil"/>
              <w:left w:val="nil"/>
              <w:bottom w:val="nil"/>
              <w:right w:val="nil"/>
            </w:tcBorders>
            <w:shd w:val="clear" w:color="auto" w:fill="auto"/>
            <w:noWrap/>
            <w:vAlign w:val="bottom"/>
            <w:hideMark/>
          </w:tcPr>
          <w:p w:rsidR="00CC2458" w:rsidRPr="00E563BC" w:rsidRDefault="00CC2458" w:rsidP="00CE0578">
            <w:pPr>
              <w:rPr>
                <w:rFonts w:ascii="Calibri" w:hAnsi="Calibri" w:cs="Calibri"/>
                <w:color w:val="000000"/>
                <w:sz w:val="18"/>
                <w:szCs w:val="18"/>
              </w:rPr>
            </w:pPr>
          </w:p>
        </w:tc>
      </w:tr>
      <w:tr w:rsidR="00CC2458" w:rsidRPr="00E563BC" w:rsidTr="00CE0578">
        <w:trPr>
          <w:trHeight w:val="300"/>
        </w:trPr>
        <w:tc>
          <w:tcPr>
            <w:tcW w:w="764" w:type="dxa"/>
            <w:tcBorders>
              <w:top w:val="nil"/>
              <w:left w:val="nil"/>
              <w:bottom w:val="nil"/>
              <w:right w:val="nil"/>
            </w:tcBorders>
            <w:shd w:val="clear" w:color="auto" w:fill="auto"/>
            <w:noWrap/>
            <w:vAlign w:val="center"/>
            <w:hideMark/>
          </w:tcPr>
          <w:p w:rsidR="00CC2458" w:rsidRPr="00E563BC" w:rsidRDefault="00CC2458" w:rsidP="00CE0578">
            <w:pPr>
              <w:jc w:val="center"/>
              <w:rPr>
                <w:rFonts w:ascii="Calibri" w:hAnsi="Calibri" w:cs="Calibri"/>
                <w:color w:val="000000"/>
                <w:sz w:val="18"/>
                <w:szCs w:val="18"/>
              </w:rPr>
            </w:pPr>
          </w:p>
        </w:tc>
        <w:tc>
          <w:tcPr>
            <w:tcW w:w="3362" w:type="dxa"/>
            <w:tcBorders>
              <w:top w:val="nil"/>
              <w:left w:val="single" w:sz="4" w:space="0" w:color="auto"/>
              <w:bottom w:val="single" w:sz="4" w:space="0" w:color="auto"/>
              <w:right w:val="single" w:sz="4" w:space="0" w:color="auto"/>
            </w:tcBorders>
            <w:shd w:val="clear" w:color="auto" w:fill="auto"/>
            <w:noWrap/>
            <w:vAlign w:val="center"/>
            <w:hideMark/>
          </w:tcPr>
          <w:p w:rsidR="00CC2458" w:rsidRPr="00E563BC" w:rsidRDefault="00CC2458" w:rsidP="00CE0578">
            <w:pPr>
              <w:rPr>
                <w:rFonts w:ascii="Calibri" w:hAnsi="Calibri" w:cs="Calibri"/>
                <w:b/>
                <w:bCs/>
                <w:color w:val="000000"/>
                <w:sz w:val="18"/>
                <w:szCs w:val="18"/>
              </w:rPr>
            </w:pPr>
            <w:r w:rsidRPr="00E563BC">
              <w:rPr>
                <w:rFonts w:ascii="Calibri" w:hAnsi="Calibri" w:cs="Calibri"/>
                <w:b/>
                <w:bCs/>
                <w:color w:val="000000"/>
                <w:sz w:val="18"/>
                <w:szCs w:val="18"/>
              </w:rPr>
              <w:t>KONTO 267</w:t>
            </w:r>
          </w:p>
        </w:tc>
        <w:tc>
          <w:tcPr>
            <w:tcW w:w="1134" w:type="dxa"/>
            <w:tcBorders>
              <w:top w:val="nil"/>
              <w:left w:val="nil"/>
              <w:bottom w:val="single" w:sz="4" w:space="0" w:color="auto"/>
              <w:right w:val="single" w:sz="4" w:space="0" w:color="auto"/>
            </w:tcBorders>
            <w:shd w:val="clear" w:color="auto" w:fill="auto"/>
            <w:noWrap/>
            <w:vAlign w:val="bottom"/>
            <w:hideMark/>
          </w:tcPr>
          <w:p w:rsidR="00CC2458" w:rsidRPr="00E563BC" w:rsidRDefault="00CC2458" w:rsidP="00CE0578">
            <w:pPr>
              <w:jc w:val="right"/>
              <w:rPr>
                <w:rFonts w:ascii="Calibri" w:hAnsi="Calibri" w:cs="Calibri"/>
                <w:b/>
                <w:bCs/>
                <w:color w:val="000000"/>
                <w:sz w:val="18"/>
                <w:szCs w:val="18"/>
              </w:rPr>
            </w:pPr>
            <w:r w:rsidRPr="00E563BC">
              <w:rPr>
                <w:rFonts w:ascii="Calibri" w:hAnsi="Calibri" w:cs="Calibri"/>
                <w:b/>
                <w:bCs/>
                <w:color w:val="000000"/>
                <w:sz w:val="18"/>
                <w:szCs w:val="18"/>
              </w:rPr>
              <w:t>200.000,00</w:t>
            </w:r>
          </w:p>
        </w:tc>
        <w:tc>
          <w:tcPr>
            <w:tcW w:w="1369" w:type="dxa"/>
            <w:tcBorders>
              <w:top w:val="nil"/>
              <w:left w:val="nil"/>
              <w:bottom w:val="single" w:sz="4" w:space="0" w:color="auto"/>
              <w:right w:val="single" w:sz="4" w:space="0" w:color="auto"/>
            </w:tcBorders>
            <w:shd w:val="clear" w:color="auto" w:fill="auto"/>
            <w:noWrap/>
            <w:vAlign w:val="bottom"/>
            <w:hideMark/>
          </w:tcPr>
          <w:p w:rsidR="00CC2458" w:rsidRPr="00E563BC" w:rsidRDefault="00CC2458" w:rsidP="00CE0578">
            <w:pPr>
              <w:jc w:val="right"/>
              <w:rPr>
                <w:rFonts w:ascii="Calibri" w:hAnsi="Calibri" w:cs="Calibri"/>
                <w:b/>
                <w:bCs/>
                <w:color w:val="000000"/>
                <w:sz w:val="18"/>
                <w:szCs w:val="18"/>
              </w:rPr>
            </w:pPr>
            <w:r w:rsidRPr="00E563BC">
              <w:rPr>
                <w:rFonts w:ascii="Calibri" w:hAnsi="Calibri" w:cs="Calibri"/>
                <w:b/>
                <w:bCs/>
                <w:color w:val="000000"/>
                <w:sz w:val="18"/>
                <w:szCs w:val="18"/>
              </w:rPr>
              <w:t>0,00</w:t>
            </w:r>
          </w:p>
        </w:tc>
        <w:tc>
          <w:tcPr>
            <w:tcW w:w="1417" w:type="dxa"/>
            <w:tcBorders>
              <w:top w:val="nil"/>
              <w:left w:val="nil"/>
              <w:bottom w:val="single" w:sz="4" w:space="0" w:color="auto"/>
              <w:right w:val="single" w:sz="4" w:space="0" w:color="auto"/>
            </w:tcBorders>
            <w:shd w:val="clear" w:color="auto" w:fill="auto"/>
            <w:noWrap/>
            <w:vAlign w:val="bottom"/>
            <w:hideMark/>
          </w:tcPr>
          <w:p w:rsidR="00CC2458" w:rsidRPr="00E563BC" w:rsidRDefault="00CC2458" w:rsidP="00CE0578">
            <w:pPr>
              <w:jc w:val="right"/>
              <w:rPr>
                <w:rFonts w:ascii="Calibri" w:hAnsi="Calibri" w:cs="Calibri"/>
                <w:b/>
                <w:bCs/>
                <w:color w:val="000000"/>
                <w:sz w:val="18"/>
                <w:szCs w:val="18"/>
              </w:rPr>
            </w:pPr>
            <w:r w:rsidRPr="00E563BC">
              <w:rPr>
                <w:rFonts w:ascii="Calibri" w:hAnsi="Calibri" w:cs="Calibri"/>
                <w:b/>
                <w:bCs/>
                <w:color w:val="000000"/>
                <w:sz w:val="18"/>
                <w:szCs w:val="18"/>
              </w:rPr>
              <w:t>0,00</w:t>
            </w:r>
          </w:p>
        </w:tc>
        <w:tc>
          <w:tcPr>
            <w:tcW w:w="1041" w:type="dxa"/>
            <w:tcBorders>
              <w:top w:val="nil"/>
              <w:left w:val="nil"/>
              <w:bottom w:val="single" w:sz="4" w:space="0" w:color="auto"/>
              <w:right w:val="single" w:sz="4" w:space="0" w:color="auto"/>
            </w:tcBorders>
            <w:shd w:val="clear" w:color="auto" w:fill="auto"/>
            <w:noWrap/>
            <w:vAlign w:val="bottom"/>
            <w:hideMark/>
          </w:tcPr>
          <w:p w:rsidR="00CC2458" w:rsidRPr="00E563BC" w:rsidRDefault="00CC2458" w:rsidP="00CE0578">
            <w:pPr>
              <w:jc w:val="right"/>
              <w:rPr>
                <w:rFonts w:ascii="Calibri" w:hAnsi="Calibri" w:cs="Calibri"/>
                <w:b/>
                <w:bCs/>
                <w:color w:val="000000"/>
                <w:sz w:val="18"/>
                <w:szCs w:val="18"/>
              </w:rPr>
            </w:pPr>
            <w:r w:rsidRPr="00E563BC">
              <w:rPr>
                <w:rFonts w:ascii="Calibri" w:hAnsi="Calibri" w:cs="Calibri"/>
                <w:b/>
                <w:bCs/>
                <w:color w:val="000000"/>
                <w:sz w:val="18"/>
                <w:szCs w:val="18"/>
              </w:rPr>
              <w:t>200.000,00</w:t>
            </w:r>
          </w:p>
        </w:tc>
        <w:tc>
          <w:tcPr>
            <w:tcW w:w="960" w:type="dxa"/>
            <w:tcBorders>
              <w:top w:val="nil"/>
              <w:left w:val="nil"/>
              <w:bottom w:val="nil"/>
              <w:right w:val="nil"/>
            </w:tcBorders>
            <w:shd w:val="clear" w:color="auto" w:fill="auto"/>
            <w:noWrap/>
            <w:vAlign w:val="bottom"/>
            <w:hideMark/>
          </w:tcPr>
          <w:p w:rsidR="00CC2458" w:rsidRPr="00E563BC" w:rsidRDefault="00CC2458" w:rsidP="00CE0578">
            <w:pPr>
              <w:rPr>
                <w:rFonts w:ascii="Calibri" w:hAnsi="Calibri" w:cs="Calibri"/>
                <w:color w:val="000000"/>
                <w:sz w:val="18"/>
                <w:szCs w:val="18"/>
              </w:rPr>
            </w:pPr>
          </w:p>
        </w:tc>
      </w:tr>
      <w:tr w:rsidR="00CC2458" w:rsidRPr="00E563BC" w:rsidTr="00CE0578">
        <w:trPr>
          <w:trHeight w:val="300"/>
        </w:trPr>
        <w:tc>
          <w:tcPr>
            <w:tcW w:w="764" w:type="dxa"/>
            <w:tcBorders>
              <w:top w:val="nil"/>
              <w:left w:val="nil"/>
              <w:bottom w:val="nil"/>
              <w:right w:val="nil"/>
            </w:tcBorders>
            <w:shd w:val="clear" w:color="auto" w:fill="auto"/>
            <w:noWrap/>
            <w:vAlign w:val="center"/>
            <w:hideMark/>
          </w:tcPr>
          <w:p w:rsidR="00CC2458" w:rsidRPr="00E563BC" w:rsidRDefault="00CC2458" w:rsidP="00CE0578">
            <w:pPr>
              <w:jc w:val="center"/>
              <w:rPr>
                <w:rFonts w:ascii="Calibri" w:hAnsi="Calibri" w:cs="Calibri"/>
                <w:color w:val="000000"/>
                <w:sz w:val="18"/>
                <w:szCs w:val="18"/>
              </w:rPr>
            </w:pPr>
          </w:p>
        </w:tc>
        <w:tc>
          <w:tcPr>
            <w:tcW w:w="3362" w:type="dxa"/>
            <w:tcBorders>
              <w:top w:val="nil"/>
              <w:left w:val="single" w:sz="4" w:space="0" w:color="auto"/>
              <w:bottom w:val="single" w:sz="4" w:space="0" w:color="auto"/>
              <w:right w:val="single" w:sz="4" w:space="0" w:color="auto"/>
            </w:tcBorders>
            <w:shd w:val="clear" w:color="auto" w:fill="auto"/>
            <w:noWrap/>
            <w:vAlign w:val="center"/>
            <w:hideMark/>
          </w:tcPr>
          <w:p w:rsidR="00CC2458" w:rsidRPr="00E563BC" w:rsidRDefault="00CC2458" w:rsidP="00CE0578">
            <w:pPr>
              <w:rPr>
                <w:rFonts w:ascii="Calibri" w:hAnsi="Calibri" w:cs="Calibri"/>
                <w:b/>
                <w:bCs/>
                <w:color w:val="000000"/>
                <w:sz w:val="18"/>
                <w:szCs w:val="18"/>
              </w:rPr>
            </w:pPr>
            <w:r w:rsidRPr="00E563BC">
              <w:rPr>
                <w:rFonts w:ascii="Calibri" w:hAnsi="Calibri" w:cs="Calibri"/>
                <w:b/>
                <w:bCs/>
                <w:color w:val="000000"/>
                <w:sz w:val="18"/>
                <w:szCs w:val="18"/>
              </w:rPr>
              <w:t>KONTO 239</w:t>
            </w:r>
          </w:p>
        </w:tc>
        <w:tc>
          <w:tcPr>
            <w:tcW w:w="1134"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b/>
                <w:bCs/>
                <w:color w:val="000000"/>
                <w:sz w:val="18"/>
                <w:szCs w:val="18"/>
              </w:rPr>
            </w:pPr>
            <w:r w:rsidRPr="00E563BC">
              <w:rPr>
                <w:rFonts w:ascii="Calibri" w:hAnsi="Calibri" w:cs="Calibri"/>
                <w:b/>
                <w:bCs/>
                <w:color w:val="000000"/>
                <w:sz w:val="18"/>
                <w:szCs w:val="18"/>
              </w:rPr>
              <w:t>1,90</w:t>
            </w:r>
          </w:p>
        </w:tc>
        <w:tc>
          <w:tcPr>
            <w:tcW w:w="1369"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b/>
                <w:bCs/>
                <w:color w:val="000000"/>
                <w:sz w:val="18"/>
                <w:szCs w:val="18"/>
              </w:rPr>
            </w:pPr>
            <w:r w:rsidRPr="00E563BC">
              <w:rPr>
                <w:rFonts w:ascii="Calibri" w:hAnsi="Calibri" w:cs="Calibri"/>
                <w:b/>
                <w:bCs/>
                <w:color w:val="000000"/>
                <w:sz w:val="18"/>
                <w:szCs w:val="18"/>
              </w:rPr>
              <w:t>4.493,39</w:t>
            </w:r>
          </w:p>
        </w:tc>
        <w:tc>
          <w:tcPr>
            <w:tcW w:w="1417" w:type="dxa"/>
            <w:tcBorders>
              <w:top w:val="nil"/>
              <w:left w:val="nil"/>
              <w:bottom w:val="single" w:sz="4" w:space="0" w:color="auto"/>
              <w:right w:val="single" w:sz="4" w:space="0" w:color="auto"/>
            </w:tcBorders>
            <w:shd w:val="clear" w:color="auto" w:fill="auto"/>
            <w:noWrap/>
            <w:vAlign w:val="center"/>
            <w:hideMark/>
          </w:tcPr>
          <w:p w:rsidR="00CC2458" w:rsidRPr="00E563BC" w:rsidRDefault="00CC2458" w:rsidP="00CE0578">
            <w:pPr>
              <w:jc w:val="right"/>
              <w:rPr>
                <w:rFonts w:ascii="Calibri" w:hAnsi="Calibri" w:cs="Calibri"/>
                <w:b/>
                <w:bCs/>
                <w:color w:val="000000"/>
                <w:sz w:val="18"/>
                <w:szCs w:val="18"/>
              </w:rPr>
            </w:pPr>
            <w:r w:rsidRPr="00E563BC">
              <w:rPr>
                <w:rFonts w:ascii="Calibri" w:hAnsi="Calibri" w:cs="Calibri"/>
                <w:b/>
                <w:bCs/>
                <w:color w:val="000000"/>
                <w:sz w:val="18"/>
                <w:szCs w:val="18"/>
              </w:rPr>
              <w:t>4.495,29</w:t>
            </w:r>
          </w:p>
        </w:tc>
        <w:tc>
          <w:tcPr>
            <w:tcW w:w="1041" w:type="dxa"/>
            <w:tcBorders>
              <w:top w:val="nil"/>
              <w:left w:val="nil"/>
              <w:bottom w:val="single" w:sz="4" w:space="0" w:color="auto"/>
              <w:right w:val="single" w:sz="4" w:space="0" w:color="auto"/>
            </w:tcBorders>
            <w:shd w:val="clear" w:color="auto" w:fill="auto"/>
            <w:noWrap/>
            <w:vAlign w:val="bottom"/>
            <w:hideMark/>
          </w:tcPr>
          <w:p w:rsidR="00CC2458" w:rsidRPr="00E563BC" w:rsidRDefault="00CC2458" w:rsidP="00CE0578">
            <w:pPr>
              <w:jc w:val="right"/>
              <w:rPr>
                <w:rFonts w:ascii="Calibri" w:hAnsi="Calibri" w:cs="Calibri"/>
                <w:b/>
                <w:bCs/>
                <w:color w:val="000000"/>
                <w:sz w:val="18"/>
                <w:szCs w:val="18"/>
              </w:rPr>
            </w:pPr>
            <w:r w:rsidRPr="00E563BC">
              <w:rPr>
                <w:rFonts w:ascii="Calibri" w:hAnsi="Calibri" w:cs="Calibri"/>
                <w:b/>
                <w:bCs/>
                <w:color w:val="000000"/>
                <w:sz w:val="18"/>
                <w:szCs w:val="18"/>
              </w:rPr>
              <w:t>0,00</w:t>
            </w:r>
          </w:p>
        </w:tc>
        <w:tc>
          <w:tcPr>
            <w:tcW w:w="960" w:type="dxa"/>
            <w:tcBorders>
              <w:top w:val="nil"/>
              <w:left w:val="nil"/>
              <w:bottom w:val="nil"/>
              <w:right w:val="nil"/>
            </w:tcBorders>
            <w:shd w:val="clear" w:color="auto" w:fill="auto"/>
            <w:noWrap/>
            <w:vAlign w:val="bottom"/>
            <w:hideMark/>
          </w:tcPr>
          <w:p w:rsidR="00CC2458" w:rsidRPr="00E563BC" w:rsidRDefault="00CC2458" w:rsidP="00CE0578">
            <w:pPr>
              <w:rPr>
                <w:rFonts w:ascii="Calibri" w:hAnsi="Calibri" w:cs="Calibri"/>
                <w:color w:val="000000"/>
                <w:sz w:val="18"/>
                <w:szCs w:val="18"/>
              </w:rPr>
            </w:pPr>
          </w:p>
        </w:tc>
      </w:tr>
    </w:tbl>
    <w:p w:rsidR="00CC2458" w:rsidRDefault="00CC2458" w:rsidP="00CC2458">
      <w:pPr>
        <w:tabs>
          <w:tab w:val="decimal" w:pos="4440"/>
        </w:tabs>
        <w:jc w:val="both"/>
        <w:rPr>
          <w:rFonts w:ascii="Calibri" w:hAnsi="Calibri"/>
          <w:sz w:val="24"/>
          <w:szCs w:val="24"/>
        </w:rPr>
      </w:pPr>
    </w:p>
    <w:p w:rsidR="00CE0578" w:rsidRPr="00505BFB" w:rsidRDefault="00CE0578" w:rsidP="00505BFB">
      <w:pPr>
        <w:tabs>
          <w:tab w:val="decimal" w:pos="4440"/>
        </w:tabs>
        <w:spacing w:line="276" w:lineRule="auto"/>
        <w:jc w:val="both"/>
        <w:rPr>
          <w:rFonts w:ascii="Calibri" w:hAnsi="Calibri"/>
          <w:sz w:val="24"/>
          <w:szCs w:val="24"/>
        </w:rPr>
      </w:pPr>
      <w:r>
        <w:rPr>
          <w:rFonts w:ascii="Calibri" w:hAnsi="Calibri"/>
          <w:sz w:val="24"/>
          <w:szCs w:val="24"/>
        </w:rPr>
        <w:t>Stanje obveza 1. siječnja 2022</w:t>
      </w:r>
      <w:r w:rsidR="000C6B30" w:rsidRPr="00CE0578">
        <w:rPr>
          <w:rFonts w:ascii="Calibri" w:hAnsi="Calibri"/>
          <w:sz w:val="24"/>
          <w:szCs w:val="24"/>
        </w:rPr>
        <w:t xml:space="preserve">. godine iznosio je </w:t>
      </w:r>
      <w:r w:rsidRPr="00CE0578">
        <w:rPr>
          <w:rFonts w:ascii="Calibri" w:hAnsi="Calibri"/>
          <w:sz w:val="24"/>
          <w:szCs w:val="24"/>
        </w:rPr>
        <w:t>3.813.893,21</w:t>
      </w:r>
      <w:r>
        <w:rPr>
          <w:rFonts w:ascii="Calibri" w:hAnsi="Calibri"/>
          <w:sz w:val="24"/>
          <w:szCs w:val="24"/>
        </w:rPr>
        <w:t xml:space="preserve"> kn. U</w:t>
      </w:r>
      <w:r w:rsidR="00CC2458" w:rsidRPr="00CE0578">
        <w:rPr>
          <w:rFonts w:ascii="Calibri" w:hAnsi="Calibri"/>
          <w:sz w:val="24"/>
          <w:szCs w:val="24"/>
        </w:rPr>
        <w:t xml:space="preserve">kupne obveze na kraju izvještajnog razdoblja bilježe povećanje od 0,8% u odnosu na početne, i iznose 3.845.427,19 kn. </w:t>
      </w:r>
      <w:r w:rsidRPr="00CE0578">
        <w:rPr>
          <w:rFonts w:asciiTheme="minorHAnsi" w:hAnsiTheme="minorHAnsi" w:cstheme="minorHAnsi"/>
          <w:sz w:val="24"/>
          <w:szCs w:val="24"/>
        </w:rPr>
        <w:t xml:space="preserve">Stanje dospjelih obveza na kraju izvještajnog razdoblja </w:t>
      </w:r>
      <w:r>
        <w:rPr>
          <w:rFonts w:asciiTheme="minorHAnsi" w:hAnsiTheme="minorHAnsi" w:cstheme="minorHAnsi"/>
          <w:sz w:val="24"/>
          <w:szCs w:val="24"/>
        </w:rPr>
        <w:t>iznosi 7.371,23 kn, sadrži obveze</w:t>
      </w:r>
      <w:r>
        <w:rPr>
          <w:rFonts w:ascii="Calibri" w:hAnsi="Calibri"/>
          <w:sz w:val="24"/>
          <w:szCs w:val="24"/>
        </w:rPr>
        <w:t xml:space="preserve"> </w:t>
      </w:r>
      <w:r w:rsidRPr="00CE0578">
        <w:rPr>
          <w:rFonts w:asciiTheme="minorHAnsi" w:hAnsiTheme="minorHAnsi" w:cstheme="minorHAnsi"/>
          <w:sz w:val="24"/>
          <w:szCs w:val="24"/>
        </w:rPr>
        <w:t xml:space="preserve">za </w:t>
      </w:r>
      <w:r>
        <w:rPr>
          <w:rFonts w:asciiTheme="minorHAnsi" w:hAnsiTheme="minorHAnsi" w:cstheme="minorHAnsi"/>
          <w:sz w:val="24"/>
          <w:szCs w:val="24"/>
        </w:rPr>
        <w:t xml:space="preserve">naknade građanima i kućanstvima, 7.154,27 kn za </w:t>
      </w:r>
      <w:r w:rsidRPr="00CE0578">
        <w:rPr>
          <w:rFonts w:asciiTheme="minorHAnsi" w:hAnsiTheme="minorHAnsi" w:cstheme="minorHAnsi"/>
          <w:sz w:val="24"/>
          <w:szCs w:val="24"/>
        </w:rPr>
        <w:t>sufinanciranje troškova programa „Pomoć u kući“</w:t>
      </w:r>
      <w:r>
        <w:rPr>
          <w:rFonts w:asciiTheme="minorHAnsi" w:hAnsiTheme="minorHAnsi" w:cstheme="minorHAnsi"/>
          <w:sz w:val="24"/>
          <w:szCs w:val="24"/>
        </w:rPr>
        <w:t>, te obveze</w:t>
      </w:r>
      <w:r w:rsidRPr="00CE0578">
        <w:rPr>
          <w:rFonts w:asciiTheme="minorHAnsi" w:hAnsiTheme="minorHAnsi" w:cstheme="minorHAnsi"/>
          <w:sz w:val="24"/>
          <w:szCs w:val="24"/>
        </w:rPr>
        <w:t xml:space="preserve"> za materijalne rashode</w:t>
      </w:r>
      <w:r>
        <w:rPr>
          <w:rFonts w:asciiTheme="minorHAnsi" w:hAnsiTheme="minorHAnsi" w:cstheme="minorHAnsi"/>
          <w:sz w:val="24"/>
          <w:szCs w:val="24"/>
        </w:rPr>
        <w:t>, 216,96 kn s osnova obveza za odvoz otpada</w:t>
      </w:r>
      <w:r w:rsidRPr="00CE0578">
        <w:rPr>
          <w:rFonts w:asciiTheme="minorHAnsi" w:hAnsiTheme="minorHAnsi" w:cstheme="minorHAnsi"/>
          <w:sz w:val="24"/>
          <w:szCs w:val="24"/>
        </w:rPr>
        <w:t>.</w:t>
      </w:r>
      <w:r w:rsidR="00505BFB">
        <w:rPr>
          <w:rFonts w:asciiTheme="minorHAnsi" w:hAnsiTheme="minorHAnsi" w:cstheme="minorHAnsi"/>
          <w:sz w:val="24"/>
          <w:szCs w:val="24"/>
        </w:rPr>
        <w:t xml:space="preserve"> </w:t>
      </w:r>
      <w:r w:rsidRPr="00CE0578">
        <w:rPr>
          <w:rFonts w:asciiTheme="minorHAnsi" w:hAnsiTheme="minorHAnsi" w:cstheme="minorHAnsi"/>
          <w:sz w:val="24"/>
          <w:szCs w:val="24"/>
        </w:rPr>
        <w:t>Temeljem provedenih usklađenja utvrđeno je da navedene obveze nisu bile evidentirane, te su nakon knjiženja, u siječnju 2023. godine, podmirene u cijelosti.</w:t>
      </w:r>
    </w:p>
    <w:p w:rsidR="000C6B30" w:rsidRPr="00CE0578" w:rsidRDefault="000C6B30" w:rsidP="00CE0578">
      <w:pPr>
        <w:tabs>
          <w:tab w:val="decimal" w:pos="4440"/>
        </w:tabs>
        <w:spacing w:line="276" w:lineRule="auto"/>
        <w:jc w:val="both"/>
        <w:rPr>
          <w:rFonts w:ascii="Calibri" w:hAnsi="Calibri"/>
          <w:color w:val="FF0000"/>
          <w:sz w:val="24"/>
          <w:szCs w:val="24"/>
        </w:rPr>
      </w:pPr>
    </w:p>
    <w:p w:rsidR="00505BFB" w:rsidRPr="00505BFB" w:rsidRDefault="000C6B30" w:rsidP="00CE0578">
      <w:pPr>
        <w:spacing w:line="276" w:lineRule="auto"/>
        <w:jc w:val="both"/>
        <w:rPr>
          <w:rFonts w:ascii="Calibri" w:hAnsi="Calibri"/>
          <w:sz w:val="24"/>
          <w:szCs w:val="24"/>
        </w:rPr>
      </w:pPr>
      <w:r w:rsidRPr="00505BFB">
        <w:rPr>
          <w:rFonts w:ascii="Calibri" w:hAnsi="Calibri"/>
          <w:sz w:val="24"/>
          <w:szCs w:val="24"/>
        </w:rPr>
        <w:t>Nedospjele</w:t>
      </w:r>
      <w:r w:rsidR="008E008E">
        <w:rPr>
          <w:rFonts w:ascii="Calibri" w:hAnsi="Calibri"/>
          <w:sz w:val="24"/>
          <w:szCs w:val="24"/>
        </w:rPr>
        <w:t xml:space="preserve"> obveze na dan 31. prosinca 2022</w:t>
      </w:r>
      <w:r w:rsidRPr="00505BFB">
        <w:rPr>
          <w:rFonts w:ascii="Calibri" w:hAnsi="Calibri"/>
          <w:sz w:val="24"/>
          <w:szCs w:val="24"/>
        </w:rPr>
        <w:t xml:space="preserve">. godine iznose </w:t>
      </w:r>
      <w:r w:rsidR="00505BFB" w:rsidRPr="00505BFB">
        <w:rPr>
          <w:rFonts w:ascii="Calibri" w:hAnsi="Calibri"/>
          <w:sz w:val="24"/>
          <w:szCs w:val="24"/>
        </w:rPr>
        <w:t>3.838.055,96</w:t>
      </w:r>
      <w:r w:rsidRPr="00505BFB">
        <w:rPr>
          <w:rFonts w:ascii="Calibri" w:hAnsi="Calibri"/>
          <w:sz w:val="24"/>
          <w:szCs w:val="24"/>
        </w:rPr>
        <w:t xml:space="preserve"> kn, a sastoje se od međusobnih o</w:t>
      </w:r>
      <w:r w:rsidR="00505BFB" w:rsidRPr="00505BFB">
        <w:rPr>
          <w:rFonts w:ascii="Calibri" w:hAnsi="Calibri"/>
          <w:sz w:val="24"/>
          <w:szCs w:val="24"/>
        </w:rPr>
        <w:t>bveza proračunskih korisnika 201.923,06</w:t>
      </w:r>
      <w:r w:rsidRPr="00505BFB">
        <w:rPr>
          <w:rFonts w:ascii="Calibri" w:hAnsi="Calibri"/>
          <w:sz w:val="24"/>
          <w:szCs w:val="24"/>
        </w:rPr>
        <w:t xml:space="preserve"> kn, obveza za rashode poslovanja </w:t>
      </w:r>
      <w:r w:rsidR="00505BFB" w:rsidRPr="00505BFB">
        <w:rPr>
          <w:rFonts w:ascii="Calibri" w:hAnsi="Calibri"/>
          <w:sz w:val="24"/>
          <w:szCs w:val="24"/>
        </w:rPr>
        <w:t>1.201.784,95</w:t>
      </w:r>
      <w:r w:rsidRPr="00505BFB">
        <w:rPr>
          <w:rFonts w:ascii="Calibri" w:hAnsi="Calibri"/>
          <w:sz w:val="24"/>
          <w:szCs w:val="24"/>
        </w:rPr>
        <w:t xml:space="preserve"> kn, za nabavu nefinancijske imovine </w:t>
      </w:r>
      <w:r w:rsidR="00505BFB" w:rsidRPr="00505BFB">
        <w:rPr>
          <w:rFonts w:ascii="Calibri" w:hAnsi="Calibri"/>
          <w:sz w:val="24"/>
          <w:szCs w:val="24"/>
        </w:rPr>
        <w:t>250.245,49</w:t>
      </w:r>
      <w:r w:rsidRPr="00505BFB">
        <w:rPr>
          <w:rFonts w:ascii="Calibri" w:hAnsi="Calibri"/>
          <w:sz w:val="24"/>
          <w:szCs w:val="24"/>
        </w:rPr>
        <w:t xml:space="preserve"> kn, te obveza za</w:t>
      </w:r>
      <w:r w:rsidR="00505BFB" w:rsidRPr="00505BFB">
        <w:rPr>
          <w:rFonts w:ascii="Calibri" w:hAnsi="Calibri"/>
          <w:sz w:val="24"/>
          <w:szCs w:val="24"/>
        </w:rPr>
        <w:t xml:space="preserve"> kredite i</w:t>
      </w:r>
      <w:r w:rsidRPr="00505BFB">
        <w:rPr>
          <w:rFonts w:ascii="Calibri" w:hAnsi="Calibri"/>
          <w:sz w:val="24"/>
          <w:szCs w:val="24"/>
        </w:rPr>
        <w:t xml:space="preserve"> zajmove </w:t>
      </w:r>
      <w:r w:rsidR="00505BFB" w:rsidRPr="00505BFB">
        <w:rPr>
          <w:rFonts w:ascii="Calibri" w:hAnsi="Calibri"/>
          <w:sz w:val="24"/>
          <w:szCs w:val="24"/>
        </w:rPr>
        <w:t>2.184.102,46</w:t>
      </w:r>
      <w:r w:rsidRPr="00505BFB">
        <w:rPr>
          <w:rFonts w:ascii="Calibri" w:hAnsi="Calibri"/>
          <w:sz w:val="24"/>
          <w:szCs w:val="24"/>
        </w:rPr>
        <w:t xml:space="preserve"> kn. </w:t>
      </w:r>
    </w:p>
    <w:p w:rsidR="00CC2458" w:rsidRPr="00CE0578" w:rsidRDefault="00CC2458" w:rsidP="00CE0578">
      <w:pPr>
        <w:spacing w:line="276" w:lineRule="auto"/>
        <w:jc w:val="both"/>
        <w:rPr>
          <w:rFonts w:asciiTheme="minorHAnsi" w:hAnsiTheme="minorHAnsi" w:cstheme="minorHAnsi"/>
          <w:sz w:val="24"/>
          <w:szCs w:val="24"/>
        </w:rPr>
      </w:pPr>
      <w:r w:rsidRPr="00CE0578">
        <w:rPr>
          <w:rFonts w:asciiTheme="minorHAnsi" w:hAnsiTheme="minorHAnsi" w:cstheme="minorHAnsi"/>
          <w:sz w:val="24"/>
          <w:szCs w:val="24"/>
        </w:rPr>
        <w:t>Stanje nedospjelih obveza za rashode poslovanja sadrže obveze za:</w:t>
      </w:r>
    </w:p>
    <w:p w:rsidR="00CC2458" w:rsidRPr="00CE0578" w:rsidRDefault="00CC2458" w:rsidP="00CE0578">
      <w:pPr>
        <w:spacing w:line="276" w:lineRule="auto"/>
        <w:jc w:val="both"/>
        <w:rPr>
          <w:rFonts w:asciiTheme="minorHAnsi" w:hAnsiTheme="minorHAnsi" w:cstheme="minorHAnsi"/>
          <w:sz w:val="24"/>
          <w:szCs w:val="24"/>
        </w:rPr>
      </w:pPr>
      <w:r w:rsidRPr="00CE0578">
        <w:rPr>
          <w:rFonts w:asciiTheme="minorHAnsi" w:hAnsiTheme="minorHAnsi" w:cstheme="minorHAnsi"/>
          <w:sz w:val="24"/>
          <w:szCs w:val="24"/>
        </w:rPr>
        <w:t>- zaposlene u iznosu od 198.303,22 kn, za plaću za prosinac, koja je isplaćena u siječnju</w:t>
      </w:r>
    </w:p>
    <w:p w:rsidR="00CC2458" w:rsidRPr="00CE0578" w:rsidRDefault="00CC2458" w:rsidP="00CE0578">
      <w:pPr>
        <w:spacing w:line="276" w:lineRule="auto"/>
        <w:jc w:val="both"/>
        <w:rPr>
          <w:rFonts w:asciiTheme="minorHAnsi" w:hAnsiTheme="minorHAnsi" w:cstheme="minorHAnsi"/>
          <w:sz w:val="24"/>
          <w:szCs w:val="24"/>
        </w:rPr>
      </w:pPr>
      <w:r w:rsidRPr="00CE0578">
        <w:rPr>
          <w:rFonts w:asciiTheme="minorHAnsi" w:hAnsiTheme="minorHAnsi" w:cstheme="minorHAnsi"/>
          <w:sz w:val="24"/>
          <w:szCs w:val="24"/>
        </w:rPr>
        <w:t>- materijalne rashode u iznosu od 777.989,68 kn s dospijećem u siječnju i veljači</w:t>
      </w:r>
    </w:p>
    <w:p w:rsidR="00CC2458" w:rsidRPr="00CE0578" w:rsidRDefault="00CC2458" w:rsidP="00CE0578">
      <w:pPr>
        <w:spacing w:line="276" w:lineRule="auto"/>
        <w:jc w:val="both"/>
        <w:rPr>
          <w:rFonts w:asciiTheme="minorHAnsi" w:hAnsiTheme="minorHAnsi" w:cstheme="minorHAnsi"/>
          <w:sz w:val="24"/>
          <w:szCs w:val="24"/>
        </w:rPr>
      </w:pPr>
      <w:r w:rsidRPr="00CE0578">
        <w:rPr>
          <w:rFonts w:asciiTheme="minorHAnsi" w:hAnsiTheme="minorHAnsi" w:cstheme="minorHAnsi"/>
          <w:sz w:val="24"/>
          <w:szCs w:val="24"/>
        </w:rPr>
        <w:t xml:space="preserve">- financijske rashode u iznosu od 17.064,19 kn, za bankarske usluge, te kamate za dugoročni </w:t>
      </w:r>
    </w:p>
    <w:p w:rsidR="00CC2458" w:rsidRPr="00CE0578" w:rsidRDefault="00CC2458" w:rsidP="00CE0578">
      <w:pPr>
        <w:spacing w:line="276" w:lineRule="auto"/>
        <w:jc w:val="both"/>
        <w:rPr>
          <w:rFonts w:asciiTheme="minorHAnsi" w:hAnsiTheme="minorHAnsi" w:cstheme="minorHAnsi"/>
          <w:sz w:val="24"/>
          <w:szCs w:val="24"/>
        </w:rPr>
      </w:pPr>
      <w:r w:rsidRPr="00CE0578">
        <w:rPr>
          <w:rFonts w:asciiTheme="minorHAnsi" w:hAnsiTheme="minorHAnsi" w:cstheme="minorHAnsi"/>
          <w:sz w:val="24"/>
          <w:szCs w:val="24"/>
        </w:rPr>
        <w:t xml:space="preserve">  kredit, s dospijećem u siječnju</w:t>
      </w:r>
    </w:p>
    <w:p w:rsidR="00CC2458" w:rsidRPr="00CE0578" w:rsidRDefault="00CC2458" w:rsidP="00CE0578">
      <w:pPr>
        <w:spacing w:line="276" w:lineRule="auto"/>
        <w:jc w:val="both"/>
        <w:rPr>
          <w:rFonts w:asciiTheme="minorHAnsi" w:hAnsiTheme="minorHAnsi" w:cstheme="minorHAnsi"/>
          <w:sz w:val="24"/>
          <w:szCs w:val="24"/>
        </w:rPr>
      </w:pPr>
      <w:r w:rsidRPr="00CE0578">
        <w:rPr>
          <w:rFonts w:asciiTheme="minorHAnsi" w:hAnsiTheme="minorHAnsi" w:cstheme="minorHAnsi"/>
          <w:sz w:val="24"/>
          <w:szCs w:val="24"/>
        </w:rPr>
        <w:t xml:space="preserve">- naknade građanima i kućanstvima u iznosu od 3.295,06 kn, za sufinanciranje troškova  </w:t>
      </w:r>
    </w:p>
    <w:p w:rsidR="00CC2458" w:rsidRPr="00CE0578" w:rsidRDefault="00CC2458" w:rsidP="00CE0578">
      <w:pPr>
        <w:spacing w:line="276" w:lineRule="auto"/>
        <w:jc w:val="both"/>
        <w:rPr>
          <w:rFonts w:asciiTheme="minorHAnsi" w:hAnsiTheme="minorHAnsi" w:cstheme="minorHAnsi"/>
          <w:sz w:val="24"/>
          <w:szCs w:val="24"/>
        </w:rPr>
      </w:pPr>
      <w:r w:rsidRPr="00CE0578">
        <w:rPr>
          <w:rFonts w:asciiTheme="minorHAnsi" w:hAnsiTheme="minorHAnsi" w:cstheme="minorHAnsi"/>
          <w:sz w:val="24"/>
          <w:szCs w:val="24"/>
        </w:rPr>
        <w:t xml:space="preserve">  prijevoza učenika i studenata</w:t>
      </w:r>
    </w:p>
    <w:p w:rsidR="00CC2458" w:rsidRPr="00CE0578" w:rsidRDefault="00CC2458" w:rsidP="00CE0578">
      <w:pPr>
        <w:spacing w:line="276" w:lineRule="auto"/>
        <w:jc w:val="both"/>
        <w:rPr>
          <w:rFonts w:asciiTheme="minorHAnsi" w:hAnsiTheme="minorHAnsi" w:cstheme="minorHAnsi"/>
          <w:sz w:val="24"/>
          <w:szCs w:val="24"/>
        </w:rPr>
      </w:pPr>
      <w:r w:rsidRPr="00CE0578">
        <w:rPr>
          <w:rFonts w:asciiTheme="minorHAnsi" w:hAnsiTheme="minorHAnsi" w:cstheme="minorHAnsi"/>
          <w:sz w:val="24"/>
          <w:szCs w:val="24"/>
        </w:rPr>
        <w:t>- obveze za kapitalne pomoći 20.570,19 kn za interkalarnu kamatu dugoročnog kredita za Projekt prikupljanja,odvodnje i pročišćavanja otpadnih voda otok Krk</w:t>
      </w:r>
    </w:p>
    <w:p w:rsidR="00CC2458" w:rsidRPr="00CE0578" w:rsidRDefault="00CC2458" w:rsidP="00CE0578">
      <w:pPr>
        <w:spacing w:line="276" w:lineRule="auto"/>
        <w:jc w:val="both"/>
        <w:rPr>
          <w:rFonts w:asciiTheme="minorHAnsi" w:hAnsiTheme="minorHAnsi" w:cstheme="minorHAnsi"/>
          <w:sz w:val="24"/>
          <w:szCs w:val="24"/>
        </w:rPr>
      </w:pPr>
      <w:r w:rsidRPr="00CE0578">
        <w:rPr>
          <w:rFonts w:asciiTheme="minorHAnsi" w:hAnsiTheme="minorHAnsi" w:cstheme="minorHAnsi"/>
          <w:sz w:val="24"/>
          <w:szCs w:val="24"/>
        </w:rPr>
        <w:t>- ostale tekuće obveze u iznosu 184.562,61 kn, za obveze za predujmove i jamčevine 57.034,41 kn, porez na dodanu vrijednost 97.170,90 kn, te obveze za više uplaćene poreze od 30.357,30 kn.</w:t>
      </w:r>
    </w:p>
    <w:p w:rsidR="00CC2458" w:rsidRPr="00CE0578" w:rsidRDefault="00CC2458" w:rsidP="00CE0578">
      <w:pPr>
        <w:spacing w:line="276" w:lineRule="auto"/>
        <w:jc w:val="both"/>
        <w:rPr>
          <w:rFonts w:asciiTheme="minorHAnsi" w:hAnsiTheme="minorHAnsi" w:cstheme="minorHAnsi"/>
          <w:sz w:val="24"/>
          <w:szCs w:val="24"/>
        </w:rPr>
      </w:pPr>
      <w:r w:rsidRPr="00CE0578">
        <w:rPr>
          <w:rFonts w:asciiTheme="minorHAnsi" w:hAnsiTheme="minorHAnsi" w:cstheme="minorHAnsi"/>
          <w:sz w:val="24"/>
          <w:szCs w:val="24"/>
        </w:rPr>
        <w:t xml:space="preserve">Stanje nedospjelih obveza za nabavu nefinancijske imovine sadrže rashode za dodatna ulaganja na građevinskim objektima 143.507,79 kn, nabavu opreme 69.737,70 kn i projetnu dokumentaciju 37.000,00 kn, s dospijećem u </w:t>
      </w:r>
      <w:r w:rsidR="00505BFB" w:rsidRPr="00505BFB">
        <w:rPr>
          <w:rFonts w:asciiTheme="minorHAnsi" w:hAnsiTheme="minorHAnsi" w:cstheme="minorHAnsi"/>
          <w:sz w:val="24"/>
          <w:szCs w:val="24"/>
        </w:rPr>
        <w:t>siječnju</w:t>
      </w:r>
      <w:r w:rsidRPr="00505BFB">
        <w:rPr>
          <w:rFonts w:asciiTheme="minorHAnsi" w:hAnsiTheme="minorHAnsi" w:cstheme="minorHAnsi"/>
          <w:sz w:val="24"/>
          <w:szCs w:val="24"/>
        </w:rPr>
        <w:t>.</w:t>
      </w:r>
    </w:p>
    <w:p w:rsidR="0099382D" w:rsidRDefault="00CC2458" w:rsidP="0099382D">
      <w:pPr>
        <w:spacing w:line="276" w:lineRule="auto"/>
        <w:jc w:val="both"/>
        <w:rPr>
          <w:rFonts w:asciiTheme="minorHAnsi" w:hAnsiTheme="minorHAnsi" w:cstheme="minorHAnsi"/>
          <w:sz w:val="24"/>
          <w:szCs w:val="24"/>
        </w:rPr>
      </w:pPr>
      <w:r w:rsidRPr="00CE0578">
        <w:rPr>
          <w:rFonts w:asciiTheme="minorHAnsi" w:hAnsiTheme="minorHAnsi" w:cstheme="minorHAnsi"/>
          <w:sz w:val="24"/>
          <w:szCs w:val="24"/>
        </w:rPr>
        <w:lastRenderedPageBreak/>
        <w:t>Stanje obveza za financijsku imovinu čine 57% ukupno nedospjelih obveza. Sadrže obveze po dugoročnom kreditu za izgradnju jaslica i dječjeg vrtića 1.309.587,95 kn i dugoročnom kreditu za modernizaciju sustav</w:t>
      </w:r>
      <w:r w:rsidR="00505BFB">
        <w:rPr>
          <w:rFonts w:asciiTheme="minorHAnsi" w:hAnsiTheme="minorHAnsi" w:cstheme="minorHAnsi"/>
          <w:sz w:val="24"/>
          <w:szCs w:val="24"/>
        </w:rPr>
        <w:t>a javne rasvjete 874.514,51 kn.</w:t>
      </w:r>
    </w:p>
    <w:p w:rsidR="00AA76E3" w:rsidRPr="00505BFB" w:rsidRDefault="00AA76E3" w:rsidP="0099382D">
      <w:pPr>
        <w:spacing w:line="276" w:lineRule="auto"/>
        <w:jc w:val="both"/>
        <w:rPr>
          <w:rFonts w:asciiTheme="minorHAnsi" w:hAnsiTheme="minorHAnsi" w:cstheme="minorHAnsi"/>
          <w:sz w:val="24"/>
          <w:szCs w:val="24"/>
        </w:rPr>
      </w:pPr>
    </w:p>
    <w:p w:rsidR="00AA76E3" w:rsidRPr="00206AC2" w:rsidRDefault="00745D36" w:rsidP="00AA76E3">
      <w:pPr>
        <w:spacing w:line="276" w:lineRule="auto"/>
        <w:rPr>
          <w:rFonts w:ascii="Calibri" w:eastAsia="Calibri" w:hAnsi="Calibri"/>
          <w:sz w:val="22"/>
          <w:szCs w:val="22"/>
          <w:u w:val="single"/>
        </w:rPr>
      </w:pPr>
      <w:r w:rsidRPr="00206AC2">
        <w:rPr>
          <w:rFonts w:ascii="Calibri" w:eastAsia="Calibri" w:hAnsi="Calibri"/>
          <w:sz w:val="22"/>
          <w:szCs w:val="22"/>
          <w:u w:val="single"/>
        </w:rPr>
        <w:t>Tablica 11</w:t>
      </w:r>
      <w:r w:rsidR="00AA76E3" w:rsidRPr="00206AC2">
        <w:rPr>
          <w:rFonts w:ascii="Calibri" w:eastAsia="Calibri" w:hAnsi="Calibri"/>
          <w:sz w:val="22"/>
          <w:szCs w:val="22"/>
          <w:u w:val="single"/>
        </w:rPr>
        <w:t>. Pregled primljenih kredita i zajmova te otplate na dan 31.12.2022.</w:t>
      </w:r>
    </w:p>
    <w:p w:rsidR="00AA76E3" w:rsidRPr="00AA76E3" w:rsidRDefault="00AA76E3" w:rsidP="00AA76E3">
      <w:pPr>
        <w:spacing w:line="276" w:lineRule="auto"/>
        <w:rPr>
          <w:rFonts w:ascii="Calibri" w:eastAsia="Calibri" w:hAnsi="Calibri"/>
          <w:sz w:val="24"/>
          <w:szCs w:val="24"/>
          <w:u w:val="single"/>
        </w:rPr>
      </w:pPr>
    </w:p>
    <w:tbl>
      <w:tblPr>
        <w:tblW w:w="11226" w:type="dxa"/>
        <w:tblInd w:w="-87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15" w:type="dxa"/>
          <w:right w:w="120" w:type="dxa"/>
        </w:tblCellMar>
        <w:tblLook w:val="04A0" w:firstRow="1" w:lastRow="0" w:firstColumn="1" w:lastColumn="0" w:noHBand="0" w:noVBand="1"/>
      </w:tblPr>
      <w:tblGrid>
        <w:gridCol w:w="452"/>
        <w:gridCol w:w="1187"/>
        <w:gridCol w:w="982"/>
        <w:gridCol w:w="1012"/>
        <w:gridCol w:w="1092"/>
        <w:gridCol w:w="1092"/>
        <w:gridCol w:w="1092"/>
        <w:gridCol w:w="1092"/>
        <w:gridCol w:w="1215"/>
        <w:gridCol w:w="1005"/>
        <w:gridCol w:w="1005"/>
      </w:tblGrid>
      <w:tr w:rsidR="00AA76E3" w:rsidTr="002A6EE4">
        <w:trPr>
          <w:cantSplit/>
          <w:trHeight w:val="1134"/>
        </w:trPr>
        <w:tc>
          <w:tcPr>
            <w:tcW w:w="452" w:type="dxa"/>
            <w:tcBorders>
              <w:top w:val="single" w:sz="4" w:space="0" w:color="00000A"/>
              <w:left w:val="single" w:sz="4" w:space="0" w:color="00000A"/>
              <w:bottom w:val="single" w:sz="4" w:space="0" w:color="00000A"/>
              <w:right w:val="single" w:sz="4" w:space="0" w:color="00000A"/>
            </w:tcBorders>
            <w:shd w:val="clear" w:color="000000" w:fill="C0C0C0"/>
            <w:tcMar>
              <w:left w:w="115" w:type="dxa"/>
            </w:tcMar>
            <w:vAlign w:val="center"/>
          </w:tcPr>
          <w:p w:rsidR="00AA76E3" w:rsidRDefault="00AA76E3" w:rsidP="002A6EE4">
            <w:pPr>
              <w:overflowPunct w:val="0"/>
              <w:ind w:left="-20"/>
              <w:jc w:val="center"/>
            </w:pPr>
            <w:r>
              <w:rPr>
                <w:rFonts w:ascii="Calibri" w:hAnsi="Calibri" w:cs="Calibri"/>
                <w:b/>
                <w:bCs/>
                <w:sz w:val="14"/>
                <w:szCs w:val="14"/>
              </w:rPr>
              <w:t>RBR</w:t>
            </w:r>
          </w:p>
        </w:tc>
        <w:tc>
          <w:tcPr>
            <w:tcW w:w="1187" w:type="dxa"/>
            <w:tcBorders>
              <w:top w:val="single" w:sz="4" w:space="0" w:color="00000A"/>
              <w:bottom w:val="single" w:sz="4" w:space="0" w:color="00000A"/>
              <w:right w:val="single" w:sz="4" w:space="0" w:color="00000A"/>
            </w:tcBorders>
            <w:shd w:val="clear" w:color="000000" w:fill="C0C0C0"/>
            <w:vAlign w:val="center"/>
          </w:tcPr>
          <w:p w:rsidR="00AA76E3" w:rsidRDefault="00AA76E3" w:rsidP="002A6EE4">
            <w:pPr>
              <w:overflowPunct w:val="0"/>
              <w:jc w:val="center"/>
            </w:pPr>
            <w:r>
              <w:rPr>
                <w:rFonts w:ascii="Calibri" w:hAnsi="Calibri" w:cs="Calibri"/>
                <w:b/>
                <w:bCs/>
                <w:sz w:val="14"/>
                <w:szCs w:val="14"/>
              </w:rPr>
              <w:t>VRSTA KREDITA I ZAJMOVA</w:t>
            </w:r>
          </w:p>
        </w:tc>
        <w:tc>
          <w:tcPr>
            <w:tcW w:w="982" w:type="dxa"/>
            <w:tcBorders>
              <w:top w:val="single" w:sz="4" w:space="0" w:color="00000A"/>
              <w:bottom w:val="single" w:sz="4" w:space="0" w:color="00000A"/>
              <w:right w:val="single" w:sz="4" w:space="0" w:color="00000A"/>
            </w:tcBorders>
            <w:shd w:val="clear" w:color="000000" w:fill="C0C0C0"/>
            <w:vAlign w:val="center"/>
          </w:tcPr>
          <w:p w:rsidR="00AA76E3" w:rsidRDefault="00AA76E3" w:rsidP="002A6EE4">
            <w:pPr>
              <w:overflowPunct w:val="0"/>
              <w:jc w:val="center"/>
            </w:pPr>
            <w:r>
              <w:rPr>
                <w:rFonts w:ascii="Calibri" w:hAnsi="Calibri" w:cs="Calibri"/>
                <w:b/>
                <w:bCs/>
                <w:sz w:val="14"/>
                <w:szCs w:val="14"/>
              </w:rPr>
              <w:t>NAZIV PRAVNE OSOBE</w:t>
            </w:r>
          </w:p>
        </w:tc>
        <w:tc>
          <w:tcPr>
            <w:tcW w:w="1012" w:type="dxa"/>
            <w:tcBorders>
              <w:top w:val="single" w:sz="4" w:space="0" w:color="00000A"/>
              <w:bottom w:val="single" w:sz="4" w:space="0" w:color="00000A"/>
              <w:right w:val="single" w:sz="4" w:space="0" w:color="00000A"/>
            </w:tcBorders>
            <w:shd w:val="clear" w:color="000000" w:fill="C0C0C0"/>
            <w:vAlign w:val="center"/>
          </w:tcPr>
          <w:p w:rsidR="00AA76E3" w:rsidRDefault="00AA76E3" w:rsidP="002A6EE4">
            <w:pPr>
              <w:overflowPunct w:val="0"/>
              <w:jc w:val="center"/>
            </w:pPr>
            <w:r>
              <w:rPr>
                <w:rFonts w:ascii="Calibri" w:hAnsi="Calibri" w:cs="Calibri"/>
                <w:b/>
                <w:bCs/>
                <w:sz w:val="14"/>
                <w:szCs w:val="14"/>
              </w:rPr>
              <w:t>UGOVORENA VALUTA I IZNOS</w:t>
            </w:r>
          </w:p>
        </w:tc>
        <w:tc>
          <w:tcPr>
            <w:tcW w:w="1092" w:type="dxa"/>
            <w:tcBorders>
              <w:top w:val="single" w:sz="4" w:space="0" w:color="00000A"/>
              <w:bottom w:val="single" w:sz="4" w:space="0" w:color="00000A"/>
              <w:right w:val="single" w:sz="4" w:space="0" w:color="00000A"/>
            </w:tcBorders>
            <w:shd w:val="clear" w:color="000000" w:fill="C0C0C0"/>
            <w:vAlign w:val="center"/>
          </w:tcPr>
          <w:p w:rsidR="00AA76E3" w:rsidRDefault="00AA76E3" w:rsidP="002A6EE4">
            <w:pPr>
              <w:overflowPunct w:val="0"/>
              <w:jc w:val="center"/>
            </w:pPr>
            <w:r>
              <w:rPr>
                <w:rFonts w:ascii="Calibri" w:hAnsi="Calibri" w:cs="Calibri"/>
                <w:b/>
                <w:bCs/>
                <w:sz w:val="14"/>
                <w:szCs w:val="14"/>
              </w:rPr>
              <w:t>STANJE KREDITA I ZAJMA 1.1.</w:t>
            </w:r>
          </w:p>
        </w:tc>
        <w:tc>
          <w:tcPr>
            <w:tcW w:w="1092" w:type="dxa"/>
            <w:tcBorders>
              <w:top w:val="single" w:sz="4" w:space="0" w:color="00000A"/>
              <w:bottom w:val="single" w:sz="4" w:space="0" w:color="00000A"/>
              <w:right w:val="single" w:sz="4" w:space="0" w:color="00000A"/>
            </w:tcBorders>
            <w:shd w:val="clear" w:color="000000" w:fill="C0C0C0"/>
            <w:vAlign w:val="center"/>
          </w:tcPr>
          <w:p w:rsidR="00AA76E3" w:rsidRDefault="00AA76E3" w:rsidP="002A6EE4">
            <w:pPr>
              <w:overflowPunct w:val="0"/>
              <w:jc w:val="center"/>
            </w:pPr>
            <w:r>
              <w:rPr>
                <w:rFonts w:ascii="Calibri" w:hAnsi="Calibri" w:cs="Calibri"/>
                <w:b/>
                <w:bCs/>
                <w:sz w:val="14"/>
                <w:szCs w:val="14"/>
              </w:rPr>
              <w:t>OTPLATE GLAVNICE</w:t>
            </w:r>
          </w:p>
        </w:tc>
        <w:tc>
          <w:tcPr>
            <w:tcW w:w="1092" w:type="dxa"/>
            <w:tcBorders>
              <w:top w:val="single" w:sz="4" w:space="0" w:color="00000A"/>
              <w:bottom w:val="single" w:sz="4" w:space="0" w:color="00000A"/>
              <w:right w:val="single" w:sz="4" w:space="0" w:color="00000A"/>
            </w:tcBorders>
            <w:shd w:val="clear" w:color="000000" w:fill="C0C0C0"/>
            <w:vAlign w:val="center"/>
          </w:tcPr>
          <w:p w:rsidR="00AA76E3" w:rsidRDefault="00AA76E3" w:rsidP="002A6EE4">
            <w:pPr>
              <w:overflowPunct w:val="0"/>
              <w:jc w:val="center"/>
            </w:pPr>
            <w:r>
              <w:rPr>
                <w:rFonts w:ascii="Calibri" w:hAnsi="Calibri" w:cs="Calibri"/>
                <w:b/>
                <w:bCs/>
                <w:sz w:val="14"/>
                <w:szCs w:val="14"/>
              </w:rPr>
              <w:t>PRIMLJENI KREDITI I  ZAJMOVI U TEKUĆOJ GODINI</w:t>
            </w:r>
          </w:p>
        </w:tc>
        <w:tc>
          <w:tcPr>
            <w:tcW w:w="1092" w:type="dxa"/>
            <w:tcBorders>
              <w:top w:val="single" w:sz="4" w:space="0" w:color="00000A"/>
              <w:bottom w:val="single" w:sz="4" w:space="0" w:color="00000A"/>
              <w:right w:val="single" w:sz="4" w:space="0" w:color="00000A"/>
            </w:tcBorders>
            <w:shd w:val="clear" w:color="000000" w:fill="C0C0C0"/>
            <w:vAlign w:val="center"/>
          </w:tcPr>
          <w:p w:rsidR="00AA76E3" w:rsidRDefault="00AA76E3" w:rsidP="002A6EE4">
            <w:pPr>
              <w:overflowPunct w:val="0"/>
              <w:jc w:val="center"/>
            </w:pPr>
            <w:r>
              <w:rPr>
                <w:rFonts w:ascii="Calibri" w:hAnsi="Calibri" w:cs="Calibri"/>
                <w:b/>
                <w:bCs/>
                <w:sz w:val="14"/>
                <w:szCs w:val="14"/>
              </w:rPr>
              <w:t>STANJE KREDITA I ZAJMA 31. 12.</w:t>
            </w:r>
          </w:p>
        </w:tc>
        <w:tc>
          <w:tcPr>
            <w:tcW w:w="1215" w:type="dxa"/>
            <w:tcBorders>
              <w:top w:val="single" w:sz="4" w:space="0" w:color="00000A"/>
              <w:bottom w:val="single" w:sz="4" w:space="0" w:color="00000A"/>
              <w:right w:val="single" w:sz="4" w:space="0" w:color="00000A"/>
            </w:tcBorders>
            <w:shd w:val="clear" w:color="000000" w:fill="C0C0C0"/>
            <w:vAlign w:val="center"/>
          </w:tcPr>
          <w:p w:rsidR="00AA76E3" w:rsidRDefault="00AA76E3" w:rsidP="002A6EE4">
            <w:pPr>
              <w:overflowPunct w:val="0"/>
              <w:jc w:val="center"/>
            </w:pPr>
            <w:r>
              <w:rPr>
                <w:rFonts w:ascii="Calibri" w:hAnsi="Calibri" w:cs="Calibri"/>
                <w:b/>
                <w:bCs/>
                <w:sz w:val="14"/>
                <w:szCs w:val="14"/>
              </w:rPr>
              <w:t>REVALORIZACIJA / TEČAJNE RAZLIKE U TEKUĆOJ GODINI</w:t>
            </w:r>
          </w:p>
        </w:tc>
        <w:tc>
          <w:tcPr>
            <w:tcW w:w="1005" w:type="dxa"/>
            <w:tcBorders>
              <w:top w:val="single" w:sz="4" w:space="0" w:color="00000A"/>
              <w:bottom w:val="single" w:sz="4" w:space="0" w:color="00000A"/>
              <w:right w:val="single" w:sz="4" w:space="0" w:color="00000A"/>
            </w:tcBorders>
            <w:shd w:val="clear" w:color="000000" w:fill="C0C0C0"/>
            <w:vAlign w:val="center"/>
          </w:tcPr>
          <w:p w:rsidR="00AA76E3" w:rsidRDefault="00AA76E3" w:rsidP="002A6EE4">
            <w:pPr>
              <w:overflowPunct w:val="0"/>
              <w:jc w:val="center"/>
            </w:pPr>
            <w:r>
              <w:rPr>
                <w:rFonts w:ascii="Calibri" w:hAnsi="Calibri" w:cs="Calibri"/>
                <w:b/>
                <w:bCs/>
                <w:sz w:val="14"/>
                <w:szCs w:val="14"/>
              </w:rPr>
              <w:t xml:space="preserve"> DATUM PRIMANJA KREDITA I ZAJMA</w:t>
            </w:r>
          </w:p>
        </w:tc>
        <w:tc>
          <w:tcPr>
            <w:tcW w:w="1005" w:type="dxa"/>
            <w:tcBorders>
              <w:top w:val="single" w:sz="4" w:space="0" w:color="00000A"/>
              <w:bottom w:val="single" w:sz="4" w:space="0" w:color="00000A"/>
              <w:right w:val="single" w:sz="4" w:space="0" w:color="00000A"/>
            </w:tcBorders>
            <w:shd w:val="clear" w:color="000000" w:fill="C0C0C0"/>
            <w:vAlign w:val="center"/>
          </w:tcPr>
          <w:p w:rsidR="00AA76E3" w:rsidRDefault="00AA76E3" w:rsidP="002A6EE4">
            <w:pPr>
              <w:overflowPunct w:val="0"/>
              <w:jc w:val="center"/>
            </w:pPr>
            <w:r>
              <w:rPr>
                <w:rFonts w:ascii="Calibri" w:hAnsi="Calibri" w:cs="Calibri"/>
                <w:b/>
                <w:bCs/>
                <w:sz w:val="14"/>
                <w:szCs w:val="14"/>
              </w:rPr>
              <w:t>DATUM DOSPIJEĆA KREDITA I ZAJMA</w:t>
            </w:r>
          </w:p>
        </w:tc>
      </w:tr>
      <w:tr w:rsidR="00AA76E3" w:rsidTr="002A6EE4">
        <w:trPr>
          <w:trHeight w:val="675"/>
        </w:trPr>
        <w:tc>
          <w:tcPr>
            <w:tcW w:w="452" w:type="dxa"/>
            <w:tcBorders>
              <w:left w:val="single" w:sz="4" w:space="0" w:color="00000A"/>
              <w:bottom w:val="single" w:sz="4" w:space="0" w:color="00000A"/>
              <w:right w:val="single" w:sz="4" w:space="0" w:color="00000A"/>
            </w:tcBorders>
            <w:shd w:val="clear" w:color="auto" w:fill="auto"/>
            <w:tcMar>
              <w:left w:w="115" w:type="dxa"/>
            </w:tcMar>
            <w:vAlign w:val="center"/>
          </w:tcPr>
          <w:p w:rsidR="00AA76E3" w:rsidRPr="0046149C" w:rsidRDefault="00AA76E3" w:rsidP="002A6EE4">
            <w:pPr>
              <w:overflowPunct w:val="0"/>
              <w:jc w:val="center"/>
              <w:rPr>
                <w:b/>
                <w:sz w:val="16"/>
                <w:szCs w:val="16"/>
              </w:rPr>
            </w:pPr>
            <w:r>
              <w:rPr>
                <w:b/>
                <w:sz w:val="16"/>
                <w:szCs w:val="16"/>
              </w:rPr>
              <w:t>1.</w:t>
            </w:r>
          </w:p>
        </w:tc>
        <w:tc>
          <w:tcPr>
            <w:tcW w:w="1187" w:type="dxa"/>
            <w:tcBorders>
              <w:left w:val="single" w:sz="4" w:space="0" w:color="00000A"/>
              <w:bottom w:val="single" w:sz="4" w:space="0" w:color="00000A"/>
              <w:right w:val="single" w:sz="4" w:space="0" w:color="00000A"/>
            </w:tcBorders>
            <w:shd w:val="clear" w:color="auto" w:fill="auto"/>
            <w:tcMar>
              <w:left w:w="115" w:type="dxa"/>
            </w:tcMar>
            <w:vAlign w:val="center"/>
          </w:tcPr>
          <w:p w:rsidR="00AA76E3" w:rsidRPr="0046149C" w:rsidRDefault="00AA76E3" w:rsidP="002A6EE4">
            <w:pPr>
              <w:overflowPunct w:val="0"/>
              <w:jc w:val="center"/>
              <w:rPr>
                <w:rFonts w:ascii="Calibri" w:hAnsi="Calibri" w:cs="Calibri"/>
                <w:sz w:val="16"/>
                <w:szCs w:val="16"/>
              </w:rPr>
            </w:pPr>
            <w:r w:rsidRPr="0046149C">
              <w:rPr>
                <w:rFonts w:ascii="Calibri" w:hAnsi="Calibri" w:cs="Calibri"/>
                <w:sz w:val="16"/>
                <w:szCs w:val="16"/>
              </w:rPr>
              <w:t>TUZEMNI DUGOROČNI KREDIT</w:t>
            </w:r>
          </w:p>
        </w:tc>
        <w:tc>
          <w:tcPr>
            <w:tcW w:w="982" w:type="dxa"/>
            <w:tcBorders>
              <w:bottom w:val="single" w:sz="4" w:space="0" w:color="00000A"/>
              <w:right w:val="single" w:sz="4" w:space="0" w:color="00000A"/>
            </w:tcBorders>
            <w:shd w:val="clear" w:color="auto" w:fill="auto"/>
            <w:vAlign w:val="center"/>
          </w:tcPr>
          <w:p w:rsidR="00AA76E3" w:rsidRPr="0046149C" w:rsidRDefault="00AA76E3" w:rsidP="002A6EE4">
            <w:pPr>
              <w:overflowPunct w:val="0"/>
              <w:rPr>
                <w:rFonts w:ascii="Calibri" w:hAnsi="Calibri" w:cs="Calibri"/>
                <w:sz w:val="16"/>
                <w:szCs w:val="16"/>
              </w:rPr>
            </w:pPr>
            <w:r w:rsidRPr="0046149C">
              <w:rPr>
                <w:rFonts w:ascii="Calibri" w:hAnsi="Calibri" w:cs="Calibri"/>
                <w:sz w:val="16"/>
                <w:szCs w:val="16"/>
              </w:rPr>
              <w:t>ERSTE &amp; ST. BANK D.D.</w:t>
            </w:r>
          </w:p>
        </w:tc>
        <w:tc>
          <w:tcPr>
            <w:tcW w:w="1012" w:type="dxa"/>
            <w:tcBorders>
              <w:top w:val="single" w:sz="4" w:space="0" w:color="00000A"/>
              <w:bottom w:val="single" w:sz="4" w:space="0" w:color="00000A"/>
              <w:right w:val="single" w:sz="4" w:space="0" w:color="00000A"/>
            </w:tcBorders>
            <w:shd w:val="clear" w:color="auto" w:fill="auto"/>
            <w:vAlign w:val="center"/>
          </w:tcPr>
          <w:p w:rsidR="00AA76E3" w:rsidRPr="0046149C" w:rsidRDefault="00AA76E3" w:rsidP="002A6EE4">
            <w:pPr>
              <w:overflowPunct w:val="0"/>
              <w:rPr>
                <w:rFonts w:ascii="Calibri" w:hAnsi="Calibri" w:cs="Calibri"/>
                <w:sz w:val="16"/>
                <w:szCs w:val="16"/>
              </w:rPr>
            </w:pPr>
            <w:r w:rsidRPr="0046149C">
              <w:rPr>
                <w:rFonts w:ascii="Calibri" w:hAnsi="Calibri" w:cs="Calibri"/>
                <w:sz w:val="16"/>
                <w:szCs w:val="16"/>
              </w:rPr>
              <w:t>EUR       869.061</w:t>
            </w:r>
          </w:p>
        </w:tc>
        <w:tc>
          <w:tcPr>
            <w:tcW w:w="1092" w:type="dxa"/>
            <w:tcBorders>
              <w:top w:val="single" w:sz="4" w:space="0" w:color="00000A"/>
              <w:bottom w:val="single" w:sz="4" w:space="0" w:color="00000A"/>
              <w:right w:val="single" w:sz="4" w:space="0" w:color="00000A"/>
            </w:tcBorders>
            <w:shd w:val="clear" w:color="auto" w:fill="auto"/>
            <w:vAlign w:val="center"/>
          </w:tcPr>
          <w:p w:rsidR="00AA76E3" w:rsidRPr="0046149C" w:rsidRDefault="00AA76E3" w:rsidP="002A6EE4">
            <w:pPr>
              <w:overflowPunct w:val="0"/>
              <w:jc w:val="right"/>
              <w:rPr>
                <w:rFonts w:ascii="Calibri" w:hAnsi="Calibri" w:cs="Calibri"/>
                <w:sz w:val="16"/>
                <w:szCs w:val="16"/>
              </w:rPr>
            </w:pPr>
            <w:r>
              <w:rPr>
                <w:rFonts w:ascii="Calibri" w:hAnsi="Calibri" w:cs="Calibri"/>
                <w:sz w:val="16"/>
                <w:szCs w:val="16"/>
              </w:rPr>
              <w:t>1.959.864,30</w:t>
            </w:r>
          </w:p>
        </w:tc>
        <w:tc>
          <w:tcPr>
            <w:tcW w:w="1092" w:type="dxa"/>
            <w:tcBorders>
              <w:top w:val="single" w:sz="4" w:space="0" w:color="00000A"/>
              <w:bottom w:val="single" w:sz="4" w:space="0" w:color="00000A"/>
              <w:right w:val="single" w:sz="4" w:space="0" w:color="00000A"/>
            </w:tcBorders>
            <w:shd w:val="clear" w:color="auto" w:fill="auto"/>
            <w:vAlign w:val="center"/>
          </w:tcPr>
          <w:p w:rsidR="00AA76E3" w:rsidRPr="0046149C" w:rsidRDefault="00AA76E3" w:rsidP="002A6EE4">
            <w:pPr>
              <w:overflowPunct w:val="0"/>
              <w:jc w:val="right"/>
              <w:rPr>
                <w:rFonts w:ascii="Calibri" w:hAnsi="Calibri" w:cs="Calibri"/>
                <w:sz w:val="16"/>
                <w:szCs w:val="16"/>
              </w:rPr>
            </w:pPr>
            <w:r w:rsidRPr="0046149C">
              <w:rPr>
                <w:rFonts w:ascii="Calibri" w:hAnsi="Calibri" w:cs="Calibri"/>
                <w:sz w:val="16"/>
                <w:szCs w:val="16"/>
              </w:rPr>
              <w:t>639.999,9</w:t>
            </w:r>
            <w:r>
              <w:rPr>
                <w:rFonts w:ascii="Calibri" w:hAnsi="Calibri" w:cs="Calibri"/>
                <w:sz w:val="16"/>
                <w:szCs w:val="16"/>
              </w:rPr>
              <w:t>2</w:t>
            </w:r>
          </w:p>
        </w:tc>
        <w:tc>
          <w:tcPr>
            <w:tcW w:w="1092" w:type="dxa"/>
            <w:tcBorders>
              <w:top w:val="single" w:sz="4" w:space="0" w:color="00000A"/>
              <w:bottom w:val="single" w:sz="4" w:space="0" w:color="00000A"/>
              <w:right w:val="single" w:sz="4" w:space="0" w:color="00000A"/>
            </w:tcBorders>
            <w:shd w:val="clear" w:color="auto" w:fill="auto"/>
            <w:vAlign w:val="center"/>
          </w:tcPr>
          <w:p w:rsidR="00AA76E3" w:rsidRPr="0046149C" w:rsidRDefault="00AA76E3" w:rsidP="002A6EE4">
            <w:pPr>
              <w:overflowPunct w:val="0"/>
              <w:jc w:val="right"/>
              <w:rPr>
                <w:rFonts w:ascii="Calibri" w:hAnsi="Calibri" w:cs="Calibri"/>
                <w:sz w:val="16"/>
                <w:szCs w:val="16"/>
              </w:rPr>
            </w:pPr>
            <w:r w:rsidRPr="0046149C">
              <w:rPr>
                <w:rFonts w:ascii="Calibri" w:hAnsi="Calibri" w:cs="Calibri"/>
                <w:sz w:val="16"/>
                <w:szCs w:val="16"/>
              </w:rPr>
              <w:t>0,00</w:t>
            </w:r>
          </w:p>
        </w:tc>
        <w:tc>
          <w:tcPr>
            <w:tcW w:w="1092" w:type="dxa"/>
            <w:tcBorders>
              <w:top w:val="single" w:sz="4" w:space="0" w:color="00000A"/>
              <w:bottom w:val="single" w:sz="4" w:space="0" w:color="00000A"/>
              <w:right w:val="single" w:sz="4" w:space="0" w:color="00000A"/>
            </w:tcBorders>
            <w:shd w:val="clear" w:color="auto" w:fill="auto"/>
            <w:vAlign w:val="center"/>
          </w:tcPr>
          <w:p w:rsidR="00AA76E3" w:rsidRPr="0046149C" w:rsidRDefault="00AA76E3" w:rsidP="002A6EE4">
            <w:pPr>
              <w:overflowPunct w:val="0"/>
              <w:jc w:val="right"/>
              <w:rPr>
                <w:rFonts w:ascii="Calibri" w:hAnsi="Calibri" w:cs="Calibri"/>
                <w:sz w:val="16"/>
                <w:szCs w:val="16"/>
              </w:rPr>
            </w:pPr>
            <w:r>
              <w:rPr>
                <w:rFonts w:ascii="Calibri" w:hAnsi="Calibri" w:cs="Calibri"/>
                <w:sz w:val="16"/>
                <w:szCs w:val="16"/>
              </w:rPr>
              <w:t>1.309.587,95</w:t>
            </w:r>
          </w:p>
        </w:tc>
        <w:tc>
          <w:tcPr>
            <w:tcW w:w="1215" w:type="dxa"/>
            <w:tcBorders>
              <w:bottom w:val="single" w:sz="4" w:space="0" w:color="00000A"/>
              <w:right w:val="single" w:sz="4" w:space="0" w:color="00000A"/>
            </w:tcBorders>
            <w:shd w:val="clear" w:color="auto" w:fill="auto"/>
            <w:vAlign w:val="center"/>
          </w:tcPr>
          <w:p w:rsidR="00AA76E3" w:rsidRPr="0046149C" w:rsidRDefault="00AA76E3" w:rsidP="002A6EE4">
            <w:pPr>
              <w:overflowPunct w:val="0"/>
              <w:jc w:val="right"/>
              <w:rPr>
                <w:rFonts w:ascii="Calibri" w:hAnsi="Calibri" w:cs="Calibri"/>
                <w:sz w:val="16"/>
                <w:szCs w:val="16"/>
              </w:rPr>
            </w:pPr>
            <w:r>
              <w:rPr>
                <w:rFonts w:ascii="Calibri" w:hAnsi="Calibri" w:cs="Calibri"/>
                <w:sz w:val="16"/>
                <w:szCs w:val="16"/>
              </w:rPr>
              <w:t>-10.276,43</w:t>
            </w:r>
          </w:p>
        </w:tc>
        <w:tc>
          <w:tcPr>
            <w:tcW w:w="1005" w:type="dxa"/>
            <w:tcBorders>
              <w:bottom w:val="single" w:sz="4" w:space="0" w:color="00000A"/>
              <w:right w:val="single" w:sz="4" w:space="0" w:color="00000A"/>
            </w:tcBorders>
            <w:shd w:val="clear" w:color="auto" w:fill="auto"/>
            <w:vAlign w:val="center"/>
          </w:tcPr>
          <w:p w:rsidR="00AA76E3" w:rsidRPr="0046149C" w:rsidRDefault="00AA76E3" w:rsidP="002A6EE4">
            <w:pPr>
              <w:overflowPunct w:val="0"/>
              <w:jc w:val="center"/>
              <w:rPr>
                <w:rFonts w:ascii="Calibri" w:hAnsi="Calibri" w:cs="Calibri"/>
                <w:sz w:val="16"/>
                <w:szCs w:val="16"/>
              </w:rPr>
            </w:pPr>
            <w:r w:rsidRPr="0046149C">
              <w:rPr>
                <w:rFonts w:ascii="Calibri" w:hAnsi="Calibri" w:cs="Calibri"/>
                <w:sz w:val="16"/>
                <w:szCs w:val="16"/>
              </w:rPr>
              <w:t>28.10.2010.</w:t>
            </w:r>
          </w:p>
        </w:tc>
        <w:tc>
          <w:tcPr>
            <w:tcW w:w="1005" w:type="dxa"/>
            <w:tcBorders>
              <w:bottom w:val="single" w:sz="4" w:space="0" w:color="00000A"/>
              <w:right w:val="single" w:sz="4" w:space="0" w:color="00000A"/>
            </w:tcBorders>
            <w:shd w:val="clear" w:color="auto" w:fill="auto"/>
            <w:vAlign w:val="center"/>
          </w:tcPr>
          <w:p w:rsidR="00AA76E3" w:rsidRPr="0046149C" w:rsidRDefault="00AA76E3" w:rsidP="002A6EE4">
            <w:pPr>
              <w:overflowPunct w:val="0"/>
              <w:jc w:val="center"/>
              <w:rPr>
                <w:rFonts w:ascii="Calibri" w:hAnsi="Calibri" w:cs="Calibri"/>
                <w:sz w:val="16"/>
                <w:szCs w:val="16"/>
              </w:rPr>
            </w:pPr>
            <w:r w:rsidRPr="0046149C">
              <w:rPr>
                <w:rFonts w:ascii="Calibri" w:hAnsi="Calibri" w:cs="Calibri"/>
                <w:sz w:val="16"/>
                <w:szCs w:val="16"/>
              </w:rPr>
              <w:t>30.06.2024.</w:t>
            </w:r>
          </w:p>
        </w:tc>
      </w:tr>
      <w:tr w:rsidR="00AA76E3" w:rsidRPr="002C7387" w:rsidTr="002A6EE4">
        <w:trPr>
          <w:trHeight w:val="300"/>
        </w:trPr>
        <w:tc>
          <w:tcPr>
            <w:tcW w:w="452" w:type="dxa"/>
            <w:tcBorders>
              <w:left w:val="single" w:sz="4" w:space="0" w:color="00000A"/>
              <w:bottom w:val="single" w:sz="4" w:space="0" w:color="00000A"/>
              <w:right w:val="single" w:sz="4" w:space="0" w:color="00000A"/>
            </w:tcBorders>
            <w:shd w:val="clear" w:color="auto" w:fill="auto"/>
            <w:tcMar>
              <w:left w:w="115" w:type="dxa"/>
            </w:tcMar>
            <w:vAlign w:val="center"/>
          </w:tcPr>
          <w:p w:rsidR="00AA76E3" w:rsidRPr="0046149C" w:rsidRDefault="00AA76E3" w:rsidP="002A6EE4">
            <w:pPr>
              <w:overflowPunct w:val="0"/>
              <w:jc w:val="center"/>
              <w:rPr>
                <w:rFonts w:ascii="Calibri" w:hAnsi="Calibri" w:cs="Calibri"/>
                <w:b/>
                <w:bCs/>
                <w:sz w:val="16"/>
                <w:szCs w:val="16"/>
              </w:rPr>
            </w:pPr>
            <w:r>
              <w:rPr>
                <w:rFonts w:ascii="Calibri" w:hAnsi="Calibri" w:cs="Calibri"/>
                <w:b/>
                <w:bCs/>
                <w:sz w:val="16"/>
                <w:szCs w:val="16"/>
              </w:rPr>
              <w:t>2.</w:t>
            </w:r>
          </w:p>
        </w:tc>
        <w:tc>
          <w:tcPr>
            <w:tcW w:w="1187" w:type="dxa"/>
            <w:tcBorders>
              <w:left w:val="single" w:sz="4" w:space="0" w:color="00000A"/>
              <w:bottom w:val="single" w:sz="4" w:space="0" w:color="00000A"/>
              <w:right w:val="single" w:sz="4" w:space="0" w:color="00000A"/>
            </w:tcBorders>
            <w:shd w:val="clear" w:color="auto" w:fill="auto"/>
            <w:tcMar>
              <w:left w:w="115" w:type="dxa"/>
            </w:tcMar>
            <w:vAlign w:val="center"/>
          </w:tcPr>
          <w:p w:rsidR="00AA76E3" w:rsidRPr="0046149C" w:rsidRDefault="00AA76E3" w:rsidP="002A6EE4">
            <w:pPr>
              <w:overflowPunct w:val="0"/>
              <w:jc w:val="center"/>
              <w:rPr>
                <w:rFonts w:ascii="Calibri" w:hAnsi="Calibri" w:cs="Calibri"/>
                <w:sz w:val="16"/>
                <w:szCs w:val="16"/>
              </w:rPr>
            </w:pPr>
            <w:r w:rsidRPr="0046149C">
              <w:rPr>
                <w:rFonts w:ascii="Calibri" w:hAnsi="Calibri" w:cs="Calibri"/>
                <w:sz w:val="16"/>
                <w:szCs w:val="16"/>
              </w:rPr>
              <w:t>TUZEMNI DUGOROČNI ZAJAM</w:t>
            </w:r>
          </w:p>
        </w:tc>
        <w:tc>
          <w:tcPr>
            <w:tcW w:w="982" w:type="dxa"/>
            <w:tcBorders>
              <w:bottom w:val="single" w:sz="4" w:space="0" w:color="00000A"/>
              <w:right w:val="single" w:sz="4" w:space="0" w:color="00000A"/>
            </w:tcBorders>
            <w:shd w:val="clear" w:color="auto" w:fill="auto"/>
            <w:vAlign w:val="center"/>
          </w:tcPr>
          <w:p w:rsidR="00AA76E3" w:rsidRPr="0046149C" w:rsidRDefault="00AA76E3" w:rsidP="002A6EE4">
            <w:pPr>
              <w:overflowPunct w:val="0"/>
              <w:rPr>
                <w:sz w:val="16"/>
                <w:szCs w:val="16"/>
              </w:rPr>
            </w:pPr>
            <w:r w:rsidRPr="0046149C">
              <w:rPr>
                <w:rFonts w:ascii="Calibri" w:hAnsi="Calibri" w:cs="Calibri"/>
                <w:sz w:val="16"/>
                <w:szCs w:val="16"/>
              </w:rPr>
              <w:t>DRŽAVNI PRORAČUN</w:t>
            </w:r>
          </w:p>
        </w:tc>
        <w:tc>
          <w:tcPr>
            <w:tcW w:w="1012" w:type="dxa"/>
            <w:tcBorders>
              <w:bottom w:val="single" w:sz="4" w:space="0" w:color="00000A"/>
              <w:right w:val="single" w:sz="4" w:space="0" w:color="00000A"/>
            </w:tcBorders>
            <w:shd w:val="clear" w:color="auto" w:fill="auto"/>
            <w:vAlign w:val="center"/>
          </w:tcPr>
          <w:p w:rsidR="00AA76E3" w:rsidRPr="0046149C" w:rsidRDefault="00AA76E3" w:rsidP="002A6EE4">
            <w:pPr>
              <w:overflowPunct w:val="0"/>
              <w:rPr>
                <w:rFonts w:ascii="Calibri" w:hAnsi="Calibri" w:cs="Calibri"/>
                <w:sz w:val="16"/>
                <w:szCs w:val="16"/>
              </w:rPr>
            </w:pPr>
            <w:r w:rsidRPr="0046149C">
              <w:rPr>
                <w:rFonts w:ascii="Calibri" w:hAnsi="Calibri" w:cs="Calibri"/>
                <w:sz w:val="16"/>
                <w:szCs w:val="16"/>
              </w:rPr>
              <w:t xml:space="preserve">kn </w:t>
            </w:r>
          </w:p>
          <w:p w:rsidR="00AA76E3" w:rsidRPr="0046149C" w:rsidRDefault="00AA76E3" w:rsidP="002A6EE4">
            <w:pPr>
              <w:overflowPunct w:val="0"/>
              <w:rPr>
                <w:sz w:val="16"/>
                <w:szCs w:val="16"/>
              </w:rPr>
            </w:pPr>
            <w:r w:rsidRPr="0046149C">
              <w:rPr>
                <w:rFonts w:ascii="Calibri" w:hAnsi="Calibri" w:cs="Calibri"/>
                <w:sz w:val="16"/>
                <w:szCs w:val="16"/>
              </w:rPr>
              <w:t xml:space="preserve">200.000 </w:t>
            </w:r>
          </w:p>
        </w:tc>
        <w:tc>
          <w:tcPr>
            <w:tcW w:w="1092" w:type="dxa"/>
            <w:tcBorders>
              <w:bottom w:val="single" w:sz="4" w:space="0" w:color="00000A"/>
              <w:right w:val="single" w:sz="4" w:space="0" w:color="00000A"/>
            </w:tcBorders>
            <w:shd w:val="clear" w:color="auto" w:fill="auto"/>
            <w:vAlign w:val="center"/>
          </w:tcPr>
          <w:p w:rsidR="00AA76E3" w:rsidRPr="0046149C" w:rsidRDefault="00AA76E3" w:rsidP="002A6EE4">
            <w:pPr>
              <w:overflowPunct w:val="0"/>
              <w:jc w:val="right"/>
              <w:rPr>
                <w:sz w:val="16"/>
                <w:szCs w:val="16"/>
              </w:rPr>
            </w:pPr>
            <w:r w:rsidRPr="0046149C">
              <w:rPr>
                <w:rFonts w:ascii="Calibri" w:hAnsi="Calibri" w:cs="Calibri"/>
                <w:sz w:val="16"/>
                <w:szCs w:val="16"/>
              </w:rPr>
              <w:t>200.000,00</w:t>
            </w:r>
          </w:p>
        </w:tc>
        <w:tc>
          <w:tcPr>
            <w:tcW w:w="1092" w:type="dxa"/>
            <w:tcBorders>
              <w:bottom w:val="single" w:sz="4" w:space="0" w:color="00000A"/>
              <w:right w:val="single" w:sz="4" w:space="0" w:color="00000A"/>
            </w:tcBorders>
            <w:shd w:val="clear" w:color="auto" w:fill="auto"/>
            <w:vAlign w:val="center"/>
          </w:tcPr>
          <w:p w:rsidR="00AA76E3" w:rsidRPr="0046149C" w:rsidRDefault="00AA76E3" w:rsidP="002A6EE4">
            <w:pPr>
              <w:overflowPunct w:val="0"/>
              <w:jc w:val="right"/>
              <w:rPr>
                <w:sz w:val="16"/>
                <w:szCs w:val="16"/>
              </w:rPr>
            </w:pPr>
            <w:r w:rsidRPr="0046149C">
              <w:rPr>
                <w:rFonts w:ascii="Calibri" w:hAnsi="Calibri" w:cs="Calibri"/>
                <w:sz w:val="16"/>
                <w:szCs w:val="16"/>
              </w:rPr>
              <w:t>0,00 </w:t>
            </w:r>
          </w:p>
        </w:tc>
        <w:tc>
          <w:tcPr>
            <w:tcW w:w="1092" w:type="dxa"/>
            <w:tcBorders>
              <w:bottom w:val="single" w:sz="4" w:space="0" w:color="00000A"/>
              <w:right w:val="single" w:sz="4" w:space="0" w:color="00000A"/>
            </w:tcBorders>
            <w:shd w:val="clear" w:color="auto" w:fill="auto"/>
            <w:vAlign w:val="center"/>
          </w:tcPr>
          <w:p w:rsidR="00AA76E3" w:rsidRPr="0046149C" w:rsidRDefault="00AA76E3" w:rsidP="002A6EE4">
            <w:pPr>
              <w:overflowPunct w:val="0"/>
              <w:jc w:val="right"/>
              <w:rPr>
                <w:sz w:val="16"/>
                <w:szCs w:val="16"/>
              </w:rPr>
            </w:pPr>
            <w:r>
              <w:rPr>
                <w:rFonts w:ascii="Calibri" w:hAnsi="Calibri" w:cs="Calibri"/>
                <w:sz w:val="16"/>
                <w:szCs w:val="16"/>
              </w:rPr>
              <w:t>0,00</w:t>
            </w:r>
          </w:p>
        </w:tc>
        <w:tc>
          <w:tcPr>
            <w:tcW w:w="1092" w:type="dxa"/>
            <w:tcBorders>
              <w:bottom w:val="single" w:sz="4" w:space="0" w:color="00000A"/>
              <w:right w:val="single" w:sz="4" w:space="0" w:color="00000A"/>
            </w:tcBorders>
            <w:shd w:val="clear" w:color="auto" w:fill="auto"/>
            <w:vAlign w:val="center"/>
          </w:tcPr>
          <w:p w:rsidR="00AA76E3" w:rsidRPr="0046149C" w:rsidRDefault="00AA76E3" w:rsidP="002A6EE4">
            <w:pPr>
              <w:overflowPunct w:val="0"/>
              <w:jc w:val="right"/>
              <w:rPr>
                <w:sz w:val="16"/>
                <w:szCs w:val="16"/>
              </w:rPr>
            </w:pPr>
            <w:r w:rsidRPr="0046149C">
              <w:rPr>
                <w:rFonts w:ascii="Calibri" w:hAnsi="Calibri" w:cs="Calibri"/>
                <w:sz w:val="16"/>
                <w:szCs w:val="16"/>
              </w:rPr>
              <w:t> 200.000,00</w:t>
            </w:r>
          </w:p>
        </w:tc>
        <w:tc>
          <w:tcPr>
            <w:tcW w:w="1215" w:type="dxa"/>
            <w:tcBorders>
              <w:bottom w:val="single" w:sz="4" w:space="0" w:color="00000A"/>
              <w:right w:val="single" w:sz="4" w:space="0" w:color="00000A"/>
            </w:tcBorders>
            <w:shd w:val="clear" w:color="auto" w:fill="auto"/>
            <w:vAlign w:val="center"/>
          </w:tcPr>
          <w:p w:rsidR="00AA76E3" w:rsidRPr="0046149C" w:rsidRDefault="00AA76E3" w:rsidP="002A6EE4">
            <w:pPr>
              <w:overflowPunct w:val="0"/>
              <w:jc w:val="right"/>
              <w:rPr>
                <w:sz w:val="16"/>
                <w:szCs w:val="16"/>
              </w:rPr>
            </w:pPr>
            <w:r w:rsidRPr="0046149C">
              <w:rPr>
                <w:rFonts w:ascii="Calibri" w:hAnsi="Calibri" w:cs="Calibri"/>
                <w:sz w:val="16"/>
                <w:szCs w:val="16"/>
              </w:rPr>
              <w:t> </w:t>
            </w:r>
            <w:r>
              <w:rPr>
                <w:rFonts w:ascii="Calibri" w:hAnsi="Calibri" w:cs="Calibri"/>
                <w:sz w:val="16"/>
                <w:szCs w:val="16"/>
              </w:rPr>
              <w:t>0</w:t>
            </w:r>
          </w:p>
        </w:tc>
        <w:tc>
          <w:tcPr>
            <w:tcW w:w="1005" w:type="dxa"/>
            <w:tcBorders>
              <w:bottom w:val="single" w:sz="4" w:space="0" w:color="00000A"/>
              <w:right w:val="single" w:sz="4" w:space="0" w:color="00000A"/>
            </w:tcBorders>
            <w:shd w:val="clear" w:color="auto" w:fill="auto"/>
            <w:vAlign w:val="center"/>
          </w:tcPr>
          <w:p w:rsidR="00AA76E3" w:rsidRPr="0046149C" w:rsidRDefault="00AA76E3" w:rsidP="002A6EE4">
            <w:pPr>
              <w:overflowPunct w:val="0"/>
              <w:jc w:val="center"/>
              <w:rPr>
                <w:rFonts w:cstheme="minorHAnsi"/>
                <w:sz w:val="16"/>
                <w:szCs w:val="16"/>
              </w:rPr>
            </w:pPr>
            <w:r w:rsidRPr="0046149C">
              <w:rPr>
                <w:rFonts w:cstheme="minorHAnsi"/>
                <w:sz w:val="16"/>
                <w:szCs w:val="16"/>
              </w:rPr>
              <w:t>24.12.2020.</w:t>
            </w:r>
          </w:p>
        </w:tc>
        <w:tc>
          <w:tcPr>
            <w:tcW w:w="1005" w:type="dxa"/>
            <w:tcBorders>
              <w:bottom w:val="single" w:sz="4" w:space="0" w:color="00000A"/>
              <w:right w:val="single" w:sz="4" w:space="0" w:color="00000A"/>
            </w:tcBorders>
            <w:shd w:val="clear" w:color="auto" w:fill="auto"/>
            <w:vAlign w:val="center"/>
          </w:tcPr>
          <w:p w:rsidR="00AA76E3" w:rsidRPr="0046149C" w:rsidRDefault="00AA76E3" w:rsidP="002A6EE4">
            <w:pPr>
              <w:overflowPunct w:val="0"/>
              <w:jc w:val="center"/>
              <w:rPr>
                <w:rFonts w:cstheme="minorHAnsi"/>
                <w:sz w:val="16"/>
                <w:szCs w:val="16"/>
              </w:rPr>
            </w:pPr>
            <w:r w:rsidRPr="0046149C">
              <w:rPr>
                <w:rFonts w:cstheme="minorHAnsi"/>
                <w:sz w:val="16"/>
                <w:szCs w:val="16"/>
              </w:rPr>
              <w:t>24.12.2023.</w:t>
            </w:r>
          </w:p>
        </w:tc>
      </w:tr>
      <w:tr w:rsidR="00AA76E3" w:rsidRPr="002C7387" w:rsidTr="002A6EE4">
        <w:trPr>
          <w:trHeight w:val="300"/>
        </w:trPr>
        <w:tc>
          <w:tcPr>
            <w:tcW w:w="452" w:type="dxa"/>
            <w:tcBorders>
              <w:left w:val="single" w:sz="4" w:space="0" w:color="00000A"/>
              <w:bottom w:val="single" w:sz="4" w:space="0" w:color="00000A"/>
              <w:right w:val="single" w:sz="4" w:space="0" w:color="00000A"/>
            </w:tcBorders>
            <w:shd w:val="clear" w:color="auto" w:fill="auto"/>
            <w:tcMar>
              <w:left w:w="115" w:type="dxa"/>
            </w:tcMar>
            <w:vAlign w:val="center"/>
          </w:tcPr>
          <w:p w:rsidR="00AA76E3" w:rsidRDefault="00AA76E3" w:rsidP="002A6EE4">
            <w:pPr>
              <w:overflowPunct w:val="0"/>
              <w:jc w:val="center"/>
              <w:rPr>
                <w:rFonts w:ascii="Calibri" w:hAnsi="Calibri" w:cs="Calibri"/>
                <w:b/>
                <w:bCs/>
                <w:sz w:val="16"/>
                <w:szCs w:val="16"/>
              </w:rPr>
            </w:pPr>
            <w:r>
              <w:rPr>
                <w:rFonts w:ascii="Calibri" w:hAnsi="Calibri" w:cs="Calibri"/>
                <w:b/>
                <w:bCs/>
                <w:sz w:val="16"/>
                <w:szCs w:val="16"/>
              </w:rPr>
              <w:t>3.</w:t>
            </w:r>
          </w:p>
        </w:tc>
        <w:tc>
          <w:tcPr>
            <w:tcW w:w="1187" w:type="dxa"/>
            <w:tcBorders>
              <w:left w:val="single" w:sz="4" w:space="0" w:color="00000A"/>
              <w:bottom w:val="single" w:sz="4" w:space="0" w:color="00000A"/>
              <w:right w:val="single" w:sz="4" w:space="0" w:color="00000A"/>
            </w:tcBorders>
            <w:shd w:val="clear" w:color="auto" w:fill="auto"/>
            <w:tcMar>
              <w:left w:w="115" w:type="dxa"/>
            </w:tcMar>
            <w:vAlign w:val="center"/>
          </w:tcPr>
          <w:p w:rsidR="00AA76E3" w:rsidRPr="0046149C" w:rsidRDefault="00AA76E3" w:rsidP="002A6EE4">
            <w:pPr>
              <w:overflowPunct w:val="0"/>
              <w:jc w:val="center"/>
              <w:rPr>
                <w:rFonts w:ascii="Calibri" w:hAnsi="Calibri" w:cs="Calibri"/>
                <w:sz w:val="16"/>
                <w:szCs w:val="16"/>
              </w:rPr>
            </w:pPr>
            <w:r w:rsidRPr="0046149C">
              <w:rPr>
                <w:rFonts w:ascii="Calibri" w:hAnsi="Calibri" w:cs="Calibri"/>
                <w:sz w:val="16"/>
                <w:szCs w:val="16"/>
              </w:rPr>
              <w:t>TUZEMNI DUGOROČNI KREDIT</w:t>
            </w:r>
          </w:p>
        </w:tc>
        <w:tc>
          <w:tcPr>
            <w:tcW w:w="982" w:type="dxa"/>
            <w:tcBorders>
              <w:bottom w:val="single" w:sz="4" w:space="0" w:color="00000A"/>
              <w:right w:val="single" w:sz="4" w:space="0" w:color="00000A"/>
            </w:tcBorders>
            <w:shd w:val="clear" w:color="auto" w:fill="auto"/>
            <w:vAlign w:val="center"/>
          </w:tcPr>
          <w:p w:rsidR="00AA76E3" w:rsidRPr="0046149C" w:rsidRDefault="00AA76E3" w:rsidP="002A6EE4">
            <w:pPr>
              <w:overflowPunct w:val="0"/>
              <w:rPr>
                <w:rFonts w:ascii="Calibri" w:hAnsi="Calibri" w:cs="Calibri"/>
                <w:sz w:val="16"/>
                <w:szCs w:val="16"/>
              </w:rPr>
            </w:pPr>
            <w:r>
              <w:rPr>
                <w:rFonts w:ascii="Calibri" w:hAnsi="Calibri" w:cs="Calibri"/>
                <w:sz w:val="16"/>
                <w:szCs w:val="16"/>
              </w:rPr>
              <w:t>HBOR</w:t>
            </w:r>
          </w:p>
        </w:tc>
        <w:tc>
          <w:tcPr>
            <w:tcW w:w="1012" w:type="dxa"/>
            <w:tcBorders>
              <w:bottom w:val="single" w:sz="4" w:space="0" w:color="00000A"/>
              <w:right w:val="single" w:sz="4" w:space="0" w:color="00000A"/>
            </w:tcBorders>
            <w:shd w:val="clear" w:color="auto" w:fill="auto"/>
            <w:vAlign w:val="center"/>
          </w:tcPr>
          <w:p w:rsidR="00AA76E3" w:rsidRPr="0046149C" w:rsidRDefault="00AA76E3" w:rsidP="002A6EE4">
            <w:pPr>
              <w:overflowPunct w:val="0"/>
              <w:rPr>
                <w:rFonts w:ascii="Calibri" w:hAnsi="Calibri" w:cs="Calibri"/>
                <w:sz w:val="16"/>
                <w:szCs w:val="16"/>
              </w:rPr>
            </w:pPr>
            <w:r>
              <w:rPr>
                <w:rFonts w:ascii="Calibri" w:hAnsi="Calibri" w:cs="Calibri"/>
                <w:sz w:val="16"/>
                <w:szCs w:val="16"/>
              </w:rPr>
              <w:t>kn                              874.514,51</w:t>
            </w:r>
          </w:p>
        </w:tc>
        <w:tc>
          <w:tcPr>
            <w:tcW w:w="1092" w:type="dxa"/>
            <w:tcBorders>
              <w:bottom w:val="single" w:sz="4" w:space="0" w:color="00000A"/>
              <w:right w:val="single" w:sz="4" w:space="0" w:color="00000A"/>
            </w:tcBorders>
            <w:shd w:val="clear" w:color="auto" w:fill="auto"/>
            <w:vAlign w:val="center"/>
          </w:tcPr>
          <w:p w:rsidR="00AA76E3" w:rsidRPr="0046149C" w:rsidRDefault="00AA76E3" w:rsidP="002A6EE4">
            <w:pPr>
              <w:overflowPunct w:val="0"/>
              <w:jc w:val="right"/>
              <w:rPr>
                <w:rFonts w:ascii="Calibri" w:hAnsi="Calibri" w:cs="Calibri"/>
                <w:sz w:val="16"/>
                <w:szCs w:val="16"/>
              </w:rPr>
            </w:pPr>
            <w:r>
              <w:rPr>
                <w:rFonts w:ascii="Calibri" w:hAnsi="Calibri" w:cs="Calibri"/>
                <w:sz w:val="16"/>
                <w:szCs w:val="16"/>
              </w:rPr>
              <w:t>0</w:t>
            </w:r>
          </w:p>
        </w:tc>
        <w:tc>
          <w:tcPr>
            <w:tcW w:w="1092" w:type="dxa"/>
            <w:tcBorders>
              <w:bottom w:val="single" w:sz="4" w:space="0" w:color="00000A"/>
              <w:right w:val="single" w:sz="4" w:space="0" w:color="00000A"/>
            </w:tcBorders>
            <w:shd w:val="clear" w:color="auto" w:fill="auto"/>
            <w:vAlign w:val="center"/>
          </w:tcPr>
          <w:p w:rsidR="00AA76E3" w:rsidRPr="0046149C" w:rsidRDefault="00AA76E3" w:rsidP="002A6EE4">
            <w:pPr>
              <w:overflowPunct w:val="0"/>
              <w:jc w:val="right"/>
              <w:rPr>
                <w:rFonts w:ascii="Calibri" w:hAnsi="Calibri" w:cs="Calibri"/>
                <w:sz w:val="16"/>
                <w:szCs w:val="16"/>
              </w:rPr>
            </w:pPr>
            <w:r>
              <w:rPr>
                <w:rFonts w:ascii="Calibri" w:hAnsi="Calibri" w:cs="Calibri"/>
                <w:sz w:val="16"/>
                <w:szCs w:val="16"/>
              </w:rPr>
              <w:t>0,00</w:t>
            </w:r>
          </w:p>
        </w:tc>
        <w:tc>
          <w:tcPr>
            <w:tcW w:w="1092" w:type="dxa"/>
            <w:tcBorders>
              <w:bottom w:val="single" w:sz="4" w:space="0" w:color="00000A"/>
              <w:right w:val="single" w:sz="4" w:space="0" w:color="00000A"/>
            </w:tcBorders>
            <w:shd w:val="clear" w:color="auto" w:fill="auto"/>
            <w:vAlign w:val="center"/>
          </w:tcPr>
          <w:p w:rsidR="00AA76E3" w:rsidRDefault="00AA76E3" w:rsidP="002A6EE4">
            <w:pPr>
              <w:overflowPunct w:val="0"/>
              <w:jc w:val="right"/>
              <w:rPr>
                <w:rFonts w:ascii="Calibri" w:hAnsi="Calibri" w:cs="Calibri"/>
                <w:sz w:val="16"/>
                <w:szCs w:val="16"/>
              </w:rPr>
            </w:pPr>
            <w:r>
              <w:rPr>
                <w:rFonts w:ascii="Calibri" w:hAnsi="Calibri" w:cs="Calibri"/>
                <w:sz w:val="16"/>
                <w:szCs w:val="16"/>
              </w:rPr>
              <w:t>874.514,51</w:t>
            </w:r>
          </w:p>
        </w:tc>
        <w:tc>
          <w:tcPr>
            <w:tcW w:w="1092" w:type="dxa"/>
            <w:tcBorders>
              <w:bottom w:val="single" w:sz="4" w:space="0" w:color="00000A"/>
              <w:right w:val="single" w:sz="4" w:space="0" w:color="00000A"/>
            </w:tcBorders>
            <w:shd w:val="clear" w:color="auto" w:fill="auto"/>
            <w:vAlign w:val="center"/>
          </w:tcPr>
          <w:p w:rsidR="00AA76E3" w:rsidRPr="0046149C" w:rsidRDefault="00AA76E3" w:rsidP="002A6EE4">
            <w:pPr>
              <w:overflowPunct w:val="0"/>
              <w:jc w:val="right"/>
              <w:rPr>
                <w:rFonts w:ascii="Calibri" w:hAnsi="Calibri" w:cs="Calibri"/>
                <w:sz w:val="16"/>
                <w:szCs w:val="16"/>
              </w:rPr>
            </w:pPr>
            <w:r>
              <w:rPr>
                <w:rFonts w:ascii="Calibri" w:hAnsi="Calibri" w:cs="Calibri"/>
                <w:sz w:val="16"/>
                <w:szCs w:val="16"/>
              </w:rPr>
              <w:t>874.514,51</w:t>
            </w:r>
          </w:p>
        </w:tc>
        <w:tc>
          <w:tcPr>
            <w:tcW w:w="1215" w:type="dxa"/>
            <w:tcBorders>
              <w:bottom w:val="single" w:sz="4" w:space="0" w:color="00000A"/>
              <w:right w:val="single" w:sz="4" w:space="0" w:color="00000A"/>
            </w:tcBorders>
            <w:shd w:val="clear" w:color="auto" w:fill="auto"/>
            <w:vAlign w:val="center"/>
          </w:tcPr>
          <w:p w:rsidR="00AA76E3" w:rsidRPr="0046149C" w:rsidRDefault="00AA76E3" w:rsidP="002A6EE4">
            <w:pPr>
              <w:overflowPunct w:val="0"/>
              <w:jc w:val="right"/>
              <w:rPr>
                <w:rFonts w:ascii="Calibri" w:hAnsi="Calibri" w:cs="Calibri"/>
                <w:sz w:val="16"/>
                <w:szCs w:val="16"/>
              </w:rPr>
            </w:pPr>
            <w:r>
              <w:rPr>
                <w:rFonts w:ascii="Calibri" w:hAnsi="Calibri" w:cs="Calibri"/>
                <w:sz w:val="16"/>
                <w:szCs w:val="16"/>
              </w:rPr>
              <w:t>0</w:t>
            </w:r>
          </w:p>
        </w:tc>
        <w:tc>
          <w:tcPr>
            <w:tcW w:w="1005" w:type="dxa"/>
            <w:tcBorders>
              <w:bottom w:val="single" w:sz="4" w:space="0" w:color="00000A"/>
              <w:right w:val="single" w:sz="4" w:space="0" w:color="00000A"/>
            </w:tcBorders>
            <w:shd w:val="clear" w:color="auto" w:fill="auto"/>
            <w:vAlign w:val="center"/>
          </w:tcPr>
          <w:p w:rsidR="00AA76E3" w:rsidRPr="0046149C" w:rsidRDefault="00AA76E3" w:rsidP="002A6EE4">
            <w:pPr>
              <w:overflowPunct w:val="0"/>
              <w:jc w:val="center"/>
              <w:rPr>
                <w:rFonts w:cstheme="minorHAnsi"/>
                <w:sz w:val="16"/>
                <w:szCs w:val="16"/>
              </w:rPr>
            </w:pPr>
            <w:r>
              <w:rPr>
                <w:rFonts w:cstheme="minorHAnsi"/>
                <w:sz w:val="16"/>
                <w:szCs w:val="16"/>
              </w:rPr>
              <w:t>06.09.2022.</w:t>
            </w:r>
          </w:p>
        </w:tc>
        <w:tc>
          <w:tcPr>
            <w:tcW w:w="1005" w:type="dxa"/>
            <w:tcBorders>
              <w:bottom w:val="single" w:sz="4" w:space="0" w:color="00000A"/>
              <w:right w:val="single" w:sz="4" w:space="0" w:color="00000A"/>
            </w:tcBorders>
            <w:shd w:val="clear" w:color="auto" w:fill="auto"/>
            <w:vAlign w:val="center"/>
          </w:tcPr>
          <w:p w:rsidR="00AA76E3" w:rsidRPr="0046149C" w:rsidRDefault="00AA76E3" w:rsidP="002A6EE4">
            <w:pPr>
              <w:overflowPunct w:val="0"/>
              <w:jc w:val="center"/>
              <w:rPr>
                <w:rFonts w:cstheme="minorHAnsi"/>
                <w:sz w:val="16"/>
                <w:szCs w:val="16"/>
              </w:rPr>
            </w:pPr>
            <w:r>
              <w:rPr>
                <w:rFonts w:cstheme="minorHAnsi"/>
                <w:sz w:val="16"/>
                <w:szCs w:val="16"/>
              </w:rPr>
              <w:t>31.12.2032.</w:t>
            </w:r>
          </w:p>
        </w:tc>
      </w:tr>
      <w:tr w:rsidR="00AA76E3" w:rsidTr="002A6EE4">
        <w:trPr>
          <w:trHeight w:val="493"/>
        </w:trPr>
        <w:tc>
          <w:tcPr>
            <w:tcW w:w="3633" w:type="dxa"/>
            <w:gridSpan w:val="4"/>
            <w:tcBorders>
              <w:left w:val="single" w:sz="4" w:space="0" w:color="00000A"/>
              <w:bottom w:val="single" w:sz="4" w:space="0" w:color="00000A"/>
            </w:tcBorders>
            <w:shd w:val="clear" w:color="auto" w:fill="auto"/>
            <w:tcMar>
              <w:left w:w="115" w:type="dxa"/>
            </w:tcMar>
            <w:vAlign w:val="center"/>
          </w:tcPr>
          <w:p w:rsidR="00AA76E3" w:rsidRPr="00D33156" w:rsidRDefault="00AA76E3" w:rsidP="002A6EE4">
            <w:pPr>
              <w:overflowPunct w:val="0"/>
              <w:jc w:val="center"/>
            </w:pPr>
            <w:r w:rsidRPr="00194494">
              <w:rPr>
                <w:rFonts w:ascii="Calibri" w:hAnsi="Calibri" w:cs="Calibri"/>
                <w:b/>
                <w:bCs/>
              </w:rPr>
              <w:t>UKUPNO</w:t>
            </w:r>
          </w:p>
        </w:tc>
        <w:tc>
          <w:tcPr>
            <w:tcW w:w="1092" w:type="dxa"/>
            <w:tcBorders>
              <w:top w:val="single" w:sz="4" w:space="0" w:color="00000A"/>
              <w:left w:val="single" w:sz="4" w:space="0" w:color="00000A"/>
              <w:bottom w:val="single" w:sz="4" w:space="0" w:color="00000A"/>
              <w:right w:val="single" w:sz="4" w:space="0" w:color="000001"/>
            </w:tcBorders>
            <w:shd w:val="pct25" w:color="C0C0C0" w:fill="auto"/>
            <w:tcMar>
              <w:left w:w="115" w:type="dxa"/>
            </w:tcMar>
            <w:vAlign w:val="center"/>
          </w:tcPr>
          <w:p w:rsidR="00AA76E3" w:rsidRPr="0046149C" w:rsidRDefault="00AA76E3" w:rsidP="002A6EE4">
            <w:pPr>
              <w:overflowPunct w:val="0"/>
              <w:jc w:val="right"/>
              <w:rPr>
                <w:b/>
                <w:sz w:val="16"/>
                <w:szCs w:val="16"/>
              </w:rPr>
            </w:pPr>
            <w:r>
              <w:rPr>
                <w:b/>
                <w:sz w:val="16"/>
                <w:szCs w:val="16"/>
              </w:rPr>
              <w:t>2.159.864,30</w:t>
            </w:r>
          </w:p>
        </w:tc>
        <w:tc>
          <w:tcPr>
            <w:tcW w:w="1092" w:type="dxa"/>
            <w:tcBorders>
              <w:top w:val="single" w:sz="4" w:space="0" w:color="00000A"/>
              <w:bottom w:val="single" w:sz="4" w:space="0" w:color="00000A"/>
              <w:right w:val="single" w:sz="4" w:space="0" w:color="000001"/>
            </w:tcBorders>
            <w:shd w:val="pct25" w:color="C0C0C0" w:fill="auto"/>
            <w:vAlign w:val="center"/>
          </w:tcPr>
          <w:p w:rsidR="00AA76E3" w:rsidRPr="0046149C" w:rsidRDefault="00AA76E3" w:rsidP="002A6EE4">
            <w:pPr>
              <w:overflowPunct w:val="0"/>
              <w:jc w:val="right"/>
              <w:rPr>
                <w:b/>
                <w:sz w:val="16"/>
                <w:szCs w:val="16"/>
              </w:rPr>
            </w:pPr>
            <w:r>
              <w:rPr>
                <w:b/>
                <w:sz w:val="16"/>
                <w:szCs w:val="16"/>
              </w:rPr>
              <w:t>1.222.790,65</w:t>
            </w:r>
          </w:p>
        </w:tc>
        <w:tc>
          <w:tcPr>
            <w:tcW w:w="1092" w:type="dxa"/>
            <w:tcBorders>
              <w:top w:val="single" w:sz="4" w:space="0" w:color="00000A"/>
              <w:bottom w:val="single" w:sz="4" w:space="0" w:color="00000A"/>
              <w:right w:val="single" w:sz="4" w:space="0" w:color="000001"/>
            </w:tcBorders>
            <w:shd w:val="pct25" w:color="C0C0C0" w:fill="auto"/>
            <w:vAlign w:val="center"/>
          </w:tcPr>
          <w:p w:rsidR="00AA76E3" w:rsidRPr="0046149C" w:rsidRDefault="00AA76E3" w:rsidP="002A6EE4">
            <w:pPr>
              <w:overflowPunct w:val="0"/>
              <w:jc w:val="right"/>
              <w:rPr>
                <w:b/>
                <w:sz w:val="16"/>
                <w:szCs w:val="16"/>
              </w:rPr>
            </w:pPr>
            <w:r>
              <w:rPr>
                <w:b/>
                <w:sz w:val="16"/>
                <w:szCs w:val="16"/>
              </w:rPr>
              <w:t>1.457.305,24</w:t>
            </w:r>
          </w:p>
        </w:tc>
        <w:tc>
          <w:tcPr>
            <w:tcW w:w="1092" w:type="dxa"/>
            <w:tcBorders>
              <w:top w:val="single" w:sz="4" w:space="0" w:color="00000A"/>
              <w:bottom w:val="single" w:sz="4" w:space="0" w:color="00000A"/>
              <w:right w:val="single" w:sz="4" w:space="0" w:color="000001"/>
            </w:tcBorders>
            <w:shd w:val="pct25" w:color="C0C0C0" w:fill="auto"/>
            <w:vAlign w:val="center"/>
          </w:tcPr>
          <w:p w:rsidR="00AA76E3" w:rsidRPr="0046149C" w:rsidRDefault="00AA76E3" w:rsidP="002A6EE4">
            <w:pPr>
              <w:overflowPunct w:val="0"/>
              <w:jc w:val="right"/>
              <w:rPr>
                <w:b/>
                <w:sz w:val="16"/>
                <w:szCs w:val="16"/>
              </w:rPr>
            </w:pPr>
            <w:r>
              <w:rPr>
                <w:b/>
                <w:sz w:val="16"/>
                <w:szCs w:val="16"/>
              </w:rPr>
              <w:fldChar w:fldCharType="begin"/>
            </w:r>
            <w:r>
              <w:rPr>
                <w:b/>
                <w:sz w:val="16"/>
                <w:szCs w:val="16"/>
              </w:rPr>
              <w:instrText xml:space="preserve"> =SUM(ABOVE) </w:instrText>
            </w:r>
            <w:r>
              <w:rPr>
                <w:b/>
                <w:sz w:val="16"/>
                <w:szCs w:val="16"/>
              </w:rPr>
              <w:fldChar w:fldCharType="separate"/>
            </w:r>
            <w:r>
              <w:rPr>
                <w:b/>
                <w:noProof/>
                <w:sz w:val="16"/>
                <w:szCs w:val="16"/>
              </w:rPr>
              <w:t>2.384.102,46</w:t>
            </w:r>
            <w:r>
              <w:rPr>
                <w:b/>
                <w:sz w:val="16"/>
                <w:szCs w:val="16"/>
              </w:rPr>
              <w:fldChar w:fldCharType="end"/>
            </w:r>
          </w:p>
        </w:tc>
        <w:tc>
          <w:tcPr>
            <w:tcW w:w="3225" w:type="dxa"/>
            <w:gridSpan w:val="3"/>
            <w:tcBorders>
              <w:top w:val="single" w:sz="4" w:space="0" w:color="00000A"/>
              <w:bottom w:val="single" w:sz="4" w:space="0" w:color="000001"/>
              <w:right w:val="single" w:sz="4" w:space="0" w:color="000001"/>
            </w:tcBorders>
            <w:shd w:val="clear" w:color="000000" w:fill="C0C0C0"/>
          </w:tcPr>
          <w:p w:rsidR="00AA76E3" w:rsidRDefault="00AA76E3" w:rsidP="002A6EE4">
            <w:pPr>
              <w:overflowPunct w:val="0"/>
              <w:jc w:val="center"/>
            </w:pPr>
            <w:r>
              <w:rPr>
                <w:rFonts w:ascii="Calibri" w:hAnsi="Calibri" w:cs="Calibri"/>
                <w:sz w:val="14"/>
                <w:szCs w:val="14"/>
              </w:rPr>
              <w:t> </w:t>
            </w:r>
          </w:p>
        </w:tc>
      </w:tr>
    </w:tbl>
    <w:p w:rsidR="00AA76E3" w:rsidRDefault="00AA76E3" w:rsidP="0099382D">
      <w:pPr>
        <w:pStyle w:val="BodyText"/>
        <w:widowControl/>
        <w:spacing w:line="276" w:lineRule="auto"/>
        <w:jc w:val="left"/>
        <w:rPr>
          <w:rFonts w:ascii="Calibri" w:hAnsi="Calibri" w:cs="Calibri"/>
          <w:b/>
          <w:color w:val="FF0000"/>
          <w:sz w:val="24"/>
          <w:szCs w:val="24"/>
          <w:lang w:val="hr-HR"/>
        </w:rPr>
      </w:pPr>
    </w:p>
    <w:p w:rsidR="0099382D" w:rsidRDefault="0099382D" w:rsidP="0099382D">
      <w:pPr>
        <w:pStyle w:val="BodyText"/>
        <w:widowControl/>
        <w:spacing w:line="276" w:lineRule="auto"/>
        <w:jc w:val="left"/>
        <w:rPr>
          <w:rFonts w:ascii="Calibri" w:hAnsi="Calibri" w:cs="Calibri"/>
          <w:b/>
          <w:sz w:val="24"/>
          <w:szCs w:val="24"/>
          <w:lang w:val="hr-HR"/>
        </w:rPr>
      </w:pPr>
      <w:r w:rsidRPr="00987D28">
        <w:rPr>
          <w:rFonts w:ascii="Calibri" w:hAnsi="Calibri" w:cs="Calibri"/>
          <w:b/>
          <w:sz w:val="24"/>
          <w:szCs w:val="24"/>
          <w:lang w:val="hr-HR"/>
        </w:rPr>
        <w:t xml:space="preserve">IX.  IZVJEŠTAJ O STANJU POTENCIJALNIH OBVEZA PO OSNOVI SUDSKIH </w:t>
      </w:r>
      <w:r w:rsidR="00593B0C" w:rsidRPr="00987D28">
        <w:rPr>
          <w:rFonts w:ascii="Calibri" w:hAnsi="Calibri" w:cs="Calibri"/>
          <w:b/>
          <w:sz w:val="24"/>
          <w:szCs w:val="24"/>
          <w:lang w:val="hr-HR"/>
        </w:rPr>
        <w:t>SPOROVA</w:t>
      </w:r>
    </w:p>
    <w:p w:rsidR="00374648" w:rsidRPr="00987D28" w:rsidRDefault="00374648" w:rsidP="0099382D">
      <w:pPr>
        <w:pStyle w:val="BodyText"/>
        <w:widowControl/>
        <w:spacing w:line="276" w:lineRule="auto"/>
        <w:jc w:val="left"/>
        <w:rPr>
          <w:rFonts w:ascii="Calibri" w:hAnsi="Calibri" w:cs="Calibri"/>
          <w:sz w:val="24"/>
          <w:szCs w:val="24"/>
          <w:u w:val="single"/>
          <w:lang w:val="hr-HR"/>
        </w:rPr>
      </w:pPr>
    </w:p>
    <w:p w:rsidR="00C40847" w:rsidRPr="0015076D" w:rsidRDefault="00C40847" w:rsidP="00C40847">
      <w:pPr>
        <w:tabs>
          <w:tab w:val="decimal" w:pos="4440"/>
        </w:tabs>
        <w:spacing w:line="276" w:lineRule="auto"/>
        <w:jc w:val="both"/>
        <w:rPr>
          <w:rFonts w:ascii="Calibri" w:hAnsi="Calibri"/>
          <w:sz w:val="24"/>
          <w:szCs w:val="24"/>
        </w:rPr>
      </w:pPr>
      <w:r w:rsidRPr="0015076D">
        <w:rPr>
          <w:rFonts w:ascii="Calibri" w:hAnsi="Calibri"/>
          <w:sz w:val="24"/>
          <w:szCs w:val="24"/>
        </w:rPr>
        <w:t>Saldo izvanbilančnih zapisa sadrži iznos potencijalnih obveza za 29 sudska spora u tijeku 7.031.715 kn, dano jamstvo iz 2017. godine u iznosu 5.791.500,00 kn, tuđu imovinu dobivenu na korištenje vrijednosti 5.500,00 kn (umjetnička slika), te 2.978.433,88 kn primljenih instrumentata osiguranja (11 bankarskih garancija, kao jamstva za izvedene radove i 75 zadužnica kao jamstva/garancije za izvedene radove i ugovore o zakupu) i 10.835.000,00 kn za 12 izdanih instrumentata osiguranja, te kn 6.530.459,22,00 kn potencijalnih obveza na temelju zaključenih ugovora.</w:t>
      </w:r>
    </w:p>
    <w:p w:rsidR="00CC2458" w:rsidRDefault="00C40847" w:rsidP="007C0D5A">
      <w:pPr>
        <w:tabs>
          <w:tab w:val="decimal" w:pos="4440"/>
        </w:tabs>
        <w:spacing w:line="276" w:lineRule="auto"/>
        <w:jc w:val="both"/>
        <w:rPr>
          <w:rFonts w:ascii="Calibri" w:hAnsi="Calibri"/>
          <w:sz w:val="24"/>
          <w:szCs w:val="24"/>
        </w:rPr>
      </w:pPr>
      <w:r w:rsidRPr="0015076D">
        <w:rPr>
          <w:rFonts w:ascii="Calibri" w:hAnsi="Calibri"/>
          <w:sz w:val="24"/>
          <w:szCs w:val="24"/>
        </w:rPr>
        <w:t>Jamstvo za zaduženje trgovačkom društvu Ponikve voda d.o.o. u iznosu od 5.791.500,00 kuna dano je temeljem izdane suglasnosti Ministarstva financija u 2017. godini. Kredit je podignut u svrhu financiranja EU projekta „Projekt prikupljanja, odvodnje i pročišćavanja otpadnih voda otoka Krka“, sukladno Odluci Općinskog vijeća (klasa:021-05/17-01/2, urbroj:2142-03-01/1-17-4 od 23. ožujka 2017. godine, SNPGŽ 7/17), s rokom otplate od 10 godina (31. prosinca 2030. godine). U 2022. godine nisu izdavana jamstva.</w:t>
      </w:r>
    </w:p>
    <w:p w:rsidR="00665646" w:rsidRPr="00374648" w:rsidRDefault="00665646" w:rsidP="007C0D5A">
      <w:pPr>
        <w:tabs>
          <w:tab w:val="decimal" w:pos="4440"/>
        </w:tabs>
        <w:spacing w:line="276" w:lineRule="auto"/>
        <w:jc w:val="both"/>
        <w:rPr>
          <w:rFonts w:ascii="Calibri" w:hAnsi="Calibri"/>
          <w:sz w:val="14"/>
          <w:szCs w:val="14"/>
        </w:rPr>
      </w:pPr>
    </w:p>
    <w:p w:rsidR="0099382D" w:rsidRPr="00206AC2" w:rsidRDefault="0099382D" w:rsidP="0099382D">
      <w:pPr>
        <w:pStyle w:val="BodyText"/>
        <w:widowControl/>
        <w:rPr>
          <w:rFonts w:ascii="Calibri" w:hAnsi="Calibri"/>
          <w:sz w:val="22"/>
          <w:szCs w:val="22"/>
          <w:lang w:val="hr-HR"/>
        </w:rPr>
      </w:pPr>
      <w:r w:rsidRPr="00206AC2">
        <w:rPr>
          <w:rFonts w:ascii="Calibri" w:hAnsi="Calibri"/>
          <w:sz w:val="22"/>
          <w:szCs w:val="22"/>
          <w:u w:val="single"/>
          <w:lang w:val="hr-HR"/>
        </w:rPr>
        <w:t>Tablica 1</w:t>
      </w:r>
      <w:r w:rsidR="00745D36" w:rsidRPr="00206AC2">
        <w:rPr>
          <w:rFonts w:ascii="Calibri" w:hAnsi="Calibri"/>
          <w:sz w:val="22"/>
          <w:szCs w:val="22"/>
          <w:u w:val="single"/>
          <w:lang w:val="hr-HR"/>
        </w:rPr>
        <w:t>2</w:t>
      </w:r>
      <w:r w:rsidRPr="00206AC2">
        <w:rPr>
          <w:rFonts w:ascii="Calibri" w:hAnsi="Calibri"/>
          <w:sz w:val="22"/>
          <w:szCs w:val="22"/>
          <w:u w:val="single"/>
          <w:lang w:val="hr-HR"/>
        </w:rPr>
        <w:t xml:space="preserve">. </w:t>
      </w:r>
      <w:r w:rsidR="008E5BE6" w:rsidRPr="00206AC2">
        <w:rPr>
          <w:rFonts w:ascii="Calibri" w:hAnsi="Calibri"/>
          <w:sz w:val="22"/>
          <w:szCs w:val="22"/>
          <w:u w:val="single"/>
          <w:lang w:val="hr-HR"/>
        </w:rPr>
        <w:t>Rekapitulacija potencijalnih obveza po osnovi sud</w:t>
      </w:r>
      <w:r w:rsidR="00C572C2" w:rsidRPr="00206AC2">
        <w:rPr>
          <w:rFonts w:ascii="Calibri" w:hAnsi="Calibri"/>
          <w:sz w:val="22"/>
          <w:szCs w:val="22"/>
          <w:u w:val="single"/>
          <w:lang w:val="hr-HR"/>
        </w:rPr>
        <w:t>s</w:t>
      </w:r>
      <w:r w:rsidR="008E5BE6" w:rsidRPr="00206AC2">
        <w:rPr>
          <w:rFonts w:ascii="Calibri" w:hAnsi="Calibri"/>
          <w:sz w:val="22"/>
          <w:szCs w:val="22"/>
          <w:u w:val="single"/>
          <w:lang w:val="hr-HR"/>
        </w:rPr>
        <w:t xml:space="preserve">kih </w:t>
      </w:r>
      <w:r w:rsidR="00187192" w:rsidRPr="00206AC2">
        <w:rPr>
          <w:rFonts w:ascii="Calibri" w:hAnsi="Calibri"/>
          <w:sz w:val="22"/>
          <w:szCs w:val="22"/>
          <w:u w:val="single"/>
          <w:lang w:val="hr-HR"/>
        </w:rPr>
        <w:t>sporova</w:t>
      </w:r>
      <w:r w:rsidR="008E5BE6" w:rsidRPr="00206AC2">
        <w:rPr>
          <w:rFonts w:ascii="Calibri" w:hAnsi="Calibri"/>
          <w:sz w:val="22"/>
          <w:szCs w:val="22"/>
          <w:u w:val="single"/>
          <w:lang w:val="hr-HR"/>
        </w:rPr>
        <w:t xml:space="preserve"> prema prirodi spora na dan 31.12.202</w:t>
      </w:r>
      <w:r w:rsidR="00DD7495" w:rsidRPr="00206AC2">
        <w:rPr>
          <w:rFonts w:ascii="Calibri" w:hAnsi="Calibri"/>
          <w:sz w:val="22"/>
          <w:szCs w:val="22"/>
          <w:u w:val="single"/>
          <w:lang w:val="hr-HR"/>
        </w:rPr>
        <w:t>2</w:t>
      </w:r>
      <w:r w:rsidRPr="00206AC2">
        <w:rPr>
          <w:rFonts w:ascii="Calibri" w:hAnsi="Calibri"/>
          <w:sz w:val="22"/>
          <w:szCs w:val="22"/>
          <w:u w:val="single"/>
          <w:lang w:val="hr-HR"/>
        </w:rPr>
        <w:t xml:space="preserve">. </w:t>
      </w:r>
    </w:p>
    <w:p w:rsidR="0099382D" w:rsidRPr="00665646" w:rsidRDefault="0099382D" w:rsidP="0099382D">
      <w:pPr>
        <w:spacing w:line="276" w:lineRule="auto"/>
        <w:jc w:val="center"/>
        <w:rPr>
          <w:rFonts w:ascii="Calibri" w:eastAsia="Calibri" w:hAnsi="Calibri"/>
          <w:b/>
          <w:sz w:val="10"/>
          <w:szCs w:val="10"/>
          <w:lang w:eastAsia="en-US"/>
        </w:rPr>
      </w:pPr>
    </w:p>
    <w:tbl>
      <w:tblPr>
        <w:tblW w:w="9662" w:type="dxa"/>
        <w:jc w:val="center"/>
        <w:tblLook w:val="04A0" w:firstRow="1" w:lastRow="0" w:firstColumn="1" w:lastColumn="0" w:noHBand="0" w:noVBand="1"/>
      </w:tblPr>
      <w:tblGrid>
        <w:gridCol w:w="655"/>
        <w:gridCol w:w="4471"/>
        <w:gridCol w:w="1561"/>
        <w:gridCol w:w="1558"/>
        <w:gridCol w:w="1417"/>
      </w:tblGrid>
      <w:tr w:rsidR="00EC2196" w:rsidRPr="00E96D05" w:rsidTr="00CE0578">
        <w:trPr>
          <w:trHeight w:val="423"/>
          <w:jc w:val="center"/>
        </w:trPr>
        <w:tc>
          <w:tcPr>
            <w:tcW w:w="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C2196" w:rsidRPr="00B77445" w:rsidRDefault="00EC2196" w:rsidP="00CE0578">
            <w:pPr>
              <w:jc w:val="center"/>
              <w:rPr>
                <w:rFonts w:ascii="Calibri" w:hAnsi="Calibri" w:cs="Calibri"/>
                <w:b/>
                <w:bCs/>
              </w:rPr>
            </w:pPr>
            <w:r w:rsidRPr="00B77445">
              <w:rPr>
                <w:rFonts w:ascii="Calibri" w:hAnsi="Calibri" w:cs="Calibri"/>
                <w:b/>
                <w:bCs/>
              </w:rPr>
              <w:t>BROJ</w:t>
            </w:r>
          </w:p>
        </w:tc>
        <w:tc>
          <w:tcPr>
            <w:tcW w:w="447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C2196" w:rsidRPr="00B77445" w:rsidRDefault="00EC2196" w:rsidP="00CE0578">
            <w:pPr>
              <w:jc w:val="center"/>
              <w:rPr>
                <w:rFonts w:ascii="Calibri" w:hAnsi="Calibri" w:cs="Calibri"/>
                <w:b/>
                <w:bCs/>
              </w:rPr>
            </w:pPr>
            <w:r w:rsidRPr="00B77445">
              <w:rPr>
                <w:rFonts w:ascii="Calibri" w:hAnsi="Calibri" w:cs="Calibri"/>
                <w:b/>
                <w:bCs/>
              </w:rPr>
              <w:t>PREDMET SPORA</w:t>
            </w:r>
          </w:p>
        </w:tc>
        <w:tc>
          <w:tcPr>
            <w:tcW w:w="156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C2196" w:rsidRPr="00B77445" w:rsidRDefault="00EC2196" w:rsidP="00CE0578">
            <w:pPr>
              <w:jc w:val="center"/>
              <w:rPr>
                <w:rFonts w:ascii="Calibri" w:hAnsi="Calibri" w:cs="Calibri"/>
                <w:b/>
                <w:bCs/>
              </w:rPr>
            </w:pPr>
            <w:r w:rsidRPr="00B77445">
              <w:rPr>
                <w:rFonts w:ascii="Calibri" w:hAnsi="Calibri" w:cs="Calibri"/>
                <w:b/>
                <w:bCs/>
              </w:rPr>
              <w:t>VRIJEDNOST</w:t>
            </w:r>
          </w:p>
        </w:tc>
        <w:tc>
          <w:tcPr>
            <w:tcW w:w="155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C2196" w:rsidRPr="00B77445" w:rsidRDefault="00EC2196" w:rsidP="00CE0578">
            <w:pPr>
              <w:jc w:val="center"/>
              <w:rPr>
                <w:rFonts w:ascii="Calibri" w:hAnsi="Calibri" w:cs="Calibri"/>
                <w:b/>
                <w:bCs/>
              </w:rPr>
            </w:pPr>
            <w:r w:rsidRPr="00B77445">
              <w:rPr>
                <w:rFonts w:ascii="Calibri" w:hAnsi="Calibri" w:cs="Calibri"/>
                <w:b/>
                <w:bCs/>
              </w:rPr>
              <w:t>ODLJEV</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C2196" w:rsidRPr="00B77445" w:rsidRDefault="00EC2196" w:rsidP="00CE0578">
            <w:pPr>
              <w:jc w:val="center"/>
              <w:rPr>
                <w:rFonts w:ascii="Calibri" w:hAnsi="Calibri" w:cs="Calibri"/>
                <w:b/>
                <w:bCs/>
              </w:rPr>
            </w:pPr>
            <w:r w:rsidRPr="00B77445">
              <w:rPr>
                <w:rFonts w:ascii="Calibri" w:hAnsi="Calibri" w:cs="Calibri"/>
                <w:b/>
                <w:bCs/>
              </w:rPr>
              <w:t>PRILJEV</w:t>
            </w:r>
          </w:p>
        </w:tc>
      </w:tr>
      <w:tr w:rsidR="00EC2196" w:rsidRPr="00E96D05" w:rsidTr="00CE0578">
        <w:trPr>
          <w:trHeight w:val="3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C2196" w:rsidRPr="00B77445" w:rsidRDefault="00EC2196" w:rsidP="00CE0578">
            <w:pPr>
              <w:jc w:val="center"/>
              <w:rPr>
                <w:rFonts w:ascii="Calibri" w:hAnsi="Calibri" w:cs="Calibri"/>
              </w:rPr>
            </w:pPr>
            <w:r w:rsidRPr="00B77445">
              <w:rPr>
                <w:rFonts w:ascii="Calibri" w:hAnsi="Calibri" w:cs="Calibri"/>
              </w:rPr>
              <w:t>18</w:t>
            </w:r>
          </w:p>
        </w:tc>
        <w:tc>
          <w:tcPr>
            <w:tcW w:w="4471" w:type="dxa"/>
            <w:tcBorders>
              <w:top w:val="nil"/>
              <w:left w:val="nil"/>
              <w:bottom w:val="single" w:sz="4" w:space="0" w:color="auto"/>
              <w:right w:val="single" w:sz="4" w:space="0" w:color="auto"/>
            </w:tcBorders>
            <w:shd w:val="clear" w:color="auto" w:fill="auto"/>
            <w:vAlign w:val="center"/>
            <w:hideMark/>
          </w:tcPr>
          <w:p w:rsidR="00EC2196" w:rsidRPr="00B77445" w:rsidRDefault="00EC2196" w:rsidP="00CE0578">
            <w:pPr>
              <w:rPr>
                <w:rFonts w:ascii="Calibri" w:hAnsi="Calibri" w:cs="Calibri"/>
              </w:rPr>
            </w:pPr>
            <w:r w:rsidRPr="00B77445">
              <w:rPr>
                <w:rFonts w:ascii="Calibri" w:hAnsi="Calibri" w:cs="Calibri"/>
              </w:rPr>
              <w:t>UTVRĐENJE PRAVA VLASNIŠTVA</w:t>
            </w:r>
          </w:p>
        </w:tc>
        <w:tc>
          <w:tcPr>
            <w:tcW w:w="1561" w:type="dxa"/>
            <w:tcBorders>
              <w:top w:val="nil"/>
              <w:left w:val="nil"/>
              <w:bottom w:val="single" w:sz="4" w:space="0" w:color="auto"/>
              <w:right w:val="single" w:sz="4" w:space="0" w:color="auto"/>
            </w:tcBorders>
            <w:shd w:val="clear" w:color="auto" w:fill="auto"/>
            <w:noWrap/>
            <w:vAlign w:val="center"/>
            <w:hideMark/>
          </w:tcPr>
          <w:p w:rsidR="00EC2196" w:rsidRPr="00B77445" w:rsidRDefault="00EC2196" w:rsidP="00CE0578">
            <w:pPr>
              <w:jc w:val="right"/>
              <w:rPr>
                <w:rFonts w:ascii="Calibri" w:hAnsi="Calibri" w:cs="Calibri"/>
              </w:rPr>
            </w:pPr>
            <w:r w:rsidRPr="00B77445">
              <w:rPr>
                <w:rFonts w:ascii="Calibri" w:hAnsi="Calibri" w:cs="Calibri"/>
              </w:rPr>
              <w:t>5.4</w:t>
            </w:r>
            <w:r>
              <w:rPr>
                <w:rFonts w:ascii="Calibri" w:hAnsi="Calibri" w:cs="Calibri"/>
              </w:rPr>
              <w:t>67</w:t>
            </w:r>
            <w:r w:rsidRPr="00B77445">
              <w:rPr>
                <w:rFonts w:ascii="Calibri" w:hAnsi="Calibri" w:cs="Calibri"/>
              </w:rPr>
              <w:t>.</w:t>
            </w:r>
            <w:r>
              <w:rPr>
                <w:rFonts w:ascii="Calibri" w:hAnsi="Calibri" w:cs="Calibri"/>
              </w:rPr>
              <w:t>590</w:t>
            </w:r>
            <w:r w:rsidRPr="00B77445">
              <w:rPr>
                <w:rFonts w:ascii="Calibri" w:hAnsi="Calibri" w:cs="Calibri"/>
              </w:rPr>
              <w:t>,</w:t>
            </w:r>
            <w:r>
              <w:rPr>
                <w:rFonts w:ascii="Calibri" w:hAnsi="Calibri" w:cs="Calibri"/>
              </w:rPr>
              <w:t>0</w:t>
            </w:r>
            <w:r w:rsidRPr="00B77445">
              <w:rPr>
                <w:rFonts w:ascii="Calibri" w:hAnsi="Calibri" w:cs="Calibri"/>
              </w:rPr>
              <w:t>0</w:t>
            </w:r>
          </w:p>
        </w:tc>
        <w:tc>
          <w:tcPr>
            <w:tcW w:w="1558" w:type="dxa"/>
            <w:tcBorders>
              <w:top w:val="nil"/>
              <w:left w:val="nil"/>
              <w:bottom w:val="single" w:sz="4" w:space="0" w:color="auto"/>
              <w:right w:val="single" w:sz="4" w:space="0" w:color="auto"/>
            </w:tcBorders>
            <w:shd w:val="clear" w:color="auto" w:fill="auto"/>
            <w:noWrap/>
            <w:vAlign w:val="center"/>
            <w:hideMark/>
          </w:tcPr>
          <w:p w:rsidR="00EC2196" w:rsidRPr="00B77445" w:rsidRDefault="00EC2196" w:rsidP="00CE0578">
            <w:pPr>
              <w:jc w:val="right"/>
              <w:rPr>
                <w:rFonts w:ascii="Calibri" w:hAnsi="Calibri" w:cs="Calibri"/>
              </w:rPr>
            </w:pPr>
            <w:r>
              <w:rPr>
                <w:rFonts w:ascii="Calibri" w:hAnsi="Calibri" w:cs="Calibri"/>
              </w:rPr>
              <w:t>4.127.550</w:t>
            </w:r>
            <w:r w:rsidRPr="00B77445">
              <w:rPr>
                <w:rFonts w:ascii="Calibri" w:hAnsi="Calibri" w:cs="Calibri"/>
              </w:rPr>
              <w:t>,00</w:t>
            </w:r>
          </w:p>
        </w:tc>
        <w:tc>
          <w:tcPr>
            <w:tcW w:w="1417" w:type="dxa"/>
            <w:tcBorders>
              <w:top w:val="nil"/>
              <w:left w:val="nil"/>
              <w:bottom w:val="single" w:sz="4" w:space="0" w:color="auto"/>
              <w:right w:val="single" w:sz="4" w:space="0" w:color="auto"/>
            </w:tcBorders>
            <w:shd w:val="clear" w:color="auto" w:fill="auto"/>
            <w:noWrap/>
            <w:vAlign w:val="center"/>
            <w:hideMark/>
          </w:tcPr>
          <w:p w:rsidR="00EC2196" w:rsidRPr="00B77445" w:rsidRDefault="00EC2196" w:rsidP="00CE0578">
            <w:pPr>
              <w:jc w:val="right"/>
              <w:rPr>
                <w:rFonts w:ascii="Calibri" w:hAnsi="Calibri" w:cs="Calibri"/>
              </w:rPr>
            </w:pPr>
            <w:r>
              <w:rPr>
                <w:rFonts w:ascii="Calibri" w:hAnsi="Calibri" w:cs="Calibri"/>
              </w:rPr>
              <w:t>1.340.040,00</w:t>
            </w:r>
          </w:p>
        </w:tc>
      </w:tr>
      <w:tr w:rsidR="00EC2196" w:rsidRPr="00E96D05" w:rsidTr="00CE0578">
        <w:trPr>
          <w:trHeight w:val="3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C2196" w:rsidRPr="00B77445" w:rsidRDefault="00EC2196" w:rsidP="00CE0578">
            <w:pPr>
              <w:jc w:val="center"/>
              <w:rPr>
                <w:rFonts w:ascii="Calibri" w:hAnsi="Calibri" w:cs="Calibri"/>
              </w:rPr>
            </w:pPr>
            <w:r w:rsidRPr="00B77445">
              <w:rPr>
                <w:rFonts w:ascii="Calibri" w:hAnsi="Calibri" w:cs="Calibri"/>
              </w:rPr>
              <w:t>3</w:t>
            </w:r>
          </w:p>
        </w:tc>
        <w:tc>
          <w:tcPr>
            <w:tcW w:w="4471" w:type="dxa"/>
            <w:tcBorders>
              <w:top w:val="nil"/>
              <w:left w:val="nil"/>
              <w:bottom w:val="single" w:sz="4" w:space="0" w:color="auto"/>
              <w:right w:val="single" w:sz="4" w:space="0" w:color="auto"/>
            </w:tcBorders>
            <w:shd w:val="clear" w:color="auto" w:fill="auto"/>
            <w:noWrap/>
            <w:vAlign w:val="center"/>
            <w:hideMark/>
          </w:tcPr>
          <w:p w:rsidR="00EC2196" w:rsidRPr="00B77445" w:rsidRDefault="00EC2196" w:rsidP="00CE0578">
            <w:pPr>
              <w:rPr>
                <w:rFonts w:ascii="Calibri" w:hAnsi="Calibri" w:cs="Calibri"/>
              </w:rPr>
            </w:pPr>
            <w:r w:rsidRPr="00B77445">
              <w:rPr>
                <w:rFonts w:ascii="Calibri" w:hAnsi="Calibri" w:cs="Calibri"/>
              </w:rPr>
              <w:t>PREDAJA U POSJED</w:t>
            </w:r>
          </w:p>
        </w:tc>
        <w:tc>
          <w:tcPr>
            <w:tcW w:w="1561" w:type="dxa"/>
            <w:tcBorders>
              <w:top w:val="nil"/>
              <w:left w:val="nil"/>
              <w:bottom w:val="single" w:sz="4" w:space="0" w:color="auto"/>
              <w:right w:val="single" w:sz="4" w:space="0" w:color="auto"/>
            </w:tcBorders>
            <w:shd w:val="clear" w:color="auto" w:fill="auto"/>
            <w:noWrap/>
            <w:vAlign w:val="center"/>
            <w:hideMark/>
          </w:tcPr>
          <w:p w:rsidR="00EC2196" w:rsidRPr="00B77445" w:rsidRDefault="00EC2196" w:rsidP="00CE0578">
            <w:pPr>
              <w:jc w:val="right"/>
              <w:rPr>
                <w:rFonts w:ascii="Calibri" w:hAnsi="Calibri" w:cs="Calibri"/>
              </w:rPr>
            </w:pPr>
            <w:r w:rsidRPr="00B77445">
              <w:rPr>
                <w:rFonts w:ascii="Calibri" w:hAnsi="Calibri" w:cs="Calibri"/>
              </w:rPr>
              <w:t>579.000,00</w:t>
            </w:r>
          </w:p>
        </w:tc>
        <w:tc>
          <w:tcPr>
            <w:tcW w:w="1558" w:type="dxa"/>
            <w:tcBorders>
              <w:top w:val="nil"/>
              <w:left w:val="nil"/>
              <w:bottom w:val="single" w:sz="4" w:space="0" w:color="auto"/>
              <w:right w:val="single" w:sz="4" w:space="0" w:color="auto"/>
            </w:tcBorders>
            <w:shd w:val="clear" w:color="auto" w:fill="auto"/>
            <w:noWrap/>
            <w:vAlign w:val="center"/>
            <w:hideMark/>
          </w:tcPr>
          <w:p w:rsidR="00EC2196" w:rsidRPr="00B77445" w:rsidRDefault="00EC2196" w:rsidP="00CE0578">
            <w:pPr>
              <w:jc w:val="right"/>
              <w:rPr>
                <w:rFonts w:ascii="Calibri" w:hAnsi="Calibri" w:cs="Calibri"/>
              </w:rPr>
            </w:pPr>
            <w:r w:rsidRPr="00B77445">
              <w:rPr>
                <w:rFonts w:ascii="Calibri" w:hAnsi="Calibri" w:cs="Calibri"/>
              </w:rPr>
              <w:t> </w:t>
            </w:r>
          </w:p>
        </w:tc>
        <w:tc>
          <w:tcPr>
            <w:tcW w:w="1417" w:type="dxa"/>
            <w:tcBorders>
              <w:top w:val="nil"/>
              <w:left w:val="nil"/>
              <w:bottom w:val="single" w:sz="4" w:space="0" w:color="auto"/>
              <w:right w:val="single" w:sz="4" w:space="0" w:color="auto"/>
            </w:tcBorders>
            <w:shd w:val="clear" w:color="auto" w:fill="auto"/>
            <w:noWrap/>
            <w:vAlign w:val="center"/>
            <w:hideMark/>
          </w:tcPr>
          <w:p w:rsidR="00EC2196" w:rsidRPr="00B77445" w:rsidRDefault="00EC2196" w:rsidP="00CE0578">
            <w:pPr>
              <w:jc w:val="right"/>
              <w:rPr>
                <w:rFonts w:ascii="Calibri" w:hAnsi="Calibri" w:cs="Calibri"/>
              </w:rPr>
            </w:pPr>
            <w:r w:rsidRPr="00B77445">
              <w:rPr>
                <w:rFonts w:ascii="Calibri" w:hAnsi="Calibri" w:cs="Calibri"/>
              </w:rPr>
              <w:t>579.000,00</w:t>
            </w:r>
          </w:p>
        </w:tc>
      </w:tr>
      <w:tr w:rsidR="00EC2196" w:rsidRPr="00E96D05" w:rsidTr="00CE0578">
        <w:trPr>
          <w:trHeight w:val="3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C2196" w:rsidRPr="00B77445" w:rsidRDefault="00EC2196" w:rsidP="00CE0578">
            <w:pPr>
              <w:jc w:val="center"/>
              <w:rPr>
                <w:rFonts w:ascii="Calibri" w:hAnsi="Calibri" w:cs="Calibri"/>
              </w:rPr>
            </w:pPr>
            <w:r w:rsidRPr="00B77445">
              <w:rPr>
                <w:rFonts w:ascii="Calibri" w:hAnsi="Calibri" w:cs="Calibri"/>
              </w:rPr>
              <w:t>5</w:t>
            </w:r>
          </w:p>
        </w:tc>
        <w:tc>
          <w:tcPr>
            <w:tcW w:w="4471" w:type="dxa"/>
            <w:tcBorders>
              <w:top w:val="nil"/>
              <w:left w:val="nil"/>
              <w:bottom w:val="single" w:sz="4" w:space="0" w:color="auto"/>
              <w:right w:val="single" w:sz="4" w:space="0" w:color="auto"/>
            </w:tcBorders>
            <w:shd w:val="clear" w:color="auto" w:fill="auto"/>
            <w:noWrap/>
            <w:vAlign w:val="center"/>
            <w:hideMark/>
          </w:tcPr>
          <w:p w:rsidR="00EC2196" w:rsidRPr="00B77445" w:rsidRDefault="00EC2196" w:rsidP="00CE0578">
            <w:pPr>
              <w:rPr>
                <w:rFonts w:ascii="Calibri" w:hAnsi="Calibri" w:cs="Calibri"/>
              </w:rPr>
            </w:pPr>
            <w:r w:rsidRPr="00B77445">
              <w:rPr>
                <w:rFonts w:ascii="Calibri" w:hAnsi="Calibri" w:cs="Calibri"/>
              </w:rPr>
              <w:t>NAKNADA ŠTETE</w:t>
            </w:r>
          </w:p>
        </w:tc>
        <w:tc>
          <w:tcPr>
            <w:tcW w:w="1561" w:type="dxa"/>
            <w:tcBorders>
              <w:top w:val="nil"/>
              <w:left w:val="nil"/>
              <w:bottom w:val="single" w:sz="4" w:space="0" w:color="auto"/>
              <w:right w:val="single" w:sz="4" w:space="0" w:color="auto"/>
            </w:tcBorders>
            <w:shd w:val="clear" w:color="auto" w:fill="auto"/>
            <w:noWrap/>
            <w:vAlign w:val="center"/>
            <w:hideMark/>
          </w:tcPr>
          <w:p w:rsidR="00EC2196" w:rsidRPr="00B77445" w:rsidRDefault="00EC2196" w:rsidP="00CE0578">
            <w:pPr>
              <w:jc w:val="right"/>
              <w:rPr>
                <w:rFonts w:ascii="Calibri" w:hAnsi="Calibri" w:cs="Calibri"/>
              </w:rPr>
            </w:pPr>
            <w:r>
              <w:rPr>
                <w:rFonts w:ascii="Calibri" w:hAnsi="Calibri" w:cs="Calibri"/>
              </w:rPr>
              <w:t>778.725,00</w:t>
            </w:r>
          </w:p>
        </w:tc>
        <w:tc>
          <w:tcPr>
            <w:tcW w:w="1558" w:type="dxa"/>
            <w:tcBorders>
              <w:top w:val="nil"/>
              <w:left w:val="nil"/>
              <w:bottom w:val="single" w:sz="4" w:space="0" w:color="auto"/>
              <w:right w:val="single" w:sz="4" w:space="0" w:color="auto"/>
            </w:tcBorders>
            <w:shd w:val="clear" w:color="auto" w:fill="auto"/>
            <w:noWrap/>
            <w:vAlign w:val="center"/>
            <w:hideMark/>
          </w:tcPr>
          <w:p w:rsidR="00EC2196" w:rsidRPr="00B77445" w:rsidRDefault="00EC2196" w:rsidP="00CE0578">
            <w:pPr>
              <w:jc w:val="right"/>
              <w:rPr>
                <w:rFonts w:ascii="Calibri" w:hAnsi="Calibri" w:cs="Calibri"/>
              </w:rPr>
            </w:pPr>
            <w:r>
              <w:rPr>
                <w:rFonts w:ascii="Calibri" w:hAnsi="Calibri" w:cs="Calibri"/>
              </w:rPr>
              <w:t>778.725,00</w:t>
            </w:r>
          </w:p>
        </w:tc>
        <w:tc>
          <w:tcPr>
            <w:tcW w:w="1417" w:type="dxa"/>
            <w:tcBorders>
              <w:top w:val="nil"/>
              <w:left w:val="nil"/>
              <w:bottom w:val="single" w:sz="4" w:space="0" w:color="auto"/>
              <w:right w:val="single" w:sz="4" w:space="0" w:color="auto"/>
            </w:tcBorders>
            <w:shd w:val="clear" w:color="auto" w:fill="auto"/>
            <w:noWrap/>
            <w:vAlign w:val="center"/>
            <w:hideMark/>
          </w:tcPr>
          <w:p w:rsidR="00EC2196" w:rsidRPr="00B77445" w:rsidRDefault="00EC2196" w:rsidP="00CE0578">
            <w:pPr>
              <w:jc w:val="right"/>
              <w:rPr>
                <w:rFonts w:ascii="Calibri" w:hAnsi="Calibri" w:cs="Calibri"/>
              </w:rPr>
            </w:pPr>
            <w:r w:rsidRPr="00B77445">
              <w:rPr>
                <w:rFonts w:ascii="Calibri" w:hAnsi="Calibri" w:cs="Calibri"/>
              </w:rPr>
              <w:t> </w:t>
            </w:r>
          </w:p>
        </w:tc>
      </w:tr>
      <w:tr w:rsidR="00EC2196" w:rsidRPr="00E96D05" w:rsidTr="00CE0578">
        <w:trPr>
          <w:trHeight w:val="3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C2196" w:rsidRPr="00B77445" w:rsidRDefault="00EC2196" w:rsidP="00CE0578">
            <w:pPr>
              <w:jc w:val="center"/>
              <w:rPr>
                <w:rFonts w:ascii="Calibri" w:hAnsi="Calibri" w:cs="Calibri"/>
              </w:rPr>
            </w:pPr>
            <w:r w:rsidRPr="00B77445">
              <w:rPr>
                <w:rFonts w:ascii="Calibri" w:hAnsi="Calibri" w:cs="Calibri"/>
              </w:rPr>
              <w:t>1</w:t>
            </w:r>
          </w:p>
        </w:tc>
        <w:tc>
          <w:tcPr>
            <w:tcW w:w="4471" w:type="dxa"/>
            <w:tcBorders>
              <w:top w:val="nil"/>
              <w:left w:val="nil"/>
              <w:bottom w:val="single" w:sz="4" w:space="0" w:color="auto"/>
              <w:right w:val="single" w:sz="4" w:space="0" w:color="auto"/>
            </w:tcBorders>
            <w:shd w:val="clear" w:color="auto" w:fill="auto"/>
            <w:vAlign w:val="center"/>
            <w:hideMark/>
          </w:tcPr>
          <w:p w:rsidR="00EC2196" w:rsidRPr="00B77445" w:rsidRDefault="00EC2196" w:rsidP="00CE0578">
            <w:pPr>
              <w:rPr>
                <w:rFonts w:ascii="Calibri" w:hAnsi="Calibri" w:cs="Calibri"/>
              </w:rPr>
            </w:pPr>
            <w:r w:rsidRPr="00B77445">
              <w:rPr>
                <w:rFonts w:ascii="Calibri" w:hAnsi="Calibri" w:cs="Calibri"/>
              </w:rPr>
              <w:t>UTVRĐENJE NEPOSTOJANJA UGOVORA</w:t>
            </w:r>
          </w:p>
        </w:tc>
        <w:tc>
          <w:tcPr>
            <w:tcW w:w="1561" w:type="dxa"/>
            <w:tcBorders>
              <w:top w:val="nil"/>
              <w:left w:val="nil"/>
              <w:bottom w:val="single" w:sz="4" w:space="0" w:color="auto"/>
              <w:right w:val="single" w:sz="4" w:space="0" w:color="auto"/>
            </w:tcBorders>
            <w:shd w:val="clear" w:color="auto" w:fill="auto"/>
            <w:noWrap/>
            <w:vAlign w:val="center"/>
            <w:hideMark/>
          </w:tcPr>
          <w:p w:rsidR="00EC2196" w:rsidRPr="00B77445" w:rsidRDefault="00EC2196" w:rsidP="00CE0578">
            <w:pPr>
              <w:jc w:val="right"/>
              <w:rPr>
                <w:rFonts w:ascii="Calibri" w:hAnsi="Calibri" w:cs="Calibri"/>
              </w:rPr>
            </w:pPr>
            <w:r w:rsidRPr="00B77445">
              <w:rPr>
                <w:rFonts w:ascii="Calibri" w:hAnsi="Calibri" w:cs="Calibri"/>
              </w:rPr>
              <w:t>206.400,00</w:t>
            </w:r>
          </w:p>
        </w:tc>
        <w:tc>
          <w:tcPr>
            <w:tcW w:w="1558" w:type="dxa"/>
            <w:tcBorders>
              <w:top w:val="nil"/>
              <w:left w:val="nil"/>
              <w:bottom w:val="single" w:sz="4" w:space="0" w:color="auto"/>
              <w:right w:val="single" w:sz="4" w:space="0" w:color="auto"/>
            </w:tcBorders>
            <w:shd w:val="clear" w:color="auto" w:fill="auto"/>
            <w:noWrap/>
            <w:vAlign w:val="center"/>
            <w:hideMark/>
          </w:tcPr>
          <w:p w:rsidR="00EC2196" w:rsidRPr="00B77445" w:rsidRDefault="00EC2196" w:rsidP="00CE0578">
            <w:pPr>
              <w:jc w:val="right"/>
              <w:rPr>
                <w:rFonts w:ascii="Calibri" w:hAnsi="Calibri" w:cs="Calibri"/>
              </w:rPr>
            </w:pPr>
            <w:r w:rsidRPr="00B77445">
              <w:rPr>
                <w:rFonts w:ascii="Calibri" w:hAnsi="Calibri" w:cs="Calibri"/>
              </w:rPr>
              <w:t>206.400,00</w:t>
            </w:r>
          </w:p>
        </w:tc>
        <w:tc>
          <w:tcPr>
            <w:tcW w:w="1417" w:type="dxa"/>
            <w:tcBorders>
              <w:top w:val="nil"/>
              <w:left w:val="nil"/>
              <w:bottom w:val="single" w:sz="4" w:space="0" w:color="auto"/>
              <w:right w:val="single" w:sz="4" w:space="0" w:color="auto"/>
            </w:tcBorders>
            <w:shd w:val="clear" w:color="auto" w:fill="auto"/>
            <w:noWrap/>
            <w:vAlign w:val="center"/>
            <w:hideMark/>
          </w:tcPr>
          <w:p w:rsidR="00EC2196" w:rsidRPr="00B77445" w:rsidRDefault="00EC2196" w:rsidP="00CE0578">
            <w:pPr>
              <w:jc w:val="right"/>
              <w:rPr>
                <w:rFonts w:ascii="Calibri" w:hAnsi="Calibri" w:cs="Calibri"/>
              </w:rPr>
            </w:pPr>
            <w:r w:rsidRPr="00B77445">
              <w:rPr>
                <w:rFonts w:ascii="Calibri" w:hAnsi="Calibri" w:cs="Calibri"/>
              </w:rPr>
              <w:t> </w:t>
            </w:r>
          </w:p>
        </w:tc>
      </w:tr>
      <w:tr w:rsidR="00EC2196" w:rsidRPr="00E96D05" w:rsidTr="00CE0578">
        <w:trPr>
          <w:trHeight w:val="417"/>
          <w:jc w:val="center"/>
        </w:trPr>
        <w:tc>
          <w:tcPr>
            <w:tcW w:w="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C2196" w:rsidRPr="00B77445" w:rsidRDefault="00EC2196" w:rsidP="00CE0578">
            <w:pPr>
              <w:jc w:val="center"/>
              <w:rPr>
                <w:rFonts w:ascii="Calibri" w:hAnsi="Calibri" w:cs="Calibri"/>
                <w:b/>
                <w:bCs/>
              </w:rPr>
            </w:pPr>
            <w:r w:rsidRPr="00B77445">
              <w:rPr>
                <w:rFonts w:ascii="Calibri" w:hAnsi="Calibri" w:cs="Calibri"/>
                <w:b/>
                <w:bCs/>
              </w:rPr>
              <w:t>27</w:t>
            </w:r>
          </w:p>
        </w:tc>
        <w:tc>
          <w:tcPr>
            <w:tcW w:w="447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C2196" w:rsidRPr="00B77445" w:rsidRDefault="00EC2196" w:rsidP="00CE0578">
            <w:pPr>
              <w:jc w:val="center"/>
              <w:rPr>
                <w:rFonts w:ascii="Calibri" w:hAnsi="Calibri" w:cs="Calibri"/>
                <w:b/>
                <w:bCs/>
              </w:rPr>
            </w:pPr>
            <w:r w:rsidRPr="00B77445">
              <w:rPr>
                <w:rFonts w:ascii="Calibri" w:hAnsi="Calibri" w:cs="Calibri"/>
                <w:b/>
                <w:bCs/>
              </w:rPr>
              <w:t>UKUPNO</w:t>
            </w:r>
          </w:p>
        </w:tc>
        <w:tc>
          <w:tcPr>
            <w:tcW w:w="156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C2196" w:rsidRPr="00B77445" w:rsidRDefault="00EC2196" w:rsidP="00CE0578">
            <w:pPr>
              <w:jc w:val="right"/>
              <w:rPr>
                <w:rFonts w:ascii="Calibri" w:hAnsi="Calibri" w:cs="Calibri"/>
                <w:b/>
                <w:bCs/>
              </w:rPr>
            </w:pPr>
            <w:r>
              <w:rPr>
                <w:rFonts w:ascii="Calibri" w:hAnsi="Calibri" w:cs="Calibri"/>
                <w:b/>
                <w:bCs/>
              </w:rPr>
              <w:t>7.031.715,00</w:t>
            </w:r>
          </w:p>
        </w:tc>
        <w:tc>
          <w:tcPr>
            <w:tcW w:w="155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C2196" w:rsidRPr="00B77445" w:rsidRDefault="00EC2196" w:rsidP="00CE0578">
            <w:pPr>
              <w:jc w:val="right"/>
              <w:rPr>
                <w:rFonts w:ascii="Calibri" w:hAnsi="Calibri" w:cs="Calibri"/>
                <w:b/>
                <w:bCs/>
              </w:rPr>
            </w:pPr>
            <w:r>
              <w:rPr>
                <w:rFonts w:ascii="Calibri" w:hAnsi="Calibri" w:cs="Calibri"/>
                <w:b/>
                <w:bCs/>
              </w:rPr>
              <w:t>5.112.675,00</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EC2196" w:rsidRPr="00B77445" w:rsidRDefault="00EC2196" w:rsidP="00CE0578">
            <w:pPr>
              <w:jc w:val="right"/>
              <w:rPr>
                <w:rFonts w:ascii="Calibri" w:hAnsi="Calibri" w:cs="Calibri"/>
                <w:b/>
                <w:bCs/>
              </w:rPr>
            </w:pPr>
            <w:r>
              <w:rPr>
                <w:rFonts w:ascii="Calibri" w:hAnsi="Calibri" w:cs="Calibri"/>
                <w:b/>
                <w:bCs/>
              </w:rPr>
              <w:t>1.919.040,00</w:t>
            </w:r>
          </w:p>
        </w:tc>
      </w:tr>
    </w:tbl>
    <w:p w:rsidR="0099382D" w:rsidRPr="00FB2C72" w:rsidRDefault="0099382D" w:rsidP="0099382D">
      <w:pPr>
        <w:pStyle w:val="BodyText"/>
        <w:widowControl/>
        <w:rPr>
          <w:rFonts w:ascii="Calibri" w:hAnsi="Calibri"/>
          <w:sz w:val="22"/>
          <w:szCs w:val="22"/>
          <w:lang w:val="hr-HR"/>
        </w:rPr>
      </w:pPr>
      <w:r w:rsidRPr="00FB2C72">
        <w:rPr>
          <w:rFonts w:ascii="Calibri" w:hAnsi="Calibri"/>
          <w:sz w:val="22"/>
          <w:szCs w:val="22"/>
          <w:u w:val="single"/>
          <w:lang w:val="hr-HR"/>
        </w:rPr>
        <w:lastRenderedPageBreak/>
        <w:t>Tablica 1</w:t>
      </w:r>
      <w:r w:rsidR="00745D36" w:rsidRPr="00FB2C72">
        <w:rPr>
          <w:rFonts w:ascii="Calibri" w:hAnsi="Calibri"/>
          <w:sz w:val="22"/>
          <w:szCs w:val="22"/>
          <w:u w:val="single"/>
          <w:lang w:val="hr-HR"/>
        </w:rPr>
        <w:t>3</w:t>
      </w:r>
      <w:r w:rsidRPr="00FB2C72">
        <w:rPr>
          <w:rFonts w:ascii="Calibri" w:hAnsi="Calibri"/>
          <w:sz w:val="22"/>
          <w:szCs w:val="22"/>
          <w:u w:val="single"/>
          <w:lang w:val="hr-HR"/>
        </w:rPr>
        <w:t xml:space="preserve">. </w:t>
      </w:r>
      <w:r w:rsidR="008E5BE6" w:rsidRPr="00FB2C72">
        <w:rPr>
          <w:rFonts w:ascii="Calibri" w:hAnsi="Calibri"/>
          <w:sz w:val="22"/>
          <w:szCs w:val="22"/>
          <w:u w:val="single"/>
          <w:lang w:val="hr-HR"/>
        </w:rPr>
        <w:t xml:space="preserve">Stanje potencijalnih obveza po osnovi sudskih </w:t>
      </w:r>
      <w:r w:rsidR="00187192" w:rsidRPr="00FB2C72">
        <w:rPr>
          <w:rFonts w:ascii="Calibri" w:hAnsi="Calibri"/>
          <w:sz w:val="22"/>
          <w:szCs w:val="22"/>
          <w:u w:val="single"/>
          <w:lang w:val="hr-HR"/>
        </w:rPr>
        <w:t>sporova</w:t>
      </w:r>
      <w:r w:rsidR="008E5BE6" w:rsidRPr="00FB2C72">
        <w:rPr>
          <w:rFonts w:ascii="Calibri" w:hAnsi="Calibri"/>
          <w:sz w:val="22"/>
          <w:szCs w:val="22"/>
          <w:u w:val="single"/>
          <w:lang w:val="hr-HR"/>
        </w:rPr>
        <w:t xml:space="preserve"> na dan 31.12.202</w:t>
      </w:r>
      <w:r w:rsidR="00EC2196" w:rsidRPr="00FB2C72">
        <w:rPr>
          <w:rFonts w:ascii="Calibri" w:hAnsi="Calibri"/>
          <w:sz w:val="22"/>
          <w:szCs w:val="22"/>
          <w:u w:val="single"/>
          <w:lang w:val="hr-HR"/>
        </w:rPr>
        <w:t>2</w:t>
      </w:r>
      <w:r w:rsidRPr="00FB2C72">
        <w:rPr>
          <w:rFonts w:ascii="Calibri" w:hAnsi="Calibri"/>
          <w:sz w:val="22"/>
          <w:szCs w:val="22"/>
          <w:u w:val="single"/>
          <w:lang w:val="hr-HR"/>
        </w:rPr>
        <w:t xml:space="preserve">. </w:t>
      </w:r>
    </w:p>
    <w:p w:rsidR="0099382D" w:rsidRDefault="0099382D" w:rsidP="0099382D">
      <w:pPr>
        <w:tabs>
          <w:tab w:val="left" w:pos="1755"/>
        </w:tabs>
        <w:spacing w:after="200" w:line="276" w:lineRule="auto"/>
        <w:ind w:left="360"/>
        <w:contextualSpacing/>
        <w:jc w:val="both"/>
        <w:rPr>
          <w:rFonts w:ascii="Calibri" w:eastAsia="Calibri" w:hAnsi="Calibri"/>
          <w:b/>
          <w:sz w:val="14"/>
          <w:szCs w:val="14"/>
          <w:lang w:eastAsia="en-US"/>
        </w:rPr>
      </w:pPr>
    </w:p>
    <w:tbl>
      <w:tblPr>
        <w:tblW w:w="10254" w:type="dxa"/>
        <w:jc w:val="center"/>
        <w:tblLook w:val="04A0" w:firstRow="1" w:lastRow="0" w:firstColumn="1" w:lastColumn="0" w:noHBand="0" w:noVBand="1"/>
      </w:tblPr>
      <w:tblGrid>
        <w:gridCol w:w="520"/>
        <w:gridCol w:w="1412"/>
        <w:gridCol w:w="1992"/>
        <w:gridCol w:w="1637"/>
        <w:gridCol w:w="1271"/>
        <w:gridCol w:w="1173"/>
        <w:gridCol w:w="538"/>
        <w:gridCol w:w="1173"/>
        <w:gridCol w:w="529"/>
        <w:gridCol w:w="9"/>
      </w:tblGrid>
      <w:tr w:rsidR="00EC2196" w:rsidRPr="00757DEE" w:rsidTr="00CE0578">
        <w:trPr>
          <w:gridAfter w:val="1"/>
          <w:wAfter w:w="9" w:type="dxa"/>
          <w:trHeight w:val="300"/>
          <w:jc w:val="center"/>
        </w:trPr>
        <w:tc>
          <w:tcPr>
            <w:tcW w:w="52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C2196" w:rsidRPr="00757DEE" w:rsidRDefault="00EC2196" w:rsidP="00CE0578">
            <w:pPr>
              <w:jc w:val="center"/>
              <w:rPr>
                <w:rFonts w:ascii="Calibri" w:hAnsi="Calibri" w:cs="Calibri"/>
                <w:b/>
                <w:sz w:val="18"/>
                <w:szCs w:val="18"/>
              </w:rPr>
            </w:pPr>
            <w:r w:rsidRPr="00757DEE">
              <w:rPr>
                <w:rFonts w:ascii="Calibri" w:hAnsi="Calibri" w:cs="Calibri"/>
                <w:b/>
                <w:sz w:val="18"/>
                <w:szCs w:val="18"/>
              </w:rPr>
              <w:t>RBR</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C2196" w:rsidRPr="00757DEE" w:rsidRDefault="00EC2196" w:rsidP="00CE0578">
            <w:pPr>
              <w:jc w:val="center"/>
              <w:rPr>
                <w:rFonts w:ascii="Calibri" w:hAnsi="Calibri" w:cs="Calibri"/>
                <w:b/>
                <w:sz w:val="18"/>
                <w:szCs w:val="18"/>
              </w:rPr>
            </w:pPr>
            <w:r w:rsidRPr="00757DEE">
              <w:rPr>
                <w:rFonts w:ascii="Calibri" w:hAnsi="Calibri" w:cs="Calibri"/>
                <w:b/>
                <w:sz w:val="18"/>
                <w:szCs w:val="18"/>
              </w:rPr>
              <w:t>POSL.BROJ</w:t>
            </w:r>
          </w:p>
        </w:tc>
        <w:tc>
          <w:tcPr>
            <w:tcW w:w="1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C2196" w:rsidRPr="00757DEE" w:rsidRDefault="00EC2196" w:rsidP="00CE0578">
            <w:pPr>
              <w:jc w:val="center"/>
              <w:rPr>
                <w:rFonts w:ascii="Calibri" w:hAnsi="Calibri" w:cs="Calibri"/>
                <w:b/>
                <w:sz w:val="18"/>
                <w:szCs w:val="18"/>
              </w:rPr>
            </w:pPr>
            <w:r w:rsidRPr="00757DEE">
              <w:rPr>
                <w:rFonts w:ascii="Calibri" w:hAnsi="Calibri" w:cs="Calibri"/>
                <w:b/>
                <w:sz w:val="18"/>
                <w:szCs w:val="18"/>
              </w:rPr>
              <w:t>KLASA</w:t>
            </w:r>
          </w:p>
        </w:tc>
        <w:tc>
          <w:tcPr>
            <w:tcW w:w="163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C2196" w:rsidRPr="00757DEE" w:rsidRDefault="00EC2196" w:rsidP="00CE0578">
            <w:pPr>
              <w:jc w:val="center"/>
              <w:rPr>
                <w:rFonts w:ascii="Calibri" w:hAnsi="Calibri" w:cs="Calibri"/>
                <w:b/>
                <w:sz w:val="18"/>
                <w:szCs w:val="18"/>
              </w:rPr>
            </w:pPr>
            <w:r w:rsidRPr="00757DEE">
              <w:rPr>
                <w:rFonts w:ascii="Calibri" w:hAnsi="Calibri" w:cs="Calibri"/>
                <w:b/>
                <w:sz w:val="18"/>
                <w:szCs w:val="18"/>
              </w:rPr>
              <w:t>PREDMET SPORA</w:t>
            </w:r>
          </w:p>
        </w:tc>
        <w:tc>
          <w:tcPr>
            <w:tcW w:w="127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C2196" w:rsidRPr="00757DEE" w:rsidRDefault="00EC2196" w:rsidP="00CE0578">
            <w:pPr>
              <w:jc w:val="center"/>
              <w:rPr>
                <w:rFonts w:ascii="Calibri" w:hAnsi="Calibri" w:cs="Calibri"/>
                <w:b/>
                <w:sz w:val="18"/>
                <w:szCs w:val="18"/>
              </w:rPr>
            </w:pPr>
            <w:r w:rsidRPr="00757DEE">
              <w:rPr>
                <w:rFonts w:ascii="Calibri" w:hAnsi="Calibri" w:cs="Calibri"/>
                <w:b/>
                <w:sz w:val="18"/>
                <w:szCs w:val="18"/>
              </w:rPr>
              <w:t>VRIJEDNOST SPORA U KN</w:t>
            </w:r>
          </w:p>
        </w:tc>
        <w:tc>
          <w:tcPr>
            <w:tcW w:w="3413" w:type="dxa"/>
            <w:gridSpan w:val="4"/>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EC2196" w:rsidRPr="00757DEE" w:rsidRDefault="00EC2196" w:rsidP="00CE0578">
            <w:pPr>
              <w:jc w:val="center"/>
              <w:rPr>
                <w:rFonts w:ascii="Calibri" w:hAnsi="Calibri" w:cs="Calibri"/>
                <w:b/>
                <w:sz w:val="18"/>
                <w:szCs w:val="18"/>
              </w:rPr>
            </w:pPr>
            <w:r w:rsidRPr="00757DEE">
              <w:rPr>
                <w:rFonts w:ascii="Calibri" w:hAnsi="Calibri" w:cs="Calibri"/>
                <w:b/>
                <w:sz w:val="18"/>
                <w:szCs w:val="18"/>
              </w:rPr>
              <w:t>PROCJENA UČINKA SPORA</w:t>
            </w:r>
          </w:p>
        </w:tc>
      </w:tr>
      <w:tr w:rsidR="00EC2196" w:rsidRPr="00E96D05" w:rsidTr="00CE0578">
        <w:trPr>
          <w:trHeight w:val="255"/>
          <w:jc w:val="center"/>
        </w:trPr>
        <w:tc>
          <w:tcPr>
            <w:tcW w:w="52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C2196" w:rsidRPr="00757DEE" w:rsidRDefault="00EC2196" w:rsidP="00CE0578">
            <w:pPr>
              <w:jc w:val="center"/>
              <w:rPr>
                <w:rFonts w:ascii="Calibri" w:hAnsi="Calibri" w:cs="Calibri"/>
                <w:b/>
                <w:sz w:val="18"/>
                <w:szCs w:val="18"/>
              </w:rPr>
            </w:pPr>
          </w:p>
        </w:tc>
        <w:tc>
          <w:tcPr>
            <w:tcW w:w="141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C2196" w:rsidRPr="00757DEE" w:rsidRDefault="00EC2196" w:rsidP="00CE0578">
            <w:pPr>
              <w:jc w:val="center"/>
              <w:rPr>
                <w:rFonts w:ascii="Calibri" w:hAnsi="Calibri" w:cs="Calibri"/>
                <w:b/>
                <w:sz w:val="18"/>
                <w:szCs w:val="18"/>
              </w:rPr>
            </w:pPr>
          </w:p>
        </w:tc>
        <w:tc>
          <w:tcPr>
            <w:tcW w:w="199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C2196" w:rsidRPr="00757DEE" w:rsidRDefault="00EC2196" w:rsidP="00CE0578">
            <w:pPr>
              <w:jc w:val="center"/>
              <w:rPr>
                <w:rFonts w:ascii="Calibri" w:hAnsi="Calibri" w:cs="Calibri"/>
                <w:b/>
                <w:sz w:val="18"/>
                <w:szCs w:val="18"/>
              </w:rPr>
            </w:pPr>
          </w:p>
        </w:tc>
        <w:tc>
          <w:tcPr>
            <w:tcW w:w="163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C2196" w:rsidRPr="00757DEE" w:rsidRDefault="00EC2196" w:rsidP="00CE0578">
            <w:pPr>
              <w:jc w:val="center"/>
              <w:rPr>
                <w:rFonts w:ascii="Calibri" w:hAnsi="Calibri" w:cs="Calibri"/>
                <w:b/>
                <w:sz w:val="18"/>
                <w:szCs w:val="18"/>
              </w:rPr>
            </w:pPr>
          </w:p>
        </w:tc>
        <w:tc>
          <w:tcPr>
            <w:tcW w:w="127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C2196" w:rsidRPr="00757DEE" w:rsidRDefault="00EC2196" w:rsidP="00CE0578">
            <w:pPr>
              <w:jc w:val="center"/>
              <w:rPr>
                <w:rFonts w:ascii="Calibri" w:hAnsi="Calibri" w:cs="Calibri"/>
                <w:b/>
                <w:sz w:val="18"/>
                <w:szCs w:val="18"/>
              </w:rPr>
            </w:pPr>
          </w:p>
        </w:tc>
        <w:tc>
          <w:tcPr>
            <w:tcW w:w="117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C2196" w:rsidRPr="00757DEE" w:rsidRDefault="00EC2196" w:rsidP="00CE0578">
            <w:pPr>
              <w:jc w:val="center"/>
              <w:rPr>
                <w:rFonts w:ascii="Calibri" w:hAnsi="Calibri" w:cs="Calibri"/>
                <w:b/>
                <w:sz w:val="18"/>
                <w:szCs w:val="18"/>
              </w:rPr>
            </w:pPr>
            <w:r w:rsidRPr="00757DEE">
              <w:rPr>
                <w:rFonts w:ascii="Calibri" w:hAnsi="Calibri" w:cs="Calibri"/>
                <w:b/>
                <w:sz w:val="18"/>
                <w:szCs w:val="18"/>
              </w:rPr>
              <w:t>ODLJEV KN</w:t>
            </w:r>
          </w:p>
        </w:tc>
        <w:tc>
          <w:tcPr>
            <w:tcW w:w="53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C2196" w:rsidRPr="00757DEE" w:rsidRDefault="00EC2196" w:rsidP="00CE0578">
            <w:pPr>
              <w:jc w:val="center"/>
              <w:rPr>
                <w:rFonts w:ascii="Calibri" w:hAnsi="Calibri" w:cs="Calibri"/>
                <w:b/>
                <w:sz w:val="18"/>
                <w:szCs w:val="18"/>
              </w:rPr>
            </w:pPr>
            <w:r w:rsidRPr="00757DEE">
              <w:rPr>
                <w:rFonts w:ascii="Calibri" w:hAnsi="Calibri" w:cs="Calibri"/>
                <w:b/>
                <w:sz w:val="18"/>
                <w:szCs w:val="18"/>
              </w:rPr>
              <w:t>ROK MJ.</w:t>
            </w:r>
          </w:p>
        </w:tc>
        <w:tc>
          <w:tcPr>
            <w:tcW w:w="117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C2196" w:rsidRPr="00757DEE" w:rsidRDefault="00EC2196" w:rsidP="00CE0578">
            <w:pPr>
              <w:jc w:val="center"/>
              <w:rPr>
                <w:rFonts w:ascii="Calibri" w:hAnsi="Calibri" w:cs="Calibri"/>
                <w:b/>
                <w:sz w:val="18"/>
                <w:szCs w:val="18"/>
              </w:rPr>
            </w:pPr>
            <w:r w:rsidRPr="00757DEE">
              <w:rPr>
                <w:rFonts w:ascii="Calibri" w:hAnsi="Calibri" w:cs="Calibri"/>
                <w:b/>
                <w:sz w:val="18"/>
                <w:szCs w:val="18"/>
              </w:rPr>
              <w:t>PRILJEV KN</w:t>
            </w:r>
          </w:p>
        </w:tc>
        <w:tc>
          <w:tcPr>
            <w:tcW w:w="538"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C2196" w:rsidRPr="00757DEE" w:rsidRDefault="00EC2196" w:rsidP="00CE0578">
            <w:pPr>
              <w:jc w:val="center"/>
              <w:rPr>
                <w:rFonts w:ascii="Calibri" w:hAnsi="Calibri" w:cs="Calibri"/>
                <w:b/>
                <w:sz w:val="18"/>
                <w:szCs w:val="18"/>
              </w:rPr>
            </w:pPr>
            <w:r w:rsidRPr="00757DEE">
              <w:rPr>
                <w:rFonts w:ascii="Calibri" w:hAnsi="Calibri" w:cs="Calibri"/>
                <w:b/>
                <w:sz w:val="18"/>
                <w:szCs w:val="18"/>
              </w:rPr>
              <w:t>ROK MJ.</w:t>
            </w:r>
          </w:p>
        </w:tc>
      </w:tr>
      <w:tr w:rsidR="00EC2196" w:rsidRPr="00E96D05" w:rsidTr="00CE0578">
        <w:trPr>
          <w:trHeight w:val="510"/>
          <w:jc w:val="center"/>
        </w:trPr>
        <w:tc>
          <w:tcPr>
            <w:tcW w:w="520" w:type="dxa"/>
            <w:tcBorders>
              <w:top w:val="single" w:sz="4" w:space="0" w:color="auto"/>
              <w:left w:val="single" w:sz="4" w:space="0" w:color="auto"/>
              <w:bottom w:val="single" w:sz="4" w:space="0" w:color="auto"/>
              <w:right w:val="nil"/>
            </w:tcBorders>
            <w:shd w:val="clear" w:color="auto" w:fill="auto"/>
            <w:noWrap/>
            <w:vAlign w:val="center"/>
            <w:hideMark/>
          </w:tcPr>
          <w:p w:rsidR="00EC2196" w:rsidRPr="00FA3A6C" w:rsidRDefault="00EC2196" w:rsidP="00CE0578">
            <w:pPr>
              <w:jc w:val="center"/>
              <w:rPr>
                <w:rFonts w:ascii="Calibri" w:hAnsi="Calibri" w:cs="Calibri"/>
                <w:sz w:val="18"/>
                <w:szCs w:val="18"/>
              </w:rPr>
            </w:pPr>
            <w:r w:rsidRPr="00FA3A6C">
              <w:rPr>
                <w:rFonts w:ascii="Calibri" w:hAnsi="Calibri" w:cs="Calibri"/>
                <w:sz w:val="18"/>
                <w:szCs w:val="18"/>
              </w:rPr>
              <w:t>1.</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2196" w:rsidRPr="00FA3A6C" w:rsidRDefault="00EC2196" w:rsidP="00CE0578">
            <w:pPr>
              <w:rPr>
                <w:rFonts w:ascii="Calibri" w:hAnsi="Calibri" w:cs="Calibri"/>
                <w:sz w:val="18"/>
                <w:szCs w:val="18"/>
              </w:rPr>
            </w:pPr>
            <w:r w:rsidRPr="00FA3A6C">
              <w:rPr>
                <w:rFonts w:ascii="Calibri" w:hAnsi="Calibri" w:cs="Calibri"/>
                <w:sz w:val="18"/>
                <w:szCs w:val="18"/>
              </w:rPr>
              <w:t>P-2148/2015</w:t>
            </w:r>
          </w:p>
        </w:tc>
        <w:tc>
          <w:tcPr>
            <w:tcW w:w="1992" w:type="dxa"/>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rPr>
                <w:rFonts w:ascii="Calibri" w:hAnsi="Calibri" w:cs="Calibri"/>
                <w:sz w:val="18"/>
                <w:szCs w:val="18"/>
              </w:rPr>
            </w:pPr>
            <w:r w:rsidRPr="00FA3A6C">
              <w:rPr>
                <w:rFonts w:ascii="Calibri" w:hAnsi="Calibri" w:cs="Calibri"/>
                <w:sz w:val="18"/>
                <w:szCs w:val="18"/>
              </w:rPr>
              <w:t>700-01/16-01/3</w:t>
            </w:r>
          </w:p>
        </w:tc>
        <w:tc>
          <w:tcPr>
            <w:tcW w:w="1637" w:type="dxa"/>
            <w:tcBorders>
              <w:top w:val="single" w:sz="4" w:space="0" w:color="auto"/>
              <w:left w:val="nil"/>
              <w:bottom w:val="single" w:sz="4" w:space="0" w:color="auto"/>
              <w:right w:val="single" w:sz="4" w:space="0" w:color="auto"/>
            </w:tcBorders>
            <w:shd w:val="clear" w:color="auto" w:fill="auto"/>
            <w:vAlign w:val="center"/>
          </w:tcPr>
          <w:p w:rsidR="00EC2196" w:rsidRPr="00FA3A6C" w:rsidRDefault="00EC2196" w:rsidP="00CE0578">
            <w:pPr>
              <w:jc w:val="center"/>
              <w:rPr>
                <w:rFonts w:ascii="Calibri" w:hAnsi="Calibri" w:cs="Calibri"/>
                <w:sz w:val="18"/>
                <w:szCs w:val="18"/>
              </w:rPr>
            </w:pPr>
            <w:r w:rsidRPr="00FA3A6C">
              <w:rPr>
                <w:rFonts w:ascii="Calibri" w:hAnsi="Calibri" w:cs="Calibri"/>
                <w:sz w:val="18"/>
                <w:szCs w:val="18"/>
              </w:rPr>
              <w:t>predaja u posjed</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jc w:val="right"/>
              <w:rPr>
                <w:rFonts w:ascii="Calibri" w:hAnsi="Calibri" w:cs="Calibri"/>
                <w:sz w:val="18"/>
                <w:szCs w:val="18"/>
              </w:rPr>
            </w:pPr>
            <w:r w:rsidRPr="00FA3A6C">
              <w:rPr>
                <w:rFonts w:ascii="Calibri" w:hAnsi="Calibri" w:cs="Calibri"/>
                <w:sz w:val="18"/>
                <w:szCs w:val="18"/>
              </w:rPr>
              <w:t>18.600,00</w:t>
            </w:r>
          </w:p>
        </w:tc>
        <w:tc>
          <w:tcPr>
            <w:tcW w:w="1173" w:type="dxa"/>
            <w:tcBorders>
              <w:top w:val="single" w:sz="4" w:space="0" w:color="auto"/>
              <w:left w:val="nil"/>
              <w:bottom w:val="single" w:sz="4" w:space="0" w:color="auto"/>
              <w:right w:val="single" w:sz="4" w:space="0" w:color="auto"/>
            </w:tcBorders>
            <w:shd w:val="clear" w:color="auto" w:fill="auto"/>
            <w:noWrap/>
            <w:vAlign w:val="bottom"/>
          </w:tcPr>
          <w:p w:rsidR="00EC2196" w:rsidRPr="00FA3A6C" w:rsidRDefault="00EC2196" w:rsidP="00CE0578">
            <w:pPr>
              <w:jc w:val="right"/>
              <w:rPr>
                <w:rFonts w:ascii="Calibri" w:hAnsi="Calibri" w:cs="Calibri"/>
                <w:sz w:val="18"/>
                <w:szCs w:val="18"/>
              </w:rPr>
            </w:pPr>
            <w:r w:rsidRPr="00FA3A6C">
              <w:rPr>
                <w:rFonts w:ascii="Calibri" w:hAnsi="Calibri" w:cs="Calibri"/>
                <w:sz w:val="18"/>
                <w:szCs w:val="18"/>
              </w:rPr>
              <w:t> </w:t>
            </w:r>
          </w:p>
        </w:tc>
        <w:tc>
          <w:tcPr>
            <w:tcW w:w="538" w:type="dxa"/>
            <w:tcBorders>
              <w:top w:val="single" w:sz="4" w:space="0" w:color="auto"/>
              <w:left w:val="nil"/>
              <w:bottom w:val="single" w:sz="4" w:space="0" w:color="auto"/>
              <w:right w:val="single" w:sz="4" w:space="0" w:color="auto"/>
            </w:tcBorders>
            <w:shd w:val="clear" w:color="auto" w:fill="auto"/>
            <w:noWrap/>
            <w:vAlign w:val="bottom"/>
          </w:tcPr>
          <w:p w:rsidR="00EC2196" w:rsidRPr="00FA3A6C" w:rsidRDefault="00EC2196" w:rsidP="00CE0578">
            <w:pPr>
              <w:jc w:val="center"/>
              <w:rPr>
                <w:rFonts w:ascii="Calibri" w:hAnsi="Calibri" w:cs="Calibri"/>
                <w:sz w:val="18"/>
                <w:szCs w:val="18"/>
              </w:rPr>
            </w:pPr>
            <w:r w:rsidRPr="00FA3A6C">
              <w:rPr>
                <w:rFonts w:ascii="Calibri" w:hAnsi="Calibri" w:cs="Calibri"/>
                <w:sz w:val="18"/>
                <w:szCs w:val="18"/>
              </w:rPr>
              <w:t> </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jc w:val="right"/>
              <w:rPr>
                <w:rFonts w:ascii="Calibri" w:hAnsi="Calibri" w:cs="Calibri"/>
                <w:sz w:val="18"/>
                <w:szCs w:val="18"/>
              </w:rPr>
            </w:pPr>
            <w:r w:rsidRPr="00FA3A6C">
              <w:rPr>
                <w:rFonts w:ascii="Calibri" w:hAnsi="Calibri" w:cs="Calibri"/>
                <w:sz w:val="18"/>
                <w:szCs w:val="18"/>
              </w:rPr>
              <w:t>18.600,00</w:t>
            </w:r>
          </w:p>
        </w:tc>
        <w:tc>
          <w:tcPr>
            <w:tcW w:w="538" w:type="dxa"/>
            <w:gridSpan w:val="2"/>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jc w:val="center"/>
              <w:rPr>
                <w:rFonts w:ascii="Calibri" w:hAnsi="Calibri" w:cs="Calibri"/>
                <w:sz w:val="18"/>
                <w:szCs w:val="18"/>
              </w:rPr>
            </w:pPr>
            <w:r w:rsidRPr="00FA3A6C">
              <w:rPr>
                <w:rFonts w:ascii="Calibri" w:hAnsi="Calibri" w:cs="Calibri"/>
                <w:sz w:val="18"/>
                <w:szCs w:val="18"/>
              </w:rPr>
              <w:t>12</w:t>
            </w:r>
          </w:p>
        </w:tc>
      </w:tr>
      <w:tr w:rsidR="00EC2196" w:rsidRPr="00E96D05" w:rsidTr="00CE0578">
        <w:trPr>
          <w:trHeight w:val="510"/>
          <w:jc w:val="center"/>
        </w:trPr>
        <w:tc>
          <w:tcPr>
            <w:tcW w:w="520" w:type="dxa"/>
            <w:tcBorders>
              <w:top w:val="single" w:sz="4" w:space="0" w:color="auto"/>
              <w:left w:val="single" w:sz="4" w:space="0" w:color="auto"/>
              <w:bottom w:val="single" w:sz="4" w:space="0" w:color="auto"/>
              <w:right w:val="nil"/>
            </w:tcBorders>
            <w:shd w:val="clear" w:color="auto" w:fill="auto"/>
            <w:noWrap/>
            <w:vAlign w:val="center"/>
            <w:hideMark/>
          </w:tcPr>
          <w:p w:rsidR="00EC2196" w:rsidRPr="00FA3A6C" w:rsidRDefault="00EC2196" w:rsidP="00CE0578">
            <w:pPr>
              <w:jc w:val="center"/>
              <w:rPr>
                <w:rFonts w:ascii="Calibri" w:hAnsi="Calibri" w:cs="Calibri"/>
                <w:sz w:val="18"/>
                <w:szCs w:val="18"/>
              </w:rPr>
            </w:pPr>
            <w:r w:rsidRPr="00FA3A6C">
              <w:rPr>
                <w:rFonts w:ascii="Calibri" w:hAnsi="Calibri" w:cs="Calibri"/>
                <w:sz w:val="18"/>
                <w:szCs w:val="18"/>
              </w:rPr>
              <w:t>2.</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2196" w:rsidRPr="00FA3A6C" w:rsidRDefault="00EC2196" w:rsidP="00CE0578">
            <w:pPr>
              <w:rPr>
                <w:rFonts w:ascii="Calibri" w:hAnsi="Calibri" w:cs="Calibri"/>
                <w:sz w:val="18"/>
                <w:szCs w:val="18"/>
              </w:rPr>
            </w:pPr>
            <w:r w:rsidRPr="00FA3A6C">
              <w:rPr>
                <w:rFonts w:ascii="Calibri" w:hAnsi="Calibri" w:cs="Calibri"/>
                <w:sz w:val="18"/>
                <w:szCs w:val="18"/>
              </w:rPr>
              <w:t>P-2150/15</w:t>
            </w:r>
          </w:p>
        </w:tc>
        <w:tc>
          <w:tcPr>
            <w:tcW w:w="1992" w:type="dxa"/>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rPr>
                <w:rFonts w:ascii="Calibri" w:hAnsi="Calibri" w:cs="Calibri"/>
                <w:sz w:val="18"/>
                <w:szCs w:val="18"/>
              </w:rPr>
            </w:pPr>
            <w:r w:rsidRPr="00FA3A6C">
              <w:rPr>
                <w:rFonts w:ascii="Calibri" w:hAnsi="Calibri" w:cs="Calibri"/>
                <w:sz w:val="18"/>
                <w:szCs w:val="18"/>
              </w:rPr>
              <w:t>944-03/15-01/9</w:t>
            </w:r>
          </w:p>
        </w:tc>
        <w:tc>
          <w:tcPr>
            <w:tcW w:w="1637" w:type="dxa"/>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jc w:val="center"/>
              <w:rPr>
                <w:rFonts w:ascii="Calibri" w:hAnsi="Calibri" w:cs="Calibri"/>
                <w:sz w:val="18"/>
                <w:szCs w:val="18"/>
              </w:rPr>
            </w:pPr>
            <w:r w:rsidRPr="00FA3A6C">
              <w:rPr>
                <w:rFonts w:ascii="Calibri" w:hAnsi="Calibri" w:cs="Calibri"/>
                <w:sz w:val="18"/>
                <w:szCs w:val="18"/>
              </w:rPr>
              <w:t>utvrđenje prava vlasništva</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jc w:val="right"/>
              <w:rPr>
                <w:rFonts w:ascii="Calibri" w:hAnsi="Calibri" w:cs="Calibri"/>
                <w:sz w:val="18"/>
                <w:szCs w:val="18"/>
              </w:rPr>
            </w:pPr>
            <w:r w:rsidRPr="00FA3A6C">
              <w:rPr>
                <w:rFonts w:ascii="Calibri" w:hAnsi="Calibri" w:cs="Calibri"/>
                <w:sz w:val="18"/>
                <w:szCs w:val="18"/>
              </w:rPr>
              <w:t>450.000,00</w:t>
            </w:r>
          </w:p>
        </w:tc>
        <w:tc>
          <w:tcPr>
            <w:tcW w:w="1173" w:type="dxa"/>
            <w:tcBorders>
              <w:top w:val="single" w:sz="4" w:space="0" w:color="auto"/>
              <w:left w:val="nil"/>
              <w:bottom w:val="single" w:sz="4" w:space="0" w:color="auto"/>
              <w:right w:val="single" w:sz="4" w:space="0" w:color="auto"/>
            </w:tcBorders>
            <w:shd w:val="clear" w:color="auto" w:fill="auto"/>
            <w:noWrap/>
            <w:vAlign w:val="bottom"/>
          </w:tcPr>
          <w:p w:rsidR="00EC2196" w:rsidRPr="00FA3A6C" w:rsidRDefault="00EC2196" w:rsidP="00CE0578">
            <w:pPr>
              <w:jc w:val="right"/>
              <w:rPr>
                <w:rFonts w:ascii="Calibri" w:hAnsi="Calibri" w:cs="Calibri"/>
                <w:sz w:val="18"/>
                <w:szCs w:val="18"/>
              </w:rPr>
            </w:pPr>
            <w:r w:rsidRPr="00FA3A6C">
              <w:rPr>
                <w:rFonts w:ascii="Calibri" w:hAnsi="Calibri" w:cs="Calibri"/>
                <w:sz w:val="18"/>
                <w:szCs w:val="18"/>
              </w:rPr>
              <w:t> </w:t>
            </w:r>
          </w:p>
        </w:tc>
        <w:tc>
          <w:tcPr>
            <w:tcW w:w="538" w:type="dxa"/>
            <w:tcBorders>
              <w:top w:val="single" w:sz="4" w:space="0" w:color="auto"/>
              <w:left w:val="nil"/>
              <w:bottom w:val="single" w:sz="4" w:space="0" w:color="auto"/>
              <w:right w:val="single" w:sz="4" w:space="0" w:color="auto"/>
            </w:tcBorders>
            <w:shd w:val="clear" w:color="auto" w:fill="auto"/>
            <w:noWrap/>
            <w:vAlign w:val="bottom"/>
          </w:tcPr>
          <w:p w:rsidR="00EC2196" w:rsidRPr="00FA3A6C" w:rsidRDefault="00EC2196" w:rsidP="00CE0578">
            <w:pPr>
              <w:jc w:val="center"/>
              <w:rPr>
                <w:rFonts w:ascii="Calibri" w:hAnsi="Calibri" w:cs="Calibri"/>
                <w:sz w:val="18"/>
                <w:szCs w:val="18"/>
              </w:rPr>
            </w:pPr>
            <w:r w:rsidRPr="00FA3A6C">
              <w:rPr>
                <w:rFonts w:ascii="Calibri" w:hAnsi="Calibri" w:cs="Calibri"/>
                <w:sz w:val="18"/>
                <w:szCs w:val="18"/>
              </w:rPr>
              <w:t> </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jc w:val="right"/>
              <w:rPr>
                <w:rFonts w:ascii="Calibri" w:hAnsi="Calibri" w:cs="Calibri"/>
                <w:sz w:val="18"/>
                <w:szCs w:val="18"/>
              </w:rPr>
            </w:pPr>
            <w:r w:rsidRPr="00FA3A6C">
              <w:rPr>
                <w:rFonts w:ascii="Calibri" w:hAnsi="Calibri" w:cs="Calibri"/>
                <w:sz w:val="18"/>
                <w:szCs w:val="18"/>
              </w:rPr>
              <w:t>450.000,00</w:t>
            </w:r>
          </w:p>
        </w:tc>
        <w:tc>
          <w:tcPr>
            <w:tcW w:w="538" w:type="dxa"/>
            <w:gridSpan w:val="2"/>
            <w:tcBorders>
              <w:top w:val="single" w:sz="4" w:space="0" w:color="auto"/>
              <w:left w:val="nil"/>
              <w:bottom w:val="single" w:sz="4" w:space="0" w:color="auto"/>
              <w:right w:val="single" w:sz="4" w:space="0" w:color="auto"/>
            </w:tcBorders>
            <w:shd w:val="clear" w:color="auto" w:fill="auto"/>
            <w:noWrap/>
            <w:vAlign w:val="center"/>
            <w:hideMark/>
          </w:tcPr>
          <w:p w:rsidR="00EC2196" w:rsidRPr="00FA3A6C" w:rsidRDefault="00EC2196" w:rsidP="00CE0578">
            <w:pPr>
              <w:jc w:val="center"/>
              <w:rPr>
                <w:rFonts w:ascii="Calibri" w:hAnsi="Calibri" w:cs="Calibri"/>
                <w:sz w:val="18"/>
                <w:szCs w:val="18"/>
              </w:rPr>
            </w:pPr>
            <w:r w:rsidRPr="00FA3A6C">
              <w:rPr>
                <w:rFonts w:ascii="Calibri" w:hAnsi="Calibri" w:cs="Calibri"/>
                <w:sz w:val="18"/>
                <w:szCs w:val="18"/>
              </w:rPr>
              <w:t>24</w:t>
            </w:r>
          </w:p>
        </w:tc>
      </w:tr>
      <w:tr w:rsidR="00EC2196" w:rsidRPr="00E96D05" w:rsidTr="00CE0578">
        <w:trPr>
          <w:trHeight w:val="510"/>
          <w:jc w:val="center"/>
        </w:trPr>
        <w:tc>
          <w:tcPr>
            <w:tcW w:w="520" w:type="dxa"/>
            <w:tcBorders>
              <w:top w:val="single" w:sz="4" w:space="0" w:color="auto"/>
              <w:left w:val="single" w:sz="4" w:space="0" w:color="auto"/>
              <w:bottom w:val="single" w:sz="4" w:space="0" w:color="auto"/>
              <w:right w:val="nil"/>
            </w:tcBorders>
            <w:shd w:val="clear" w:color="auto" w:fill="auto"/>
            <w:noWrap/>
            <w:vAlign w:val="center"/>
            <w:hideMark/>
          </w:tcPr>
          <w:p w:rsidR="00EC2196" w:rsidRPr="00FA3A6C" w:rsidRDefault="00EC2196" w:rsidP="00CE0578">
            <w:pPr>
              <w:jc w:val="center"/>
              <w:rPr>
                <w:rFonts w:ascii="Calibri" w:hAnsi="Calibri" w:cs="Calibri"/>
                <w:sz w:val="18"/>
                <w:szCs w:val="18"/>
              </w:rPr>
            </w:pPr>
            <w:r w:rsidRPr="00FA3A6C">
              <w:rPr>
                <w:rFonts w:ascii="Calibri" w:hAnsi="Calibri" w:cs="Calibri"/>
                <w:sz w:val="18"/>
                <w:szCs w:val="18"/>
              </w:rPr>
              <w:t>3.</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2196" w:rsidRPr="00FA3A6C" w:rsidRDefault="00EC2196" w:rsidP="00CE0578">
            <w:pPr>
              <w:rPr>
                <w:rFonts w:ascii="Calibri" w:hAnsi="Calibri" w:cs="Calibri"/>
                <w:sz w:val="18"/>
                <w:szCs w:val="18"/>
              </w:rPr>
            </w:pPr>
            <w:r w:rsidRPr="00FA3A6C">
              <w:rPr>
                <w:rFonts w:ascii="Calibri" w:hAnsi="Calibri" w:cs="Calibri"/>
                <w:sz w:val="18"/>
                <w:szCs w:val="18"/>
              </w:rPr>
              <w:t>P-2959/19</w:t>
            </w:r>
          </w:p>
        </w:tc>
        <w:tc>
          <w:tcPr>
            <w:tcW w:w="1992" w:type="dxa"/>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rPr>
                <w:rFonts w:ascii="Calibri" w:hAnsi="Calibri" w:cs="Calibri"/>
                <w:sz w:val="18"/>
                <w:szCs w:val="18"/>
              </w:rPr>
            </w:pPr>
            <w:r w:rsidRPr="00FA3A6C">
              <w:rPr>
                <w:rFonts w:ascii="Calibri" w:hAnsi="Calibri" w:cs="Calibri"/>
                <w:sz w:val="18"/>
                <w:szCs w:val="18"/>
              </w:rPr>
              <w:t>700-01/16-01/8</w:t>
            </w:r>
          </w:p>
        </w:tc>
        <w:tc>
          <w:tcPr>
            <w:tcW w:w="1637" w:type="dxa"/>
            <w:tcBorders>
              <w:top w:val="single" w:sz="4" w:space="0" w:color="auto"/>
              <w:left w:val="nil"/>
              <w:bottom w:val="single" w:sz="4" w:space="0" w:color="auto"/>
              <w:right w:val="single" w:sz="4" w:space="0" w:color="auto"/>
            </w:tcBorders>
            <w:shd w:val="clear" w:color="auto" w:fill="auto"/>
            <w:vAlign w:val="center"/>
          </w:tcPr>
          <w:p w:rsidR="00EC2196" w:rsidRPr="00FA3A6C" w:rsidRDefault="00EC2196" w:rsidP="00CE0578">
            <w:pPr>
              <w:jc w:val="center"/>
              <w:rPr>
                <w:rFonts w:ascii="Calibri" w:hAnsi="Calibri" w:cs="Calibri"/>
                <w:sz w:val="18"/>
                <w:szCs w:val="18"/>
              </w:rPr>
            </w:pPr>
            <w:r w:rsidRPr="00FA3A6C">
              <w:rPr>
                <w:rFonts w:ascii="Calibri" w:hAnsi="Calibri" w:cs="Calibri"/>
                <w:sz w:val="18"/>
                <w:szCs w:val="18"/>
              </w:rPr>
              <w:t>utvrđenje prava vlasništva</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jc w:val="right"/>
              <w:rPr>
                <w:rFonts w:ascii="Calibri" w:hAnsi="Calibri" w:cs="Calibri"/>
                <w:sz w:val="18"/>
                <w:szCs w:val="18"/>
              </w:rPr>
            </w:pPr>
            <w:r w:rsidRPr="00FA3A6C">
              <w:rPr>
                <w:rFonts w:ascii="Calibri" w:hAnsi="Calibri" w:cs="Calibri"/>
                <w:sz w:val="18"/>
                <w:szCs w:val="18"/>
              </w:rPr>
              <w:t>16.200,00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jc w:val="right"/>
              <w:rPr>
                <w:rFonts w:ascii="Calibri" w:hAnsi="Calibri" w:cs="Calibri"/>
                <w:sz w:val="18"/>
                <w:szCs w:val="18"/>
              </w:rPr>
            </w:pPr>
            <w:r w:rsidRPr="00FA3A6C">
              <w:rPr>
                <w:rFonts w:ascii="Calibri" w:hAnsi="Calibri" w:cs="Calibri"/>
                <w:sz w:val="18"/>
                <w:szCs w:val="18"/>
              </w:rPr>
              <w:t>16.200,00</w:t>
            </w:r>
          </w:p>
        </w:tc>
        <w:tc>
          <w:tcPr>
            <w:tcW w:w="538" w:type="dxa"/>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jc w:val="center"/>
              <w:rPr>
                <w:rFonts w:ascii="Calibri" w:hAnsi="Calibri" w:cs="Calibri"/>
                <w:sz w:val="18"/>
                <w:szCs w:val="18"/>
              </w:rPr>
            </w:pPr>
            <w:r w:rsidRPr="00FA3A6C">
              <w:rPr>
                <w:rFonts w:ascii="Calibri" w:hAnsi="Calibri" w:cs="Calibri"/>
                <w:sz w:val="18"/>
                <w:szCs w:val="18"/>
              </w:rPr>
              <w:t>12</w:t>
            </w:r>
          </w:p>
        </w:tc>
        <w:tc>
          <w:tcPr>
            <w:tcW w:w="1173" w:type="dxa"/>
            <w:tcBorders>
              <w:top w:val="single" w:sz="4" w:space="0" w:color="auto"/>
              <w:left w:val="nil"/>
              <w:bottom w:val="single" w:sz="4" w:space="0" w:color="auto"/>
              <w:right w:val="single" w:sz="4" w:space="0" w:color="auto"/>
            </w:tcBorders>
            <w:shd w:val="clear" w:color="auto" w:fill="auto"/>
            <w:noWrap/>
            <w:vAlign w:val="bottom"/>
          </w:tcPr>
          <w:p w:rsidR="00EC2196" w:rsidRPr="00FA3A6C" w:rsidRDefault="00EC2196" w:rsidP="00CE0578">
            <w:pPr>
              <w:jc w:val="right"/>
              <w:rPr>
                <w:rFonts w:ascii="Calibri" w:hAnsi="Calibri" w:cs="Calibri"/>
                <w:sz w:val="18"/>
                <w:szCs w:val="18"/>
              </w:rPr>
            </w:pPr>
            <w:r w:rsidRPr="00FA3A6C">
              <w:rPr>
                <w:rFonts w:ascii="Calibri" w:hAnsi="Calibri" w:cs="Calibri"/>
                <w:sz w:val="18"/>
                <w:szCs w:val="18"/>
              </w:rPr>
              <w:t> </w:t>
            </w:r>
          </w:p>
        </w:tc>
        <w:tc>
          <w:tcPr>
            <w:tcW w:w="538" w:type="dxa"/>
            <w:gridSpan w:val="2"/>
            <w:tcBorders>
              <w:top w:val="single" w:sz="4" w:space="0" w:color="auto"/>
              <w:left w:val="nil"/>
              <w:bottom w:val="single" w:sz="4" w:space="0" w:color="auto"/>
              <w:right w:val="single" w:sz="4" w:space="0" w:color="auto"/>
            </w:tcBorders>
            <w:shd w:val="clear" w:color="auto" w:fill="auto"/>
            <w:noWrap/>
            <w:vAlign w:val="bottom"/>
          </w:tcPr>
          <w:p w:rsidR="00EC2196" w:rsidRPr="00FA3A6C" w:rsidRDefault="00EC2196" w:rsidP="00CE0578">
            <w:pPr>
              <w:jc w:val="center"/>
              <w:rPr>
                <w:rFonts w:ascii="Calibri" w:hAnsi="Calibri" w:cs="Calibri"/>
                <w:sz w:val="18"/>
                <w:szCs w:val="18"/>
              </w:rPr>
            </w:pPr>
            <w:r w:rsidRPr="00FA3A6C">
              <w:rPr>
                <w:rFonts w:ascii="Calibri" w:hAnsi="Calibri" w:cs="Calibri"/>
                <w:sz w:val="18"/>
                <w:szCs w:val="18"/>
              </w:rPr>
              <w:t> </w:t>
            </w:r>
          </w:p>
        </w:tc>
      </w:tr>
      <w:tr w:rsidR="00EC2196" w:rsidRPr="00E96D05" w:rsidTr="00CE0578">
        <w:trPr>
          <w:trHeight w:val="510"/>
          <w:jc w:val="center"/>
        </w:trPr>
        <w:tc>
          <w:tcPr>
            <w:tcW w:w="520" w:type="dxa"/>
            <w:tcBorders>
              <w:top w:val="single" w:sz="4" w:space="0" w:color="auto"/>
              <w:left w:val="single" w:sz="4" w:space="0" w:color="auto"/>
              <w:bottom w:val="single" w:sz="4" w:space="0" w:color="auto"/>
              <w:right w:val="nil"/>
            </w:tcBorders>
            <w:shd w:val="clear" w:color="auto" w:fill="auto"/>
            <w:noWrap/>
            <w:vAlign w:val="center"/>
            <w:hideMark/>
          </w:tcPr>
          <w:p w:rsidR="00EC2196" w:rsidRPr="00FA3A6C" w:rsidRDefault="00EC2196" w:rsidP="00CE0578">
            <w:pPr>
              <w:jc w:val="center"/>
              <w:rPr>
                <w:rFonts w:ascii="Calibri" w:hAnsi="Calibri" w:cs="Calibri"/>
                <w:sz w:val="18"/>
                <w:szCs w:val="18"/>
              </w:rPr>
            </w:pPr>
            <w:r w:rsidRPr="00FA3A6C">
              <w:rPr>
                <w:rFonts w:ascii="Calibri" w:hAnsi="Calibri" w:cs="Calibri"/>
                <w:sz w:val="18"/>
                <w:szCs w:val="18"/>
              </w:rPr>
              <w:t>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EC2196" w:rsidRPr="00FA3A6C" w:rsidRDefault="00EC2196" w:rsidP="00CE0578">
            <w:pPr>
              <w:rPr>
                <w:rFonts w:ascii="Calibri" w:hAnsi="Calibri" w:cs="Calibri"/>
                <w:sz w:val="18"/>
                <w:szCs w:val="18"/>
              </w:rPr>
            </w:pPr>
            <w:r w:rsidRPr="00FA3A6C">
              <w:rPr>
                <w:rFonts w:ascii="Calibri" w:hAnsi="Calibri" w:cs="Calibri"/>
                <w:sz w:val="18"/>
                <w:szCs w:val="18"/>
              </w:rPr>
              <w:t>P-1235/2019</w:t>
            </w:r>
          </w:p>
        </w:tc>
        <w:tc>
          <w:tcPr>
            <w:tcW w:w="1992" w:type="dxa"/>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rPr>
                <w:rFonts w:ascii="Calibri" w:hAnsi="Calibri" w:cs="Calibri"/>
                <w:sz w:val="18"/>
                <w:szCs w:val="18"/>
              </w:rPr>
            </w:pPr>
            <w:r w:rsidRPr="00FA3A6C">
              <w:rPr>
                <w:rFonts w:ascii="Calibri" w:hAnsi="Calibri" w:cs="Calibri"/>
                <w:sz w:val="18"/>
                <w:szCs w:val="18"/>
              </w:rPr>
              <w:t>943-01/17-01/16</w:t>
            </w:r>
          </w:p>
        </w:tc>
        <w:tc>
          <w:tcPr>
            <w:tcW w:w="1637" w:type="dxa"/>
            <w:tcBorders>
              <w:top w:val="single" w:sz="4" w:space="0" w:color="auto"/>
              <w:left w:val="nil"/>
              <w:bottom w:val="single" w:sz="4" w:space="0" w:color="auto"/>
              <w:right w:val="single" w:sz="4" w:space="0" w:color="auto"/>
            </w:tcBorders>
            <w:shd w:val="clear" w:color="auto" w:fill="auto"/>
            <w:vAlign w:val="center"/>
          </w:tcPr>
          <w:p w:rsidR="00EC2196" w:rsidRPr="00FA3A6C" w:rsidRDefault="00EC2196" w:rsidP="00CE0578">
            <w:pPr>
              <w:jc w:val="center"/>
              <w:rPr>
                <w:rFonts w:ascii="Calibri" w:hAnsi="Calibri" w:cs="Calibri"/>
                <w:sz w:val="18"/>
                <w:szCs w:val="18"/>
              </w:rPr>
            </w:pPr>
            <w:r w:rsidRPr="00FA3A6C">
              <w:rPr>
                <w:rFonts w:ascii="Calibri" w:hAnsi="Calibri" w:cs="Calibri"/>
                <w:sz w:val="18"/>
                <w:szCs w:val="18"/>
              </w:rPr>
              <w:t>utvrđenje prava vlasništva</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jc w:val="right"/>
              <w:rPr>
                <w:rFonts w:ascii="Calibri" w:hAnsi="Calibri" w:cs="Calibri"/>
                <w:sz w:val="18"/>
                <w:szCs w:val="18"/>
              </w:rPr>
            </w:pPr>
            <w:r w:rsidRPr="00FA3A6C">
              <w:rPr>
                <w:rFonts w:ascii="Calibri" w:hAnsi="Calibri" w:cs="Calibri"/>
                <w:sz w:val="18"/>
                <w:szCs w:val="18"/>
              </w:rPr>
              <w:t>138.240,00</w:t>
            </w:r>
          </w:p>
        </w:tc>
        <w:tc>
          <w:tcPr>
            <w:tcW w:w="1173" w:type="dxa"/>
            <w:tcBorders>
              <w:top w:val="single" w:sz="4" w:space="0" w:color="auto"/>
              <w:left w:val="nil"/>
              <w:bottom w:val="single" w:sz="4" w:space="0" w:color="auto"/>
              <w:right w:val="single" w:sz="4" w:space="0" w:color="auto"/>
            </w:tcBorders>
            <w:shd w:val="clear" w:color="auto" w:fill="auto"/>
            <w:noWrap/>
            <w:vAlign w:val="bottom"/>
          </w:tcPr>
          <w:p w:rsidR="00EC2196" w:rsidRPr="00FA3A6C" w:rsidRDefault="00EC2196" w:rsidP="00CE0578">
            <w:pPr>
              <w:jc w:val="right"/>
              <w:rPr>
                <w:rFonts w:ascii="Calibri" w:hAnsi="Calibri" w:cs="Calibri"/>
                <w:sz w:val="18"/>
                <w:szCs w:val="18"/>
              </w:rPr>
            </w:pPr>
            <w:r w:rsidRPr="00FA3A6C">
              <w:rPr>
                <w:rFonts w:ascii="Calibri" w:hAnsi="Calibri" w:cs="Calibri"/>
                <w:sz w:val="18"/>
                <w:szCs w:val="18"/>
              </w:rPr>
              <w:t> </w:t>
            </w:r>
          </w:p>
        </w:tc>
        <w:tc>
          <w:tcPr>
            <w:tcW w:w="538" w:type="dxa"/>
            <w:tcBorders>
              <w:top w:val="single" w:sz="4" w:space="0" w:color="auto"/>
              <w:left w:val="nil"/>
              <w:bottom w:val="single" w:sz="4" w:space="0" w:color="auto"/>
              <w:right w:val="single" w:sz="4" w:space="0" w:color="auto"/>
            </w:tcBorders>
            <w:shd w:val="clear" w:color="auto" w:fill="auto"/>
            <w:noWrap/>
            <w:vAlign w:val="bottom"/>
          </w:tcPr>
          <w:p w:rsidR="00EC2196" w:rsidRPr="00FA3A6C" w:rsidRDefault="00EC2196" w:rsidP="00CE0578">
            <w:pPr>
              <w:jc w:val="center"/>
              <w:rPr>
                <w:rFonts w:ascii="Calibri" w:hAnsi="Calibri" w:cs="Calibri"/>
                <w:sz w:val="18"/>
                <w:szCs w:val="18"/>
              </w:rPr>
            </w:pPr>
            <w:r w:rsidRPr="00FA3A6C">
              <w:rPr>
                <w:rFonts w:ascii="Calibri" w:hAnsi="Calibri" w:cs="Calibri"/>
                <w:sz w:val="18"/>
                <w:szCs w:val="18"/>
              </w:rPr>
              <w:t> </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jc w:val="right"/>
              <w:rPr>
                <w:rFonts w:ascii="Calibri" w:hAnsi="Calibri" w:cs="Calibri"/>
                <w:sz w:val="18"/>
                <w:szCs w:val="18"/>
              </w:rPr>
            </w:pPr>
            <w:r w:rsidRPr="00FA3A6C">
              <w:rPr>
                <w:rFonts w:ascii="Calibri" w:hAnsi="Calibri" w:cs="Calibri"/>
                <w:sz w:val="18"/>
                <w:szCs w:val="18"/>
              </w:rPr>
              <w:t>138.240,00</w:t>
            </w:r>
          </w:p>
        </w:tc>
        <w:tc>
          <w:tcPr>
            <w:tcW w:w="538" w:type="dxa"/>
            <w:gridSpan w:val="2"/>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jc w:val="center"/>
              <w:rPr>
                <w:rFonts w:ascii="Calibri" w:hAnsi="Calibri" w:cs="Calibri"/>
                <w:sz w:val="18"/>
                <w:szCs w:val="18"/>
              </w:rPr>
            </w:pPr>
            <w:r w:rsidRPr="00FA3A6C">
              <w:rPr>
                <w:rFonts w:ascii="Calibri" w:hAnsi="Calibri" w:cs="Calibri"/>
                <w:sz w:val="18"/>
                <w:szCs w:val="18"/>
              </w:rPr>
              <w:t>24</w:t>
            </w:r>
          </w:p>
        </w:tc>
      </w:tr>
      <w:tr w:rsidR="00EC2196" w:rsidRPr="00E96D05" w:rsidTr="00CE0578">
        <w:trPr>
          <w:trHeight w:val="510"/>
          <w:jc w:val="center"/>
        </w:trPr>
        <w:tc>
          <w:tcPr>
            <w:tcW w:w="520" w:type="dxa"/>
            <w:tcBorders>
              <w:top w:val="single" w:sz="4" w:space="0" w:color="auto"/>
              <w:left w:val="single" w:sz="4" w:space="0" w:color="auto"/>
              <w:bottom w:val="single" w:sz="4" w:space="0" w:color="auto"/>
              <w:right w:val="nil"/>
            </w:tcBorders>
            <w:shd w:val="clear" w:color="auto" w:fill="auto"/>
            <w:noWrap/>
            <w:vAlign w:val="center"/>
            <w:hideMark/>
          </w:tcPr>
          <w:p w:rsidR="00EC2196" w:rsidRPr="00FA3A6C" w:rsidRDefault="00EC2196" w:rsidP="00CE0578">
            <w:pPr>
              <w:jc w:val="center"/>
              <w:rPr>
                <w:rFonts w:ascii="Calibri" w:hAnsi="Calibri" w:cs="Calibri"/>
                <w:sz w:val="18"/>
                <w:szCs w:val="18"/>
              </w:rPr>
            </w:pPr>
            <w:r w:rsidRPr="00FA3A6C">
              <w:rPr>
                <w:rFonts w:ascii="Calibri" w:hAnsi="Calibri" w:cs="Calibri"/>
                <w:sz w:val="18"/>
                <w:szCs w:val="18"/>
              </w:rPr>
              <w:t>5.</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2196" w:rsidRPr="00FA3A6C" w:rsidRDefault="00EC2196" w:rsidP="00CE0578">
            <w:pPr>
              <w:rPr>
                <w:rFonts w:ascii="Calibri" w:hAnsi="Calibri" w:cs="Calibri"/>
                <w:sz w:val="18"/>
                <w:szCs w:val="18"/>
              </w:rPr>
            </w:pPr>
            <w:r w:rsidRPr="00FA3A6C">
              <w:rPr>
                <w:rFonts w:ascii="Calibri" w:hAnsi="Calibri" w:cs="Calibri"/>
                <w:sz w:val="18"/>
                <w:szCs w:val="18"/>
              </w:rPr>
              <w:t>P-1600/17</w:t>
            </w:r>
          </w:p>
        </w:tc>
        <w:tc>
          <w:tcPr>
            <w:tcW w:w="1992" w:type="dxa"/>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rPr>
                <w:rFonts w:ascii="Calibri" w:hAnsi="Calibri" w:cs="Calibri"/>
                <w:sz w:val="18"/>
                <w:szCs w:val="18"/>
              </w:rPr>
            </w:pPr>
            <w:r w:rsidRPr="00FA3A6C">
              <w:rPr>
                <w:rFonts w:ascii="Calibri" w:hAnsi="Calibri" w:cs="Calibri"/>
                <w:sz w:val="18"/>
                <w:szCs w:val="18"/>
              </w:rPr>
              <w:t>940-01/17-01/52</w:t>
            </w:r>
          </w:p>
        </w:tc>
        <w:tc>
          <w:tcPr>
            <w:tcW w:w="1637" w:type="dxa"/>
            <w:tcBorders>
              <w:top w:val="single" w:sz="4" w:space="0" w:color="auto"/>
              <w:left w:val="nil"/>
              <w:bottom w:val="single" w:sz="4" w:space="0" w:color="auto"/>
              <w:right w:val="single" w:sz="4" w:space="0" w:color="auto"/>
            </w:tcBorders>
            <w:shd w:val="clear" w:color="auto" w:fill="auto"/>
            <w:vAlign w:val="center"/>
          </w:tcPr>
          <w:p w:rsidR="00EC2196" w:rsidRPr="00FA3A6C" w:rsidRDefault="00EC2196" w:rsidP="00CE0578">
            <w:pPr>
              <w:jc w:val="center"/>
              <w:rPr>
                <w:rFonts w:ascii="Calibri" w:hAnsi="Calibri" w:cs="Calibri"/>
                <w:sz w:val="18"/>
                <w:szCs w:val="18"/>
              </w:rPr>
            </w:pPr>
            <w:r w:rsidRPr="00FA3A6C">
              <w:rPr>
                <w:rFonts w:ascii="Calibri" w:hAnsi="Calibri" w:cs="Calibri"/>
                <w:sz w:val="18"/>
                <w:szCs w:val="18"/>
              </w:rPr>
              <w:t>utvrđenje prava vlasništva</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jc w:val="right"/>
              <w:rPr>
                <w:rFonts w:ascii="Calibri" w:hAnsi="Calibri" w:cs="Calibri"/>
                <w:sz w:val="18"/>
                <w:szCs w:val="18"/>
              </w:rPr>
            </w:pPr>
            <w:r w:rsidRPr="00FA3A6C">
              <w:rPr>
                <w:rFonts w:ascii="Calibri" w:hAnsi="Calibri" w:cs="Calibri"/>
                <w:sz w:val="18"/>
                <w:szCs w:val="18"/>
              </w:rPr>
              <w:t>84.600,00</w:t>
            </w:r>
          </w:p>
        </w:tc>
        <w:tc>
          <w:tcPr>
            <w:tcW w:w="1173" w:type="dxa"/>
            <w:tcBorders>
              <w:top w:val="single" w:sz="4" w:space="0" w:color="auto"/>
              <w:left w:val="nil"/>
              <w:bottom w:val="single" w:sz="4" w:space="0" w:color="auto"/>
              <w:right w:val="single" w:sz="4" w:space="0" w:color="auto"/>
            </w:tcBorders>
            <w:shd w:val="clear" w:color="auto" w:fill="auto"/>
            <w:noWrap/>
            <w:vAlign w:val="bottom"/>
          </w:tcPr>
          <w:p w:rsidR="00EC2196" w:rsidRPr="00FA3A6C" w:rsidRDefault="00EC2196" w:rsidP="00CE0578">
            <w:pPr>
              <w:jc w:val="right"/>
              <w:rPr>
                <w:rFonts w:ascii="Calibri" w:hAnsi="Calibri" w:cs="Calibri"/>
                <w:sz w:val="18"/>
                <w:szCs w:val="18"/>
              </w:rPr>
            </w:pPr>
          </w:p>
        </w:tc>
        <w:tc>
          <w:tcPr>
            <w:tcW w:w="538" w:type="dxa"/>
            <w:tcBorders>
              <w:top w:val="single" w:sz="4" w:space="0" w:color="auto"/>
              <w:left w:val="nil"/>
              <w:bottom w:val="single" w:sz="4" w:space="0" w:color="auto"/>
              <w:right w:val="single" w:sz="4" w:space="0" w:color="auto"/>
            </w:tcBorders>
            <w:shd w:val="clear" w:color="auto" w:fill="auto"/>
            <w:noWrap/>
            <w:vAlign w:val="bottom"/>
          </w:tcPr>
          <w:p w:rsidR="00EC2196" w:rsidRPr="00FA3A6C" w:rsidRDefault="00EC2196" w:rsidP="00CE0578">
            <w:pPr>
              <w:jc w:val="center"/>
              <w:rPr>
                <w:rFonts w:ascii="Calibri" w:hAnsi="Calibri" w:cs="Calibri"/>
                <w:sz w:val="18"/>
                <w:szCs w:val="18"/>
              </w:rPr>
            </w:pP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jc w:val="right"/>
              <w:rPr>
                <w:rFonts w:ascii="Calibri" w:hAnsi="Calibri" w:cs="Calibri"/>
                <w:sz w:val="18"/>
                <w:szCs w:val="18"/>
              </w:rPr>
            </w:pPr>
            <w:r w:rsidRPr="00FA3A6C">
              <w:rPr>
                <w:rFonts w:ascii="Calibri" w:hAnsi="Calibri" w:cs="Calibri"/>
                <w:sz w:val="18"/>
                <w:szCs w:val="18"/>
              </w:rPr>
              <w:t>84.600,00</w:t>
            </w:r>
          </w:p>
        </w:tc>
        <w:tc>
          <w:tcPr>
            <w:tcW w:w="538" w:type="dxa"/>
            <w:gridSpan w:val="2"/>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jc w:val="center"/>
              <w:rPr>
                <w:rFonts w:ascii="Calibri" w:hAnsi="Calibri" w:cs="Calibri"/>
                <w:sz w:val="18"/>
                <w:szCs w:val="18"/>
              </w:rPr>
            </w:pPr>
            <w:r w:rsidRPr="00FA3A6C">
              <w:rPr>
                <w:rFonts w:ascii="Calibri" w:hAnsi="Calibri" w:cs="Calibri"/>
                <w:sz w:val="18"/>
                <w:szCs w:val="18"/>
              </w:rPr>
              <w:t>12</w:t>
            </w:r>
          </w:p>
        </w:tc>
      </w:tr>
      <w:tr w:rsidR="00EC2196" w:rsidRPr="00E96D05" w:rsidTr="00CE0578">
        <w:trPr>
          <w:trHeight w:val="510"/>
          <w:jc w:val="center"/>
        </w:trPr>
        <w:tc>
          <w:tcPr>
            <w:tcW w:w="520" w:type="dxa"/>
            <w:tcBorders>
              <w:top w:val="single" w:sz="4" w:space="0" w:color="auto"/>
              <w:left w:val="single" w:sz="4" w:space="0" w:color="auto"/>
              <w:bottom w:val="single" w:sz="4" w:space="0" w:color="auto"/>
              <w:right w:val="nil"/>
            </w:tcBorders>
            <w:shd w:val="clear" w:color="auto" w:fill="auto"/>
            <w:noWrap/>
            <w:vAlign w:val="center"/>
            <w:hideMark/>
          </w:tcPr>
          <w:p w:rsidR="00EC2196" w:rsidRPr="00FA3A6C" w:rsidRDefault="00EC2196" w:rsidP="00CE0578">
            <w:pPr>
              <w:jc w:val="center"/>
              <w:rPr>
                <w:rFonts w:ascii="Calibri" w:hAnsi="Calibri" w:cs="Calibri"/>
                <w:sz w:val="18"/>
                <w:szCs w:val="18"/>
              </w:rPr>
            </w:pPr>
            <w:r w:rsidRPr="00FA3A6C">
              <w:rPr>
                <w:rFonts w:ascii="Calibri" w:hAnsi="Calibri" w:cs="Calibri"/>
                <w:sz w:val="18"/>
                <w:szCs w:val="18"/>
              </w:rPr>
              <w:t>6.</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2196" w:rsidRPr="00FA3A6C" w:rsidRDefault="00EC2196" w:rsidP="00CE0578">
            <w:pPr>
              <w:rPr>
                <w:rFonts w:ascii="Calibri" w:hAnsi="Calibri" w:cs="Calibri"/>
                <w:sz w:val="18"/>
                <w:szCs w:val="18"/>
              </w:rPr>
            </w:pPr>
            <w:r w:rsidRPr="00FA3A6C">
              <w:rPr>
                <w:rFonts w:ascii="Calibri" w:hAnsi="Calibri" w:cs="Calibri"/>
                <w:sz w:val="18"/>
                <w:szCs w:val="18"/>
              </w:rPr>
              <w:t>P-498/19  i dr.</w:t>
            </w:r>
          </w:p>
        </w:tc>
        <w:tc>
          <w:tcPr>
            <w:tcW w:w="1992" w:type="dxa"/>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rPr>
                <w:rFonts w:ascii="Calibri" w:hAnsi="Calibri" w:cs="Calibri"/>
                <w:sz w:val="18"/>
                <w:szCs w:val="18"/>
              </w:rPr>
            </w:pPr>
            <w:r w:rsidRPr="00FA3A6C">
              <w:rPr>
                <w:rFonts w:ascii="Calibri" w:hAnsi="Calibri" w:cs="Calibri"/>
                <w:sz w:val="18"/>
                <w:szCs w:val="18"/>
              </w:rPr>
              <w:t>943-01/17-01/12 i dr.</w:t>
            </w:r>
          </w:p>
        </w:tc>
        <w:tc>
          <w:tcPr>
            <w:tcW w:w="1637" w:type="dxa"/>
            <w:tcBorders>
              <w:top w:val="single" w:sz="4" w:space="0" w:color="auto"/>
              <w:left w:val="nil"/>
              <w:bottom w:val="single" w:sz="4" w:space="0" w:color="auto"/>
              <w:right w:val="single" w:sz="4" w:space="0" w:color="auto"/>
            </w:tcBorders>
            <w:shd w:val="clear" w:color="auto" w:fill="auto"/>
            <w:vAlign w:val="center"/>
          </w:tcPr>
          <w:p w:rsidR="00EC2196" w:rsidRPr="00FA3A6C" w:rsidRDefault="00EC2196" w:rsidP="00CE0578">
            <w:pPr>
              <w:jc w:val="center"/>
              <w:rPr>
                <w:rFonts w:ascii="Calibri" w:hAnsi="Calibri" w:cs="Calibri"/>
                <w:sz w:val="18"/>
                <w:szCs w:val="18"/>
              </w:rPr>
            </w:pPr>
            <w:r w:rsidRPr="00FA3A6C">
              <w:rPr>
                <w:rFonts w:ascii="Calibri" w:hAnsi="Calibri" w:cs="Calibri"/>
                <w:sz w:val="18"/>
                <w:szCs w:val="18"/>
              </w:rPr>
              <w:t>utvrđenje prava vlasništva</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jc w:val="right"/>
              <w:rPr>
                <w:rFonts w:ascii="Calibri" w:hAnsi="Calibri" w:cs="Calibri"/>
                <w:sz w:val="18"/>
                <w:szCs w:val="18"/>
              </w:rPr>
            </w:pPr>
            <w:r w:rsidRPr="00FA3A6C">
              <w:rPr>
                <w:rFonts w:ascii="Calibri" w:hAnsi="Calibri" w:cs="Calibri"/>
                <w:sz w:val="18"/>
                <w:szCs w:val="18"/>
              </w:rPr>
              <w:t>300.000,00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jc w:val="right"/>
              <w:rPr>
                <w:rFonts w:ascii="Calibri" w:hAnsi="Calibri" w:cs="Calibri"/>
                <w:sz w:val="18"/>
                <w:szCs w:val="18"/>
              </w:rPr>
            </w:pPr>
            <w:r w:rsidRPr="00FA3A6C">
              <w:rPr>
                <w:rFonts w:ascii="Calibri" w:hAnsi="Calibri" w:cs="Calibri"/>
                <w:sz w:val="18"/>
                <w:szCs w:val="18"/>
              </w:rPr>
              <w:t>300.000,00</w:t>
            </w:r>
          </w:p>
        </w:tc>
        <w:tc>
          <w:tcPr>
            <w:tcW w:w="538" w:type="dxa"/>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jc w:val="center"/>
              <w:rPr>
                <w:rFonts w:ascii="Calibri" w:hAnsi="Calibri" w:cs="Calibri"/>
                <w:sz w:val="18"/>
                <w:szCs w:val="18"/>
              </w:rPr>
            </w:pPr>
            <w:r w:rsidRPr="00FA3A6C">
              <w:rPr>
                <w:rFonts w:ascii="Calibri" w:hAnsi="Calibri" w:cs="Calibri"/>
                <w:sz w:val="18"/>
                <w:szCs w:val="18"/>
              </w:rPr>
              <w:t>6</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jc w:val="right"/>
              <w:rPr>
                <w:rFonts w:ascii="Calibri" w:hAnsi="Calibri" w:cs="Calibri"/>
                <w:sz w:val="18"/>
                <w:szCs w:val="18"/>
              </w:rPr>
            </w:pPr>
          </w:p>
        </w:tc>
        <w:tc>
          <w:tcPr>
            <w:tcW w:w="538" w:type="dxa"/>
            <w:gridSpan w:val="2"/>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jc w:val="center"/>
              <w:rPr>
                <w:rFonts w:ascii="Calibri" w:hAnsi="Calibri" w:cs="Calibri"/>
                <w:sz w:val="18"/>
                <w:szCs w:val="18"/>
              </w:rPr>
            </w:pPr>
          </w:p>
        </w:tc>
      </w:tr>
      <w:tr w:rsidR="00EC2196" w:rsidRPr="00E96D05" w:rsidTr="00CE0578">
        <w:trPr>
          <w:trHeight w:val="510"/>
          <w:jc w:val="center"/>
        </w:trPr>
        <w:tc>
          <w:tcPr>
            <w:tcW w:w="520" w:type="dxa"/>
            <w:tcBorders>
              <w:top w:val="single" w:sz="4" w:space="0" w:color="auto"/>
              <w:left w:val="single" w:sz="4" w:space="0" w:color="auto"/>
              <w:bottom w:val="single" w:sz="4" w:space="0" w:color="auto"/>
              <w:right w:val="nil"/>
            </w:tcBorders>
            <w:shd w:val="clear" w:color="auto" w:fill="auto"/>
            <w:noWrap/>
            <w:vAlign w:val="center"/>
            <w:hideMark/>
          </w:tcPr>
          <w:p w:rsidR="00EC2196" w:rsidRPr="00FA3A6C" w:rsidRDefault="00EC2196" w:rsidP="00CE0578">
            <w:pPr>
              <w:jc w:val="center"/>
              <w:rPr>
                <w:rFonts w:ascii="Calibri" w:hAnsi="Calibri" w:cs="Calibri"/>
                <w:sz w:val="18"/>
                <w:szCs w:val="18"/>
              </w:rPr>
            </w:pPr>
            <w:r w:rsidRPr="00FA3A6C">
              <w:rPr>
                <w:rFonts w:ascii="Calibri" w:hAnsi="Calibri" w:cs="Calibri"/>
                <w:sz w:val="18"/>
                <w:szCs w:val="18"/>
              </w:rPr>
              <w:t>7.</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2196" w:rsidRPr="00FA3A6C" w:rsidRDefault="00EC2196" w:rsidP="00CE0578">
            <w:pPr>
              <w:rPr>
                <w:rFonts w:ascii="Calibri" w:hAnsi="Calibri" w:cs="Calibri"/>
                <w:sz w:val="18"/>
                <w:szCs w:val="18"/>
              </w:rPr>
            </w:pPr>
            <w:r w:rsidRPr="00FA3A6C">
              <w:rPr>
                <w:rFonts w:ascii="Calibri" w:hAnsi="Calibri" w:cs="Calibri"/>
                <w:sz w:val="18"/>
                <w:szCs w:val="18"/>
              </w:rPr>
              <w:t>P-447/2019</w:t>
            </w:r>
          </w:p>
        </w:tc>
        <w:tc>
          <w:tcPr>
            <w:tcW w:w="1992" w:type="dxa"/>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rPr>
                <w:rFonts w:ascii="Calibri" w:hAnsi="Calibri" w:cs="Calibri"/>
                <w:sz w:val="18"/>
                <w:szCs w:val="18"/>
              </w:rPr>
            </w:pPr>
            <w:r w:rsidRPr="00FA3A6C">
              <w:rPr>
                <w:rFonts w:ascii="Calibri" w:hAnsi="Calibri" w:cs="Calibri"/>
                <w:sz w:val="18"/>
                <w:szCs w:val="18"/>
              </w:rPr>
              <w:t>700-01/18-01/5</w:t>
            </w:r>
          </w:p>
        </w:tc>
        <w:tc>
          <w:tcPr>
            <w:tcW w:w="1637" w:type="dxa"/>
            <w:tcBorders>
              <w:top w:val="single" w:sz="4" w:space="0" w:color="auto"/>
              <w:left w:val="nil"/>
              <w:bottom w:val="single" w:sz="4" w:space="0" w:color="auto"/>
              <w:right w:val="single" w:sz="4" w:space="0" w:color="auto"/>
            </w:tcBorders>
            <w:shd w:val="clear" w:color="auto" w:fill="auto"/>
            <w:vAlign w:val="center"/>
          </w:tcPr>
          <w:p w:rsidR="00EC2196" w:rsidRPr="00FA3A6C" w:rsidRDefault="00EC2196" w:rsidP="00CE0578">
            <w:pPr>
              <w:jc w:val="center"/>
              <w:rPr>
                <w:rFonts w:ascii="Calibri" w:hAnsi="Calibri" w:cs="Calibri"/>
                <w:sz w:val="18"/>
                <w:szCs w:val="18"/>
              </w:rPr>
            </w:pPr>
            <w:r w:rsidRPr="00FA3A6C">
              <w:rPr>
                <w:rFonts w:ascii="Calibri" w:hAnsi="Calibri" w:cs="Calibri"/>
                <w:sz w:val="18"/>
                <w:szCs w:val="18"/>
              </w:rPr>
              <w:t>utvrđenje prava vlasništva</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jc w:val="right"/>
              <w:rPr>
                <w:rFonts w:ascii="Calibri" w:hAnsi="Calibri" w:cs="Calibri"/>
                <w:sz w:val="18"/>
                <w:szCs w:val="18"/>
              </w:rPr>
            </w:pPr>
            <w:r w:rsidRPr="00FA3A6C">
              <w:rPr>
                <w:rFonts w:ascii="Calibri" w:hAnsi="Calibri" w:cs="Calibri"/>
                <w:sz w:val="18"/>
                <w:szCs w:val="18"/>
              </w:rPr>
              <w:t>2.313.600,00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jc w:val="right"/>
              <w:rPr>
                <w:rFonts w:ascii="Calibri" w:hAnsi="Calibri" w:cs="Calibri"/>
                <w:sz w:val="18"/>
                <w:szCs w:val="18"/>
              </w:rPr>
            </w:pPr>
            <w:r w:rsidRPr="00FA3A6C">
              <w:rPr>
                <w:rFonts w:ascii="Calibri" w:hAnsi="Calibri" w:cs="Calibri"/>
                <w:sz w:val="18"/>
                <w:szCs w:val="18"/>
              </w:rPr>
              <w:t>2.313.600,00</w:t>
            </w:r>
          </w:p>
        </w:tc>
        <w:tc>
          <w:tcPr>
            <w:tcW w:w="538" w:type="dxa"/>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jc w:val="center"/>
              <w:rPr>
                <w:rFonts w:ascii="Calibri" w:hAnsi="Calibri" w:cs="Calibri"/>
                <w:sz w:val="18"/>
                <w:szCs w:val="18"/>
              </w:rPr>
            </w:pPr>
            <w:r w:rsidRPr="00FA3A6C">
              <w:rPr>
                <w:rFonts w:ascii="Calibri" w:hAnsi="Calibri" w:cs="Calibri"/>
                <w:sz w:val="18"/>
                <w:szCs w:val="18"/>
              </w:rPr>
              <w:t>24</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jc w:val="right"/>
              <w:rPr>
                <w:rFonts w:ascii="Calibri" w:hAnsi="Calibri" w:cs="Calibri"/>
                <w:sz w:val="18"/>
                <w:szCs w:val="18"/>
              </w:rPr>
            </w:pPr>
          </w:p>
        </w:tc>
        <w:tc>
          <w:tcPr>
            <w:tcW w:w="538" w:type="dxa"/>
            <w:gridSpan w:val="2"/>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rPr>
                <w:rFonts w:ascii="Calibri" w:hAnsi="Calibri" w:cs="Calibri"/>
                <w:sz w:val="18"/>
                <w:szCs w:val="18"/>
              </w:rPr>
            </w:pPr>
          </w:p>
        </w:tc>
      </w:tr>
      <w:tr w:rsidR="00EC2196" w:rsidRPr="00E96D05" w:rsidTr="00CE0578">
        <w:trPr>
          <w:trHeight w:val="510"/>
          <w:jc w:val="center"/>
        </w:trPr>
        <w:tc>
          <w:tcPr>
            <w:tcW w:w="520" w:type="dxa"/>
            <w:tcBorders>
              <w:top w:val="single" w:sz="4" w:space="0" w:color="auto"/>
              <w:left w:val="single" w:sz="4" w:space="0" w:color="auto"/>
              <w:bottom w:val="single" w:sz="4" w:space="0" w:color="auto"/>
              <w:right w:val="nil"/>
            </w:tcBorders>
            <w:shd w:val="clear" w:color="auto" w:fill="auto"/>
            <w:noWrap/>
            <w:vAlign w:val="center"/>
            <w:hideMark/>
          </w:tcPr>
          <w:p w:rsidR="00EC2196" w:rsidRPr="00FA3A6C" w:rsidRDefault="00EC2196" w:rsidP="00CE0578">
            <w:pPr>
              <w:jc w:val="center"/>
              <w:rPr>
                <w:rFonts w:ascii="Calibri" w:hAnsi="Calibri" w:cs="Calibri"/>
                <w:sz w:val="18"/>
                <w:szCs w:val="18"/>
              </w:rPr>
            </w:pPr>
            <w:r w:rsidRPr="00FA3A6C">
              <w:rPr>
                <w:rFonts w:ascii="Calibri" w:hAnsi="Calibri" w:cs="Calibri"/>
                <w:sz w:val="18"/>
                <w:szCs w:val="18"/>
              </w:rPr>
              <w:t>8.</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2196" w:rsidRPr="00FA3A6C" w:rsidRDefault="00EC2196" w:rsidP="00CE0578">
            <w:pPr>
              <w:rPr>
                <w:rFonts w:ascii="Calibri" w:hAnsi="Calibri" w:cs="Calibri"/>
                <w:sz w:val="18"/>
                <w:szCs w:val="18"/>
              </w:rPr>
            </w:pPr>
            <w:r w:rsidRPr="00FA3A6C">
              <w:rPr>
                <w:rFonts w:ascii="Calibri" w:hAnsi="Calibri" w:cs="Calibri"/>
                <w:sz w:val="18"/>
                <w:szCs w:val="18"/>
              </w:rPr>
              <w:t>P-2120/2019</w:t>
            </w:r>
          </w:p>
        </w:tc>
        <w:tc>
          <w:tcPr>
            <w:tcW w:w="1992" w:type="dxa"/>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rPr>
                <w:rFonts w:ascii="Calibri" w:hAnsi="Calibri" w:cs="Calibri"/>
                <w:sz w:val="18"/>
                <w:szCs w:val="18"/>
              </w:rPr>
            </w:pPr>
            <w:r w:rsidRPr="00FA3A6C">
              <w:rPr>
                <w:rFonts w:ascii="Calibri" w:hAnsi="Calibri" w:cs="Calibri"/>
                <w:sz w:val="18"/>
                <w:szCs w:val="18"/>
              </w:rPr>
              <w:t>700-01/18-01/6</w:t>
            </w:r>
          </w:p>
        </w:tc>
        <w:tc>
          <w:tcPr>
            <w:tcW w:w="1637" w:type="dxa"/>
            <w:tcBorders>
              <w:top w:val="single" w:sz="4" w:space="0" w:color="auto"/>
              <w:left w:val="nil"/>
              <w:bottom w:val="single" w:sz="4" w:space="0" w:color="auto"/>
              <w:right w:val="single" w:sz="4" w:space="0" w:color="auto"/>
            </w:tcBorders>
            <w:shd w:val="clear" w:color="auto" w:fill="auto"/>
            <w:vAlign w:val="center"/>
          </w:tcPr>
          <w:p w:rsidR="00EC2196" w:rsidRPr="00FA3A6C" w:rsidRDefault="00EC2196" w:rsidP="00CE0578">
            <w:pPr>
              <w:jc w:val="center"/>
              <w:rPr>
                <w:rFonts w:ascii="Calibri" w:hAnsi="Calibri" w:cs="Calibri"/>
                <w:sz w:val="18"/>
                <w:szCs w:val="18"/>
              </w:rPr>
            </w:pPr>
            <w:r w:rsidRPr="00FA3A6C">
              <w:rPr>
                <w:rFonts w:ascii="Calibri" w:hAnsi="Calibri" w:cs="Calibri"/>
                <w:sz w:val="18"/>
                <w:szCs w:val="18"/>
              </w:rPr>
              <w:t>utvrđenje prava vlasništva</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jc w:val="right"/>
              <w:rPr>
                <w:rFonts w:ascii="Calibri" w:hAnsi="Calibri" w:cs="Calibri"/>
                <w:sz w:val="18"/>
                <w:szCs w:val="18"/>
              </w:rPr>
            </w:pPr>
            <w:r w:rsidRPr="00FA3A6C">
              <w:rPr>
                <w:rFonts w:ascii="Calibri" w:hAnsi="Calibri" w:cs="Calibri"/>
                <w:sz w:val="18"/>
                <w:szCs w:val="18"/>
              </w:rPr>
              <w:t>12.300,00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jc w:val="right"/>
              <w:rPr>
                <w:rFonts w:ascii="Calibri" w:hAnsi="Calibri" w:cs="Calibri"/>
                <w:sz w:val="18"/>
                <w:szCs w:val="18"/>
              </w:rPr>
            </w:pPr>
            <w:r w:rsidRPr="00FA3A6C">
              <w:rPr>
                <w:rFonts w:ascii="Calibri" w:hAnsi="Calibri" w:cs="Calibri"/>
                <w:sz w:val="18"/>
                <w:szCs w:val="18"/>
              </w:rPr>
              <w:t>12.300,00</w:t>
            </w:r>
          </w:p>
        </w:tc>
        <w:tc>
          <w:tcPr>
            <w:tcW w:w="538" w:type="dxa"/>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jc w:val="center"/>
              <w:rPr>
                <w:rFonts w:ascii="Calibri" w:hAnsi="Calibri" w:cs="Calibri"/>
                <w:sz w:val="18"/>
                <w:szCs w:val="18"/>
              </w:rPr>
            </w:pPr>
            <w:r w:rsidRPr="00FA3A6C">
              <w:rPr>
                <w:rFonts w:ascii="Calibri" w:hAnsi="Calibri" w:cs="Calibri"/>
                <w:sz w:val="18"/>
                <w:szCs w:val="18"/>
              </w:rPr>
              <w:t>6</w:t>
            </w:r>
          </w:p>
        </w:tc>
        <w:tc>
          <w:tcPr>
            <w:tcW w:w="1173" w:type="dxa"/>
            <w:tcBorders>
              <w:top w:val="single" w:sz="4" w:space="0" w:color="auto"/>
              <w:left w:val="nil"/>
              <w:bottom w:val="single" w:sz="4" w:space="0" w:color="auto"/>
              <w:right w:val="single" w:sz="4" w:space="0" w:color="auto"/>
            </w:tcBorders>
            <w:shd w:val="clear" w:color="auto" w:fill="auto"/>
            <w:noWrap/>
            <w:vAlign w:val="bottom"/>
          </w:tcPr>
          <w:p w:rsidR="00EC2196" w:rsidRPr="00FA3A6C" w:rsidRDefault="00EC2196" w:rsidP="00CE0578">
            <w:pPr>
              <w:jc w:val="right"/>
              <w:rPr>
                <w:rFonts w:ascii="Calibri" w:hAnsi="Calibri" w:cs="Calibri"/>
                <w:sz w:val="18"/>
                <w:szCs w:val="18"/>
              </w:rPr>
            </w:pPr>
            <w:r w:rsidRPr="00FA3A6C">
              <w:rPr>
                <w:rFonts w:ascii="Calibri" w:hAnsi="Calibri" w:cs="Calibri"/>
                <w:sz w:val="18"/>
                <w:szCs w:val="18"/>
              </w:rPr>
              <w:t> </w:t>
            </w:r>
          </w:p>
        </w:tc>
        <w:tc>
          <w:tcPr>
            <w:tcW w:w="538" w:type="dxa"/>
            <w:gridSpan w:val="2"/>
            <w:tcBorders>
              <w:top w:val="single" w:sz="4" w:space="0" w:color="auto"/>
              <w:left w:val="nil"/>
              <w:bottom w:val="single" w:sz="4" w:space="0" w:color="auto"/>
              <w:right w:val="single" w:sz="4" w:space="0" w:color="auto"/>
            </w:tcBorders>
            <w:shd w:val="clear" w:color="auto" w:fill="auto"/>
            <w:noWrap/>
            <w:vAlign w:val="bottom"/>
          </w:tcPr>
          <w:p w:rsidR="00EC2196" w:rsidRPr="00FA3A6C" w:rsidRDefault="00EC2196" w:rsidP="00CE0578">
            <w:pPr>
              <w:jc w:val="center"/>
              <w:rPr>
                <w:rFonts w:ascii="Calibri" w:hAnsi="Calibri" w:cs="Calibri"/>
                <w:sz w:val="18"/>
                <w:szCs w:val="18"/>
              </w:rPr>
            </w:pPr>
            <w:r w:rsidRPr="00FA3A6C">
              <w:rPr>
                <w:rFonts w:ascii="Calibri" w:hAnsi="Calibri" w:cs="Calibri"/>
                <w:sz w:val="18"/>
                <w:szCs w:val="18"/>
              </w:rPr>
              <w:t> </w:t>
            </w:r>
          </w:p>
        </w:tc>
      </w:tr>
      <w:tr w:rsidR="00EC2196" w:rsidRPr="00E96D05" w:rsidTr="00CE0578">
        <w:trPr>
          <w:trHeight w:val="510"/>
          <w:jc w:val="center"/>
        </w:trPr>
        <w:tc>
          <w:tcPr>
            <w:tcW w:w="520" w:type="dxa"/>
            <w:tcBorders>
              <w:top w:val="single" w:sz="4" w:space="0" w:color="auto"/>
              <w:left w:val="single" w:sz="4" w:space="0" w:color="auto"/>
              <w:bottom w:val="single" w:sz="4" w:space="0" w:color="auto"/>
              <w:right w:val="nil"/>
            </w:tcBorders>
            <w:shd w:val="clear" w:color="auto" w:fill="auto"/>
            <w:noWrap/>
            <w:vAlign w:val="center"/>
            <w:hideMark/>
          </w:tcPr>
          <w:p w:rsidR="00EC2196" w:rsidRPr="00FA3A6C" w:rsidRDefault="00EC2196" w:rsidP="00CE0578">
            <w:pPr>
              <w:jc w:val="center"/>
              <w:rPr>
                <w:rFonts w:ascii="Calibri" w:hAnsi="Calibri" w:cs="Calibri"/>
                <w:sz w:val="18"/>
                <w:szCs w:val="18"/>
              </w:rPr>
            </w:pPr>
            <w:r w:rsidRPr="00FA3A6C">
              <w:rPr>
                <w:rFonts w:ascii="Calibri" w:hAnsi="Calibri" w:cs="Calibri"/>
                <w:sz w:val="18"/>
                <w:szCs w:val="18"/>
              </w:rPr>
              <w:t>9.</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2196" w:rsidRPr="00FA3A6C" w:rsidRDefault="00EC2196" w:rsidP="00CE0578">
            <w:pPr>
              <w:rPr>
                <w:rFonts w:ascii="Calibri" w:hAnsi="Calibri" w:cs="Calibri"/>
                <w:sz w:val="18"/>
                <w:szCs w:val="18"/>
              </w:rPr>
            </w:pPr>
            <w:r w:rsidRPr="00FA3A6C">
              <w:rPr>
                <w:rFonts w:ascii="Calibri" w:hAnsi="Calibri" w:cs="Calibri"/>
                <w:sz w:val="18"/>
                <w:szCs w:val="18"/>
              </w:rPr>
              <w:t>P-2260/2019</w:t>
            </w:r>
          </w:p>
        </w:tc>
        <w:tc>
          <w:tcPr>
            <w:tcW w:w="1992" w:type="dxa"/>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rPr>
                <w:rFonts w:ascii="Calibri" w:hAnsi="Calibri" w:cs="Calibri"/>
                <w:sz w:val="18"/>
                <w:szCs w:val="18"/>
              </w:rPr>
            </w:pPr>
            <w:r w:rsidRPr="00FA3A6C">
              <w:rPr>
                <w:rFonts w:ascii="Calibri" w:hAnsi="Calibri" w:cs="Calibri"/>
                <w:sz w:val="18"/>
                <w:szCs w:val="18"/>
              </w:rPr>
              <w:t>943-01/20-01/2</w:t>
            </w:r>
          </w:p>
        </w:tc>
        <w:tc>
          <w:tcPr>
            <w:tcW w:w="1637" w:type="dxa"/>
            <w:tcBorders>
              <w:top w:val="single" w:sz="4" w:space="0" w:color="auto"/>
              <w:left w:val="nil"/>
              <w:bottom w:val="single" w:sz="4" w:space="0" w:color="auto"/>
              <w:right w:val="single" w:sz="4" w:space="0" w:color="auto"/>
            </w:tcBorders>
            <w:shd w:val="clear" w:color="auto" w:fill="auto"/>
            <w:vAlign w:val="center"/>
          </w:tcPr>
          <w:p w:rsidR="00EC2196" w:rsidRPr="00FA3A6C" w:rsidRDefault="00EC2196" w:rsidP="00CE0578">
            <w:pPr>
              <w:jc w:val="center"/>
              <w:rPr>
                <w:rFonts w:ascii="Calibri" w:hAnsi="Calibri" w:cs="Calibri"/>
                <w:sz w:val="18"/>
                <w:szCs w:val="18"/>
              </w:rPr>
            </w:pPr>
            <w:r w:rsidRPr="00FA3A6C">
              <w:rPr>
                <w:rFonts w:ascii="Calibri" w:hAnsi="Calibri" w:cs="Calibri"/>
                <w:sz w:val="18"/>
                <w:szCs w:val="18"/>
              </w:rPr>
              <w:t>utvrđenje prava vlasništva</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jc w:val="right"/>
              <w:rPr>
                <w:rFonts w:ascii="Calibri" w:hAnsi="Calibri" w:cs="Calibri"/>
                <w:sz w:val="18"/>
                <w:szCs w:val="18"/>
              </w:rPr>
            </w:pPr>
            <w:r w:rsidRPr="00FA3A6C">
              <w:rPr>
                <w:rFonts w:ascii="Calibri" w:hAnsi="Calibri" w:cs="Calibri"/>
                <w:sz w:val="18"/>
                <w:szCs w:val="18"/>
              </w:rPr>
              <w:t>19.000,00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jc w:val="right"/>
              <w:rPr>
                <w:rFonts w:ascii="Calibri" w:hAnsi="Calibri" w:cs="Calibri"/>
                <w:sz w:val="18"/>
                <w:szCs w:val="18"/>
              </w:rPr>
            </w:pPr>
            <w:r w:rsidRPr="00FA3A6C">
              <w:rPr>
                <w:rFonts w:ascii="Calibri" w:hAnsi="Calibri" w:cs="Calibri"/>
                <w:sz w:val="18"/>
                <w:szCs w:val="18"/>
              </w:rPr>
              <w:t>19.000,00</w:t>
            </w:r>
          </w:p>
        </w:tc>
        <w:tc>
          <w:tcPr>
            <w:tcW w:w="538" w:type="dxa"/>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jc w:val="center"/>
              <w:rPr>
                <w:rFonts w:ascii="Calibri" w:hAnsi="Calibri" w:cs="Calibri"/>
                <w:sz w:val="18"/>
                <w:szCs w:val="18"/>
              </w:rPr>
            </w:pPr>
            <w:r w:rsidRPr="00FA3A6C">
              <w:rPr>
                <w:rFonts w:ascii="Calibri" w:hAnsi="Calibri" w:cs="Calibri"/>
                <w:sz w:val="18"/>
                <w:szCs w:val="18"/>
              </w:rPr>
              <w:t>24</w:t>
            </w:r>
          </w:p>
        </w:tc>
        <w:tc>
          <w:tcPr>
            <w:tcW w:w="1173" w:type="dxa"/>
            <w:tcBorders>
              <w:top w:val="single" w:sz="4" w:space="0" w:color="auto"/>
              <w:left w:val="nil"/>
              <w:bottom w:val="single" w:sz="4" w:space="0" w:color="auto"/>
              <w:right w:val="single" w:sz="4" w:space="0" w:color="auto"/>
            </w:tcBorders>
            <w:shd w:val="clear" w:color="auto" w:fill="auto"/>
            <w:noWrap/>
            <w:vAlign w:val="bottom"/>
          </w:tcPr>
          <w:p w:rsidR="00EC2196" w:rsidRPr="00FA3A6C" w:rsidRDefault="00EC2196" w:rsidP="00CE0578">
            <w:pPr>
              <w:jc w:val="right"/>
              <w:rPr>
                <w:rFonts w:ascii="Calibri" w:hAnsi="Calibri" w:cs="Calibri"/>
                <w:sz w:val="18"/>
                <w:szCs w:val="18"/>
              </w:rPr>
            </w:pPr>
            <w:r w:rsidRPr="00FA3A6C">
              <w:rPr>
                <w:rFonts w:ascii="Calibri" w:hAnsi="Calibri" w:cs="Calibri"/>
                <w:sz w:val="18"/>
                <w:szCs w:val="18"/>
              </w:rPr>
              <w:t> </w:t>
            </w:r>
          </w:p>
        </w:tc>
        <w:tc>
          <w:tcPr>
            <w:tcW w:w="538" w:type="dxa"/>
            <w:gridSpan w:val="2"/>
            <w:tcBorders>
              <w:top w:val="single" w:sz="4" w:space="0" w:color="auto"/>
              <w:left w:val="nil"/>
              <w:bottom w:val="single" w:sz="4" w:space="0" w:color="auto"/>
              <w:right w:val="single" w:sz="4" w:space="0" w:color="auto"/>
            </w:tcBorders>
            <w:shd w:val="clear" w:color="auto" w:fill="auto"/>
            <w:noWrap/>
            <w:vAlign w:val="bottom"/>
          </w:tcPr>
          <w:p w:rsidR="00EC2196" w:rsidRPr="00E96D05" w:rsidRDefault="00EC2196" w:rsidP="00CE0578">
            <w:pPr>
              <w:jc w:val="center"/>
              <w:rPr>
                <w:rFonts w:ascii="Calibri" w:hAnsi="Calibri" w:cs="Calibri"/>
                <w:color w:val="FF0000"/>
                <w:sz w:val="18"/>
                <w:szCs w:val="18"/>
              </w:rPr>
            </w:pPr>
            <w:r w:rsidRPr="00E96D05">
              <w:rPr>
                <w:rFonts w:ascii="Calibri" w:hAnsi="Calibri" w:cs="Calibri"/>
                <w:color w:val="FF0000"/>
                <w:sz w:val="18"/>
                <w:szCs w:val="18"/>
              </w:rPr>
              <w:t> </w:t>
            </w:r>
          </w:p>
        </w:tc>
      </w:tr>
      <w:tr w:rsidR="00EC2196" w:rsidRPr="00E96D05" w:rsidTr="00CE0578">
        <w:trPr>
          <w:trHeight w:val="419"/>
          <w:jc w:val="center"/>
        </w:trPr>
        <w:tc>
          <w:tcPr>
            <w:tcW w:w="520" w:type="dxa"/>
            <w:tcBorders>
              <w:top w:val="single" w:sz="4" w:space="0" w:color="auto"/>
              <w:left w:val="single" w:sz="4" w:space="0" w:color="auto"/>
              <w:bottom w:val="single" w:sz="4" w:space="0" w:color="auto"/>
              <w:right w:val="nil"/>
            </w:tcBorders>
            <w:shd w:val="clear" w:color="auto" w:fill="auto"/>
            <w:noWrap/>
            <w:vAlign w:val="center"/>
            <w:hideMark/>
          </w:tcPr>
          <w:p w:rsidR="00EC2196" w:rsidRPr="00FA3A6C" w:rsidRDefault="00EC2196" w:rsidP="00CE0578">
            <w:pPr>
              <w:jc w:val="center"/>
              <w:rPr>
                <w:rFonts w:ascii="Calibri" w:hAnsi="Calibri" w:cs="Calibri"/>
                <w:sz w:val="18"/>
                <w:szCs w:val="18"/>
              </w:rPr>
            </w:pPr>
            <w:r w:rsidRPr="00FA3A6C">
              <w:rPr>
                <w:rFonts w:ascii="Calibri" w:hAnsi="Calibri" w:cs="Calibri"/>
                <w:sz w:val="18"/>
                <w:szCs w:val="18"/>
              </w:rPr>
              <w:t>10.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2196" w:rsidRPr="00FA3A6C" w:rsidRDefault="00EC2196" w:rsidP="00CE0578">
            <w:pPr>
              <w:rPr>
                <w:rFonts w:ascii="Calibri" w:hAnsi="Calibri" w:cs="Calibri"/>
                <w:sz w:val="18"/>
                <w:szCs w:val="18"/>
              </w:rPr>
            </w:pPr>
            <w:r w:rsidRPr="00FA3A6C">
              <w:rPr>
                <w:rFonts w:ascii="Calibri" w:hAnsi="Calibri" w:cs="Calibri"/>
                <w:sz w:val="18"/>
                <w:szCs w:val="18"/>
              </w:rPr>
              <w:t>P-2545/2019</w:t>
            </w:r>
          </w:p>
        </w:tc>
        <w:tc>
          <w:tcPr>
            <w:tcW w:w="1992" w:type="dxa"/>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rPr>
                <w:rFonts w:ascii="Calibri" w:hAnsi="Calibri" w:cs="Calibri"/>
                <w:sz w:val="18"/>
                <w:szCs w:val="18"/>
              </w:rPr>
            </w:pPr>
            <w:r w:rsidRPr="00FA3A6C">
              <w:rPr>
                <w:rFonts w:ascii="Calibri" w:hAnsi="Calibri" w:cs="Calibri"/>
                <w:sz w:val="18"/>
                <w:szCs w:val="18"/>
              </w:rPr>
              <w:t>943-01/20-01/4</w:t>
            </w:r>
          </w:p>
        </w:tc>
        <w:tc>
          <w:tcPr>
            <w:tcW w:w="1637" w:type="dxa"/>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jc w:val="center"/>
              <w:rPr>
                <w:rFonts w:ascii="Calibri" w:hAnsi="Calibri" w:cs="Calibri"/>
                <w:sz w:val="18"/>
                <w:szCs w:val="18"/>
              </w:rPr>
            </w:pPr>
            <w:r w:rsidRPr="00FA3A6C">
              <w:rPr>
                <w:rFonts w:ascii="Calibri" w:hAnsi="Calibri" w:cs="Calibri"/>
                <w:sz w:val="18"/>
                <w:szCs w:val="18"/>
              </w:rPr>
              <w:t>utvrđenje prava vlasništva</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jc w:val="right"/>
              <w:rPr>
                <w:rFonts w:ascii="Calibri" w:hAnsi="Calibri" w:cs="Calibri"/>
                <w:sz w:val="18"/>
                <w:szCs w:val="18"/>
              </w:rPr>
            </w:pPr>
            <w:r w:rsidRPr="00FA3A6C">
              <w:rPr>
                <w:rFonts w:ascii="Calibri" w:hAnsi="Calibri" w:cs="Calibri"/>
                <w:sz w:val="18"/>
                <w:szCs w:val="18"/>
              </w:rPr>
              <w:t>2.100,00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jc w:val="right"/>
              <w:rPr>
                <w:rFonts w:ascii="Calibri" w:hAnsi="Calibri" w:cs="Calibri"/>
                <w:sz w:val="18"/>
                <w:szCs w:val="18"/>
              </w:rPr>
            </w:pPr>
            <w:r w:rsidRPr="00FA3A6C">
              <w:rPr>
                <w:rFonts w:ascii="Calibri" w:hAnsi="Calibri" w:cs="Calibri"/>
                <w:sz w:val="18"/>
                <w:szCs w:val="18"/>
              </w:rPr>
              <w:t>2.100,00</w:t>
            </w:r>
          </w:p>
        </w:tc>
        <w:tc>
          <w:tcPr>
            <w:tcW w:w="538" w:type="dxa"/>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jc w:val="center"/>
              <w:rPr>
                <w:rFonts w:ascii="Calibri" w:hAnsi="Calibri" w:cs="Calibri"/>
                <w:sz w:val="18"/>
                <w:szCs w:val="18"/>
              </w:rPr>
            </w:pPr>
            <w:r w:rsidRPr="00FA3A6C">
              <w:rPr>
                <w:rFonts w:ascii="Calibri" w:hAnsi="Calibri" w:cs="Calibri"/>
                <w:sz w:val="18"/>
                <w:szCs w:val="18"/>
              </w:rPr>
              <w:t>24</w:t>
            </w:r>
          </w:p>
        </w:tc>
        <w:tc>
          <w:tcPr>
            <w:tcW w:w="1173" w:type="dxa"/>
            <w:tcBorders>
              <w:top w:val="single" w:sz="4" w:space="0" w:color="auto"/>
              <w:left w:val="nil"/>
              <w:bottom w:val="single" w:sz="4" w:space="0" w:color="auto"/>
              <w:right w:val="single" w:sz="4" w:space="0" w:color="auto"/>
            </w:tcBorders>
            <w:shd w:val="clear" w:color="auto" w:fill="auto"/>
            <w:noWrap/>
            <w:vAlign w:val="bottom"/>
          </w:tcPr>
          <w:p w:rsidR="00EC2196" w:rsidRPr="00FA3A6C" w:rsidRDefault="00EC2196" w:rsidP="00CE0578">
            <w:pPr>
              <w:jc w:val="right"/>
              <w:rPr>
                <w:rFonts w:ascii="Calibri" w:hAnsi="Calibri" w:cs="Calibri"/>
                <w:sz w:val="18"/>
                <w:szCs w:val="18"/>
              </w:rPr>
            </w:pPr>
            <w:r w:rsidRPr="00FA3A6C">
              <w:rPr>
                <w:rFonts w:ascii="Calibri" w:hAnsi="Calibri" w:cs="Calibri"/>
                <w:sz w:val="18"/>
                <w:szCs w:val="18"/>
              </w:rPr>
              <w:t> </w:t>
            </w:r>
          </w:p>
        </w:tc>
        <w:tc>
          <w:tcPr>
            <w:tcW w:w="538" w:type="dxa"/>
            <w:gridSpan w:val="2"/>
            <w:tcBorders>
              <w:top w:val="single" w:sz="4" w:space="0" w:color="auto"/>
              <w:left w:val="nil"/>
              <w:bottom w:val="single" w:sz="4" w:space="0" w:color="auto"/>
              <w:right w:val="single" w:sz="4" w:space="0" w:color="auto"/>
            </w:tcBorders>
            <w:shd w:val="clear" w:color="auto" w:fill="auto"/>
            <w:noWrap/>
            <w:vAlign w:val="bottom"/>
          </w:tcPr>
          <w:p w:rsidR="00EC2196" w:rsidRPr="00E96D05" w:rsidRDefault="00EC2196" w:rsidP="00CE0578">
            <w:pPr>
              <w:jc w:val="center"/>
              <w:rPr>
                <w:rFonts w:ascii="Calibri" w:hAnsi="Calibri" w:cs="Calibri"/>
                <w:color w:val="FF0000"/>
                <w:sz w:val="18"/>
                <w:szCs w:val="18"/>
              </w:rPr>
            </w:pPr>
            <w:r w:rsidRPr="00E96D05">
              <w:rPr>
                <w:rFonts w:ascii="Calibri" w:hAnsi="Calibri" w:cs="Calibri"/>
                <w:color w:val="FF0000"/>
                <w:sz w:val="18"/>
                <w:szCs w:val="18"/>
              </w:rPr>
              <w:t> </w:t>
            </w:r>
          </w:p>
        </w:tc>
      </w:tr>
      <w:tr w:rsidR="00EC2196" w:rsidRPr="00E96D05" w:rsidTr="00CE0578">
        <w:trPr>
          <w:trHeight w:val="510"/>
          <w:jc w:val="center"/>
        </w:trPr>
        <w:tc>
          <w:tcPr>
            <w:tcW w:w="520" w:type="dxa"/>
            <w:tcBorders>
              <w:top w:val="single" w:sz="4" w:space="0" w:color="auto"/>
              <w:left w:val="single" w:sz="4" w:space="0" w:color="auto"/>
              <w:bottom w:val="single" w:sz="4" w:space="0" w:color="auto"/>
              <w:right w:val="nil"/>
            </w:tcBorders>
            <w:shd w:val="clear" w:color="auto" w:fill="auto"/>
            <w:noWrap/>
            <w:vAlign w:val="center"/>
            <w:hideMark/>
          </w:tcPr>
          <w:p w:rsidR="00EC2196" w:rsidRPr="00FA3A6C" w:rsidRDefault="00EC2196" w:rsidP="00CE0578">
            <w:pPr>
              <w:jc w:val="center"/>
              <w:rPr>
                <w:rFonts w:ascii="Calibri" w:hAnsi="Calibri" w:cs="Calibri"/>
                <w:sz w:val="18"/>
                <w:szCs w:val="18"/>
              </w:rPr>
            </w:pPr>
            <w:r w:rsidRPr="00FA3A6C">
              <w:rPr>
                <w:rFonts w:ascii="Calibri" w:hAnsi="Calibri" w:cs="Calibri"/>
                <w:sz w:val="18"/>
                <w:szCs w:val="18"/>
              </w:rPr>
              <w:t>11.</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2196" w:rsidRPr="00FA3A6C" w:rsidRDefault="00EC2196" w:rsidP="00CE0578">
            <w:pPr>
              <w:rPr>
                <w:rFonts w:ascii="Calibri" w:hAnsi="Calibri" w:cs="Calibri"/>
                <w:sz w:val="18"/>
                <w:szCs w:val="18"/>
              </w:rPr>
            </w:pPr>
            <w:r w:rsidRPr="00FA3A6C">
              <w:rPr>
                <w:rFonts w:ascii="Calibri" w:hAnsi="Calibri" w:cs="Calibri"/>
                <w:sz w:val="18"/>
                <w:szCs w:val="18"/>
              </w:rPr>
              <w:t>P-260/2021</w:t>
            </w:r>
          </w:p>
        </w:tc>
        <w:tc>
          <w:tcPr>
            <w:tcW w:w="1992" w:type="dxa"/>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rPr>
                <w:rFonts w:ascii="Calibri" w:hAnsi="Calibri" w:cs="Calibri"/>
                <w:sz w:val="18"/>
                <w:szCs w:val="18"/>
              </w:rPr>
            </w:pPr>
            <w:r w:rsidRPr="00FA3A6C">
              <w:rPr>
                <w:rFonts w:ascii="Calibri" w:hAnsi="Calibri" w:cs="Calibri"/>
                <w:sz w:val="18"/>
                <w:szCs w:val="18"/>
              </w:rPr>
              <w:t>943-01/21-01/2</w:t>
            </w:r>
          </w:p>
        </w:tc>
        <w:tc>
          <w:tcPr>
            <w:tcW w:w="1637" w:type="dxa"/>
            <w:tcBorders>
              <w:top w:val="single" w:sz="4" w:space="0" w:color="auto"/>
              <w:left w:val="nil"/>
              <w:bottom w:val="single" w:sz="4" w:space="0" w:color="auto"/>
              <w:right w:val="single" w:sz="4" w:space="0" w:color="auto"/>
            </w:tcBorders>
            <w:shd w:val="clear" w:color="auto" w:fill="auto"/>
            <w:vAlign w:val="center"/>
          </w:tcPr>
          <w:p w:rsidR="00EC2196" w:rsidRPr="00FA3A6C" w:rsidRDefault="00EC2196" w:rsidP="00CE0578">
            <w:pPr>
              <w:jc w:val="center"/>
              <w:rPr>
                <w:rFonts w:ascii="Calibri" w:hAnsi="Calibri" w:cs="Calibri"/>
                <w:sz w:val="18"/>
                <w:szCs w:val="18"/>
              </w:rPr>
            </w:pPr>
            <w:r w:rsidRPr="00FA3A6C">
              <w:rPr>
                <w:rFonts w:ascii="Calibri" w:hAnsi="Calibri" w:cs="Calibri"/>
                <w:sz w:val="18"/>
                <w:szCs w:val="18"/>
              </w:rPr>
              <w:t>utvrđenje prava vlasništva</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jc w:val="right"/>
              <w:rPr>
                <w:rFonts w:ascii="Calibri" w:hAnsi="Calibri" w:cs="Calibri"/>
                <w:sz w:val="18"/>
                <w:szCs w:val="18"/>
              </w:rPr>
            </w:pPr>
            <w:r w:rsidRPr="00FA3A6C">
              <w:rPr>
                <w:rFonts w:ascii="Calibri" w:hAnsi="Calibri" w:cs="Calibri"/>
                <w:sz w:val="18"/>
                <w:szCs w:val="18"/>
              </w:rPr>
              <w:t>600,00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jc w:val="right"/>
              <w:rPr>
                <w:rFonts w:ascii="Calibri" w:hAnsi="Calibri" w:cs="Calibri"/>
                <w:sz w:val="18"/>
                <w:szCs w:val="18"/>
              </w:rPr>
            </w:pPr>
            <w:r w:rsidRPr="00FA3A6C">
              <w:rPr>
                <w:rFonts w:ascii="Calibri" w:hAnsi="Calibri" w:cs="Calibri"/>
                <w:sz w:val="18"/>
                <w:szCs w:val="18"/>
              </w:rPr>
              <w:t>600,00</w:t>
            </w:r>
          </w:p>
        </w:tc>
        <w:tc>
          <w:tcPr>
            <w:tcW w:w="538" w:type="dxa"/>
            <w:tcBorders>
              <w:top w:val="single" w:sz="4" w:space="0" w:color="auto"/>
              <w:left w:val="nil"/>
              <w:bottom w:val="single" w:sz="4" w:space="0" w:color="auto"/>
              <w:right w:val="single" w:sz="4" w:space="0" w:color="auto"/>
            </w:tcBorders>
            <w:shd w:val="clear" w:color="auto" w:fill="auto"/>
            <w:noWrap/>
            <w:vAlign w:val="center"/>
          </w:tcPr>
          <w:p w:rsidR="00EC2196" w:rsidRPr="00FA3A6C" w:rsidRDefault="00EC2196" w:rsidP="00CE0578">
            <w:pPr>
              <w:jc w:val="center"/>
              <w:rPr>
                <w:rFonts w:ascii="Calibri" w:hAnsi="Calibri" w:cs="Calibri"/>
                <w:sz w:val="18"/>
                <w:szCs w:val="18"/>
              </w:rPr>
            </w:pPr>
            <w:r w:rsidRPr="00FA3A6C">
              <w:rPr>
                <w:rFonts w:ascii="Calibri" w:hAnsi="Calibri" w:cs="Calibri"/>
                <w:sz w:val="18"/>
                <w:szCs w:val="18"/>
              </w:rPr>
              <w:t>24</w:t>
            </w:r>
          </w:p>
        </w:tc>
        <w:tc>
          <w:tcPr>
            <w:tcW w:w="1173" w:type="dxa"/>
            <w:tcBorders>
              <w:top w:val="single" w:sz="4" w:space="0" w:color="auto"/>
              <w:left w:val="nil"/>
              <w:bottom w:val="single" w:sz="4" w:space="0" w:color="auto"/>
              <w:right w:val="single" w:sz="4" w:space="0" w:color="auto"/>
            </w:tcBorders>
            <w:shd w:val="clear" w:color="auto" w:fill="auto"/>
            <w:noWrap/>
            <w:vAlign w:val="bottom"/>
          </w:tcPr>
          <w:p w:rsidR="00EC2196" w:rsidRPr="00FA3A6C" w:rsidRDefault="00EC2196" w:rsidP="00CE0578">
            <w:pPr>
              <w:jc w:val="right"/>
              <w:rPr>
                <w:rFonts w:ascii="Calibri" w:hAnsi="Calibri" w:cs="Calibri"/>
                <w:sz w:val="18"/>
                <w:szCs w:val="18"/>
              </w:rPr>
            </w:pPr>
          </w:p>
        </w:tc>
        <w:tc>
          <w:tcPr>
            <w:tcW w:w="538" w:type="dxa"/>
            <w:gridSpan w:val="2"/>
            <w:tcBorders>
              <w:top w:val="single" w:sz="4" w:space="0" w:color="auto"/>
              <w:left w:val="nil"/>
              <w:bottom w:val="single" w:sz="4" w:space="0" w:color="auto"/>
              <w:right w:val="single" w:sz="4" w:space="0" w:color="auto"/>
            </w:tcBorders>
            <w:shd w:val="clear" w:color="auto" w:fill="auto"/>
            <w:noWrap/>
            <w:vAlign w:val="bottom"/>
          </w:tcPr>
          <w:p w:rsidR="00EC2196" w:rsidRPr="00E96D05" w:rsidRDefault="00EC2196" w:rsidP="00CE0578">
            <w:pPr>
              <w:jc w:val="center"/>
              <w:rPr>
                <w:rFonts w:ascii="Calibri" w:hAnsi="Calibri" w:cs="Calibri"/>
                <w:color w:val="FF0000"/>
                <w:sz w:val="18"/>
                <w:szCs w:val="18"/>
              </w:rPr>
            </w:pPr>
          </w:p>
        </w:tc>
      </w:tr>
      <w:tr w:rsidR="00EC2196" w:rsidRPr="00E96D05" w:rsidTr="00CE0578">
        <w:trPr>
          <w:trHeight w:val="510"/>
          <w:jc w:val="center"/>
        </w:trPr>
        <w:tc>
          <w:tcPr>
            <w:tcW w:w="520" w:type="dxa"/>
            <w:tcBorders>
              <w:top w:val="single" w:sz="4" w:space="0" w:color="auto"/>
              <w:left w:val="single" w:sz="4" w:space="0" w:color="auto"/>
              <w:bottom w:val="single" w:sz="4" w:space="0" w:color="auto"/>
              <w:right w:val="nil"/>
            </w:tcBorders>
            <w:shd w:val="clear" w:color="auto" w:fill="auto"/>
            <w:noWrap/>
            <w:vAlign w:val="center"/>
            <w:hideMark/>
          </w:tcPr>
          <w:p w:rsidR="00EC2196" w:rsidRPr="00280576" w:rsidRDefault="00EC2196" w:rsidP="00CE0578">
            <w:pPr>
              <w:jc w:val="center"/>
              <w:rPr>
                <w:rFonts w:ascii="Calibri" w:hAnsi="Calibri" w:cs="Calibri"/>
                <w:sz w:val="18"/>
                <w:szCs w:val="18"/>
              </w:rPr>
            </w:pPr>
            <w:r w:rsidRPr="00280576">
              <w:rPr>
                <w:rFonts w:ascii="Calibri" w:hAnsi="Calibri" w:cs="Calibri"/>
                <w:sz w:val="18"/>
                <w:szCs w:val="18"/>
              </w:rPr>
              <w:t>12.</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2196" w:rsidRPr="00280576" w:rsidRDefault="00EC2196" w:rsidP="00CE0578">
            <w:pPr>
              <w:rPr>
                <w:rFonts w:ascii="Calibri" w:hAnsi="Calibri" w:cs="Calibri"/>
                <w:sz w:val="18"/>
                <w:szCs w:val="18"/>
              </w:rPr>
            </w:pPr>
            <w:r w:rsidRPr="00280576">
              <w:rPr>
                <w:rFonts w:ascii="Calibri" w:hAnsi="Calibri" w:cs="Calibri"/>
                <w:sz w:val="18"/>
                <w:szCs w:val="18"/>
              </w:rPr>
              <w:t>P-1011/2021</w:t>
            </w:r>
          </w:p>
        </w:tc>
        <w:tc>
          <w:tcPr>
            <w:tcW w:w="1992" w:type="dxa"/>
            <w:tcBorders>
              <w:top w:val="single" w:sz="4" w:space="0" w:color="auto"/>
              <w:left w:val="nil"/>
              <w:bottom w:val="single" w:sz="4" w:space="0" w:color="auto"/>
              <w:right w:val="single" w:sz="4" w:space="0" w:color="auto"/>
            </w:tcBorders>
            <w:shd w:val="clear" w:color="auto" w:fill="auto"/>
            <w:noWrap/>
            <w:vAlign w:val="center"/>
          </w:tcPr>
          <w:p w:rsidR="00EC2196" w:rsidRPr="00280576" w:rsidRDefault="00EC2196" w:rsidP="00CE0578">
            <w:pPr>
              <w:rPr>
                <w:rFonts w:ascii="Calibri" w:hAnsi="Calibri" w:cs="Calibri"/>
                <w:sz w:val="18"/>
                <w:szCs w:val="18"/>
              </w:rPr>
            </w:pPr>
            <w:r w:rsidRPr="00280576">
              <w:rPr>
                <w:rFonts w:ascii="Calibri" w:hAnsi="Calibri" w:cs="Calibri"/>
                <w:sz w:val="18"/>
                <w:szCs w:val="18"/>
              </w:rPr>
              <w:t>944-03/22</w:t>
            </w:r>
            <w:r>
              <w:rPr>
                <w:rFonts w:ascii="Calibri" w:hAnsi="Calibri" w:cs="Calibri"/>
                <w:sz w:val="18"/>
                <w:szCs w:val="18"/>
              </w:rPr>
              <w:t>-01/1</w:t>
            </w:r>
          </w:p>
        </w:tc>
        <w:tc>
          <w:tcPr>
            <w:tcW w:w="1637" w:type="dxa"/>
            <w:tcBorders>
              <w:top w:val="single" w:sz="4" w:space="0" w:color="auto"/>
              <w:left w:val="nil"/>
              <w:bottom w:val="single" w:sz="4" w:space="0" w:color="auto"/>
              <w:right w:val="single" w:sz="4" w:space="0" w:color="auto"/>
            </w:tcBorders>
            <w:shd w:val="clear" w:color="auto" w:fill="auto"/>
            <w:vAlign w:val="center"/>
          </w:tcPr>
          <w:p w:rsidR="00EC2196" w:rsidRPr="00280576" w:rsidRDefault="00EC2196" w:rsidP="00CE0578">
            <w:pPr>
              <w:jc w:val="center"/>
              <w:rPr>
                <w:rFonts w:ascii="Calibri" w:hAnsi="Calibri" w:cs="Calibri"/>
                <w:sz w:val="18"/>
                <w:szCs w:val="18"/>
              </w:rPr>
            </w:pPr>
            <w:r w:rsidRPr="00280576">
              <w:rPr>
                <w:rFonts w:ascii="Calibri" w:hAnsi="Calibri" w:cs="Calibri"/>
                <w:sz w:val="18"/>
                <w:szCs w:val="18"/>
              </w:rPr>
              <w:t>utvrđenje prava vlasništva</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C2196" w:rsidRPr="00280576" w:rsidRDefault="00EC2196" w:rsidP="00CE0578">
            <w:pPr>
              <w:jc w:val="right"/>
              <w:rPr>
                <w:rFonts w:ascii="Calibri" w:hAnsi="Calibri" w:cs="Calibri"/>
                <w:sz w:val="18"/>
                <w:szCs w:val="18"/>
              </w:rPr>
            </w:pPr>
            <w:r w:rsidRPr="00280576">
              <w:rPr>
                <w:rFonts w:ascii="Calibri" w:hAnsi="Calibri" w:cs="Calibri"/>
                <w:sz w:val="18"/>
                <w:szCs w:val="18"/>
              </w:rPr>
              <w:t>22.050,00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EC2196" w:rsidRPr="00280576" w:rsidRDefault="00EC2196" w:rsidP="00CE0578">
            <w:pPr>
              <w:jc w:val="right"/>
              <w:rPr>
                <w:rFonts w:ascii="Calibri" w:hAnsi="Calibri" w:cs="Calibri"/>
                <w:sz w:val="18"/>
                <w:szCs w:val="18"/>
              </w:rPr>
            </w:pPr>
            <w:r w:rsidRPr="00280576">
              <w:rPr>
                <w:rFonts w:ascii="Calibri" w:hAnsi="Calibri" w:cs="Calibri"/>
                <w:sz w:val="18"/>
                <w:szCs w:val="18"/>
              </w:rPr>
              <w:t>22.050,00</w:t>
            </w:r>
          </w:p>
        </w:tc>
        <w:tc>
          <w:tcPr>
            <w:tcW w:w="538" w:type="dxa"/>
            <w:tcBorders>
              <w:top w:val="single" w:sz="4" w:space="0" w:color="auto"/>
              <w:left w:val="nil"/>
              <w:bottom w:val="single" w:sz="4" w:space="0" w:color="auto"/>
              <w:right w:val="single" w:sz="4" w:space="0" w:color="auto"/>
            </w:tcBorders>
            <w:shd w:val="clear" w:color="auto" w:fill="auto"/>
            <w:noWrap/>
            <w:vAlign w:val="center"/>
          </w:tcPr>
          <w:p w:rsidR="00EC2196" w:rsidRPr="00280576" w:rsidRDefault="00EC2196" w:rsidP="00CE0578">
            <w:pPr>
              <w:jc w:val="center"/>
              <w:rPr>
                <w:rFonts w:ascii="Calibri" w:hAnsi="Calibri" w:cs="Calibri"/>
                <w:sz w:val="18"/>
                <w:szCs w:val="18"/>
              </w:rPr>
            </w:pPr>
            <w:r w:rsidRPr="00280576">
              <w:rPr>
                <w:rFonts w:ascii="Calibri" w:hAnsi="Calibri" w:cs="Calibri"/>
                <w:sz w:val="18"/>
                <w:szCs w:val="18"/>
              </w:rPr>
              <w:t>24</w:t>
            </w:r>
          </w:p>
        </w:tc>
        <w:tc>
          <w:tcPr>
            <w:tcW w:w="1173" w:type="dxa"/>
            <w:tcBorders>
              <w:top w:val="single" w:sz="4" w:space="0" w:color="auto"/>
              <w:left w:val="nil"/>
              <w:bottom w:val="single" w:sz="4" w:space="0" w:color="auto"/>
              <w:right w:val="single" w:sz="4" w:space="0" w:color="auto"/>
            </w:tcBorders>
            <w:shd w:val="clear" w:color="auto" w:fill="auto"/>
            <w:noWrap/>
            <w:vAlign w:val="bottom"/>
          </w:tcPr>
          <w:p w:rsidR="00EC2196" w:rsidRPr="00280576" w:rsidRDefault="00EC2196" w:rsidP="00CE0578">
            <w:pPr>
              <w:jc w:val="right"/>
              <w:rPr>
                <w:rFonts w:ascii="Calibri" w:hAnsi="Calibri" w:cs="Calibri"/>
                <w:sz w:val="18"/>
                <w:szCs w:val="18"/>
              </w:rPr>
            </w:pPr>
          </w:p>
        </w:tc>
        <w:tc>
          <w:tcPr>
            <w:tcW w:w="538" w:type="dxa"/>
            <w:gridSpan w:val="2"/>
            <w:tcBorders>
              <w:top w:val="single" w:sz="4" w:space="0" w:color="auto"/>
              <w:left w:val="nil"/>
              <w:bottom w:val="single" w:sz="4" w:space="0" w:color="auto"/>
              <w:right w:val="single" w:sz="4" w:space="0" w:color="auto"/>
            </w:tcBorders>
            <w:shd w:val="clear" w:color="auto" w:fill="auto"/>
            <w:noWrap/>
            <w:vAlign w:val="bottom"/>
          </w:tcPr>
          <w:p w:rsidR="00EC2196" w:rsidRPr="00E96D05" w:rsidRDefault="00EC2196" w:rsidP="00CE0578">
            <w:pPr>
              <w:jc w:val="center"/>
              <w:rPr>
                <w:rFonts w:ascii="Calibri" w:hAnsi="Calibri" w:cs="Calibri"/>
                <w:color w:val="FF0000"/>
                <w:sz w:val="18"/>
                <w:szCs w:val="18"/>
              </w:rPr>
            </w:pPr>
          </w:p>
        </w:tc>
      </w:tr>
      <w:tr w:rsidR="00EC2196" w:rsidRPr="00E96D05" w:rsidTr="00CE0578">
        <w:trPr>
          <w:trHeight w:val="510"/>
          <w:jc w:val="center"/>
        </w:trPr>
        <w:tc>
          <w:tcPr>
            <w:tcW w:w="520" w:type="dxa"/>
            <w:tcBorders>
              <w:top w:val="single" w:sz="4" w:space="0" w:color="auto"/>
              <w:left w:val="single" w:sz="4" w:space="0" w:color="auto"/>
              <w:bottom w:val="single" w:sz="4" w:space="0" w:color="auto"/>
              <w:right w:val="nil"/>
            </w:tcBorders>
            <w:shd w:val="clear" w:color="auto" w:fill="auto"/>
            <w:noWrap/>
            <w:vAlign w:val="center"/>
            <w:hideMark/>
          </w:tcPr>
          <w:p w:rsidR="00EC2196" w:rsidRPr="00280576" w:rsidRDefault="00EC2196" w:rsidP="00CE0578">
            <w:pPr>
              <w:jc w:val="center"/>
              <w:rPr>
                <w:rFonts w:ascii="Calibri" w:hAnsi="Calibri" w:cs="Calibri"/>
                <w:sz w:val="18"/>
                <w:szCs w:val="18"/>
              </w:rPr>
            </w:pPr>
            <w:r w:rsidRPr="00280576">
              <w:rPr>
                <w:rFonts w:ascii="Calibri" w:hAnsi="Calibri" w:cs="Calibri"/>
                <w:sz w:val="18"/>
                <w:szCs w:val="18"/>
              </w:rPr>
              <w:t>13.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EC2196" w:rsidRPr="00E96D05" w:rsidRDefault="00EC2196" w:rsidP="00CE0578">
            <w:pPr>
              <w:rPr>
                <w:rFonts w:ascii="Calibri" w:hAnsi="Calibri" w:cs="Calibri"/>
                <w:color w:val="FF0000"/>
                <w:sz w:val="18"/>
                <w:szCs w:val="18"/>
              </w:rPr>
            </w:pPr>
            <w:r w:rsidRPr="00280576">
              <w:rPr>
                <w:rFonts w:ascii="Calibri" w:hAnsi="Calibri" w:cs="Calibri"/>
                <w:sz w:val="18"/>
                <w:szCs w:val="18"/>
              </w:rPr>
              <w:t>P-10</w:t>
            </w:r>
            <w:r>
              <w:rPr>
                <w:rFonts w:ascii="Calibri" w:hAnsi="Calibri" w:cs="Calibri"/>
                <w:sz w:val="18"/>
                <w:szCs w:val="18"/>
              </w:rPr>
              <w:t>67</w:t>
            </w:r>
            <w:r w:rsidRPr="00280576">
              <w:rPr>
                <w:rFonts w:ascii="Calibri" w:hAnsi="Calibri" w:cs="Calibri"/>
                <w:sz w:val="18"/>
                <w:szCs w:val="18"/>
              </w:rPr>
              <w:t>/2021</w:t>
            </w:r>
          </w:p>
        </w:tc>
        <w:tc>
          <w:tcPr>
            <w:tcW w:w="1992" w:type="dxa"/>
            <w:tcBorders>
              <w:top w:val="single" w:sz="4" w:space="0" w:color="auto"/>
              <w:left w:val="nil"/>
              <w:bottom w:val="single" w:sz="4" w:space="0" w:color="auto"/>
              <w:right w:val="single" w:sz="4" w:space="0" w:color="auto"/>
            </w:tcBorders>
            <w:shd w:val="clear" w:color="auto" w:fill="auto"/>
            <w:vAlign w:val="center"/>
          </w:tcPr>
          <w:p w:rsidR="00EC2196" w:rsidRPr="00E96D05" w:rsidRDefault="00EC2196" w:rsidP="00CE0578">
            <w:pPr>
              <w:rPr>
                <w:rFonts w:ascii="Calibri" w:hAnsi="Calibri" w:cs="Calibri"/>
                <w:color w:val="FF0000"/>
                <w:sz w:val="18"/>
                <w:szCs w:val="18"/>
              </w:rPr>
            </w:pPr>
            <w:r w:rsidRPr="00280576">
              <w:rPr>
                <w:rFonts w:ascii="Calibri" w:hAnsi="Calibri" w:cs="Calibri"/>
                <w:sz w:val="18"/>
                <w:szCs w:val="18"/>
              </w:rPr>
              <w:t>944-03/22</w:t>
            </w:r>
            <w:r>
              <w:rPr>
                <w:rFonts w:ascii="Calibri" w:hAnsi="Calibri" w:cs="Calibri"/>
                <w:sz w:val="18"/>
                <w:szCs w:val="18"/>
              </w:rPr>
              <w:t>-01/2</w:t>
            </w:r>
          </w:p>
        </w:tc>
        <w:tc>
          <w:tcPr>
            <w:tcW w:w="1637" w:type="dxa"/>
            <w:tcBorders>
              <w:top w:val="single" w:sz="4" w:space="0" w:color="auto"/>
              <w:left w:val="nil"/>
              <w:bottom w:val="single" w:sz="4" w:space="0" w:color="auto"/>
              <w:right w:val="single" w:sz="4" w:space="0" w:color="auto"/>
            </w:tcBorders>
            <w:shd w:val="clear" w:color="auto" w:fill="auto"/>
            <w:vAlign w:val="center"/>
          </w:tcPr>
          <w:p w:rsidR="00EC2196" w:rsidRPr="00E96D05" w:rsidRDefault="00EC2196" w:rsidP="00CE0578">
            <w:pPr>
              <w:jc w:val="center"/>
              <w:rPr>
                <w:rFonts w:ascii="Calibri" w:hAnsi="Calibri" w:cs="Calibri"/>
                <w:color w:val="FF0000"/>
                <w:sz w:val="18"/>
                <w:szCs w:val="18"/>
              </w:rPr>
            </w:pPr>
            <w:r w:rsidRPr="00280576">
              <w:rPr>
                <w:rFonts w:ascii="Calibri" w:hAnsi="Calibri" w:cs="Calibri"/>
                <w:sz w:val="18"/>
                <w:szCs w:val="18"/>
              </w:rPr>
              <w:t>utvrđenje prava vlasništva</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C2196" w:rsidRPr="00E96D05" w:rsidRDefault="00EC2196" w:rsidP="00CE0578">
            <w:pPr>
              <w:jc w:val="right"/>
              <w:rPr>
                <w:rFonts w:ascii="Calibri" w:hAnsi="Calibri" w:cs="Calibri"/>
                <w:color w:val="FF0000"/>
                <w:sz w:val="18"/>
                <w:szCs w:val="18"/>
              </w:rPr>
            </w:pPr>
            <w:r>
              <w:rPr>
                <w:rFonts w:ascii="Calibri" w:hAnsi="Calibri" w:cs="Calibri"/>
                <w:sz w:val="18"/>
                <w:szCs w:val="18"/>
              </w:rPr>
              <w:t>92.400</w:t>
            </w:r>
            <w:r w:rsidRPr="00280576">
              <w:rPr>
                <w:rFonts w:ascii="Calibri" w:hAnsi="Calibri" w:cs="Calibri"/>
                <w:sz w:val="18"/>
                <w:szCs w:val="18"/>
              </w:rPr>
              <w:t>,00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EC2196" w:rsidRPr="00E96D05" w:rsidRDefault="00EC2196" w:rsidP="00CE0578">
            <w:pPr>
              <w:jc w:val="right"/>
              <w:rPr>
                <w:rFonts w:ascii="Calibri" w:hAnsi="Calibri" w:cs="Calibri"/>
                <w:color w:val="FF0000"/>
                <w:sz w:val="18"/>
                <w:szCs w:val="18"/>
              </w:rPr>
            </w:pPr>
            <w:r>
              <w:rPr>
                <w:rFonts w:ascii="Calibri" w:hAnsi="Calibri" w:cs="Calibri"/>
                <w:sz w:val="18"/>
                <w:szCs w:val="18"/>
              </w:rPr>
              <w:t>92.400</w:t>
            </w:r>
            <w:r w:rsidRPr="00280576">
              <w:rPr>
                <w:rFonts w:ascii="Calibri" w:hAnsi="Calibri" w:cs="Calibri"/>
                <w:sz w:val="18"/>
                <w:szCs w:val="18"/>
              </w:rPr>
              <w:t>,00</w:t>
            </w:r>
          </w:p>
        </w:tc>
        <w:tc>
          <w:tcPr>
            <w:tcW w:w="538" w:type="dxa"/>
            <w:tcBorders>
              <w:top w:val="single" w:sz="4" w:space="0" w:color="auto"/>
              <w:left w:val="nil"/>
              <w:bottom w:val="single" w:sz="4" w:space="0" w:color="auto"/>
              <w:right w:val="single" w:sz="4" w:space="0" w:color="auto"/>
            </w:tcBorders>
            <w:shd w:val="clear" w:color="auto" w:fill="auto"/>
            <w:noWrap/>
            <w:vAlign w:val="center"/>
          </w:tcPr>
          <w:p w:rsidR="00EC2196" w:rsidRPr="00E96D05" w:rsidRDefault="00EC2196" w:rsidP="00CE0578">
            <w:pPr>
              <w:jc w:val="center"/>
              <w:rPr>
                <w:rFonts w:ascii="Calibri" w:hAnsi="Calibri" w:cs="Calibri"/>
                <w:color w:val="FF0000"/>
                <w:sz w:val="18"/>
                <w:szCs w:val="18"/>
              </w:rPr>
            </w:pPr>
            <w:r w:rsidRPr="00280576">
              <w:rPr>
                <w:rFonts w:ascii="Calibri" w:hAnsi="Calibri" w:cs="Calibri"/>
                <w:sz w:val="18"/>
                <w:szCs w:val="18"/>
              </w:rPr>
              <w:t>24</w:t>
            </w:r>
          </w:p>
        </w:tc>
        <w:tc>
          <w:tcPr>
            <w:tcW w:w="1173" w:type="dxa"/>
            <w:tcBorders>
              <w:top w:val="single" w:sz="4" w:space="0" w:color="auto"/>
              <w:left w:val="nil"/>
              <w:bottom w:val="single" w:sz="4" w:space="0" w:color="auto"/>
              <w:right w:val="single" w:sz="4" w:space="0" w:color="auto"/>
            </w:tcBorders>
            <w:shd w:val="clear" w:color="auto" w:fill="auto"/>
            <w:noWrap/>
            <w:vAlign w:val="bottom"/>
          </w:tcPr>
          <w:p w:rsidR="00EC2196" w:rsidRPr="00E96D05" w:rsidRDefault="00EC2196" w:rsidP="00CE0578">
            <w:pPr>
              <w:jc w:val="right"/>
              <w:rPr>
                <w:rFonts w:ascii="Calibri" w:hAnsi="Calibri" w:cs="Calibri"/>
                <w:color w:val="FF0000"/>
                <w:sz w:val="18"/>
                <w:szCs w:val="18"/>
              </w:rPr>
            </w:pPr>
          </w:p>
        </w:tc>
        <w:tc>
          <w:tcPr>
            <w:tcW w:w="538" w:type="dxa"/>
            <w:gridSpan w:val="2"/>
            <w:tcBorders>
              <w:top w:val="single" w:sz="4" w:space="0" w:color="auto"/>
              <w:left w:val="nil"/>
              <w:bottom w:val="single" w:sz="4" w:space="0" w:color="auto"/>
              <w:right w:val="single" w:sz="4" w:space="0" w:color="auto"/>
            </w:tcBorders>
            <w:shd w:val="clear" w:color="auto" w:fill="auto"/>
            <w:noWrap/>
            <w:vAlign w:val="bottom"/>
          </w:tcPr>
          <w:p w:rsidR="00EC2196" w:rsidRPr="00E96D05" w:rsidRDefault="00EC2196" w:rsidP="00CE0578">
            <w:pPr>
              <w:jc w:val="center"/>
              <w:rPr>
                <w:rFonts w:ascii="Calibri" w:hAnsi="Calibri" w:cs="Calibri"/>
                <w:color w:val="FF0000"/>
                <w:sz w:val="18"/>
                <w:szCs w:val="18"/>
              </w:rPr>
            </w:pPr>
          </w:p>
        </w:tc>
      </w:tr>
      <w:tr w:rsidR="00EC2196" w:rsidRPr="00E96D05" w:rsidTr="00CE0578">
        <w:trPr>
          <w:trHeight w:val="510"/>
          <w:jc w:val="center"/>
        </w:trPr>
        <w:tc>
          <w:tcPr>
            <w:tcW w:w="520" w:type="dxa"/>
            <w:tcBorders>
              <w:top w:val="single" w:sz="4" w:space="0" w:color="auto"/>
              <w:left w:val="single" w:sz="4" w:space="0" w:color="auto"/>
              <w:bottom w:val="single" w:sz="4" w:space="0" w:color="auto"/>
              <w:right w:val="nil"/>
            </w:tcBorders>
            <w:shd w:val="clear" w:color="auto" w:fill="auto"/>
            <w:noWrap/>
            <w:vAlign w:val="center"/>
            <w:hideMark/>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14.</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2196" w:rsidRPr="00D97586" w:rsidRDefault="00EC2196" w:rsidP="00CE0578">
            <w:pPr>
              <w:rPr>
                <w:rFonts w:ascii="Calibri" w:hAnsi="Calibri" w:cs="Calibri"/>
                <w:sz w:val="18"/>
                <w:szCs w:val="18"/>
              </w:rPr>
            </w:pPr>
            <w:r w:rsidRPr="00D97586">
              <w:rPr>
                <w:rFonts w:ascii="Calibri" w:hAnsi="Calibri" w:cs="Calibri"/>
                <w:sz w:val="18"/>
                <w:szCs w:val="18"/>
              </w:rPr>
              <w:t>P-652/2022</w:t>
            </w:r>
          </w:p>
        </w:tc>
        <w:tc>
          <w:tcPr>
            <w:tcW w:w="1992"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rPr>
                <w:rFonts w:ascii="Calibri" w:hAnsi="Calibri" w:cs="Calibri"/>
                <w:sz w:val="18"/>
                <w:szCs w:val="18"/>
              </w:rPr>
            </w:pPr>
            <w:r w:rsidRPr="00D97586">
              <w:rPr>
                <w:rFonts w:ascii="Calibri" w:hAnsi="Calibri" w:cs="Calibri"/>
                <w:sz w:val="18"/>
                <w:szCs w:val="18"/>
              </w:rPr>
              <w:t>944-03/22-01/3</w:t>
            </w:r>
          </w:p>
        </w:tc>
        <w:tc>
          <w:tcPr>
            <w:tcW w:w="1637" w:type="dxa"/>
            <w:tcBorders>
              <w:top w:val="single" w:sz="4" w:space="0" w:color="auto"/>
              <w:left w:val="nil"/>
              <w:bottom w:val="single" w:sz="4" w:space="0" w:color="auto"/>
              <w:right w:val="single" w:sz="4" w:space="0" w:color="auto"/>
            </w:tcBorders>
            <w:shd w:val="clear" w:color="auto" w:fill="auto"/>
            <w:vAlign w:val="center"/>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utvrđenje prava vlasništva</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right"/>
              <w:rPr>
                <w:rFonts w:ascii="Calibri" w:hAnsi="Calibri" w:cs="Calibri"/>
                <w:sz w:val="18"/>
                <w:szCs w:val="18"/>
              </w:rPr>
            </w:pPr>
            <w:r w:rsidRPr="00D97586">
              <w:rPr>
                <w:rFonts w:ascii="Calibri" w:hAnsi="Calibri" w:cs="Calibri"/>
                <w:sz w:val="18"/>
                <w:szCs w:val="18"/>
              </w:rPr>
              <w:t>980.000,00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right"/>
              <w:rPr>
                <w:rFonts w:ascii="Calibri" w:hAnsi="Calibri" w:cs="Calibri"/>
                <w:sz w:val="18"/>
                <w:szCs w:val="18"/>
              </w:rPr>
            </w:pPr>
            <w:r w:rsidRPr="00D97586">
              <w:rPr>
                <w:rFonts w:ascii="Calibri" w:hAnsi="Calibri" w:cs="Calibri"/>
                <w:sz w:val="18"/>
                <w:szCs w:val="18"/>
              </w:rPr>
              <w:t>980.000,00</w:t>
            </w:r>
          </w:p>
        </w:tc>
        <w:tc>
          <w:tcPr>
            <w:tcW w:w="538"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24</w:t>
            </w:r>
          </w:p>
        </w:tc>
        <w:tc>
          <w:tcPr>
            <w:tcW w:w="1173" w:type="dxa"/>
            <w:tcBorders>
              <w:top w:val="single" w:sz="4" w:space="0" w:color="auto"/>
              <w:left w:val="nil"/>
              <w:bottom w:val="single" w:sz="4" w:space="0" w:color="auto"/>
              <w:right w:val="single" w:sz="4" w:space="0" w:color="auto"/>
            </w:tcBorders>
            <w:shd w:val="clear" w:color="auto" w:fill="auto"/>
            <w:noWrap/>
            <w:vAlign w:val="bottom"/>
          </w:tcPr>
          <w:p w:rsidR="00EC2196" w:rsidRPr="00D97586" w:rsidRDefault="00EC2196" w:rsidP="00CE0578">
            <w:pPr>
              <w:jc w:val="right"/>
              <w:rPr>
                <w:rFonts w:ascii="Calibri" w:hAnsi="Calibri" w:cs="Calibri"/>
                <w:sz w:val="18"/>
                <w:szCs w:val="18"/>
              </w:rPr>
            </w:pPr>
          </w:p>
        </w:tc>
        <w:tc>
          <w:tcPr>
            <w:tcW w:w="538" w:type="dxa"/>
            <w:gridSpan w:val="2"/>
            <w:tcBorders>
              <w:top w:val="single" w:sz="4" w:space="0" w:color="auto"/>
              <w:left w:val="nil"/>
              <w:bottom w:val="single" w:sz="4" w:space="0" w:color="auto"/>
              <w:right w:val="single" w:sz="4" w:space="0" w:color="auto"/>
            </w:tcBorders>
            <w:shd w:val="clear" w:color="auto" w:fill="auto"/>
            <w:noWrap/>
            <w:vAlign w:val="bottom"/>
          </w:tcPr>
          <w:p w:rsidR="00EC2196" w:rsidRPr="00D97586" w:rsidRDefault="00EC2196" w:rsidP="00CE0578">
            <w:pPr>
              <w:jc w:val="center"/>
              <w:rPr>
                <w:rFonts w:ascii="Calibri" w:hAnsi="Calibri" w:cs="Calibri"/>
                <w:sz w:val="18"/>
                <w:szCs w:val="18"/>
              </w:rPr>
            </w:pPr>
          </w:p>
        </w:tc>
      </w:tr>
      <w:tr w:rsidR="00EC2196" w:rsidRPr="00E96D05" w:rsidTr="00CE0578">
        <w:trPr>
          <w:trHeight w:val="51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15.</w:t>
            </w:r>
          </w:p>
        </w:tc>
        <w:tc>
          <w:tcPr>
            <w:tcW w:w="1412" w:type="dxa"/>
            <w:tcBorders>
              <w:top w:val="single" w:sz="4" w:space="0" w:color="auto"/>
              <w:left w:val="single" w:sz="4" w:space="0" w:color="auto"/>
              <w:bottom w:val="single" w:sz="4" w:space="0" w:color="auto"/>
              <w:right w:val="nil"/>
            </w:tcBorders>
            <w:shd w:val="clear" w:color="auto" w:fill="auto"/>
            <w:noWrap/>
            <w:vAlign w:val="center"/>
          </w:tcPr>
          <w:p w:rsidR="00EC2196" w:rsidRPr="00D97586" w:rsidRDefault="00EC2196" w:rsidP="00CE0578">
            <w:pPr>
              <w:rPr>
                <w:rFonts w:ascii="Calibri" w:hAnsi="Calibri" w:cs="Calibri"/>
                <w:sz w:val="18"/>
                <w:szCs w:val="18"/>
              </w:rPr>
            </w:pPr>
            <w:r w:rsidRPr="00D97586">
              <w:rPr>
                <w:rFonts w:ascii="Calibri" w:hAnsi="Calibri" w:cs="Calibri"/>
                <w:sz w:val="18"/>
                <w:szCs w:val="18"/>
              </w:rPr>
              <w:t>P-79/2022</w:t>
            </w:r>
          </w:p>
        </w:tc>
        <w:tc>
          <w:tcPr>
            <w:tcW w:w="1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2196" w:rsidRPr="00D97586" w:rsidRDefault="00EC2196" w:rsidP="00CE0578">
            <w:pPr>
              <w:rPr>
                <w:rFonts w:ascii="Calibri" w:hAnsi="Calibri" w:cs="Calibri"/>
                <w:sz w:val="18"/>
                <w:szCs w:val="18"/>
              </w:rPr>
            </w:pPr>
            <w:r w:rsidRPr="00D97586">
              <w:rPr>
                <w:rFonts w:ascii="Calibri" w:hAnsi="Calibri" w:cs="Calibri"/>
                <w:sz w:val="18"/>
                <w:szCs w:val="18"/>
              </w:rPr>
              <w:t>944-03/22-01/4</w:t>
            </w:r>
          </w:p>
        </w:tc>
        <w:tc>
          <w:tcPr>
            <w:tcW w:w="1637" w:type="dxa"/>
            <w:tcBorders>
              <w:top w:val="single" w:sz="4" w:space="0" w:color="auto"/>
              <w:left w:val="nil"/>
              <w:bottom w:val="single" w:sz="4" w:space="0" w:color="auto"/>
              <w:right w:val="single" w:sz="4" w:space="0" w:color="auto"/>
            </w:tcBorders>
            <w:shd w:val="clear" w:color="auto" w:fill="auto"/>
            <w:vAlign w:val="center"/>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utvrđenje prava vlasništva</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right"/>
              <w:rPr>
                <w:rFonts w:ascii="Calibri" w:hAnsi="Calibri" w:cs="Calibri"/>
                <w:sz w:val="18"/>
                <w:szCs w:val="18"/>
              </w:rPr>
            </w:pPr>
            <w:r w:rsidRPr="00D97586">
              <w:rPr>
                <w:rFonts w:ascii="Calibri" w:hAnsi="Calibri" w:cs="Calibri"/>
                <w:sz w:val="18"/>
                <w:szCs w:val="18"/>
              </w:rPr>
              <w:t>142.800,00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right"/>
              <w:rPr>
                <w:rFonts w:ascii="Calibri" w:hAnsi="Calibri" w:cs="Calibri"/>
                <w:sz w:val="18"/>
                <w:szCs w:val="18"/>
              </w:rPr>
            </w:pPr>
            <w:r w:rsidRPr="00D97586">
              <w:rPr>
                <w:rFonts w:ascii="Calibri" w:hAnsi="Calibri" w:cs="Calibri"/>
                <w:sz w:val="18"/>
                <w:szCs w:val="18"/>
              </w:rPr>
              <w:t>142.800,00</w:t>
            </w:r>
          </w:p>
        </w:tc>
        <w:tc>
          <w:tcPr>
            <w:tcW w:w="538"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24</w:t>
            </w:r>
          </w:p>
        </w:tc>
        <w:tc>
          <w:tcPr>
            <w:tcW w:w="1173" w:type="dxa"/>
            <w:tcBorders>
              <w:top w:val="single" w:sz="4" w:space="0" w:color="auto"/>
              <w:left w:val="nil"/>
              <w:bottom w:val="single" w:sz="4" w:space="0" w:color="auto"/>
              <w:right w:val="single" w:sz="4" w:space="0" w:color="auto"/>
            </w:tcBorders>
            <w:shd w:val="clear" w:color="auto" w:fill="auto"/>
            <w:noWrap/>
            <w:vAlign w:val="bottom"/>
          </w:tcPr>
          <w:p w:rsidR="00EC2196" w:rsidRPr="00D97586" w:rsidRDefault="00EC2196" w:rsidP="00CE0578">
            <w:pPr>
              <w:jc w:val="right"/>
              <w:rPr>
                <w:rFonts w:ascii="Calibri" w:hAnsi="Calibri" w:cs="Calibri"/>
                <w:sz w:val="18"/>
                <w:szCs w:val="18"/>
              </w:rPr>
            </w:pPr>
          </w:p>
        </w:tc>
        <w:tc>
          <w:tcPr>
            <w:tcW w:w="538" w:type="dxa"/>
            <w:gridSpan w:val="2"/>
            <w:tcBorders>
              <w:top w:val="single" w:sz="4" w:space="0" w:color="auto"/>
              <w:left w:val="nil"/>
              <w:bottom w:val="single" w:sz="4" w:space="0" w:color="auto"/>
              <w:right w:val="single" w:sz="4" w:space="0" w:color="auto"/>
            </w:tcBorders>
            <w:shd w:val="clear" w:color="auto" w:fill="auto"/>
            <w:noWrap/>
            <w:vAlign w:val="bottom"/>
          </w:tcPr>
          <w:p w:rsidR="00EC2196" w:rsidRPr="00D97586" w:rsidRDefault="00EC2196" w:rsidP="00CE0578">
            <w:pPr>
              <w:jc w:val="center"/>
              <w:rPr>
                <w:rFonts w:ascii="Calibri" w:hAnsi="Calibri" w:cs="Calibri"/>
                <w:sz w:val="18"/>
                <w:szCs w:val="18"/>
              </w:rPr>
            </w:pPr>
          </w:p>
        </w:tc>
      </w:tr>
      <w:tr w:rsidR="00EC2196" w:rsidRPr="00E96D05" w:rsidTr="00CE0578">
        <w:trPr>
          <w:trHeight w:val="51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16.</w:t>
            </w:r>
          </w:p>
        </w:tc>
        <w:tc>
          <w:tcPr>
            <w:tcW w:w="1412"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rPr>
                <w:rFonts w:ascii="Calibri" w:hAnsi="Calibri" w:cs="Calibri"/>
                <w:sz w:val="18"/>
                <w:szCs w:val="18"/>
              </w:rPr>
            </w:pPr>
            <w:r w:rsidRPr="00D97586">
              <w:rPr>
                <w:rFonts w:ascii="Calibri" w:hAnsi="Calibri" w:cs="Calibri"/>
                <w:sz w:val="18"/>
                <w:szCs w:val="18"/>
              </w:rPr>
              <w:t>P-709/2022</w:t>
            </w:r>
          </w:p>
        </w:tc>
        <w:tc>
          <w:tcPr>
            <w:tcW w:w="1992"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rPr>
                <w:rFonts w:ascii="Calibri" w:hAnsi="Calibri" w:cs="Calibri"/>
                <w:sz w:val="18"/>
                <w:szCs w:val="18"/>
              </w:rPr>
            </w:pPr>
            <w:r w:rsidRPr="00D97586">
              <w:rPr>
                <w:rFonts w:ascii="Calibri" w:hAnsi="Calibri" w:cs="Calibri"/>
                <w:sz w:val="18"/>
                <w:szCs w:val="18"/>
              </w:rPr>
              <w:t>944-03/22-01/5</w:t>
            </w:r>
          </w:p>
        </w:tc>
        <w:tc>
          <w:tcPr>
            <w:tcW w:w="1637" w:type="dxa"/>
            <w:tcBorders>
              <w:top w:val="single" w:sz="4" w:space="0" w:color="auto"/>
              <w:left w:val="nil"/>
              <w:bottom w:val="single" w:sz="4" w:space="0" w:color="auto"/>
              <w:right w:val="single" w:sz="4" w:space="0" w:color="auto"/>
            </w:tcBorders>
            <w:shd w:val="clear" w:color="auto" w:fill="auto"/>
            <w:vAlign w:val="center"/>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utvrđenje prava vlasništva</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right"/>
              <w:rPr>
                <w:rFonts w:ascii="Calibri" w:hAnsi="Calibri" w:cs="Calibri"/>
                <w:sz w:val="18"/>
                <w:szCs w:val="18"/>
              </w:rPr>
            </w:pPr>
            <w:r w:rsidRPr="00D97586">
              <w:rPr>
                <w:rFonts w:ascii="Calibri" w:hAnsi="Calibri" w:cs="Calibri"/>
                <w:sz w:val="18"/>
                <w:szCs w:val="18"/>
              </w:rPr>
              <w:t>6.300,00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right"/>
              <w:rPr>
                <w:rFonts w:ascii="Calibri" w:hAnsi="Calibri" w:cs="Calibri"/>
                <w:sz w:val="18"/>
                <w:szCs w:val="18"/>
              </w:rPr>
            </w:pPr>
            <w:r w:rsidRPr="00D97586">
              <w:rPr>
                <w:rFonts w:ascii="Calibri" w:hAnsi="Calibri" w:cs="Calibri"/>
                <w:sz w:val="18"/>
                <w:szCs w:val="18"/>
              </w:rPr>
              <w:t>6.300,00</w:t>
            </w:r>
          </w:p>
        </w:tc>
        <w:tc>
          <w:tcPr>
            <w:tcW w:w="538"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24</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right"/>
              <w:rPr>
                <w:rFonts w:ascii="Calibri" w:hAnsi="Calibri" w:cs="Calibri"/>
                <w:sz w:val="18"/>
                <w:szCs w:val="18"/>
              </w:rPr>
            </w:pPr>
          </w:p>
        </w:tc>
        <w:tc>
          <w:tcPr>
            <w:tcW w:w="538" w:type="dxa"/>
            <w:gridSpan w:val="2"/>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center"/>
              <w:rPr>
                <w:rFonts w:ascii="Calibri" w:hAnsi="Calibri" w:cs="Calibri"/>
                <w:sz w:val="18"/>
                <w:szCs w:val="18"/>
              </w:rPr>
            </w:pPr>
          </w:p>
        </w:tc>
      </w:tr>
      <w:tr w:rsidR="00EC2196" w:rsidRPr="00E96D05" w:rsidTr="00CE0578">
        <w:trPr>
          <w:trHeight w:val="51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17.</w:t>
            </w:r>
          </w:p>
        </w:tc>
        <w:tc>
          <w:tcPr>
            <w:tcW w:w="1412"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rPr>
                <w:rFonts w:ascii="Calibri" w:hAnsi="Calibri" w:cs="Calibri"/>
                <w:sz w:val="18"/>
                <w:szCs w:val="18"/>
              </w:rPr>
            </w:pPr>
            <w:r w:rsidRPr="00D97586">
              <w:rPr>
                <w:rFonts w:ascii="Calibri" w:hAnsi="Calibri" w:cs="Calibri"/>
                <w:sz w:val="18"/>
                <w:szCs w:val="18"/>
              </w:rPr>
              <w:t>P-6164/2015</w:t>
            </w:r>
          </w:p>
        </w:tc>
        <w:tc>
          <w:tcPr>
            <w:tcW w:w="1992"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rPr>
                <w:rFonts w:ascii="Calibri" w:hAnsi="Calibri" w:cs="Calibri"/>
                <w:sz w:val="18"/>
                <w:szCs w:val="18"/>
              </w:rPr>
            </w:pPr>
            <w:r w:rsidRPr="00D97586">
              <w:rPr>
                <w:rFonts w:ascii="Calibri" w:hAnsi="Calibri" w:cs="Calibri"/>
                <w:sz w:val="18"/>
                <w:szCs w:val="18"/>
              </w:rPr>
              <w:t>940-01/15-01/18</w:t>
            </w:r>
          </w:p>
        </w:tc>
        <w:tc>
          <w:tcPr>
            <w:tcW w:w="1637" w:type="dxa"/>
            <w:tcBorders>
              <w:top w:val="single" w:sz="4" w:space="0" w:color="auto"/>
              <w:left w:val="nil"/>
              <w:bottom w:val="single" w:sz="4" w:space="0" w:color="auto"/>
              <w:right w:val="single" w:sz="4" w:space="0" w:color="auto"/>
            </w:tcBorders>
            <w:shd w:val="clear" w:color="auto" w:fill="auto"/>
            <w:vAlign w:val="center"/>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utvrđenje prava vlasništva</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right"/>
              <w:rPr>
                <w:rFonts w:ascii="Calibri" w:hAnsi="Calibri" w:cs="Calibri"/>
                <w:sz w:val="18"/>
                <w:szCs w:val="18"/>
              </w:rPr>
            </w:pPr>
            <w:r w:rsidRPr="00D97586">
              <w:rPr>
                <w:rFonts w:ascii="Calibri" w:hAnsi="Calibri" w:cs="Calibri"/>
                <w:sz w:val="18"/>
                <w:szCs w:val="18"/>
              </w:rPr>
              <w:t>394.800,00</w:t>
            </w:r>
          </w:p>
        </w:tc>
        <w:tc>
          <w:tcPr>
            <w:tcW w:w="1173" w:type="dxa"/>
            <w:tcBorders>
              <w:top w:val="single" w:sz="4" w:space="0" w:color="auto"/>
              <w:left w:val="nil"/>
              <w:bottom w:val="single" w:sz="4" w:space="0" w:color="auto"/>
              <w:right w:val="single" w:sz="4" w:space="0" w:color="auto"/>
            </w:tcBorders>
            <w:shd w:val="clear" w:color="auto" w:fill="auto"/>
            <w:noWrap/>
            <w:vAlign w:val="bottom"/>
          </w:tcPr>
          <w:p w:rsidR="00EC2196" w:rsidRPr="00D97586" w:rsidRDefault="00EC2196" w:rsidP="00CE0578">
            <w:pPr>
              <w:jc w:val="right"/>
              <w:rPr>
                <w:rFonts w:ascii="Calibri" w:hAnsi="Calibri" w:cs="Calibri"/>
                <w:sz w:val="18"/>
                <w:szCs w:val="18"/>
              </w:rPr>
            </w:pPr>
            <w:r w:rsidRPr="00D97586">
              <w:rPr>
                <w:rFonts w:ascii="Calibri" w:hAnsi="Calibri" w:cs="Calibri"/>
                <w:sz w:val="18"/>
                <w:szCs w:val="18"/>
              </w:rPr>
              <w:t> </w:t>
            </w:r>
          </w:p>
        </w:tc>
        <w:tc>
          <w:tcPr>
            <w:tcW w:w="538" w:type="dxa"/>
            <w:tcBorders>
              <w:top w:val="single" w:sz="4" w:space="0" w:color="auto"/>
              <w:left w:val="nil"/>
              <w:bottom w:val="single" w:sz="4" w:space="0" w:color="auto"/>
              <w:right w:val="single" w:sz="4" w:space="0" w:color="auto"/>
            </w:tcBorders>
            <w:shd w:val="clear" w:color="auto" w:fill="auto"/>
            <w:noWrap/>
            <w:vAlign w:val="bottom"/>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 </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right"/>
              <w:rPr>
                <w:rFonts w:ascii="Calibri" w:hAnsi="Calibri" w:cs="Calibri"/>
                <w:sz w:val="18"/>
                <w:szCs w:val="18"/>
              </w:rPr>
            </w:pPr>
            <w:r w:rsidRPr="00D97586">
              <w:rPr>
                <w:rFonts w:ascii="Calibri" w:hAnsi="Calibri" w:cs="Calibri"/>
                <w:sz w:val="18"/>
                <w:szCs w:val="18"/>
              </w:rPr>
              <w:t>394.800,00</w:t>
            </w:r>
          </w:p>
        </w:tc>
        <w:tc>
          <w:tcPr>
            <w:tcW w:w="538" w:type="dxa"/>
            <w:gridSpan w:val="2"/>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24</w:t>
            </w:r>
          </w:p>
        </w:tc>
      </w:tr>
      <w:tr w:rsidR="00EC2196" w:rsidRPr="00E96D05" w:rsidTr="00CE0578">
        <w:trPr>
          <w:trHeight w:val="51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18.</w:t>
            </w:r>
          </w:p>
        </w:tc>
        <w:tc>
          <w:tcPr>
            <w:tcW w:w="1412"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rPr>
                <w:rFonts w:ascii="Calibri" w:hAnsi="Calibri" w:cs="Calibri"/>
                <w:sz w:val="18"/>
                <w:szCs w:val="18"/>
              </w:rPr>
            </w:pPr>
            <w:r w:rsidRPr="00D97586">
              <w:rPr>
                <w:rFonts w:ascii="Calibri" w:hAnsi="Calibri" w:cs="Calibri"/>
                <w:sz w:val="18"/>
                <w:szCs w:val="18"/>
              </w:rPr>
              <w:t>P-2753/2015</w:t>
            </w:r>
          </w:p>
        </w:tc>
        <w:tc>
          <w:tcPr>
            <w:tcW w:w="1992"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rPr>
                <w:rFonts w:ascii="Calibri" w:hAnsi="Calibri" w:cs="Calibri"/>
                <w:sz w:val="18"/>
                <w:szCs w:val="18"/>
              </w:rPr>
            </w:pPr>
            <w:r w:rsidRPr="00D97586">
              <w:rPr>
                <w:rFonts w:ascii="Calibri" w:hAnsi="Calibri" w:cs="Calibri"/>
                <w:sz w:val="18"/>
                <w:szCs w:val="18"/>
              </w:rPr>
              <w:t>943-01/15-01/1</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center"/>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utvrđenje prava vlasništva</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right"/>
              <w:rPr>
                <w:rFonts w:ascii="Calibri" w:hAnsi="Calibri" w:cs="Calibri"/>
                <w:sz w:val="18"/>
                <w:szCs w:val="18"/>
              </w:rPr>
            </w:pPr>
            <w:r w:rsidRPr="00D97586">
              <w:rPr>
                <w:rFonts w:ascii="Calibri" w:hAnsi="Calibri" w:cs="Calibri"/>
                <w:sz w:val="18"/>
                <w:szCs w:val="18"/>
              </w:rPr>
              <w:t>18.000,00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right"/>
              <w:rPr>
                <w:rFonts w:ascii="Calibri" w:hAnsi="Calibri" w:cs="Calibri"/>
                <w:sz w:val="18"/>
                <w:szCs w:val="18"/>
              </w:rPr>
            </w:pPr>
            <w:r w:rsidRPr="00D97586">
              <w:rPr>
                <w:rFonts w:ascii="Calibri" w:hAnsi="Calibri" w:cs="Calibri"/>
                <w:sz w:val="18"/>
                <w:szCs w:val="18"/>
              </w:rPr>
              <w:t>18.000,00</w:t>
            </w:r>
          </w:p>
        </w:tc>
        <w:tc>
          <w:tcPr>
            <w:tcW w:w="538"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24</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right"/>
              <w:rPr>
                <w:rFonts w:ascii="Calibri" w:hAnsi="Calibri" w:cs="Calibri"/>
                <w:sz w:val="18"/>
                <w:szCs w:val="18"/>
              </w:rPr>
            </w:pPr>
          </w:p>
        </w:tc>
        <w:tc>
          <w:tcPr>
            <w:tcW w:w="538" w:type="dxa"/>
            <w:gridSpan w:val="2"/>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center"/>
              <w:rPr>
                <w:rFonts w:ascii="Calibri" w:hAnsi="Calibri" w:cs="Calibri"/>
                <w:sz w:val="18"/>
                <w:szCs w:val="18"/>
              </w:rPr>
            </w:pPr>
          </w:p>
        </w:tc>
      </w:tr>
      <w:tr w:rsidR="00EC2196" w:rsidRPr="00E96D05" w:rsidTr="00CE0578">
        <w:trPr>
          <w:trHeight w:val="43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19.</w:t>
            </w:r>
          </w:p>
        </w:tc>
        <w:tc>
          <w:tcPr>
            <w:tcW w:w="1412" w:type="dxa"/>
            <w:tcBorders>
              <w:top w:val="single" w:sz="4" w:space="0" w:color="auto"/>
              <w:left w:val="nil"/>
              <w:bottom w:val="single" w:sz="4" w:space="0" w:color="auto"/>
              <w:right w:val="nil"/>
            </w:tcBorders>
            <w:shd w:val="clear" w:color="auto" w:fill="auto"/>
            <w:noWrap/>
            <w:vAlign w:val="center"/>
          </w:tcPr>
          <w:p w:rsidR="00EC2196" w:rsidRPr="00D97586" w:rsidRDefault="00EC2196" w:rsidP="00CE0578">
            <w:pPr>
              <w:rPr>
                <w:rFonts w:ascii="Calibri" w:hAnsi="Calibri" w:cs="Calibri"/>
                <w:sz w:val="18"/>
                <w:szCs w:val="18"/>
              </w:rPr>
            </w:pPr>
            <w:r w:rsidRPr="00D97586">
              <w:rPr>
                <w:rFonts w:ascii="Calibri" w:hAnsi="Calibri" w:cs="Calibri"/>
                <w:sz w:val="18"/>
                <w:szCs w:val="18"/>
              </w:rPr>
              <w:t>P-6026/15</w:t>
            </w:r>
          </w:p>
        </w:tc>
        <w:tc>
          <w:tcPr>
            <w:tcW w:w="1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2196" w:rsidRPr="00D97586" w:rsidRDefault="00EC2196" w:rsidP="00CE0578">
            <w:pPr>
              <w:rPr>
                <w:rFonts w:ascii="Calibri" w:hAnsi="Calibri" w:cs="Calibri"/>
                <w:sz w:val="18"/>
                <w:szCs w:val="18"/>
              </w:rPr>
            </w:pPr>
            <w:r w:rsidRPr="00D97586">
              <w:rPr>
                <w:rFonts w:ascii="Calibri" w:hAnsi="Calibri" w:cs="Calibri"/>
                <w:sz w:val="18"/>
                <w:szCs w:val="18"/>
              </w:rPr>
              <w:t>940-01/15-01/16</w:t>
            </w:r>
          </w:p>
        </w:tc>
        <w:tc>
          <w:tcPr>
            <w:tcW w:w="1637"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predaja u posjed</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right"/>
              <w:rPr>
                <w:rFonts w:ascii="Calibri" w:hAnsi="Calibri" w:cs="Calibri"/>
                <w:sz w:val="18"/>
                <w:szCs w:val="18"/>
              </w:rPr>
            </w:pPr>
            <w:r w:rsidRPr="00D97586">
              <w:rPr>
                <w:rFonts w:ascii="Calibri" w:hAnsi="Calibri" w:cs="Calibri"/>
                <w:sz w:val="18"/>
                <w:szCs w:val="18"/>
              </w:rPr>
              <w:t>52.200,00</w:t>
            </w:r>
          </w:p>
        </w:tc>
        <w:tc>
          <w:tcPr>
            <w:tcW w:w="1173" w:type="dxa"/>
            <w:tcBorders>
              <w:top w:val="single" w:sz="4" w:space="0" w:color="auto"/>
              <w:left w:val="nil"/>
              <w:bottom w:val="single" w:sz="4" w:space="0" w:color="auto"/>
              <w:right w:val="single" w:sz="4" w:space="0" w:color="auto"/>
            </w:tcBorders>
            <w:shd w:val="clear" w:color="auto" w:fill="auto"/>
            <w:noWrap/>
            <w:vAlign w:val="bottom"/>
          </w:tcPr>
          <w:p w:rsidR="00EC2196" w:rsidRPr="00D97586" w:rsidRDefault="00EC2196" w:rsidP="00CE0578">
            <w:pPr>
              <w:jc w:val="right"/>
              <w:rPr>
                <w:rFonts w:ascii="Calibri" w:hAnsi="Calibri" w:cs="Calibri"/>
                <w:sz w:val="18"/>
                <w:szCs w:val="18"/>
              </w:rPr>
            </w:pPr>
            <w:r w:rsidRPr="00D97586">
              <w:rPr>
                <w:rFonts w:ascii="Calibri" w:hAnsi="Calibri" w:cs="Calibri"/>
                <w:sz w:val="18"/>
                <w:szCs w:val="18"/>
              </w:rPr>
              <w:t> </w:t>
            </w:r>
          </w:p>
        </w:tc>
        <w:tc>
          <w:tcPr>
            <w:tcW w:w="538" w:type="dxa"/>
            <w:tcBorders>
              <w:top w:val="single" w:sz="4" w:space="0" w:color="auto"/>
              <w:left w:val="nil"/>
              <w:bottom w:val="single" w:sz="4" w:space="0" w:color="auto"/>
              <w:right w:val="single" w:sz="4" w:space="0" w:color="auto"/>
            </w:tcBorders>
            <w:shd w:val="clear" w:color="auto" w:fill="auto"/>
            <w:noWrap/>
            <w:vAlign w:val="bottom"/>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 </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right"/>
              <w:rPr>
                <w:rFonts w:ascii="Calibri" w:hAnsi="Calibri" w:cs="Calibri"/>
                <w:sz w:val="18"/>
                <w:szCs w:val="18"/>
              </w:rPr>
            </w:pPr>
            <w:r w:rsidRPr="00D97586">
              <w:rPr>
                <w:rFonts w:ascii="Calibri" w:hAnsi="Calibri" w:cs="Calibri"/>
                <w:sz w:val="18"/>
                <w:szCs w:val="18"/>
              </w:rPr>
              <w:t>52.200,00</w:t>
            </w:r>
          </w:p>
        </w:tc>
        <w:tc>
          <w:tcPr>
            <w:tcW w:w="538" w:type="dxa"/>
            <w:gridSpan w:val="2"/>
            <w:tcBorders>
              <w:top w:val="single" w:sz="4" w:space="0" w:color="auto"/>
              <w:left w:val="nil"/>
              <w:bottom w:val="single" w:sz="4" w:space="0" w:color="auto"/>
              <w:right w:val="single" w:sz="4" w:space="0" w:color="auto"/>
            </w:tcBorders>
            <w:shd w:val="clear" w:color="auto" w:fill="auto"/>
            <w:noWrap/>
            <w:vAlign w:val="center"/>
            <w:hideMark/>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12</w:t>
            </w:r>
          </w:p>
        </w:tc>
      </w:tr>
      <w:tr w:rsidR="00EC2196" w:rsidRPr="00E96D05" w:rsidTr="00CE0578">
        <w:trPr>
          <w:trHeight w:val="409"/>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20.</w:t>
            </w:r>
          </w:p>
        </w:tc>
        <w:tc>
          <w:tcPr>
            <w:tcW w:w="1412"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rPr>
                <w:rFonts w:ascii="Calibri" w:hAnsi="Calibri" w:cs="Calibri"/>
                <w:sz w:val="18"/>
                <w:szCs w:val="18"/>
              </w:rPr>
            </w:pPr>
            <w:r w:rsidRPr="00D97586">
              <w:rPr>
                <w:rFonts w:ascii="Calibri" w:hAnsi="Calibri" w:cs="Calibri"/>
                <w:sz w:val="18"/>
                <w:szCs w:val="18"/>
              </w:rPr>
              <w:t>P-6470/15</w:t>
            </w:r>
          </w:p>
        </w:tc>
        <w:tc>
          <w:tcPr>
            <w:tcW w:w="1992"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rPr>
                <w:rFonts w:ascii="Calibri" w:hAnsi="Calibri" w:cs="Calibri"/>
                <w:sz w:val="18"/>
                <w:szCs w:val="18"/>
              </w:rPr>
            </w:pPr>
            <w:r w:rsidRPr="00D97586">
              <w:rPr>
                <w:rFonts w:ascii="Calibri" w:hAnsi="Calibri" w:cs="Calibri"/>
                <w:sz w:val="18"/>
                <w:szCs w:val="18"/>
              </w:rPr>
              <w:t>943-01/15-01/22</w:t>
            </w:r>
          </w:p>
        </w:tc>
        <w:tc>
          <w:tcPr>
            <w:tcW w:w="1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utvrđenje prava vlasništva</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right"/>
              <w:rPr>
                <w:rFonts w:ascii="Calibri" w:hAnsi="Calibri" w:cs="Calibri"/>
                <w:sz w:val="18"/>
                <w:szCs w:val="18"/>
              </w:rPr>
            </w:pPr>
            <w:r w:rsidRPr="00D97586">
              <w:rPr>
                <w:rFonts w:ascii="Calibri" w:hAnsi="Calibri" w:cs="Calibri"/>
                <w:sz w:val="18"/>
                <w:szCs w:val="18"/>
              </w:rPr>
              <w:t>53.400,00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right"/>
              <w:rPr>
                <w:rFonts w:ascii="Calibri" w:hAnsi="Calibri" w:cs="Calibri"/>
                <w:sz w:val="18"/>
                <w:szCs w:val="18"/>
              </w:rPr>
            </w:pPr>
            <w:r w:rsidRPr="00D97586">
              <w:rPr>
                <w:rFonts w:ascii="Calibri" w:hAnsi="Calibri" w:cs="Calibri"/>
                <w:sz w:val="18"/>
                <w:szCs w:val="18"/>
              </w:rPr>
              <w:t>53.400,00</w:t>
            </w:r>
          </w:p>
        </w:tc>
        <w:tc>
          <w:tcPr>
            <w:tcW w:w="538"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24</w:t>
            </w:r>
          </w:p>
        </w:tc>
        <w:tc>
          <w:tcPr>
            <w:tcW w:w="1173" w:type="dxa"/>
            <w:tcBorders>
              <w:top w:val="single" w:sz="4" w:space="0" w:color="auto"/>
              <w:left w:val="nil"/>
              <w:bottom w:val="single" w:sz="4" w:space="0" w:color="auto"/>
              <w:right w:val="single" w:sz="4" w:space="0" w:color="auto"/>
            </w:tcBorders>
            <w:shd w:val="clear" w:color="auto" w:fill="auto"/>
            <w:noWrap/>
            <w:vAlign w:val="bottom"/>
          </w:tcPr>
          <w:p w:rsidR="00EC2196" w:rsidRPr="00D97586" w:rsidRDefault="00EC2196" w:rsidP="00CE0578">
            <w:pPr>
              <w:jc w:val="right"/>
              <w:rPr>
                <w:rFonts w:ascii="Calibri" w:hAnsi="Calibri" w:cs="Calibri"/>
                <w:sz w:val="18"/>
                <w:szCs w:val="18"/>
              </w:rPr>
            </w:pPr>
            <w:r w:rsidRPr="00D97586">
              <w:rPr>
                <w:rFonts w:ascii="Calibri" w:hAnsi="Calibri" w:cs="Calibri"/>
                <w:sz w:val="18"/>
                <w:szCs w:val="18"/>
              </w:rPr>
              <w:t> </w:t>
            </w:r>
          </w:p>
        </w:tc>
        <w:tc>
          <w:tcPr>
            <w:tcW w:w="538" w:type="dxa"/>
            <w:gridSpan w:val="2"/>
            <w:tcBorders>
              <w:top w:val="single" w:sz="4" w:space="0" w:color="auto"/>
              <w:left w:val="nil"/>
              <w:bottom w:val="single" w:sz="4" w:space="0" w:color="auto"/>
              <w:right w:val="single" w:sz="4" w:space="0" w:color="auto"/>
            </w:tcBorders>
            <w:shd w:val="clear" w:color="auto" w:fill="auto"/>
            <w:noWrap/>
            <w:vAlign w:val="bottom"/>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 </w:t>
            </w:r>
          </w:p>
        </w:tc>
      </w:tr>
      <w:tr w:rsidR="00EC2196" w:rsidRPr="00E96D05" w:rsidTr="00CE0578">
        <w:trPr>
          <w:trHeight w:val="51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21.</w:t>
            </w:r>
          </w:p>
        </w:tc>
        <w:tc>
          <w:tcPr>
            <w:tcW w:w="1412" w:type="dxa"/>
            <w:tcBorders>
              <w:top w:val="single" w:sz="4" w:space="0" w:color="auto"/>
              <w:left w:val="nil"/>
              <w:bottom w:val="single" w:sz="4" w:space="0" w:color="auto"/>
              <w:right w:val="nil"/>
            </w:tcBorders>
            <w:shd w:val="clear" w:color="auto" w:fill="auto"/>
            <w:noWrap/>
            <w:vAlign w:val="center"/>
          </w:tcPr>
          <w:p w:rsidR="00EC2196" w:rsidRPr="00D97586" w:rsidRDefault="00EC2196" w:rsidP="00CE0578">
            <w:pPr>
              <w:rPr>
                <w:rFonts w:ascii="Calibri" w:hAnsi="Calibri" w:cs="Calibri"/>
                <w:sz w:val="18"/>
                <w:szCs w:val="18"/>
              </w:rPr>
            </w:pPr>
            <w:r w:rsidRPr="00D97586">
              <w:rPr>
                <w:rFonts w:ascii="Calibri" w:hAnsi="Calibri" w:cs="Calibri"/>
                <w:sz w:val="18"/>
                <w:szCs w:val="18"/>
              </w:rPr>
              <w:t>P-274/2019</w:t>
            </w:r>
          </w:p>
        </w:tc>
        <w:tc>
          <w:tcPr>
            <w:tcW w:w="1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2196" w:rsidRPr="00D97586" w:rsidRDefault="00EC2196" w:rsidP="00CE0578">
            <w:pPr>
              <w:rPr>
                <w:rFonts w:ascii="Calibri" w:hAnsi="Calibri" w:cs="Calibri"/>
                <w:sz w:val="18"/>
                <w:szCs w:val="18"/>
              </w:rPr>
            </w:pPr>
            <w:r w:rsidRPr="00D97586">
              <w:rPr>
                <w:rFonts w:ascii="Calibri" w:hAnsi="Calibri" w:cs="Calibri"/>
                <w:sz w:val="18"/>
                <w:szCs w:val="18"/>
              </w:rPr>
              <w:t>940-01/16-01/21</w:t>
            </w:r>
          </w:p>
        </w:tc>
        <w:tc>
          <w:tcPr>
            <w:tcW w:w="1637" w:type="dxa"/>
            <w:tcBorders>
              <w:top w:val="single" w:sz="4" w:space="0" w:color="auto"/>
              <w:left w:val="nil"/>
              <w:bottom w:val="single" w:sz="4" w:space="0" w:color="auto"/>
              <w:right w:val="single" w:sz="4" w:space="0" w:color="auto"/>
            </w:tcBorders>
            <w:shd w:val="clear" w:color="auto" w:fill="auto"/>
            <w:vAlign w:val="center"/>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utvrđenje prava vlasništva</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right"/>
              <w:rPr>
                <w:rFonts w:ascii="Calibri" w:hAnsi="Calibri" w:cs="Calibri"/>
                <w:sz w:val="18"/>
                <w:szCs w:val="18"/>
              </w:rPr>
            </w:pPr>
            <w:r w:rsidRPr="00D97586">
              <w:rPr>
                <w:rFonts w:ascii="Calibri" w:hAnsi="Calibri" w:cs="Calibri"/>
                <w:sz w:val="18"/>
                <w:szCs w:val="18"/>
              </w:rPr>
              <w:t>148.800,00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right"/>
              <w:rPr>
                <w:rFonts w:ascii="Calibri" w:hAnsi="Calibri" w:cs="Calibri"/>
                <w:sz w:val="18"/>
                <w:szCs w:val="18"/>
              </w:rPr>
            </w:pPr>
            <w:r w:rsidRPr="00D97586">
              <w:rPr>
                <w:rFonts w:ascii="Calibri" w:hAnsi="Calibri" w:cs="Calibri"/>
                <w:sz w:val="18"/>
                <w:szCs w:val="18"/>
              </w:rPr>
              <w:t>148.800,00</w:t>
            </w:r>
          </w:p>
        </w:tc>
        <w:tc>
          <w:tcPr>
            <w:tcW w:w="538"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24</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right"/>
              <w:rPr>
                <w:rFonts w:ascii="Calibri" w:hAnsi="Calibri" w:cs="Calibri"/>
                <w:sz w:val="18"/>
                <w:szCs w:val="18"/>
              </w:rPr>
            </w:pPr>
          </w:p>
        </w:tc>
        <w:tc>
          <w:tcPr>
            <w:tcW w:w="538" w:type="dxa"/>
            <w:gridSpan w:val="2"/>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center"/>
              <w:rPr>
                <w:rFonts w:ascii="Calibri" w:hAnsi="Calibri" w:cs="Calibri"/>
                <w:sz w:val="18"/>
                <w:szCs w:val="18"/>
              </w:rPr>
            </w:pPr>
          </w:p>
        </w:tc>
      </w:tr>
      <w:tr w:rsidR="00EC2196" w:rsidRPr="00E96D05" w:rsidTr="00CE0578">
        <w:trPr>
          <w:trHeight w:val="51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22.</w:t>
            </w:r>
          </w:p>
        </w:tc>
        <w:tc>
          <w:tcPr>
            <w:tcW w:w="1412"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rPr>
                <w:rFonts w:ascii="Calibri" w:hAnsi="Calibri" w:cs="Calibri"/>
                <w:sz w:val="18"/>
                <w:szCs w:val="18"/>
              </w:rPr>
            </w:pPr>
            <w:r w:rsidRPr="00D97586">
              <w:rPr>
                <w:rFonts w:ascii="Calibri" w:hAnsi="Calibri" w:cs="Calibri"/>
                <w:sz w:val="18"/>
                <w:szCs w:val="18"/>
              </w:rPr>
              <w:t>P-760/16</w:t>
            </w:r>
          </w:p>
        </w:tc>
        <w:tc>
          <w:tcPr>
            <w:tcW w:w="1992"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rPr>
                <w:rFonts w:ascii="Calibri" w:hAnsi="Calibri" w:cs="Calibri"/>
                <w:sz w:val="18"/>
                <w:szCs w:val="18"/>
              </w:rPr>
            </w:pPr>
            <w:r w:rsidRPr="00D97586">
              <w:rPr>
                <w:rFonts w:ascii="Calibri" w:hAnsi="Calibri" w:cs="Calibri"/>
                <w:sz w:val="18"/>
                <w:szCs w:val="18"/>
              </w:rPr>
              <w:t>943-01/16-01/44</w:t>
            </w:r>
          </w:p>
        </w:tc>
        <w:tc>
          <w:tcPr>
            <w:tcW w:w="1637" w:type="dxa"/>
            <w:tcBorders>
              <w:top w:val="single" w:sz="4" w:space="0" w:color="auto"/>
              <w:left w:val="nil"/>
              <w:bottom w:val="single" w:sz="4" w:space="0" w:color="auto"/>
              <w:right w:val="single" w:sz="4" w:space="0" w:color="auto"/>
            </w:tcBorders>
            <w:shd w:val="clear" w:color="auto" w:fill="auto"/>
            <w:vAlign w:val="center"/>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utvrđenje prava vlasništva</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right"/>
              <w:rPr>
                <w:rFonts w:ascii="Calibri" w:hAnsi="Calibri" w:cs="Calibri"/>
                <w:sz w:val="18"/>
                <w:szCs w:val="18"/>
              </w:rPr>
            </w:pPr>
            <w:r w:rsidRPr="00D97586">
              <w:rPr>
                <w:rFonts w:ascii="Calibri" w:hAnsi="Calibri" w:cs="Calibri"/>
                <w:sz w:val="18"/>
                <w:szCs w:val="18"/>
              </w:rPr>
              <w:t>210.000,00</w:t>
            </w:r>
          </w:p>
        </w:tc>
        <w:tc>
          <w:tcPr>
            <w:tcW w:w="1173" w:type="dxa"/>
            <w:tcBorders>
              <w:top w:val="single" w:sz="4" w:space="0" w:color="auto"/>
              <w:left w:val="nil"/>
              <w:bottom w:val="single" w:sz="4" w:space="0" w:color="auto"/>
              <w:right w:val="single" w:sz="4" w:space="0" w:color="auto"/>
            </w:tcBorders>
            <w:shd w:val="clear" w:color="auto" w:fill="auto"/>
            <w:noWrap/>
            <w:vAlign w:val="bottom"/>
          </w:tcPr>
          <w:p w:rsidR="00EC2196" w:rsidRPr="00D97586" w:rsidRDefault="00EC2196" w:rsidP="00CE0578">
            <w:pPr>
              <w:jc w:val="right"/>
              <w:rPr>
                <w:rFonts w:ascii="Calibri" w:hAnsi="Calibri" w:cs="Calibri"/>
                <w:sz w:val="18"/>
                <w:szCs w:val="18"/>
              </w:rPr>
            </w:pPr>
            <w:r w:rsidRPr="00D97586">
              <w:rPr>
                <w:rFonts w:ascii="Calibri" w:hAnsi="Calibri" w:cs="Calibri"/>
                <w:sz w:val="18"/>
                <w:szCs w:val="18"/>
              </w:rPr>
              <w:t> </w:t>
            </w:r>
          </w:p>
        </w:tc>
        <w:tc>
          <w:tcPr>
            <w:tcW w:w="538" w:type="dxa"/>
            <w:tcBorders>
              <w:top w:val="single" w:sz="4" w:space="0" w:color="auto"/>
              <w:left w:val="nil"/>
              <w:bottom w:val="single" w:sz="4" w:space="0" w:color="auto"/>
              <w:right w:val="single" w:sz="4" w:space="0" w:color="auto"/>
            </w:tcBorders>
            <w:shd w:val="clear" w:color="auto" w:fill="auto"/>
            <w:noWrap/>
            <w:vAlign w:val="bottom"/>
          </w:tcPr>
          <w:p w:rsidR="00EC2196" w:rsidRPr="00D97586" w:rsidRDefault="00EC2196" w:rsidP="00CE0578">
            <w:pPr>
              <w:jc w:val="right"/>
              <w:rPr>
                <w:rFonts w:ascii="Calibri" w:hAnsi="Calibri" w:cs="Calibri"/>
                <w:sz w:val="18"/>
                <w:szCs w:val="18"/>
              </w:rPr>
            </w:pPr>
            <w:r w:rsidRPr="00D97586">
              <w:rPr>
                <w:rFonts w:ascii="Calibri" w:hAnsi="Calibri" w:cs="Calibri"/>
                <w:sz w:val="18"/>
                <w:szCs w:val="18"/>
              </w:rPr>
              <w:t> </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right"/>
              <w:rPr>
                <w:rFonts w:ascii="Calibri" w:hAnsi="Calibri" w:cs="Calibri"/>
                <w:sz w:val="18"/>
                <w:szCs w:val="18"/>
              </w:rPr>
            </w:pPr>
            <w:r w:rsidRPr="00D97586">
              <w:rPr>
                <w:rFonts w:ascii="Calibri" w:hAnsi="Calibri" w:cs="Calibri"/>
                <w:sz w:val="18"/>
                <w:szCs w:val="18"/>
              </w:rPr>
              <w:t>210.000,00</w:t>
            </w:r>
          </w:p>
        </w:tc>
        <w:tc>
          <w:tcPr>
            <w:tcW w:w="538" w:type="dxa"/>
            <w:gridSpan w:val="2"/>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24</w:t>
            </w:r>
          </w:p>
        </w:tc>
      </w:tr>
      <w:tr w:rsidR="00EC2196" w:rsidRPr="00E96D05" w:rsidTr="00CE0578">
        <w:trPr>
          <w:trHeight w:val="51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23.</w:t>
            </w:r>
          </w:p>
        </w:tc>
        <w:tc>
          <w:tcPr>
            <w:tcW w:w="1412"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rPr>
                <w:rFonts w:ascii="Calibri" w:hAnsi="Calibri" w:cs="Calibri"/>
                <w:sz w:val="18"/>
                <w:szCs w:val="18"/>
              </w:rPr>
            </w:pPr>
            <w:r w:rsidRPr="00D97586">
              <w:rPr>
                <w:rFonts w:ascii="Calibri" w:hAnsi="Calibri" w:cs="Calibri"/>
                <w:sz w:val="18"/>
                <w:szCs w:val="18"/>
              </w:rPr>
              <w:t>P-664/2017</w:t>
            </w:r>
          </w:p>
        </w:tc>
        <w:tc>
          <w:tcPr>
            <w:tcW w:w="1992"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rPr>
                <w:rFonts w:ascii="Calibri" w:hAnsi="Calibri" w:cs="Calibri"/>
                <w:sz w:val="18"/>
                <w:szCs w:val="18"/>
              </w:rPr>
            </w:pPr>
            <w:r w:rsidRPr="00D97586">
              <w:rPr>
                <w:rFonts w:ascii="Calibri" w:hAnsi="Calibri" w:cs="Calibri"/>
                <w:sz w:val="18"/>
                <w:szCs w:val="18"/>
              </w:rPr>
              <w:t>940-01/16-01/30</w:t>
            </w:r>
          </w:p>
        </w:tc>
        <w:tc>
          <w:tcPr>
            <w:tcW w:w="1637" w:type="dxa"/>
            <w:tcBorders>
              <w:top w:val="single" w:sz="4" w:space="0" w:color="auto"/>
              <w:left w:val="nil"/>
              <w:bottom w:val="single" w:sz="4" w:space="0" w:color="auto"/>
              <w:right w:val="single" w:sz="4" w:space="0" w:color="auto"/>
            </w:tcBorders>
            <w:shd w:val="clear" w:color="auto" w:fill="auto"/>
            <w:vAlign w:val="center"/>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predaja u posjed</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right"/>
              <w:rPr>
                <w:rFonts w:ascii="Calibri" w:hAnsi="Calibri" w:cs="Calibri"/>
                <w:sz w:val="18"/>
                <w:szCs w:val="18"/>
              </w:rPr>
            </w:pPr>
            <w:r w:rsidRPr="00D97586">
              <w:rPr>
                <w:rFonts w:ascii="Calibri" w:hAnsi="Calibri" w:cs="Calibri"/>
                <w:sz w:val="18"/>
                <w:szCs w:val="18"/>
              </w:rPr>
              <w:t>508.200,00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right"/>
              <w:rPr>
                <w:rFonts w:ascii="Calibri" w:hAnsi="Calibri" w:cs="Calibri"/>
                <w:sz w:val="18"/>
                <w:szCs w:val="18"/>
              </w:rPr>
            </w:pPr>
            <w:r w:rsidRPr="00D97586">
              <w:rPr>
                <w:rFonts w:ascii="Calibri" w:hAnsi="Calibri" w:cs="Calibri"/>
                <w:sz w:val="18"/>
                <w:szCs w:val="18"/>
              </w:rPr>
              <w:t> </w:t>
            </w:r>
          </w:p>
        </w:tc>
        <w:tc>
          <w:tcPr>
            <w:tcW w:w="538"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 </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right"/>
              <w:rPr>
                <w:rFonts w:ascii="Calibri" w:hAnsi="Calibri" w:cs="Calibri"/>
                <w:sz w:val="18"/>
                <w:szCs w:val="18"/>
              </w:rPr>
            </w:pPr>
            <w:r w:rsidRPr="00D97586">
              <w:rPr>
                <w:rFonts w:ascii="Calibri" w:hAnsi="Calibri" w:cs="Calibri"/>
                <w:sz w:val="18"/>
                <w:szCs w:val="18"/>
              </w:rPr>
              <w:t>508.200,00</w:t>
            </w:r>
          </w:p>
        </w:tc>
        <w:tc>
          <w:tcPr>
            <w:tcW w:w="538" w:type="dxa"/>
            <w:gridSpan w:val="2"/>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24</w:t>
            </w:r>
          </w:p>
        </w:tc>
      </w:tr>
      <w:tr w:rsidR="00EC2196" w:rsidRPr="00E96D05" w:rsidTr="00CE0578">
        <w:trPr>
          <w:trHeight w:val="409"/>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24.</w:t>
            </w:r>
          </w:p>
        </w:tc>
        <w:tc>
          <w:tcPr>
            <w:tcW w:w="1412"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rPr>
                <w:rFonts w:ascii="Calibri" w:hAnsi="Calibri" w:cs="Calibri"/>
                <w:sz w:val="18"/>
                <w:szCs w:val="18"/>
              </w:rPr>
            </w:pPr>
            <w:r w:rsidRPr="00D97586">
              <w:rPr>
                <w:rFonts w:ascii="Calibri" w:hAnsi="Calibri" w:cs="Calibri"/>
                <w:sz w:val="18"/>
                <w:szCs w:val="18"/>
              </w:rPr>
              <w:t>P-1324/2017</w:t>
            </w:r>
          </w:p>
        </w:tc>
        <w:tc>
          <w:tcPr>
            <w:tcW w:w="1992"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rPr>
                <w:rFonts w:ascii="Calibri" w:hAnsi="Calibri" w:cs="Calibri"/>
                <w:sz w:val="18"/>
                <w:szCs w:val="18"/>
              </w:rPr>
            </w:pPr>
            <w:r w:rsidRPr="00D97586">
              <w:rPr>
                <w:rFonts w:ascii="Calibri" w:hAnsi="Calibri" w:cs="Calibri"/>
                <w:sz w:val="18"/>
                <w:szCs w:val="18"/>
              </w:rPr>
              <w:t>940-01/17-01/12</w:t>
            </w:r>
          </w:p>
        </w:tc>
        <w:tc>
          <w:tcPr>
            <w:tcW w:w="1637"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utvrđenje nepostojanja ugovora</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right"/>
              <w:rPr>
                <w:rFonts w:ascii="Calibri" w:hAnsi="Calibri" w:cs="Calibri"/>
                <w:sz w:val="18"/>
                <w:szCs w:val="18"/>
              </w:rPr>
            </w:pPr>
            <w:r w:rsidRPr="00D97586">
              <w:rPr>
                <w:rFonts w:ascii="Calibri" w:hAnsi="Calibri" w:cs="Calibri"/>
                <w:sz w:val="18"/>
                <w:szCs w:val="18"/>
              </w:rPr>
              <w:t>206.400,00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right"/>
              <w:rPr>
                <w:rFonts w:ascii="Calibri" w:hAnsi="Calibri" w:cs="Calibri"/>
                <w:sz w:val="18"/>
                <w:szCs w:val="18"/>
              </w:rPr>
            </w:pPr>
            <w:r w:rsidRPr="00D97586">
              <w:rPr>
                <w:rFonts w:ascii="Calibri" w:hAnsi="Calibri" w:cs="Calibri"/>
                <w:sz w:val="18"/>
                <w:szCs w:val="18"/>
              </w:rPr>
              <w:t>206.400,00</w:t>
            </w:r>
          </w:p>
        </w:tc>
        <w:tc>
          <w:tcPr>
            <w:tcW w:w="538"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24</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right"/>
              <w:rPr>
                <w:rFonts w:ascii="Calibri" w:hAnsi="Calibri" w:cs="Calibri"/>
                <w:sz w:val="18"/>
                <w:szCs w:val="18"/>
              </w:rPr>
            </w:pPr>
            <w:r w:rsidRPr="00D97586">
              <w:rPr>
                <w:rFonts w:ascii="Calibri" w:hAnsi="Calibri" w:cs="Calibri"/>
                <w:sz w:val="18"/>
                <w:szCs w:val="18"/>
              </w:rPr>
              <w:t> </w:t>
            </w:r>
          </w:p>
        </w:tc>
        <w:tc>
          <w:tcPr>
            <w:tcW w:w="538" w:type="dxa"/>
            <w:gridSpan w:val="2"/>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 </w:t>
            </w:r>
          </w:p>
        </w:tc>
      </w:tr>
      <w:tr w:rsidR="00EC2196" w:rsidRPr="00E96D05" w:rsidTr="00CE0578">
        <w:trPr>
          <w:trHeight w:val="51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lastRenderedPageBreak/>
              <w:t>25.</w:t>
            </w:r>
          </w:p>
        </w:tc>
        <w:tc>
          <w:tcPr>
            <w:tcW w:w="1412"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rPr>
                <w:rFonts w:ascii="Calibri" w:hAnsi="Calibri" w:cs="Calibri"/>
                <w:sz w:val="18"/>
                <w:szCs w:val="18"/>
              </w:rPr>
            </w:pPr>
            <w:r w:rsidRPr="00D97586">
              <w:rPr>
                <w:rFonts w:ascii="Calibri" w:hAnsi="Calibri" w:cs="Calibri"/>
                <w:sz w:val="18"/>
                <w:szCs w:val="18"/>
              </w:rPr>
              <w:t>P-1763/2017</w:t>
            </w:r>
          </w:p>
        </w:tc>
        <w:tc>
          <w:tcPr>
            <w:tcW w:w="1992"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rPr>
                <w:rFonts w:ascii="Calibri" w:hAnsi="Calibri" w:cs="Calibri"/>
                <w:sz w:val="18"/>
                <w:szCs w:val="18"/>
              </w:rPr>
            </w:pPr>
            <w:r w:rsidRPr="00D97586">
              <w:rPr>
                <w:rFonts w:ascii="Calibri" w:hAnsi="Calibri" w:cs="Calibri"/>
                <w:sz w:val="18"/>
                <w:szCs w:val="18"/>
              </w:rPr>
              <w:t>700-01/18-01/3</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center"/>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naknada štete</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right"/>
              <w:rPr>
                <w:rFonts w:ascii="Calibri" w:hAnsi="Calibri" w:cs="Calibri"/>
                <w:sz w:val="18"/>
                <w:szCs w:val="18"/>
              </w:rPr>
            </w:pPr>
            <w:r w:rsidRPr="00D97586">
              <w:rPr>
                <w:rFonts w:ascii="Calibri" w:hAnsi="Calibri" w:cs="Calibri"/>
                <w:sz w:val="18"/>
                <w:szCs w:val="18"/>
              </w:rPr>
              <w:t>153.525,00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right"/>
              <w:rPr>
                <w:rFonts w:ascii="Calibri" w:hAnsi="Calibri" w:cs="Calibri"/>
                <w:sz w:val="18"/>
                <w:szCs w:val="18"/>
              </w:rPr>
            </w:pPr>
            <w:r w:rsidRPr="00D97586">
              <w:rPr>
                <w:rFonts w:ascii="Calibri" w:hAnsi="Calibri" w:cs="Calibri"/>
                <w:sz w:val="18"/>
                <w:szCs w:val="18"/>
              </w:rPr>
              <w:t>153.525,00</w:t>
            </w:r>
          </w:p>
        </w:tc>
        <w:tc>
          <w:tcPr>
            <w:tcW w:w="538"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24</w:t>
            </w:r>
          </w:p>
        </w:tc>
        <w:tc>
          <w:tcPr>
            <w:tcW w:w="1173" w:type="dxa"/>
            <w:tcBorders>
              <w:top w:val="single" w:sz="4" w:space="0" w:color="auto"/>
              <w:left w:val="nil"/>
              <w:bottom w:val="single" w:sz="4" w:space="0" w:color="auto"/>
              <w:right w:val="single" w:sz="4" w:space="0" w:color="auto"/>
            </w:tcBorders>
            <w:shd w:val="clear" w:color="auto" w:fill="auto"/>
            <w:noWrap/>
            <w:vAlign w:val="bottom"/>
          </w:tcPr>
          <w:p w:rsidR="00EC2196" w:rsidRPr="00D97586" w:rsidRDefault="00EC2196" w:rsidP="00CE0578">
            <w:pPr>
              <w:jc w:val="right"/>
              <w:rPr>
                <w:rFonts w:ascii="Calibri" w:hAnsi="Calibri" w:cs="Calibri"/>
                <w:sz w:val="18"/>
                <w:szCs w:val="18"/>
              </w:rPr>
            </w:pPr>
          </w:p>
        </w:tc>
        <w:tc>
          <w:tcPr>
            <w:tcW w:w="538" w:type="dxa"/>
            <w:gridSpan w:val="2"/>
            <w:tcBorders>
              <w:top w:val="single" w:sz="4" w:space="0" w:color="auto"/>
              <w:left w:val="nil"/>
              <w:bottom w:val="single" w:sz="4" w:space="0" w:color="auto"/>
              <w:right w:val="single" w:sz="4" w:space="0" w:color="auto"/>
            </w:tcBorders>
            <w:shd w:val="clear" w:color="auto" w:fill="auto"/>
            <w:noWrap/>
            <w:vAlign w:val="bottom"/>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 </w:t>
            </w:r>
          </w:p>
        </w:tc>
      </w:tr>
      <w:tr w:rsidR="00EC2196" w:rsidRPr="00E96D05" w:rsidTr="00CE0578">
        <w:trPr>
          <w:trHeight w:val="51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26.</w:t>
            </w:r>
          </w:p>
        </w:tc>
        <w:tc>
          <w:tcPr>
            <w:tcW w:w="1412" w:type="dxa"/>
            <w:tcBorders>
              <w:top w:val="single" w:sz="4" w:space="0" w:color="auto"/>
              <w:left w:val="nil"/>
              <w:bottom w:val="single" w:sz="4" w:space="0" w:color="auto"/>
              <w:right w:val="nil"/>
            </w:tcBorders>
            <w:shd w:val="clear" w:color="auto" w:fill="auto"/>
            <w:noWrap/>
            <w:vAlign w:val="center"/>
          </w:tcPr>
          <w:p w:rsidR="00EC2196" w:rsidRPr="00D97586" w:rsidRDefault="00EC2196" w:rsidP="00CE0578">
            <w:pPr>
              <w:rPr>
                <w:rFonts w:ascii="Calibri" w:hAnsi="Calibri" w:cs="Calibri"/>
                <w:sz w:val="18"/>
                <w:szCs w:val="18"/>
              </w:rPr>
            </w:pPr>
            <w:r w:rsidRPr="00D97586">
              <w:rPr>
                <w:rFonts w:ascii="Calibri" w:hAnsi="Calibri" w:cs="Calibri"/>
                <w:sz w:val="18"/>
                <w:szCs w:val="18"/>
              </w:rPr>
              <w:t>Pn-320/2018</w:t>
            </w:r>
          </w:p>
        </w:tc>
        <w:tc>
          <w:tcPr>
            <w:tcW w:w="1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2196" w:rsidRPr="00D97586" w:rsidRDefault="00EC2196" w:rsidP="00CE0578">
            <w:pPr>
              <w:rPr>
                <w:rFonts w:ascii="Calibri" w:hAnsi="Calibri" w:cs="Calibri"/>
                <w:sz w:val="18"/>
                <w:szCs w:val="18"/>
              </w:rPr>
            </w:pPr>
            <w:r w:rsidRPr="00D97586">
              <w:rPr>
                <w:rFonts w:ascii="Calibri" w:hAnsi="Calibri" w:cs="Calibri"/>
                <w:sz w:val="18"/>
                <w:szCs w:val="18"/>
              </w:rPr>
              <w:t>702-01/18-01/1</w:t>
            </w:r>
          </w:p>
        </w:tc>
        <w:tc>
          <w:tcPr>
            <w:tcW w:w="1637"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naknada štete</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right"/>
              <w:rPr>
                <w:rFonts w:ascii="Calibri" w:hAnsi="Calibri" w:cs="Calibri"/>
                <w:sz w:val="18"/>
                <w:szCs w:val="18"/>
              </w:rPr>
            </w:pPr>
            <w:r w:rsidRPr="00D97586">
              <w:rPr>
                <w:rFonts w:ascii="Calibri" w:hAnsi="Calibri" w:cs="Calibri"/>
                <w:sz w:val="18"/>
                <w:szCs w:val="18"/>
              </w:rPr>
              <w:t>375.000,00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right"/>
              <w:rPr>
                <w:rFonts w:ascii="Calibri" w:hAnsi="Calibri" w:cs="Calibri"/>
                <w:sz w:val="18"/>
                <w:szCs w:val="18"/>
              </w:rPr>
            </w:pPr>
            <w:r w:rsidRPr="00D97586">
              <w:rPr>
                <w:rFonts w:ascii="Calibri" w:hAnsi="Calibri" w:cs="Calibri"/>
                <w:sz w:val="18"/>
                <w:szCs w:val="18"/>
              </w:rPr>
              <w:t>375.000,00</w:t>
            </w:r>
          </w:p>
        </w:tc>
        <w:tc>
          <w:tcPr>
            <w:tcW w:w="538"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24</w:t>
            </w:r>
          </w:p>
        </w:tc>
        <w:tc>
          <w:tcPr>
            <w:tcW w:w="1173" w:type="dxa"/>
            <w:tcBorders>
              <w:top w:val="single" w:sz="4" w:space="0" w:color="auto"/>
              <w:left w:val="nil"/>
              <w:bottom w:val="single" w:sz="4" w:space="0" w:color="auto"/>
              <w:right w:val="single" w:sz="4" w:space="0" w:color="auto"/>
            </w:tcBorders>
            <w:shd w:val="clear" w:color="auto" w:fill="auto"/>
            <w:noWrap/>
            <w:vAlign w:val="bottom"/>
          </w:tcPr>
          <w:p w:rsidR="00EC2196" w:rsidRPr="00D97586" w:rsidRDefault="00EC2196" w:rsidP="00CE0578">
            <w:pPr>
              <w:jc w:val="right"/>
              <w:rPr>
                <w:rFonts w:ascii="Calibri" w:hAnsi="Calibri" w:cs="Calibri"/>
                <w:sz w:val="18"/>
                <w:szCs w:val="18"/>
              </w:rPr>
            </w:pPr>
            <w:r w:rsidRPr="00D97586">
              <w:rPr>
                <w:rFonts w:ascii="Calibri" w:hAnsi="Calibri" w:cs="Calibri"/>
                <w:sz w:val="18"/>
                <w:szCs w:val="18"/>
              </w:rPr>
              <w:t> </w:t>
            </w:r>
          </w:p>
        </w:tc>
        <w:tc>
          <w:tcPr>
            <w:tcW w:w="538" w:type="dxa"/>
            <w:gridSpan w:val="2"/>
            <w:tcBorders>
              <w:top w:val="single" w:sz="4" w:space="0" w:color="auto"/>
              <w:left w:val="nil"/>
              <w:bottom w:val="single" w:sz="4" w:space="0" w:color="auto"/>
              <w:right w:val="single" w:sz="4" w:space="0" w:color="auto"/>
            </w:tcBorders>
            <w:shd w:val="clear" w:color="auto" w:fill="auto"/>
            <w:noWrap/>
            <w:vAlign w:val="bottom"/>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 </w:t>
            </w:r>
          </w:p>
        </w:tc>
      </w:tr>
      <w:tr w:rsidR="00EC2196" w:rsidRPr="00E96D05" w:rsidTr="00CE0578">
        <w:trPr>
          <w:trHeight w:val="51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27.</w:t>
            </w:r>
          </w:p>
        </w:tc>
        <w:tc>
          <w:tcPr>
            <w:tcW w:w="1412"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rPr>
                <w:rFonts w:ascii="Calibri" w:hAnsi="Calibri" w:cs="Calibri"/>
                <w:sz w:val="18"/>
                <w:szCs w:val="18"/>
              </w:rPr>
            </w:pPr>
            <w:r w:rsidRPr="00D97586">
              <w:rPr>
                <w:rFonts w:ascii="Calibri" w:hAnsi="Calibri" w:cs="Calibri"/>
                <w:sz w:val="18"/>
                <w:szCs w:val="18"/>
              </w:rPr>
              <w:t>Pn-8/2020</w:t>
            </w:r>
          </w:p>
        </w:tc>
        <w:tc>
          <w:tcPr>
            <w:tcW w:w="1992"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rPr>
                <w:rFonts w:ascii="Calibri" w:hAnsi="Calibri" w:cs="Calibri"/>
                <w:sz w:val="18"/>
                <w:szCs w:val="18"/>
              </w:rPr>
            </w:pPr>
            <w:r w:rsidRPr="00D97586">
              <w:rPr>
                <w:rFonts w:ascii="Calibri" w:hAnsi="Calibri" w:cs="Calibri"/>
                <w:sz w:val="18"/>
                <w:szCs w:val="18"/>
              </w:rPr>
              <w:t>700-01/20-01/3</w:t>
            </w:r>
          </w:p>
        </w:tc>
        <w:tc>
          <w:tcPr>
            <w:tcW w:w="1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naknada štete</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right"/>
              <w:rPr>
                <w:rFonts w:ascii="Calibri" w:hAnsi="Calibri" w:cs="Calibri"/>
                <w:sz w:val="18"/>
                <w:szCs w:val="18"/>
              </w:rPr>
            </w:pPr>
            <w:r w:rsidRPr="00D97586">
              <w:rPr>
                <w:rFonts w:ascii="Calibri" w:hAnsi="Calibri" w:cs="Calibri"/>
                <w:sz w:val="18"/>
                <w:szCs w:val="18"/>
              </w:rPr>
              <w:t>160.200,00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right"/>
              <w:rPr>
                <w:rFonts w:ascii="Calibri" w:hAnsi="Calibri" w:cs="Calibri"/>
                <w:sz w:val="18"/>
                <w:szCs w:val="18"/>
              </w:rPr>
            </w:pPr>
            <w:r w:rsidRPr="00D97586">
              <w:rPr>
                <w:rFonts w:ascii="Calibri" w:hAnsi="Calibri" w:cs="Calibri"/>
                <w:sz w:val="18"/>
                <w:szCs w:val="18"/>
              </w:rPr>
              <w:t>160.200,00</w:t>
            </w:r>
          </w:p>
        </w:tc>
        <w:tc>
          <w:tcPr>
            <w:tcW w:w="538"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24</w:t>
            </w:r>
          </w:p>
        </w:tc>
        <w:tc>
          <w:tcPr>
            <w:tcW w:w="1173" w:type="dxa"/>
            <w:tcBorders>
              <w:top w:val="single" w:sz="4" w:space="0" w:color="auto"/>
              <w:left w:val="nil"/>
              <w:bottom w:val="single" w:sz="4" w:space="0" w:color="auto"/>
              <w:right w:val="single" w:sz="4" w:space="0" w:color="auto"/>
            </w:tcBorders>
            <w:shd w:val="clear" w:color="auto" w:fill="auto"/>
            <w:noWrap/>
            <w:vAlign w:val="bottom"/>
          </w:tcPr>
          <w:p w:rsidR="00EC2196" w:rsidRPr="00D97586" w:rsidRDefault="00EC2196" w:rsidP="00CE0578">
            <w:pPr>
              <w:jc w:val="right"/>
              <w:rPr>
                <w:rFonts w:ascii="Calibri" w:hAnsi="Calibri" w:cs="Calibri"/>
                <w:sz w:val="18"/>
                <w:szCs w:val="18"/>
              </w:rPr>
            </w:pPr>
            <w:r w:rsidRPr="00D97586">
              <w:rPr>
                <w:rFonts w:ascii="Calibri" w:hAnsi="Calibri" w:cs="Calibri"/>
                <w:sz w:val="18"/>
                <w:szCs w:val="18"/>
              </w:rPr>
              <w:t> </w:t>
            </w:r>
          </w:p>
        </w:tc>
        <w:tc>
          <w:tcPr>
            <w:tcW w:w="538" w:type="dxa"/>
            <w:gridSpan w:val="2"/>
            <w:tcBorders>
              <w:top w:val="single" w:sz="4" w:space="0" w:color="auto"/>
              <w:left w:val="nil"/>
              <w:bottom w:val="single" w:sz="4" w:space="0" w:color="auto"/>
              <w:right w:val="single" w:sz="4" w:space="0" w:color="auto"/>
            </w:tcBorders>
            <w:shd w:val="clear" w:color="auto" w:fill="auto"/>
            <w:noWrap/>
            <w:vAlign w:val="bottom"/>
          </w:tcPr>
          <w:p w:rsidR="00EC2196" w:rsidRPr="00D97586" w:rsidRDefault="00EC2196" w:rsidP="00CE0578">
            <w:pPr>
              <w:jc w:val="center"/>
              <w:rPr>
                <w:rFonts w:ascii="Calibri" w:hAnsi="Calibri" w:cs="Calibri"/>
                <w:sz w:val="18"/>
                <w:szCs w:val="18"/>
              </w:rPr>
            </w:pPr>
          </w:p>
        </w:tc>
      </w:tr>
      <w:tr w:rsidR="00EC2196" w:rsidRPr="00E96D05" w:rsidTr="00CE0578">
        <w:trPr>
          <w:trHeight w:val="51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28.</w:t>
            </w:r>
          </w:p>
        </w:tc>
        <w:tc>
          <w:tcPr>
            <w:tcW w:w="1412"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rPr>
                <w:rFonts w:ascii="Calibri" w:hAnsi="Calibri" w:cs="Calibri"/>
                <w:sz w:val="18"/>
                <w:szCs w:val="18"/>
              </w:rPr>
            </w:pPr>
            <w:r w:rsidRPr="00D97586">
              <w:rPr>
                <w:rFonts w:ascii="Calibri" w:hAnsi="Calibri" w:cs="Calibri"/>
                <w:sz w:val="18"/>
                <w:szCs w:val="18"/>
              </w:rPr>
              <w:t>P-537/2021</w:t>
            </w:r>
          </w:p>
        </w:tc>
        <w:tc>
          <w:tcPr>
            <w:tcW w:w="1992"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rPr>
                <w:rFonts w:ascii="Calibri" w:hAnsi="Calibri" w:cs="Calibri"/>
                <w:sz w:val="18"/>
                <w:szCs w:val="18"/>
              </w:rPr>
            </w:pPr>
            <w:r w:rsidRPr="00D97586">
              <w:rPr>
                <w:rFonts w:ascii="Calibri" w:hAnsi="Calibri" w:cs="Calibri"/>
                <w:sz w:val="18"/>
                <w:szCs w:val="18"/>
              </w:rPr>
              <w:t>702-01/21-01/1</w:t>
            </w:r>
          </w:p>
        </w:tc>
        <w:tc>
          <w:tcPr>
            <w:tcW w:w="1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naknada štete</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right"/>
              <w:rPr>
                <w:rFonts w:ascii="Calibri" w:hAnsi="Calibri" w:cs="Calibri"/>
                <w:sz w:val="18"/>
                <w:szCs w:val="18"/>
              </w:rPr>
            </w:pPr>
            <w:r w:rsidRPr="00D97586">
              <w:rPr>
                <w:rFonts w:ascii="Calibri" w:hAnsi="Calibri" w:cs="Calibri"/>
                <w:sz w:val="18"/>
                <w:szCs w:val="18"/>
              </w:rPr>
              <w:t>90.000,00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right"/>
              <w:rPr>
                <w:rFonts w:ascii="Calibri" w:hAnsi="Calibri" w:cs="Calibri"/>
                <w:sz w:val="18"/>
                <w:szCs w:val="18"/>
              </w:rPr>
            </w:pPr>
            <w:r w:rsidRPr="00D97586">
              <w:rPr>
                <w:rFonts w:ascii="Calibri" w:hAnsi="Calibri" w:cs="Calibri"/>
                <w:sz w:val="18"/>
                <w:szCs w:val="18"/>
              </w:rPr>
              <w:t>90.000,00</w:t>
            </w:r>
          </w:p>
        </w:tc>
        <w:tc>
          <w:tcPr>
            <w:tcW w:w="538"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24</w:t>
            </w:r>
          </w:p>
        </w:tc>
        <w:tc>
          <w:tcPr>
            <w:tcW w:w="1173" w:type="dxa"/>
            <w:tcBorders>
              <w:top w:val="single" w:sz="4" w:space="0" w:color="auto"/>
              <w:left w:val="nil"/>
              <w:bottom w:val="single" w:sz="4" w:space="0" w:color="auto"/>
              <w:right w:val="single" w:sz="4" w:space="0" w:color="auto"/>
            </w:tcBorders>
            <w:shd w:val="clear" w:color="auto" w:fill="auto"/>
            <w:noWrap/>
            <w:vAlign w:val="bottom"/>
          </w:tcPr>
          <w:p w:rsidR="00EC2196" w:rsidRPr="00D97586" w:rsidRDefault="00EC2196" w:rsidP="00CE0578">
            <w:pPr>
              <w:jc w:val="right"/>
              <w:rPr>
                <w:rFonts w:ascii="Calibri" w:hAnsi="Calibri" w:cs="Calibri"/>
                <w:sz w:val="18"/>
                <w:szCs w:val="18"/>
              </w:rPr>
            </w:pPr>
          </w:p>
        </w:tc>
        <w:tc>
          <w:tcPr>
            <w:tcW w:w="538" w:type="dxa"/>
            <w:gridSpan w:val="2"/>
            <w:tcBorders>
              <w:top w:val="single" w:sz="4" w:space="0" w:color="auto"/>
              <w:left w:val="nil"/>
              <w:bottom w:val="single" w:sz="4" w:space="0" w:color="auto"/>
              <w:right w:val="single" w:sz="4" w:space="0" w:color="auto"/>
            </w:tcBorders>
            <w:shd w:val="clear" w:color="auto" w:fill="auto"/>
            <w:noWrap/>
            <w:vAlign w:val="bottom"/>
          </w:tcPr>
          <w:p w:rsidR="00EC2196" w:rsidRPr="00D97586" w:rsidRDefault="00EC2196" w:rsidP="00CE0578">
            <w:pPr>
              <w:jc w:val="center"/>
              <w:rPr>
                <w:rFonts w:ascii="Calibri" w:hAnsi="Calibri" w:cs="Calibri"/>
                <w:sz w:val="18"/>
                <w:szCs w:val="18"/>
              </w:rPr>
            </w:pPr>
          </w:p>
        </w:tc>
      </w:tr>
      <w:tr w:rsidR="00EC2196" w:rsidRPr="00E96D05" w:rsidTr="00CE0578">
        <w:trPr>
          <w:trHeight w:val="51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29.</w:t>
            </w:r>
          </w:p>
        </w:tc>
        <w:tc>
          <w:tcPr>
            <w:tcW w:w="1412"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rPr>
                <w:rFonts w:ascii="Calibri" w:hAnsi="Calibri" w:cs="Calibri"/>
                <w:sz w:val="18"/>
                <w:szCs w:val="18"/>
              </w:rPr>
            </w:pPr>
            <w:r>
              <w:rPr>
                <w:rFonts w:ascii="Calibri" w:hAnsi="Calibri" w:cs="Calibri"/>
                <w:sz w:val="18"/>
                <w:szCs w:val="18"/>
              </w:rPr>
              <w:t>novo</w:t>
            </w:r>
          </w:p>
        </w:tc>
        <w:tc>
          <w:tcPr>
            <w:tcW w:w="1992"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rPr>
                <w:rFonts w:ascii="Calibri" w:hAnsi="Calibri" w:cs="Calibri"/>
                <w:sz w:val="18"/>
                <w:szCs w:val="18"/>
              </w:rPr>
            </w:pPr>
            <w:r>
              <w:rPr>
                <w:rFonts w:ascii="Calibri" w:hAnsi="Calibri" w:cs="Calibri"/>
                <w:sz w:val="18"/>
                <w:szCs w:val="18"/>
              </w:rPr>
              <w:t>940-01/22-01/4</w:t>
            </w:r>
          </w:p>
        </w:tc>
        <w:tc>
          <w:tcPr>
            <w:tcW w:w="1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2196" w:rsidRPr="00D97586" w:rsidRDefault="00EC2196" w:rsidP="00CE0578">
            <w:pPr>
              <w:jc w:val="center"/>
              <w:rPr>
                <w:rFonts w:ascii="Calibri" w:hAnsi="Calibri" w:cs="Calibri"/>
                <w:sz w:val="18"/>
                <w:szCs w:val="18"/>
              </w:rPr>
            </w:pPr>
            <w:r w:rsidRPr="00D97586">
              <w:rPr>
                <w:rFonts w:ascii="Calibri" w:hAnsi="Calibri" w:cs="Calibri"/>
                <w:sz w:val="18"/>
                <w:szCs w:val="18"/>
              </w:rPr>
              <w:t>utvrđenje prava vlasništva</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right"/>
              <w:rPr>
                <w:rFonts w:ascii="Calibri" w:hAnsi="Calibri" w:cs="Calibri"/>
                <w:sz w:val="18"/>
                <w:szCs w:val="18"/>
              </w:rPr>
            </w:pPr>
            <w:r>
              <w:rPr>
                <w:rFonts w:ascii="Calibri" w:hAnsi="Calibri" w:cs="Calibri"/>
                <w:sz w:val="18"/>
                <w:szCs w:val="18"/>
              </w:rPr>
              <w:t>62.400,00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right"/>
              <w:rPr>
                <w:rFonts w:ascii="Calibri" w:hAnsi="Calibri" w:cs="Calibri"/>
                <w:sz w:val="18"/>
                <w:szCs w:val="18"/>
              </w:rPr>
            </w:pPr>
          </w:p>
        </w:tc>
        <w:tc>
          <w:tcPr>
            <w:tcW w:w="538"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center"/>
              <w:rPr>
                <w:rFonts w:ascii="Calibri" w:hAnsi="Calibri" w:cs="Calibri"/>
                <w:sz w:val="18"/>
                <w:szCs w:val="18"/>
              </w:rPr>
            </w:pP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right"/>
              <w:rPr>
                <w:rFonts w:ascii="Calibri" w:hAnsi="Calibri" w:cs="Calibri"/>
                <w:sz w:val="18"/>
                <w:szCs w:val="18"/>
              </w:rPr>
            </w:pPr>
            <w:r>
              <w:rPr>
                <w:rFonts w:ascii="Calibri" w:hAnsi="Calibri" w:cs="Calibri"/>
                <w:sz w:val="18"/>
                <w:szCs w:val="18"/>
              </w:rPr>
              <w:t>62.400,00</w:t>
            </w:r>
          </w:p>
        </w:tc>
        <w:tc>
          <w:tcPr>
            <w:tcW w:w="538" w:type="dxa"/>
            <w:gridSpan w:val="2"/>
            <w:tcBorders>
              <w:top w:val="single" w:sz="4" w:space="0" w:color="auto"/>
              <w:left w:val="nil"/>
              <w:bottom w:val="single" w:sz="4" w:space="0" w:color="auto"/>
              <w:right w:val="single" w:sz="4" w:space="0" w:color="auto"/>
            </w:tcBorders>
            <w:shd w:val="clear" w:color="auto" w:fill="auto"/>
            <w:noWrap/>
            <w:vAlign w:val="center"/>
          </w:tcPr>
          <w:p w:rsidR="00EC2196" w:rsidRPr="00D97586" w:rsidRDefault="00EC2196" w:rsidP="00CE0578">
            <w:pPr>
              <w:jc w:val="right"/>
              <w:rPr>
                <w:rFonts w:ascii="Calibri" w:hAnsi="Calibri" w:cs="Calibri"/>
                <w:sz w:val="18"/>
                <w:szCs w:val="18"/>
              </w:rPr>
            </w:pPr>
            <w:r>
              <w:rPr>
                <w:rFonts w:ascii="Calibri" w:hAnsi="Calibri" w:cs="Calibri"/>
                <w:sz w:val="18"/>
                <w:szCs w:val="18"/>
              </w:rPr>
              <w:t>36</w:t>
            </w:r>
          </w:p>
        </w:tc>
      </w:tr>
      <w:tr w:rsidR="00EC2196" w:rsidRPr="00E96D05" w:rsidTr="00CE0578">
        <w:trPr>
          <w:trHeight w:val="520"/>
          <w:jc w:val="center"/>
        </w:trPr>
        <w:tc>
          <w:tcPr>
            <w:tcW w:w="5561" w:type="dxa"/>
            <w:gridSpan w:val="4"/>
            <w:tcBorders>
              <w:top w:val="single" w:sz="4" w:space="0" w:color="auto"/>
              <w:left w:val="single" w:sz="4" w:space="0" w:color="auto"/>
              <w:bottom w:val="single" w:sz="4" w:space="0" w:color="auto"/>
              <w:right w:val="single" w:sz="4" w:space="0" w:color="auto"/>
            </w:tcBorders>
            <w:shd w:val="pct15" w:color="auto" w:fill="auto"/>
            <w:noWrap/>
            <w:vAlign w:val="center"/>
          </w:tcPr>
          <w:p w:rsidR="00EC2196" w:rsidRPr="00FA3A6C" w:rsidRDefault="00EC2196" w:rsidP="00CE0578">
            <w:pPr>
              <w:jc w:val="center"/>
              <w:rPr>
                <w:rFonts w:ascii="Calibri" w:hAnsi="Calibri" w:cs="Calibri"/>
                <w:b/>
                <w:sz w:val="18"/>
                <w:szCs w:val="18"/>
              </w:rPr>
            </w:pPr>
            <w:r w:rsidRPr="00FA3A6C">
              <w:rPr>
                <w:rFonts w:ascii="Calibri" w:hAnsi="Calibri" w:cs="Calibri"/>
                <w:b/>
                <w:sz w:val="18"/>
                <w:szCs w:val="18"/>
              </w:rPr>
              <w:t>UKUPNO</w:t>
            </w:r>
          </w:p>
        </w:tc>
        <w:tc>
          <w:tcPr>
            <w:tcW w:w="1271" w:type="dxa"/>
            <w:tcBorders>
              <w:top w:val="single" w:sz="4" w:space="0" w:color="auto"/>
              <w:left w:val="nil"/>
              <w:bottom w:val="single" w:sz="4" w:space="0" w:color="auto"/>
              <w:right w:val="single" w:sz="4" w:space="0" w:color="auto"/>
            </w:tcBorders>
            <w:shd w:val="pct15" w:color="auto" w:fill="auto"/>
            <w:noWrap/>
            <w:vAlign w:val="center"/>
          </w:tcPr>
          <w:p w:rsidR="00EC2196" w:rsidRPr="00FA3A6C" w:rsidRDefault="00EC2196" w:rsidP="00CE0578">
            <w:pPr>
              <w:jc w:val="right"/>
              <w:rPr>
                <w:rFonts w:ascii="Calibri" w:hAnsi="Calibri" w:cs="Calibri"/>
                <w:b/>
                <w:sz w:val="18"/>
                <w:szCs w:val="18"/>
              </w:rPr>
            </w:pPr>
            <w:r>
              <w:rPr>
                <w:rFonts w:ascii="Calibri" w:hAnsi="Calibri" w:cs="Calibri"/>
                <w:b/>
                <w:sz w:val="18"/>
                <w:szCs w:val="18"/>
              </w:rPr>
              <w:t>7.031.715,00</w:t>
            </w:r>
          </w:p>
        </w:tc>
        <w:tc>
          <w:tcPr>
            <w:tcW w:w="3422" w:type="dxa"/>
            <w:gridSpan w:val="5"/>
            <w:tcBorders>
              <w:top w:val="single" w:sz="4" w:space="0" w:color="auto"/>
              <w:left w:val="nil"/>
              <w:bottom w:val="single" w:sz="4" w:space="0" w:color="auto"/>
              <w:right w:val="single" w:sz="4" w:space="0" w:color="auto"/>
            </w:tcBorders>
            <w:shd w:val="pct15" w:color="auto" w:fill="auto"/>
            <w:noWrap/>
            <w:vAlign w:val="center"/>
          </w:tcPr>
          <w:p w:rsidR="00EC2196" w:rsidRPr="00E96D05" w:rsidRDefault="00EC2196" w:rsidP="00CE0578">
            <w:pPr>
              <w:jc w:val="center"/>
              <w:rPr>
                <w:rFonts w:ascii="Calibri" w:hAnsi="Calibri" w:cs="Calibri"/>
                <w:color w:val="FF0000"/>
                <w:sz w:val="18"/>
                <w:szCs w:val="18"/>
              </w:rPr>
            </w:pPr>
          </w:p>
        </w:tc>
      </w:tr>
    </w:tbl>
    <w:p w:rsidR="0099382D" w:rsidRDefault="0099382D" w:rsidP="0099382D">
      <w:pPr>
        <w:spacing w:line="276" w:lineRule="auto"/>
        <w:jc w:val="center"/>
        <w:rPr>
          <w:rFonts w:ascii="Calibri" w:eastAsia="Calibri" w:hAnsi="Calibri"/>
          <w:b/>
          <w:color w:val="FF0000"/>
          <w:sz w:val="24"/>
          <w:szCs w:val="24"/>
          <w:lang w:eastAsia="en-US"/>
        </w:rPr>
      </w:pPr>
    </w:p>
    <w:p w:rsidR="0099382D" w:rsidRPr="00FB2C72" w:rsidRDefault="0099382D" w:rsidP="0099382D">
      <w:pPr>
        <w:pStyle w:val="BodyText"/>
        <w:widowControl/>
        <w:rPr>
          <w:rFonts w:ascii="Calibri" w:hAnsi="Calibri"/>
          <w:sz w:val="22"/>
          <w:szCs w:val="22"/>
          <w:u w:val="single"/>
          <w:lang w:val="hr-HR"/>
        </w:rPr>
      </w:pPr>
      <w:r w:rsidRPr="00FB2C72">
        <w:rPr>
          <w:rFonts w:ascii="Calibri" w:hAnsi="Calibri"/>
          <w:sz w:val="22"/>
          <w:szCs w:val="22"/>
          <w:u w:val="single"/>
          <w:lang w:val="hr-HR"/>
        </w:rPr>
        <w:t>Tablica 1</w:t>
      </w:r>
      <w:r w:rsidR="00745D36" w:rsidRPr="00FB2C72">
        <w:rPr>
          <w:rFonts w:ascii="Calibri" w:hAnsi="Calibri"/>
          <w:sz w:val="22"/>
          <w:szCs w:val="22"/>
          <w:u w:val="single"/>
          <w:lang w:val="hr-HR"/>
        </w:rPr>
        <w:t>4</w:t>
      </w:r>
      <w:r w:rsidRPr="00FB2C72">
        <w:rPr>
          <w:rFonts w:ascii="Calibri" w:hAnsi="Calibri"/>
          <w:sz w:val="22"/>
          <w:szCs w:val="22"/>
          <w:u w:val="single"/>
          <w:lang w:val="hr-HR"/>
        </w:rPr>
        <w:t xml:space="preserve">. </w:t>
      </w:r>
      <w:r w:rsidR="008E5BE6" w:rsidRPr="00FB2C72">
        <w:rPr>
          <w:rFonts w:ascii="Calibri" w:hAnsi="Calibri"/>
          <w:sz w:val="22"/>
          <w:szCs w:val="22"/>
          <w:u w:val="single"/>
          <w:lang w:val="hr-HR"/>
        </w:rPr>
        <w:t>Pregled ugovornih obveza koje mogu postati obveza na dan 31.12.202</w:t>
      </w:r>
      <w:r w:rsidR="00EC2196" w:rsidRPr="00FB2C72">
        <w:rPr>
          <w:rFonts w:ascii="Calibri" w:hAnsi="Calibri"/>
          <w:sz w:val="22"/>
          <w:szCs w:val="22"/>
          <w:u w:val="single"/>
          <w:lang w:val="hr-HR"/>
        </w:rPr>
        <w:t>2</w:t>
      </w:r>
      <w:r w:rsidRPr="00FB2C72">
        <w:rPr>
          <w:rFonts w:ascii="Calibri" w:hAnsi="Calibri"/>
          <w:sz w:val="22"/>
          <w:szCs w:val="22"/>
          <w:u w:val="single"/>
          <w:lang w:val="hr-HR"/>
        </w:rPr>
        <w:t xml:space="preserve">. </w:t>
      </w:r>
    </w:p>
    <w:p w:rsidR="0099382D" w:rsidRDefault="0099382D" w:rsidP="0099382D">
      <w:pPr>
        <w:pStyle w:val="BodyText"/>
        <w:widowControl/>
        <w:rPr>
          <w:rFonts w:ascii="Calibri" w:hAnsi="Calibri"/>
          <w:b/>
          <w:sz w:val="14"/>
          <w:szCs w:val="14"/>
          <w:lang w:val="hr-HR"/>
        </w:rPr>
      </w:pPr>
    </w:p>
    <w:tbl>
      <w:tblPr>
        <w:tblW w:w="9959" w:type="dxa"/>
        <w:tblInd w:w="93" w:type="dxa"/>
        <w:tblLook w:val="04A0" w:firstRow="1" w:lastRow="0" w:firstColumn="1" w:lastColumn="0" w:noHBand="0" w:noVBand="1"/>
      </w:tblPr>
      <w:tblGrid>
        <w:gridCol w:w="866"/>
        <w:gridCol w:w="5913"/>
        <w:gridCol w:w="933"/>
        <w:gridCol w:w="960"/>
        <w:gridCol w:w="1287"/>
      </w:tblGrid>
      <w:tr w:rsidR="006F3179" w:rsidRPr="0079274A" w:rsidTr="00CE0578">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bCs/>
                <w:color w:val="000000"/>
              </w:rPr>
            </w:pPr>
            <w:r w:rsidRPr="0079274A">
              <w:rPr>
                <w:rFonts w:ascii="Calibri" w:hAnsi="Calibri" w:cs="Calibri"/>
                <w:bCs/>
                <w:color w:val="000000"/>
              </w:rPr>
              <w:t>RBR</w:t>
            </w:r>
          </w:p>
        </w:tc>
        <w:tc>
          <w:tcPr>
            <w:tcW w:w="5913" w:type="dxa"/>
            <w:tcBorders>
              <w:top w:val="single" w:sz="4" w:space="0" w:color="auto"/>
              <w:left w:val="nil"/>
              <w:bottom w:val="single" w:sz="4" w:space="0" w:color="auto"/>
              <w:right w:val="single" w:sz="4" w:space="0" w:color="auto"/>
            </w:tcBorders>
            <w:shd w:val="clear" w:color="auto" w:fill="auto"/>
            <w:vAlign w:val="center"/>
            <w:hideMark/>
          </w:tcPr>
          <w:p w:rsidR="006F3179" w:rsidRPr="0079274A" w:rsidRDefault="006F3179" w:rsidP="00CE0578">
            <w:pPr>
              <w:jc w:val="center"/>
              <w:rPr>
                <w:rFonts w:ascii="Calibri" w:hAnsi="Calibri" w:cs="Calibri"/>
                <w:bCs/>
                <w:color w:val="000000"/>
              </w:rPr>
            </w:pPr>
            <w:r w:rsidRPr="0079274A">
              <w:rPr>
                <w:rFonts w:ascii="Calibri" w:hAnsi="Calibri" w:cs="Calibri"/>
                <w:bCs/>
                <w:color w:val="000000"/>
              </w:rPr>
              <w:t>OPIS STAVKE</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bCs/>
                <w:color w:val="000000"/>
              </w:rPr>
            </w:pPr>
            <w:r w:rsidRPr="0079274A">
              <w:rPr>
                <w:rFonts w:ascii="Calibri" w:hAnsi="Calibri" w:cs="Calibri"/>
                <w:bCs/>
                <w:color w:val="000000"/>
              </w:rPr>
              <w:t>POZICIJA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bCs/>
                <w:color w:val="000000"/>
              </w:rPr>
            </w:pPr>
            <w:r w:rsidRPr="0079274A">
              <w:rPr>
                <w:rFonts w:ascii="Calibri" w:hAnsi="Calibri" w:cs="Calibri"/>
                <w:bCs/>
                <w:color w:val="000000"/>
              </w:rPr>
              <w:t>KONTO</w:t>
            </w:r>
          </w:p>
        </w:tc>
        <w:tc>
          <w:tcPr>
            <w:tcW w:w="1287" w:type="dxa"/>
            <w:tcBorders>
              <w:top w:val="single" w:sz="4" w:space="0" w:color="auto"/>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bCs/>
                <w:color w:val="000000"/>
              </w:rPr>
            </w:pPr>
            <w:r w:rsidRPr="0079274A">
              <w:rPr>
                <w:rFonts w:ascii="Calibri" w:hAnsi="Calibri" w:cs="Calibri"/>
                <w:bCs/>
                <w:color w:val="000000"/>
              </w:rPr>
              <w:t>IZNOS</w:t>
            </w:r>
          </w:p>
        </w:tc>
      </w:tr>
      <w:tr w:rsidR="006F3179" w:rsidRPr="0079274A" w:rsidTr="00CE0578">
        <w:trPr>
          <w:trHeight w:val="359"/>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1</w:t>
            </w:r>
          </w:p>
        </w:tc>
        <w:tc>
          <w:tcPr>
            <w:tcW w:w="5913" w:type="dxa"/>
            <w:tcBorders>
              <w:top w:val="nil"/>
              <w:left w:val="nil"/>
              <w:bottom w:val="single" w:sz="4" w:space="0" w:color="auto"/>
              <w:right w:val="single" w:sz="4" w:space="0" w:color="auto"/>
            </w:tcBorders>
            <w:shd w:val="clear" w:color="auto" w:fill="auto"/>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Sporazum o suradnji na projektu PRŠI, ugovor 130-01/18-01/37</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127</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36325</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color w:val="000000"/>
              </w:rPr>
            </w:pPr>
            <w:r w:rsidRPr="0079274A">
              <w:rPr>
                <w:rFonts w:ascii="Calibri" w:hAnsi="Calibri" w:cs="Calibri"/>
                <w:color w:val="000000"/>
              </w:rPr>
              <w:t>1.936.939,28</w:t>
            </w:r>
          </w:p>
        </w:tc>
      </w:tr>
      <w:tr w:rsidR="006F3179" w:rsidRPr="0079274A" w:rsidTr="00CE0578">
        <w:trPr>
          <w:trHeight w:val="43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2</w:t>
            </w:r>
          </w:p>
        </w:tc>
        <w:tc>
          <w:tcPr>
            <w:tcW w:w="5913" w:type="dxa"/>
            <w:tcBorders>
              <w:top w:val="nil"/>
              <w:left w:val="nil"/>
              <w:bottom w:val="single" w:sz="4" w:space="0" w:color="auto"/>
              <w:right w:val="single" w:sz="4" w:space="0" w:color="auto"/>
            </w:tcBorders>
            <w:shd w:val="clear" w:color="auto" w:fill="auto"/>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Financiranje redovne djelatnosti DV Katarina Frankopan, ugovor 402-01/19-01/7</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54.13</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366111</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color w:val="000000"/>
              </w:rPr>
            </w:pPr>
            <w:r w:rsidRPr="0079274A">
              <w:rPr>
                <w:rFonts w:ascii="Calibri" w:hAnsi="Calibri" w:cs="Calibri"/>
                <w:color w:val="000000"/>
              </w:rPr>
              <w:t>284.400,00</w:t>
            </w:r>
          </w:p>
        </w:tc>
      </w:tr>
      <w:tr w:rsidR="006F3179" w:rsidRPr="0079274A" w:rsidTr="00CE0578">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3</w:t>
            </w:r>
          </w:p>
        </w:tc>
        <w:tc>
          <w:tcPr>
            <w:tcW w:w="5913" w:type="dxa"/>
            <w:tcBorders>
              <w:top w:val="nil"/>
              <w:left w:val="nil"/>
              <w:bottom w:val="single" w:sz="4" w:space="0" w:color="auto"/>
              <w:right w:val="single" w:sz="4" w:space="0" w:color="auto"/>
            </w:tcBorders>
            <w:shd w:val="clear" w:color="auto" w:fill="auto"/>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Sufinanciranje tečaja za trudnice, ugovor 500-01/22-01/2</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39.21</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366115</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color w:val="000000"/>
              </w:rPr>
            </w:pPr>
            <w:r w:rsidRPr="0079274A">
              <w:rPr>
                <w:rFonts w:ascii="Calibri" w:hAnsi="Calibri" w:cs="Calibri"/>
                <w:color w:val="000000"/>
              </w:rPr>
              <w:t>450,00</w:t>
            </w:r>
          </w:p>
        </w:tc>
      </w:tr>
      <w:tr w:rsidR="006F3179" w:rsidRPr="0079274A" w:rsidTr="00CE0578">
        <w:trPr>
          <w:trHeight w:val="518"/>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4</w:t>
            </w:r>
          </w:p>
        </w:tc>
        <w:tc>
          <w:tcPr>
            <w:tcW w:w="5913" w:type="dxa"/>
            <w:tcBorders>
              <w:top w:val="nil"/>
              <w:left w:val="nil"/>
              <w:bottom w:val="single" w:sz="4" w:space="0" w:color="auto"/>
              <w:right w:val="single" w:sz="4" w:space="0" w:color="auto"/>
            </w:tcBorders>
            <w:shd w:val="clear" w:color="auto" w:fill="auto"/>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Sporazum o razgraničenju materijalnih troškova i korištenja školske sportske dvorane, sporazum 372-02/17-01/13</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55.8</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366113</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color w:val="000000"/>
              </w:rPr>
            </w:pPr>
            <w:r w:rsidRPr="0079274A">
              <w:rPr>
                <w:rFonts w:ascii="Calibri" w:hAnsi="Calibri" w:cs="Calibri"/>
                <w:color w:val="000000"/>
              </w:rPr>
              <w:t>21.000,00</w:t>
            </w:r>
          </w:p>
        </w:tc>
      </w:tr>
      <w:tr w:rsidR="006F3179" w:rsidRPr="0079274A" w:rsidTr="00CE0578">
        <w:trPr>
          <w:trHeight w:val="414"/>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5</w:t>
            </w:r>
          </w:p>
        </w:tc>
        <w:tc>
          <w:tcPr>
            <w:tcW w:w="5913" w:type="dxa"/>
            <w:tcBorders>
              <w:top w:val="nil"/>
              <w:left w:val="nil"/>
              <w:bottom w:val="single" w:sz="4" w:space="0" w:color="auto"/>
              <w:right w:val="single" w:sz="4" w:space="0" w:color="auto"/>
            </w:tcBorders>
            <w:shd w:val="clear" w:color="auto" w:fill="auto"/>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Financiranje programskog sadržaja voditeljstva u PŠ Baška, ugovor 602-05/2-01/5</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55.7</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366113</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color w:val="000000"/>
              </w:rPr>
            </w:pPr>
            <w:r w:rsidRPr="0079274A">
              <w:rPr>
                <w:rFonts w:ascii="Calibri" w:hAnsi="Calibri" w:cs="Calibri"/>
                <w:color w:val="000000"/>
              </w:rPr>
              <w:t>8.734,05</w:t>
            </w:r>
          </w:p>
        </w:tc>
      </w:tr>
      <w:tr w:rsidR="006F3179" w:rsidRPr="0079274A" w:rsidTr="00CE0578">
        <w:trPr>
          <w:trHeight w:val="408"/>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6</w:t>
            </w:r>
          </w:p>
        </w:tc>
        <w:tc>
          <w:tcPr>
            <w:tcW w:w="5913" w:type="dxa"/>
            <w:tcBorders>
              <w:top w:val="nil"/>
              <w:left w:val="nil"/>
              <w:bottom w:val="single" w:sz="4" w:space="0" w:color="auto"/>
              <w:right w:val="single" w:sz="4" w:space="0" w:color="auto"/>
            </w:tcBorders>
            <w:shd w:val="clear" w:color="auto" w:fill="auto"/>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Financiranje troškova zapošljavanja učiteljice u produženom boravku u PŠ Baška, ugovor 602-05/22-01/5</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55.5</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366113</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color w:val="000000"/>
              </w:rPr>
            </w:pPr>
            <w:r w:rsidRPr="0079274A">
              <w:rPr>
                <w:rFonts w:ascii="Calibri" w:hAnsi="Calibri" w:cs="Calibri"/>
                <w:color w:val="000000"/>
              </w:rPr>
              <w:t>111.365,61</w:t>
            </w:r>
          </w:p>
        </w:tc>
      </w:tr>
      <w:tr w:rsidR="006F3179" w:rsidRPr="0079274A" w:rsidTr="00CE0578">
        <w:trPr>
          <w:trHeight w:val="497"/>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7</w:t>
            </w:r>
          </w:p>
        </w:tc>
        <w:tc>
          <w:tcPr>
            <w:tcW w:w="5913" w:type="dxa"/>
            <w:tcBorders>
              <w:top w:val="nil"/>
              <w:left w:val="nil"/>
              <w:bottom w:val="single" w:sz="4" w:space="0" w:color="auto"/>
              <w:right w:val="single" w:sz="4" w:space="0" w:color="auto"/>
            </w:tcBorders>
            <w:shd w:val="clear" w:color="auto" w:fill="auto"/>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Financiranje troškova zapošljavanja spremačice za održavanje i nadzor sportske dvorane, ugovor 602-05/22-01/5</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55.6</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366113</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color w:val="000000"/>
              </w:rPr>
            </w:pPr>
            <w:r w:rsidRPr="0079274A">
              <w:rPr>
                <w:rFonts w:ascii="Calibri" w:hAnsi="Calibri" w:cs="Calibri"/>
                <w:color w:val="000000"/>
              </w:rPr>
              <w:t>18.864,59</w:t>
            </w:r>
          </w:p>
        </w:tc>
      </w:tr>
      <w:tr w:rsidR="006F3179" w:rsidRPr="0079274A" w:rsidTr="00CE0578">
        <w:trPr>
          <w:trHeight w:val="703"/>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8</w:t>
            </w:r>
          </w:p>
        </w:tc>
        <w:tc>
          <w:tcPr>
            <w:tcW w:w="5913" w:type="dxa"/>
            <w:tcBorders>
              <w:top w:val="nil"/>
              <w:left w:val="nil"/>
              <w:bottom w:val="single" w:sz="4" w:space="0" w:color="auto"/>
              <w:right w:val="single" w:sz="4" w:space="0" w:color="auto"/>
            </w:tcBorders>
            <w:shd w:val="clear" w:color="auto" w:fill="auto"/>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Sufinanciranje troškova zapošljavanja stručnog suradnika, psihologa, u OŠ Fran Krsto Frankopan, ugovor 402-06/22-02/6</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55.11</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366113</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color w:val="000000"/>
              </w:rPr>
            </w:pPr>
            <w:r w:rsidRPr="0079274A">
              <w:rPr>
                <w:rFonts w:ascii="Calibri" w:hAnsi="Calibri" w:cs="Calibri"/>
                <w:color w:val="000000"/>
              </w:rPr>
              <w:t>16.030,65</w:t>
            </w:r>
          </w:p>
        </w:tc>
      </w:tr>
      <w:tr w:rsidR="006F3179" w:rsidRPr="0079274A" w:rsidTr="00CE0578">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b/>
                <w:bCs/>
                <w:color w:val="000000"/>
              </w:rPr>
            </w:pPr>
            <w:r w:rsidRPr="0079274A">
              <w:rPr>
                <w:rFonts w:ascii="Calibri" w:hAnsi="Calibri" w:cs="Calibri"/>
                <w:b/>
                <w:bCs/>
                <w:color w:val="000000"/>
              </w:rPr>
              <w:t>8</w:t>
            </w:r>
          </w:p>
        </w:tc>
        <w:tc>
          <w:tcPr>
            <w:tcW w:w="5913" w:type="dxa"/>
            <w:tcBorders>
              <w:top w:val="nil"/>
              <w:left w:val="nil"/>
              <w:bottom w:val="single" w:sz="4" w:space="0" w:color="auto"/>
              <w:right w:val="single" w:sz="4" w:space="0" w:color="auto"/>
            </w:tcBorders>
            <w:shd w:val="clear" w:color="auto" w:fill="auto"/>
            <w:vAlign w:val="center"/>
            <w:hideMark/>
          </w:tcPr>
          <w:p w:rsidR="006F3179" w:rsidRPr="0079274A" w:rsidRDefault="006F3179" w:rsidP="00CE0578">
            <w:pPr>
              <w:rPr>
                <w:rFonts w:ascii="Calibri" w:hAnsi="Calibri" w:cs="Calibri"/>
                <w:b/>
                <w:bCs/>
                <w:color w:val="000000"/>
              </w:rPr>
            </w:pPr>
            <w:r w:rsidRPr="0079274A">
              <w:rPr>
                <w:rFonts w:ascii="Calibri" w:hAnsi="Calibri" w:cs="Calibri"/>
                <w:b/>
                <w:bCs/>
                <w:color w:val="000000"/>
              </w:rPr>
              <w:t>Ukupan iznos ugovora  s proračunima i proračunskim korisnicima drugih proračuna</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b/>
                <w:bCs/>
                <w:color w:val="000000"/>
              </w:rPr>
            </w:pPr>
            <w:r w:rsidRPr="0079274A">
              <w:rPr>
                <w:rFonts w:ascii="Calibri" w:hAnsi="Calibri" w:cs="Calibri"/>
                <w:b/>
                <w:bCs/>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b/>
                <w:bCs/>
                <w:color w:val="000000"/>
              </w:rPr>
            </w:pPr>
            <w:r w:rsidRPr="0079274A">
              <w:rPr>
                <w:rFonts w:ascii="Calibri" w:hAnsi="Calibri" w:cs="Calibri"/>
                <w:b/>
                <w:bCs/>
                <w:color w:val="000000"/>
              </w:rPr>
              <w:t> </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b/>
                <w:bCs/>
                <w:color w:val="000000"/>
              </w:rPr>
            </w:pPr>
            <w:r w:rsidRPr="0079274A">
              <w:rPr>
                <w:rFonts w:ascii="Calibri" w:hAnsi="Calibri" w:cs="Calibri"/>
                <w:b/>
                <w:bCs/>
                <w:color w:val="000000"/>
              </w:rPr>
              <w:t>2.397.784,18</w:t>
            </w:r>
          </w:p>
        </w:tc>
      </w:tr>
      <w:tr w:rsidR="006F3179" w:rsidRPr="0079274A" w:rsidTr="00CE0578">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1</w:t>
            </w:r>
          </w:p>
        </w:tc>
        <w:tc>
          <w:tcPr>
            <w:tcW w:w="5913" w:type="dxa"/>
            <w:tcBorders>
              <w:top w:val="nil"/>
              <w:left w:val="nil"/>
              <w:bottom w:val="single" w:sz="4" w:space="0" w:color="auto"/>
              <w:right w:val="single" w:sz="4" w:space="0" w:color="auto"/>
            </w:tcBorders>
            <w:shd w:val="clear" w:color="auto" w:fill="auto"/>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Mjesečna renta na ime tuđe pomoći</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53.3</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38319</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color w:val="000000"/>
              </w:rPr>
            </w:pPr>
            <w:r w:rsidRPr="0079274A">
              <w:rPr>
                <w:rFonts w:ascii="Calibri" w:hAnsi="Calibri" w:cs="Calibri"/>
                <w:color w:val="000000"/>
              </w:rPr>
              <w:t>5.400,00</w:t>
            </w:r>
          </w:p>
        </w:tc>
      </w:tr>
      <w:tr w:rsidR="006F3179" w:rsidRPr="0079274A" w:rsidTr="00CE0578">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b/>
                <w:bCs/>
                <w:color w:val="000000"/>
              </w:rPr>
            </w:pPr>
            <w:r w:rsidRPr="0079274A">
              <w:rPr>
                <w:rFonts w:ascii="Calibri" w:hAnsi="Calibri" w:cs="Calibri"/>
                <w:b/>
                <w:bCs/>
                <w:color w:val="000000"/>
              </w:rPr>
              <w:t>1</w:t>
            </w:r>
          </w:p>
        </w:tc>
        <w:tc>
          <w:tcPr>
            <w:tcW w:w="5913" w:type="dxa"/>
            <w:tcBorders>
              <w:top w:val="nil"/>
              <w:left w:val="nil"/>
              <w:bottom w:val="single" w:sz="4" w:space="0" w:color="auto"/>
              <w:right w:val="single" w:sz="4" w:space="0" w:color="auto"/>
            </w:tcBorders>
            <w:shd w:val="clear" w:color="auto" w:fill="auto"/>
            <w:vAlign w:val="center"/>
            <w:hideMark/>
          </w:tcPr>
          <w:p w:rsidR="006F3179" w:rsidRPr="0079274A" w:rsidRDefault="006F3179" w:rsidP="00CE0578">
            <w:pPr>
              <w:rPr>
                <w:rFonts w:ascii="Calibri" w:hAnsi="Calibri" w:cs="Calibri"/>
                <w:b/>
                <w:bCs/>
                <w:color w:val="000000"/>
              </w:rPr>
            </w:pPr>
            <w:r w:rsidRPr="0079274A">
              <w:rPr>
                <w:rFonts w:ascii="Calibri" w:hAnsi="Calibri" w:cs="Calibri"/>
                <w:b/>
                <w:bCs/>
                <w:color w:val="000000"/>
              </w:rPr>
              <w:t>Ukupna godišnja obveza, sudska presuda</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 </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b/>
                <w:bCs/>
                <w:color w:val="000000"/>
              </w:rPr>
            </w:pPr>
            <w:r w:rsidRPr="0079274A">
              <w:rPr>
                <w:rFonts w:ascii="Calibri" w:hAnsi="Calibri" w:cs="Calibri"/>
                <w:b/>
                <w:bCs/>
                <w:color w:val="000000"/>
              </w:rPr>
              <w:t>5.400,00</w:t>
            </w:r>
          </w:p>
        </w:tc>
      </w:tr>
      <w:tr w:rsidR="006F3179" w:rsidRPr="0079274A" w:rsidTr="00CE0578">
        <w:trPr>
          <w:trHeight w:val="431"/>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1</w:t>
            </w:r>
          </w:p>
        </w:tc>
        <w:tc>
          <w:tcPr>
            <w:tcW w:w="5913" w:type="dxa"/>
            <w:tcBorders>
              <w:top w:val="nil"/>
              <w:left w:val="nil"/>
              <w:bottom w:val="single" w:sz="4" w:space="0" w:color="auto"/>
              <w:right w:val="single" w:sz="4" w:space="0" w:color="auto"/>
            </w:tcBorders>
            <w:shd w:val="clear" w:color="auto" w:fill="auto"/>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Sufinanciranje prijevoza učenika i studenta 2022./2023., ugovor 402-05/22-01/4</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59.1</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372211</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color w:val="000000"/>
              </w:rPr>
            </w:pPr>
            <w:r w:rsidRPr="0079274A">
              <w:rPr>
                <w:rFonts w:ascii="Calibri" w:hAnsi="Calibri" w:cs="Calibri"/>
                <w:color w:val="000000"/>
              </w:rPr>
              <w:t>26.000,00</w:t>
            </w:r>
          </w:p>
        </w:tc>
      </w:tr>
      <w:tr w:rsidR="006F3179" w:rsidRPr="0079274A" w:rsidTr="00CE0578">
        <w:trPr>
          <w:trHeight w:val="49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2</w:t>
            </w:r>
          </w:p>
        </w:tc>
        <w:tc>
          <w:tcPr>
            <w:tcW w:w="5913" w:type="dxa"/>
            <w:tcBorders>
              <w:top w:val="nil"/>
              <w:left w:val="nil"/>
              <w:bottom w:val="single" w:sz="4" w:space="0" w:color="auto"/>
              <w:right w:val="single" w:sz="4" w:space="0" w:color="auto"/>
            </w:tcBorders>
            <w:shd w:val="clear" w:color="auto" w:fill="auto"/>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Najam uređaja/pisača za novu katastarsku izmjeru Jurandvor, ugovor 931-01/21-01/1</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35.5</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32353</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color w:val="000000"/>
              </w:rPr>
            </w:pPr>
            <w:r w:rsidRPr="0079274A">
              <w:rPr>
                <w:rFonts w:ascii="Calibri" w:hAnsi="Calibri" w:cs="Calibri"/>
                <w:color w:val="000000"/>
              </w:rPr>
              <w:t>1.485,00</w:t>
            </w:r>
          </w:p>
        </w:tc>
      </w:tr>
      <w:tr w:rsidR="006F3179" w:rsidRPr="0079274A" w:rsidTr="00CE0578">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3</w:t>
            </w:r>
          </w:p>
        </w:tc>
        <w:tc>
          <w:tcPr>
            <w:tcW w:w="5913" w:type="dxa"/>
            <w:tcBorders>
              <w:top w:val="nil"/>
              <w:left w:val="nil"/>
              <w:bottom w:val="single" w:sz="4" w:space="0" w:color="auto"/>
              <w:right w:val="single" w:sz="4" w:space="0" w:color="auto"/>
            </w:tcBorders>
            <w:shd w:val="clear" w:color="auto" w:fill="auto"/>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Ugovor o korištenju prostora i okoliša Crkve sv. Marka</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61.2</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3811204</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color w:val="000000"/>
              </w:rPr>
            </w:pPr>
            <w:r w:rsidRPr="0079274A">
              <w:rPr>
                <w:rFonts w:ascii="Calibri" w:hAnsi="Calibri" w:cs="Calibri"/>
                <w:color w:val="000000"/>
              </w:rPr>
              <w:t>2.500,00</w:t>
            </w:r>
          </w:p>
        </w:tc>
      </w:tr>
      <w:tr w:rsidR="006F3179" w:rsidRPr="0079274A" w:rsidTr="00CE0578">
        <w:trPr>
          <w:trHeight w:val="392"/>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4</w:t>
            </w:r>
          </w:p>
        </w:tc>
        <w:tc>
          <w:tcPr>
            <w:tcW w:w="5913" w:type="dxa"/>
            <w:tcBorders>
              <w:top w:val="nil"/>
              <w:left w:val="nil"/>
              <w:bottom w:val="single" w:sz="4" w:space="0" w:color="auto"/>
              <w:right w:val="single" w:sz="4" w:space="0" w:color="auto"/>
            </w:tcBorders>
            <w:shd w:val="clear" w:color="auto" w:fill="auto"/>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VII. izmjene i dopune Prostornog plana uređenja Općine Baška, ugovor 030-03/21-01/3</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115.15</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4264118</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color w:val="000000"/>
              </w:rPr>
            </w:pPr>
            <w:r w:rsidRPr="0079274A">
              <w:rPr>
                <w:rFonts w:ascii="Calibri" w:hAnsi="Calibri" w:cs="Calibri"/>
                <w:color w:val="000000"/>
              </w:rPr>
              <w:t>75.000,00</w:t>
            </w:r>
          </w:p>
        </w:tc>
      </w:tr>
      <w:tr w:rsidR="006F3179" w:rsidRPr="0079274A" w:rsidTr="00CE0578">
        <w:trPr>
          <w:trHeight w:val="456"/>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5</w:t>
            </w:r>
          </w:p>
        </w:tc>
        <w:tc>
          <w:tcPr>
            <w:tcW w:w="5913" w:type="dxa"/>
            <w:tcBorders>
              <w:top w:val="nil"/>
              <w:left w:val="nil"/>
              <w:bottom w:val="single" w:sz="4" w:space="0" w:color="auto"/>
              <w:right w:val="single" w:sz="4" w:space="0" w:color="auto"/>
            </w:tcBorders>
            <w:shd w:val="clear" w:color="auto" w:fill="auto"/>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Ugovor o suradnji na provedbi programa Pomoć u kući, ugovor 112-01/15-01/8, dodatak Ug.551-02/22-00/1</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58.16</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37222</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color w:val="000000"/>
              </w:rPr>
            </w:pPr>
            <w:r w:rsidRPr="0079274A">
              <w:rPr>
                <w:rFonts w:ascii="Calibri" w:hAnsi="Calibri" w:cs="Calibri"/>
                <w:color w:val="000000"/>
              </w:rPr>
              <w:t>200.000,00</w:t>
            </w:r>
          </w:p>
        </w:tc>
      </w:tr>
      <w:tr w:rsidR="006F3179" w:rsidRPr="0079274A" w:rsidTr="00CE0578">
        <w:trPr>
          <w:trHeight w:val="379"/>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6</w:t>
            </w:r>
          </w:p>
        </w:tc>
        <w:tc>
          <w:tcPr>
            <w:tcW w:w="5913" w:type="dxa"/>
            <w:tcBorders>
              <w:top w:val="nil"/>
              <w:left w:val="nil"/>
              <w:bottom w:val="single" w:sz="4" w:space="0" w:color="auto"/>
              <w:right w:val="single" w:sz="4" w:space="0" w:color="auto"/>
            </w:tcBorders>
            <w:shd w:val="clear" w:color="auto" w:fill="auto"/>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Uporaba sustava www.moj-eracun.hr i www.moj-earhiv.hr, ugovor 650-01/21-01/8</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41.1</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32389</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color w:val="000000"/>
              </w:rPr>
            </w:pPr>
            <w:r w:rsidRPr="0079274A">
              <w:rPr>
                <w:rFonts w:ascii="Calibri" w:hAnsi="Calibri" w:cs="Calibri"/>
                <w:color w:val="000000"/>
              </w:rPr>
              <w:t>4.510,00</w:t>
            </w:r>
          </w:p>
        </w:tc>
      </w:tr>
      <w:tr w:rsidR="006F3179" w:rsidRPr="0079274A" w:rsidTr="00CE0578">
        <w:trPr>
          <w:trHeight w:val="457"/>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7</w:t>
            </w:r>
          </w:p>
        </w:tc>
        <w:tc>
          <w:tcPr>
            <w:tcW w:w="5913" w:type="dxa"/>
            <w:tcBorders>
              <w:top w:val="nil"/>
              <w:left w:val="nil"/>
              <w:bottom w:val="single" w:sz="4" w:space="0" w:color="auto"/>
              <w:right w:val="single" w:sz="4" w:space="0" w:color="auto"/>
            </w:tcBorders>
            <w:shd w:val="clear" w:color="auto" w:fill="auto"/>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Ugovor o uslugama predočavanja rezultata nove katastarske izmjere k.o.Jurandvor, ugovor 931-01/15-01/3</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40.45</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3631301</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color w:val="000000"/>
              </w:rPr>
            </w:pPr>
            <w:r w:rsidRPr="0079274A">
              <w:rPr>
                <w:rFonts w:ascii="Calibri" w:hAnsi="Calibri" w:cs="Calibri"/>
                <w:color w:val="000000"/>
              </w:rPr>
              <w:t>85.875,00</w:t>
            </w:r>
          </w:p>
        </w:tc>
      </w:tr>
      <w:tr w:rsidR="006F3179" w:rsidRPr="0079274A" w:rsidTr="00CE0578">
        <w:trPr>
          <w:trHeight w:val="699"/>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8</w:t>
            </w:r>
          </w:p>
        </w:tc>
        <w:tc>
          <w:tcPr>
            <w:tcW w:w="5913" w:type="dxa"/>
            <w:tcBorders>
              <w:top w:val="nil"/>
              <w:left w:val="nil"/>
              <w:bottom w:val="single" w:sz="4" w:space="0" w:color="auto"/>
              <w:right w:val="single" w:sz="4" w:space="0" w:color="auto"/>
            </w:tcBorders>
            <w:shd w:val="clear" w:color="auto" w:fill="auto"/>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Izgradnja površine za sportske aktivnosti "street workout" i slobodno vježbanje na otovorenom", Ugovor 406-03/22-02/3</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114.7</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422740</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color w:val="000000"/>
              </w:rPr>
            </w:pPr>
            <w:r w:rsidRPr="0079274A">
              <w:rPr>
                <w:rFonts w:ascii="Calibri" w:hAnsi="Calibri" w:cs="Calibri"/>
                <w:color w:val="000000"/>
              </w:rPr>
              <w:t>289.812,50</w:t>
            </w:r>
          </w:p>
        </w:tc>
      </w:tr>
      <w:tr w:rsidR="006F3179" w:rsidRPr="0079274A" w:rsidTr="00CE0578">
        <w:trPr>
          <w:trHeight w:val="42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9</w:t>
            </w:r>
          </w:p>
        </w:tc>
        <w:tc>
          <w:tcPr>
            <w:tcW w:w="5913" w:type="dxa"/>
            <w:tcBorders>
              <w:top w:val="nil"/>
              <w:left w:val="nil"/>
              <w:bottom w:val="single" w:sz="4" w:space="0" w:color="auto"/>
              <w:right w:val="single" w:sz="4" w:space="0" w:color="auto"/>
            </w:tcBorders>
            <w:shd w:val="clear" w:color="auto" w:fill="auto"/>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Sanacija potpornog zida s postojećim stepenicama, Vela plaža,Zarok, duž</w:t>
            </w:r>
            <w:r>
              <w:rPr>
                <w:rFonts w:ascii="Calibri" w:hAnsi="Calibri" w:cs="Calibri"/>
                <w:color w:val="000000"/>
              </w:rPr>
              <w:t>ine 28m, Ugovor 361-01/22-01/17</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37.82</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3232902</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color w:val="000000"/>
              </w:rPr>
            </w:pPr>
            <w:r w:rsidRPr="0079274A">
              <w:rPr>
                <w:rFonts w:ascii="Calibri" w:hAnsi="Calibri" w:cs="Calibri"/>
                <w:color w:val="000000"/>
              </w:rPr>
              <w:t>433.275,00</w:t>
            </w:r>
          </w:p>
        </w:tc>
      </w:tr>
      <w:tr w:rsidR="006F3179" w:rsidRPr="0079274A" w:rsidTr="00CE0578">
        <w:trPr>
          <w:trHeight w:val="773"/>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lastRenderedPageBreak/>
              <w:t>10</w:t>
            </w:r>
          </w:p>
        </w:tc>
        <w:tc>
          <w:tcPr>
            <w:tcW w:w="5913" w:type="dxa"/>
            <w:tcBorders>
              <w:top w:val="nil"/>
              <w:left w:val="nil"/>
              <w:bottom w:val="single" w:sz="4" w:space="0" w:color="auto"/>
              <w:right w:val="single" w:sz="4" w:space="0" w:color="auto"/>
            </w:tcBorders>
            <w:shd w:val="clear" w:color="auto" w:fill="auto"/>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Ugovor o opskrbi električnom energijom br.0003-2022-3008470522 za obračunsko mjesto Batomalj bb</w:t>
            </w:r>
            <w:r>
              <w:rPr>
                <w:rFonts w:ascii="Calibri" w:hAnsi="Calibri" w:cs="Calibri"/>
                <w:color w:val="000000"/>
              </w:rPr>
              <w:t xml:space="preserve"> </w:t>
            </w:r>
            <w:r w:rsidRPr="0079274A">
              <w:rPr>
                <w:rFonts w:ascii="Calibri" w:hAnsi="Calibri" w:cs="Calibri"/>
                <w:color w:val="000000"/>
              </w:rPr>
              <w:t>/</w:t>
            </w:r>
            <w:r>
              <w:rPr>
                <w:rFonts w:ascii="Calibri" w:hAnsi="Calibri" w:cs="Calibri"/>
                <w:color w:val="000000"/>
              </w:rPr>
              <w:t xml:space="preserve"> </w:t>
            </w:r>
            <w:r w:rsidRPr="0079274A">
              <w:rPr>
                <w:rFonts w:ascii="Calibri" w:hAnsi="Calibri" w:cs="Calibri"/>
                <w:color w:val="000000"/>
              </w:rPr>
              <w:t>1210963905</w:t>
            </w:r>
            <w:r>
              <w:rPr>
                <w:rFonts w:ascii="Calibri" w:hAnsi="Calibri" w:cs="Calibri"/>
                <w:color w:val="000000"/>
              </w:rPr>
              <w:t xml:space="preserve"> </w:t>
            </w:r>
            <w:r w:rsidRPr="0079274A">
              <w:rPr>
                <w:rFonts w:ascii="Calibri" w:hAnsi="Calibri" w:cs="Calibri"/>
                <w:color w:val="000000"/>
              </w:rPr>
              <w:t>/</w:t>
            </w:r>
            <w:r>
              <w:rPr>
                <w:rFonts w:ascii="Calibri" w:hAnsi="Calibri" w:cs="Calibri"/>
                <w:color w:val="000000"/>
              </w:rPr>
              <w:t xml:space="preserve"> </w:t>
            </w:r>
            <w:r w:rsidRPr="0079274A">
              <w:rPr>
                <w:rFonts w:ascii="Calibri" w:hAnsi="Calibri" w:cs="Calibri"/>
                <w:color w:val="000000"/>
              </w:rPr>
              <w:t>385004012109639054, ugovor 030-08/21-01/5</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13</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322311</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color w:val="000000"/>
              </w:rPr>
            </w:pPr>
            <w:r w:rsidRPr="0079274A">
              <w:rPr>
                <w:rFonts w:ascii="Calibri" w:hAnsi="Calibri" w:cs="Calibri"/>
                <w:color w:val="000000"/>
              </w:rPr>
              <w:t>62.600,00</w:t>
            </w:r>
          </w:p>
        </w:tc>
      </w:tr>
      <w:tr w:rsidR="006F3179" w:rsidRPr="0079274A" w:rsidTr="00CE0578">
        <w:trPr>
          <w:trHeight w:val="414"/>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11</w:t>
            </w:r>
          </w:p>
        </w:tc>
        <w:tc>
          <w:tcPr>
            <w:tcW w:w="5913" w:type="dxa"/>
            <w:tcBorders>
              <w:top w:val="nil"/>
              <w:left w:val="nil"/>
              <w:bottom w:val="single" w:sz="4" w:space="0" w:color="auto"/>
              <w:right w:val="single" w:sz="4" w:space="0" w:color="auto"/>
            </w:tcBorders>
            <w:shd w:val="clear" w:color="auto" w:fill="auto"/>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Ugovor o priključenju SE Barbičin br. 401206-160005-001010306, klasa 310-02/20-01/6</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115.37</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4264145</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color w:val="000000"/>
              </w:rPr>
            </w:pPr>
            <w:r w:rsidRPr="0079274A">
              <w:rPr>
                <w:rFonts w:ascii="Calibri" w:hAnsi="Calibri" w:cs="Calibri"/>
                <w:color w:val="000000"/>
              </w:rPr>
              <w:t>1.388.787,50</w:t>
            </w:r>
          </w:p>
        </w:tc>
      </w:tr>
      <w:tr w:rsidR="006F3179" w:rsidRPr="0079274A" w:rsidTr="00CE0578">
        <w:trPr>
          <w:trHeight w:val="351"/>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12</w:t>
            </w:r>
          </w:p>
        </w:tc>
        <w:tc>
          <w:tcPr>
            <w:tcW w:w="5913" w:type="dxa"/>
            <w:tcBorders>
              <w:top w:val="nil"/>
              <w:left w:val="nil"/>
              <w:bottom w:val="single" w:sz="4" w:space="0" w:color="auto"/>
              <w:right w:val="single" w:sz="4" w:space="0" w:color="auto"/>
            </w:tcBorders>
            <w:shd w:val="clear" w:color="auto" w:fill="auto"/>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Ugovor o opskrbi krajnjeg kupca Ev.br. 30/21, ugovor 030-08/21-01/5</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13</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322311</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color w:val="000000"/>
              </w:rPr>
            </w:pPr>
            <w:r w:rsidRPr="0079274A">
              <w:rPr>
                <w:rFonts w:ascii="Calibri" w:hAnsi="Calibri" w:cs="Calibri"/>
                <w:color w:val="000000"/>
              </w:rPr>
              <w:t>39.309,00</w:t>
            </w:r>
          </w:p>
        </w:tc>
      </w:tr>
      <w:tr w:rsidR="006F3179" w:rsidRPr="0079274A" w:rsidTr="00CE0578">
        <w:trPr>
          <w:trHeight w:val="428"/>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13</w:t>
            </w:r>
          </w:p>
        </w:tc>
        <w:tc>
          <w:tcPr>
            <w:tcW w:w="5913" w:type="dxa"/>
            <w:tcBorders>
              <w:top w:val="nil"/>
              <w:left w:val="nil"/>
              <w:bottom w:val="single" w:sz="4" w:space="0" w:color="auto"/>
              <w:right w:val="single" w:sz="4" w:space="0" w:color="auto"/>
            </w:tcBorders>
            <w:shd w:val="clear" w:color="auto" w:fill="auto"/>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Ugovor o opskrbi krajnjeg kupca Ev.br. 30/21, ugovor 030-08/21-01/5</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14</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322312</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color w:val="000000"/>
              </w:rPr>
            </w:pPr>
            <w:r w:rsidRPr="0079274A">
              <w:rPr>
                <w:rFonts w:ascii="Calibri" w:hAnsi="Calibri" w:cs="Calibri"/>
                <w:color w:val="000000"/>
              </w:rPr>
              <w:t>23.360,00</w:t>
            </w:r>
          </w:p>
        </w:tc>
      </w:tr>
      <w:tr w:rsidR="006F3179" w:rsidRPr="0079274A" w:rsidTr="00CE0578">
        <w:trPr>
          <w:trHeight w:val="533"/>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14</w:t>
            </w:r>
          </w:p>
        </w:tc>
        <w:tc>
          <w:tcPr>
            <w:tcW w:w="5913" w:type="dxa"/>
            <w:tcBorders>
              <w:top w:val="nil"/>
              <w:left w:val="nil"/>
              <w:bottom w:val="single" w:sz="4" w:space="0" w:color="auto"/>
              <w:right w:val="single" w:sz="4" w:space="0" w:color="auto"/>
            </w:tcBorders>
            <w:shd w:val="clear" w:color="auto" w:fill="auto"/>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Ugovor i I.dodatak ugovoru o izradi projektno-tehničke dokumentacije uređenja obalnog pojasa naselja Baška, ugovor 030-08/16-01/6</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109.73</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4214201</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color w:val="000000"/>
              </w:rPr>
            </w:pPr>
            <w:r w:rsidRPr="0079274A">
              <w:rPr>
                <w:rFonts w:ascii="Calibri" w:hAnsi="Calibri" w:cs="Calibri"/>
                <w:color w:val="000000"/>
              </w:rPr>
              <w:t>220.500,00</w:t>
            </w:r>
          </w:p>
        </w:tc>
      </w:tr>
      <w:tr w:rsidR="006F3179" w:rsidRPr="0079274A" w:rsidTr="00CE0578">
        <w:trPr>
          <w:trHeight w:val="413"/>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15</w:t>
            </w:r>
          </w:p>
        </w:tc>
        <w:tc>
          <w:tcPr>
            <w:tcW w:w="5913" w:type="dxa"/>
            <w:tcBorders>
              <w:top w:val="nil"/>
              <w:left w:val="nil"/>
              <w:bottom w:val="single" w:sz="4" w:space="0" w:color="auto"/>
              <w:right w:val="single" w:sz="4" w:space="0" w:color="auto"/>
            </w:tcBorders>
            <w:shd w:val="clear" w:color="auto" w:fill="auto"/>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Ugovor o pružanju podrške i usluge hostinga za program e-sjednice, ugovor 030-01/18-01/8</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28.3</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32389</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color w:val="000000"/>
              </w:rPr>
            </w:pPr>
            <w:r w:rsidRPr="0079274A">
              <w:rPr>
                <w:rFonts w:ascii="Calibri" w:hAnsi="Calibri" w:cs="Calibri"/>
                <w:color w:val="000000"/>
              </w:rPr>
              <w:t>22.500,00</w:t>
            </w:r>
          </w:p>
        </w:tc>
      </w:tr>
      <w:tr w:rsidR="006F3179" w:rsidRPr="0079274A" w:rsidTr="00CE0578">
        <w:trPr>
          <w:trHeight w:val="491"/>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16</w:t>
            </w:r>
          </w:p>
        </w:tc>
        <w:tc>
          <w:tcPr>
            <w:tcW w:w="5913" w:type="dxa"/>
            <w:tcBorders>
              <w:top w:val="nil"/>
              <w:left w:val="nil"/>
              <w:bottom w:val="single" w:sz="4" w:space="0" w:color="auto"/>
              <w:right w:val="single" w:sz="4" w:space="0" w:color="auto"/>
            </w:tcBorders>
            <w:shd w:val="clear" w:color="auto" w:fill="auto"/>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Ugovor o izdavanju i tiskanju "Službenih novina PGŽ-a", ugovor 612-10/08-01/14</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29.1</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323391</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color w:val="000000"/>
              </w:rPr>
            </w:pPr>
            <w:r w:rsidRPr="0079274A">
              <w:rPr>
                <w:rFonts w:ascii="Calibri" w:hAnsi="Calibri" w:cs="Calibri"/>
                <w:color w:val="000000"/>
              </w:rPr>
              <w:t>54.000,00</w:t>
            </w:r>
          </w:p>
        </w:tc>
      </w:tr>
      <w:tr w:rsidR="006F3179" w:rsidRPr="0079274A" w:rsidTr="00CE0578">
        <w:trPr>
          <w:trHeight w:val="426"/>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17</w:t>
            </w:r>
          </w:p>
        </w:tc>
        <w:tc>
          <w:tcPr>
            <w:tcW w:w="5913" w:type="dxa"/>
            <w:tcBorders>
              <w:top w:val="nil"/>
              <w:left w:val="nil"/>
              <w:bottom w:val="single" w:sz="4" w:space="0" w:color="auto"/>
              <w:right w:val="single" w:sz="4" w:space="0" w:color="auto"/>
            </w:tcBorders>
            <w:shd w:val="clear" w:color="auto" w:fill="auto"/>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Ugovor i Sporazum o produljenju ugovora o zastupanju, ugovor 700-01/20-01/2</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40.3</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32373</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color w:val="000000"/>
              </w:rPr>
            </w:pPr>
            <w:r w:rsidRPr="0079274A">
              <w:rPr>
                <w:rFonts w:ascii="Calibri" w:hAnsi="Calibri" w:cs="Calibri"/>
                <w:color w:val="000000"/>
              </w:rPr>
              <w:t>25.500,00</w:t>
            </w:r>
          </w:p>
        </w:tc>
      </w:tr>
      <w:tr w:rsidR="006F3179" w:rsidRPr="0079274A" w:rsidTr="00CE0578">
        <w:trPr>
          <w:trHeight w:val="334"/>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18</w:t>
            </w:r>
          </w:p>
        </w:tc>
        <w:tc>
          <w:tcPr>
            <w:tcW w:w="5913" w:type="dxa"/>
            <w:tcBorders>
              <w:top w:val="nil"/>
              <w:left w:val="nil"/>
              <w:bottom w:val="single" w:sz="4" w:space="0" w:color="auto"/>
              <w:right w:val="single" w:sz="4" w:space="0" w:color="auto"/>
            </w:tcBorders>
            <w:shd w:val="clear" w:color="auto" w:fill="auto"/>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Sporazum o plaćanju naknade za lokaciju odlagališta Treskavac, ugovor 363-01/15-07/3</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40.71</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329592</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color w:val="000000"/>
              </w:rPr>
            </w:pPr>
            <w:r w:rsidRPr="0079274A">
              <w:rPr>
                <w:rFonts w:ascii="Calibri" w:hAnsi="Calibri" w:cs="Calibri"/>
                <w:color w:val="000000"/>
              </w:rPr>
              <w:t>70.000,00</w:t>
            </w:r>
          </w:p>
        </w:tc>
      </w:tr>
      <w:tr w:rsidR="006F3179" w:rsidRPr="0079274A" w:rsidTr="00CE0578">
        <w:trPr>
          <w:trHeight w:val="412"/>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19</w:t>
            </w:r>
          </w:p>
        </w:tc>
        <w:tc>
          <w:tcPr>
            <w:tcW w:w="5913" w:type="dxa"/>
            <w:tcBorders>
              <w:top w:val="nil"/>
              <w:left w:val="nil"/>
              <w:bottom w:val="single" w:sz="4" w:space="0" w:color="auto"/>
              <w:right w:val="single" w:sz="4" w:space="0" w:color="auto"/>
            </w:tcBorders>
            <w:shd w:val="clear" w:color="auto" w:fill="auto"/>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Usluga učinkovitog gospodarenja energijom u zgradama u vlasništvu, ugovor 363-01/15-02/14, 363-01/23-02/9</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42.33</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3239903</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color w:val="000000"/>
              </w:rPr>
            </w:pPr>
            <w:r w:rsidRPr="0079274A">
              <w:rPr>
                <w:rFonts w:ascii="Calibri" w:hAnsi="Calibri" w:cs="Calibri"/>
                <w:color w:val="000000"/>
              </w:rPr>
              <w:t>900,00</w:t>
            </w:r>
          </w:p>
        </w:tc>
      </w:tr>
      <w:tr w:rsidR="006F3179" w:rsidRPr="0079274A" w:rsidTr="00CE0578">
        <w:trPr>
          <w:trHeight w:val="618"/>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20</w:t>
            </w:r>
          </w:p>
        </w:tc>
        <w:tc>
          <w:tcPr>
            <w:tcW w:w="5913" w:type="dxa"/>
            <w:tcBorders>
              <w:top w:val="nil"/>
              <w:left w:val="nil"/>
              <w:bottom w:val="single" w:sz="4" w:space="0" w:color="auto"/>
              <w:right w:val="single" w:sz="4" w:space="0" w:color="auto"/>
            </w:tcBorders>
            <w:shd w:val="clear" w:color="auto" w:fill="auto"/>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Sporazum o zajedničkom financiranju županijske linije u javnom prijevozu, linijski obalni pom.promet relacija Baška-Lopar-Baška, ugovor 342-18/21-01/1</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38.7</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35232</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color w:val="000000"/>
              </w:rPr>
            </w:pPr>
            <w:r w:rsidRPr="0079274A">
              <w:rPr>
                <w:rFonts w:ascii="Calibri" w:hAnsi="Calibri" w:cs="Calibri"/>
                <w:color w:val="000000"/>
              </w:rPr>
              <w:t>386.940,72</w:t>
            </w:r>
          </w:p>
        </w:tc>
      </w:tr>
      <w:tr w:rsidR="006F3179" w:rsidRPr="0079274A" w:rsidTr="00CE0578">
        <w:trPr>
          <w:trHeight w:val="458"/>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21</w:t>
            </w:r>
          </w:p>
        </w:tc>
        <w:tc>
          <w:tcPr>
            <w:tcW w:w="5913" w:type="dxa"/>
            <w:tcBorders>
              <w:top w:val="nil"/>
              <w:left w:val="nil"/>
              <w:bottom w:val="single" w:sz="4" w:space="0" w:color="auto"/>
              <w:right w:val="single" w:sz="4" w:space="0" w:color="auto"/>
            </w:tcBorders>
            <w:shd w:val="clear" w:color="auto" w:fill="auto"/>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Ugovor o izradi projektne dokumentacije za izgradnju prometnice K40 Ribarska ulica, ugovor 130-01/17-01/38</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115.18</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4264148</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color w:val="000000"/>
              </w:rPr>
            </w:pPr>
            <w:r w:rsidRPr="0079274A">
              <w:rPr>
                <w:rFonts w:ascii="Calibri" w:hAnsi="Calibri" w:cs="Calibri"/>
                <w:color w:val="000000"/>
              </w:rPr>
              <w:t>60.000,00</w:t>
            </w:r>
          </w:p>
        </w:tc>
      </w:tr>
      <w:tr w:rsidR="006F3179" w:rsidRPr="0079274A" w:rsidTr="00CE0578">
        <w:trPr>
          <w:trHeight w:val="508"/>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22</w:t>
            </w:r>
          </w:p>
        </w:tc>
        <w:tc>
          <w:tcPr>
            <w:tcW w:w="5913" w:type="dxa"/>
            <w:tcBorders>
              <w:top w:val="nil"/>
              <w:left w:val="nil"/>
              <w:bottom w:val="single" w:sz="4" w:space="0" w:color="auto"/>
              <w:right w:val="single" w:sz="4" w:space="0" w:color="auto"/>
            </w:tcBorders>
            <w:shd w:val="clear" w:color="auto" w:fill="auto"/>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Ugovor o izradi projektne dokumentacije za izgradnju prometnice K9 Zagrebačka, 370-01/10-01/11</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115.13</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4264147</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color w:val="000000"/>
              </w:rPr>
            </w:pPr>
            <w:r w:rsidRPr="0079274A">
              <w:rPr>
                <w:rFonts w:ascii="Calibri" w:hAnsi="Calibri" w:cs="Calibri"/>
                <w:color w:val="000000"/>
              </w:rPr>
              <w:t>15.625,00</w:t>
            </w:r>
          </w:p>
        </w:tc>
      </w:tr>
      <w:tr w:rsidR="006F3179" w:rsidRPr="0079274A" w:rsidTr="00CE0578">
        <w:trPr>
          <w:trHeight w:val="43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23</w:t>
            </w:r>
          </w:p>
        </w:tc>
        <w:tc>
          <w:tcPr>
            <w:tcW w:w="5913" w:type="dxa"/>
            <w:tcBorders>
              <w:top w:val="nil"/>
              <w:left w:val="nil"/>
              <w:bottom w:val="single" w:sz="4" w:space="0" w:color="auto"/>
              <w:right w:val="single" w:sz="4" w:space="0" w:color="auto"/>
            </w:tcBorders>
            <w:shd w:val="clear" w:color="auto" w:fill="auto"/>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Međuvlasnički ugovor i Aneks br. 3 o obvezi uplate zajedničke pričuve, klasa 370-01/10-01/11</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18.16</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323218</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color w:val="000000"/>
              </w:rPr>
            </w:pPr>
            <w:r w:rsidRPr="0079274A">
              <w:rPr>
                <w:rFonts w:ascii="Calibri" w:hAnsi="Calibri" w:cs="Calibri"/>
                <w:color w:val="000000"/>
              </w:rPr>
              <w:t>7.870,32</w:t>
            </w:r>
          </w:p>
        </w:tc>
      </w:tr>
      <w:tr w:rsidR="006F3179" w:rsidRPr="0079274A" w:rsidTr="00CE0578">
        <w:trPr>
          <w:trHeight w:val="494"/>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24</w:t>
            </w:r>
          </w:p>
        </w:tc>
        <w:tc>
          <w:tcPr>
            <w:tcW w:w="5913" w:type="dxa"/>
            <w:tcBorders>
              <w:top w:val="nil"/>
              <w:left w:val="nil"/>
              <w:bottom w:val="single" w:sz="4" w:space="0" w:color="auto"/>
              <w:right w:val="single" w:sz="4" w:space="0" w:color="auto"/>
            </w:tcBorders>
            <w:shd w:val="clear" w:color="auto" w:fill="auto"/>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Ugovor o obavljanju poslova zaštite na radu br. 27-2014, ugovor 115-01/14-01/7</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40.6</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323794</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color w:val="000000"/>
              </w:rPr>
            </w:pPr>
            <w:r w:rsidRPr="0079274A">
              <w:rPr>
                <w:rFonts w:ascii="Calibri" w:hAnsi="Calibri" w:cs="Calibri"/>
                <w:color w:val="000000"/>
              </w:rPr>
              <w:t>4.500,00</w:t>
            </w:r>
          </w:p>
        </w:tc>
      </w:tr>
      <w:tr w:rsidR="006F3179" w:rsidRPr="0079274A" w:rsidTr="00CE0578">
        <w:trPr>
          <w:trHeight w:val="417"/>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25</w:t>
            </w:r>
          </w:p>
        </w:tc>
        <w:tc>
          <w:tcPr>
            <w:tcW w:w="5913" w:type="dxa"/>
            <w:tcBorders>
              <w:top w:val="nil"/>
              <w:left w:val="nil"/>
              <w:bottom w:val="single" w:sz="4" w:space="0" w:color="auto"/>
              <w:right w:val="single" w:sz="4" w:space="0" w:color="auto"/>
            </w:tcBorders>
            <w:shd w:val="clear" w:color="auto" w:fill="auto"/>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Ugovor o održavanju službenih internet stranica, ugovor 650-01/14-01/1</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28.2</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32331</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color w:val="000000"/>
              </w:rPr>
            </w:pPr>
            <w:r w:rsidRPr="0079274A">
              <w:rPr>
                <w:rFonts w:ascii="Calibri" w:hAnsi="Calibri" w:cs="Calibri"/>
                <w:color w:val="000000"/>
              </w:rPr>
              <w:t>30.000,00</w:t>
            </w:r>
          </w:p>
        </w:tc>
      </w:tr>
      <w:tr w:rsidR="006F3179" w:rsidRPr="0079274A" w:rsidTr="00CE0578">
        <w:trPr>
          <w:trHeight w:val="551"/>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26</w:t>
            </w:r>
          </w:p>
        </w:tc>
        <w:tc>
          <w:tcPr>
            <w:tcW w:w="5913" w:type="dxa"/>
            <w:tcBorders>
              <w:top w:val="nil"/>
              <w:left w:val="nil"/>
              <w:bottom w:val="single" w:sz="4" w:space="0" w:color="auto"/>
              <w:right w:val="single" w:sz="4" w:space="0" w:color="auto"/>
            </w:tcBorders>
            <w:shd w:val="clear" w:color="auto" w:fill="auto"/>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Ugovor i dodatak ugovora o izradi projektne dokumentacije za izgradnju prometnice O4 Pešćivica, ugovor 340-03/09-01/4</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115.17</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4264122</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color w:val="000000"/>
              </w:rPr>
            </w:pPr>
            <w:r w:rsidRPr="0079274A">
              <w:rPr>
                <w:rFonts w:ascii="Calibri" w:hAnsi="Calibri" w:cs="Calibri"/>
                <w:color w:val="000000"/>
              </w:rPr>
              <w:t>30.437,50</w:t>
            </w:r>
          </w:p>
        </w:tc>
      </w:tr>
      <w:tr w:rsidR="006F3179" w:rsidRPr="0079274A" w:rsidTr="00CE0578">
        <w:trPr>
          <w:trHeight w:val="417"/>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27</w:t>
            </w:r>
          </w:p>
        </w:tc>
        <w:tc>
          <w:tcPr>
            <w:tcW w:w="5913" w:type="dxa"/>
            <w:tcBorders>
              <w:top w:val="nil"/>
              <w:left w:val="nil"/>
              <w:bottom w:val="single" w:sz="4" w:space="0" w:color="auto"/>
              <w:right w:val="single" w:sz="4" w:space="0" w:color="auto"/>
            </w:tcBorders>
            <w:shd w:val="clear" w:color="auto" w:fill="auto"/>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Ugovor o izradi projektne dokumentacije za izgradnju prometnice S3 Šantis,  ugovor 350-05/08-01/35</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115.12</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4264121</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color w:val="000000"/>
              </w:rPr>
            </w:pPr>
            <w:r w:rsidRPr="0079274A">
              <w:rPr>
                <w:rFonts w:ascii="Calibri" w:hAnsi="Calibri" w:cs="Calibri"/>
                <w:color w:val="000000"/>
              </w:rPr>
              <w:t>43.687,50</w:t>
            </w:r>
          </w:p>
        </w:tc>
      </w:tr>
      <w:tr w:rsidR="006F3179" w:rsidRPr="0079274A" w:rsidTr="00CE0578">
        <w:trPr>
          <w:trHeight w:val="481"/>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28</w:t>
            </w:r>
          </w:p>
        </w:tc>
        <w:tc>
          <w:tcPr>
            <w:tcW w:w="5913" w:type="dxa"/>
            <w:tcBorders>
              <w:top w:val="nil"/>
              <w:left w:val="nil"/>
              <w:bottom w:val="single" w:sz="4" w:space="0" w:color="auto"/>
              <w:right w:val="single" w:sz="4" w:space="0" w:color="auto"/>
            </w:tcBorders>
            <w:shd w:val="clear" w:color="auto" w:fill="auto"/>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Ugovor o izradi projektne dokumentacije za izgradnju prometnice S3 Šantis, ugovor 130-01/18-01/26</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115.12</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4264121</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color w:val="000000"/>
              </w:rPr>
            </w:pPr>
            <w:r w:rsidRPr="0079274A">
              <w:rPr>
                <w:rFonts w:ascii="Calibri" w:hAnsi="Calibri" w:cs="Calibri"/>
                <w:color w:val="000000"/>
              </w:rPr>
              <w:t>7.250,00</w:t>
            </w:r>
          </w:p>
        </w:tc>
      </w:tr>
      <w:tr w:rsidR="006F3179" w:rsidRPr="0079274A" w:rsidTr="00CE0578">
        <w:trPr>
          <w:trHeight w:val="416"/>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29</w:t>
            </w:r>
          </w:p>
        </w:tc>
        <w:tc>
          <w:tcPr>
            <w:tcW w:w="5913" w:type="dxa"/>
            <w:tcBorders>
              <w:top w:val="nil"/>
              <w:left w:val="nil"/>
              <w:bottom w:val="single" w:sz="4" w:space="0" w:color="auto"/>
              <w:right w:val="single" w:sz="4" w:space="0" w:color="auto"/>
            </w:tcBorders>
            <w:shd w:val="clear" w:color="auto" w:fill="auto"/>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Ugovor o povezivanju na informacijski sustav prostornog uređenja PGŽ, ugovor 650-01/17-01/6</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42.32</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3239907</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color w:val="000000"/>
              </w:rPr>
            </w:pPr>
            <w:r w:rsidRPr="0079274A">
              <w:rPr>
                <w:rFonts w:ascii="Calibri" w:hAnsi="Calibri" w:cs="Calibri"/>
                <w:color w:val="000000"/>
              </w:rPr>
              <w:t>4.800,00</w:t>
            </w:r>
          </w:p>
        </w:tc>
      </w:tr>
      <w:tr w:rsidR="006F3179" w:rsidRPr="0079274A" w:rsidTr="00CE0578">
        <w:trPr>
          <w:trHeight w:val="48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30</w:t>
            </w:r>
          </w:p>
        </w:tc>
        <w:tc>
          <w:tcPr>
            <w:tcW w:w="5913" w:type="dxa"/>
            <w:tcBorders>
              <w:top w:val="nil"/>
              <w:left w:val="nil"/>
              <w:bottom w:val="single" w:sz="4" w:space="0" w:color="auto"/>
              <w:right w:val="single" w:sz="4" w:space="0" w:color="auto"/>
            </w:tcBorders>
            <w:shd w:val="clear" w:color="auto" w:fill="auto"/>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Izrada idejnog rješenja uređenja interpretacijskog centra Baška, Ugovor 350-04/22-03/9</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18.3</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451120</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color w:val="000000"/>
              </w:rPr>
            </w:pPr>
            <w:r w:rsidRPr="0079274A">
              <w:rPr>
                <w:rFonts w:ascii="Calibri" w:hAnsi="Calibri" w:cs="Calibri"/>
                <w:color w:val="000000"/>
              </w:rPr>
              <w:t>135.000,00</w:t>
            </w:r>
          </w:p>
        </w:tc>
      </w:tr>
      <w:tr w:rsidR="006F3179" w:rsidRPr="0079274A" w:rsidTr="00CE0578">
        <w:trPr>
          <w:trHeight w:val="403"/>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31</w:t>
            </w:r>
          </w:p>
        </w:tc>
        <w:tc>
          <w:tcPr>
            <w:tcW w:w="5913" w:type="dxa"/>
            <w:tcBorders>
              <w:top w:val="nil"/>
              <w:left w:val="nil"/>
              <w:bottom w:val="single" w:sz="4" w:space="0" w:color="auto"/>
              <w:right w:val="single" w:sz="4" w:space="0" w:color="auto"/>
            </w:tcBorders>
            <w:shd w:val="clear" w:color="auto" w:fill="auto"/>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Opremanje površine za sportske aktivnosti i vježbanje na otvorenom ugovor 406-03/22-02/3</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114.7</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422740</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color w:val="000000"/>
              </w:rPr>
            </w:pPr>
            <w:r w:rsidRPr="0079274A">
              <w:rPr>
                <w:rFonts w:ascii="Calibri" w:hAnsi="Calibri" w:cs="Calibri"/>
                <w:color w:val="000000"/>
              </w:rPr>
              <w:t>135.000,00</w:t>
            </w:r>
          </w:p>
        </w:tc>
      </w:tr>
      <w:tr w:rsidR="006F3179" w:rsidRPr="0079274A" w:rsidTr="00CE0578">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b/>
                <w:bCs/>
                <w:color w:val="000000"/>
              </w:rPr>
            </w:pPr>
            <w:r w:rsidRPr="0079274A">
              <w:rPr>
                <w:rFonts w:ascii="Calibri" w:hAnsi="Calibri" w:cs="Calibri"/>
                <w:b/>
                <w:bCs/>
                <w:color w:val="000000"/>
              </w:rPr>
              <w:t>31</w:t>
            </w:r>
          </w:p>
        </w:tc>
        <w:tc>
          <w:tcPr>
            <w:tcW w:w="591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b/>
                <w:bCs/>
              </w:rPr>
            </w:pPr>
            <w:r w:rsidRPr="0079274A">
              <w:rPr>
                <w:rFonts w:ascii="Calibri" w:hAnsi="Calibri" w:cs="Calibri"/>
                <w:b/>
                <w:bCs/>
              </w:rPr>
              <w:t>Ukupan iznos ugovora za radove i usluge</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rPr>
            </w:pPr>
            <w:r w:rsidRPr="0079274A">
              <w:rPr>
                <w:rFonts w:ascii="Calibri" w:hAnsi="Calibri" w:cs="Calibri"/>
              </w:rPr>
              <w:t> </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rPr>
            </w:pPr>
            <w:r w:rsidRPr="0079274A">
              <w:rPr>
                <w:rFonts w:ascii="Calibri" w:hAnsi="Calibri" w:cs="Calibri"/>
              </w:rPr>
              <w:t> </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b/>
                <w:bCs/>
                <w:color w:val="000000"/>
              </w:rPr>
            </w:pPr>
            <w:r w:rsidRPr="0079274A">
              <w:rPr>
                <w:rFonts w:ascii="Calibri" w:hAnsi="Calibri" w:cs="Calibri"/>
                <w:b/>
                <w:bCs/>
                <w:color w:val="000000"/>
              </w:rPr>
              <w:t>3.887.025,04</w:t>
            </w:r>
          </w:p>
        </w:tc>
      </w:tr>
      <w:tr w:rsidR="006F3179" w:rsidRPr="0079274A" w:rsidTr="00CE0578">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1 - 5</w:t>
            </w:r>
          </w:p>
        </w:tc>
        <w:tc>
          <w:tcPr>
            <w:tcW w:w="591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Ugovori o stipendiranju, uspješni učenici, 5 ugovora</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57</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372151</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color w:val="000000"/>
              </w:rPr>
            </w:pPr>
            <w:r w:rsidRPr="0079274A">
              <w:rPr>
                <w:rFonts w:ascii="Calibri" w:hAnsi="Calibri" w:cs="Calibri"/>
                <w:color w:val="000000"/>
              </w:rPr>
              <w:t>17.500,00</w:t>
            </w:r>
          </w:p>
        </w:tc>
      </w:tr>
      <w:tr w:rsidR="006F3179" w:rsidRPr="0079274A" w:rsidTr="00CE0578">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6 - 16</w:t>
            </w:r>
          </w:p>
        </w:tc>
        <w:tc>
          <w:tcPr>
            <w:tcW w:w="591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Ugovovri o stipendiranju, deficitarna zanimanja 11 ugovora</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57</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372151</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color w:val="000000"/>
              </w:rPr>
            </w:pPr>
            <w:r w:rsidRPr="0079274A">
              <w:rPr>
                <w:rFonts w:ascii="Calibri" w:hAnsi="Calibri" w:cs="Calibri"/>
                <w:color w:val="000000"/>
              </w:rPr>
              <w:t>33.750,00</w:t>
            </w:r>
          </w:p>
        </w:tc>
      </w:tr>
      <w:tr w:rsidR="006F3179" w:rsidRPr="0079274A" w:rsidTr="00CE0578">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 xml:space="preserve">17 - 44 </w:t>
            </w:r>
          </w:p>
        </w:tc>
        <w:tc>
          <w:tcPr>
            <w:tcW w:w="591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Ugovori o stipendiranju, studenti 28 ugovora</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color w:val="000000"/>
              </w:rPr>
            </w:pPr>
            <w:r w:rsidRPr="0079274A">
              <w:rPr>
                <w:rFonts w:ascii="Calibri" w:hAnsi="Calibri" w:cs="Calibri"/>
                <w:color w:val="000000"/>
              </w:rPr>
              <w:t>57.1</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372152</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color w:val="000000"/>
              </w:rPr>
            </w:pPr>
            <w:r w:rsidRPr="0079274A">
              <w:rPr>
                <w:rFonts w:ascii="Calibri" w:hAnsi="Calibri" w:cs="Calibri"/>
                <w:color w:val="000000"/>
              </w:rPr>
              <w:t>189.000,00</w:t>
            </w:r>
          </w:p>
        </w:tc>
      </w:tr>
      <w:tr w:rsidR="006F3179" w:rsidRPr="0079274A" w:rsidTr="00CE0578">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b/>
                <w:bCs/>
                <w:color w:val="000000"/>
              </w:rPr>
            </w:pPr>
            <w:r w:rsidRPr="0079274A">
              <w:rPr>
                <w:rFonts w:ascii="Calibri" w:hAnsi="Calibri" w:cs="Calibri"/>
                <w:b/>
                <w:bCs/>
                <w:color w:val="000000"/>
              </w:rPr>
              <w:t>44</w:t>
            </w:r>
          </w:p>
        </w:tc>
        <w:tc>
          <w:tcPr>
            <w:tcW w:w="591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b/>
                <w:bCs/>
                <w:color w:val="000000"/>
              </w:rPr>
            </w:pPr>
            <w:r w:rsidRPr="0079274A">
              <w:rPr>
                <w:rFonts w:ascii="Calibri" w:hAnsi="Calibri" w:cs="Calibri"/>
                <w:b/>
                <w:bCs/>
                <w:color w:val="000000"/>
              </w:rPr>
              <w:t>Ukupan iznos ugovora o stipendiranju akademska godina 22/23</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color w:val="000000"/>
              </w:rPr>
            </w:pPr>
            <w:r w:rsidRPr="0079274A">
              <w:rPr>
                <w:rFonts w:ascii="Calibri" w:hAnsi="Calibri" w:cs="Calibri"/>
                <w:color w:val="000000"/>
              </w:rPr>
              <w:t> </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b/>
                <w:bCs/>
                <w:color w:val="000000"/>
              </w:rPr>
            </w:pPr>
            <w:r w:rsidRPr="0079274A">
              <w:rPr>
                <w:rFonts w:ascii="Calibri" w:hAnsi="Calibri" w:cs="Calibri"/>
                <w:b/>
                <w:bCs/>
                <w:color w:val="000000"/>
              </w:rPr>
              <w:t>240.250,00</w:t>
            </w:r>
          </w:p>
        </w:tc>
      </w:tr>
      <w:tr w:rsidR="006F3179" w:rsidRPr="0079274A" w:rsidTr="00CE0578">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F3179" w:rsidRPr="0079274A" w:rsidRDefault="006F3179" w:rsidP="00CE0578">
            <w:pPr>
              <w:rPr>
                <w:rFonts w:ascii="Calibri" w:hAnsi="Calibri" w:cs="Calibri"/>
                <w:color w:val="000000"/>
              </w:rPr>
            </w:pPr>
            <w:r w:rsidRPr="0079274A">
              <w:rPr>
                <w:rFonts w:ascii="Calibri" w:hAnsi="Calibri" w:cs="Calibri"/>
                <w:color w:val="000000"/>
              </w:rPr>
              <w:t> </w:t>
            </w:r>
          </w:p>
        </w:tc>
        <w:tc>
          <w:tcPr>
            <w:tcW w:w="591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center"/>
              <w:rPr>
                <w:rFonts w:ascii="Calibri" w:hAnsi="Calibri" w:cs="Calibri"/>
                <w:b/>
                <w:bCs/>
                <w:color w:val="000000"/>
              </w:rPr>
            </w:pPr>
            <w:r w:rsidRPr="0079274A">
              <w:rPr>
                <w:rFonts w:ascii="Calibri" w:hAnsi="Calibri" w:cs="Calibri"/>
                <w:b/>
                <w:bCs/>
                <w:color w:val="000000"/>
              </w:rPr>
              <w:t>UKUPNO</w:t>
            </w:r>
          </w:p>
        </w:tc>
        <w:tc>
          <w:tcPr>
            <w:tcW w:w="933"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b/>
                <w:bCs/>
                <w:color w:val="000000"/>
              </w:rPr>
            </w:pPr>
            <w:r w:rsidRPr="0079274A">
              <w:rPr>
                <w:rFonts w:ascii="Calibri" w:hAnsi="Calibri" w:cs="Calibri"/>
                <w:b/>
                <w:bCs/>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rPr>
                <w:rFonts w:ascii="Calibri" w:hAnsi="Calibri" w:cs="Calibri"/>
                <w:b/>
                <w:bCs/>
                <w:color w:val="000000"/>
              </w:rPr>
            </w:pPr>
            <w:r w:rsidRPr="0079274A">
              <w:rPr>
                <w:rFonts w:ascii="Calibri" w:hAnsi="Calibri" w:cs="Calibri"/>
                <w:b/>
                <w:bCs/>
                <w:color w:val="000000"/>
              </w:rPr>
              <w:t> </w:t>
            </w:r>
          </w:p>
        </w:tc>
        <w:tc>
          <w:tcPr>
            <w:tcW w:w="1287" w:type="dxa"/>
            <w:tcBorders>
              <w:top w:val="nil"/>
              <w:left w:val="nil"/>
              <w:bottom w:val="single" w:sz="4" w:space="0" w:color="auto"/>
              <w:right w:val="single" w:sz="4" w:space="0" w:color="auto"/>
            </w:tcBorders>
            <w:shd w:val="clear" w:color="auto" w:fill="auto"/>
            <w:noWrap/>
            <w:vAlign w:val="center"/>
            <w:hideMark/>
          </w:tcPr>
          <w:p w:rsidR="006F3179" w:rsidRPr="0079274A" w:rsidRDefault="006F3179" w:rsidP="00CE0578">
            <w:pPr>
              <w:jc w:val="right"/>
              <w:rPr>
                <w:rFonts w:ascii="Calibri" w:hAnsi="Calibri" w:cs="Calibri"/>
                <w:b/>
                <w:bCs/>
                <w:color w:val="000000"/>
              </w:rPr>
            </w:pPr>
            <w:r w:rsidRPr="0079274A">
              <w:rPr>
                <w:rFonts w:ascii="Calibri" w:hAnsi="Calibri" w:cs="Calibri"/>
                <w:b/>
                <w:bCs/>
                <w:color w:val="000000"/>
              </w:rPr>
              <w:t>6.530.459,22</w:t>
            </w:r>
          </w:p>
        </w:tc>
      </w:tr>
    </w:tbl>
    <w:p w:rsidR="0099382D" w:rsidRDefault="0099382D" w:rsidP="0099382D">
      <w:pPr>
        <w:tabs>
          <w:tab w:val="decimal" w:pos="6946"/>
        </w:tabs>
        <w:jc w:val="both"/>
        <w:rPr>
          <w:rFonts w:ascii="Calibri" w:hAnsi="Calibri"/>
          <w:b/>
          <w:sz w:val="24"/>
          <w:szCs w:val="24"/>
        </w:rPr>
      </w:pPr>
    </w:p>
    <w:p w:rsidR="0099382D" w:rsidRPr="004902A4" w:rsidRDefault="0099382D" w:rsidP="0099382D">
      <w:pPr>
        <w:tabs>
          <w:tab w:val="decimal" w:pos="6946"/>
        </w:tabs>
        <w:jc w:val="both"/>
        <w:rPr>
          <w:rFonts w:ascii="Calibri" w:hAnsi="Calibri"/>
          <w:b/>
          <w:sz w:val="24"/>
          <w:szCs w:val="24"/>
        </w:rPr>
      </w:pPr>
      <w:r w:rsidRPr="004902A4">
        <w:rPr>
          <w:rFonts w:ascii="Calibri" w:hAnsi="Calibri"/>
          <w:b/>
          <w:sz w:val="24"/>
          <w:szCs w:val="24"/>
        </w:rPr>
        <w:lastRenderedPageBreak/>
        <w:t>X. PO</w:t>
      </w:r>
      <w:bookmarkStart w:id="18" w:name="_GoBack"/>
      <w:bookmarkEnd w:id="18"/>
      <w:r w:rsidRPr="004902A4">
        <w:rPr>
          <w:rFonts w:ascii="Calibri" w:hAnsi="Calibri"/>
          <w:b/>
          <w:sz w:val="24"/>
          <w:szCs w:val="24"/>
        </w:rPr>
        <w:t>SLOVNI REZULTAT</w:t>
      </w:r>
      <w:r w:rsidRPr="004902A4">
        <w:rPr>
          <w:rFonts w:ascii="Calibri" w:hAnsi="Calibri"/>
          <w:b/>
          <w:sz w:val="24"/>
          <w:szCs w:val="24"/>
        </w:rPr>
        <w:tab/>
      </w:r>
    </w:p>
    <w:p w:rsidR="0099382D" w:rsidRDefault="0099382D" w:rsidP="0099382D">
      <w:pPr>
        <w:jc w:val="both"/>
        <w:rPr>
          <w:rFonts w:ascii="Calibri" w:hAnsi="Calibri"/>
          <w:color w:val="FF0000"/>
          <w:sz w:val="24"/>
          <w:szCs w:val="24"/>
        </w:rPr>
      </w:pPr>
    </w:p>
    <w:p w:rsidR="0099382D" w:rsidRDefault="000C12CC" w:rsidP="0083054D">
      <w:pPr>
        <w:overflowPunct w:val="0"/>
        <w:spacing w:line="276" w:lineRule="auto"/>
        <w:jc w:val="both"/>
        <w:rPr>
          <w:rStyle w:val="markedcontent"/>
          <w:rFonts w:asciiTheme="minorHAnsi" w:hAnsiTheme="minorHAnsi" w:cstheme="minorHAnsi"/>
          <w:sz w:val="24"/>
          <w:szCs w:val="24"/>
        </w:rPr>
      </w:pPr>
      <w:r>
        <w:rPr>
          <w:rStyle w:val="markedcontent"/>
          <w:rFonts w:asciiTheme="minorHAnsi" w:hAnsiTheme="minorHAnsi" w:cstheme="minorHAnsi"/>
          <w:sz w:val="24"/>
          <w:szCs w:val="24"/>
        </w:rPr>
        <w:t xml:space="preserve">Stanje na osnovnim računima podskupine 922 iskazanog u bilanci </w:t>
      </w:r>
      <w:r w:rsidR="008E008E">
        <w:rPr>
          <w:rStyle w:val="markedcontent"/>
          <w:rFonts w:asciiTheme="minorHAnsi" w:hAnsiTheme="minorHAnsi" w:cstheme="minorHAnsi"/>
          <w:sz w:val="24"/>
          <w:szCs w:val="24"/>
        </w:rPr>
        <w:t>na dan 31.12.2022</w:t>
      </w:r>
      <w:r w:rsidR="00594684" w:rsidRPr="00594684">
        <w:rPr>
          <w:rStyle w:val="markedcontent"/>
          <w:rFonts w:asciiTheme="minorHAnsi" w:hAnsiTheme="minorHAnsi" w:cstheme="minorHAnsi"/>
          <w:sz w:val="24"/>
          <w:szCs w:val="24"/>
        </w:rPr>
        <w:t>. godine</w:t>
      </w:r>
      <w:r w:rsidR="00594684">
        <w:rPr>
          <w:rStyle w:val="markedcontent"/>
          <w:rFonts w:asciiTheme="minorHAnsi" w:hAnsiTheme="minorHAnsi" w:cstheme="minorHAnsi"/>
          <w:sz w:val="24"/>
          <w:szCs w:val="24"/>
        </w:rPr>
        <w:t xml:space="preserve"> </w:t>
      </w:r>
      <w:r>
        <w:rPr>
          <w:rStyle w:val="markedcontent"/>
          <w:rFonts w:asciiTheme="minorHAnsi" w:hAnsiTheme="minorHAnsi" w:cstheme="minorHAnsi"/>
          <w:sz w:val="24"/>
          <w:szCs w:val="24"/>
        </w:rPr>
        <w:t xml:space="preserve">utvrđena su </w:t>
      </w:r>
      <w:r w:rsidR="00594684" w:rsidRPr="00594684">
        <w:rPr>
          <w:rStyle w:val="markedcontent"/>
          <w:rFonts w:asciiTheme="minorHAnsi" w:hAnsiTheme="minorHAnsi" w:cstheme="minorHAnsi"/>
          <w:sz w:val="24"/>
          <w:szCs w:val="24"/>
        </w:rPr>
        <w:t>kako slijedi:</w:t>
      </w:r>
    </w:p>
    <w:tbl>
      <w:tblPr>
        <w:tblW w:w="9662" w:type="dxa"/>
        <w:jc w:val="center"/>
        <w:tblLook w:val="04A0" w:firstRow="1" w:lastRow="0" w:firstColumn="1" w:lastColumn="0" w:noHBand="0" w:noVBand="1"/>
      </w:tblPr>
      <w:tblGrid>
        <w:gridCol w:w="1736"/>
        <w:gridCol w:w="5763"/>
        <w:gridCol w:w="2163"/>
      </w:tblGrid>
      <w:tr w:rsidR="000C12CC" w:rsidTr="000C12CC">
        <w:trPr>
          <w:trHeight w:val="423"/>
          <w:jc w:val="center"/>
        </w:trPr>
        <w:tc>
          <w:tcPr>
            <w:tcW w:w="1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C12CC" w:rsidRDefault="000C12CC" w:rsidP="005E4872">
            <w:pPr>
              <w:jc w:val="center"/>
              <w:rPr>
                <w:rFonts w:ascii="Calibri" w:hAnsi="Calibri" w:cs="Calibri"/>
                <w:b/>
                <w:bCs/>
                <w:color w:val="000000"/>
                <w:lang w:val="en-US" w:eastAsia="en-US"/>
              </w:rPr>
            </w:pPr>
            <w:r>
              <w:rPr>
                <w:rFonts w:ascii="Calibri" w:hAnsi="Calibri" w:cs="Calibri"/>
                <w:b/>
                <w:bCs/>
                <w:color w:val="000000"/>
              </w:rPr>
              <w:t>BROJ RAČUNA</w:t>
            </w:r>
          </w:p>
        </w:tc>
        <w:tc>
          <w:tcPr>
            <w:tcW w:w="576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0C12CC" w:rsidRDefault="000C12CC" w:rsidP="005E4872">
            <w:pPr>
              <w:jc w:val="center"/>
              <w:rPr>
                <w:rFonts w:ascii="Calibri" w:hAnsi="Calibri" w:cs="Calibri"/>
                <w:b/>
                <w:bCs/>
                <w:color w:val="000000"/>
                <w:lang w:val="en-US" w:eastAsia="en-US"/>
              </w:rPr>
            </w:pPr>
            <w:r>
              <w:rPr>
                <w:rFonts w:ascii="Calibri" w:hAnsi="Calibri" w:cs="Calibri"/>
                <w:b/>
                <w:bCs/>
                <w:color w:val="000000"/>
              </w:rPr>
              <w:t>NAZIV RAČUNA</w:t>
            </w:r>
          </w:p>
        </w:tc>
        <w:tc>
          <w:tcPr>
            <w:tcW w:w="216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0C12CC" w:rsidRDefault="000C12CC" w:rsidP="005E4872">
            <w:pPr>
              <w:jc w:val="center"/>
              <w:rPr>
                <w:rFonts w:ascii="Calibri" w:hAnsi="Calibri" w:cs="Calibri"/>
                <w:b/>
                <w:bCs/>
                <w:color w:val="000000"/>
                <w:lang w:val="en-US" w:eastAsia="en-US"/>
              </w:rPr>
            </w:pPr>
            <w:r>
              <w:rPr>
                <w:rFonts w:ascii="Calibri" w:hAnsi="Calibri" w:cs="Calibri"/>
                <w:b/>
                <w:bCs/>
                <w:color w:val="000000"/>
              </w:rPr>
              <w:t>IZNOS</w:t>
            </w:r>
          </w:p>
        </w:tc>
      </w:tr>
      <w:tr w:rsidR="000C12CC" w:rsidRPr="008E008E" w:rsidTr="000C12CC">
        <w:trPr>
          <w:trHeight w:val="300"/>
          <w:jc w:val="center"/>
        </w:trPr>
        <w:tc>
          <w:tcPr>
            <w:tcW w:w="1736" w:type="dxa"/>
            <w:tcBorders>
              <w:top w:val="nil"/>
              <w:left w:val="single" w:sz="4" w:space="0" w:color="auto"/>
              <w:bottom w:val="single" w:sz="4" w:space="0" w:color="auto"/>
              <w:right w:val="single" w:sz="4" w:space="0" w:color="auto"/>
            </w:tcBorders>
            <w:noWrap/>
            <w:vAlign w:val="center"/>
          </w:tcPr>
          <w:p w:rsidR="000C12CC" w:rsidRPr="007C0D5A" w:rsidRDefault="00384EE5" w:rsidP="005E4872">
            <w:pPr>
              <w:jc w:val="center"/>
              <w:rPr>
                <w:rFonts w:ascii="Calibri" w:hAnsi="Calibri" w:cs="Calibri"/>
                <w:lang w:val="en-US" w:eastAsia="en-US"/>
              </w:rPr>
            </w:pPr>
            <w:r w:rsidRPr="007C0D5A">
              <w:rPr>
                <w:rFonts w:ascii="Calibri" w:hAnsi="Calibri" w:cs="Calibri"/>
                <w:lang w:val="en-US" w:eastAsia="en-US"/>
              </w:rPr>
              <w:t>92211</w:t>
            </w:r>
          </w:p>
        </w:tc>
        <w:tc>
          <w:tcPr>
            <w:tcW w:w="5763" w:type="dxa"/>
            <w:tcBorders>
              <w:top w:val="nil"/>
              <w:left w:val="nil"/>
              <w:bottom w:val="single" w:sz="4" w:space="0" w:color="auto"/>
              <w:right w:val="single" w:sz="4" w:space="0" w:color="auto"/>
            </w:tcBorders>
            <w:vAlign w:val="center"/>
          </w:tcPr>
          <w:p w:rsidR="000C12CC" w:rsidRPr="007C0D5A" w:rsidRDefault="00384EE5" w:rsidP="005E4872">
            <w:pPr>
              <w:rPr>
                <w:rFonts w:ascii="Calibri" w:hAnsi="Calibri" w:cs="Calibri"/>
                <w:lang w:val="en-US" w:eastAsia="en-US"/>
              </w:rPr>
            </w:pPr>
            <w:r w:rsidRPr="007C0D5A">
              <w:rPr>
                <w:rFonts w:ascii="Calibri" w:hAnsi="Calibri" w:cs="Calibri"/>
                <w:lang w:val="en-US" w:eastAsia="en-US"/>
              </w:rPr>
              <w:t>VIŠAK PRIHODA POSLOVANJA</w:t>
            </w:r>
          </w:p>
        </w:tc>
        <w:tc>
          <w:tcPr>
            <w:tcW w:w="2163" w:type="dxa"/>
            <w:tcBorders>
              <w:top w:val="nil"/>
              <w:left w:val="nil"/>
              <w:bottom w:val="single" w:sz="4" w:space="0" w:color="auto"/>
              <w:right w:val="single" w:sz="4" w:space="0" w:color="auto"/>
            </w:tcBorders>
            <w:noWrap/>
            <w:vAlign w:val="center"/>
          </w:tcPr>
          <w:p w:rsidR="000C12CC" w:rsidRPr="00675DFF" w:rsidRDefault="00675DFF" w:rsidP="005E4872">
            <w:pPr>
              <w:jc w:val="right"/>
              <w:rPr>
                <w:rFonts w:ascii="Calibri" w:hAnsi="Calibri" w:cs="Calibri"/>
                <w:lang w:val="en-US" w:eastAsia="en-US"/>
              </w:rPr>
            </w:pPr>
            <w:r w:rsidRPr="00675DFF">
              <w:rPr>
                <w:rFonts w:ascii="Calibri" w:hAnsi="Calibri" w:cs="Calibri"/>
                <w:lang w:val="en-US" w:eastAsia="en-US"/>
              </w:rPr>
              <w:t>3.769.922,82</w:t>
            </w:r>
          </w:p>
        </w:tc>
      </w:tr>
      <w:tr w:rsidR="000C12CC" w:rsidRPr="008E008E" w:rsidTr="00384EE5">
        <w:trPr>
          <w:trHeight w:val="300"/>
          <w:jc w:val="center"/>
        </w:trPr>
        <w:tc>
          <w:tcPr>
            <w:tcW w:w="1736" w:type="dxa"/>
            <w:tcBorders>
              <w:top w:val="nil"/>
              <w:left w:val="single" w:sz="4" w:space="0" w:color="auto"/>
              <w:bottom w:val="single" w:sz="4" w:space="0" w:color="auto"/>
              <w:right w:val="single" w:sz="4" w:space="0" w:color="auto"/>
            </w:tcBorders>
            <w:noWrap/>
            <w:vAlign w:val="center"/>
          </w:tcPr>
          <w:p w:rsidR="000C12CC" w:rsidRPr="007C0D5A" w:rsidRDefault="00384EE5" w:rsidP="005E4872">
            <w:pPr>
              <w:jc w:val="center"/>
              <w:rPr>
                <w:rFonts w:ascii="Calibri" w:hAnsi="Calibri" w:cs="Calibri"/>
                <w:lang w:val="en-US" w:eastAsia="en-US"/>
              </w:rPr>
            </w:pPr>
            <w:r w:rsidRPr="007C0D5A">
              <w:rPr>
                <w:rFonts w:ascii="Calibri" w:hAnsi="Calibri" w:cs="Calibri"/>
                <w:lang w:val="en-US" w:eastAsia="en-US"/>
              </w:rPr>
              <w:t>92222</w:t>
            </w:r>
          </w:p>
        </w:tc>
        <w:tc>
          <w:tcPr>
            <w:tcW w:w="5763" w:type="dxa"/>
            <w:tcBorders>
              <w:top w:val="nil"/>
              <w:left w:val="nil"/>
              <w:bottom w:val="single" w:sz="4" w:space="0" w:color="auto"/>
              <w:right w:val="single" w:sz="4" w:space="0" w:color="auto"/>
            </w:tcBorders>
            <w:noWrap/>
            <w:vAlign w:val="center"/>
          </w:tcPr>
          <w:p w:rsidR="000C12CC" w:rsidRPr="007C0D5A" w:rsidRDefault="00384EE5" w:rsidP="005E4872">
            <w:pPr>
              <w:rPr>
                <w:rFonts w:ascii="Calibri" w:hAnsi="Calibri" w:cs="Calibri"/>
                <w:lang w:val="en-US" w:eastAsia="en-US"/>
              </w:rPr>
            </w:pPr>
            <w:r w:rsidRPr="007C0D5A">
              <w:rPr>
                <w:rFonts w:ascii="Calibri" w:hAnsi="Calibri" w:cs="Calibri"/>
                <w:lang w:val="en-US" w:eastAsia="en-US"/>
              </w:rPr>
              <w:t>MANJAK PRIHODA OD NEFINANCIJSKE IMOVINE</w:t>
            </w:r>
          </w:p>
        </w:tc>
        <w:tc>
          <w:tcPr>
            <w:tcW w:w="2163" w:type="dxa"/>
            <w:tcBorders>
              <w:top w:val="nil"/>
              <w:left w:val="nil"/>
              <w:bottom w:val="single" w:sz="4" w:space="0" w:color="auto"/>
              <w:right w:val="single" w:sz="4" w:space="0" w:color="auto"/>
            </w:tcBorders>
            <w:noWrap/>
            <w:vAlign w:val="center"/>
          </w:tcPr>
          <w:p w:rsidR="000C12CC" w:rsidRPr="00675DFF" w:rsidRDefault="00675DFF" w:rsidP="005E4872">
            <w:pPr>
              <w:jc w:val="right"/>
              <w:rPr>
                <w:rFonts w:ascii="Calibri" w:hAnsi="Calibri" w:cs="Calibri"/>
                <w:lang w:val="en-US" w:eastAsia="en-US"/>
              </w:rPr>
            </w:pPr>
            <w:r w:rsidRPr="00675DFF">
              <w:rPr>
                <w:rFonts w:ascii="Calibri" w:hAnsi="Calibri" w:cs="Calibri"/>
                <w:lang w:val="en-US" w:eastAsia="en-US"/>
              </w:rPr>
              <w:t>2.505.748,34</w:t>
            </w:r>
          </w:p>
        </w:tc>
      </w:tr>
      <w:tr w:rsidR="00384EE5" w:rsidRPr="008E008E" w:rsidTr="00384EE5">
        <w:trPr>
          <w:trHeight w:val="300"/>
          <w:jc w:val="center"/>
        </w:trPr>
        <w:tc>
          <w:tcPr>
            <w:tcW w:w="1736" w:type="dxa"/>
            <w:tcBorders>
              <w:top w:val="single" w:sz="4" w:space="0" w:color="auto"/>
              <w:left w:val="single" w:sz="4" w:space="0" w:color="auto"/>
              <w:bottom w:val="single" w:sz="4" w:space="0" w:color="auto"/>
              <w:right w:val="single" w:sz="4" w:space="0" w:color="auto"/>
            </w:tcBorders>
            <w:noWrap/>
            <w:vAlign w:val="center"/>
          </w:tcPr>
          <w:p w:rsidR="00384EE5" w:rsidRPr="007C0D5A" w:rsidRDefault="00384EE5" w:rsidP="005E4872">
            <w:pPr>
              <w:jc w:val="center"/>
              <w:rPr>
                <w:rFonts w:ascii="Calibri" w:hAnsi="Calibri" w:cs="Calibri"/>
                <w:lang w:val="en-US" w:eastAsia="en-US"/>
              </w:rPr>
            </w:pPr>
            <w:r w:rsidRPr="007C0D5A">
              <w:rPr>
                <w:rFonts w:ascii="Calibri" w:hAnsi="Calibri" w:cs="Calibri"/>
                <w:lang w:val="en-US" w:eastAsia="en-US"/>
              </w:rPr>
              <w:t>92223</w:t>
            </w:r>
          </w:p>
        </w:tc>
        <w:tc>
          <w:tcPr>
            <w:tcW w:w="5763" w:type="dxa"/>
            <w:tcBorders>
              <w:top w:val="single" w:sz="4" w:space="0" w:color="auto"/>
              <w:left w:val="nil"/>
              <w:bottom w:val="single" w:sz="4" w:space="0" w:color="auto"/>
              <w:right w:val="single" w:sz="4" w:space="0" w:color="auto"/>
            </w:tcBorders>
            <w:noWrap/>
            <w:vAlign w:val="center"/>
          </w:tcPr>
          <w:p w:rsidR="00384EE5" w:rsidRPr="007C0D5A" w:rsidRDefault="00384EE5" w:rsidP="005E4872">
            <w:pPr>
              <w:rPr>
                <w:rFonts w:ascii="Calibri" w:hAnsi="Calibri" w:cs="Calibri"/>
                <w:lang w:val="en-US" w:eastAsia="en-US"/>
              </w:rPr>
            </w:pPr>
            <w:r w:rsidRPr="007C0D5A">
              <w:rPr>
                <w:rFonts w:ascii="Calibri" w:hAnsi="Calibri" w:cs="Calibri"/>
                <w:lang w:val="en-US" w:eastAsia="en-US"/>
              </w:rPr>
              <w:t>MANJAK PRIMITAKA OD FINANCIJSKE IMOVINE</w:t>
            </w:r>
          </w:p>
        </w:tc>
        <w:tc>
          <w:tcPr>
            <w:tcW w:w="2163" w:type="dxa"/>
            <w:tcBorders>
              <w:top w:val="single" w:sz="4" w:space="0" w:color="auto"/>
              <w:left w:val="nil"/>
              <w:bottom w:val="single" w:sz="4" w:space="0" w:color="auto"/>
              <w:right w:val="single" w:sz="4" w:space="0" w:color="auto"/>
            </w:tcBorders>
            <w:noWrap/>
            <w:vAlign w:val="center"/>
          </w:tcPr>
          <w:p w:rsidR="00384EE5" w:rsidRPr="00675DFF" w:rsidRDefault="00675DFF" w:rsidP="005E4872">
            <w:pPr>
              <w:jc w:val="right"/>
              <w:rPr>
                <w:rFonts w:ascii="Calibri" w:hAnsi="Calibri" w:cs="Calibri"/>
                <w:lang w:val="en-US" w:eastAsia="en-US"/>
              </w:rPr>
            </w:pPr>
            <w:r w:rsidRPr="00675DFF">
              <w:rPr>
                <w:rFonts w:ascii="Calibri" w:hAnsi="Calibri" w:cs="Calibri"/>
                <w:lang w:val="en-US" w:eastAsia="en-US"/>
              </w:rPr>
              <w:t>1.054.811,09</w:t>
            </w:r>
          </w:p>
        </w:tc>
      </w:tr>
    </w:tbl>
    <w:p w:rsidR="00CC2458" w:rsidRPr="008E008E" w:rsidRDefault="00CC2458" w:rsidP="0099382D">
      <w:pPr>
        <w:tabs>
          <w:tab w:val="decimal" w:pos="6237"/>
        </w:tabs>
        <w:spacing w:line="276" w:lineRule="auto"/>
        <w:jc w:val="both"/>
        <w:rPr>
          <w:rFonts w:ascii="Calibri" w:hAnsi="Calibri"/>
          <w:color w:val="FF0000"/>
          <w:sz w:val="24"/>
          <w:szCs w:val="24"/>
        </w:rPr>
      </w:pPr>
    </w:p>
    <w:p w:rsidR="00616414" w:rsidRPr="00675DFF" w:rsidRDefault="00616414" w:rsidP="0099382D">
      <w:pPr>
        <w:tabs>
          <w:tab w:val="decimal" w:pos="6237"/>
        </w:tabs>
        <w:spacing w:line="276" w:lineRule="auto"/>
        <w:jc w:val="both"/>
        <w:rPr>
          <w:rFonts w:ascii="Calibri" w:hAnsi="Calibri"/>
          <w:sz w:val="24"/>
          <w:szCs w:val="24"/>
        </w:rPr>
      </w:pPr>
      <w:r w:rsidRPr="00675DFF">
        <w:rPr>
          <w:rFonts w:ascii="Calibri" w:hAnsi="Calibri"/>
          <w:sz w:val="24"/>
          <w:szCs w:val="24"/>
        </w:rPr>
        <w:t xml:space="preserve">Utvrđeni </w:t>
      </w:r>
      <w:r w:rsidRPr="00675DFF">
        <w:rPr>
          <w:rFonts w:ascii="Calibri" w:hAnsi="Calibri"/>
          <w:b/>
          <w:sz w:val="24"/>
          <w:szCs w:val="24"/>
        </w:rPr>
        <w:t>višak prihoda poslovanja</w:t>
      </w:r>
      <w:r w:rsidRPr="00675DFF">
        <w:rPr>
          <w:rFonts w:ascii="Calibri" w:hAnsi="Calibri"/>
          <w:sz w:val="24"/>
          <w:szCs w:val="24"/>
        </w:rPr>
        <w:t xml:space="preserve"> na računu 92211 u iznosu </w:t>
      </w:r>
      <w:r w:rsidR="00675DFF">
        <w:rPr>
          <w:rFonts w:ascii="Calibri" w:hAnsi="Calibri"/>
          <w:sz w:val="24"/>
          <w:szCs w:val="24"/>
        </w:rPr>
        <w:t>3.769.922,82</w:t>
      </w:r>
      <w:r w:rsidRPr="00675DFF">
        <w:rPr>
          <w:rFonts w:ascii="Calibri" w:hAnsi="Calibri"/>
          <w:sz w:val="24"/>
          <w:szCs w:val="24"/>
        </w:rPr>
        <w:t xml:space="preserve"> kn iskazan prema izvorima financiranja je slijedeći:</w:t>
      </w:r>
    </w:p>
    <w:p w:rsidR="005E4872" w:rsidRPr="007D4D27" w:rsidRDefault="005E4872" w:rsidP="0099382D">
      <w:pPr>
        <w:tabs>
          <w:tab w:val="decimal" w:pos="6237"/>
        </w:tabs>
        <w:spacing w:line="276" w:lineRule="auto"/>
        <w:jc w:val="both"/>
        <w:rPr>
          <w:rFonts w:ascii="Calibri" w:hAnsi="Calibri"/>
          <w:sz w:val="24"/>
          <w:szCs w:val="24"/>
        </w:rPr>
      </w:pPr>
      <w:r w:rsidRPr="00675DFF">
        <w:rPr>
          <w:rFonts w:ascii="Calibri" w:hAnsi="Calibri"/>
          <w:sz w:val="24"/>
          <w:szCs w:val="24"/>
        </w:rPr>
        <w:t xml:space="preserve">- </w:t>
      </w:r>
      <w:r w:rsidR="007D4D27">
        <w:rPr>
          <w:rFonts w:ascii="Calibri" w:hAnsi="Calibri"/>
          <w:sz w:val="24"/>
          <w:szCs w:val="24"/>
        </w:rPr>
        <w:t>viša</w:t>
      </w:r>
      <w:r w:rsidR="007E414B" w:rsidRPr="00675DFF">
        <w:rPr>
          <w:rFonts w:ascii="Calibri" w:hAnsi="Calibri"/>
          <w:sz w:val="24"/>
          <w:szCs w:val="24"/>
        </w:rPr>
        <w:t>k općih prihoda i primitaka</w:t>
      </w:r>
      <w:r w:rsidR="007E414B" w:rsidRPr="008E008E">
        <w:rPr>
          <w:rFonts w:ascii="Calibri" w:hAnsi="Calibri"/>
          <w:color w:val="FF0000"/>
          <w:sz w:val="24"/>
          <w:szCs w:val="24"/>
        </w:rPr>
        <w:tab/>
      </w:r>
      <w:r w:rsidR="007D4D27" w:rsidRPr="007D4D27">
        <w:rPr>
          <w:rFonts w:ascii="Calibri" w:hAnsi="Calibri"/>
          <w:sz w:val="24"/>
          <w:szCs w:val="24"/>
        </w:rPr>
        <w:t>27</w:t>
      </w:r>
      <w:r w:rsidR="00D2468B">
        <w:rPr>
          <w:rFonts w:ascii="Calibri" w:hAnsi="Calibri"/>
          <w:sz w:val="24"/>
          <w:szCs w:val="24"/>
        </w:rPr>
        <w:t>5</w:t>
      </w:r>
      <w:r w:rsidR="007D4D27" w:rsidRPr="007D4D27">
        <w:rPr>
          <w:rFonts w:ascii="Calibri" w:hAnsi="Calibri"/>
          <w:sz w:val="24"/>
          <w:szCs w:val="24"/>
        </w:rPr>
        <w:t>.5</w:t>
      </w:r>
      <w:r w:rsidR="00D2468B">
        <w:rPr>
          <w:rFonts w:ascii="Calibri" w:hAnsi="Calibri"/>
          <w:sz w:val="24"/>
          <w:szCs w:val="24"/>
        </w:rPr>
        <w:t>50</w:t>
      </w:r>
      <w:r w:rsidR="007D4D27" w:rsidRPr="007D4D27">
        <w:rPr>
          <w:rFonts w:ascii="Calibri" w:hAnsi="Calibri"/>
          <w:sz w:val="24"/>
          <w:szCs w:val="24"/>
        </w:rPr>
        <w:t>,21</w:t>
      </w:r>
      <w:r w:rsidR="007E414B" w:rsidRPr="007D4D27">
        <w:rPr>
          <w:rFonts w:ascii="Calibri" w:hAnsi="Calibri"/>
          <w:sz w:val="24"/>
          <w:szCs w:val="24"/>
        </w:rPr>
        <w:t xml:space="preserve"> kn</w:t>
      </w:r>
    </w:p>
    <w:p w:rsidR="007E414B" w:rsidRPr="007D4D27" w:rsidRDefault="007E414B" w:rsidP="0099382D">
      <w:pPr>
        <w:tabs>
          <w:tab w:val="decimal" w:pos="6237"/>
        </w:tabs>
        <w:spacing w:line="276" w:lineRule="auto"/>
        <w:jc w:val="both"/>
        <w:rPr>
          <w:rFonts w:ascii="Calibri" w:hAnsi="Calibri"/>
          <w:sz w:val="24"/>
          <w:szCs w:val="24"/>
        </w:rPr>
      </w:pPr>
      <w:r w:rsidRPr="007D4D27">
        <w:rPr>
          <w:rFonts w:ascii="Calibri" w:hAnsi="Calibri"/>
          <w:sz w:val="24"/>
          <w:szCs w:val="24"/>
        </w:rPr>
        <w:t>- višak namjenskih prihoda</w:t>
      </w:r>
      <w:r w:rsidR="006852DA" w:rsidRPr="007D4D27">
        <w:rPr>
          <w:rFonts w:ascii="Calibri" w:hAnsi="Calibri"/>
          <w:sz w:val="24"/>
          <w:szCs w:val="24"/>
        </w:rPr>
        <w:tab/>
      </w:r>
      <w:r w:rsidR="00D2468B">
        <w:rPr>
          <w:rFonts w:ascii="Calibri" w:hAnsi="Calibri"/>
          <w:sz w:val="24"/>
          <w:szCs w:val="24"/>
        </w:rPr>
        <w:t>3.493.372,61</w:t>
      </w:r>
      <w:r w:rsidR="00147BF2" w:rsidRPr="007D4D27">
        <w:rPr>
          <w:rFonts w:ascii="Calibri" w:hAnsi="Calibri"/>
          <w:sz w:val="24"/>
          <w:szCs w:val="24"/>
        </w:rPr>
        <w:t xml:space="preserve"> kn.</w:t>
      </w:r>
      <w:r w:rsidRPr="007D4D27">
        <w:rPr>
          <w:rFonts w:ascii="Calibri" w:hAnsi="Calibri"/>
          <w:sz w:val="24"/>
          <w:szCs w:val="24"/>
        </w:rPr>
        <w:tab/>
      </w:r>
    </w:p>
    <w:p w:rsidR="00616414" w:rsidRDefault="00BA0325" w:rsidP="0099382D">
      <w:pPr>
        <w:tabs>
          <w:tab w:val="decimal" w:pos="6237"/>
        </w:tabs>
        <w:spacing w:line="276" w:lineRule="auto"/>
        <w:jc w:val="both"/>
        <w:rPr>
          <w:rFonts w:ascii="Calibri" w:hAnsi="Calibri"/>
          <w:sz w:val="24"/>
          <w:szCs w:val="24"/>
        </w:rPr>
      </w:pPr>
      <w:r w:rsidRPr="00675DFF">
        <w:rPr>
          <w:rFonts w:ascii="Calibri" w:hAnsi="Calibri"/>
          <w:sz w:val="24"/>
          <w:szCs w:val="24"/>
          <w:u w:val="single"/>
        </w:rPr>
        <w:t>Višak namjenskih prihoda</w:t>
      </w:r>
      <w:r w:rsidRPr="00675DFF">
        <w:rPr>
          <w:rFonts w:ascii="Calibri" w:hAnsi="Calibri"/>
          <w:sz w:val="24"/>
          <w:szCs w:val="24"/>
        </w:rPr>
        <w:t xml:space="preserve"> </w:t>
      </w:r>
      <w:r w:rsidRPr="007D4D27">
        <w:rPr>
          <w:rFonts w:ascii="Calibri" w:hAnsi="Calibri"/>
          <w:sz w:val="24"/>
          <w:szCs w:val="24"/>
        </w:rPr>
        <w:t>sastoji se od:</w:t>
      </w:r>
    </w:p>
    <w:p w:rsidR="00D2468B" w:rsidRPr="007D4D27" w:rsidRDefault="00D2468B" w:rsidP="0099382D">
      <w:pPr>
        <w:tabs>
          <w:tab w:val="decimal" w:pos="6237"/>
        </w:tabs>
        <w:spacing w:line="276" w:lineRule="auto"/>
        <w:jc w:val="both"/>
        <w:rPr>
          <w:rFonts w:ascii="Calibri" w:hAnsi="Calibri"/>
          <w:sz w:val="24"/>
          <w:szCs w:val="24"/>
        </w:rPr>
      </w:pPr>
      <w:r>
        <w:rPr>
          <w:rFonts w:ascii="Calibri" w:hAnsi="Calibri"/>
          <w:sz w:val="24"/>
          <w:szCs w:val="24"/>
        </w:rPr>
        <w:t>- prihoda od pomoći</w:t>
      </w:r>
      <w:r>
        <w:rPr>
          <w:rFonts w:ascii="Calibri" w:hAnsi="Calibri"/>
          <w:sz w:val="24"/>
          <w:szCs w:val="24"/>
        </w:rPr>
        <w:tab/>
        <w:t>373.893,75 kn</w:t>
      </w:r>
    </w:p>
    <w:p w:rsidR="007D4D27" w:rsidRDefault="00BA0325" w:rsidP="0099382D">
      <w:pPr>
        <w:tabs>
          <w:tab w:val="decimal" w:pos="6237"/>
        </w:tabs>
        <w:spacing w:line="276" w:lineRule="auto"/>
        <w:jc w:val="both"/>
        <w:rPr>
          <w:rFonts w:ascii="Calibri" w:hAnsi="Calibri"/>
          <w:sz w:val="24"/>
          <w:szCs w:val="24"/>
        </w:rPr>
      </w:pPr>
      <w:r w:rsidRPr="007D4D27">
        <w:rPr>
          <w:rFonts w:ascii="Calibri" w:hAnsi="Calibri"/>
          <w:sz w:val="24"/>
          <w:szCs w:val="24"/>
        </w:rPr>
        <w:t>-</w:t>
      </w:r>
      <w:r w:rsidR="005811B5" w:rsidRPr="007D4D27">
        <w:rPr>
          <w:rFonts w:ascii="Calibri" w:hAnsi="Calibri"/>
          <w:sz w:val="24"/>
          <w:szCs w:val="24"/>
        </w:rPr>
        <w:t xml:space="preserve"> </w:t>
      </w:r>
      <w:r w:rsidR="007D4D27">
        <w:rPr>
          <w:rFonts w:ascii="Calibri" w:hAnsi="Calibri"/>
          <w:sz w:val="24"/>
          <w:szCs w:val="24"/>
        </w:rPr>
        <w:t>spomeničke rente</w:t>
      </w:r>
      <w:r w:rsidR="007D4D27">
        <w:rPr>
          <w:rFonts w:ascii="Calibri" w:hAnsi="Calibri"/>
          <w:sz w:val="24"/>
          <w:szCs w:val="24"/>
        </w:rPr>
        <w:tab/>
        <w:t>350.881,41 kn</w:t>
      </w:r>
    </w:p>
    <w:p w:rsidR="00BA0325" w:rsidRPr="007D4D27" w:rsidRDefault="007D4D27" w:rsidP="0099382D">
      <w:pPr>
        <w:tabs>
          <w:tab w:val="decimal" w:pos="6237"/>
        </w:tabs>
        <w:spacing w:line="276" w:lineRule="auto"/>
        <w:jc w:val="both"/>
        <w:rPr>
          <w:rFonts w:ascii="Calibri" w:hAnsi="Calibri"/>
          <w:sz w:val="24"/>
          <w:szCs w:val="24"/>
        </w:rPr>
      </w:pPr>
      <w:r>
        <w:rPr>
          <w:rFonts w:ascii="Calibri" w:hAnsi="Calibri"/>
          <w:sz w:val="24"/>
          <w:szCs w:val="24"/>
        </w:rPr>
        <w:t xml:space="preserve">- </w:t>
      </w:r>
      <w:r w:rsidR="001C7075" w:rsidRPr="007D4D27">
        <w:rPr>
          <w:rFonts w:ascii="Calibri" w:hAnsi="Calibri"/>
          <w:sz w:val="24"/>
          <w:szCs w:val="24"/>
        </w:rPr>
        <w:t>naknad</w:t>
      </w:r>
      <w:r w:rsidR="00BA323A" w:rsidRPr="007D4D27">
        <w:rPr>
          <w:rFonts w:ascii="Calibri" w:hAnsi="Calibri"/>
          <w:sz w:val="24"/>
          <w:szCs w:val="24"/>
        </w:rPr>
        <w:t>a</w:t>
      </w:r>
      <w:r w:rsidR="001C7075" w:rsidRPr="007D4D27">
        <w:rPr>
          <w:rFonts w:ascii="Calibri" w:hAnsi="Calibri"/>
          <w:sz w:val="24"/>
          <w:szCs w:val="24"/>
        </w:rPr>
        <w:t xml:space="preserve"> za koncesije na pomorskom dobru</w:t>
      </w:r>
      <w:r w:rsidR="001C7075" w:rsidRPr="007D4D27">
        <w:rPr>
          <w:rFonts w:ascii="Calibri" w:hAnsi="Calibri"/>
          <w:sz w:val="24"/>
          <w:szCs w:val="24"/>
        </w:rPr>
        <w:tab/>
      </w:r>
      <w:r>
        <w:rPr>
          <w:rFonts w:ascii="Calibri" w:hAnsi="Calibri"/>
          <w:sz w:val="24"/>
          <w:szCs w:val="24"/>
        </w:rPr>
        <w:t>1.377.571,50</w:t>
      </w:r>
      <w:r w:rsidR="001C7075" w:rsidRPr="007D4D27">
        <w:rPr>
          <w:rFonts w:ascii="Calibri" w:hAnsi="Calibri"/>
          <w:sz w:val="24"/>
          <w:szCs w:val="24"/>
        </w:rPr>
        <w:t xml:space="preserve"> kn</w:t>
      </w:r>
    </w:p>
    <w:p w:rsidR="007D4D27" w:rsidRDefault="007D4D27" w:rsidP="007D4D27">
      <w:pPr>
        <w:tabs>
          <w:tab w:val="decimal" w:pos="6237"/>
        </w:tabs>
        <w:spacing w:line="276" w:lineRule="auto"/>
        <w:jc w:val="both"/>
        <w:rPr>
          <w:rFonts w:ascii="Calibri" w:hAnsi="Calibri"/>
          <w:sz w:val="24"/>
          <w:szCs w:val="24"/>
        </w:rPr>
      </w:pPr>
      <w:r>
        <w:rPr>
          <w:rFonts w:ascii="Calibri" w:hAnsi="Calibri"/>
          <w:sz w:val="24"/>
          <w:szCs w:val="24"/>
        </w:rPr>
        <w:t>- ekološke pristojbe</w:t>
      </w:r>
      <w:r>
        <w:rPr>
          <w:rFonts w:ascii="Calibri" w:hAnsi="Calibri"/>
          <w:sz w:val="24"/>
          <w:szCs w:val="24"/>
        </w:rPr>
        <w:tab/>
        <w:t>275.148,05 kn</w:t>
      </w:r>
    </w:p>
    <w:p w:rsidR="007D4D27" w:rsidRDefault="007D4D27" w:rsidP="007D4D27">
      <w:pPr>
        <w:tabs>
          <w:tab w:val="decimal" w:pos="6237"/>
        </w:tabs>
        <w:spacing w:line="276" w:lineRule="auto"/>
        <w:jc w:val="both"/>
        <w:rPr>
          <w:rFonts w:ascii="Calibri" w:hAnsi="Calibri"/>
          <w:sz w:val="24"/>
          <w:szCs w:val="24"/>
        </w:rPr>
      </w:pPr>
      <w:r>
        <w:rPr>
          <w:rFonts w:ascii="Calibri" w:hAnsi="Calibri"/>
          <w:sz w:val="24"/>
          <w:szCs w:val="24"/>
        </w:rPr>
        <w:t xml:space="preserve">- </w:t>
      </w:r>
      <w:r w:rsidRPr="00E96F5D">
        <w:rPr>
          <w:rFonts w:ascii="Calibri" w:hAnsi="Calibri"/>
          <w:sz w:val="24"/>
          <w:szCs w:val="24"/>
        </w:rPr>
        <w:t>turističke pristojbe</w:t>
      </w:r>
      <w:r w:rsidRPr="00E96F5D">
        <w:rPr>
          <w:rFonts w:ascii="Calibri" w:hAnsi="Calibri"/>
          <w:sz w:val="24"/>
          <w:szCs w:val="24"/>
        </w:rPr>
        <w:tab/>
        <w:t>295.311,58 kn</w:t>
      </w:r>
    </w:p>
    <w:p w:rsidR="007D4D27" w:rsidRPr="00E96F5D" w:rsidRDefault="007D4D27" w:rsidP="007D4D27">
      <w:pPr>
        <w:tabs>
          <w:tab w:val="decimal" w:pos="6237"/>
        </w:tabs>
        <w:spacing w:line="276" w:lineRule="auto"/>
        <w:jc w:val="both"/>
        <w:rPr>
          <w:rFonts w:ascii="Calibri" w:hAnsi="Calibri"/>
          <w:sz w:val="24"/>
          <w:szCs w:val="24"/>
        </w:rPr>
      </w:pPr>
      <w:r>
        <w:rPr>
          <w:rFonts w:ascii="Calibri" w:hAnsi="Calibri"/>
          <w:sz w:val="24"/>
          <w:szCs w:val="24"/>
        </w:rPr>
        <w:t>-</w:t>
      </w:r>
      <w:r w:rsidRPr="00E96F5D">
        <w:rPr>
          <w:rFonts w:ascii="Calibri" w:hAnsi="Calibri"/>
          <w:sz w:val="24"/>
          <w:szCs w:val="24"/>
        </w:rPr>
        <w:t xml:space="preserve"> komunalnog doprinosa</w:t>
      </w:r>
      <w:r w:rsidRPr="00E96F5D">
        <w:rPr>
          <w:rFonts w:ascii="Calibri" w:hAnsi="Calibri"/>
          <w:sz w:val="24"/>
          <w:szCs w:val="24"/>
        </w:rPr>
        <w:tab/>
        <w:t>398.577,04 kn</w:t>
      </w:r>
    </w:p>
    <w:p w:rsidR="007D4D27" w:rsidRDefault="007D4D27" w:rsidP="007D4D27">
      <w:pPr>
        <w:tabs>
          <w:tab w:val="decimal" w:pos="6237"/>
        </w:tabs>
        <w:spacing w:line="276" w:lineRule="auto"/>
        <w:jc w:val="both"/>
        <w:rPr>
          <w:rFonts w:ascii="Calibri" w:hAnsi="Calibri"/>
          <w:sz w:val="24"/>
          <w:szCs w:val="24"/>
        </w:rPr>
      </w:pPr>
      <w:r>
        <w:rPr>
          <w:rFonts w:ascii="Calibri" w:hAnsi="Calibri"/>
          <w:sz w:val="24"/>
          <w:szCs w:val="24"/>
        </w:rPr>
        <w:t>-</w:t>
      </w:r>
      <w:r w:rsidRPr="00E96F5D">
        <w:rPr>
          <w:rFonts w:ascii="Calibri" w:hAnsi="Calibri"/>
          <w:sz w:val="24"/>
          <w:szCs w:val="24"/>
        </w:rPr>
        <w:t xml:space="preserve"> komunalne naknade</w:t>
      </w:r>
      <w:r w:rsidRPr="00E96F5D">
        <w:rPr>
          <w:rFonts w:ascii="Calibri" w:hAnsi="Calibri"/>
          <w:sz w:val="24"/>
          <w:szCs w:val="24"/>
        </w:rPr>
        <w:tab/>
      </w:r>
      <w:r>
        <w:rPr>
          <w:rFonts w:ascii="Calibri" w:hAnsi="Calibri"/>
          <w:sz w:val="24"/>
          <w:szCs w:val="24"/>
        </w:rPr>
        <w:t>387.681,92</w:t>
      </w:r>
      <w:r w:rsidRPr="00E96F5D">
        <w:rPr>
          <w:rFonts w:ascii="Calibri" w:hAnsi="Calibri"/>
          <w:sz w:val="24"/>
          <w:szCs w:val="24"/>
        </w:rPr>
        <w:t xml:space="preserve"> kn</w:t>
      </w:r>
    </w:p>
    <w:p w:rsidR="007D4D27" w:rsidRPr="00E96F5D" w:rsidRDefault="007D4D27" w:rsidP="007D4D27">
      <w:pPr>
        <w:tabs>
          <w:tab w:val="decimal" w:pos="6237"/>
        </w:tabs>
        <w:spacing w:line="276" w:lineRule="auto"/>
        <w:jc w:val="both"/>
        <w:rPr>
          <w:rFonts w:ascii="Calibri" w:hAnsi="Calibri"/>
          <w:sz w:val="24"/>
          <w:szCs w:val="24"/>
        </w:rPr>
      </w:pPr>
      <w:r>
        <w:rPr>
          <w:rFonts w:ascii="Calibri" w:hAnsi="Calibri"/>
          <w:sz w:val="24"/>
          <w:szCs w:val="24"/>
        </w:rPr>
        <w:t>- prihoda za posebne namjene</w:t>
      </w:r>
      <w:r>
        <w:rPr>
          <w:rFonts w:ascii="Calibri" w:hAnsi="Calibri"/>
          <w:sz w:val="24"/>
          <w:szCs w:val="24"/>
        </w:rPr>
        <w:tab/>
        <w:t>16.972,80 kn</w:t>
      </w:r>
    </w:p>
    <w:p w:rsidR="007D4D27" w:rsidRPr="00E96F5D" w:rsidRDefault="007D4D27" w:rsidP="007D4D27">
      <w:pPr>
        <w:tabs>
          <w:tab w:val="decimal" w:pos="6237"/>
        </w:tabs>
        <w:spacing w:line="276" w:lineRule="auto"/>
        <w:jc w:val="both"/>
        <w:rPr>
          <w:rFonts w:ascii="Calibri" w:hAnsi="Calibri"/>
          <w:sz w:val="24"/>
          <w:szCs w:val="24"/>
        </w:rPr>
      </w:pPr>
      <w:r w:rsidRPr="00E96F5D">
        <w:rPr>
          <w:rFonts w:ascii="Calibri" w:hAnsi="Calibri"/>
          <w:sz w:val="24"/>
          <w:szCs w:val="24"/>
        </w:rPr>
        <w:t>- naknade za legalizaciju</w:t>
      </w:r>
      <w:r w:rsidRPr="00E96F5D">
        <w:rPr>
          <w:rFonts w:ascii="Calibri" w:hAnsi="Calibri"/>
          <w:sz w:val="24"/>
          <w:szCs w:val="24"/>
        </w:rPr>
        <w:tab/>
        <w:t>18.334,56 kn</w:t>
      </w:r>
      <w:r>
        <w:rPr>
          <w:rFonts w:ascii="Calibri" w:hAnsi="Calibri"/>
          <w:sz w:val="24"/>
          <w:szCs w:val="24"/>
        </w:rPr>
        <w:t>.</w:t>
      </w:r>
    </w:p>
    <w:p w:rsidR="00BA0325" w:rsidRPr="008E008E" w:rsidRDefault="00BA0325" w:rsidP="0099382D">
      <w:pPr>
        <w:tabs>
          <w:tab w:val="decimal" w:pos="6237"/>
        </w:tabs>
        <w:spacing w:line="276" w:lineRule="auto"/>
        <w:jc w:val="both"/>
        <w:rPr>
          <w:rFonts w:ascii="Calibri" w:hAnsi="Calibri"/>
          <w:color w:val="FF0000"/>
          <w:sz w:val="24"/>
          <w:szCs w:val="24"/>
        </w:rPr>
      </w:pPr>
    </w:p>
    <w:p w:rsidR="00616414" w:rsidRPr="00675DFF" w:rsidRDefault="00616414" w:rsidP="0099382D">
      <w:pPr>
        <w:tabs>
          <w:tab w:val="decimal" w:pos="6237"/>
        </w:tabs>
        <w:spacing w:line="276" w:lineRule="auto"/>
        <w:jc w:val="both"/>
        <w:rPr>
          <w:rFonts w:ascii="Calibri" w:hAnsi="Calibri"/>
          <w:sz w:val="24"/>
          <w:szCs w:val="24"/>
        </w:rPr>
      </w:pPr>
      <w:r w:rsidRPr="00675DFF">
        <w:rPr>
          <w:rFonts w:ascii="Calibri" w:hAnsi="Calibri"/>
          <w:b/>
          <w:sz w:val="24"/>
          <w:szCs w:val="24"/>
        </w:rPr>
        <w:t>Manjak prihoda od nefinancijske imovine</w:t>
      </w:r>
      <w:r w:rsidRPr="00675DFF">
        <w:rPr>
          <w:rFonts w:ascii="Calibri" w:hAnsi="Calibri"/>
          <w:sz w:val="24"/>
          <w:szCs w:val="24"/>
        </w:rPr>
        <w:t xml:space="preserve"> u iznosu </w:t>
      </w:r>
      <w:r w:rsidR="00675DFF" w:rsidRPr="00675DFF">
        <w:rPr>
          <w:rFonts w:ascii="Calibri" w:hAnsi="Calibri"/>
          <w:sz w:val="24"/>
          <w:szCs w:val="24"/>
        </w:rPr>
        <w:t>2.505.748,34</w:t>
      </w:r>
      <w:r w:rsidRPr="00675DFF">
        <w:rPr>
          <w:rFonts w:ascii="Calibri" w:hAnsi="Calibri"/>
          <w:b/>
          <w:sz w:val="24"/>
          <w:szCs w:val="24"/>
        </w:rPr>
        <w:t xml:space="preserve"> </w:t>
      </w:r>
      <w:r w:rsidRPr="00675DFF">
        <w:rPr>
          <w:rFonts w:ascii="Calibri" w:hAnsi="Calibri"/>
          <w:sz w:val="24"/>
          <w:szCs w:val="24"/>
        </w:rPr>
        <w:t>kn po izvorima financiranja sastoji se od:</w:t>
      </w:r>
    </w:p>
    <w:p w:rsidR="00665A2D" w:rsidRPr="00E96F5D" w:rsidRDefault="00BA0325" w:rsidP="0099382D">
      <w:pPr>
        <w:tabs>
          <w:tab w:val="decimal" w:pos="6237"/>
        </w:tabs>
        <w:spacing w:line="276" w:lineRule="auto"/>
        <w:jc w:val="both"/>
        <w:rPr>
          <w:rFonts w:ascii="Calibri" w:hAnsi="Calibri"/>
          <w:sz w:val="24"/>
          <w:szCs w:val="24"/>
        </w:rPr>
      </w:pPr>
      <w:r w:rsidRPr="00675DFF">
        <w:rPr>
          <w:rFonts w:ascii="Calibri" w:hAnsi="Calibri"/>
          <w:sz w:val="24"/>
          <w:szCs w:val="24"/>
        </w:rPr>
        <w:t xml:space="preserve">- </w:t>
      </w:r>
      <w:r w:rsidR="00613E96" w:rsidRPr="00675DFF">
        <w:rPr>
          <w:rFonts w:ascii="Calibri" w:hAnsi="Calibri"/>
          <w:sz w:val="24"/>
          <w:szCs w:val="24"/>
        </w:rPr>
        <w:t xml:space="preserve">manjka </w:t>
      </w:r>
      <w:r w:rsidR="00147BF2" w:rsidRPr="00675DFF">
        <w:rPr>
          <w:rFonts w:ascii="Calibri" w:hAnsi="Calibri"/>
          <w:sz w:val="24"/>
          <w:szCs w:val="24"/>
        </w:rPr>
        <w:t>općih prihoda i primitaka</w:t>
      </w:r>
      <w:r w:rsidR="00147BF2" w:rsidRPr="008E008E">
        <w:rPr>
          <w:rFonts w:ascii="Calibri" w:hAnsi="Calibri"/>
          <w:color w:val="FF0000"/>
          <w:sz w:val="24"/>
          <w:szCs w:val="24"/>
        </w:rPr>
        <w:tab/>
      </w:r>
      <w:r w:rsidR="00E96F5D" w:rsidRPr="00E96F5D">
        <w:rPr>
          <w:rFonts w:ascii="Calibri" w:hAnsi="Calibri"/>
          <w:sz w:val="24"/>
          <w:szCs w:val="24"/>
        </w:rPr>
        <w:t>1.208.865,78</w:t>
      </w:r>
      <w:r w:rsidR="00147BF2" w:rsidRPr="00E96F5D">
        <w:rPr>
          <w:rFonts w:ascii="Calibri" w:hAnsi="Calibri"/>
          <w:sz w:val="24"/>
          <w:szCs w:val="24"/>
        </w:rPr>
        <w:t xml:space="preserve"> kn</w:t>
      </w:r>
    </w:p>
    <w:p w:rsidR="00147BF2" w:rsidRPr="00E96F5D" w:rsidRDefault="00147BF2" w:rsidP="0099382D">
      <w:pPr>
        <w:tabs>
          <w:tab w:val="decimal" w:pos="6237"/>
        </w:tabs>
        <w:spacing w:line="276" w:lineRule="auto"/>
        <w:jc w:val="both"/>
        <w:rPr>
          <w:rFonts w:ascii="Calibri" w:hAnsi="Calibri"/>
          <w:sz w:val="24"/>
          <w:szCs w:val="24"/>
        </w:rPr>
      </w:pPr>
      <w:r w:rsidRPr="00E96F5D">
        <w:rPr>
          <w:rFonts w:ascii="Calibri" w:hAnsi="Calibri"/>
          <w:sz w:val="24"/>
          <w:szCs w:val="24"/>
        </w:rPr>
        <w:t xml:space="preserve">- </w:t>
      </w:r>
      <w:r w:rsidR="00E96F5D" w:rsidRPr="00E96F5D">
        <w:rPr>
          <w:rFonts w:ascii="Calibri" w:hAnsi="Calibri"/>
          <w:sz w:val="24"/>
          <w:szCs w:val="24"/>
        </w:rPr>
        <w:t>manjka</w:t>
      </w:r>
      <w:r w:rsidR="00613E96" w:rsidRPr="00E96F5D">
        <w:rPr>
          <w:rFonts w:ascii="Calibri" w:hAnsi="Calibri"/>
          <w:sz w:val="24"/>
          <w:szCs w:val="24"/>
        </w:rPr>
        <w:t xml:space="preserve"> </w:t>
      </w:r>
      <w:r w:rsidRPr="00E96F5D">
        <w:rPr>
          <w:rFonts w:ascii="Calibri" w:hAnsi="Calibri"/>
          <w:sz w:val="24"/>
          <w:szCs w:val="24"/>
        </w:rPr>
        <w:t>namjenskih prihoda</w:t>
      </w:r>
      <w:r w:rsidRPr="00E96F5D">
        <w:rPr>
          <w:rFonts w:ascii="Calibri" w:hAnsi="Calibri"/>
          <w:sz w:val="24"/>
          <w:szCs w:val="24"/>
        </w:rPr>
        <w:tab/>
      </w:r>
      <w:r w:rsidR="00E96F5D" w:rsidRPr="00E96F5D">
        <w:rPr>
          <w:rFonts w:ascii="Calibri" w:hAnsi="Calibri"/>
          <w:sz w:val="24"/>
          <w:szCs w:val="24"/>
        </w:rPr>
        <w:t>1.296.882,56</w:t>
      </w:r>
      <w:r w:rsidRPr="00E96F5D">
        <w:rPr>
          <w:rFonts w:ascii="Calibri" w:hAnsi="Calibri"/>
          <w:sz w:val="24"/>
          <w:szCs w:val="24"/>
        </w:rPr>
        <w:t xml:space="preserve"> kn.</w:t>
      </w:r>
    </w:p>
    <w:p w:rsidR="00616414" w:rsidRPr="00E96F5D" w:rsidRDefault="00E96F5D" w:rsidP="0099382D">
      <w:pPr>
        <w:tabs>
          <w:tab w:val="decimal" w:pos="6237"/>
        </w:tabs>
        <w:spacing w:line="276" w:lineRule="auto"/>
        <w:jc w:val="both"/>
        <w:rPr>
          <w:rFonts w:ascii="Calibri" w:hAnsi="Calibri"/>
          <w:sz w:val="24"/>
          <w:szCs w:val="24"/>
        </w:rPr>
      </w:pPr>
      <w:r>
        <w:rPr>
          <w:rFonts w:ascii="Calibri" w:hAnsi="Calibri"/>
          <w:sz w:val="24"/>
          <w:szCs w:val="24"/>
          <w:u w:val="single"/>
        </w:rPr>
        <w:t>Manj</w:t>
      </w:r>
      <w:r w:rsidR="00BA0325" w:rsidRPr="00675DFF">
        <w:rPr>
          <w:rFonts w:ascii="Calibri" w:hAnsi="Calibri"/>
          <w:sz w:val="24"/>
          <w:szCs w:val="24"/>
          <w:u w:val="single"/>
        </w:rPr>
        <w:t>ak namjenskih prihoda</w:t>
      </w:r>
      <w:r w:rsidR="00BA0325" w:rsidRPr="00675DFF">
        <w:rPr>
          <w:rFonts w:ascii="Calibri" w:hAnsi="Calibri"/>
          <w:sz w:val="24"/>
          <w:szCs w:val="24"/>
        </w:rPr>
        <w:t xml:space="preserve"> </w:t>
      </w:r>
      <w:r w:rsidR="00BA0325" w:rsidRPr="00E96F5D">
        <w:rPr>
          <w:rFonts w:ascii="Calibri" w:hAnsi="Calibri"/>
          <w:sz w:val="24"/>
          <w:szCs w:val="24"/>
        </w:rPr>
        <w:t>sastoji se od:</w:t>
      </w:r>
    </w:p>
    <w:p w:rsidR="006D389C" w:rsidRDefault="006D389C" w:rsidP="0099382D">
      <w:pPr>
        <w:tabs>
          <w:tab w:val="decimal" w:pos="6237"/>
        </w:tabs>
        <w:spacing w:line="276" w:lineRule="auto"/>
        <w:jc w:val="both"/>
        <w:rPr>
          <w:rFonts w:ascii="Calibri" w:hAnsi="Calibri"/>
          <w:sz w:val="24"/>
          <w:szCs w:val="24"/>
        </w:rPr>
      </w:pPr>
      <w:r w:rsidRPr="00E96F5D">
        <w:rPr>
          <w:rFonts w:ascii="Calibri" w:hAnsi="Calibri"/>
          <w:sz w:val="24"/>
          <w:szCs w:val="24"/>
        </w:rPr>
        <w:t xml:space="preserve">- </w:t>
      </w:r>
      <w:r w:rsidR="00613E96" w:rsidRPr="00E96F5D">
        <w:rPr>
          <w:rFonts w:ascii="Calibri" w:hAnsi="Calibri"/>
          <w:sz w:val="24"/>
          <w:szCs w:val="24"/>
        </w:rPr>
        <w:t xml:space="preserve">viška </w:t>
      </w:r>
      <w:r w:rsidRPr="00E96F5D">
        <w:rPr>
          <w:rFonts w:ascii="Calibri" w:hAnsi="Calibri"/>
          <w:sz w:val="24"/>
          <w:szCs w:val="24"/>
        </w:rPr>
        <w:t>naknade za koncesije na pomorskom dobru</w:t>
      </w:r>
      <w:r w:rsidRPr="00E96F5D">
        <w:rPr>
          <w:rFonts w:ascii="Calibri" w:hAnsi="Calibri"/>
          <w:sz w:val="24"/>
          <w:szCs w:val="24"/>
        </w:rPr>
        <w:tab/>
      </w:r>
      <w:r w:rsidR="00613E96" w:rsidRPr="00E96F5D">
        <w:rPr>
          <w:rFonts w:ascii="Calibri" w:hAnsi="Calibri"/>
          <w:sz w:val="24"/>
          <w:szCs w:val="24"/>
        </w:rPr>
        <w:t>1.</w:t>
      </w:r>
      <w:r w:rsidR="00E96F5D" w:rsidRPr="00E96F5D">
        <w:rPr>
          <w:rFonts w:ascii="Calibri" w:hAnsi="Calibri"/>
          <w:sz w:val="24"/>
          <w:szCs w:val="24"/>
        </w:rPr>
        <w:t>401.050,56</w:t>
      </w:r>
      <w:r w:rsidRPr="00E96F5D">
        <w:rPr>
          <w:rFonts w:ascii="Calibri" w:hAnsi="Calibri"/>
          <w:sz w:val="24"/>
          <w:szCs w:val="24"/>
        </w:rPr>
        <w:t xml:space="preserve"> kn</w:t>
      </w:r>
    </w:p>
    <w:p w:rsidR="00E96F5D" w:rsidRDefault="00E96F5D" w:rsidP="0099382D">
      <w:pPr>
        <w:tabs>
          <w:tab w:val="decimal" w:pos="6237"/>
        </w:tabs>
        <w:spacing w:line="276" w:lineRule="auto"/>
        <w:jc w:val="both"/>
        <w:rPr>
          <w:rFonts w:ascii="Calibri" w:hAnsi="Calibri"/>
          <w:sz w:val="24"/>
          <w:szCs w:val="24"/>
        </w:rPr>
      </w:pPr>
      <w:r>
        <w:rPr>
          <w:rFonts w:ascii="Calibri" w:hAnsi="Calibri"/>
          <w:sz w:val="24"/>
          <w:szCs w:val="24"/>
        </w:rPr>
        <w:t>- manj</w:t>
      </w:r>
      <w:r w:rsidR="004E564E">
        <w:rPr>
          <w:rFonts w:ascii="Calibri" w:hAnsi="Calibri"/>
          <w:sz w:val="24"/>
          <w:szCs w:val="24"/>
        </w:rPr>
        <w:t>k</w:t>
      </w:r>
      <w:r>
        <w:rPr>
          <w:rFonts w:ascii="Calibri" w:hAnsi="Calibri"/>
          <w:sz w:val="24"/>
          <w:szCs w:val="24"/>
        </w:rPr>
        <w:t>a spomeničke rente</w:t>
      </w:r>
      <w:r>
        <w:rPr>
          <w:rFonts w:ascii="Calibri" w:hAnsi="Calibri"/>
          <w:sz w:val="24"/>
          <w:szCs w:val="24"/>
        </w:rPr>
        <w:tab/>
        <w:t>350.881,41 kn</w:t>
      </w:r>
    </w:p>
    <w:p w:rsidR="00E96F5D" w:rsidRPr="00E96F5D" w:rsidRDefault="00E96F5D" w:rsidP="0099382D">
      <w:pPr>
        <w:tabs>
          <w:tab w:val="decimal" w:pos="6237"/>
        </w:tabs>
        <w:spacing w:line="276" w:lineRule="auto"/>
        <w:jc w:val="both"/>
        <w:rPr>
          <w:rFonts w:ascii="Calibri" w:hAnsi="Calibri"/>
          <w:sz w:val="24"/>
          <w:szCs w:val="24"/>
        </w:rPr>
      </w:pPr>
      <w:r>
        <w:rPr>
          <w:rFonts w:ascii="Calibri" w:hAnsi="Calibri"/>
          <w:sz w:val="24"/>
          <w:szCs w:val="24"/>
        </w:rPr>
        <w:t>- manj</w:t>
      </w:r>
      <w:r w:rsidR="004E564E">
        <w:rPr>
          <w:rFonts w:ascii="Calibri" w:hAnsi="Calibri"/>
          <w:sz w:val="24"/>
          <w:szCs w:val="24"/>
        </w:rPr>
        <w:t>k</w:t>
      </w:r>
      <w:r>
        <w:rPr>
          <w:rFonts w:ascii="Calibri" w:hAnsi="Calibri"/>
          <w:sz w:val="24"/>
          <w:szCs w:val="24"/>
        </w:rPr>
        <w:t>a ekološke pristojbe</w:t>
      </w:r>
      <w:r>
        <w:rPr>
          <w:rFonts w:ascii="Calibri" w:hAnsi="Calibri"/>
          <w:sz w:val="24"/>
          <w:szCs w:val="24"/>
        </w:rPr>
        <w:tab/>
        <w:t>275.148,05 kn</w:t>
      </w:r>
    </w:p>
    <w:p w:rsidR="00BA0325" w:rsidRPr="00E96F5D" w:rsidRDefault="00BA0325" w:rsidP="0099382D">
      <w:pPr>
        <w:tabs>
          <w:tab w:val="decimal" w:pos="6237"/>
        </w:tabs>
        <w:spacing w:line="276" w:lineRule="auto"/>
        <w:jc w:val="both"/>
        <w:rPr>
          <w:rFonts w:ascii="Calibri" w:hAnsi="Calibri"/>
          <w:sz w:val="24"/>
          <w:szCs w:val="24"/>
        </w:rPr>
      </w:pPr>
      <w:r w:rsidRPr="00E96F5D">
        <w:rPr>
          <w:rFonts w:ascii="Calibri" w:hAnsi="Calibri"/>
          <w:sz w:val="24"/>
          <w:szCs w:val="24"/>
        </w:rPr>
        <w:t>-</w:t>
      </w:r>
      <w:r w:rsidR="006D389C" w:rsidRPr="00E96F5D">
        <w:rPr>
          <w:rFonts w:ascii="Calibri" w:hAnsi="Calibri"/>
          <w:sz w:val="24"/>
          <w:szCs w:val="24"/>
        </w:rPr>
        <w:t xml:space="preserve"> </w:t>
      </w:r>
      <w:r w:rsidR="00613E96" w:rsidRPr="00E96F5D">
        <w:rPr>
          <w:rFonts w:ascii="Calibri" w:hAnsi="Calibri"/>
          <w:sz w:val="24"/>
          <w:szCs w:val="24"/>
        </w:rPr>
        <w:t>manjka turističke</w:t>
      </w:r>
      <w:r w:rsidR="006D389C" w:rsidRPr="00E96F5D">
        <w:rPr>
          <w:rFonts w:ascii="Calibri" w:hAnsi="Calibri"/>
          <w:sz w:val="24"/>
          <w:szCs w:val="24"/>
        </w:rPr>
        <w:t xml:space="preserve"> pristojb</w:t>
      </w:r>
      <w:r w:rsidR="00613E96" w:rsidRPr="00E96F5D">
        <w:rPr>
          <w:rFonts w:ascii="Calibri" w:hAnsi="Calibri"/>
          <w:sz w:val="24"/>
          <w:szCs w:val="24"/>
        </w:rPr>
        <w:t>e</w:t>
      </w:r>
      <w:r w:rsidR="006D389C" w:rsidRPr="00E96F5D">
        <w:rPr>
          <w:rFonts w:ascii="Calibri" w:hAnsi="Calibri"/>
          <w:sz w:val="24"/>
          <w:szCs w:val="24"/>
        </w:rPr>
        <w:tab/>
      </w:r>
      <w:r w:rsidR="00E96F5D" w:rsidRPr="00E96F5D">
        <w:rPr>
          <w:rFonts w:ascii="Calibri" w:hAnsi="Calibri"/>
          <w:sz w:val="24"/>
          <w:szCs w:val="24"/>
        </w:rPr>
        <w:t>295.311,58</w:t>
      </w:r>
      <w:r w:rsidR="006D389C" w:rsidRPr="00E96F5D">
        <w:rPr>
          <w:rFonts w:ascii="Calibri" w:hAnsi="Calibri"/>
          <w:sz w:val="24"/>
          <w:szCs w:val="24"/>
        </w:rPr>
        <w:t xml:space="preserve"> kn</w:t>
      </w:r>
    </w:p>
    <w:p w:rsidR="006D389C" w:rsidRPr="00E96F5D" w:rsidRDefault="006D389C" w:rsidP="0099382D">
      <w:pPr>
        <w:tabs>
          <w:tab w:val="decimal" w:pos="6237"/>
        </w:tabs>
        <w:spacing w:line="276" w:lineRule="auto"/>
        <w:jc w:val="both"/>
        <w:rPr>
          <w:rFonts w:ascii="Calibri" w:hAnsi="Calibri"/>
          <w:sz w:val="24"/>
          <w:szCs w:val="24"/>
        </w:rPr>
      </w:pPr>
      <w:r w:rsidRPr="00E96F5D">
        <w:rPr>
          <w:rFonts w:ascii="Calibri" w:hAnsi="Calibri"/>
          <w:sz w:val="24"/>
          <w:szCs w:val="24"/>
        </w:rPr>
        <w:t xml:space="preserve">- </w:t>
      </w:r>
      <w:r w:rsidR="00613E96" w:rsidRPr="00E96F5D">
        <w:rPr>
          <w:rFonts w:ascii="Calibri" w:hAnsi="Calibri"/>
          <w:sz w:val="24"/>
          <w:szCs w:val="24"/>
        </w:rPr>
        <w:t xml:space="preserve">manjka </w:t>
      </w:r>
      <w:r w:rsidRPr="00E96F5D">
        <w:rPr>
          <w:rFonts w:ascii="Calibri" w:hAnsi="Calibri"/>
          <w:sz w:val="24"/>
          <w:szCs w:val="24"/>
        </w:rPr>
        <w:t>komunaln</w:t>
      </w:r>
      <w:r w:rsidR="00613E96" w:rsidRPr="00E96F5D">
        <w:rPr>
          <w:rFonts w:ascii="Calibri" w:hAnsi="Calibri"/>
          <w:sz w:val="24"/>
          <w:szCs w:val="24"/>
        </w:rPr>
        <w:t>og</w:t>
      </w:r>
      <w:r w:rsidRPr="00E96F5D">
        <w:rPr>
          <w:rFonts w:ascii="Calibri" w:hAnsi="Calibri"/>
          <w:sz w:val="24"/>
          <w:szCs w:val="24"/>
        </w:rPr>
        <w:t xml:space="preserve"> doprinos</w:t>
      </w:r>
      <w:r w:rsidR="00613E96" w:rsidRPr="00E96F5D">
        <w:rPr>
          <w:rFonts w:ascii="Calibri" w:hAnsi="Calibri"/>
          <w:sz w:val="24"/>
          <w:szCs w:val="24"/>
        </w:rPr>
        <w:t>a</w:t>
      </w:r>
      <w:r w:rsidR="00E96F5D" w:rsidRPr="00E96F5D">
        <w:rPr>
          <w:rFonts w:ascii="Calibri" w:hAnsi="Calibri"/>
          <w:sz w:val="24"/>
          <w:szCs w:val="24"/>
        </w:rPr>
        <w:tab/>
      </w:r>
      <w:r w:rsidRPr="00E96F5D">
        <w:rPr>
          <w:rFonts w:ascii="Calibri" w:hAnsi="Calibri"/>
          <w:sz w:val="24"/>
          <w:szCs w:val="24"/>
        </w:rPr>
        <w:t>3</w:t>
      </w:r>
      <w:r w:rsidR="00E96F5D" w:rsidRPr="00E96F5D">
        <w:rPr>
          <w:rFonts w:ascii="Calibri" w:hAnsi="Calibri"/>
          <w:sz w:val="24"/>
          <w:szCs w:val="24"/>
        </w:rPr>
        <w:t>98.577,04</w:t>
      </w:r>
      <w:r w:rsidRPr="00E96F5D">
        <w:rPr>
          <w:rFonts w:ascii="Calibri" w:hAnsi="Calibri"/>
          <w:sz w:val="24"/>
          <w:szCs w:val="24"/>
        </w:rPr>
        <w:t xml:space="preserve"> kn</w:t>
      </w:r>
    </w:p>
    <w:p w:rsidR="006D389C" w:rsidRDefault="006D389C" w:rsidP="0099382D">
      <w:pPr>
        <w:tabs>
          <w:tab w:val="decimal" w:pos="6237"/>
        </w:tabs>
        <w:spacing w:line="276" w:lineRule="auto"/>
        <w:jc w:val="both"/>
        <w:rPr>
          <w:rFonts w:ascii="Calibri" w:hAnsi="Calibri"/>
          <w:sz w:val="24"/>
          <w:szCs w:val="24"/>
        </w:rPr>
      </w:pPr>
      <w:r w:rsidRPr="00E96F5D">
        <w:rPr>
          <w:rFonts w:ascii="Calibri" w:hAnsi="Calibri"/>
          <w:sz w:val="24"/>
          <w:szCs w:val="24"/>
        </w:rPr>
        <w:t xml:space="preserve">- </w:t>
      </w:r>
      <w:r w:rsidR="00613E96" w:rsidRPr="00E96F5D">
        <w:rPr>
          <w:rFonts w:ascii="Calibri" w:hAnsi="Calibri"/>
          <w:sz w:val="24"/>
          <w:szCs w:val="24"/>
        </w:rPr>
        <w:t>manjka komunalne</w:t>
      </w:r>
      <w:r w:rsidRPr="00E96F5D">
        <w:rPr>
          <w:rFonts w:ascii="Calibri" w:hAnsi="Calibri"/>
          <w:sz w:val="24"/>
          <w:szCs w:val="24"/>
        </w:rPr>
        <w:t xml:space="preserve"> naknad</w:t>
      </w:r>
      <w:r w:rsidR="00613E96" w:rsidRPr="00E96F5D">
        <w:rPr>
          <w:rFonts w:ascii="Calibri" w:hAnsi="Calibri"/>
          <w:sz w:val="24"/>
          <w:szCs w:val="24"/>
        </w:rPr>
        <w:t>e</w:t>
      </w:r>
      <w:r w:rsidRPr="00E96F5D">
        <w:rPr>
          <w:rFonts w:ascii="Calibri" w:hAnsi="Calibri"/>
          <w:sz w:val="24"/>
          <w:szCs w:val="24"/>
        </w:rPr>
        <w:tab/>
      </w:r>
      <w:r w:rsidR="00E96F5D" w:rsidRPr="00E96F5D">
        <w:rPr>
          <w:rFonts w:ascii="Calibri" w:hAnsi="Calibri"/>
          <w:sz w:val="24"/>
          <w:szCs w:val="24"/>
        </w:rPr>
        <w:t>359.781,92</w:t>
      </w:r>
      <w:r w:rsidRPr="00E96F5D">
        <w:rPr>
          <w:rFonts w:ascii="Calibri" w:hAnsi="Calibri"/>
          <w:sz w:val="24"/>
          <w:szCs w:val="24"/>
        </w:rPr>
        <w:t xml:space="preserve"> kn</w:t>
      </w:r>
    </w:p>
    <w:p w:rsidR="00E96F5D" w:rsidRPr="00E96F5D" w:rsidRDefault="00E96F5D" w:rsidP="0099382D">
      <w:pPr>
        <w:tabs>
          <w:tab w:val="decimal" w:pos="6237"/>
        </w:tabs>
        <w:spacing w:line="276" w:lineRule="auto"/>
        <w:jc w:val="both"/>
        <w:rPr>
          <w:rFonts w:ascii="Calibri" w:hAnsi="Calibri"/>
          <w:sz w:val="24"/>
          <w:szCs w:val="24"/>
        </w:rPr>
      </w:pPr>
      <w:r>
        <w:rPr>
          <w:rFonts w:ascii="Calibri" w:hAnsi="Calibri"/>
          <w:sz w:val="24"/>
          <w:szCs w:val="24"/>
        </w:rPr>
        <w:t>- manjka prihoda za posebne namjene</w:t>
      </w:r>
      <w:r>
        <w:rPr>
          <w:rFonts w:ascii="Calibri" w:hAnsi="Calibri"/>
          <w:sz w:val="24"/>
          <w:szCs w:val="24"/>
        </w:rPr>
        <w:tab/>
        <w:t>16.972,80 kn</w:t>
      </w:r>
    </w:p>
    <w:p w:rsidR="00D62B6B" w:rsidRPr="00E96F5D" w:rsidRDefault="006D389C" w:rsidP="0099382D">
      <w:pPr>
        <w:tabs>
          <w:tab w:val="decimal" w:pos="6237"/>
        </w:tabs>
        <w:spacing w:line="276" w:lineRule="auto"/>
        <w:jc w:val="both"/>
        <w:rPr>
          <w:rFonts w:ascii="Calibri" w:hAnsi="Calibri"/>
          <w:sz w:val="24"/>
          <w:szCs w:val="24"/>
        </w:rPr>
      </w:pPr>
      <w:r w:rsidRPr="00E96F5D">
        <w:rPr>
          <w:rFonts w:ascii="Calibri" w:hAnsi="Calibri"/>
          <w:sz w:val="24"/>
          <w:szCs w:val="24"/>
        </w:rPr>
        <w:t xml:space="preserve">- </w:t>
      </w:r>
      <w:r w:rsidR="00613E96" w:rsidRPr="00E96F5D">
        <w:rPr>
          <w:rFonts w:ascii="Calibri" w:hAnsi="Calibri"/>
          <w:sz w:val="24"/>
          <w:szCs w:val="24"/>
        </w:rPr>
        <w:t xml:space="preserve">manjka </w:t>
      </w:r>
      <w:r w:rsidRPr="00E96F5D">
        <w:rPr>
          <w:rFonts w:ascii="Calibri" w:hAnsi="Calibri"/>
          <w:sz w:val="24"/>
          <w:szCs w:val="24"/>
        </w:rPr>
        <w:t>naknad</w:t>
      </w:r>
      <w:r w:rsidR="00613E96" w:rsidRPr="00E96F5D">
        <w:rPr>
          <w:rFonts w:ascii="Calibri" w:hAnsi="Calibri"/>
          <w:sz w:val="24"/>
          <w:szCs w:val="24"/>
        </w:rPr>
        <w:t>e</w:t>
      </w:r>
      <w:r w:rsidRPr="00E96F5D">
        <w:rPr>
          <w:rFonts w:ascii="Calibri" w:hAnsi="Calibri"/>
          <w:sz w:val="24"/>
          <w:szCs w:val="24"/>
        </w:rPr>
        <w:t xml:space="preserve"> za legalizaciju</w:t>
      </w:r>
      <w:r w:rsidRPr="00E96F5D">
        <w:rPr>
          <w:rFonts w:ascii="Calibri" w:hAnsi="Calibri"/>
          <w:sz w:val="24"/>
          <w:szCs w:val="24"/>
        </w:rPr>
        <w:tab/>
      </w:r>
      <w:r w:rsidR="00E96F5D" w:rsidRPr="00E96F5D">
        <w:rPr>
          <w:rFonts w:ascii="Calibri" w:hAnsi="Calibri"/>
          <w:sz w:val="24"/>
          <w:szCs w:val="24"/>
        </w:rPr>
        <w:t>18.334,56</w:t>
      </w:r>
      <w:r w:rsidRPr="00E96F5D">
        <w:rPr>
          <w:rFonts w:ascii="Calibri" w:hAnsi="Calibri"/>
          <w:sz w:val="24"/>
          <w:szCs w:val="24"/>
        </w:rPr>
        <w:t xml:space="preserve"> k</w:t>
      </w:r>
      <w:r w:rsidR="00D62B6B" w:rsidRPr="00E96F5D">
        <w:rPr>
          <w:rFonts w:ascii="Calibri" w:hAnsi="Calibri"/>
          <w:sz w:val="24"/>
          <w:szCs w:val="24"/>
        </w:rPr>
        <w:t>n</w:t>
      </w:r>
    </w:p>
    <w:p w:rsidR="006D389C" w:rsidRDefault="00D62B6B" w:rsidP="0099382D">
      <w:pPr>
        <w:tabs>
          <w:tab w:val="decimal" w:pos="6237"/>
        </w:tabs>
        <w:spacing w:line="276" w:lineRule="auto"/>
        <w:jc w:val="both"/>
        <w:rPr>
          <w:rFonts w:ascii="Calibri" w:hAnsi="Calibri"/>
          <w:sz w:val="24"/>
          <w:szCs w:val="24"/>
        </w:rPr>
      </w:pPr>
      <w:r w:rsidRPr="00E96F5D">
        <w:rPr>
          <w:rFonts w:ascii="Calibri" w:hAnsi="Calibri"/>
          <w:sz w:val="24"/>
          <w:szCs w:val="24"/>
        </w:rPr>
        <w:t xml:space="preserve">- </w:t>
      </w:r>
      <w:r w:rsidR="00613E96" w:rsidRPr="00E96F5D">
        <w:rPr>
          <w:rFonts w:ascii="Calibri" w:hAnsi="Calibri"/>
          <w:sz w:val="24"/>
          <w:szCs w:val="24"/>
        </w:rPr>
        <w:t xml:space="preserve">manjka </w:t>
      </w:r>
      <w:r w:rsidRPr="00E96F5D">
        <w:rPr>
          <w:rFonts w:ascii="Calibri" w:hAnsi="Calibri"/>
          <w:sz w:val="24"/>
          <w:szCs w:val="24"/>
        </w:rPr>
        <w:t>pomoći</w:t>
      </w:r>
      <w:r w:rsidRPr="00E96F5D">
        <w:rPr>
          <w:rFonts w:ascii="Calibri" w:hAnsi="Calibri"/>
          <w:sz w:val="24"/>
          <w:szCs w:val="24"/>
        </w:rPr>
        <w:tab/>
      </w:r>
      <w:r w:rsidR="00E96F5D" w:rsidRPr="00E96F5D">
        <w:rPr>
          <w:rFonts w:ascii="Calibri" w:hAnsi="Calibri"/>
          <w:sz w:val="24"/>
          <w:szCs w:val="24"/>
        </w:rPr>
        <w:t>108.411,25</w:t>
      </w:r>
      <w:r w:rsidRPr="00E96F5D">
        <w:rPr>
          <w:rFonts w:ascii="Calibri" w:hAnsi="Calibri"/>
          <w:sz w:val="24"/>
          <w:szCs w:val="24"/>
        </w:rPr>
        <w:t xml:space="preserve"> k</w:t>
      </w:r>
      <w:r w:rsidR="007D4D27">
        <w:rPr>
          <w:rFonts w:ascii="Calibri" w:hAnsi="Calibri"/>
          <w:sz w:val="24"/>
          <w:szCs w:val="24"/>
        </w:rPr>
        <w:t>n</w:t>
      </w:r>
    </w:p>
    <w:p w:rsidR="007D4D27" w:rsidRPr="00E96F5D" w:rsidRDefault="007D4D27" w:rsidP="0099382D">
      <w:pPr>
        <w:tabs>
          <w:tab w:val="decimal" w:pos="6237"/>
        </w:tabs>
        <w:spacing w:line="276" w:lineRule="auto"/>
        <w:jc w:val="both"/>
        <w:rPr>
          <w:rFonts w:ascii="Calibri" w:hAnsi="Calibri"/>
          <w:sz w:val="24"/>
          <w:szCs w:val="24"/>
        </w:rPr>
      </w:pPr>
      <w:r>
        <w:rPr>
          <w:rFonts w:ascii="Calibri" w:hAnsi="Calibri"/>
          <w:sz w:val="24"/>
          <w:szCs w:val="24"/>
        </w:rPr>
        <w:t>- manjka prihoda od zaduživanja</w:t>
      </w:r>
      <w:r>
        <w:rPr>
          <w:rFonts w:ascii="Calibri" w:hAnsi="Calibri"/>
          <w:sz w:val="24"/>
          <w:szCs w:val="24"/>
        </w:rPr>
        <w:tab/>
        <w:t>874.514,51 kn.</w:t>
      </w:r>
    </w:p>
    <w:p w:rsidR="00AD6C7E" w:rsidRDefault="00AD6C7E" w:rsidP="0099382D">
      <w:pPr>
        <w:tabs>
          <w:tab w:val="decimal" w:pos="6237"/>
        </w:tabs>
        <w:spacing w:line="276" w:lineRule="auto"/>
        <w:jc w:val="both"/>
        <w:rPr>
          <w:rFonts w:ascii="Calibri" w:hAnsi="Calibri"/>
          <w:b/>
          <w:sz w:val="24"/>
          <w:szCs w:val="24"/>
        </w:rPr>
      </w:pPr>
    </w:p>
    <w:p w:rsidR="00AD6C7E" w:rsidRDefault="00AD6C7E" w:rsidP="0099382D">
      <w:pPr>
        <w:tabs>
          <w:tab w:val="decimal" w:pos="6237"/>
        </w:tabs>
        <w:spacing w:line="276" w:lineRule="auto"/>
        <w:jc w:val="both"/>
        <w:rPr>
          <w:rFonts w:ascii="Calibri" w:hAnsi="Calibri"/>
          <w:b/>
          <w:sz w:val="24"/>
          <w:szCs w:val="24"/>
        </w:rPr>
      </w:pPr>
    </w:p>
    <w:p w:rsidR="00616414" w:rsidRPr="00E96F5D" w:rsidRDefault="00616414" w:rsidP="0099382D">
      <w:pPr>
        <w:tabs>
          <w:tab w:val="decimal" w:pos="6237"/>
        </w:tabs>
        <w:spacing w:line="276" w:lineRule="auto"/>
        <w:jc w:val="both"/>
        <w:rPr>
          <w:rFonts w:ascii="Calibri" w:hAnsi="Calibri"/>
          <w:sz w:val="24"/>
          <w:szCs w:val="24"/>
        </w:rPr>
      </w:pPr>
      <w:r w:rsidRPr="00E96F5D">
        <w:rPr>
          <w:rFonts w:ascii="Calibri" w:hAnsi="Calibri"/>
          <w:b/>
          <w:sz w:val="24"/>
          <w:szCs w:val="24"/>
        </w:rPr>
        <w:lastRenderedPageBreak/>
        <w:t>Manjak primitaka od financijske imovine</w:t>
      </w:r>
      <w:r w:rsidR="00675DFF" w:rsidRPr="00E96F5D">
        <w:rPr>
          <w:rFonts w:ascii="Calibri" w:hAnsi="Calibri"/>
          <w:sz w:val="24"/>
          <w:szCs w:val="24"/>
        </w:rPr>
        <w:t xml:space="preserve"> u iznosu od 1.054.811,09</w:t>
      </w:r>
      <w:r w:rsidRPr="00E96F5D">
        <w:rPr>
          <w:rFonts w:ascii="Calibri" w:hAnsi="Calibri"/>
          <w:sz w:val="24"/>
          <w:szCs w:val="24"/>
        </w:rPr>
        <w:t xml:space="preserve"> kn</w:t>
      </w:r>
      <w:r w:rsidR="00665A2D" w:rsidRPr="00E96F5D">
        <w:rPr>
          <w:rFonts w:ascii="Calibri" w:hAnsi="Calibri"/>
          <w:sz w:val="24"/>
          <w:szCs w:val="24"/>
        </w:rPr>
        <w:t xml:space="preserve"> sastoji se od:</w:t>
      </w:r>
    </w:p>
    <w:p w:rsidR="00665A2D" w:rsidRPr="00E96F5D" w:rsidRDefault="00665A2D" w:rsidP="0099382D">
      <w:pPr>
        <w:tabs>
          <w:tab w:val="decimal" w:pos="6237"/>
        </w:tabs>
        <w:spacing w:line="276" w:lineRule="auto"/>
        <w:jc w:val="both"/>
        <w:rPr>
          <w:rFonts w:ascii="Calibri" w:hAnsi="Calibri"/>
          <w:sz w:val="24"/>
          <w:szCs w:val="24"/>
        </w:rPr>
      </w:pPr>
      <w:r w:rsidRPr="00E96F5D">
        <w:rPr>
          <w:rFonts w:ascii="Calibri" w:hAnsi="Calibri"/>
          <w:sz w:val="24"/>
          <w:szCs w:val="24"/>
        </w:rPr>
        <w:t xml:space="preserve">- </w:t>
      </w:r>
      <w:r w:rsidR="001123C2" w:rsidRPr="00E96F5D">
        <w:rPr>
          <w:rFonts w:ascii="Calibri" w:hAnsi="Calibri"/>
          <w:sz w:val="24"/>
          <w:szCs w:val="24"/>
        </w:rPr>
        <w:t xml:space="preserve">manjka </w:t>
      </w:r>
      <w:r w:rsidRPr="00E96F5D">
        <w:rPr>
          <w:rFonts w:ascii="Calibri" w:hAnsi="Calibri"/>
          <w:sz w:val="24"/>
          <w:szCs w:val="24"/>
        </w:rPr>
        <w:t>općih prihoda i primitaka</w:t>
      </w:r>
      <w:r w:rsidRPr="00E96F5D">
        <w:rPr>
          <w:rFonts w:ascii="Calibri" w:hAnsi="Calibri"/>
          <w:sz w:val="24"/>
          <w:szCs w:val="24"/>
        </w:rPr>
        <w:tab/>
        <w:t>1.</w:t>
      </w:r>
      <w:r w:rsidR="00E96F5D" w:rsidRPr="00E96F5D">
        <w:rPr>
          <w:rFonts w:ascii="Calibri" w:hAnsi="Calibri"/>
          <w:sz w:val="24"/>
          <w:szCs w:val="24"/>
        </w:rPr>
        <w:t>901.425,60</w:t>
      </w:r>
      <w:r w:rsidRPr="00E96F5D">
        <w:rPr>
          <w:rFonts w:ascii="Calibri" w:hAnsi="Calibri"/>
          <w:sz w:val="24"/>
          <w:szCs w:val="24"/>
        </w:rPr>
        <w:t xml:space="preserve"> kn</w:t>
      </w:r>
    </w:p>
    <w:p w:rsidR="00665A2D" w:rsidRDefault="00665A2D" w:rsidP="0099382D">
      <w:pPr>
        <w:tabs>
          <w:tab w:val="decimal" w:pos="6237"/>
        </w:tabs>
        <w:spacing w:line="276" w:lineRule="auto"/>
        <w:jc w:val="both"/>
        <w:rPr>
          <w:rFonts w:ascii="Calibri" w:hAnsi="Calibri"/>
          <w:sz w:val="24"/>
          <w:szCs w:val="24"/>
        </w:rPr>
      </w:pPr>
      <w:r w:rsidRPr="00E96F5D">
        <w:rPr>
          <w:rFonts w:ascii="Calibri" w:hAnsi="Calibri"/>
          <w:sz w:val="24"/>
          <w:szCs w:val="24"/>
        </w:rPr>
        <w:t xml:space="preserve">- </w:t>
      </w:r>
      <w:r w:rsidR="001123C2" w:rsidRPr="00E96F5D">
        <w:rPr>
          <w:rFonts w:ascii="Calibri" w:hAnsi="Calibri"/>
          <w:sz w:val="24"/>
          <w:szCs w:val="24"/>
        </w:rPr>
        <w:t xml:space="preserve">manjka namjenskih prihoda, </w:t>
      </w:r>
      <w:r w:rsidRPr="00E96F5D">
        <w:rPr>
          <w:rFonts w:ascii="Calibri" w:hAnsi="Calibri"/>
          <w:sz w:val="24"/>
          <w:szCs w:val="24"/>
        </w:rPr>
        <w:t>komunalne naknade</w:t>
      </w:r>
      <w:r w:rsidRPr="00E96F5D">
        <w:rPr>
          <w:rFonts w:ascii="Calibri" w:hAnsi="Calibri"/>
          <w:sz w:val="24"/>
          <w:szCs w:val="24"/>
        </w:rPr>
        <w:tab/>
      </w:r>
      <w:r w:rsidR="00E96F5D" w:rsidRPr="00E96F5D">
        <w:rPr>
          <w:rFonts w:ascii="Calibri" w:hAnsi="Calibri"/>
          <w:sz w:val="24"/>
          <w:szCs w:val="24"/>
        </w:rPr>
        <w:t>27.900,00</w:t>
      </w:r>
      <w:r w:rsidR="007D4D27">
        <w:rPr>
          <w:rFonts w:ascii="Calibri" w:hAnsi="Calibri"/>
          <w:sz w:val="24"/>
          <w:szCs w:val="24"/>
        </w:rPr>
        <w:t xml:space="preserve"> kn</w:t>
      </w:r>
    </w:p>
    <w:p w:rsidR="007D4D27" w:rsidRPr="00E96F5D" w:rsidRDefault="007D4D27" w:rsidP="0099382D">
      <w:pPr>
        <w:tabs>
          <w:tab w:val="decimal" w:pos="6237"/>
        </w:tabs>
        <w:spacing w:line="276" w:lineRule="auto"/>
        <w:jc w:val="both"/>
        <w:rPr>
          <w:rFonts w:ascii="Calibri" w:hAnsi="Calibri"/>
          <w:sz w:val="24"/>
          <w:szCs w:val="24"/>
        </w:rPr>
      </w:pPr>
      <w:r>
        <w:rPr>
          <w:rFonts w:ascii="Calibri" w:hAnsi="Calibri"/>
          <w:sz w:val="24"/>
          <w:szCs w:val="24"/>
        </w:rPr>
        <w:t>- viška prihoda od zaduživanja</w:t>
      </w:r>
      <w:r>
        <w:rPr>
          <w:rFonts w:ascii="Calibri" w:hAnsi="Calibri"/>
          <w:sz w:val="24"/>
          <w:szCs w:val="24"/>
        </w:rPr>
        <w:tab/>
        <w:t>874.514,51 kn.</w:t>
      </w:r>
    </w:p>
    <w:p w:rsidR="00665A2D" w:rsidRPr="008E008E" w:rsidRDefault="00665A2D" w:rsidP="0099382D">
      <w:pPr>
        <w:tabs>
          <w:tab w:val="decimal" w:pos="6237"/>
        </w:tabs>
        <w:spacing w:line="276" w:lineRule="auto"/>
        <w:jc w:val="both"/>
        <w:rPr>
          <w:rFonts w:ascii="Calibri" w:hAnsi="Calibri"/>
          <w:color w:val="FF0000"/>
          <w:sz w:val="24"/>
          <w:szCs w:val="24"/>
        </w:rPr>
      </w:pPr>
    </w:p>
    <w:p w:rsidR="0099382D" w:rsidRPr="00675DFF" w:rsidRDefault="0099382D" w:rsidP="0099382D">
      <w:pPr>
        <w:tabs>
          <w:tab w:val="decimal" w:pos="6237"/>
        </w:tabs>
        <w:spacing w:line="276" w:lineRule="auto"/>
        <w:jc w:val="both"/>
        <w:rPr>
          <w:rFonts w:ascii="Calibri" w:hAnsi="Calibri"/>
          <w:sz w:val="24"/>
          <w:szCs w:val="24"/>
        </w:rPr>
      </w:pPr>
      <w:r w:rsidRPr="00675DFF">
        <w:rPr>
          <w:rFonts w:ascii="Calibri" w:hAnsi="Calibri"/>
          <w:sz w:val="24"/>
          <w:szCs w:val="24"/>
        </w:rPr>
        <w:t xml:space="preserve">Saldo </w:t>
      </w:r>
      <w:r w:rsidR="003F236E" w:rsidRPr="00675DFF">
        <w:rPr>
          <w:rFonts w:ascii="Calibri" w:hAnsi="Calibri"/>
          <w:sz w:val="24"/>
          <w:szCs w:val="24"/>
        </w:rPr>
        <w:t xml:space="preserve">od </w:t>
      </w:r>
      <w:r w:rsidR="00675DFF" w:rsidRPr="00675DFF">
        <w:rPr>
          <w:rFonts w:ascii="Calibri" w:hAnsi="Calibri"/>
          <w:sz w:val="24"/>
          <w:szCs w:val="24"/>
        </w:rPr>
        <w:t>209.363,39</w:t>
      </w:r>
      <w:r w:rsidR="003F236E" w:rsidRPr="00675DFF">
        <w:rPr>
          <w:rFonts w:ascii="Calibri" w:hAnsi="Calibri"/>
          <w:sz w:val="24"/>
          <w:szCs w:val="24"/>
        </w:rPr>
        <w:t xml:space="preserve"> kn</w:t>
      </w:r>
      <w:r w:rsidRPr="00675DFF">
        <w:rPr>
          <w:rFonts w:ascii="Calibri" w:hAnsi="Calibri"/>
          <w:sz w:val="24"/>
          <w:szCs w:val="24"/>
        </w:rPr>
        <w:t xml:space="preserve"> prikazan po izvorima sastoji se od:</w:t>
      </w:r>
    </w:p>
    <w:p w:rsidR="0099382D" w:rsidRPr="00E96F5D" w:rsidRDefault="0099382D" w:rsidP="0099382D">
      <w:pPr>
        <w:tabs>
          <w:tab w:val="decimal" w:pos="8505"/>
        </w:tabs>
        <w:spacing w:line="276" w:lineRule="auto"/>
        <w:rPr>
          <w:lang w:val="en-GB"/>
        </w:rPr>
      </w:pPr>
      <w:r w:rsidRPr="00675DFF">
        <w:rPr>
          <w:rFonts w:asciiTheme="minorHAnsi" w:hAnsiTheme="minorHAnsi"/>
          <w:sz w:val="24"/>
          <w:szCs w:val="24"/>
        </w:rPr>
        <w:t xml:space="preserve">- </w:t>
      </w:r>
      <w:r w:rsidR="00BA0325" w:rsidRPr="00675DFF">
        <w:rPr>
          <w:rFonts w:asciiTheme="minorHAnsi" w:hAnsiTheme="minorHAnsi"/>
          <w:sz w:val="24"/>
          <w:szCs w:val="24"/>
        </w:rPr>
        <w:t xml:space="preserve">manjka </w:t>
      </w:r>
      <w:r w:rsidRPr="00675DFF">
        <w:rPr>
          <w:rFonts w:asciiTheme="minorHAnsi" w:hAnsiTheme="minorHAnsi"/>
          <w:sz w:val="24"/>
          <w:szCs w:val="24"/>
        </w:rPr>
        <w:t>općih prihoda</w:t>
      </w:r>
      <w:r w:rsidRPr="008E008E">
        <w:rPr>
          <w:rFonts w:asciiTheme="minorHAnsi" w:hAnsiTheme="minorHAnsi"/>
          <w:b/>
          <w:color w:val="FF0000"/>
          <w:sz w:val="24"/>
          <w:szCs w:val="24"/>
        </w:rPr>
        <w:tab/>
      </w:r>
      <w:r w:rsidR="00E96F5D" w:rsidRPr="00E96F5D">
        <w:rPr>
          <w:rFonts w:asciiTheme="minorHAnsi" w:hAnsiTheme="minorHAnsi"/>
          <w:b/>
          <w:sz w:val="24"/>
          <w:szCs w:val="24"/>
        </w:rPr>
        <w:t>2.834.741,17</w:t>
      </w:r>
      <w:r w:rsidRPr="00E96F5D">
        <w:rPr>
          <w:rFonts w:asciiTheme="minorHAnsi" w:hAnsiTheme="minorHAnsi"/>
          <w:b/>
          <w:sz w:val="24"/>
          <w:szCs w:val="24"/>
        </w:rPr>
        <w:t xml:space="preserve"> kn</w:t>
      </w:r>
    </w:p>
    <w:p w:rsidR="0099382D" w:rsidRPr="00E96F5D" w:rsidRDefault="0099382D" w:rsidP="0099382D">
      <w:pPr>
        <w:tabs>
          <w:tab w:val="decimal" w:pos="8505"/>
        </w:tabs>
        <w:spacing w:line="276" w:lineRule="auto"/>
        <w:jc w:val="both"/>
        <w:rPr>
          <w:rFonts w:ascii="Calibri" w:hAnsi="Calibri"/>
          <w:b/>
          <w:sz w:val="24"/>
          <w:szCs w:val="24"/>
        </w:rPr>
      </w:pPr>
      <w:r w:rsidRPr="00E96F5D">
        <w:rPr>
          <w:rFonts w:ascii="Calibri" w:hAnsi="Calibri"/>
          <w:sz w:val="24"/>
          <w:szCs w:val="24"/>
        </w:rPr>
        <w:t xml:space="preserve">- </w:t>
      </w:r>
      <w:r w:rsidR="00BA0325" w:rsidRPr="00E96F5D">
        <w:rPr>
          <w:rFonts w:ascii="Calibri" w:hAnsi="Calibri"/>
          <w:sz w:val="24"/>
          <w:szCs w:val="24"/>
        </w:rPr>
        <w:t xml:space="preserve">viška </w:t>
      </w:r>
      <w:r w:rsidRPr="00E96F5D">
        <w:rPr>
          <w:rFonts w:ascii="Calibri" w:hAnsi="Calibri"/>
          <w:sz w:val="24"/>
          <w:szCs w:val="24"/>
        </w:rPr>
        <w:t>namjenskih prihoda - naknade za koncesije na pomorskom dobru</w:t>
      </w:r>
      <w:r w:rsidRPr="00E96F5D">
        <w:rPr>
          <w:rFonts w:ascii="Calibri" w:hAnsi="Calibri"/>
          <w:b/>
          <w:sz w:val="24"/>
          <w:szCs w:val="24"/>
        </w:rPr>
        <w:tab/>
      </w:r>
      <w:r w:rsidR="00E96F5D" w:rsidRPr="00E96F5D">
        <w:rPr>
          <w:rFonts w:ascii="Calibri" w:hAnsi="Calibri"/>
          <w:b/>
          <w:sz w:val="24"/>
          <w:szCs w:val="24"/>
        </w:rPr>
        <w:t>2.778.622,06</w:t>
      </w:r>
      <w:r w:rsidRPr="00E96F5D">
        <w:rPr>
          <w:rFonts w:ascii="Calibri" w:hAnsi="Calibri"/>
          <w:b/>
          <w:sz w:val="24"/>
          <w:szCs w:val="24"/>
        </w:rPr>
        <w:t xml:space="preserve"> kn</w:t>
      </w:r>
    </w:p>
    <w:p w:rsidR="00E96F5D" w:rsidRPr="00E96F5D" w:rsidRDefault="00E96F5D" w:rsidP="00E96F5D">
      <w:pPr>
        <w:tabs>
          <w:tab w:val="decimal" w:pos="8505"/>
        </w:tabs>
        <w:spacing w:line="276" w:lineRule="auto"/>
        <w:jc w:val="both"/>
        <w:rPr>
          <w:rFonts w:ascii="Calibri" w:hAnsi="Calibri"/>
          <w:b/>
          <w:sz w:val="24"/>
          <w:szCs w:val="24"/>
        </w:rPr>
      </w:pPr>
      <w:r w:rsidRPr="00E96F5D">
        <w:rPr>
          <w:rFonts w:ascii="Calibri" w:hAnsi="Calibri"/>
          <w:sz w:val="24"/>
          <w:szCs w:val="24"/>
        </w:rPr>
        <w:t>- viška namjenskih prihoda</w:t>
      </w:r>
      <w:r w:rsidRPr="00E96F5D">
        <w:rPr>
          <w:rFonts w:ascii="Calibri" w:hAnsi="Calibri"/>
          <w:b/>
          <w:sz w:val="24"/>
          <w:szCs w:val="24"/>
        </w:rPr>
        <w:t xml:space="preserve"> </w:t>
      </w:r>
      <w:r w:rsidRPr="00E96F5D">
        <w:rPr>
          <w:rFonts w:ascii="Calibri" w:hAnsi="Calibri"/>
          <w:sz w:val="24"/>
          <w:szCs w:val="24"/>
        </w:rPr>
        <w:t>– prihodi od pomoći</w:t>
      </w:r>
      <w:r w:rsidRPr="00E96F5D">
        <w:rPr>
          <w:rFonts w:ascii="Calibri" w:hAnsi="Calibri"/>
          <w:b/>
          <w:sz w:val="24"/>
          <w:szCs w:val="24"/>
        </w:rPr>
        <w:tab/>
        <w:t>265.482,50 kn</w:t>
      </w:r>
    </w:p>
    <w:p w:rsidR="0099382D" w:rsidRDefault="0099382D" w:rsidP="0099382D">
      <w:pPr>
        <w:tabs>
          <w:tab w:val="decimal" w:pos="6237"/>
        </w:tabs>
        <w:spacing w:line="276" w:lineRule="auto"/>
        <w:jc w:val="both"/>
        <w:rPr>
          <w:rFonts w:ascii="Calibri" w:hAnsi="Calibri"/>
          <w:color w:val="000000"/>
          <w:sz w:val="24"/>
          <w:szCs w:val="24"/>
        </w:rPr>
      </w:pPr>
    </w:p>
    <w:p w:rsidR="0099382D" w:rsidRPr="006D389C" w:rsidRDefault="0099382D" w:rsidP="0099382D">
      <w:pPr>
        <w:tabs>
          <w:tab w:val="decimal" w:pos="6237"/>
        </w:tabs>
        <w:spacing w:line="276" w:lineRule="auto"/>
        <w:jc w:val="both"/>
        <w:rPr>
          <w:lang w:val="en-GB"/>
        </w:rPr>
      </w:pPr>
      <w:r w:rsidRPr="006D389C">
        <w:rPr>
          <w:rFonts w:ascii="Calibri" w:hAnsi="Calibri"/>
          <w:sz w:val="24"/>
          <w:szCs w:val="24"/>
        </w:rPr>
        <w:t xml:space="preserve">Posebnom </w:t>
      </w:r>
      <w:r w:rsidR="00BA323A">
        <w:rPr>
          <w:rFonts w:ascii="Calibri" w:hAnsi="Calibri"/>
          <w:sz w:val="24"/>
          <w:szCs w:val="24"/>
        </w:rPr>
        <w:t>o</w:t>
      </w:r>
      <w:r w:rsidRPr="006D389C">
        <w:rPr>
          <w:rFonts w:ascii="Calibri" w:hAnsi="Calibri"/>
          <w:sz w:val="24"/>
          <w:szCs w:val="24"/>
        </w:rPr>
        <w:t>dlukom izvršit će se preraspodjela u strukturi rezultata poslovanja prema izvorima financiranja i namjeni korištenja sredstava.</w:t>
      </w:r>
    </w:p>
    <w:p w:rsidR="0099382D" w:rsidRDefault="0099382D" w:rsidP="0099382D">
      <w:pPr>
        <w:tabs>
          <w:tab w:val="left" w:pos="5387"/>
        </w:tabs>
        <w:spacing w:line="276" w:lineRule="auto"/>
        <w:rPr>
          <w:rFonts w:asciiTheme="minorHAnsi" w:hAnsiTheme="minorHAnsi"/>
          <w:color w:val="000000"/>
          <w:sz w:val="24"/>
          <w:szCs w:val="24"/>
        </w:rPr>
      </w:pPr>
    </w:p>
    <w:p w:rsidR="003F236E" w:rsidRDefault="003F236E" w:rsidP="0099382D">
      <w:pPr>
        <w:tabs>
          <w:tab w:val="left" w:pos="5387"/>
        </w:tabs>
        <w:spacing w:line="276" w:lineRule="auto"/>
        <w:rPr>
          <w:rFonts w:asciiTheme="minorHAnsi" w:hAnsiTheme="minorHAnsi"/>
          <w:color w:val="000000"/>
          <w:sz w:val="24"/>
          <w:szCs w:val="24"/>
        </w:rPr>
      </w:pPr>
    </w:p>
    <w:p w:rsidR="0099382D" w:rsidRDefault="0099382D" w:rsidP="0099382D">
      <w:pPr>
        <w:tabs>
          <w:tab w:val="left" w:pos="5387"/>
        </w:tabs>
        <w:spacing w:line="276" w:lineRule="auto"/>
        <w:rPr>
          <w:rFonts w:asciiTheme="minorHAnsi" w:hAnsiTheme="minorHAnsi"/>
          <w:sz w:val="24"/>
          <w:szCs w:val="24"/>
        </w:rPr>
      </w:pPr>
      <w:r>
        <w:rPr>
          <w:rFonts w:asciiTheme="minorHAnsi" w:hAnsiTheme="minorHAnsi"/>
          <w:sz w:val="24"/>
          <w:szCs w:val="24"/>
        </w:rPr>
        <w:t>Voditeljica odsjeka za proračun,</w:t>
      </w:r>
      <w:r>
        <w:rPr>
          <w:rFonts w:asciiTheme="minorHAnsi" w:hAnsiTheme="minorHAnsi"/>
          <w:sz w:val="24"/>
          <w:szCs w:val="24"/>
        </w:rPr>
        <w:tab/>
        <w:t>Općinsko vijeće Općine Baška</w:t>
      </w:r>
    </w:p>
    <w:p w:rsidR="0099382D" w:rsidRDefault="0099382D" w:rsidP="0099382D">
      <w:pPr>
        <w:tabs>
          <w:tab w:val="left" w:pos="5387"/>
        </w:tabs>
        <w:spacing w:line="276" w:lineRule="auto"/>
        <w:rPr>
          <w:rFonts w:asciiTheme="minorHAnsi" w:hAnsiTheme="minorHAnsi"/>
          <w:sz w:val="24"/>
          <w:szCs w:val="24"/>
        </w:rPr>
      </w:pPr>
      <w:r>
        <w:rPr>
          <w:rFonts w:asciiTheme="minorHAnsi" w:hAnsiTheme="minorHAnsi"/>
          <w:sz w:val="24"/>
          <w:szCs w:val="24"/>
        </w:rPr>
        <w:t>financije i računovodstvo</w:t>
      </w:r>
      <w:r>
        <w:rPr>
          <w:rFonts w:asciiTheme="minorHAnsi" w:hAnsiTheme="minorHAnsi"/>
          <w:sz w:val="24"/>
          <w:szCs w:val="24"/>
        </w:rPr>
        <w:tab/>
        <w:t>Predsjednica</w:t>
      </w:r>
    </w:p>
    <w:p w:rsidR="0099382D" w:rsidRDefault="0099382D" w:rsidP="003F236E">
      <w:pPr>
        <w:tabs>
          <w:tab w:val="left" w:pos="5387"/>
        </w:tabs>
        <w:spacing w:line="276" w:lineRule="auto"/>
      </w:pPr>
      <w:r>
        <w:rPr>
          <w:rFonts w:asciiTheme="minorHAnsi" w:hAnsiTheme="minorHAnsi"/>
          <w:sz w:val="24"/>
          <w:szCs w:val="24"/>
        </w:rPr>
        <w:t>Kay Derenčinović, dipl.oec, v.r.</w:t>
      </w:r>
      <w:r>
        <w:rPr>
          <w:rFonts w:asciiTheme="minorHAnsi" w:hAnsiTheme="minorHAnsi"/>
          <w:sz w:val="24"/>
          <w:szCs w:val="24"/>
        </w:rPr>
        <w:tab/>
        <w:t>Tanja Grlj, v.r.</w:t>
      </w:r>
    </w:p>
    <w:sectPr w:rsidR="0099382D" w:rsidSect="00D56B79">
      <w:footerReference w:type="default" r:id="rId18"/>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0F2" w:rsidRDefault="008150F2" w:rsidP="006C07C2">
      <w:r>
        <w:separator/>
      </w:r>
    </w:p>
  </w:endnote>
  <w:endnote w:type="continuationSeparator" w:id="0">
    <w:p w:rsidR="008150F2" w:rsidRDefault="008150F2" w:rsidP="006C0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997170"/>
      <w:docPartObj>
        <w:docPartGallery w:val="Page Numbers (Bottom of Page)"/>
        <w:docPartUnique/>
      </w:docPartObj>
    </w:sdtPr>
    <w:sdtEndPr>
      <w:rPr>
        <w:noProof/>
        <w:color w:val="000000" w:themeColor="text1"/>
      </w:rPr>
    </w:sdtEndPr>
    <w:sdtContent>
      <w:p w:rsidR="00F662C3" w:rsidRPr="00DB399E" w:rsidRDefault="00F662C3">
        <w:pPr>
          <w:pStyle w:val="Footer"/>
          <w:jc w:val="center"/>
          <w:rPr>
            <w:color w:val="000000" w:themeColor="text1"/>
          </w:rPr>
        </w:pPr>
        <w:r w:rsidRPr="00DB399E">
          <w:rPr>
            <w:rFonts w:asciiTheme="minorHAnsi" w:hAnsiTheme="minorHAnsi" w:cstheme="minorHAnsi"/>
            <w:color w:val="000000" w:themeColor="text1"/>
          </w:rPr>
          <w:fldChar w:fldCharType="begin"/>
        </w:r>
        <w:r w:rsidRPr="00DB399E">
          <w:rPr>
            <w:rFonts w:asciiTheme="minorHAnsi" w:hAnsiTheme="minorHAnsi" w:cstheme="minorHAnsi"/>
            <w:color w:val="000000" w:themeColor="text1"/>
          </w:rPr>
          <w:instrText xml:space="preserve"> PAGE   \* MERGEFORMAT </w:instrText>
        </w:r>
        <w:r w:rsidRPr="00DB399E">
          <w:rPr>
            <w:rFonts w:asciiTheme="minorHAnsi" w:hAnsiTheme="minorHAnsi" w:cstheme="minorHAnsi"/>
            <w:color w:val="000000" w:themeColor="text1"/>
          </w:rPr>
          <w:fldChar w:fldCharType="separate"/>
        </w:r>
        <w:r w:rsidR="00374648">
          <w:rPr>
            <w:rFonts w:asciiTheme="minorHAnsi" w:hAnsiTheme="minorHAnsi" w:cstheme="minorHAnsi"/>
            <w:noProof/>
            <w:color w:val="000000" w:themeColor="text1"/>
          </w:rPr>
          <w:t>59</w:t>
        </w:r>
        <w:r w:rsidRPr="00DB399E">
          <w:rPr>
            <w:rFonts w:asciiTheme="minorHAnsi" w:hAnsiTheme="minorHAnsi" w:cstheme="minorHAnsi"/>
            <w:noProof/>
            <w:color w:val="000000" w:themeColor="text1"/>
          </w:rPr>
          <w:fldChar w:fldCharType="end"/>
        </w:r>
      </w:p>
    </w:sdtContent>
  </w:sdt>
  <w:p w:rsidR="00F662C3" w:rsidRPr="00D56B79" w:rsidRDefault="00F662C3" w:rsidP="00D56B79">
    <w:pPr>
      <w:pStyle w:val="Footer"/>
      <w:ind w:firstLine="708"/>
      <w:rPr>
        <w:color w:val="808080" w:themeColor="background1" w:themeShade="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0F2" w:rsidRDefault="008150F2" w:rsidP="006C07C2">
      <w:r>
        <w:separator/>
      </w:r>
    </w:p>
  </w:footnote>
  <w:footnote w:type="continuationSeparator" w:id="0">
    <w:p w:rsidR="008150F2" w:rsidRDefault="008150F2" w:rsidP="006C07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3B1B"/>
    <w:multiLevelType w:val="hybridMultilevel"/>
    <w:tmpl w:val="A83CABE0"/>
    <w:lvl w:ilvl="0" w:tplc="041A0005">
      <w:start w:val="1"/>
      <w:numFmt w:val="bullet"/>
      <w:lvlText w:val=""/>
      <w:lvlJc w:val="left"/>
      <w:pPr>
        <w:ind w:left="720" w:hanging="360"/>
      </w:pPr>
      <w:rPr>
        <w:rFonts w:ascii="Wingdings" w:hAnsi="Wingdings" w:hint="default"/>
      </w:rPr>
    </w:lvl>
    <w:lvl w:ilvl="1" w:tplc="1C462950">
      <w:numFmt w:val="bullet"/>
      <w:lvlText w:val="-"/>
      <w:lvlJc w:val="left"/>
      <w:pPr>
        <w:ind w:left="1440" w:hanging="360"/>
      </w:pPr>
      <w:rPr>
        <w:rFonts w:ascii="Calibri" w:eastAsiaTheme="minorHAns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DF30B4F"/>
    <w:multiLevelType w:val="hybridMultilevel"/>
    <w:tmpl w:val="294EFE2C"/>
    <w:lvl w:ilvl="0" w:tplc="04090013">
      <w:start w:val="1"/>
      <w:numFmt w:val="upperRoman"/>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nsid w:val="4DE05CDD"/>
    <w:multiLevelType w:val="hybridMultilevel"/>
    <w:tmpl w:val="8C9CC3A0"/>
    <w:lvl w:ilvl="0" w:tplc="0409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nsid w:val="55137DCD"/>
    <w:multiLevelType w:val="multilevel"/>
    <w:tmpl w:val="C8A4EB98"/>
    <w:lvl w:ilvl="0">
      <w:start w:val="1"/>
      <w:numFmt w:val="bullet"/>
      <w:lvlText w:val=""/>
      <w:lvlJc w:val="left"/>
      <w:pPr>
        <w:ind w:left="870" w:hanging="360"/>
      </w:pPr>
      <w:rPr>
        <w:rFonts w:ascii="Symbol" w:hAnsi="Symbol" w:cs="Symbol" w:hint="default"/>
      </w:rPr>
    </w:lvl>
    <w:lvl w:ilvl="1">
      <w:start w:val="1"/>
      <w:numFmt w:val="bullet"/>
      <w:lvlText w:val="o"/>
      <w:lvlJc w:val="left"/>
      <w:pPr>
        <w:ind w:left="1590" w:hanging="360"/>
      </w:pPr>
      <w:rPr>
        <w:rFonts w:ascii="Courier New" w:hAnsi="Courier New" w:cs="Courier New" w:hint="default"/>
      </w:rPr>
    </w:lvl>
    <w:lvl w:ilvl="2">
      <w:start w:val="1"/>
      <w:numFmt w:val="bullet"/>
      <w:lvlText w:val=""/>
      <w:lvlJc w:val="left"/>
      <w:pPr>
        <w:ind w:left="2310" w:hanging="360"/>
      </w:pPr>
      <w:rPr>
        <w:rFonts w:ascii="Wingdings" w:hAnsi="Wingdings" w:cs="Wingdings" w:hint="default"/>
      </w:rPr>
    </w:lvl>
    <w:lvl w:ilvl="3">
      <w:start w:val="1"/>
      <w:numFmt w:val="bullet"/>
      <w:lvlText w:val=""/>
      <w:lvlJc w:val="left"/>
      <w:pPr>
        <w:ind w:left="3030" w:hanging="360"/>
      </w:pPr>
      <w:rPr>
        <w:rFonts w:ascii="Symbol" w:hAnsi="Symbol" w:cs="Symbol" w:hint="default"/>
      </w:rPr>
    </w:lvl>
    <w:lvl w:ilvl="4">
      <w:start w:val="1"/>
      <w:numFmt w:val="bullet"/>
      <w:lvlText w:val="o"/>
      <w:lvlJc w:val="left"/>
      <w:pPr>
        <w:ind w:left="3750" w:hanging="360"/>
      </w:pPr>
      <w:rPr>
        <w:rFonts w:ascii="Courier New" w:hAnsi="Courier New" w:cs="Courier New" w:hint="default"/>
      </w:rPr>
    </w:lvl>
    <w:lvl w:ilvl="5">
      <w:start w:val="1"/>
      <w:numFmt w:val="bullet"/>
      <w:lvlText w:val=""/>
      <w:lvlJc w:val="left"/>
      <w:pPr>
        <w:ind w:left="4470" w:hanging="360"/>
      </w:pPr>
      <w:rPr>
        <w:rFonts w:ascii="Wingdings" w:hAnsi="Wingdings" w:cs="Wingdings" w:hint="default"/>
      </w:rPr>
    </w:lvl>
    <w:lvl w:ilvl="6">
      <w:start w:val="1"/>
      <w:numFmt w:val="bullet"/>
      <w:lvlText w:val=""/>
      <w:lvlJc w:val="left"/>
      <w:pPr>
        <w:ind w:left="5190" w:hanging="360"/>
      </w:pPr>
      <w:rPr>
        <w:rFonts w:ascii="Symbol" w:hAnsi="Symbol" w:cs="Symbol" w:hint="default"/>
      </w:rPr>
    </w:lvl>
    <w:lvl w:ilvl="7">
      <w:start w:val="1"/>
      <w:numFmt w:val="bullet"/>
      <w:lvlText w:val="o"/>
      <w:lvlJc w:val="left"/>
      <w:pPr>
        <w:ind w:left="5910" w:hanging="360"/>
      </w:pPr>
      <w:rPr>
        <w:rFonts w:ascii="Courier New" w:hAnsi="Courier New" w:cs="Courier New" w:hint="default"/>
      </w:rPr>
    </w:lvl>
    <w:lvl w:ilvl="8">
      <w:start w:val="1"/>
      <w:numFmt w:val="bullet"/>
      <w:lvlText w:val=""/>
      <w:lvlJc w:val="left"/>
      <w:pPr>
        <w:ind w:left="6630" w:hanging="360"/>
      </w:pPr>
      <w:rPr>
        <w:rFonts w:ascii="Wingdings" w:hAnsi="Wingdings" w:cs="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2"/>
  </w:num>
  <w:num w:numId="6">
    <w:abstractNumId w:val="2"/>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82D"/>
    <w:rsid w:val="00000A3F"/>
    <w:rsid w:val="00003F99"/>
    <w:rsid w:val="00011769"/>
    <w:rsid w:val="00015CCE"/>
    <w:rsid w:val="00022405"/>
    <w:rsid w:val="0002372B"/>
    <w:rsid w:val="0003132E"/>
    <w:rsid w:val="00033A0E"/>
    <w:rsid w:val="00035E33"/>
    <w:rsid w:val="000437E3"/>
    <w:rsid w:val="00045679"/>
    <w:rsid w:val="00046E20"/>
    <w:rsid w:val="00052848"/>
    <w:rsid w:val="000550C7"/>
    <w:rsid w:val="00055672"/>
    <w:rsid w:val="00057579"/>
    <w:rsid w:val="00061839"/>
    <w:rsid w:val="0006366F"/>
    <w:rsid w:val="00067030"/>
    <w:rsid w:val="00067CA8"/>
    <w:rsid w:val="000779AB"/>
    <w:rsid w:val="000820CD"/>
    <w:rsid w:val="00082C6F"/>
    <w:rsid w:val="00083249"/>
    <w:rsid w:val="00084165"/>
    <w:rsid w:val="00090AE6"/>
    <w:rsid w:val="00093E22"/>
    <w:rsid w:val="0009473D"/>
    <w:rsid w:val="00095680"/>
    <w:rsid w:val="00095DC9"/>
    <w:rsid w:val="00097728"/>
    <w:rsid w:val="000A2713"/>
    <w:rsid w:val="000A29A2"/>
    <w:rsid w:val="000A43C3"/>
    <w:rsid w:val="000A6558"/>
    <w:rsid w:val="000A6FC4"/>
    <w:rsid w:val="000B0376"/>
    <w:rsid w:val="000B04E3"/>
    <w:rsid w:val="000B0856"/>
    <w:rsid w:val="000B1502"/>
    <w:rsid w:val="000B4C10"/>
    <w:rsid w:val="000B5132"/>
    <w:rsid w:val="000C109D"/>
    <w:rsid w:val="000C12CC"/>
    <w:rsid w:val="000C2052"/>
    <w:rsid w:val="000C275C"/>
    <w:rsid w:val="000C6B30"/>
    <w:rsid w:val="000D02B7"/>
    <w:rsid w:val="000D0651"/>
    <w:rsid w:val="000D102E"/>
    <w:rsid w:val="000D1F14"/>
    <w:rsid w:val="000D222E"/>
    <w:rsid w:val="000D2A86"/>
    <w:rsid w:val="000D53E9"/>
    <w:rsid w:val="000D61C3"/>
    <w:rsid w:val="000E5DA4"/>
    <w:rsid w:val="000E662B"/>
    <w:rsid w:val="000F32CA"/>
    <w:rsid w:val="000F45BA"/>
    <w:rsid w:val="000F5D3C"/>
    <w:rsid w:val="0010014F"/>
    <w:rsid w:val="00101072"/>
    <w:rsid w:val="00101998"/>
    <w:rsid w:val="00104EDC"/>
    <w:rsid w:val="00107801"/>
    <w:rsid w:val="001123C2"/>
    <w:rsid w:val="00113BAF"/>
    <w:rsid w:val="0011443D"/>
    <w:rsid w:val="001158A7"/>
    <w:rsid w:val="00115A29"/>
    <w:rsid w:val="0011767E"/>
    <w:rsid w:val="001210DF"/>
    <w:rsid w:val="00126347"/>
    <w:rsid w:val="00127690"/>
    <w:rsid w:val="001315AF"/>
    <w:rsid w:val="001347F2"/>
    <w:rsid w:val="001377D8"/>
    <w:rsid w:val="00140627"/>
    <w:rsid w:val="0014200B"/>
    <w:rsid w:val="00143146"/>
    <w:rsid w:val="00144B88"/>
    <w:rsid w:val="0014746E"/>
    <w:rsid w:val="00147BF2"/>
    <w:rsid w:val="0015076D"/>
    <w:rsid w:val="00152BA2"/>
    <w:rsid w:val="00153F29"/>
    <w:rsid w:val="00156970"/>
    <w:rsid w:val="0016105B"/>
    <w:rsid w:val="001637F3"/>
    <w:rsid w:val="00163BFC"/>
    <w:rsid w:val="00164DB8"/>
    <w:rsid w:val="00165E52"/>
    <w:rsid w:val="00172427"/>
    <w:rsid w:val="001744B4"/>
    <w:rsid w:val="0017583D"/>
    <w:rsid w:val="001770CE"/>
    <w:rsid w:val="00177B0E"/>
    <w:rsid w:val="0018195C"/>
    <w:rsid w:val="0018245B"/>
    <w:rsid w:val="00185EA0"/>
    <w:rsid w:val="001866DA"/>
    <w:rsid w:val="00187192"/>
    <w:rsid w:val="00194C46"/>
    <w:rsid w:val="00194FE9"/>
    <w:rsid w:val="001951BB"/>
    <w:rsid w:val="00195CC6"/>
    <w:rsid w:val="0019625D"/>
    <w:rsid w:val="0019712F"/>
    <w:rsid w:val="001A09B0"/>
    <w:rsid w:val="001A39CE"/>
    <w:rsid w:val="001A4517"/>
    <w:rsid w:val="001A5ABB"/>
    <w:rsid w:val="001A7F8C"/>
    <w:rsid w:val="001B557A"/>
    <w:rsid w:val="001B7845"/>
    <w:rsid w:val="001C29BD"/>
    <w:rsid w:val="001C32DB"/>
    <w:rsid w:val="001C54C7"/>
    <w:rsid w:val="001C7075"/>
    <w:rsid w:val="001C71F7"/>
    <w:rsid w:val="001C7FC7"/>
    <w:rsid w:val="001D03BD"/>
    <w:rsid w:val="001D047A"/>
    <w:rsid w:val="001D048D"/>
    <w:rsid w:val="001D080C"/>
    <w:rsid w:val="001D172D"/>
    <w:rsid w:val="001D3864"/>
    <w:rsid w:val="001D4F00"/>
    <w:rsid w:val="001D6853"/>
    <w:rsid w:val="001E1D2E"/>
    <w:rsid w:val="001E2DDE"/>
    <w:rsid w:val="001E3486"/>
    <w:rsid w:val="001E34C3"/>
    <w:rsid w:val="001E555E"/>
    <w:rsid w:val="001F149B"/>
    <w:rsid w:val="001F1A9F"/>
    <w:rsid w:val="001F2FF8"/>
    <w:rsid w:val="001F36D2"/>
    <w:rsid w:val="001F3EB3"/>
    <w:rsid w:val="001F4FD6"/>
    <w:rsid w:val="001F549D"/>
    <w:rsid w:val="001F6317"/>
    <w:rsid w:val="00201052"/>
    <w:rsid w:val="00201886"/>
    <w:rsid w:val="00202955"/>
    <w:rsid w:val="002039C3"/>
    <w:rsid w:val="00206896"/>
    <w:rsid w:val="00206AC2"/>
    <w:rsid w:val="002129B0"/>
    <w:rsid w:val="00216BD0"/>
    <w:rsid w:val="00221C32"/>
    <w:rsid w:val="0022326B"/>
    <w:rsid w:val="002235B4"/>
    <w:rsid w:val="00225908"/>
    <w:rsid w:val="00225CBF"/>
    <w:rsid w:val="0023417D"/>
    <w:rsid w:val="00234A9E"/>
    <w:rsid w:val="00236C23"/>
    <w:rsid w:val="00250481"/>
    <w:rsid w:val="00252168"/>
    <w:rsid w:val="00260281"/>
    <w:rsid w:val="002604A1"/>
    <w:rsid w:val="002613F0"/>
    <w:rsid w:val="00263A14"/>
    <w:rsid w:val="00270D91"/>
    <w:rsid w:val="00273391"/>
    <w:rsid w:val="00273ADE"/>
    <w:rsid w:val="00277820"/>
    <w:rsid w:val="00286B1F"/>
    <w:rsid w:val="00290A0F"/>
    <w:rsid w:val="002920CC"/>
    <w:rsid w:val="00292393"/>
    <w:rsid w:val="002A0F66"/>
    <w:rsid w:val="002A6EE4"/>
    <w:rsid w:val="002B18E9"/>
    <w:rsid w:val="002B4817"/>
    <w:rsid w:val="002B638F"/>
    <w:rsid w:val="002B745C"/>
    <w:rsid w:val="002C71EE"/>
    <w:rsid w:val="002D0A99"/>
    <w:rsid w:val="002E595F"/>
    <w:rsid w:val="002E6424"/>
    <w:rsid w:val="002F3847"/>
    <w:rsid w:val="0030004D"/>
    <w:rsid w:val="00303B90"/>
    <w:rsid w:val="003055D3"/>
    <w:rsid w:val="0031357D"/>
    <w:rsid w:val="003144CA"/>
    <w:rsid w:val="0032121F"/>
    <w:rsid w:val="003249E8"/>
    <w:rsid w:val="00326F91"/>
    <w:rsid w:val="003276B6"/>
    <w:rsid w:val="00327A01"/>
    <w:rsid w:val="00335A2B"/>
    <w:rsid w:val="00335E59"/>
    <w:rsid w:val="00336710"/>
    <w:rsid w:val="00336B2E"/>
    <w:rsid w:val="003404F1"/>
    <w:rsid w:val="00342B94"/>
    <w:rsid w:val="00342F76"/>
    <w:rsid w:val="003460E2"/>
    <w:rsid w:val="00352B78"/>
    <w:rsid w:val="00354857"/>
    <w:rsid w:val="00361DF0"/>
    <w:rsid w:val="003642E4"/>
    <w:rsid w:val="003646B2"/>
    <w:rsid w:val="0036516F"/>
    <w:rsid w:val="00367636"/>
    <w:rsid w:val="00367F57"/>
    <w:rsid w:val="00373B1B"/>
    <w:rsid w:val="00373D45"/>
    <w:rsid w:val="00374648"/>
    <w:rsid w:val="0037699D"/>
    <w:rsid w:val="00377035"/>
    <w:rsid w:val="00380768"/>
    <w:rsid w:val="00381508"/>
    <w:rsid w:val="0038489B"/>
    <w:rsid w:val="00384EE5"/>
    <w:rsid w:val="00385A78"/>
    <w:rsid w:val="0038758E"/>
    <w:rsid w:val="00387FBF"/>
    <w:rsid w:val="003910B7"/>
    <w:rsid w:val="00393F94"/>
    <w:rsid w:val="00394D9C"/>
    <w:rsid w:val="00395313"/>
    <w:rsid w:val="003A0A4C"/>
    <w:rsid w:val="003A1057"/>
    <w:rsid w:val="003A168F"/>
    <w:rsid w:val="003A1921"/>
    <w:rsid w:val="003A2126"/>
    <w:rsid w:val="003A404A"/>
    <w:rsid w:val="003A6344"/>
    <w:rsid w:val="003B1B6C"/>
    <w:rsid w:val="003B5382"/>
    <w:rsid w:val="003C1928"/>
    <w:rsid w:val="003C28F8"/>
    <w:rsid w:val="003C4222"/>
    <w:rsid w:val="003C52B9"/>
    <w:rsid w:val="003C5537"/>
    <w:rsid w:val="003C795F"/>
    <w:rsid w:val="003D28B4"/>
    <w:rsid w:val="003E2BBD"/>
    <w:rsid w:val="003E4E6A"/>
    <w:rsid w:val="003F07FE"/>
    <w:rsid w:val="003F236E"/>
    <w:rsid w:val="003F26D2"/>
    <w:rsid w:val="003F2A15"/>
    <w:rsid w:val="00403DA0"/>
    <w:rsid w:val="00406DD1"/>
    <w:rsid w:val="004123B1"/>
    <w:rsid w:val="00412644"/>
    <w:rsid w:val="004163BD"/>
    <w:rsid w:val="0041687D"/>
    <w:rsid w:val="004205A1"/>
    <w:rsid w:val="00421BE6"/>
    <w:rsid w:val="00424C3A"/>
    <w:rsid w:val="004258F0"/>
    <w:rsid w:val="00433B41"/>
    <w:rsid w:val="00435C48"/>
    <w:rsid w:val="00437DA0"/>
    <w:rsid w:val="00440487"/>
    <w:rsid w:val="004404F2"/>
    <w:rsid w:val="004409F1"/>
    <w:rsid w:val="004410DB"/>
    <w:rsid w:val="00441AC2"/>
    <w:rsid w:val="004425F5"/>
    <w:rsid w:val="00443C29"/>
    <w:rsid w:val="004456D6"/>
    <w:rsid w:val="0045049F"/>
    <w:rsid w:val="00450D94"/>
    <w:rsid w:val="00451899"/>
    <w:rsid w:val="00452F6F"/>
    <w:rsid w:val="00454391"/>
    <w:rsid w:val="00454B0C"/>
    <w:rsid w:val="00460599"/>
    <w:rsid w:val="00466F68"/>
    <w:rsid w:val="00467441"/>
    <w:rsid w:val="00471DAA"/>
    <w:rsid w:val="0047629C"/>
    <w:rsid w:val="00480CFC"/>
    <w:rsid w:val="00482560"/>
    <w:rsid w:val="00482906"/>
    <w:rsid w:val="00483234"/>
    <w:rsid w:val="00485A87"/>
    <w:rsid w:val="0048608E"/>
    <w:rsid w:val="0048710D"/>
    <w:rsid w:val="004902A4"/>
    <w:rsid w:val="004903F6"/>
    <w:rsid w:val="00492E94"/>
    <w:rsid w:val="0049341B"/>
    <w:rsid w:val="00496304"/>
    <w:rsid w:val="00497C9E"/>
    <w:rsid w:val="00497FE9"/>
    <w:rsid w:val="004A077B"/>
    <w:rsid w:val="004A6908"/>
    <w:rsid w:val="004A769E"/>
    <w:rsid w:val="004A7B2C"/>
    <w:rsid w:val="004B0AEF"/>
    <w:rsid w:val="004B169B"/>
    <w:rsid w:val="004B3B02"/>
    <w:rsid w:val="004B451D"/>
    <w:rsid w:val="004B4DFF"/>
    <w:rsid w:val="004B6B44"/>
    <w:rsid w:val="004C41F8"/>
    <w:rsid w:val="004C49CC"/>
    <w:rsid w:val="004C78CF"/>
    <w:rsid w:val="004D0F8E"/>
    <w:rsid w:val="004E018B"/>
    <w:rsid w:val="004E283E"/>
    <w:rsid w:val="004E2D1F"/>
    <w:rsid w:val="004E564E"/>
    <w:rsid w:val="004F15AC"/>
    <w:rsid w:val="004F7F55"/>
    <w:rsid w:val="005008FA"/>
    <w:rsid w:val="00500B66"/>
    <w:rsid w:val="00505552"/>
    <w:rsid w:val="00505BFB"/>
    <w:rsid w:val="00506BFA"/>
    <w:rsid w:val="0050750C"/>
    <w:rsid w:val="00507A01"/>
    <w:rsid w:val="005103E3"/>
    <w:rsid w:val="0051067C"/>
    <w:rsid w:val="00510F0D"/>
    <w:rsid w:val="005124C4"/>
    <w:rsid w:val="00515261"/>
    <w:rsid w:val="00517301"/>
    <w:rsid w:val="00517ECD"/>
    <w:rsid w:val="00520774"/>
    <w:rsid w:val="00525E87"/>
    <w:rsid w:val="00532CA7"/>
    <w:rsid w:val="00536EC6"/>
    <w:rsid w:val="0054067B"/>
    <w:rsid w:val="00540854"/>
    <w:rsid w:val="00540C9D"/>
    <w:rsid w:val="005413DD"/>
    <w:rsid w:val="00541E1E"/>
    <w:rsid w:val="00541EBF"/>
    <w:rsid w:val="0054262B"/>
    <w:rsid w:val="005517B3"/>
    <w:rsid w:val="00556156"/>
    <w:rsid w:val="0055680B"/>
    <w:rsid w:val="00561050"/>
    <w:rsid w:val="00565295"/>
    <w:rsid w:val="00566AC2"/>
    <w:rsid w:val="0056748A"/>
    <w:rsid w:val="00570669"/>
    <w:rsid w:val="00570F72"/>
    <w:rsid w:val="0057635C"/>
    <w:rsid w:val="00577A37"/>
    <w:rsid w:val="005811B5"/>
    <w:rsid w:val="005811F7"/>
    <w:rsid w:val="00582DA9"/>
    <w:rsid w:val="00583CDA"/>
    <w:rsid w:val="00585BBB"/>
    <w:rsid w:val="00585F8F"/>
    <w:rsid w:val="005861E5"/>
    <w:rsid w:val="00587DF2"/>
    <w:rsid w:val="00591F26"/>
    <w:rsid w:val="00593B0C"/>
    <w:rsid w:val="00594684"/>
    <w:rsid w:val="00597247"/>
    <w:rsid w:val="005A0100"/>
    <w:rsid w:val="005A2836"/>
    <w:rsid w:val="005A5EEC"/>
    <w:rsid w:val="005B01D0"/>
    <w:rsid w:val="005B1645"/>
    <w:rsid w:val="005B1CB1"/>
    <w:rsid w:val="005B2674"/>
    <w:rsid w:val="005B287F"/>
    <w:rsid w:val="005B3196"/>
    <w:rsid w:val="005B31E9"/>
    <w:rsid w:val="005C13FD"/>
    <w:rsid w:val="005C1815"/>
    <w:rsid w:val="005C2A0A"/>
    <w:rsid w:val="005C7DCB"/>
    <w:rsid w:val="005D075F"/>
    <w:rsid w:val="005D24FD"/>
    <w:rsid w:val="005D2BFA"/>
    <w:rsid w:val="005D2CDF"/>
    <w:rsid w:val="005D405F"/>
    <w:rsid w:val="005E073C"/>
    <w:rsid w:val="005E3C67"/>
    <w:rsid w:val="005E4872"/>
    <w:rsid w:val="005E51E4"/>
    <w:rsid w:val="005F0CA8"/>
    <w:rsid w:val="005F1795"/>
    <w:rsid w:val="005F47AD"/>
    <w:rsid w:val="005F549C"/>
    <w:rsid w:val="005F6FE3"/>
    <w:rsid w:val="00601BDD"/>
    <w:rsid w:val="006038BB"/>
    <w:rsid w:val="00606602"/>
    <w:rsid w:val="00606D18"/>
    <w:rsid w:val="00613439"/>
    <w:rsid w:val="00613E96"/>
    <w:rsid w:val="006152EC"/>
    <w:rsid w:val="00615C5F"/>
    <w:rsid w:val="00616414"/>
    <w:rsid w:val="0062413F"/>
    <w:rsid w:val="00624B37"/>
    <w:rsid w:val="00626424"/>
    <w:rsid w:val="00627BF0"/>
    <w:rsid w:val="00633CC5"/>
    <w:rsid w:val="00635FA7"/>
    <w:rsid w:val="00636299"/>
    <w:rsid w:val="0063795F"/>
    <w:rsid w:val="00637FF0"/>
    <w:rsid w:val="00640AAE"/>
    <w:rsid w:val="0064582A"/>
    <w:rsid w:val="00651759"/>
    <w:rsid w:val="00651B3A"/>
    <w:rsid w:val="006549E5"/>
    <w:rsid w:val="00660270"/>
    <w:rsid w:val="0066084C"/>
    <w:rsid w:val="00663FCF"/>
    <w:rsid w:val="00664281"/>
    <w:rsid w:val="00665646"/>
    <w:rsid w:val="00665A2D"/>
    <w:rsid w:val="0066692B"/>
    <w:rsid w:val="0067138E"/>
    <w:rsid w:val="00675DB1"/>
    <w:rsid w:val="00675DFF"/>
    <w:rsid w:val="00680BB1"/>
    <w:rsid w:val="00681A37"/>
    <w:rsid w:val="00683E9A"/>
    <w:rsid w:val="006852DA"/>
    <w:rsid w:val="006864AB"/>
    <w:rsid w:val="00686582"/>
    <w:rsid w:val="00693428"/>
    <w:rsid w:val="0069453D"/>
    <w:rsid w:val="00695B3D"/>
    <w:rsid w:val="00696CAD"/>
    <w:rsid w:val="006A6C0E"/>
    <w:rsid w:val="006A7064"/>
    <w:rsid w:val="006B10BC"/>
    <w:rsid w:val="006B2C35"/>
    <w:rsid w:val="006B4766"/>
    <w:rsid w:val="006B549B"/>
    <w:rsid w:val="006C04EB"/>
    <w:rsid w:val="006C07C2"/>
    <w:rsid w:val="006C16DD"/>
    <w:rsid w:val="006C1CA6"/>
    <w:rsid w:val="006C3125"/>
    <w:rsid w:val="006C31C4"/>
    <w:rsid w:val="006C383F"/>
    <w:rsid w:val="006C54C2"/>
    <w:rsid w:val="006C54F9"/>
    <w:rsid w:val="006C5944"/>
    <w:rsid w:val="006D0E5E"/>
    <w:rsid w:val="006D3050"/>
    <w:rsid w:val="006D389C"/>
    <w:rsid w:val="006D3A28"/>
    <w:rsid w:val="006E1987"/>
    <w:rsid w:val="006E24C2"/>
    <w:rsid w:val="006E42FB"/>
    <w:rsid w:val="006E4B66"/>
    <w:rsid w:val="006E5D9C"/>
    <w:rsid w:val="006F3179"/>
    <w:rsid w:val="006F3AF8"/>
    <w:rsid w:val="006F3B45"/>
    <w:rsid w:val="00700D46"/>
    <w:rsid w:val="0070330A"/>
    <w:rsid w:val="0071098B"/>
    <w:rsid w:val="0071139C"/>
    <w:rsid w:val="00715E38"/>
    <w:rsid w:val="00716DD1"/>
    <w:rsid w:val="007178D9"/>
    <w:rsid w:val="0072170E"/>
    <w:rsid w:val="0072485B"/>
    <w:rsid w:val="0072593C"/>
    <w:rsid w:val="00726110"/>
    <w:rsid w:val="00736FAD"/>
    <w:rsid w:val="0074176E"/>
    <w:rsid w:val="0074391F"/>
    <w:rsid w:val="00743C47"/>
    <w:rsid w:val="00744088"/>
    <w:rsid w:val="007443D3"/>
    <w:rsid w:val="00745D36"/>
    <w:rsid w:val="0074672F"/>
    <w:rsid w:val="00752D49"/>
    <w:rsid w:val="00753DB8"/>
    <w:rsid w:val="007545E7"/>
    <w:rsid w:val="00755569"/>
    <w:rsid w:val="007704D9"/>
    <w:rsid w:val="00770BE4"/>
    <w:rsid w:val="00774FA9"/>
    <w:rsid w:val="00775119"/>
    <w:rsid w:val="00781949"/>
    <w:rsid w:val="007847CC"/>
    <w:rsid w:val="00787E69"/>
    <w:rsid w:val="00791824"/>
    <w:rsid w:val="007939AE"/>
    <w:rsid w:val="007941B2"/>
    <w:rsid w:val="00796C72"/>
    <w:rsid w:val="007A548F"/>
    <w:rsid w:val="007A55B4"/>
    <w:rsid w:val="007B493F"/>
    <w:rsid w:val="007B670C"/>
    <w:rsid w:val="007B6C0F"/>
    <w:rsid w:val="007C0D5A"/>
    <w:rsid w:val="007C1FDB"/>
    <w:rsid w:val="007C2500"/>
    <w:rsid w:val="007C3065"/>
    <w:rsid w:val="007C4AA4"/>
    <w:rsid w:val="007D08FB"/>
    <w:rsid w:val="007D1EE2"/>
    <w:rsid w:val="007D4D27"/>
    <w:rsid w:val="007D6177"/>
    <w:rsid w:val="007D7BCA"/>
    <w:rsid w:val="007D7F52"/>
    <w:rsid w:val="007E38B8"/>
    <w:rsid w:val="007E414B"/>
    <w:rsid w:val="007E5A84"/>
    <w:rsid w:val="007E6FDC"/>
    <w:rsid w:val="007F0F00"/>
    <w:rsid w:val="007F60EB"/>
    <w:rsid w:val="007F6B49"/>
    <w:rsid w:val="007F6E8D"/>
    <w:rsid w:val="00802C20"/>
    <w:rsid w:val="00803738"/>
    <w:rsid w:val="00805678"/>
    <w:rsid w:val="008123A9"/>
    <w:rsid w:val="008137E3"/>
    <w:rsid w:val="008150F2"/>
    <w:rsid w:val="00816F2C"/>
    <w:rsid w:val="00817819"/>
    <w:rsid w:val="008209C7"/>
    <w:rsid w:val="00824F9F"/>
    <w:rsid w:val="00826530"/>
    <w:rsid w:val="0083054D"/>
    <w:rsid w:val="008342CF"/>
    <w:rsid w:val="008353DC"/>
    <w:rsid w:val="0083567A"/>
    <w:rsid w:val="0083723E"/>
    <w:rsid w:val="008404C3"/>
    <w:rsid w:val="0084115C"/>
    <w:rsid w:val="008417B0"/>
    <w:rsid w:val="008429CE"/>
    <w:rsid w:val="008431D6"/>
    <w:rsid w:val="00843F92"/>
    <w:rsid w:val="008463CB"/>
    <w:rsid w:val="008505F6"/>
    <w:rsid w:val="008530FE"/>
    <w:rsid w:val="008536DE"/>
    <w:rsid w:val="00854156"/>
    <w:rsid w:val="00855B2E"/>
    <w:rsid w:val="0085711D"/>
    <w:rsid w:val="00865788"/>
    <w:rsid w:val="008709E4"/>
    <w:rsid w:val="008745D6"/>
    <w:rsid w:val="00876799"/>
    <w:rsid w:val="008778A6"/>
    <w:rsid w:val="00877A94"/>
    <w:rsid w:val="00880780"/>
    <w:rsid w:val="0089261E"/>
    <w:rsid w:val="0089285B"/>
    <w:rsid w:val="008928F3"/>
    <w:rsid w:val="00892D6C"/>
    <w:rsid w:val="008940B1"/>
    <w:rsid w:val="008972E7"/>
    <w:rsid w:val="008A1FFD"/>
    <w:rsid w:val="008A3B49"/>
    <w:rsid w:val="008A6D8F"/>
    <w:rsid w:val="008A73B0"/>
    <w:rsid w:val="008A743D"/>
    <w:rsid w:val="008A7772"/>
    <w:rsid w:val="008B1DE5"/>
    <w:rsid w:val="008B2D64"/>
    <w:rsid w:val="008B68DE"/>
    <w:rsid w:val="008C2386"/>
    <w:rsid w:val="008C2400"/>
    <w:rsid w:val="008C38EE"/>
    <w:rsid w:val="008C45CF"/>
    <w:rsid w:val="008E008E"/>
    <w:rsid w:val="008E308B"/>
    <w:rsid w:val="008E31B5"/>
    <w:rsid w:val="008E38B5"/>
    <w:rsid w:val="008E517B"/>
    <w:rsid w:val="008E5BE6"/>
    <w:rsid w:val="008E6199"/>
    <w:rsid w:val="008E6796"/>
    <w:rsid w:val="008F1119"/>
    <w:rsid w:val="008F3A99"/>
    <w:rsid w:val="008F6A73"/>
    <w:rsid w:val="0090122D"/>
    <w:rsid w:val="00906265"/>
    <w:rsid w:val="0090633B"/>
    <w:rsid w:val="009068CD"/>
    <w:rsid w:val="00906951"/>
    <w:rsid w:val="00911B1B"/>
    <w:rsid w:val="00914A2A"/>
    <w:rsid w:val="0092367D"/>
    <w:rsid w:val="00924209"/>
    <w:rsid w:val="00927EB4"/>
    <w:rsid w:val="00931153"/>
    <w:rsid w:val="00931A4D"/>
    <w:rsid w:val="00932CC2"/>
    <w:rsid w:val="00934E25"/>
    <w:rsid w:val="009402DF"/>
    <w:rsid w:val="009410CE"/>
    <w:rsid w:val="00942F5F"/>
    <w:rsid w:val="00943154"/>
    <w:rsid w:val="0094367F"/>
    <w:rsid w:val="00944AB8"/>
    <w:rsid w:val="0095056E"/>
    <w:rsid w:val="00952164"/>
    <w:rsid w:val="009540A9"/>
    <w:rsid w:val="009562BF"/>
    <w:rsid w:val="00956797"/>
    <w:rsid w:val="0095784E"/>
    <w:rsid w:val="00962BFC"/>
    <w:rsid w:val="009630D5"/>
    <w:rsid w:val="00970B85"/>
    <w:rsid w:val="0097447A"/>
    <w:rsid w:val="00976F82"/>
    <w:rsid w:val="00977867"/>
    <w:rsid w:val="0098124C"/>
    <w:rsid w:val="009830F2"/>
    <w:rsid w:val="00987D28"/>
    <w:rsid w:val="00991620"/>
    <w:rsid w:val="009921C2"/>
    <w:rsid w:val="0099382D"/>
    <w:rsid w:val="009950C3"/>
    <w:rsid w:val="009977EE"/>
    <w:rsid w:val="009A03B0"/>
    <w:rsid w:val="009A14BC"/>
    <w:rsid w:val="009A3264"/>
    <w:rsid w:val="009A5A8D"/>
    <w:rsid w:val="009A5B89"/>
    <w:rsid w:val="009A7289"/>
    <w:rsid w:val="009B10C1"/>
    <w:rsid w:val="009B12F7"/>
    <w:rsid w:val="009B6BB3"/>
    <w:rsid w:val="009C12EB"/>
    <w:rsid w:val="009C4006"/>
    <w:rsid w:val="009C65B1"/>
    <w:rsid w:val="009C6894"/>
    <w:rsid w:val="009C69B4"/>
    <w:rsid w:val="009C7485"/>
    <w:rsid w:val="009D0848"/>
    <w:rsid w:val="009D172F"/>
    <w:rsid w:val="009D1BB4"/>
    <w:rsid w:val="009D30A5"/>
    <w:rsid w:val="009D3770"/>
    <w:rsid w:val="009D5C6F"/>
    <w:rsid w:val="009D65C0"/>
    <w:rsid w:val="009D69A2"/>
    <w:rsid w:val="009D725D"/>
    <w:rsid w:val="009D7912"/>
    <w:rsid w:val="009E1209"/>
    <w:rsid w:val="009E1915"/>
    <w:rsid w:val="009E3D24"/>
    <w:rsid w:val="009E7B4D"/>
    <w:rsid w:val="009F09B2"/>
    <w:rsid w:val="009F181F"/>
    <w:rsid w:val="009F5B8A"/>
    <w:rsid w:val="009F7BD8"/>
    <w:rsid w:val="00A00C22"/>
    <w:rsid w:val="00A066CB"/>
    <w:rsid w:val="00A1002C"/>
    <w:rsid w:val="00A10699"/>
    <w:rsid w:val="00A21E09"/>
    <w:rsid w:val="00A228AE"/>
    <w:rsid w:val="00A2293E"/>
    <w:rsid w:val="00A23A82"/>
    <w:rsid w:val="00A2460F"/>
    <w:rsid w:val="00A246F3"/>
    <w:rsid w:val="00A2530B"/>
    <w:rsid w:val="00A25DBD"/>
    <w:rsid w:val="00A302C1"/>
    <w:rsid w:val="00A31A68"/>
    <w:rsid w:val="00A31C86"/>
    <w:rsid w:val="00A32BBD"/>
    <w:rsid w:val="00A32DF7"/>
    <w:rsid w:val="00A34651"/>
    <w:rsid w:val="00A3596A"/>
    <w:rsid w:val="00A41A41"/>
    <w:rsid w:val="00A4203F"/>
    <w:rsid w:val="00A428D6"/>
    <w:rsid w:val="00A438AE"/>
    <w:rsid w:val="00A52C87"/>
    <w:rsid w:val="00A53959"/>
    <w:rsid w:val="00A54275"/>
    <w:rsid w:val="00A54333"/>
    <w:rsid w:val="00A54EE2"/>
    <w:rsid w:val="00A559E1"/>
    <w:rsid w:val="00A60583"/>
    <w:rsid w:val="00A60FFF"/>
    <w:rsid w:val="00A61294"/>
    <w:rsid w:val="00A6236D"/>
    <w:rsid w:val="00A62BF8"/>
    <w:rsid w:val="00A634DE"/>
    <w:rsid w:val="00A63860"/>
    <w:rsid w:val="00A77FA1"/>
    <w:rsid w:val="00A80920"/>
    <w:rsid w:val="00A81817"/>
    <w:rsid w:val="00A81FE9"/>
    <w:rsid w:val="00A82BC4"/>
    <w:rsid w:val="00A832E3"/>
    <w:rsid w:val="00A8455E"/>
    <w:rsid w:val="00A84D02"/>
    <w:rsid w:val="00A90757"/>
    <w:rsid w:val="00A91564"/>
    <w:rsid w:val="00A917E3"/>
    <w:rsid w:val="00A94923"/>
    <w:rsid w:val="00AA0A8F"/>
    <w:rsid w:val="00AA6334"/>
    <w:rsid w:val="00AA6797"/>
    <w:rsid w:val="00AA67A9"/>
    <w:rsid w:val="00AA76E3"/>
    <w:rsid w:val="00AB0E29"/>
    <w:rsid w:val="00AB2244"/>
    <w:rsid w:val="00AB3C28"/>
    <w:rsid w:val="00AB56B0"/>
    <w:rsid w:val="00AC1C98"/>
    <w:rsid w:val="00AC2E6E"/>
    <w:rsid w:val="00AC50BE"/>
    <w:rsid w:val="00AC5B5D"/>
    <w:rsid w:val="00AC6AC7"/>
    <w:rsid w:val="00AD0577"/>
    <w:rsid w:val="00AD0F94"/>
    <w:rsid w:val="00AD2A83"/>
    <w:rsid w:val="00AD5467"/>
    <w:rsid w:val="00AD57B3"/>
    <w:rsid w:val="00AD5BE0"/>
    <w:rsid w:val="00AD6100"/>
    <w:rsid w:val="00AD6C7E"/>
    <w:rsid w:val="00AD76CA"/>
    <w:rsid w:val="00AE0924"/>
    <w:rsid w:val="00AE5318"/>
    <w:rsid w:val="00AE648D"/>
    <w:rsid w:val="00AF0627"/>
    <w:rsid w:val="00AF1355"/>
    <w:rsid w:val="00AF2B63"/>
    <w:rsid w:val="00AF3B4F"/>
    <w:rsid w:val="00AF4E7A"/>
    <w:rsid w:val="00AF6E2C"/>
    <w:rsid w:val="00AF71A6"/>
    <w:rsid w:val="00B0363E"/>
    <w:rsid w:val="00B037B5"/>
    <w:rsid w:val="00B03828"/>
    <w:rsid w:val="00B143CC"/>
    <w:rsid w:val="00B14564"/>
    <w:rsid w:val="00B20925"/>
    <w:rsid w:val="00B22EC2"/>
    <w:rsid w:val="00B256F8"/>
    <w:rsid w:val="00B271AE"/>
    <w:rsid w:val="00B30EFB"/>
    <w:rsid w:val="00B31C22"/>
    <w:rsid w:val="00B31F2B"/>
    <w:rsid w:val="00B3210A"/>
    <w:rsid w:val="00B33FA1"/>
    <w:rsid w:val="00B34DEE"/>
    <w:rsid w:val="00B361F9"/>
    <w:rsid w:val="00B37614"/>
    <w:rsid w:val="00B3773C"/>
    <w:rsid w:val="00B40545"/>
    <w:rsid w:val="00B41883"/>
    <w:rsid w:val="00B43737"/>
    <w:rsid w:val="00B43CEA"/>
    <w:rsid w:val="00B451B2"/>
    <w:rsid w:val="00B46FE6"/>
    <w:rsid w:val="00B50943"/>
    <w:rsid w:val="00B52E93"/>
    <w:rsid w:val="00B557E6"/>
    <w:rsid w:val="00B56CF9"/>
    <w:rsid w:val="00B61361"/>
    <w:rsid w:val="00B624DC"/>
    <w:rsid w:val="00B62E69"/>
    <w:rsid w:val="00B637D1"/>
    <w:rsid w:val="00B65E84"/>
    <w:rsid w:val="00B66B22"/>
    <w:rsid w:val="00B70CB1"/>
    <w:rsid w:val="00B70F81"/>
    <w:rsid w:val="00B74C68"/>
    <w:rsid w:val="00B75B7E"/>
    <w:rsid w:val="00B764C4"/>
    <w:rsid w:val="00B76A65"/>
    <w:rsid w:val="00B7714E"/>
    <w:rsid w:val="00B816F6"/>
    <w:rsid w:val="00B8268A"/>
    <w:rsid w:val="00B82938"/>
    <w:rsid w:val="00B83B53"/>
    <w:rsid w:val="00B853D5"/>
    <w:rsid w:val="00B85C9F"/>
    <w:rsid w:val="00B92577"/>
    <w:rsid w:val="00B9423B"/>
    <w:rsid w:val="00BA0325"/>
    <w:rsid w:val="00BA167E"/>
    <w:rsid w:val="00BA323A"/>
    <w:rsid w:val="00BA338D"/>
    <w:rsid w:val="00BA440B"/>
    <w:rsid w:val="00BB2F00"/>
    <w:rsid w:val="00BB36DD"/>
    <w:rsid w:val="00BB6348"/>
    <w:rsid w:val="00BB6FEB"/>
    <w:rsid w:val="00BC0330"/>
    <w:rsid w:val="00BC15D2"/>
    <w:rsid w:val="00BC4BEC"/>
    <w:rsid w:val="00BC6E22"/>
    <w:rsid w:val="00BC7734"/>
    <w:rsid w:val="00BD194A"/>
    <w:rsid w:val="00BD2BC3"/>
    <w:rsid w:val="00BD5071"/>
    <w:rsid w:val="00BD557E"/>
    <w:rsid w:val="00BD576F"/>
    <w:rsid w:val="00BE1E06"/>
    <w:rsid w:val="00BE50C3"/>
    <w:rsid w:val="00BE5F81"/>
    <w:rsid w:val="00BF6C2B"/>
    <w:rsid w:val="00C0360E"/>
    <w:rsid w:val="00C0383A"/>
    <w:rsid w:val="00C0741C"/>
    <w:rsid w:val="00C11651"/>
    <w:rsid w:val="00C1399F"/>
    <w:rsid w:val="00C16328"/>
    <w:rsid w:val="00C16995"/>
    <w:rsid w:val="00C17611"/>
    <w:rsid w:val="00C21D60"/>
    <w:rsid w:val="00C220F4"/>
    <w:rsid w:val="00C2243E"/>
    <w:rsid w:val="00C22E33"/>
    <w:rsid w:val="00C23E58"/>
    <w:rsid w:val="00C23EB8"/>
    <w:rsid w:val="00C26DCF"/>
    <w:rsid w:val="00C30444"/>
    <w:rsid w:val="00C32D8D"/>
    <w:rsid w:val="00C333AA"/>
    <w:rsid w:val="00C36FEF"/>
    <w:rsid w:val="00C40847"/>
    <w:rsid w:val="00C4717D"/>
    <w:rsid w:val="00C47E6A"/>
    <w:rsid w:val="00C527F2"/>
    <w:rsid w:val="00C533E7"/>
    <w:rsid w:val="00C572C2"/>
    <w:rsid w:val="00C62B64"/>
    <w:rsid w:val="00C62F96"/>
    <w:rsid w:val="00C65372"/>
    <w:rsid w:val="00C654E3"/>
    <w:rsid w:val="00C66440"/>
    <w:rsid w:val="00C667D3"/>
    <w:rsid w:val="00C67B01"/>
    <w:rsid w:val="00C74ABF"/>
    <w:rsid w:val="00C7682D"/>
    <w:rsid w:val="00C84416"/>
    <w:rsid w:val="00C85FB9"/>
    <w:rsid w:val="00CA19E5"/>
    <w:rsid w:val="00CA2316"/>
    <w:rsid w:val="00CA387E"/>
    <w:rsid w:val="00CA4D44"/>
    <w:rsid w:val="00CA618C"/>
    <w:rsid w:val="00CB0D04"/>
    <w:rsid w:val="00CB16EA"/>
    <w:rsid w:val="00CB454E"/>
    <w:rsid w:val="00CB5BF8"/>
    <w:rsid w:val="00CB6AB2"/>
    <w:rsid w:val="00CC2458"/>
    <w:rsid w:val="00CC3925"/>
    <w:rsid w:val="00CC7BBA"/>
    <w:rsid w:val="00CD13C3"/>
    <w:rsid w:val="00CD2291"/>
    <w:rsid w:val="00CD4CB1"/>
    <w:rsid w:val="00CD6780"/>
    <w:rsid w:val="00CD6A07"/>
    <w:rsid w:val="00CE0462"/>
    <w:rsid w:val="00CE0578"/>
    <w:rsid w:val="00CE40A4"/>
    <w:rsid w:val="00CE4164"/>
    <w:rsid w:val="00CE4A45"/>
    <w:rsid w:val="00CF0635"/>
    <w:rsid w:val="00CF3AAF"/>
    <w:rsid w:val="00D01654"/>
    <w:rsid w:val="00D030E6"/>
    <w:rsid w:val="00D0711A"/>
    <w:rsid w:val="00D07210"/>
    <w:rsid w:val="00D104CB"/>
    <w:rsid w:val="00D114AF"/>
    <w:rsid w:val="00D12DA6"/>
    <w:rsid w:val="00D148A5"/>
    <w:rsid w:val="00D2322F"/>
    <w:rsid w:val="00D2468B"/>
    <w:rsid w:val="00D30740"/>
    <w:rsid w:val="00D31BA4"/>
    <w:rsid w:val="00D3340E"/>
    <w:rsid w:val="00D348ED"/>
    <w:rsid w:val="00D35224"/>
    <w:rsid w:val="00D3669C"/>
    <w:rsid w:val="00D4077D"/>
    <w:rsid w:val="00D40C0A"/>
    <w:rsid w:val="00D42206"/>
    <w:rsid w:val="00D4516D"/>
    <w:rsid w:val="00D50525"/>
    <w:rsid w:val="00D50CCD"/>
    <w:rsid w:val="00D5318C"/>
    <w:rsid w:val="00D5367F"/>
    <w:rsid w:val="00D54869"/>
    <w:rsid w:val="00D56B79"/>
    <w:rsid w:val="00D578F1"/>
    <w:rsid w:val="00D622F2"/>
    <w:rsid w:val="00D62B6B"/>
    <w:rsid w:val="00D63122"/>
    <w:rsid w:val="00D647B1"/>
    <w:rsid w:val="00D71206"/>
    <w:rsid w:val="00D72CA0"/>
    <w:rsid w:val="00D75E69"/>
    <w:rsid w:val="00D77F73"/>
    <w:rsid w:val="00D77FEA"/>
    <w:rsid w:val="00D8192D"/>
    <w:rsid w:val="00D8320E"/>
    <w:rsid w:val="00D875C7"/>
    <w:rsid w:val="00D87819"/>
    <w:rsid w:val="00D9103B"/>
    <w:rsid w:val="00D91B96"/>
    <w:rsid w:val="00D92E90"/>
    <w:rsid w:val="00D95056"/>
    <w:rsid w:val="00D950D6"/>
    <w:rsid w:val="00D9612E"/>
    <w:rsid w:val="00D96B7B"/>
    <w:rsid w:val="00D97873"/>
    <w:rsid w:val="00DA6579"/>
    <w:rsid w:val="00DA7B74"/>
    <w:rsid w:val="00DB0A57"/>
    <w:rsid w:val="00DB2ABE"/>
    <w:rsid w:val="00DB3216"/>
    <w:rsid w:val="00DB399E"/>
    <w:rsid w:val="00DB6855"/>
    <w:rsid w:val="00DB71D6"/>
    <w:rsid w:val="00DB723F"/>
    <w:rsid w:val="00DC54A2"/>
    <w:rsid w:val="00DC755D"/>
    <w:rsid w:val="00DC7E28"/>
    <w:rsid w:val="00DD363E"/>
    <w:rsid w:val="00DD3A86"/>
    <w:rsid w:val="00DD41A9"/>
    <w:rsid w:val="00DD487C"/>
    <w:rsid w:val="00DD6323"/>
    <w:rsid w:val="00DD7495"/>
    <w:rsid w:val="00DE36D8"/>
    <w:rsid w:val="00DE67E8"/>
    <w:rsid w:val="00DF0866"/>
    <w:rsid w:val="00DF1ECD"/>
    <w:rsid w:val="00DF1EF1"/>
    <w:rsid w:val="00DF27EE"/>
    <w:rsid w:val="00DF57B9"/>
    <w:rsid w:val="00DF60A8"/>
    <w:rsid w:val="00DF61A1"/>
    <w:rsid w:val="00DF6414"/>
    <w:rsid w:val="00DF7AB7"/>
    <w:rsid w:val="00E03045"/>
    <w:rsid w:val="00E046AC"/>
    <w:rsid w:val="00E062E1"/>
    <w:rsid w:val="00E07D15"/>
    <w:rsid w:val="00E07FDA"/>
    <w:rsid w:val="00E1016E"/>
    <w:rsid w:val="00E10B47"/>
    <w:rsid w:val="00E12C55"/>
    <w:rsid w:val="00E155BE"/>
    <w:rsid w:val="00E16B9D"/>
    <w:rsid w:val="00E17983"/>
    <w:rsid w:val="00E205C3"/>
    <w:rsid w:val="00E3121B"/>
    <w:rsid w:val="00E31C7A"/>
    <w:rsid w:val="00E3511A"/>
    <w:rsid w:val="00E3572D"/>
    <w:rsid w:val="00E36ECC"/>
    <w:rsid w:val="00E409AD"/>
    <w:rsid w:val="00E442EC"/>
    <w:rsid w:val="00E4446E"/>
    <w:rsid w:val="00E44BD5"/>
    <w:rsid w:val="00E475B4"/>
    <w:rsid w:val="00E47C4E"/>
    <w:rsid w:val="00E56B8B"/>
    <w:rsid w:val="00E56BB0"/>
    <w:rsid w:val="00E63EAE"/>
    <w:rsid w:val="00E6408B"/>
    <w:rsid w:val="00E662DC"/>
    <w:rsid w:val="00E75E7F"/>
    <w:rsid w:val="00E76A74"/>
    <w:rsid w:val="00E853EC"/>
    <w:rsid w:val="00E85FD7"/>
    <w:rsid w:val="00E87C99"/>
    <w:rsid w:val="00E93CE8"/>
    <w:rsid w:val="00E9438E"/>
    <w:rsid w:val="00E96BA4"/>
    <w:rsid w:val="00E96F5D"/>
    <w:rsid w:val="00E97898"/>
    <w:rsid w:val="00EA6FB3"/>
    <w:rsid w:val="00EA7576"/>
    <w:rsid w:val="00EA7C68"/>
    <w:rsid w:val="00EB0CA2"/>
    <w:rsid w:val="00EB63F1"/>
    <w:rsid w:val="00EB7D96"/>
    <w:rsid w:val="00EC0838"/>
    <w:rsid w:val="00EC2196"/>
    <w:rsid w:val="00EC37DD"/>
    <w:rsid w:val="00ED0E74"/>
    <w:rsid w:val="00ED2CB0"/>
    <w:rsid w:val="00ED2ED2"/>
    <w:rsid w:val="00ED5516"/>
    <w:rsid w:val="00EE061A"/>
    <w:rsid w:val="00EE08C0"/>
    <w:rsid w:val="00EE20D4"/>
    <w:rsid w:val="00EF221B"/>
    <w:rsid w:val="00F044B0"/>
    <w:rsid w:val="00F07B9B"/>
    <w:rsid w:val="00F10F5D"/>
    <w:rsid w:val="00F1218F"/>
    <w:rsid w:val="00F14B3D"/>
    <w:rsid w:val="00F15956"/>
    <w:rsid w:val="00F15E01"/>
    <w:rsid w:val="00F1751F"/>
    <w:rsid w:val="00F2204F"/>
    <w:rsid w:val="00F23260"/>
    <w:rsid w:val="00F25649"/>
    <w:rsid w:val="00F26B00"/>
    <w:rsid w:val="00F30AAE"/>
    <w:rsid w:val="00F327D4"/>
    <w:rsid w:val="00F40D60"/>
    <w:rsid w:val="00F41ADF"/>
    <w:rsid w:val="00F43248"/>
    <w:rsid w:val="00F43CBF"/>
    <w:rsid w:val="00F50465"/>
    <w:rsid w:val="00F51DD4"/>
    <w:rsid w:val="00F5278C"/>
    <w:rsid w:val="00F52859"/>
    <w:rsid w:val="00F65159"/>
    <w:rsid w:val="00F662C3"/>
    <w:rsid w:val="00F72629"/>
    <w:rsid w:val="00F73D5B"/>
    <w:rsid w:val="00F756E0"/>
    <w:rsid w:val="00F76BDB"/>
    <w:rsid w:val="00F8231B"/>
    <w:rsid w:val="00F87094"/>
    <w:rsid w:val="00F901EB"/>
    <w:rsid w:val="00F9187F"/>
    <w:rsid w:val="00FA2BE3"/>
    <w:rsid w:val="00FA2C88"/>
    <w:rsid w:val="00FA6A69"/>
    <w:rsid w:val="00FB2C72"/>
    <w:rsid w:val="00FB4C4E"/>
    <w:rsid w:val="00FB50FF"/>
    <w:rsid w:val="00FB56D5"/>
    <w:rsid w:val="00FB6585"/>
    <w:rsid w:val="00FC1890"/>
    <w:rsid w:val="00FC18DD"/>
    <w:rsid w:val="00FD48A4"/>
    <w:rsid w:val="00FE164B"/>
    <w:rsid w:val="00FF24A2"/>
    <w:rsid w:val="00FF24A7"/>
    <w:rsid w:val="00FF3079"/>
    <w:rsid w:val="00FF614C"/>
    <w:rsid w:val="00FF631E"/>
    <w:rsid w:val="00FF6BF6"/>
    <w:rsid w:val="00FF6E90"/>
    <w:rsid w:val="00FF71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qFormat="1"/>
    <w:lsdException w:name="footnote reference" w:uiPriority="0" w:qFormat="1"/>
    <w:lsdException w:name="annotation reference" w:uiPriority="0" w:qFormat="1"/>
    <w:lsdException w:name="List"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82D"/>
    <w:pPr>
      <w:spacing w:after="0" w:line="240" w:lineRule="auto"/>
    </w:pPr>
    <w:rPr>
      <w:rFonts w:ascii="Times New Roman" w:eastAsia="Times New Roman" w:hAnsi="Times New Roman" w:cs="Times New Roman"/>
      <w:sz w:val="20"/>
      <w:szCs w:val="20"/>
      <w:lang w:eastAsia="hr-HR"/>
    </w:rPr>
  </w:style>
  <w:style w:type="paragraph" w:styleId="Heading1">
    <w:name w:val="heading 1"/>
    <w:basedOn w:val="Normal"/>
    <w:next w:val="Normal"/>
    <w:link w:val="Heading1Char"/>
    <w:qFormat/>
    <w:rsid w:val="0099382D"/>
    <w:pPr>
      <w:keepNext/>
      <w:widowControl w:val="0"/>
      <w:ind w:firstLine="720"/>
      <w:jc w:val="both"/>
      <w:outlineLvl w:val="0"/>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99382D"/>
    <w:rPr>
      <w:rFonts w:ascii="Times New Roman" w:eastAsia="Times New Roman" w:hAnsi="Times New Roman" w:cs="Times New Roman"/>
      <w:b/>
      <w:sz w:val="24"/>
      <w:szCs w:val="20"/>
      <w:lang w:val="en-US" w:eastAsia="hr-HR"/>
    </w:rPr>
  </w:style>
  <w:style w:type="paragraph" w:styleId="NormalWeb">
    <w:name w:val="Normal (Web)"/>
    <w:basedOn w:val="Normal"/>
    <w:uiPriority w:val="99"/>
    <w:semiHidden/>
    <w:unhideWhenUsed/>
    <w:qFormat/>
    <w:rsid w:val="0099382D"/>
    <w:pPr>
      <w:overflowPunct w:val="0"/>
      <w:spacing w:before="100" w:beforeAutospacing="1" w:after="100" w:afterAutospacing="1"/>
    </w:pPr>
    <w:rPr>
      <w:rFonts w:ascii="Arial" w:hAnsi="Arial" w:cs="Arial"/>
      <w:color w:val="000000"/>
      <w:sz w:val="14"/>
      <w:szCs w:val="14"/>
    </w:rPr>
  </w:style>
  <w:style w:type="character" w:customStyle="1" w:styleId="FootnoteTextChar">
    <w:name w:val="Footnote Text Char"/>
    <w:basedOn w:val="DefaultParagraphFont"/>
    <w:link w:val="FootnoteText"/>
    <w:uiPriority w:val="99"/>
    <w:semiHidden/>
    <w:qFormat/>
    <w:rsid w:val="0099382D"/>
    <w:rPr>
      <w:rFonts w:ascii="Times New Roman" w:eastAsia="Times New Roman" w:hAnsi="Times New Roman" w:cs="Times New Roman"/>
      <w:sz w:val="20"/>
      <w:szCs w:val="20"/>
      <w:lang w:eastAsia="hr-HR"/>
    </w:rPr>
  </w:style>
  <w:style w:type="paragraph" w:styleId="FootnoteText">
    <w:name w:val="footnote text"/>
    <w:basedOn w:val="Normal"/>
    <w:link w:val="FootnoteTextChar"/>
    <w:uiPriority w:val="99"/>
    <w:semiHidden/>
    <w:unhideWhenUsed/>
    <w:qFormat/>
    <w:rsid w:val="0099382D"/>
  </w:style>
  <w:style w:type="character" w:customStyle="1" w:styleId="CommentTextChar">
    <w:name w:val="Comment Text Char"/>
    <w:basedOn w:val="DefaultParagraphFont"/>
    <w:link w:val="CommentText"/>
    <w:uiPriority w:val="99"/>
    <w:semiHidden/>
    <w:qFormat/>
    <w:rsid w:val="0099382D"/>
    <w:rPr>
      <w:rFonts w:ascii="Times New Roman" w:eastAsia="Times New Roman" w:hAnsi="Times New Roman" w:cs="Times New Roman"/>
      <w:sz w:val="20"/>
      <w:szCs w:val="20"/>
      <w:lang w:eastAsia="hr-HR"/>
    </w:rPr>
  </w:style>
  <w:style w:type="paragraph" w:styleId="CommentText">
    <w:name w:val="annotation text"/>
    <w:basedOn w:val="Normal"/>
    <w:link w:val="CommentTextChar"/>
    <w:uiPriority w:val="99"/>
    <w:semiHidden/>
    <w:unhideWhenUsed/>
    <w:qFormat/>
    <w:rsid w:val="0099382D"/>
  </w:style>
  <w:style w:type="character" w:customStyle="1" w:styleId="HeaderChar">
    <w:name w:val="Header Char"/>
    <w:basedOn w:val="DefaultParagraphFont"/>
    <w:link w:val="Header"/>
    <w:uiPriority w:val="99"/>
    <w:qFormat/>
    <w:rsid w:val="0099382D"/>
    <w:rPr>
      <w:rFonts w:ascii="Times New Roman" w:eastAsia="Times New Roman" w:hAnsi="Times New Roman" w:cs="Times New Roman"/>
      <w:sz w:val="20"/>
      <w:szCs w:val="20"/>
      <w:lang w:eastAsia="hr-HR"/>
    </w:rPr>
  </w:style>
  <w:style w:type="paragraph" w:styleId="Header">
    <w:name w:val="header"/>
    <w:basedOn w:val="Normal"/>
    <w:link w:val="HeaderChar"/>
    <w:uiPriority w:val="99"/>
    <w:unhideWhenUsed/>
    <w:qFormat/>
    <w:rsid w:val="0099382D"/>
    <w:pPr>
      <w:tabs>
        <w:tab w:val="center" w:pos="4536"/>
        <w:tab w:val="right" w:pos="9072"/>
      </w:tabs>
    </w:pPr>
  </w:style>
  <w:style w:type="character" w:customStyle="1" w:styleId="FooterChar">
    <w:name w:val="Footer Char"/>
    <w:basedOn w:val="DefaultParagraphFont"/>
    <w:link w:val="Footer"/>
    <w:uiPriority w:val="99"/>
    <w:qFormat/>
    <w:rsid w:val="0099382D"/>
    <w:rPr>
      <w:rFonts w:ascii="Times New Roman" w:eastAsia="Times New Roman" w:hAnsi="Times New Roman" w:cs="Times New Roman"/>
      <w:sz w:val="20"/>
      <w:szCs w:val="20"/>
      <w:lang w:eastAsia="hr-HR"/>
    </w:rPr>
  </w:style>
  <w:style w:type="paragraph" w:styleId="Footer">
    <w:name w:val="footer"/>
    <w:basedOn w:val="Normal"/>
    <w:link w:val="FooterChar"/>
    <w:uiPriority w:val="99"/>
    <w:unhideWhenUsed/>
    <w:qFormat/>
    <w:rsid w:val="0099382D"/>
    <w:pPr>
      <w:tabs>
        <w:tab w:val="center" w:pos="4153"/>
        <w:tab w:val="right" w:pos="8306"/>
      </w:tabs>
    </w:pPr>
  </w:style>
  <w:style w:type="paragraph" w:styleId="BodyText">
    <w:name w:val="Body Text"/>
    <w:basedOn w:val="Normal"/>
    <w:link w:val="BodyTextChar"/>
    <w:uiPriority w:val="99"/>
    <w:unhideWhenUsed/>
    <w:qFormat/>
    <w:rsid w:val="0099382D"/>
    <w:pPr>
      <w:widowControl w:val="0"/>
      <w:jc w:val="both"/>
    </w:pPr>
    <w:rPr>
      <w:sz w:val="28"/>
      <w:lang w:val="en-US"/>
    </w:rPr>
  </w:style>
  <w:style w:type="character" w:customStyle="1" w:styleId="BodyTextChar">
    <w:name w:val="Body Text Char"/>
    <w:basedOn w:val="DefaultParagraphFont"/>
    <w:link w:val="BodyText"/>
    <w:uiPriority w:val="99"/>
    <w:qFormat/>
    <w:rsid w:val="0099382D"/>
    <w:rPr>
      <w:rFonts w:ascii="Times New Roman" w:eastAsia="Times New Roman" w:hAnsi="Times New Roman" w:cs="Times New Roman"/>
      <w:sz w:val="28"/>
      <w:szCs w:val="20"/>
      <w:lang w:val="en-US" w:eastAsia="hr-HR"/>
    </w:rPr>
  </w:style>
  <w:style w:type="character" w:customStyle="1" w:styleId="PlainTextChar">
    <w:name w:val="Plain Text Char"/>
    <w:basedOn w:val="DefaultParagraphFont"/>
    <w:link w:val="PlainText"/>
    <w:uiPriority w:val="99"/>
    <w:qFormat/>
    <w:rsid w:val="0099382D"/>
    <w:rPr>
      <w:rFonts w:ascii="Courier New" w:eastAsia="Times New Roman" w:hAnsi="Courier New" w:cs="Courier New"/>
      <w:sz w:val="20"/>
      <w:szCs w:val="20"/>
      <w:lang w:eastAsia="hr-HR"/>
    </w:rPr>
  </w:style>
  <w:style w:type="paragraph" w:styleId="PlainText">
    <w:name w:val="Plain Text"/>
    <w:basedOn w:val="Normal"/>
    <w:link w:val="PlainTextChar"/>
    <w:uiPriority w:val="99"/>
    <w:unhideWhenUsed/>
    <w:qFormat/>
    <w:rsid w:val="0099382D"/>
    <w:rPr>
      <w:rFonts w:ascii="Courier New" w:hAnsi="Courier New" w:cs="Courier New"/>
    </w:rPr>
  </w:style>
  <w:style w:type="paragraph" w:styleId="BalloonText">
    <w:name w:val="Balloon Text"/>
    <w:basedOn w:val="Normal"/>
    <w:link w:val="BalloonTextChar"/>
    <w:uiPriority w:val="99"/>
    <w:semiHidden/>
    <w:unhideWhenUsed/>
    <w:qFormat/>
    <w:rsid w:val="0099382D"/>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99382D"/>
    <w:rPr>
      <w:rFonts w:ascii="Tahoma" w:eastAsia="Times New Roman" w:hAnsi="Tahoma" w:cs="Tahoma"/>
      <w:sz w:val="16"/>
      <w:szCs w:val="16"/>
      <w:lang w:eastAsia="hr-HR"/>
    </w:rPr>
  </w:style>
  <w:style w:type="paragraph" w:styleId="NoSpacing">
    <w:name w:val="No Spacing"/>
    <w:link w:val="NoSpacingChar"/>
    <w:uiPriority w:val="1"/>
    <w:qFormat/>
    <w:rsid w:val="0099382D"/>
    <w:pPr>
      <w:spacing w:after="0" w:line="240" w:lineRule="auto"/>
    </w:pPr>
    <w:rPr>
      <w:rFonts w:cs="Times New Roman"/>
      <w:sz w:val="20"/>
    </w:rPr>
  </w:style>
  <w:style w:type="paragraph" w:styleId="ListParagraph">
    <w:name w:val="List Paragraph"/>
    <w:basedOn w:val="Normal"/>
    <w:link w:val="ListParagraphChar"/>
    <w:qFormat/>
    <w:rsid w:val="0099382D"/>
    <w:pPr>
      <w:ind w:left="720"/>
      <w:contextualSpacing/>
    </w:pPr>
  </w:style>
  <w:style w:type="paragraph" w:customStyle="1" w:styleId="t-9-8">
    <w:name w:val="t-9-8"/>
    <w:basedOn w:val="Normal"/>
    <w:uiPriority w:val="99"/>
    <w:semiHidden/>
    <w:qFormat/>
    <w:rsid w:val="0099382D"/>
    <w:pPr>
      <w:spacing w:before="100" w:beforeAutospacing="1" w:after="100" w:afterAutospacing="1"/>
    </w:pPr>
    <w:rPr>
      <w:sz w:val="24"/>
      <w:szCs w:val="24"/>
    </w:rPr>
  </w:style>
  <w:style w:type="paragraph" w:customStyle="1" w:styleId="Naslov1">
    <w:name w:val="Naslov 1"/>
    <w:basedOn w:val="Normal"/>
    <w:link w:val="Naslov1Char"/>
    <w:rsid w:val="0099382D"/>
  </w:style>
  <w:style w:type="character" w:customStyle="1" w:styleId="Naslov1Char">
    <w:name w:val="Naslov 1 Char"/>
    <w:basedOn w:val="DefaultParagraphFont"/>
    <w:link w:val="Naslov1"/>
    <w:locked/>
    <w:rsid w:val="0099382D"/>
    <w:rPr>
      <w:rFonts w:ascii="Times New Roman" w:eastAsia="Times New Roman" w:hAnsi="Times New Roman" w:cs="Times New Roman"/>
      <w:sz w:val="20"/>
      <w:szCs w:val="20"/>
      <w:lang w:eastAsia="hr-HR"/>
    </w:rPr>
  </w:style>
  <w:style w:type="paragraph" w:customStyle="1" w:styleId="Tekstfusnote">
    <w:name w:val="Tekst fusnote"/>
    <w:basedOn w:val="Normal"/>
    <w:link w:val="TekstfusnoteChar"/>
    <w:rsid w:val="0099382D"/>
  </w:style>
  <w:style w:type="character" w:customStyle="1" w:styleId="TekstfusnoteChar">
    <w:name w:val="Tekst fusnote Char"/>
    <w:basedOn w:val="DefaultParagraphFont"/>
    <w:link w:val="Tekstfusnote"/>
    <w:locked/>
    <w:rsid w:val="0099382D"/>
    <w:rPr>
      <w:rFonts w:ascii="Times New Roman" w:eastAsia="Times New Roman" w:hAnsi="Times New Roman" w:cs="Times New Roman"/>
      <w:sz w:val="20"/>
      <w:szCs w:val="20"/>
      <w:lang w:eastAsia="hr-HR"/>
    </w:rPr>
  </w:style>
  <w:style w:type="paragraph" w:customStyle="1" w:styleId="Tekstkomentara">
    <w:name w:val="Tekst komentara"/>
    <w:basedOn w:val="Normal"/>
    <w:link w:val="TekstkomentaraChar"/>
    <w:rsid w:val="0099382D"/>
  </w:style>
  <w:style w:type="character" w:customStyle="1" w:styleId="TekstkomentaraChar">
    <w:name w:val="Tekst komentara Char"/>
    <w:basedOn w:val="DefaultParagraphFont"/>
    <w:link w:val="Tekstkomentara"/>
    <w:locked/>
    <w:rsid w:val="0099382D"/>
    <w:rPr>
      <w:rFonts w:ascii="Times New Roman" w:eastAsia="Times New Roman" w:hAnsi="Times New Roman" w:cs="Times New Roman"/>
      <w:sz w:val="20"/>
      <w:szCs w:val="20"/>
      <w:lang w:eastAsia="hr-HR"/>
    </w:rPr>
  </w:style>
  <w:style w:type="paragraph" w:customStyle="1" w:styleId="Zaglavlje">
    <w:name w:val="Zaglavlje"/>
    <w:basedOn w:val="Normal"/>
    <w:link w:val="ZaglavljeChar"/>
    <w:rsid w:val="0099382D"/>
  </w:style>
  <w:style w:type="character" w:customStyle="1" w:styleId="ZaglavljeChar">
    <w:name w:val="Zaglavlje Char"/>
    <w:basedOn w:val="DefaultParagraphFont"/>
    <w:link w:val="Zaglavlje"/>
    <w:locked/>
    <w:rsid w:val="0099382D"/>
    <w:rPr>
      <w:rFonts w:ascii="Times New Roman" w:eastAsia="Times New Roman" w:hAnsi="Times New Roman" w:cs="Times New Roman"/>
      <w:sz w:val="20"/>
      <w:szCs w:val="20"/>
      <w:lang w:eastAsia="hr-HR"/>
    </w:rPr>
  </w:style>
  <w:style w:type="paragraph" w:customStyle="1" w:styleId="Podnoje">
    <w:name w:val="Podnožje"/>
    <w:basedOn w:val="Normal"/>
    <w:link w:val="PodnojeChar"/>
    <w:rsid w:val="0099382D"/>
  </w:style>
  <w:style w:type="character" w:customStyle="1" w:styleId="PodnojeChar">
    <w:name w:val="Podnožje Char"/>
    <w:basedOn w:val="DefaultParagraphFont"/>
    <w:link w:val="Podnoje"/>
    <w:locked/>
    <w:rsid w:val="0099382D"/>
    <w:rPr>
      <w:rFonts w:ascii="Times New Roman" w:eastAsia="Times New Roman" w:hAnsi="Times New Roman" w:cs="Times New Roman"/>
      <w:sz w:val="20"/>
      <w:szCs w:val="20"/>
      <w:lang w:eastAsia="hr-HR"/>
    </w:rPr>
  </w:style>
  <w:style w:type="paragraph" w:customStyle="1" w:styleId="Tijeloteksta">
    <w:name w:val="Tijelo teksta"/>
    <w:basedOn w:val="Normal"/>
    <w:link w:val="TijelotekstaChar"/>
    <w:rsid w:val="0099382D"/>
  </w:style>
  <w:style w:type="character" w:customStyle="1" w:styleId="TijelotekstaChar">
    <w:name w:val="Tijelo teksta Char"/>
    <w:basedOn w:val="DefaultParagraphFont"/>
    <w:link w:val="Tijeloteksta"/>
    <w:locked/>
    <w:rsid w:val="0099382D"/>
    <w:rPr>
      <w:rFonts w:ascii="Times New Roman" w:eastAsia="Times New Roman" w:hAnsi="Times New Roman" w:cs="Times New Roman"/>
      <w:sz w:val="20"/>
      <w:szCs w:val="20"/>
      <w:lang w:eastAsia="hr-HR"/>
    </w:rPr>
  </w:style>
  <w:style w:type="paragraph" w:customStyle="1" w:styleId="Obinitekst">
    <w:name w:val="Obični tekst"/>
    <w:basedOn w:val="Normal"/>
    <w:link w:val="ObinitekstChar"/>
    <w:rsid w:val="0099382D"/>
  </w:style>
  <w:style w:type="character" w:customStyle="1" w:styleId="ObinitekstChar">
    <w:name w:val="Obični tekst Char"/>
    <w:basedOn w:val="DefaultParagraphFont"/>
    <w:link w:val="Obinitekst"/>
    <w:locked/>
    <w:rsid w:val="0099382D"/>
    <w:rPr>
      <w:rFonts w:ascii="Times New Roman" w:eastAsia="Times New Roman" w:hAnsi="Times New Roman" w:cs="Times New Roman"/>
      <w:sz w:val="20"/>
      <w:szCs w:val="20"/>
      <w:lang w:eastAsia="hr-HR"/>
    </w:rPr>
  </w:style>
  <w:style w:type="paragraph" w:customStyle="1" w:styleId="Tekstbalonia">
    <w:name w:val="Tekst balončića"/>
    <w:basedOn w:val="Normal"/>
    <w:link w:val="TekstbaloniaChar"/>
    <w:rsid w:val="0099382D"/>
  </w:style>
  <w:style w:type="character" w:customStyle="1" w:styleId="TekstbaloniaChar">
    <w:name w:val="Tekst balončića Char"/>
    <w:basedOn w:val="DefaultParagraphFont"/>
    <w:link w:val="Tekstbalonia"/>
    <w:locked/>
    <w:rsid w:val="0099382D"/>
    <w:rPr>
      <w:rFonts w:ascii="Times New Roman" w:eastAsia="Times New Roman" w:hAnsi="Times New Roman" w:cs="Times New Roman"/>
      <w:sz w:val="20"/>
      <w:szCs w:val="20"/>
      <w:lang w:eastAsia="hr-HR"/>
    </w:rPr>
  </w:style>
  <w:style w:type="character" w:customStyle="1" w:styleId="apple-converted-space">
    <w:name w:val="apple-converted-space"/>
    <w:qFormat/>
    <w:rsid w:val="0099382D"/>
  </w:style>
  <w:style w:type="character" w:customStyle="1" w:styleId="ListLabel1">
    <w:name w:val="ListLabel 1"/>
    <w:qFormat/>
    <w:rsid w:val="0099382D"/>
    <w:rPr>
      <w:color w:val="00000A"/>
    </w:rPr>
  </w:style>
  <w:style w:type="character" w:customStyle="1" w:styleId="ListLabel2">
    <w:name w:val="ListLabel 2"/>
    <w:qFormat/>
    <w:rsid w:val="0099382D"/>
    <w:rPr>
      <w:rFonts w:ascii="Courier New" w:hAnsi="Courier New" w:cs="Courier New" w:hint="default"/>
    </w:rPr>
  </w:style>
  <w:style w:type="character" w:customStyle="1" w:styleId="ListLabel3">
    <w:name w:val="ListLabel 3"/>
    <w:qFormat/>
    <w:rsid w:val="0099382D"/>
    <w:rPr>
      <w:rFonts w:ascii="Courier New" w:hAnsi="Courier New" w:cs="Courier New" w:hint="default"/>
    </w:rPr>
  </w:style>
  <w:style w:type="character" w:customStyle="1" w:styleId="ListLabel4">
    <w:name w:val="ListLabel 4"/>
    <w:qFormat/>
    <w:rsid w:val="0099382D"/>
    <w:rPr>
      <w:rFonts w:ascii="Courier New" w:hAnsi="Courier New" w:cs="Courier New" w:hint="default"/>
    </w:rPr>
  </w:style>
  <w:style w:type="character" w:customStyle="1" w:styleId="ListLabel5">
    <w:name w:val="ListLabel 5"/>
    <w:qFormat/>
    <w:rsid w:val="0099382D"/>
    <w:rPr>
      <w:rFonts w:ascii="Times New Roman" w:eastAsia="Times New Roman" w:hAnsi="Times New Roman" w:cs="Times New Roman" w:hint="default"/>
    </w:rPr>
  </w:style>
  <w:style w:type="character" w:customStyle="1" w:styleId="ListLabel6">
    <w:name w:val="ListLabel 6"/>
    <w:qFormat/>
    <w:rsid w:val="0099382D"/>
    <w:rPr>
      <w:rFonts w:ascii="Courier New" w:hAnsi="Courier New" w:cs="Courier New" w:hint="default"/>
    </w:rPr>
  </w:style>
  <w:style w:type="character" w:customStyle="1" w:styleId="ListLabel7">
    <w:name w:val="ListLabel 7"/>
    <w:qFormat/>
    <w:rsid w:val="0099382D"/>
    <w:rPr>
      <w:rFonts w:ascii="Courier New" w:hAnsi="Courier New" w:cs="Courier New" w:hint="default"/>
    </w:rPr>
  </w:style>
  <w:style w:type="character" w:customStyle="1" w:styleId="ListLabel8">
    <w:name w:val="ListLabel 8"/>
    <w:qFormat/>
    <w:rsid w:val="0099382D"/>
    <w:rPr>
      <w:rFonts w:ascii="Courier New" w:hAnsi="Courier New" w:cs="Courier New" w:hint="default"/>
    </w:rPr>
  </w:style>
  <w:style w:type="character" w:customStyle="1" w:styleId="ListLabel9">
    <w:name w:val="ListLabel 9"/>
    <w:qFormat/>
    <w:rsid w:val="0099382D"/>
    <w:rPr>
      <w:rFonts w:ascii="Courier New" w:hAnsi="Courier New" w:cs="Courier New" w:hint="default"/>
    </w:rPr>
  </w:style>
  <w:style w:type="character" w:customStyle="1" w:styleId="ListLabel10">
    <w:name w:val="ListLabel 10"/>
    <w:qFormat/>
    <w:rsid w:val="0099382D"/>
    <w:rPr>
      <w:rFonts w:ascii="Courier New" w:hAnsi="Courier New" w:cs="Courier New" w:hint="default"/>
    </w:rPr>
  </w:style>
  <w:style w:type="character" w:customStyle="1" w:styleId="ListLabel11">
    <w:name w:val="ListLabel 11"/>
    <w:qFormat/>
    <w:rsid w:val="0099382D"/>
    <w:rPr>
      <w:rFonts w:ascii="Times New Roman" w:eastAsia="Times New Roman" w:hAnsi="Times New Roman" w:cs="Times New Roman" w:hint="default"/>
    </w:rPr>
  </w:style>
  <w:style w:type="character" w:customStyle="1" w:styleId="ListLabel12">
    <w:name w:val="ListLabel 12"/>
    <w:qFormat/>
    <w:rsid w:val="0099382D"/>
    <w:rPr>
      <w:rFonts w:ascii="Courier New" w:hAnsi="Courier New" w:cs="Courier New" w:hint="default"/>
    </w:rPr>
  </w:style>
  <w:style w:type="character" w:customStyle="1" w:styleId="ListLabel13">
    <w:name w:val="ListLabel 13"/>
    <w:qFormat/>
    <w:rsid w:val="0099382D"/>
    <w:rPr>
      <w:rFonts w:ascii="Courier New" w:hAnsi="Courier New" w:cs="Courier New" w:hint="default"/>
    </w:rPr>
  </w:style>
  <w:style w:type="character" w:customStyle="1" w:styleId="ListLabel14">
    <w:name w:val="ListLabel 14"/>
    <w:qFormat/>
    <w:rsid w:val="0099382D"/>
    <w:rPr>
      <w:rFonts w:ascii="Courier New" w:hAnsi="Courier New" w:cs="Courier New" w:hint="default"/>
    </w:rPr>
  </w:style>
  <w:style w:type="character" w:customStyle="1" w:styleId="ListLabel15">
    <w:name w:val="ListLabel 15"/>
    <w:qFormat/>
    <w:rsid w:val="0099382D"/>
    <w:rPr>
      <w:rFonts w:ascii="Times New Roman" w:eastAsia="Times New Roman" w:hAnsi="Times New Roman" w:cs="Times New Roman" w:hint="default"/>
    </w:rPr>
  </w:style>
  <w:style w:type="character" w:customStyle="1" w:styleId="ListLabel16">
    <w:name w:val="ListLabel 16"/>
    <w:qFormat/>
    <w:rsid w:val="0099382D"/>
    <w:rPr>
      <w:rFonts w:ascii="Courier New" w:hAnsi="Courier New" w:cs="Courier New" w:hint="default"/>
    </w:rPr>
  </w:style>
  <w:style w:type="character" w:customStyle="1" w:styleId="ListLabel17">
    <w:name w:val="ListLabel 17"/>
    <w:qFormat/>
    <w:rsid w:val="0099382D"/>
    <w:rPr>
      <w:rFonts w:ascii="Courier New" w:hAnsi="Courier New" w:cs="Courier New" w:hint="default"/>
    </w:rPr>
  </w:style>
  <w:style w:type="character" w:customStyle="1" w:styleId="ListLabel18">
    <w:name w:val="ListLabel 18"/>
    <w:qFormat/>
    <w:rsid w:val="0099382D"/>
    <w:rPr>
      <w:rFonts w:ascii="Courier New" w:hAnsi="Courier New" w:cs="Courier New" w:hint="default"/>
    </w:rPr>
  </w:style>
  <w:style w:type="character" w:customStyle="1" w:styleId="ListLabel19">
    <w:name w:val="ListLabel 19"/>
    <w:qFormat/>
    <w:rsid w:val="0099382D"/>
    <w:rPr>
      <w:rFonts w:ascii="Times New Roman" w:eastAsia="Times New Roman" w:hAnsi="Times New Roman" w:cs="Times New Roman" w:hint="default"/>
    </w:rPr>
  </w:style>
  <w:style w:type="character" w:customStyle="1" w:styleId="ListLabel20">
    <w:name w:val="ListLabel 20"/>
    <w:qFormat/>
    <w:rsid w:val="0099382D"/>
    <w:rPr>
      <w:rFonts w:ascii="Courier New" w:hAnsi="Courier New" w:cs="Courier New" w:hint="default"/>
    </w:rPr>
  </w:style>
  <w:style w:type="character" w:customStyle="1" w:styleId="ListLabel21">
    <w:name w:val="ListLabel 21"/>
    <w:qFormat/>
    <w:rsid w:val="0099382D"/>
    <w:rPr>
      <w:rFonts w:ascii="Courier New" w:hAnsi="Courier New" w:cs="Courier New" w:hint="default"/>
    </w:rPr>
  </w:style>
  <w:style w:type="character" w:customStyle="1" w:styleId="ListLabel22">
    <w:name w:val="ListLabel 22"/>
    <w:qFormat/>
    <w:rsid w:val="0099382D"/>
    <w:rPr>
      <w:rFonts w:ascii="Courier New" w:hAnsi="Courier New" w:cs="Courier New" w:hint="default"/>
    </w:rPr>
  </w:style>
  <w:style w:type="character" w:customStyle="1" w:styleId="ListLabel23">
    <w:name w:val="ListLabel 23"/>
    <w:qFormat/>
    <w:rsid w:val="0099382D"/>
    <w:rPr>
      <w:u w:val="single"/>
    </w:rPr>
  </w:style>
  <w:style w:type="character" w:customStyle="1" w:styleId="ListLabel24">
    <w:name w:val="ListLabel 24"/>
    <w:qFormat/>
    <w:rsid w:val="0099382D"/>
    <w:rPr>
      <w:rFonts w:ascii="Courier New" w:hAnsi="Courier New" w:cs="Courier New" w:hint="default"/>
    </w:rPr>
  </w:style>
  <w:style w:type="character" w:customStyle="1" w:styleId="ListLabel25">
    <w:name w:val="ListLabel 25"/>
    <w:qFormat/>
    <w:rsid w:val="0099382D"/>
    <w:rPr>
      <w:rFonts w:ascii="Courier New" w:hAnsi="Courier New" w:cs="Courier New" w:hint="default"/>
    </w:rPr>
  </w:style>
  <w:style w:type="character" w:customStyle="1" w:styleId="ListLabel26">
    <w:name w:val="ListLabel 26"/>
    <w:qFormat/>
    <w:rsid w:val="0099382D"/>
    <w:rPr>
      <w:rFonts w:ascii="Courier New" w:hAnsi="Courier New" w:cs="Courier New" w:hint="default"/>
    </w:rPr>
  </w:style>
  <w:style w:type="character" w:customStyle="1" w:styleId="ListLabel27">
    <w:name w:val="ListLabel 27"/>
    <w:qFormat/>
    <w:rsid w:val="0099382D"/>
    <w:rPr>
      <w:rFonts w:ascii="Courier New" w:hAnsi="Courier New" w:cs="Courier New" w:hint="default"/>
    </w:rPr>
  </w:style>
  <w:style w:type="character" w:customStyle="1" w:styleId="ListLabel28">
    <w:name w:val="ListLabel 28"/>
    <w:qFormat/>
    <w:rsid w:val="0099382D"/>
    <w:rPr>
      <w:rFonts w:ascii="Courier New" w:hAnsi="Courier New" w:cs="Courier New" w:hint="default"/>
    </w:rPr>
  </w:style>
  <w:style w:type="character" w:customStyle="1" w:styleId="ListLabel29">
    <w:name w:val="ListLabel 29"/>
    <w:qFormat/>
    <w:rsid w:val="0099382D"/>
    <w:rPr>
      <w:rFonts w:ascii="Courier New" w:hAnsi="Courier New" w:cs="Courier New" w:hint="default"/>
    </w:rPr>
  </w:style>
  <w:style w:type="character" w:customStyle="1" w:styleId="ListLabel30">
    <w:name w:val="ListLabel 30"/>
    <w:qFormat/>
    <w:rsid w:val="0099382D"/>
    <w:rPr>
      <w:rFonts w:ascii="Courier New" w:hAnsi="Courier New" w:cs="Courier New" w:hint="default"/>
    </w:rPr>
  </w:style>
  <w:style w:type="character" w:customStyle="1" w:styleId="ListLabel31">
    <w:name w:val="ListLabel 31"/>
    <w:qFormat/>
    <w:rsid w:val="0099382D"/>
    <w:rPr>
      <w:rFonts w:ascii="Courier New" w:hAnsi="Courier New" w:cs="Courier New" w:hint="default"/>
    </w:rPr>
  </w:style>
  <w:style w:type="character" w:customStyle="1" w:styleId="ListLabel32">
    <w:name w:val="ListLabel 32"/>
    <w:qFormat/>
    <w:rsid w:val="0099382D"/>
    <w:rPr>
      <w:rFonts w:ascii="Courier New" w:hAnsi="Courier New" w:cs="Courier New" w:hint="default"/>
    </w:rPr>
  </w:style>
  <w:style w:type="character" w:customStyle="1" w:styleId="ListLabel33">
    <w:name w:val="ListLabel 33"/>
    <w:qFormat/>
    <w:rsid w:val="0099382D"/>
    <w:rPr>
      <w:rFonts w:ascii="Courier New" w:hAnsi="Courier New" w:cs="Courier New" w:hint="default"/>
    </w:rPr>
  </w:style>
  <w:style w:type="character" w:customStyle="1" w:styleId="ListLabel34">
    <w:name w:val="ListLabel 34"/>
    <w:qFormat/>
    <w:rsid w:val="0099382D"/>
    <w:rPr>
      <w:rFonts w:ascii="Courier New" w:hAnsi="Courier New" w:cs="Courier New" w:hint="default"/>
    </w:rPr>
  </w:style>
  <w:style w:type="character" w:customStyle="1" w:styleId="ListLabel35">
    <w:name w:val="ListLabel 35"/>
    <w:qFormat/>
    <w:rsid w:val="0099382D"/>
    <w:rPr>
      <w:rFonts w:ascii="Courier New" w:hAnsi="Courier New" w:cs="Courier New" w:hint="default"/>
    </w:rPr>
  </w:style>
  <w:style w:type="character" w:customStyle="1" w:styleId="ListLabel36">
    <w:name w:val="ListLabel 36"/>
    <w:qFormat/>
    <w:rsid w:val="0099382D"/>
    <w:rPr>
      <w:rFonts w:ascii="Courier New" w:hAnsi="Courier New" w:cs="Courier New" w:hint="default"/>
    </w:rPr>
  </w:style>
  <w:style w:type="character" w:customStyle="1" w:styleId="ListLabel37">
    <w:name w:val="ListLabel 37"/>
    <w:qFormat/>
    <w:rsid w:val="0099382D"/>
    <w:rPr>
      <w:rFonts w:ascii="Courier New" w:hAnsi="Courier New" w:cs="Courier New" w:hint="default"/>
    </w:rPr>
  </w:style>
  <w:style w:type="character" w:customStyle="1" w:styleId="ListLabel38">
    <w:name w:val="ListLabel 38"/>
    <w:qFormat/>
    <w:rsid w:val="0099382D"/>
    <w:rPr>
      <w:rFonts w:ascii="Courier New" w:hAnsi="Courier New" w:cs="Courier New" w:hint="default"/>
    </w:rPr>
  </w:style>
  <w:style w:type="character" w:customStyle="1" w:styleId="ListLabel39">
    <w:name w:val="ListLabel 39"/>
    <w:qFormat/>
    <w:rsid w:val="0099382D"/>
    <w:rPr>
      <w:rFonts w:ascii="Courier New" w:hAnsi="Courier New" w:cs="Courier New" w:hint="default"/>
    </w:rPr>
  </w:style>
  <w:style w:type="character" w:customStyle="1" w:styleId="ListLabel40">
    <w:name w:val="ListLabel 40"/>
    <w:qFormat/>
    <w:rsid w:val="0099382D"/>
    <w:rPr>
      <w:rFonts w:ascii="Courier New" w:hAnsi="Courier New" w:cs="Courier New" w:hint="default"/>
    </w:rPr>
  </w:style>
  <w:style w:type="character" w:customStyle="1" w:styleId="ListLabel41">
    <w:name w:val="ListLabel 41"/>
    <w:qFormat/>
    <w:rsid w:val="0099382D"/>
    <w:rPr>
      <w:rFonts w:ascii="Courier New" w:hAnsi="Courier New" w:cs="Courier New" w:hint="default"/>
    </w:rPr>
  </w:style>
  <w:style w:type="character" w:customStyle="1" w:styleId="ListLabel42">
    <w:name w:val="ListLabel 42"/>
    <w:qFormat/>
    <w:rsid w:val="0099382D"/>
    <w:rPr>
      <w:rFonts w:ascii="Times New Roman" w:eastAsia="Times New Roman" w:hAnsi="Times New Roman" w:cs="Times New Roman" w:hint="default"/>
    </w:rPr>
  </w:style>
  <w:style w:type="character" w:customStyle="1" w:styleId="ListLabel43">
    <w:name w:val="ListLabel 43"/>
    <w:qFormat/>
    <w:rsid w:val="0099382D"/>
    <w:rPr>
      <w:rFonts w:ascii="Courier New" w:hAnsi="Courier New" w:cs="Courier New" w:hint="default"/>
    </w:rPr>
  </w:style>
  <w:style w:type="character" w:customStyle="1" w:styleId="ListLabel44">
    <w:name w:val="ListLabel 44"/>
    <w:qFormat/>
    <w:rsid w:val="0099382D"/>
    <w:rPr>
      <w:rFonts w:ascii="Courier New" w:hAnsi="Courier New" w:cs="Courier New" w:hint="default"/>
    </w:rPr>
  </w:style>
  <w:style w:type="character" w:customStyle="1" w:styleId="ListLabel45">
    <w:name w:val="ListLabel 45"/>
    <w:qFormat/>
    <w:rsid w:val="0099382D"/>
    <w:rPr>
      <w:rFonts w:ascii="Courier New" w:hAnsi="Courier New" w:cs="Courier New" w:hint="default"/>
    </w:rPr>
  </w:style>
  <w:style w:type="character" w:customStyle="1" w:styleId="ListLabel46">
    <w:name w:val="ListLabel 46"/>
    <w:qFormat/>
    <w:rsid w:val="0099382D"/>
    <w:rPr>
      <w:rFonts w:ascii="Courier New" w:hAnsi="Courier New" w:cs="Courier New" w:hint="default"/>
    </w:rPr>
  </w:style>
  <w:style w:type="character" w:customStyle="1" w:styleId="ListLabel47">
    <w:name w:val="ListLabel 47"/>
    <w:qFormat/>
    <w:rsid w:val="0099382D"/>
    <w:rPr>
      <w:rFonts w:ascii="Courier New" w:hAnsi="Courier New" w:cs="Courier New" w:hint="default"/>
    </w:rPr>
  </w:style>
  <w:style w:type="character" w:customStyle="1" w:styleId="ListLabel48">
    <w:name w:val="ListLabel 48"/>
    <w:qFormat/>
    <w:rsid w:val="0099382D"/>
    <w:rPr>
      <w:rFonts w:ascii="Courier New" w:hAnsi="Courier New" w:cs="Courier New" w:hint="default"/>
    </w:rPr>
  </w:style>
  <w:style w:type="character" w:customStyle="1" w:styleId="ListLabel49">
    <w:name w:val="ListLabel 49"/>
    <w:qFormat/>
    <w:rsid w:val="0099382D"/>
    <w:rPr>
      <w:rFonts w:ascii="Courier New" w:hAnsi="Courier New" w:cs="Courier New" w:hint="default"/>
    </w:rPr>
  </w:style>
  <w:style w:type="character" w:customStyle="1" w:styleId="ListLabel50">
    <w:name w:val="ListLabel 50"/>
    <w:qFormat/>
    <w:rsid w:val="0099382D"/>
    <w:rPr>
      <w:rFonts w:ascii="Courier New" w:hAnsi="Courier New" w:cs="Courier New" w:hint="default"/>
    </w:rPr>
  </w:style>
  <w:style w:type="character" w:customStyle="1" w:styleId="ListLabel51">
    <w:name w:val="ListLabel 51"/>
    <w:qFormat/>
    <w:rsid w:val="0099382D"/>
    <w:rPr>
      <w:rFonts w:ascii="Courier New" w:hAnsi="Courier New" w:cs="Courier New" w:hint="default"/>
    </w:rPr>
  </w:style>
  <w:style w:type="character" w:customStyle="1" w:styleId="ListLabel52">
    <w:name w:val="ListLabel 52"/>
    <w:qFormat/>
    <w:rsid w:val="0099382D"/>
    <w:rPr>
      <w:rFonts w:ascii="Times New Roman" w:eastAsia="Times New Roman" w:hAnsi="Times New Roman" w:cs="Times New Roman" w:hint="default"/>
      <w:b w:val="0"/>
      <w:bCs w:val="0"/>
    </w:rPr>
  </w:style>
  <w:style w:type="character" w:customStyle="1" w:styleId="ListLabel53">
    <w:name w:val="ListLabel 53"/>
    <w:qFormat/>
    <w:rsid w:val="0099382D"/>
    <w:rPr>
      <w:rFonts w:ascii="Courier New" w:hAnsi="Courier New" w:cs="Courier New" w:hint="default"/>
    </w:rPr>
  </w:style>
  <w:style w:type="character" w:customStyle="1" w:styleId="ListLabel54">
    <w:name w:val="ListLabel 54"/>
    <w:qFormat/>
    <w:rsid w:val="0099382D"/>
    <w:rPr>
      <w:rFonts w:ascii="Courier New" w:hAnsi="Courier New" w:cs="Courier New" w:hint="default"/>
    </w:rPr>
  </w:style>
  <w:style w:type="character" w:customStyle="1" w:styleId="ListLabel55">
    <w:name w:val="ListLabel 55"/>
    <w:qFormat/>
    <w:rsid w:val="0099382D"/>
    <w:rPr>
      <w:rFonts w:ascii="Times New Roman" w:eastAsia="Times New Roman" w:hAnsi="Times New Roman" w:cs="Times New Roman" w:hint="default"/>
    </w:rPr>
  </w:style>
  <w:style w:type="character" w:customStyle="1" w:styleId="ListLabel56">
    <w:name w:val="ListLabel 56"/>
    <w:qFormat/>
    <w:rsid w:val="0099382D"/>
    <w:rPr>
      <w:rFonts w:ascii="Courier New" w:hAnsi="Courier New" w:cs="Courier New" w:hint="default"/>
    </w:rPr>
  </w:style>
  <w:style w:type="character" w:customStyle="1" w:styleId="ListLabel57">
    <w:name w:val="ListLabel 57"/>
    <w:qFormat/>
    <w:rsid w:val="0099382D"/>
    <w:rPr>
      <w:rFonts w:ascii="Courier New" w:hAnsi="Courier New" w:cs="Courier New" w:hint="default"/>
    </w:rPr>
  </w:style>
  <w:style w:type="character" w:customStyle="1" w:styleId="ListLabel58">
    <w:name w:val="ListLabel 58"/>
    <w:qFormat/>
    <w:rsid w:val="0099382D"/>
    <w:rPr>
      <w:rFonts w:ascii="Courier New" w:hAnsi="Courier New" w:cs="Courier New" w:hint="default"/>
    </w:rPr>
  </w:style>
  <w:style w:type="character" w:customStyle="1" w:styleId="ListLabel59">
    <w:name w:val="ListLabel 59"/>
    <w:qFormat/>
    <w:rsid w:val="0099382D"/>
    <w:rPr>
      <w:rFonts w:ascii="Courier New" w:hAnsi="Courier New" w:cs="Courier New" w:hint="default"/>
    </w:rPr>
  </w:style>
  <w:style w:type="character" w:customStyle="1" w:styleId="ListLabel60">
    <w:name w:val="ListLabel 60"/>
    <w:qFormat/>
    <w:rsid w:val="0099382D"/>
    <w:rPr>
      <w:rFonts w:ascii="Courier New" w:hAnsi="Courier New" w:cs="Courier New" w:hint="default"/>
    </w:rPr>
  </w:style>
  <w:style w:type="character" w:customStyle="1" w:styleId="ListLabel61">
    <w:name w:val="ListLabel 61"/>
    <w:qFormat/>
    <w:rsid w:val="0099382D"/>
    <w:rPr>
      <w:rFonts w:ascii="Courier New" w:hAnsi="Courier New" w:cs="Courier New" w:hint="default"/>
    </w:rPr>
  </w:style>
  <w:style w:type="character" w:customStyle="1" w:styleId="ListLabel62">
    <w:name w:val="ListLabel 62"/>
    <w:qFormat/>
    <w:rsid w:val="0099382D"/>
    <w:rPr>
      <w:rFonts w:ascii="Courier New" w:hAnsi="Courier New" w:cs="Courier New" w:hint="default"/>
    </w:rPr>
  </w:style>
  <w:style w:type="character" w:customStyle="1" w:styleId="ListLabel63">
    <w:name w:val="ListLabel 63"/>
    <w:qFormat/>
    <w:rsid w:val="0099382D"/>
    <w:rPr>
      <w:rFonts w:ascii="Courier New" w:hAnsi="Courier New" w:cs="Courier New" w:hint="default"/>
    </w:rPr>
  </w:style>
  <w:style w:type="character" w:customStyle="1" w:styleId="ListLabel64">
    <w:name w:val="ListLabel 64"/>
    <w:qFormat/>
    <w:rsid w:val="0099382D"/>
    <w:rPr>
      <w:rFonts w:ascii="Courier New" w:hAnsi="Courier New" w:cs="Courier New" w:hint="default"/>
    </w:rPr>
  </w:style>
  <w:style w:type="character" w:customStyle="1" w:styleId="ListLabel65">
    <w:name w:val="ListLabel 65"/>
    <w:qFormat/>
    <w:rsid w:val="0099382D"/>
    <w:rPr>
      <w:rFonts w:ascii="Courier New" w:hAnsi="Courier New" w:cs="Courier New" w:hint="default"/>
    </w:rPr>
  </w:style>
  <w:style w:type="character" w:customStyle="1" w:styleId="ListLabel66">
    <w:name w:val="ListLabel 66"/>
    <w:qFormat/>
    <w:rsid w:val="0099382D"/>
    <w:rPr>
      <w:rFonts w:ascii="Courier New" w:hAnsi="Courier New" w:cs="Courier New" w:hint="default"/>
    </w:rPr>
  </w:style>
  <w:style w:type="character" w:customStyle="1" w:styleId="ListLabel67">
    <w:name w:val="ListLabel 67"/>
    <w:qFormat/>
    <w:rsid w:val="0099382D"/>
    <w:rPr>
      <w:rFonts w:ascii="Courier New" w:hAnsi="Courier New" w:cs="Courier New" w:hint="default"/>
    </w:rPr>
  </w:style>
  <w:style w:type="character" w:customStyle="1" w:styleId="ListLabel68">
    <w:name w:val="ListLabel 68"/>
    <w:qFormat/>
    <w:rsid w:val="0099382D"/>
    <w:rPr>
      <w:rFonts w:ascii="Courier New" w:hAnsi="Courier New" w:cs="Courier New" w:hint="default"/>
    </w:rPr>
  </w:style>
  <w:style w:type="character" w:customStyle="1" w:styleId="ListLabel69">
    <w:name w:val="ListLabel 69"/>
    <w:qFormat/>
    <w:rsid w:val="0099382D"/>
    <w:rPr>
      <w:rFonts w:ascii="Courier New" w:hAnsi="Courier New" w:cs="Courier New" w:hint="default"/>
    </w:rPr>
  </w:style>
  <w:style w:type="character" w:customStyle="1" w:styleId="ListLabel70">
    <w:name w:val="ListLabel 70"/>
    <w:qFormat/>
    <w:rsid w:val="0099382D"/>
    <w:rPr>
      <w:rFonts w:ascii="Courier New" w:hAnsi="Courier New" w:cs="Courier New" w:hint="default"/>
    </w:rPr>
  </w:style>
  <w:style w:type="character" w:customStyle="1" w:styleId="ListLabel71">
    <w:name w:val="ListLabel 71"/>
    <w:qFormat/>
    <w:rsid w:val="0099382D"/>
    <w:rPr>
      <w:rFonts w:ascii="Courier New" w:hAnsi="Courier New" w:cs="Courier New" w:hint="default"/>
    </w:rPr>
  </w:style>
  <w:style w:type="character" w:customStyle="1" w:styleId="ListLabel72">
    <w:name w:val="ListLabel 72"/>
    <w:qFormat/>
    <w:rsid w:val="0099382D"/>
    <w:rPr>
      <w:rFonts w:ascii="Courier New" w:hAnsi="Courier New" w:cs="Courier New" w:hint="default"/>
    </w:rPr>
  </w:style>
  <w:style w:type="character" w:customStyle="1" w:styleId="ListLabel73">
    <w:name w:val="ListLabel 73"/>
    <w:qFormat/>
    <w:rsid w:val="0099382D"/>
    <w:rPr>
      <w:rFonts w:ascii="Courier New" w:hAnsi="Courier New" w:cs="Courier New" w:hint="default"/>
    </w:rPr>
  </w:style>
  <w:style w:type="character" w:customStyle="1" w:styleId="ListLabel74">
    <w:name w:val="ListLabel 74"/>
    <w:qFormat/>
    <w:rsid w:val="0099382D"/>
    <w:rPr>
      <w:rFonts w:ascii="Calibri" w:eastAsia="Calibri" w:hAnsi="Calibri" w:cs="Calibri" w:hint="default"/>
    </w:rPr>
  </w:style>
  <w:style w:type="character" w:customStyle="1" w:styleId="ListLabel75">
    <w:name w:val="ListLabel 75"/>
    <w:qFormat/>
    <w:rsid w:val="0099382D"/>
    <w:rPr>
      <w:rFonts w:ascii="Courier New" w:hAnsi="Courier New" w:cs="Courier New" w:hint="default"/>
    </w:rPr>
  </w:style>
  <w:style w:type="character" w:customStyle="1" w:styleId="ListLabel76">
    <w:name w:val="ListLabel 76"/>
    <w:qFormat/>
    <w:rsid w:val="0099382D"/>
    <w:rPr>
      <w:rFonts w:ascii="Courier New" w:hAnsi="Courier New" w:cs="Courier New" w:hint="default"/>
    </w:rPr>
  </w:style>
  <w:style w:type="character" w:customStyle="1" w:styleId="ListLabel77">
    <w:name w:val="ListLabel 77"/>
    <w:qFormat/>
    <w:rsid w:val="0099382D"/>
    <w:rPr>
      <w:rFonts w:ascii="Courier New" w:hAnsi="Courier New" w:cs="Courier New" w:hint="default"/>
    </w:rPr>
  </w:style>
  <w:style w:type="character" w:customStyle="1" w:styleId="ListLabel78">
    <w:name w:val="ListLabel 78"/>
    <w:qFormat/>
    <w:rsid w:val="0099382D"/>
    <w:rPr>
      <w:rFonts w:ascii="Courier New" w:hAnsi="Courier New" w:cs="Courier New" w:hint="default"/>
    </w:rPr>
  </w:style>
  <w:style w:type="character" w:customStyle="1" w:styleId="ListLabel79">
    <w:name w:val="ListLabel 79"/>
    <w:qFormat/>
    <w:rsid w:val="0099382D"/>
    <w:rPr>
      <w:rFonts w:ascii="Courier New" w:hAnsi="Courier New" w:cs="Courier New" w:hint="default"/>
    </w:rPr>
  </w:style>
  <w:style w:type="character" w:customStyle="1" w:styleId="ListLabel80">
    <w:name w:val="ListLabel 80"/>
    <w:qFormat/>
    <w:rsid w:val="0099382D"/>
    <w:rPr>
      <w:rFonts w:ascii="Calibri" w:eastAsia="Times New Roman" w:hAnsi="Calibri" w:cs="Calibri" w:hint="default"/>
      <w:sz w:val="24"/>
    </w:rPr>
  </w:style>
  <w:style w:type="character" w:customStyle="1" w:styleId="ListLabel81">
    <w:name w:val="ListLabel 81"/>
    <w:qFormat/>
    <w:rsid w:val="0099382D"/>
    <w:rPr>
      <w:rFonts w:ascii="Courier New" w:hAnsi="Courier New" w:cs="Courier New" w:hint="default"/>
    </w:rPr>
  </w:style>
  <w:style w:type="character" w:customStyle="1" w:styleId="ListLabel82">
    <w:name w:val="ListLabel 82"/>
    <w:qFormat/>
    <w:rsid w:val="0099382D"/>
    <w:rPr>
      <w:rFonts w:ascii="Courier New" w:hAnsi="Courier New" w:cs="Courier New" w:hint="default"/>
    </w:rPr>
  </w:style>
  <w:style w:type="character" w:customStyle="1" w:styleId="ListLabel83">
    <w:name w:val="ListLabel 83"/>
    <w:qFormat/>
    <w:rsid w:val="0099382D"/>
    <w:rPr>
      <w:rFonts w:ascii="Courier New" w:hAnsi="Courier New" w:cs="Courier New" w:hint="default"/>
    </w:rPr>
  </w:style>
  <w:style w:type="character" w:customStyle="1" w:styleId="ListLabel84">
    <w:name w:val="ListLabel 84"/>
    <w:qFormat/>
    <w:rsid w:val="0099382D"/>
    <w:rPr>
      <w:rFonts w:ascii="Times New Roman" w:eastAsia="Times New Roman" w:hAnsi="Times New Roman" w:cs="Times New Roman" w:hint="default"/>
    </w:rPr>
  </w:style>
  <w:style w:type="character" w:customStyle="1" w:styleId="ListLabel85">
    <w:name w:val="ListLabel 85"/>
    <w:qFormat/>
    <w:rsid w:val="0099382D"/>
    <w:rPr>
      <w:rFonts w:ascii="Courier New" w:hAnsi="Courier New" w:cs="Courier New" w:hint="default"/>
    </w:rPr>
  </w:style>
  <w:style w:type="character" w:customStyle="1" w:styleId="ListLabel86">
    <w:name w:val="ListLabel 86"/>
    <w:qFormat/>
    <w:rsid w:val="0099382D"/>
    <w:rPr>
      <w:rFonts w:ascii="Courier New" w:hAnsi="Courier New" w:cs="Courier New" w:hint="default"/>
    </w:rPr>
  </w:style>
  <w:style w:type="character" w:customStyle="1" w:styleId="ListLabel87">
    <w:name w:val="ListLabel 87"/>
    <w:qFormat/>
    <w:rsid w:val="0099382D"/>
    <w:rPr>
      <w:rFonts w:ascii="Courier New" w:hAnsi="Courier New" w:cs="Courier New" w:hint="default"/>
    </w:rPr>
  </w:style>
  <w:style w:type="character" w:customStyle="1" w:styleId="ListLabel88">
    <w:name w:val="ListLabel 88"/>
    <w:qFormat/>
    <w:rsid w:val="0099382D"/>
    <w:rPr>
      <w:rFonts w:ascii="Times New Roman" w:eastAsia="Times New Roman" w:hAnsi="Times New Roman" w:cs="Times New Roman" w:hint="default"/>
    </w:rPr>
  </w:style>
  <w:style w:type="character" w:customStyle="1" w:styleId="ListLabel89">
    <w:name w:val="ListLabel 89"/>
    <w:qFormat/>
    <w:rsid w:val="0099382D"/>
    <w:rPr>
      <w:rFonts w:ascii="Courier New" w:hAnsi="Courier New" w:cs="Courier New" w:hint="default"/>
    </w:rPr>
  </w:style>
  <w:style w:type="character" w:customStyle="1" w:styleId="ListLabel90">
    <w:name w:val="ListLabel 90"/>
    <w:qFormat/>
    <w:rsid w:val="0099382D"/>
    <w:rPr>
      <w:rFonts w:ascii="Courier New" w:hAnsi="Courier New" w:cs="Courier New" w:hint="default"/>
    </w:rPr>
  </w:style>
  <w:style w:type="character" w:customStyle="1" w:styleId="ListLabel91">
    <w:name w:val="ListLabel 91"/>
    <w:qFormat/>
    <w:rsid w:val="0099382D"/>
    <w:rPr>
      <w:rFonts w:ascii="Courier New" w:hAnsi="Courier New" w:cs="Courier New" w:hint="default"/>
    </w:rPr>
  </w:style>
  <w:style w:type="table" w:customStyle="1" w:styleId="Reetkatablice1">
    <w:name w:val="Rešetka tablice1"/>
    <w:basedOn w:val="TableNormal"/>
    <w:uiPriority w:val="59"/>
    <w:rsid w:val="0099382D"/>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9382D"/>
    <w:rPr>
      <w:b/>
      <w:bCs/>
    </w:rPr>
  </w:style>
  <w:style w:type="character" w:customStyle="1" w:styleId="Zadanifontodlomka">
    <w:name w:val="Zadani font odlomka"/>
    <w:rsid w:val="00826530"/>
  </w:style>
  <w:style w:type="table" w:styleId="TableGrid">
    <w:name w:val="Table Grid"/>
    <w:basedOn w:val="TableNormal"/>
    <w:uiPriority w:val="59"/>
    <w:rsid w:val="00094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F901EB"/>
  </w:style>
  <w:style w:type="character" w:customStyle="1" w:styleId="NoSpacingChar">
    <w:name w:val="No Spacing Char"/>
    <w:basedOn w:val="DefaultParagraphFont"/>
    <w:link w:val="NoSpacing"/>
    <w:uiPriority w:val="1"/>
    <w:rsid w:val="00DB399E"/>
    <w:rPr>
      <w:rFonts w:cs="Times New Roman"/>
      <w:sz w:val="20"/>
    </w:rPr>
  </w:style>
  <w:style w:type="paragraph" w:customStyle="1" w:styleId="body">
    <w:name w:val="body"/>
    <w:basedOn w:val="Normal"/>
    <w:rsid w:val="0036516F"/>
    <w:pPr>
      <w:spacing w:before="100" w:beforeAutospacing="1" w:after="100" w:afterAutospacing="1"/>
    </w:pPr>
    <w:rPr>
      <w:sz w:val="24"/>
      <w:szCs w:val="24"/>
    </w:rPr>
  </w:style>
  <w:style w:type="character" w:customStyle="1" w:styleId="ListParagraphChar">
    <w:name w:val="List Paragraph Char"/>
    <w:basedOn w:val="DefaultParagraphFont"/>
    <w:link w:val="ListParagraph"/>
    <w:rsid w:val="008E6199"/>
    <w:rPr>
      <w:rFonts w:ascii="Times New Roman" w:eastAsia="Times New Roman" w:hAnsi="Times New Roman" w:cs="Times New Roman"/>
      <w:sz w:val="20"/>
      <w:szCs w:val="20"/>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qFormat="1"/>
    <w:lsdException w:name="footnote reference" w:uiPriority="0" w:qFormat="1"/>
    <w:lsdException w:name="annotation reference" w:uiPriority="0" w:qFormat="1"/>
    <w:lsdException w:name="List"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82D"/>
    <w:pPr>
      <w:spacing w:after="0" w:line="240" w:lineRule="auto"/>
    </w:pPr>
    <w:rPr>
      <w:rFonts w:ascii="Times New Roman" w:eastAsia="Times New Roman" w:hAnsi="Times New Roman" w:cs="Times New Roman"/>
      <w:sz w:val="20"/>
      <w:szCs w:val="20"/>
      <w:lang w:eastAsia="hr-HR"/>
    </w:rPr>
  </w:style>
  <w:style w:type="paragraph" w:styleId="Heading1">
    <w:name w:val="heading 1"/>
    <w:basedOn w:val="Normal"/>
    <w:next w:val="Normal"/>
    <w:link w:val="Heading1Char"/>
    <w:qFormat/>
    <w:rsid w:val="0099382D"/>
    <w:pPr>
      <w:keepNext/>
      <w:widowControl w:val="0"/>
      <w:ind w:firstLine="720"/>
      <w:jc w:val="both"/>
      <w:outlineLvl w:val="0"/>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99382D"/>
    <w:rPr>
      <w:rFonts w:ascii="Times New Roman" w:eastAsia="Times New Roman" w:hAnsi="Times New Roman" w:cs="Times New Roman"/>
      <w:b/>
      <w:sz w:val="24"/>
      <w:szCs w:val="20"/>
      <w:lang w:val="en-US" w:eastAsia="hr-HR"/>
    </w:rPr>
  </w:style>
  <w:style w:type="paragraph" w:styleId="NormalWeb">
    <w:name w:val="Normal (Web)"/>
    <w:basedOn w:val="Normal"/>
    <w:uiPriority w:val="99"/>
    <w:semiHidden/>
    <w:unhideWhenUsed/>
    <w:qFormat/>
    <w:rsid w:val="0099382D"/>
    <w:pPr>
      <w:overflowPunct w:val="0"/>
      <w:spacing w:before="100" w:beforeAutospacing="1" w:after="100" w:afterAutospacing="1"/>
    </w:pPr>
    <w:rPr>
      <w:rFonts w:ascii="Arial" w:hAnsi="Arial" w:cs="Arial"/>
      <w:color w:val="000000"/>
      <w:sz w:val="14"/>
      <w:szCs w:val="14"/>
    </w:rPr>
  </w:style>
  <w:style w:type="character" w:customStyle="1" w:styleId="FootnoteTextChar">
    <w:name w:val="Footnote Text Char"/>
    <w:basedOn w:val="DefaultParagraphFont"/>
    <w:link w:val="FootnoteText"/>
    <w:uiPriority w:val="99"/>
    <w:semiHidden/>
    <w:qFormat/>
    <w:rsid w:val="0099382D"/>
    <w:rPr>
      <w:rFonts w:ascii="Times New Roman" w:eastAsia="Times New Roman" w:hAnsi="Times New Roman" w:cs="Times New Roman"/>
      <w:sz w:val="20"/>
      <w:szCs w:val="20"/>
      <w:lang w:eastAsia="hr-HR"/>
    </w:rPr>
  </w:style>
  <w:style w:type="paragraph" w:styleId="FootnoteText">
    <w:name w:val="footnote text"/>
    <w:basedOn w:val="Normal"/>
    <w:link w:val="FootnoteTextChar"/>
    <w:uiPriority w:val="99"/>
    <w:semiHidden/>
    <w:unhideWhenUsed/>
    <w:qFormat/>
    <w:rsid w:val="0099382D"/>
  </w:style>
  <w:style w:type="character" w:customStyle="1" w:styleId="CommentTextChar">
    <w:name w:val="Comment Text Char"/>
    <w:basedOn w:val="DefaultParagraphFont"/>
    <w:link w:val="CommentText"/>
    <w:uiPriority w:val="99"/>
    <w:semiHidden/>
    <w:qFormat/>
    <w:rsid w:val="0099382D"/>
    <w:rPr>
      <w:rFonts w:ascii="Times New Roman" w:eastAsia="Times New Roman" w:hAnsi="Times New Roman" w:cs="Times New Roman"/>
      <w:sz w:val="20"/>
      <w:szCs w:val="20"/>
      <w:lang w:eastAsia="hr-HR"/>
    </w:rPr>
  </w:style>
  <w:style w:type="paragraph" w:styleId="CommentText">
    <w:name w:val="annotation text"/>
    <w:basedOn w:val="Normal"/>
    <w:link w:val="CommentTextChar"/>
    <w:uiPriority w:val="99"/>
    <w:semiHidden/>
    <w:unhideWhenUsed/>
    <w:qFormat/>
    <w:rsid w:val="0099382D"/>
  </w:style>
  <w:style w:type="character" w:customStyle="1" w:styleId="HeaderChar">
    <w:name w:val="Header Char"/>
    <w:basedOn w:val="DefaultParagraphFont"/>
    <w:link w:val="Header"/>
    <w:uiPriority w:val="99"/>
    <w:qFormat/>
    <w:rsid w:val="0099382D"/>
    <w:rPr>
      <w:rFonts w:ascii="Times New Roman" w:eastAsia="Times New Roman" w:hAnsi="Times New Roman" w:cs="Times New Roman"/>
      <w:sz w:val="20"/>
      <w:szCs w:val="20"/>
      <w:lang w:eastAsia="hr-HR"/>
    </w:rPr>
  </w:style>
  <w:style w:type="paragraph" w:styleId="Header">
    <w:name w:val="header"/>
    <w:basedOn w:val="Normal"/>
    <w:link w:val="HeaderChar"/>
    <w:uiPriority w:val="99"/>
    <w:unhideWhenUsed/>
    <w:qFormat/>
    <w:rsid w:val="0099382D"/>
    <w:pPr>
      <w:tabs>
        <w:tab w:val="center" w:pos="4536"/>
        <w:tab w:val="right" w:pos="9072"/>
      </w:tabs>
    </w:pPr>
  </w:style>
  <w:style w:type="character" w:customStyle="1" w:styleId="FooterChar">
    <w:name w:val="Footer Char"/>
    <w:basedOn w:val="DefaultParagraphFont"/>
    <w:link w:val="Footer"/>
    <w:uiPriority w:val="99"/>
    <w:qFormat/>
    <w:rsid w:val="0099382D"/>
    <w:rPr>
      <w:rFonts w:ascii="Times New Roman" w:eastAsia="Times New Roman" w:hAnsi="Times New Roman" w:cs="Times New Roman"/>
      <w:sz w:val="20"/>
      <w:szCs w:val="20"/>
      <w:lang w:eastAsia="hr-HR"/>
    </w:rPr>
  </w:style>
  <w:style w:type="paragraph" w:styleId="Footer">
    <w:name w:val="footer"/>
    <w:basedOn w:val="Normal"/>
    <w:link w:val="FooterChar"/>
    <w:uiPriority w:val="99"/>
    <w:unhideWhenUsed/>
    <w:qFormat/>
    <w:rsid w:val="0099382D"/>
    <w:pPr>
      <w:tabs>
        <w:tab w:val="center" w:pos="4153"/>
        <w:tab w:val="right" w:pos="8306"/>
      </w:tabs>
    </w:pPr>
  </w:style>
  <w:style w:type="paragraph" w:styleId="BodyText">
    <w:name w:val="Body Text"/>
    <w:basedOn w:val="Normal"/>
    <w:link w:val="BodyTextChar"/>
    <w:uiPriority w:val="99"/>
    <w:unhideWhenUsed/>
    <w:qFormat/>
    <w:rsid w:val="0099382D"/>
    <w:pPr>
      <w:widowControl w:val="0"/>
      <w:jc w:val="both"/>
    </w:pPr>
    <w:rPr>
      <w:sz w:val="28"/>
      <w:lang w:val="en-US"/>
    </w:rPr>
  </w:style>
  <w:style w:type="character" w:customStyle="1" w:styleId="BodyTextChar">
    <w:name w:val="Body Text Char"/>
    <w:basedOn w:val="DefaultParagraphFont"/>
    <w:link w:val="BodyText"/>
    <w:uiPriority w:val="99"/>
    <w:qFormat/>
    <w:rsid w:val="0099382D"/>
    <w:rPr>
      <w:rFonts w:ascii="Times New Roman" w:eastAsia="Times New Roman" w:hAnsi="Times New Roman" w:cs="Times New Roman"/>
      <w:sz w:val="28"/>
      <w:szCs w:val="20"/>
      <w:lang w:val="en-US" w:eastAsia="hr-HR"/>
    </w:rPr>
  </w:style>
  <w:style w:type="character" w:customStyle="1" w:styleId="PlainTextChar">
    <w:name w:val="Plain Text Char"/>
    <w:basedOn w:val="DefaultParagraphFont"/>
    <w:link w:val="PlainText"/>
    <w:uiPriority w:val="99"/>
    <w:qFormat/>
    <w:rsid w:val="0099382D"/>
    <w:rPr>
      <w:rFonts w:ascii="Courier New" w:eastAsia="Times New Roman" w:hAnsi="Courier New" w:cs="Courier New"/>
      <w:sz w:val="20"/>
      <w:szCs w:val="20"/>
      <w:lang w:eastAsia="hr-HR"/>
    </w:rPr>
  </w:style>
  <w:style w:type="paragraph" w:styleId="PlainText">
    <w:name w:val="Plain Text"/>
    <w:basedOn w:val="Normal"/>
    <w:link w:val="PlainTextChar"/>
    <w:uiPriority w:val="99"/>
    <w:unhideWhenUsed/>
    <w:qFormat/>
    <w:rsid w:val="0099382D"/>
    <w:rPr>
      <w:rFonts w:ascii="Courier New" w:hAnsi="Courier New" w:cs="Courier New"/>
    </w:rPr>
  </w:style>
  <w:style w:type="paragraph" w:styleId="BalloonText">
    <w:name w:val="Balloon Text"/>
    <w:basedOn w:val="Normal"/>
    <w:link w:val="BalloonTextChar"/>
    <w:uiPriority w:val="99"/>
    <w:semiHidden/>
    <w:unhideWhenUsed/>
    <w:qFormat/>
    <w:rsid w:val="0099382D"/>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99382D"/>
    <w:rPr>
      <w:rFonts w:ascii="Tahoma" w:eastAsia="Times New Roman" w:hAnsi="Tahoma" w:cs="Tahoma"/>
      <w:sz w:val="16"/>
      <w:szCs w:val="16"/>
      <w:lang w:eastAsia="hr-HR"/>
    </w:rPr>
  </w:style>
  <w:style w:type="paragraph" w:styleId="NoSpacing">
    <w:name w:val="No Spacing"/>
    <w:link w:val="NoSpacingChar"/>
    <w:uiPriority w:val="1"/>
    <w:qFormat/>
    <w:rsid w:val="0099382D"/>
    <w:pPr>
      <w:spacing w:after="0" w:line="240" w:lineRule="auto"/>
    </w:pPr>
    <w:rPr>
      <w:rFonts w:cs="Times New Roman"/>
      <w:sz w:val="20"/>
    </w:rPr>
  </w:style>
  <w:style w:type="paragraph" w:styleId="ListParagraph">
    <w:name w:val="List Paragraph"/>
    <w:basedOn w:val="Normal"/>
    <w:link w:val="ListParagraphChar"/>
    <w:qFormat/>
    <w:rsid w:val="0099382D"/>
    <w:pPr>
      <w:ind w:left="720"/>
      <w:contextualSpacing/>
    </w:pPr>
  </w:style>
  <w:style w:type="paragraph" w:customStyle="1" w:styleId="t-9-8">
    <w:name w:val="t-9-8"/>
    <w:basedOn w:val="Normal"/>
    <w:uiPriority w:val="99"/>
    <w:semiHidden/>
    <w:qFormat/>
    <w:rsid w:val="0099382D"/>
    <w:pPr>
      <w:spacing w:before="100" w:beforeAutospacing="1" w:after="100" w:afterAutospacing="1"/>
    </w:pPr>
    <w:rPr>
      <w:sz w:val="24"/>
      <w:szCs w:val="24"/>
    </w:rPr>
  </w:style>
  <w:style w:type="paragraph" w:customStyle="1" w:styleId="Naslov1">
    <w:name w:val="Naslov 1"/>
    <w:basedOn w:val="Normal"/>
    <w:link w:val="Naslov1Char"/>
    <w:rsid w:val="0099382D"/>
  </w:style>
  <w:style w:type="character" w:customStyle="1" w:styleId="Naslov1Char">
    <w:name w:val="Naslov 1 Char"/>
    <w:basedOn w:val="DefaultParagraphFont"/>
    <w:link w:val="Naslov1"/>
    <w:locked/>
    <w:rsid w:val="0099382D"/>
    <w:rPr>
      <w:rFonts w:ascii="Times New Roman" w:eastAsia="Times New Roman" w:hAnsi="Times New Roman" w:cs="Times New Roman"/>
      <w:sz w:val="20"/>
      <w:szCs w:val="20"/>
      <w:lang w:eastAsia="hr-HR"/>
    </w:rPr>
  </w:style>
  <w:style w:type="paragraph" w:customStyle="1" w:styleId="Tekstfusnote">
    <w:name w:val="Tekst fusnote"/>
    <w:basedOn w:val="Normal"/>
    <w:link w:val="TekstfusnoteChar"/>
    <w:rsid w:val="0099382D"/>
  </w:style>
  <w:style w:type="character" w:customStyle="1" w:styleId="TekstfusnoteChar">
    <w:name w:val="Tekst fusnote Char"/>
    <w:basedOn w:val="DefaultParagraphFont"/>
    <w:link w:val="Tekstfusnote"/>
    <w:locked/>
    <w:rsid w:val="0099382D"/>
    <w:rPr>
      <w:rFonts w:ascii="Times New Roman" w:eastAsia="Times New Roman" w:hAnsi="Times New Roman" w:cs="Times New Roman"/>
      <w:sz w:val="20"/>
      <w:szCs w:val="20"/>
      <w:lang w:eastAsia="hr-HR"/>
    </w:rPr>
  </w:style>
  <w:style w:type="paragraph" w:customStyle="1" w:styleId="Tekstkomentara">
    <w:name w:val="Tekst komentara"/>
    <w:basedOn w:val="Normal"/>
    <w:link w:val="TekstkomentaraChar"/>
    <w:rsid w:val="0099382D"/>
  </w:style>
  <w:style w:type="character" w:customStyle="1" w:styleId="TekstkomentaraChar">
    <w:name w:val="Tekst komentara Char"/>
    <w:basedOn w:val="DefaultParagraphFont"/>
    <w:link w:val="Tekstkomentara"/>
    <w:locked/>
    <w:rsid w:val="0099382D"/>
    <w:rPr>
      <w:rFonts w:ascii="Times New Roman" w:eastAsia="Times New Roman" w:hAnsi="Times New Roman" w:cs="Times New Roman"/>
      <w:sz w:val="20"/>
      <w:szCs w:val="20"/>
      <w:lang w:eastAsia="hr-HR"/>
    </w:rPr>
  </w:style>
  <w:style w:type="paragraph" w:customStyle="1" w:styleId="Zaglavlje">
    <w:name w:val="Zaglavlje"/>
    <w:basedOn w:val="Normal"/>
    <w:link w:val="ZaglavljeChar"/>
    <w:rsid w:val="0099382D"/>
  </w:style>
  <w:style w:type="character" w:customStyle="1" w:styleId="ZaglavljeChar">
    <w:name w:val="Zaglavlje Char"/>
    <w:basedOn w:val="DefaultParagraphFont"/>
    <w:link w:val="Zaglavlje"/>
    <w:locked/>
    <w:rsid w:val="0099382D"/>
    <w:rPr>
      <w:rFonts w:ascii="Times New Roman" w:eastAsia="Times New Roman" w:hAnsi="Times New Roman" w:cs="Times New Roman"/>
      <w:sz w:val="20"/>
      <w:szCs w:val="20"/>
      <w:lang w:eastAsia="hr-HR"/>
    </w:rPr>
  </w:style>
  <w:style w:type="paragraph" w:customStyle="1" w:styleId="Podnoje">
    <w:name w:val="Podnožje"/>
    <w:basedOn w:val="Normal"/>
    <w:link w:val="PodnojeChar"/>
    <w:rsid w:val="0099382D"/>
  </w:style>
  <w:style w:type="character" w:customStyle="1" w:styleId="PodnojeChar">
    <w:name w:val="Podnožje Char"/>
    <w:basedOn w:val="DefaultParagraphFont"/>
    <w:link w:val="Podnoje"/>
    <w:locked/>
    <w:rsid w:val="0099382D"/>
    <w:rPr>
      <w:rFonts w:ascii="Times New Roman" w:eastAsia="Times New Roman" w:hAnsi="Times New Roman" w:cs="Times New Roman"/>
      <w:sz w:val="20"/>
      <w:szCs w:val="20"/>
      <w:lang w:eastAsia="hr-HR"/>
    </w:rPr>
  </w:style>
  <w:style w:type="paragraph" w:customStyle="1" w:styleId="Tijeloteksta">
    <w:name w:val="Tijelo teksta"/>
    <w:basedOn w:val="Normal"/>
    <w:link w:val="TijelotekstaChar"/>
    <w:rsid w:val="0099382D"/>
  </w:style>
  <w:style w:type="character" w:customStyle="1" w:styleId="TijelotekstaChar">
    <w:name w:val="Tijelo teksta Char"/>
    <w:basedOn w:val="DefaultParagraphFont"/>
    <w:link w:val="Tijeloteksta"/>
    <w:locked/>
    <w:rsid w:val="0099382D"/>
    <w:rPr>
      <w:rFonts w:ascii="Times New Roman" w:eastAsia="Times New Roman" w:hAnsi="Times New Roman" w:cs="Times New Roman"/>
      <w:sz w:val="20"/>
      <w:szCs w:val="20"/>
      <w:lang w:eastAsia="hr-HR"/>
    </w:rPr>
  </w:style>
  <w:style w:type="paragraph" w:customStyle="1" w:styleId="Obinitekst">
    <w:name w:val="Obični tekst"/>
    <w:basedOn w:val="Normal"/>
    <w:link w:val="ObinitekstChar"/>
    <w:rsid w:val="0099382D"/>
  </w:style>
  <w:style w:type="character" w:customStyle="1" w:styleId="ObinitekstChar">
    <w:name w:val="Obični tekst Char"/>
    <w:basedOn w:val="DefaultParagraphFont"/>
    <w:link w:val="Obinitekst"/>
    <w:locked/>
    <w:rsid w:val="0099382D"/>
    <w:rPr>
      <w:rFonts w:ascii="Times New Roman" w:eastAsia="Times New Roman" w:hAnsi="Times New Roman" w:cs="Times New Roman"/>
      <w:sz w:val="20"/>
      <w:szCs w:val="20"/>
      <w:lang w:eastAsia="hr-HR"/>
    </w:rPr>
  </w:style>
  <w:style w:type="paragraph" w:customStyle="1" w:styleId="Tekstbalonia">
    <w:name w:val="Tekst balončića"/>
    <w:basedOn w:val="Normal"/>
    <w:link w:val="TekstbaloniaChar"/>
    <w:rsid w:val="0099382D"/>
  </w:style>
  <w:style w:type="character" w:customStyle="1" w:styleId="TekstbaloniaChar">
    <w:name w:val="Tekst balončića Char"/>
    <w:basedOn w:val="DefaultParagraphFont"/>
    <w:link w:val="Tekstbalonia"/>
    <w:locked/>
    <w:rsid w:val="0099382D"/>
    <w:rPr>
      <w:rFonts w:ascii="Times New Roman" w:eastAsia="Times New Roman" w:hAnsi="Times New Roman" w:cs="Times New Roman"/>
      <w:sz w:val="20"/>
      <w:szCs w:val="20"/>
      <w:lang w:eastAsia="hr-HR"/>
    </w:rPr>
  </w:style>
  <w:style w:type="character" w:customStyle="1" w:styleId="apple-converted-space">
    <w:name w:val="apple-converted-space"/>
    <w:qFormat/>
    <w:rsid w:val="0099382D"/>
  </w:style>
  <w:style w:type="character" w:customStyle="1" w:styleId="ListLabel1">
    <w:name w:val="ListLabel 1"/>
    <w:qFormat/>
    <w:rsid w:val="0099382D"/>
    <w:rPr>
      <w:color w:val="00000A"/>
    </w:rPr>
  </w:style>
  <w:style w:type="character" w:customStyle="1" w:styleId="ListLabel2">
    <w:name w:val="ListLabel 2"/>
    <w:qFormat/>
    <w:rsid w:val="0099382D"/>
    <w:rPr>
      <w:rFonts w:ascii="Courier New" w:hAnsi="Courier New" w:cs="Courier New" w:hint="default"/>
    </w:rPr>
  </w:style>
  <w:style w:type="character" w:customStyle="1" w:styleId="ListLabel3">
    <w:name w:val="ListLabel 3"/>
    <w:qFormat/>
    <w:rsid w:val="0099382D"/>
    <w:rPr>
      <w:rFonts w:ascii="Courier New" w:hAnsi="Courier New" w:cs="Courier New" w:hint="default"/>
    </w:rPr>
  </w:style>
  <w:style w:type="character" w:customStyle="1" w:styleId="ListLabel4">
    <w:name w:val="ListLabel 4"/>
    <w:qFormat/>
    <w:rsid w:val="0099382D"/>
    <w:rPr>
      <w:rFonts w:ascii="Courier New" w:hAnsi="Courier New" w:cs="Courier New" w:hint="default"/>
    </w:rPr>
  </w:style>
  <w:style w:type="character" w:customStyle="1" w:styleId="ListLabel5">
    <w:name w:val="ListLabel 5"/>
    <w:qFormat/>
    <w:rsid w:val="0099382D"/>
    <w:rPr>
      <w:rFonts w:ascii="Times New Roman" w:eastAsia="Times New Roman" w:hAnsi="Times New Roman" w:cs="Times New Roman" w:hint="default"/>
    </w:rPr>
  </w:style>
  <w:style w:type="character" w:customStyle="1" w:styleId="ListLabel6">
    <w:name w:val="ListLabel 6"/>
    <w:qFormat/>
    <w:rsid w:val="0099382D"/>
    <w:rPr>
      <w:rFonts w:ascii="Courier New" w:hAnsi="Courier New" w:cs="Courier New" w:hint="default"/>
    </w:rPr>
  </w:style>
  <w:style w:type="character" w:customStyle="1" w:styleId="ListLabel7">
    <w:name w:val="ListLabel 7"/>
    <w:qFormat/>
    <w:rsid w:val="0099382D"/>
    <w:rPr>
      <w:rFonts w:ascii="Courier New" w:hAnsi="Courier New" w:cs="Courier New" w:hint="default"/>
    </w:rPr>
  </w:style>
  <w:style w:type="character" w:customStyle="1" w:styleId="ListLabel8">
    <w:name w:val="ListLabel 8"/>
    <w:qFormat/>
    <w:rsid w:val="0099382D"/>
    <w:rPr>
      <w:rFonts w:ascii="Courier New" w:hAnsi="Courier New" w:cs="Courier New" w:hint="default"/>
    </w:rPr>
  </w:style>
  <w:style w:type="character" w:customStyle="1" w:styleId="ListLabel9">
    <w:name w:val="ListLabel 9"/>
    <w:qFormat/>
    <w:rsid w:val="0099382D"/>
    <w:rPr>
      <w:rFonts w:ascii="Courier New" w:hAnsi="Courier New" w:cs="Courier New" w:hint="default"/>
    </w:rPr>
  </w:style>
  <w:style w:type="character" w:customStyle="1" w:styleId="ListLabel10">
    <w:name w:val="ListLabel 10"/>
    <w:qFormat/>
    <w:rsid w:val="0099382D"/>
    <w:rPr>
      <w:rFonts w:ascii="Courier New" w:hAnsi="Courier New" w:cs="Courier New" w:hint="default"/>
    </w:rPr>
  </w:style>
  <w:style w:type="character" w:customStyle="1" w:styleId="ListLabel11">
    <w:name w:val="ListLabel 11"/>
    <w:qFormat/>
    <w:rsid w:val="0099382D"/>
    <w:rPr>
      <w:rFonts w:ascii="Times New Roman" w:eastAsia="Times New Roman" w:hAnsi="Times New Roman" w:cs="Times New Roman" w:hint="default"/>
    </w:rPr>
  </w:style>
  <w:style w:type="character" w:customStyle="1" w:styleId="ListLabel12">
    <w:name w:val="ListLabel 12"/>
    <w:qFormat/>
    <w:rsid w:val="0099382D"/>
    <w:rPr>
      <w:rFonts w:ascii="Courier New" w:hAnsi="Courier New" w:cs="Courier New" w:hint="default"/>
    </w:rPr>
  </w:style>
  <w:style w:type="character" w:customStyle="1" w:styleId="ListLabel13">
    <w:name w:val="ListLabel 13"/>
    <w:qFormat/>
    <w:rsid w:val="0099382D"/>
    <w:rPr>
      <w:rFonts w:ascii="Courier New" w:hAnsi="Courier New" w:cs="Courier New" w:hint="default"/>
    </w:rPr>
  </w:style>
  <w:style w:type="character" w:customStyle="1" w:styleId="ListLabel14">
    <w:name w:val="ListLabel 14"/>
    <w:qFormat/>
    <w:rsid w:val="0099382D"/>
    <w:rPr>
      <w:rFonts w:ascii="Courier New" w:hAnsi="Courier New" w:cs="Courier New" w:hint="default"/>
    </w:rPr>
  </w:style>
  <w:style w:type="character" w:customStyle="1" w:styleId="ListLabel15">
    <w:name w:val="ListLabel 15"/>
    <w:qFormat/>
    <w:rsid w:val="0099382D"/>
    <w:rPr>
      <w:rFonts w:ascii="Times New Roman" w:eastAsia="Times New Roman" w:hAnsi="Times New Roman" w:cs="Times New Roman" w:hint="default"/>
    </w:rPr>
  </w:style>
  <w:style w:type="character" w:customStyle="1" w:styleId="ListLabel16">
    <w:name w:val="ListLabel 16"/>
    <w:qFormat/>
    <w:rsid w:val="0099382D"/>
    <w:rPr>
      <w:rFonts w:ascii="Courier New" w:hAnsi="Courier New" w:cs="Courier New" w:hint="default"/>
    </w:rPr>
  </w:style>
  <w:style w:type="character" w:customStyle="1" w:styleId="ListLabel17">
    <w:name w:val="ListLabel 17"/>
    <w:qFormat/>
    <w:rsid w:val="0099382D"/>
    <w:rPr>
      <w:rFonts w:ascii="Courier New" w:hAnsi="Courier New" w:cs="Courier New" w:hint="default"/>
    </w:rPr>
  </w:style>
  <w:style w:type="character" w:customStyle="1" w:styleId="ListLabel18">
    <w:name w:val="ListLabel 18"/>
    <w:qFormat/>
    <w:rsid w:val="0099382D"/>
    <w:rPr>
      <w:rFonts w:ascii="Courier New" w:hAnsi="Courier New" w:cs="Courier New" w:hint="default"/>
    </w:rPr>
  </w:style>
  <w:style w:type="character" w:customStyle="1" w:styleId="ListLabel19">
    <w:name w:val="ListLabel 19"/>
    <w:qFormat/>
    <w:rsid w:val="0099382D"/>
    <w:rPr>
      <w:rFonts w:ascii="Times New Roman" w:eastAsia="Times New Roman" w:hAnsi="Times New Roman" w:cs="Times New Roman" w:hint="default"/>
    </w:rPr>
  </w:style>
  <w:style w:type="character" w:customStyle="1" w:styleId="ListLabel20">
    <w:name w:val="ListLabel 20"/>
    <w:qFormat/>
    <w:rsid w:val="0099382D"/>
    <w:rPr>
      <w:rFonts w:ascii="Courier New" w:hAnsi="Courier New" w:cs="Courier New" w:hint="default"/>
    </w:rPr>
  </w:style>
  <w:style w:type="character" w:customStyle="1" w:styleId="ListLabel21">
    <w:name w:val="ListLabel 21"/>
    <w:qFormat/>
    <w:rsid w:val="0099382D"/>
    <w:rPr>
      <w:rFonts w:ascii="Courier New" w:hAnsi="Courier New" w:cs="Courier New" w:hint="default"/>
    </w:rPr>
  </w:style>
  <w:style w:type="character" w:customStyle="1" w:styleId="ListLabel22">
    <w:name w:val="ListLabel 22"/>
    <w:qFormat/>
    <w:rsid w:val="0099382D"/>
    <w:rPr>
      <w:rFonts w:ascii="Courier New" w:hAnsi="Courier New" w:cs="Courier New" w:hint="default"/>
    </w:rPr>
  </w:style>
  <w:style w:type="character" w:customStyle="1" w:styleId="ListLabel23">
    <w:name w:val="ListLabel 23"/>
    <w:qFormat/>
    <w:rsid w:val="0099382D"/>
    <w:rPr>
      <w:u w:val="single"/>
    </w:rPr>
  </w:style>
  <w:style w:type="character" w:customStyle="1" w:styleId="ListLabel24">
    <w:name w:val="ListLabel 24"/>
    <w:qFormat/>
    <w:rsid w:val="0099382D"/>
    <w:rPr>
      <w:rFonts w:ascii="Courier New" w:hAnsi="Courier New" w:cs="Courier New" w:hint="default"/>
    </w:rPr>
  </w:style>
  <w:style w:type="character" w:customStyle="1" w:styleId="ListLabel25">
    <w:name w:val="ListLabel 25"/>
    <w:qFormat/>
    <w:rsid w:val="0099382D"/>
    <w:rPr>
      <w:rFonts w:ascii="Courier New" w:hAnsi="Courier New" w:cs="Courier New" w:hint="default"/>
    </w:rPr>
  </w:style>
  <w:style w:type="character" w:customStyle="1" w:styleId="ListLabel26">
    <w:name w:val="ListLabel 26"/>
    <w:qFormat/>
    <w:rsid w:val="0099382D"/>
    <w:rPr>
      <w:rFonts w:ascii="Courier New" w:hAnsi="Courier New" w:cs="Courier New" w:hint="default"/>
    </w:rPr>
  </w:style>
  <w:style w:type="character" w:customStyle="1" w:styleId="ListLabel27">
    <w:name w:val="ListLabel 27"/>
    <w:qFormat/>
    <w:rsid w:val="0099382D"/>
    <w:rPr>
      <w:rFonts w:ascii="Courier New" w:hAnsi="Courier New" w:cs="Courier New" w:hint="default"/>
    </w:rPr>
  </w:style>
  <w:style w:type="character" w:customStyle="1" w:styleId="ListLabel28">
    <w:name w:val="ListLabel 28"/>
    <w:qFormat/>
    <w:rsid w:val="0099382D"/>
    <w:rPr>
      <w:rFonts w:ascii="Courier New" w:hAnsi="Courier New" w:cs="Courier New" w:hint="default"/>
    </w:rPr>
  </w:style>
  <w:style w:type="character" w:customStyle="1" w:styleId="ListLabel29">
    <w:name w:val="ListLabel 29"/>
    <w:qFormat/>
    <w:rsid w:val="0099382D"/>
    <w:rPr>
      <w:rFonts w:ascii="Courier New" w:hAnsi="Courier New" w:cs="Courier New" w:hint="default"/>
    </w:rPr>
  </w:style>
  <w:style w:type="character" w:customStyle="1" w:styleId="ListLabel30">
    <w:name w:val="ListLabel 30"/>
    <w:qFormat/>
    <w:rsid w:val="0099382D"/>
    <w:rPr>
      <w:rFonts w:ascii="Courier New" w:hAnsi="Courier New" w:cs="Courier New" w:hint="default"/>
    </w:rPr>
  </w:style>
  <w:style w:type="character" w:customStyle="1" w:styleId="ListLabel31">
    <w:name w:val="ListLabel 31"/>
    <w:qFormat/>
    <w:rsid w:val="0099382D"/>
    <w:rPr>
      <w:rFonts w:ascii="Courier New" w:hAnsi="Courier New" w:cs="Courier New" w:hint="default"/>
    </w:rPr>
  </w:style>
  <w:style w:type="character" w:customStyle="1" w:styleId="ListLabel32">
    <w:name w:val="ListLabel 32"/>
    <w:qFormat/>
    <w:rsid w:val="0099382D"/>
    <w:rPr>
      <w:rFonts w:ascii="Courier New" w:hAnsi="Courier New" w:cs="Courier New" w:hint="default"/>
    </w:rPr>
  </w:style>
  <w:style w:type="character" w:customStyle="1" w:styleId="ListLabel33">
    <w:name w:val="ListLabel 33"/>
    <w:qFormat/>
    <w:rsid w:val="0099382D"/>
    <w:rPr>
      <w:rFonts w:ascii="Courier New" w:hAnsi="Courier New" w:cs="Courier New" w:hint="default"/>
    </w:rPr>
  </w:style>
  <w:style w:type="character" w:customStyle="1" w:styleId="ListLabel34">
    <w:name w:val="ListLabel 34"/>
    <w:qFormat/>
    <w:rsid w:val="0099382D"/>
    <w:rPr>
      <w:rFonts w:ascii="Courier New" w:hAnsi="Courier New" w:cs="Courier New" w:hint="default"/>
    </w:rPr>
  </w:style>
  <w:style w:type="character" w:customStyle="1" w:styleId="ListLabel35">
    <w:name w:val="ListLabel 35"/>
    <w:qFormat/>
    <w:rsid w:val="0099382D"/>
    <w:rPr>
      <w:rFonts w:ascii="Courier New" w:hAnsi="Courier New" w:cs="Courier New" w:hint="default"/>
    </w:rPr>
  </w:style>
  <w:style w:type="character" w:customStyle="1" w:styleId="ListLabel36">
    <w:name w:val="ListLabel 36"/>
    <w:qFormat/>
    <w:rsid w:val="0099382D"/>
    <w:rPr>
      <w:rFonts w:ascii="Courier New" w:hAnsi="Courier New" w:cs="Courier New" w:hint="default"/>
    </w:rPr>
  </w:style>
  <w:style w:type="character" w:customStyle="1" w:styleId="ListLabel37">
    <w:name w:val="ListLabel 37"/>
    <w:qFormat/>
    <w:rsid w:val="0099382D"/>
    <w:rPr>
      <w:rFonts w:ascii="Courier New" w:hAnsi="Courier New" w:cs="Courier New" w:hint="default"/>
    </w:rPr>
  </w:style>
  <w:style w:type="character" w:customStyle="1" w:styleId="ListLabel38">
    <w:name w:val="ListLabel 38"/>
    <w:qFormat/>
    <w:rsid w:val="0099382D"/>
    <w:rPr>
      <w:rFonts w:ascii="Courier New" w:hAnsi="Courier New" w:cs="Courier New" w:hint="default"/>
    </w:rPr>
  </w:style>
  <w:style w:type="character" w:customStyle="1" w:styleId="ListLabel39">
    <w:name w:val="ListLabel 39"/>
    <w:qFormat/>
    <w:rsid w:val="0099382D"/>
    <w:rPr>
      <w:rFonts w:ascii="Courier New" w:hAnsi="Courier New" w:cs="Courier New" w:hint="default"/>
    </w:rPr>
  </w:style>
  <w:style w:type="character" w:customStyle="1" w:styleId="ListLabel40">
    <w:name w:val="ListLabel 40"/>
    <w:qFormat/>
    <w:rsid w:val="0099382D"/>
    <w:rPr>
      <w:rFonts w:ascii="Courier New" w:hAnsi="Courier New" w:cs="Courier New" w:hint="default"/>
    </w:rPr>
  </w:style>
  <w:style w:type="character" w:customStyle="1" w:styleId="ListLabel41">
    <w:name w:val="ListLabel 41"/>
    <w:qFormat/>
    <w:rsid w:val="0099382D"/>
    <w:rPr>
      <w:rFonts w:ascii="Courier New" w:hAnsi="Courier New" w:cs="Courier New" w:hint="default"/>
    </w:rPr>
  </w:style>
  <w:style w:type="character" w:customStyle="1" w:styleId="ListLabel42">
    <w:name w:val="ListLabel 42"/>
    <w:qFormat/>
    <w:rsid w:val="0099382D"/>
    <w:rPr>
      <w:rFonts w:ascii="Times New Roman" w:eastAsia="Times New Roman" w:hAnsi="Times New Roman" w:cs="Times New Roman" w:hint="default"/>
    </w:rPr>
  </w:style>
  <w:style w:type="character" w:customStyle="1" w:styleId="ListLabel43">
    <w:name w:val="ListLabel 43"/>
    <w:qFormat/>
    <w:rsid w:val="0099382D"/>
    <w:rPr>
      <w:rFonts w:ascii="Courier New" w:hAnsi="Courier New" w:cs="Courier New" w:hint="default"/>
    </w:rPr>
  </w:style>
  <w:style w:type="character" w:customStyle="1" w:styleId="ListLabel44">
    <w:name w:val="ListLabel 44"/>
    <w:qFormat/>
    <w:rsid w:val="0099382D"/>
    <w:rPr>
      <w:rFonts w:ascii="Courier New" w:hAnsi="Courier New" w:cs="Courier New" w:hint="default"/>
    </w:rPr>
  </w:style>
  <w:style w:type="character" w:customStyle="1" w:styleId="ListLabel45">
    <w:name w:val="ListLabel 45"/>
    <w:qFormat/>
    <w:rsid w:val="0099382D"/>
    <w:rPr>
      <w:rFonts w:ascii="Courier New" w:hAnsi="Courier New" w:cs="Courier New" w:hint="default"/>
    </w:rPr>
  </w:style>
  <w:style w:type="character" w:customStyle="1" w:styleId="ListLabel46">
    <w:name w:val="ListLabel 46"/>
    <w:qFormat/>
    <w:rsid w:val="0099382D"/>
    <w:rPr>
      <w:rFonts w:ascii="Courier New" w:hAnsi="Courier New" w:cs="Courier New" w:hint="default"/>
    </w:rPr>
  </w:style>
  <w:style w:type="character" w:customStyle="1" w:styleId="ListLabel47">
    <w:name w:val="ListLabel 47"/>
    <w:qFormat/>
    <w:rsid w:val="0099382D"/>
    <w:rPr>
      <w:rFonts w:ascii="Courier New" w:hAnsi="Courier New" w:cs="Courier New" w:hint="default"/>
    </w:rPr>
  </w:style>
  <w:style w:type="character" w:customStyle="1" w:styleId="ListLabel48">
    <w:name w:val="ListLabel 48"/>
    <w:qFormat/>
    <w:rsid w:val="0099382D"/>
    <w:rPr>
      <w:rFonts w:ascii="Courier New" w:hAnsi="Courier New" w:cs="Courier New" w:hint="default"/>
    </w:rPr>
  </w:style>
  <w:style w:type="character" w:customStyle="1" w:styleId="ListLabel49">
    <w:name w:val="ListLabel 49"/>
    <w:qFormat/>
    <w:rsid w:val="0099382D"/>
    <w:rPr>
      <w:rFonts w:ascii="Courier New" w:hAnsi="Courier New" w:cs="Courier New" w:hint="default"/>
    </w:rPr>
  </w:style>
  <w:style w:type="character" w:customStyle="1" w:styleId="ListLabel50">
    <w:name w:val="ListLabel 50"/>
    <w:qFormat/>
    <w:rsid w:val="0099382D"/>
    <w:rPr>
      <w:rFonts w:ascii="Courier New" w:hAnsi="Courier New" w:cs="Courier New" w:hint="default"/>
    </w:rPr>
  </w:style>
  <w:style w:type="character" w:customStyle="1" w:styleId="ListLabel51">
    <w:name w:val="ListLabel 51"/>
    <w:qFormat/>
    <w:rsid w:val="0099382D"/>
    <w:rPr>
      <w:rFonts w:ascii="Courier New" w:hAnsi="Courier New" w:cs="Courier New" w:hint="default"/>
    </w:rPr>
  </w:style>
  <w:style w:type="character" w:customStyle="1" w:styleId="ListLabel52">
    <w:name w:val="ListLabel 52"/>
    <w:qFormat/>
    <w:rsid w:val="0099382D"/>
    <w:rPr>
      <w:rFonts w:ascii="Times New Roman" w:eastAsia="Times New Roman" w:hAnsi="Times New Roman" w:cs="Times New Roman" w:hint="default"/>
      <w:b w:val="0"/>
      <w:bCs w:val="0"/>
    </w:rPr>
  </w:style>
  <w:style w:type="character" w:customStyle="1" w:styleId="ListLabel53">
    <w:name w:val="ListLabel 53"/>
    <w:qFormat/>
    <w:rsid w:val="0099382D"/>
    <w:rPr>
      <w:rFonts w:ascii="Courier New" w:hAnsi="Courier New" w:cs="Courier New" w:hint="default"/>
    </w:rPr>
  </w:style>
  <w:style w:type="character" w:customStyle="1" w:styleId="ListLabel54">
    <w:name w:val="ListLabel 54"/>
    <w:qFormat/>
    <w:rsid w:val="0099382D"/>
    <w:rPr>
      <w:rFonts w:ascii="Courier New" w:hAnsi="Courier New" w:cs="Courier New" w:hint="default"/>
    </w:rPr>
  </w:style>
  <w:style w:type="character" w:customStyle="1" w:styleId="ListLabel55">
    <w:name w:val="ListLabel 55"/>
    <w:qFormat/>
    <w:rsid w:val="0099382D"/>
    <w:rPr>
      <w:rFonts w:ascii="Times New Roman" w:eastAsia="Times New Roman" w:hAnsi="Times New Roman" w:cs="Times New Roman" w:hint="default"/>
    </w:rPr>
  </w:style>
  <w:style w:type="character" w:customStyle="1" w:styleId="ListLabel56">
    <w:name w:val="ListLabel 56"/>
    <w:qFormat/>
    <w:rsid w:val="0099382D"/>
    <w:rPr>
      <w:rFonts w:ascii="Courier New" w:hAnsi="Courier New" w:cs="Courier New" w:hint="default"/>
    </w:rPr>
  </w:style>
  <w:style w:type="character" w:customStyle="1" w:styleId="ListLabel57">
    <w:name w:val="ListLabel 57"/>
    <w:qFormat/>
    <w:rsid w:val="0099382D"/>
    <w:rPr>
      <w:rFonts w:ascii="Courier New" w:hAnsi="Courier New" w:cs="Courier New" w:hint="default"/>
    </w:rPr>
  </w:style>
  <w:style w:type="character" w:customStyle="1" w:styleId="ListLabel58">
    <w:name w:val="ListLabel 58"/>
    <w:qFormat/>
    <w:rsid w:val="0099382D"/>
    <w:rPr>
      <w:rFonts w:ascii="Courier New" w:hAnsi="Courier New" w:cs="Courier New" w:hint="default"/>
    </w:rPr>
  </w:style>
  <w:style w:type="character" w:customStyle="1" w:styleId="ListLabel59">
    <w:name w:val="ListLabel 59"/>
    <w:qFormat/>
    <w:rsid w:val="0099382D"/>
    <w:rPr>
      <w:rFonts w:ascii="Courier New" w:hAnsi="Courier New" w:cs="Courier New" w:hint="default"/>
    </w:rPr>
  </w:style>
  <w:style w:type="character" w:customStyle="1" w:styleId="ListLabel60">
    <w:name w:val="ListLabel 60"/>
    <w:qFormat/>
    <w:rsid w:val="0099382D"/>
    <w:rPr>
      <w:rFonts w:ascii="Courier New" w:hAnsi="Courier New" w:cs="Courier New" w:hint="default"/>
    </w:rPr>
  </w:style>
  <w:style w:type="character" w:customStyle="1" w:styleId="ListLabel61">
    <w:name w:val="ListLabel 61"/>
    <w:qFormat/>
    <w:rsid w:val="0099382D"/>
    <w:rPr>
      <w:rFonts w:ascii="Courier New" w:hAnsi="Courier New" w:cs="Courier New" w:hint="default"/>
    </w:rPr>
  </w:style>
  <w:style w:type="character" w:customStyle="1" w:styleId="ListLabel62">
    <w:name w:val="ListLabel 62"/>
    <w:qFormat/>
    <w:rsid w:val="0099382D"/>
    <w:rPr>
      <w:rFonts w:ascii="Courier New" w:hAnsi="Courier New" w:cs="Courier New" w:hint="default"/>
    </w:rPr>
  </w:style>
  <w:style w:type="character" w:customStyle="1" w:styleId="ListLabel63">
    <w:name w:val="ListLabel 63"/>
    <w:qFormat/>
    <w:rsid w:val="0099382D"/>
    <w:rPr>
      <w:rFonts w:ascii="Courier New" w:hAnsi="Courier New" w:cs="Courier New" w:hint="default"/>
    </w:rPr>
  </w:style>
  <w:style w:type="character" w:customStyle="1" w:styleId="ListLabel64">
    <w:name w:val="ListLabel 64"/>
    <w:qFormat/>
    <w:rsid w:val="0099382D"/>
    <w:rPr>
      <w:rFonts w:ascii="Courier New" w:hAnsi="Courier New" w:cs="Courier New" w:hint="default"/>
    </w:rPr>
  </w:style>
  <w:style w:type="character" w:customStyle="1" w:styleId="ListLabel65">
    <w:name w:val="ListLabel 65"/>
    <w:qFormat/>
    <w:rsid w:val="0099382D"/>
    <w:rPr>
      <w:rFonts w:ascii="Courier New" w:hAnsi="Courier New" w:cs="Courier New" w:hint="default"/>
    </w:rPr>
  </w:style>
  <w:style w:type="character" w:customStyle="1" w:styleId="ListLabel66">
    <w:name w:val="ListLabel 66"/>
    <w:qFormat/>
    <w:rsid w:val="0099382D"/>
    <w:rPr>
      <w:rFonts w:ascii="Courier New" w:hAnsi="Courier New" w:cs="Courier New" w:hint="default"/>
    </w:rPr>
  </w:style>
  <w:style w:type="character" w:customStyle="1" w:styleId="ListLabel67">
    <w:name w:val="ListLabel 67"/>
    <w:qFormat/>
    <w:rsid w:val="0099382D"/>
    <w:rPr>
      <w:rFonts w:ascii="Courier New" w:hAnsi="Courier New" w:cs="Courier New" w:hint="default"/>
    </w:rPr>
  </w:style>
  <w:style w:type="character" w:customStyle="1" w:styleId="ListLabel68">
    <w:name w:val="ListLabel 68"/>
    <w:qFormat/>
    <w:rsid w:val="0099382D"/>
    <w:rPr>
      <w:rFonts w:ascii="Courier New" w:hAnsi="Courier New" w:cs="Courier New" w:hint="default"/>
    </w:rPr>
  </w:style>
  <w:style w:type="character" w:customStyle="1" w:styleId="ListLabel69">
    <w:name w:val="ListLabel 69"/>
    <w:qFormat/>
    <w:rsid w:val="0099382D"/>
    <w:rPr>
      <w:rFonts w:ascii="Courier New" w:hAnsi="Courier New" w:cs="Courier New" w:hint="default"/>
    </w:rPr>
  </w:style>
  <w:style w:type="character" w:customStyle="1" w:styleId="ListLabel70">
    <w:name w:val="ListLabel 70"/>
    <w:qFormat/>
    <w:rsid w:val="0099382D"/>
    <w:rPr>
      <w:rFonts w:ascii="Courier New" w:hAnsi="Courier New" w:cs="Courier New" w:hint="default"/>
    </w:rPr>
  </w:style>
  <w:style w:type="character" w:customStyle="1" w:styleId="ListLabel71">
    <w:name w:val="ListLabel 71"/>
    <w:qFormat/>
    <w:rsid w:val="0099382D"/>
    <w:rPr>
      <w:rFonts w:ascii="Courier New" w:hAnsi="Courier New" w:cs="Courier New" w:hint="default"/>
    </w:rPr>
  </w:style>
  <w:style w:type="character" w:customStyle="1" w:styleId="ListLabel72">
    <w:name w:val="ListLabel 72"/>
    <w:qFormat/>
    <w:rsid w:val="0099382D"/>
    <w:rPr>
      <w:rFonts w:ascii="Courier New" w:hAnsi="Courier New" w:cs="Courier New" w:hint="default"/>
    </w:rPr>
  </w:style>
  <w:style w:type="character" w:customStyle="1" w:styleId="ListLabel73">
    <w:name w:val="ListLabel 73"/>
    <w:qFormat/>
    <w:rsid w:val="0099382D"/>
    <w:rPr>
      <w:rFonts w:ascii="Courier New" w:hAnsi="Courier New" w:cs="Courier New" w:hint="default"/>
    </w:rPr>
  </w:style>
  <w:style w:type="character" w:customStyle="1" w:styleId="ListLabel74">
    <w:name w:val="ListLabel 74"/>
    <w:qFormat/>
    <w:rsid w:val="0099382D"/>
    <w:rPr>
      <w:rFonts w:ascii="Calibri" w:eastAsia="Calibri" w:hAnsi="Calibri" w:cs="Calibri" w:hint="default"/>
    </w:rPr>
  </w:style>
  <w:style w:type="character" w:customStyle="1" w:styleId="ListLabel75">
    <w:name w:val="ListLabel 75"/>
    <w:qFormat/>
    <w:rsid w:val="0099382D"/>
    <w:rPr>
      <w:rFonts w:ascii="Courier New" w:hAnsi="Courier New" w:cs="Courier New" w:hint="default"/>
    </w:rPr>
  </w:style>
  <w:style w:type="character" w:customStyle="1" w:styleId="ListLabel76">
    <w:name w:val="ListLabel 76"/>
    <w:qFormat/>
    <w:rsid w:val="0099382D"/>
    <w:rPr>
      <w:rFonts w:ascii="Courier New" w:hAnsi="Courier New" w:cs="Courier New" w:hint="default"/>
    </w:rPr>
  </w:style>
  <w:style w:type="character" w:customStyle="1" w:styleId="ListLabel77">
    <w:name w:val="ListLabel 77"/>
    <w:qFormat/>
    <w:rsid w:val="0099382D"/>
    <w:rPr>
      <w:rFonts w:ascii="Courier New" w:hAnsi="Courier New" w:cs="Courier New" w:hint="default"/>
    </w:rPr>
  </w:style>
  <w:style w:type="character" w:customStyle="1" w:styleId="ListLabel78">
    <w:name w:val="ListLabel 78"/>
    <w:qFormat/>
    <w:rsid w:val="0099382D"/>
    <w:rPr>
      <w:rFonts w:ascii="Courier New" w:hAnsi="Courier New" w:cs="Courier New" w:hint="default"/>
    </w:rPr>
  </w:style>
  <w:style w:type="character" w:customStyle="1" w:styleId="ListLabel79">
    <w:name w:val="ListLabel 79"/>
    <w:qFormat/>
    <w:rsid w:val="0099382D"/>
    <w:rPr>
      <w:rFonts w:ascii="Courier New" w:hAnsi="Courier New" w:cs="Courier New" w:hint="default"/>
    </w:rPr>
  </w:style>
  <w:style w:type="character" w:customStyle="1" w:styleId="ListLabel80">
    <w:name w:val="ListLabel 80"/>
    <w:qFormat/>
    <w:rsid w:val="0099382D"/>
    <w:rPr>
      <w:rFonts w:ascii="Calibri" w:eastAsia="Times New Roman" w:hAnsi="Calibri" w:cs="Calibri" w:hint="default"/>
      <w:sz w:val="24"/>
    </w:rPr>
  </w:style>
  <w:style w:type="character" w:customStyle="1" w:styleId="ListLabel81">
    <w:name w:val="ListLabel 81"/>
    <w:qFormat/>
    <w:rsid w:val="0099382D"/>
    <w:rPr>
      <w:rFonts w:ascii="Courier New" w:hAnsi="Courier New" w:cs="Courier New" w:hint="default"/>
    </w:rPr>
  </w:style>
  <w:style w:type="character" w:customStyle="1" w:styleId="ListLabel82">
    <w:name w:val="ListLabel 82"/>
    <w:qFormat/>
    <w:rsid w:val="0099382D"/>
    <w:rPr>
      <w:rFonts w:ascii="Courier New" w:hAnsi="Courier New" w:cs="Courier New" w:hint="default"/>
    </w:rPr>
  </w:style>
  <w:style w:type="character" w:customStyle="1" w:styleId="ListLabel83">
    <w:name w:val="ListLabel 83"/>
    <w:qFormat/>
    <w:rsid w:val="0099382D"/>
    <w:rPr>
      <w:rFonts w:ascii="Courier New" w:hAnsi="Courier New" w:cs="Courier New" w:hint="default"/>
    </w:rPr>
  </w:style>
  <w:style w:type="character" w:customStyle="1" w:styleId="ListLabel84">
    <w:name w:val="ListLabel 84"/>
    <w:qFormat/>
    <w:rsid w:val="0099382D"/>
    <w:rPr>
      <w:rFonts w:ascii="Times New Roman" w:eastAsia="Times New Roman" w:hAnsi="Times New Roman" w:cs="Times New Roman" w:hint="default"/>
    </w:rPr>
  </w:style>
  <w:style w:type="character" w:customStyle="1" w:styleId="ListLabel85">
    <w:name w:val="ListLabel 85"/>
    <w:qFormat/>
    <w:rsid w:val="0099382D"/>
    <w:rPr>
      <w:rFonts w:ascii="Courier New" w:hAnsi="Courier New" w:cs="Courier New" w:hint="default"/>
    </w:rPr>
  </w:style>
  <w:style w:type="character" w:customStyle="1" w:styleId="ListLabel86">
    <w:name w:val="ListLabel 86"/>
    <w:qFormat/>
    <w:rsid w:val="0099382D"/>
    <w:rPr>
      <w:rFonts w:ascii="Courier New" w:hAnsi="Courier New" w:cs="Courier New" w:hint="default"/>
    </w:rPr>
  </w:style>
  <w:style w:type="character" w:customStyle="1" w:styleId="ListLabel87">
    <w:name w:val="ListLabel 87"/>
    <w:qFormat/>
    <w:rsid w:val="0099382D"/>
    <w:rPr>
      <w:rFonts w:ascii="Courier New" w:hAnsi="Courier New" w:cs="Courier New" w:hint="default"/>
    </w:rPr>
  </w:style>
  <w:style w:type="character" w:customStyle="1" w:styleId="ListLabel88">
    <w:name w:val="ListLabel 88"/>
    <w:qFormat/>
    <w:rsid w:val="0099382D"/>
    <w:rPr>
      <w:rFonts w:ascii="Times New Roman" w:eastAsia="Times New Roman" w:hAnsi="Times New Roman" w:cs="Times New Roman" w:hint="default"/>
    </w:rPr>
  </w:style>
  <w:style w:type="character" w:customStyle="1" w:styleId="ListLabel89">
    <w:name w:val="ListLabel 89"/>
    <w:qFormat/>
    <w:rsid w:val="0099382D"/>
    <w:rPr>
      <w:rFonts w:ascii="Courier New" w:hAnsi="Courier New" w:cs="Courier New" w:hint="default"/>
    </w:rPr>
  </w:style>
  <w:style w:type="character" w:customStyle="1" w:styleId="ListLabel90">
    <w:name w:val="ListLabel 90"/>
    <w:qFormat/>
    <w:rsid w:val="0099382D"/>
    <w:rPr>
      <w:rFonts w:ascii="Courier New" w:hAnsi="Courier New" w:cs="Courier New" w:hint="default"/>
    </w:rPr>
  </w:style>
  <w:style w:type="character" w:customStyle="1" w:styleId="ListLabel91">
    <w:name w:val="ListLabel 91"/>
    <w:qFormat/>
    <w:rsid w:val="0099382D"/>
    <w:rPr>
      <w:rFonts w:ascii="Courier New" w:hAnsi="Courier New" w:cs="Courier New" w:hint="default"/>
    </w:rPr>
  </w:style>
  <w:style w:type="table" w:customStyle="1" w:styleId="Reetkatablice1">
    <w:name w:val="Rešetka tablice1"/>
    <w:basedOn w:val="TableNormal"/>
    <w:uiPriority w:val="59"/>
    <w:rsid w:val="0099382D"/>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9382D"/>
    <w:rPr>
      <w:b/>
      <w:bCs/>
    </w:rPr>
  </w:style>
  <w:style w:type="character" w:customStyle="1" w:styleId="Zadanifontodlomka">
    <w:name w:val="Zadani font odlomka"/>
    <w:rsid w:val="00826530"/>
  </w:style>
  <w:style w:type="table" w:styleId="TableGrid">
    <w:name w:val="Table Grid"/>
    <w:basedOn w:val="TableNormal"/>
    <w:uiPriority w:val="59"/>
    <w:rsid w:val="00094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F901EB"/>
  </w:style>
  <w:style w:type="character" w:customStyle="1" w:styleId="NoSpacingChar">
    <w:name w:val="No Spacing Char"/>
    <w:basedOn w:val="DefaultParagraphFont"/>
    <w:link w:val="NoSpacing"/>
    <w:uiPriority w:val="1"/>
    <w:rsid w:val="00DB399E"/>
    <w:rPr>
      <w:rFonts w:cs="Times New Roman"/>
      <w:sz w:val="20"/>
    </w:rPr>
  </w:style>
  <w:style w:type="paragraph" w:customStyle="1" w:styleId="body">
    <w:name w:val="body"/>
    <w:basedOn w:val="Normal"/>
    <w:rsid w:val="0036516F"/>
    <w:pPr>
      <w:spacing w:before="100" w:beforeAutospacing="1" w:after="100" w:afterAutospacing="1"/>
    </w:pPr>
    <w:rPr>
      <w:sz w:val="24"/>
      <w:szCs w:val="24"/>
    </w:rPr>
  </w:style>
  <w:style w:type="character" w:customStyle="1" w:styleId="ListParagraphChar">
    <w:name w:val="List Paragraph Char"/>
    <w:basedOn w:val="DefaultParagraphFont"/>
    <w:link w:val="ListParagraph"/>
    <w:rsid w:val="008E6199"/>
    <w:rPr>
      <w:rFonts w:ascii="Times New Roman" w:eastAsia="Times New Roman" w:hAnsi="Times New Roman" w:cs="Times New Roman"/>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21774699">
      <w:bodyDiv w:val="1"/>
      <w:marLeft w:val="0"/>
      <w:marRight w:val="0"/>
      <w:marTop w:val="0"/>
      <w:marBottom w:val="0"/>
      <w:divBdr>
        <w:top w:val="none" w:sz="0" w:space="0" w:color="auto"/>
        <w:left w:val="none" w:sz="0" w:space="0" w:color="auto"/>
        <w:bottom w:val="none" w:sz="0" w:space="0" w:color="auto"/>
        <w:right w:val="none" w:sz="0" w:space="0" w:color="auto"/>
      </w:divBdr>
    </w:div>
    <w:div w:id="179008811">
      <w:bodyDiv w:val="1"/>
      <w:marLeft w:val="0"/>
      <w:marRight w:val="0"/>
      <w:marTop w:val="0"/>
      <w:marBottom w:val="0"/>
      <w:divBdr>
        <w:top w:val="none" w:sz="0" w:space="0" w:color="auto"/>
        <w:left w:val="none" w:sz="0" w:space="0" w:color="auto"/>
        <w:bottom w:val="none" w:sz="0" w:space="0" w:color="auto"/>
        <w:right w:val="none" w:sz="0" w:space="0" w:color="auto"/>
      </w:divBdr>
    </w:div>
    <w:div w:id="278610320">
      <w:bodyDiv w:val="1"/>
      <w:marLeft w:val="0"/>
      <w:marRight w:val="0"/>
      <w:marTop w:val="0"/>
      <w:marBottom w:val="0"/>
      <w:divBdr>
        <w:top w:val="none" w:sz="0" w:space="0" w:color="auto"/>
        <w:left w:val="none" w:sz="0" w:space="0" w:color="auto"/>
        <w:bottom w:val="none" w:sz="0" w:space="0" w:color="auto"/>
        <w:right w:val="none" w:sz="0" w:space="0" w:color="auto"/>
      </w:divBdr>
    </w:div>
    <w:div w:id="374350450">
      <w:bodyDiv w:val="1"/>
      <w:marLeft w:val="0"/>
      <w:marRight w:val="0"/>
      <w:marTop w:val="0"/>
      <w:marBottom w:val="0"/>
      <w:divBdr>
        <w:top w:val="none" w:sz="0" w:space="0" w:color="auto"/>
        <w:left w:val="none" w:sz="0" w:space="0" w:color="auto"/>
        <w:bottom w:val="none" w:sz="0" w:space="0" w:color="auto"/>
        <w:right w:val="none" w:sz="0" w:space="0" w:color="auto"/>
      </w:divBdr>
    </w:div>
    <w:div w:id="377896499">
      <w:bodyDiv w:val="1"/>
      <w:marLeft w:val="0"/>
      <w:marRight w:val="0"/>
      <w:marTop w:val="0"/>
      <w:marBottom w:val="0"/>
      <w:divBdr>
        <w:top w:val="none" w:sz="0" w:space="0" w:color="auto"/>
        <w:left w:val="none" w:sz="0" w:space="0" w:color="auto"/>
        <w:bottom w:val="none" w:sz="0" w:space="0" w:color="auto"/>
        <w:right w:val="none" w:sz="0" w:space="0" w:color="auto"/>
      </w:divBdr>
    </w:div>
    <w:div w:id="455298478">
      <w:bodyDiv w:val="1"/>
      <w:marLeft w:val="0"/>
      <w:marRight w:val="0"/>
      <w:marTop w:val="0"/>
      <w:marBottom w:val="0"/>
      <w:divBdr>
        <w:top w:val="none" w:sz="0" w:space="0" w:color="auto"/>
        <w:left w:val="none" w:sz="0" w:space="0" w:color="auto"/>
        <w:bottom w:val="none" w:sz="0" w:space="0" w:color="auto"/>
        <w:right w:val="none" w:sz="0" w:space="0" w:color="auto"/>
      </w:divBdr>
    </w:div>
    <w:div w:id="457142610">
      <w:bodyDiv w:val="1"/>
      <w:marLeft w:val="0"/>
      <w:marRight w:val="0"/>
      <w:marTop w:val="0"/>
      <w:marBottom w:val="0"/>
      <w:divBdr>
        <w:top w:val="none" w:sz="0" w:space="0" w:color="auto"/>
        <w:left w:val="none" w:sz="0" w:space="0" w:color="auto"/>
        <w:bottom w:val="none" w:sz="0" w:space="0" w:color="auto"/>
        <w:right w:val="none" w:sz="0" w:space="0" w:color="auto"/>
      </w:divBdr>
    </w:div>
    <w:div w:id="462893709">
      <w:bodyDiv w:val="1"/>
      <w:marLeft w:val="0"/>
      <w:marRight w:val="0"/>
      <w:marTop w:val="0"/>
      <w:marBottom w:val="0"/>
      <w:divBdr>
        <w:top w:val="none" w:sz="0" w:space="0" w:color="auto"/>
        <w:left w:val="none" w:sz="0" w:space="0" w:color="auto"/>
        <w:bottom w:val="none" w:sz="0" w:space="0" w:color="auto"/>
        <w:right w:val="none" w:sz="0" w:space="0" w:color="auto"/>
      </w:divBdr>
    </w:div>
    <w:div w:id="474224928">
      <w:bodyDiv w:val="1"/>
      <w:marLeft w:val="0"/>
      <w:marRight w:val="0"/>
      <w:marTop w:val="0"/>
      <w:marBottom w:val="0"/>
      <w:divBdr>
        <w:top w:val="none" w:sz="0" w:space="0" w:color="auto"/>
        <w:left w:val="none" w:sz="0" w:space="0" w:color="auto"/>
        <w:bottom w:val="none" w:sz="0" w:space="0" w:color="auto"/>
        <w:right w:val="none" w:sz="0" w:space="0" w:color="auto"/>
      </w:divBdr>
    </w:div>
    <w:div w:id="506482097">
      <w:bodyDiv w:val="1"/>
      <w:marLeft w:val="0"/>
      <w:marRight w:val="0"/>
      <w:marTop w:val="0"/>
      <w:marBottom w:val="0"/>
      <w:divBdr>
        <w:top w:val="none" w:sz="0" w:space="0" w:color="auto"/>
        <w:left w:val="none" w:sz="0" w:space="0" w:color="auto"/>
        <w:bottom w:val="none" w:sz="0" w:space="0" w:color="auto"/>
        <w:right w:val="none" w:sz="0" w:space="0" w:color="auto"/>
      </w:divBdr>
    </w:div>
    <w:div w:id="518277928">
      <w:bodyDiv w:val="1"/>
      <w:marLeft w:val="0"/>
      <w:marRight w:val="0"/>
      <w:marTop w:val="0"/>
      <w:marBottom w:val="0"/>
      <w:divBdr>
        <w:top w:val="none" w:sz="0" w:space="0" w:color="auto"/>
        <w:left w:val="none" w:sz="0" w:space="0" w:color="auto"/>
        <w:bottom w:val="none" w:sz="0" w:space="0" w:color="auto"/>
        <w:right w:val="none" w:sz="0" w:space="0" w:color="auto"/>
      </w:divBdr>
    </w:div>
    <w:div w:id="545528525">
      <w:bodyDiv w:val="1"/>
      <w:marLeft w:val="0"/>
      <w:marRight w:val="0"/>
      <w:marTop w:val="0"/>
      <w:marBottom w:val="0"/>
      <w:divBdr>
        <w:top w:val="none" w:sz="0" w:space="0" w:color="auto"/>
        <w:left w:val="none" w:sz="0" w:space="0" w:color="auto"/>
        <w:bottom w:val="none" w:sz="0" w:space="0" w:color="auto"/>
        <w:right w:val="none" w:sz="0" w:space="0" w:color="auto"/>
      </w:divBdr>
    </w:div>
    <w:div w:id="566303050">
      <w:bodyDiv w:val="1"/>
      <w:marLeft w:val="0"/>
      <w:marRight w:val="0"/>
      <w:marTop w:val="0"/>
      <w:marBottom w:val="0"/>
      <w:divBdr>
        <w:top w:val="none" w:sz="0" w:space="0" w:color="auto"/>
        <w:left w:val="none" w:sz="0" w:space="0" w:color="auto"/>
        <w:bottom w:val="none" w:sz="0" w:space="0" w:color="auto"/>
        <w:right w:val="none" w:sz="0" w:space="0" w:color="auto"/>
      </w:divBdr>
    </w:div>
    <w:div w:id="579797800">
      <w:bodyDiv w:val="1"/>
      <w:marLeft w:val="0"/>
      <w:marRight w:val="0"/>
      <w:marTop w:val="0"/>
      <w:marBottom w:val="0"/>
      <w:divBdr>
        <w:top w:val="none" w:sz="0" w:space="0" w:color="auto"/>
        <w:left w:val="none" w:sz="0" w:space="0" w:color="auto"/>
        <w:bottom w:val="none" w:sz="0" w:space="0" w:color="auto"/>
        <w:right w:val="none" w:sz="0" w:space="0" w:color="auto"/>
      </w:divBdr>
    </w:div>
    <w:div w:id="602617507">
      <w:bodyDiv w:val="1"/>
      <w:marLeft w:val="0"/>
      <w:marRight w:val="0"/>
      <w:marTop w:val="0"/>
      <w:marBottom w:val="0"/>
      <w:divBdr>
        <w:top w:val="none" w:sz="0" w:space="0" w:color="auto"/>
        <w:left w:val="none" w:sz="0" w:space="0" w:color="auto"/>
        <w:bottom w:val="none" w:sz="0" w:space="0" w:color="auto"/>
        <w:right w:val="none" w:sz="0" w:space="0" w:color="auto"/>
      </w:divBdr>
    </w:div>
    <w:div w:id="719668212">
      <w:bodyDiv w:val="1"/>
      <w:marLeft w:val="0"/>
      <w:marRight w:val="0"/>
      <w:marTop w:val="0"/>
      <w:marBottom w:val="0"/>
      <w:divBdr>
        <w:top w:val="none" w:sz="0" w:space="0" w:color="auto"/>
        <w:left w:val="none" w:sz="0" w:space="0" w:color="auto"/>
        <w:bottom w:val="none" w:sz="0" w:space="0" w:color="auto"/>
        <w:right w:val="none" w:sz="0" w:space="0" w:color="auto"/>
      </w:divBdr>
    </w:div>
    <w:div w:id="803424859">
      <w:bodyDiv w:val="1"/>
      <w:marLeft w:val="0"/>
      <w:marRight w:val="0"/>
      <w:marTop w:val="0"/>
      <w:marBottom w:val="0"/>
      <w:divBdr>
        <w:top w:val="none" w:sz="0" w:space="0" w:color="auto"/>
        <w:left w:val="none" w:sz="0" w:space="0" w:color="auto"/>
        <w:bottom w:val="none" w:sz="0" w:space="0" w:color="auto"/>
        <w:right w:val="none" w:sz="0" w:space="0" w:color="auto"/>
      </w:divBdr>
    </w:div>
    <w:div w:id="834223543">
      <w:bodyDiv w:val="1"/>
      <w:marLeft w:val="0"/>
      <w:marRight w:val="0"/>
      <w:marTop w:val="0"/>
      <w:marBottom w:val="0"/>
      <w:divBdr>
        <w:top w:val="none" w:sz="0" w:space="0" w:color="auto"/>
        <w:left w:val="none" w:sz="0" w:space="0" w:color="auto"/>
        <w:bottom w:val="none" w:sz="0" w:space="0" w:color="auto"/>
        <w:right w:val="none" w:sz="0" w:space="0" w:color="auto"/>
      </w:divBdr>
    </w:div>
    <w:div w:id="874387669">
      <w:bodyDiv w:val="1"/>
      <w:marLeft w:val="0"/>
      <w:marRight w:val="0"/>
      <w:marTop w:val="0"/>
      <w:marBottom w:val="0"/>
      <w:divBdr>
        <w:top w:val="none" w:sz="0" w:space="0" w:color="auto"/>
        <w:left w:val="none" w:sz="0" w:space="0" w:color="auto"/>
        <w:bottom w:val="none" w:sz="0" w:space="0" w:color="auto"/>
        <w:right w:val="none" w:sz="0" w:space="0" w:color="auto"/>
      </w:divBdr>
    </w:div>
    <w:div w:id="894699215">
      <w:bodyDiv w:val="1"/>
      <w:marLeft w:val="0"/>
      <w:marRight w:val="0"/>
      <w:marTop w:val="0"/>
      <w:marBottom w:val="0"/>
      <w:divBdr>
        <w:top w:val="none" w:sz="0" w:space="0" w:color="auto"/>
        <w:left w:val="none" w:sz="0" w:space="0" w:color="auto"/>
        <w:bottom w:val="none" w:sz="0" w:space="0" w:color="auto"/>
        <w:right w:val="none" w:sz="0" w:space="0" w:color="auto"/>
      </w:divBdr>
    </w:div>
    <w:div w:id="925190225">
      <w:bodyDiv w:val="1"/>
      <w:marLeft w:val="0"/>
      <w:marRight w:val="0"/>
      <w:marTop w:val="0"/>
      <w:marBottom w:val="0"/>
      <w:divBdr>
        <w:top w:val="none" w:sz="0" w:space="0" w:color="auto"/>
        <w:left w:val="none" w:sz="0" w:space="0" w:color="auto"/>
        <w:bottom w:val="none" w:sz="0" w:space="0" w:color="auto"/>
        <w:right w:val="none" w:sz="0" w:space="0" w:color="auto"/>
      </w:divBdr>
    </w:div>
    <w:div w:id="935986758">
      <w:bodyDiv w:val="1"/>
      <w:marLeft w:val="0"/>
      <w:marRight w:val="0"/>
      <w:marTop w:val="0"/>
      <w:marBottom w:val="0"/>
      <w:divBdr>
        <w:top w:val="none" w:sz="0" w:space="0" w:color="auto"/>
        <w:left w:val="none" w:sz="0" w:space="0" w:color="auto"/>
        <w:bottom w:val="none" w:sz="0" w:space="0" w:color="auto"/>
        <w:right w:val="none" w:sz="0" w:space="0" w:color="auto"/>
      </w:divBdr>
    </w:div>
    <w:div w:id="955328786">
      <w:bodyDiv w:val="1"/>
      <w:marLeft w:val="0"/>
      <w:marRight w:val="0"/>
      <w:marTop w:val="0"/>
      <w:marBottom w:val="0"/>
      <w:divBdr>
        <w:top w:val="none" w:sz="0" w:space="0" w:color="auto"/>
        <w:left w:val="none" w:sz="0" w:space="0" w:color="auto"/>
        <w:bottom w:val="none" w:sz="0" w:space="0" w:color="auto"/>
        <w:right w:val="none" w:sz="0" w:space="0" w:color="auto"/>
      </w:divBdr>
    </w:div>
    <w:div w:id="1009989422">
      <w:bodyDiv w:val="1"/>
      <w:marLeft w:val="0"/>
      <w:marRight w:val="0"/>
      <w:marTop w:val="0"/>
      <w:marBottom w:val="0"/>
      <w:divBdr>
        <w:top w:val="none" w:sz="0" w:space="0" w:color="auto"/>
        <w:left w:val="none" w:sz="0" w:space="0" w:color="auto"/>
        <w:bottom w:val="none" w:sz="0" w:space="0" w:color="auto"/>
        <w:right w:val="none" w:sz="0" w:space="0" w:color="auto"/>
      </w:divBdr>
    </w:div>
    <w:div w:id="1040934725">
      <w:bodyDiv w:val="1"/>
      <w:marLeft w:val="0"/>
      <w:marRight w:val="0"/>
      <w:marTop w:val="0"/>
      <w:marBottom w:val="0"/>
      <w:divBdr>
        <w:top w:val="none" w:sz="0" w:space="0" w:color="auto"/>
        <w:left w:val="none" w:sz="0" w:space="0" w:color="auto"/>
        <w:bottom w:val="none" w:sz="0" w:space="0" w:color="auto"/>
        <w:right w:val="none" w:sz="0" w:space="0" w:color="auto"/>
      </w:divBdr>
    </w:div>
    <w:div w:id="1201285365">
      <w:bodyDiv w:val="1"/>
      <w:marLeft w:val="0"/>
      <w:marRight w:val="0"/>
      <w:marTop w:val="0"/>
      <w:marBottom w:val="0"/>
      <w:divBdr>
        <w:top w:val="none" w:sz="0" w:space="0" w:color="auto"/>
        <w:left w:val="none" w:sz="0" w:space="0" w:color="auto"/>
        <w:bottom w:val="none" w:sz="0" w:space="0" w:color="auto"/>
        <w:right w:val="none" w:sz="0" w:space="0" w:color="auto"/>
      </w:divBdr>
    </w:div>
    <w:div w:id="1202129104">
      <w:bodyDiv w:val="1"/>
      <w:marLeft w:val="0"/>
      <w:marRight w:val="0"/>
      <w:marTop w:val="0"/>
      <w:marBottom w:val="0"/>
      <w:divBdr>
        <w:top w:val="none" w:sz="0" w:space="0" w:color="auto"/>
        <w:left w:val="none" w:sz="0" w:space="0" w:color="auto"/>
        <w:bottom w:val="none" w:sz="0" w:space="0" w:color="auto"/>
        <w:right w:val="none" w:sz="0" w:space="0" w:color="auto"/>
      </w:divBdr>
    </w:div>
    <w:div w:id="1214317823">
      <w:bodyDiv w:val="1"/>
      <w:marLeft w:val="0"/>
      <w:marRight w:val="0"/>
      <w:marTop w:val="0"/>
      <w:marBottom w:val="0"/>
      <w:divBdr>
        <w:top w:val="none" w:sz="0" w:space="0" w:color="auto"/>
        <w:left w:val="none" w:sz="0" w:space="0" w:color="auto"/>
        <w:bottom w:val="none" w:sz="0" w:space="0" w:color="auto"/>
        <w:right w:val="none" w:sz="0" w:space="0" w:color="auto"/>
      </w:divBdr>
    </w:div>
    <w:div w:id="1229540056">
      <w:bodyDiv w:val="1"/>
      <w:marLeft w:val="0"/>
      <w:marRight w:val="0"/>
      <w:marTop w:val="0"/>
      <w:marBottom w:val="0"/>
      <w:divBdr>
        <w:top w:val="none" w:sz="0" w:space="0" w:color="auto"/>
        <w:left w:val="none" w:sz="0" w:space="0" w:color="auto"/>
        <w:bottom w:val="none" w:sz="0" w:space="0" w:color="auto"/>
        <w:right w:val="none" w:sz="0" w:space="0" w:color="auto"/>
      </w:divBdr>
    </w:div>
    <w:div w:id="1240554295">
      <w:bodyDiv w:val="1"/>
      <w:marLeft w:val="0"/>
      <w:marRight w:val="0"/>
      <w:marTop w:val="0"/>
      <w:marBottom w:val="0"/>
      <w:divBdr>
        <w:top w:val="none" w:sz="0" w:space="0" w:color="auto"/>
        <w:left w:val="none" w:sz="0" w:space="0" w:color="auto"/>
        <w:bottom w:val="none" w:sz="0" w:space="0" w:color="auto"/>
        <w:right w:val="none" w:sz="0" w:space="0" w:color="auto"/>
      </w:divBdr>
    </w:div>
    <w:div w:id="1265842690">
      <w:bodyDiv w:val="1"/>
      <w:marLeft w:val="0"/>
      <w:marRight w:val="0"/>
      <w:marTop w:val="0"/>
      <w:marBottom w:val="0"/>
      <w:divBdr>
        <w:top w:val="none" w:sz="0" w:space="0" w:color="auto"/>
        <w:left w:val="none" w:sz="0" w:space="0" w:color="auto"/>
        <w:bottom w:val="none" w:sz="0" w:space="0" w:color="auto"/>
        <w:right w:val="none" w:sz="0" w:space="0" w:color="auto"/>
      </w:divBdr>
    </w:div>
    <w:div w:id="1277254834">
      <w:bodyDiv w:val="1"/>
      <w:marLeft w:val="0"/>
      <w:marRight w:val="0"/>
      <w:marTop w:val="0"/>
      <w:marBottom w:val="0"/>
      <w:divBdr>
        <w:top w:val="none" w:sz="0" w:space="0" w:color="auto"/>
        <w:left w:val="none" w:sz="0" w:space="0" w:color="auto"/>
        <w:bottom w:val="none" w:sz="0" w:space="0" w:color="auto"/>
        <w:right w:val="none" w:sz="0" w:space="0" w:color="auto"/>
      </w:divBdr>
    </w:div>
    <w:div w:id="1301307192">
      <w:bodyDiv w:val="1"/>
      <w:marLeft w:val="0"/>
      <w:marRight w:val="0"/>
      <w:marTop w:val="0"/>
      <w:marBottom w:val="0"/>
      <w:divBdr>
        <w:top w:val="none" w:sz="0" w:space="0" w:color="auto"/>
        <w:left w:val="none" w:sz="0" w:space="0" w:color="auto"/>
        <w:bottom w:val="none" w:sz="0" w:space="0" w:color="auto"/>
        <w:right w:val="none" w:sz="0" w:space="0" w:color="auto"/>
      </w:divBdr>
    </w:div>
    <w:div w:id="1354068473">
      <w:bodyDiv w:val="1"/>
      <w:marLeft w:val="0"/>
      <w:marRight w:val="0"/>
      <w:marTop w:val="0"/>
      <w:marBottom w:val="0"/>
      <w:divBdr>
        <w:top w:val="none" w:sz="0" w:space="0" w:color="auto"/>
        <w:left w:val="none" w:sz="0" w:space="0" w:color="auto"/>
        <w:bottom w:val="none" w:sz="0" w:space="0" w:color="auto"/>
        <w:right w:val="none" w:sz="0" w:space="0" w:color="auto"/>
      </w:divBdr>
    </w:div>
    <w:div w:id="1373072115">
      <w:bodyDiv w:val="1"/>
      <w:marLeft w:val="0"/>
      <w:marRight w:val="0"/>
      <w:marTop w:val="0"/>
      <w:marBottom w:val="0"/>
      <w:divBdr>
        <w:top w:val="none" w:sz="0" w:space="0" w:color="auto"/>
        <w:left w:val="none" w:sz="0" w:space="0" w:color="auto"/>
        <w:bottom w:val="none" w:sz="0" w:space="0" w:color="auto"/>
        <w:right w:val="none" w:sz="0" w:space="0" w:color="auto"/>
      </w:divBdr>
    </w:div>
    <w:div w:id="1394700798">
      <w:bodyDiv w:val="1"/>
      <w:marLeft w:val="0"/>
      <w:marRight w:val="0"/>
      <w:marTop w:val="0"/>
      <w:marBottom w:val="0"/>
      <w:divBdr>
        <w:top w:val="none" w:sz="0" w:space="0" w:color="auto"/>
        <w:left w:val="none" w:sz="0" w:space="0" w:color="auto"/>
        <w:bottom w:val="none" w:sz="0" w:space="0" w:color="auto"/>
        <w:right w:val="none" w:sz="0" w:space="0" w:color="auto"/>
      </w:divBdr>
    </w:div>
    <w:div w:id="1407532276">
      <w:bodyDiv w:val="1"/>
      <w:marLeft w:val="0"/>
      <w:marRight w:val="0"/>
      <w:marTop w:val="0"/>
      <w:marBottom w:val="0"/>
      <w:divBdr>
        <w:top w:val="none" w:sz="0" w:space="0" w:color="auto"/>
        <w:left w:val="none" w:sz="0" w:space="0" w:color="auto"/>
        <w:bottom w:val="none" w:sz="0" w:space="0" w:color="auto"/>
        <w:right w:val="none" w:sz="0" w:space="0" w:color="auto"/>
      </w:divBdr>
    </w:div>
    <w:div w:id="1494643296">
      <w:bodyDiv w:val="1"/>
      <w:marLeft w:val="0"/>
      <w:marRight w:val="0"/>
      <w:marTop w:val="0"/>
      <w:marBottom w:val="0"/>
      <w:divBdr>
        <w:top w:val="none" w:sz="0" w:space="0" w:color="auto"/>
        <w:left w:val="none" w:sz="0" w:space="0" w:color="auto"/>
        <w:bottom w:val="none" w:sz="0" w:space="0" w:color="auto"/>
        <w:right w:val="none" w:sz="0" w:space="0" w:color="auto"/>
      </w:divBdr>
    </w:div>
    <w:div w:id="1510868753">
      <w:bodyDiv w:val="1"/>
      <w:marLeft w:val="0"/>
      <w:marRight w:val="0"/>
      <w:marTop w:val="0"/>
      <w:marBottom w:val="0"/>
      <w:divBdr>
        <w:top w:val="none" w:sz="0" w:space="0" w:color="auto"/>
        <w:left w:val="none" w:sz="0" w:space="0" w:color="auto"/>
        <w:bottom w:val="none" w:sz="0" w:space="0" w:color="auto"/>
        <w:right w:val="none" w:sz="0" w:space="0" w:color="auto"/>
      </w:divBdr>
    </w:div>
    <w:div w:id="1520269761">
      <w:bodyDiv w:val="1"/>
      <w:marLeft w:val="0"/>
      <w:marRight w:val="0"/>
      <w:marTop w:val="0"/>
      <w:marBottom w:val="0"/>
      <w:divBdr>
        <w:top w:val="none" w:sz="0" w:space="0" w:color="auto"/>
        <w:left w:val="none" w:sz="0" w:space="0" w:color="auto"/>
        <w:bottom w:val="none" w:sz="0" w:space="0" w:color="auto"/>
        <w:right w:val="none" w:sz="0" w:space="0" w:color="auto"/>
      </w:divBdr>
    </w:div>
    <w:div w:id="1531382157">
      <w:bodyDiv w:val="1"/>
      <w:marLeft w:val="0"/>
      <w:marRight w:val="0"/>
      <w:marTop w:val="0"/>
      <w:marBottom w:val="0"/>
      <w:divBdr>
        <w:top w:val="none" w:sz="0" w:space="0" w:color="auto"/>
        <w:left w:val="none" w:sz="0" w:space="0" w:color="auto"/>
        <w:bottom w:val="none" w:sz="0" w:space="0" w:color="auto"/>
        <w:right w:val="none" w:sz="0" w:space="0" w:color="auto"/>
      </w:divBdr>
    </w:div>
    <w:div w:id="1570726858">
      <w:bodyDiv w:val="1"/>
      <w:marLeft w:val="0"/>
      <w:marRight w:val="0"/>
      <w:marTop w:val="0"/>
      <w:marBottom w:val="0"/>
      <w:divBdr>
        <w:top w:val="none" w:sz="0" w:space="0" w:color="auto"/>
        <w:left w:val="none" w:sz="0" w:space="0" w:color="auto"/>
        <w:bottom w:val="none" w:sz="0" w:space="0" w:color="auto"/>
        <w:right w:val="none" w:sz="0" w:space="0" w:color="auto"/>
      </w:divBdr>
    </w:div>
    <w:div w:id="1612515038">
      <w:bodyDiv w:val="1"/>
      <w:marLeft w:val="0"/>
      <w:marRight w:val="0"/>
      <w:marTop w:val="0"/>
      <w:marBottom w:val="0"/>
      <w:divBdr>
        <w:top w:val="none" w:sz="0" w:space="0" w:color="auto"/>
        <w:left w:val="none" w:sz="0" w:space="0" w:color="auto"/>
        <w:bottom w:val="none" w:sz="0" w:space="0" w:color="auto"/>
        <w:right w:val="none" w:sz="0" w:space="0" w:color="auto"/>
      </w:divBdr>
    </w:div>
    <w:div w:id="1615987692">
      <w:bodyDiv w:val="1"/>
      <w:marLeft w:val="0"/>
      <w:marRight w:val="0"/>
      <w:marTop w:val="0"/>
      <w:marBottom w:val="0"/>
      <w:divBdr>
        <w:top w:val="none" w:sz="0" w:space="0" w:color="auto"/>
        <w:left w:val="none" w:sz="0" w:space="0" w:color="auto"/>
        <w:bottom w:val="none" w:sz="0" w:space="0" w:color="auto"/>
        <w:right w:val="none" w:sz="0" w:space="0" w:color="auto"/>
      </w:divBdr>
    </w:div>
    <w:div w:id="1656836873">
      <w:bodyDiv w:val="1"/>
      <w:marLeft w:val="0"/>
      <w:marRight w:val="0"/>
      <w:marTop w:val="0"/>
      <w:marBottom w:val="0"/>
      <w:divBdr>
        <w:top w:val="none" w:sz="0" w:space="0" w:color="auto"/>
        <w:left w:val="none" w:sz="0" w:space="0" w:color="auto"/>
        <w:bottom w:val="none" w:sz="0" w:space="0" w:color="auto"/>
        <w:right w:val="none" w:sz="0" w:space="0" w:color="auto"/>
      </w:divBdr>
    </w:div>
    <w:div w:id="1734961351">
      <w:bodyDiv w:val="1"/>
      <w:marLeft w:val="0"/>
      <w:marRight w:val="0"/>
      <w:marTop w:val="0"/>
      <w:marBottom w:val="0"/>
      <w:divBdr>
        <w:top w:val="none" w:sz="0" w:space="0" w:color="auto"/>
        <w:left w:val="none" w:sz="0" w:space="0" w:color="auto"/>
        <w:bottom w:val="none" w:sz="0" w:space="0" w:color="auto"/>
        <w:right w:val="none" w:sz="0" w:space="0" w:color="auto"/>
      </w:divBdr>
    </w:div>
    <w:div w:id="1743521899">
      <w:bodyDiv w:val="1"/>
      <w:marLeft w:val="0"/>
      <w:marRight w:val="0"/>
      <w:marTop w:val="0"/>
      <w:marBottom w:val="0"/>
      <w:divBdr>
        <w:top w:val="none" w:sz="0" w:space="0" w:color="auto"/>
        <w:left w:val="none" w:sz="0" w:space="0" w:color="auto"/>
        <w:bottom w:val="none" w:sz="0" w:space="0" w:color="auto"/>
        <w:right w:val="none" w:sz="0" w:space="0" w:color="auto"/>
      </w:divBdr>
    </w:div>
    <w:div w:id="1812669288">
      <w:bodyDiv w:val="1"/>
      <w:marLeft w:val="0"/>
      <w:marRight w:val="0"/>
      <w:marTop w:val="0"/>
      <w:marBottom w:val="0"/>
      <w:divBdr>
        <w:top w:val="none" w:sz="0" w:space="0" w:color="auto"/>
        <w:left w:val="none" w:sz="0" w:space="0" w:color="auto"/>
        <w:bottom w:val="none" w:sz="0" w:space="0" w:color="auto"/>
        <w:right w:val="none" w:sz="0" w:space="0" w:color="auto"/>
      </w:divBdr>
    </w:div>
    <w:div w:id="1880434658">
      <w:bodyDiv w:val="1"/>
      <w:marLeft w:val="0"/>
      <w:marRight w:val="0"/>
      <w:marTop w:val="0"/>
      <w:marBottom w:val="0"/>
      <w:divBdr>
        <w:top w:val="none" w:sz="0" w:space="0" w:color="auto"/>
        <w:left w:val="none" w:sz="0" w:space="0" w:color="auto"/>
        <w:bottom w:val="none" w:sz="0" w:space="0" w:color="auto"/>
        <w:right w:val="none" w:sz="0" w:space="0" w:color="auto"/>
      </w:divBdr>
    </w:div>
    <w:div w:id="1898514783">
      <w:bodyDiv w:val="1"/>
      <w:marLeft w:val="0"/>
      <w:marRight w:val="0"/>
      <w:marTop w:val="0"/>
      <w:marBottom w:val="0"/>
      <w:divBdr>
        <w:top w:val="none" w:sz="0" w:space="0" w:color="auto"/>
        <w:left w:val="none" w:sz="0" w:space="0" w:color="auto"/>
        <w:bottom w:val="none" w:sz="0" w:space="0" w:color="auto"/>
        <w:right w:val="none" w:sz="0" w:space="0" w:color="auto"/>
      </w:divBdr>
    </w:div>
    <w:div w:id="1903368293">
      <w:bodyDiv w:val="1"/>
      <w:marLeft w:val="0"/>
      <w:marRight w:val="0"/>
      <w:marTop w:val="0"/>
      <w:marBottom w:val="0"/>
      <w:divBdr>
        <w:top w:val="none" w:sz="0" w:space="0" w:color="auto"/>
        <w:left w:val="none" w:sz="0" w:space="0" w:color="auto"/>
        <w:bottom w:val="none" w:sz="0" w:space="0" w:color="auto"/>
        <w:right w:val="none" w:sz="0" w:space="0" w:color="auto"/>
      </w:divBdr>
    </w:div>
    <w:div w:id="1980721792">
      <w:bodyDiv w:val="1"/>
      <w:marLeft w:val="0"/>
      <w:marRight w:val="0"/>
      <w:marTop w:val="0"/>
      <w:marBottom w:val="0"/>
      <w:divBdr>
        <w:top w:val="none" w:sz="0" w:space="0" w:color="auto"/>
        <w:left w:val="none" w:sz="0" w:space="0" w:color="auto"/>
        <w:bottom w:val="none" w:sz="0" w:space="0" w:color="auto"/>
        <w:right w:val="none" w:sz="0" w:space="0" w:color="auto"/>
      </w:divBdr>
    </w:div>
    <w:div w:id="2001422329">
      <w:bodyDiv w:val="1"/>
      <w:marLeft w:val="0"/>
      <w:marRight w:val="0"/>
      <w:marTop w:val="0"/>
      <w:marBottom w:val="0"/>
      <w:divBdr>
        <w:top w:val="none" w:sz="0" w:space="0" w:color="auto"/>
        <w:left w:val="none" w:sz="0" w:space="0" w:color="auto"/>
        <w:bottom w:val="none" w:sz="0" w:space="0" w:color="auto"/>
        <w:right w:val="none" w:sz="0" w:space="0" w:color="auto"/>
      </w:divBdr>
    </w:div>
    <w:div w:id="201687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10.17.0.49\Kay\PRORA&#268;UN\ZAVR&#352;NI%202020\GODI&#352;NJI%20IZVJE&#352;TAJ%20O%20IZVR&#352;ENJU%20PRORA&#268;UNA\UZ%20GODI&#352;NJI%20IZVJE&#352;TAJ%20ZA%2020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1" Type="http://schemas.openxmlformats.org/officeDocument/2006/relationships/oleObject" Target="file:///\\10.17.0.49\Kay\PRORA&#268;UN\ZAVR&#352;NI%202020\GODI&#352;NJI%20IZVJE&#352;TAJ%20O%20IZVR&#352;ENJU%20PRORA&#268;UNA\UZ%20GODI&#352;NJI%20IZVJE&#352;TAJ%20ZA%202020.xlsx" TargetMode="Externa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7.xml.rels><?xml version="1.0" encoding="UTF-8" standalone="yes"?>
<Relationships xmlns="http://schemas.openxmlformats.org/package/2006/relationships"><Relationship Id="rId1" Type="http://schemas.openxmlformats.org/officeDocument/2006/relationships/oleObject" Target="file:///\\10.17.0.49\Kay\PRORA&#268;UN\ZAVR&#352;NI%202020\GODI&#352;NJI%20IZVJE&#352;TAJ%20O%20IZVR&#352;ENJU%20PRORA&#268;UNA\Copy%20of%20UZ%20GODI&#352;NJI%20IZVJE&#352;TAJ%20ZA%20202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10.17.0.49\Kay\PRORA&#268;UN\ZAVR&#352;NI%202020\GODI&#352;NJI%20IZVJE&#352;TAJ%20O%20IZVR&#352;ENJU%20PRORA&#268;UNA\Copy%20of%20UZ%20GODI&#352;NJI%20IZVJE&#352;TAJ%20ZA%20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20"/>
      <c:rotY val="40"/>
      <c:rAngAx val="1"/>
    </c:view3D>
    <c:floor>
      <c:thickness val="0"/>
      <c:spPr>
        <a:noFill/>
        <a:ln w="9525">
          <a:noFill/>
        </a:ln>
      </c:spPr>
    </c:floor>
    <c:sideWall>
      <c:thickness val="0"/>
      <c:spPr>
        <a:scene3d>
          <a:camera prst="orthographicFront"/>
          <a:lightRig rig="threePt" dir="t"/>
        </a:scene3d>
        <a:sp3d>
          <a:bevelT/>
        </a:sp3d>
      </c:spPr>
    </c:sideWall>
    <c:backWall>
      <c:thickness val="0"/>
      <c:spPr>
        <a:scene3d>
          <a:camera prst="orthographicFront"/>
          <a:lightRig rig="threePt" dir="t"/>
        </a:scene3d>
        <a:sp3d>
          <a:bevelT/>
        </a:sp3d>
      </c:spPr>
    </c:backWall>
    <c:plotArea>
      <c:layout/>
      <c:bar3DChart>
        <c:barDir val="col"/>
        <c:grouping val="clustered"/>
        <c:varyColors val="0"/>
        <c:ser>
          <c:idx val="0"/>
          <c:order val="0"/>
          <c:tx>
            <c:strRef>
              <c:f>Sheet2!$D$5</c:f>
              <c:strCache>
                <c:ptCount val="1"/>
                <c:pt idx="0">
                  <c:v>2021.</c:v>
                </c:pt>
              </c:strCache>
            </c:strRef>
          </c:tx>
          <c:spPr>
            <a:scene3d>
              <a:camera prst="orthographicFront"/>
              <a:lightRig rig="threePt" dir="t"/>
            </a:scene3d>
            <a:sp3d>
              <a:bevelT/>
              <a:bevelB/>
            </a:sp3d>
          </c:spPr>
          <c:invertIfNegative val="0"/>
          <c:cat>
            <c:strRef>
              <c:f>Sheet2!$E$4:$F$4</c:f>
              <c:strCache>
                <c:ptCount val="2"/>
                <c:pt idx="0">
                  <c:v>PRIHODI I PRIMICI</c:v>
                </c:pt>
                <c:pt idx="1">
                  <c:v>RASHODI I IZDACI</c:v>
                </c:pt>
              </c:strCache>
            </c:strRef>
          </c:cat>
          <c:val>
            <c:numRef>
              <c:f>Sheet2!$E$5:$F$5</c:f>
              <c:numCache>
                <c:formatCode>#,##0.00</c:formatCode>
                <c:ptCount val="2"/>
                <c:pt idx="0">
                  <c:v>19410596.5</c:v>
                </c:pt>
                <c:pt idx="1">
                  <c:v>22254832.420000002</c:v>
                </c:pt>
              </c:numCache>
            </c:numRef>
          </c:val>
          <c:extLst xmlns:c16r2="http://schemas.microsoft.com/office/drawing/2015/06/chart"/>
        </c:ser>
        <c:ser>
          <c:idx val="1"/>
          <c:order val="1"/>
          <c:tx>
            <c:strRef>
              <c:f>Sheet2!$D$6</c:f>
              <c:strCache>
                <c:ptCount val="1"/>
                <c:pt idx="0">
                  <c:v>2022.</c:v>
                </c:pt>
              </c:strCache>
            </c:strRef>
          </c:tx>
          <c:spPr>
            <a:solidFill>
              <a:schemeClr val="accent6">
                <a:lumMod val="75000"/>
              </a:schemeClr>
            </a:solidFill>
            <a:scene3d>
              <a:camera prst="orthographicFront"/>
              <a:lightRig rig="threePt" dir="t"/>
            </a:scene3d>
            <a:sp3d>
              <a:bevelT/>
              <a:bevelB/>
            </a:sp3d>
          </c:spPr>
          <c:invertIfNegative val="0"/>
          <c:cat>
            <c:strRef>
              <c:f>Sheet2!$E$4:$F$4</c:f>
              <c:strCache>
                <c:ptCount val="2"/>
                <c:pt idx="0">
                  <c:v>PRIHODI I PRIMICI</c:v>
                </c:pt>
                <c:pt idx="1">
                  <c:v>RASHODI I IZDACI</c:v>
                </c:pt>
              </c:strCache>
            </c:strRef>
          </c:cat>
          <c:val>
            <c:numRef>
              <c:f>Sheet2!$E$6:$F$6</c:f>
              <c:numCache>
                <c:formatCode>#,##0.00</c:formatCode>
                <c:ptCount val="2"/>
                <c:pt idx="0">
                  <c:v>26342646.039999999</c:v>
                </c:pt>
                <c:pt idx="1">
                  <c:v>26182380.789999999</c:v>
                </c:pt>
              </c:numCache>
            </c:numRef>
          </c:val>
          <c:extLst xmlns:c16r2="http://schemas.microsoft.com/office/drawing/2015/06/chart"/>
        </c:ser>
        <c:dLbls>
          <c:showLegendKey val="0"/>
          <c:showVal val="0"/>
          <c:showCatName val="0"/>
          <c:showSerName val="0"/>
          <c:showPercent val="0"/>
          <c:showBubbleSize val="0"/>
        </c:dLbls>
        <c:gapWidth val="150"/>
        <c:shape val="box"/>
        <c:axId val="270245888"/>
        <c:axId val="270247424"/>
        <c:axId val="0"/>
      </c:bar3DChart>
      <c:catAx>
        <c:axId val="270245888"/>
        <c:scaling>
          <c:orientation val="minMax"/>
        </c:scaling>
        <c:delete val="0"/>
        <c:axPos val="b"/>
        <c:numFmt formatCode="General" sourceLinked="0"/>
        <c:majorTickMark val="out"/>
        <c:minorTickMark val="none"/>
        <c:tickLblPos val="nextTo"/>
        <c:txPr>
          <a:bodyPr/>
          <a:lstStyle/>
          <a:p>
            <a:pPr>
              <a:defRPr b="1"/>
            </a:pPr>
            <a:endParaRPr lang="sr-Latn-RS"/>
          </a:p>
        </c:txPr>
        <c:crossAx val="270247424"/>
        <c:crosses val="autoZero"/>
        <c:auto val="1"/>
        <c:lblAlgn val="ctr"/>
        <c:lblOffset val="100"/>
        <c:noMultiLvlLbl val="0"/>
      </c:catAx>
      <c:valAx>
        <c:axId val="270247424"/>
        <c:scaling>
          <c:orientation val="minMax"/>
        </c:scaling>
        <c:delete val="0"/>
        <c:axPos val="l"/>
        <c:majorGridlines/>
        <c:numFmt formatCode="#,##0.00" sourceLinked="1"/>
        <c:majorTickMark val="out"/>
        <c:minorTickMark val="none"/>
        <c:tickLblPos val="nextTo"/>
        <c:txPr>
          <a:bodyPr/>
          <a:lstStyle/>
          <a:p>
            <a:pPr>
              <a:defRPr b="0"/>
            </a:pPr>
            <a:endParaRPr lang="sr-Latn-RS"/>
          </a:p>
        </c:txPr>
        <c:crossAx val="270245888"/>
        <c:crosses val="autoZero"/>
        <c:crossBetween val="between"/>
      </c:valAx>
    </c:plotArea>
    <c:legend>
      <c:legendPos val="r"/>
      <c:overlay val="0"/>
      <c:txPr>
        <a:bodyPr/>
        <a:lstStyle/>
        <a:p>
          <a:pPr>
            <a:defRPr b="1"/>
          </a:pPr>
          <a:endParaRPr lang="sr-Latn-R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14413256784460385"/>
          <c:y val="0.11342592592592593"/>
          <c:w val="0.76120919949941324"/>
          <c:h val="0.71759259259259256"/>
        </c:manualLayout>
      </c:layout>
      <c:pie3DChart>
        <c:varyColors val="1"/>
        <c:ser>
          <c:idx val="0"/>
          <c:order val="0"/>
          <c:explosion val="37"/>
          <c:dPt>
            <c:idx val="0"/>
            <c:bubble3D val="0"/>
            <c:explosion val="9"/>
          </c:dPt>
          <c:dPt>
            <c:idx val="1"/>
            <c:bubble3D val="0"/>
            <c:explosion val="4"/>
          </c:dPt>
          <c:dPt>
            <c:idx val="2"/>
            <c:bubble3D val="0"/>
            <c:explosion val="9"/>
          </c:dPt>
          <c:dPt>
            <c:idx val="3"/>
            <c:bubble3D val="0"/>
            <c:explosion val="3"/>
          </c:dPt>
          <c:dPt>
            <c:idx val="4"/>
            <c:bubble3D val="0"/>
            <c:explosion val="0"/>
          </c:dPt>
          <c:dPt>
            <c:idx val="5"/>
            <c:bubble3D val="0"/>
            <c:explosion val="1"/>
          </c:dPt>
          <c:dPt>
            <c:idx val="6"/>
            <c:bubble3D val="0"/>
            <c:explosion val="0"/>
          </c:dPt>
          <c:dPt>
            <c:idx val="7"/>
            <c:bubble3D val="0"/>
            <c:explosion val="9"/>
          </c:dPt>
          <c:dLbls>
            <c:dLbl>
              <c:idx val="0"/>
              <c:layout>
                <c:manualLayout>
                  <c:x val="1.3165627023894741E-2"/>
                  <c:y val="0.17834682123067949"/>
                </c:manualLayout>
              </c:layout>
              <c:showLegendKey val="0"/>
              <c:showVal val="0"/>
              <c:showCatName val="1"/>
              <c:showSerName val="0"/>
              <c:showPercent val="1"/>
              <c:showBubbleSize val="0"/>
            </c:dLbl>
            <c:dLbl>
              <c:idx val="1"/>
              <c:layout>
                <c:manualLayout>
                  <c:x val="-2.8157811442400867E-2"/>
                  <c:y val="0.13707713619130943"/>
                </c:manualLayout>
              </c:layout>
              <c:showLegendKey val="0"/>
              <c:showVal val="0"/>
              <c:showCatName val="1"/>
              <c:showSerName val="0"/>
              <c:showPercent val="1"/>
              <c:showBubbleSize val="0"/>
            </c:dLbl>
            <c:dLbl>
              <c:idx val="2"/>
              <c:layout>
                <c:manualLayout>
                  <c:x val="-0.30500339020122486"/>
                  <c:y val="-4.0970399533391657E-3"/>
                </c:manualLayout>
              </c:layout>
              <c:showLegendKey val="0"/>
              <c:showVal val="0"/>
              <c:showCatName val="1"/>
              <c:showSerName val="0"/>
              <c:showPercent val="1"/>
              <c:showBubbleSize val="0"/>
            </c:dLbl>
            <c:dLbl>
              <c:idx val="3"/>
              <c:layout>
                <c:manualLayout>
                  <c:x val="5.623323058643632E-3"/>
                  <c:y val="0.30080927384076989"/>
                </c:manualLayout>
              </c:layout>
              <c:showLegendKey val="0"/>
              <c:showVal val="0"/>
              <c:showCatName val="1"/>
              <c:showSerName val="0"/>
              <c:showPercent val="1"/>
              <c:showBubbleSize val="0"/>
            </c:dLbl>
            <c:dLbl>
              <c:idx val="4"/>
              <c:layout>
                <c:manualLayout>
                  <c:x val="-0.27409833511070858"/>
                  <c:y val="0.3298611111111111"/>
                </c:manualLayout>
              </c:layout>
              <c:showLegendKey val="0"/>
              <c:showVal val="0"/>
              <c:showCatName val="1"/>
              <c:showSerName val="0"/>
              <c:showPercent val="1"/>
              <c:showBubbleSize val="0"/>
            </c:dLbl>
            <c:dLbl>
              <c:idx val="5"/>
              <c:layout>
                <c:manualLayout>
                  <c:x val="-0.27011097638769177"/>
                  <c:y val="0.14120370370370372"/>
                </c:manualLayout>
              </c:layout>
              <c:showLegendKey val="0"/>
              <c:showVal val="0"/>
              <c:showCatName val="1"/>
              <c:showSerName val="0"/>
              <c:showPercent val="1"/>
              <c:showBubbleSize val="0"/>
            </c:dLbl>
            <c:dLbl>
              <c:idx val="6"/>
              <c:layout>
                <c:manualLayout>
                  <c:x val="-0.10061852658028134"/>
                  <c:y val="0"/>
                </c:manualLayout>
              </c:layout>
              <c:spPr/>
              <c:txPr>
                <a:bodyPr/>
                <a:lstStyle/>
                <a:p>
                  <a:pPr>
                    <a:defRPr sz="700"/>
                  </a:pPr>
                  <a:endParaRPr lang="sr-Latn-RS"/>
                </a:p>
              </c:txPr>
              <c:showLegendKey val="0"/>
              <c:showVal val="0"/>
              <c:showCatName val="1"/>
              <c:showSerName val="0"/>
              <c:showPercent val="1"/>
              <c:showBubbleSize val="0"/>
            </c:dLbl>
            <c:dLbl>
              <c:idx val="7"/>
              <c:layout>
                <c:manualLayout>
                  <c:x val="0.24835921483840495"/>
                  <c:y val="-1.0726888305628464E-2"/>
                </c:manualLayout>
              </c:layout>
              <c:showLegendKey val="0"/>
              <c:showVal val="0"/>
              <c:showCatName val="1"/>
              <c:showSerName val="0"/>
              <c:showPercent val="1"/>
              <c:showBubbleSize val="0"/>
            </c:dLbl>
            <c:txPr>
              <a:bodyPr/>
              <a:lstStyle/>
              <a:p>
                <a:pPr>
                  <a:defRPr sz="800"/>
                </a:pPr>
                <a:endParaRPr lang="sr-Latn-RS"/>
              </a:p>
            </c:txPr>
            <c:showLegendKey val="0"/>
            <c:showVal val="0"/>
            <c:showCatName val="1"/>
            <c:showSerName val="0"/>
            <c:showPercent val="1"/>
            <c:showBubbleSize val="0"/>
            <c:showLeaderLines val="1"/>
          </c:dLbls>
          <c:cat>
            <c:strRef>
              <c:f>'[Chart in Microsoft Word]Sheet1'!$A$20:$A$27</c:f>
              <c:strCache>
                <c:ptCount val="8"/>
                <c:pt idx="0">
                  <c:v>PRIHODI OD POREZA</c:v>
                </c:pt>
                <c:pt idx="1">
                  <c:v>POMOĆI</c:v>
                </c:pt>
                <c:pt idx="2">
                  <c:v>PRIHODI OD IMOVINE</c:v>
                </c:pt>
                <c:pt idx="3">
                  <c:v>PRIHODI OD UPRAVNIH PRISTOJBI</c:v>
                </c:pt>
                <c:pt idx="4">
                  <c:v>KAZNE, UPRAVNE MJERE I OSTALI PRIHODI</c:v>
                </c:pt>
                <c:pt idx="5">
                  <c:v>PRIHODI OD PRODAJE ZEMLJIŠTA</c:v>
                </c:pt>
                <c:pt idx="6">
                  <c:v>PRIHODI OD PRODAJE PROIZVEDENE DUGOTRAJNE IMOVINE</c:v>
                </c:pt>
                <c:pt idx="7">
                  <c:v>PRIMICI OD ZADUŽIVANJA</c:v>
                </c:pt>
              </c:strCache>
            </c:strRef>
          </c:cat>
          <c:val>
            <c:numRef>
              <c:f>'[Chart in Microsoft Word]Sheet1'!$B$20:$B$27</c:f>
              <c:numCache>
                <c:formatCode>General</c:formatCode>
                <c:ptCount val="8"/>
                <c:pt idx="0">
                  <c:v>10204970.51</c:v>
                </c:pt>
                <c:pt idx="1">
                  <c:v>1628273.73</c:v>
                </c:pt>
                <c:pt idx="2">
                  <c:v>5013501.49</c:v>
                </c:pt>
                <c:pt idx="3">
                  <c:v>9457425</c:v>
                </c:pt>
                <c:pt idx="4">
                  <c:v>620000</c:v>
                </c:pt>
                <c:pt idx="5">
                  <c:v>39752</c:v>
                </c:pt>
                <c:pt idx="6">
                  <c:v>340270</c:v>
                </c:pt>
                <c:pt idx="7">
                  <c:v>874514.51</c:v>
                </c:pt>
              </c:numCache>
            </c:numRef>
          </c:val>
        </c:ser>
        <c:dLbls>
          <c:showLegendKey val="0"/>
          <c:showVal val="0"/>
          <c:showCatName val="1"/>
          <c:showSerName val="0"/>
          <c:showPercent val="1"/>
          <c:showBubbleSize val="0"/>
          <c:showLeaderLines val="1"/>
        </c:dLbls>
      </c:pie3DChart>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1881743948673082"/>
          <c:y val="2.1795713035870516E-2"/>
          <c:w val="0.80759569116360452"/>
          <c:h val="0.79710567429071366"/>
        </c:manualLayout>
      </c:layout>
      <c:bar3DChart>
        <c:barDir val="col"/>
        <c:grouping val="clustered"/>
        <c:varyColors val="0"/>
        <c:ser>
          <c:idx val="0"/>
          <c:order val="0"/>
          <c:tx>
            <c:strRef>
              <c:f>Sheet1!$B$1</c:f>
              <c:strCache>
                <c:ptCount val="1"/>
                <c:pt idx="0">
                  <c:v>2021.</c:v>
                </c:pt>
              </c:strCache>
            </c:strRef>
          </c:tx>
          <c:invertIfNegative val="0"/>
          <c:cat>
            <c:strRef>
              <c:f>Sheet1!$A$2:$A$7</c:f>
              <c:strCache>
                <c:ptCount val="6"/>
                <c:pt idx="0">
                  <c:v>POREZNI PRIHODI</c:v>
                </c:pt>
                <c:pt idx="1">
                  <c:v>POMOĆI</c:v>
                </c:pt>
                <c:pt idx="2">
                  <c:v>PRIHODI OD IMOVINE</c:v>
                </c:pt>
                <c:pt idx="3">
                  <c:v>UPRAVNE I PRISTOJBE PO POSEBNIM PROPISIMA </c:v>
                </c:pt>
                <c:pt idx="4">
                  <c:v>PRIHODI OD DONACIJA</c:v>
                </c:pt>
                <c:pt idx="5">
                  <c:v>KAZNE</c:v>
                </c:pt>
              </c:strCache>
            </c:strRef>
          </c:cat>
          <c:val>
            <c:numRef>
              <c:f>Sheet1!$B$2:$B$7</c:f>
              <c:numCache>
                <c:formatCode>General</c:formatCode>
                <c:ptCount val="6"/>
                <c:pt idx="0">
                  <c:v>7709785</c:v>
                </c:pt>
                <c:pt idx="1">
                  <c:v>1424177</c:v>
                </c:pt>
                <c:pt idx="2">
                  <c:v>3714120</c:v>
                </c:pt>
                <c:pt idx="3">
                  <c:v>6068230</c:v>
                </c:pt>
                <c:pt idx="4">
                  <c:v>198200</c:v>
                </c:pt>
                <c:pt idx="5">
                  <c:v>182539</c:v>
                </c:pt>
              </c:numCache>
            </c:numRef>
          </c:val>
        </c:ser>
        <c:ser>
          <c:idx val="1"/>
          <c:order val="1"/>
          <c:tx>
            <c:strRef>
              <c:f>Sheet1!$C$1</c:f>
              <c:strCache>
                <c:ptCount val="1"/>
                <c:pt idx="0">
                  <c:v>2022.</c:v>
                </c:pt>
              </c:strCache>
            </c:strRef>
          </c:tx>
          <c:spPr>
            <a:solidFill>
              <a:schemeClr val="accent3">
                <a:lumMod val="75000"/>
              </a:schemeClr>
            </a:solidFill>
          </c:spPr>
          <c:invertIfNegative val="0"/>
          <c:cat>
            <c:strRef>
              <c:f>Sheet1!$A$2:$A$7</c:f>
              <c:strCache>
                <c:ptCount val="6"/>
                <c:pt idx="0">
                  <c:v>POREZNI PRIHODI</c:v>
                </c:pt>
                <c:pt idx="1">
                  <c:v>POMOĆI</c:v>
                </c:pt>
                <c:pt idx="2">
                  <c:v>PRIHODI OD IMOVINE</c:v>
                </c:pt>
                <c:pt idx="3">
                  <c:v>UPRAVNE I PRISTOJBE PO POSEBNIM PROPISIMA </c:v>
                </c:pt>
                <c:pt idx="4">
                  <c:v>PRIHODI OD DONACIJA</c:v>
                </c:pt>
                <c:pt idx="5">
                  <c:v>KAZNE</c:v>
                </c:pt>
              </c:strCache>
            </c:strRef>
          </c:cat>
          <c:val>
            <c:numRef>
              <c:f>Sheet1!$C$2:$C$7</c:f>
              <c:numCache>
                <c:formatCode>General</c:formatCode>
                <c:ptCount val="6"/>
                <c:pt idx="0">
                  <c:v>10204971</c:v>
                </c:pt>
                <c:pt idx="1">
                  <c:v>1628274</c:v>
                </c:pt>
                <c:pt idx="2">
                  <c:v>5013501</c:v>
                </c:pt>
                <c:pt idx="3">
                  <c:v>7892372</c:v>
                </c:pt>
                <c:pt idx="4">
                  <c:v>0</c:v>
                </c:pt>
                <c:pt idx="5">
                  <c:v>349155</c:v>
                </c:pt>
              </c:numCache>
            </c:numRef>
          </c:val>
        </c:ser>
        <c:dLbls>
          <c:showLegendKey val="0"/>
          <c:showVal val="0"/>
          <c:showCatName val="0"/>
          <c:showSerName val="0"/>
          <c:showPercent val="0"/>
          <c:showBubbleSize val="0"/>
        </c:dLbls>
        <c:gapWidth val="150"/>
        <c:shape val="box"/>
        <c:axId val="253878656"/>
        <c:axId val="253880192"/>
        <c:axId val="0"/>
      </c:bar3DChart>
      <c:catAx>
        <c:axId val="253878656"/>
        <c:scaling>
          <c:orientation val="minMax"/>
        </c:scaling>
        <c:delete val="0"/>
        <c:axPos val="b"/>
        <c:majorTickMark val="out"/>
        <c:minorTickMark val="none"/>
        <c:tickLblPos val="nextTo"/>
        <c:txPr>
          <a:bodyPr/>
          <a:lstStyle/>
          <a:p>
            <a:pPr>
              <a:defRPr sz="800"/>
            </a:pPr>
            <a:endParaRPr lang="sr-Latn-RS"/>
          </a:p>
        </c:txPr>
        <c:crossAx val="253880192"/>
        <c:crosses val="autoZero"/>
        <c:auto val="1"/>
        <c:lblAlgn val="ctr"/>
        <c:lblOffset val="100"/>
        <c:noMultiLvlLbl val="0"/>
      </c:catAx>
      <c:valAx>
        <c:axId val="253880192"/>
        <c:scaling>
          <c:orientation val="minMax"/>
        </c:scaling>
        <c:delete val="0"/>
        <c:axPos val="l"/>
        <c:majorGridlines/>
        <c:numFmt formatCode="General" sourceLinked="1"/>
        <c:majorTickMark val="out"/>
        <c:minorTickMark val="none"/>
        <c:tickLblPos val="nextTo"/>
        <c:txPr>
          <a:bodyPr/>
          <a:lstStyle/>
          <a:p>
            <a:pPr>
              <a:defRPr sz="900"/>
            </a:pPr>
            <a:endParaRPr lang="sr-Latn-RS"/>
          </a:p>
        </c:txPr>
        <c:crossAx val="253878656"/>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r-HR"/>
              <a:t> </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851680922623884"/>
          <c:y val="2.8252405949256341E-2"/>
          <c:w val="0.78731470948870608"/>
          <c:h val="0.47963254593175852"/>
        </c:manualLayout>
      </c:layout>
      <c:bar3DChart>
        <c:barDir val="col"/>
        <c:grouping val="clustered"/>
        <c:varyColors val="0"/>
        <c:ser>
          <c:idx val="0"/>
          <c:order val="0"/>
          <c:tx>
            <c:strRef>
              <c:f>rashodi!$C$1</c:f>
              <c:strCache>
                <c:ptCount val="1"/>
                <c:pt idx="0">
                  <c:v>2021.</c:v>
                </c:pt>
              </c:strCache>
            </c:strRef>
          </c:tx>
          <c:invertIfNegative val="0"/>
          <c:cat>
            <c:strRef>
              <c:f>rashodi!$B$2:$B$13</c:f>
              <c:strCache>
                <c:ptCount val="12"/>
                <c:pt idx="0">
                  <c:v>RASHODI ZA ZAPOSLENE</c:v>
                </c:pt>
                <c:pt idx="1">
                  <c:v>MATERIJALNI RASHODI</c:v>
                </c:pt>
                <c:pt idx="2">
                  <c:v>FINANCIJSKI RASHODI</c:v>
                </c:pt>
                <c:pt idx="3">
                  <c:v>SUBVENCIJE</c:v>
                </c:pt>
                <c:pt idx="4">
                  <c:v>POMOĆI UNUTAR OPĆEG PRORAČUNA</c:v>
                </c:pt>
                <c:pt idx="5">
                  <c:v>NAKNADE GRAĐANIMA I KUĆANSTVIMA</c:v>
                </c:pt>
                <c:pt idx="6">
                  <c:v>OSTALI RASHODI POSLOVANJA</c:v>
                </c:pt>
                <c:pt idx="7">
                  <c:v>RASHODI ZA NABAVU NEPROIZVEDENE IMOVINE</c:v>
                </c:pt>
                <c:pt idx="8">
                  <c:v>RASHODI ZA NABAVU PROIZVEDENE DUG.IMOVINE</c:v>
                </c:pt>
                <c:pt idx="9">
                  <c:v>RASHODI ZA DODATNA ULAGANJA NA NEF.IMOVINI</c:v>
                </c:pt>
                <c:pt idx="10">
                  <c:v>IZDACI ZA DIONICE I UDJELE U GLAVNICI</c:v>
                </c:pt>
                <c:pt idx="11">
                  <c:v>IZDACI ZA OTPLATU GLAVNICE PRIM. ZAJMOVA</c:v>
                </c:pt>
              </c:strCache>
            </c:strRef>
          </c:cat>
          <c:val>
            <c:numRef>
              <c:f>rashodi!$C$2:$C$13</c:f>
              <c:numCache>
                <c:formatCode>#,##0.00</c:formatCode>
                <c:ptCount val="12"/>
                <c:pt idx="0">
                  <c:v>2277471.83</c:v>
                </c:pt>
                <c:pt idx="1">
                  <c:v>8933886.0600000005</c:v>
                </c:pt>
                <c:pt idx="2">
                  <c:v>142343.92000000001</c:v>
                </c:pt>
                <c:pt idx="3">
                  <c:v>64365.06</c:v>
                </c:pt>
                <c:pt idx="4">
                  <c:v>3627240.5</c:v>
                </c:pt>
                <c:pt idx="5">
                  <c:v>878643.9</c:v>
                </c:pt>
                <c:pt idx="6">
                  <c:v>1099279</c:v>
                </c:pt>
                <c:pt idx="7">
                  <c:v>800078.75</c:v>
                </c:pt>
                <c:pt idx="8">
                  <c:v>2498574.5099999998</c:v>
                </c:pt>
                <c:pt idx="9">
                  <c:v>347469.4</c:v>
                </c:pt>
                <c:pt idx="10">
                  <c:v>626320.17000000004</c:v>
                </c:pt>
                <c:pt idx="11">
                  <c:v>959159.32</c:v>
                </c:pt>
              </c:numCache>
            </c:numRef>
          </c:val>
        </c:ser>
        <c:ser>
          <c:idx val="1"/>
          <c:order val="1"/>
          <c:tx>
            <c:strRef>
              <c:f>rashodi!$D$1</c:f>
              <c:strCache>
                <c:ptCount val="1"/>
                <c:pt idx="0">
                  <c:v>2022.</c:v>
                </c:pt>
              </c:strCache>
            </c:strRef>
          </c:tx>
          <c:spPr>
            <a:solidFill>
              <a:srgbClr val="77933C"/>
            </a:solidFill>
            <a:scene3d>
              <a:camera prst="orthographicFront"/>
              <a:lightRig rig="threePt" dir="t"/>
            </a:scene3d>
            <a:sp3d prstMaterial="metal"/>
          </c:spPr>
          <c:invertIfNegative val="0"/>
          <c:cat>
            <c:strRef>
              <c:f>rashodi!$B$2:$B$13</c:f>
              <c:strCache>
                <c:ptCount val="12"/>
                <c:pt idx="0">
                  <c:v>RASHODI ZA ZAPOSLENE</c:v>
                </c:pt>
                <c:pt idx="1">
                  <c:v>MATERIJALNI RASHODI</c:v>
                </c:pt>
                <c:pt idx="2">
                  <c:v>FINANCIJSKI RASHODI</c:v>
                </c:pt>
                <c:pt idx="3">
                  <c:v>SUBVENCIJE</c:v>
                </c:pt>
                <c:pt idx="4">
                  <c:v>POMOĆI UNUTAR OPĆEG PRORAČUNA</c:v>
                </c:pt>
                <c:pt idx="5">
                  <c:v>NAKNADE GRAĐANIMA I KUĆANSTVIMA</c:v>
                </c:pt>
                <c:pt idx="6">
                  <c:v>OSTALI RASHODI POSLOVANJA</c:v>
                </c:pt>
                <c:pt idx="7">
                  <c:v>RASHODI ZA NABAVU NEPROIZVEDENE IMOVINE</c:v>
                </c:pt>
                <c:pt idx="8">
                  <c:v>RASHODI ZA NABAVU PROIZVEDENE DUG.IMOVINE</c:v>
                </c:pt>
                <c:pt idx="9">
                  <c:v>RASHODI ZA DODATNA ULAGANJA NA NEF.IMOVINI</c:v>
                </c:pt>
                <c:pt idx="10">
                  <c:v>IZDACI ZA DIONICE I UDJELE U GLAVNICI</c:v>
                </c:pt>
                <c:pt idx="11">
                  <c:v>IZDACI ZA OTPLATU GLAVNICE PRIM. ZAJMOVA</c:v>
                </c:pt>
              </c:strCache>
            </c:strRef>
          </c:cat>
          <c:val>
            <c:numRef>
              <c:f>rashodi!$D$2:$D$13</c:f>
              <c:numCache>
                <c:formatCode>#,##0.00</c:formatCode>
                <c:ptCount val="12"/>
                <c:pt idx="0">
                  <c:v>2257376.5299999998</c:v>
                </c:pt>
                <c:pt idx="1">
                  <c:v>8538431.4499999993</c:v>
                </c:pt>
                <c:pt idx="2">
                  <c:v>135482.65</c:v>
                </c:pt>
                <c:pt idx="3">
                  <c:v>44969.33</c:v>
                </c:pt>
                <c:pt idx="4">
                  <c:v>6820937.4400000004</c:v>
                </c:pt>
                <c:pt idx="5">
                  <c:v>934353.08</c:v>
                </c:pt>
                <c:pt idx="6">
                  <c:v>2288549.5499999998</c:v>
                </c:pt>
                <c:pt idx="7">
                  <c:v>168630</c:v>
                </c:pt>
                <c:pt idx="8">
                  <c:v>2677130.25</c:v>
                </c:pt>
                <c:pt idx="9">
                  <c:v>1601320.59</c:v>
                </c:pt>
                <c:pt idx="10">
                  <c:v>75200</c:v>
                </c:pt>
                <c:pt idx="11">
                  <c:v>639999.92000000004</c:v>
                </c:pt>
              </c:numCache>
            </c:numRef>
          </c:val>
        </c:ser>
        <c:dLbls>
          <c:showLegendKey val="0"/>
          <c:showVal val="0"/>
          <c:showCatName val="0"/>
          <c:showSerName val="0"/>
          <c:showPercent val="0"/>
          <c:showBubbleSize val="0"/>
        </c:dLbls>
        <c:gapWidth val="75"/>
        <c:shape val="box"/>
        <c:axId val="270224000"/>
        <c:axId val="270242176"/>
        <c:axId val="0"/>
      </c:bar3DChart>
      <c:catAx>
        <c:axId val="270224000"/>
        <c:scaling>
          <c:orientation val="minMax"/>
        </c:scaling>
        <c:delete val="0"/>
        <c:axPos val="b"/>
        <c:majorTickMark val="none"/>
        <c:minorTickMark val="none"/>
        <c:tickLblPos val="nextTo"/>
        <c:txPr>
          <a:bodyPr/>
          <a:lstStyle/>
          <a:p>
            <a:pPr>
              <a:defRPr sz="700"/>
            </a:pPr>
            <a:endParaRPr lang="sr-Latn-RS"/>
          </a:p>
        </c:txPr>
        <c:crossAx val="270242176"/>
        <c:crosses val="autoZero"/>
        <c:auto val="1"/>
        <c:lblAlgn val="ctr"/>
        <c:lblOffset val="100"/>
        <c:noMultiLvlLbl val="0"/>
      </c:catAx>
      <c:valAx>
        <c:axId val="270242176"/>
        <c:scaling>
          <c:orientation val="minMax"/>
        </c:scaling>
        <c:delete val="0"/>
        <c:axPos val="l"/>
        <c:majorGridlines/>
        <c:numFmt formatCode="#,##0.00" sourceLinked="1"/>
        <c:majorTickMark val="none"/>
        <c:minorTickMark val="none"/>
        <c:tickLblPos val="nextTo"/>
        <c:crossAx val="270224000"/>
        <c:crosses val="autoZero"/>
        <c:crossBetween val="between"/>
      </c:valAx>
      <c:spPr>
        <a:ln>
          <a:noFill/>
        </a:ln>
      </c:spPr>
    </c:plotArea>
    <c:legend>
      <c:legendPos val="b"/>
      <c:layout>
        <c:manualLayout>
          <c:xMode val="edge"/>
          <c:yMode val="edge"/>
          <c:x val="0.81815200235648933"/>
          <c:y val="0.91628280839895015"/>
          <c:w val="0.18111625494049424"/>
          <c:h val="8.3717191601049873E-2"/>
        </c:manualLayout>
      </c:layout>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10"/>
      <c:rAngAx val="0"/>
      <c:perspective val="20"/>
    </c:view3D>
    <c:floor>
      <c:thickness val="0"/>
    </c:floor>
    <c:sideWall>
      <c:thickness val="0"/>
    </c:sideWall>
    <c:backWall>
      <c:thickness val="0"/>
    </c:backWall>
    <c:plotArea>
      <c:layout>
        <c:manualLayout>
          <c:layoutTarget val="inner"/>
          <c:xMode val="edge"/>
          <c:yMode val="edge"/>
          <c:x val="9.3055555555555558E-2"/>
          <c:y val="9.9537037037037035E-2"/>
          <c:w val="0.81388888888888888"/>
          <c:h val="0.77314814814814814"/>
        </c:manualLayout>
      </c:layout>
      <c:pie3DChart>
        <c:varyColors val="1"/>
        <c:ser>
          <c:idx val="0"/>
          <c:order val="0"/>
          <c:spPr>
            <a:ln>
              <a:solidFill>
                <a:schemeClr val="accent2">
                  <a:lumMod val="40000"/>
                  <a:lumOff val="60000"/>
                </a:schemeClr>
              </a:solidFill>
            </a:ln>
            <a:scene3d>
              <a:camera prst="orthographicFront"/>
              <a:lightRig rig="threePt" dir="t"/>
            </a:scene3d>
            <a:sp3d>
              <a:bevelT/>
            </a:sp3d>
          </c:spPr>
          <c:explosion val="25"/>
          <c:dPt>
            <c:idx val="0"/>
            <c:bubble3D val="0"/>
            <c:explosion val="0"/>
          </c:dPt>
          <c:dPt>
            <c:idx val="1"/>
            <c:bubble3D val="0"/>
            <c:explosion val="0"/>
          </c:dPt>
          <c:dPt>
            <c:idx val="2"/>
            <c:bubble3D val="0"/>
            <c:explosion val="0"/>
          </c:dPt>
          <c:dLbls>
            <c:dLbl>
              <c:idx val="0"/>
              <c:layout>
                <c:manualLayout>
                  <c:x val="3.3596566054243222E-2"/>
                  <c:y val="4.2601706036745408E-2"/>
                </c:manualLayout>
              </c:layout>
              <c:showLegendKey val="0"/>
              <c:showVal val="0"/>
              <c:showCatName val="1"/>
              <c:showSerName val="0"/>
              <c:showPercent val="1"/>
              <c:showBubbleSize val="0"/>
            </c:dLbl>
            <c:dLbl>
              <c:idx val="1"/>
              <c:layout>
                <c:manualLayout>
                  <c:x val="-4.9991251093613298E-2"/>
                  <c:y val="-1.6695829687955672E-3"/>
                </c:manualLayout>
              </c:layout>
              <c:showLegendKey val="0"/>
              <c:showVal val="0"/>
              <c:showCatName val="1"/>
              <c:showSerName val="0"/>
              <c:showPercent val="1"/>
              <c:showBubbleSize val="0"/>
            </c:dLbl>
            <c:txPr>
              <a:bodyPr/>
              <a:lstStyle/>
              <a:p>
                <a:pPr>
                  <a:defRPr sz="900"/>
                </a:pPr>
                <a:endParaRPr lang="sr-Latn-RS"/>
              </a:p>
            </c:txPr>
            <c:showLegendKey val="0"/>
            <c:showVal val="0"/>
            <c:showCatName val="1"/>
            <c:showSerName val="0"/>
            <c:showPercent val="1"/>
            <c:showBubbleSize val="0"/>
            <c:showLeaderLines val="1"/>
          </c:dLbls>
          <c:cat>
            <c:strRef>
              <c:f>Sheet2!$B$24:$B$26</c:f>
              <c:strCache>
                <c:ptCount val="3"/>
                <c:pt idx="0">
                  <c:v>RASHODI POSLOVANJA</c:v>
                </c:pt>
                <c:pt idx="1">
                  <c:v>RASHODI ZA NABAVU NEFINANCIJSKE IMOVINE</c:v>
                </c:pt>
                <c:pt idx="2">
                  <c:v>IZDACI ZA FINANCIJSKU IMOVINU</c:v>
                </c:pt>
              </c:strCache>
            </c:strRef>
          </c:cat>
          <c:val>
            <c:numRef>
              <c:f>Sheet2!$C$24:$C$26</c:f>
              <c:numCache>
                <c:formatCode>#,##0.00</c:formatCode>
                <c:ptCount val="3"/>
                <c:pt idx="0">
                  <c:v>21020100</c:v>
                </c:pt>
                <c:pt idx="1">
                  <c:v>4447081</c:v>
                </c:pt>
                <c:pt idx="2">
                  <c:v>715200</c:v>
                </c:pt>
              </c:numCache>
            </c:numRef>
          </c:val>
        </c:ser>
        <c:dLbls>
          <c:showLegendKey val="0"/>
          <c:showVal val="0"/>
          <c:showCatName val="1"/>
          <c:showSerName val="0"/>
          <c:showPercent val="1"/>
          <c:showBubbleSize val="0"/>
          <c:showLeaderLines val="1"/>
        </c:dLbls>
      </c:pie3DChart>
    </c:plotArea>
    <c:plotVisOnly val="1"/>
    <c:dispBlanksAs val="gap"/>
    <c:showDLblsOverMax val="0"/>
  </c:chart>
  <c:spPr>
    <a:ln>
      <a:noFill/>
    </a:ln>
    <a:scene3d>
      <a:camera prst="orthographicFront"/>
      <a:lightRig rig="threePt" dir="t"/>
    </a:scene3d>
    <a:sp3d/>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18529488230374988"/>
          <c:y val="0.16807167432516684"/>
          <c:w val="0.73499805426529885"/>
          <c:h val="0.70295733561164087"/>
        </c:manualLayout>
      </c:layout>
      <c:pie3DChart>
        <c:varyColors val="1"/>
        <c:ser>
          <c:idx val="0"/>
          <c:order val="0"/>
          <c:spPr>
            <a:scene3d>
              <a:camera prst="orthographicFront"/>
              <a:lightRig rig="threePt" dir="t"/>
            </a:scene3d>
            <a:sp3d>
              <a:bevelT/>
            </a:sp3d>
          </c:spPr>
          <c:explosion val="25"/>
          <c:dLbls>
            <c:dLbl>
              <c:idx val="0"/>
              <c:layout>
                <c:manualLayout>
                  <c:x val="0.13492817341050034"/>
                  <c:y val="7.2096119949815657E-2"/>
                </c:manualLayout>
              </c:layout>
              <c:showLegendKey val="0"/>
              <c:showVal val="0"/>
              <c:showCatName val="1"/>
              <c:showSerName val="0"/>
              <c:showPercent val="1"/>
              <c:showBubbleSize val="0"/>
            </c:dLbl>
            <c:dLbl>
              <c:idx val="1"/>
              <c:layout>
                <c:manualLayout>
                  <c:x val="0"/>
                  <c:y val="-0.16328599687502404"/>
                </c:manualLayout>
              </c:layout>
              <c:showLegendKey val="0"/>
              <c:showVal val="0"/>
              <c:showCatName val="1"/>
              <c:showSerName val="0"/>
              <c:showPercent val="1"/>
              <c:showBubbleSize val="0"/>
            </c:dLbl>
            <c:dLbl>
              <c:idx val="2"/>
              <c:layout>
                <c:manualLayout>
                  <c:x val="0.21308865607158037"/>
                  <c:y val="9.466368023645139E-3"/>
                </c:manualLayout>
              </c:layout>
              <c:showLegendKey val="0"/>
              <c:showVal val="0"/>
              <c:showCatName val="1"/>
              <c:showSerName val="0"/>
              <c:showPercent val="1"/>
              <c:showBubbleSize val="0"/>
            </c:dLbl>
            <c:dLbl>
              <c:idx val="3"/>
              <c:layout>
                <c:manualLayout>
                  <c:x val="-0.10536335712626907"/>
                  <c:y val="1.1957728157880558E-2"/>
                </c:manualLayout>
              </c:layout>
              <c:showLegendKey val="0"/>
              <c:showVal val="0"/>
              <c:showCatName val="1"/>
              <c:showSerName val="0"/>
              <c:showPercent val="1"/>
              <c:showBubbleSize val="0"/>
            </c:dLbl>
            <c:dLbl>
              <c:idx val="4"/>
              <c:layout>
                <c:manualLayout>
                  <c:x val="9.4901826754126527E-3"/>
                  <c:y val="6.5129424804304156E-2"/>
                </c:manualLayout>
              </c:layout>
              <c:showLegendKey val="0"/>
              <c:showVal val="0"/>
              <c:showCatName val="1"/>
              <c:showSerName val="0"/>
              <c:showPercent val="1"/>
              <c:showBubbleSize val="0"/>
            </c:dLbl>
            <c:dLbl>
              <c:idx val="5"/>
              <c:layout>
                <c:manualLayout>
                  <c:x val="-2.2723962509694638E-2"/>
                  <c:y val="0.22452321025854172"/>
                </c:manualLayout>
              </c:layout>
              <c:showLegendKey val="0"/>
              <c:showVal val="0"/>
              <c:showCatName val="1"/>
              <c:showSerName val="0"/>
              <c:showPercent val="1"/>
              <c:showBubbleSize val="0"/>
            </c:dLbl>
            <c:dLbl>
              <c:idx val="6"/>
              <c:layout>
                <c:manualLayout>
                  <c:x val="-6.8424451675401773E-2"/>
                  <c:y val="0.10888062745822462"/>
                </c:manualLayout>
              </c:layout>
              <c:showLegendKey val="0"/>
              <c:showVal val="0"/>
              <c:showCatName val="1"/>
              <c:showSerName val="0"/>
              <c:showPercent val="1"/>
              <c:showBubbleSize val="0"/>
            </c:dLbl>
            <c:dLbl>
              <c:idx val="7"/>
              <c:layout>
                <c:manualLayout>
                  <c:x val="-6.7163946777946126E-2"/>
                  <c:y val="0.33682745668521635"/>
                </c:manualLayout>
              </c:layout>
              <c:showLegendKey val="0"/>
              <c:showVal val="0"/>
              <c:showCatName val="1"/>
              <c:showSerName val="0"/>
              <c:showPercent val="1"/>
              <c:showBubbleSize val="0"/>
            </c:dLbl>
            <c:dLbl>
              <c:idx val="8"/>
              <c:layout>
                <c:manualLayout>
                  <c:x val="-0.14987691647058307"/>
                  <c:y val="0.1184947775956158"/>
                </c:manualLayout>
              </c:layout>
              <c:showLegendKey val="0"/>
              <c:showVal val="0"/>
              <c:showCatName val="1"/>
              <c:showSerName val="0"/>
              <c:showPercent val="1"/>
              <c:showBubbleSize val="0"/>
            </c:dLbl>
            <c:dLbl>
              <c:idx val="9"/>
              <c:layout>
                <c:manualLayout>
                  <c:x val="-0.19452771241658232"/>
                  <c:y val="9.7751710654936461E-4"/>
                </c:manualLayout>
              </c:layout>
              <c:showLegendKey val="0"/>
              <c:showVal val="0"/>
              <c:showCatName val="1"/>
              <c:showSerName val="0"/>
              <c:showPercent val="1"/>
              <c:showBubbleSize val="0"/>
            </c:dLbl>
            <c:dLbl>
              <c:idx val="10"/>
              <c:layout>
                <c:manualLayout>
                  <c:x val="1.8433872727511732E-2"/>
                  <c:y val="-2.2482893450635387E-2"/>
                </c:manualLayout>
              </c:layout>
              <c:showLegendKey val="0"/>
              <c:showVal val="0"/>
              <c:showCatName val="1"/>
              <c:showSerName val="0"/>
              <c:showPercent val="1"/>
              <c:showBubbleSize val="0"/>
            </c:dLbl>
            <c:dLbl>
              <c:idx val="11"/>
              <c:layout>
                <c:manualLayout>
                  <c:x val="0.20156950412744148"/>
                  <c:y val="-1.0752996051446648E-2"/>
                </c:manualLayout>
              </c:layout>
              <c:showLegendKey val="0"/>
              <c:showVal val="0"/>
              <c:showCatName val="1"/>
              <c:showSerName val="0"/>
              <c:showPercent val="1"/>
              <c:showBubbleSize val="0"/>
            </c:dLbl>
            <c:txPr>
              <a:bodyPr/>
              <a:lstStyle/>
              <a:p>
                <a:pPr>
                  <a:defRPr sz="800"/>
                </a:pPr>
                <a:endParaRPr lang="sr-Latn-RS"/>
              </a:p>
            </c:txPr>
            <c:showLegendKey val="0"/>
            <c:showVal val="0"/>
            <c:showCatName val="1"/>
            <c:showSerName val="0"/>
            <c:showPercent val="1"/>
            <c:showBubbleSize val="0"/>
            <c:showLeaderLines val="1"/>
          </c:dLbls>
          <c:cat>
            <c:strRef>
              <c:f>Sheet3!$J$3:$J$14</c:f>
              <c:strCache>
                <c:ptCount val="12"/>
                <c:pt idx="0">
                  <c:v>RASHODI ZA ZAPOSLENE</c:v>
                </c:pt>
                <c:pt idx="1">
                  <c:v>MATERIJALNI RASHODI</c:v>
                </c:pt>
                <c:pt idx="2">
                  <c:v>FINANCIJSKI RASHODI</c:v>
                </c:pt>
                <c:pt idx="3">
                  <c:v>SUBVENCIJE</c:v>
                </c:pt>
                <c:pt idx="4">
                  <c:v>POMOĆI UNUTAR OPĆEG PRORAČUNA</c:v>
                </c:pt>
                <c:pt idx="5">
                  <c:v>NAKNADE GRAĐANIMA I KUĆANSTVIMA</c:v>
                </c:pt>
                <c:pt idx="6">
                  <c:v>OSTALI RASHODI POSLOVANJA</c:v>
                </c:pt>
                <c:pt idx="7">
                  <c:v>RASHODI ZA NABAVU NEPROIZVEDENE IMOVINE</c:v>
                </c:pt>
                <c:pt idx="8">
                  <c:v>RASHODI ZA NABAVU PROIZVEDENE DUG.IMOVINE</c:v>
                </c:pt>
                <c:pt idx="9">
                  <c:v>RASHODI ZA DODATNA ULAGANJA NA NEF.IMOVINI</c:v>
                </c:pt>
                <c:pt idx="10">
                  <c:v>IZDACI ZA DIONICE I UDJELE U GLAVNICI</c:v>
                </c:pt>
                <c:pt idx="11">
                  <c:v>IZDACI ZA OTPLATU GLAVNICE PRIM. ZAJMOVA</c:v>
                </c:pt>
              </c:strCache>
            </c:strRef>
          </c:cat>
          <c:val>
            <c:numRef>
              <c:f>Sheet3!$K$3:$K$14</c:f>
              <c:numCache>
                <c:formatCode>#,##0.00</c:formatCode>
                <c:ptCount val="12"/>
                <c:pt idx="0">
                  <c:v>2257376.5299999998</c:v>
                </c:pt>
                <c:pt idx="1">
                  <c:v>8538431.4499999993</c:v>
                </c:pt>
                <c:pt idx="2">
                  <c:v>135482.65</c:v>
                </c:pt>
                <c:pt idx="3">
                  <c:v>44969.33</c:v>
                </c:pt>
                <c:pt idx="4">
                  <c:v>6820937.4400000004</c:v>
                </c:pt>
                <c:pt idx="5">
                  <c:v>934353.08</c:v>
                </c:pt>
                <c:pt idx="6">
                  <c:v>2288549.5499999998</c:v>
                </c:pt>
                <c:pt idx="7">
                  <c:v>168630</c:v>
                </c:pt>
                <c:pt idx="8">
                  <c:v>2677130.25</c:v>
                </c:pt>
                <c:pt idx="9">
                  <c:v>1601320.59</c:v>
                </c:pt>
                <c:pt idx="10">
                  <c:v>75200</c:v>
                </c:pt>
                <c:pt idx="11">
                  <c:v>639999.92000000004</c:v>
                </c:pt>
              </c:numCache>
            </c:numRef>
          </c:val>
        </c:ser>
        <c:dLbls>
          <c:showLegendKey val="0"/>
          <c:showVal val="0"/>
          <c:showCatName val="1"/>
          <c:showSerName val="0"/>
          <c:showPercent val="1"/>
          <c:showBubbleSize val="0"/>
          <c:showLeaderLines val="1"/>
        </c:dLbls>
      </c:pie3DChart>
    </c:plotArea>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15185916575242908"/>
          <c:y val="0.25045845040295073"/>
          <c:w val="0.82326579547926881"/>
          <c:h val="0.74577913443638932"/>
        </c:manualLayout>
      </c:layout>
      <c:pie3DChart>
        <c:varyColors val="1"/>
        <c:ser>
          <c:idx val="0"/>
          <c:order val="0"/>
          <c:spPr>
            <a:scene3d>
              <a:camera prst="orthographicFront"/>
              <a:lightRig rig="threePt" dir="t"/>
            </a:scene3d>
            <a:sp3d>
              <a:bevelT/>
            </a:sp3d>
          </c:spPr>
          <c:explosion val="25"/>
          <c:dLbls>
            <c:dLbl>
              <c:idx val="0"/>
              <c:layout>
                <c:manualLayout>
                  <c:x val="5.8657112305406267E-2"/>
                  <c:y val="2.5174650525512505E-2"/>
                </c:manualLayout>
              </c:layout>
              <c:showLegendKey val="0"/>
              <c:showVal val="0"/>
              <c:showCatName val="1"/>
              <c:showSerName val="0"/>
              <c:showPercent val="1"/>
              <c:showBubbleSize val="0"/>
            </c:dLbl>
            <c:dLbl>
              <c:idx val="1"/>
              <c:layout>
                <c:manualLayout>
                  <c:x val="8.4271132775069785E-2"/>
                  <c:y val="-7.9272029322325895E-4"/>
                </c:manualLayout>
              </c:layout>
              <c:showLegendKey val="0"/>
              <c:showVal val="0"/>
              <c:showCatName val="1"/>
              <c:showSerName val="0"/>
              <c:showPercent val="1"/>
              <c:showBubbleSize val="0"/>
            </c:dLbl>
            <c:dLbl>
              <c:idx val="4"/>
              <c:layout>
                <c:manualLayout>
                  <c:x val="-8.598054872770533E-2"/>
                  <c:y val="-5.9132123903014325E-2"/>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Sheet3!$J$3:$J$9</c:f>
              <c:strCache>
                <c:ptCount val="7"/>
                <c:pt idx="0">
                  <c:v>RASHODI ZA ZAPOSLENE</c:v>
                </c:pt>
                <c:pt idx="1">
                  <c:v>MATERIJALNI RASHODI</c:v>
                </c:pt>
                <c:pt idx="2">
                  <c:v>FINANCIJSKI RASHODI</c:v>
                </c:pt>
                <c:pt idx="3">
                  <c:v>SUBVENCIJE</c:v>
                </c:pt>
                <c:pt idx="4">
                  <c:v>POMOĆI UNUTAR OPĆEG PRORAČUNA</c:v>
                </c:pt>
                <c:pt idx="5">
                  <c:v>NAKNADE GRAĐANIMA I KUĆANSTVIMA</c:v>
                </c:pt>
                <c:pt idx="6">
                  <c:v>OSTALI RASHODI POSLOVANJA</c:v>
                </c:pt>
              </c:strCache>
            </c:strRef>
          </c:cat>
          <c:val>
            <c:numRef>
              <c:f>Sheet3!$K$3:$K$9</c:f>
              <c:numCache>
                <c:formatCode>#,##0.00</c:formatCode>
                <c:ptCount val="7"/>
                <c:pt idx="0">
                  <c:v>2277471.83</c:v>
                </c:pt>
                <c:pt idx="1">
                  <c:v>8933886.0600000005</c:v>
                </c:pt>
                <c:pt idx="2">
                  <c:v>142343.92000000001</c:v>
                </c:pt>
                <c:pt idx="3">
                  <c:v>64365.06</c:v>
                </c:pt>
                <c:pt idx="4">
                  <c:v>3627240.5</c:v>
                </c:pt>
                <c:pt idx="5">
                  <c:v>878643.9</c:v>
                </c:pt>
                <c:pt idx="6">
                  <c:v>1099279</c:v>
                </c:pt>
              </c:numCache>
            </c:numRef>
          </c:val>
        </c:ser>
        <c:dLbls>
          <c:showLegendKey val="0"/>
          <c:showVal val="0"/>
          <c:showCatName val="1"/>
          <c:showSerName val="0"/>
          <c:showPercent val="1"/>
          <c:showBubbleSize val="0"/>
          <c:showLeaderLines val="1"/>
        </c:dLbls>
      </c:pie3DChart>
    </c:plotArea>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10"/>
      <c:rAngAx val="0"/>
      <c:perspective val="30"/>
    </c:view3D>
    <c:floor>
      <c:thickness val="0"/>
    </c:floor>
    <c:sideWall>
      <c:thickness val="0"/>
    </c:sideWall>
    <c:backWall>
      <c:thickness val="0"/>
    </c:backWall>
    <c:plotArea>
      <c:layout/>
      <c:bar3DChart>
        <c:barDir val="col"/>
        <c:grouping val="clustered"/>
        <c:varyColors val="0"/>
        <c:ser>
          <c:idx val="0"/>
          <c:order val="0"/>
          <c:tx>
            <c:strRef>
              <c:f>Sheet3!$M$19</c:f>
              <c:strCache>
                <c:ptCount val="1"/>
                <c:pt idx="0">
                  <c:v>2021.</c:v>
                </c:pt>
              </c:strCache>
            </c:strRef>
          </c:tx>
          <c:invertIfNegative val="0"/>
          <c:cat>
            <c:strRef>
              <c:f>Sheet3!$L$20:$L$26</c:f>
              <c:strCache>
                <c:ptCount val="7"/>
                <c:pt idx="0">
                  <c:v>KAMATE -KRATK. KREDIT</c:v>
                </c:pt>
                <c:pt idx="1">
                  <c:v>KAMATE -DUGOROČNI KREDIT - IZGRADNJA DV I JASLICA</c:v>
                </c:pt>
                <c:pt idx="2">
                  <c:v>KAMATE -DUGOROČNI KREDIT -MODERN. JR</c:v>
                </c:pt>
                <c:pt idx="3">
                  <c:v>BANKARSKE USLUGE I USLUGE PLATNOG PROMETA</c:v>
                </c:pt>
                <c:pt idx="4">
                  <c:v>ZATEZNE KAMATE</c:v>
                </c:pt>
                <c:pt idx="5">
                  <c:v>OSTALI NESPOM. FINANCIJSKI RASHODI</c:v>
                </c:pt>
                <c:pt idx="6">
                  <c:v>RAZLIKE ZBOG PRIMJENE VALUTNE KLAUZULE</c:v>
                </c:pt>
              </c:strCache>
            </c:strRef>
          </c:cat>
          <c:val>
            <c:numRef>
              <c:f>Sheet3!$M$20:$M$26</c:f>
              <c:numCache>
                <c:formatCode>#,##0.00</c:formatCode>
                <c:ptCount val="7"/>
                <c:pt idx="0">
                  <c:v>5939.72</c:v>
                </c:pt>
                <c:pt idx="1">
                  <c:v>87568.63</c:v>
                </c:pt>
                <c:pt idx="2">
                  <c:v>0</c:v>
                </c:pt>
                <c:pt idx="3">
                  <c:v>35434.92</c:v>
                </c:pt>
                <c:pt idx="4">
                  <c:v>0</c:v>
                </c:pt>
                <c:pt idx="5">
                  <c:v>0</c:v>
                </c:pt>
                <c:pt idx="6">
                  <c:v>13400.65</c:v>
                </c:pt>
              </c:numCache>
            </c:numRef>
          </c:val>
        </c:ser>
        <c:ser>
          <c:idx val="1"/>
          <c:order val="1"/>
          <c:tx>
            <c:strRef>
              <c:f>Sheet3!$N$19</c:f>
              <c:strCache>
                <c:ptCount val="1"/>
                <c:pt idx="0">
                  <c:v>2022.</c:v>
                </c:pt>
              </c:strCache>
            </c:strRef>
          </c:tx>
          <c:spPr>
            <a:solidFill>
              <a:schemeClr val="accent6">
                <a:lumMod val="75000"/>
              </a:schemeClr>
            </a:solidFill>
          </c:spPr>
          <c:invertIfNegative val="0"/>
          <c:cat>
            <c:strRef>
              <c:f>Sheet3!$L$20:$L$26</c:f>
              <c:strCache>
                <c:ptCount val="7"/>
                <c:pt idx="0">
                  <c:v>KAMATE -KRATK. KREDIT</c:v>
                </c:pt>
                <c:pt idx="1">
                  <c:v>KAMATE -DUGOROČNI KREDIT - IZGRADNJA DV I JASLICA</c:v>
                </c:pt>
                <c:pt idx="2">
                  <c:v>KAMATE -DUGOROČNI KREDIT -MODERN. JR</c:v>
                </c:pt>
                <c:pt idx="3">
                  <c:v>BANKARSKE USLUGE I USLUGE PLATNOG PROMETA</c:v>
                </c:pt>
                <c:pt idx="4">
                  <c:v>ZATEZNE KAMATE</c:v>
                </c:pt>
                <c:pt idx="5">
                  <c:v>OSTALI NESPOM. FINANCIJSKI RASHODI</c:v>
                </c:pt>
                <c:pt idx="6">
                  <c:v>RAZLIKE ZBOG PRIMJENE VALUTNE KLAUZULE</c:v>
                </c:pt>
              </c:strCache>
            </c:strRef>
          </c:cat>
          <c:val>
            <c:numRef>
              <c:f>Sheet3!$N$20:$N$26</c:f>
              <c:numCache>
                <c:formatCode>#,##0.00</c:formatCode>
                <c:ptCount val="7"/>
                <c:pt idx="0">
                  <c:v>17093.28</c:v>
                </c:pt>
                <c:pt idx="1">
                  <c:v>63622.15</c:v>
                </c:pt>
                <c:pt idx="2">
                  <c:v>221.44</c:v>
                </c:pt>
                <c:pt idx="3">
                  <c:v>25458.880000000001</c:v>
                </c:pt>
                <c:pt idx="4">
                  <c:v>8.32</c:v>
                </c:pt>
                <c:pt idx="5">
                  <c:v>13615.83</c:v>
                </c:pt>
                <c:pt idx="6">
                  <c:v>15462.75</c:v>
                </c:pt>
              </c:numCache>
            </c:numRef>
          </c:val>
        </c:ser>
        <c:dLbls>
          <c:showLegendKey val="0"/>
          <c:showVal val="0"/>
          <c:showCatName val="0"/>
          <c:showSerName val="0"/>
          <c:showPercent val="0"/>
          <c:showBubbleSize val="0"/>
        </c:dLbls>
        <c:gapWidth val="150"/>
        <c:shape val="box"/>
        <c:axId val="335220096"/>
        <c:axId val="356234368"/>
        <c:axId val="0"/>
      </c:bar3DChart>
      <c:catAx>
        <c:axId val="335220096"/>
        <c:scaling>
          <c:orientation val="minMax"/>
        </c:scaling>
        <c:delete val="1"/>
        <c:axPos val="b"/>
        <c:majorTickMark val="none"/>
        <c:minorTickMark val="none"/>
        <c:tickLblPos val="nextTo"/>
        <c:crossAx val="356234368"/>
        <c:crosses val="autoZero"/>
        <c:auto val="1"/>
        <c:lblAlgn val="ctr"/>
        <c:lblOffset val="100"/>
        <c:noMultiLvlLbl val="0"/>
      </c:catAx>
      <c:valAx>
        <c:axId val="356234368"/>
        <c:scaling>
          <c:orientation val="minMax"/>
        </c:scaling>
        <c:delete val="0"/>
        <c:axPos val="l"/>
        <c:majorGridlines/>
        <c:numFmt formatCode="#,##0.00" sourceLinked="1"/>
        <c:majorTickMark val="none"/>
        <c:minorTickMark val="none"/>
        <c:tickLblPos val="nextTo"/>
        <c:crossAx val="335220096"/>
        <c:crosses val="autoZero"/>
        <c:crossBetween val="between"/>
      </c:valAx>
      <c:dTable>
        <c:showHorzBorder val="1"/>
        <c:showVertBorder val="1"/>
        <c:showOutline val="1"/>
        <c:showKeys val="1"/>
        <c:txPr>
          <a:bodyPr/>
          <a:lstStyle/>
          <a:p>
            <a:pPr rtl="0">
              <a:defRPr baseline="0">
                <a:latin typeface="Calibri" panose="020F0502020204030204" pitchFamily="34" charset="0"/>
              </a:defRPr>
            </a:pPr>
            <a:endParaRPr lang="sr-Latn-RS"/>
          </a:p>
        </c:txPr>
      </c:dTable>
      <c:spPr>
        <a:ln>
          <a:noFill/>
        </a:ln>
      </c:spPr>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5A3AC-FF1C-4D73-9AE1-D8F3C9287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2726</TotalTime>
  <Pages>59</Pages>
  <Words>21086</Words>
  <Characters>120193</Characters>
  <Application>Microsoft Office Word</Application>
  <DocSecurity>0</DocSecurity>
  <Lines>1001</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dc:creator>
  <cp:lastModifiedBy>kay</cp:lastModifiedBy>
  <cp:revision>333</cp:revision>
  <cp:lastPrinted>2023-05-10T05:19:00Z</cp:lastPrinted>
  <dcterms:created xsi:type="dcterms:W3CDTF">2023-03-27T11:21:00Z</dcterms:created>
  <dcterms:modified xsi:type="dcterms:W3CDTF">2023-05-10T10:28:00Z</dcterms:modified>
</cp:coreProperties>
</file>